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1676400" cy="54580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1676400" cy="545805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6400" cy="545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09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2024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سموسے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1500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جلیبی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1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مٹھائی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575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بوتلیں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740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3,615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bidi w:val="1"/>
        <w:jc w:val="center"/>
        <w:rPr>
          <w:rFonts w:ascii="Noto Nastaliq Urdu" w:cs="Noto Nastaliq Urdu" w:eastAsia="Noto Nastaliq Urdu" w:hAnsi="Noto Nastaliq Urdu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630" w:right="480" w:hanging="67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پندرہ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روپےصرف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56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</w:p>
    <w:p w:rsidR="00000000" w:rsidDel="00000000" w:rsidP="00000000" w:rsidRDefault="00000000" w:rsidRPr="00000000" w14:paraId="00000057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</w:r>
    </w:p>
    <w:p w:rsidR="00000000" w:rsidDel="00000000" w:rsidP="00000000" w:rsidRDefault="00000000" w:rsidRPr="00000000" w14:paraId="00000058">
      <w:pPr>
        <w:bidi w:val="1"/>
        <w:ind w:left="36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9">
      <w:pPr>
        <w:bidi w:val="1"/>
        <w:ind w:right="-709" w:hanging="705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5aJXfiXHGb4TQCOKe47yvOxxWg==">CgMxLjA4AHIhMVM0UUtxVFUtRlh0S1hnOUtzaUszeEptNXNwdHdIYWpm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