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انصاراللہ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1657350" cy="539602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375" y="3522825"/>
                          <a:ext cx="16192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1657350" cy="539602"/>
                <wp:effectExtent b="0" l="0" r="0" t="0"/>
                <wp:wrapNone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0" cy="5396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اخراجات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(2024 )</w:t>
      </w:r>
    </w:p>
    <w:p w:rsidR="00000000" w:rsidDel="00000000" w:rsidP="00000000" w:rsidRDefault="00000000" w:rsidRPr="00000000" w14:paraId="00000003">
      <w:pPr>
        <w:bidi w:val="1"/>
        <w:ind w:right="-426"/>
        <w:rPr>
          <w:rFonts w:ascii="Noto Nastaliq Urdu" w:cs="Noto Nastaliq Urdu" w:eastAsia="Noto Nastaliq Urdu" w:hAnsi="Noto Nastaliq Urdu"/>
          <w:b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عہدہ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10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اگست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t xml:space="preserve"> 2024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rtl w:val="0"/>
        </w:rPr>
        <w:t xml:space="preserve">                                                                         </w:t>
      </w:r>
    </w:p>
    <w:tbl>
      <w:tblPr>
        <w:tblStyle w:val="Table1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5550"/>
        <w:gridCol w:w="795"/>
        <w:gridCol w:w="930"/>
        <w:gridCol w:w="1410"/>
        <w:tblGridChange w:id="0">
          <w:tblGrid>
            <w:gridCol w:w="705"/>
            <w:gridCol w:w="5550"/>
            <w:gridCol w:w="795"/>
            <w:gridCol w:w="930"/>
            <w:gridCol w:w="1410"/>
          </w:tblGrid>
        </w:tblGridChange>
      </w:tblGrid>
      <w:tr>
        <w:trPr>
          <w:cantSplit w:val="0"/>
          <w:trHeight w:val="516.972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rtl w:val="1"/>
              </w:rPr>
              <w:t xml:space="preserve">نمبر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rtl w:val="1"/>
              </w:rPr>
              <w:t xml:space="preserve">تفصیل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left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گلاس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80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سموسے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1250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left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جلیبی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800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1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800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left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کوکاکولا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232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464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left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سپرائیٹ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174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348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left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left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left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left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Noto Nastaliq Urdu" w:cs="Noto Nastaliq Urdu" w:eastAsia="Noto Nastaliq Urdu" w:hAnsi="Noto Nastaliq Urdu"/>
                <w:b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rtl w:val="0"/>
              </w:rPr>
              <w:t xml:space="preserve">2,943 </w:t>
            </w:r>
          </w:p>
        </w:tc>
      </w:tr>
    </w:tbl>
    <w:p w:rsidR="00000000" w:rsidDel="00000000" w:rsidP="00000000" w:rsidRDefault="00000000" w:rsidRPr="00000000" w14:paraId="0000004A">
      <w:pPr>
        <w:bidi w:val="1"/>
        <w:jc w:val="center"/>
        <w:rPr>
          <w:rFonts w:ascii="Noto Nastaliq Urdu" w:cs="Noto Nastaliq Urdu" w:eastAsia="Noto Nastaliq Urdu" w:hAnsi="Noto Nastaliq Urdu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ind w:left="90" w:right="480" w:hanging="675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             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رقم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الفاط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ہزار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ترتالیس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4C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</w:r>
    </w:p>
    <w:p w:rsidR="00000000" w:rsidDel="00000000" w:rsidP="00000000" w:rsidRDefault="00000000" w:rsidRPr="00000000" w14:paraId="0000004D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۔۔۔۔۔۔۔۔۔۔۔۔                     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۔۔۔۔۔۔۔۔۔۔۔</w:t>
      </w:r>
    </w:p>
    <w:p w:rsidR="00000000" w:rsidDel="00000000" w:rsidP="00000000" w:rsidRDefault="00000000" w:rsidRPr="00000000" w14:paraId="0000004F">
      <w:pPr>
        <w:bidi w:val="1"/>
        <w:ind w:right="-709" w:hanging="705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</w:t>
        <w:tab/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کندہ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:۔۔۔۔۔۔۔۔۔۔۔۔                       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محاسب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۔۔۔۔۔۔۔۔۔</w:t>
        <w:tab/>
        <w:tab/>
        <w:tab/>
        <w:tab/>
        <w:tab/>
        <w:tab/>
        <w:tab/>
        <w:tab/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aCQOzcByxO4Kc+0ipQUBziGXSw==">CgMxLjA4AHIhMWZuSXVyRDlyRndsUEZFVE02V0N3NGFxSkVHcXlfZU1I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