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انصاراللہ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1695450" cy="552007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450" y="3522750"/>
                          <a:ext cx="1619100" cy="5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17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1695450" cy="552007"/>
                <wp:effectExtent b="0" l="0" r="0" t="0"/>
                <wp:wrapNone/>
                <wp:docPr id="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5450" cy="5520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(2024 )</w:t>
      </w:r>
    </w:p>
    <w:p w:rsidR="00000000" w:rsidDel="00000000" w:rsidP="00000000" w:rsidRDefault="00000000" w:rsidRPr="00000000" w14:paraId="00000003">
      <w:pPr>
        <w:bidi w:val="1"/>
        <w:ind w:right="-426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عہدہ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17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</w:t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550"/>
        <w:gridCol w:w="795"/>
        <w:gridCol w:w="930"/>
        <w:gridCol w:w="1410"/>
        <w:tblGridChange w:id="0">
          <w:tblGrid>
            <w:gridCol w:w="705"/>
            <w:gridCol w:w="5550"/>
            <w:gridCol w:w="795"/>
            <w:gridCol w:w="930"/>
            <w:gridCol w:w="141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نمبر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تفصیل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شیلڈ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3,000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شیلڈ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1,050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میڈل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1,280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میڈل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1,120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0"/>
              </w:rPr>
              <w:t xml:space="preserve">6,450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4">
      <w:pPr>
        <w:bidi w:val="1"/>
        <w:jc w:val="center"/>
        <w:rPr>
          <w:rFonts w:ascii="Noto Nastaliq Urdu" w:cs="Noto Nastaliq Urdu" w:eastAsia="Noto Nastaliq Urdu" w:hAnsi="Noto Nastaliq Urdu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ind w:left="630" w:right="480" w:hanging="67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رقم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الفاط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ہزار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چارسو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پچاس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صرف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56">
      <w:pPr>
        <w:bidi w:val="1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</w:r>
    </w:p>
    <w:p w:rsidR="00000000" w:rsidDel="00000000" w:rsidP="00000000" w:rsidRDefault="00000000" w:rsidRPr="00000000" w14:paraId="00000057">
      <w:pPr>
        <w:bidi w:val="1"/>
        <w:ind w:left="54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  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</w:t>
      </w:r>
    </w:p>
    <w:p w:rsidR="00000000" w:rsidDel="00000000" w:rsidP="00000000" w:rsidRDefault="00000000" w:rsidRPr="00000000" w14:paraId="00000058">
      <w:pPr>
        <w:bidi w:val="1"/>
        <w:ind w:left="36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کندہ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:۔۔۔۔۔۔۔۔۔۔۔۔۔۔۔۔۔۔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jPcA7nKZg2EJRkXAMyU9j5d2Xw==">CgMxLjA4AHIhMVdGSlJ1YVBqWF9zVG52bk5xSFg2SFJaZXNST0NjOFNt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