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دونئے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عرصے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بےروزگار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 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صالح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150,000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50,000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حفاظت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عمران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نشاط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150,000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صالح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چاہتے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انکو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یدہ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بنصر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ازراہ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شفقت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معاف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جماعتی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تنظیمی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لکھ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حفاظت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عمران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نشاط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روزگار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کمپنی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پکی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بعدانکا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نئی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حصاب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305"/>
        <w:gridCol w:w="1425"/>
        <w:gridCol w:w="1815"/>
        <w:gridCol w:w="1365"/>
        <w:gridCol w:w="1590"/>
        <w:tblGridChange w:id="0">
          <w:tblGrid>
            <w:gridCol w:w="1860"/>
            <w:gridCol w:w="1305"/>
            <w:gridCol w:w="1425"/>
            <w:gridCol w:w="1815"/>
            <w:gridCol w:w="136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ماہانہ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اشاعت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لٹریچر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گارڈن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329,912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41,240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26,518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1,800,000</w:t>
            </w:r>
          </w:p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بارہ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مدنی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چودھری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جنجو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200,000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چار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مدنی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6,899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41,394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مدنی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414-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52-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نوٹ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وہ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نفی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900,000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مدنی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rtl w:val="0"/>
              </w:rPr>
              <w:t xml:space="preserve">358,498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rtl w:val="0"/>
              </w:rPr>
              <w:t xml:space="preserve">44,813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rtl w:val="0"/>
              </w:rPr>
              <w:t xml:space="preserve">26,518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4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