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Noto Nastaliq Urdu" w:cs="Noto Nastaliq Urdu" w:eastAsia="Noto Nastaliq Urdu" w:hAnsi="Noto Nastaliq Urdu"/>
          <w:sz w:val="28"/>
          <w:szCs w:val="2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62"/>
          <w:szCs w:val="62"/>
          <w:rtl w:val="1"/>
        </w:rPr>
        <w:t xml:space="preserve">اجتماع</w:t>
      </w:r>
      <w:r w:rsidDel="00000000" w:rsidR="00000000" w:rsidRPr="00000000">
        <w:rPr>
          <w:rFonts w:ascii="Noto Nastaliq Urdu" w:cs="Noto Nastaliq Urdu" w:eastAsia="Noto Nastaliq Urdu" w:hAnsi="Noto Nastaliq Urdu"/>
          <w:sz w:val="62"/>
          <w:szCs w:val="62"/>
          <w:rtl w:val="1"/>
        </w:rPr>
        <w:t xml:space="preserve"> 2024</w:t>
      </w:r>
      <w:r w:rsidDel="00000000" w:rsidR="00000000" w:rsidRPr="00000000">
        <w:rPr>
          <w:rFonts w:ascii="Noto Nastaliq Urdu" w:cs="Noto Nastaliq Urdu" w:eastAsia="Noto Nastaliq Urdu" w:hAnsi="Noto Nastaliq Urdu"/>
          <w:sz w:val="62"/>
          <w:szCs w:val="62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62"/>
          <w:szCs w:val="62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62"/>
          <w:szCs w:val="62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62"/>
          <w:szCs w:val="62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62"/>
          <w:szCs w:val="62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62"/>
          <w:szCs w:val="62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62"/>
          <w:szCs w:val="62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62"/>
          <w:szCs w:val="62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62"/>
          <w:szCs w:val="62"/>
          <w:rtl w:val="1"/>
        </w:rPr>
        <w:t xml:space="preserve">گارڈن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rFonts w:ascii="Noto Nastaliq Urdu" w:cs="Noto Nastaliq Urdu" w:eastAsia="Noto Nastaliq Urdu" w:hAnsi="Noto Nastaliq Urdu"/>
          <w:sz w:val="256"/>
          <w:szCs w:val="256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56"/>
          <w:szCs w:val="256"/>
          <w:rtl w:val="1"/>
        </w:rPr>
        <w:t xml:space="preserve">رجسٹریشن</w:t>
      </w:r>
    </w:p>
    <w:p w:rsidR="00000000" w:rsidDel="00000000" w:rsidP="00000000" w:rsidRDefault="00000000" w:rsidRPr="00000000" w14:paraId="00000003">
      <w:pPr>
        <w:bidi w:val="1"/>
        <w:jc w:val="center"/>
        <w:rPr>
          <w:rFonts w:ascii="Noto Nastaliq Urdu" w:cs="Noto Nastaliq Urdu" w:eastAsia="Noto Nastaliq Urdu" w:hAnsi="Noto Nastaliq Urdu"/>
          <w:sz w:val="56"/>
          <w:szCs w:val="56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68"/>
          <w:szCs w:val="68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68"/>
          <w:szCs w:val="6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68"/>
          <w:szCs w:val="68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68"/>
          <w:szCs w:val="6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68"/>
          <w:szCs w:val="68"/>
          <w:rtl w:val="1"/>
        </w:rPr>
        <w:t xml:space="preserve">بلاک</w:t>
      </w:r>
      <w:r w:rsidDel="00000000" w:rsidR="00000000" w:rsidRPr="00000000">
        <w:rPr>
          <w:rFonts w:ascii="Noto Nastaliq Urdu" w:cs="Noto Nastaliq Urdu" w:eastAsia="Noto Nastaliq Urdu" w:hAnsi="Noto Nastaliq Urdu"/>
          <w:sz w:val="68"/>
          <w:szCs w:val="68"/>
          <w:rtl w:val="1"/>
        </w:rPr>
        <w:br w:type="textWrapping"/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68"/>
          <w:szCs w:val="68"/>
          <w:rtl w:val="0"/>
        </w:rPr>
        <w:t xml:space="preserve">A</w:t>
      </w:r>
      <w:r w:rsidDel="00000000" w:rsidR="00000000" w:rsidRPr="00000000">
        <w:rPr>
          <w:rFonts w:ascii="Noto Nastaliq Urdu" w:cs="Noto Nastaliq Urdu" w:eastAsia="Noto Nastaliq Urdu" w:hAnsi="Noto Nastaliq Urdu"/>
          <w:sz w:val="68"/>
          <w:szCs w:val="68"/>
          <w:rtl w:val="0"/>
        </w:rPr>
        <w:t xml:space="preserve"> ،</w:t>
      </w:r>
      <w:r w:rsidDel="00000000" w:rsidR="00000000" w:rsidRPr="00000000">
        <w:rPr>
          <w:rFonts w:ascii="Noto Nastaliq Urdu" w:cs="Noto Nastaliq Urdu" w:eastAsia="Noto Nastaliq Urdu" w:hAnsi="Noto Nastaliq Urdu"/>
          <w:sz w:val="68"/>
          <w:szCs w:val="68"/>
          <w:rtl w:val="0"/>
        </w:rPr>
        <w:t xml:space="preserve">B</w:t>
      </w:r>
      <w:r w:rsidDel="00000000" w:rsidR="00000000" w:rsidRPr="00000000">
        <w:rPr>
          <w:rFonts w:ascii="Noto Nastaliq Urdu" w:cs="Noto Nastaliq Urdu" w:eastAsia="Noto Nastaliq Urdu" w:hAnsi="Noto Nastaliq Urdu"/>
          <w:sz w:val="68"/>
          <w:szCs w:val="68"/>
          <w:rtl w:val="0"/>
        </w:rPr>
        <w:t xml:space="preserve"> ،</w:t>
      </w:r>
      <w:r w:rsidDel="00000000" w:rsidR="00000000" w:rsidRPr="00000000">
        <w:rPr>
          <w:rFonts w:ascii="Noto Nastaliq Urdu" w:cs="Noto Nastaliq Urdu" w:eastAsia="Noto Nastaliq Urdu" w:hAnsi="Noto Nastaliq Urdu"/>
          <w:sz w:val="68"/>
          <w:szCs w:val="68"/>
          <w:rtl w:val="0"/>
        </w:rPr>
        <w:t xml:space="preserve">C</w:t>
      </w:r>
      <w:r w:rsidDel="00000000" w:rsidR="00000000" w:rsidRPr="00000000">
        <w:rPr>
          <w:rFonts w:ascii="Noto Nastaliq Urdu" w:cs="Noto Nastaliq Urdu" w:eastAsia="Noto Nastaliq Urdu" w:hAnsi="Noto Nastaliq Urdu"/>
          <w:sz w:val="68"/>
          <w:szCs w:val="68"/>
          <w:rtl w:val="0"/>
        </w:rPr>
        <w:t xml:space="preserve"> ،</w:t>
      </w:r>
      <w:r w:rsidDel="00000000" w:rsidR="00000000" w:rsidRPr="00000000">
        <w:rPr>
          <w:rFonts w:ascii="Noto Nastaliq Urdu" w:cs="Noto Nastaliq Urdu" w:eastAsia="Noto Nastaliq Urdu" w:hAnsi="Noto Nastaliq Urdu"/>
          <w:sz w:val="68"/>
          <w:szCs w:val="68"/>
          <w:rtl w:val="0"/>
        </w:rPr>
        <w:t xml:space="preserve">D</w:t>
      </w:r>
      <w:r w:rsidDel="00000000" w:rsidR="00000000" w:rsidRPr="00000000">
        <w:rPr>
          <w:rFonts w:ascii="Noto Nastaliq Urdu" w:cs="Noto Nastaliq Urdu" w:eastAsia="Noto Nastaliq Urdu" w:hAnsi="Noto Nastaliq Urdu"/>
          <w:sz w:val="68"/>
          <w:szCs w:val="68"/>
          <w:rtl w:val="0"/>
        </w:rPr>
        <w:t xml:space="preserve"> ،</w:t>
      </w:r>
      <w:r w:rsidDel="00000000" w:rsidR="00000000" w:rsidRPr="00000000">
        <w:rPr>
          <w:rFonts w:ascii="Noto Nastaliq Urdu" w:cs="Noto Nastaliq Urdu" w:eastAsia="Noto Nastaliq Urdu" w:hAnsi="Noto Nastaliq Urdu"/>
          <w:sz w:val="68"/>
          <w:szCs w:val="68"/>
          <w:rtl w:val="0"/>
        </w:rPr>
        <w:t xml:space="preserve">CBR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