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center"/>
        <w:rPr>
          <w:rFonts w:ascii="Noto Nastaliq Urdu" w:cs="Noto Nastaliq Urdu" w:eastAsia="Noto Nastaliq Urdu" w:hAnsi="Noto Nastaliq Urdu"/>
          <w:sz w:val="14"/>
          <w:szCs w:val="14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14"/>
          <w:szCs w:val="14"/>
          <w:rtl w:val="1"/>
        </w:rPr>
        <w:t xml:space="preserve">خدا</w:t>
      </w:r>
      <w:r w:rsidDel="00000000" w:rsidR="00000000" w:rsidRPr="00000000">
        <w:rPr>
          <w:rFonts w:ascii="Noto Nastaliq Urdu" w:cs="Noto Nastaliq Urdu" w:eastAsia="Noto Nastaliq Urdu" w:hAnsi="Noto Nastaliq Urdu"/>
          <w:sz w:val="14"/>
          <w:szCs w:val="1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4"/>
          <w:szCs w:val="14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14"/>
          <w:szCs w:val="1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4"/>
          <w:szCs w:val="14"/>
          <w:rtl w:val="1"/>
        </w:rPr>
        <w:t xml:space="preserve">فضل</w:t>
      </w:r>
      <w:r w:rsidDel="00000000" w:rsidR="00000000" w:rsidRPr="00000000">
        <w:rPr>
          <w:rFonts w:ascii="Noto Nastaliq Urdu" w:cs="Noto Nastaliq Urdu" w:eastAsia="Noto Nastaliq Urdu" w:hAnsi="Noto Nastaliq Urdu"/>
          <w:sz w:val="14"/>
          <w:szCs w:val="1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4"/>
          <w:szCs w:val="14"/>
          <w:rtl w:val="1"/>
        </w:rPr>
        <w:t xml:space="preserve">اوررحم</w:t>
      </w:r>
      <w:r w:rsidDel="00000000" w:rsidR="00000000" w:rsidRPr="00000000">
        <w:rPr>
          <w:rFonts w:ascii="Noto Nastaliq Urdu" w:cs="Noto Nastaliq Urdu" w:eastAsia="Noto Nastaliq Urdu" w:hAnsi="Noto Nastaliq Urdu"/>
          <w:sz w:val="14"/>
          <w:szCs w:val="1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4"/>
          <w:szCs w:val="14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14"/>
          <w:szCs w:val="14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4"/>
          <w:szCs w:val="14"/>
          <w:rtl w:val="1"/>
        </w:rPr>
        <w:t xml:space="preserve">ساتھ</w:t>
      </w:r>
      <w:r w:rsidDel="00000000" w:rsidR="00000000" w:rsidRPr="00000000">
        <w:rPr>
          <w:rFonts w:ascii="Noto Nastaliq Urdu" w:cs="Noto Nastaliq Urdu" w:eastAsia="Noto Nastaliq Urdu" w:hAnsi="Noto Nastaliq Urdu"/>
          <w:sz w:val="14"/>
          <w:szCs w:val="14"/>
          <w:rtl w:val="1"/>
        </w:rPr>
        <w:t xml:space="preserve">           </w:t>
      </w:r>
      <w:r w:rsidDel="00000000" w:rsidR="00000000" w:rsidRPr="00000000">
        <w:rPr>
          <w:rFonts w:ascii="Noto Nastaliq Urdu" w:cs="Noto Nastaliq Urdu" w:eastAsia="Noto Nastaliq Urdu" w:hAnsi="Noto Nastaliq Urdu"/>
          <w:sz w:val="14"/>
          <w:szCs w:val="14"/>
          <w:rtl w:val="1"/>
        </w:rPr>
        <w:t xml:space="preserve">ھوالناصر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jc w:val="both"/>
        <w:rPr>
          <w:rFonts w:ascii="Noto Nastaliq Urdu" w:cs="Noto Nastaliq Urdu" w:eastAsia="Noto Nastaliq Urdu" w:hAnsi="Noto Nastaliq Urdu"/>
          <w:sz w:val="18"/>
          <w:szCs w:val="18"/>
        </w:rPr>
      </w:pP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ماه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1"/>
        </w:rPr>
        <w:t xml:space="preserve">اپریل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 2024, 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رپورٹ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شعبہ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اصلاح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ارشاد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گارڑن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،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ضلع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اسلام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6"/>
          <w:szCs w:val="26"/>
          <w:rtl w:val="1"/>
        </w:rPr>
        <w:t xml:space="preserve">باد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0"/>
          <w:szCs w:val="20"/>
          <w:rtl w:val="0"/>
        </w:rPr>
        <w:br w:type="textWrapping"/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مکرم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و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محترم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صدر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انصارالله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پاکستان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، </w:t>
        <w:br w:type="textWrapping"/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داب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و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تسلیمات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،</w:t>
      </w:r>
    </w:p>
    <w:p w:rsidR="00000000" w:rsidDel="00000000" w:rsidP="00000000" w:rsidRDefault="00000000" w:rsidRPr="00000000" w14:paraId="00000003">
      <w:pPr>
        <w:bidi w:val="1"/>
        <w:spacing w:after="160" w:line="259" w:lineRule="auto"/>
        <w:rPr>
          <w:rFonts w:ascii="Noto Nastaliq Urdu" w:cs="Noto Nastaliq Urdu" w:eastAsia="Noto Nastaliq Urdu" w:hAnsi="Noto Nastaliq Urdu"/>
          <w:sz w:val="18"/>
          <w:szCs w:val="18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امید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کہ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پ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تعالی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ٰ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فضل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خیریت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ہونگے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۔</w:t>
      </w:r>
    </w:p>
    <w:p w:rsidR="00000000" w:rsidDel="00000000" w:rsidP="00000000" w:rsidRDefault="00000000" w:rsidRPr="00000000" w14:paraId="00000004">
      <w:pPr>
        <w:bidi w:val="1"/>
        <w:spacing w:after="160" w:line="259" w:lineRule="auto"/>
        <w:jc w:val="both"/>
        <w:rPr>
          <w:rFonts w:ascii="Noto Nastaliq Urdu" w:cs="Noto Nastaliq Urdu" w:eastAsia="Noto Nastaliq Urdu" w:hAnsi="Noto Nastaliq Urdu"/>
          <w:sz w:val="18"/>
          <w:szCs w:val="18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شعبہ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اصلاح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و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ارشاد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حوالہ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ماہ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اپریل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2024،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گارڈن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جو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کام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ہوئے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اس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رپورٹ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پیش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خدمت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۔</w:t>
      </w:r>
    </w:p>
    <w:p w:rsidR="00000000" w:rsidDel="00000000" w:rsidP="00000000" w:rsidRDefault="00000000" w:rsidRPr="00000000" w14:paraId="00000005">
      <w:pPr>
        <w:bidi w:val="1"/>
        <w:spacing w:after="160" w:line="240" w:lineRule="auto"/>
        <w:rPr>
          <w:rFonts w:ascii="Noto Nastaliq Urdu" w:cs="Noto Nastaliq Urdu" w:eastAsia="Noto Nastaliq Urdu" w:hAnsi="Noto Nastaliq Urdu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25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اپریل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2024، 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کواصلاح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ہ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ارشاد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کمیٹی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میٹنگ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گئی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جس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کمیٹی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پانچ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ممبر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شامل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ہوئے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تمام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اصلاحی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امور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جائزہ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لیا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گیا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اصلاح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و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ارشاد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دوسری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سہ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ماہی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نصاب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ہر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ناصر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تک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پہچانے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پلان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بناہا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گیا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اس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میٹنگ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ناظم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تربیت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مکرم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حسن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احمد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بابر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صاحب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بھی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شامل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ہوئے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۔</w:t>
      </w:r>
    </w:p>
    <w:tbl>
      <w:tblPr>
        <w:tblStyle w:val="Table1"/>
        <w:bidiVisual w:val="1"/>
        <w:tblW w:w="936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bidi w:val="1"/>
              <w:spacing w:after="160" w:line="240" w:lineRule="auto"/>
              <w:rPr>
                <w:rFonts w:ascii="Noto Nastaliq Urdu" w:cs="Noto Nastaliq Urdu" w:eastAsia="Noto Nastaliq Urdu" w:hAnsi="Noto Nastaliq Urdu"/>
                <w:sz w:val="18"/>
                <w:szCs w:val="18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18"/>
                <w:szCs w:val="18"/>
              </w:rPr>
              <w:drawing>
                <wp:inline distB="114300" distT="114300" distL="114300" distR="114300">
                  <wp:extent cx="2838450" cy="1270000"/>
                  <wp:effectExtent b="0" l="0" r="0" t="0"/>
                  <wp:docPr id="1" name="image2.jpg"/>
                  <a:graphic>
                    <a:graphicData uri="http://schemas.openxmlformats.org/drawingml/2006/picture">
                      <pic:pic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1270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bidi w:val="1"/>
              <w:spacing w:after="160" w:line="240" w:lineRule="auto"/>
              <w:jc w:val="center"/>
              <w:rPr>
                <w:rFonts w:ascii="Noto Nastaliq Urdu" w:cs="Noto Nastaliq Urdu" w:eastAsia="Noto Nastaliq Urdu" w:hAnsi="Noto Nastaliq Urdu"/>
                <w:sz w:val="18"/>
                <w:szCs w:val="18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18"/>
                <w:szCs w:val="18"/>
              </w:rPr>
              <w:drawing>
                <wp:inline distB="114300" distT="114300" distL="114300" distR="114300">
                  <wp:extent cx="2838450" cy="1270000"/>
                  <wp:effectExtent b="0" l="0" r="0" t="0"/>
                  <wp:docPr id="2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450" cy="1270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bidi w:val="1"/>
        <w:spacing w:after="160" w:line="259" w:lineRule="auto"/>
        <w:rPr>
          <w:rFonts w:ascii="Noto Nastaliq Urdu" w:cs="Noto Nastaliq Urdu" w:eastAsia="Noto Nastaliq Urdu" w:hAnsi="Noto Nastaliq Urdu"/>
          <w:sz w:val="18"/>
          <w:szCs w:val="18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مرکزکی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ہدایت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مطابق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اصلاح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ہ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ارشاد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دوسری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سہ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ماہی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کا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نصاب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پرنٹ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کرکے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10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دیا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جا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چکا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یاد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کرنے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هدایت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گئی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۔  </w:t>
      </w:r>
    </w:p>
    <w:p w:rsidR="00000000" w:rsidDel="00000000" w:rsidP="00000000" w:rsidRDefault="00000000" w:rsidRPr="00000000" w14:paraId="00000009">
      <w:pPr>
        <w:bidi w:val="1"/>
        <w:jc w:val="both"/>
        <w:rPr>
          <w:rFonts w:ascii="Noto Nastaliq Urdu" w:cs="Noto Nastaliq Urdu" w:eastAsia="Noto Nastaliq Urdu" w:hAnsi="Noto Nastaliq Urdu"/>
          <w:sz w:val="18"/>
          <w:szCs w:val="18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نے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38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مہمانوں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چائے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یا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دعوت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پر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مدعو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کیا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، 13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مہمانوں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16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مہمانوں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خوشیوں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شامل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ہوئے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 22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مریضان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بیمار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پرسی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۔</w:t>
      </w:r>
    </w:p>
    <w:p w:rsidR="00000000" w:rsidDel="00000000" w:rsidP="00000000" w:rsidRDefault="00000000" w:rsidRPr="00000000" w14:paraId="0000000A">
      <w:pPr>
        <w:bidi w:val="1"/>
        <w:jc w:val="both"/>
        <w:rPr>
          <w:rFonts w:ascii="Noto Nastaliq Urdu" w:cs="Noto Nastaliq Urdu" w:eastAsia="Noto Nastaliq Urdu" w:hAnsi="Noto Nastaliq Urdu"/>
          <w:sz w:val="18"/>
          <w:szCs w:val="18"/>
          <w:u w:val="single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16"/>
          <w:szCs w:val="16"/>
          <w:highlight w:val="white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sz w:val="16"/>
          <w:szCs w:val="16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6"/>
          <w:szCs w:val="16"/>
          <w:highlight w:val="white"/>
          <w:rtl w:val="1"/>
        </w:rPr>
        <w:t xml:space="preserve">تعالی</w:t>
      </w:r>
      <w:r w:rsidDel="00000000" w:rsidR="00000000" w:rsidRPr="00000000">
        <w:rPr>
          <w:rFonts w:ascii="Noto Nastaliq Urdu" w:cs="Noto Nastaliq Urdu" w:eastAsia="Noto Nastaliq Urdu" w:hAnsi="Noto Nastaliq Urdu"/>
          <w:sz w:val="16"/>
          <w:szCs w:val="16"/>
          <w:highlight w:val="white"/>
          <w:rtl w:val="1"/>
        </w:rPr>
        <w:t xml:space="preserve">ٰ </w:t>
      </w:r>
      <w:r w:rsidDel="00000000" w:rsidR="00000000" w:rsidRPr="00000000">
        <w:rPr>
          <w:rFonts w:ascii="Noto Nastaliq Urdu" w:cs="Noto Nastaliq Urdu" w:eastAsia="Noto Nastaliq Urdu" w:hAnsi="Noto Nastaliq Urdu"/>
          <w:sz w:val="16"/>
          <w:szCs w:val="16"/>
          <w:highlight w:val="white"/>
          <w:rtl w:val="1"/>
        </w:rPr>
        <w:t xml:space="preserve">ہمیں</w:t>
      </w:r>
      <w:r w:rsidDel="00000000" w:rsidR="00000000" w:rsidRPr="00000000">
        <w:rPr>
          <w:rFonts w:ascii="Noto Nastaliq Urdu" w:cs="Noto Nastaliq Urdu" w:eastAsia="Noto Nastaliq Urdu" w:hAnsi="Noto Nastaliq Urdu"/>
          <w:sz w:val="16"/>
          <w:szCs w:val="16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6"/>
          <w:szCs w:val="16"/>
          <w:highlight w:val="white"/>
          <w:rtl w:val="1"/>
        </w:rPr>
        <w:t xml:space="preserve">احسن</w:t>
      </w:r>
      <w:r w:rsidDel="00000000" w:rsidR="00000000" w:rsidRPr="00000000">
        <w:rPr>
          <w:rFonts w:ascii="Noto Nastaliq Urdu" w:cs="Noto Nastaliq Urdu" w:eastAsia="Noto Nastaliq Urdu" w:hAnsi="Noto Nastaliq Urdu"/>
          <w:sz w:val="16"/>
          <w:szCs w:val="16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6"/>
          <w:szCs w:val="16"/>
          <w:highlight w:val="white"/>
          <w:rtl w:val="1"/>
        </w:rPr>
        <w:t xml:space="preserve">رنگ</w:t>
      </w:r>
      <w:r w:rsidDel="00000000" w:rsidR="00000000" w:rsidRPr="00000000">
        <w:rPr>
          <w:rFonts w:ascii="Noto Nastaliq Urdu" w:cs="Noto Nastaliq Urdu" w:eastAsia="Noto Nastaliq Urdu" w:hAnsi="Noto Nastaliq Urdu"/>
          <w:sz w:val="16"/>
          <w:szCs w:val="16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6"/>
          <w:szCs w:val="16"/>
          <w:highlight w:val="white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16"/>
          <w:szCs w:val="16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6"/>
          <w:szCs w:val="16"/>
          <w:highlight w:val="white"/>
          <w:rtl w:val="1"/>
        </w:rPr>
        <w:t xml:space="preserve">خدمت</w:t>
      </w:r>
      <w:r w:rsidDel="00000000" w:rsidR="00000000" w:rsidRPr="00000000">
        <w:rPr>
          <w:rFonts w:ascii="Noto Nastaliq Urdu" w:cs="Noto Nastaliq Urdu" w:eastAsia="Noto Nastaliq Urdu" w:hAnsi="Noto Nastaliq Urdu"/>
          <w:sz w:val="16"/>
          <w:szCs w:val="16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6"/>
          <w:szCs w:val="16"/>
          <w:highlight w:val="white"/>
          <w:rtl w:val="1"/>
        </w:rPr>
        <w:t xml:space="preserve">دین</w:t>
      </w:r>
      <w:r w:rsidDel="00000000" w:rsidR="00000000" w:rsidRPr="00000000">
        <w:rPr>
          <w:rFonts w:ascii="Noto Nastaliq Urdu" w:cs="Noto Nastaliq Urdu" w:eastAsia="Noto Nastaliq Urdu" w:hAnsi="Noto Nastaliq Urdu"/>
          <w:sz w:val="16"/>
          <w:szCs w:val="16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6"/>
          <w:szCs w:val="16"/>
          <w:highlight w:val="white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16"/>
          <w:szCs w:val="16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6"/>
          <w:szCs w:val="16"/>
          <w:highlight w:val="white"/>
          <w:rtl w:val="1"/>
        </w:rPr>
        <w:t xml:space="preserve">توفیق</w:t>
      </w:r>
      <w:r w:rsidDel="00000000" w:rsidR="00000000" w:rsidRPr="00000000">
        <w:rPr>
          <w:rFonts w:ascii="Noto Nastaliq Urdu" w:cs="Noto Nastaliq Urdu" w:eastAsia="Noto Nastaliq Urdu" w:hAnsi="Noto Nastaliq Urdu"/>
          <w:sz w:val="16"/>
          <w:szCs w:val="16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6"/>
          <w:szCs w:val="16"/>
          <w:highlight w:val="white"/>
          <w:rtl w:val="1"/>
        </w:rPr>
        <w:t xml:space="preserve">عطا</w:t>
      </w:r>
      <w:r w:rsidDel="00000000" w:rsidR="00000000" w:rsidRPr="00000000">
        <w:rPr>
          <w:rFonts w:ascii="Noto Nastaliq Urdu" w:cs="Noto Nastaliq Urdu" w:eastAsia="Noto Nastaliq Urdu" w:hAnsi="Noto Nastaliq Urdu"/>
          <w:sz w:val="16"/>
          <w:szCs w:val="16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6"/>
          <w:szCs w:val="16"/>
          <w:highlight w:val="white"/>
          <w:rtl w:val="1"/>
        </w:rPr>
        <w:t xml:space="preserve">فرمائے</w:t>
      </w:r>
      <w:r w:rsidDel="00000000" w:rsidR="00000000" w:rsidRPr="00000000">
        <w:rPr>
          <w:rFonts w:ascii="Noto Nastaliq Urdu" w:cs="Noto Nastaliq Urdu" w:eastAsia="Noto Nastaliq Urdu" w:hAnsi="Noto Nastaliq Urdu"/>
          <w:sz w:val="16"/>
          <w:szCs w:val="16"/>
          <w:highlight w:val="white"/>
          <w:rtl w:val="1"/>
        </w:rPr>
        <w:t xml:space="preserve"> (</w:t>
      </w:r>
      <w:r w:rsidDel="00000000" w:rsidR="00000000" w:rsidRPr="00000000">
        <w:rPr>
          <w:rFonts w:ascii="Noto Nastaliq Urdu" w:cs="Noto Nastaliq Urdu" w:eastAsia="Noto Nastaliq Urdu" w:hAnsi="Noto Nastaliq Urdu"/>
          <w:sz w:val="16"/>
          <w:szCs w:val="16"/>
          <w:highlight w:val="white"/>
          <w:rtl w:val="1"/>
        </w:rPr>
        <w:t xml:space="preserve">آمین</w:t>
      </w:r>
      <w:r w:rsidDel="00000000" w:rsidR="00000000" w:rsidRPr="00000000">
        <w:rPr>
          <w:rFonts w:ascii="Noto Nastaliq Urdu" w:cs="Noto Nastaliq Urdu" w:eastAsia="Noto Nastaliq Urdu" w:hAnsi="Noto Nastaliq Urdu"/>
          <w:sz w:val="16"/>
          <w:szCs w:val="16"/>
          <w:highlight w:val="white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>
          <w:rFonts w:ascii="Noto Nastaliq Urdu" w:cs="Noto Nastaliq Urdu" w:eastAsia="Noto Nastaliq Urdu" w:hAnsi="Noto Nastaliq Urdu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rPr>
          <w:rFonts w:ascii="Noto Nastaliq Urdu" w:cs="Noto Nastaliq Urdu" w:eastAsia="Noto Nastaliq Urdu" w:hAnsi="Noto Nastaliq Urdu"/>
          <w:sz w:val="18"/>
          <w:szCs w:val="18"/>
          <w:highlight w:val="white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highlight w:val="white"/>
          <w:rtl w:val="1"/>
        </w:rPr>
        <w:t xml:space="preserve">وسلام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highlight w:val="white"/>
          <w:rtl w:val="1"/>
        </w:rPr>
        <w:t xml:space="preserve"> </w:t>
      </w:r>
    </w:p>
    <w:p w:rsidR="00000000" w:rsidDel="00000000" w:rsidP="00000000" w:rsidRDefault="00000000" w:rsidRPr="00000000" w14:paraId="0000000D">
      <w:pPr>
        <w:bidi w:val="1"/>
        <w:rPr>
          <w:rFonts w:ascii="Noto Nastaliq Urdu" w:cs="Noto Nastaliq Urdu" w:eastAsia="Noto Nastaliq Urdu" w:hAnsi="Noto Nastaliq Urdu"/>
          <w:sz w:val="16"/>
          <w:szCs w:val="16"/>
          <w:highlight w:val="white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16"/>
          <w:szCs w:val="16"/>
          <w:highlight w:val="white"/>
          <w:rtl w:val="1"/>
        </w:rPr>
        <w:t xml:space="preserve">حبیب</w:t>
      </w:r>
      <w:r w:rsidDel="00000000" w:rsidR="00000000" w:rsidRPr="00000000">
        <w:rPr>
          <w:rFonts w:ascii="Noto Nastaliq Urdu" w:cs="Noto Nastaliq Urdu" w:eastAsia="Noto Nastaliq Urdu" w:hAnsi="Noto Nastaliq Urdu"/>
          <w:sz w:val="16"/>
          <w:szCs w:val="16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6"/>
          <w:szCs w:val="16"/>
          <w:highlight w:val="white"/>
          <w:rtl w:val="1"/>
        </w:rPr>
        <w:t xml:space="preserve">احمد</w:t>
      </w:r>
      <w:r w:rsidDel="00000000" w:rsidR="00000000" w:rsidRPr="00000000">
        <w:rPr>
          <w:rFonts w:ascii="Noto Nastaliq Urdu" w:cs="Noto Nastaliq Urdu" w:eastAsia="Noto Nastaliq Urdu" w:hAnsi="Noto Nastaliq Urdu"/>
          <w:sz w:val="16"/>
          <w:szCs w:val="16"/>
          <w:highlight w:val="white"/>
          <w:rtl w:val="1"/>
        </w:rPr>
        <w:t xml:space="preserve"> </w:t>
      </w:r>
    </w:p>
    <w:p w:rsidR="00000000" w:rsidDel="00000000" w:rsidP="00000000" w:rsidRDefault="00000000" w:rsidRPr="00000000" w14:paraId="0000000E">
      <w:pPr>
        <w:bidi w:val="1"/>
        <w:rPr>
          <w:rFonts w:ascii="Noto Nastaliq Urdu" w:cs="Noto Nastaliq Urdu" w:eastAsia="Noto Nastaliq Urdu" w:hAnsi="Noto Nastaliq Urdu"/>
          <w:sz w:val="16"/>
          <w:szCs w:val="16"/>
          <w:highlight w:val="white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16"/>
          <w:szCs w:val="16"/>
          <w:highlight w:val="white"/>
          <w:rtl w:val="1"/>
        </w:rPr>
        <w:t xml:space="preserve">ذعیم</w:t>
      </w:r>
      <w:r w:rsidDel="00000000" w:rsidR="00000000" w:rsidRPr="00000000">
        <w:rPr>
          <w:rFonts w:ascii="Noto Nastaliq Urdu" w:cs="Noto Nastaliq Urdu" w:eastAsia="Noto Nastaliq Urdu" w:hAnsi="Noto Nastaliq Urdu"/>
          <w:sz w:val="16"/>
          <w:szCs w:val="16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6"/>
          <w:szCs w:val="16"/>
          <w:highlight w:val="white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sz w:val="16"/>
          <w:szCs w:val="16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6"/>
          <w:szCs w:val="16"/>
          <w:highlight w:val="white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sz w:val="16"/>
          <w:szCs w:val="16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6"/>
          <w:szCs w:val="16"/>
          <w:highlight w:val="white"/>
          <w:rtl w:val="1"/>
        </w:rPr>
        <w:t xml:space="preserve">گارڈن</w:t>
      </w:r>
    </w:p>
    <w:p w:rsidR="00000000" w:rsidDel="00000000" w:rsidP="00000000" w:rsidRDefault="00000000" w:rsidRPr="00000000" w14:paraId="0000000F">
      <w:pPr>
        <w:bidi w:val="1"/>
        <w:spacing w:line="240" w:lineRule="auto"/>
        <w:rPr>
          <w:rFonts w:ascii="Noto Nastaliq Urdu" w:cs="Noto Nastaliq Urdu" w:eastAsia="Noto Nastaliq Urdu" w:hAnsi="Noto Nastaliq Urdu"/>
          <w:sz w:val="14"/>
          <w:szCs w:val="14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تاریخ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: 21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مئی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، 2024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Nastaliq Urdu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NastaliqUrdu-regular.ttf"/><Relationship Id="rId2" Type="http://schemas.openxmlformats.org/officeDocument/2006/relationships/font" Target="fonts/NotoNastaliqUrdu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