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55230F" w14:textId="0A0972F8" w:rsidR="007D2B6F" w:rsidRDefault="001D0593" w:rsidP="007D2B6F">
      <w:pPr>
        <w:pStyle w:val="MStitle"/>
        <w:rPr>
          <w:lang w:val="en-US"/>
        </w:rPr>
      </w:pPr>
      <w:r>
        <w:rPr>
          <w:lang w:val="en-US"/>
        </w:rPr>
        <w:t>Supplement</w:t>
      </w:r>
      <w:r w:rsidR="002F7207">
        <w:rPr>
          <w:lang w:val="en-US"/>
        </w:rPr>
        <w:t xml:space="preserve"> to:</w:t>
      </w:r>
      <w:r>
        <w:rPr>
          <w:lang w:val="en-US"/>
        </w:rPr>
        <w:t xml:space="preserve"> </w:t>
      </w:r>
      <w:r w:rsidR="006152E4">
        <w:rPr>
          <w:lang w:val="en-US"/>
        </w:rPr>
        <w:t>Global analysis of in situ cosmogenic</w:t>
      </w:r>
      <w:r w:rsidR="007D2B6F">
        <w:rPr>
          <w:lang w:val="en-US"/>
        </w:rPr>
        <w:t xml:space="preserve"> </w:t>
      </w:r>
      <w:r w:rsidR="007D2B6F">
        <w:rPr>
          <w:vertAlign w:val="superscript"/>
          <w:lang w:val="en-US"/>
        </w:rPr>
        <w:t>26</w:t>
      </w:r>
      <w:r w:rsidR="007D2B6F">
        <w:rPr>
          <w:lang w:val="en-US"/>
        </w:rPr>
        <w:t>Al/</w:t>
      </w:r>
      <w:r w:rsidR="007D2B6F">
        <w:rPr>
          <w:vertAlign w:val="superscript"/>
          <w:lang w:val="en-US"/>
        </w:rPr>
        <w:t>10</w:t>
      </w:r>
      <w:r w:rsidR="007D2B6F">
        <w:rPr>
          <w:lang w:val="en-US"/>
        </w:rPr>
        <w:t>Be ratios in fluvial sediments indicates widespread sediment storage and burial during transport</w:t>
      </w:r>
      <w:r w:rsidR="006152E4">
        <w:rPr>
          <w:lang w:val="en-US"/>
        </w:rPr>
        <w:t xml:space="preserve"> </w:t>
      </w:r>
    </w:p>
    <w:p w14:paraId="0A5B4893" w14:textId="3B8A0100" w:rsidR="0041538C" w:rsidRPr="0041538C" w:rsidRDefault="0041538C" w:rsidP="005E35C9">
      <w:pPr>
        <w:pStyle w:val="Authors"/>
        <w:rPr>
          <w:vertAlign w:val="superscript"/>
          <w:lang w:val="en-US"/>
        </w:rPr>
      </w:pPr>
      <w:r w:rsidRPr="0041538C">
        <w:rPr>
          <w:lang w:val="en-US"/>
        </w:rPr>
        <w:t>Christopher T. Halsted</w:t>
      </w:r>
      <w:r w:rsidRPr="0041538C">
        <w:rPr>
          <w:vertAlign w:val="superscript"/>
          <w:lang w:val="en-US"/>
        </w:rPr>
        <w:t>1</w:t>
      </w:r>
      <w:r w:rsidRPr="0041538C">
        <w:rPr>
          <w:lang w:val="en-US"/>
        </w:rPr>
        <w:t>, Paul R. Bierman</w:t>
      </w:r>
      <w:r w:rsidRPr="0041538C">
        <w:rPr>
          <w:vertAlign w:val="superscript"/>
          <w:lang w:val="en-US"/>
        </w:rPr>
        <w:t>2</w:t>
      </w:r>
      <w:r w:rsidRPr="0041538C">
        <w:rPr>
          <w:lang w:val="en-US"/>
        </w:rPr>
        <w:t>, Alexandru T. Codilean</w:t>
      </w:r>
      <w:r w:rsidRPr="0041538C">
        <w:rPr>
          <w:vertAlign w:val="superscript"/>
          <w:lang w:val="en-US"/>
        </w:rPr>
        <w:t>3</w:t>
      </w:r>
      <w:r w:rsidRPr="0041538C">
        <w:rPr>
          <w:lang w:val="en-US"/>
        </w:rPr>
        <w:t>, Lee B. Corbett</w:t>
      </w:r>
      <w:r w:rsidRPr="0041538C">
        <w:rPr>
          <w:vertAlign w:val="superscript"/>
          <w:lang w:val="en-US"/>
        </w:rPr>
        <w:t>2</w:t>
      </w:r>
      <w:r w:rsidRPr="0041538C">
        <w:rPr>
          <w:lang w:val="en-US"/>
        </w:rPr>
        <w:t>, Marc W. Caffee</w:t>
      </w:r>
      <w:r w:rsidRPr="0041538C">
        <w:rPr>
          <w:vertAlign w:val="superscript"/>
          <w:lang w:val="en-US"/>
        </w:rPr>
        <w:t>4</w:t>
      </w:r>
    </w:p>
    <w:p w14:paraId="410D805E" w14:textId="4EC896EE" w:rsidR="00CA08A5" w:rsidRDefault="00B4015F" w:rsidP="005E35C9">
      <w:pPr>
        <w:pStyle w:val="Affiliation"/>
        <w:rPr>
          <w:lang w:val="en-US"/>
        </w:rPr>
      </w:pPr>
      <w:r w:rsidRPr="000A1B66">
        <w:rPr>
          <w:vertAlign w:val="superscript"/>
        </w:rPr>
        <w:t>1</w:t>
      </w:r>
      <w:r w:rsidR="00CA08A5" w:rsidRPr="00CA08A5">
        <w:rPr>
          <w:lang w:val="en-US"/>
        </w:rPr>
        <w:t>Department of Geosciences, Williams College, Williamstown, MA 0126</w:t>
      </w:r>
      <w:r w:rsidR="00B42FB6">
        <w:rPr>
          <w:lang w:val="en-US"/>
        </w:rPr>
        <w:t>7</w:t>
      </w:r>
      <w:r w:rsidR="006D2771">
        <w:rPr>
          <w:lang w:val="en-US"/>
        </w:rPr>
        <w:t>, USA</w:t>
      </w:r>
    </w:p>
    <w:p w14:paraId="3DBE5E2A" w14:textId="5FF94782" w:rsidR="000A1B66" w:rsidRDefault="000A1B66" w:rsidP="005E35C9">
      <w:pPr>
        <w:pStyle w:val="Affiliation"/>
      </w:pPr>
      <w:r w:rsidRPr="000A1B66">
        <w:rPr>
          <w:vertAlign w:val="superscript"/>
        </w:rPr>
        <w:t>2</w:t>
      </w:r>
      <w:r w:rsidR="005B7C4A">
        <w:t>Rubenstein School of Environment and Natural Resources, Gund Institute for Environment,</w:t>
      </w:r>
      <w:r w:rsidR="00AF43DE">
        <w:t xml:space="preserve"> </w:t>
      </w:r>
      <w:r w:rsidR="005B7C4A">
        <w:t>University of Vermont</w:t>
      </w:r>
      <w:proofErr w:type="gramStart"/>
      <w:r w:rsidR="005B7C4A">
        <w:t>, ,</w:t>
      </w:r>
      <w:proofErr w:type="gramEnd"/>
      <w:r w:rsidR="005B7C4A">
        <w:t xml:space="preserve"> Burlington, VT 05405, USA</w:t>
      </w:r>
    </w:p>
    <w:p w14:paraId="3FD8A780" w14:textId="3AC46137" w:rsidR="005B7C4A" w:rsidRDefault="005B7C4A" w:rsidP="005E35C9">
      <w:pPr>
        <w:pStyle w:val="Affiliation"/>
      </w:pPr>
      <w:r>
        <w:rPr>
          <w:vertAlign w:val="superscript"/>
        </w:rPr>
        <w:t>3</w:t>
      </w:r>
      <w:r w:rsidR="00AF43DE">
        <w:t xml:space="preserve">School of Earth, Atmospheric and Life Sciences and </w:t>
      </w:r>
      <w:r w:rsidR="00AF43DE" w:rsidRPr="0029109A">
        <w:t>Australian Research Council Centre of Excellence for Australian Biodiversity and Heritage</w:t>
      </w:r>
      <w:r w:rsidR="00AF43DE">
        <w:t xml:space="preserve"> (CABAH), University of Wollongong, Wollongong NSW 2522, Australia</w:t>
      </w:r>
    </w:p>
    <w:p w14:paraId="57A8FC9F" w14:textId="1AC1AFB1" w:rsidR="005F6F5E" w:rsidRPr="007164A5" w:rsidRDefault="005F6F5E" w:rsidP="005E35C9">
      <w:pPr>
        <w:pStyle w:val="Affiliation"/>
        <w:rPr>
          <w:b/>
          <w:bCs/>
        </w:rPr>
      </w:pPr>
      <w:r>
        <w:rPr>
          <w:vertAlign w:val="superscript"/>
        </w:rPr>
        <w:t>4</w:t>
      </w:r>
      <w:r w:rsidR="007164A5" w:rsidRPr="00443C0F">
        <w:t>Department of Physics and Astronomy, Purdue University, West Lafayette, IN 47907, USA</w:t>
      </w:r>
    </w:p>
    <w:p w14:paraId="4B2F3FC8" w14:textId="790AE900" w:rsidR="000A1B66" w:rsidRDefault="000A1B66" w:rsidP="005E35C9">
      <w:pPr>
        <w:pStyle w:val="Correspondence"/>
      </w:pPr>
      <w:r w:rsidRPr="000A1B66">
        <w:rPr>
          <w:i/>
        </w:rPr>
        <w:t>Correspondence to</w:t>
      </w:r>
      <w:r>
        <w:t xml:space="preserve">: </w:t>
      </w:r>
      <w:r w:rsidR="007164A5">
        <w:t>Christopher T Halsted</w:t>
      </w:r>
      <w:r>
        <w:t xml:space="preserve"> (</w:t>
      </w:r>
      <w:hyperlink r:id="rId8" w:history="1">
        <w:r w:rsidR="001D0593" w:rsidRPr="00EF75E0">
          <w:rPr>
            <w:rStyle w:val="Hyperlink"/>
          </w:rPr>
          <w:t>ch22@williams.edu</w:t>
        </w:r>
      </w:hyperlink>
      <w:r>
        <w:t>)</w:t>
      </w:r>
    </w:p>
    <w:p w14:paraId="1A87B862" w14:textId="3A13C74F" w:rsidR="004B1A77" w:rsidRPr="004B1A77" w:rsidRDefault="004B1A77" w:rsidP="004B1A77">
      <w:r w:rsidRPr="004B1A77">
        <w:rPr>
          <w:b/>
          <w:bCs/>
        </w:rPr>
        <w:t>Table S1:</w:t>
      </w:r>
      <w:r>
        <w:t xml:space="preserve"> AMS isotope ratio measurements, blanks, and all other data necessary for</w:t>
      </w:r>
      <w:r w:rsidRPr="004B1A77">
        <w:t xml:space="preserve"> calculation</w:t>
      </w:r>
      <w:r>
        <w:t>s</w:t>
      </w:r>
      <w:r w:rsidRPr="004B1A77">
        <w:t xml:space="preserve"> </w:t>
      </w:r>
      <w:r>
        <w:t>of</w:t>
      </w:r>
      <w:r w:rsidRPr="004B1A77">
        <w:t xml:space="preserve"> </w:t>
      </w:r>
      <w:r w:rsidRPr="004B1A77">
        <w:rPr>
          <w:vertAlign w:val="superscript"/>
        </w:rPr>
        <w:t>26</w:t>
      </w:r>
      <w:r w:rsidRPr="004B1A77">
        <w:t xml:space="preserve">Al </w:t>
      </w:r>
      <w:r>
        <w:t xml:space="preserve">concentrations </w:t>
      </w:r>
      <w:r w:rsidRPr="004B1A77">
        <w:t>on archived samples from the University of Vermont</w:t>
      </w:r>
      <w:r>
        <w:t>.</w:t>
      </w:r>
    </w:p>
    <w:p w14:paraId="7179BA21" w14:textId="1D9D1D1F" w:rsidR="004B1A77" w:rsidRPr="004B1A77" w:rsidRDefault="004B1A77" w:rsidP="004B1A77">
      <w:r w:rsidRPr="004B1A77">
        <w:rPr>
          <w:b/>
          <w:bCs/>
        </w:rPr>
        <w:t>Table S2:</w:t>
      </w:r>
      <w:r>
        <w:t xml:space="preserve"> </w:t>
      </w:r>
      <w:r w:rsidRPr="004B1A77">
        <w:t xml:space="preserve">Sources, information, and basin statistics for all fluvial sediment samples in this compilation, including </w:t>
      </w:r>
      <w:proofErr w:type="gramStart"/>
      <w:r w:rsidRPr="004B1A77">
        <w:t>previously-published</w:t>
      </w:r>
      <w:proofErr w:type="gramEnd"/>
      <w:r w:rsidRPr="004B1A77">
        <w:t xml:space="preserve"> paired </w:t>
      </w:r>
      <w:r w:rsidRPr="004B1A77">
        <w:rPr>
          <w:vertAlign w:val="superscript"/>
        </w:rPr>
        <w:t>26</w:t>
      </w:r>
      <w:r w:rsidRPr="004B1A77">
        <w:t>Al/</w:t>
      </w:r>
      <w:r w:rsidRPr="004B1A77">
        <w:rPr>
          <w:vertAlign w:val="superscript"/>
        </w:rPr>
        <w:t>10</w:t>
      </w:r>
      <w:r w:rsidRPr="004B1A77">
        <w:t xml:space="preserve">Be measurements and new </w:t>
      </w:r>
      <w:r w:rsidRPr="004B1A77">
        <w:rPr>
          <w:vertAlign w:val="superscript"/>
        </w:rPr>
        <w:t>26</w:t>
      </w:r>
      <w:r w:rsidRPr="004B1A77">
        <w:t xml:space="preserve">Al measurements from archived samples with published </w:t>
      </w:r>
      <w:r w:rsidRPr="004B1A77">
        <w:rPr>
          <w:vertAlign w:val="superscript"/>
        </w:rPr>
        <w:t>10</w:t>
      </w:r>
      <w:r w:rsidRPr="004B1A77">
        <w:t>Be measurements.</w:t>
      </w:r>
    </w:p>
    <w:p w14:paraId="7EAAD2A1" w14:textId="03BD919C" w:rsidR="001D0593" w:rsidRPr="004B1A77" w:rsidRDefault="001D0593" w:rsidP="004B1A77">
      <w:pPr>
        <w:pStyle w:val="Heading1"/>
      </w:pPr>
      <w:r w:rsidRPr="004B1A77">
        <w:t>Extended Methods</w:t>
      </w:r>
    </w:p>
    <w:p w14:paraId="3684BCF7" w14:textId="77777777" w:rsidR="001D0593" w:rsidRPr="004B1A77" w:rsidRDefault="001D0593" w:rsidP="004B1A77">
      <w:pPr>
        <w:pStyle w:val="Heading2"/>
      </w:pPr>
      <w:r w:rsidRPr="004B1A77">
        <w:t>Previously-published in situ cosmogenic 26Al/10Be data – Sources</w:t>
      </w:r>
    </w:p>
    <w:p w14:paraId="1D523051" w14:textId="4543834D" w:rsidR="001D0593" w:rsidRPr="00B6159A" w:rsidRDefault="001D0593" w:rsidP="001D0593">
      <w:r w:rsidRPr="00B6159A">
        <w:t xml:space="preserve">Previously published </w:t>
      </w:r>
      <w:r w:rsidRPr="00B6159A">
        <w:rPr>
          <w:vertAlign w:val="superscript"/>
        </w:rPr>
        <w:t>26</w:t>
      </w:r>
      <w:r w:rsidRPr="00B6159A">
        <w:t>Al/</w:t>
      </w:r>
      <w:r w:rsidRPr="00B6159A">
        <w:rPr>
          <w:vertAlign w:val="superscript"/>
        </w:rPr>
        <w:t>10</w:t>
      </w:r>
      <w:r w:rsidRPr="00B6159A">
        <w:t xml:space="preserve">Be measurements include older samples processed at UVM and samples that underwent Al/Be extraction and AMS measurements at various facilities around the world. We include samples processed at UVM prior to 2019 with </w:t>
      </w:r>
      <w:r w:rsidRPr="00B6159A">
        <w:rPr>
          <w:vertAlign w:val="superscript"/>
        </w:rPr>
        <w:t>26</w:t>
      </w:r>
      <w:r w:rsidRPr="00B6159A">
        <w:t xml:space="preserve">Al concentrations measured at AMS facilities without a gas-filled magnet, thus resulting in larger uncertainties in measured </w:t>
      </w:r>
      <w:r w:rsidRPr="00B6159A">
        <w:rPr>
          <w:vertAlign w:val="superscript"/>
        </w:rPr>
        <w:t>26</w:t>
      </w:r>
      <w:r w:rsidRPr="00B6159A">
        <w:t xml:space="preserve">Al concentrations. These older UVM samples are from southern Israel </w:t>
      </w:r>
      <w:r w:rsidRPr="00B6159A">
        <w:fldChar w:fldCharType="begin"/>
      </w:r>
      <w:r w:rsidRPr="00B6159A">
        <w:instrText xml:space="preserve"> ADDIN EN.CITE &lt;EndNote&gt;&lt;Cite&gt;&lt;Author&gt;Clapp&lt;/Author&gt;&lt;Year&gt;2000&lt;/Year&gt;&lt;RecNum&gt;2918&lt;/RecNum&gt;&lt;Prefix&gt;n = 10`; &lt;/Prefix&gt;&lt;DisplayText&gt;(n = 10; Clapp et al., 2000)&lt;/DisplayText&gt;&lt;record&gt;&lt;rec-number&gt;2918&lt;/rec-number&gt;&lt;foreign-keys&gt;&lt;key app="EN" db-id="9ws9wf2d6e5w0gerrspvssd6zppwz5t05rwf" timestamp="1643046645"&gt;2918&lt;/key&gt;&lt;/foreign-keys&gt;&lt;ref-type name="Journal Article"&gt;17&lt;/ref-type&gt;&lt;contributors&gt;&lt;authors&gt;&lt;author&gt;Clapp, E. M.&lt;/author&gt;&lt;author&gt;Bierman, P.R.&lt;/author&gt;&lt;author&gt;Schick, A. P.&lt;/author&gt;&lt;author&gt;Lekach, J.&lt;/author&gt;&lt;author&gt;Enzel, Y.&lt;/author&gt;&lt;author&gt;Caffee, M.&lt;/author&gt;&lt;/authors&gt;&lt;/contributors&gt;&lt;titles&gt;&lt;title&gt;Sediment yield exceeds sediment production in arid region drainage basins&lt;/title&gt;&lt;secondary-title&gt;Geology&lt;/secondary-title&gt;&lt;/titles&gt;&lt;periodical&gt;&lt;full-title&gt;Geology&lt;/full-title&gt;&lt;/periodical&gt;&lt;pages&gt;995-998&lt;/pages&gt;&lt;volume&gt;28&lt;/volume&gt;&lt;number&gt;11&lt;/number&gt;&lt;dates&gt;&lt;year&gt;2000&lt;/year&gt;&lt;/dates&gt;&lt;urls&gt;&lt;related-urls&gt;&lt;url&gt;https://dx.doi.org/10.1130/0091-7613(2000)28&lt;/url&gt;&lt;/related-urls&gt;&lt;/urls&gt;&lt;electronic-resource-num&gt;10.1130/0091-7613(2000)28&lt;/electronic-resource-num&gt;&lt;/record&gt;&lt;/Cite&gt;&lt;/EndNote&gt;</w:instrText>
      </w:r>
      <w:r w:rsidRPr="00B6159A">
        <w:fldChar w:fldCharType="separate"/>
      </w:r>
      <w:r w:rsidRPr="00B6159A">
        <w:rPr>
          <w:noProof/>
        </w:rPr>
        <w:t>(n = 10; Clapp et al., 2000)</w:t>
      </w:r>
      <w:r w:rsidRPr="00B6159A">
        <w:fldChar w:fldCharType="end"/>
      </w:r>
      <w:r w:rsidRPr="00B6159A">
        <w:t xml:space="preserve">, New Mexico </w:t>
      </w:r>
      <w:r w:rsidRPr="00B6159A">
        <w:fldChar w:fldCharType="begin"/>
      </w:r>
      <w:r w:rsidRPr="00B6159A">
        <w:instrText xml:space="preserve"> ADDIN EN.CITE &lt;EndNote&gt;&lt;Cite&gt;&lt;Author&gt;Clapp&lt;/Author&gt;&lt;Year&gt;2001&lt;/Year&gt;&lt;RecNum&gt;2919&lt;/RecNum&gt;&lt;Prefix&gt;n = 31`; &lt;/Prefix&gt;&lt;DisplayText&gt;(n = 31; Clapp et al., 2001)&lt;/DisplayText&gt;&lt;record&gt;&lt;rec-number&gt;2919&lt;/rec-number&gt;&lt;foreign-keys&gt;&lt;key app="EN" db-id="9ws9wf2d6e5w0gerrspvssd6zppwz5t05rwf" timestamp="1643046886"&gt;2919&lt;/key&gt;&lt;/foreign-keys&gt;&lt;ref-type name="Journal Article"&gt;17&lt;/ref-type&gt;&lt;contributors&gt;&lt;authors&gt;&lt;author&gt;Clapp, E. M.&lt;/author&gt;&lt;author&gt;Bierman, P.R.&lt;/author&gt;&lt;author&gt;Nichols, K.K.&lt;/author&gt;&lt;author&gt;Pavich, M.&lt;/author&gt;&lt;author&gt;Caffee, M.&lt;/author&gt;&lt;/authors&gt;&lt;/contributors&gt;&lt;titles&gt;&lt;title&gt;Rates of sediment supply to arroyos from upland erosion determined using in situ produced cosmogenic 10Be and 26Al&lt;/title&gt;&lt;secondary-title&gt;Quaternary Research&lt;/secondary-title&gt;&lt;/titles&gt;&lt;periodical&gt;&lt;full-title&gt;Quaternary Research&lt;/full-title&gt;&lt;/periodical&gt;&lt;pages&gt;235-245&lt;/pages&gt;&lt;volume&gt;55&lt;/volume&gt;&lt;number&gt;2&lt;/number&gt;&lt;dates&gt;&lt;year&gt;2001&lt;/year&gt;&lt;/dates&gt;&lt;urls&gt;&lt;/urls&gt;&lt;electronic-resource-num&gt;https://doi.org/10.1006/qres.2000.2211&lt;/electronic-resource-num&gt;&lt;/record&gt;&lt;/Cite&gt;&lt;/EndNote&gt;</w:instrText>
      </w:r>
      <w:r w:rsidRPr="00B6159A">
        <w:fldChar w:fldCharType="separate"/>
      </w:r>
      <w:r w:rsidRPr="00B6159A">
        <w:rPr>
          <w:noProof/>
        </w:rPr>
        <w:t>(n = 31; Clapp et al., 2001)</w:t>
      </w:r>
      <w:r w:rsidRPr="00B6159A">
        <w:fldChar w:fldCharType="end"/>
      </w:r>
      <w:r w:rsidRPr="00B6159A">
        <w:t xml:space="preserve">, Arizona </w:t>
      </w:r>
      <w:r w:rsidRPr="00B6159A">
        <w:fldChar w:fldCharType="begin"/>
      </w:r>
      <w:r w:rsidRPr="00B6159A">
        <w:instrText xml:space="preserve"> ADDIN EN.CITE &lt;EndNote&gt;&lt;Cite&gt;&lt;Author&gt;Clapp&lt;/Author&gt;&lt;Year&gt;2002&lt;/Year&gt;&lt;RecNum&gt;2920&lt;/RecNum&gt;&lt;Prefix&gt;n = 6`; &lt;/Prefix&gt;&lt;DisplayText&gt;(n = 6; Clapp et al., 2002)&lt;/DisplayText&gt;&lt;record&gt;&lt;rec-number&gt;2920&lt;/rec-number&gt;&lt;foreign-keys&gt;&lt;key app="EN" db-id="9ws9wf2d6e5w0gerrspvssd6zppwz5t05rwf" timestamp="1643046997"&gt;2920&lt;/key&gt;&lt;/foreign-keys&gt;&lt;ref-type name="Journal Article"&gt;17&lt;/ref-type&gt;&lt;contributors&gt;&lt;authors&gt;&lt;author&gt;Clapp, Erik M.&lt;/author&gt;&lt;author&gt;Bierman, Paul R.&lt;/author&gt;&lt;author&gt;Caffee, Marc&lt;/author&gt;&lt;/authors&gt;&lt;/contributors&gt;&lt;titles&gt;&lt;title&gt;Using 10Be and 26Al to determine sediment generation rates and identify sediment source areas in an arid region drainage basin&lt;/title&gt;&lt;secondary-title&gt;Geomorphology&lt;/secondary-title&gt;&lt;/titles&gt;&lt;periodical&gt;&lt;full-title&gt;Geomorphology&lt;/full-title&gt;&lt;/periodical&gt;&lt;pages&gt;89-104&lt;/pages&gt;&lt;volume&gt;45&lt;/volume&gt;&lt;number&gt;1-2&lt;/number&gt;&lt;dates&gt;&lt;year&gt;2002&lt;/year&gt;&lt;/dates&gt;&lt;publisher&gt;Elsevier BV&lt;/publisher&gt;&lt;isbn&gt;0169-555X&lt;/isbn&gt;&lt;urls&gt;&lt;related-urls&gt;&lt;url&gt;https://dx.doi.org/10.1016/S0169-555X(01)00191-X&lt;/url&gt;&lt;/related-urls&gt;&lt;/urls&gt;&lt;electronic-resource-num&gt;10.1016/s0169-555x(01)00191-x&lt;/electronic-resource-num&gt;&lt;/record&gt;&lt;/Cite&gt;&lt;/EndNote&gt;</w:instrText>
      </w:r>
      <w:r w:rsidRPr="00B6159A">
        <w:fldChar w:fldCharType="separate"/>
      </w:r>
      <w:r w:rsidRPr="00B6159A">
        <w:rPr>
          <w:noProof/>
        </w:rPr>
        <w:t>(n = 6; Clapp et al., 2002)</w:t>
      </w:r>
      <w:r w:rsidRPr="00B6159A">
        <w:fldChar w:fldCharType="end"/>
      </w:r>
      <w:r w:rsidRPr="00B6159A">
        <w:t xml:space="preserve">, </w:t>
      </w:r>
      <w:r>
        <w:t xml:space="preserve">and </w:t>
      </w:r>
      <w:r w:rsidRPr="00B6159A">
        <w:t>Namibia (n = 9; Bierman personal communication)</w:t>
      </w:r>
      <w:r>
        <w:t>.</w:t>
      </w:r>
    </w:p>
    <w:p w14:paraId="75144C12" w14:textId="77777777" w:rsidR="001D0593" w:rsidRPr="004B1A77" w:rsidRDefault="001D0593" w:rsidP="004B1A77">
      <w:pPr>
        <w:pStyle w:val="Heading2"/>
      </w:pPr>
      <w:r w:rsidRPr="004B1A77">
        <w:t>Morphometric and Climatological Basin Parameters – Detailed sources and procedures</w:t>
      </w:r>
    </w:p>
    <w:p w14:paraId="26B734AB" w14:textId="2630B971" w:rsidR="001D0593" w:rsidRPr="00B6159A" w:rsidRDefault="001D0593" w:rsidP="004B1A77">
      <w:r w:rsidRPr="00B6159A">
        <w:t xml:space="preserve">All morphometric and climatological basin parameters were determined </w:t>
      </w:r>
      <w:r w:rsidRPr="00C768BF">
        <w:rPr>
          <w:color w:val="000000" w:themeColor="text1"/>
        </w:rPr>
        <w:t xml:space="preserve">using </w:t>
      </w:r>
      <w:r w:rsidR="00455B95" w:rsidRPr="00C768BF">
        <w:rPr>
          <w:color w:val="000000" w:themeColor="text1"/>
        </w:rPr>
        <w:t>ArcGIS Desktop v.10.7.1</w:t>
      </w:r>
      <w:r w:rsidRPr="00C768BF">
        <w:rPr>
          <w:color w:val="000000" w:themeColor="text1"/>
        </w:rPr>
        <w:t xml:space="preserve"> and publicly </w:t>
      </w:r>
      <w:r w:rsidRPr="00B6159A">
        <w:t xml:space="preserve">available datasets. We followed </w:t>
      </w:r>
      <w:r w:rsidR="00644AD4">
        <w:t>the</w:t>
      </w:r>
      <w:r w:rsidRPr="00B6159A">
        <w:t xml:space="preserve"> watershed delineation procedures </w:t>
      </w:r>
      <w:r w:rsidR="00644AD4">
        <w:t xml:space="preserve">outlined in </w:t>
      </w:r>
      <w:r w:rsidR="00644AD4">
        <w:fldChar w:fldCharType="begin"/>
      </w:r>
      <w:r w:rsidR="00644AD4">
        <w:instrText xml:space="preserve"> ADDIN ZOTERO_ITEM CSL_CITATION {"citationID":"EOuHOVXZ","properties":{"formattedCitation":"(Codilean et al., 2022)","plainCitation":"(Codilean et al., 2022)","noteIndex":0},"citationItems":[{"id":680,"uris":["http://zotero.org/users/12859088/items/SA6BL8HR"],"itemData":{"id":680,"type":"article-journal","container-title":"Earth Syst. Sci. Data","DOI":"10.5194/essd-14-3695-2022","ISSN":"1866-3516","issue":"8","page":"3695-3713","title":"OCTOPUS database (v.2)","volume":"14","author":[{"family":"Codilean","given":"A. T."},{"family":"Munack","given":"H."},{"family":"Saktura","given":"W. M."},{"family":"Cohen","given":"T. J."},{"family":"Jacobs","given":"Z."},{"family":"Ulm","given":"S."},{"family":"Hesse","given":"P. P."},{"family":"Heyman","given":"J."},{"family":"Peters","given":"K. J."},{"family":"Williams","given":"A. N."},{"family":"Saktura","given":"R. B. K."},{"family":"Rui","given":"X."},{"family":"Chishiro-Dennelly","given":"K."},{"family":"Panta","given":"A."}],"issued":{"date-parts":[["2022"]]}}}],"schema":"https://github.com/citation-style-language/schema/raw/master/csl-citation.json"} </w:instrText>
      </w:r>
      <w:r w:rsidR="00644AD4">
        <w:fldChar w:fldCharType="separate"/>
      </w:r>
      <w:r w:rsidR="00644AD4">
        <w:rPr>
          <w:noProof/>
        </w:rPr>
        <w:t>Codilean et al. (2022)</w:t>
      </w:r>
      <w:r w:rsidR="00644AD4">
        <w:fldChar w:fldCharType="end"/>
      </w:r>
      <w:r w:rsidRPr="00B6159A">
        <w:t xml:space="preserve"> to create shapefiles for each basin upstream of sample collection points. The geoprocessing tools and settings for each parameter are specified below. </w:t>
      </w:r>
    </w:p>
    <w:p w14:paraId="5D6C4DC6" w14:textId="31F11837" w:rsidR="001D0593" w:rsidRPr="00B6159A" w:rsidRDefault="001D0593" w:rsidP="004B1A77">
      <w:r w:rsidRPr="004B1A77">
        <w:rPr>
          <w:b/>
          <w:bCs/>
        </w:rPr>
        <w:lastRenderedPageBreak/>
        <w:t xml:space="preserve">Area – </w:t>
      </w:r>
      <w:r w:rsidRPr="00B6159A">
        <w:t>Basin areas (km</w:t>
      </w:r>
      <w:r w:rsidRPr="004B1A77">
        <w:rPr>
          <w:vertAlign w:val="superscript"/>
        </w:rPr>
        <w:t>2</w:t>
      </w:r>
      <w:r w:rsidRPr="00B6159A">
        <w:t xml:space="preserve">) were calculated using the ‘Calculate Geometry’ tool with shapefiles projected into the Equal Earth projection </w:t>
      </w:r>
      <w:r w:rsidR="00644AD4">
        <w:fldChar w:fldCharType="begin"/>
      </w:r>
      <w:r w:rsidR="00644AD4">
        <w:instrText xml:space="preserve"> ADDIN ZOTERO_ITEM CSL_CITATION {"citationID":"pzderpNp","properties":{"formattedCitation":"(\\uc0\\u352{}avri\\uc0\\u269{} et al., 2019)","plainCitation":"(Šavrič et al., 2019)","noteIndex":0},"citationItems":[{"id":2953,"uris":["http://zotero.org/users/12859088/items/66P5EECY"],"itemData":{"id":2953,"type":"article-journal","abstract":"The Equal Earth map projection is a new equal-area pseudocylindrical projection for world maps. It is inspired by the widely used Robinson projection, but unlike the Robinson projection, retains the relative size of areas. The projection equations are simple to implement and fast to evaluate. Continental outlines are shown in a visually pleasing and balanced way.","container-title":"International Journal of Geographical Information Science","DOI":"10.1080/13658816.2018.1504949","ISSN":"1365-8816","issue":"3","note":"publisher: Taylor &amp; Francis\n_eprint: https://doi.org/10.1080/13658816.2018.1504949","page":"454-465","source":"Taylor and Francis+NEJM","title":"The Equal Earth map projection","volume":"33","author":[{"family":"Šavrič","given":"Bojan"},{"family":"Patterson","given":"Tom"},{"family":"Jenny","given":"Bernhard"}],"issued":{"date-parts":[["2019",3,4]]}}}],"schema":"https://github.com/citation-style-language/schema/raw/master/csl-citation.json"} </w:instrText>
      </w:r>
      <w:r w:rsidR="00644AD4">
        <w:fldChar w:fldCharType="separate"/>
      </w:r>
      <w:r w:rsidR="00644AD4" w:rsidRPr="00644AD4">
        <w:t>(Šavrič et al., 2019)</w:t>
      </w:r>
      <w:r w:rsidR="00644AD4">
        <w:fldChar w:fldCharType="end"/>
      </w:r>
      <w:r w:rsidRPr="00B6159A">
        <w:t>.</w:t>
      </w:r>
    </w:p>
    <w:p w14:paraId="1EF093FA" w14:textId="61B89212" w:rsidR="001D0593" w:rsidRPr="00B6159A" w:rsidRDefault="001D0593" w:rsidP="004B1A77">
      <w:r w:rsidRPr="004B1A77">
        <w:rPr>
          <w:b/>
          <w:bCs/>
        </w:rPr>
        <w:t xml:space="preserve">Elevation – </w:t>
      </w:r>
      <w:r w:rsidRPr="00B6159A">
        <w:t>Mean</w:t>
      </w:r>
      <w:r w:rsidR="004B1A77">
        <w:t xml:space="preserve"> </w:t>
      </w:r>
      <w:r w:rsidRPr="00B6159A">
        <w:t>elevation data were calculated for each basin using 1km, 500m, and (for all basins but those &gt; 50,000 km</w:t>
      </w:r>
      <w:r w:rsidRPr="004B1A77">
        <w:rPr>
          <w:vertAlign w:val="superscript"/>
        </w:rPr>
        <w:t>2</w:t>
      </w:r>
      <w:r w:rsidRPr="00B6159A">
        <w:t xml:space="preserve">), 90m resolution elevation rasters and the ‘Zonal Statistics’ tool. The basin </w:t>
      </w:r>
      <w:proofErr w:type="gramStart"/>
      <w:r w:rsidRPr="00B6159A">
        <w:t>mean</w:t>
      </w:r>
      <w:proofErr w:type="gramEnd"/>
      <w:r w:rsidRPr="00B6159A">
        <w:t xml:space="preserve"> elevations used in figures and analyses were calculated by averaging the mean elevations from the 1km, 500m, and 90m rasters.</w:t>
      </w:r>
    </w:p>
    <w:p w14:paraId="0E6998A4" w14:textId="36AFC62B" w:rsidR="001D0593" w:rsidRPr="00B6159A" w:rsidRDefault="001D0593" w:rsidP="004B1A77">
      <w:r w:rsidRPr="004B1A77">
        <w:rPr>
          <w:b/>
          <w:bCs/>
        </w:rPr>
        <w:t xml:space="preserve">Slope – </w:t>
      </w:r>
      <w:r w:rsidRPr="00B6159A">
        <w:t>We calculated mean basin slope values for all basins using 1km, 500m, and (for all basins but those &gt; 50,000 km</w:t>
      </w:r>
      <w:r w:rsidRPr="004B1A77">
        <w:rPr>
          <w:vertAlign w:val="superscript"/>
        </w:rPr>
        <w:t>2</w:t>
      </w:r>
      <w:r w:rsidRPr="00B6159A">
        <w:t xml:space="preserve">), 90m resolution elevation rasters. We then scaled the resulting mean slope values for each resolution to the values expected from a LiDAR digital elevation model at 2m resolution (using scaling methods outlined in Larsen et al. </w:t>
      </w:r>
      <w:r w:rsidRPr="00B6159A">
        <w:fldChar w:fldCharType="begin"/>
      </w:r>
      <w:r w:rsidR="004B1A77">
        <w:instrText xml:space="preserve"> ADDIN ZOTERO_ITEM CSL_CITATION {"citationID":"D9ozoaRB","properties":{"formattedCitation":"(2014)","plainCitation":"(2014)","noteIndex":0},"citationItems":[{"id":439,"uris":["http://zotero.org/users/12859088/items/RHLGXS4L"],"itemData":{"id":439,"type":"article-journal","container-title":"Geology","ISSN":"1943-2682","issue":"6","page":"527-530","title":"The contribution of mountains to global denudation","volume":"42","author":[{"family":"Larsen","given":"Isaac J"},{"family":"Montgomery","given":"David R"},{"family":"Greenberg","given":"Harvey M"}],"issued":{"date-parts":[["2014"]]}},"label":"page","suppress-author":true}],"schema":"https://github.com/citation-style-language/schema/raw/master/csl-citation.json"} </w:instrText>
      </w:r>
      <w:r w:rsidRPr="00B6159A">
        <w:fldChar w:fldCharType="separate"/>
      </w:r>
      <w:r w:rsidRPr="00B6159A">
        <w:t>2014)</w:t>
      </w:r>
      <w:r w:rsidRPr="00B6159A">
        <w:fldChar w:fldCharType="end"/>
      </w:r>
      <w:r w:rsidRPr="00B6159A">
        <w:t xml:space="preserve"> and took the mean of the resulting values as our basin mean slopes. Such scaling and averaging </w:t>
      </w:r>
      <w:proofErr w:type="gramStart"/>
      <w:r w:rsidRPr="00B6159A">
        <w:t>allows</w:t>
      </w:r>
      <w:proofErr w:type="gramEnd"/>
      <w:r w:rsidRPr="00B6159A">
        <w:t xml:space="preserve"> us to more confidently compare mean slope values across the spectrum of basin sizes, including extremely large basins. The raw data for all slope calculations is included in Table S</w:t>
      </w:r>
      <w:r w:rsidR="004B1A77">
        <w:t>2</w:t>
      </w:r>
      <w:r w:rsidRPr="00B6159A">
        <w:t>.</w:t>
      </w:r>
    </w:p>
    <w:p w14:paraId="0411959C" w14:textId="27A7DA67" w:rsidR="001D0593" w:rsidRPr="004B1A77" w:rsidRDefault="001D0593" w:rsidP="004B1A77">
      <w:pPr>
        <w:rPr>
          <w:b/>
          <w:bCs/>
          <w:color w:val="FF0000"/>
        </w:rPr>
      </w:pPr>
      <w:r w:rsidRPr="004B1A77">
        <w:rPr>
          <w:b/>
          <w:bCs/>
        </w:rPr>
        <w:t>Local Relief</w:t>
      </w:r>
      <w:r w:rsidRPr="00B6159A">
        <w:t xml:space="preserve"> – We used both a 500m (from </w:t>
      </w:r>
      <w:proofErr w:type="spellStart"/>
      <w:r w:rsidRPr="00B6159A">
        <w:t>HydroSheds</w:t>
      </w:r>
      <w:proofErr w:type="spellEnd"/>
      <w:r w:rsidRPr="00B6159A">
        <w:t xml:space="preserve">, </w:t>
      </w:r>
      <w:r w:rsidRPr="00B6159A">
        <w:fldChar w:fldCharType="begin"/>
      </w:r>
      <w:r w:rsidR="004B1A77">
        <w:instrText xml:space="preserve"> ADDIN ZOTERO_ITEM CSL_CITATION {"citationID":"HKMjn2nb","properties":{"formattedCitation":"(Lehner et al., 2008)","plainCitation":"(Lehner et al., 2008)","dontUpdate":true,"noteIndex":0},"citationItems":[{"id":761,"uris":["http://zotero.org/users/12859088/items/DKRAQ6Z8"],"itemData":{"id":761,"type":"article-journal","abstract":"To study the Earth system and to better understand the implications of global environmental change, there is a growing need for large-scale hydrographic data sets that serve as prerequisites in a variety of analyses and applications, ranging from regional watershed and freshwater conservation planning to global hydrological, climate, biogeochemical, and land surface modeling. Yet while countless hydrographic maps exist for well-known river basins and individual nations, there is a lack of seamless high-quality data on large scales such as continents or the entire globe. Data for many large international basins are patchy, and remote areas are often poorly mapped. In response to these limitations, a team of scientists has developed data and created maps of the world's rivers that provide the research community with more reliable information about where streams and watersheds occur on the Earth's surface and how water drains the landscape. The new product, known as HydroSHEDS (Hydrological Data and Maps Based on Shuttle Elevation Derivatives at Multiple Scales), provides this information at a resolution and quality unachieved by previous global data sets, such as HYDRO1k [U.S. Geological Survey (USGS), 2000].","container-title":"Eos, Transactions American Geophysical Union","DOI":"10.1029/2008EO100001","ISSN":"2324-9250","issue":"10","language":"en","license":"©2008. American Geophysical Union. All Rights Reserved.","note":"_eprint: https://onlinelibrary.wiley.com/doi/pdf/10.1029/2008EO100001","page":"93-94","source":"Wiley Online Library","title":"New Global Hydrography Derived From Spaceborne Elevation Data","volume":"89","author":[{"family":"Lehner","given":"Bernhard"},{"family":"Verdin","given":"Kristine"},{"family":"Jarvis","given":"Andy"}],"issued":{"date-parts":[["2008"]]}},"label":"page"}],"schema":"https://github.com/citation-style-language/schema/raw/master/csl-citation.json"} </w:instrText>
      </w:r>
      <w:r w:rsidRPr="00B6159A">
        <w:fldChar w:fldCharType="separate"/>
      </w:r>
      <w:r w:rsidRPr="00B6159A">
        <w:t>Lehner et al., 2008)</w:t>
      </w:r>
      <w:r w:rsidRPr="00B6159A">
        <w:fldChar w:fldCharType="end"/>
      </w:r>
      <w:r w:rsidRPr="00B6159A">
        <w:t xml:space="preserve"> and 250m (GMTED, </w:t>
      </w:r>
      <w:r w:rsidRPr="00B6159A">
        <w:fldChar w:fldCharType="begin"/>
      </w:r>
      <w:r w:rsidR="004B1A77">
        <w:instrText xml:space="preserve"> ADDIN ZOTERO_ITEM CSL_CITATION {"citationID":"qEYJ40T9","properties":{"formattedCitation":"(Danielson and Gesch, 2011)","plainCitation":"(Danielson and Gesch, 2011)","dontUpdate":true,"noteIndex":0},"citationItems":[{"id":760,"uris":["http://zotero.org/users/12859088/items/LNFD5VKK"],"itemData":{"id":760,"type":"report","abstract":"In 1996, the U.S. Geological Survey (USGS) developed a global topographic elevation model designated as GTOPO30 at a horizontal resolution of 30 arc-seconds for the entire Earth. Because no single source of topographic information covered the entire land surface, GTOPO30 was derived from eight raster and vector sources that included a substantial amount of U.S. Defense Mapping Agency data. The quality of the elevation data in GTOPO30 varies widely; there are no spatially-referenced metadata, and the major topographic features such as ridgelines and valleys are not well represented. Despite its coarse resolution and limited attributes, GTOPO30 has been widely used for a variety of hydrological, climatological, and geomorphological applications as well as military applications, where a regional, continental, or global scale topographic model is required. These applications have ranged from delineating drainage networks and watersheds to using digital elevation data for the extraction of topographic structure and three-dimensional (3D) visualization...","language":"en","note":"ISSN: 2331-1258\ncontainer-title: Open-File Report\nDOI: 10.3133/ofr20111073","number":"2011-1073","publisher":"U.S. Geological Survey","source":"pubs.usgs.gov","title":"Global multi-resolution terrain elevation data 2010 (GMTED2010)","URL":"https://pubs.usgs.gov/publication/ofr20111073","author":[{"family":"Danielson","given":"Jeffrey J."},{"family":"Gesch","given":"Dean B."}],"accessed":{"date-parts":[["2024",3,7]]},"issued":{"date-parts":[["2011"]]}}}],"schema":"https://github.com/citation-style-language/schema/raw/master/csl-citation.json"} </w:instrText>
      </w:r>
      <w:r w:rsidRPr="00B6159A">
        <w:fldChar w:fldCharType="separate"/>
      </w:r>
      <w:r w:rsidRPr="00B6159A">
        <w:t>Danielson and Gesch, 2011)</w:t>
      </w:r>
      <w:r w:rsidRPr="00B6159A">
        <w:fldChar w:fldCharType="end"/>
      </w:r>
      <w:r w:rsidRPr="00B6159A">
        <w:t xml:space="preserve"> resolution elevation raster in our analysis of basin local relief. For each raster, we calculated mean, standard deviation, and median local relief using a circular moving window with a 2km radii. We use local relief statistics from the 250m resolution in our analyses. </w:t>
      </w:r>
    </w:p>
    <w:p w14:paraId="31A546D5" w14:textId="15371DAA" w:rsidR="001D0593" w:rsidRPr="00B6159A" w:rsidRDefault="001D0593" w:rsidP="004B1A77">
      <w:r w:rsidRPr="004B1A77">
        <w:rPr>
          <w:b/>
          <w:bCs/>
        </w:rPr>
        <w:t>Precipitation</w:t>
      </w:r>
      <w:r w:rsidRPr="00B6159A">
        <w:t xml:space="preserve"> – We used the WorldClim version 2.1 climate database </w:t>
      </w:r>
      <w:r w:rsidRPr="00B6159A">
        <w:fldChar w:fldCharType="begin"/>
      </w:r>
      <w:r w:rsidR="004B1A77">
        <w:instrText xml:space="preserve"> ADDIN ZOTERO_ITEM CSL_CITATION {"citationID":"s5NJUSI9","properties":{"formattedCitation":"(Fick and Hijmans, 2017)","plainCitation":"(Fick and Hijmans, 2017)","noteIndex":0},"citationItems":[{"id":762,"uris":["http://zotero.org/users/12859088/items/S4VCSIB2"],"itemData":{"id":762,"type":"article-journal","abstract":"We created a new dataset of spatially interpolated monthly climate data for global land areas at a very high spatial resolution (approximately 1 km2). We included monthly temperature (minimum, maximum and average), precipitation, solar radiation, vapour pressure and wind speed, aggregated across a target temporal range of 1970–2000, using data from between 9000 and 60 000 weather stations. Weather station data were interpolated using thin-plate splines with covariates including elevation, distance to the coast and three satellite-derived covariates: maximum and minimum land surface temperature as well as cloud cover, obtained with the MODIS satellite platform. Interpolation was done for 23 regions of varying size depending on station density. Satellite data improved prediction accuracy for temperature variables 5–15% (0.07–0.17 °C), particularly for areas with a low station density, although prediction error remained high in such regions for all climate variables. Contributions of satellite covariates were mostly negligible for the other variables, although their importance varied by region. In contrast to the common approach to use a single model formulation for the entire world, we constructed the final product by selecting the best performing model for each region and variable. Global cross-validation correlations were ≥ 0.99 for temperature and humidity, 0.86 for precipitation and 0.76 for wind speed. The fact that most of our climate surface estimates were only marginally improved by use of satellite covariates highlights the importance having a dense, high-quality network of climate station data.","container-title":"International Journal of Climatology","DOI":"10.1002/joc.5086","ISSN":"1097-0088","issue":"12","language":"en","license":"© 2017 Royal Meteorological Society","note":"_eprint: https://onlinelibrary.wiley.com/doi/pdf/10.1002/joc.5086","page":"4302-4315","source":"Wiley Online Library","title":"WorldClim 2: new 1-km spatial resolution climate surfaces for global land areas","title-short":"WorldClim 2","volume":"37","author":[{"family":"Fick","given":"Stephen E."},{"family":"Hijmans","given":"Robert J."}],"issued":{"date-parts":[["2017"]]}}}],"schema":"https://github.com/citation-style-language/schema/raw/master/csl-citation.json"} </w:instrText>
      </w:r>
      <w:r w:rsidRPr="00B6159A">
        <w:fldChar w:fldCharType="separate"/>
      </w:r>
      <w:r w:rsidRPr="00B6159A">
        <w:t>(Fick and Hijmans, 2017)</w:t>
      </w:r>
      <w:r w:rsidRPr="00B6159A">
        <w:fldChar w:fldCharType="end"/>
      </w:r>
      <w:r w:rsidRPr="00B6159A">
        <w:t xml:space="preserve"> for precipitation data We specifically used the BIO12 (annual precipitation) variable</w:t>
      </w:r>
      <w:r w:rsidR="004B1A77">
        <w:t xml:space="preserve"> </w:t>
      </w:r>
      <w:r w:rsidRPr="00B6159A">
        <w:t>in our analyses.</w:t>
      </w:r>
    </w:p>
    <w:p w14:paraId="2C9B25F5" w14:textId="20B9CAB1" w:rsidR="001D0593" w:rsidRPr="00B6159A" w:rsidRDefault="001D0593" w:rsidP="004B1A77">
      <w:r w:rsidRPr="004B1A77">
        <w:rPr>
          <w:b/>
          <w:bCs/>
        </w:rPr>
        <w:t>Aridity</w:t>
      </w:r>
      <w:r w:rsidRPr="00B6159A">
        <w:t xml:space="preserve"> – We used the Global Aridity Index </w:t>
      </w:r>
      <w:r w:rsidRPr="00B6159A">
        <w:fldChar w:fldCharType="begin"/>
      </w:r>
      <w:r w:rsidR="004B1A77">
        <w:instrText xml:space="preserve"> ADDIN ZOTERO_ITEM CSL_CITATION {"citationID":"SsjCBWfT","properties":{"formattedCitation":"(Trabucco and Zomer, 2019)","plainCitation":"(Trabucco and Zomer, 2019)","noteIndex":0},"citationItems":[{"id":33,"uris":["http://zotero.org/users/12859088/items/RQW6U9MJ"],"itemData":{"id":33,"type":"dataset","DOI":"10.6084/m9.figshare.7504448.v3","event-place":"Figshare","publisher-place":"Figshare","title":"Global Aridity Index and Potential Evapotranspiration (ET0) Climate Database v2","author":[{"family":"Trabucco","given":"Antonio"},{"family":"Zomer","given":"Robert"}],"issued":{"date-parts":[["2019"]]}}}],"schema":"https://github.com/citation-style-language/schema/raw/master/csl-citation.json"} </w:instrText>
      </w:r>
      <w:r w:rsidRPr="00B6159A">
        <w:fldChar w:fldCharType="separate"/>
      </w:r>
      <w:r w:rsidRPr="00B6159A">
        <w:t>(Trabucco and Zomer, 2019)</w:t>
      </w:r>
      <w:r w:rsidRPr="00B6159A">
        <w:fldChar w:fldCharType="end"/>
      </w:r>
      <w:r w:rsidRPr="00B6159A">
        <w:t>, a 30 arc-second global raster using climate data from the 1970-2000 period. The aridity index is based on the ratio between precipitation and evapotranspiration. Aridity index values increase for more humid conditions and decrease for more arid conditions.</w:t>
      </w:r>
    </w:p>
    <w:p w14:paraId="68ADBCF4" w14:textId="431E4059" w:rsidR="00FF33A9" w:rsidRPr="00C07366" w:rsidRDefault="001D0593" w:rsidP="004B1A77">
      <w:pPr>
        <w:rPr>
          <w:color w:val="000000" w:themeColor="text1"/>
        </w:rPr>
      </w:pPr>
      <w:r w:rsidRPr="004B1A77">
        <w:rPr>
          <w:b/>
          <w:bCs/>
        </w:rPr>
        <w:t xml:space="preserve">Lithology – </w:t>
      </w:r>
      <w:r w:rsidRPr="00B6159A">
        <w:t xml:space="preserve">All lithology data is from the </w:t>
      </w:r>
      <w:proofErr w:type="spellStart"/>
      <w:r w:rsidRPr="00B6159A">
        <w:t>GLiM</w:t>
      </w:r>
      <w:proofErr w:type="spellEnd"/>
      <w:r w:rsidRPr="00B6159A">
        <w:t xml:space="preserve"> database </w:t>
      </w:r>
      <w:r w:rsidRPr="00B6159A">
        <w:fldChar w:fldCharType="begin"/>
      </w:r>
      <w:r w:rsidR="004B1A77">
        <w:instrText xml:space="preserve"> ADDIN ZOTERO_ITEM CSL_CITATION {"citationID":"mgT3c2Qc","properties":{"formattedCitation":"(Hartmann and Moosdorf, 2012)","plainCitation":"(Hartmann and Moosdorf, 2012)","noteIndex":0},"citationItems":[{"id":764,"uris":["http://zotero.org/users/12859088/items/5FCKJR29"],"itemData":{"id":764,"type":"article-journal","abstract":"Lithology describes the geochemical, mineralogical, and physical properties of rocks. It plays a key role in many processes at the Earth surface, especially the fluxes of matter to soils, ecosystems, rivers, and oceans. Understanding these processes at the global scale requires a high resolution description of lithology. A new high resolution global lithological map (GLiM) was assembled from existing regional geological maps translated into lithological information with the help of regional literature. The GLiM represents the rock types of the Earth surface with 1,235,400 polygons. The lithological classification consists of three levels. The first level contains 16 lithological classes comparable to previously applied definitions in global lithological maps. The additional two levels contain 12 and 14 subclasses, respectively, which describe more specific rock attributes. According to the GLiM, the Earth is covered by 64% sediments (a third of which are carbonates), 13% metamorphics, 7% plutonics, and 6% volcanics, and 10% are covered by water or ice. The high resolution of the GLiM allows observation of regional lithological distributions which often vary from the global average. The GLiM enables regional analysis of Earth surface processes at global scales. A gridded version of the GLiM is available at the PANGEA Database (http://dx.doi.org/10.1594/PANGAEA.788537).","container-title":"Geochemistry, Geophysics, Geosystems","DOI":"10.1029/2012GC004370","ISSN":"1525-2027","issue":"12","language":"en","license":"© 2012 by the American Geophysical Union","note":"_eprint: https://onlinelibrary.wiley.com/doi/pdf/10.1029/2012GC004370","source":"Wiley Online Library","title":"The new global lithological map database GLiM: A representation of rock properties at the Earth surface","title-short":"The new global lithological map database GLiM","URL":"https://onlinelibrary.wiley.com/doi/abs/10.1029/2012GC004370","volume":"13","author":[{"family":"Hartmann","given":"Jens"},{"family":"Moosdorf","given":"Nils"}],"accessed":{"date-parts":[["2024",3,7]]},"issued":{"date-parts":[["2012"]]}}}],"schema":"https://github.com/citation-style-language/schema/raw/master/csl-citation.json"} </w:instrText>
      </w:r>
      <w:r w:rsidRPr="00B6159A">
        <w:fldChar w:fldCharType="separate"/>
      </w:r>
      <w:r w:rsidRPr="00B6159A">
        <w:t>(Hartmann and Moosdorf, 2012)</w:t>
      </w:r>
      <w:r w:rsidRPr="00B6159A">
        <w:fldChar w:fldCharType="end"/>
      </w:r>
      <w:r w:rsidRPr="00B6159A">
        <w:t xml:space="preserve">. We identified the dominant lithology in each </w:t>
      </w:r>
      <w:r w:rsidRPr="00C07366">
        <w:rPr>
          <w:color w:val="000000" w:themeColor="text1"/>
        </w:rPr>
        <w:t xml:space="preserve">basin and calculated the percent of total basin area occupied by different lithologies. </w:t>
      </w:r>
      <w:r w:rsidR="00014464" w:rsidRPr="00C07366">
        <w:rPr>
          <w:color w:val="000000" w:themeColor="text1"/>
        </w:rPr>
        <w:t xml:space="preserve">The </w:t>
      </w:r>
      <w:proofErr w:type="spellStart"/>
      <w:r w:rsidR="00014464" w:rsidRPr="00C07366">
        <w:rPr>
          <w:color w:val="000000" w:themeColor="text1"/>
        </w:rPr>
        <w:t>GLiM</w:t>
      </w:r>
      <w:proofErr w:type="spellEnd"/>
      <w:r w:rsidR="00014464" w:rsidRPr="00C07366">
        <w:rPr>
          <w:color w:val="000000" w:themeColor="text1"/>
        </w:rPr>
        <w:t xml:space="preserve"> vector data file was converted to a raster layer and </w:t>
      </w:r>
      <w:r w:rsidR="00455B95" w:rsidRPr="00C07366">
        <w:rPr>
          <w:color w:val="000000" w:themeColor="text1"/>
        </w:rPr>
        <w:t>then intersected with</w:t>
      </w:r>
      <w:r w:rsidR="00014464" w:rsidRPr="00C07366">
        <w:rPr>
          <w:color w:val="000000" w:themeColor="text1"/>
        </w:rPr>
        <w:t xml:space="preserve"> the basin polygons using the ‘Zonal Statistics’ tool</w:t>
      </w:r>
      <w:r w:rsidR="00983BAC" w:rsidRPr="00C07366">
        <w:rPr>
          <w:color w:val="000000" w:themeColor="text1"/>
        </w:rPr>
        <w:t xml:space="preserve">. The lithological class with the largest count was taken as the dominant lithology. For each basin we also recorded the number of lithological </w:t>
      </w:r>
      <w:proofErr w:type="gramStart"/>
      <w:r w:rsidR="00983BAC" w:rsidRPr="00C07366">
        <w:rPr>
          <w:color w:val="000000" w:themeColor="text1"/>
        </w:rPr>
        <w:t>units</w:t>
      </w:r>
      <w:proofErr w:type="gramEnd"/>
      <w:r w:rsidR="00983BAC" w:rsidRPr="00C07366">
        <w:rPr>
          <w:color w:val="000000" w:themeColor="text1"/>
        </w:rPr>
        <w:t xml:space="preserve"> present – using the ‘Variety’ statistic</w:t>
      </w:r>
      <w:r w:rsidR="00FF33A9" w:rsidRPr="00C07366">
        <w:rPr>
          <w:color w:val="000000" w:themeColor="text1"/>
        </w:rPr>
        <w:t>.</w:t>
      </w:r>
    </w:p>
    <w:p w14:paraId="4422FD85" w14:textId="77777777" w:rsidR="004B1A77" w:rsidRDefault="001D0593" w:rsidP="004B1A77">
      <w:r w:rsidRPr="00C07366">
        <w:rPr>
          <w:b/>
          <w:bCs/>
          <w:color w:val="000000" w:themeColor="text1"/>
        </w:rPr>
        <w:t xml:space="preserve">Tectonic Activity – </w:t>
      </w:r>
      <w:r w:rsidRPr="00C07366">
        <w:rPr>
          <w:color w:val="000000" w:themeColor="text1"/>
        </w:rPr>
        <w:t>We</w:t>
      </w:r>
      <w:r w:rsidRPr="00C07366">
        <w:rPr>
          <w:b/>
          <w:bCs/>
          <w:color w:val="000000" w:themeColor="text1"/>
        </w:rPr>
        <w:t xml:space="preserve"> </w:t>
      </w:r>
      <w:r w:rsidRPr="00C07366">
        <w:rPr>
          <w:color w:val="000000" w:themeColor="text1"/>
        </w:rPr>
        <w:t xml:space="preserve">used plate strain rate data from </w:t>
      </w:r>
      <w:r w:rsidRPr="00C07366">
        <w:rPr>
          <w:color w:val="000000" w:themeColor="text1"/>
        </w:rPr>
        <w:fldChar w:fldCharType="begin"/>
      </w:r>
      <w:r w:rsidR="004B1A77" w:rsidRPr="00C07366">
        <w:rPr>
          <w:color w:val="000000" w:themeColor="text1"/>
        </w:rPr>
        <w:instrText xml:space="preserve"> ADDIN ZOTERO_ITEM CSL_CITATION {"citationID":"kE4HYhEo","properties":{"formattedCitation":"(Kreemer et al., 2014)","plainCitation":"(Kreemer et al., 2014)","noteIndex":0},"citationItems":[{"id":759,"uris":["http://zotero.org/users/12859088/items/PLV2KV4I"],"itemData":{"id":759,"type":"article-journal","abstract":"We present a new global model of plate motions and strain rates in plate boundary zones constrained by horizontal geodetic velocities. This Global Strain Rate Model (GSRM v.2.1) is a vast improvement over its predecessor both in terms of amount of data input as in an increase in spatial model resolution by factor of </w:instrText>
      </w:r>
      <w:r w:rsidR="004B1A77" w:rsidRPr="00C07366">
        <w:rPr>
          <w:rFonts w:ascii="Cambria Math" w:hAnsi="Cambria Math" w:cs="Cambria Math"/>
          <w:color w:val="000000" w:themeColor="text1"/>
        </w:rPr>
        <w:instrText>∼</w:instrText>
      </w:r>
      <w:r w:rsidR="004B1A77" w:rsidRPr="00C07366">
        <w:rPr>
          <w:color w:val="000000" w:themeColor="text1"/>
        </w:rPr>
        <w:instrText xml:space="preserve">2.5 in areas with dense data coverage. We determined 6739 velocities from time series of (mostly) continuous GPS measurements; i.e., by far the largest global velocity solution to date. We transformed 15,772 velocities from 233 (mostly) published studies onto our core solution to obtain 22,511 velocities in the same reference frame. Care is taken to not use velocities from stations (or time periods) that are affected by transient phenomena; i.e., this data set consists of velocities best representing the interseismic plate velocity. About 14% of the Earth is allowed to deform in 145,086 deforming grid cells (0.25° longitude by 0.2° latitude in dimension). The remainder of the Earth's surface is modeled as rigid spherical caps representing 50 tectonic plates. For 36 plates we present new GPS-derived angular velocities. For all the plates that can be compared with the most recent geologic plate motion model, we find that the difference in angular velocity is significant. The rigid-body rotations are used as boundary conditions in the strain rate calculations. The strain rate field is modeled using the Haines and Holt method, which uses splines to obtain an self-consistent interpolated velocity gradient tensor field, from which strain rates, vorticity rates, and expected velocities are derived. We also present expected faulting orientations in areas with significant vorticity, and update the no-net rotation reference frame associated with our global velocity gradient field. Finally, we present a global map of recurrence times for Mw=7.5 characteristic earthquakes.","container-title":"Geochemistry, Geophysics, Geosystems","DOI":"10.1002/2014GC005407","ISSN":"1525-2027","issue":"10","language":"en","license":"© 2014. American Geophysical Union. All Rights Reserved.","note":"_eprint: https://onlinelibrary.wiley.com/doi/pdf/10.1002/2014GC005407","page":"3849-3889","source":"Wiley Online Library","title":"A geodetic plate motion and Global Strain Rate Model","volume":"15","author":[{"family":"Kreemer","given":"Corné"},{"family":"Blewitt","given":"Geoffrey"},{"family":"Klein","given":"Elliot C."}],"issued":{"date-parts":[["2014"]]}}}],"schema":"https://github.com/citation-style-language/schema/raw/master/csl-citation.json"} </w:instrText>
      </w:r>
      <w:r w:rsidRPr="00C07366">
        <w:rPr>
          <w:color w:val="000000" w:themeColor="text1"/>
        </w:rPr>
        <w:fldChar w:fldCharType="separate"/>
      </w:r>
      <w:r w:rsidRPr="00C07366">
        <w:rPr>
          <w:color w:val="000000" w:themeColor="text1"/>
        </w:rPr>
        <w:t>(Kreemer et al., 2014)</w:t>
      </w:r>
      <w:r w:rsidRPr="00C07366">
        <w:rPr>
          <w:color w:val="000000" w:themeColor="text1"/>
        </w:rPr>
        <w:fldChar w:fldCharType="end"/>
      </w:r>
      <w:r w:rsidRPr="00C07366">
        <w:rPr>
          <w:color w:val="000000" w:themeColor="text1"/>
        </w:rPr>
        <w:t xml:space="preserve"> to gauge </w:t>
      </w:r>
      <w:r w:rsidRPr="00B6159A">
        <w:t>if a basin is located in a tectonically active or inactive (here called “post-orogenic”) region. We calculated mean, median, and standard deviations of strain rate for each basin using the Zonal Statistics tool. Basins with a mean strain rate less than 1 are considered post-orogenic, while values above are considered tectonically active.</w:t>
      </w:r>
    </w:p>
    <w:p w14:paraId="6F798DD6" w14:textId="53934089" w:rsidR="004B1A77" w:rsidRPr="004B1A77" w:rsidRDefault="001D0593" w:rsidP="004B1A77">
      <w:r w:rsidRPr="004B1A77">
        <w:rPr>
          <w:b/>
          <w:bCs/>
        </w:rPr>
        <w:t xml:space="preserve">Flow Intermittence </w:t>
      </w:r>
      <w:r w:rsidRPr="00B6159A">
        <w:t xml:space="preserve"> - We used the global river network dataset and predicted probability of intermittent flow data from </w:t>
      </w:r>
      <w:r w:rsidRPr="00B6159A">
        <w:fldChar w:fldCharType="begin"/>
      </w:r>
      <w:r w:rsidR="004B1A77">
        <w:instrText xml:space="preserve"> ADDIN ZOTERO_ITEM CSL_CITATION {"citationID":"iybY1sWt","properties":{"formattedCitation":"(Messager et al., 2021)","plainCitation":"(Messager et al., 2021)","noteIndex":0},"citationItems":[{"id":841,"uris":["http://zotero.org/users/12859088/items/42MXEZDF"],"itemData":{"id":841,"type":"article-journal","container-title":"Nature","ISSN":"0028-0836","issue":"7863","page":"391-397","title":"Global prevalence of non-perennial rivers and streams","volume":"594","author":[{"family":"Messager","given":"Mathis Loïc"},{"family":"Lehner","given":"Bernhard"},{"family":"Cockburn","given":"Charlotte"},{"family":"Lamouroux","given":"Nicolas"},{"family":"Pella","given":"Hervé"},{"family":"Snelder","given":"Ton"},{"family":"Tockner","given":"Klement"},{"family":"Trautmann","given":"Tim"},{"family":"Watt","given":"Caitlin"},{"family":"Datry","given":"Thibault"}],"issued":{"date-parts":[["2021"]]}}}],"schema":"https://github.com/citation-style-language/schema/raw/master/csl-citation.json"} </w:instrText>
      </w:r>
      <w:r w:rsidRPr="00B6159A">
        <w:fldChar w:fldCharType="separate"/>
      </w:r>
      <w:r w:rsidRPr="00B6159A">
        <w:t>(Messager et al., 2021)</w:t>
      </w:r>
      <w:r w:rsidRPr="00B6159A">
        <w:fldChar w:fldCharType="end"/>
      </w:r>
      <w:r w:rsidRPr="00B6159A">
        <w:t xml:space="preserve"> to calculate the predicted probability that river reaches in a basin cease to flow for at least one day per year on average somewhere along their length. </w:t>
      </w:r>
      <w:r w:rsidR="004B1A77">
        <w:rPr>
          <w:b/>
          <w:bCs/>
        </w:rPr>
        <w:br w:type="page"/>
      </w:r>
    </w:p>
    <w:p w14:paraId="5C12D95C" w14:textId="0E1C51C4" w:rsidR="004B1A77" w:rsidRPr="004B1A77" w:rsidRDefault="004B1A77" w:rsidP="004B1A77">
      <w:pPr>
        <w:rPr>
          <w:b/>
          <w:bCs/>
        </w:rPr>
      </w:pPr>
      <w:r>
        <w:rPr>
          <w:b/>
          <w:bCs/>
        </w:rPr>
        <w:lastRenderedPageBreak/>
        <w:t>References Cited:</w:t>
      </w:r>
    </w:p>
    <w:p w14:paraId="655B5EF5" w14:textId="77777777" w:rsidR="00644AD4" w:rsidRPr="00644AD4" w:rsidRDefault="004B1A77" w:rsidP="00644AD4">
      <w:pPr>
        <w:pStyle w:val="Bibliography"/>
      </w:pPr>
      <w:r>
        <w:fldChar w:fldCharType="begin"/>
      </w:r>
      <w:r>
        <w:instrText xml:space="preserve"> ADDIN ZOTERO_BIBL {"uncited":[],"omitted":[],"custom":[]} CSL_BIBLIOGRAPHY </w:instrText>
      </w:r>
      <w:r>
        <w:fldChar w:fldCharType="separate"/>
      </w:r>
      <w:r w:rsidR="00644AD4" w:rsidRPr="00644AD4">
        <w:t>Codilean, A. T., Munack, H., Saktura, W. M., Cohen, T. J., Jacobs, Z., Ulm, S., Hesse, P. P., Heyman, J., Peters, K. J., Williams, A. N., Saktura, R. B. K., Rui, X., Chishiro-Dennelly, K., and Panta, A.: OCTOPUS database (v.2), Earth Syst. Sci. Data, 14, 3695–3713, https://doi.org/10.5194/essd-14-3695-2022, 2022.</w:t>
      </w:r>
    </w:p>
    <w:p w14:paraId="7D56C646" w14:textId="77777777" w:rsidR="00644AD4" w:rsidRPr="00644AD4" w:rsidRDefault="00644AD4" w:rsidP="00644AD4">
      <w:pPr>
        <w:pStyle w:val="Bibliography"/>
      </w:pPr>
      <w:r w:rsidRPr="00644AD4">
        <w:t>Danielson, J. J. and Gesch, D. B.: Global multi-resolution terrain elevation data 2010 (GMTED2010), Open-File Report, U.S. Geological Survey, https://doi.org/10.3133/ofr20111073, 2011.</w:t>
      </w:r>
    </w:p>
    <w:p w14:paraId="05017381" w14:textId="77777777" w:rsidR="00644AD4" w:rsidRPr="00644AD4" w:rsidRDefault="00644AD4" w:rsidP="00644AD4">
      <w:pPr>
        <w:pStyle w:val="Bibliography"/>
      </w:pPr>
      <w:r w:rsidRPr="00644AD4">
        <w:t>Fick, S. E. and Hijmans, R. J.: WorldClim 2: new 1-km spatial resolution climate surfaces for global land areas, International Journal of Climatology, 37, 4302–4315, https://doi.org/10.1002/joc.5086, 2017.</w:t>
      </w:r>
    </w:p>
    <w:p w14:paraId="23B8C9F2" w14:textId="77777777" w:rsidR="00644AD4" w:rsidRPr="00644AD4" w:rsidRDefault="00644AD4" w:rsidP="00644AD4">
      <w:pPr>
        <w:pStyle w:val="Bibliography"/>
      </w:pPr>
      <w:r w:rsidRPr="00644AD4">
        <w:t>Hartmann, J. and Moosdorf, N.: The new global lithological map database GLiM: A representation of rock properties at the Earth surface, Geochemistry, Geophysics, Geosystems, 13, https://doi.org/10.1029/2012GC004370, 2012.</w:t>
      </w:r>
    </w:p>
    <w:p w14:paraId="03281798" w14:textId="77777777" w:rsidR="00644AD4" w:rsidRPr="00644AD4" w:rsidRDefault="00644AD4" w:rsidP="00644AD4">
      <w:pPr>
        <w:pStyle w:val="Bibliography"/>
      </w:pPr>
      <w:r w:rsidRPr="00644AD4">
        <w:t>Kreemer, C., Blewitt, G., and Klein, E. C.: A geodetic plate motion and Global Strain Rate Model, Geochemistry, Geophysics, Geosystems, 15, 3849–3889, https://doi.org/10.1002/2014GC005407, 2014.</w:t>
      </w:r>
    </w:p>
    <w:p w14:paraId="341DCB0E" w14:textId="77777777" w:rsidR="00644AD4" w:rsidRPr="00644AD4" w:rsidRDefault="00644AD4" w:rsidP="00644AD4">
      <w:pPr>
        <w:pStyle w:val="Bibliography"/>
      </w:pPr>
      <w:r w:rsidRPr="00644AD4">
        <w:t>Larsen, I. J., Montgomery, D. R., and Greenberg, H. M.: The contribution of mountains to global denudation, Geology, 42, 527–530, 2014.</w:t>
      </w:r>
    </w:p>
    <w:p w14:paraId="7603B1B3" w14:textId="77777777" w:rsidR="00644AD4" w:rsidRPr="00644AD4" w:rsidRDefault="00644AD4" w:rsidP="00644AD4">
      <w:pPr>
        <w:pStyle w:val="Bibliography"/>
      </w:pPr>
      <w:r w:rsidRPr="00644AD4">
        <w:t>Lehner, B., Verdin, K., and Jarvis, A.: New Global Hydrography Derived From Spaceborne Elevation Data, Eos, Transactions American Geophysical Union, 89, 93–94, https://doi.org/10.1029/2008EO100001, 2008.</w:t>
      </w:r>
    </w:p>
    <w:p w14:paraId="06C51A2A" w14:textId="77777777" w:rsidR="00644AD4" w:rsidRPr="00644AD4" w:rsidRDefault="00644AD4" w:rsidP="00644AD4">
      <w:pPr>
        <w:pStyle w:val="Bibliography"/>
      </w:pPr>
      <w:r w:rsidRPr="00644AD4">
        <w:t>Messager, M. L., Lehner, B., Cockburn, C., Lamouroux, N., Pella, H., Snelder, T., Tockner, K., Trautmann, T., Watt, C., and Datry, T.: Global prevalence of non-perennial rivers and streams, Nature, 594, 391–397, 2021.</w:t>
      </w:r>
    </w:p>
    <w:p w14:paraId="52897394" w14:textId="77777777" w:rsidR="00644AD4" w:rsidRPr="00644AD4" w:rsidRDefault="00644AD4" w:rsidP="00644AD4">
      <w:pPr>
        <w:pStyle w:val="Bibliography"/>
      </w:pPr>
      <w:r w:rsidRPr="00644AD4">
        <w:t>Šavrič, B., Patterson, T., and Jenny, B.: The Equal Earth map projection, International Journal of Geographical Information Science, 33, 454–465, https://doi.org/10.1080/13658816.2018.1504949, 2019.</w:t>
      </w:r>
    </w:p>
    <w:p w14:paraId="7E23E90D" w14:textId="77777777" w:rsidR="00644AD4" w:rsidRPr="00644AD4" w:rsidRDefault="00644AD4" w:rsidP="00644AD4">
      <w:pPr>
        <w:pStyle w:val="Bibliography"/>
      </w:pPr>
      <w:r w:rsidRPr="00644AD4">
        <w:t>Trabucco, A. and Zomer, R.: Global Aridity Index and Potential Evapotranspiration (ET0) Climate Database v2, https://doi.org/10.6084/m9.figshare.7504448.v3, 2019.</w:t>
      </w:r>
    </w:p>
    <w:p w14:paraId="4CABEF95" w14:textId="4814E616" w:rsidR="00BD1C5A" w:rsidRDefault="004B1A77" w:rsidP="004B1A77">
      <w:r>
        <w:fldChar w:fldCharType="end"/>
      </w:r>
    </w:p>
    <w:sectPr w:rsidR="00BD1C5A" w:rsidSect="001D0593">
      <w:footerReference w:type="default" r:id="rId9"/>
      <w:pgSz w:w="12240" w:h="15840"/>
      <w:pgMar w:top="1440" w:right="1440" w:bottom="1440" w:left="1440" w:header="720" w:footer="144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E712C3" w14:textId="77777777" w:rsidR="004B4A5F" w:rsidRDefault="004B4A5F" w:rsidP="006D0C96">
      <w:pPr>
        <w:spacing w:line="240" w:lineRule="auto"/>
      </w:pPr>
      <w:r>
        <w:separator/>
      </w:r>
    </w:p>
  </w:endnote>
  <w:endnote w:type="continuationSeparator" w:id="0">
    <w:p w14:paraId="7C30BE92" w14:textId="77777777" w:rsidR="004B4A5F" w:rsidRDefault="004B4A5F" w:rsidP="006D0C96">
      <w:pPr>
        <w:spacing w:line="240" w:lineRule="auto"/>
      </w:pPr>
      <w:r>
        <w:continuationSeparator/>
      </w:r>
    </w:p>
  </w:endnote>
  <w:endnote w:type="continuationNotice" w:id="1">
    <w:p w14:paraId="65DB19DF" w14:textId="77777777" w:rsidR="004B4A5F" w:rsidRDefault="004B4A5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67788171"/>
      <w:docPartObj>
        <w:docPartGallery w:val="Page Numbers (Bottom of Page)"/>
        <w:docPartUnique/>
      </w:docPartObj>
    </w:sdtPr>
    <w:sdtEndPr>
      <w:rPr>
        <w:noProof/>
      </w:rPr>
    </w:sdtEndPr>
    <w:sdtContent>
      <w:p w14:paraId="5576ABD1" w14:textId="77777777" w:rsidR="006D0C96" w:rsidRDefault="006D0C96">
        <w:pPr>
          <w:pStyle w:val="Footer"/>
          <w:jc w:val="center"/>
        </w:pPr>
        <w:r>
          <w:fldChar w:fldCharType="begin"/>
        </w:r>
        <w:r>
          <w:instrText xml:space="preserve"> PAGE   \* MERGEFORMAT </w:instrText>
        </w:r>
        <w:r>
          <w:fldChar w:fldCharType="separate"/>
        </w:r>
        <w:r w:rsidR="003118C8">
          <w:rPr>
            <w:noProof/>
          </w:rPr>
          <w:t>2</w:t>
        </w:r>
        <w:r>
          <w:rPr>
            <w:noProof/>
          </w:rPr>
          <w:fldChar w:fldCharType="end"/>
        </w:r>
      </w:p>
    </w:sdtContent>
  </w:sdt>
  <w:p w14:paraId="44AA5123" w14:textId="77777777" w:rsidR="006D0C96" w:rsidRDefault="006D0C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3A3510" w14:textId="77777777" w:rsidR="004B4A5F" w:rsidRDefault="004B4A5F" w:rsidP="006D0C96">
      <w:pPr>
        <w:spacing w:line="240" w:lineRule="auto"/>
      </w:pPr>
      <w:r>
        <w:separator/>
      </w:r>
    </w:p>
  </w:footnote>
  <w:footnote w:type="continuationSeparator" w:id="0">
    <w:p w14:paraId="34734F16" w14:textId="77777777" w:rsidR="004B4A5F" w:rsidRDefault="004B4A5F" w:rsidP="006D0C96">
      <w:pPr>
        <w:spacing w:line="240" w:lineRule="auto"/>
      </w:pPr>
      <w:r>
        <w:continuationSeparator/>
      </w:r>
    </w:p>
  </w:footnote>
  <w:footnote w:type="continuationNotice" w:id="1">
    <w:p w14:paraId="14C9278C" w14:textId="77777777" w:rsidR="004B4A5F" w:rsidRDefault="004B4A5F">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94403"/>
    <w:multiLevelType w:val="hybridMultilevel"/>
    <w:tmpl w:val="E6ECA0A2"/>
    <w:lvl w:ilvl="0" w:tplc="35A460C0">
      <w:start w:val="1"/>
      <w:numFmt w:val="decimal"/>
      <w:lvlText w:val="%1."/>
      <w:lvlJc w:val="left"/>
      <w:pPr>
        <w:ind w:left="720" w:hanging="36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621EB8"/>
    <w:multiLevelType w:val="hybridMultilevel"/>
    <w:tmpl w:val="B3626938"/>
    <w:lvl w:ilvl="0" w:tplc="F29A847E">
      <w:start w:val="1"/>
      <w:numFmt w:val="bullet"/>
      <w:pStyle w:val="Bullets"/>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B3A47"/>
    <w:multiLevelType w:val="hybridMultilevel"/>
    <w:tmpl w:val="C6BC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11672D"/>
    <w:multiLevelType w:val="hybridMultilevel"/>
    <w:tmpl w:val="61FA18C6"/>
    <w:lvl w:ilvl="0" w:tplc="7CBEEA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3F4365"/>
    <w:multiLevelType w:val="hybridMultilevel"/>
    <w:tmpl w:val="8408C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8440771">
    <w:abstractNumId w:val="1"/>
  </w:num>
  <w:num w:numId="2" w16cid:durableId="672226622">
    <w:abstractNumId w:val="1"/>
  </w:num>
  <w:num w:numId="3" w16cid:durableId="540552440">
    <w:abstractNumId w:val="0"/>
  </w:num>
  <w:num w:numId="4" w16cid:durableId="1520508582">
    <w:abstractNumId w:val="3"/>
  </w:num>
  <w:num w:numId="5" w16cid:durableId="2122601256">
    <w:abstractNumId w:val="4"/>
  </w:num>
  <w:num w:numId="6" w16cid:durableId="12039002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43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213"/>
    <w:rsid w:val="00005F55"/>
    <w:rsid w:val="00006111"/>
    <w:rsid w:val="000072E4"/>
    <w:rsid w:val="00007863"/>
    <w:rsid w:val="00007AA3"/>
    <w:rsid w:val="00010FC2"/>
    <w:rsid w:val="00012A17"/>
    <w:rsid w:val="00014464"/>
    <w:rsid w:val="000179FE"/>
    <w:rsid w:val="00017E43"/>
    <w:rsid w:val="00023C30"/>
    <w:rsid w:val="00024D92"/>
    <w:rsid w:val="00026004"/>
    <w:rsid w:val="00033043"/>
    <w:rsid w:val="0003461E"/>
    <w:rsid w:val="000360B9"/>
    <w:rsid w:val="00041A84"/>
    <w:rsid w:val="00041AB7"/>
    <w:rsid w:val="00043B5C"/>
    <w:rsid w:val="00044AB0"/>
    <w:rsid w:val="00046736"/>
    <w:rsid w:val="00046871"/>
    <w:rsid w:val="00055C3C"/>
    <w:rsid w:val="000562D4"/>
    <w:rsid w:val="0005690A"/>
    <w:rsid w:val="00056A15"/>
    <w:rsid w:val="00057333"/>
    <w:rsid w:val="00063CA3"/>
    <w:rsid w:val="0006402D"/>
    <w:rsid w:val="0007311C"/>
    <w:rsid w:val="00075F28"/>
    <w:rsid w:val="00076E57"/>
    <w:rsid w:val="00082A1C"/>
    <w:rsid w:val="00084789"/>
    <w:rsid w:val="00085813"/>
    <w:rsid w:val="00090272"/>
    <w:rsid w:val="00090305"/>
    <w:rsid w:val="00092781"/>
    <w:rsid w:val="000A1B66"/>
    <w:rsid w:val="000A29A4"/>
    <w:rsid w:val="000A40B4"/>
    <w:rsid w:val="000A4ABC"/>
    <w:rsid w:val="000A5DCA"/>
    <w:rsid w:val="000A5FF8"/>
    <w:rsid w:val="000A7426"/>
    <w:rsid w:val="000A79B5"/>
    <w:rsid w:val="000C1ECB"/>
    <w:rsid w:val="000C32D8"/>
    <w:rsid w:val="000C359A"/>
    <w:rsid w:val="000C3A9F"/>
    <w:rsid w:val="000C4D2F"/>
    <w:rsid w:val="000C5C6C"/>
    <w:rsid w:val="000C7AEE"/>
    <w:rsid w:val="000D0405"/>
    <w:rsid w:val="000D0978"/>
    <w:rsid w:val="000D2C75"/>
    <w:rsid w:val="000E4855"/>
    <w:rsid w:val="000E5882"/>
    <w:rsid w:val="000F201C"/>
    <w:rsid w:val="000F3AB3"/>
    <w:rsid w:val="000F3E97"/>
    <w:rsid w:val="000F4FFF"/>
    <w:rsid w:val="00100175"/>
    <w:rsid w:val="00100DE0"/>
    <w:rsid w:val="0010263F"/>
    <w:rsid w:val="00102B34"/>
    <w:rsid w:val="0011209D"/>
    <w:rsid w:val="001122A5"/>
    <w:rsid w:val="0011536E"/>
    <w:rsid w:val="0011678D"/>
    <w:rsid w:val="00116A76"/>
    <w:rsid w:val="0012205D"/>
    <w:rsid w:val="001248C9"/>
    <w:rsid w:val="00125171"/>
    <w:rsid w:val="0012610E"/>
    <w:rsid w:val="00127C04"/>
    <w:rsid w:val="00132721"/>
    <w:rsid w:val="00135329"/>
    <w:rsid w:val="00135FF7"/>
    <w:rsid w:val="00141CA9"/>
    <w:rsid w:val="00146E47"/>
    <w:rsid w:val="001476C1"/>
    <w:rsid w:val="001500CB"/>
    <w:rsid w:val="00151921"/>
    <w:rsid w:val="001562F3"/>
    <w:rsid w:val="001628BF"/>
    <w:rsid w:val="0016408B"/>
    <w:rsid w:val="001673D5"/>
    <w:rsid w:val="00172B5D"/>
    <w:rsid w:val="001732AF"/>
    <w:rsid w:val="00173D2E"/>
    <w:rsid w:val="001757DE"/>
    <w:rsid w:val="00177124"/>
    <w:rsid w:val="00177574"/>
    <w:rsid w:val="00180AE4"/>
    <w:rsid w:val="00191C3D"/>
    <w:rsid w:val="0019220F"/>
    <w:rsid w:val="00193BE9"/>
    <w:rsid w:val="001A2BE4"/>
    <w:rsid w:val="001A50FC"/>
    <w:rsid w:val="001A6B29"/>
    <w:rsid w:val="001B0F0B"/>
    <w:rsid w:val="001B797F"/>
    <w:rsid w:val="001C5EB9"/>
    <w:rsid w:val="001D0593"/>
    <w:rsid w:val="001D2C45"/>
    <w:rsid w:val="001D2F89"/>
    <w:rsid w:val="001E49EC"/>
    <w:rsid w:val="001E4C57"/>
    <w:rsid w:val="001F373A"/>
    <w:rsid w:val="002007A9"/>
    <w:rsid w:val="00200B97"/>
    <w:rsid w:val="002032B7"/>
    <w:rsid w:val="002034AB"/>
    <w:rsid w:val="00203F92"/>
    <w:rsid w:val="00211AE5"/>
    <w:rsid w:val="002149BF"/>
    <w:rsid w:val="00221968"/>
    <w:rsid w:val="002270A6"/>
    <w:rsid w:val="0022729A"/>
    <w:rsid w:val="002315CB"/>
    <w:rsid w:val="00232425"/>
    <w:rsid w:val="0023730B"/>
    <w:rsid w:val="0024037A"/>
    <w:rsid w:val="0024205E"/>
    <w:rsid w:val="0024217D"/>
    <w:rsid w:val="00242473"/>
    <w:rsid w:val="00242872"/>
    <w:rsid w:val="00243F64"/>
    <w:rsid w:val="00251284"/>
    <w:rsid w:val="0025402E"/>
    <w:rsid w:val="002563A4"/>
    <w:rsid w:val="0026219F"/>
    <w:rsid w:val="002640D5"/>
    <w:rsid w:val="00266880"/>
    <w:rsid w:val="0027092E"/>
    <w:rsid w:val="00271DB9"/>
    <w:rsid w:val="002733BB"/>
    <w:rsid w:val="0027356A"/>
    <w:rsid w:val="0027525C"/>
    <w:rsid w:val="00281707"/>
    <w:rsid w:val="002843E4"/>
    <w:rsid w:val="00287A12"/>
    <w:rsid w:val="00291B6A"/>
    <w:rsid w:val="00291F62"/>
    <w:rsid w:val="0029421B"/>
    <w:rsid w:val="002963EE"/>
    <w:rsid w:val="002A3F44"/>
    <w:rsid w:val="002B30AF"/>
    <w:rsid w:val="002B3455"/>
    <w:rsid w:val="002B5E1D"/>
    <w:rsid w:val="002C183F"/>
    <w:rsid w:val="002C288B"/>
    <w:rsid w:val="002C44A8"/>
    <w:rsid w:val="002C5D9C"/>
    <w:rsid w:val="002C6A3E"/>
    <w:rsid w:val="002C7DEE"/>
    <w:rsid w:val="002D4E3F"/>
    <w:rsid w:val="002D7ECA"/>
    <w:rsid w:val="002E0471"/>
    <w:rsid w:val="002E0B3F"/>
    <w:rsid w:val="002E12DE"/>
    <w:rsid w:val="002E1D54"/>
    <w:rsid w:val="002E2850"/>
    <w:rsid w:val="002E55B6"/>
    <w:rsid w:val="002E68B5"/>
    <w:rsid w:val="002E7AC3"/>
    <w:rsid w:val="002F0FDB"/>
    <w:rsid w:val="002F22F5"/>
    <w:rsid w:val="002F7207"/>
    <w:rsid w:val="002F7E54"/>
    <w:rsid w:val="0030738C"/>
    <w:rsid w:val="003118C8"/>
    <w:rsid w:val="003161D5"/>
    <w:rsid w:val="00326F94"/>
    <w:rsid w:val="003315A5"/>
    <w:rsid w:val="00331D9C"/>
    <w:rsid w:val="00335619"/>
    <w:rsid w:val="00335DFC"/>
    <w:rsid w:val="00337EBD"/>
    <w:rsid w:val="00341A2E"/>
    <w:rsid w:val="00343963"/>
    <w:rsid w:val="003451AA"/>
    <w:rsid w:val="003467E8"/>
    <w:rsid w:val="0034736A"/>
    <w:rsid w:val="00350608"/>
    <w:rsid w:val="00353881"/>
    <w:rsid w:val="00354CE0"/>
    <w:rsid w:val="00355FF5"/>
    <w:rsid w:val="00360AAD"/>
    <w:rsid w:val="00363749"/>
    <w:rsid w:val="003645D6"/>
    <w:rsid w:val="003700CE"/>
    <w:rsid w:val="00371D85"/>
    <w:rsid w:val="00376A30"/>
    <w:rsid w:val="00380892"/>
    <w:rsid w:val="00381929"/>
    <w:rsid w:val="00383196"/>
    <w:rsid w:val="003859FE"/>
    <w:rsid w:val="00386197"/>
    <w:rsid w:val="003911C9"/>
    <w:rsid w:val="00391F57"/>
    <w:rsid w:val="003963BE"/>
    <w:rsid w:val="003A3176"/>
    <w:rsid w:val="003A42FD"/>
    <w:rsid w:val="003A4FB4"/>
    <w:rsid w:val="003A5F73"/>
    <w:rsid w:val="003B1646"/>
    <w:rsid w:val="003B1C9F"/>
    <w:rsid w:val="003B26F4"/>
    <w:rsid w:val="003B3DDE"/>
    <w:rsid w:val="003B3F5F"/>
    <w:rsid w:val="003B4F8C"/>
    <w:rsid w:val="003B5138"/>
    <w:rsid w:val="003B586A"/>
    <w:rsid w:val="003B60B3"/>
    <w:rsid w:val="003B660A"/>
    <w:rsid w:val="003C11D4"/>
    <w:rsid w:val="003C2AB5"/>
    <w:rsid w:val="003C714A"/>
    <w:rsid w:val="003D0845"/>
    <w:rsid w:val="003D291A"/>
    <w:rsid w:val="003D5288"/>
    <w:rsid w:val="003D707A"/>
    <w:rsid w:val="003E07C7"/>
    <w:rsid w:val="003E28FD"/>
    <w:rsid w:val="003E3C8F"/>
    <w:rsid w:val="003E6FFE"/>
    <w:rsid w:val="003E74B5"/>
    <w:rsid w:val="003F064A"/>
    <w:rsid w:val="003F267B"/>
    <w:rsid w:val="003F2761"/>
    <w:rsid w:val="003F297F"/>
    <w:rsid w:val="003F2C15"/>
    <w:rsid w:val="00401BE7"/>
    <w:rsid w:val="00402398"/>
    <w:rsid w:val="00403CDE"/>
    <w:rsid w:val="004043D0"/>
    <w:rsid w:val="004109F7"/>
    <w:rsid w:val="004112C8"/>
    <w:rsid w:val="00411826"/>
    <w:rsid w:val="00411C4B"/>
    <w:rsid w:val="00413838"/>
    <w:rsid w:val="0041538C"/>
    <w:rsid w:val="0042373E"/>
    <w:rsid w:val="00426108"/>
    <w:rsid w:val="00426F56"/>
    <w:rsid w:val="00431A9A"/>
    <w:rsid w:val="00432B17"/>
    <w:rsid w:val="00433C65"/>
    <w:rsid w:val="00437E9C"/>
    <w:rsid w:val="004436F2"/>
    <w:rsid w:val="00446E7A"/>
    <w:rsid w:val="00450DB9"/>
    <w:rsid w:val="00452EE0"/>
    <w:rsid w:val="00454281"/>
    <w:rsid w:val="00455B95"/>
    <w:rsid w:val="0045776F"/>
    <w:rsid w:val="0046120A"/>
    <w:rsid w:val="00463568"/>
    <w:rsid w:val="00472064"/>
    <w:rsid w:val="004814DD"/>
    <w:rsid w:val="00483A24"/>
    <w:rsid w:val="00483E9F"/>
    <w:rsid w:val="00483FC9"/>
    <w:rsid w:val="00485DE9"/>
    <w:rsid w:val="00486692"/>
    <w:rsid w:val="004902C5"/>
    <w:rsid w:val="00490CF0"/>
    <w:rsid w:val="00492AC1"/>
    <w:rsid w:val="00493216"/>
    <w:rsid w:val="004A0696"/>
    <w:rsid w:val="004A0A10"/>
    <w:rsid w:val="004A2B87"/>
    <w:rsid w:val="004B1A77"/>
    <w:rsid w:val="004B2670"/>
    <w:rsid w:val="004B4A5F"/>
    <w:rsid w:val="004C0EE2"/>
    <w:rsid w:val="004C7B5D"/>
    <w:rsid w:val="004C7DCA"/>
    <w:rsid w:val="004D0F1A"/>
    <w:rsid w:val="004D4D91"/>
    <w:rsid w:val="004D582C"/>
    <w:rsid w:val="004E13BA"/>
    <w:rsid w:val="004E34F3"/>
    <w:rsid w:val="004E67F9"/>
    <w:rsid w:val="00510913"/>
    <w:rsid w:val="00516140"/>
    <w:rsid w:val="00523076"/>
    <w:rsid w:val="00523987"/>
    <w:rsid w:val="00530F66"/>
    <w:rsid w:val="0053247B"/>
    <w:rsid w:val="00537D62"/>
    <w:rsid w:val="00542A82"/>
    <w:rsid w:val="00542D83"/>
    <w:rsid w:val="00542DCA"/>
    <w:rsid w:val="00546AE8"/>
    <w:rsid w:val="005502E6"/>
    <w:rsid w:val="0055217B"/>
    <w:rsid w:val="00563BE5"/>
    <w:rsid w:val="00564213"/>
    <w:rsid w:val="0056578A"/>
    <w:rsid w:val="00565E2C"/>
    <w:rsid w:val="00567CE8"/>
    <w:rsid w:val="00577FEB"/>
    <w:rsid w:val="00580379"/>
    <w:rsid w:val="005878C4"/>
    <w:rsid w:val="005978F1"/>
    <w:rsid w:val="005A4832"/>
    <w:rsid w:val="005A484F"/>
    <w:rsid w:val="005A4CC5"/>
    <w:rsid w:val="005A4F32"/>
    <w:rsid w:val="005A66B4"/>
    <w:rsid w:val="005B5C17"/>
    <w:rsid w:val="005B6DBF"/>
    <w:rsid w:val="005B7C4A"/>
    <w:rsid w:val="005C5365"/>
    <w:rsid w:val="005C6929"/>
    <w:rsid w:val="005E16AF"/>
    <w:rsid w:val="005E26E6"/>
    <w:rsid w:val="005E35C9"/>
    <w:rsid w:val="005E4263"/>
    <w:rsid w:val="005E4D80"/>
    <w:rsid w:val="005E6A02"/>
    <w:rsid w:val="005F1FAD"/>
    <w:rsid w:val="005F3A26"/>
    <w:rsid w:val="005F3DEB"/>
    <w:rsid w:val="005F6F5E"/>
    <w:rsid w:val="00601752"/>
    <w:rsid w:val="0060259D"/>
    <w:rsid w:val="00603579"/>
    <w:rsid w:val="00605E39"/>
    <w:rsid w:val="00611413"/>
    <w:rsid w:val="006152E4"/>
    <w:rsid w:val="00622467"/>
    <w:rsid w:val="0062776C"/>
    <w:rsid w:val="006313EB"/>
    <w:rsid w:val="006326D7"/>
    <w:rsid w:val="00635DA7"/>
    <w:rsid w:val="00641559"/>
    <w:rsid w:val="006439EC"/>
    <w:rsid w:val="00644AD4"/>
    <w:rsid w:val="0064688F"/>
    <w:rsid w:val="006512E6"/>
    <w:rsid w:val="00651D68"/>
    <w:rsid w:val="0065287F"/>
    <w:rsid w:val="006535FF"/>
    <w:rsid w:val="006622D7"/>
    <w:rsid w:val="00667BB9"/>
    <w:rsid w:val="00670F05"/>
    <w:rsid w:val="00671F5C"/>
    <w:rsid w:val="00673F8B"/>
    <w:rsid w:val="00681F6C"/>
    <w:rsid w:val="00682717"/>
    <w:rsid w:val="00684DAB"/>
    <w:rsid w:val="00687F40"/>
    <w:rsid w:val="006A0880"/>
    <w:rsid w:val="006A3AE4"/>
    <w:rsid w:val="006B2B3D"/>
    <w:rsid w:val="006B6C22"/>
    <w:rsid w:val="006B7FE7"/>
    <w:rsid w:val="006C28F3"/>
    <w:rsid w:val="006D0C96"/>
    <w:rsid w:val="006D2771"/>
    <w:rsid w:val="006D5C90"/>
    <w:rsid w:val="006D68D2"/>
    <w:rsid w:val="006D70DC"/>
    <w:rsid w:val="006D779C"/>
    <w:rsid w:val="006E37AA"/>
    <w:rsid w:val="006E38DA"/>
    <w:rsid w:val="006E3F8C"/>
    <w:rsid w:val="006E5978"/>
    <w:rsid w:val="006F136A"/>
    <w:rsid w:val="006F2BAC"/>
    <w:rsid w:val="006F61CB"/>
    <w:rsid w:val="006F728C"/>
    <w:rsid w:val="006F742B"/>
    <w:rsid w:val="007011C2"/>
    <w:rsid w:val="00701335"/>
    <w:rsid w:val="00701815"/>
    <w:rsid w:val="0070537F"/>
    <w:rsid w:val="00705E26"/>
    <w:rsid w:val="0071203E"/>
    <w:rsid w:val="0071345A"/>
    <w:rsid w:val="00714E24"/>
    <w:rsid w:val="007164A5"/>
    <w:rsid w:val="00720D48"/>
    <w:rsid w:val="00722343"/>
    <w:rsid w:val="00727D20"/>
    <w:rsid w:val="00733CBB"/>
    <w:rsid w:val="00735348"/>
    <w:rsid w:val="00735F3F"/>
    <w:rsid w:val="00743054"/>
    <w:rsid w:val="007438B8"/>
    <w:rsid w:val="00746F28"/>
    <w:rsid w:val="00751A44"/>
    <w:rsid w:val="00751CDC"/>
    <w:rsid w:val="007532F0"/>
    <w:rsid w:val="00754C67"/>
    <w:rsid w:val="00756049"/>
    <w:rsid w:val="00756EF5"/>
    <w:rsid w:val="007627A7"/>
    <w:rsid w:val="00764102"/>
    <w:rsid w:val="007650F2"/>
    <w:rsid w:val="00765382"/>
    <w:rsid w:val="00766A79"/>
    <w:rsid w:val="00767001"/>
    <w:rsid w:val="00776004"/>
    <w:rsid w:val="00777474"/>
    <w:rsid w:val="00777545"/>
    <w:rsid w:val="00783149"/>
    <w:rsid w:val="00787E33"/>
    <w:rsid w:val="00794207"/>
    <w:rsid w:val="00794C9B"/>
    <w:rsid w:val="00796A7F"/>
    <w:rsid w:val="007A48DD"/>
    <w:rsid w:val="007B1613"/>
    <w:rsid w:val="007B2C03"/>
    <w:rsid w:val="007C3B74"/>
    <w:rsid w:val="007C4D50"/>
    <w:rsid w:val="007C7BAD"/>
    <w:rsid w:val="007D2B6F"/>
    <w:rsid w:val="007D3022"/>
    <w:rsid w:val="007D4A61"/>
    <w:rsid w:val="007E3F9F"/>
    <w:rsid w:val="007E7793"/>
    <w:rsid w:val="007E7A3B"/>
    <w:rsid w:val="007F25B5"/>
    <w:rsid w:val="007F6150"/>
    <w:rsid w:val="007F730A"/>
    <w:rsid w:val="007F7B22"/>
    <w:rsid w:val="007F7CF6"/>
    <w:rsid w:val="008001C7"/>
    <w:rsid w:val="008006C1"/>
    <w:rsid w:val="00803236"/>
    <w:rsid w:val="00804061"/>
    <w:rsid w:val="00814675"/>
    <w:rsid w:val="00815B73"/>
    <w:rsid w:val="008304BA"/>
    <w:rsid w:val="0083173D"/>
    <w:rsid w:val="0083289B"/>
    <w:rsid w:val="00832F4C"/>
    <w:rsid w:val="00840EDC"/>
    <w:rsid w:val="0084426C"/>
    <w:rsid w:val="00844E81"/>
    <w:rsid w:val="0084542A"/>
    <w:rsid w:val="00850954"/>
    <w:rsid w:val="00850FF9"/>
    <w:rsid w:val="008521F8"/>
    <w:rsid w:val="00855006"/>
    <w:rsid w:val="00862100"/>
    <w:rsid w:val="0086251C"/>
    <w:rsid w:val="00865556"/>
    <w:rsid w:val="00870205"/>
    <w:rsid w:val="00874C56"/>
    <w:rsid w:val="00874DC6"/>
    <w:rsid w:val="00880052"/>
    <w:rsid w:val="00883829"/>
    <w:rsid w:val="00890CD5"/>
    <w:rsid w:val="008A0B6D"/>
    <w:rsid w:val="008A4409"/>
    <w:rsid w:val="008A5A86"/>
    <w:rsid w:val="008A5D23"/>
    <w:rsid w:val="008A61F9"/>
    <w:rsid w:val="008B1993"/>
    <w:rsid w:val="008B4190"/>
    <w:rsid w:val="008B4565"/>
    <w:rsid w:val="008B719F"/>
    <w:rsid w:val="008B7CE6"/>
    <w:rsid w:val="008C476D"/>
    <w:rsid w:val="008D384E"/>
    <w:rsid w:val="008D40BF"/>
    <w:rsid w:val="008E213F"/>
    <w:rsid w:val="008E3110"/>
    <w:rsid w:val="008E3BD9"/>
    <w:rsid w:val="008E50BB"/>
    <w:rsid w:val="008E75D7"/>
    <w:rsid w:val="008F2C53"/>
    <w:rsid w:val="008F3E2A"/>
    <w:rsid w:val="008F43AE"/>
    <w:rsid w:val="008F5EF1"/>
    <w:rsid w:val="00902191"/>
    <w:rsid w:val="00906979"/>
    <w:rsid w:val="009077B1"/>
    <w:rsid w:val="00907CEA"/>
    <w:rsid w:val="0091010F"/>
    <w:rsid w:val="009108F0"/>
    <w:rsid w:val="00912160"/>
    <w:rsid w:val="00912994"/>
    <w:rsid w:val="009150E4"/>
    <w:rsid w:val="0091791F"/>
    <w:rsid w:val="009251E9"/>
    <w:rsid w:val="00931413"/>
    <w:rsid w:val="00931604"/>
    <w:rsid w:val="00932F15"/>
    <w:rsid w:val="00934960"/>
    <w:rsid w:val="00935074"/>
    <w:rsid w:val="00943440"/>
    <w:rsid w:val="00943460"/>
    <w:rsid w:val="0094517B"/>
    <w:rsid w:val="009474CB"/>
    <w:rsid w:val="00950618"/>
    <w:rsid w:val="00951AF0"/>
    <w:rsid w:val="00953BB6"/>
    <w:rsid w:val="00954C76"/>
    <w:rsid w:val="00955AA0"/>
    <w:rsid w:val="00956F1D"/>
    <w:rsid w:val="00962D0E"/>
    <w:rsid w:val="00963433"/>
    <w:rsid w:val="00964A95"/>
    <w:rsid w:val="009655AD"/>
    <w:rsid w:val="0097345A"/>
    <w:rsid w:val="0097508D"/>
    <w:rsid w:val="00975349"/>
    <w:rsid w:val="0098097A"/>
    <w:rsid w:val="00983BAC"/>
    <w:rsid w:val="00984653"/>
    <w:rsid w:val="00986FDE"/>
    <w:rsid w:val="00991FDE"/>
    <w:rsid w:val="00995885"/>
    <w:rsid w:val="009A30CA"/>
    <w:rsid w:val="009A36EC"/>
    <w:rsid w:val="009A6FCB"/>
    <w:rsid w:val="009B7CBB"/>
    <w:rsid w:val="009C1426"/>
    <w:rsid w:val="009C3475"/>
    <w:rsid w:val="009C736F"/>
    <w:rsid w:val="009D0490"/>
    <w:rsid w:val="009D1BD4"/>
    <w:rsid w:val="009D3059"/>
    <w:rsid w:val="009D356E"/>
    <w:rsid w:val="009D38E2"/>
    <w:rsid w:val="009D6B54"/>
    <w:rsid w:val="009D712D"/>
    <w:rsid w:val="009E16D8"/>
    <w:rsid w:val="009E3990"/>
    <w:rsid w:val="009F2C0A"/>
    <w:rsid w:val="009F6FCA"/>
    <w:rsid w:val="00A03E9A"/>
    <w:rsid w:val="00A07A33"/>
    <w:rsid w:val="00A11495"/>
    <w:rsid w:val="00A115EB"/>
    <w:rsid w:val="00A140B7"/>
    <w:rsid w:val="00A1577D"/>
    <w:rsid w:val="00A16BF6"/>
    <w:rsid w:val="00A17EED"/>
    <w:rsid w:val="00A23FB5"/>
    <w:rsid w:val="00A24642"/>
    <w:rsid w:val="00A26934"/>
    <w:rsid w:val="00A274E3"/>
    <w:rsid w:val="00A3078F"/>
    <w:rsid w:val="00A35470"/>
    <w:rsid w:val="00A40757"/>
    <w:rsid w:val="00A46D19"/>
    <w:rsid w:val="00A477EF"/>
    <w:rsid w:val="00A57C5D"/>
    <w:rsid w:val="00A605EF"/>
    <w:rsid w:val="00A63040"/>
    <w:rsid w:val="00A6332F"/>
    <w:rsid w:val="00A63BD5"/>
    <w:rsid w:val="00A667DC"/>
    <w:rsid w:val="00A7070F"/>
    <w:rsid w:val="00A710B2"/>
    <w:rsid w:val="00A72092"/>
    <w:rsid w:val="00A73362"/>
    <w:rsid w:val="00A77716"/>
    <w:rsid w:val="00A81482"/>
    <w:rsid w:val="00A827B6"/>
    <w:rsid w:val="00A83886"/>
    <w:rsid w:val="00A85D64"/>
    <w:rsid w:val="00A97C85"/>
    <w:rsid w:val="00AA526E"/>
    <w:rsid w:val="00AA5C41"/>
    <w:rsid w:val="00AA7331"/>
    <w:rsid w:val="00AB12E2"/>
    <w:rsid w:val="00AB2AF3"/>
    <w:rsid w:val="00AB3F0D"/>
    <w:rsid w:val="00AB4000"/>
    <w:rsid w:val="00AB5EF8"/>
    <w:rsid w:val="00AC2765"/>
    <w:rsid w:val="00AC55BA"/>
    <w:rsid w:val="00AC59BA"/>
    <w:rsid w:val="00AC5EC1"/>
    <w:rsid w:val="00AD093A"/>
    <w:rsid w:val="00AD56DF"/>
    <w:rsid w:val="00AD6643"/>
    <w:rsid w:val="00AD7904"/>
    <w:rsid w:val="00AD7A64"/>
    <w:rsid w:val="00AE17F7"/>
    <w:rsid w:val="00AE2A11"/>
    <w:rsid w:val="00AE4157"/>
    <w:rsid w:val="00AE547F"/>
    <w:rsid w:val="00AE5FFF"/>
    <w:rsid w:val="00AF299E"/>
    <w:rsid w:val="00AF43DE"/>
    <w:rsid w:val="00AF6945"/>
    <w:rsid w:val="00AF7A14"/>
    <w:rsid w:val="00B00706"/>
    <w:rsid w:val="00B02C62"/>
    <w:rsid w:val="00B05F20"/>
    <w:rsid w:val="00B10ABA"/>
    <w:rsid w:val="00B11171"/>
    <w:rsid w:val="00B12129"/>
    <w:rsid w:val="00B17107"/>
    <w:rsid w:val="00B20654"/>
    <w:rsid w:val="00B2147C"/>
    <w:rsid w:val="00B24448"/>
    <w:rsid w:val="00B2528C"/>
    <w:rsid w:val="00B279CF"/>
    <w:rsid w:val="00B34481"/>
    <w:rsid w:val="00B37036"/>
    <w:rsid w:val="00B37857"/>
    <w:rsid w:val="00B37936"/>
    <w:rsid w:val="00B4015F"/>
    <w:rsid w:val="00B41533"/>
    <w:rsid w:val="00B42FB6"/>
    <w:rsid w:val="00B4300E"/>
    <w:rsid w:val="00B52304"/>
    <w:rsid w:val="00B52E91"/>
    <w:rsid w:val="00B55C88"/>
    <w:rsid w:val="00B55CA6"/>
    <w:rsid w:val="00B5643D"/>
    <w:rsid w:val="00B5719D"/>
    <w:rsid w:val="00B57954"/>
    <w:rsid w:val="00B62878"/>
    <w:rsid w:val="00B633D8"/>
    <w:rsid w:val="00B67DDF"/>
    <w:rsid w:val="00B7057C"/>
    <w:rsid w:val="00B75342"/>
    <w:rsid w:val="00B77B02"/>
    <w:rsid w:val="00B77C63"/>
    <w:rsid w:val="00B8141E"/>
    <w:rsid w:val="00B8340C"/>
    <w:rsid w:val="00B83A64"/>
    <w:rsid w:val="00B87804"/>
    <w:rsid w:val="00B91401"/>
    <w:rsid w:val="00B93265"/>
    <w:rsid w:val="00B94024"/>
    <w:rsid w:val="00B94A58"/>
    <w:rsid w:val="00BA0CA4"/>
    <w:rsid w:val="00BA2CB5"/>
    <w:rsid w:val="00BA5FDB"/>
    <w:rsid w:val="00BA6CD4"/>
    <w:rsid w:val="00BA6FB7"/>
    <w:rsid w:val="00BB38CA"/>
    <w:rsid w:val="00BC4110"/>
    <w:rsid w:val="00BC51C1"/>
    <w:rsid w:val="00BC5B82"/>
    <w:rsid w:val="00BD0523"/>
    <w:rsid w:val="00BD1C5A"/>
    <w:rsid w:val="00BE08BB"/>
    <w:rsid w:val="00BE1EEC"/>
    <w:rsid w:val="00BF12BA"/>
    <w:rsid w:val="00BF1EAD"/>
    <w:rsid w:val="00BF77CE"/>
    <w:rsid w:val="00C01373"/>
    <w:rsid w:val="00C022DC"/>
    <w:rsid w:val="00C031DA"/>
    <w:rsid w:val="00C05B49"/>
    <w:rsid w:val="00C063F2"/>
    <w:rsid w:val="00C07366"/>
    <w:rsid w:val="00C11F95"/>
    <w:rsid w:val="00C127C7"/>
    <w:rsid w:val="00C14E1E"/>
    <w:rsid w:val="00C1589F"/>
    <w:rsid w:val="00C15AC3"/>
    <w:rsid w:val="00C17F7C"/>
    <w:rsid w:val="00C216F7"/>
    <w:rsid w:val="00C23672"/>
    <w:rsid w:val="00C24196"/>
    <w:rsid w:val="00C24518"/>
    <w:rsid w:val="00C26311"/>
    <w:rsid w:val="00C31ABD"/>
    <w:rsid w:val="00C33BA9"/>
    <w:rsid w:val="00C33D29"/>
    <w:rsid w:val="00C35812"/>
    <w:rsid w:val="00C36204"/>
    <w:rsid w:val="00C3699E"/>
    <w:rsid w:val="00C376E7"/>
    <w:rsid w:val="00C410FD"/>
    <w:rsid w:val="00C51889"/>
    <w:rsid w:val="00C53D99"/>
    <w:rsid w:val="00C57D6D"/>
    <w:rsid w:val="00C57E5F"/>
    <w:rsid w:val="00C623E8"/>
    <w:rsid w:val="00C64ACA"/>
    <w:rsid w:val="00C75632"/>
    <w:rsid w:val="00C75834"/>
    <w:rsid w:val="00C768BF"/>
    <w:rsid w:val="00C81CCC"/>
    <w:rsid w:val="00C82334"/>
    <w:rsid w:val="00C82F79"/>
    <w:rsid w:val="00C83BF3"/>
    <w:rsid w:val="00C853D3"/>
    <w:rsid w:val="00C910B1"/>
    <w:rsid w:val="00C9689E"/>
    <w:rsid w:val="00C9697E"/>
    <w:rsid w:val="00CA08A5"/>
    <w:rsid w:val="00CA70F6"/>
    <w:rsid w:val="00CB03E5"/>
    <w:rsid w:val="00CB29C5"/>
    <w:rsid w:val="00CB3561"/>
    <w:rsid w:val="00CB50E4"/>
    <w:rsid w:val="00CB5B20"/>
    <w:rsid w:val="00CC0664"/>
    <w:rsid w:val="00CC4456"/>
    <w:rsid w:val="00CC47C5"/>
    <w:rsid w:val="00CC51D0"/>
    <w:rsid w:val="00CD1E8D"/>
    <w:rsid w:val="00CD3E10"/>
    <w:rsid w:val="00CD3EA2"/>
    <w:rsid w:val="00CD4882"/>
    <w:rsid w:val="00CD4B9D"/>
    <w:rsid w:val="00CD5089"/>
    <w:rsid w:val="00CD59BA"/>
    <w:rsid w:val="00CD67DF"/>
    <w:rsid w:val="00CD73E5"/>
    <w:rsid w:val="00CE17F8"/>
    <w:rsid w:val="00CE6572"/>
    <w:rsid w:val="00CF2141"/>
    <w:rsid w:val="00CF34C3"/>
    <w:rsid w:val="00D02454"/>
    <w:rsid w:val="00D04755"/>
    <w:rsid w:val="00D047F3"/>
    <w:rsid w:val="00D05131"/>
    <w:rsid w:val="00D0560F"/>
    <w:rsid w:val="00D10086"/>
    <w:rsid w:val="00D113B6"/>
    <w:rsid w:val="00D12319"/>
    <w:rsid w:val="00D155AA"/>
    <w:rsid w:val="00D166B5"/>
    <w:rsid w:val="00D16BC9"/>
    <w:rsid w:val="00D229C1"/>
    <w:rsid w:val="00D2549C"/>
    <w:rsid w:val="00D27054"/>
    <w:rsid w:val="00D30C95"/>
    <w:rsid w:val="00D32772"/>
    <w:rsid w:val="00D34D89"/>
    <w:rsid w:val="00D40CE0"/>
    <w:rsid w:val="00D50938"/>
    <w:rsid w:val="00D524CC"/>
    <w:rsid w:val="00D6156D"/>
    <w:rsid w:val="00D61EDC"/>
    <w:rsid w:val="00D65638"/>
    <w:rsid w:val="00D66901"/>
    <w:rsid w:val="00D712DB"/>
    <w:rsid w:val="00D77973"/>
    <w:rsid w:val="00D8401D"/>
    <w:rsid w:val="00D84BCB"/>
    <w:rsid w:val="00D84CDA"/>
    <w:rsid w:val="00D852AA"/>
    <w:rsid w:val="00D92A07"/>
    <w:rsid w:val="00DA077B"/>
    <w:rsid w:val="00DA6944"/>
    <w:rsid w:val="00DB3B21"/>
    <w:rsid w:val="00DB3DA1"/>
    <w:rsid w:val="00DB4E53"/>
    <w:rsid w:val="00DB50C9"/>
    <w:rsid w:val="00DC0CA0"/>
    <w:rsid w:val="00DC10CE"/>
    <w:rsid w:val="00DC3F51"/>
    <w:rsid w:val="00DC7539"/>
    <w:rsid w:val="00DD1105"/>
    <w:rsid w:val="00DD4347"/>
    <w:rsid w:val="00DD453B"/>
    <w:rsid w:val="00DD7355"/>
    <w:rsid w:val="00DE0AAC"/>
    <w:rsid w:val="00DE341C"/>
    <w:rsid w:val="00DE7A2D"/>
    <w:rsid w:val="00DF277D"/>
    <w:rsid w:val="00DF4095"/>
    <w:rsid w:val="00DF4F50"/>
    <w:rsid w:val="00DF6E7E"/>
    <w:rsid w:val="00DF7707"/>
    <w:rsid w:val="00DF784E"/>
    <w:rsid w:val="00E00253"/>
    <w:rsid w:val="00E00339"/>
    <w:rsid w:val="00E12120"/>
    <w:rsid w:val="00E142A8"/>
    <w:rsid w:val="00E16CF8"/>
    <w:rsid w:val="00E24005"/>
    <w:rsid w:val="00E24691"/>
    <w:rsid w:val="00E275FE"/>
    <w:rsid w:val="00E27EF2"/>
    <w:rsid w:val="00E33328"/>
    <w:rsid w:val="00E408F1"/>
    <w:rsid w:val="00E41989"/>
    <w:rsid w:val="00E55286"/>
    <w:rsid w:val="00E55439"/>
    <w:rsid w:val="00E5664F"/>
    <w:rsid w:val="00E56AB9"/>
    <w:rsid w:val="00E57E19"/>
    <w:rsid w:val="00E667C9"/>
    <w:rsid w:val="00E676D8"/>
    <w:rsid w:val="00E742EB"/>
    <w:rsid w:val="00E77AF7"/>
    <w:rsid w:val="00E861A5"/>
    <w:rsid w:val="00E8637D"/>
    <w:rsid w:val="00E935D3"/>
    <w:rsid w:val="00E96149"/>
    <w:rsid w:val="00E963DA"/>
    <w:rsid w:val="00EA2B22"/>
    <w:rsid w:val="00EA39C7"/>
    <w:rsid w:val="00EA3A6A"/>
    <w:rsid w:val="00EA418D"/>
    <w:rsid w:val="00EA7B1C"/>
    <w:rsid w:val="00EB0FCB"/>
    <w:rsid w:val="00EB1C89"/>
    <w:rsid w:val="00EB3CE8"/>
    <w:rsid w:val="00EB41A0"/>
    <w:rsid w:val="00EC0627"/>
    <w:rsid w:val="00ED2BEE"/>
    <w:rsid w:val="00ED6B96"/>
    <w:rsid w:val="00EE1933"/>
    <w:rsid w:val="00EE58C0"/>
    <w:rsid w:val="00EF2B2D"/>
    <w:rsid w:val="00F05851"/>
    <w:rsid w:val="00F11D26"/>
    <w:rsid w:val="00F12730"/>
    <w:rsid w:val="00F13EF6"/>
    <w:rsid w:val="00F17303"/>
    <w:rsid w:val="00F255BC"/>
    <w:rsid w:val="00F2752A"/>
    <w:rsid w:val="00F31C30"/>
    <w:rsid w:val="00F32168"/>
    <w:rsid w:val="00F33E40"/>
    <w:rsid w:val="00F33E71"/>
    <w:rsid w:val="00F35903"/>
    <w:rsid w:val="00F3759C"/>
    <w:rsid w:val="00F3794C"/>
    <w:rsid w:val="00F463F7"/>
    <w:rsid w:val="00F46D3C"/>
    <w:rsid w:val="00F512A5"/>
    <w:rsid w:val="00F5258E"/>
    <w:rsid w:val="00F527A7"/>
    <w:rsid w:val="00F53FC5"/>
    <w:rsid w:val="00F551DB"/>
    <w:rsid w:val="00F557CF"/>
    <w:rsid w:val="00F568C9"/>
    <w:rsid w:val="00F56EFB"/>
    <w:rsid w:val="00F6426B"/>
    <w:rsid w:val="00F64C9C"/>
    <w:rsid w:val="00F6584D"/>
    <w:rsid w:val="00F65D53"/>
    <w:rsid w:val="00F6713B"/>
    <w:rsid w:val="00F74BD2"/>
    <w:rsid w:val="00F76237"/>
    <w:rsid w:val="00F76879"/>
    <w:rsid w:val="00F77688"/>
    <w:rsid w:val="00F77EFF"/>
    <w:rsid w:val="00F81F9D"/>
    <w:rsid w:val="00F81FA0"/>
    <w:rsid w:val="00F836E2"/>
    <w:rsid w:val="00F8396C"/>
    <w:rsid w:val="00F84A98"/>
    <w:rsid w:val="00F84BC6"/>
    <w:rsid w:val="00F91E3C"/>
    <w:rsid w:val="00F9397A"/>
    <w:rsid w:val="00F93BA8"/>
    <w:rsid w:val="00F951D5"/>
    <w:rsid w:val="00F9558E"/>
    <w:rsid w:val="00F95A00"/>
    <w:rsid w:val="00FA1BB1"/>
    <w:rsid w:val="00FA3AE1"/>
    <w:rsid w:val="00FA5813"/>
    <w:rsid w:val="00FB1640"/>
    <w:rsid w:val="00FB27C3"/>
    <w:rsid w:val="00FB4D50"/>
    <w:rsid w:val="00FB7140"/>
    <w:rsid w:val="00FB7483"/>
    <w:rsid w:val="00FC4B4B"/>
    <w:rsid w:val="00FC54F4"/>
    <w:rsid w:val="00FC5B47"/>
    <w:rsid w:val="00FC6A14"/>
    <w:rsid w:val="00FD18F7"/>
    <w:rsid w:val="00FD4404"/>
    <w:rsid w:val="00FD492E"/>
    <w:rsid w:val="00FD4AFD"/>
    <w:rsid w:val="00FD4EAA"/>
    <w:rsid w:val="00FD6295"/>
    <w:rsid w:val="00FE03F9"/>
    <w:rsid w:val="00FE04D1"/>
    <w:rsid w:val="00FE4328"/>
    <w:rsid w:val="00FE5EB6"/>
    <w:rsid w:val="00FF01CE"/>
    <w:rsid w:val="00FF308B"/>
    <w:rsid w:val="00FF33A9"/>
    <w:rsid w:val="00FF43EC"/>
    <w:rsid w:val="00FF6C2A"/>
    <w:rsid w:val="00FF73F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BE553"/>
  <w15:docId w15:val="{D2CFD17B-36C5-4048-BB43-0059F9DAD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CE0"/>
    <w:pPr>
      <w:spacing w:line="360" w:lineRule="auto"/>
      <w:jc w:val="both"/>
    </w:pPr>
    <w:rPr>
      <w:rFonts w:ascii="Times New Roman" w:eastAsia="Times New Roman" w:hAnsi="Times New Roman"/>
      <w:szCs w:val="24"/>
      <w:lang w:eastAsia="de-DE"/>
    </w:rPr>
  </w:style>
  <w:style w:type="paragraph" w:styleId="Heading1">
    <w:name w:val="heading 1"/>
    <w:basedOn w:val="Normal"/>
    <w:next w:val="Normal"/>
    <w:link w:val="Heading1Char"/>
    <w:qFormat/>
    <w:rsid w:val="00075F28"/>
    <w:pPr>
      <w:keepNext/>
      <w:spacing w:before="480" w:after="240" w:line="240" w:lineRule="auto"/>
      <w:outlineLvl w:val="0"/>
    </w:pPr>
    <w:rPr>
      <w:rFonts w:cs="Arial"/>
      <w:b/>
      <w:bCs/>
      <w:color w:val="000000"/>
      <w:kern w:val="32"/>
      <w:szCs w:val="32"/>
    </w:rPr>
  </w:style>
  <w:style w:type="paragraph" w:styleId="Heading2">
    <w:name w:val="heading 2"/>
    <w:basedOn w:val="Normal"/>
    <w:next w:val="Normal"/>
    <w:link w:val="Heading2Char"/>
    <w:qFormat/>
    <w:rsid w:val="00E00339"/>
    <w:pPr>
      <w:keepNext/>
      <w:spacing w:before="240" w:after="240" w:line="240" w:lineRule="auto"/>
      <w:outlineLvl w:val="1"/>
    </w:pPr>
    <w:rPr>
      <w:rFonts w:cs="Arial"/>
      <w:b/>
      <w:bCs/>
      <w:iCs/>
      <w:szCs w:val="28"/>
    </w:rPr>
  </w:style>
  <w:style w:type="paragraph" w:styleId="Heading3">
    <w:name w:val="heading 3"/>
    <w:basedOn w:val="Normal"/>
    <w:next w:val="Normal"/>
    <w:link w:val="Heading3Char"/>
    <w:qFormat/>
    <w:rsid w:val="005A4F32"/>
    <w:pPr>
      <w:keepNext/>
      <w:spacing w:before="240" w:after="240" w:line="240" w:lineRule="auto"/>
      <w:outlineLvl w:val="2"/>
    </w:pPr>
    <w:rPr>
      <w:rFonts w:cs="Arial"/>
      <w:b/>
      <w:bCs/>
      <w:szCs w:val="26"/>
    </w:rPr>
  </w:style>
  <w:style w:type="paragraph" w:styleId="Heading4">
    <w:name w:val="heading 4"/>
    <w:basedOn w:val="Normal"/>
    <w:next w:val="Normal"/>
    <w:link w:val="Heading4Char"/>
    <w:rsid w:val="00ED6B96"/>
    <w:pPr>
      <w:keepNext/>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reff">
    <w:name w:val="Betreff"/>
    <w:basedOn w:val="Normal"/>
    <w:next w:val="Normal"/>
    <w:rsid w:val="00ED6B96"/>
    <w:rPr>
      <w:b/>
    </w:rPr>
  </w:style>
  <w:style w:type="paragraph" w:customStyle="1" w:styleId="Bullets">
    <w:name w:val="Bullets"/>
    <w:basedOn w:val="Normal"/>
    <w:link w:val="BulletsChar"/>
    <w:rsid w:val="00ED6B96"/>
    <w:pPr>
      <w:numPr>
        <w:numId w:val="2"/>
      </w:numPr>
    </w:pPr>
  </w:style>
  <w:style w:type="character" w:customStyle="1" w:styleId="BulletsChar">
    <w:name w:val="Bullets Char"/>
    <w:link w:val="Bullets"/>
    <w:rsid w:val="00ED6B96"/>
    <w:rPr>
      <w:rFonts w:ascii="Verdana" w:eastAsia="Times New Roman" w:hAnsi="Verdana" w:cs="Times New Roman"/>
      <w:sz w:val="19"/>
      <w:szCs w:val="24"/>
      <w:lang w:eastAsia="de-DE"/>
    </w:rPr>
  </w:style>
  <w:style w:type="table" w:customStyle="1" w:styleId="Copernicus">
    <w:name w:val="Copernicus"/>
    <w:basedOn w:val="TableNormal"/>
    <w:rsid w:val="00ED6B96"/>
    <w:rPr>
      <w:rFonts w:ascii="Verdana" w:eastAsia="Times New Roman" w:hAnsi="Verdana"/>
      <w:sz w:val="19"/>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paragraph" w:styleId="Header">
    <w:name w:val="header"/>
    <w:basedOn w:val="Normal"/>
    <w:link w:val="HeaderChar"/>
    <w:rsid w:val="00ED6B96"/>
    <w:pPr>
      <w:tabs>
        <w:tab w:val="center" w:pos="4536"/>
        <w:tab w:val="right" w:pos="9072"/>
      </w:tabs>
    </w:pPr>
  </w:style>
  <w:style w:type="character" w:customStyle="1" w:styleId="Heading1Char">
    <w:name w:val="Heading 1 Char"/>
    <w:link w:val="Heading1"/>
    <w:rsid w:val="00075F28"/>
    <w:rPr>
      <w:rFonts w:ascii="Times New Roman" w:eastAsia="Times New Roman" w:hAnsi="Times New Roman" w:cs="Arial"/>
      <w:b/>
      <w:bCs/>
      <w:color w:val="000000"/>
      <w:kern w:val="32"/>
      <w:szCs w:val="32"/>
      <w:lang w:eastAsia="de-DE"/>
    </w:rPr>
  </w:style>
  <w:style w:type="character" w:customStyle="1" w:styleId="Heading3Char">
    <w:name w:val="Heading 3 Char"/>
    <w:link w:val="Heading3"/>
    <w:rsid w:val="005A4F32"/>
    <w:rPr>
      <w:rFonts w:ascii="Times New Roman" w:eastAsia="Times New Roman" w:hAnsi="Times New Roman" w:cs="Arial"/>
      <w:b/>
      <w:bCs/>
      <w:szCs w:val="26"/>
      <w:lang w:eastAsia="de-DE"/>
    </w:rPr>
  </w:style>
  <w:style w:type="character" w:customStyle="1" w:styleId="Heading4Char">
    <w:name w:val="Heading 4 Char"/>
    <w:link w:val="Heading4"/>
    <w:rsid w:val="00796A7F"/>
    <w:rPr>
      <w:rFonts w:ascii="Verdana" w:eastAsia="Times New Roman" w:hAnsi="Verdana" w:cs="Times New Roman"/>
      <w:b/>
      <w:bCs/>
      <w:sz w:val="19"/>
      <w:szCs w:val="28"/>
      <w:lang w:eastAsia="de-DE"/>
    </w:rPr>
  </w:style>
  <w:style w:type="character" w:customStyle="1" w:styleId="HeaderChar">
    <w:name w:val="Header Char"/>
    <w:link w:val="Header"/>
    <w:rsid w:val="00ED6B96"/>
    <w:rPr>
      <w:rFonts w:ascii="Verdana" w:eastAsia="Times New Roman" w:hAnsi="Verdana" w:cs="Times New Roman"/>
      <w:sz w:val="19"/>
      <w:szCs w:val="24"/>
      <w:lang w:eastAsia="de-DE"/>
    </w:rPr>
  </w:style>
  <w:style w:type="character" w:customStyle="1" w:styleId="Heading2Char">
    <w:name w:val="Heading 2 Char"/>
    <w:link w:val="Heading2"/>
    <w:rsid w:val="00E00339"/>
    <w:rPr>
      <w:rFonts w:ascii="Times New Roman" w:eastAsia="Times New Roman" w:hAnsi="Times New Roman" w:cs="Arial"/>
      <w:b/>
      <w:bCs/>
      <w:iCs/>
      <w:szCs w:val="28"/>
      <w:lang w:eastAsia="de-DE"/>
    </w:rPr>
  </w:style>
  <w:style w:type="character" w:styleId="Hyperlink">
    <w:name w:val="Hyperlink"/>
    <w:uiPriority w:val="99"/>
    <w:rsid w:val="00ED6B96"/>
    <w:rPr>
      <w:color w:val="0000FF"/>
      <w:u w:val="single"/>
    </w:rPr>
  </w:style>
  <w:style w:type="paragraph" w:customStyle="1" w:styleId="Kontakt">
    <w:name w:val="Kontakt"/>
    <w:basedOn w:val="Normal"/>
    <w:rsid w:val="00ED6B96"/>
    <w:pPr>
      <w:spacing w:line="160" w:lineRule="exact"/>
    </w:pPr>
    <w:rPr>
      <w:color w:val="808080"/>
      <w:sz w:val="13"/>
    </w:rPr>
  </w:style>
  <w:style w:type="paragraph" w:customStyle="1" w:styleId="Name">
    <w:name w:val="Name"/>
    <w:basedOn w:val="Normal"/>
    <w:rsid w:val="00ED6B96"/>
    <w:pPr>
      <w:spacing w:before="160" w:after="80"/>
    </w:pPr>
    <w:rPr>
      <w:rFonts w:ascii="Book Antiqua" w:hAnsi="Book Antiqua"/>
      <w:color w:val="808080"/>
      <w:sz w:val="22"/>
    </w:rPr>
  </w:style>
  <w:style w:type="paragraph" w:customStyle="1" w:styleId="CopernicusWordtemplate">
    <w:name w:val="Copernicus_Word_template"/>
    <w:basedOn w:val="Normal"/>
    <w:link w:val="CopernicusWordtemplateChar"/>
    <w:rsid w:val="00B5719D"/>
  </w:style>
  <w:style w:type="character" w:customStyle="1" w:styleId="CopernicusWordtemplateChar">
    <w:name w:val="Copernicus_Word_template Char"/>
    <w:basedOn w:val="DefaultParagraphFont"/>
    <w:link w:val="CopernicusWordtemplate"/>
    <w:rsid w:val="00B5719D"/>
    <w:rPr>
      <w:rFonts w:ascii="Times New Roman" w:eastAsia="Times New Roman" w:hAnsi="Times New Roman"/>
      <w:sz w:val="24"/>
      <w:szCs w:val="24"/>
      <w:lang w:eastAsia="de-D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91791F"/>
    <w:pPr>
      <w:spacing w:before="360" w:line="440" w:lineRule="exact"/>
      <w:contextualSpacing/>
    </w:pPr>
    <w:rPr>
      <w:b/>
      <w:sz w:val="34"/>
    </w:rPr>
  </w:style>
  <w:style w:type="paragraph" w:styleId="ListParagraph">
    <w:name w:val="List Paragraph"/>
    <w:basedOn w:val="Normal"/>
    <w:uiPriority w:val="34"/>
    <w:rsid w:val="00B4015F"/>
    <w:pPr>
      <w:ind w:left="720"/>
      <w:contextualSpacing/>
    </w:pPr>
  </w:style>
  <w:style w:type="character" w:customStyle="1" w:styleId="MStitleChar">
    <w:name w:val="MS title Char"/>
    <w:basedOn w:val="DefaultParagraphFont"/>
    <w:link w:val="MStitle"/>
    <w:rsid w:val="0091791F"/>
    <w:rPr>
      <w:rFonts w:ascii="Times New Roman" w:eastAsia="Times New Roman" w:hAnsi="Times New Roman"/>
      <w:b/>
      <w:sz w:val="34"/>
      <w:szCs w:val="24"/>
      <w:lang w:eastAsia="de-DE"/>
    </w:rPr>
  </w:style>
  <w:style w:type="paragraph" w:customStyle="1" w:styleId="Affiliation">
    <w:name w:val="Affiliation"/>
    <w:basedOn w:val="Normal"/>
    <w:link w:val="AffiliationChar"/>
    <w:qFormat/>
    <w:rsid w:val="00450DB9"/>
    <w:pPr>
      <w:spacing w:before="120" w:line="240" w:lineRule="auto"/>
      <w:contextualSpacing/>
    </w:p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450DB9"/>
    <w:rPr>
      <w:rFonts w:ascii="Times New Roman" w:eastAsia="Times New Roman" w:hAnsi="Times New Roman"/>
      <w:szCs w:val="24"/>
      <w:lang w:eastAsia="de-DE"/>
    </w:rPr>
  </w:style>
  <w:style w:type="paragraph" w:styleId="BalloonText">
    <w:name w:val="Balloon Text"/>
    <w:basedOn w:val="Normal"/>
    <w:link w:val="BalloonTextChar"/>
    <w:uiPriority w:val="99"/>
    <w:semiHidden/>
    <w:unhideWhenUsed/>
    <w:rsid w:val="003D52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288"/>
    <w:rPr>
      <w:rFonts w:ascii="Tahoma" w:eastAsia="Times New Roman" w:hAnsi="Tahoma" w:cs="Tahoma"/>
      <w:sz w:val="16"/>
      <w:szCs w:val="16"/>
      <w:lang w:eastAsia="de-DE"/>
    </w:rPr>
  </w:style>
  <w:style w:type="paragraph" w:customStyle="1" w:styleId="Equation">
    <w:name w:val="Equation"/>
    <w:basedOn w:val="Normal"/>
    <w:link w:val="EquationChar"/>
    <w:rsid w:val="00C35812"/>
    <w:pPr>
      <w:spacing w:before="120" w:after="120"/>
    </w:pPr>
    <w:rPr>
      <w:rFonts w:ascii="Cambria Math" w:hAnsi="Cambria Math"/>
    </w:rPr>
  </w:style>
  <w:style w:type="paragraph" w:styleId="Caption">
    <w:name w:val="caption"/>
    <w:basedOn w:val="Normal"/>
    <w:next w:val="Normal"/>
    <w:uiPriority w:val="35"/>
    <w:unhideWhenUsed/>
    <w:qFormat/>
    <w:rsid w:val="003A4FB4"/>
    <w:pPr>
      <w:spacing w:after="200" w:line="240" w:lineRule="auto"/>
    </w:pPr>
    <w:rPr>
      <w:b/>
      <w:bCs/>
      <w:sz w:val="18"/>
      <w:szCs w:val="18"/>
    </w:rPr>
  </w:style>
  <w:style w:type="character" w:customStyle="1" w:styleId="EquationChar">
    <w:name w:val="Equation Char"/>
    <w:basedOn w:val="DefaultParagraphFont"/>
    <w:link w:val="Equation"/>
    <w:rsid w:val="00C35812"/>
    <w:rPr>
      <w:rFonts w:ascii="Cambria Math" w:eastAsia="Times New Roman" w:hAnsi="Cambria Math"/>
      <w:szCs w:val="24"/>
      <w:lang w:eastAsia="de-DE"/>
    </w:rPr>
  </w:style>
  <w:style w:type="paragraph" w:styleId="Footer">
    <w:name w:val="footer"/>
    <w:basedOn w:val="Normal"/>
    <w:link w:val="FooterChar"/>
    <w:uiPriority w:val="99"/>
    <w:unhideWhenUsed/>
    <w:rsid w:val="006D0C96"/>
    <w:pPr>
      <w:tabs>
        <w:tab w:val="center" w:pos="4513"/>
        <w:tab w:val="right" w:pos="9026"/>
      </w:tabs>
      <w:spacing w:line="240" w:lineRule="auto"/>
    </w:pPr>
  </w:style>
  <w:style w:type="character" w:customStyle="1" w:styleId="FooterChar">
    <w:name w:val="Footer Char"/>
    <w:basedOn w:val="DefaultParagraphFont"/>
    <w:link w:val="Footer"/>
    <w:uiPriority w:val="99"/>
    <w:rsid w:val="006D0C96"/>
    <w:rPr>
      <w:rFonts w:ascii="Times New Roman" w:eastAsia="Times New Roman" w:hAnsi="Times New Roman"/>
      <w:szCs w:val="24"/>
      <w:lang w:eastAsia="de-DE"/>
    </w:rPr>
  </w:style>
  <w:style w:type="paragraph" w:customStyle="1" w:styleId="Correspondence">
    <w:name w:val="Correspondence"/>
    <w:basedOn w:val="Normal"/>
    <w:link w:val="CorrespondenceChar"/>
    <w:qFormat/>
    <w:rsid w:val="008E213F"/>
    <w:pPr>
      <w:spacing w:before="120" w:after="360" w:line="240" w:lineRule="auto"/>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BD0523"/>
    <w:pPr>
      <w:spacing w:before="180" w:line="240" w:lineRule="auto"/>
      <w:contextualSpacing/>
    </w:pPr>
    <w:rPr>
      <w:sz w:val="24"/>
    </w:rPr>
  </w:style>
  <w:style w:type="character" w:customStyle="1" w:styleId="AuthorsChar">
    <w:name w:val="Authors Char"/>
    <w:basedOn w:val="DefaultParagraphFont"/>
    <w:link w:val="Authors"/>
    <w:rsid w:val="00BD0523"/>
    <w:rPr>
      <w:rFonts w:ascii="Times New Roman" w:eastAsia="Times New Roman" w:hAnsi="Times New Roman"/>
      <w:sz w:val="24"/>
      <w:szCs w:val="24"/>
      <w:lang w:eastAsia="de-DE"/>
    </w:rPr>
  </w:style>
  <w:style w:type="character" w:styleId="CommentReference">
    <w:name w:val="annotation reference"/>
    <w:basedOn w:val="DefaultParagraphFont"/>
    <w:uiPriority w:val="99"/>
    <w:rsid w:val="00794C9B"/>
    <w:rPr>
      <w:sz w:val="16"/>
      <w:szCs w:val="16"/>
    </w:rPr>
  </w:style>
  <w:style w:type="paragraph" w:styleId="CommentText">
    <w:name w:val="annotation text"/>
    <w:basedOn w:val="Normal"/>
    <w:link w:val="CommentTextChar"/>
    <w:uiPriority w:val="99"/>
    <w:rsid w:val="009474CB"/>
    <w:pPr>
      <w:spacing w:line="240" w:lineRule="auto"/>
      <w:jc w:val="left"/>
    </w:pPr>
    <w:rPr>
      <w:szCs w:val="20"/>
      <w:lang w:val="en-US" w:eastAsia="en-US"/>
    </w:rPr>
  </w:style>
  <w:style w:type="character" w:customStyle="1" w:styleId="CommentTextChar">
    <w:name w:val="Comment Text Char"/>
    <w:basedOn w:val="DefaultParagraphFont"/>
    <w:link w:val="CommentText"/>
    <w:uiPriority w:val="99"/>
    <w:rsid w:val="009474CB"/>
    <w:rPr>
      <w:rFonts w:ascii="Times New Roman" w:eastAsia="Times New Roman" w:hAnsi="Times New Roman"/>
      <w:lang w:val="en-US" w:eastAsia="en-US"/>
    </w:rPr>
  </w:style>
  <w:style w:type="paragraph" w:styleId="Bibliography">
    <w:name w:val="Bibliography"/>
    <w:basedOn w:val="Normal"/>
    <w:next w:val="Normal"/>
    <w:uiPriority w:val="37"/>
    <w:unhideWhenUsed/>
    <w:rsid w:val="008F3E2A"/>
    <w:pPr>
      <w:spacing w:after="240" w:line="240" w:lineRule="auto"/>
    </w:pPr>
  </w:style>
  <w:style w:type="table" w:styleId="GridTable3-Accent3">
    <w:name w:val="Grid Table 3 Accent 3"/>
    <w:basedOn w:val="TableNormal"/>
    <w:uiPriority w:val="48"/>
    <w:rsid w:val="00F836E2"/>
    <w:rPr>
      <w:rFonts w:ascii="Times New Roman" w:eastAsia="Times New Roman" w:hAnsi="Times New Roman"/>
      <w:lang w:val="en-US"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paragraph" w:styleId="CommentSubject">
    <w:name w:val="annotation subject"/>
    <w:basedOn w:val="CommentText"/>
    <w:next w:val="CommentText"/>
    <w:link w:val="CommentSubjectChar"/>
    <w:uiPriority w:val="99"/>
    <w:semiHidden/>
    <w:unhideWhenUsed/>
    <w:rsid w:val="008F5EF1"/>
    <w:pPr>
      <w:jc w:val="both"/>
    </w:pPr>
    <w:rPr>
      <w:b/>
      <w:bCs/>
      <w:lang w:val="en-GB" w:eastAsia="de-DE"/>
    </w:rPr>
  </w:style>
  <w:style w:type="character" w:customStyle="1" w:styleId="CommentSubjectChar">
    <w:name w:val="Comment Subject Char"/>
    <w:basedOn w:val="CommentTextChar"/>
    <w:link w:val="CommentSubject"/>
    <w:uiPriority w:val="99"/>
    <w:semiHidden/>
    <w:rsid w:val="008F5EF1"/>
    <w:rPr>
      <w:rFonts w:ascii="Times New Roman" w:eastAsia="Times New Roman" w:hAnsi="Times New Roman"/>
      <w:b/>
      <w:bCs/>
      <w:lang w:val="en-US" w:eastAsia="de-DE"/>
    </w:rPr>
  </w:style>
  <w:style w:type="paragraph" w:styleId="Revision">
    <w:name w:val="Revision"/>
    <w:hidden/>
    <w:uiPriority w:val="99"/>
    <w:semiHidden/>
    <w:rsid w:val="00FE5EB6"/>
    <w:rPr>
      <w:rFonts w:ascii="Times New Roman" w:eastAsia="Times New Roman" w:hAnsi="Times New Roman"/>
      <w:szCs w:val="24"/>
      <w:lang w:eastAsia="de-DE"/>
    </w:rPr>
  </w:style>
  <w:style w:type="character" w:styleId="UnresolvedMention">
    <w:name w:val="Unresolved Mention"/>
    <w:basedOn w:val="DefaultParagraphFont"/>
    <w:uiPriority w:val="99"/>
    <w:semiHidden/>
    <w:unhideWhenUsed/>
    <w:rsid w:val="00701815"/>
    <w:rPr>
      <w:color w:val="605E5C"/>
      <w:shd w:val="clear" w:color="auto" w:fill="E1DFDD"/>
    </w:rPr>
  </w:style>
  <w:style w:type="table" w:styleId="TableGrid">
    <w:name w:val="Table Grid"/>
    <w:basedOn w:val="TableNormal"/>
    <w:uiPriority w:val="59"/>
    <w:rsid w:val="00964A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874DC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NormalWeb">
    <w:name w:val="Normal (Web)"/>
    <w:basedOn w:val="Normal"/>
    <w:uiPriority w:val="99"/>
    <w:semiHidden/>
    <w:unhideWhenUsed/>
    <w:rsid w:val="00682717"/>
    <w:pPr>
      <w:spacing w:before="100" w:beforeAutospacing="1" w:after="100" w:afterAutospacing="1" w:line="240" w:lineRule="auto"/>
      <w:jc w:val="left"/>
    </w:pPr>
    <w:rPr>
      <w:sz w:val="24"/>
      <w:lang w:val="en-US" w:eastAsia="en-US"/>
    </w:rPr>
  </w:style>
  <w:style w:type="character" w:customStyle="1" w:styleId="apple-converted-space">
    <w:name w:val="apple-converted-space"/>
    <w:basedOn w:val="DefaultParagraphFont"/>
    <w:rsid w:val="006827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22@williams.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pernicusTemplates\Free-Forms\Blan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pernicus_Word_templat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A4FDE8-F468-4358-9F5B-AA26B1268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C:\CopernicusTemplates\Free-Forms\Blank.dotm</Template>
  <TotalTime>0</TotalTime>
  <Pages>3</Pages>
  <Words>4223</Words>
  <Characters>24072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Blank</vt:lpstr>
    </vt:vector>
  </TitlesOfParts>
  <Company>Copernicus Gesellschaft mbH</Company>
  <LinksUpToDate>false</LinksUpToDate>
  <CharactersWithSpaces>28239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creator>Martin Rasmussen</dc:creator>
  <cp:lastModifiedBy>Chris Halsted</cp:lastModifiedBy>
  <cp:revision>2</cp:revision>
  <cp:lastPrinted>2016-02-01T04:21:00Z</cp:lastPrinted>
  <dcterms:created xsi:type="dcterms:W3CDTF">2024-08-19T13:32:00Z</dcterms:created>
  <dcterms:modified xsi:type="dcterms:W3CDTF">2024-08-19T13:32:00Z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id="XkMzKhod"/&gt;&lt;style id="http://www.zotero.org/styles/copernicus-publications" hasBibliography="1" bibliographyStyleHasBeenSet="1"/&gt;&lt;prefs&gt;&lt;pref name="fieldType" value="Field"/&gt;&lt;/prefs&gt;&lt;/data&gt;</vt:lpwstr>
  </property>
</Properties>
</file>