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B7" w:rsidRPr="00923AC0" w:rsidRDefault="002A57B7" w:rsidP="002A57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eastAsia="ja-JP"/>
        </w:rPr>
      </w:pPr>
      <w:bookmarkStart w:id="0" w:name="_Toc427558720"/>
      <w:bookmarkStart w:id="1" w:name="_Toc437063032"/>
      <w:r w:rsidRPr="00923AC0">
        <w:rPr>
          <w:rFonts w:ascii="Times New Roman" w:hAnsi="Times New Roman" w:cs="Times New Roman"/>
          <w:lang w:eastAsia="ja-JP"/>
        </w:rPr>
        <w:t>番５のレポート。システムの展開とテスト</w:t>
      </w:r>
      <w:bookmarkEnd w:id="0"/>
      <w:bookmarkEnd w:id="1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4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" w:name="_Toc427558721"/>
      <w:bookmarkStart w:id="3" w:name="_Toc437063033"/>
      <w:r w:rsidRPr="00923AC0">
        <w:rPr>
          <w:rFonts w:ascii="Times New Roman" w:eastAsiaTheme="minorEastAsia" w:hAnsi="Times New Roman" w:cs="Times New Roman"/>
        </w:rPr>
        <w:t>はじめに</w:t>
      </w:r>
      <w:bookmarkEnd w:id="2"/>
      <w:bookmarkEnd w:id="3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4" w:name="_Toc427558722"/>
      <w:bookmarkStart w:id="5" w:name="_Toc437063034"/>
      <w:r w:rsidRPr="00923AC0">
        <w:rPr>
          <w:rFonts w:ascii="Times New Roman" w:eastAsiaTheme="minorEastAsia" w:hAnsi="Times New Roman" w:cs="Times New Roman"/>
          <w:sz w:val="30"/>
          <w:szCs w:val="30"/>
        </w:rPr>
        <w:t>概要</w:t>
      </w:r>
      <w:bookmarkEnd w:id="4"/>
      <w:bookmarkEnd w:id="5"/>
    </w:p>
    <w:p w:rsidR="002A57B7" w:rsidRPr="00923AC0" w:rsidRDefault="002A57B7" w:rsidP="002A57B7">
      <w:pPr>
        <w:ind w:left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 w:hint="eastAsia"/>
          <w:szCs w:val="24"/>
          <w:lang w:eastAsia="ja-JP"/>
        </w:rPr>
        <w:t>このセクションでは、データベースの詳細と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記述を提供しています。その上で、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IMS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のパフォーマンス対策やテストプランやシステムテストのテストケースも記載せれています。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6" w:name="_Toc427558723"/>
      <w:bookmarkStart w:id="7" w:name="_Toc437063035"/>
      <w:r w:rsidRPr="00923AC0">
        <w:rPr>
          <w:rFonts w:ascii="Times New Roman" w:eastAsiaTheme="minorEastAsia" w:hAnsi="Times New Roman" w:cs="Times New Roman"/>
          <w:sz w:val="30"/>
          <w:szCs w:val="30"/>
        </w:rPr>
        <w:t>テストアプローチ</w:t>
      </w:r>
      <w:bookmarkEnd w:id="6"/>
      <w:bookmarkEnd w:id="7"/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ゴール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要件を満たして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、</w:t>
      </w:r>
      <w:r w:rsidR="00E41519">
        <w:rPr>
          <w:rFonts w:ascii="Times New Roman" w:eastAsia="MS Gothic" w:hAnsi="Times New Roman" w:cs="Times New Roman" w:hint="eastAsia"/>
          <w:szCs w:val="24"/>
          <w:lang w:eastAsia="ja-JP"/>
        </w:rPr>
        <w:t>すべての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システム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が正常に実行できるのを確保します。</w:t>
      </w:r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方法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szCs w:val="24"/>
          <w:lang w:eastAsia="ja-JP"/>
        </w:rPr>
        <w:t>システムテスト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, </w:t>
      </w:r>
      <w:r w:rsidRPr="00923AC0">
        <w:rPr>
          <w:rFonts w:ascii="Times New Roman" w:eastAsia="MS Gothic" w:hAnsi="Times New Roman" w:cs="Times New Roman"/>
          <w:color w:val="333333"/>
          <w:szCs w:val="24"/>
          <w:shd w:val="clear" w:color="auto" w:fill="FFFFFF"/>
          <w:lang w:eastAsia="ja-JP"/>
        </w:rPr>
        <w:t>ブラックボックステスト。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="MS Mincho" w:hAnsi="Times New Roman" w:cs="Times New Roman"/>
          <w:lang w:eastAsia="ja-JP"/>
        </w:rPr>
      </w:pPr>
      <w:bookmarkStart w:id="8" w:name="_Toc427558724"/>
      <w:bookmarkStart w:id="9" w:name="_Toc437063036"/>
      <w:r w:rsidRPr="00923AC0">
        <w:rPr>
          <w:rFonts w:ascii="Times New Roman" w:eastAsia="MS Mincho" w:hAnsi="Times New Roman" w:cs="Times New Roman"/>
          <w:lang w:eastAsia="ja-JP"/>
        </w:rPr>
        <w:t>データベース関係</w:t>
      </w:r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ダイアグラム</w:t>
      </w:r>
      <w:bookmarkEnd w:id="8"/>
      <w:bookmarkEnd w:id="9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ind w:left="960"/>
        <w:jc w:val="left"/>
        <w:rPr>
          <w:rFonts w:ascii="Times New Roman" w:eastAsia="MS Mincho" w:hAnsi="Times New Roman" w:cs="Times New Roman"/>
          <w:sz w:val="30"/>
          <w:szCs w:val="30"/>
          <w:lang w:eastAsia="ja-JP"/>
        </w:rPr>
      </w:pPr>
      <w:bookmarkStart w:id="10" w:name="_Toc427558725"/>
      <w:bookmarkStart w:id="11" w:name="_Toc437063037"/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ウェブアプリケーション物理的なダイアグラム</w:t>
      </w:r>
      <w:bookmarkEnd w:id="10"/>
      <w:bookmarkEnd w:id="11"/>
    </w:p>
    <w:p w:rsidR="002A57B7" w:rsidRDefault="002A57B7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Default="00F01629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Pr="00923AC0" w:rsidRDefault="00F01629" w:rsidP="00F01629">
      <w:pPr>
        <w:pStyle w:val="Caption"/>
        <w:rPr>
          <w:rFonts w:ascii="Times New Roman" w:hAnsi="Times New Roman" w:cs="Times New Roman"/>
          <w:lang w:eastAsia="ja-JP"/>
        </w:rPr>
        <w:sectPr w:rsidR="00F01629" w:rsidRPr="00923AC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43706328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129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lang w:eastAsia="ja-JP"/>
        </w:rPr>
        <w:t>ウェブサイトアプリケーション物理的なダイアグラム</w:t>
      </w:r>
      <w:bookmarkEnd w:id="1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16839" w:h="23814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Default="002A57B7" w:rsidP="00AA1494">
      <w:pPr>
        <w:pStyle w:val="Heading3"/>
        <w:numPr>
          <w:ilvl w:val="1"/>
          <w:numId w:val="2"/>
        </w:numPr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13" w:name="_Toc437063038"/>
      <w:bookmarkStart w:id="14" w:name="_Toc427558726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lastRenderedPageBreak/>
        <w:t>ウェブアプリケーションデータ辞書</w:t>
      </w:r>
      <w:bookmarkEnd w:id="13"/>
      <w:bookmarkEnd w:id="14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5773"/>
      </w:tblGrid>
      <w:tr w:rsidR="002A57B7" w:rsidRPr="00923AC0" w:rsidTr="002A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13" w:type="dxa"/>
            <w:gridSpan w:val="2"/>
          </w:tcPr>
          <w:p w:rsidR="002A57B7" w:rsidRPr="00923AC0" w:rsidRDefault="002A57B7" w:rsidP="002A5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Entity Data Dictionary: describe content of all entities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szCs w:val="24"/>
              </w:rPr>
              <w:t>数字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color w:val="333333"/>
                <w:szCs w:val="24"/>
              </w:rPr>
              <w:t>実体名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szCs w:val="24"/>
              </w:rPr>
              <w:t>記述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340" w:type="dxa"/>
          </w:tcPr>
          <w:p w:rsidR="002A57B7" w:rsidRPr="00AA1494" w:rsidRDefault="00AA149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Server</w:t>
            </w:r>
          </w:p>
        </w:tc>
        <w:tc>
          <w:tcPr>
            <w:tcW w:w="5773" w:type="dxa"/>
          </w:tcPr>
          <w:p w:rsidR="002A57B7" w:rsidRPr="00AA1494" w:rsidRDefault="00A93935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のサーバー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5773" w:type="dxa"/>
          </w:tcPr>
          <w:p w:rsidR="002A57B7" w:rsidRPr="00AA1494" w:rsidRDefault="002A57B7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 w:rsidR="00A93935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のオブジェクトの状態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Location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のロケーション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Rack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 w:rsidR="00E93D14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に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置いているラック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340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システムで役を含有しています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Log</w:t>
            </w:r>
          </w:p>
        </w:tc>
        <w:tc>
          <w:tcPr>
            <w:tcW w:w="5773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何かが変更されたときの履歴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ServerIP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システムでメンバーを含有しています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お客さんが送ったリクエストの情報を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Account</w:t>
            </w:r>
          </w:p>
        </w:tc>
        <w:tc>
          <w:tcPr>
            <w:tcW w:w="5773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のユーザーの情報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次のシフトに前のシフトが書いたノートを含有しています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TempRequest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リクエストの一時データ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2A57B7" w:rsidRPr="0080073F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PAddressPool</w:t>
            </w:r>
          </w:p>
        </w:tc>
        <w:tc>
          <w:tcPr>
            <w:tcW w:w="5773" w:type="dxa"/>
          </w:tcPr>
          <w:p w:rsidR="002A57B7" w:rsidRPr="00AA1494" w:rsidRDefault="0080073F" w:rsidP="0080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RequestType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TypeOfLog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ログのタイプ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Group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データセンターでのグループ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AssignedShift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グループとシフトについての毎日の情報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:rsidR="002A57B7" w:rsidRPr="00AA1494" w:rsidRDefault="00F35E5B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シフトの始まる時間と終了時間を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RackOfCustomer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お客さんが借りたラック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Notification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8D5248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通知情報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Task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タスクの情報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</w:tbl>
    <w:p w:rsidR="002A57B7" w:rsidRDefault="002A57B7" w:rsidP="002A57B7">
      <w:pPr>
        <w:pStyle w:val="Caption"/>
        <w:spacing w:before="100" w:beforeAutospacing="1" w:after="100" w:afterAutospacing="1"/>
        <w:rPr>
          <w:rFonts w:ascii="Times New Roman" w:eastAsia="MS Gothic" w:hAnsi="Times New Roman" w:cs="Times New Roman"/>
          <w:lang w:eastAsia="ja-JP"/>
        </w:rPr>
      </w:pPr>
      <w:bookmarkStart w:id="15" w:name="_Toc427558808"/>
      <w:bookmarkStart w:id="16" w:name="_Toc437063134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 : </w:t>
      </w:r>
      <w:r w:rsidRPr="00923AC0">
        <w:rPr>
          <w:rFonts w:ascii="Times New Roman" w:eastAsia="MS Gothic" w:hAnsi="Times New Roman" w:cs="Times New Roman"/>
          <w:lang w:eastAsia="ja-JP"/>
        </w:rPr>
        <w:t>ウェブデータ</w:t>
      </w:r>
      <w:r w:rsidRPr="00923AC0">
        <w:rPr>
          <w:rFonts w:ascii="Times New Roman" w:hAnsi="Times New Roman" w:cs="Times New Roman"/>
          <w:lang w:eastAsia="ja-JP"/>
        </w:rPr>
        <w:t>•</w:t>
      </w:r>
      <w:r w:rsidRPr="00923AC0">
        <w:rPr>
          <w:rFonts w:ascii="Times New Roman" w:eastAsia="MS Gothic" w:hAnsi="Times New Roman" w:cs="Times New Roman"/>
          <w:lang w:eastAsia="ja-JP"/>
        </w:rPr>
        <w:t>ディクショナリ</w:t>
      </w:r>
      <w:bookmarkEnd w:id="15"/>
      <w:bookmarkEnd w:id="16"/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tbl>
      <w:tblPr>
        <w:tblStyle w:val="TableGrid3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2236"/>
        <w:gridCol w:w="2723"/>
        <w:gridCol w:w="1845"/>
        <w:gridCol w:w="709"/>
      </w:tblGrid>
      <w:tr w:rsidR="008804E1" w:rsidRPr="007D5F4B" w:rsidTr="00710644">
        <w:tc>
          <w:tcPr>
            <w:tcW w:w="1814" w:type="dxa"/>
            <w:vAlign w:val="center"/>
          </w:tcPr>
          <w:p w:rsidR="008804E1" w:rsidRPr="008804E1" w:rsidRDefault="008804E1" w:rsidP="008804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lastRenderedPageBreak/>
              <w:t>エンティティ名</w:t>
            </w:r>
          </w:p>
        </w:tc>
        <w:tc>
          <w:tcPr>
            <w:tcW w:w="2236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属性</w:t>
            </w:r>
          </w:p>
        </w:tc>
        <w:tc>
          <w:tcPr>
            <w:tcW w:w="2723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記述</w:t>
            </w:r>
          </w:p>
        </w:tc>
        <w:tc>
          <w:tcPr>
            <w:tcW w:w="1845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ドメイン</w:t>
            </w:r>
          </w:p>
        </w:tc>
        <w:tc>
          <w:tcPr>
            <w:tcW w:w="709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ヌル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役割名、役割の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varchar(30)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Pr="007D5F4B">
              <w:rPr>
                <w:rFonts w:ascii="Cambria" w:hAnsi="Cambria"/>
                <w:sz w:val="24"/>
                <w:szCs w:val="24"/>
              </w:rPr>
              <w:t>assword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アカウントのパスワード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varchar(20)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アカウントの役割名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723" w:type="dxa"/>
          </w:tcPr>
          <w:p w:rsidR="007B38DB" w:rsidRPr="007B38DB" w:rsidRDefault="007B38D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ユーザーのメール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ユーザーのフルネーム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ユーザーの電話番号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ユーザーのグループ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カスタマーの会社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ユーザーの住所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Identification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ユーザーの識別番号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Status{FK}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ServerCode{PK}</w:t>
            </w:r>
          </w:p>
        </w:tc>
        <w:tc>
          <w:tcPr>
            <w:tcW w:w="2723" w:type="dxa"/>
          </w:tcPr>
          <w:p w:rsidR="008804E1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サーバーのコード、サーバーの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サーバーを持って来たカスタマー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Maker</w:t>
            </w:r>
          </w:p>
        </w:tc>
        <w:tc>
          <w:tcPr>
            <w:tcW w:w="2723" w:type="dxa"/>
          </w:tcPr>
          <w:p w:rsidR="008804E1" w:rsidRPr="007D5F4B" w:rsidRDefault="009A5BFC" w:rsidP="009A5B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サーバーのメーカー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サーバーのモデル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Power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サーバーのパワー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Size</w:t>
            </w:r>
          </w:p>
        </w:tc>
        <w:tc>
          <w:tcPr>
            <w:tcW w:w="2723" w:type="dxa"/>
          </w:tcPr>
          <w:p w:rsidR="009A5BFC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サーバーのサイズ</w:t>
            </w:r>
            <w: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  <w:t xml:space="preserve"> (1U, 2U, 4U)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Bandwidth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サーバーの帯域幅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DefaultIP{FK}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SerialNumber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シリアルナンバー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PartNumber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サーバーのパートナンバー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NoteCode{PK}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ノートのコード、ノートの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ノートを追加したスタッフのコード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NoteContent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AddedTime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TypeOfLog{FK}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LogTime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ObjectStatus{FK}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ログしたユーザーの</w:t>
            </w:r>
            <w:r w:rsidRPr="009C7E27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PreviousId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C7E27">
              <w:rPr>
                <w:rFonts w:ascii="MS Gothic" w:hAnsi="MS Gothic" w:cs="MS Gothic"/>
                <w:sz w:val="24"/>
                <w:szCs w:val="24"/>
                <w:lang w:eastAsia="ja-JP"/>
              </w:rPr>
              <w:t>関連する以前のログの</w:t>
            </w:r>
            <w:r w:rsidRPr="009C7E27">
              <w:rPr>
                <w:rFonts w:ascii="Cambria" w:hAnsi="Cambria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38D3">
              <w:rPr>
                <w:rFonts w:ascii="Cambria" w:hAnsi="Cambria"/>
                <w:sz w:val="24"/>
                <w:szCs w:val="24"/>
              </w:rPr>
              <w:t>ChangedValueOfObject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オブジェクトの変更情報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erverIP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CurrentIP{FK}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AssignedDate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IPアドレスがサーバーに</w:t>
            </w:r>
            <w:r w:rsidR="0071064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IPAddressPool</w:t>
            </w:r>
          </w:p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IPAddress{PK}</w:t>
            </w:r>
          </w:p>
        </w:tc>
        <w:tc>
          <w:tcPr>
            <w:tcW w:w="2723" w:type="dxa"/>
          </w:tcPr>
          <w:p w:rsidR="003B450A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データセンターのIPアドレス、IPアドレスの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Gateway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3B450A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ゲートウェイ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NetworkIP</w:t>
            </w:r>
          </w:p>
        </w:tc>
        <w:tc>
          <w:tcPr>
            <w:tcW w:w="2723" w:type="dxa"/>
          </w:tcPr>
          <w:p w:rsidR="003B450A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IPアドレスのネットワークIP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Subnetmask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サブネットマスク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IsDefault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IPアドレスは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IPですか？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IPではないですか？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リクエストのタイプのコード、リクエストのタイプの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RequestTypeName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RackOfCustomer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RackOfCustomerの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ラックを借りたカスタマー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  <w:p w:rsidR="00103574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lastRenderedPageBreak/>
              <w:t>RackOfCustomerの状態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RentedDate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カスタマーがラックを借りた時間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通知のコード、通知の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RefType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通知をもらうユーザー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IsViewed</w:t>
            </w:r>
          </w:p>
        </w:tc>
        <w:tc>
          <w:tcPr>
            <w:tcW w:w="2723" w:type="dxa"/>
          </w:tcPr>
          <w:p w:rsidR="008804E1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通知は見られましたか？見られませんでしたか？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NotifTime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TempRequestのコード、TempRequestの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E7107B" w:rsidRPr="00E7107B" w:rsidRDefault="00E7107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TempDataが保存されたリクエストのコード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リクエストの一時のデータ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="MS Gothic" w:hAnsi="MS Gothic" w:cs="MS Gothic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MS Gothic" w:cs="MS Gothic" w:hint="eastAsia"/>
                <w:sz w:val="24"/>
                <w:szCs w:val="24"/>
                <w:lang w:eastAsia="ja-JP"/>
              </w:rPr>
              <w:t>のコード、</w:t>
            </w: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ロケーションに置いているサーバーのコード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RackUnit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</w:t>
            </w:r>
            <w:r w:rsidRPr="00D3378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ラックユニット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StatusCode{PK}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状態のコード、状態の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2723" w:type="dxa"/>
          </w:tcPr>
          <w:p w:rsidR="008804E1" w:rsidRPr="007D5F4B" w:rsidRDefault="0099330C" w:rsidP="0099330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オブジェクトの状態名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システムのオブジェクト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RequestCode{PK}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RequestType{FK}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99330C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リクエストを送ったカスタマー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AppointmentTime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カスタマーがデータセンターに来る時間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RejectedReason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リクエストを拒否した理由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RequestedTime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RackName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MaximumPower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ラックのパワー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ShiftHead{FK}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タスクを割り当てた人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AssignedStaff{FK}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10644">
              <w:rPr>
                <w:rFonts w:ascii="MS Gothic" w:hAnsi="MS Gothic" w:cs="MS Gothic"/>
                <w:sz w:val="24"/>
                <w:szCs w:val="24"/>
                <w:lang w:eastAsia="ja-JP"/>
              </w:rPr>
              <w:t>タスクを割り当てられたスタッフ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Reason 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完成しなかったタスクの理由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タスクが割り当てられた時間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PreAssignedStaff{FK}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01780">
              <w:rPr>
                <w:rFonts w:ascii="MS Gothic" w:hAnsi="MS Gothic" w:cs="MS Gothic"/>
                <w:sz w:val="24"/>
                <w:szCs w:val="24"/>
                <w:lang w:eastAsia="ja-JP"/>
              </w:rPr>
              <w:t>以前に割り当てられたスタッフ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AssignedShiftの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ShiftCode{FK}</w:t>
            </w:r>
          </w:p>
        </w:tc>
        <w:tc>
          <w:tcPr>
            <w:tcW w:w="2723" w:type="dxa"/>
          </w:tcPr>
          <w:p w:rsidR="008804E1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GroupCode{PK}</w:t>
            </w:r>
          </w:p>
        </w:tc>
        <w:tc>
          <w:tcPr>
            <w:tcW w:w="2723" w:type="dxa"/>
          </w:tcPr>
          <w:p w:rsidR="00701780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ShiftCode{PK}</w:t>
            </w:r>
          </w:p>
        </w:tc>
        <w:tc>
          <w:tcPr>
            <w:tcW w:w="2723" w:type="dxa"/>
          </w:tcPr>
          <w:p w:rsidR="008804E1" w:rsidRPr="007D5F4B" w:rsidRDefault="00701780" w:rsidP="0070178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シフトのコード、シフトの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TypeOfLog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01780" w:rsidRDefault="00701780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TypeOfLogの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 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TypeCode{PK}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7" w:name="_Toc427558809"/>
      <w:bookmarkStart w:id="18" w:name="_Toc437063135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65</w:t>
      </w:r>
      <w:r w:rsidRPr="00923AC0">
        <w:rPr>
          <w:rFonts w:ascii="Times New Roman" w:hAnsi="Times New Roman" w:cs="Times New Roman"/>
          <w:noProof/>
        </w:rPr>
        <w:fldChar w:fldCharType="end"/>
      </w:r>
      <w:r w:rsidRPr="00923AC0">
        <w:rPr>
          <w:rFonts w:ascii="Times New Roman" w:hAnsi="Times New Roman" w:cs="Times New Roman"/>
          <w:noProof/>
          <w:lang w:eastAsia="ja-JP"/>
        </w:rPr>
        <w:t>:</w:t>
      </w:r>
      <w:r w:rsidRPr="00923AC0">
        <w:rPr>
          <w:rFonts w:ascii="Times New Roman" w:hAnsi="Times New Roman" w:cs="Times New Roman"/>
          <w:lang w:eastAsia="ja-JP"/>
        </w:rPr>
        <w:t xml:space="preserve"> </w:t>
      </w:r>
      <w:r w:rsidRPr="00923AC0">
        <w:rPr>
          <w:rFonts w:ascii="Times New Roman" w:eastAsia="MS Gothic" w:hAnsi="Times New Roman" w:cs="Times New Roman"/>
          <w:lang w:eastAsia="ja-JP"/>
        </w:rPr>
        <w:t>ウェブ属性データディクショナリ</w:t>
      </w:r>
      <w:bookmarkEnd w:id="17"/>
      <w:bookmarkEnd w:id="18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19" w:name="_Toc427558729"/>
      <w:bookmarkStart w:id="20" w:name="_Toc437063039"/>
      <w:r w:rsidRPr="00923AC0">
        <w:rPr>
          <w:rFonts w:ascii="Times New Roman" w:eastAsiaTheme="minorEastAsia" w:hAnsi="Times New Roman" w:cs="Times New Roman"/>
          <w:lang w:eastAsia="ja-JP"/>
        </w:rPr>
        <w:t>パフォーマンス対策</w:t>
      </w:r>
      <w:bookmarkEnd w:id="19"/>
      <w:bookmarkEnd w:id="20"/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1" w:name="_Toc424899684"/>
      <w:bookmarkStart w:id="22" w:name="_Toc427558730"/>
      <w:bookmarkStart w:id="23" w:name="_Toc437063040"/>
      <w:bookmarkEnd w:id="21"/>
      <w:r>
        <w:rPr>
          <w:rFonts w:ascii="Times New Roman" w:eastAsiaTheme="minorEastAsia" w:hAnsi="Times New Roman" w:cs="Times New Roman" w:hint="eastAsia"/>
          <w:lang w:eastAsia="ja-JP"/>
        </w:rPr>
        <w:t>情報</w:t>
      </w:r>
      <w:r>
        <w:rPr>
          <w:rFonts w:ascii="Times New Roman" w:eastAsiaTheme="minorEastAsia" w:hAnsi="Times New Roman" w:cs="Times New Roman"/>
          <w:lang w:eastAsia="ja-JP"/>
        </w:rPr>
        <w:t>検索</w:t>
      </w:r>
      <w:r w:rsidRPr="00923AC0">
        <w:rPr>
          <w:rFonts w:ascii="Times New Roman" w:eastAsiaTheme="minorEastAsia" w:hAnsi="Times New Roman" w:cs="Times New Roman"/>
          <w:lang w:eastAsia="ja-JP"/>
        </w:rPr>
        <w:t>のパフォーマンス</w:t>
      </w:r>
      <w:bookmarkEnd w:id="22"/>
      <w:bookmarkEnd w:id="23"/>
    </w:p>
    <w:p w:rsidR="002A57B7" w:rsidRPr="00923AC0" w:rsidRDefault="000A6EC3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bookmarkStart w:id="24" w:name="_Toc424899685"/>
      <w:bookmarkEnd w:id="24"/>
      <w:r>
        <w:rPr>
          <w:rFonts w:ascii="Times New Roman" w:eastAsia="MS Gothic" w:hAnsi="Times New Roman" w:cs="Times New Roman"/>
          <w:szCs w:val="24"/>
          <w:lang w:eastAsia="ja-JP"/>
        </w:rPr>
        <w:t>一般的に、ユーザが検索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を提出した後、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２</w:t>
      </w:r>
      <w:r>
        <w:rPr>
          <w:rFonts w:ascii="Times New Roman" w:eastAsia="MS Gothic" w:hAnsi="Times New Roman" w:cs="Times New Roman"/>
          <w:szCs w:val="24"/>
          <w:lang w:eastAsia="ja-JP"/>
        </w:rPr>
        <w:t>秒未満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で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現されます。</w:t>
      </w:r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5" w:name="_Toc427558731"/>
      <w:bookmarkStart w:id="26" w:name="_Toc437063041"/>
      <w:r>
        <w:rPr>
          <w:rFonts w:ascii="Times New Roman" w:hAnsi="Times New Roman" w:cs="Times New Roman" w:hint="eastAsia"/>
          <w:lang w:eastAsia="ja-JP"/>
        </w:rPr>
        <w:t>メールを送信する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5"/>
      <w:bookmarkEnd w:id="26"/>
    </w:p>
    <w:p w:rsidR="002A57B7" w:rsidRPr="00923AC0" w:rsidRDefault="00AE3E2C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/>
          <w:szCs w:val="24"/>
          <w:lang w:eastAsia="ja-JP"/>
        </w:rPr>
        <w:t>一般的に</w:t>
      </w:r>
      <w:r w:rsidR="000A6EC3">
        <w:rPr>
          <w:rFonts w:ascii="Times New Roman" w:eastAsia="MS Gothic" w:hAnsi="Times New Roman" w:cs="Times New Roman"/>
          <w:szCs w:val="24"/>
          <w:lang w:eastAsia="ja-JP"/>
        </w:rPr>
        <w:t>、</w:t>
      </w:r>
      <w:r w:rsidR="000A6EC3">
        <w:rPr>
          <w:rFonts w:ascii="Times New Roman" w:eastAsia="MS Gothic" w:hAnsi="Times New Roman" w:cs="Times New Roman" w:hint="eastAsia"/>
          <w:szCs w:val="24"/>
          <w:lang w:eastAsia="ja-JP"/>
        </w:rPr>
        <w:t>メールを作成し、メールを送信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するための合計時間は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メールごとに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７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秒未満です。</w:t>
      </w:r>
    </w:p>
    <w:p w:rsidR="002A57B7" w:rsidRPr="00923AC0" w:rsidRDefault="00AE3E2C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7" w:name="_Toc427558732"/>
      <w:bookmarkStart w:id="28" w:name="_Toc437063042"/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アドレスを生成する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7"/>
      <w:bookmarkEnd w:id="28"/>
    </w:p>
    <w:p w:rsidR="002A57B7" w:rsidRPr="00923AC0" w:rsidRDefault="002A57B7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MS Gothic" w:hAnsi="MS Gothic" w:cs="MS Gothic"/>
          <w:szCs w:val="24"/>
          <w:lang w:eastAsia="ja-JP"/>
        </w:rPr>
        <w:t>一般的に、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“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Add new IP</w:t>
      </w:r>
      <w:r w:rsidR="00AE3E2C">
        <w:rPr>
          <w:rFonts w:ascii="Times New Roman" w:eastAsiaTheme="minorEastAsia" w:hAnsi="Times New Roman" w:cs="Times New Roman"/>
          <w:szCs w:val="24"/>
          <w:lang w:eastAsia="ja-JP"/>
        </w:rPr>
        <w:t>”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というボタンをクリックしてから、システムは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3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秒未満で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IP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アドレスを生成します。</w:t>
      </w:r>
    </w:p>
    <w:p w:rsidR="00100292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9" w:name="_Toc427558733"/>
      <w:bookmarkStart w:id="30" w:name="_Toc437063043"/>
      <w:r w:rsidRPr="00923AC0">
        <w:rPr>
          <w:rFonts w:ascii="Times New Roman" w:eastAsiaTheme="minorEastAsia" w:hAnsi="Times New Roman" w:cs="Times New Roman"/>
        </w:rPr>
        <w:t>テスト計画</w:t>
      </w:r>
      <w:bookmarkEnd w:id="29"/>
      <w:bookmarkEnd w:id="30"/>
    </w:p>
    <w:p w:rsidR="00100292" w:rsidRPr="00100292" w:rsidRDefault="00100292" w:rsidP="00100292">
      <w:pPr>
        <w:rPr>
          <w:lang w:eastAsia="ja-JP"/>
        </w:rPr>
      </w:pPr>
      <w:r>
        <w:rPr>
          <w:rFonts w:asciiTheme="minorEastAsia" w:eastAsiaTheme="minorEastAsia" w:hint="eastAsia"/>
          <w:lang w:eastAsia="ja-JP"/>
        </w:rPr>
        <w:t>以下のパートはシステムでどの機能がテストされるし、どの機能がテストされないことを説明しています。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31" w:name="_Toc427558734"/>
      <w:bookmarkStart w:id="32" w:name="_Toc437063044"/>
      <w:r w:rsidRPr="00923AC0">
        <w:rPr>
          <w:rFonts w:ascii="Times New Roman" w:eastAsiaTheme="minorEastAsia" w:hAnsi="Times New Roman" w:cs="Times New Roman"/>
          <w:sz w:val="30"/>
          <w:szCs w:val="30"/>
        </w:rPr>
        <w:t>テ</w:t>
      </w:r>
      <w:r w:rsidR="0028094A">
        <w:rPr>
          <w:rFonts w:ascii="Times New Roman" w:eastAsiaTheme="minorEastAsia" w:hAnsi="Times New Roman" w:cs="Times New Roman"/>
          <w:sz w:val="30"/>
          <w:szCs w:val="30"/>
        </w:rPr>
        <w:t>スト</w:t>
      </w:r>
      <w:r w:rsidR="003E3079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す</w:t>
      </w:r>
      <w:r w:rsidR="0028094A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る</w:t>
      </w:r>
      <w:r w:rsidRPr="00923AC0">
        <w:rPr>
          <w:rFonts w:ascii="Times New Roman" w:eastAsiaTheme="minorEastAsia" w:hAnsi="Times New Roman" w:cs="Times New Roman"/>
          <w:sz w:val="30"/>
          <w:szCs w:val="30"/>
        </w:rPr>
        <w:t>機能</w:t>
      </w:r>
      <w:bookmarkEnd w:id="31"/>
      <w:bookmarkEnd w:id="32"/>
    </w:p>
    <w:p w:rsidR="002A57B7" w:rsidRPr="004640F2" w:rsidRDefault="004640F2" w:rsidP="002A57B7">
      <w:pPr>
        <w:ind w:left="1260"/>
        <w:rPr>
          <w:rFonts w:ascii="Times New Roman" w:eastAsiaTheme="minorEastAsia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システムテストはコアワークフローに基づいて</w:t>
      </w:r>
      <w:r>
        <w:rPr>
          <w:rFonts w:asciiTheme="minorEastAsia" w:eastAsiaTheme="minorEastAsia" w:hAnsi="MS Gothic" w:cs="MS Gothic" w:hint="eastAsia"/>
          <w:lang w:eastAsia="ja-JP"/>
        </w:rPr>
        <w:t>行われています。</w:t>
      </w:r>
    </w:p>
    <w:p w:rsidR="002A57B7" w:rsidRPr="00923AC0" w:rsidRDefault="002A57B7" w:rsidP="002A57B7">
      <w:pPr>
        <w:ind w:left="1260"/>
        <w:rPr>
          <w:rFonts w:ascii="Times New Roman" w:hAnsi="Times New Roman" w:cs="Times New Roman"/>
        </w:rPr>
      </w:pPr>
      <w:r w:rsidRPr="00923AC0">
        <w:rPr>
          <w:rFonts w:ascii="MS Gothic" w:hAnsi="MS Gothic" w:cs="MS Gothic"/>
        </w:rPr>
        <w:t>テストする機能</w:t>
      </w:r>
      <w:r w:rsidRPr="00923AC0">
        <w:rPr>
          <w:rFonts w:ascii="Times New Roman" w:hAnsi="Times New Roman" w:cs="Times New Roman"/>
        </w:rPr>
        <w:t>:</w:t>
      </w:r>
    </w:p>
    <w:p w:rsidR="002A57B7" w:rsidRPr="00923AC0" w:rsidRDefault="002A57B7" w:rsidP="006113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hAnsi="MS Gothic" w:cs="MS Gothic"/>
          <w:lang w:eastAsia="ja-JP"/>
        </w:rPr>
        <w:t>ユーザログイン</w:t>
      </w:r>
    </w:p>
    <w:p w:rsidR="004640F2" w:rsidRPr="004640F2" w:rsidRDefault="006826BF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カスタマー</w:t>
      </w:r>
    </w:p>
    <w:p w:rsidR="002A57B7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新しいサーバーを追加するリクエスト送</w:t>
      </w:r>
      <w:r w:rsidRPr="004640F2">
        <w:rPr>
          <w:rFonts w:ascii="MS Gothic" w:hAnsi="MS Gothic" w:cs="MS Gothic"/>
          <w:lang w:eastAsia="ja-JP"/>
        </w:rPr>
        <w:t>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lastRenderedPageBreak/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ラックを借りるリクエスト送信</w:t>
      </w:r>
    </w:p>
    <w:p w:rsidR="004640F2" w:rsidRPr="001C40F4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ラックを復帰するリクエスト送信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新しいサーバーを追加するリクエストをキャンセル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1C40F4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eastAsia="MS Gothic" w:hAnsi="MS Gothic" w:cs="MS Gothic" w:hint="eastAsia"/>
          <w:lang w:eastAsia="ja-JP"/>
        </w:rPr>
        <w:t>人</w:t>
      </w:r>
      <w:r w:rsidRPr="00923AC0">
        <w:rPr>
          <w:rFonts w:ascii="MS Gothic" w:hAnsi="MS Gothic" w:cs="MS Gothic"/>
          <w:lang w:eastAsia="ja-JP"/>
        </w:rPr>
        <w:t>員</w:t>
      </w:r>
    </w:p>
    <w:p w:rsidR="002A57B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新しいIPアドレスを追加</w:t>
      </w:r>
    </w:p>
    <w:p w:rsidR="00E77DD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新しいラックを追加</w:t>
      </w:r>
    </w:p>
    <w:p w:rsidR="00E77DD7" w:rsidRPr="001C40F4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サーバーの位置を変更</w:t>
      </w:r>
    </w:p>
    <w:p w:rsidR="001C40F4" w:rsidRPr="006826BF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タスクを割り当て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6113AA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113AA" w:rsidRPr="006826BF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lastRenderedPageBreak/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6113AA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112B06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112B06">
        <w:rPr>
          <w:rFonts w:ascii="Times New Roman" w:eastAsiaTheme="minorEastAsia" w:hAnsi="Times New Roman" w:cs="Times New Roman"/>
          <w:lang w:eastAsia="ja-JP"/>
        </w:rPr>
        <w:t>ノートを追加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管理</w:t>
      </w:r>
    </w:p>
    <w:p w:rsidR="002A57B7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新しいユーザーを追加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ユーザーの情報を編集</w:t>
      </w:r>
    </w:p>
    <w:p w:rsidR="006826BF" w:rsidRPr="00923AC0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ユーザーを無効化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3" w:name="_Toc427558735"/>
      <w:bookmarkStart w:id="34" w:name="_Toc437063045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テストされない機能</w:t>
      </w:r>
      <w:bookmarkEnd w:id="33"/>
      <w:bookmarkEnd w:id="34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ログ</w:t>
      </w:r>
      <w:r w:rsidRPr="00923AC0">
        <w:rPr>
          <w:rFonts w:ascii="Cambria Math" w:eastAsiaTheme="minorEastAsia" w:hAnsi="Cambria Math" w:cs="Cambria Math"/>
          <w:lang w:eastAsia="ja-JP"/>
        </w:rPr>
        <w:t>‐</w:t>
      </w:r>
      <w:r w:rsidRPr="00923AC0">
        <w:rPr>
          <w:rFonts w:ascii="Times New Roman" w:eastAsiaTheme="minorEastAsia" w:hAnsi="Times New Roman" w:cs="Times New Roman"/>
          <w:lang w:eastAsia="ja-JP"/>
        </w:rPr>
        <w:t>アウト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 w:hint="eastAsia"/>
          <w:lang w:eastAsia="ja-JP"/>
        </w:rPr>
        <w:t>プロフィールを編集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パスワードを変更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パスワードを再設定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アドレスを無効化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アドレスをブロック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6826BF">
        <w:rPr>
          <w:rFonts w:ascii="Times New Roman" w:eastAsiaTheme="minorEastAsia" w:hAnsi="Times New Roman" w:cs="Times New Roman"/>
          <w:lang w:eastAsia="ja-JP"/>
        </w:rPr>
        <w:t>IP</w:t>
      </w:r>
      <w:r w:rsidRPr="006826BF">
        <w:rPr>
          <w:rFonts w:ascii="Times New Roman" w:eastAsiaTheme="minorEastAsia" w:hAnsi="Times New Roman" w:cs="Times New Roman" w:hint="eastAsia"/>
          <w:lang w:eastAsia="ja-JP"/>
        </w:rPr>
        <w:t>ブロックを解除</w:t>
      </w:r>
    </w:p>
    <w:p w:rsidR="001C40F4" w:rsidRDefault="001C40F4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1C40F4">
        <w:rPr>
          <w:rFonts w:ascii="Times New Roman" w:eastAsiaTheme="minorEastAsia" w:hAnsi="Times New Roman" w:cs="Times New Roman" w:hint="eastAsia"/>
          <w:lang w:eastAsia="ja-JP"/>
        </w:rPr>
        <w:t>エクスポート手順</w:t>
      </w:r>
    </w:p>
    <w:p w:rsidR="00112B06" w:rsidRPr="006826BF" w:rsidRDefault="00112B06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カスタマー管理</w:t>
      </w: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35" w:name="_Toc427558736"/>
      <w:bookmarkStart w:id="36" w:name="_Toc437063046"/>
      <w:r w:rsidRPr="00923AC0">
        <w:rPr>
          <w:rFonts w:ascii="Times New Roman" w:eastAsiaTheme="minorEastAsia" w:hAnsi="Times New Roman" w:cs="Times New Roman"/>
          <w:lang w:eastAsia="ja-JP"/>
        </w:rPr>
        <w:t>システムテストのテストケース</w:t>
      </w:r>
      <w:bookmarkEnd w:id="35"/>
      <w:bookmarkEnd w:id="36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7" w:name="_Toc427558737"/>
      <w:bookmarkStart w:id="38" w:name="_Toc437063047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ウェブシステムのテストケース</w:t>
      </w:r>
      <w:bookmarkEnd w:id="37"/>
      <w:bookmarkEnd w:id="38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center"/>
        <w:rPr>
          <w:rFonts w:ascii="Times New Roman" w:hAnsi="Times New Roman" w:cs="Times New Roman"/>
          <w:lang w:eastAsia="ja-JP"/>
        </w:rPr>
      </w:pPr>
    </w:p>
    <w:p w:rsidR="00FA5DC7" w:rsidRPr="00FA5DC7" w:rsidRDefault="00FA5DC7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bookmarkStart w:id="39" w:name="_Toc437063281"/>
      <w:r>
        <w:rPr>
          <w:rFonts w:ascii="Times New Roman" w:hAnsi="Times New Roman" w:cs="Times New Roman"/>
          <w:i w:val="0"/>
          <w:noProof/>
          <w:lang w:eastAsia="ja-JP"/>
        </w:rPr>
        <w:drawing>
          <wp:inline distT="0" distB="0" distL="0" distR="0">
            <wp:extent cx="69723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Flowchart - New P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130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39"/>
      <w:r w:rsidR="00FA5DC7" w:rsidRPr="00FA5DC7">
        <w:rPr>
          <w:rFonts w:ascii="MS Gothic" w:eastAsia="MS Gothic" w:hAnsi="MS Gothic" w:cs="MS Gothic" w:hint="eastAsia"/>
          <w:i w:val="0"/>
          <w:lang w:eastAsia="ja-JP"/>
        </w:rPr>
        <w:t>新しいサーバーを追加するリクエスト送信</w:t>
      </w:r>
    </w:p>
    <w:p w:rsidR="002A57B7" w:rsidRPr="00923AC0" w:rsidRDefault="00FA5DC7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743700" cy="158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Flowchart - New Page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0" w:name="_Toc437063282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131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0"/>
      <w:r w:rsidR="00FA5DC7" w:rsidRPr="00FA5DC7">
        <w:rPr>
          <w:rFonts w:ascii="MS Gothic" w:eastAsia="MS Gothic" w:hAnsi="MS Gothic" w:cs="MS Gothic"/>
          <w:i w:val="0"/>
          <w:lang w:eastAsia="ja-JP"/>
        </w:rPr>
        <w:t>IP</w:t>
      </w:r>
      <w:r w:rsidR="00FA5DC7" w:rsidRPr="00FA5DC7">
        <w:rPr>
          <w:rFonts w:ascii="MS Gothic" w:eastAsia="MS Gothic" w:hAnsi="MS Gothic" w:cs="MS Gothic" w:hint="eastAsia"/>
          <w:i w:val="0"/>
          <w:lang w:eastAsia="ja-JP"/>
        </w:rPr>
        <w:t>アドレスを割り当てるリクエスト送信</w:t>
      </w:r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</w:pPr>
      <w:bookmarkStart w:id="41" w:name="_GoBack"/>
      <w:bookmarkEnd w:id="41"/>
    </w:p>
    <w:p w:rsidR="002A57B7" w:rsidRPr="00923AC0" w:rsidRDefault="002A57B7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  <w:bookmarkStart w:id="42" w:name="_Toc437063283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132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</w:t>
      </w:r>
      <w:r w:rsidRPr="00923AC0">
        <w:rPr>
          <w:rFonts w:ascii="MS Gothic" w:eastAsia="MS Gothic" w:hAnsi="MS Gothic" w:cs="MS Gothic" w:hint="eastAsia"/>
          <w:lang w:eastAsia="ja-JP"/>
        </w:rPr>
        <w:t>人員」送り状を造ること</w:t>
      </w:r>
      <w:bookmarkEnd w:id="4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6F777855" wp14:editId="55503D8E">
            <wp:extent cx="12269912" cy="3448531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taff_approve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9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3" w:name="_Toc437063284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133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「人員」送り状を造ること</w:t>
      </w:r>
      <w:bookmarkEnd w:id="43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025640FD" wp14:editId="4207D991">
            <wp:extent cx="9878804" cy="3620005"/>
            <wp:effectExtent l="0" t="0" r="825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taff_changeOrderSt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80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4" w:name="_Toc437063285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「人員」送り状の状態を変化すること</w:t>
      </w:r>
      <w:bookmarkEnd w:id="44"/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 w:rsidRPr="00923AC0">
        <w:rPr>
          <w:rFonts w:ascii="MS Gothic" w:eastAsia="MS Gothic" w:hAnsi="MS Gothic" w:cs="MS Gothic"/>
          <w:i w:val="0"/>
          <w:noProof/>
          <w:lang w:eastAsia="ja-JP"/>
        </w:rPr>
        <w:lastRenderedPageBreak/>
        <w:drawing>
          <wp:inline distT="0" distB="0" distL="0" distR="0" wp14:anchorId="4232573C" wp14:editId="20497530">
            <wp:extent cx="10021699" cy="3629532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Staff_addNewInputMaterialToApprove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5" w:name="_Toc437063286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135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付加すること</w:t>
      </w:r>
      <w:bookmarkEnd w:id="45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3D21647D" wp14:editId="4518F623">
            <wp:extent cx="7478169" cy="236253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taff_discardInputMaterialAndNotEnoughMaterialToApprove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6" w:name="_Toc437063287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136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捨てること</w:t>
      </w:r>
      <w:bookmarkEnd w:id="46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lastRenderedPageBreak/>
        <w:drawing>
          <wp:inline distT="0" distB="0" distL="0" distR="0" wp14:anchorId="69A777AD" wp14:editId="58A71551">
            <wp:extent cx="10021699" cy="25054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ff_AddAProductWhichAMaterialAfterThisMaterailIsBeenDis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7" w:name="_Toc437063288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137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7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1CE9ACBA" wp14:editId="4B942F6A">
            <wp:extent cx="10021699" cy="250542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taff_AddAProductWhichAMaterialBeforeThisMaterailIsBeenDis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8" w:name="_Toc437063289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138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「人員」新製品を造ったら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8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0EEBD92A" wp14:editId="08F6EA11">
            <wp:extent cx="11774543" cy="2248214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Staff_disableAProductBeforeCustomerOrdersThisProdu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45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9" w:name="_Toc43706329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「人員」注文することが終了する前に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この注文の製品</w:t>
      </w:r>
      <w:r w:rsidRPr="00923AC0">
        <w:rPr>
          <w:rFonts w:ascii="MS Gothic" w:eastAsia="MS Gothic" w:hAnsi="MS Gothic" w:cs="MS Gothic"/>
          <w:i w:val="0"/>
          <w:lang w:eastAsia="ja-JP"/>
        </w:rPr>
        <w:t>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9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ユーザログイン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5"/>
        <w:gridCol w:w="1510"/>
        <w:gridCol w:w="2332"/>
        <w:gridCol w:w="2850"/>
        <w:gridCol w:w="1351"/>
        <w:gridCol w:w="806"/>
        <w:gridCol w:w="1219"/>
        <w:gridCol w:w="817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UL01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パスワードが違う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ステップ３には、システムにメンバー同上の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職員</w:t>
            </w:r>
            <w:r w:rsidRPr="00923AC0">
              <w:rPr>
                <w:rFonts w:ascii="Times New Roman" w:eastAsia="MS Gothic" w:hAnsi="Times New Roman" w:cs="Times New Roman"/>
              </w:rPr>
              <w:t>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VuongNQ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ステップ３には、システムに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社長はログインする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ManhOT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ステップ３には、システムに社長の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「顧客」製品を注文すること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64"/>
        <w:gridCol w:w="1508"/>
        <w:gridCol w:w="2316"/>
        <w:gridCol w:w="2831"/>
        <w:gridCol w:w="1347"/>
        <w:gridCol w:w="802"/>
        <w:gridCol w:w="1219"/>
        <w:gridCol w:w="813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カートに無効製品があるとき、「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ステップ７には、誤差「</w:t>
            </w:r>
            <w:r w:rsidRPr="00923AC0">
              <w:rPr>
                <w:rFonts w:ascii="Times New Roman" w:hAnsi="Times New Roman" w:cs="Times New Roman"/>
              </w:rPr>
              <w:t>Xin lỗi quý khách, sản phẩm ‘Bánh bao 2 trứng’ đã ngừng sản xuất. Qúy khách vui lòng gỡ khỏi giỏ hàng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」ボタンをクリックしたら、「人員」が製品の状態を「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ステップ７には、この送り状は注文したが、「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」製品は製品ページに表示されない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「ゲスト」製品を注文すること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8"/>
        <w:gridCol w:w="1491"/>
        <w:gridCol w:w="2323"/>
        <w:gridCol w:w="2425"/>
        <w:gridCol w:w="1503"/>
        <w:gridCol w:w="798"/>
        <w:gridCol w:w="1219"/>
        <w:gridCol w:w="973"/>
      </w:tblGrid>
      <w:tr w:rsidR="002A57B7" w:rsidRPr="00923AC0" w:rsidTr="002A57B7">
        <w:trPr>
          <w:trHeight w:val="692"/>
        </w:trPr>
        <w:tc>
          <w:tcPr>
            <w:tcW w:w="83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GOP04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ゲストの名前は空白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  <w:lang w:eastAsia="ja-JP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Họ tên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GOP05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GOP06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ゲストの電話番号は８字より少ないや、１２時より多い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có độ dài từ 8 đến 12 kí tự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GOP07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ゲストの住所は空白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Địa chỉ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GOP08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ゲストのメール：８．「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Email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GOP09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ゲストのメールは正しくない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test@mot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</w:rPr>
              <w:t>Email không đúng định dạng – example@gmail.com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GOP10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GOP11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「人員」送り状を造ること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7"/>
        <w:gridCol w:w="1500"/>
        <w:gridCol w:w="2328"/>
        <w:gridCol w:w="2396"/>
        <w:gridCol w:w="1515"/>
        <w:gridCol w:w="800"/>
        <w:gridCol w:w="1219"/>
        <w:gridCol w:w="975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SAO01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ít nhất 1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ショッピングカートの中で、製品が足れない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sản phẩm phải lớn hơn 20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</w:rPr>
              <w:t>お客がいない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新しいお客のアカウントを作って、お客の名前が空白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8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Tên khách hàng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9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Tên tài khoản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システムの中で電話番後がある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0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 xml:space="preserve">Số điện thoại này đã có </w:t>
            </w:r>
            <w:r w:rsidRPr="00923AC0">
              <w:rPr>
                <w:rFonts w:ascii="Times New Roman" w:hAnsi="Times New Roman" w:cs="Times New Roman"/>
                <w:color w:val="000000"/>
              </w:rPr>
              <w:lastRenderedPageBreak/>
              <w:t>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電話番後が空白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1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điện thoại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電話番後の書き方が違う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2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số điện thoại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住所が空白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3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Địa chỉ khách hàng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税金のコードが空白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4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Mã số thuế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1234569875214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Mã số thuế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mã số thuế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確認のページの中で、他のお客を選んでほしいです。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には、選んだお客の名前を見所です。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確認のページの中で、お客の個人情報を改めてほしいです。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ステップ６には、入力した個人情報を見せて、改められる。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投入原料を足りない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確認のページの中で、届ける日は過去です。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には、最小の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届ける日は明日です。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確認のページの中で、えらんだメンバーはロイヤルではない時、いつも入金を受ける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ロイヤルではない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確認のページの中で、えらんだメンバーはロイヤルの時、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>か入金を受けるとか選べる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ロイヤルでな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入金を受けないとか入金を受けるとか選べる。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確認のページの中で、これは新しいメンバーの時、いつも入金を受ける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SAO20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SAO21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「人員」送り状を承認すること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25"/>
        <w:gridCol w:w="1493"/>
        <w:gridCol w:w="2303"/>
        <w:gridCol w:w="2386"/>
        <w:gridCol w:w="1511"/>
        <w:gridCol w:w="799"/>
        <w:gridCol w:w="1219"/>
        <w:gridCol w:w="974"/>
      </w:tblGrid>
      <w:tr w:rsidR="002A57B7" w:rsidRPr="00923AC0" w:rsidTr="002A57B7">
        <w:trPr>
          <w:trHeight w:val="692"/>
        </w:trPr>
        <w:tc>
          <w:tcPr>
            <w:tcW w:w="9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eastAsia="ja-JP"/>
              </w:rPr>
              <w:t>SapO01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SapO02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SapO03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 xml:space="preserve">Đang sản 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lastRenderedPageBreak/>
              <w:t>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SapO04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SapO05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SapO07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エディトする時、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職員は注文を見とれる。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xử lí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３．メンバーはこの注文を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エディトしている。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Đơn hàng đang được sửa, không thể 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「人員」送り状の状態を変化すること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7"/>
        <w:gridCol w:w="2286"/>
        <w:gridCol w:w="2366"/>
        <w:gridCol w:w="1502"/>
        <w:gridCol w:w="795"/>
        <w:gridCol w:w="1219"/>
        <w:gridCol w:w="968"/>
      </w:tblGrid>
      <w:tr w:rsidR="002A57B7" w:rsidRPr="00923AC0" w:rsidTr="002A57B7">
        <w:trPr>
          <w:trHeight w:val="692"/>
        </w:trPr>
        <w:tc>
          <w:tcPr>
            <w:tcW w:w="9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lastRenderedPageBreak/>
              <w:t>SCOS01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SCOS02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SCOS03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SCOS04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SCOS05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SCOS06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「人員」入力原料を付加すること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3"/>
        <w:gridCol w:w="2300"/>
        <w:gridCol w:w="2340"/>
        <w:gridCol w:w="1483"/>
        <w:gridCol w:w="786"/>
        <w:gridCol w:w="1277"/>
        <w:gridCol w:w="954"/>
      </w:tblGrid>
      <w:tr w:rsidR="002A57B7" w:rsidRPr="00923AC0" w:rsidTr="002A57B7">
        <w:trPr>
          <w:trHeight w:val="692"/>
        </w:trPr>
        <w:tc>
          <w:tcPr>
            <w:tcW w:w="91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SAIM01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の名は空白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全部の値段：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入力法案のコード：「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nguyên liệu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SAIM02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 xml:space="preserve">số lượng nguyên liệu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lastRenderedPageBreak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SAIM03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SAIM04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全部の値段：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SAIM05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SAIM06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消費期限は輸入の日の前です。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21/10/2015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Ngày hết hạn không được trước ngày nhập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SAIM07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入力法案のコードは空白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SAIM08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投入原料を輸入するあとで、製品の原料を増える。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ステップ４には、誤差「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SAIM09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「人員」入力原料を捨てること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65"/>
        <w:gridCol w:w="1500"/>
        <w:gridCol w:w="2317"/>
        <w:gridCol w:w="2405"/>
        <w:gridCol w:w="1521"/>
        <w:gridCol w:w="803"/>
        <w:gridCol w:w="1219"/>
        <w:gridCol w:w="980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原料が量多い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投入原料を捨てるのことの量：「１００００」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原料の量：８０００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lớn hơn số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lượng tồn kho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eee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投入原料を捨てるのことの量はゼロ以内です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－１００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lớn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投入原料を捨てるのことのノットは空白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Ghi chú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「人員」入力法案を付加すること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38"/>
        <w:gridCol w:w="1491"/>
        <w:gridCol w:w="2334"/>
        <w:gridCol w:w="2367"/>
        <w:gridCol w:w="1501"/>
        <w:gridCol w:w="794"/>
        <w:gridCol w:w="1219"/>
        <w:gridCol w:w="966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SAIB01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の映像：「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３．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Tên nhà cung cấp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入力法案の分量は空白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Giá trị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入力法案の税金の分量は入力法案の分量から自動的に作られる。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には、合格「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Thêm hóa đơn thành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công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入力法案の映像は空白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Hình ảnh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MS Gothic" w:hAnsi="MS Gothic" w:cs="MS Gothic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F7B93" w:rsidRDefault="002F7B93"/>
    <w:sectPr w:rsid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9A" w:rsidRDefault="009C079A">
      <w:pPr>
        <w:spacing w:after="0" w:line="240" w:lineRule="auto"/>
      </w:pPr>
      <w:r>
        <w:separator/>
      </w:r>
    </w:p>
  </w:endnote>
  <w:endnote w:type="continuationSeparator" w:id="0">
    <w:p w:rsidR="009C079A" w:rsidRDefault="009C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079" w:rsidRPr="00811AB3" w:rsidRDefault="003E3079" w:rsidP="002A57B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Cs w:val="24"/>
      </w:rPr>
    </w:pPr>
    <w:r w:rsidRPr="00811AB3">
      <w:rPr>
        <w:rFonts w:ascii="Times New Roman" w:hAnsi="Times New Roman" w:cs="Times New Roman"/>
        <w:color w:val="8496B0" w:themeColor="text2" w:themeTint="99"/>
        <w:spacing w:val="60"/>
        <w:szCs w:val="24"/>
      </w:rPr>
      <w:t>Page</w:t>
    </w:r>
    <w:r w:rsidRPr="00811AB3">
      <w:rPr>
        <w:rFonts w:ascii="Times New Roman" w:hAnsi="Times New Roman" w:cs="Times New Roman"/>
        <w:color w:val="8496B0" w:themeColor="text2" w:themeTint="99"/>
        <w:szCs w:val="24"/>
      </w:rPr>
      <w:t xml:space="preserve">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PAGE 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FA5DC7">
      <w:rPr>
        <w:rFonts w:ascii="Times New Roman" w:hAnsi="Times New Roman" w:cs="Times New Roman"/>
        <w:noProof/>
        <w:color w:val="323E4F" w:themeColor="text2" w:themeShade="BF"/>
        <w:szCs w:val="24"/>
      </w:rPr>
      <w:t>14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t xml:space="preserve"> |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NUMPAGES  \* Arabic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FA5DC7">
      <w:rPr>
        <w:rFonts w:ascii="Times New Roman" w:hAnsi="Times New Roman" w:cs="Times New Roman"/>
        <w:noProof/>
        <w:color w:val="323E4F" w:themeColor="text2" w:themeShade="BF"/>
        <w:szCs w:val="24"/>
      </w:rPr>
      <w:t>52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</w:p>
  <w:p w:rsidR="003E3079" w:rsidRDefault="003E3079" w:rsidP="002A57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9A" w:rsidRDefault="009C079A">
      <w:pPr>
        <w:spacing w:after="0" w:line="240" w:lineRule="auto"/>
      </w:pPr>
      <w:r>
        <w:separator/>
      </w:r>
    </w:p>
  </w:footnote>
  <w:footnote w:type="continuationSeparator" w:id="0">
    <w:p w:rsidR="009C079A" w:rsidRDefault="009C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079" w:rsidRDefault="003E3079">
    <w:pPr>
      <w:pStyle w:val="Header"/>
    </w:pPr>
    <w:r>
      <w:t xml:space="preserve">FPT University – Capstone Project Spring 2016 – Group 2 – Information Management System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4CD21A2"/>
    <w:multiLevelType w:val="multilevel"/>
    <w:tmpl w:val="5C2A4950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7"/>
    <w:rsid w:val="000A6EC3"/>
    <w:rsid w:val="00100292"/>
    <w:rsid w:val="00103574"/>
    <w:rsid w:val="00112B06"/>
    <w:rsid w:val="001C40F4"/>
    <w:rsid w:val="0028094A"/>
    <w:rsid w:val="002A57B7"/>
    <w:rsid w:val="002F7B93"/>
    <w:rsid w:val="003B450A"/>
    <w:rsid w:val="003E3079"/>
    <w:rsid w:val="004640F2"/>
    <w:rsid w:val="004F703C"/>
    <w:rsid w:val="006113AA"/>
    <w:rsid w:val="006826BF"/>
    <w:rsid w:val="006D36B8"/>
    <w:rsid w:val="00701780"/>
    <w:rsid w:val="00710644"/>
    <w:rsid w:val="00751F7F"/>
    <w:rsid w:val="00752427"/>
    <w:rsid w:val="007B38DB"/>
    <w:rsid w:val="0080073F"/>
    <w:rsid w:val="008804E1"/>
    <w:rsid w:val="008D5248"/>
    <w:rsid w:val="0099330C"/>
    <w:rsid w:val="009A5BFC"/>
    <w:rsid w:val="009C079A"/>
    <w:rsid w:val="009C7E27"/>
    <w:rsid w:val="00A93935"/>
    <w:rsid w:val="00AA1494"/>
    <w:rsid w:val="00AB3D95"/>
    <w:rsid w:val="00AE3E2C"/>
    <w:rsid w:val="00B5464C"/>
    <w:rsid w:val="00BD673D"/>
    <w:rsid w:val="00D072F4"/>
    <w:rsid w:val="00D3378B"/>
    <w:rsid w:val="00E41519"/>
    <w:rsid w:val="00E7107B"/>
    <w:rsid w:val="00E77DD7"/>
    <w:rsid w:val="00E93D14"/>
    <w:rsid w:val="00EA111C"/>
    <w:rsid w:val="00ED4858"/>
    <w:rsid w:val="00F01629"/>
    <w:rsid w:val="00F15813"/>
    <w:rsid w:val="00F35E5B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F0E6-C122-47DB-9241-8DDE3E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B7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B7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B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7B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7B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7B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7B7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7"/>
    <w:rPr>
      <w:rFonts w:eastAsiaTheme="majorEastAs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B7"/>
    <w:rPr>
      <w:rFonts w:eastAsiaTheme="majorEastAs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57B7"/>
    <w:rPr>
      <w:rFonts w:eastAsiaTheme="majorEastAs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A57B7"/>
    <w:rPr>
      <w:rFonts w:eastAsiaTheme="majorEastAsia" w:cstheme="majorBidi"/>
      <w:b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A57B7"/>
    <w:rPr>
      <w:rFonts w:eastAsiaTheme="majorEastAsia" w:cstheme="majorBidi"/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A57B7"/>
    <w:rPr>
      <w:rFonts w:eastAsiaTheme="majorEastAsia" w:cstheme="majorBidi"/>
      <w:b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B7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A57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57B7"/>
    <w:rPr>
      <w:rFonts w:eastAsia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2A57B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7B7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2A57B7"/>
    <w:pPr>
      <w:spacing w:before="240" w:after="240"/>
    </w:pPr>
    <w:rPr>
      <w:sz w:val="44"/>
    </w:rPr>
  </w:style>
  <w:style w:type="character" w:customStyle="1" w:styleId="SmallTitleChar">
    <w:name w:val="Small Title Char"/>
    <w:basedOn w:val="TitleChar"/>
    <w:link w:val="SmallTitle"/>
    <w:rsid w:val="002A57B7"/>
    <w:rPr>
      <w:rFonts w:asciiTheme="majorHAnsi" w:eastAsiaTheme="majorEastAsia" w:hAnsiTheme="majorHAnsi" w:cstheme="majorBidi"/>
      <w:spacing w:val="-10"/>
      <w:kern w:val="28"/>
      <w:sz w:val="44"/>
      <w:szCs w:val="56"/>
      <w:lang w:eastAsia="en-US"/>
    </w:rPr>
  </w:style>
  <w:style w:type="table" w:styleId="GridTable1Light">
    <w:name w:val="Grid Table 1 Light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57B7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57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A57B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A57B7"/>
    <w:pPr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B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7B7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2A5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7B7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A57B7"/>
    <w:rPr>
      <w:vertAlign w:val="superscript"/>
    </w:rPr>
  </w:style>
  <w:style w:type="paragraph" w:customStyle="1" w:styleId="Default">
    <w:name w:val="Default"/>
    <w:rsid w:val="002A57B7"/>
    <w:pPr>
      <w:autoSpaceDE w:val="0"/>
      <w:autoSpaceDN w:val="0"/>
      <w:adjustRightInd w:val="0"/>
      <w:spacing w:after="0" w:line="240" w:lineRule="auto"/>
    </w:pPr>
    <w:rPr>
      <w:rFonts w:eastAsiaTheme="minorHAnsi" w:cs="Cambria"/>
      <w:color w:val="00000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7B7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57B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7B7"/>
    <w:rPr>
      <w:rFonts w:ascii="Helvetica" w:eastAsiaTheme="minorHAnsi" w:hAnsi="Helvetica"/>
      <w:szCs w:val="24"/>
      <w:lang w:eastAsia="en-US"/>
    </w:rPr>
  </w:style>
  <w:style w:type="table" w:styleId="LightShading">
    <w:name w:val="Light Shading"/>
    <w:basedOn w:val="TableNormal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B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B7"/>
    <w:rPr>
      <w:rFonts w:eastAsiaTheme="minorHAnsi"/>
      <w:b/>
      <w:bCs/>
      <w:sz w:val="20"/>
      <w:szCs w:val="20"/>
      <w:lang w:eastAsia="en-US"/>
    </w:rPr>
  </w:style>
  <w:style w:type="table" w:styleId="PlainTable2">
    <w:name w:val="Plain Table 2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A57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7B7"/>
  </w:style>
  <w:style w:type="paragraph" w:styleId="TOC4">
    <w:name w:val="toc 4"/>
    <w:basedOn w:val="Normal"/>
    <w:next w:val="Normal"/>
    <w:autoRedefine/>
    <w:uiPriority w:val="39"/>
    <w:unhideWhenUsed/>
    <w:rsid w:val="002A57B7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A57B7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A57B7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A57B7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A57B7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A57B7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2A57B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A57B7"/>
  </w:style>
  <w:style w:type="table" w:customStyle="1" w:styleId="GridTable4-Accent311">
    <w:name w:val="Grid Table 4 - Accent 3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2A57B7"/>
  </w:style>
  <w:style w:type="table" w:customStyle="1" w:styleId="TableGrid1">
    <w:name w:val="Table Grid1"/>
    <w:basedOn w:val="TableNormal"/>
    <w:next w:val="TableGrid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-Accent3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-Accent3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AA1494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A1494"/>
    <w:pPr>
      <w:spacing w:after="0" w:line="240" w:lineRule="auto"/>
    </w:pPr>
    <w:rPr>
      <w:rFonts w:asciiTheme="minorHAnsi" w:hAnsiTheme="minorHAnsi"/>
      <w:sz w:val="22"/>
      <w:lang w:val="en-GB"/>
    </w:rPr>
  </w:style>
  <w:style w:type="character" w:customStyle="1" w:styleId="CaptionChar">
    <w:name w:val="Caption Char"/>
    <w:basedOn w:val="DefaultParagraphFont"/>
    <w:link w:val="Caption"/>
    <w:uiPriority w:val="35"/>
    <w:rsid w:val="00AA1494"/>
    <w:rPr>
      <w:rFonts w:eastAsiaTheme="minorHAnsi"/>
      <w:i/>
      <w:iCs/>
      <w:color w:val="767171" w:themeColor="background2" w:themeShade="80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494"/>
    <w:rPr>
      <w:rFonts w:asciiTheme="minorHAnsi" w:hAnsiTheme="minorHAnsi"/>
      <w:sz w:val="22"/>
      <w:lang w:val="en-GB"/>
    </w:rPr>
  </w:style>
  <w:style w:type="table" w:customStyle="1" w:styleId="TableGrid3">
    <w:name w:val="Table Grid3"/>
    <w:basedOn w:val="TableNormal"/>
    <w:next w:val="TableGrid"/>
    <w:uiPriority w:val="39"/>
    <w:rsid w:val="008804E1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mailto:atv1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tv1@gmail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atv1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atv1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atv1@gmail.com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atv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mailto:atv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52</Pages>
  <Words>4548</Words>
  <Characters>25924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30</cp:revision>
  <dcterms:created xsi:type="dcterms:W3CDTF">2016-03-31T02:14:00Z</dcterms:created>
  <dcterms:modified xsi:type="dcterms:W3CDTF">2016-04-01T02:41:00Z</dcterms:modified>
</cp:coreProperties>
</file>