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color w:val="666666"/>
          <w:sz w:val="22"/>
          <w:szCs w:val="22"/>
        </w:rPr>
        <w:t xml:space="preserve">NEXT STAGE ACADEMY ／ 講座教材（上級編）／ コーチング編</w:t>
      </w:r>
    </w:p>
    <w:p>
      <w:r>
        <w:t xml:space="preserve"/>
      </w:r>
    </w:p>
    <w:p>
      <w:pPr>
        <w:jc w:val="center"/>
      </w:pPr>
      <w:r>
        <w:rPr>
          <w:b/>
          <w:bCs/>
          <w:color w:val="1A4E8C"/>
          <w:sz w:val="64"/>
          <w:szCs w:val="64"/>
        </w:rPr>
        <w:t xml:space="preserve">「一人で勝つ」を、卒業する</w:t>
      </w:r>
    </w:p>
    <w:p>
      <w:r>
        <w:t xml:space="preserve"/>
      </w:r>
    </w:p>
    <w:p>
      <w:pPr>
        <w:jc w:val="center"/>
      </w:pPr>
      <w:r>
        <w:rPr>
          <w:i/>
          <w:iCs/>
          <w:sz w:val="28"/>
          <w:szCs w:val="28"/>
        </w:rPr>
        <w:t xml:space="preserve">経営者の孤独 × コーチングの仕組み ── L3の痛みを、L4の入口に変える120分</w:t>
      </w:r>
    </w:p>
    <w:p>
      <w:r>
        <w:t xml:space="preserve"/>
      </w:r>
    </w:p>
    <w:p>
      <w:pPr>
        <w:spacing w:after="60" w:before="120"/>
        <w:jc w:val="center"/>
      </w:pPr>
      <w:r>
        <w:rPr>
          <w:i/>
          <w:iCs/>
          <w:color w:val="1A4E8C"/>
          <w:sz w:val="24"/>
          <w:szCs w:val="24"/>
        </w:rPr>
        <w:t xml:space="preserve">"CEOの50%が孤独を感じている。そのうち61%は、孤独が自らの業績を妨げていると認めている"</w:t>
      </w:r>
    </w:p>
    <w:p>
      <w:pPr>
        <w:spacing w:after="120" w:before="0"/>
        <w:jc w:val="center"/>
      </w:pPr>
      <w:r>
        <w:rPr>
          <w:i/>
          <w:iCs/>
          <w:color w:val="666666"/>
          <w:sz w:val="18"/>
          <w:szCs w:val="18"/>
        </w:rPr>
        <w:t xml:space="preserve">--- RHR International「CEO Snapshot Survey」／ Harvard Business Review 2012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200"/>
              <w:left w:type="dxa" w:w="180"/>
              <w:bottom w:type="dxa" w:w="200"/>
              <w:right w:type="dxa" w:w="180"/>
            </w:tcMar>
          </w:tcPr>
          <w:p>
            <w:pPr>
              <w:jc w:val="center"/>
            </w:pPr>
            <w:r>
              <w:rPr>
                <w:b/>
                <w:bCs/>
                <w:color w:val="1A4E8C"/>
                <w:sz w:val="56"/>
                <w:szCs w:val="56"/>
              </w:rPr>
              <w:t xml:space="preserve">50%</w:t>
            </w:r>
          </w:p>
          <w:p>
            <w:pPr>
              <w:jc w:val="center"/>
            </w:pPr>
            <w:r>
              <w:rPr>
                <w:b/>
                <w:bCs/>
                <w:sz w:val="22"/>
                <w:szCs w:val="22"/>
              </w:rPr>
              <w:t xml:space="preserve">孤独を感じるCEO</w:t>
            </w:r>
          </w:p>
          <w:p>
            <w:pPr>
              <w:jc w:val="center"/>
            </w:pPr>
            <w:r>
              <w:rPr>
                <w:i/>
                <w:iCs/>
                <w:color w:val="666666"/>
                <w:sz w:val="16"/>
                <w:szCs w:val="16"/>
              </w:rPr>
              <w:t xml:space="preserve">（RHR International, n=83）</w:t>
            </w:r>
          </w:p>
        </w:tc>
        <w:tc>
          <w:tcPr>
            <w:tcW w:type="dxa" w:w="3120"/>
            <w:tcBorders>
              <w:top w:val="single" w:color="CCCCCC" w:sz="1"/>
              <w:left w:val="single" w:color="CCCCCC" w:sz="1"/>
              <w:bottom w:val="single" w:color="CCCCCC" w:sz="1"/>
              <w:right w:val="single" w:color="CCCCCC" w:sz="1"/>
            </w:tcBorders>
            <w:shd w:fill="D5E8F0" w:val="clear"/>
            <w:tcMar>
              <w:top w:type="dxa" w:w="200"/>
              <w:left w:type="dxa" w:w="180"/>
              <w:bottom w:type="dxa" w:w="200"/>
              <w:right w:type="dxa" w:w="180"/>
            </w:tcMar>
          </w:tcPr>
          <w:p>
            <w:pPr>
              <w:jc w:val="center"/>
            </w:pPr>
            <w:r>
              <w:rPr>
                <w:b/>
                <w:bCs/>
                <w:color w:val="1A4E8C"/>
                <w:sz w:val="56"/>
                <w:szCs w:val="56"/>
              </w:rPr>
              <w:t xml:space="preserve">61%</w:t>
            </w:r>
          </w:p>
          <w:p>
            <w:pPr>
              <w:jc w:val="center"/>
            </w:pPr>
            <w:r>
              <w:rPr>
                <w:b/>
                <w:bCs/>
                <w:sz w:val="22"/>
                <w:szCs w:val="22"/>
              </w:rPr>
              <w:t xml:space="preserve">業績への支障を自覚</w:t>
            </w:r>
          </w:p>
          <w:p>
            <w:pPr>
              <w:jc w:val="center"/>
            </w:pPr>
            <w:r>
              <w:rPr>
                <w:i/>
                <w:iCs/>
                <w:color w:val="666666"/>
                <w:sz w:val="16"/>
                <w:szCs w:val="16"/>
              </w:rPr>
              <w:t xml:space="preserve">（孤独を感じるCEOのうち）</w:t>
            </w:r>
          </w:p>
        </w:tc>
        <w:tc>
          <w:tcPr>
            <w:tcW w:type="dxa" w:w="3120"/>
            <w:tcBorders>
              <w:top w:val="single" w:color="CCCCCC" w:sz="1"/>
              <w:left w:val="single" w:color="CCCCCC" w:sz="1"/>
              <w:bottom w:val="single" w:color="CCCCCC" w:sz="1"/>
              <w:right w:val="single" w:color="CCCCCC" w:sz="1"/>
            </w:tcBorders>
            <w:shd w:fill="D5E8F0" w:val="clear"/>
            <w:tcMar>
              <w:top w:type="dxa" w:w="200"/>
              <w:left w:type="dxa" w:w="180"/>
              <w:bottom w:type="dxa" w:w="200"/>
              <w:right w:type="dxa" w:w="180"/>
            </w:tcMar>
          </w:tcPr>
          <w:p>
            <w:pPr>
              <w:jc w:val="center"/>
            </w:pPr>
            <w:r>
              <w:rPr>
                <w:b/>
                <w:bCs/>
                <w:color w:val="1A4E8C"/>
                <w:sz w:val="56"/>
                <w:szCs w:val="56"/>
              </w:rPr>
              <w:t xml:space="preserve">70%</w:t>
            </w:r>
          </w:p>
          <w:p>
            <w:pPr>
              <w:jc w:val="center"/>
            </w:pPr>
            <w:r>
              <w:rPr>
                <w:b/>
                <w:bCs/>
                <w:sz w:val="22"/>
                <w:szCs w:val="22"/>
              </w:rPr>
              <w:t xml:space="preserve">初任CEOでは7割へ上昇</w:t>
            </w:r>
          </w:p>
          <w:p>
            <w:pPr>
              <w:jc w:val="center"/>
            </w:pPr>
            <w:r>
              <w:rPr>
                <w:i/>
                <w:iCs/>
                <w:color w:val="666666"/>
                <w:sz w:val="16"/>
                <w:szCs w:val="16"/>
              </w:rPr>
              <w:t xml:space="preserve">（同調査）</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sz w:val="22"/>
                <w:szCs w:val="22"/>
              </w:rPr>
              <w:t xml:space="preserve">対象</w:t>
            </w:r>
          </w:p>
        </w:tc>
        <w:tc>
          <w:tcPr>
            <w:tcW w:type="dxa" w:w="756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sz w:val="22"/>
                <w:szCs w:val="22"/>
              </w:rPr>
              <w:t xml:space="preserve">経営者・リーダー・事業主・起業家</w:t>
            </w:r>
          </w:p>
        </w:tc>
      </w:tr>
      <w:tr>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sz w:val="22"/>
                <w:szCs w:val="22"/>
              </w:rPr>
              <w:t xml:space="preserve">講座時間</w:t>
            </w:r>
          </w:p>
        </w:tc>
        <w:tc>
          <w:tcPr>
            <w:tcW w:type="dxa" w:w="756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sz w:val="22"/>
                <w:szCs w:val="22"/>
              </w:rPr>
              <w:t xml:space="preserve">120分（ワーク込み）</w:t>
            </w:r>
          </w:p>
        </w:tc>
      </w:tr>
      <w:tr>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sz w:val="22"/>
                <w:szCs w:val="22"/>
              </w:rPr>
              <w:t xml:space="preserve">到達点</w:t>
            </w:r>
          </w:p>
        </w:tc>
        <w:tc>
          <w:tcPr>
            <w:tcW w:type="dxa" w:w="756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sz w:val="22"/>
                <w:szCs w:val="22"/>
              </w:rPr>
              <w:t xml:space="preserve">孤独を「耐える対象」から「構造的に解体する対象」へ転換し、コーチングを自社の仕組みとして実装する</w:t>
            </w:r>
          </w:p>
        </w:tc>
      </w:tr>
      <w:tr>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sz w:val="22"/>
                <w:szCs w:val="22"/>
              </w:rPr>
              <w:t xml:space="preserve">原典</w:t>
            </w:r>
          </w:p>
        </w:tc>
        <w:tc>
          <w:tcPr>
            <w:tcW w:type="dxa" w:w="756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sz w:val="22"/>
                <w:szCs w:val="22"/>
              </w:rPr>
              <w:t xml:space="preserve">RHR International「CEO Snapshot Survey」（HBR 2012／2024） ／ Gallup「State of the Global Workplace 2026」 ／ BCG「The Secret to Building Great Leaders」（2025）</w:t>
            </w:r>
          </w:p>
        </w:tc>
      </w:tr>
      <w:tr>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sz w:val="22"/>
                <w:szCs w:val="22"/>
              </w:rPr>
              <w:t xml:space="preserve">出発点</w:t>
            </w:r>
          </w:p>
        </w:tc>
        <w:tc>
          <w:tcPr>
            <w:tcW w:type="dxa" w:w="756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sz w:val="22"/>
                <w:szCs w:val="22"/>
              </w:rPr>
              <w:t xml:space="preserve">秦卓民（ENERGIZE）YouTube動画2本のテーマ：「【コーチング完全解説】ビジネスで成果を上げる仕組み」「【ガチ相談】もう1人で限界…」。本文は独立した公開調査資料に基づき構成（動画本編の要約ではない）</w:t>
            </w:r>
          </w:p>
        </w:tc>
      </w:tr>
    </w:tbl>
    <w:p>
      <w:r>
        <w:br w:type="page"/>
      </w:r>
    </w:p>
    <w:p>
      <w:pPr>
        <w:pStyle w:val="Heading1"/>
      </w:pPr>
      <w:r>
        <w:rPr>
          <w:b/>
          <w:bCs/>
          <w:sz w:val="32"/>
          <w:szCs w:val="32"/>
        </w:rPr>
        <w:t xml:space="preserve">目次</w:t>
      </w:r>
    </w:p>
    <w:p>
      <w:pPr>
        <w:spacing w:after="60" w:before="60"/>
        <w:jc w:val="left"/>
      </w:pPr>
      <w:r>
        <w:rPr>
          <w:b/>
          <w:bCs/>
          <w:i w:val="false"/>
          <w:iCs w:val="false"/>
          <w:color w:val="000000"/>
          <w:sz w:val="24"/>
          <w:szCs w:val="24"/>
        </w:rPr>
        <w:t xml:space="preserve">Part 1 ── 衝撃のデータ</w:t>
      </w:r>
    </w:p>
    <w:p>
      <w:pPr>
        <w:spacing w:after="60" w:before="60"/>
        <w:jc w:val="left"/>
      </w:pPr>
      <w:r>
        <w:rPr>
          <w:b w:val="false"/>
          <w:bCs w:val="false"/>
          <w:i w:val="false"/>
          <w:iCs w:val="false"/>
          <w:color w:val="000000"/>
          <w:sz w:val="22"/>
          <w:szCs w:val="22"/>
        </w:rPr>
        <w:t xml:space="preserve">　01　「50%」── 社長の半分は、孤独の中で経営している</w:t>
      </w:r>
    </w:p>
    <w:p>
      <w:pPr>
        <w:spacing w:after="60" w:before="60"/>
        <w:jc w:val="left"/>
      </w:pPr>
      <w:r>
        <w:rPr>
          <w:b w:val="false"/>
          <w:bCs w:val="false"/>
          <w:i w:val="false"/>
          <w:iCs w:val="false"/>
          <w:color w:val="000000"/>
          <w:sz w:val="22"/>
          <w:szCs w:val="22"/>
        </w:rPr>
        <w:t xml:space="preserve">　02　「22%」── トップの孤独は、現場に連鎖する</w:t>
      </w:r>
    </w:p>
    <w:p>
      <w:pPr>
        <w:spacing w:after="60" w:before="60"/>
        <w:jc w:val="left"/>
      </w:pPr>
      <w:r>
        <w:rPr>
          <w:b w:val="false"/>
          <w:bCs w:val="false"/>
          <w:i w:val="false"/>
          <w:iCs w:val="false"/>
          <w:color w:val="000000"/>
          <w:sz w:val="22"/>
          <w:szCs w:val="22"/>
        </w:rPr>
        <w:t xml:space="preserve">　03　「700%」── コーチングは贅沢品ではなく、実証された仕組みである</w:t>
      </w:r>
    </w:p>
    <w:p>
      <w:pPr>
        <w:spacing w:after="60" w:before="60"/>
        <w:jc w:val="left"/>
      </w:pPr>
      <w:r>
        <w:rPr>
          <w:b/>
          <w:bCs/>
          <w:i w:val="false"/>
          <w:iCs w:val="false"/>
          <w:color w:val="000000"/>
          <w:sz w:val="24"/>
          <w:szCs w:val="24"/>
        </w:rPr>
        <w:t xml:space="preserve">Part 2 ── 解決のフレーム</w:t>
      </w:r>
    </w:p>
    <w:p>
      <w:pPr>
        <w:spacing w:after="60" w:before="60"/>
        <w:jc w:val="left"/>
      </w:pPr>
      <w:r>
        <w:rPr>
          <w:b w:val="false"/>
          <w:bCs w:val="false"/>
          <w:i w:val="false"/>
          <w:iCs w:val="false"/>
          <w:color w:val="000000"/>
          <w:sz w:val="22"/>
          <w:szCs w:val="22"/>
        </w:rPr>
        <w:t xml:space="preserve">　04　TCP実装 ── 孤独の正体は、Trustの一方通行</w:t>
      </w:r>
    </w:p>
    <w:p>
      <w:pPr>
        <w:spacing w:after="60" w:before="60"/>
        <w:jc w:val="left"/>
      </w:pPr>
      <w:r>
        <w:rPr>
          <w:b w:val="false"/>
          <w:bCs w:val="false"/>
          <w:i w:val="false"/>
          <w:iCs w:val="false"/>
          <w:color w:val="000000"/>
          <w:sz w:val="22"/>
          <w:szCs w:val="22"/>
        </w:rPr>
        <w:t xml:space="preserve">　05　セブンソース ── 孤独は、7源泉の枯渇として現れる</w:t>
      </w:r>
    </w:p>
    <w:p>
      <w:pPr>
        <w:spacing w:after="60" w:before="60"/>
        <w:jc w:val="left"/>
      </w:pPr>
      <w:r>
        <w:rPr>
          <w:b w:val="false"/>
          <w:bCs w:val="false"/>
          <w:i w:val="false"/>
          <w:iCs w:val="false"/>
          <w:color w:val="000000"/>
          <w:sz w:val="22"/>
          <w:szCs w:val="22"/>
        </w:rPr>
        <w:t xml:space="preserve">　06　NSV 6回路 ── 「相談できない」は性格ではなく、回路の断線</w:t>
      </w:r>
    </w:p>
    <w:p>
      <w:pPr>
        <w:spacing w:after="60" w:before="60"/>
        <w:jc w:val="left"/>
      </w:pPr>
      <w:r>
        <w:rPr>
          <w:b/>
          <w:bCs/>
          <w:i w:val="false"/>
          <w:iCs w:val="false"/>
          <w:color w:val="000000"/>
          <w:sz w:val="24"/>
          <w:szCs w:val="24"/>
        </w:rPr>
        <w:t xml:space="preserve">Part 3 ── あなたの実践</w:t>
      </w:r>
    </w:p>
    <w:p>
      <w:pPr>
        <w:spacing w:after="60" w:before="60"/>
        <w:jc w:val="left"/>
      </w:pPr>
      <w:r>
        <w:rPr>
          <w:b w:val="false"/>
          <w:bCs w:val="false"/>
          <w:i w:val="false"/>
          <w:iCs w:val="false"/>
          <w:color w:val="000000"/>
          <w:sz w:val="22"/>
          <w:szCs w:val="22"/>
        </w:rPr>
        <w:t xml:space="preserve">　07　ワークシート ── 90日「孤独解体」プラン</w:t>
      </w:r>
    </w:p>
    <w:p>
      <w:pPr>
        <w:spacing w:after="60" w:before="60"/>
        <w:jc w:val="left"/>
      </w:pPr>
      <w:r>
        <w:rPr>
          <w:b/>
          <w:bCs/>
          <w:i w:val="false"/>
          <w:iCs w:val="false"/>
          <w:color w:val="000000"/>
          <w:sz w:val="24"/>
          <w:szCs w:val="24"/>
        </w:rPr>
        <w:t xml:space="preserve">Part 4 ── 締め</w:t>
      </w:r>
    </w:p>
    <w:p>
      <w:pPr>
        <w:spacing w:after="60" w:before="60"/>
        <w:jc w:val="left"/>
      </w:pPr>
      <w:r>
        <w:rPr>
          <w:b w:val="false"/>
          <w:bCs w:val="false"/>
          <w:i w:val="false"/>
          <w:iCs w:val="false"/>
          <w:color w:val="000000"/>
          <w:sz w:val="22"/>
          <w:szCs w:val="22"/>
        </w:rPr>
        <w:t xml:space="preserve">　08　NSAの構造は、なぜ機能するか ── 國創学接続</w:t>
      </w:r>
    </w:p>
    <w:p>
      <w:pPr>
        <w:spacing w:after="60" w:before="60"/>
        <w:jc w:val="left"/>
      </w:pPr>
      <w:r>
        <w:rPr>
          <w:b w:val="false"/>
          <w:bCs w:val="false"/>
          <w:i w:val="false"/>
          <w:iCs w:val="false"/>
          <w:color w:val="000000"/>
          <w:sz w:val="22"/>
          <w:szCs w:val="22"/>
        </w:rPr>
        <w:t xml:space="preserve">　09　「もう一人で限界」は、終わりではなく入口である</w:t>
      </w:r>
    </w:p>
    <w:p>
      <w:r>
        <w:br w:type="page"/>
      </w:r>
    </w:p>
    <w:p>
      <w:pPr>
        <w:pStyle w:val="Heading1"/>
      </w:pPr>
      <w:r>
        <w:rPr>
          <w:b/>
          <w:bCs/>
          <w:sz w:val="32"/>
          <w:szCs w:val="32"/>
        </w:rPr>
        <w:t xml:space="preserve">01　「50%」── 社長の半分は、孤独の中で経営している</w:t>
      </w:r>
    </w:p>
    <w:p>
      <w:pPr>
        <w:spacing w:after="60" w:before="60"/>
        <w:jc w:val="left"/>
      </w:pPr>
      <w:r>
        <w:rPr>
          <w:b w:val="false"/>
          <w:bCs w:val="false"/>
          <w:i/>
          <w:iCs/>
          <w:color w:val="666666"/>
          <w:sz w:val="22"/>
          <w:szCs w:val="22"/>
        </w:rPr>
        <w:t xml:space="preserve">── 「もう1人で限界…」は、あなただけの言葉ではない</w:t>
      </w:r>
    </w:p>
    <w:p>
      <w:r>
        <w:t xml:space="preserve"/>
      </w:r>
    </w:p>
    <w:p>
      <w:pPr>
        <w:spacing w:after="60" w:before="60"/>
        <w:jc w:val="left"/>
      </w:pPr>
      <w:r>
        <w:rPr>
          <w:b w:val="false"/>
          <w:bCs w:val="false"/>
          <w:i w:val="false"/>
          <w:iCs w:val="false"/>
          <w:color w:val="000000"/>
          <w:sz w:val="22"/>
          <w:szCs w:val="22"/>
        </w:rPr>
        <w:t xml:space="preserve">「もう1人で限界かもしれない」。この言葉を口に出せる経営者は、実は少数派です。多くの社長は、限界を感じながら、それを誰にも言わないまま今日も意思決定を続けています。</w:t>
      </w:r>
    </w:p>
    <w:p>
      <w:pPr>
        <w:spacing w:after="60" w:before="60"/>
        <w:jc w:val="left"/>
      </w:pPr>
      <w:r>
        <w:rPr>
          <w:b w:val="false"/>
          <w:bCs w:val="false"/>
          <w:i w:val="false"/>
          <w:iCs w:val="false"/>
          <w:color w:val="000000"/>
          <w:sz w:val="22"/>
          <w:szCs w:val="22"/>
        </w:rPr>
        <w:t xml:space="preserve">まず、この感覚が「あなた個人の弱さ」ではないことを、数字で確認するところから始めます。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240"/>
              <w:left w:type="dxa" w:w="240"/>
              <w:bottom w:type="dxa" w:w="240"/>
              <w:right w:type="dxa" w:w="240"/>
            </w:tcMar>
          </w:tcPr>
          <w:p>
            <w:pPr>
              <w:jc w:val="center"/>
            </w:pPr>
            <w:r>
              <w:rPr>
                <w:b/>
                <w:bCs/>
                <w:color w:val="1A4E8C"/>
                <w:sz w:val="96"/>
                <w:szCs w:val="96"/>
              </w:rPr>
              <w:t xml:space="preserve">50%</w:t>
            </w:r>
          </w:p>
          <w:p>
            <w:pPr>
              <w:jc w:val="center"/>
            </w:pPr>
            <w:r>
              <w:rPr>
                <w:b/>
                <w:bCs/>
                <w:sz w:val="28"/>
                <w:szCs w:val="28"/>
              </w:rPr>
              <w:t xml:space="preserve">「孤独を感じている」と答えたCEOの割合</w:t>
            </w:r>
          </w:p>
          <w:p>
            <w:pPr>
              <w:jc w:val="center"/>
            </w:pPr>
            <w:r>
              <w:rPr>
                <w:i/>
                <w:iCs/>
                <w:color w:val="666666"/>
                <w:sz w:val="18"/>
                <w:szCs w:val="18"/>
              </w:rPr>
              <w:t xml:space="preserve">RHR International「CEO Snapshot Survey」（年商5,000万〜20億ドル企業のCEO 83名）</w:t>
            </w:r>
          </w:p>
        </w:tc>
      </w:tr>
    </w:tbl>
    <w:p>
      <w:pPr>
        <w:spacing w:after="60" w:before="60"/>
        <w:jc w:val="left"/>
      </w:pPr>
      <w:r>
        <w:rPr>
          <w:b w:val="false"/>
          <w:bCs w:val="false"/>
          <w:i w:val="false"/>
          <w:iCs w:val="false"/>
          <w:color w:val="000000"/>
          <w:sz w:val="22"/>
          <w:szCs w:val="22"/>
        </w:rPr>
        <w:t xml:space="preserve">米RHR Internationalが上場・非上場企業のCEO83名を調査した結果、ちょうど半数が「役割の中で孤立感を経験している」と回答しました。さらに深刻なのはその内訳です。孤独を感じているCEOのうち61%が「その孤立が自分のパフォーマンスを妨げている」と自覚しており、初めてCEOになった人に限れば、その割合は約70%まで跳ね上がります。</w:t>
      </w:r>
    </w:p>
    <w:p>
      <w:pPr>
        <w:spacing w:after="60" w:before="60"/>
        <w:jc w:val="left"/>
      </w:pPr>
      <w:r>
        <w:rPr>
          <w:b w:val="false"/>
          <w:bCs w:val="false"/>
          <w:i w:val="false"/>
          <w:iCs w:val="false"/>
          <w:color w:val="000000"/>
          <w:sz w:val="22"/>
          <w:szCs w:val="22"/>
        </w:rPr>
        <w:t xml:space="preserve">つまり孤独は「気持ちの問題」ではありません。当事者自身が認める、実測された経営リスクです。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200"/>
              <w:left w:type="dxa" w:w="240"/>
              <w:bottom w:type="dxa" w:w="200"/>
              <w:right w:type="dxa" w:w="240"/>
            </w:tcMar>
          </w:tcPr>
          <w:p>
            <w:r>
              <w:rPr>
                <w:b/>
                <w:bCs/>
                <w:sz w:val="24"/>
                <w:szCs w:val="24"/>
              </w:rPr>
              <w:t xml:space="preserve">▍ 補強データ ── 孤独が「役職の構造」である3つの理由</w:t>
            </w:r>
          </w:p>
          <w:p>
            <w:r>
              <w:t xml:space="preserve"/>
            </w:r>
          </w:p>
          <w:p>
            <w:r>
              <w:rPr>
                <w:sz w:val="22"/>
                <w:szCs w:val="22"/>
              </w:rPr>
              <w:t xml:space="preserve">・ 同じ視座で対話できる相手が、社内に存在しない（最終責任は分担できない）</w:t>
            </w:r>
          </w:p>
          <w:p>
            <w:r>
              <w:rPr>
                <w:sz w:val="22"/>
                <w:szCs w:val="22"/>
              </w:rPr>
              <w:t xml:space="preserve">・ 「社長は強くあるべき」という役割期待が、弱さの開示を封じる</w:t>
            </w:r>
          </w:p>
          <w:p>
            <w:r>
              <w:rPr>
                <w:sz w:val="22"/>
                <w:szCs w:val="22"/>
              </w:rPr>
              <w:t xml:space="preserve">・ 情報が階層を上るほど加工され、トップには「整えられた報告」しか届かなくなる</w:t>
            </w:r>
          </w:p>
        </w:tc>
      </w:tr>
    </w:tbl>
    <w:p>
      <w:pPr>
        <w:spacing w:after="60" w:before="60"/>
        <w:jc w:val="left"/>
      </w:pPr>
      <w:r>
        <w:rPr>
          <w:b w:val="false"/>
          <w:bCs w:val="false"/>
          <w:i w:val="false"/>
          <w:iCs w:val="false"/>
          <w:color w:val="000000"/>
          <w:sz w:val="22"/>
          <w:szCs w:val="22"/>
        </w:rPr>
        <w:t xml:space="preserve">この3つは、性格や努力と無関係に、トップという座席そのものに付いてくる構造です。だから優秀な経営者ほど「自分がしっかりすれば済む話だ」と抱え込み、構造の圧力を人格で受け止めようとして消耗します。</w:t>
      </w:r>
    </w:p>
    <w:p>
      <w:pPr>
        <w:spacing w:after="60" w:before="60"/>
        <w:jc w:val="left"/>
      </w:pPr>
      <w:r>
        <w:rPr>
          <w:b w:val="false"/>
          <w:bCs w:val="false"/>
          <w:i w:val="false"/>
          <w:iCs w:val="false"/>
          <w:color w:val="000000"/>
          <w:sz w:val="22"/>
          <w:szCs w:val="22"/>
        </w:rPr>
        <w:t xml:space="preserve">そして孤独は、静かに複利で増えていきます。</w:t>
      </w:r>
    </w:p>
    <w:tbl>
      <w:tblPr>
        <w:tblW w:type="dxa" w:w="6480"/>
        <w:jc w:val="center"/>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sz w:val="22"/>
                <w:szCs w:val="22"/>
              </w:rPr>
              <w:t xml:space="preserve">孤独（相談相手の不在）</w:t>
            </w:r>
          </w:p>
        </w:tc>
      </w:tr>
    </w:tbl>
    <w:p>
      <w:pPr>
        <w:jc w:val="center"/>
      </w:pPr>
      <w:r>
        <w:rPr>
          <w:b/>
          <w:bCs/>
          <w:sz w:val="36"/>
          <w:szCs w:val="36"/>
        </w:rPr>
        <w:t xml:space="preserve">↓</w:t>
      </w:r>
    </w:p>
    <w:tbl>
      <w:tblPr>
        <w:tblW w:type="dxa" w:w="6480"/>
        <w:jc w:val="center"/>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CCCCCC" w:sz="1"/>
              <w:left w:val="single" w:color="CCCCCC" w:sz="1"/>
              <w:bottom w:val="single" w:color="CCCCCC" w:sz="1"/>
              <w:right w:val="single" w:color="CCCCCC" w:sz="1"/>
            </w:tcBorders>
            <w:shd w:fill="F4E8D5" w:val="clear"/>
            <w:tcMar>
              <w:top w:type="dxa" w:w="120"/>
              <w:left w:type="dxa" w:w="180"/>
              <w:bottom w:type="dxa" w:w="120"/>
              <w:right w:type="dxa" w:w="180"/>
            </w:tcMar>
          </w:tcPr>
          <w:p>
            <w:pPr>
              <w:jc w:val="center"/>
            </w:pPr>
            <w:r>
              <w:rPr>
                <w:b/>
                <w:bCs/>
                <w:sz w:val="22"/>
                <w:szCs w:val="22"/>
              </w:rPr>
              <w:t xml:space="preserve">意思決定を一人で抱える</w:t>
            </w:r>
          </w:p>
        </w:tc>
      </w:tr>
    </w:tbl>
    <w:p>
      <w:pPr>
        <w:jc w:val="center"/>
      </w:pPr>
      <w:r>
        <w:rPr>
          <w:b/>
          <w:bCs/>
          <w:sz w:val="36"/>
          <w:szCs w:val="36"/>
        </w:rPr>
        <w:t xml:space="preserve">↓</w:t>
      </w:r>
    </w:p>
    <w:tbl>
      <w:tblPr>
        <w:tblW w:type="dxa" w:w="6480"/>
        <w:jc w:val="center"/>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CCCCCC" w:sz="1"/>
              <w:left w:val="single" w:color="CCCCCC" w:sz="1"/>
              <w:bottom w:val="single" w:color="CCCCCC" w:sz="1"/>
              <w:right w:val="single" w:color="CCCCCC" w:sz="1"/>
            </w:tcBorders>
            <w:shd w:fill="F0D5E8" w:val="clear"/>
            <w:tcMar>
              <w:top w:type="dxa" w:w="120"/>
              <w:left w:type="dxa" w:w="180"/>
              <w:bottom w:type="dxa" w:w="120"/>
              <w:right w:type="dxa" w:w="180"/>
            </w:tcMar>
          </w:tcPr>
          <w:p>
            <w:pPr>
              <w:jc w:val="center"/>
            </w:pPr>
            <w:r>
              <w:rPr>
                <w:b/>
                <w:bCs/>
                <w:sz w:val="22"/>
                <w:szCs w:val="22"/>
              </w:rPr>
              <w:t xml:space="preserve">判断の質・スピードが落ちる（61%が自覚）</w:t>
            </w:r>
          </w:p>
        </w:tc>
      </w:tr>
    </w:tbl>
    <w:p>
      <w:pPr>
        <w:jc w:val="center"/>
      </w:pPr>
      <w:r>
        <w:rPr>
          <w:b/>
          <w:bCs/>
          <w:sz w:val="36"/>
          <w:szCs w:val="36"/>
        </w:rPr>
        <w:t xml:space="preserve">↓</w:t>
      </w:r>
    </w:p>
    <w:tbl>
      <w:tblPr>
        <w:tblW w:type="dxa" w:w="6480"/>
        <w:jc w:val="center"/>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CCCCCC" w:sz="1"/>
              <w:left w:val="single" w:color="CCCCCC" w:sz="1"/>
              <w:bottom w:val="single" w:color="CCCCCC" w:sz="1"/>
              <w:right w:val="single" w:color="CCCCCC" w:sz="1"/>
            </w:tcBorders>
            <w:shd w:fill="F4E8D5" w:val="clear"/>
            <w:tcMar>
              <w:top w:type="dxa" w:w="120"/>
              <w:left w:type="dxa" w:w="180"/>
              <w:bottom w:type="dxa" w:w="120"/>
              <w:right w:type="dxa" w:w="180"/>
            </w:tcMar>
          </w:tcPr>
          <w:p>
            <w:pPr>
              <w:jc w:val="center"/>
            </w:pPr>
            <w:r>
              <w:rPr>
                <w:b/>
                <w:bCs/>
                <w:sz w:val="22"/>
                <w:szCs w:val="22"/>
              </w:rPr>
              <w:t xml:space="preserve">「今さら弱音は吐けない」が強化される</w:t>
            </w:r>
          </w:p>
        </w:tc>
      </w:tr>
    </w:tbl>
    <w:p>
      <w:pPr>
        <w:jc w:val="center"/>
      </w:pPr>
      <w:r>
        <w:rPr>
          <w:b/>
          <w:bCs/>
          <w:sz w:val="36"/>
          <w:szCs w:val="36"/>
        </w:rPr>
        <w:t xml:space="preserve">↓</w:t>
      </w:r>
    </w:p>
    <w:tbl>
      <w:tblPr>
        <w:tblW w:type="dxa" w:w="6480"/>
        <w:jc w:val="center"/>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CCCCCC" w:sz="1"/>
              <w:left w:val="single" w:color="CCCCCC" w:sz="1"/>
              <w:bottom w:val="single" w:color="CCCCCC" w:sz="1"/>
              <w:right w:val="single" w:color="CCCCCC" w:sz="1"/>
            </w:tcBorders>
            <w:shd w:fill="E8D5F0" w:val="clear"/>
            <w:tcMar>
              <w:top w:type="dxa" w:w="120"/>
              <w:left w:type="dxa" w:w="180"/>
              <w:bottom w:type="dxa" w:w="120"/>
              <w:right w:type="dxa" w:w="180"/>
            </w:tcMar>
          </w:tcPr>
          <w:p>
            <w:pPr>
              <w:jc w:val="center"/>
            </w:pPr>
            <w:r>
              <w:rPr>
                <w:b/>
                <w:bCs/>
                <w:sz w:val="22"/>
                <w:szCs w:val="22"/>
              </w:rPr>
              <w:t xml:space="preserve">さらに孤独が深まる ── 孤独の複利</w:t>
            </w:r>
          </w:p>
        </w:tc>
      </w:tr>
    </w:tbl>
    <w:p>
      <w:pPr>
        <w:spacing w:after="60" w:before="120"/>
        <w:jc w:val="center"/>
      </w:pPr>
      <w:r>
        <w:rPr>
          <w:i/>
          <w:iCs/>
          <w:color w:val="1A4E8C"/>
          <w:sz w:val="24"/>
          <w:szCs w:val="24"/>
        </w:rPr>
        <w:t xml:space="preserve">"CEO職の激務と、腹を割って話せる同格の相手の少なさが重なり、経営トップに危険な孤立感を生んでいる（要旨）"</w:t>
      </w:r>
    </w:p>
    <w:p>
      <w:pPr>
        <w:spacing w:after="120" w:before="0"/>
        <w:jc w:val="center"/>
      </w:pPr>
      <w:r>
        <w:rPr>
          <w:i/>
          <w:iCs/>
          <w:color w:val="666666"/>
          <w:sz w:val="18"/>
          <w:szCs w:val="18"/>
        </w:rPr>
        <w:t xml:space="preserve">--- RHR International「CEO Snapshot Survey」</w:t>
      </w:r>
    </w:p>
    <w:p>
      <w:pPr>
        <w:pStyle w:val="Heading2"/>
      </w:pPr>
      <w:r>
        <w:rPr>
          <w:b/>
          <w:bCs/>
          <w:sz w:val="28"/>
          <w:szCs w:val="28"/>
        </w:rPr>
        <w:t xml:space="preserve">▍ 典型例 ── ある経営者の水曜日</w:t>
      </w:r>
    </w:p>
    <w:p>
      <w:pPr>
        <w:spacing w:after="60" w:before="60"/>
        <w:jc w:val="left"/>
      </w:pPr>
      <w:r>
        <w:rPr>
          <w:b w:val="false"/>
          <w:bCs w:val="false"/>
          <w:i w:val="false"/>
          <w:iCs w:val="false"/>
          <w:color w:val="000000"/>
          <w:sz w:val="22"/>
          <w:szCs w:val="22"/>
        </w:rPr>
        <w:t xml:space="preserve">朝7時、銀行との面談前に資金繰りの最終判断。誰にも相談していません。10時、幹部会議では「大丈夫、いける」と言い切ります。言い切るのが役割だからです。14時、主力事業の撤退判断を一人で反芻します。役員に話せば動揺が広がる。夜22時、帰宅。家族に話しても心配させるだけ。翌朝、また同じ一日が始まります。</w:t>
      </w:r>
    </w:p>
    <w:p>
      <w:pPr>
        <w:spacing w:after="60" w:before="60"/>
        <w:jc w:val="left"/>
      </w:pPr>
      <w:r>
        <w:rPr>
          <w:b w:val="false"/>
          <w:bCs w:val="false"/>
          <w:i w:val="false"/>
          <w:iCs w:val="false"/>
          <w:color w:val="000000"/>
          <w:sz w:val="22"/>
          <w:szCs w:val="22"/>
        </w:rPr>
        <w:t xml:space="preserve">この経営者に欠けているのは能力ではありません。判断の途中経過を、利害も遠慮もなく話せる場所です。そしてこの一日は、規模や業種を問わず、50%の経営者の一日と重なります。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A4E8C" w:val="clear"/>
            <w:tcMar>
              <w:top w:type="dxa" w:w="120"/>
              <w:left w:type="dxa" w:w="180"/>
              <w:bottom w:type="dxa" w:w="120"/>
              <w:right w:type="dxa" w:w="180"/>
            </w:tcMar>
          </w:tcPr>
          <w:p>
            <w:pPr>
              <w:jc w:val="center"/>
            </w:pPr>
            <w:r>
              <w:rPr>
                <w:b/>
                <w:bCs/>
                <w:sz w:val="24"/>
                <w:szCs w:val="24"/>
              </w:rPr>
              <w:t xml:space="preserve">一人で抱える経営（現在地）</w:t>
            </w:r>
          </w:p>
        </w:tc>
        <w:tc>
          <w:tcPr>
            <w:tcBorders>
              <w:top w:val="single" w:color="CCCCCC" w:sz="1"/>
              <w:left w:val="single" w:color="CCCCCC" w:sz="1"/>
              <w:bottom w:val="single" w:color="CCCCCC" w:sz="1"/>
              <w:right w:val="single" w:color="CCCCCC" w:sz="1"/>
            </w:tcBorders>
            <w:shd w:fill="8B3A8B" w:val="clear"/>
            <w:tcMar>
              <w:top w:type="dxa" w:w="120"/>
              <w:left w:type="dxa" w:w="180"/>
              <w:bottom w:type="dxa" w:w="120"/>
              <w:right w:type="dxa" w:w="180"/>
            </w:tcMar>
          </w:tcPr>
          <w:p>
            <w:pPr>
              <w:jc w:val="center"/>
            </w:pPr>
            <w:r>
              <w:rPr>
                <w:b/>
                <w:bCs/>
                <w:sz w:val="24"/>
                <w:szCs w:val="24"/>
              </w:rPr>
              <w:t xml:space="preserve">問われる経営（設計後）</w:t>
            </w:r>
          </w:p>
        </w:tc>
      </w:tr>
      <w:tr>
        <w:tc>
          <w:tcPr>
            <w:tcW w:type="dxa" w:w="468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sz w:val="20"/>
                <w:szCs w:val="20"/>
              </w:rPr>
              <w:t xml:space="preserve">・ 判断の途中経過を誰にも見せない</w:t>
            </w:r>
          </w:p>
          <w:p>
            <w:r>
              <w:rPr>
                <w:sz w:val="20"/>
                <w:szCs w:val="20"/>
              </w:rPr>
              <w:t xml:space="preserve">・ 「大丈夫」と言い切ることが仕事になる</w:t>
            </w:r>
          </w:p>
          <w:p>
            <w:r>
              <w:rPr>
                <w:sz w:val="20"/>
                <w:szCs w:val="20"/>
              </w:rPr>
              <w:t xml:space="preserve">・ 夜、脳内会議が終わらない</w:t>
            </w:r>
          </w:p>
          <w:p>
            <w:r>
              <w:rPr>
                <w:sz w:val="20"/>
                <w:szCs w:val="20"/>
              </w:rPr>
              <w:t xml:space="preserve">・ 撤退・人事など重い判断ほど孤立する</w:t>
            </w:r>
          </w:p>
          <w:p>
            <w:r>
              <w:rPr>
                <w:sz w:val="20"/>
                <w:szCs w:val="20"/>
              </w:rPr>
              <w:t xml:space="preserve">・ 61%が自覚する判断品質の低下へ</w:t>
            </w:r>
          </w:p>
        </w:tc>
        <w:tc>
          <w:tcPr>
            <w:tcW w:type="dxa" w:w="4680"/>
            <w:tcBorders>
              <w:top w:val="single" w:color="CCCCCC" w:sz="1"/>
              <w:left w:val="single" w:color="CCCCCC" w:sz="1"/>
              <w:bottom w:val="single" w:color="CCCCCC" w:sz="1"/>
              <w:right w:val="single" w:color="CCCCCC" w:sz="1"/>
            </w:tcBorders>
            <w:shd w:fill="E8D5F0" w:val="clear"/>
            <w:tcMar>
              <w:top w:type="dxa" w:w="120"/>
              <w:left w:type="dxa" w:w="180"/>
              <w:bottom w:type="dxa" w:w="120"/>
              <w:right w:type="dxa" w:w="180"/>
            </w:tcMar>
          </w:tcPr>
          <w:p>
            <w:r>
              <w:rPr>
                <w:sz w:val="20"/>
                <w:szCs w:val="20"/>
              </w:rPr>
              <w:t xml:space="preserve">・ 週次で判断の途中経過を言語化する場がある</w:t>
            </w:r>
          </w:p>
          <w:p>
            <w:r>
              <w:rPr>
                <w:sz w:val="20"/>
                <w:szCs w:val="20"/>
              </w:rPr>
              <w:t xml:space="preserve">・ 「わからない」を安全に置ける場所がある</w:t>
            </w:r>
          </w:p>
          <w:p>
            <w:r>
              <w:rPr>
                <w:sz w:val="20"/>
                <w:szCs w:val="20"/>
              </w:rPr>
              <w:t xml:space="preserve">・ 脳内会議を外部化し、夜に終える</w:t>
            </w:r>
          </w:p>
          <w:p>
            <w:r>
              <w:rPr>
                <w:sz w:val="20"/>
                <w:szCs w:val="20"/>
              </w:rPr>
              <w:t xml:space="preserve">・ 重い判断ほど問いを当ててから決める</w:t>
            </w:r>
          </w:p>
          <w:p>
            <w:r>
              <w:rPr>
                <w:sz w:val="20"/>
                <w:szCs w:val="20"/>
              </w:rPr>
              <w:t xml:space="preserve">・ 孤独の複利を、対話の複利に反転</w:t>
            </w:r>
          </w:p>
        </w:tc>
      </w:tr>
    </w:tbl>
    <w:p>
      <w:pPr>
        <w:spacing w:after="60" w:before="120"/>
        <w:jc w:val="center"/>
      </w:pPr>
      <w:r>
        <w:rPr>
          <w:i/>
          <w:iCs/>
          <w:color w:val="1A4E8C"/>
          <w:sz w:val="24"/>
          <w:szCs w:val="24"/>
        </w:rPr>
        <w:t xml:space="preserve">"CEOはしばしば孤独を感じる。そしてそれには、対処の方法がある（要旨）"</w:t>
      </w:r>
    </w:p>
    <w:p>
      <w:pPr>
        <w:spacing w:after="120" w:before="0"/>
        <w:jc w:val="center"/>
      </w:pPr>
      <w:r>
        <w:rPr>
          <w:i/>
          <w:iCs/>
          <w:color w:val="666666"/>
          <w:sz w:val="18"/>
          <w:szCs w:val="18"/>
        </w:rPr>
        <w:t xml:space="preserve">--- Harvard Business Review 2024年12月「CEOs Often Feel Lonely. Here's How They Can Cope.」</w:t>
      </w:r>
    </w:p>
    <w:p>
      <w:pPr>
        <w:spacing w:after="60" w:before="60"/>
        <w:jc w:val="left"/>
      </w:pPr>
      <w:r>
        <w:rPr>
          <w:b w:val="false"/>
          <w:bCs w:val="false"/>
          <w:i w:val="false"/>
          <w:iCs w:val="false"/>
          <w:color w:val="000000"/>
          <w:sz w:val="22"/>
          <w:szCs w:val="22"/>
        </w:rPr>
        <w:t xml:space="preserve">HBRが2012年の調査から12年を経て、2024年に再びこのテーマを特集した事実そのものが、「CEOの孤独」が一過性の話題ではなく、経営の構造課題として定着したことを示しています。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E8D5" w:val="clear"/>
            <w:tcMar>
              <w:top w:type="dxa" w:w="200"/>
              <w:left w:type="dxa" w:w="240"/>
              <w:bottom w:type="dxa" w:w="200"/>
              <w:right w:type="dxa" w:w="240"/>
            </w:tcMar>
          </w:tcPr>
          <w:p>
            <w:r>
              <w:rPr>
                <w:b/>
                <w:bCs/>
                <w:sz w:val="24"/>
                <w:szCs w:val="24"/>
              </w:rPr>
              <w:t xml:space="preserve">? あなたが昨夜ひとりで抱えた意思決定を、明日、誰に話せますか？</w:t>
            </w:r>
          </w:p>
          <w:p>
            <w:r>
              <w:t xml:space="preserve"/>
            </w:r>
          </w:p>
          <w:p>
            <w:r>
              <w:rPr>
                <w:sz w:val="22"/>
                <w:szCs w:val="22"/>
              </w:rPr>
              <w:t xml:space="preserve">具体的な名前が3秒で浮かばないなら、あなたは50%の側にいます。名前が浮かんだ人も、その相手が「利害関係なくあなた自身に向き合える人」かどうかを問い直してください。役員・家族・友人は、それぞれ利害か遠慮を持っています。</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D5F0" w:val="clear"/>
            <w:tcMar>
              <w:top w:type="dxa" w:w="200"/>
              <w:left w:type="dxa" w:w="240"/>
              <w:bottom w:type="dxa" w:w="200"/>
              <w:right w:type="dxa" w:w="240"/>
            </w:tcMar>
          </w:tcPr>
          <w:p>
            <w:r>
              <w:rPr>
                <w:b/>
                <w:bCs/>
                <w:sz w:val="24"/>
                <w:szCs w:val="24"/>
              </w:rPr>
              <w:t xml:space="preserve">▼ ハルの一言</w:t>
            </w:r>
          </w:p>
          <w:p>
            <w:r>
              <w:t xml:space="preserve"/>
            </w:r>
          </w:p>
          <w:p>
            <w:r>
              <w:rPr>
                <w:sz w:val="22"/>
                <w:szCs w:val="22"/>
              </w:rPr>
              <w:t xml:space="preserve">孤独は社長の弱さではなく、役職の構造です。構造でできた問題は、根性では解けません。構造で解く。それが今日の120分です。</w:t>
            </w:r>
          </w:p>
        </w:tc>
      </w:tr>
    </w:tbl>
    <w:p>
      <w:r>
        <w:br w:type="page"/>
      </w:r>
    </w:p>
    <w:p>
      <w:pPr>
        <w:pStyle w:val="Heading1"/>
      </w:pPr>
      <w:r>
        <w:rPr>
          <w:b/>
          <w:bCs/>
          <w:sz w:val="32"/>
          <w:szCs w:val="32"/>
        </w:rPr>
        <w:t xml:space="preserve">02　「22%」── トップの孤独は、現場に連鎖する</w:t>
      </w:r>
    </w:p>
    <w:p>
      <w:pPr>
        <w:spacing w:after="60" w:before="60"/>
        <w:jc w:val="left"/>
      </w:pPr>
      <w:r>
        <w:rPr>
          <w:b w:val="false"/>
          <w:bCs w:val="false"/>
          <w:i/>
          <w:iCs/>
          <w:color w:val="666666"/>
          <w:sz w:val="22"/>
          <w:szCs w:val="22"/>
        </w:rPr>
        <w:t xml:space="preserve">── Gallup 2026が示した「上から枯れる組織」の実測値</w:t>
      </w:r>
    </w:p>
    <w:p>
      <w:r>
        <w:t xml:space="preserve"/>
      </w:r>
    </w:p>
    <w:p>
      <w:pPr>
        <w:spacing w:after="60" w:before="60"/>
        <w:jc w:val="left"/>
      </w:pPr>
      <w:r>
        <w:rPr>
          <w:b w:val="false"/>
          <w:bCs w:val="false"/>
          <w:i w:val="false"/>
          <w:iCs w:val="false"/>
          <w:color w:val="000000"/>
          <w:sz w:val="22"/>
          <w:szCs w:val="22"/>
        </w:rPr>
        <w:t xml:space="preserve">「社長の孤独は社長の問題だ。現場には関係ない」──そう思うなら、この章の数字を見てください。トップの孤立は、管理職を経由して、確実に現場へ連鎖します。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240"/>
              <w:left w:type="dxa" w:w="240"/>
              <w:bottom w:type="dxa" w:w="240"/>
              <w:right w:type="dxa" w:w="240"/>
            </w:tcMar>
          </w:tcPr>
          <w:p>
            <w:pPr>
              <w:jc w:val="center"/>
            </w:pPr>
            <w:r>
              <w:rPr>
                <w:b/>
                <w:bCs/>
                <w:color w:val="1A4E8C"/>
                <w:sz w:val="96"/>
                <w:szCs w:val="96"/>
              </w:rPr>
              <w:t xml:space="preserve">22%</w:t>
            </w:r>
          </w:p>
          <w:p>
            <w:pPr>
              <w:jc w:val="center"/>
            </w:pPr>
            <w:r>
              <w:rPr>
                <w:b/>
                <w:bCs/>
                <w:sz w:val="28"/>
                <w:szCs w:val="28"/>
              </w:rPr>
              <w:t xml:space="preserve">管理職エンゲージメント（2022年31%→2025年22%へ急落）</w:t>
            </w:r>
          </w:p>
          <w:p>
            <w:pPr>
              <w:jc w:val="center"/>
            </w:pPr>
            <w:r>
              <w:rPr>
                <w:i/>
                <w:iCs/>
                <w:color w:val="666666"/>
                <w:sz w:val="18"/>
                <w:szCs w:val="18"/>
              </w:rPr>
              <w:t xml:space="preserve">Gallup「State of the Global Workplace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200"/>
              <w:left w:type="dxa" w:w="180"/>
              <w:bottom w:type="dxa" w:w="200"/>
              <w:right w:type="dxa" w:w="180"/>
            </w:tcMar>
          </w:tcPr>
          <w:p>
            <w:pPr>
              <w:jc w:val="center"/>
            </w:pPr>
            <w:r>
              <w:rPr>
                <w:b/>
                <w:bCs/>
                <w:color w:val="1A4E8C"/>
                <w:sz w:val="56"/>
                <w:szCs w:val="56"/>
              </w:rPr>
              <w:t xml:space="preserve">20%</w:t>
            </w:r>
          </w:p>
          <w:p>
            <w:pPr>
              <w:jc w:val="center"/>
            </w:pPr>
            <w:r>
              <w:rPr>
                <w:b/>
                <w:bCs/>
                <w:sz w:val="22"/>
                <w:szCs w:val="22"/>
              </w:rPr>
              <w:t xml:space="preserve">世界の従業員エンゲージメント</w:t>
            </w:r>
          </w:p>
          <w:p>
            <w:pPr>
              <w:jc w:val="center"/>
            </w:pPr>
            <w:r>
              <w:rPr>
                <w:i/>
                <w:iCs/>
                <w:color w:val="666666"/>
                <w:sz w:val="16"/>
                <w:szCs w:val="16"/>
              </w:rPr>
              <w:t xml:space="preserve">（2020年以降で最低圏）</w:t>
            </w:r>
          </w:p>
        </w:tc>
        <w:tc>
          <w:tcPr>
            <w:tcW w:type="dxa" w:w="3120"/>
            <w:tcBorders>
              <w:top w:val="single" w:color="CCCCCC" w:sz="1"/>
              <w:left w:val="single" w:color="CCCCCC" w:sz="1"/>
              <w:bottom w:val="single" w:color="CCCCCC" w:sz="1"/>
              <w:right w:val="single" w:color="CCCCCC" w:sz="1"/>
            </w:tcBorders>
            <w:shd w:fill="D5E8F0" w:val="clear"/>
            <w:tcMar>
              <w:top w:type="dxa" w:w="200"/>
              <w:left w:type="dxa" w:w="180"/>
              <w:bottom w:type="dxa" w:w="200"/>
              <w:right w:type="dxa" w:w="180"/>
            </w:tcMar>
          </w:tcPr>
          <w:p>
            <w:pPr>
              <w:jc w:val="center"/>
            </w:pPr>
            <w:r>
              <w:rPr>
                <w:b/>
                <w:bCs/>
                <w:color w:val="1A4E8C"/>
                <w:sz w:val="56"/>
                <w:szCs w:val="56"/>
              </w:rPr>
              <w:t xml:space="preserve">約1,000兆円</w:t>
            </w:r>
          </w:p>
          <w:p>
            <w:pPr>
              <w:jc w:val="center"/>
            </w:pPr>
            <w:r>
              <w:rPr>
                <w:b/>
                <w:bCs/>
                <w:sz w:val="22"/>
                <w:szCs w:val="22"/>
              </w:rPr>
              <w:t xml:space="preserve">低エンゲージメントの損失規模／年</w:t>
            </w:r>
          </w:p>
          <w:p>
            <w:pPr>
              <w:jc w:val="center"/>
            </w:pPr>
            <w:r>
              <w:rPr>
                <w:i/>
                <w:iCs/>
                <w:color w:val="666666"/>
                <w:sz w:val="16"/>
                <w:szCs w:val="16"/>
              </w:rPr>
              <w:t xml:space="preserve">（Gallup試算）</w:t>
            </w:r>
          </w:p>
        </w:tc>
        <w:tc>
          <w:tcPr>
            <w:tcW w:type="dxa" w:w="3120"/>
            <w:tcBorders>
              <w:top w:val="single" w:color="CCCCCC" w:sz="1"/>
              <w:left w:val="single" w:color="CCCCCC" w:sz="1"/>
              <w:bottom w:val="single" w:color="CCCCCC" w:sz="1"/>
              <w:right w:val="single" w:color="CCCCCC" w:sz="1"/>
            </w:tcBorders>
            <w:shd w:fill="D5E8F0" w:val="clear"/>
            <w:tcMar>
              <w:top w:type="dxa" w:w="200"/>
              <w:left w:type="dxa" w:w="180"/>
              <w:bottom w:type="dxa" w:w="200"/>
              <w:right w:type="dxa" w:w="180"/>
            </w:tcMar>
          </w:tcPr>
          <w:p>
            <w:pPr>
              <w:jc w:val="center"/>
            </w:pPr>
            <w:r>
              <w:rPr>
                <w:b/>
                <w:bCs/>
                <w:color w:val="1A4E8C"/>
                <w:sz w:val="56"/>
                <w:szCs w:val="56"/>
              </w:rPr>
              <w:t xml:space="preserve">79%</w:t>
            </w:r>
          </w:p>
          <w:p>
            <w:pPr>
              <w:jc w:val="center"/>
            </w:pPr>
            <w:r>
              <w:rPr>
                <w:b/>
                <w:bCs/>
                <w:sz w:val="22"/>
                <w:szCs w:val="22"/>
              </w:rPr>
              <w:t xml:space="preserve">好事例組織の管理職高エンゲージ率</w:t>
            </w:r>
          </w:p>
          <w:p>
            <w:pPr>
              <w:jc w:val="center"/>
            </w:pPr>
            <w:r>
              <w:rPr>
                <w:i/>
                <w:iCs/>
                <w:color w:val="666666"/>
                <w:sz w:val="16"/>
                <w:szCs w:val="16"/>
              </w:rPr>
              <w:t xml:space="preserve">（同レポート）</w:t>
            </w:r>
          </w:p>
        </w:tc>
      </w:tr>
    </w:tbl>
    <w:p>
      <w:pPr>
        <w:spacing w:after="60" w:before="60"/>
        <w:jc w:val="left"/>
      </w:pPr>
      <w:r>
        <w:rPr>
          <w:b w:val="false"/>
          <w:bCs w:val="false"/>
          <w:i w:val="false"/>
          <w:iCs w:val="false"/>
          <w:color w:val="000000"/>
          <w:sz w:val="22"/>
          <w:szCs w:val="22"/>
        </w:rPr>
        <w:t xml:space="preserve">Gallupの2026年版グローバル職場調査によれば、世界の従業員エンゲージメントは20%と過去最低圏に沈み、その損失は年間およそ1,000兆円規模。そして最も急落しているのが、経営と現場を繋ぐ管理職layer（31%→22%）です。</w:t>
      </w:r>
    </w:p>
    <w:p>
      <w:pPr>
        <w:spacing w:after="60" w:before="60"/>
        <w:jc w:val="left"/>
      </w:pPr>
      <w:r>
        <w:rPr>
          <w:b w:val="false"/>
          <w:bCs w:val="false"/>
          <w:i w:val="false"/>
          <w:iCs w:val="false"/>
          <w:color w:val="000000"/>
          <w:sz w:val="22"/>
          <w:szCs w:val="22"/>
        </w:rPr>
        <w:t xml:space="preserve">なぜ管理職から枯れるのか。上（経営）から本音が降りて来ず、下（現場）からは突き上げられる。トップが孤独な組織では、経営チームが本音を出さないため、管理職は「意図のわからない指示」を翻訳して伝える板挟みの装置になります。人は、意味を運べないとき最も消耗します。</w:t>
      </w:r>
    </w:p>
    <w:p>
      <w:pPr>
        <w:spacing w:after="60" w:before="120"/>
        <w:jc w:val="center"/>
      </w:pPr>
      <w:r>
        <w:rPr>
          <w:i/>
          <w:iCs/>
          <w:color w:val="1A4E8C"/>
          <w:sz w:val="24"/>
          <w:szCs w:val="24"/>
        </w:rPr>
        <w:t xml:space="preserve">"管理職がAIの活用を積極的に支援する組織では、従業員が「AIによる変革が起きている」と実感する確率が8.7倍になる"</w:t>
      </w:r>
    </w:p>
    <w:p>
      <w:pPr>
        <w:spacing w:after="120" w:before="0"/>
        <w:jc w:val="center"/>
      </w:pPr>
      <w:r>
        <w:rPr>
          <w:i/>
          <w:iCs/>
          <w:color w:val="666666"/>
          <w:sz w:val="18"/>
          <w:szCs w:val="18"/>
        </w:rPr>
        <w:t xml:space="preserve">--- Gallup「State of the Global Workplace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240"/>
              <w:left w:type="dxa" w:w="240"/>
              <w:bottom w:type="dxa" w:w="240"/>
              <w:right w:type="dxa" w:w="240"/>
            </w:tcMar>
          </w:tcPr>
          <w:p>
            <w:pPr>
              <w:jc w:val="center"/>
            </w:pPr>
            <w:r>
              <w:rPr>
                <w:b/>
                <w:bCs/>
                <w:color w:val="1A4E8C"/>
                <w:sz w:val="96"/>
                <w:szCs w:val="96"/>
              </w:rPr>
              <w:t xml:space="preserve">8.7倍</w:t>
            </w:r>
          </w:p>
          <w:p>
            <w:pPr>
              <w:jc w:val="center"/>
            </w:pPr>
            <w:r>
              <w:rPr>
                <w:b/>
                <w:bCs/>
                <w:sz w:val="28"/>
                <w:szCs w:val="28"/>
              </w:rPr>
              <w:t xml:space="preserve">管理職の在り方ひとつで変わる、従業員の変革実感の差</w:t>
            </w:r>
          </w:p>
          <w:p>
            <w:pPr>
              <w:jc w:val="center"/>
            </w:pPr>
            <w:r>
              <w:rPr>
                <w:i/>
                <w:iCs/>
                <w:color w:val="666666"/>
                <w:sz w:val="18"/>
                <w:szCs w:val="18"/>
              </w:rPr>
              <w:t xml:space="preserve">Gallup「State of the Global Workplace 2026」</w:t>
            </w:r>
          </w:p>
        </w:tc>
      </w:tr>
    </w:tbl>
    <w:p>
      <w:pPr>
        <w:spacing w:after="60" w:before="60"/>
        <w:jc w:val="left"/>
      </w:pPr>
      <w:r>
        <w:rPr>
          <w:b w:val="false"/>
          <w:bCs w:val="false"/>
          <w:i w:val="false"/>
          <w:iCs w:val="false"/>
          <w:color w:val="000000"/>
          <w:sz w:val="22"/>
          <w:szCs w:val="22"/>
        </w:rPr>
        <w:t xml:space="preserve">一方で同じレポートは、逆方向の実証も示しています。管理職の在り方ひとつで、従業員の変革実感が8.7倍変わる。好事例組織では管理職の79%が高エンゲージで働いている。つまり連鎖は、良い方向にも起こせるということです。</w:t>
      </w:r>
    </w:p>
    <w:p>
      <w:pPr>
        <w:spacing w:after="60" w:before="60"/>
        <w:jc w:val="left"/>
      </w:pPr>
      <w:r>
        <w:rPr>
          <w:b w:val="false"/>
          <w:bCs w:val="false"/>
          <w:i w:val="false"/>
          <w:iCs w:val="false"/>
          <w:color w:val="000000"/>
          <w:sz w:val="22"/>
          <w:szCs w:val="22"/>
        </w:rPr>
        <w:t xml:space="preserve">起点はどこか。管理職の上、つまり経営者自身が「開かれているか」です。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0E8" w:val="clear"/>
            <w:tcMar>
              <w:top w:type="dxa" w:w="200"/>
              <w:left w:type="dxa" w:w="240"/>
              <w:bottom w:type="dxa" w:w="200"/>
              <w:right w:type="dxa" w:w="240"/>
            </w:tcMar>
          </w:tcPr>
          <w:p>
            <w:r>
              <w:rPr>
                <w:b/>
                <w:bCs/>
                <w:sz w:val="24"/>
                <w:szCs w:val="24"/>
              </w:rPr>
              <w:t xml:space="preserve">▶ 経営者への転換要請 ── エンゲージメント施策の順番を逆にする</w:t>
            </w:r>
          </w:p>
          <w:p>
            <w:r>
              <w:t xml:space="preserve"/>
            </w:r>
          </w:p>
          <w:p>
            <w:r>
              <w:rPr>
                <w:sz w:val="22"/>
                <w:szCs w:val="22"/>
              </w:rPr>
              <w:t xml:space="preserve">多くの会社は、エンゲージメント低下への対策を「現場向け施策」から始めます。サーベイ、1on1研修、福利厚生。しかしGallupのデータが示す急落点は管理職であり、管理職を枯らしているのは経営の閉鎖です。</w:t>
            </w:r>
          </w:p>
          <w:p>
            <w:r>
              <w:rPr>
                <w:sz w:val="22"/>
                <w:szCs w:val="22"/>
              </w:rPr>
              <w:t xml:space="preserve">順番を逆にしてください。まず経営者自身が問われる場を持つ。次に役員会を本音が言える場に変える。現場向け施策はその後です。上流が閉じたまま下流を耕しても、水は流れません。</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A4E8C" w:val="clear"/>
            <w:tcMar>
              <w:top w:type="dxa" w:w="120"/>
              <w:left w:type="dxa" w:w="180"/>
              <w:bottom w:type="dxa" w:w="120"/>
              <w:right w:type="dxa" w:w="180"/>
            </w:tcMar>
          </w:tcPr>
          <w:p>
            <w:pPr>
              <w:jc w:val="center"/>
            </w:pPr>
            <w:r>
              <w:rPr>
                <w:b/>
                <w:bCs/>
                <w:sz w:val="24"/>
                <w:szCs w:val="24"/>
              </w:rPr>
              <w:t xml:space="preserve">孤独な経営の組織</w:t>
            </w:r>
          </w:p>
        </w:tc>
        <w:tc>
          <w:tcPr>
            <w:tcBorders>
              <w:top w:val="single" w:color="CCCCCC" w:sz="1"/>
              <w:left w:val="single" w:color="CCCCCC" w:sz="1"/>
              <w:bottom w:val="single" w:color="CCCCCC" w:sz="1"/>
              <w:right w:val="single" w:color="CCCCCC" w:sz="1"/>
            </w:tcBorders>
            <w:shd w:fill="8B3A8B" w:val="clear"/>
            <w:tcMar>
              <w:top w:type="dxa" w:w="120"/>
              <w:left w:type="dxa" w:w="180"/>
              <w:bottom w:type="dxa" w:w="120"/>
              <w:right w:type="dxa" w:w="180"/>
            </w:tcMar>
          </w:tcPr>
          <w:p>
            <w:pPr>
              <w:jc w:val="center"/>
            </w:pPr>
            <w:r>
              <w:rPr>
                <w:b/>
                <w:bCs/>
                <w:sz w:val="24"/>
                <w:szCs w:val="24"/>
              </w:rPr>
              <w:t xml:space="preserve">開かれた経営の組織</w:t>
            </w:r>
          </w:p>
        </w:tc>
      </w:tr>
      <w:tr>
        <w:tc>
          <w:tcPr>
            <w:tcW w:type="dxa" w:w="468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sz w:val="20"/>
                <w:szCs w:val="20"/>
              </w:rPr>
              <w:t xml:space="preserve">・ 社長が「わからない」を言えない</w:t>
            </w:r>
          </w:p>
          <w:p>
            <w:r>
              <w:rPr>
                <w:sz w:val="20"/>
                <w:szCs w:val="20"/>
              </w:rPr>
              <w:t xml:space="preserve">・ 役員会が報告会になる（本音の対話ゼロ）</w:t>
            </w:r>
          </w:p>
          <w:p>
            <w:r>
              <w:rPr>
                <w:sz w:val="20"/>
                <w:szCs w:val="20"/>
              </w:rPr>
              <w:t xml:space="preserve">・ 管理職が意図の翻訳装置として消耗</w:t>
            </w:r>
          </w:p>
          <w:p>
            <w:r>
              <w:rPr>
                <w:sz w:val="20"/>
                <w:szCs w:val="20"/>
              </w:rPr>
              <w:t xml:space="preserve">・ 現場は「言っても無駄」で沈黙</w:t>
            </w:r>
          </w:p>
          <w:p>
            <w:r>
              <w:rPr>
                <w:sz w:val="20"/>
                <w:szCs w:val="20"/>
              </w:rPr>
              <w:t xml:space="preserve">・ エンゲージメントが上から枯れる</w:t>
            </w:r>
          </w:p>
        </w:tc>
        <w:tc>
          <w:tcPr>
            <w:tcW w:type="dxa" w:w="4680"/>
            <w:tcBorders>
              <w:top w:val="single" w:color="CCCCCC" w:sz="1"/>
              <w:left w:val="single" w:color="CCCCCC" w:sz="1"/>
              <w:bottom w:val="single" w:color="CCCCCC" w:sz="1"/>
              <w:right w:val="single" w:color="CCCCCC" w:sz="1"/>
            </w:tcBorders>
            <w:shd w:fill="E8D5F0" w:val="clear"/>
            <w:tcMar>
              <w:top w:type="dxa" w:w="120"/>
              <w:left w:type="dxa" w:w="180"/>
              <w:bottom w:type="dxa" w:w="120"/>
              <w:right w:type="dxa" w:w="180"/>
            </w:tcMar>
          </w:tcPr>
          <w:p>
            <w:r>
              <w:rPr>
                <w:sz w:val="20"/>
                <w:szCs w:val="20"/>
              </w:rPr>
              <w:t xml:space="preserve">・ 社長に問いを当てる第三者（コーチ）がいる</w:t>
            </w:r>
          </w:p>
          <w:p>
            <w:r>
              <w:rPr>
                <w:sz w:val="20"/>
                <w:szCs w:val="20"/>
              </w:rPr>
              <w:t xml:space="preserve">・ 役員会で「わからない」が言える</w:t>
            </w:r>
          </w:p>
          <w:p>
            <w:r>
              <w:rPr>
                <w:sz w:val="20"/>
                <w:szCs w:val="20"/>
              </w:rPr>
              <w:t xml:space="preserve">・ 管理職が意味とWhyを運べる</w:t>
            </w:r>
          </w:p>
          <w:p>
            <w:r>
              <w:rPr>
                <w:sz w:val="20"/>
                <w:szCs w:val="20"/>
              </w:rPr>
              <w:t xml:space="preserve">・ 現場から悪い報せが早く上がる</w:t>
            </w:r>
          </w:p>
          <w:p>
            <w:r>
              <w:rPr>
                <w:sz w:val="20"/>
                <w:szCs w:val="20"/>
              </w:rPr>
              <w:t xml:space="preserve">・ 8.7倍の変革実感・79%の高エンゲージ側へ</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E8D5" w:val="clear"/>
            <w:tcMar>
              <w:top w:type="dxa" w:w="200"/>
              <w:left w:type="dxa" w:w="240"/>
              <w:bottom w:type="dxa" w:w="200"/>
              <w:right w:type="dxa" w:w="240"/>
            </w:tcMar>
          </w:tcPr>
          <w:p>
            <w:r>
              <w:rPr>
                <w:b/>
                <w:bCs/>
                <w:sz w:val="24"/>
                <w:szCs w:val="24"/>
              </w:rPr>
              <w:t xml:space="preserve">? あなたの役員会で、最後に「わからない」と言った人は誰ですか？</w:t>
            </w:r>
          </w:p>
          <w:p>
            <w:r>
              <w:t xml:space="preserve"/>
            </w:r>
          </w:p>
          <w:p>
            <w:r>
              <w:rPr>
                <w:sz w:val="22"/>
                <w:szCs w:val="22"/>
              </w:rPr>
              <w:t xml:space="preserve">誰も思い出せないなら、それは全員がわかっているからではなく、「わからない」と言えない場になっているからです。場の限界は、トップの開示の限界で決まります。</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D5F0" w:val="clear"/>
            <w:tcMar>
              <w:top w:type="dxa" w:w="200"/>
              <w:left w:type="dxa" w:w="240"/>
              <w:bottom w:type="dxa" w:w="200"/>
              <w:right w:type="dxa" w:w="240"/>
            </w:tcMar>
          </w:tcPr>
          <w:p>
            <w:r>
              <w:rPr>
                <w:b/>
                <w:bCs/>
                <w:sz w:val="24"/>
                <w:szCs w:val="24"/>
              </w:rPr>
              <w:t xml:space="preserve">▼ ハルの一言</w:t>
            </w:r>
          </w:p>
          <w:p>
            <w:r>
              <w:t xml:space="preserve"/>
            </w:r>
          </w:p>
          <w:p>
            <w:r>
              <w:rPr>
                <w:sz w:val="22"/>
                <w:szCs w:val="22"/>
              </w:rPr>
              <w:t xml:space="preserve">組織は、トップの器の形に枯れます。あなたが閉じれば役員が閉じ、役員が閉じれば管理職が枯れ、現場が沈黙する。逆も、あなたから始まります。</w:t>
            </w:r>
          </w:p>
        </w:tc>
      </w:tr>
    </w:tbl>
    <w:p>
      <w:r>
        <w:br w:type="page"/>
      </w:r>
    </w:p>
    <w:p>
      <w:pPr>
        <w:pStyle w:val="Heading1"/>
      </w:pPr>
      <w:r>
        <w:rPr>
          <w:b/>
          <w:bCs/>
          <w:sz w:val="32"/>
          <w:szCs w:val="32"/>
        </w:rPr>
        <w:t xml:space="preserve">03　「700%」── コーチングは贅沢品ではなく、実証された仕組みである</w:t>
      </w:r>
    </w:p>
    <w:p>
      <w:pPr>
        <w:spacing w:after="60" w:before="60"/>
        <w:jc w:val="left"/>
      </w:pPr>
      <w:r>
        <w:rPr>
          <w:b w:val="false"/>
          <w:bCs w:val="false"/>
          <w:i/>
          <w:iCs/>
          <w:color w:val="666666"/>
          <w:sz w:val="22"/>
          <w:szCs w:val="22"/>
        </w:rPr>
        <w:t xml:space="preserve">── 「成果を上げる仕組み」の最初の部品は、社長に問いを当てる装置</w:t>
      </w:r>
    </w:p>
    <w:p>
      <w:r>
        <w:t xml:space="preserve"/>
      </w:r>
    </w:p>
    <w:p>
      <w:pPr>
        <w:spacing w:after="60" w:before="60"/>
        <w:jc w:val="left"/>
      </w:pPr>
      <w:r>
        <w:rPr>
          <w:b w:val="false"/>
          <w:bCs w:val="false"/>
          <w:i w:val="false"/>
          <w:iCs w:val="false"/>
          <w:color w:val="000000"/>
          <w:sz w:val="22"/>
          <w:szCs w:val="22"/>
        </w:rPr>
        <w:t xml:space="preserve">「コーチングで成果を上げる仕組み」──秦卓民氏の動画タイトルにあるこの言葉は、コーチングの本質を正しく突いています。コーチングは励ましでも癒しでもなく、成果に接続する「仕組み」です。そしてこの見方は、感覚論ではなく実証データに支えられ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240"/>
              <w:left w:type="dxa" w:w="240"/>
              <w:bottom w:type="dxa" w:w="240"/>
              <w:right w:type="dxa" w:w="240"/>
            </w:tcMar>
          </w:tcPr>
          <w:p>
            <w:pPr>
              <w:jc w:val="center"/>
            </w:pPr>
            <w:r>
              <w:rPr>
                <w:b/>
                <w:bCs/>
                <w:color w:val="1A4E8C"/>
                <w:sz w:val="96"/>
                <w:szCs w:val="96"/>
              </w:rPr>
              <w:t xml:space="preserve">700%</w:t>
            </w:r>
          </w:p>
          <w:p>
            <w:pPr>
              <w:jc w:val="center"/>
            </w:pPr>
            <w:r>
              <w:rPr>
                <w:b/>
                <w:bCs/>
                <w:sz w:val="28"/>
                <w:szCs w:val="28"/>
              </w:rPr>
              <w:t xml:space="preserve">エグゼクティブコーチングの投資対効果（中央値）</w:t>
            </w:r>
          </w:p>
          <w:p>
            <w:pPr>
              <w:jc w:val="center"/>
            </w:pPr>
            <w:r>
              <w:rPr>
                <w:i/>
                <w:iCs/>
                <w:color w:val="666666"/>
                <w:sz w:val="18"/>
                <w:szCs w:val="18"/>
              </w:rPr>
              <w:t xml:space="preserve">ICF／PwC「Global Coaching Client Study」2009（回答企業の86%が投資回収を報告）</w:t>
            </w:r>
          </w:p>
        </w:tc>
      </w:tr>
    </w:tbl>
    <w:p>
      <w:pPr>
        <w:spacing w:after="60" w:before="120"/>
        <w:jc w:val="center"/>
      </w:pPr>
      <w:r>
        <w:rPr>
          <w:i/>
          <w:iCs/>
          <w:color w:val="1A4E8C"/>
          <w:sz w:val="24"/>
          <w:szCs w:val="24"/>
        </w:rPr>
        <w:t xml:space="preserve">"コーチングを導入した企業の86%は、少なくとも投資額を回収したと報告している（要旨）"</w:t>
      </w:r>
    </w:p>
    <w:p>
      <w:pPr>
        <w:spacing w:after="120" w:before="0"/>
        <w:jc w:val="center"/>
      </w:pPr>
      <w:r>
        <w:rPr>
          <w:i/>
          <w:iCs/>
          <w:color w:val="666666"/>
          <w:sz w:val="18"/>
          <w:szCs w:val="18"/>
        </w:rPr>
        <w:t xml:space="preserve">--- ICF／PwC「Global Coaching Client Study」2009</w:t>
      </w:r>
    </w:p>
    <w:p>
      <w:pPr>
        <w:spacing w:after="60" w:before="60"/>
        <w:jc w:val="left"/>
      </w:pPr>
      <w:r>
        <w:rPr>
          <w:b w:val="false"/>
          <w:bCs w:val="false"/>
          <w:i w:val="false"/>
          <w:iCs w:val="false"/>
          <w:color w:val="000000"/>
          <w:sz w:val="22"/>
          <w:szCs w:val="22"/>
        </w:rPr>
        <w:t xml:space="preserve">国際コーチング連盟（ICF）がPwCと実施した調査では、コーチングを導入した企業のROI中央値は700%（投資額の7倍）、86%の企業が「少なくとも投資を回収した」と報告しました。孤独の解体は、コストではなく回収可能な投資です。</w:t>
      </w:r>
    </w:p>
    <w:p>
      <w:pPr>
        <w:spacing w:after="60" w:before="60"/>
        <w:jc w:val="left"/>
      </w:pPr>
      <w:r>
        <w:rPr>
          <w:b w:val="false"/>
          <w:bCs w:val="false"/>
          <w:i w:val="false"/>
          <w:iCs w:val="false"/>
          <w:color w:val="000000"/>
          <w:sz w:val="22"/>
          <w:szCs w:val="22"/>
        </w:rPr>
        <w:t xml:space="preserve">さらに近年、コーチングの「どの部分が」効いているのかを切り分ける重要な実験が行われました。</w:t>
      </w:r>
    </w:p>
    <w:p>
      <w:pPr>
        <w:spacing w:after="60" w:before="120"/>
        <w:jc w:val="center"/>
      </w:pPr>
      <w:r>
        <w:rPr>
          <w:i/>
          <w:iCs/>
          <w:color w:val="1A4E8C"/>
          <w:sz w:val="24"/>
          <w:szCs w:val="24"/>
        </w:rPr>
        <w:t xml:space="preserve">"AIコーチと人間コーチを10ヶ月の縦断RCTで比較した結果、目標達成度に有意差はなかった（満足度はAI 8.4／人間 8.7）。コストは伝統的コーチングの約1/5"</w:t>
      </w:r>
    </w:p>
    <w:p>
      <w:pPr>
        <w:spacing w:after="120" w:before="0"/>
        <w:jc w:val="center"/>
      </w:pPr>
      <w:r>
        <w:rPr>
          <w:i/>
          <w:iCs/>
          <w:color w:val="666666"/>
          <w:sz w:val="18"/>
          <w:szCs w:val="18"/>
        </w:rPr>
        <w:t xml:space="preserve">--- Terblanche et al. のRCT研究（brain収載：AI×コーチング研究ノート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200"/>
              <w:left w:type="dxa" w:w="180"/>
              <w:bottom w:type="dxa" w:w="200"/>
              <w:right w:type="dxa" w:w="180"/>
            </w:tcMar>
          </w:tcPr>
          <w:p>
            <w:pPr>
              <w:jc w:val="center"/>
            </w:pPr>
            <w:r>
              <w:rPr>
                <w:b/>
                <w:bCs/>
                <w:color w:val="1A4E8C"/>
                <w:sz w:val="56"/>
                <w:szCs w:val="56"/>
              </w:rPr>
              <w:t xml:space="preserve">8.4 vs 8.7</w:t>
            </w:r>
          </w:p>
          <w:p>
            <w:pPr>
              <w:jc w:val="center"/>
            </w:pPr>
            <w:r>
              <w:rPr>
                <w:b/>
                <w:bCs/>
                <w:sz w:val="22"/>
                <w:szCs w:val="22"/>
              </w:rPr>
              <w:t xml:space="preserve">満足度：AIコーチ vs 人間コーチ</w:t>
            </w:r>
          </w:p>
          <w:p>
            <w:pPr>
              <w:jc w:val="center"/>
            </w:pPr>
            <w:r>
              <w:rPr>
                <w:i/>
                <w:iCs/>
                <w:color w:val="666666"/>
                <w:sz w:val="16"/>
                <w:szCs w:val="16"/>
              </w:rPr>
              <w:t xml:space="preserve">（目標達成度に有意差なし）</w:t>
            </w:r>
          </w:p>
        </w:tc>
        <w:tc>
          <w:tcPr>
            <w:tcW w:type="dxa" w:w="3120"/>
            <w:tcBorders>
              <w:top w:val="single" w:color="CCCCCC" w:sz="1"/>
              <w:left w:val="single" w:color="CCCCCC" w:sz="1"/>
              <w:bottom w:val="single" w:color="CCCCCC" w:sz="1"/>
              <w:right w:val="single" w:color="CCCCCC" w:sz="1"/>
            </w:tcBorders>
            <w:shd w:fill="D5E8F0" w:val="clear"/>
            <w:tcMar>
              <w:top w:type="dxa" w:w="200"/>
              <w:left w:type="dxa" w:w="180"/>
              <w:bottom w:type="dxa" w:w="200"/>
              <w:right w:type="dxa" w:w="180"/>
            </w:tcMar>
          </w:tcPr>
          <w:p>
            <w:pPr>
              <w:jc w:val="center"/>
            </w:pPr>
            <w:r>
              <w:rPr>
                <w:b/>
                <w:bCs/>
                <w:color w:val="1A4E8C"/>
                <w:sz w:val="56"/>
                <w:szCs w:val="56"/>
              </w:rPr>
              <w:t xml:space="preserve">1/5</w:t>
            </w:r>
          </w:p>
          <w:p>
            <w:pPr>
              <w:jc w:val="center"/>
            </w:pPr>
            <w:r>
              <w:rPr>
                <w:b/>
                <w:bCs/>
                <w:sz w:val="22"/>
                <w:szCs w:val="22"/>
              </w:rPr>
              <w:t xml:space="preserve">AIコーチのコスト</w:t>
            </w:r>
          </w:p>
          <w:p>
            <w:pPr>
              <w:jc w:val="center"/>
            </w:pPr>
            <w:r>
              <w:rPr>
                <w:i/>
                <w:iCs/>
                <w:color w:val="666666"/>
                <w:sz w:val="16"/>
                <w:szCs w:val="16"/>
              </w:rPr>
              <w:t xml:space="preserve">（伝統的コーチング比）</w:t>
            </w:r>
          </w:p>
        </w:tc>
        <w:tc>
          <w:tcPr>
            <w:tcW w:type="dxa" w:w="3120"/>
            <w:tcBorders>
              <w:top w:val="single" w:color="CCCCCC" w:sz="1"/>
              <w:left w:val="single" w:color="CCCCCC" w:sz="1"/>
              <w:bottom w:val="single" w:color="CCCCCC" w:sz="1"/>
              <w:right w:val="single" w:color="CCCCCC" w:sz="1"/>
            </w:tcBorders>
            <w:shd w:fill="D5E8F0" w:val="clear"/>
            <w:tcMar>
              <w:top w:type="dxa" w:w="200"/>
              <w:left w:type="dxa" w:w="180"/>
              <w:bottom w:type="dxa" w:w="200"/>
              <w:right w:type="dxa" w:w="180"/>
            </w:tcMar>
          </w:tcPr>
          <w:p>
            <w:pPr>
              <w:jc w:val="center"/>
            </w:pPr>
            <w:r>
              <w:rPr>
                <w:b/>
                <w:bCs/>
                <w:color w:val="1A4E8C"/>
                <w:sz w:val="56"/>
                <w:szCs w:val="56"/>
              </w:rPr>
              <w:t xml:space="preserve">45%</w:t>
            </w:r>
          </w:p>
          <w:p>
            <w:pPr>
              <w:jc w:val="center"/>
            </w:pPr>
            <w:r>
              <w:rPr>
                <w:b/>
                <w:bCs/>
                <w:sz w:val="22"/>
                <w:szCs w:val="22"/>
              </w:rPr>
              <w:t xml:space="preserve">AIコーチ利用者の人間コーチ併用率</w:t>
            </w:r>
          </w:p>
          <w:p>
            <w:pPr>
              <w:jc w:val="center"/>
            </w:pPr>
            <w:r>
              <w:rPr>
                <w:i/>
                <w:iCs/>
                <w:color w:val="666666"/>
                <w:sz w:val="16"/>
                <w:szCs w:val="16"/>
              </w:rPr>
              <w:t xml:space="preserve">（両方使う人が最多層）</w:t>
            </w:r>
          </w:p>
        </w:tc>
      </w:tr>
    </w:tbl>
    <w:p>
      <w:pPr>
        <w:spacing w:after="60" w:before="60"/>
        <w:jc w:val="left"/>
      </w:pPr>
      <w:r>
        <w:rPr>
          <w:b w:val="false"/>
          <w:bCs w:val="false"/>
          <w:i w:val="false"/>
          <w:iCs w:val="false"/>
          <w:color w:val="000000"/>
          <w:sz w:val="22"/>
          <w:szCs w:val="22"/>
        </w:rPr>
        <w:t xml:space="preserve">この結果は「人間コーチ不要論」ではありません。むしろ逆です。型通りのコーチング──目標達成理論に厳格に沿った質問の反復──はAIで代替できると証明されたことで、人間のコーチにしかできない仕事が輪郭を持ちました。それは、揺さぶりです。クライアントが気づかないふりをしている自己欺瞞を指摘し、居心地のよい物語を壊し、本人が避けている問いを正面から当てる。</w:t>
      </w:r>
    </w:p>
    <w:p>
      <w:pPr>
        <w:spacing w:after="60" w:before="60"/>
        <w:jc w:val="left"/>
      </w:pPr>
      <w:r>
        <w:rPr>
          <w:b w:val="false"/>
          <w:bCs w:val="false"/>
          <w:i w:val="false"/>
          <w:iCs w:val="false"/>
          <w:color w:val="000000"/>
          <w:sz w:val="22"/>
          <w:szCs w:val="22"/>
        </w:rPr>
        <w:t xml:space="preserve">そして思い出してください。経営者の孤独の核心は「自分を揺さぶってくれる他者がいない」ことでした。つまり人間コーチの固有価値と、経営者に欠けているものは、正確に一致しています。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A4E8C" w:val="clear"/>
            <w:tcMar>
              <w:top w:type="dxa" w:w="120"/>
              <w:left w:type="dxa" w:w="180"/>
              <w:bottom w:type="dxa" w:w="120"/>
              <w:right w:type="dxa" w:w="180"/>
            </w:tcMar>
          </w:tcPr>
          <w:p>
            <w:pPr>
              <w:jc w:val="center"/>
            </w:pPr>
            <w:r>
              <w:rPr>
                <w:b/>
                <w:bCs/>
                <w:sz w:val="24"/>
                <w:szCs w:val="24"/>
              </w:rPr>
              <w:t xml:space="preserve">AIコーチが担える層（型）</w:t>
            </w:r>
          </w:p>
        </w:tc>
        <w:tc>
          <w:tcPr>
            <w:tcBorders>
              <w:top w:val="single" w:color="CCCCCC" w:sz="1"/>
              <w:left w:val="single" w:color="CCCCCC" w:sz="1"/>
              <w:bottom w:val="single" w:color="CCCCCC" w:sz="1"/>
              <w:right w:val="single" w:color="CCCCCC" w:sz="1"/>
            </w:tcBorders>
            <w:shd w:fill="8B3A8B" w:val="clear"/>
            <w:tcMar>
              <w:top w:type="dxa" w:w="120"/>
              <w:left w:type="dxa" w:w="180"/>
              <w:bottom w:type="dxa" w:w="120"/>
              <w:right w:type="dxa" w:w="180"/>
            </w:tcMar>
          </w:tcPr>
          <w:p>
            <w:pPr>
              <w:jc w:val="center"/>
            </w:pPr>
            <w:r>
              <w:rPr>
                <w:b/>
                <w:bCs/>
                <w:sz w:val="24"/>
                <w:szCs w:val="24"/>
              </w:rPr>
              <w:t xml:space="preserve">人間コーチの固有領域（揺さぶり）</w:t>
            </w:r>
          </w:p>
        </w:tc>
      </w:tr>
      <w:tr>
        <w:tc>
          <w:tcPr>
            <w:tcW w:type="dxa" w:w="468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sz w:val="20"/>
                <w:szCs w:val="20"/>
              </w:rPr>
              <w:t xml:space="preserve">・ 目標設定と進捗確認の反復</w:t>
            </w:r>
          </w:p>
          <w:p>
            <w:r>
              <w:rPr>
                <w:sz w:val="20"/>
                <w:szCs w:val="20"/>
              </w:rPr>
              <w:t xml:space="preserve">・ フレームワークに沿った質問</w:t>
            </w:r>
          </w:p>
          <w:p>
            <w:r>
              <w:rPr>
                <w:sz w:val="20"/>
                <w:szCs w:val="20"/>
              </w:rPr>
              <w:t xml:space="preserve">・ 24時間・低コスト・記録性</w:t>
            </w:r>
          </w:p>
          <w:p>
            <w:r>
              <w:rPr>
                <w:sz w:val="20"/>
                <w:szCs w:val="20"/>
              </w:rPr>
              <w:t xml:space="preserve">・ 知識の整理と選択肢の列挙</w:t>
            </w:r>
          </w:p>
        </w:tc>
        <w:tc>
          <w:tcPr>
            <w:tcW w:type="dxa" w:w="4680"/>
            <w:tcBorders>
              <w:top w:val="single" w:color="CCCCCC" w:sz="1"/>
              <w:left w:val="single" w:color="CCCCCC" w:sz="1"/>
              <w:bottom w:val="single" w:color="CCCCCC" w:sz="1"/>
              <w:right w:val="single" w:color="CCCCCC" w:sz="1"/>
            </w:tcBorders>
            <w:shd w:fill="E8D5F0" w:val="clear"/>
            <w:tcMar>
              <w:top w:type="dxa" w:w="120"/>
              <w:left w:type="dxa" w:w="180"/>
              <w:bottom w:type="dxa" w:w="120"/>
              <w:right w:type="dxa" w:w="180"/>
            </w:tcMar>
          </w:tcPr>
          <w:p>
            <w:r>
              <w:rPr>
                <w:sz w:val="20"/>
                <w:szCs w:val="20"/>
              </w:rPr>
              <w:t xml:space="preserve">・ 自己欺瞞の指摘（言いにくいことを言う）</w:t>
            </w:r>
          </w:p>
          <w:p>
            <w:r>
              <w:rPr>
                <w:sz w:val="20"/>
                <w:szCs w:val="20"/>
              </w:rPr>
              <w:t xml:space="preserve">・ 沈黙・違和感など非言語の察知</w:t>
            </w:r>
          </w:p>
          <w:p>
            <w:r>
              <w:rPr>
                <w:sz w:val="20"/>
                <w:szCs w:val="20"/>
              </w:rPr>
              <w:t xml:space="preserve">・ 存在への信頼（見られている感＝Trust）</w:t>
            </w:r>
          </w:p>
          <w:p>
            <w:r>
              <w:rPr>
                <w:sz w:val="20"/>
                <w:szCs w:val="20"/>
              </w:rPr>
              <w:t xml:space="preserve">・ 「その目標は本物か」と前提を壊す問い</w:t>
            </w:r>
          </w:p>
        </w:tc>
      </w:tr>
    </w:tbl>
    <w:p>
      <w:pPr>
        <w:spacing w:after="60" w:before="120"/>
        <w:jc w:val="center"/>
      </w:pPr>
      <w:r>
        <w:rPr>
          <w:i/>
          <w:iCs/>
          <w:color w:val="1A4E8C"/>
          <w:sz w:val="24"/>
          <w:szCs w:val="24"/>
        </w:rPr>
        <w:t xml:space="preserve">"リーダー育成が行動変容を生まないのは、理解の欠如ではなく、実践（doing）の欠如である（要旨）"</w:t>
      </w:r>
    </w:p>
    <w:p>
      <w:pPr>
        <w:spacing w:after="120" w:before="0"/>
        <w:jc w:val="center"/>
      </w:pPr>
      <w:r>
        <w:rPr>
          <w:i/>
          <w:iCs/>
          <w:color w:val="666666"/>
          <w:sz w:val="18"/>
          <w:szCs w:val="18"/>
        </w:rPr>
        <w:t xml:space="preserve">--- BCG「The Secret to Building Great Leaders」2025</w:t>
      </w:r>
    </w:p>
    <w:p>
      <w:pPr>
        <w:spacing w:after="60" w:before="60"/>
        <w:jc w:val="left"/>
      </w:pPr>
      <w:r>
        <w:rPr>
          <w:b w:val="false"/>
          <w:bCs w:val="false"/>
          <w:i w:val="false"/>
          <w:iCs w:val="false"/>
          <w:color w:val="000000"/>
          <w:sz w:val="22"/>
          <w:szCs w:val="22"/>
        </w:rPr>
        <w:t xml:space="preserve">BCGの分析も同じ場所を指しています。経営者は既に「知って」います。足りないのは知識ではなく、知を実践に変える構造──定期的に問いを当てられ、逃げ場なく実践を検証される場です。knowing（知る）からdoing（為す）へ、そしてbeing（在る）へ。コーチングとは、この転換を強制する仕組みの名前です。</w:t>
      </w:r>
    </w:p>
    <w:p>
      <w:pPr>
        <w:pStyle w:val="Heading2"/>
      </w:pPr>
      <w:r>
        <w:rPr>
          <w:b/>
          <w:bCs/>
          <w:sz w:val="28"/>
          <w:szCs w:val="28"/>
        </w:rPr>
        <w:t xml:space="preserve">▍ 典型例 ── 「二層構造」の実装イメージ</w:t>
      </w:r>
    </w:p>
    <w:p>
      <w:pPr>
        <w:spacing w:after="60" w:before="60"/>
        <w:jc w:val="left"/>
      </w:pPr>
      <w:r>
        <w:rPr>
          <w:b w:val="false"/>
          <w:bCs w:val="false"/>
          <w:i w:val="false"/>
          <w:iCs w:val="false"/>
          <w:color w:val="000000"/>
          <w:sz w:val="22"/>
          <w:szCs w:val="22"/>
        </w:rPr>
        <w:t xml:space="preserve">ある経営者は、日々の目標管理と振り返りをAIコーチに任せています。毎晩10分、その日の意思決定を音声で記録し、AIが目標との整合を確認する。コストは月数千円です。そのうえで隔週90分、人間のプロコーチとのセッションを置いています。そこで扱うのはKPIではありません。「その撤退判断、本当に数字の問題ですか。創業メンバーへの気兼ねではないですか」──AIには当てられない、痛い問いです。</w:t>
      </w:r>
    </w:p>
    <w:p>
      <w:pPr>
        <w:spacing w:after="60" w:before="60"/>
        <w:jc w:val="left"/>
      </w:pPr>
      <w:r>
        <w:rPr>
          <w:b w:val="false"/>
          <w:bCs w:val="false"/>
          <w:i w:val="false"/>
          <w:iCs w:val="false"/>
          <w:color w:val="000000"/>
          <w:sz w:val="22"/>
          <w:szCs w:val="22"/>
        </w:rPr>
        <w:t xml:space="preserve">型はAIへ、揺さぶりは人間へ。45%が併用する時代の、合理的な設計です。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E8D5" w:val="clear"/>
            <w:tcMar>
              <w:top w:type="dxa" w:w="200"/>
              <w:left w:type="dxa" w:w="240"/>
              <w:bottom w:type="dxa" w:w="200"/>
              <w:right w:type="dxa" w:w="240"/>
            </w:tcMar>
          </w:tcPr>
          <w:p>
            <w:r>
              <w:rPr>
                <w:b/>
                <w:bCs/>
                <w:sz w:val="24"/>
                <w:szCs w:val="24"/>
              </w:rPr>
              <w:t xml:space="preserve">? あなたは今、定期的に「自分が揺さぶられる場」を持っていますか？</w:t>
            </w:r>
          </w:p>
          <w:p>
            <w:r>
              <w:t xml:space="preserve"/>
            </w:r>
          </w:p>
          <w:p>
            <w:r>
              <w:rPr>
                <w:sz w:val="22"/>
                <w:szCs w:val="22"/>
              </w:rPr>
              <w:t xml:space="preserve">セミナー受講や読書は含まれません。あなた個人の意思決定と在り方に対して、利害関係のない第三者が問いを当てる、逃げられない定期的な場のことです。</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D5F0" w:val="clear"/>
            <w:tcMar>
              <w:top w:type="dxa" w:w="200"/>
              <w:left w:type="dxa" w:w="240"/>
              <w:bottom w:type="dxa" w:w="200"/>
              <w:right w:type="dxa" w:w="240"/>
            </w:tcMar>
          </w:tcPr>
          <w:p>
            <w:r>
              <w:rPr>
                <w:b/>
                <w:bCs/>
                <w:sz w:val="24"/>
                <w:szCs w:val="24"/>
              </w:rPr>
              <w:t xml:space="preserve">▼ ハルの一言</w:t>
            </w:r>
          </w:p>
          <w:p>
            <w:r>
              <w:t xml:space="preserve"/>
            </w:r>
          </w:p>
          <w:p>
            <w:r>
              <w:rPr>
                <w:sz w:val="22"/>
                <w:szCs w:val="22"/>
              </w:rPr>
              <w:t xml:space="preserve">成果を上げる仕組みを組織に作りたいなら、最初の部品は社長自身に問いを当てる装置です。部下のPDCAより先に、自分の問われる場を設計する。順番はここからです。</w:t>
            </w:r>
          </w:p>
        </w:tc>
      </w:tr>
    </w:tbl>
    <w:p>
      <w:r>
        <w:br w:type="page"/>
      </w:r>
    </w:p>
    <w:p>
      <w:pPr>
        <w:pStyle w:val="Heading1"/>
      </w:pPr>
      <w:r>
        <w:rPr>
          <w:b/>
          <w:bCs/>
          <w:sz w:val="32"/>
          <w:szCs w:val="32"/>
        </w:rPr>
        <w:t xml:space="preserve">04　TCP実装 ── 孤独の正体は、Trustの一方通行</w:t>
      </w:r>
    </w:p>
    <w:p>
      <w:pPr>
        <w:spacing w:after="60" w:before="60"/>
        <w:jc w:val="left"/>
      </w:pPr>
      <w:r>
        <w:rPr>
          <w:b w:val="false"/>
          <w:bCs w:val="false"/>
          <w:i/>
          <w:iCs/>
          <w:color w:val="666666"/>
          <w:sz w:val="22"/>
          <w:szCs w:val="22"/>
        </w:rPr>
        <w:t xml:space="preserve">── 配る側専門になった経営者に、受け取る回路を設計する</w:t>
      </w:r>
    </w:p>
    <w:p>
      <w:r>
        <w:t xml:space="preserve"/>
      </w:r>
    </w:p>
    <w:p>
      <w:pPr>
        <w:spacing w:after="60" w:before="60"/>
        <w:jc w:val="left"/>
      </w:pPr>
      <w:r>
        <w:rPr>
          <w:b w:val="false"/>
          <w:bCs w:val="false"/>
          <w:i w:val="false"/>
          <w:iCs w:val="false"/>
          <w:color w:val="000000"/>
          <w:sz w:val="22"/>
          <w:szCs w:val="22"/>
        </w:rPr>
        <w:t xml:space="preserve">ここからは解決のフレームに入ります。NSAでは、リーダーが組織に提供できる固有価値をTCP──Trust（信頼）・Clarity（明晰さ）・Purpose（意義）──の3軸で捉えます。</w:t>
      </w:r>
    </w:p>
    <w:p>
      <w:pPr>
        <w:spacing w:after="60" w:before="60"/>
        <w:jc w:val="left"/>
      </w:pPr>
      <w:r>
        <w:rPr>
          <w:b w:val="false"/>
          <w:bCs w:val="false"/>
          <w:i w:val="false"/>
          <w:iCs w:val="false"/>
          <w:color w:val="000000"/>
          <w:sz w:val="22"/>
          <w:szCs w:val="22"/>
        </w:rPr>
        <w:t xml:space="preserve">そしてこのフレームを経営者の孤独に当てると、正体がはっきり見えます。孤独とは、TCPの一方通行です。あなたは配る側の専門家になり、受け取る回路を失っている。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0E8" w:val="clear"/>
            <w:tcMar>
              <w:top w:type="dxa" w:w="200"/>
              <w:left w:type="dxa" w:w="240"/>
              <w:bottom w:type="dxa" w:w="200"/>
              <w:right w:type="dxa" w:w="240"/>
            </w:tcMar>
          </w:tcPr>
          <w:p>
            <w:r>
              <w:rPr>
                <w:b/>
                <w:bCs/>
                <w:sz w:val="24"/>
                <w:szCs w:val="24"/>
              </w:rPr>
              <w:t xml:space="preserve">▶ TCPの3軸 ── 定義</w:t>
            </w:r>
          </w:p>
          <w:p>
            <w:r>
              <w:t xml:space="preserve"/>
            </w:r>
          </w:p>
          <w:p>
            <w:r>
              <w:rPr>
                <w:sz w:val="22"/>
                <w:szCs w:val="22"/>
              </w:rPr>
              <w:t xml:space="preserve">T - Trust（信頼）：「この人は私を見ている」と伝わるか。人格と人格の交差。</w:t>
            </w:r>
          </w:p>
          <w:p>
            <w:r>
              <w:rPr>
                <w:sz w:val="22"/>
                <w:szCs w:val="22"/>
              </w:rPr>
              <w:t xml:space="preserve">C - Clarity（明晰さ）：「何を、なぜ、どう」が伝わるか。情報量ではなく文脈との関係。</w:t>
            </w:r>
          </w:p>
          <w:p>
            <w:r>
              <w:rPr>
                <w:sz w:val="22"/>
                <w:szCs w:val="22"/>
              </w:rPr>
              <w:t xml:space="preserve">P - Purpose（意義）：「なぜ我々はこれをやるのか」。Whyの源泉。意志は人間にしか宿らない。</w:t>
            </w:r>
          </w:p>
        </w:tc>
      </w:tr>
    </w:tbl>
    <w:p>
      <w:pPr>
        <w:spacing w:after="60" w:before="60"/>
        <w:jc w:val="left"/>
      </w:pPr>
      <w:r>
        <w:rPr>
          <w:b w:val="false"/>
          <w:bCs w:val="false"/>
          <w:i w:val="false"/>
          <w:iCs w:val="false"/>
          <w:color w:val="000000"/>
          <w:sz w:val="22"/>
          <w:szCs w:val="22"/>
        </w:rPr>
        <w:t xml:space="preserve">T──あなたは毎日、部下を見て、認めて、信頼を注いでいます。では最後に「自分が見られている」と感じたのはいつですか。役員はあなたを「決裁者」として見ます。家族は「生活者」として見ます。あなたを一人の人間として見る視線が、日常から消えています。</w:t>
      </w:r>
    </w:p>
    <w:p>
      <w:pPr>
        <w:spacing w:after="60" w:before="60"/>
        <w:jc w:val="left"/>
      </w:pPr>
      <w:r>
        <w:rPr>
          <w:b w:val="false"/>
          <w:bCs w:val="false"/>
          <w:i w:val="false"/>
          <w:iCs w:val="false"/>
          <w:color w:val="000000"/>
          <w:sz w:val="22"/>
          <w:szCs w:val="22"/>
        </w:rPr>
        <w:t xml:space="preserve">C──情報は誰よりも集まります。しかし文脈を一緒に整理し、「つまりこういうことか」と思考を並走してくれる相手がいない。明晰さは独りでは生まれません。壁打ちの壁がないのです。</w:t>
      </w:r>
    </w:p>
    <w:p>
      <w:pPr>
        <w:spacing w:after="60" w:before="60"/>
        <w:jc w:val="left"/>
      </w:pPr>
      <w:r>
        <w:rPr>
          <w:b w:val="false"/>
          <w:bCs w:val="false"/>
          <w:i w:val="false"/>
          <w:iCs w:val="false"/>
          <w:color w:val="000000"/>
          <w:sz w:val="22"/>
          <w:szCs w:val="22"/>
        </w:rPr>
        <w:t xml:space="preserve">P──あなたはWhyを語り続ける役です。しかし語り続けるうちに、自分自身のWhyは摩耗します。あなたのWhyを聞き、問い直してくれる人は、社内には構造的に存在しません。</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tblGrid>
      <w:tr>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val="false"/>
                <w:bCs w:val="false"/>
                <w:sz w:val="22"/>
                <w:szCs w:val="22"/>
              </w:rPr>
              <w:t xml:space="preserve">Trust（信頼）</w:t>
            </w:r>
          </w:p>
        </w:tc>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sz w:val="22"/>
                <w:szCs w:val="22"/>
              </w:rPr>
              <w:t xml:space="preserve">Purpose（意義）</w:t>
            </w:r>
          </w:p>
        </w:tc>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val="false"/>
                <w:bCs w:val="false"/>
                <w:sz w:val="22"/>
                <w:szCs w:val="22"/>
              </w:rPr>
              <w:t xml:space="preserve">Clarity（明晰さ）</w:t>
            </w:r>
          </w:p>
        </w:tc>
      </w:tr>
      <w:tr>
        <w:tc>
          <w:tcPr>
            <w:tcBorders>
              <w:top w:val="single" w:color="CCCCCC" w:sz="1"/>
              <w:left w:val="single" w:color="CCCCCC" w:sz="1"/>
              <w:bottom w:val="single" w:color="CCCCCC" w:sz="1"/>
              <w:right w:val="single" w:color="CCCCCC" w:sz="1"/>
            </w:tcBorders>
            <w:shd w:fill="D5F0E8" w:val="clear"/>
            <w:tcMar>
              <w:top w:type="dxa" w:w="120"/>
              <w:left w:type="dxa" w:w="180"/>
              <w:bottom w:type="dxa" w:w="120"/>
              <w:right w:type="dxa" w:w="180"/>
            </w:tcMar>
          </w:tcPr>
          <w:p>
            <w:pPr>
              <w:jc w:val="center"/>
            </w:pPr>
            <w:r>
              <w:rPr>
                <w:b w:val="false"/>
                <w:bCs w:val="false"/>
                <w:sz w:val="22"/>
                <w:szCs w:val="22"/>
              </w:rPr>
              <w:t xml:space="preserve">愛</w:t>
            </w:r>
          </w:p>
        </w:tc>
        <w:tc>
          <w:tcPr>
            <w:tcBorders>
              <w:top w:val="single" w:color="CCCCCC" w:sz="1"/>
              <w:left w:val="single" w:color="CCCCCC" w:sz="1"/>
              <w:bottom w:val="single" w:color="CCCCCC" w:sz="1"/>
              <w:right w:val="single" w:color="CCCCCC" w:sz="1"/>
            </w:tcBorders>
            <w:shd w:fill="D5F0E8" w:val="clear"/>
            <w:tcMar>
              <w:top w:type="dxa" w:w="120"/>
              <w:left w:type="dxa" w:w="180"/>
              <w:bottom w:type="dxa" w:w="120"/>
              <w:right w:type="dxa" w:w="180"/>
            </w:tcMar>
          </w:tcPr>
          <w:p>
            <w:pPr>
              <w:jc w:val="center"/>
            </w:pPr>
            <w:r>
              <w:rPr>
                <w:b/>
                <w:bCs/>
                <w:sz w:val="22"/>
                <w:szCs w:val="22"/>
              </w:rPr>
              <w:t xml:space="preserve">使命</w:t>
            </w:r>
          </w:p>
        </w:tc>
        <w:tc>
          <w:tcPr>
            <w:tcBorders>
              <w:top w:val="single" w:color="CCCCCC" w:sz="1"/>
              <w:left w:val="single" w:color="CCCCCC" w:sz="1"/>
              <w:bottom w:val="single" w:color="CCCCCC" w:sz="1"/>
              <w:right w:val="single" w:color="CCCCCC" w:sz="1"/>
            </w:tcBorders>
            <w:shd w:fill="D5F0E8" w:val="clear"/>
            <w:tcMar>
              <w:top w:type="dxa" w:w="120"/>
              <w:left w:type="dxa" w:w="180"/>
              <w:bottom w:type="dxa" w:w="120"/>
              <w:right w:type="dxa" w:w="180"/>
            </w:tcMar>
          </w:tcPr>
          <w:p>
            <w:pPr>
              <w:jc w:val="center"/>
            </w:pPr>
            <w:r>
              <w:rPr>
                <w:b w:val="false"/>
                <w:bCs w:val="false"/>
                <w:sz w:val="22"/>
                <w:szCs w:val="22"/>
              </w:rPr>
              <w:t xml:space="preserve">繋がり</w:t>
            </w:r>
          </w:p>
        </w:tc>
      </w:tr>
      <w:tr>
        <w:tc>
          <w:tcPr>
            <w:tcBorders>
              <w:top w:val="single" w:color="CCCCCC" w:sz="1"/>
              <w:left w:val="single" w:color="CCCCCC" w:sz="1"/>
              <w:bottom w:val="single" w:color="CCCCCC" w:sz="1"/>
              <w:right w:val="single" w:color="CCCCCC" w:sz="1"/>
            </w:tcBorders>
            <w:shd w:fill="F0D5E8" w:val="clear"/>
            <w:tcMar>
              <w:top w:type="dxa" w:w="120"/>
              <w:left w:type="dxa" w:w="180"/>
              <w:bottom w:type="dxa" w:w="120"/>
              <w:right w:type="dxa" w:w="180"/>
            </w:tcMar>
          </w:tcPr>
          <w:p>
            <w:pPr>
              <w:jc w:val="center"/>
            </w:pPr>
            <w:r>
              <w:rPr>
                <w:b w:val="false"/>
                <w:bCs w:val="false"/>
                <w:sz w:val="22"/>
                <w:szCs w:val="22"/>
              </w:rPr>
              <w:t xml:space="preserve">外3源泉</w:t>
            </w:r>
          </w:p>
        </w:tc>
        <w:tc>
          <w:tcPr>
            <w:tcBorders>
              <w:top w:val="single" w:color="CCCCCC" w:sz="1"/>
              <w:left w:val="single" w:color="CCCCCC" w:sz="1"/>
              <w:bottom w:val="single" w:color="CCCCCC" w:sz="1"/>
              <w:right w:val="single" w:color="CCCCCC" w:sz="1"/>
            </w:tcBorders>
            <w:shd w:fill="F0D5E8" w:val="clear"/>
            <w:tcMar>
              <w:top w:type="dxa" w:w="120"/>
              <w:left w:type="dxa" w:w="180"/>
              <w:bottom w:type="dxa" w:w="120"/>
              <w:right w:type="dxa" w:w="180"/>
            </w:tcMar>
          </w:tcPr>
          <w:p>
            <w:pPr>
              <w:jc w:val="center"/>
            </w:pPr>
            <w:r>
              <w:rPr>
                <w:b/>
                <w:bCs/>
                <w:sz w:val="22"/>
                <w:szCs w:val="22"/>
              </w:rPr>
              <w:t xml:space="preserve">内4源泉(志知技衝)</w:t>
            </w:r>
          </w:p>
        </w:tc>
        <w:tc>
          <w:tcPr>
            <w:tcBorders>
              <w:top w:val="single" w:color="CCCCCC" w:sz="1"/>
              <w:left w:val="single" w:color="CCCCCC" w:sz="1"/>
              <w:bottom w:val="single" w:color="CCCCCC" w:sz="1"/>
              <w:right w:val="single" w:color="CCCCCC" w:sz="1"/>
            </w:tcBorders>
            <w:shd w:fill="F0D5E8" w:val="clear"/>
            <w:tcMar>
              <w:top w:type="dxa" w:w="120"/>
              <w:left w:type="dxa" w:w="180"/>
              <w:bottom w:type="dxa" w:w="120"/>
              <w:right w:type="dxa" w:w="180"/>
            </w:tcMar>
          </w:tcPr>
          <w:p>
            <w:pPr>
              <w:jc w:val="center"/>
            </w:pPr>
            <w:r>
              <w:rPr>
                <w:b w:val="false"/>
                <w:bCs w:val="false"/>
                <w:sz w:val="22"/>
                <w:szCs w:val="22"/>
              </w:rPr>
              <w:t xml:space="preserve">外3源泉</w:t>
            </w:r>
          </w:p>
        </w:tc>
      </w:tr>
    </w:tbl>
    <w:p>
      <w:pPr>
        <w:spacing w:after="60" w:before="60"/>
        <w:jc w:val="left"/>
      </w:pPr>
      <w:r>
        <w:rPr>
          <w:b w:val="false"/>
          <w:bCs w:val="false"/>
          <w:i w:val="false"/>
          <w:iCs w:val="false"/>
          <w:color w:val="000000"/>
          <w:sz w:val="22"/>
          <w:szCs w:val="22"/>
        </w:rPr>
        <w:t xml:space="preserve">TCPの裏側には東洋的本質があります。Trustの裏には愛（相手の存在そのものを認める力・仁）、Clarityの裏には繋がり（仕事と組織と人生を一本の線で結ぶ・結）、Purposeの裏には使命（この命を何に使うかという内からの呼び声・天命）。つまりTCPの一方通行とは、愛・繋がり・使命が「出ていくだけで入ってこない」状態のことです。</w:t>
      </w:r>
    </w:p>
    <w:p>
      <w:pPr>
        <w:spacing w:after="60" w:before="120"/>
        <w:jc w:val="center"/>
      </w:pPr>
      <w:r>
        <w:rPr>
          <w:i/>
          <w:iCs/>
          <w:color w:val="1A4E8C"/>
          <w:sz w:val="24"/>
          <w:szCs w:val="24"/>
        </w:rPr>
        <w:t xml:space="preserve">"優れたリーダーの下で人が安心を感じるのは、リーダーが自分を守る「安全圏」を作っているからだ（要旨）"</w:t>
      </w:r>
    </w:p>
    <w:p>
      <w:pPr>
        <w:spacing w:after="120" w:before="0"/>
        <w:jc w:val="center"/>
      </w:pPr>
      <w:r>
        <w:rPr>
          <w:i/>
          <w:iCs/>
          <w:color w:val="666666"/>
          <w:sz w:val="18"/>
          <w:szCs w:val="18"/>
        </w:rPr>
        <w:t xml:space="preserve">--- サイモン・シネック TED「なぜ優れたリーダーの下では安心を感じられるのか」2014</w:t>
      </w:r>
    </w:p>
    <w:p>
      <w:pPr>
        <w:spacing w:after="60" w:before="60"/>
        <w:jc w:val="left"/>
      </w:pPr>
      <w:r>
        <w:rPr>
          <w:b w:val="false"/>
          <w:bCs w:val="false"/>
          <w:i w:val="false"/>
          <w:iCs w:val="false"/>
          <w:color w:val="000000"/>
          <w:sz w:val="22"/>
          <w:szCs w:val="22"/>
        </w:rPr>
        <w:t xml:space="preserve">シネックの言う通り、リーダーの仕事は組織に安全圏（Circle of Safety）を張ることです。しかし彼の議論には続きが必要です──では、安全圏を張っている本人は、誰の安全圏の中にいるのか。答えが「誰の中にもいない」なら、その安全圏は張っている本人の消耗と引き換えに維持されています。いずれ破れ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A4E8C" w:val="clear"/>
            <w:tcMar>
              <w:top w:type="dxa" w:w="120"/>
              <w:left w:type="dxa" w:w="180"/>
              <w:bottom w:type="dxa" w:w="120"/>
              <w:right w:type="dxa" w:w="180"/>
            </w:tcMar>
          </w:tcPr>
          <w:p>
            <w:pPr>
              <w:jc w:val="center"/>
            </w:pPr>
            <w:r>
              <w:rPr>
                <w:b/>
                <w:bCs/>
                <w:sz w:val="24"/>
                <w:szCs w:val="24"/>
              </w:rPr>
              <w:t xml:space="preserve">配る側の設計（既にある）</w:t>
            </w:r>
          </w:p>
        </w:tc>
        <w:tc>
          <w:tcPr>
            <w:tcBorders>
              <w:top w:val="single" w:color="CCCCCC" w:sz="1"/>
              <w:left w:val="single" w:color="CCCCCC" w:sz="1"/>
              <w:bottom w:val="single" w:color="CCCCCC" w:sz="1"/>
              <w:right w:val="single" w:color="CCCCCC" w:sz="1"/>
            </w:tcBorders>
            <w:shd w:fill="8B3A8B" w:val="clear"/>
            <w:tcMar>
              <w:top w:type="dxa" w:w="120"/>
              <w:left w:type="dxa" w:w="180"/>
              <w:bottom w:type="dxa" w:w="120"/>
              <w:right w:type="dxa" w:w="180"/>
            </w:tcMar>
          </w:tcPr>
          <w:p>
            <w:pPr>
              <w:jc w:val="center"/>
            </w:pPr>
            <w:r>
              <w:rPr>
                <w:b/>
                <w:bCs/>
                <w:sz w:val="24"/>
                <w:szCs w:val="24"/>
              </w:rPr>
              <w:t xml:space="preserve">受け取る側の設計（欠けている）</w:t>
            </w:r>
          </w:p>
        </w:tc>
      </w:tr>
      <w:tr>
        <w:tc>
          <w:tcPr>
            <w:tcW w:type="dxa" w:w="468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sz w:val="20"/>
                <w:szCs w:val="20"/>
              </w:rPr>
              <w:t xml:space="preserve">・ 部下を見る仕組み ── 1on1・評価・表彰</w:t>
            </w:r>
          </w:p>
          <w:p>
            <w:r>
              <w:rPr>
                <w:sz w:val="20"/>
                <w:szCs w:val="20"/>
              </w:rPr>
              <w:t xml:space="preserve">・ 文脈を配る仕組み ── 朝礼・方針発表・社内報</w:t>
            </w:r>
          </w:p>
          <w:p>
            <w:r>
              <w:rPr>
                <w:sz w:val="20"/>
                <w:szCs w:val="20"/>
              </w:rPr>
              <w:t xml:space="preserve">・ Whyを配る仕組み ── 理念・ビジョン・行動指針</w:t>
            </w:r>
          </w:p>
          <w:p>
            <w:r>
              <w:rPr>
                <w:sz w:val="20"/>
                <w:szCs w:val="20"/>
              </w:rPr>
              <w:t xml:space="preserve">・ 組織の安全圏 ── 社長が身体を張って維持</w:t>
            </w:r>
          </w:p>
        </w:tc>
        <w:tc>
          <w:tcPr>
            <w:tcW w:type="dxa" w:w="4680"/>
            <w:tcBorders>
              <w:top w:val="single" w:color="CCCCCC" w:sz="1"/>
              <w:left w:val="single" w:color="CCCCCC" w:sz="1"/>
              <w:bottom w:val="single" w:color="CCCCCC" w:sz="1"/>
              <w:right w:val="single" w:color="CCCCCC" w:sz="1"/>
            </w:tcBorders>
            <w:shd w:fill="E8D5F0" w:val="clear"/>
            <w:tcMar>
              <w:top w:type="dxa" w:w="120"/>
              <w:left w:type="dxa" w:w="180"/>
              <w:bottom w:type="dxa" w:w="120"/>
              <w:right w:type="dxa" w:w="180"/>
            </w:tcMar>
          </w:tcPr>
          <w:p>
            <w:r>
              <w:rPr>
                <w:sz w:val="20"/>
                <w:szCs w:val="20"/>
              </w:rPr>
              <w:t xml:space="preserve">・ 社長が見られる場 ── 定点で自分を見る第三者</w:t>
            </w:r>
          </w:p>
          <w:p>
            <w:r>
              <w:rPr>
                <w:sz w:val="20"/>
                <w:szCs w:val="20"/>
              </w:rPr>
              <w:t xml:space="preserve">・ 文脈を受け取る場 ── 思考を並走する壁打ち</w:t>
            </w:r>
          </w:p>
          <w:p>
            <w:r>
              <w:rPr>
                <w:sz w:val="20"/>
                <w:szCs w:val="20"/>
              </w:rPr>
              <w:t xml:space="preserve">・ Whyを問い直される場 ── 摩耗したWhyの再点火</w:t>
            </w:r>
          </w:p>
          <w:p>
            <w:r>
              <w:rPr>
                <w:sz w:val="20"/>
                <w:szCs w:val="20"/>
              </w:rPr>
              <w:t xml:space="preserve">・ 社長自身の安全圏 ── 弱さを置ける唯一の場所</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200"/>
              <w:left w:type="dxa" w:w="240"/>
              <w:bottom w:type="dxa" w:w="200"/>
              <w:right w:type="dxa" w:w="240"/>
            </w:tcMar>
          </w:tcPr>
          <w:p>
            <w:r>
              <w:rPr>
                <w:b/>
                <w:bCs/>
                <w:sz w:val="24"/>
                <w:szCs w:val="24"/>
              </w:rPr>
              <w:t xml:space="preserve">▍ コーチ＝経営者にTCPを供給する専用回路</w:t>
            </w:r>
          </w:p>
          <w:p>
            <w:r>
              <w:t xml:space="preserve"/>
            </w:r>
          </w:p>
          <w:p>
            <w:r>
              <w:rPr>
                <w:sz w:val="22"/>
                <w:szCs w:val="22"/>
              </w:rPr>
              <w:t xml:space="preserve">・ T供給：利害関係なく「あなた個人」を見続ける定点の視線（見られている感の回復）</w:t>
            </w:r>
          </w:p>
          <w:p>
            <w:r>
              <w:rPr>
                <w:sz w:val="22"/>
                <w:szCs w:val="22"/>
              </w:rPr>
              <w:t xml:space="preserve">・ C供給：思考の並走者。情報の整理ではなく、文脈と人生を繋ぎ直す壁打ち</w:t>
            </w:r>
          </w:p>
          <w:p>
            <w:r>
              <w:rPr>
                <w:sz w:val="22"/>
                <w:szCs w:val="22"/>
              </w:rPr>
              <w:t xml:space="preserve">・ P供給：「そのWhyはまだ本物ですか」と定期的に問い直される場（Whyの再点火）</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E8D5" w:val="clear"/>
            <w:tcMar>
              <w:top w:type="dxa" w:w="200"/>
              <w:left w:type="dxa" w:w="240"/>
              <w:bottom w:type="dxa" w:w="200"/>
              <w:right w:type="dxa" w:w="240"/>
            </w:tcMar>
          </w:tcPr>
          <w:p>
            <w:r>
              <w:rPr>
                <w:b/>
                <w:bCs/>
                <w:sz w:val="24"/>
                <w:szCs w:val="24"/>
              </w:rPr>
              <w:t xml:space="preserve">? あなたのT・C・Pのうち、いま最も枯れているのはどれですか？</w:t>
            </w:r>
          </w:p>
          <w:p>
            <w:r>
              <w:t xml:space="preserve"/>
            </w:r>
          </w:p>
          <w:p>
            <w:r>
              <w:rPr>
                <w:sz w:val="22"/>
                <w:szCs w:val="22"/>
              </w:rPr>
              <w:t xml:space="preserve">即答できたなら、その軸があなたの90日プラン（07章）の最優先補給ポイントです。迷ったなら、まずTです。TrustはCとPの土台であり、最初に枯れて最後に気づかれる軸だからです。</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D5F0" w:val="clear"/>
            <w:tcMar>
              <w:top w:type="dxa" w:w="200"/>
              <w:left w:type="dxa" w:w="240"/>
              <w:bottom w:type="dxa" w:w="200"/>
              <w:right w:type="dxa" w:w="240"/>
            </w:tcMar>
          </w:tcPr>
          <w:p>
            <w:r>
              <w:rPr>
                <w:b/>
                <w:bCs/>
                <w:sz w:val="24"/>
                <w:szCs w:val="24"/>
              </w:rPr>
              <w:t xml:space="preserve">▼ ハルの一言</w:t>
            </w:r>
          </w:p>
          <w:p>
            <w:r>
              <w:t xml:space="preserve"/>
            </w:r>
          </w:p>
          <w:p>
            <w:r>
              <w:rPr>
                <w:sz w:val="22"/>
                <w:szCs w:val="22"/>
              </w:rPr>
              <w:t xml:space="preserve">リーダーの器とは、配る量のことではありません。受け取る回路を持っている人だけが、枯れずに配り続けられます。受け取るのは、弱さではなく設計です。</w:t>
            </w:r>
          </w:p>
        </w:tc>
      </w:tr>
    </w:tbl>
    <w:p>
      <w:r>
        <w:br w:type="page"/>
      </w:r>
    </w:p>
    <w:p>
      <w:pPr>
        <w:pStyle w:val="Heading1"/>
      </w:pPr>
      <w:r>
        <w:rPr>
          <w:b/>
          <w:bCs/>
          <w:sz w:val="32"/>
          <w:szCs w:val="32"/>
        </w:rPr>
        <w:t xml:space="preserve">05　セブンソース ── 孤独は、7源泉の枯渇として現れる</w:t>
      </w:r>
    </w:p>
    <w:p>
      <w:pPr>
        <w:spacing w:after="60" w:before="60"/>
        <w:jc w:val="left"/>
      </w:pPr>
      <w:r>
        <w:rPr>
          <w:b w:val="false"/>
          <w:bCs w:val="false"/>
          <w:i/>
          <w:iCs/>
          <w:color w:val="666666"/>
          <w:sz w:val="22"/>
          <w:szCs w:val="22"/>
        </w:rPr>
        <w:t xml:space="preserve">── 外3源泉は他者からしか届かない。だから孤独は努力では解けない</w:t>
      </w:r>
    </w:p>
    <w:p>
      <w:r>
        <w:t xml:space="preserve"/>
      </w:r>
    </w:p>
    <w:p>
      <w:pPr>
        <w:spacing w:after="60" w:before="60"/>
        <w:jc w:val="left"/>
      </w:pPr>
      <w:r>
        <w:rPr>
          <w:b w:val="false"/>
          <w:bCs w:val="false"/>
          <w:i w:val="false"/>
          <w:iCs w:val="false"/>
          <w:color w:val="000000"/>
          <w:sz w:val="22"/>
          <w:szCs w:val="22"/>
        </w:rPr>
        <w:t xml:space="preserve">NSAでは、リーダーの内的エネルギーを7つの源泉で捉えます。外向きの3源泉──愛・繋がり・使命──と、内側の4源泉MLCI──志（Mind Set）・知（Literacy）・技（Competency）・衝（Impact）です。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240"/>
              <w:left w:type="dxa" w:w="240"/>
              <w:bottom w:type="dxa" w:w="240"/>
              <w:right w:type="dxa" w:w="240"/>
            </w:tcMar>
          </w:tcPr>
          <w:p>
            <w:pPr>
              <w:jc w:val="center"/>
            </w:pPr>
            <w:r>
              <w:rPr>
                <w:b/>
                <w:bCs/>
                <w:color w:val="1A4E8C"/>
                <w:sz w:val="96"/>
                <w:szCs w:val="96"/>
              </w:rPr>
              <w:t xml:space="preserve">7</w:t>
            </w:r>
          </w:p>
          <w:p>
            <w:pPr>
              <w:jc w:val="center"/>
            </w:pPr>
            <w:r>
              <w:rPr>
                <w:b/>
                <w:bCs/>
                <w:sz w:val="28"/>
                <w:szCs w:val="28"/>
              </w:rPr>
              <w:t xml:space="preserve">源泉の数 ── 外3（愛・繋がり・使命）＋ 内4（志・知・技・衝）</w:t>
            </w:r>
          </w:p>
          <w:p>
            <w:pPr>
              <w:jc w:val="center"/>
            </w:pPr>
            <w:r>
              <w:rPr>
                <w:i/>
                <w:iCs/>
                <w:color w:val="666666"/>
                <w:sz w:val="18"/>
                <w:szCs w:val="18"/>
              </w:rPr>
              <w:t xml:space="preserve">NSA セブンソース・フレームワーク</w:t>
            </w:r>
          </w:p>
        </w:tc>
      </w:tr>
    </w:tbl>
    <w:p>
      <w:pPr>
        <w:spacing w:after="60" w:before="60"/>
        <w:jc w:val="left"/>
      </w:pPr>
      <w:r>
        <w:rPr>
          <w:b w:val="false"/>
          <w:bCs w:val="false"/>
          <w:i w:val="false"/>
          <w:iCs w:val="false"/>
          <w:color w:val="000000"/>
          <w:sz w:val="22"/>
          <w:szCs w:val="22"/>
        </w:rPr>
        <w:t xml:space="preserve">経営者の孤独をこのフレームで診断すると、枯れる順番に規則性があります。最初に枯れるのは繋がり──壁打ち相手の喪失。次に愛──存在承認の欠如。そして最後に使命──Whyの摩耗。使命が枯れたとき、経営者は燃え尽きます。</w:t>
      </w:r>
    </w:p>
    <w:p>
      <w:pPr>
        <w:spacing w:after="60" w:before="60"/>
        <w:jc w:val="left"/>
      </w:pPr>
      <w:r>
        <w:rPr>
          <w:b w:val="false"/>
          <w:bCs w:val="false"/>
          <w:i w:val="false"/>
          <w:iCs w:val="false"/>
          <w:color w:val="000000"/>
          <w:sz w:val="22"/>
          <w:szCs w:val="22"/>
        </w:rPr>
        <w:t xml:space="preserve">ここに構造的な罠があります。内4源泉（志・知・技・衝）は自己補給が可能です。学べば知は増え、鍛えれば技は上がる。だから努力家の経営者ほど内側ばかり磨きます。しかし外3源泉は、定義上、他者との関係からしか届きません。愛は注がれるもの、繋がりは結ばれるもの、使命は響き合って確かめられるもの。</w:t>
      </w:r>
    </w:p>
    <w:p>
      <w:pPr>
        <w:spacing w:after="60" w:before="60"/>
        <w:jc w:val="left"/>
      </w:pPr>
      <w:r>
        <w:rPr>
          <w:b w:val="false"/>
          <w:bCs w:val="false"/>
          <w:i w:val="false"/>
          <w:iCs w:val="false"/>
          <w:color w:val="000000"/>
          <w:sz w:val="22"/>
          <w:szCs w:val="22"/>
        </w:rPr>
        <w:t xml:space="preserve">つまり「孤独を努力で乗り越える」は、構造的に不可能です。内4をいくら磨いても、外3は1ミリも補給されないからです。</w:t>
      </w:r>
    </w:p>
    <w:p>
      <w:pPr>
        <w:spacing w:after="60" w:before="120"/>
        <w:jc w:val="center"/>
      </w:pPr>
      <w:r>
        <w:rPr>
          <w:i/>
          <w:iCs/>
          <w:color w:val="1A4E8C"/>
          <w:sz w:val="24"/>
          <w:szCs w:val="24"/>
        </w:rPr>
        <w:t xml:space="preserve">"徳は孤ならず、必ず鄰（となり）有り"</w:t>
      </w:r>
    </w:p>
    <w:p>
      <w:pPr>
        <w:spacing w:after="120" w:before="0"/>
        <w:jc w:val="center"/>
      </w:pPr>
      <w:r>
        <w:rPr>
          <w:i/>
          <w:iCs/>
          <w:color w:val="666666"/>
          <w:sz w:val="18"/>
          <w:szCs w:val="18"/>
        </w:rPr>
        <w:t xml:space="preserve">--- 『論語』里仁篇</w:t>
      </w:r>
    </w:p>
    <w:p>
      <w:pPr>
        <w:spacing w:after="60" w:before="60"/>
        <w:jc w:val="left"/>
      </w:pPr>
      <w:r>
        <w:rPr>
          <w:b w:val="false"/>
          <w:bCs w:val="false"/>
          <w:i w:val="false"/>
          <w:iCs w:val="false"/>
          <w:color w:val="000000"/>
          <w:sz w:val="22"/>
          <w:szCs w:val="22"/>
        </w:rPr>
        <w:t xml:space="preserve">孔子のこの言葉は、しばしば「徳があれば自然に仲間が集まる」と読まれます。しかしNSAでは逆から読みます。鄰（隣人）を持たない徳は、徳として完成しない。在り方は、それを映す他者がいて初めて磨かれる。外3源泉の補給路を設計することは、甘えではなく、徳を完成させるための必須工程です。</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720"/>
        <w:gridCol w:w="2520"/>
      </w:tblGrid>
      <w:tr>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sz w:val="22"/>
                <w:szCs w:val="22"/>
              </w:rPr>
              <w:t xml:space="preserve">源泉</w:t>
            </w:r>
          </w:p>
        </w:tc>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sz w:val="22"/>
                <w:szCs w:val="22"/>
              </w:rPr>
              <w:t xml:space="preserve">現状</w:t>
            </w:r>
          </w:p>
        </w:tc>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val="false"/>
                <w:bCs w:val="false"/>
                <w:sz w:val="22"/>
                <w:szCs w:val="22"/>
              </w:rPr>
              <w:t xml:space="preserve"/>
            </w:r>
          </w:p>
        </w:tc>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sz w:val="22"/>
                <w:szCs w:val="22"/>
              </w:rPr>
              <w:t xml:space="preserve">目標</w:t>
            </w:r>
          </w:p>
        </w:tc>
      </w:tr>
      <w:tr>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sz w:val="22"/>
                <w:szCs w:val="22"/>
              </w:rPr>
              <w:t xml:space="preserve">愛</w:t>
            </w:r>
          </w:p>
        </w:tc>
        <w:tc>
          <w:tcPr>
            <w:tcBorders>
              <w:top w:val="single" w:color="CCCCCC" w:sz="1"/>
              <w:left w:val="single" w:color="CCCCCC" w:sz="1"/>
              <w:bottom w:val="single" w:color="CCCCCC" w:sz="1"/>
              <w:right w:val="single" w:color="CCCCCC" w:sz="1"/>
            </w:tcBorders>
            <w:shd w:fill="F4E8D5" w:val="clear"/>
            <w:tcMar>
              <w:top w:type="dxa" w:w="120"/>
              <w:left w:type="dxa" w:w="180"/>
              <w:bottom w:type="dxa" w:w="120"/>
              <w:right w:type="dxa" w:w="180"/>
            </w:tcMar>
          </w:tcPr>
          <w:p>
            <w:pPr>
              <w:jc w:val="center"/>
            </w:pPr>
            <w:r>
              <w:rPr>
                <w:b w:val="false"/>
                <w:bCs w:val="false"/>
                <w:sz w:val="22"/>
                <w:szCs w:val="22"/>
              </w:rPr>
              <w:t xml:space="preserve">●●○○○</w:t>
            </w:r>
          </w:p>
        </w:tc>
        <w:tc>
          <w:tcPr>
            <w:tcBorders>
              <w:top w:val="single" w:color="CCCCCC" w:sz="1"/>
              <w:left w:val="single" w:color="CCCCCC" w:sz="1"/>
              <w:bottom w:val="single" w:color="CCCCCC" w:sz="1"/>
              <w:right w:val="single" w:color="CCCCCC" w:sz="1"/>
            </w:tcBorders>
            <w:shd w:fill="D5F0E8" w:val="clear"/>
            <w:tcMar>
              <w:top w:type="dxa" w:w="120"/>
              <w:left w:type="dxa" w:w="180"/>
              <w:bottom w:type="dxa" w:w="120"/>
              <w:right w:type="dxa" w:w="180"/>
            </w:tcMar>
          </w:tcPr>
          <w:p>
            <w:pPr>
              <w:jc w:val="center"/>
            </w:pPr>
            <w:r>
              <w:rPr>
                <w:b w:val="false"/>
                <w:bCs w:val="false"/>
                <w:sz w:val="22"/>
                <w:szCs w:val="22"/>
              </w:rPr>
              <w:t xml:space="preserve">→</w:t>
            </w:r>
          </w:p>
        </w:tc>
        <w:tc>
          <w:tcPr>
            <w:tcBorders>
              <w:top w:val="single" w:color="CCCCCC" w:sz="1"/>
              <w:left w:val="single" w:color="CCCCCC" w:sz="1"/>
              <w:bottom w:val="single" w:color="CCCCCC" w:sz="1"/>
              <w:right w:val="single" w:color="CCCCCC" w:sz="1"/>
            </w:tcBorders>
            <w:shd w:fill="F0D5E8" w:val="clear"/>
            <w:tcMar>
              <w:top w:type="dxa" w:w="120"/>
              <w:left w:type="dxa" w:w="180"/>
              <w:bottom w:type="dxa" w:w="120"/>
              <w:right w:type="dxa" w:w="180"/>
            </w:tcMar>
          </w:tcPr>
          <w:p>
            <w:pPr>
              <w:jc w:val="center"/>
            </w:pPr>
            <w:r>
              <w:rPr>
                <w:b w:val="false"/>
                <w:bCs w:val="false"/>
                <w:sz w:val="22"/>
                <w:szCs w:val="22"/>
              </w:rPr>
              <w:t xml:space="preserve">●●●●○</w:t>
            </w:r>
          </w:p>
        </w:tc>
      </w:tr>
      <w:tr>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sz w:val="22"/>
                <w:szCs w:val="22"/>
              </w:rPr>
              <w:t xml:space="preserve">繋がり</w:t>
            </w:r>
          </w:p>
        </w:tc>
        <w:tc>
          <w:tcPr>
            <w:tcBorders>
              <w:top w:val="single" w:color="CCCCCC" w:sz="1"/>
              <w:left w:val="single" w:color="CCCCCC" w:sz="1"/>
              <w:bottom w:val="single" w:color="CCCCCC" w:sz="1"/>
              <w:right w:val="single" w:color="CCCCCC" w:sz="1"/>
            </w:tcBorders>
            <w:shd w:fill="F4E8D5" w:val="clear"/>
            <w:tcMar>
              <w:top w:type="dxa" w:w="120"/>
              <w:left w:type="dxa" w:w="180"/>
              <w:bottom w:type="dxa" w:w="120"/>
              <w:right w:type="dxa" w:w="180"/>
            </w:tcMar>
          </w:tcPr>
          <w:p>
            <w:pPr>
              <w:jc w:val="center"/>
            </w:pPr>
            <w:r>
              <w:rPr>
                <w:b w:val="false"/>
                <w:bCs w:val="false"/>
                <w:sz w:val="22"/>
                <w:szCs w:val="22"/>
              </w:rPr>
              <w:t xml:space="preserve">●○○○○</w:t>
            </w:r>
          </w:p>
        </w:tc>
        <w:tc>
          <w:tcPr>
            <w:tcBorders>
              <w:top w:val="single" w:color="CCCCCC" w:sz="1"/>
              <w:left w:val="single" w:color="CCCCCC" w:sz="1"/>
              <w:bottom w:val="single" w:color="CCCCCC" w:sz="1"/>
              <w:right w:val="single" w:color="CCCCCC" w:sz="1"/>
            </w:tcBorders>
            <w:shd w:fill="D5F0E8" w:val="clear"/>
            <w:tcMar>
              <w:top w:type="dxa" w:w="120"/>
              <w:left w:type="dxa" w:w="180"/>
              <w:bottom w:type="dxa" w:w="120"/>
              <w:right w:type="dxa" w:w="180"/>
            </w:tcMar>
          </w:tcPr>
          <w:p>
            <w:pPr>
              <w:jc w:val="center"/>
            </w:pPr>
            <w:r>
              <w:rPr>
                <w:b w:val="false"/>
                <w:bCs w:val="false"/>
                <w:sz w:val="22"/>
                <w:szCs w:val="22"/>
              </w:rPr>
              <w:t xml:space="preserve">→</w:t>
            </w:r>
          </w:p>
        </w:tc>
        <w:tc>
          <w:tcPr>
            <w:tcBorders>
              <w:top w:val="single" w:color="CCCCCC" w:sz="1"/>
              <w:left w:val="single" w:color="CCCCCC" w:sz="1"/>
              <w:bottom w:val="single" w:color="CCCCCC" w:sz="1"/>
              <w:right w:val="single" w:color="CCCCCC" w:sz="1"/>
            </w:tcBorders>
            <w:shd w:fill="F0D5E8" w:val="clear"/>
            <w:tcMar>
              <w:top w:type="dxa" w:w="120"/>
              <w:left w:type="dxa" w:w="180"/>
              <w:bottom w:type="dxa" w:w="120"/>
              <w:right w:type="dxa" w:w="180"/>
            </w:tcMar>
          </w:tcPr>
          <w:p>
            <w:pPr>
              <w:jc w:val="center"/>
            </w:pPr>
            <w:r>
              <w:rPr>
                <w:b w:val="false"/>
                <w:bCs w:val="false"/>
                <w:sz w:val="22"/>
                <w:szCs w:val="22"/>
              </w:rPr>
              <w:t xml:space="preserve">●●●●○</w:t>
            </w:r>
          </w:p>
        </w:tc>
      </w:tr>
      <w:tr>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sz w:val="22"/>
                <w:szCs w:val="22"/>
              </w:rPr>
              <w:t xml:space="preserve">使命</w:t>
            </w:r>
          </w:p>
        </w:tc>
        <w:tc>
          <w:tcPr>
            <w:tcBorders>
              <w:top w:val="single" w:color="CCCCCC" w:sz="1"/>
              <w:left w:val="single" w:color="CCCCCC" w:sz="1"/>
              <w:bottom w:val="single" w:color="CCCCCC" w:sz="1"/>
              <w:right w:val="single" w:color="CCCCCC" w:sz="1"/>
            </w:tcBorders>
            <w:shd w:fill="F4E8D5" w:val="clear"/>
            <w:tcMar>
              <w:top w:type="dxa" w:w="120"/>
              <w:left w:type="dxa" w:w="180"/>
              <w:bottom w:type="dxa" w:w="120"/>
              <w:right w:type="dxa" w:w="180"/>
            </w:tcMar>
          </w:tcPr>
          <w:p>
            <w:pPr>
              <w:jc w:val="center"/>
            </w:pPr>
            <w:r>
              <w:rPr>
                <w:b w:val="false"/>
                <w:bCs w:val="false"/>
                <w:sz w:val="22"/>
                <w:szCs w:val="22"/>
              </w:rPr>
              <w:t xml:space="preserve">●●○○○</w:t>
            </w:r>
          </w:p>
        </w:tc>
        <w:tc>
          <w:tcPr>
            <w:tcBorders>
              <w:top w:val="single" w:color="CCCCCC" w:sz="1"/>
              <w:left w:val="single" w:color="CCCCCC" w:sz="1"/>
              <w:bottom w:val="single" w:color="CCCCCC" w:sz="1"/>
              <w:right w:val="single" w:color="CCCCCC" w:sz="1"/>
            </w:tcBorders>
            <w:shd w:fill="D5F0E8" w:val="clear"/>
            <w:tcMar>
              <w:top w:type="dxa" w:w="120"/>
              <w:left w:type="dxa" w:w="180"/>
              <w:bottom w:type="dxa" w:w="120"/>
              <w:right w:type="dxa" w:w="180"/>
            </w:tcMar>
          </w:tcPr>
          <w:p>
            <w:pPr>
              <w:jc w:val="center"/>
            </w:pPr>
            <w:r>
              <w:rPr>
                <w:b w:val="false"/>
                <w:bCs w:val="false"/>
                <w:sz w:val="22"/>
                <w:szCs w:val="22"/>
              </w:rPr>
              <w:t xml:space="preserve">→</w:t>
            </w:r>
          </w:p>
        </w:tc>
        <w:tc>
          <w:tcPr>
            <w:tcBorders>
              <w:top w:val="single" w:color="CCCCCC" w:sz="1"/>
              <w:left w:val="single" w:color="CCCCCC" w:sz="1"/>
              <w:bottom w:val="single" w:color="CCCCCC" w:sz="1"/>
              <w:right w:val="single" w:color="CCCCCC" w:sz="1"/>
            </w:tcBorders>
            <w:shd w:fill="F0D5E8" w:val="clear"/>
            <w:tcMar>
              <w:top w:type="dxa" w:w="120"/>
              <w:left w:type="dxa" w:w="180"/>
              <w:bottom w:type="dxa" w:w="120"/>
              <w:right w:type="dxa" w:w="180"/>
            </w:tcMar>
          </w:tcPr>
          <w:p>
            <w:pPr>
              <w:jc w:val="center"/>
            </w:pPr>
            <w:r>
              <w:rPr>
                <w:b w:val="false"/>
                <w:bCs w:val="false"/>
                <w:sz w:val="22"/>
                <w:szCs w:val="22"/>
              </w:rPr>
              <w:t xml:space="preserve">●●●●○</w:t>
            </w:r>
          </w:p>
        </w:tc>
      </w:tr>
      <w:tr>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sz w:val="22"/>
                <w:szCs w:val="22"/>
              </w:rPr>
              <w:t xml:space="preserve">志</w:t>
            </w:r>
          </w:p>
        </w:tc>
        <w:tc>
          <w:tcPr>
            <w:tcBorders>
              <w:top w:val="single" w:color="CCCCCC" w:sz="1"/>
              <w:left w:val="single" w:color="CCCCCC" w:sz="1"/>
              <w:bottom w:val="single" w:color="CCCCCC" w:sz="1"/>
              <w:right w:val="single" w:color="CCCCCC" w:sz="1"/>
            </w:tcBorders>
            <w:shd w:fill="F4E8D5" w:val="clear"/>
            <w:tcMar>
              <w:top w:type="dxa" w:w="120"/>
              <w:left w:type="dxa" w:w="180"/>
              <w:bottom w:type="dxa" w:w="120"/>
              <w:right w:type="dxa" w:w="180"/>
            </w:tcMar>
          </w:tcPr>
          <w:p>
            <w:pPr>
              <w:jc w:val="center"/>
            </w:pPr>
            <w:r>
              <w:rPr>
                <w:b w:val="false"/>
                <w:bCs w:val="false"/>
                <w:sz w:val="22"/>
                <w:szCs w:val="22"/>
              </w:rPr>
              <w:t xml:space="preserve">●●●●○</w:t>
            </w:r>
          </w:p>
        </w:tc>
        <w:tc>
          <w:tcPr>
            <w:tcBorders>
              <w:top w:val="single" w:color="CCCCCC" w:sz="1"/>
              <w:left w:val="single" w:color="CCCCCC" w:sz="1"/>
              <w:bottom w:val="single" w:color="CCCCCC" w:sz="1"/>
              <w:right w:val="single" w:color="CCCCCC" w:sz="1"/>
            </w:tcBorders>
            <w:shd w:fill="D5F0E8" w:val="clear"/>
            <w:tcMar>
              <w:top w:type="dxa" w:w="120"/>
              <w:left w:type="dxa" w:w="180"/>
              <w:bottom w:type="dxa" w:w="120"/>
              <w:right w:type="dxa" w:w="180"/>
            </w:tcMar>
          </w:tcPr>
          <w:p>
            <w:pPr>
              <w:jc w:val="center"/>
            </w:pPr>
            <w:r>
              <w:rPr>
                <w:b w:val="false"/>
                <w:bCs w:val="false"/>
                <w:sz w:val="22"/>
                <w:szCs w:val="22"/>
              </w:rPr>
              <w:t xml:space="preserve">→</w:t>
            </w:r>
          </w:p>
        </w:tc>
        <w:tc>
          <w:tcPr>
            <w:tcBorders>
              <w:top w:val="single" w:color="CCCCCC" w:sz="1"/>
              <w:left w:val="single" w:color="CCCCCC" w:sz="1"/>
              <w:bottom w:val="single" w:color="CCCCCC" w:sz="1"/>
              <w:right w:val="single" w:color="CCCCCC" w:sz="1"/>
            </w:tcBorders>
            <w:shd w:fill="F0D5E8" w:val="clear"/>
            <w:tcMar>
              <w:top w:type="dxa" w:w="120"/>
              <w:left w:type="dxa" w:w="180"/>
              <w:bottom w:type="dxa" w:w="120"/>
              <w:right w:type="dxa" w:w="180"/>
            </w:tcMar>
          </w:tcPr>
          <w:p>
            <w:pPr>
              <w:jc w:val="center"/>
            </w:pPr>
            <w:r>
              <w:rPr>
                <w:b w:val="false"/>
                <w:bCs w:val="false"/>
                <w:sz w:val="22"/>
                <w:szCs w:val="22"/>
              </w:rPr>
              <w:t xml:space="preserve">●●●●●</w:t>
            </w:r>
          </w:p>
        </w:tc>
      </w:tr>
      <w:tr>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sz w:val="22"/>
                <w:szCs w:val="22"/>
              </w:rPr>
              <w:t xml:space="preserve">知</w:t>
            </w:r>
          </w:p>
        </w:tc>
        <w:tc>
          <w:tcPr>
            <w:tcBorders>
              <w:top w:val="single" w:color="CCCCCC" w:sz="1"/>
              <w:left w:val="single" w:color="CCCCCC" w:sz="1"/>
              <w:bottom w:val="single" w:color="CCCCCC" w:sz="1"/>
              <w:right w:val="single" w:color="CCCCCC" w:sz="1"/>
            </w:tcBorders>
            <w:shd w:fill="F4E8D5" w:val="clear"/>
            <w:tcMar>
              <w:top w:type="dxa" w:w="120"/>
              <w:left w:type="dxa" w:w="180"/>
              <w:bottom w:type="dxa" w:w="120"/>
              <w:right w:type="dxa" w:w="180"/>
            </w:tcMar>
          </w:tcPr>
          <w:p>
            <w:pPr>
              <w:jc w:val="center"/>
            </w:pPr>
            <w:r>
              <w:rPr>
                <w:b w:val="false"/>
                <w:bCs w:val="false"/>
                <w:sz w:val="22"/>
                <w:szCs w:val="22"/>
              </w:rPr>
              <w:t xml:space="preserve">●●●●○</w:t>
            </w:r>
          </w:p>
        </w:tc>
        <w:tc>
          <w:tcPr>
            <w:tcBorders>
              <w:top w:val="single" w:color="CCCCCC" w:sz="1"/>
              <w:left w:val="single" w:color="CCCCCC" w:sz="1"/>
              <w:bottom w:val="single" w:color="CCCCCC" w:sz="1"/>
              <w:right w:val="single" w:color="CCCCCC" w:sz="1"/>
            </w:tcBorders>
            <w:shd w:fill="D5F0E8" w:val="clear"/>
            <w:tcMar>
              <w:top w:type="dxa" w:w="120"/>
              <w:left w:type="dxa" w:w="180"/>
              <w:bottom w:type="dxa" w:w="120"/>
              <w:right w:type="dxa" w:w="180"/>
            </w:tcMar>
          </w:tcPr>
          <w:p>
            <w:pPr>
              <w:jc w:val="center"/>
            </w:pPr>
            <w:r>
              <w:rPr>
                <w:b w:val="false"/>
                <w:bCs w:val="false"/>
                <w:sz w:val="22"/>
                <w:szCs w:val="22"/>
              </w:rPr>
              <w:t xml:space="preserve">→</w:t>
            </w:r>
          </w:p>
        </w:tc>
        <w:tc>
          <w:tcPr>
            <w:tcBorders>
              <w:top w:val="single" w:color="CCCCCC" w:sz="1"/>
              <w:left w:val="single" w:color="CCCCCC" w:sz="1"/>
              <w:bottom w:val="single" w:color="CCCCCC" w:sz="1"/>
              <w:right w:val="single" w:color="CCCCCC" w:sz="1"/>
            </w:tcBorders>
            <w:shd w:fill="F0D5E8" w:val="clear"/>
            <w:tcMar>
              <w:top w:type="dxa" w:w="120"/>
              <w:left w:type="dxa" w:w="180"/>
              <w:bottom w:type="dxa" w:w="120"/>
              <w:right w:type="dxa" w:w="180"/>
            </w:tcMar>
          </w:tcPr>
          <w:p>
            <w:pPr>
              <w:jc w:val="center"/>
            </w:pPr>
            <w:r>
              <w:rPr>
                <w:b w:val="false"/>
                <w:bCs w:val="false"/>
                <w:sz w:val="22"/>
                <w:szCs w:val="22"/>
              </w:rPr>
              <w:t xml:space="preserve">●●●●○</w:t>
            </w:r>
          </w:p>
        </w:tc>
      </w:tr>
      <w:tr>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sz w:val="22"/>
                <w:szCs w:val="22"/>
              </w:rPr>
              <w:t xml:space="preserve">技</w:t>
            </w:r>
          </w:p>
        </w:tc>
        <w:tc>
          <w:tcPr>
            <w:tcBorders>
              <w:top w:val="single" w:color="CCCCCC" w:sz="1"/>
              <w:left w:val="single" w:color="CCCCCC" w:sz="1"/>
              <w:bottom w:val="single" w:color="CCCCCC" w:sz="1"/>
              <w:right w:val="single" w:color="CCCCCC" w:sz="1"/>
            </w:tcBorders>
            <w:shd w:fill="F4E8D5" w:val="clear"/>
            <w:tcMar>
              <w:top w:type="dxa" w:w="120"/>
              <w:left w:type="dxa" w:w="180"/>
              <w:bottom w:type="dxa" w:w="120"/>
              <w:right w:type="dxa" w:w="180"/>
            </w:tcMar>
          </w:tcPr>
          <w:p>
            <w:pPr>
              <w:jc w:val="center"/>
            </w:pPr>
            <w:r>
              <w:rPr>
                <w:b w:val="false"/>
                <w:bCs w:val="false"/>
                <w:sz w:val="22"/>
                <w:szCs w:val="22"/>
              </w:rPr>
              <w:t xml:space="preserve">●●●●○</w:t>
            </w:r>
          </w:p>
        </w:tc>
        <w:tc>
          <w:tcPr>
            <w:tcBorders>
              <w:top w:val="single" w:color="CCCCCC" w:sz="1"/>
              <w:left w:val="single" w:color="CCCCCC" w:sz="1"/>
              <w:bottom w:val="single" w:color="CCCCCC" w:sz="1"/>
              <w:right w:val="single" w:color="CCCCCC" w:sz="1"/>
            </w:tcBorders>
            <w:shd w:fill="D5F0E8" w:val="clear"/>
            <w:tcMar>
              <w:top w:type="dxa" w:w="120"/>
              <w:left w:type="dxa" w:w="180"/>
              <w:bottom w:type="dxa" w:w="120"/>
              <w:right w:type="dxa" w:w="180"/>
            </w:tcMar>
          </w:tcPr>
          <w:p>
            <w:pPr>
              <w:jc w:val="center"/>
            </w:pPr>
            <w:r>
              <w:rPr>
                <w:b w:val="false"/>
                <w:bCs w:val="false"/>
                <w:sz w:val="22"/>
                <w:szCs w:val="22"/>
              </w:rPr>
              <w:t xml:space="preserve">→</w:t>
            </w:r>
          </w:p>
        </w:tc>
        <w:tc>
          <w:tcPr>
            <w:tcBorders>
              <w:top w:val="single" w:color="CCCCCC" w:sz="1"/>
              <w:left w:val="single" w:color="CCCCCC" w:sz="1"/>
              <w:bottom w:val="single" w:color="CCCCCC" w:sz="1"/>
              <w:right w:val="single" w:color="CCCCCC" w:sz="1"/>
            </w:tcBorders>
            <w:shd w:fill="F0D5E8" w:val="clear"/>
            <w:tcMar>
              <w:top w:type="dxa" w:w="120"/>
              <w:left w:type="dxa" w:w="180"/>
              <w:bottom w:type="dxa" w:w="120"/>
              <w:right w:type="dxa" w:w="180"/>
            </w:tcMar>
          </w:tcPr>
          <w:p>
            <w:pPr>
              <w:jc w:val="center"/>
            </w:pPr>
            <w:r>
              <w:rPr>
                <w:b w:val="false"/>
                <w:bCs w:val="false"/>
                <w:sz w:val="22"/>
                <w:szCs w:val="22"/>
              </w:rPr>
              <w:t xml:space="preserve">●●●●○</w:t>
            </w:r>
          </w:p>
        </w:tc>
      </w:tr>
      <w:tr>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sz w:val="22"/>
                <w:szCs w:val="22"/>
              </w:rPr>
              <w:t xml:space="preserve">衝</w:t>
            </w:r>
          </w:p>
        </w:tc>
        <w:tc>
          <w:tcPr>
            <w:tcBorders>
              <w:top w:val="single" w:color="CCCCCC" w:sz="1"/>
              <w:left w:val="single" w:color="CCCCCC" w:sz="1"/>
              <w:bottom w:val="single" w:color="CCCCCC" w:sz="1"/>
              <w:right w:val="single" w:color="CCCCCC" w:sz="1"/>
            </w:tcBorders>
            <w:shd w:fill="F4E8D5" w:val="clear"/>
            <w:tcMar>
              <w:top w:type="dxa" w:w="120"/>
              <w:left w:type="dxa" w:w="180"/>
              <w:bottom w:type="dxa" w:w="120"/>
              <w:right w:type="dxa" w:w="180"/>
            </w:tcMar>
          </w:tcPr>
          <w:p>
            <w:pPr>
              <w:jc w:val="center"/>
            </w:pPr>
            <w:r>
              <w:rPr>
                <w:b w:val="false"/>
                <w:bCs w:val="false"/>
                <w:sz w:val="22"/>
                <w:szCs w:val="22"/>
              </w:rPr>
              <w:t xml:space="preserve">●●●○○</w:t>
            </w:r>
          </w:p>
        </w:tc>
        <w:tc>
          <w:tcPr>
            <w:tcBorders>
              <w:top w:val="single" w:color="CCCCCC" w:sz="1"/>
              <w:left w:val="single" w:color="CCCCCC" w:sz="1"/>
              <w:bottom w:val="single" w:color="CCCCCC" w:sz="1"/>
              <w:right w:val="single" w:color="CCCCCC" w:sz="1"/>
            </w:tcBorders>
            <w:shd w:fill="D5F0E8" w:val="clear"/>
            <w:tcMar>
              <w:top w:type="dxa" w:w="120"/>
              <w:left w:type="dxa" w:w="180"/>
              <w:bottom w:type="dxa" w:w="120"/>
              <w:right w:type="dxa" w:w="180"/>
            </w:tcMar>
          </w:tcPr>
          <w:p>
            <w:pPr>
              <w:jc w:val="center"/>
            </w:pPr>
            <w:r>
              <w:rPr>
                <w:b w:val="false"/>
                <w:bCs w:val="false"/>
                <w:sz w:val="22"/>
                <w:szCs w:val="22"/>
              </w:rPr>
              <w:t xml:space="preserve">→</w:t>
            </w:r>
          </w:p>
        </w:tc>
        <w:tc>
          <w:tcPr>
            <w:tcBorders>
              <w:top w:val="single" w:color="CCCCCC" w:sz="1"/>
              <w:left w:val="single" w:color="CCCCCC" w:sz="1"/>
              <w:bottom w:val="single" w:color="CCCCCC" w:sz="1"/>
              <w:right w:val="single" w:color="CCCCCC" w:sz="1"/>
            </w:tcBorders>
            <w:shd w:fill="F0D5E8" w:val="clear"/>
            <w:tcMar>
              <w:top w:type="dxa" w:w="120"/>
              <w:left w:type="dxa" w:w="180"/>
              <w:bottom w:type="dxa" w:w="120"/>
              <w:right w:type="dxa" w:w="180"/>
            </w:tcMar>
          </w:tcPr>
          <w:p>
            <w:pPr>
              <w:jc w:val="center"/>
            </w:pPr>
            <w:r>
              <w:rPr>
                <w:b w:val="false"/>
                <w:bCs w:val="false"/>
                <w:sz w:val="22"/>
                <w:szCs w:val="22"/>
              </w:rPr>
              <w:t xml:space="preserve">●●●●○</w:t>
            </w:r>
          </w:p>
        </w:tc>
      </w:tr>
    </w:tbl>
    <w:p>
      <w:pPr>
        <w:spacing w:after="60" w:before="60"/>
        <w:jc w:val="left"/>
      </w:pPr>
      <w:r>
        <w:rPr>
          <w:b w:val="false"/>
          <w:bCs w:val="false"/>
          <w:i w:val="false"/>
          <w:iCs w:val="false"/>
          <w:color w:val="000000"/>
          <w:sz w:val="22"/>
          <w:szCs w:val="22"/>
        </w:rPr>
        <w:t xml:space="preserve">上は孤独期の経営者の典型パターンです。内4は高いのに外3が枯れている──「有能なのに消耗している」状態。あなた自身の現状を07章のワークで記入します。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A4E8C" w:val="clear"/>
            <w:tcMar>
              <w:top w:type="dxa" w:w="120"/>
              <w:left w:type="dxa" w:w="180"/>
              <w:bottom w:type="dxa" w:w="120"/>
              <w:right w:type="dxa" w:w="180"/>
            </w:tcMar>
          </w:tcPr>
          <w:p>
            <w:pPr>
              <w:jc w:val="center"/>
            </w:pPr>
            <w:r>
              <w:rPr>
                <w:b/>
                <w:bCs/>
                <w:sz w:val="24"/>
                <w:szCs w:val="24"/>
              </w:rPr>
              <w:t xml:space="preserve">内4源泉（志・知・技・衝）</w:t>
            </w:r>
          </w:p>
        </w:tc>
        <w:tc>
          <w:tcPr>
            <w:tcBorders>
              <w:top w:val="single" w:color="CCCCCC" w:sz="1"/>
              <w:left w:val="single" w:color="CCCCCC" w:sz="1"/>
              <w:bottom w:val="single" w:color="CCCCCC" w:sz="1"/>
              <w:right w:val="single" w:color="CCCCCC" w:sz="1"/>
            </w:tcBorders>
            <w:shd w:fill="8B3A8B" w:val="clear"/>
            <w:tcMar>
              <w:top w:type="dxa" w:w="120"/>
              <w:left w:type="dxa" w:w="180"/>
              <w:bottom w:type="dxa" w:w="120"/>
              <w:right w:type="dxa" w:w="180"/>
            </w:tcMar>
          </w:tcPr>
          <w:p>
            <w:pPr>
              <w:jc w:val="center"/>
            </w:pPr>
            <w:r>
              <w:rPr>
                <w:b/>
                <w:bCs/>
                <w:sz w:val="24"/>
                <w:szCs w:val="24"/>
              </w:rPr>
              <w:t xml:space="preserve">外3源泉（愛・繋がり・使命）</w:t>
            </w:r>
          </w:p>
        </w:tc>
      </w:tr>
      <w:tr>
        <w:tc>
          <w:tcPr>
            <w:tcW w:type="dxa" w:w="468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sz w:val="20"/>
                <w:szCs w:val="20"/>
              </w:rPr>
              <w:t xml:space="preserve">・ 自己補給が可能 ── 学ぶ・鍛える・挑む</w:t>
            </w:r>
          </w:p>
          <w:p>
            <w:r>
              <w:rPr>
                <w:sz w:val="20"/>
                <w:szCs w:val="20"/>
              </w:rPr>
              <w:t xml:space="preserve">・ 努力に正直に反応する</w:t>
            </w:r>
          </w:p>
          <w:p>
            <w:r>
              <w:rPr>
                <w:sz w:val="20"/>
                <w:szCs w:val="20"/>
              </w:rPr>
              <w:t xml:space="preserve">・ 経営者は得意（だから偏る）</w:t>
            </w:r>
          </w:p>
          <w:p>
            <w:r>
              <w:rPr>
                <w:sz w:val="20"/>
                <w:szCs w:val="20"/>
              </w:rPr>
              <w:t xml:space="preserve">・ 高いままでも燃え尽きは防げない</w:t>
            </w:r>
          </w:p>
        </w:tc>
        <w:tc>
          <w:tcPr>
            <w:tcW w:type="dxa" w:w="4680"/>
            <w:tcBorders>
              <w:top w:val="single" w:color="CCCCCC" w:sz="1"/>
              <w:left w:val="single" w:color="CCCCCC" w:sz="1"/>
              <w:bottom w:val="single" w:color="CCCCCC" w:sz="1"/>
              <w:right w:val="single" w:color="CCCCCC" w:sz="1"/>
            </w:tcBorders>
            <w:shd w:fill="E8D5F0" w:val="clear"/>
            <w:tcMar>
              <w:top w:type="dxa" w:w="120"/>
              <w:left w:type="dxa" w:w="180"/>
              <w:bottom w:type="dxa" w:w="120"/>
              <w:right w:type="dxa" w:w="180"/>
            </w:tcMar>
          </w:tcPr>
          <w:p>
            <w:r>
              <w:rPr>
                <w:sz w:val="20"/>
                <w:szCs w:val="20"/>
              </w:rPr>
              <w:t xml:space="preserve">・ 他者との関係からしか届かない</w:t>
            </w:r>
          </w:p>
          <w:p>
            <w:r>
              <w:rPr>
                <w:sz w:val="20"/>
                <w:szCs w:val="20"/>
              </w:rPr>
              <w:t xml:space="preserve">・ 努力ではなく経路の設計に反応する</w:t>
            </w:r>
          </w:p>
          <w:p>
            <w:r>
              <w:rPr>
                <w:sz w:val="20"/>
                <w:szCs w:val="20"/>
              </w:rPr>
              <w:t xml:space="preserve">・ 経営者は後回しにする（だから枯れる）</w:t>
            </w:r>
          </w:p>
          <w:p>
            <w:r>
              <w:rPr>
                <w:sz w:val="20"/>
                <w:szCs w:val="20"/>
              </w:rPr>
              <w:t xml:space="preserve">・ 枯渇が燃え尽きの直接原因になる</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0E8" w:val="clear"/>
            <w:tcMar>
              <w:top w:type="dxa" w:w="200"/>
              <w:left w:type="dxa" w:w="240"/>
              <w:bottom w:type="dxa" w:w="200"/>
              <w:right w:type="dxa" w:w="240"/>
            </w:tcMar>
          </w:tcPr>
          <w:p>
            <w:r>
              <w:rPr>
                <w:b/>
                <w:bCs/>
                <w:sz w:val="24"/>
                <w:szCs w:val="24"/>
              </w:rPr>
              <w:t xml:space="preserve">▶ 経営者への転換要請 ── 「補給は設計、努力は増幅」</w:t>
            </w:r>
          </w:p>
          <w:p>
            <w:r>
              <w:t xml:space="preserve"/>
            </w:r>
          </w:p>
          <w:p>
            <w:r>
              <w:rPr>
                <w:sz w:val="22"/>
                <w:szCs w:val="22"/>
              </w:rPr>
              <w:t xml:space="preserve">内4源泉を磨く努力は、外3源泉が流れているときに最大の増幅装置になります。順番を間違えないでください。まず外3の経路を設計する（コーチ・メンター・ピア）。その上で内4を磨く。</w:t>
            </w:r>
          </w:p>
          <w:p>
            <w:r>
              <w:rPr>
                <w:sz w:val="22"/>
                <w:szCs w:val="22"/>
              </w:rPr>
              <w:t xml:space="preserve">逆に、外3が枯れたまま内4を磨き続けると、有能さが消耗を加速させます。優秀な経営者ほど突然折れるのは、この順番の逆転が原因です。</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E8D5" w:val="clear"/>
            <w:tcMar>
              <w:top w:type="dxa" w:w="200"/>
              <w:left w:type="dxa" w:w="240"/>
              <w:bottom w:type="dxa" w:w="200"/>
              <w:right w:type="dxa" w:w="240"/>
            </w:tcMar>
          </w:tcPr>
          <w:p>
            <w:r>
              <w:rPr>
                <w:b/>
                <w:bCs/>
                <w:sz w:val="24"/>
                <w:szCs w:val="24"/>
              </w:rPr>
              <w:t xml:space="preserve">? あなたの外3源泉（愛・繋がり・使命）に、●はいくつ付きますか？</w:t>
            </w:r>
          </w:p>
          <w:p>
            <w:r>
              <w:t xml:space="preserve"/>
            </w:r>
          </w:p>
          <w:p>
            <w:r>
              <w:rPr>
                <w:sz w:val="22"/>
                <w:szCs w:val="22"/>
              </w:rPr>
              <w:t xml:space="preserve">内4の高さは、外3の枯渇を隠します。「まだやれる」と感じるのは志と技が高いからで、外3の残量とは無関係です。ガス欠は、タンクを見ずに走った人に起こります。</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D5F0" w:val="clear"/>
            <w:tcMar>
              <w:top w:type="dxa" w:w="200"/>
              <w:left w:type="dxa" w:w="240"/>
              <w:bottom w:type="dxa" w:w="200"/>
              <w:right w:type="dxa" w:w="240"/>
            </w:tcMar>
          </w:tcPr>
          <w:p>
            <w:r>
              <w:rPr>
                <w:b/>
                <w:bCs/>
                <w:sz w:val="24"/>
                <w:szCs w:val="24"/>
              </w:rPr>
              <w:t xml:space="preserve">▼ ハルの一言</w:t>
            </w:r>
          </w:p>
          <w:p>
            <w:r>
              <w:t xml:space="preserve"/>
            </w:r>
          </w:p>
          <w:p>
            <w:r>
              <w:rPr>
                <w:sz w:val="22"/>
                <w:szCs w:val="22"/>
              </w:rPr>
              <w:t xml:space="preserve">努力で満たせるのは7つのうち4つだけ。残り3つは、人からしか届きません。あなたに足りないのは努力ではなく、届く経路です。</w:t>
            </w:r>
          </w:p>
        </w:tc>
      </w:tr>
    </w:tbl>
    <w:p>
      <w:r>
        <w:br w:type="page"/>
      </w:r>
    </w:p>
    <w:p>
      <w:pPr>
        <w:pStyle w:val="Heading1"/>
      </w:pPr>
      <w:r>
        <w:rPr>
          <w:b/>
          <w:bCs/>
          <w:sz w:val="32"/>
          <w:szCs w:val="32"/>
        </w:rPr>
        <w:t xml:space="preserve">06　NSV 6回路 ── 「相談できない」は性格ではなく、回路の断線</w:t>
      </w:r>
    </w:p>
    <w:p>
      <w:pPr>
        <w:spacing w:after="60" w:before="60"/>
        <w:jc w:val="left"/>
      </w:pPr>
      <w:r>
        <w:rPr>
          <w:b w:val="false"/>
          <w:bCs w:val="false"/>
          <w:i/>
          <w:iCs/>
          <w:color w:val="666666"/>
          <w:sz w:val="22"/>
          <w:szCs w:val="22"/>
        </w:rPr>
        <w:t xml:space="preserve">── 正直・冒険・シェア。切れた配管は、繋ぎ直せる</w:t>
      </w:r>
    </w:p>
    <w:p>
      <w:r>
        <w:t xml:space="preserve"/>
      </w:r>
    </w:p>
    <w:p>
      <w:pPr>
        <w:spacing w:after="60" w:before="60"/>
        <w:jc w:val="left"/>
      </w:pPr>
      <w:r>
        <w:rPr>
          <w:b w:val="false"/>
          <w:bCs w:val="false"/>
          <w:i w:val="false"/>
          <w:iCs w:val="false"/>
          <w:color w:val="000000"/>
          <w:sz w:val="22"/>
          <w:szCs w:val="22"/>
        </w:rPr>
        <w:t xml:space="preserve">外3源泉は他者からしか届かない──では、他者がいれば届くのか。届きません。源泉が流れるには配管が必要です。NSAではこの配管をNSV（NEXT STAGE VALUE）6回路と呼びます。正直・120%・信頼・冒険・シェア・貢献の6本です。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sz w:val="24"/>
                <w:szCs w:val="24"/>
              </w:rPr>
              <w:t xml:space="preserve">回路</w:t>
            </w:r>
          </w:p>
        </w:tc>
        <w:tc>
          <w:tcPr>
            <w:tcBorders>
              <w:top w:val="single" w:color="CCCCCC" w:sz="1"/>
              <w:left w:val="single" w:color="CCCCCC" w:sz="1"/>
              <w:bottom w:val="single" w:color="CCCCCC" w:sz="1"/>
              <w:right w:val="single" w:color="CCCCCC" w:sz="1"/>
            </w:tcBorders>
            <w:shd w:fill="D5F0E8" w:val="clear"/>
            <w:tcMar>
              <w:top w:type="dxa" w:w="120"/>
              <w:left w:type="dxa" w:w="180"/>
              <w:bottom w:type="dxa" w:w="120"/>
              <w:right w:type="dxa" w:w="180"/>
            </w:tcMar>
          </w:tcPr>
          <w:p>
            <w:pPr>
              <w:jc w:val="center"/>
            </w:pPr>
            <w:r>
              <w:rPr>
                <w:b/>
                <w:bCs/>
                <w:sz w:val="24"/>
                <w:szCs w:val="24"/>
              </w:rPr>
              <w:t xml:space="preserve">機能時</w:t>
            </w:r>
          </w:p>
        </w:tc>
        <w:tc>
          <w:tcPr>
            <w:tcBorders>
              <w:top w:val="single" w:color="CCCCCC" w:sz="1"/>
              <w:left w:val="single" w:color="CCCCCC" w:sz="1"/>
              <w:bottom w:val="single" w:color="CCCCCC" w:sz="1"/>
              <w:right w:val="single" w:color="CCCCCC" w:sz="1"/>
            </w:tcBorders>
            <w:shd w:fill="F0D5E8" w:val="clear"/>
            <w:tcMar>
              <w:top w:type="dxa" w:w="120"/>
              <w:left w:type="dxa" w:w="180"/>
              <w:bottom w:type="dxa" w:w="120"/>
              <w:right w:type="dxa" w:w="180"/>
            </w:tcMar>
          </w:tcPr>
          <w:p>
            <w:pPr>
              <w:jc w:val="center"/>
            </w:pPr>
            <w:r>
              <w:rPr>
                <w:b/>
                <w:bCs/>
                <w:sz w:val="24"/>
                <w:szCs w:val="24"/>
              </w:rPr>
              <w:t xml:space="preserve">断線時</w:t>
            </w:r>
          </w:p>
        </w:tc>
      </w:tr>
      <w:tr>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sz w:val="22"/>
                <w:szCs w:val="22"/>
              </w:rPr>
              <w:t xml:space="preserve">正直</w:t>
            </w:r>
          </w:p>
        </w:tc>
        <w:tc>
          <w:tcPr>
            <w:tcBorders>
              <w:top w:val="single" w:color="CCCCCC" w:sz="1"/>
              <w:left w:val="single" w:color="CCCCCC" w:sz="1"/>
              <w:bottom w:val="single" w:color="CCCCCC" w:sz="1"/>
              <w:right w:val="single" w:color="CCCCCC" w:sz="1"/>
            </w:tcBorders>
            <w:shd w:fill="D5F0E8" w:val="clear"/>
            <w:tcMar>
              <w:top w:type="dxa" w:w="120"/>
              <w:left w:type="dxa" w:w="180"/>
              <w:bottom w:type="dxa" w:w="120"/>
              <w:right w:type="dxa" w:w="180"/>
            </w:tcMar>
          </w:tcPr>
          <w:p>
            <w:pPr>
              <w:jc w:val="center"/>
            </w:pPr>
            <w:r>
              <w:rPr>
                <w:b w:val="false"/>
                <w:bCs w:val="false"/>
                <w:sz w:val="22"/>
                <w:szCs w:val="22"/>
              </w:rPr>
              <w:t xml:space="preserve">愛が届く</w:t>
            </w:r>
          </w:p>
        </w:tc>
        <w:tc>
          <w:tcPr>
            <w:tcBorders>
              <w:top w:val="single" w:color="CCCCCC" w:sz="1"/>
              <w:left w:val="single" w:color="CCCCCC" w:sz="1"/>
              <w:bottom w:val="single" w:color="CCCCCC" w:sz="1"/>
              <w:right w:val="single" w:color="CCCCCC" w:sz="1"/>
            </w:tcBorders>
            <w:shd w:fill="F4E8D5" w:val="clear"/>
            <w:tcMar>
              <w:top w:type="dxa" w:w="120"/>
              <w:left w:type="dxa" w:w="180"/>
              <w:bottom w:type="dxa" w:w="120"/>
              <w:right w:type="dxa" w:w="180"/>
            </w:tcMar>
          </w:tcPr>
          <w:p>
            <w:pPr>
              <w:jc w:val="center"/>
            </w:pPr>
            <w:r>
              <w:rPr>
                <w:b w:val="false"/>
                <w:bCs w:val="false"/>
                <w:sz w:val="22"/>
                <w:szCs w:val="22"/>
              </w:rPr>
              <w:t xml:space="preserve">演技で終わる</w:t>
            </w:r>
          </w:p>
        </w:tc>
      </w:tr>
      <w:tr>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sz w:val="22"/>
                <w:szCs w:val="22"/>
              </w:rPr>
              <w:t xml:space="preserve">120%</w:t>
            </w:r>
          </w:p>
        </w:tc>
        <w:tc>
          <w:tcPr>
            <w:tcBorders>
              <w:top w:val="single" w:color="CCCCCC" w:sz="1"/>
              <w:left w:val="single" w:color="CCCCCC" w:sz="1"/>
              <w:bottom w:val="single" w:color="CCCCCC" w:sz="1"/>
              <w:right w:val="single" w:color="CCCCCC" w:sz="1"/>
            </w:tcBorders>
            <w:shd w:fill="D5F0E8" w:val="clear"/>
            <w:tcMar>
              <w:top w:type="dxa" w:w="120"/>
              <w:left w:type="dxa" w:w="180"/>
              <w:bottom w:type="dxa" w:w="120"/>
              <w:right w:type="dxa" w:w="180"/>
            </w:tcMar>
          </w:tcPr>
          <w:p>
            <w:pPr>
              <w:jc w:val="center"/>
            </w:pPr>
            <w:r>
              <w:rPr>
                <w:b w:val="false"/>
                <w:bCs w:val="false"/>
                <w:sz w:val="22"/>
                <w:szCs w:val="22"/>
              </w:rPr>
              <w:t xml:space="preserve">繋がりが深まる</w:t>
            </w:r>
          </w:p>
        </w:tc>
        <w:tc>
          <w:tcPr>
            <w:tcBorders>
              <w:top w:val="single" w:color="CCCCCC" w:sz="1"/>
              <w:left w:val="single" w:color="CCCCCC" w:sz="1"/>
              <w:bottom w:val="single" w:color="CCCCCC" w:sz="1"/>
              <w:right w:val="single" w:color="CCCCCC" w:sz="1"/>
            </w:tcBorders>
            <w:shd w:fill="F4E8D5" w:val="clear"/>
            <w:tcMar>
              <w:top w:type="dxa" w:w="120"/>
              <w:left w:type="dxa" w:w="180"/>
              <w:bottom w:type="dxa" w:w="120"/>
              <w:right w:type="dxa" w:w="180"/>
            </w:tcMar>
          </w:tcPr>
          <w:p>
            <w:pPr>
              <w:jc w:val="center"/>
            </w:pPr>
            <w:r>
              <w:rPr>
                <w:b w:val="false"/>
                <w:bCs w:val="false"/>
                <w:sz w:val="22"/>
                <w:szCs w:val="22"/>
              </w:rPr>
              <w:t xml:space="preserve">形式で終わる</w:t>
            </w:r>
          </w:p>
        </w:tc>
      </w:tr>
      <w:tr>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sz w:val="22"/>
                <w:szCs w:val="22"/>
              </w:rPr>
              <w:t xml:space="preserve">信頼</w:t>
            </w:r>
          </w:p>
        </w:tc>
        <w:tc>
          <w:tcPr>
            <w:tcBorders>
              <w:top w:val="single" w:color="CCCCCC" w:sz="1"/>
              <w:left w:val="single" w:color="CCCCCC" w:sz="1"/>
              <w:bottom w:val="single" w:color="CCCCCC" w:sz="1"/>
              <w:right w:val="single" w:color="CCCCCC" w:sz="1"/>
            </w:tcBorders>
            <w:shd w:fill="D5F0E8" w:val="clear"/>
            <w:tcMar>
              <w:top w:type="dxa" w:w="120"/>
              <w:left w:type="dxa" w:w="180"/>
              <w:bottom w:type="dxa" w:w="120"/>
              <w:right w:type="dxa" w:w="180"/>
            </w:tcMar>
          </w:tcPr>
          <w:p>
            <w:pPr>
              <w:jc w:val="center"/>
            </w:pPr>
            <w:r>
              <w:rPr>
                <w:b w:val="false"/>
                <w:bCs w:val="false"/>
                <w:sz w:val="22"/>
                <w:szCs w:val="22"/>
              </w:rPr>
              <w:t xml:space="preserve">使命が共有される</w:t>
            </w:r>
          </w:p>
        </w:tc>
        <w:tc>
          <w:tcPr>
            <w:tcBorders>
              <w:top w:val="single" w:color="CCCCCC" w:sz="1"/>
              <w:left w:val="single" w:color="CCCCCC" w:sz="1"/>
              <w:bottom w:val="single" w:color="CCCCCC" w:sz="1"/>
              <w:right w:val="single" w:color="CCCCCC" w:sz="1"/>
            </w:tcBorders>
            <w:shd w:fill="F4E8D5" w:val="clear"/>
            <w:tcMar>
              <w:top w:type="dxa" w:w="120"/>
              <w:left w:type="dxa" w:w="180"/>
              <w:bottom w:type="dxa" w:w="120"/>
              <w:right w:type="dxa" w:w="180"/>
            </w:tcMar>
          </w:tcPr>
          <w:p>
            <w:pPr>
              <w:jc w:val="center"/>
            </w:pPr>
            <w:r>
              <w:rPr>
                <w:b w:val="false"/>
                <w:bCs w:val="false"/>
                <w:sz w:val="22"/>
                <w:szCs w:val="22"/>
              </w:rPr>
              <w:t xml:space="preserve">押し付けで終わる</w:t>
            </w:r>
          </w:p>
        </w:tc>
      </w:tr>
      <w:tr>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sz w:val="22"/>
                <w:szCs w:val="22"/>
              </w:rPr>
              <w:t xml:space="preserve">冒険</w:t>
            </w:r>
          </w:p>
        </w:tc>
        <w:tc>
          <w:tcPr>
            <w:tcBorders>
              <w:top w:val="single" w:color="CCCCCC" w:sz="1"/>
              <w:left w:val="single" w:color="CCCCCC" w:sz="1"/>
              <w:bottom w:val="single" w:color="CCCCCC" w:sz="1"/>
              <w:right w:val="single" w:color="CCCCCC" w:sz="1"/>
            </w:tcBorders>
            <w:shd w:fill="D5F0E8" w:val="clear"/>
            <w:tcMar>
              <w:top w:type="dxa" w:w="120"/>
              <w:left w:type="dxa" w:w="180"/>
              <w:bottom w:type="dxa" w:w="120"/>
              <w:right w:type="dxa" w:w="180"/>
            </w:tcMar>
          </w:tcPr>
          <w:p>
            <w:pPr>
              <w:jc w:val="center"/>
            </w:pPr>
            <w:r>
              <w:rPr>
                <w:b w:val="false"/>
                <w:bCs w:val="false"/>
                <w:sz w:val="22"/>
                <w:szCs w:val="22"/>
              </w:rPr>
              <w:t xml:space="preserve">志が動く</w:t>
            </w:r>
          </w:p>
        </w:tc>
        <w:tc>
          <w:tcPr>
            <w:tcBorders>
              <w:top w:val="single" w:color="CCCCCC" w:sz="1"/>
              <w:left w:val="single" w:color="CCCCCC" w:sz="1"/>
              <w:bottom w:val="single" w:color="CCCCCC" w:sz="1"/>
              <w:right w:val="single" w:color="CCCCCC" w:sz="1"/>
            </w:tcBorders>
            <w:shd w:fill="F4E8D5" w:val="clear"/>
            <w:tcMar>
              <w:top w:type="dxa" w:w="120"/>
              <w:left w:type="dxa" w:w="180"/>
              <w:bottom w:type="dxa" w:w="120"/>
              <w:right w:type="dxa" w:w="180"/>
            </w:tcMar>
          </w:tcPr>
          <w:p>
            <w:pPr>
              <w:jc w:val="center"/>
            </w:pPr>
            <w:r>
              <w:rPr>
                <w:b w:val="false"/>
                <w:bCs w:val="false"/>
                <w:sz w:val="22"/>
                <w:szCs w:val="22"/>
              </w:rPr>
              <w:t xml:space="preserve">飾りで終わる</w:t>
            </w:r>
          </w:p>
        </w:tc>
      </w:tr>
      <w:tr>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sz w:val="22"/>
                <w:szCs w:val="22"/>
              </w:rPr>
              <w:t xml:space="preserve">シェア</w:t>
            </w:r>
          </w:p>
        </w:tc>
        <w:tc>
          <w:tcPr>
            <w:tcBorders>
              <w:top w:val="single" w:color="CCCCCC" w:sz="1"/>
              <w:left w:val="single" w:color="CCCCCC" w:sz="1"/>
              <w:bottom w:val="single" w:color="CCCCCC" w:sz="1"/>
              <w:right w:val="single" w:color="CCCCCC" w:sz="1"/>
            </w:tcBorders>
            <w:shd w:fill="D5F0E8" w:val="clear"/>
            <w:tcMar>
              <w:top w:type="dxa" w:w="120"/>
              <w:left w:type="dxa" w:w="180"/>
              <w:bottom w:type="dxa" w:w="120"/>
              <w:right w:type="dxa" w:w="180"/>
            </w:tcMar>
          </w:tcPr>
          <w:p>
            <w:pPr>
              <w:jc w:val="center"/>
            </w:pPr>
            <w:r>
              <w:rPr>
                <w:b w:val="false"/>
                <w:bCs w:val="false"/>
                <w:sz w:val="22"/>
                <w:szCs w:val="22"/>
              </w:rPr>
              <w:t xml:space="preserve">知技が再生産される</w:t>
            </w:r>
          </w:p>
        </w:tc>
        <w:tc>
          <w:tcPr>
            <w:tcBorders>
              <w:top w:val="single" w:color="CCCCCC" w:sz="1"/>
              <w:left w:val="single" w:color="CCCCCC" w:sz="1"/>
              <w:bottom w:val="single" w:color="CCCCCC" w:sz="1"/>
              <w:right w:val="single" w:color="CCCCCC" w:sz="1"/>
            </w:tcBorders>
            <w:shd w:fill="F4E8D5" w:val="clear"/>
            <w:tcMar>
              <w:top w:type="dxa" w:w="120"/>
              <w:left w:type="dxa" w:w="180"/>
              <w:bottom w:type="dxa" w:w="120"/>
              <w:right w:type="dxa" w:w="180"/>
            </w:tcMar>
          </w:tcPr>
          <w:p>
            <w:pPr>
              <w:jc w:val="center"/>
            </w:pPr>
            <w:r>
              <w:rPr>
                <w:b w:val="false"/>
                <w:bCs w:val="false"/>
                <w:sz w:val="22"/>
                <w:szCs w:val="22"/>
              </w:rPr>
              <w:t xml:space="preserve">独占で終わる</w:t>
            </w:r>
          </w:p>
        </w:tc>
      </w:tr>
      <w:tr>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sz w:val="22"/>
                <w:szCs w:val="22"/>
              </w:rPr>
              <w:t xml:space="preserve">貢献</w:t>
            </w:r>
          </w:p>
        </w:tc>
        <w:tc>
          <w:tcPr>
            <w:tcBorders>
              <w:top w:val="single" w:color="CCCCCC" w:sz="1"/>
              <w:left w:val="single" w:color="CCCCCC" w:sz="1"/>
              <w:bottom w:val="single" w:color="CCCCCC" w:sz="1"/>
              <w:right w:val="single" w:color="CCCCCC" w:sz="1"/>
            </w:tcBorders>
            <w:shd w:fill="D5F0E8" w:val="clear"/>
            <w:tcMar>
              <w:top w:type="dxa" w:w="120"/>
              <w:left w:type="dxa" w:w="180"/>
              <w:bottom w:type="dxa" w:w="120"/>
              <w:right w:type="dxa" w:w="180"/>
            </w:tcMar>
          </w:tcPr>
          <w:p>
            <w:pPr>
              <w:jc w:val="center"/>
            </w:pPr>
            <w:r>
              <w:rPr>
                <w:b w:val="false"/>
                <w:bCs w:val="false"/>
                <w:sz w:val="22"/>
                <w:szCs w:val="22"/>
              </w:rPr>
              <w:t xml:space="preserve">衝が結実する</w:t>
            </w:r>
          </w:p>
        </w:tc>
        <w:tc>
          <w:tcPr>
            <w:tcBorders>
              <w:top w:val="single" w:color="CCCCCC" w:sz="1"/>
              <w:left w:val="single" w:color="CCCCCC" w:sz="1"/>
              <w:bottom w:val="single" w:color="CCCCCC" w:sz="1"/>
              <w:right w:val="single" w:color="CCCCCC" w:sz="1"/>
            </w:tcBorders>
            <w:shd w:fill="F4E8D5" w:val="clear"/>
            <w:tcMar>
              <w:top w:type="dxa" w:w="120"/>
              <w:left w:type="dxa" w:w="180"/>
              <w:bottom w:type="dxa" w:w="120"/>
              <w:right w:type="dxa" w:w="180"/>
            </w:tcMar>
          </w:tcPr>
          <w:p>
            <w:pPr>
              <w:jc w:val="center"/>
            </w:pPr>
            <w:r>
              <w:rPr>
                <w:b w:val="false"/>
                <w:bCs w:val="false"/>
                <w:sz w:val="22"/>
                <w:szCs w:val="22"/>
              </w:rPr>
              <w:t xml:space="preserve">自己満足で終わる</w:t>
            </w:r>
          </w:p>
        </w:tc>
      </w:tr>
    </w:tbl>
    <w:p>
      <w:pPr>
        <w:spacing w:after="60" w:before="60"/>
        <w:jc w:val="left"/>
      </w:pPr>
      <w:r>
        <w:rPr>
          <w:b w:val="false"/>
          <w:bCs w:val="false"/>
          <w:i w:val="false"/>
          <w:iCs w:val="false"/>
          <w:color w:val="000000"/>
          <w:sz w:val="22"/>
          <w:szCs w:val="22"/>
        </w:rPr>
        <w:t xml:space="preserve">経営者の孤独において、特に断線しやすいのが3本です。</w:t>
      </w:r>
    </w:p>
    <w:p>
      <w:pPr>
        <w:spacing w:after="60" w:before="60"/>
        <w:jc w:val="left"/>
      </w:pPr>
      <w:r>
        <w:rPr>
          <w:b w:val="false"/>
          <w:bCs w:val="false"/>
          <w:i w:val="false"/>
          <w:iCs w:val="false"/>
          <w:color w:val="000000"/>
          <w:sz w:val="22"/>
          <w:szCs w:val="22"/>
        </w:rPr>
        <w:t xml:space="preserve">正直回路──弱さを開示する回路。ここが切れると、どれだけ良い相手がいても「順調です」と演技してしまい、愛が届きません。</w:t>
      </w:r>
    </w:p>
    <w:p>
      <w:pPr>
        <w:spacing w:after="60" w:before="60"/>
        <w:jc w:val="left"/>
      </w:pPr>
      <w:r>
        <w:rPr>
          <w:b w:val="false"/>
          <w:bCs w:val="false"/>
          <w:i w:val="false"/>
          <w:iCs w:val="false"/>
          <w:color w:val="000000"/>
          <w:sz w:val="22"/>
          <w:szCs w:val="22"/>
        </w:rPr>
        <w:t xml:space="preserve">冒険回路──安全圏の外に出る回路。ここが切れると、問われて痛い場・揺さぶられる場を無意識に避け、成長の接点そのものが消えます。</w:t>
      </w:r>
    </w:p>
    <w:p>
      <w:pPr>
        <w:spacing w:after="60" w:before="60"/>
        <w:jc w:val="left"/>
      </w:pPr>
      <w:r>
        <w:rPr>
          <w:b w:val="false"/>
          <w:bCs w:val="false"/>
          <w:i w:val="false"/>
          <w:iCs w:val="false"/>
          <w:color w:val="000000"/>
          <w:sz w:val="22"/>
          <w:szCs w:val="22"/>
        </w:rPr>
        <w:t xml:space="preserve">シェア回路──持っているものを開く回路。ここが切れると、悩みも知見も独占され、繋がりが再生産されなくなります。</w:t>
      </w:r>
    </w:p>
    <w:p>
      <w:pPr>
        <w:spacing w:after="60" w:before="120"/>
        <w:jc w:val="center"/>
      </w:pPr>
      <w:r>
        <w:rPr>
          <w:i/>
          <w:iCs/>
          <w:color w:val="1A4E8C"/>
          <w:sz w:val="24"/>
          <w:szCs w:val="24"/>
        </w:rPr>
        <w:t xml:space="preserve">"【ガチ相談】「もう1人で限界…」"</w:t>
      </w:r>
    </w:p>
    <w:p>
      <w:pPr>
        <w:spacing w:after="120" w:before="0"/>
        <w:jc w:val="center"/>
      </w:pPr>
      <w:r>
        <w:rPr>
          <w:i/>
          <w:iCs/>
          <w:color w:val="666666"/>
          <w:sz w:val="18"/>
          <w:szCs w:val="18"/>
        </w:rPr>
        <w:t xml:space="preserve">--- 秦卓民 ビジネスコーチch 動画タイトル（2025）── 経営者がカメラの前で限界を口にする、正直回路の再接続の瞬間</w:t>
      </w:r>
    </w:p>
    <w:p>
      <w:pPr>
        <w:spacing w:after="60" w:before="60"/>
        <w:jc w:val="left"/>
      </w:pPr>
      <w:r>
        <w:rPr>
          <w:b w:val="false"/>
          <w:bCs w:val="false"/>
          <w:i w:val="false"/>
          <w:iCs w:val="false"/>
          <w:color w:val="000000"/>
          <w:sz w:val="22"/>
          <w:szCs w:val="22"/>
        </w:rPr>
        <w:t xml:space="preserve">この動画タイトルが多くの経営者に刺さるのは、誰もが切れたままにしている正直回路を、他人が繋ぎ直す瞬間を目撃できるからです。「もう1人で限界」と口に出す──それは敗北宣言ではなく、6回路の通電テストです。言えた瞬間、正直回路に電気が流れ、愛と繋がりが届く経路が復旧し始めます。</w:t>
      </w:r>
    </w:p>
    <w:p>
      <w:pPr>
        <w:spacing w:after="60" w:before="60"/>
        <w:jc w:val="left"/>
      </w:pPr>
      <w:r>
        <w:rPr>
          <w:b w:val="false"/>
          <w:bCs w:val="false"/>
          <w:i w:val="false"/>
          <w:iCs w:val="false"/>
          <w:color w:val="000000"/>
          <w:sz w:val="22"/>
          <w:szCs w:val="22"/>
        </w:rPr>
        <w:t xml:space="preserve">重要なのは、回路の断線は性格ではないということです。「自分は人に頼れない性格だ」は誤診です。正しくは「正直回路が長期間通電していない」。性格は変えられませんが、回路は繋ぎ直せます。それも、意志ではなく設計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200"/>
              <w:left w:type="dxa" w:w="240"/>
              <w:bottom w:type="dxa" w:w="200"/>
              <w:right w:type="dxa" w:w="240"/>
            </w:tcMar>
          </w:tcPr>
          <w:p>
            <w:r>
              <w:rPr>
                <w:b/>
                <w:bCs/>
                <w:sz w:val="24"/>
                <w:szCs w:val="24"/>
              </w:rPr>
              <w:t xml:space="preserve">▍ 断線チェック ── 3回路の通電テスト</w:t>
            </w:r>
          </w:p>
          <w:p>
            <w:r>
              <w:t xml:space="preserve"/>
            </w:r>
          </w:p>
          <w:p>
            <w:r>
              <w:rPr>
                <w:sz w:val="22"/>
                <w:szCs w:val="22"/>
              </w:rPr>
              <w:t xml:space="preserve">▢ 正直：この1ヶ月、仕事関係者に「実は自信がない」と言った場面が1回でもあるか</w:t>
            </w:r>
          </w:p>
          <w:p>
            <w:r>
              <w:rPr>
                <w:sz w:val="22"/>
                <w:szCs w:val="22"/>
              </w:rPr>
              <w:t xml:space="preserve">▢ 冒険：この3ヶ月、答えに詰まる問いを他者から受けた場面があるか</w:t>
            </w:r>
          </w:p>
          <w:p>
            <w:r>
              <w:rPr>
                <w:sz w:val="22"/>
                <w:szCs w:val="22"/>
              </w:rPr>
              <w:t xml:space="preserve">▢ シェア：この半年、自分の失敗を、部下や同業者に具体的に開示したか</w:t>
            </w:r>
          </w:p>
          <w:p>
            <w:r>
              <w:rPr>
                <w:sz w:val="22"/>
                <w:szCs w:val="22"/>
              </w:rPr>
              <w:t xml:space="preserve">── 3つとも「ない」なら、源泉の問題ではなく配管の問題です</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A4E8C" w:val="clear"/>
            <w:tcMar>
              <w:top w:type="dxa" w:w="120"/>
              <w:left w:type="dxa" w:w="180"/>
              <w:bottom w:type="dxa" w:w="120"/>
              <w:right w:type="dxa" w:w="180"/>
            </w:tcMar>
          </w:tcPr>
          <w:p>
            <w:pPr>
              <w:jc w:val="center"/>
            </w:pPr>
            <w:r>
              <w:rPr>
                <w:b/>
                <w:bCs/>
                <w:sz w:val="24"/>
                <w:szCs w:val="24"/>
              </w:rPr>
              <w:t xml:space="preserve">性格の話にした場合</w:t>
            </w:r>
          </w:p>
        </w:tc>
        <w:tc>
          <w:tcPr>
            <w:tcBorders>
              <w:top w:val="single" w:color="CCCCCC" w:sz="1"/>
              <w:left w:val="single" w:color="CCCCCC" w:sz="1"/>
              <w:bottom w:val="single" w:color="CCCCCC" w:sz="1"/>
              <w:right w:val="single" w:color="CCCCCC" w:sz="1"/>
            </w:tcBorders>
            <w:shd w:fill="8B3A8B" w:val="clear"/>
            <w:tcMar>
              <w:top w:type="dxa" w:w="120"/>
              <w:left w:type="dxa" w:w="180"/>
              <w:bottom w:type="dxa" w:w="120"/>
              <w:right w:type="dxa" w:w="180"/>
            </w:tcMar>
          </w:tcPr>
          <w:p>
            <w:pPr>
              <w:jc w:val="center"/>
            </w:pPr>
            <w:r>
              <w:rPr>
                <w:b/>
                <w:bCs/>
                <w:sz w:val="24"/>
                <w:szCs w:val="24"/>
              </w:rPr>
              <w:t xml:space="preserve">回路の話にした場合</w:t>
            </w:r>
          </w:p>
        </w:tc>
      </w:tr>
      <w:tr>
        <w:tc>
          <w:tcPr>
            <w:tcW w:type="dxa" w:w="468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sz w:val="20"/>
                <w:szCs w:val="20"/>
              </w:rPr>
              <w:t xml:space="preserve">・ 「自分は人に頼れない性格だ」</w:t>
            </w:r>
          </w:p>
          <w:p>
            <w:r>
              <w:rPr>
                <w:sz w:val="20"/>
                <w:szCs w:val="20"/>
              </w:rPr>
              <w:t xml:space="preserve">・ 原因が自分の内部に固定される</w:t>
            </w:r>
          </w:p>
          <w:p>
            <w:r>
              <w:rPr>
                <w:sz w:val="20"/>
                <w:szCs w:val="20"/>
              </w:rPr>
              <w:t xml:space="preserve">・ 打ち手が「性格を変える」になり、詰む</w:t>
            </w:r>
          </w:p>
          <w:p>
            <w:r>
              <w:rPr>
                <w:sz w:val="20"/>
                <w:szCs w:val="20"/>
              </w:rPr>
              <w:t xml:space="preserve">・ 諦めと自己正当化が始まる</w:t>
            </w:r>
          </w:p>
        </w:tc>
        <w:tc>
          <w:tcPr>
            <w:tcW w:type="dxa" w:w="4680"/>
            <w:tcBorders>
              <w:top w:val="single" w:color="CCCCCC" w:sz="1"/>
              <w:left w:val="single" w:color="CCCCCC" w:sz="1"/>
              <w:bottom w:val="single" w:color="CCCCCC" w:sz="1"/>
              <w:right w:val="single" w:color="CCCCCC" w:sz="1"/>
            </w:tcBorders>
            <w:shd w:fill="E8D5F0" w:val="clear"/>
            <w:tcMar>
              <w:top w:type="dxa" w:w="120"/>
              <w:left w:type="dxa" w:w="180"/>
              <w:bottom w:type="dxa" w:w="120"/>
              <w:right w:type="dxa" w:w="180"/>
            </w:tcMar>
          </w:tcPr>
          <w:p>
            <w:r>
              <w:rPr>
                <w:sz w:val="20"/>
                <w:szCs w:val="20"/>
              </w:rPr>
              <w:t xml:space="preserve">・ 「正直回路が長く通電していないだけだ」</w:t>
            </w:r>
          </w:p>
          <w:p>
            <w:r>
              <w:rPr>
                <w:sz w:val="20"/>
                <w:szCs w:val="20"/>
              </w:rPr>
              <w:t xml:space="preserve">・ 原因が構造に置かれ、責めが消える</w:t>
            </w:r>
          </w:p>
          <w:p>
            <w:r>
              <w:rPr>
                <w:sz w:val="20"/>
                <w:szCs w:val="20"/>
              </w:rPr>
              <w:t xml:space="preserve">・ 打ち手が「小さく通電する」になり、動ける</w:t>
            </w:r>
          </w:p>
          <w:p>
            <w:r>
              <w:rPr>
                <w:sz w:val="20"/>
                <w:szCs w:val="20"/>
              </w:rPr>
              <w:t xml:space="preserve">・ 設計と実験が始まる</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E8D5" w:val="clear"/>
            <w:tcMar>
              <w:top w:type="dxa" w:w="200"/>
              <w:left w:type="dxa" w:w="240"/>
              <w:bottom w:type="dxa" w:w="200"/>
              <w:right w:type="dxa" w:w="240"/>
            </w:tcMar>
          </w:tcPr>
          <w:p>
            <w:r>
              <w:rPr>
                <w:b/>
                <w:bCs/>
                <w:sz w:val="24"/>
                <w:szCs w:val="24"/>
              </w:rPr>
              <w:t xml:space="preserve">? あなたが最後に、仕事の文脈で「怖い」と口にしたのはいつですか？</w:t>
            </w:r>
          </w:p>
          <w:p>
            <w:r>
              <w:t xml:space="preserve"/>
            </w:r>
          </w:p>
          <w:p>
            <w:r>
              <w:rPr>
                <w:sz w:val="22"/>
                <w:szCs w:val="22"/>
              </w:rPr>
              <w:t xml:space="preserve">思い出せない期間の長さが、正直回路の断線期間です。回路は使わないほど抵抗値が上がります。最初の通電は小さくていい──コーチという安全な回路から流し始めるのが、07章の設計です。</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D5F0" w:val="clear"/>
            <w:tcMar>
              <w:top w:type="dxa" w:w="200"/>
              <w:left w:type="dxa" w:w="240"/>
              <w:bottom w:type="dxa" w:w="200"/>
              <w:right w:type="dxa" w:w="240"/>
            </w:tcMar>
          </w:tcPr>
          <w:p>
            <w:r>
              <w:rPr>
                <w:b/>
                <w:bCs/>
                <w:sz w:val="24"/>
                <w:szCs w:val="24"/>
              </w:rPr>
              <w:t xml:space="preserve">▼ ハルの一言</w:t>
            </w:r>
          </w:p>
          <w:p>
            <w:r>
              <w:t xml:space="preserve"/>
            </w:r>
          </w:p>
          <w:p>
            <w:r>
              <w:rPr>
                <w:sz w:val="22"/>
                <w:szCs w:val="22"/>
              </w:rPr>
              <w:t xml:space="preserve">「頼れない性格」ではなく「通電していない回路」。性格の話にした瞬間、人は諦めます。回路の話にした瞬間、設計が始まります。</w:t>
            </w:r>
          </w:p>
        </w:tc>
      </w:tr>
    </w:tbl>
    <w:p>
      <w:r>
        <w:br w:type="page"/>
      </w:r>
    </w:p>
    <w:p>
      <w:pPr>
        <w:pStyle w:val="Heading1"/>
      </w:pPr>
      <w:r>
        <w:rPr>
          <w:b/>
          <w:bCs/>
          <w:sz w:val="32"/>
          <w:szCs w:val="32"/>
        </w:rPr>
        <w:t xml:space="preserve">07　ワークシート ── 90日「孤独解体」プラン</w:t>
      </w:r>
    </w:p>
    <w:p>
      <w:pPr>
        <w:spacing w:after="60" w:before="60"/>
        <w:jc w:val="left"/>
      </w:pPr>
      <w:r>
        <w:rPr>
          <w:b w:val="false"/>
          <w:bCs w:val="false"/>
          <w:i/>
          <w:iCs/>
          <w:color w:val="666666"/>
          <w:sz w:val="22"/>
          <w:szCs w:val="22"/>
        </w:rPr>
        <w:t xml:space="preserve">── 診断（30日）→ 実装（60日）→ 統合（90日）</w:t>
      </w:r>
    </w:p>
    <w:p>
      <w:r>
        <w:t xml:space="preserve"/>
      </w:r>
    </w:p>
    <w:p>
      <w:pPr>
        <w:spacing w:after="60" w:before="60"/>
        <w:jc w:val="left"/>
      </w:pPr>
      <w:r>
        <w:rPr>
          <w:b w:val="false"/>
          <w:bCs w:val="false"/>
          <w:i w:val="false"/>
          <w:iCs w:val="false"/>
          <w:color w:val="000000"/>
          <w:sz w:val="22"/>
          <w:szCs w:val="22"/>
        </w:rPr>
        <w:t xml:space="preserve">ここまでの構造理解を、90日の実装に落とします。目標はひとつ。「一人で抱える構造」を「問われ、受け取り、開く構造」に置き換えることです。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240"/>
              <w:left w:type="dxa" w:w="240"/>
              <w:bottom w:type="dxa" w:w="240"/>
              <w:right w:type="dxa" w:w="240"/>
            </w:tcMar>
          </w:tcPr>
          <w:p>
            <w:pPr>
              <w:jc w:val="center"/>
            </w:pPr>
            <w:r>
              <w:rPr>
                <w:b/>
                <w:bCs/>
                <w:color w:val="1A4E8C"/>
                <w:sz w:val="96"/>
                <w:szCs w:val="96"/>
              </w:rPr>
              <w:t xml:space="preserve">90日</w:t>
            </w:r>
          </w:p>
          <w:p>
            <w:pPr>
              <w:jc w:val="center"/>
            </w:pPr>
            <w:r>
              <w:rPr>
                <w:b/>
                <w:bCs/>
                <w:sz w:val="28"/>
                <w:szCs w:val="28"/>
              </w:rPr>
              <w:t xml:space="preserve">孤独解体プラン ── 診断・実装・統合の3フェーズ</w:t>
            </w:r>
          </w:p>
          <w:p>
            <w:pPr>
              <w:jc w:val="center"/>
            </w:pPr>
            <w:r>
              <w:rPr>
                <w:i/>
                <w:iCs/>
                <w:color w:val="666666"/>
                <w:sz w:val="18"/>
                <w:szCs w:val="18"/>
              </w:rPr>
              <w:t xml:space="preserve">NSA ワークシート</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sz w:val="24"/>
                <w:szCs w:val="24"/>
              </w:rPr>
              <w:t xml:space="preserve">Day 1-30</w:t>
            </w:r>
          </w:p>
        </w:tc>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sz w:val="24"/>
                <w:szCs w:val="24"/>
              </w:rPr>
              <w:t xml:space="preserve">Day 31-60</w:t>
            </w:r>
          </w:p>
        </w:tc>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sz w:val="24"/>
                <w:szCs w:val="24"/>
              </w:rPr>
              <w:t xml:space="preserve">Day 61-90</w:t>
            </w:r>
          </w:p>
        </w:tc>
      </w:tr>
      <w:tr>
        <w:tc>
          <w:tcPr>
            <w:tcBorders>
              <w:top w:val="single" w:color="CCCCCC" w:sz="1"/>
              <w:left w:val="single" w:color="CCCCCC" w:sz="1"/>
              <w:bottom w:val="single" w:color="CCCCCC" w:sz="1"/>
              <w:right w:val="single" w:color="CCCCCC" w:sz="1"/>
            </w:tcBorders>
            <w:shd w:fill="D5F0E8" w:val="clear"/>
            <w:tcMar>
              <w:top w:type="dxa" w:w="120"/>
              <w:left w:type="dxa" w:w="180"/>
              <w:bottom w:type="dxa" w:w="120"/>
              <w:right w:type="dxa" w:w="180"/>
            </w:tcMar>
          </w:tcPr>
          <w:p>
            <w:pPr>
              <w:jc w:val="center"/>
            </w:pPr>
            <w:r>
              <w:rPr>
                <w:b/>
                <w:bCs/>
                <w:sz w:val="22"/>
                <w:szCs w:val="22"/>
              </w:rPr>
              <w:t xml:space="preserve">診断 ── 現在地を測る</w:t>
            </w:r>
          </w:p>
        </w:tc>
        <w:tc>
          <w:tcPr>
            <w:tcBorders>
              <w:top w:val="single" w:color="CCCCCC" w:sz="1"/>
              <w:left w:val="single" w:color="CCCCCC" w:sz="1"/>
              <w:bottom w:val="single" w:color="CCCCCC" w:sz="1"/>
              <w:right w:val="single" w:color="CCCCCC" w:sz="1"/>
            </w:tcBorders>
            <w:shd w:fill="D5F0E8" w:val="clear"/>
            <w:tcMar>
              <w:top w:type="dxa" w:w="120"/>
              <w:left w:type="dxa" w:w="180"/>
              <w:bottom w:type="dxa" w:w="120"/>
              <w:right w:type="dxa" w:w="180"/>
            </w:tcMar>
          </w:tcPr>
          <w:p>
            <w:pPr>
              <w:jc w:val="center"/>
            </w:pPr>
            <w:r>
              <w:rPr>
                <w:b/>
                <w:bCs/>
                <w:sz w:val="22"/>
                <w:szCs w:val="22"/>
              </w:rPr>
              <w:t xml:space="preserve">実装 ── 補給路を3層設置</w:t>
            </w:r>
          </w:p>
        </w:tc>
        <w:tc>
          <w:tcPr>
            <w:tcBorders>
              <w:top w:val="single" w:color="CCCCCC" w:sz="1"/>
              <w:left w:val="single" w:color="CCCCCC" w:sz="1"/>
              <w:bottom w:val="single" w:color="CCCCCC" w:sz="1"/>
              <w:right w:val="single" w:color="CCCCCC" w:sz="1"/>
            </w:tcBorders>
            <w:shd w:fill="D5F0E8" w:val="clear"/>
            <w:tcMar>
              <w:top w:type="dxa" w:w="120"/>
              <w:left w:type="dxa" w:w="180"/>
              <w:bottom w:type="dxa" w:w="120"/>
              <w:right w:type="dxa" w:w="180"/>
            </w:tcMar>
          </w:tcPr>
          <w:p>
            <w:pPr>
              <w:jc w:val="center"/>
            </w:pPr>
            <w:r>
              <w:rPr>
                <w:b/>
                <w:bCs/>
                <w:sz w:val="22"/>
                <w:szCs w:val="22"/>
              </w:rPr>
              <w:t xml:space="preserve">統合 ── 組織へ開く</w:t>
            </w:r>
          </w:p>
        </w:tc>
      </w:tr>
      <w:tr>
        <w:tc>
          <w:tcPr>
            <w:tcW w:type="dxa" w:w="3120"/>
            <w:tcBorders>
              <w:top w:val="single" w:color="CCCCCC" w:sz="1"/>
              <w:left w:val="single" w:color="CCCCCC" w:sz="1"/>
              <w:bottom w:val="single" w:color="CCCCCC" w:sz="1"/>
              <w:right w:val="single" w:color="CCCCCC" w:sz="1"/>
            </w:tcBorders>
            <w:shd w:fill="F4E8D5" w:val="clear"/>
            <w:tcMar>
              <w:top w:type="dxa" w:w="120"/>
              <w:left w:type="dxa" w:w="180"/>
              <w:bottom w:type="dxa" w:w="120"/>
              <w:right w:type="dxa" w:w="180"/>
            </w:tcMar>
          </w:tcPr>
          <w:p>
            <w:r>
              <w:rPr>
                <w:sz w:val="20"/>
                <w:szCs w:val="20"/>
              </w:rPr>
              <w:t xml:space="preserve">・ 7源泉ヒートマップを自己記入（05章）</w:t>
            </w:r>
          </w:p>
          <w:p>
            <w:r>
              <w:rPr>
                <w:sz w:val="20"/>
                <w:szCs w:val="20"/>
              </w:rPr>
              <w:t xml:space="preserve">・ NSV 3回路の通電テスト（06章）</w:t>
            </w:r>
          </w:p>
          <w:p>
            <w:r>
              <w:rPr>
                <w:sz w:val="20"/>
                <w:szCs w:val="20"/>
              </w:rPr>
              <w:t xml:space="preserve">・ 直近10個の重要意思決定を棚卸し：誰かに話したか／誰にも話していないか</w:t>
            </w:r>
          </w:p>
          <w:p>
            <w:r>
              <w:rPr>
                <w:sz w:val="20"/>
                <w:szCs w:val="20"/>
              </w:rPr>
              <w:t xml:space="preserve">・ 相談相手マップ作成：利害関係の有無で分類</w:t>
            </w:r>
          </w:p>
        </w:tc>
        <w:tc>
          <w:tcPr>
            <w:tcW w:type="dxa" w:w="3120"/>
            <w:tcBorders>
              <w:top w:val="single" w:color="CCCCCC" w:sz="1"/>
              <w:left w:val="single" w:color="CCCCCC" w:sz="1"/>
              <w:bottom w:val="single" w:color="CCCCCC" w:sz="1"/>
              <w:right w:val="single" w:color="CCCCCC" w:sz="1"/>
            </w:tcBorders>
            <w:shd w:fill="F4E8D5" w:val="clear"/>
            <w:tcMar>
              <w:top w:type="dxa" w:w="120"/>
              <w:left w:type="dxa" w:w="180"/>
              <w:bottom w:type="dxa" w:w="120"/>
              <w:right w:type="dxa" w:w="180"/>
            </w:tcMar>
          </w:tcPr>
          <w:p>
            <w:r>
              <w:rPr>
                <w:sz w:val="20"/>
                <w:szCs w:val="20"/>
              </w:rPr>
              <w:t xml:space="preserve">・ 第1層 プロコーチ：週次または隔週の定期セッション契約（揺さぶり役）</w:t>
            </w:r>
          </w:p>
          <w:p>
            <w:r>
              <w:rPr>
                <w:sz w:val="20"/>
                <w:szCs w:val="20"/>
              </w:rPr>
              <w:t xml:space="preserve">・ 第2層 メンター：月次。経営の先輩、利害関係の薄い相談役</w:t>
            </w:r>
          </w:p>
          <w:p>
            <w:r>
              <w:rPr>
                <w:sz w:val="20"/>
                <w:szCs w:val="20"/>
              </w:rPr>
              <w:t xml:space="preserve">・ 第3層 ピア：経営者仲間のサークル。同じ視座の繋がり</w:t>
            </w:r>
          </w:p>
          <w:p>
            <w:r>
              <w:rPr>
                <w:sz w:val="20"/>
                <w:szCs w:val="20"/>
              </w:rPr>
              <w:t xml:space="preserve">・ AIコーチ併用：型の反復・記録はAIへ（45%が併用する時代）</w:t>
            </w:r>
          </w:p>
        </w:tc>
        <w:tc>
          <w:tcPr>
            <w:tcW w:type="dxa" w:w="3120"/>
            <w:tcBorders>
              <w:top w:val="single" w:color="CCCCCC" w:sz="1"/>
              <w:left w:val="single" w:color="CCCCCC" w:sz="1"/>
              <w:bottom w:val="single" w:color="CCCCCC" w:sz="1"/>
              <w:right w:val="single" w:color="CCCCCC" w:sz="1"/>
            </w:tcBorders>
            <w:shd w:fill="F4E8D5" w:val="clear"/>
            <w:tcMar>
              <w:top w:type="dxa" w:w="120"/>
              <w:left w:type="dxa" w:w="180"/>
              <w:bottom w:type="dxa" w:w="120"/>
              <w:right w:type="dxa" w:w="180"/>
            </w:tcMar>
          </w:tcPr>
          <w:p>
            <w:r>
              <w:rPr>
                <w:sz w:val="20"/>
                <w:szCs w:val="20"/>
              </w:rPr>
              <w:t xml:space="preserve">・ 役員会で「わからない」を1回言う（正直回路の社内通電）</w:t>
            </w:r>
          </w:p>
          <w:p>
            <w:r>
              <w:rPr>
                <w:sz w:val="20"/>
                <w:szCs w:val="20"/>
              </w:rPr>
              <w:t xml:space="preserve">・ 自分の失敗を1つ、幹部に物語として開示（シェア回路）</w:t>
            </w:r>
          </w:p>
          <w:p>
            <w:r>
              <w:rPr>
                <w:sz w:val="20"/>
                <w:szCs w:val="20"/>
              </w:rPr>
              <w:t xml:space="preserve">・ 幹部との1on1に「問い」を導入（受けたコーチングの再配布）</w:t>
            </w:r>
          </w:p>
          <w:p>
            <w:r>
              <w:rPr>
                <w:sz w:val="20"/>
                <w:szCs w:val="20"/>
              </w:rPr>
              <w:t xml:space="preserve">・ 90日時点で7源泉ヒートマップを再計測</w:t>
            </w:r>
          </w:p>
        </w:tc>
      </w:tr>
    </w:tbl>
    <w:p>
      <w:pPr>
        <w:spacing w:after="60" w:before="60"/>
        <w:jc w:val="left"/>
      </w:pPr>
      <w:r>
        <w:rPr>
          <w:b w:val="false"/>
          <w:bCs w:val="false"/>
          <w:i w:val="false"/>
          <w:iCs w:val="false"/>
          <w:color w:val="000000"/>
          <w:sz w:val="22"/>
          <w:szCs w:val="22"/>
        </w:rPr>
        <w:t xml:space="preserve">第2フェーズの3層設置がプランの心臓部です。コーチ・メンター・ピアは代替関係ではなく役割分担です。1層だけでは必ず偏ります。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sz w:val="22"/>
                <w:szCs w:val="22"/>
              </w:rPr>
              <w:t xml:space="preserve">層</w:t>
            </w:r>
          </w:p>
        </w:tc>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sz w:val="22"/>
                <w:szCs w:val="22"/>
              </w:rPr>
              <w:t xml:space="preserve">頻度</w:t>
            </w:r>
          </w:p>
        </w:tc>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sz w:val="22"/>
                <w:szCs w:val="22"/>
              </w:rPr>
              <w:t xml:space="preserve">固有の役割</w:t>
            </w:r>
          </w:p>
        </w:tc>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sz w:val="22"/>
                <w:szCs w:val="22"/>
              </w:rPr>
              <w:t xml:space="preserve">補給される源泉</w:t>
            </w:r>
          </w:p>
        </w:tc>
      </w:tr>
      <w:tr>
        <w:tc>
          <w:tcPr>
            <w:tcBorders>
              <w:top w:val="single" w:color="CCCCCC" w:sz="1"/>
              <w:left w:val="single" w:color="CCCCCC" w:sz="1"/>
              <w:bottom w:val="single" w:color="CCCCCC" w:sz="1"/>
              <w:right w:val="single" w:color="CCCCCC" w:sz="1"/>
            </w:tcBorders>
            <w:shd w:fill="D5F0E8" w:val="clear"/>
            <w:tcMar>
              <w:top w:type="dxa" w:w="120"/>
              <w:left w:type="dxa" w:w="180"/>
              <w:bottom w:type="dxa" w:w="120"/>
              <w:right w:type="dxa" w:w="180"/>
            </w:tcMar>
          </w:tcPr>
          <w:p>
            <w:pPr>
              <w:jc w:val="center"/>
            </w:pPr>
            <w:r>
              <w:rPr>
                <w:b/>
                <w:bCs/>
                <w:sz w:val="22"/>
                <w:szCs w:val="22"/>
              </w:rPr>
              <w:t xml:space="preserve">プロコーチ</w:t>
            </w:r>
          </w:p>
        </w:tc>
        <w:tc>
          <w:tcPr>
            <w:tcBorders>
              <w:top w:val="single" w:color="CCCCCC" w:sz="1"/>
              <w:left w:val="single" w:color="CCCCCC" w:sz="1"/>
              <w:bottom w:val="single" w:color="CCCCCC" w:sz="1"/>
              <w:right w:val="single" w:color="CCCCCC" w:sz="1"/>
            </w:tcBorders>
            <w:shd w:fill="F4E8D5" w:val="clear"/>
            <w:tcMar>
              <w:top w:type="dxa" w:w="120"/>
              <w:left w:type="dxa" w:w="180"/>
              <w:bottom w:type="dxa" w:w="120"/>
              <w:right w:type="dxa" w:w="180"/>
            </w:tcMar>
          </w:tcPr>
          <w:p>
            <w:pPr>
              <w:jc w:val="center"/>
            </w:pPr>
            <w:r>
              <w:rPr>
                <w:b w:val="false"/>
                <w:bCs w:val="false"/>
                <w:sz w:val="22"/>
                <w:szCs w:val="22"/>
              </w:rPr>
              <w:t xml:space="preserve">週次〜隔週</w:t>
            </w:r>
          </w:p>
        </w:tc>
        <w:tc>
          <w:tcPr>
            <w:tcBorders>
              <w:top w:val="single" w:color="CCCCCC" w:sz="1"/>
              <w:left w:val="single" w:color="CCCCCC" w:sz="1"/>
              <w:bottom w:val="single" w:color="CCCCCC" w:sz="1"/>
              <w:right w:val="single" w:color="CCCCCC" w:sz="1"/>
            </w:tcBorders>
            <w:shd w:fill="F4E8D5" w:val="clear"/>
            <w:tcMar>
              <w:top w:type="dxa" w:w="120"/>
              <w:left w:type="dxa" w:w="180"/>
              <w:bottom w:type="dxa" w:w="120"/>
              <w:right w:type="dxa" w:w="180"/>
            </w:tcMar>
          </w:tcPr>
          <w:p>
            <w:pPr>
              <w:jc w:val="center"/>
            </w:pPr>
            <w:r>
              <w:rPr>
                <w:b w:val="false"/>
                <w:bCs w:val="false"/>
                <w:sz w:val="22"/>
                <w:szCs w:val="22"/>
              </w:rPr>
              <w:t xml:space="preserve">揺さぶり・自己欺瞞の指摘・問い</w:t>
            </w:r>
          </w:p>
        </w:tc>
        <w:tc>
          <w:tcPr>
            <w:tcBorders>
              <w:top w:val="single" w:color="CCCCCC" w:sz="1"/>
              <w:left w:val="single" w:color="CCCCCC" w:sz="1"/>
              <w:bottom w:val="single" w:color="CCCCCC" w:sz="1"/>
              <w:right w:val="single" w:color="CCCCCC" w:sz="1"/>
            </w:tcBorders>
            <w:shd w:fill="F0D5E8" w:val="clear"/>
            <w:tcMar>
              <w:top w:type="dxa" w:w="120"/>
              <w:left w:type="dxa" w:w="180"/>
              <w:bottom w:type="dxa" w:w="120"/>
              <w:right w:type="dxa" w:w="180"/>
            </w:tcMar>
          </w:tcPr>
          <w:p>
            <w:pPr>
              <w:jc w:val="center"/>
            </w:pPr>
            <w:r>
              <w:rPr>
                <w:b w:val="false"/>
                <w:bCs w:val="false"/>
                <w:sz w:val="22"/>
                <w:szCs w:val="22"/>
              </w:rPr>
              <w:t xml:space="preserve">使命（Whyの再点火）・愛（定点の視線）</w:t>
            </w:r>
          </w:p>
        </w:tc>
      </w:tr>
      <w:tr>
        <w:tc>
          <w:tcPr>
            <w:tcBorders>
              <w:top w:val="single" w:color="CCCCCC" w:sz="1"/>
              <w:left w:val="single" w:color="CCCCCC" w:sz="1"/>
              <w:bottom w:val="single" w:color="CCCCCC" w:sz="1"/>
              <w:right w:val="single" w:color="CCCCCC" w:sz="1"/>
            </w:tcBorders>
            <w:shd w:fill="D5F0E8" w:val="clear"/>
            <w:tcMar>
              <w:top w:type="dxa" w:w="120"/>
              <w:left w:type="dxa" w:w="180"/>
              <w:bottom w:type="dxa" w:w="120"/>
              <w:right w:type="dxa" w:w="180"/>
            </w:tcMar>
          </w:tcPr>
          <w:p>
            <w:pPr>
              <w:jc w:val="center"/>
            </w:pPr>
            <w:r>
              <w:rPr>
                <w:b/>
                <w:bCs/>
                <w:sz w:val="22"/>
                <w:szCs w:val="22"/>
              </w:rPr>
              <w:t xml:space="preserve">メンター</w:t>
            </w:r>
          </w:p>
        </w:tc>
        <w:tc>
          <w:tcPr>
            <w:tcBorders>
              <w:top w:val="single" w:color="CCCCCC" w:sz="1"/>
              <w:left w:val="single" w:color="CCCCCC" w:sz="1"/>
              <w:bottom w:val="single" w:color="CCCCCC" w:sz="1"/>
              <w:right w:val="single" w:color="CCCCCC" w:sz="1"/>
            </w:tcBorders>
            <w:shd w:fill="F4E8D5" w:val="clear"/>
            <w:tcMar>
              <w:top w:type="dxa" w:w="120"/>
              <w:left w:type="dxa" w:w="180"/>
              <w:bottom w:type="dxa" w:w="120"/>
              <w:right w:type="dxa" w:w="180"/>
            </w:tcMar>
          </w:tcPr>
          <w:p>
            <w:pPr>
              <w:jc w:val="center"/>
            </w:pPr>
            <w:r>
              <w:rPr>
                <w:b w:val="false"/>
                <w:bCs w:val="false"/>
                <w:sz w:val="22"/>
                <w:szCs w:val="22"/>
              </w:rPr>
              <w:t xml:space="preserve">月次</w:t>
            </w:r>
          </w:p>
        </w:tc>
        <w:tc>
          <w:tcPr>
            <w:tcBorders>
              <w:top w:val="single" w:color="CCCCCC" w:sz="1"/>
              <w:left w:val="single" w:color="CCCCCC" w:sz="1"/>
              <w:bottom w:val="single" w:color="CCCCCC" w:sz="1"/>
              <w:right w:val="single" w:color="CCCCCC" w:sz="1"/>
            </w:tcBorders>
            <w:shd w:fill="F4E8D5" w:val="clear"/>
            <w:tcMar>
              <w:top w:type="dxa" w:w="120"/>
              <w:left w:type="dxa" w:w="180"/>
              <w:bottom w:type="dxa" w:w="120"/>
              <w:right w:type="dxa" w:w="180"/>
            </w:tcMar>
          </w:tcPr>
          <w:p>
            <w:pPr>
              <w:jc w:val="center"/>
            </w:pPr>
            <w:r>
              <w:rPr>
                <w:b w:val="false"/>
                <w:bCs w:val="false"/>
                <w:sz w:val="22"/>
                <w:szCs w:val="22"/>
              </w:rPr>
              <w:t xml:space="preserve">経験知・先を歩いた人の地図</w:t>
            </w:r>
          </w:p>
        </w:tc>
        <w:tc>
          <w:tcPr>
            <w:tcBorders>
              <w:top w:val="single" w:color="CCCCCC" w:sz="1"/>
              <w:left w:val="single" w:color="CCCCCC" w:sz="1"/>
              <w:bottom w:val="single" w:color="CCCCCC" w:sz="1"/>
              <w:right w:val="single" w:color="CCCCCC" w:sz="1"/>
            </w:tcBorders>
            <w:shd w:fill="F0D5E8" w:val="clear"/>
            <w:tcMar>
              <w:top w:type="dxa" w:w="120"/>
              <w:left w:type="dxa" w:w="180"/>
              <w:bottom w:type="dxa" w:w="120"/>
              <w:right w:type="dxa" w:w="180"/>
            </w:tcMar>
          </w:tcPr>
          <w:p>
            <w:pPr>
              <w:jc w:val="center"/>
            </w:pPr>
            <w:r>
              <w:rPr>
                <w:b w:val="false"/>
                <w:bCs w:val="false"/>
                <w:sz w:val="22"/>
                <w:szCs w:val="22"/>
              </w:rPr>
              <w:t xml:space="preserve">知・繋がり（縦の接続）</w:t>
            </w:r>
          </w:p>
        </w:tc>
      </w:tr>
      <w:tr>
        <w:tc>
          <w:tcPr>
            <w:tcBorders>
              <w:top w:val="single" w:color="CCCCCC" w:sz="1"/>
              <w:left w:val="single" w:color="CCCCCC" w:sz="1"/>
              <w:bottom w:val="single" w:color="CCCCCC" w:sz="1"/>
              <w:right w:val="single" w:color="CCCCCC" w:sz="1"/>
            </w:tcBorders>
            <w:shd w:fill="D5F0E8" w:val="clear"/>
            <w:tcMar>
              <w:top w:type="dxa" w:w="120"/>
              <w:left w:type="dxa" w:w="180"/>
              <w:bottom w:type="dxa" w:w="120"/>
              <w:right w:type="dxa" w:w="180"/>
            </w:tcMar>
          </w:tcPr>
          <w:p>
            <w:pPr>
              <w:jc w:val="center"/>
            </w:pPr>
            <w:r>
              <w:rPr>
                <w:b/>
                <w:bCs/>
                <w:sz w:val="22"/>
                <w:szCs w:val="22"/>
              </w:rPr>
              <w:t xml:space="preserve">ピア</w:t>
            </w:r>
          </w:p>
        </w:tc>
        <w:tc>
          <w:tcPr>
            <w:tcBorders>
              <w:top w:val="single" w:color="CCCCCC" w:sz="1"/>
              <w:left w:val="single" w:color="CCCCCC" w:sz="1"/>
              <w:bottom w:val="single" w:color="CCCCCC" w:sz="1"/>
              <w:right w:val="single" w:color="CCCCCC" w:sz="1"/>
            </w:tcBorders>
            <w:shd w:fill="F4E8D5" w:val="clear"/>
            <w:tcMar>
              <w:top w:type="dxa" w:w="120"/>
              <w:left w:type="dxa" w:w="180"/>
              <w:bottom w:type="dxa" w:w="120"/>
              <w:right w:type="dxa" w:w="180"/>
            </w:tcMar>
          </w:tcPr>
          <w:p>
            <w:pPr>
              <w:jc w:val="center"/>
            </w:pPr>
            <w:r>
              <w:rPr>
                <w:b w:val="false"/>
                <w:bCs w:val="false"/>
                <w:sz w:val="22"/>
                <w:szCs w:val="22"/>
              </w:rPr>
              <w:t xml:space="preserve">月次〜随時</w:t>
            </w:r>
          </w:p>
        </w:tc>
        <w:tc>
          <w:tcPr>
            <w:tcBorders>
              <w:top w:val="single" w:color="CCCCCC" w:sz="1"/>
              <w:left w:val="single" w:color="CCCCCC" w:sz="1"/>
              <w:bottom w:val="single" w:color="CCCCCC" w:sz="1"/>
              <w:right w:val="single" w:color="CCCCCC" w:sz="1"/>
            </w:tcBorders>
            <w:shd w:fill="F4E8D5" w:val="clear"/>
            <w:tcMar>
              <w:top w:type="dxa" w:w="120"/>
              <w:left w:type="dxa" w:w="180"/>
              <w:bottom w:type="dxa" w:w="120"/>
              <w:right w:type="dxa" w:w="180"/>
            </w:tcMar>
          </w:tcPr>
          <w:p>
            <w:pPr>
              <w:jc w:val="center"/>
            </w:pPr>
            <w:r>
              <w:rPr>
                <w:b w:val="false"/>
                <w:bCs w:val="false"/>
                <w:sz w:val="22"/>
                <w:szCs w:val="22"/>
              </w:rPr>
              <w:t xml:space="preserve">共感・相互性・同じ景色の仲間</w:t>
            </w:r>
          </w:p>
        </w:tc>
        <w:tc>
          <w:tcPr>
            <w:tcBorders>
              <w:top w:val="single" w:color="CCCCCC" w:sz="1"/>
              <w:left w:val="single" w:color="CCCCCC" w:sz="1"/>
              <w:bottom w:val="single" w:color="CCCCCC" w:sz="1"/>
              <w:right w:val="single" w:color="CCCCCC" w:sz="1"/>
            </w:tcBorders>
            <w:shd w:fill="F0D5E8" w:val="clear"/>
            <w:tcMar>
              <w:top w:type="dxa" w:w="120"/>
              <w:left w:type="dxa" w:w="180"/>
              <w:bottom w:type="dxa" w:w="120"/>
              <w:right w:type="dxa" w:w="180"/>
            </w:tcMar>
          </w:tcPr>
          <w:p>
            <w:pPr>
              <w:jc w:val="center"/>
            </w:pPr>
            <w:r>
              <w:rPr>
                <w:b w:val="false"/>
                <w:bCs w:val="false"/>
                <w:sz w:val="22"/>
                <w:szCs w:val="22"/>
              </w:rPr>
              <w:t xml:space="preserve">繋がり・愛（横の接続）</w:t>
            </w:r>
          </w:p>
        </w:tc>
      </w:tr>
    </w:tbl>
    <w:p>
      <w:pPr>
        <w:spacing w:after="60" w:before="60"/>
        <w:jc w:val="left"/>
      </w:pPr>
      <w:r>
        <w:rPr>
          <w:b w:val="false"/>
          <w:bCs w:val="false"/>
          <w:i w:val="false"/>
          <w:iCs w:val="false"/>
          <w:color w:val="000000"/>
          <w:sz w:val="22"/>
          <w:szCs w:val="22"/>
        </w:rPr>
        <w:t xml:space="preserve">第3フェーズを飛ばさないでください。補給路を自分専用で終わらせると、あなたは回復しますが組織は変わりません。受け取ったものを組織に開いたとき、02章の連鎖が逆回転を始めます。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A4E8C" w:val="clear"/>
            <w:tcMar>
              <w:top w:type="dxa" w:w="120"/>
              <w:left w:type="dxa" w:w="180"/>
              <w:bottom w:type="dxa" w:w="120"/>
              <w:right w:type="dxa" w:w="180"/>
            </w:tcMar>
          </w:tcPr>
          <w:p>
            <w:pPr>
              <w:jc w:val="center"/>
            </w:pPr>
            <w:r>
              <w:rPr>
                <w:b/>
                <w:bCs/>
                <w:sz w:val="24"/>
                <w:szCs w:val="24"/>
              </w:rPr>
              <w:t xml:space="preserve">根性アプローチ（失敗する）</w:t>
            </w:r>
          </w:p>
        </w:tc>
        <w:tc>
          <w:tcPr>
            <w:tcBorders>
              <w:top w:val="single" w:color="CCCCCC" w:sz="1"/>
              <w:left w:val="single" w:color="CCCCCC" w:sz="1"/>
              <w:bottom w:val="single" w:color="CCCCCC" w:sz="1"/>
              <w:right w:val="single" w:color="CCCCCC" w:sz="1"/>
            </w:tcBorders>
            <w:shd w:fill="8B3A8B" w:val="clear"/>
            <w:tcMar>
              <w:top w:type="dxa" w:w="120"/>
              <w:left w:type="dxa" w:w="180"/>
              <w:bottom w:type="dxa" w:w="120"/>
              <w:right w:type="dxa" w:w="180"/>
            </w:tcMar>
          </w:tcPr>
          <w:p>
            <w:pPr>
              <w:jc w:val="center"/>
            </w:pPr>
            <w:r>
              <w:rPr>
                <w:b/>
                <w:bCs/>
                <w:sz w:val="24"/>
                <w:szCs w:val="24"/>
              </w:rPr>
              <w:t xml:space="preserve">設計アプローチ（機能する）</w:t>
            </w:r>
          </w:p>
        </w:tc>
      </w:tr>
      <w:tr>
        <w:tc>
          <w:tcPr>
            <w:tcW w:type="dxa" w:w="468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sz w:val="20"/>
                <w:szCs w:val="20"/>
              </w:rPr>
              <w:t xml:space="preserve">・ 「今期が落ち着いたら考える」</w:t>
            </w:r>
          </w:p>
          <w:p>
            <w:r>
              <w:rPr>
                <w:sz w:val="20"/>
                <w:szCs w:val="20"/>
              </w:rPr>
              <w:t xml:space="preserve">・ 気合いで抱え続け、限界で一気に壊れる</w:t>
            </w:r>
          </w:p>
          <w:p>
            <w:r>
              <w:rPr>
                <w:sz w:val="20"/>
                <w:szCs w:val="20"/>
              </w:rPr>
              <w:t xml:space="preserve">・ たまたま出会った人に一度だけ相談する</w:t>
            </w:r>
          </w:p>
          <w:p>
            <w:r>
              <w:rPr>
                <w:sz w:val="20"/>
                <w:szCs w:val="20"/>
              </w:rPr>
              <w:t xml:space="preserve">・ 続かない・測らない・戻る</w:t>
            </w:r>
          </w:p>
        </w:tc>
        <w:tc>
          <w:tcPr>
            <w:tcW w:type="dxa" w:w="4680"/>
            <w:tcBorders>
              <w:top w:val="single" w:color="CCCCCC" w:sz="1"/>
              <w:left w:val="single" w:color="CCCCCC" w:sz="1"/>
              <w:bottom w:val="single" w:color="CCCCCC" w:sz="1"/>
              <w:right w:val="single" w:color="CCCCCC" w:sz="1"/>
            </w:tcBorders>
            <w:shd w:fill="E8D5F0" w:val="clear"/>
            <w:tcMar>
              <w:top w:type="dxa" w:w="120"/>
              <w:left w:type="dxa" w:w="180"/>
              <w:bottom w:type="dxa" w:w="120"/>
              <w:right w:type="dxa" w:w="180"/>
            </w:tcMar>
          </w:tcPr>
          <w:p>
            <w:r>
              <w:rPr>
                <w:sz w:val="20"/>
                <w:szCs w:val="20"/>
              </w:rPr>
              <w:t xml:space="preserve">・ カレンダーに定期の場を先に入れる</w:t>
            </w:r>
          </w:p>
          <w:p>
            <w:r>
              <w:rPr>
                <w:sz w:val="20"/>
                <w:szCs w:val="20"/>
              </w:rPr>
              <w:t xml:space="preserve">・ 限界の手前で、定点観測の場が受け止める</w:t>
            </w:r>
          </w:p>
          <w:p>
            <w:r>
              <w:rPr>
                <w:sz w:val="20"/>
                <w:szCs w:val="20"/>
              </w:rPr>
              <w:t xml:space="preserve">・ 役割の違う3層を意図して配置する</w:t>
            </w:r>
          </w:p>
          <w:p>
            <w:r>
              <w:rPr>
                <w:sz w:val="20"/>
                <w:szCs w:val="20"/>
              </w:rPr>
              <w:t xml:space="preserve">・ 90日で再計測し、構造を更新する</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200"/>
              <w:left w:type="dxa" w:w="240"/>
              <w:bottom w:type="dxa" w:w="200"/>
              <w:right w:type="dxa" w:w="240"/>
            </w:tcMar>
          </w:tcPr>
          <w:p>
            <w:r>
              <w:rPr>
                <w:b/>
                <w:bCs/>
                <w:sz w:val="24"/>
                <w:szCs w:val="24"/>
              </w:rPr>
              <w:t xml:space="preserve">▍ 阻害要因チェックリスト ── 着手を止める4つの内語</w:t>
            </w:r>
          </w:p>
          <w:p>
            <w:r>
              <w:t xml:space="preserve"/>
            </w:r>
          </w:p>
          <w:p>
            <w:r>
              <w:rPr>
                <w:sz w:val="22"/>
                <w:szCs w:val="22"/>
              </w:rPr>
              <w:t xml:space="preserve">▢ 「時間がない」── 週90分。あなたの意思決定1つの損失より安い（61%が業績支障を自覚）</w:t>
            </w:r>
          </w:p>
          <w:p>
            <w:r>
              <w:rPr>
                <w:sz w:val="22"/>
                <w:szCs w:val="22"/>
              </w:rPr>
              <w:t xml:space="preserve">▢ 「金がかかる」── ROI中央値700%・86%が回収（03章）。AI併用ならコスト1/5から開始可能</w:t>
            </w:r>
          </w:p>
          <w:p>
            <w:r>
              <w:rPr>
                <w:sz w:val="22"/>
                <w:szCs w:val="22"/>
              </w:rPr>
              <w:t xml:space="preserve">▢ 「弱いと思われる」── 開示は幹部からの信頼を下げず、心理的安全性を上げる方向に働く</w:t>
            </w:r>
          </w:p>
          <w:p>
            <w:r>
              <w:rPr>
                <w:sz w:val="22"/>
                <w:szCs w:val="22"/>
              </w:rPr>
              <w:t xml:space="preserve">▢ 「自分でできる」── 外3源泉は自己補給不可（05章）。それは努力の問題ではなく定義の問題</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E8D5" w:val="clear"/>
            <w:tcMar>
              <w:top w:type="dxa" w:w="200"/>
              <w:left w:type="dxa" w:w="240"/>
              <w:bottom w:type="dxa" w:w="200"/>
              <w:right w:type="dxa" w:w="240"/>
            </w:tcMar>
          </w:tcPr>
          <w:p>
            <w:r>
              <w:rPr>
                <w:b/>
                <w:bCs/>
                <w:sz w:val="24"/>
                <w:szCs w:val="24"/>
              </w:rPr>
              <w:t xml:space="preserve">? Day 1に入れる予定は決まりましたか？ 具体的に「いつ・誰に・何を」──</w:t>
            </w:r>
          </w:p>
          <w:p>
            <w:r>
              <w:t xml:space="preserve"/>
            </w:r>
          </w:p>
          <w:p>
            <w:r>
              <w:rPr>
                <w:sz w:val="22"/>
                <w:szCs w:val="22"/>
              </w:rPr>
              <w:t xml:space="preserve">90日プランの成否はDay 1の具体性で決まります。「コーチを探し始める」は予定ではありません。「今週金曜までに候補3名に体験セッションを申し込む」が予定です。</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D5F0" w:val="clear"/>
            <w:tcMar>
              <w:top w:type="dxa" w:w="200"/>
              <w:left w:type="dxa" w:w="240"/>
              <w:bottom w:type="dxa" w:w="200"/>
              <w:right w:type="dxa" w:w="240"/>
            </w:tcMar>
          </w:tcPr>
          <w:p>
            <w:r>
              <w:rPr>
                <w:b/>
                <w:bCs/>
                <w:sz w:val="24"/>
                <w:szCs w:val="24"/>
              </w:rPr>
              <w:t xml:space="preserve">▼ ハルの一言</w:t>
            </w:r>
          </w:p>
          <w:p>
            <w:r>
              <w:t xml:space="preserve"/>
            </w:r>
          </w:p>
          <w:p>
            <w:r>
              <w:rPr>
                <w:sz w:val="22"/>
                <w:szCs w:val="22"/>
              </w:rPr>
              <w:t xml:space="preserve">計画の反対語は根性です。90日後のあなたを変えるのは、決意の強さではなく、カレンダーに入った予定の数です。</w:t>
            </w:r>
          </w:p>
        </w:tc>
      </w:tr>
    </w:tbl>
    <w:p>
      <w:r>
        <w:br w:type="page"/>
      </w:r>
    </w:p>
    <w:p>
      <w:pPr>
        <w:pStyle w:val="Heading1"/>
      </w:pPr>
      <w:r>
        <w:rPr>
          <w:b/>
          <w:bCs/>
          <w:sz w:val="32"/>
          <w:szCs w:val="32"/>
        </w:rPr>
        <w:t xml:space="preserve">08　NSAの構造は、なぜ機能するか ── 國創学接続</w:t>
      </w:r>
    </w:p>
    <w:p>
      <w:pPr>
        <w:spacing w:after="60" w:before="60"/>
        <w:jc w:val="left"/>
      </w:pPr>
      <w:r>
        <w:rPr>
          <w:b w:val="false"/>
          <w:bCs w:val="false"/>
          <w:i/>
          <w:iCs/>
          <w:color w:val="666666"/>
          <w:sz w:val="22"/>
          <w:szCs w:val="22"/>
        </w:rPr>
        <w:t xml:space="preserve">── 孤独の解体は個人の癒しではなく、組織進化の起点である</w:t>
      </w:r>
    </w:p>
    <w:p>
      <w:r>
        <w:t xml:space="preserve"/>
      </w:r>
    </w:p>
    <w:p>
      <w:pPr>
        <w:spacing w:after="60" w:before="60"/>
        <w:jc w:val="left"/>
      </w:pPr>
      <w:r>
        <w:rPr>
          <w:b w:val="false"/>
          <w:bCs w:val="false"/>
          <w:i w:val="false"/>
          <w:iCs w:val="false"/>
          <w:color w:val="000000"/>
          <w:sz w:val="22"/>
          <w:szCs w:val="22"/>
        </w:rPr>
        <w:t xml:space="preserve">最後に、この教材全体を貫く設計思想を明かします。なぜNSAは、経営者個人の孤独という「内面の問題」に、組織論の入口から取り組むのか。</w:t>
      </w:r>
    </w:p>
    <w:p>
      <w:pPr>
        <w:spacing w:after="60" w:before="60"/>
        <w:jc w:val="left"/>
      </w:pPr>
      <w:r>
        <w:rPr>
          <w:b w:val="false"/>
          <w:bCs w:val="false"/>
          <w:i w:val="false"/>
          <w:iCs w:val="false"/>
          <w:color w:val="000000"/>
          <w:sz w:val="22"/>
          <w:szCs w:val="22"/>
        </w:rPr>
        <w:t xml:space="preserve">國創学の核心命題はこうです──個人の人格発達と組織進化は同期する。人格を耕すことなしに組織を変革することはできず、組織を耕すことなしに人格を試すことはできない。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0E8" w:val="clear"/>
            <w:tcMar>
              <w:top w:type="dxa" w:w="200"/>
              <w:left w:type="dxa" w:w="240"/>
              <w:bottom w:type="dxa" w:w="200"/>
              <w:right w:type="dxa" w:w="240"/>
            </w:tcMar>
          </w:tcPr>
          <w:p>
            <w:r>
              <w:rPr>
                <w:b/>
                <w:bCs/>
                <w:sz w:val="24"/>
                <w:szCs w:val="24"/>
              </w:rPr>
              <w:t xml:space="preserve">▶ 國創学 ── 3階層の同期構造</w:t>
            </w:r>
          </w:p>
          <w:p>
            <w:r>
              <w:t xml:space="preserve"/>
            </w:r>
          </w:p>
          <w:p>
            <w:r>
              <w:rPr>
                <w:sz w:val="22"/>
                <w:szCs w:val="22"/>
              </w:rPr>
              <w:t xml:space="preserve">個人レベル：品格 → 人格 → 神格</w:t>
            </w:r>
          </w:p>
          <w:p>
            <w:r>
              <w:rPr>
                <w:sz w:val="22"/>
                <w:szCs w:val="22"/>
              </w:rPr>
              <w:t xml:space="preserve">組織レベル：機能 → 文化 → 共鳴</w:t>
            </w:r>
          </w:p>
          <w:p>
            <w:r>
              <w:rPr>
                <w:sz w:val="22"/>
                <w:szCs w:val="22"/>
              </w:rPr>
              <w:t xml:space="preserve">社会レベル：国家 → 国民 → 國創</w:t>
            </w:r>
          </w:p>
          <w:p>
            <w:r>
              <w:rPr>
                <w:sz w:val="22"/>
                <w:szCs w:val="22"/>
              </w:rPr>
              <w:t xml:space="preserve">── 3階層が同時に動いて初めて、持続的変革になる</w:t>
            </w:r>
          </w:p>
        </w:tc>
      </w:tr>
    </w:tbl>
    <w:p>
      <w:pPr>
        <w:spacing w:after="60" w:before="60"/>
        <w:jc w:val="left"/>
      </w:pPr>
      <w:r>
        <w:rPr>
          <w:b w:val="false"/>
          <w:bCs w:val="false"/>
          <w:i w:val="false"/>
          <w:iCs w:val="false"/>
          <w:color w:val="000000"/>
          <w:sz w:val="22"/>
          <w:szCs w:val="22"/>
        </w:rPr>
        <w:t xml:space="preserve">BCGが指摘した「研修が行動変容を生まない」理由も、この構造で説明できます。研修は機能レベルしか動かしません。知識は増えるが、品格（在り方）が動かず、文化が動かず、90日後には元に戻る。</w:t>
      </w:r>
    </w:p>
    <w:p>
      <w:pPr>
        <w:spacing w:after="60" w:before="60"/>
        <w:jc w:val="left"/>
      </w:pPr>
      <w:r>
        <w:rPr>
          <w:b w:val="false"/>
          <w:bCs w:val="false"/>
          <w:i w:val="false"/>
          <w:iCs w:val="false"/>
          <w:color w:val="000000"/>
          <w:sz w:val="22"/>
          <w:szCs w:val="22"/>
        </w:rPr>
        <w:t xml:space="preserve">一方、経営者の孤独解体は最深層から始まります。社長の正直回路が開く（品格）→ 役員会で「わからない」が言える場になる（文化）→ 管理職が意味を運べるようになり、現場に届く（共鳴）。02章で見た「上から枯れる連鎖」が、上から潤う連鎖に反転します。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240"/>
              <w:left w:type="dxa" w:w="240"/>
              <w:bottom w:type="dxa" w:w="240"/>
              <w:right w:type="dxa" w:w="240"/>
            </w:tcMar>
          </w:tcPr>
          <w:p>
            <w:pPr>
              <w:jc w:val="center"/>
            </w:pPr>
            <w:r>
              <w:rPr>
                <w:b/>
                <w:bCs/>
                <w:color w:val="1A4E8C"/>
                <w:sz w:val="96"/>
                <w:szCs w:val="96"/>
              </w:rPr>
              <w:t xml:space="preserve">75%</w:t>
            </w:r>
          </w:p>
          <w:p>
            <w:pPr>
              <w:jc w:val="center"/>
            </w:pPr>
            <w:r>
              <w:rPr>
                <w:b/>
                <w:bCs/>
                <w:sz w:val="28"/>
                <w:szCs w:val="28"/>
              </w:rPr>
              <w:t xml:space="preserve">L3（適応型）に留まる成人の割合 ── L4（自律型）は約20%</w:t>
            </w:r>
          </w:p>
          <w:p>
            <w:pPr>
              <w:jc w:val="center"/>
            </w:pPr>
            <w:r>
              <w:rPr>
                <w:i/>
                <w:iCs/>
                <w:color w:val="666666"/>
                <w:sz w:val="18"/>
                <w:szCs w:val="18"/>
              </w:rPr>
              <w:t xml:space="preserve">キーガン成人発達理論 ／ 國創学 人格発達モデル</w:t>
            </w:r>
          </w:p>
        </w:tc>
      </w:tr>
    </w:tbl>
    <w:p>
      <w:pPr>
        <w:spacing w:after="60" w:before="60"/>
        <w:jc w:val="left"/>
      </w:pPr>
      <w:r>
        <w:rPr>
          <w:b w:val="false"/>
          <w:bCs w:val="false"/>
          <w:i w:val="false"/>
          <w:iCs w:val="false"/>
          <w:color w:val="000000"/>
          <w:sz w:val="22"/>
          <w:szCs w:val="22"/>
        </w:rPr>
        <w:t xml:space="preserve">キーガンの成人発達理論によれば、成人の約75%はL3適応型──周囲の期待に合わせることが在り方になっている段階──に留まります。経営者も例外ではありません。「社長は強くあるべき」という期待に適応し続けること、それ自体がL3の生き方です。</w:t>
      </w:r>
    </w:p>
    <w:p>
      <w:pPr>
        <w:spacing w:after="60" w:before="60"/>
        <w:jc w:val="left"/>
      </w:pPr>
      <w:r>
        <w:rPr>
          <w:b w:val="false"/>
          <w:bCs w:val="false"/>
          <w:i w:val="false"/>
          <w:iCs w:val="false"/>
          <w:color w:val="000000"/>
          <w:sz w:val="22"/>
          <w:szCs w:val="22"/>
        </w:rPr>
        <w:t xml:space="preserve">L3からL4（自律型）への転換には、一度「善良な市民」を降りて、自分の弱さと限界に正面から向き合う泥臭い通過点が必要です。つまり「もう1人で限界」と認めるあの瞬間こそ、L3→L4転換の入口に立った合図なのです。</w:t>
      </w:r>
    </w:p>
    <w:tbl>
      <w:tblPr>
        <w:tblW w:type="dxa" w:w="2880"/>
        <w:jc w:val="center"/>
        <w:tblBorders>
          <w:top w:val="single" w:color="auto" w:sz="4"/>
          <w:left w:val="single" w:color="auto" w:sz="4"/>
          <w:bottom w:val="single" w:color="auto" w:sz="4"/>
          <w:right w:val="single" w:color="auto" w:sz="4"/>
          <w:insideH w:val="single" w:color="auto" w:sz="4"/>
          <w:insideV w:val="single" w:color="auto" w:sz="4"/>
        </w:tblBorders>
      </w:tblPr>
      <w:tblGrid>
        <w:gridCol w:w="2880"/>
      </w:tblGrid>
      <w:tr>
        <w:tc>
          <w:tcPr>
            <w:tcW w:type="dxa" w:w="2880"/>
            <w:tcBorders>
              <w:top w:val="single" w:color="CCCCCC" w:sz="1"/>
              <w:left w:val="single" w:color="CCCCCC" w:sz="1"/>
              <w:bottom w:val="single" w:color="CCCCCC" w:sz="1"/>
              <w:right w:val="single" w:color="CCCCCC" w:sz="1"/>
            </w:tcBorders>
            <w:shd w:fill="8B3A8B" w:val="clear"/>
            <w:tcMar>
              <w:top w:type="dxa" w:w="120"/>
              <w:left w:type="dxa" w:w="180"/>
              <w:bottom w:type="dxa" w:w="120"/>
              <w:right w:type="dxa" w:w="180"/>
            </w:tcMar>
          </w:tcPr>
          <w:p>
            <w:pPr>
              <w:jc w:val="center"/>
            </w:pPr>
            <w:r>
              <w:rPr>
                <w:b/>
                <w:bCs/>
                <w:color w:val="FFFFFF"/>
                <w:sz w:val="24"/>
                <w:szCs w:val="24"/>
              </w:rPr>
              <w:t xml:space="preserve">L6 共鳴</w:t>
            </w:r>
          </w:p>
        </w:tc>
      </w:tr>
    </w:tbl>
    <w:tbl>
      <w:tblPr>
        <w:tblW w:type="dxa" w:w="4320"/>
        <w:jc w:val="center"/>
        <w:tblBorders>
          <w:top w:val="single" w:color="auto" w:sz="4"/>
          <w:left w:val="single" w:color="auto" w:sz="4"/>
          <w:bottom w:val="single" w:color="auto" w:sz="4"/>
          <w:right w:val="single" w:color="auto" w:sz="4"/>
          <w:insideH w:val="single" w:color="auto" w:sz="4"/>
          <w:insideV w:val="single" w:color="auto" w:sz="4"/>
        </w:tblBorders>
      </w:tblPr>
      <w:tblGrid>
        <w:gridCol w:w="4320"/>
      </w:tblGrid>
      <w:tr>
        <w:tc>
          <w:tcPr>
            <w:tcW w:type="dxa" w:w="4320"/>
            <w:tcBorders>
              <w:top w:val="single" w:color="CCCCCC" w:sz="1"/>
              <w:left w:val="single" w:color="CCCCCC" w:sz="1"/>
              <w:bottom w:val="single" w:color="CCCCCC" w:sz="1"/>
              <w:right w:val="single" w:color="CCCCCC" w:sz="1"/>
            </w:tcBorders>
            <w:shd w:fill="B85AB8" w:val="clear"/>
            <w:tcMar>
              <w:top w:type="dxa" w:w="120"/>
              <w:left w:type="dxa" w:w="180"/>
              <w:bottom w:type="dxa" w:w="120"/>
              <w:right w:type="dxa" w:w="180"/>
            </w:tcMar>
          </w:tcPr>
          <w:p>
            <w:pPr>
              <w:jc w:val="center"/>
            </w:pPr>
            <w:r>
              <w:rPr>
                <w:b/>
                <w:bCs/>
                <w:color w:val="FFFFFF"/>
                <w:sz w:val="24"/>
                <w:szCs w:val="24"/>
              </w:rPr>
              <w:t xml:space="preserve">L5 在り方</w:t>
            </w:r>
          </w:p>
        </w:tc>
      </w:tr>
    </w:tbl>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5760"/>
      </w:tblGrid>
      <w:tr>
        <w:tc>
          <w:tcPr>
            <w:tcW w:type="dxa" w:w="5760"/>
            <w:tcBorders>
              <w:top w:val="single" w:color="CCCCCC" w:sz="1"/>
              <w:left w:val="single" w:color="CCCCCC" w:sz="1"/>
              <w:bottom w:val="single" w:color="CCCCCC" w:sz="1"/>
              <w:right w:val="single" w:color="CCCCCC" w:sz="1"/>
            </w:tcBorders>
            <w:shd w:fill="D87CD8" w:val="clear"/>
            <w:tcMar>
              <w:top w:type="dxa" w:w="120"/>
              <w:left w:type="dxa" w:w="180"/>
              <w:bottom w:type="dxa" w:w="120"/>
              <w:right w:type="dxa" w:w="180"/>
            </w:tcMar>
          </w:tcPr>
          <w:p>
            <w:pPr>
              <w:jc w:val="center"/>
            </w:pPr>
            <w:r>
              <w:rPr>
                <w:b/>
                <w:bCs/>
                <w:color w:val="FFFFFF"/>
                <w:sz w:val="24"/>
                <w:szCs w:val="24"/>
              </w:rPr>
              <w:t xml:space="preserve">L4 関係性ファシリテーター</w:t>
            </w:r>
          </w:p>
        </w:tc>
      </w:tr>
    </w:tbl>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CCCCCC" w:sz="1"/>
              <w:left w:val="single" w:color="CCCCCC" w:sz="1"/>
              <w:bottom w:val="single" w:color="CCCCCC" w:sz="1"/>
              <w:right w:val="single" w:color="CCCCCC" w:sz="1"/>
            </w:tcBorders>
            <w:shd w:fill="F0A0F0" w:val="clear"/>
            <w:tcMar>
              <w:top w:type="dxa" w:w="120"/>
              <w:left w:type="dxa" w:w="180"/>
              <w:bottom w:type="dxa" w:w="120"/>
              <w:right w:type="dxa" w:w="180"/>
            </w:tcMar>
          </w:tcPr>
          <w:p>
            <w:pPr>
              <w:jc w:val="center"/>
            </w:pPr>
            <w:r>
              <w:rPr>
                <w:b/>
                <w:bCs/>
                <w:color w:val="FFFFFF"/>
                <w:sz w:val="24"/>
                <w:szCs w:val="24"/>
              </w:rPr>
              <w:t xml:space="preserve">L3 管理型（旧来型）</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A4E8C" w:val="clear"/>
            <w:tcMar>
              <w:top w:type="dxa" w:w="120"/>
              <w:left w:type="dxa" w:w="180"/>
              <w:bottom w:type="dxa" w:w="120"/>
              <w:right w:type="dxa" w:w="180"/>
            </w:tcMar>
          </w:tcPr>
          <w:p>
            <w:pPr>
              <w:jc w:val="center"/>
            </w:pPr>
            <w:r>
              <w:rPr>
                <w:b/>
                <w:bCs/>
                <w:sz w:val="24"/>
                <w:szCs w:val="24"/>
              </w:rPr>
              <w:t xml:space="preserve">研修（機能レベルのみ動かす）</w:t>
            </w:r>
          </w:p>
        </w:tc>
        <w:tc>
          <w:tcPr>
            <w:tcBorders>
              <w:top w:val="single" w:color="CCCCCC" w:sz="1"/>
              <w:left w:val="single" w:color="CCCCCC" w:sz="1"/>
              <w:bottom w:val="single" w:color="CCCCCC" w:sz="1"/>
              <w:right w:val="single" w:color="CCCCCC" w:sz="1"/>
            </w:tcBorders>
            <w:shd w:fill="8B3A8B" w:val="clear"/>
            <w:tcMar>
              <w:top w:type="dxa" w:w="120"/>
              <w:left w:type="dxa" w:w="180"/>
              <w:bottom w:type="dxa" w:w="120"/>
              <w:right w:type="dxa" w:w="180"/>
            </w:tcMar>
          </w:tcPr>
          <w:p>
            <w:pPr>
              <w:jc w:val="center"/>
            </w:pPr>
            <w:r>
              <w:rPr>
                <w:b/>
                <w:bCs/>
                <w:sz w:val="24"/>
                <w:szCs w:val="24"/>
              </w:rPr>
              <w:t xml:space="preserve">コーチング×文化（3階層を動かす）</w:t>
            </w:r>
          </w:p>
        </w:tc>
      </w:tr>
      <w:tr>
        <w:tc>
          <w:tcPr>
            <w:tcW w:type="dxa" w:w="468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sz w:val="20"/>
                <w:szCs w:val="20"/>
              </w:rPr>
              <w:t xml:space="preserve">・ 知識は増えるが在り方は動かない</w:t>
            </w:r>
          </w:p>
          <w:p>
            <w:r>
              <w:rPr>
                <w:sz w:val="20"/>
                <w:szCs w:val="20"/>
              </w:rPr>
              <w:t xml:space="preserve">・ 受講直後は変わるが90日で戻る</w:t>
            </w:r>
          </w:p>
          <w:p>
            <w:r>
              <w:rPr>
                <w:sz w:val="20"/>
                <w:szCs w:val="20"/>
              </w:rPr>
              <w:t xml:space="preserve">・ 個人の行動だけを対象にする</w:t>
            </w:r>
          </w:p>
          <w:p>
            <w:r>
              <w:rPr>
                <w:sz w:val="20"/>
                <w:szCs w:val="20"/>
              </w:rPr>
              <w:t xml:space="preserve">・ BCGの指摘：doingの欠如が残る</w:t>
            </w:r>
          </w:p>
        </w:tc>
        <w:tc>
          <w:tcPr>
            <w:tcW w:type="dxa" w:w="4680"/>
            <w:tcBorders>
              <w:top w:val="single" w:color="CCCCCC" w:sz="1"/>
              <w:left w:val="single" w:color="CCCCCC" w:sz="1"/>
              <w:bottom w:val="single" w:color="CCCCCC" w:sz="1"/>
              <w:right w:val="single" w:color="CCCCCC" w:sz="1"/>
            </w:tcBorders>
            <w:shd w:fill="E8D5F0" w:val="clear"/>
            <w:tcMar>
              <w:top w:type="dxa" w:w="120"/>
              <w:left w:type="dxa" w:w="180"/>
              <w:bottom w:type="dxa" w:w="120"/>
              <w:right w:type="dxa" w:w="180"/>
            </w:tcMar>
          </w:tcPr>
          <w:p>
            <w:r>
              <w:rPr>
                <w:sz w:val="20"/>
                <w:szCs w:val="20"/>
              </w:rPr>
              <w:t xml:space="preserve">・ 社長の品格（在り方）から動き出す</w:t>
            </w:r>
          </w:p>
          <w:p>
            <w:r>
              <w:rPr>
                <w:sz w:val="20"/>
                <w:szCs w:val="20"/>
              </w:rPr>
              <w:t xml:space="preserve">・ 役員会の場の質＝文化が変わる</w:t>
            </w:r>
          </w:p>
          <w:p>
            <w:r>
              <w:rPr>
                <w:sz w:val="20"/>
                <w:szCs w:val="20"/>
              </w:rPr>
              <w:t xml:space="preserve">・ 個人×組織×共同体を同時に扱う</w:t>
            </w:r>
          </w:p>
          <w:p>
            <w:r>
              <w:rPr>
                <w:sz w:val="20"/>
                <w:szCs w:val="20"/>
              </w:rPr>
              <w:t xml:space="preserve">・ knowing → doing → being まで届く</w:t>
            </w:r>
          </w:p>
        </w:tc>
      </w:tr>
    </w:tbl>
    <w:p>
      <w:pPr>
        <w:spacing w:after="60" w:before="120"/>
        <w:jc w:val="center"/>
      </w:pPr>
      <w:r>
        <w:rPr>
          <w:i/>
          <w:iCs/>
          <w:color w:val="1A4E8C"/>
          <w:sz w:val="24"/>
          <w:szCs w:val="24"/>
        </w:rPr>
        <w:t xml:space="preserve">"多くの成人は、自分を形作っているルールに気づかないまま、そのルールに従って生きている（要旨）"</w:t>
      </w:r>
    </w:p>
    <w:p>
      <w:pPr>
        <w:spacing w:after="120" w:before="0"/>
        <w:jc w:val="center"/>
      </w:pPr>
      <w:r>
        <w:rPr>
          <w:i/>
          <w:iCs/>
          <w:color w:val="666666"/>
          <w:sz w:val="18"/>
          <w:szCs w:val="18"/>
        </w:rPr>
        <w:t xml:space="preserve">--- ロバート・キーガン 成人発達理論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E8D5" w:val="clear"/>
            <w:tcMar>
              <w:top w:type="dxa" w:w="200"/>
              <w:left w:type="dxa" w:w="240"/>
              <w:bottom w:type="dxa" w:w="200"/>
              <w:right w:type="dxa" w:w="240"/>
            </w:tcMar>
          </w:tcPr>
          <w:p>
            <w:r>
              <w:rPr>
                <w:b/>
                <w:bCs/>
                <w:sz w:val="24"/>
                <w:szCs w:val="24"/>
              </w:rPr>
              <w:t xml:space="preserve">? あなたは「強い社長」というルールを、所有していますか？ それとも、そのルールに所有されていますか？</w:t>
            </w:r>
          </w:p>
          <w:p>
            <w:r>
              <w:t xml:space="preserve"/>
            </w:r>
          </w:p>
          <w:p>
            <w:r>
              <w:rPr>
                <w:sz w:val="22"/>
                <w:szCs w:val="22"/>
              </w:rPr>
              <w:t xml:space="preserve">所有していれば、必要な場面で降ろせます（L4）。降ろせないなら、ルールがあなたを握っています（L3）。降ろす練習の場が、コーチングです。</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D5F0" w:val="clear"/>
            <w:tcMar>
              <w:top w:type="dxa" w:w="200"/>
              <w:left w:type="dxa" w:w="240"/>
              <w:bottom w:type="dxa" w:w="200"/>
              <w:right w:type="dxa" w:w="240"/>
            </w:tcMar>
          </w:tcPr>
          <w:p>
            <w:r>
              <w:rPr>
                <w:b/>
                <w:bCs/>
                <w:sz w:val="24"/>
                <w:szCs w:val="24"/>
              </w:rPr>
              <w:t xml:space="preserve">▼ ハルの一言</w:t>
            </w:r>
          </w:p>
          <w:p>
            <w:r>
              <w:t xml:space="preserve"/>
            </w:r>
          </w:p>
          <w:p>
            <w:r>
              <w:rPr>
                <w:sz w:val="22"/>
                <w:szCs w:val="22"/>
              </w:rPr>
              <w:t xml:space="preserve">社長の孤独を解くことは、癒しではありません。組織の文化を書き換える最短経路であり、國創りの第一工程です。国は、開かれた一人から創られます。</w:t>
            </w:r>
          </w:p>
        </w:tc>
      </w:tr>
    </w:tbl>
    <w:p>
      <w:r>
        <w:br w:type="page"/>
      </w:r>
    </w:p>
    <w:p>
      <w:pPr>
        <w:pStyle w:val="Heading1"/>
      </w:pPr>
      <w:r>
        <w:rPr>
          <w:b/>
          <w:bCs/>
          <w:sz w:val="32"/>
          <w:szCs w:val="32"/>
        </w:rPr>
        <w:t xml:space="preserve">09　「もう一人で限界」は、終わりではなく入口である</w:t>
      </w:r>
    </w:p>
    <w:p>
      <w:pPr>
        <w:spacing w:after="60" w:before="60"/>
        <w:jc w:val="left"/>
      </w:pPr>
      <w:r>
        <w:rPr>
          <w:b w:val="false"/>
          <w:bCs w:val="false"/>
          <w:i/>
          <w:iCs/>
          <w:color w:val="666666"/>
          <w:sz w:val="22"/>
          <w:szCs w:val="22"/>
        </w:rPr>
        <w:t xml:space="preserve">── 締めくくりに</w:t>
      </w:r>
    </w:p>
    <w:p>
      <w:r>
        <w:t xml:space="preserve"/>
      </w:r>
    </w:p>
    <w:p>
      <w:pPr>
        <w:spacing w:after="60" w:before="60"/>
        <w:jc w:val="left"/>
      </w:pPr>
      <w:r>
        <w:rPr>
          <w:b w:val="false"/>
          <w:bCs w:val="false"/>
          <w:i w:val="false"/>
          <w:iCs w:val="false"/>
          <w:color w:val="000000"/>
          <w:sz w:val="22"/>
          <w:szCs w:val="22"/>
        </w:rPr>
        <w:t xml:space="preserve">120分の最後に、出発点の言葉へ戻ります。「もう1人で限界…」。</w:t>
      </w:r>
    </w:p>
    <w:p>
      <w:pPr>
        <w:spacing w:after="60" w:before="60"/>
        <w:jc w:val="left"/>
      </w:pPr>
      <w:r>
        <w:rPr>
          <w:b w:val="false"/>
          <w:bCs w:val="false"/>
          <w:i w:val="false"/>
          <w:iCs w:val="false"/>
          <w:color w:val="000000"/>
          <w:sz w:val="22"/>
          <w:szCs w:val="22"/>
        </w:rPr>
        <w:t xml:space="preserve">この教材を通って見えたはずです。この言葉は敗北宣言ではありません。50%の経営者が同じ場所に立っている構造的な現在地であり（01章）、組織が上から枯れ始める警報であり（02章）、実証された仕組みで解ける課題であり（03章）、TCPの受け取り回路を設計し直す起点であり（04章）、外3源泉の補給路を引く工事の始まりであり（05章）、正直回路の通電テストであり（06章）、90日で着手できる実装課題であり（07章）、そして何より、L3からL4への転換の入口です（08章）。</w:t>
      </w:r>
    </w:p>
    <w:p>
      <w:pPr>
        <w:spacing w:after="60" w:before="60"/>
        <w:jc w:val="left"/>
      </w:pPr>
      <w:r>
        <w:rPr>
          <w:b w:val="false"/>
          <w:bCs w:val="false"/>
          <w:i w:val="false"/>
          <w:iCs w:val="false"/>
          <w:color w:val="000000"/>
          <w:sz w:val="22"/>
          <w:szCs w:val="22"/>
        </w:rPr>
        <w:t xml:space="preserve">限界を認めた人だけが、構造を設計し直せます。強がり続ける人は、同じ構造の中で消耗し続けます。</w:t>
      </w:r>
    </w:p>
    <w:p>
      <w:pPr>
        <w:spacing w:after="60" w:before="120"/>
        <w:jc w:val="center"/>
      </w:pPr>
      <w:r>
        <w:rPr>
          <w:i/>
          <w:iCs/>
          <w:color w:val="1A4E8C"/>
          <w:sz w:val="24"/>
          <w:szCs w:val="24"/>
        </w:rPr>
        <w:t xml:space="preserve">"早く行きたければ、一人で行け。遠くまで行きたければ、皆で行け"</w:t>
      </w:r>
    </w:p>
    <w:p>
      <w:pPr>
        <w:spacing w:after="120" w:before="0"/>
        <w:jc w:val="center"/>
      </w:pPr>
      <w:r>
        <w:rPr>
          <w:i/>
          <w:iCs/>
          <w:color w:val="666666"/>
          <w:sz w:val="18"/>
          <w:szCs w:val="18"/>
        </w:rPr>
        <w:t xml:space="preserve">--- アフリカの諺（伝）</w:t>
      </w:r>
    </w:p>
    <w:p>
      <w:pPr>
        <w:spacing w:after="60" w:before="60"/>
        <w:jc w:val="left"/>
      </w:pPr>
      <w:r>
        <w:rPr>
          <w:b w:val="false"/>
          <w:bCs w:val="false"/>
          <w:i w:val="false"/>
          <w:iCs w:val="false"/>
          <w:color w:val="000000"/>
          <w:sz w:val="22"/>
          <w:szCs w:val="22"/>
        </w:rPr>
        <w:t xml:space="preserve">あなたはこれまで、速く行くために一人で走ってきました。それで、ここまで来られた。しかしここから先──10年後の組織、あなたがいなくても回る一族、時代に残る事業──は、遠さの勝負です。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D5E8" w:val="clear"/>
            <w:tcMar>
              <w:top w:type="dxa" w:w="240"/>
              <w:left w:type="dxa" w:w="240"/>
              <w:bottom w:type="dxa" w:w="240"/>
              <w:right w:type="dxa" w:w="240"/>
            </w:tcMar>
          </w:tcPr>
          <w:p>
            <w:pPr>
              <w:jc w:val="center"/>
            </w:pPr>
            <w:r>
              <w:rPr>
                <w:b/>
                <w:bCs/>
                <w:color w:val="1A4E8C"/>
                <w:sz w:val="96"/>
                <w:szCs w:val="96"/>
              </w:rPr>
              <w:t xml:space="preserve">120分</w:t>
            </w:r>
          </w:p>
          <w:p>
            <w:pPr>
              <w:jc w:val="center"/>
            </w:pPr>
            <w:r>
              <w:rPr>
                <w:b/>
                <w:bCs/>
                <w:sz w:val="28"/>
                <w:szCs w:val="28"/>
              </w:rPr>
              <w:t xml:space="preserve">この講座の長さ ── そして、次の90日の設計図</w:t>
            </w:r>
          </w:p>
          <w:p>
            <w:pPr>
              <w:jc w:val="center"/>
            </w:pPr>
            <w:r>
              <w:rPr>
                <w:i/>
                <w:iCs/>
                <w:color w:val="666666"/>
                <w:sz w:val="18"/>
                <w:szCs w:val="18"/>
              </w:rPr>
              <w:t xml:space="preserve">NEXT STAGE ACADEMY 講座教材（上級編）コーチング編</w:t>
            </w:r>
          </w:p>
        </w:tc>
      </w:tr>
    </w:tbl>
    <w:p>
      <w:pPr>
        <w:spacing w:after="60" w:before="60"/>
        <w:jc w:val="left"/>
      </w:pPr>
      <w:r>
        <w:rPr>
          <w:b w:val="false"/>
          <w:bCs w:val="false"/>
          <w:i w:val="false"/>
          <w:iCs w:val="false"/>
          <w:color w:val="000000"/>
          <w:sz w:val="22"/>
          <w:szCs w:val="22"/>
        </w:rPr>
        <w:t xml:space="preserve">この120分で、孤独の構造（Part 1）、解決のフレーム（Part 2）、90日の実装（Part 3）、そして國創学の設計思想（Part 4）を通りました。知識としては、もう十分です。BCGの言葉を借りれば、残っているのはdoingだけです。</w:t>
      </w:r>
    </w:p>
    <w:p>
      <w:pPr>
        <w:spacing w:after="60" w:before="60"/>
        <w:jc w:val="left"/>
      </w:pPr>
      <w:r>
        <w:rPr>
          <w:b w:val="false"/>
          <w:bCs w:val="false"/>
          <w:i w:val="false"/>
          <w:iCs w:val="false"/>
          <w:color w:val="000000"/>
          <w:sz w:val="22"/>
          <w:szCs w:val="22"/>
        </w:rPr>
        <w:t xml:space="preserve">最後の問いです。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E8D5" w:val="clear"/>
            <w:tcMar>
              <w:top w:type="dxa" w:w="200"/>
              <w:left w:type="dxa" w:w="240"/>
              <w:bottom w:type="dxa" w:w="200"/>
              <w:right w:type="dxa" w:w="240"/>
            </w:tcMar>
          </w:tcPr>
          <w:p>
            <w:r>
              <w:rPr>
                <w:b/>
                <w:bCs/>
                <w:sz w:val="24"/>
                <w:szCs w:val="24"/>
              </w:rPr>
              <w:t xml:space="preserve">? あなたは、一人で勝ち続ける50%に残りますか。それとも、開いて遠くへ行く側に立ちますか。</w:t>
            </w:r>
          </w:p>
          <w:p>
            <w:r>
              <w:t xml:space="preserve"/>
            </w:r>
          </w:p>
          <w:p>
            <w:r>
              <w:rPr>
                <w:sz w:val="22"/>
                <w:szCs w:val="22"/>
              </w:rPr>
              <w:t xml:space="preserve">この問いに頭で答える必要はありません。答えは、今週のカレンダーに入る予定が出します。</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D5F0" w:val="clear"/>
            <w:tcMar>
              <w:top w:type="dxa" w:w="200"/>
              <w:left w:type="dxa" w:w="240"/>
              <w:bottom w:type="dxa" w:w="200"/>
              <w:right w:type="dxa" w:w="240"/>
            </w:tcMar>
          </w:tcPr>
          <w:p>
            <w:r>
              <w:rPr>
                <w:b/>
                <w:bCs/>
                <w:sz w:val="24"/>
                <w:szCs w:val="24"/>
              </w:rPr>
              <w:t xml:space="preserve">▼ ハルの一言</w:t>
            </w:r>
          </w:p>
          <w:p>
            <w:r>
              <w:t xml:space="preserve"/>
            </w:r>
          </w:p>
          <w:p>
            <w:r>
              <w:rPr>
                <w:sz w:val="22"/>
                <w:szCs w:val="22"/>
              </w:rPr>
              <w:t xml:space="preserve">「一人で限界」は、あなたが弱くなった証拠ではなく、あなたの器が今の構造より大きくなった証拠です。器が構造を超えたら、構造を替える。次のステージは、そこから始まります。</w:t>
            </w:r>
          </w:p>
        </w:tc>
      </w:tr>
    </w:tbl>
    <w:p>
      <w:r>
        <w:t xml:space="preserve"/>
      </w:r>
    </w:p>
    <w:p>
      <w:pPr>
        <w:jc w:val="center"/>
      </w:pPr>
      <w:r>
        <w:rPr>
          <w:color w:val="666666"/>
          <w:sz w:val="20"/>
          <w:szCs w:val="20"/>
        </w:rPr>
        <w:t xml:space="preserve">NEXT STAGE ACADEMY ── 講座教材（上級編）コーチング編</w:t>
      </w:r>
    </w:p>
    <w:p>
      <w:pPr>
        <w:jc w:val="center"/>
      </w:pPr>
      <w:r>
        <w:rPr>
          <w:color w:val="666666"/>
          <w:sz w:val="20"/>
          <w:szCs w:val="20"/>
        </w:rPr>
        <w:t xml:space="preserve">NSA × 國創学 ── 在り方で地球を動かす者を育てる</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2026-07-25T18:47:12.172Z</dcterms:created>
  <dcterms:modified xsi:type="dcterms:W3CDTF">2026-07-25T18:47:12.173Z</dcterms:modified>
</cp:coreProperties>
</file>

<file path=docProps/custom.xml><?xml version="1.0" encoding="utf-8"?>
<Properties xmlns="http://schemas.openxmlformats.org/officeDocument/2006/custom-properties" xmlns:vt="http://schemas.openxmlformats.org/officeDocument/2006/docPropsVTypes"/>
</file>