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1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29120" cy="2018664"/>
                <wp:effectExtent l="0" t="0" r="0" b="1016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29120" cy="2018664"/>
                          <a:chExt cx="6929120" cy="20186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522362" y="1239821"/>
                            <a:ext cx="439864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8645" h="147955">
                                <a:moveTo>
                                  <a:pt x="439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624"/>
                                </a:lnTo>
                                <a:lnTo>
                                  <a:pt x="4398391" y="147624"/>
                                </a:lnTo>
                                <a:lnTo>
                                  <a:pt x="439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22362" y="1239821"/>
                            <a:ext cx="439864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8645" h="147955">
                                <a:moveTo>
                                  <a:pt x="0" y="147624"/>
                                </a:moveTo>
                                <a:lnTo>
                                  <a:pt x="4398391" y="147624"/>
                                </a:lnTo>
                                <a:lnTo>
                                  <a:pt x="4398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6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786" y="1551149"/>
                            <a:ext cx="685101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015" h="462280">
                                <a:moveTo>
                                  <a:pt x="6774053" y="0"/>
                                </a:moveTo>
                                <a:lnTo>
                                  <a:pt x="77025" y="0"/>
                                </a:lnTo>
                                <a:lnTo>
                                  <a:pt x="47041" y="6062"/>
                                </a:lnTo>
                                <a:lnTo>
                                  <a:pt x="22558" y="22590"/>
                                </a:lnTo>
                                <a:lnTo>
                                  <a:pt x="6052" y="47095"/>
                                </a:lnTo>
                                <a:lnTo>
                                  <a:pt x="0" y="77088"/>
                                </a:lnTo>
                                <a:lnTo>
                                  <a:pt x="0" y="385191"/>
                                </a:lnTo>
                                <a:lnTo>
                                  <a:pt x="6052" y="415111"/>
                                </a:lnTo>
                                <a:lnTo>
                                  <a:pt x="22558" y="439578"/>
                                </a:lnTo>
                                <a:lnTo>
                                  <a:pt x="47041" y="456092"/>
                                </a:lnTo>
                                <a:lnTo>
                                  <a:pt x="77025" y="462152"/>
                                </a:lnTo>
                                <a:lnTo>
                                  <a:pt x="6774053" y="462152"/>
                                </a:lnTo>
                                <a:lnTo>
                                  <a:pt x="6804026" y="456092"/>
                                </a:lnTo>
                                <a:lnTo>
                                  <a:pt x="6828488" y="439578"/>
                                </a:lnTo>
                                <a:lnTo>
                                  <a:pt x="6844972" y="415111"/>
                                </a:lnTo>
                                <a:lnTo>
                                  <a:pt x="6851015" y="385191"/>
                                </a:lnTo>
                                <a:lnTo>
                                  <a:pt x="6851015" y="77088"/>
                                </a:lnTo>
                                <a:lnTo>
                                  <a:pt x="6844972" y="47095"/>
                                </a:lnTo>
                                <a:lnTo>
                                  <a:pt x="6828488" y="22590"/>
                                </a:lnTo>
                                <a:lnTo>
                                  <a:pt x="6804026" y="6062"/>
                                </a:lnTo>
                                <a:lnTo>
                                  <a:pt x="6774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2786" y="1551149"/>
                            <a:ext cx="685101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015" h="462280">
                                <a:moveTo>
                                  <a:pt x="0" y="77088"/>
                                </a:moveTo>
                                <a:lnTo>
                                  <a:pt x="6052" y="47095"/>
                                </a:lnTo>
                                <a:lnTo>
                                  <a:pt x="22558" y="22590"/>
                                </a:lnTo>
                                <a:lnTo>
                                  <a:pt x="47041" y="6062"/>
                                </a:lnTo>
                                <a:lnTo>
                                  <a:pt x="77025" y="0"/>
                                </a:lnTo>
                                <a:lnTo>
                                  <a:pt x="6774053" y="0"/>
                                </a:lnTo>
                                <a:lnTo>
                                  <a:pt x="6804026" y="6062"/>
                                </a:lnTo>
                                <a:lnTo>
                                  <a:pt x="6828488" y="22590"/>
                                </a:lnTo>
                                <a:lnTo>
                                  <a:pt x="6844972" y="47095"/>
                                </a:lnTo>
                                <a:lnTo>
                                  <a:pt x="6851015" y="77088"/>
                                </a:lnTo>
                                <a:lnTo>
                                  <a:pt x="6851015" y="385191"/>
                                </a:lnTo>
                                <a:lnTo>
                                  <a:pt x="6844972" y="415111"/>
                                </a:lnTo>
                                <a:lnTo>
                                  <a:pt x="6828488" y="439578"/>
                                </a:lnTo>
                                <a:lnTo>
                                  <a:pt x="6804026" y="456092"/>
                                </a:lnTo>
                                <a:lnTo>
                                  <a:pt x="6774053" y="462152"/>
                                </a:lnTo>
                                <a:lnTo>
                                  <a:pt x="77025" y="462152"/>
                                </a:lnTo>
                                <a:lnTo>
                                  <a:pt x="47041" y="456092"/>
                                </a:lnTo>
                                <a:lnTo>
                                  <a:pt x="22558" y="439578"/>
                                </a:lnTo>
                                <a:lnTo>
                                  <a:pt x="6052" y="415111"/>
                                </a:lnTo>
                                <a:lnTo>
                                  <a:pt x="0" y="385191"/>
                                </a:lnTo>
                                <a:lnTo>
                                  <a:pt x="0" y="7708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365" cy="151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3475497" y="452044"/>
                            <a:ext cx="254698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52"/>
                                </w:rPr>
                                <w:t>TOP-SEAL</w:t>
                              </w:r>
                              <w:r>
                                <w:rPr>
                                  <w:b/>
                                  <w:spacing w:val="5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52"/>
                                </w:rPr>
                                <w:t>BLACK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60836" y="402999"/>
                            <a:ext cx="2127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>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66842" y="849067"/>
                            <a:ext cx="6626225" cy="112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1" w:lineRule="exact" w:before="0"/>
                                <w:ind w:left="3658" w:right="0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36"/>
                                </w:rPr>
                                <w:t>Surface</w:t>
                              </w:r>
                              <w:r>
                                <w:rPr>
                                  <w:b/>
                                  <w:spacing w:val="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36"/>
                                </w:rPr>
                                <w:t>Coating</w:t>
                              </w:r>
                              <w:r>
                                <w:rPr>
                                  <w:b/>
                                  <w:spacing w:val="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3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36"/>
                                </w:rPr>
                                <w:t>Unpaved</w:t>
                              </w:r>
                              <w:r>
                                <w:rPr>
                                  <w:b/>
                                  <w:spacing w:val="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36"/>
                                </w:rPr>
                                <w:t>Roads</w:t>
                              </w:r>
                            </w:p>
                            <w:p>
                              <w:pPr>
                                <w:spacing w:before="213"/>
                                <w:ind w:left="3597" w:right="0" w:firstLine="0"/>
                                <w:jc w:val="center"/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PAVED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UNPAVED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ROADWAYS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–DRIVEWAYS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–PARKING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z w:val="16"/>
                                </w:rPr>
                                <w:t>LOTS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spacing w:val="-2"/>
                                  <w:sz w:val="16"/>
                                </w:rPr>
                                <w:t>–AIRFIELDS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Verdan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12"/>
                                  <w:sz w:val="56"/>
                                </w:rPr>
                                <w:t>Cost-Effective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4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12"/>
                                  <w:sz w:val="56"/>
                                </w:rPr>
                                <w:t>Alternative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12"/>
                                  <w:sz w:val="5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4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9EBB1"/>
                                  <w:spacing w:val="-12"/>
                                  <w:sz w:val="56"/>
                                </w:rPr>
                                <w:t>Asphalt Roads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5.6pt;height:158.950pt;mso-position-horizontal-relative:char;mso-position-vertical-relative:line" id="docshapegroup1" coordorigin="0,0" coordsize="10912,3179">
                <v:rect style="position:absolute;left:3972;top:1952;width:6927;height:233" id="docshape2" filled="true" fillcolor="#f9ebb1" stroked="false">
                  <v:fill type="solid"/>
                </v:rect>
                <v:rect style="position:absolute;left:3972;top:1952;width:6927;height:233" id="docshape3" filled="false" stroked="true" strokeweight=".75pt" strokecolor="#000000">
                  <v:stroke dashstyle="solid"/>
                </v:rect>
                <v:shape style="position:absolute;left:114;top:2442;width:10789;height:728" id="docshape4" coordorigin="115,2443" coordsize="10789,728" path="m10782,2443l236,2443,189,2452,150,2478,124,2517,115,2564,115,3049,124,3096,150,3135,189,3161,236,3171,10782,3171,10830,3161,10868,3135,10894,3096,10904,3049,10904,2564,10894,2517,10868,2478,10830,2452,10782,2443xe" filled="true" fillcolor="#000000" stroked="false">
                  <v:path arrowok="t"/>
                  <v:fill type="solid"/>
                </v:shape>
                <v:shape style="position:absolute;left:114;top:2442;width:10789;height:728" id="docshape5" coordorigin="115,2443" coordsize="10789,728" path="m115,2564l124,2517,150,2478,189,2452,236,2443,10782,2443,10830,2452,10868,2478,10894,2517,10904,2564,10904,3049,10894,3096,10868,3135,10830,3161,10782,3171,236,3171,189,3161,150,3135,124,3096,115,3049,115,2564xe" filled="false" stroked="true" strokeweight=".75pt" strokecolor="#000000">
                  <v:path arrowok="t"/>
                  <v:stroke dashstyle="solid"/>
                </v:shape>
                <v:shape style="position:absolute;left:0;top:0;width:4300;height:2383" type="#_x0000_t75" id="docshape6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473;top:711;width:4011;height:625" type="#_x0000_t202" id="docshape7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w w:val="85"/>
                            <w:sz w:val="52"/>
                          </w:rPr>
                          <w:t>TOP-SEAL</w:t>
                        </w:r>
                        <w:r>
                          <w:rPr>
                            <w:b/>
                            <w:spacing w:val="56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85"/>
                            <w:sz w:val="52"/>
                          </w:rPr>
                          <w:t>BLACK</w:t>
                        </w:r>
                      </w:p>
                    </w:txbxContent>
                  </v:textbox>
                  <w10:wrap type="none"/>
                </v:shape>
                <v:shape style="position:absolute;left:9544;top:634;width:335;height:221" type="#_x0000_t202" id="docshape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>TM</w:t>
                        </w:r>
                      </w:p>
                    </w:txbxContent>
                  </v:textbox>
                  <w10:wrap type="none"/>
                </v:shape>
                <v:shape style="position:absolute;left:420;top:1337;width:10435;height:1764" type="#_x0000_t202" id="docshape9" filled="false" stroked="false">
                  <v:textbox inset="0,0,0,0">
                    <w:txbxContent>
                      <w:p>
                        <w:pPr>
                          <w:spacing w:line="421" w:lineRule="exact" w:before="0"/>
                          <w:ind w:left="3658" w:right="0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w w:val="85"/>
                            <w:sz w:val="36"/>
                          </w:rPr>
                          <w:t>Surface</w:t>
                        </w:r>
                        <w:r>
                          <w:rPr>
                            <w:b/>
                            <w:spacing w:val="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36"/>
                          </w:rPr>
                          <w:t>Coating</w:t>
                        </w:r>
                        <w:r>
                          <w:rPr>
                            <w:b/>
                            <w:spacing w:val="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36"/>
                          </w:rPr>
                          <w:t>for</w:t>
                        </w:r>
                        <w:r>
                          <w:rPr>
                            <w:b/>
                            <w:spacing w:val="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36"/>
                          </w:rPr>
                          <w:t>Unpaved</w:t>
                        </w:r>
                        <w:r>
                          <w:rPr>
                            <w:b/>
                            <w:spacing w:val="1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85"/>
                            <w:sz w:val="36"/>
                          </w:rPr>
                          <w:t>Roads</w:t>
                        </w:r>
                      </w:p>
                      <w:p>
                        <w:pPr>
                          <w:spacing w:before="213"/>
                          <w:ind w:left="3597" w:right="0" w:firstLine="0"/>
                          <w:jc w:val="center"/>
                          <w:rPr>
                            <w:rFonts w:ascii="Verdana" w:hAns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PAVED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&amp;</w:t>
                        </w:r>
                        <w:r>
                          <w:rPr>
                            <w:rFonts w:ascii="Verdana" w:hAnsi="Verdana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UNPAVED</w:t>
                        </w:r>
                        <w:r>
                          <w:rPr>
                            <w:rFonts w:ascii="Verdana" w:hAnsi="Verdana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ROADWAYS</w:t>
                        </w:r>
                        <w:r>
                          <w:rPr>
                            <w:rFonts w:ascii="Verdana" w:hAnsi="Verdana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–DRIVEWAYS</w:t>
                        </w:r>
                        <w:r>
                          <w:rPr>
                            <w:rFonts w:ascii="Verdana" w:hAnsi="Verdana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–PARKING</w:t>
                        </w:r>
                        <w:r>
                          <w:rPr>
                            <w:rFonts w:ascii="Verdana" w:hAnsi="Verdana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z w:val="16"/>
                          </w:rPr>
                          <w:t>LOTS</w:t>
                        </w:r>
                        <w:r>
                          <w:rPr>
                            <w:rFonts w:ascii="Verdana" w:hAnsi="Verdana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spacing w:val="-2"/>
                            <w:sz w:val="16"/>
                          </w:rPr>
                          <w:t>–AIRFIELDS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Verdan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9EBB1"/>
                            <w:spacing w:val="-12"/>
                            <w:sz w:val="56"/>
                          </w:rPr>
                          <w:t>Cost-Effective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48"/>
                            <w:sz w:val="5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12"/>
                            <w:sz w:val="56"/>
                          </w:rPr>
                          <w:t>Alternative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12"/>
                            <w:sz w:val="56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44"/>
                            <w:sz w:val="5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9EBB1"/>
                            <w:spacing w:val="-12"/>
                            <w:sz w:val="56"/>
                          </w:rPr>
                          <w:t>Asphalt Roads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spacing w:before="1"/>
        <w:ind w:right="348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</w:rPr>
        <w:t>TOP-SEAL</w:t>
      </w:r>
      <w:r>
        <w:rPr>
          <w:rFonts w:ascii="Times New Roman" w:hAnsi="Times New Roman"/>
          <w:b/>
          <w:color w:val="FF0000"/>
          <w:spacing w:val="-14"/>
        </w:rPr>
        <w:t> </w:t>
      </w:r>
      <w:r>
        <w:rPr>
          <w:rFonts w:ascii="Times New Roman" w:hAnsi="Times New Roman"/>
          <w:b/>
          <w:color w:val="FF0000"/>
        </w:rPr>
        <w:t>BLACK</w:t>
      </w:r>
      <w:r>
        <w:rPr>
          <w:rFonts w:ascii="Times New Roman" w:hAnsi="Times New Roman"/>
          <w:b/>
          <w:color w:val="FF0000"/>
          <w:spacing w:val="-14"/>
        </w:rPr>
        <w:t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  <w:color w:val="FF0000"/>
        </w:rPr>
        <w:t>TSB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  <w:b/>
        </w:rPr>
        <w:t>™</w:t>
      </w:r>
      <w:r>
        <w:rPr>
          <w:rFonts w:ascii="Times New Roman" w:hAnsi="Times New Roman"/>
          <w:b/>
          <w:spacing w:val="-13"/>
        </w:rPr>
        <w:t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environmentally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safe,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non-petroleum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based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surface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coating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cold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in-place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recycling additive for paved and unpaved roads, parking lots, and airfields.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When properly applied in sufficient quantities, a completed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application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TSB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will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closely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resemble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asphalt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wearing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surface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only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fraction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cost.</w:t>
      </w: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690244</wp:posOffset>
            </wp:positionH>
            <wp:positionV relativeFrom="paragraph">
              <wp:posOffset>197553</wp:posOffset>
            </wp:positionV>
            <wp:extent cx="3110546" cy="224742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546" cy="224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3992245</wp:posOffset>
            </wp:positionH>
            <wp:positionV relativeFrom="paragraph">
              <wp:posOffset>222953</wp:posOffset>
            </wp:positionV>
            <wp:extent cx="3084990" cy="22308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990" cy="223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7"/>
        <w:ind w:left="67" w:right="425" w:firstLine="0"/>
        <w:jc w:val="center"/>
        <w:rPr>
          <w:sz w:val="20"/>
        </w:rPr>
      </w:pPr>
      <w:r>
        <w:rPr>
          <w:sz w:val="20"/>
        </w:rPr>
        <w:t>Top-Seal</w:t>
      </w:r>
      <w:r>
        <w:rPr>
          <w:spacing w:val="-16"/>
          <w:sz w:val="20"/>
        </w:rPr>
        <w:t> </w:t>
      </w:r>
      <w:r>
        <w:rPr>
          <w:sz w:val="20"/>
        </w:rPr>
        <w:t>Black</w:t>
      </w:r>
      <w:r>
        <w:rPr>
          <w:spacing w:val="-16"/>
          <w:sz w:val="20"/>
        </w:rPr>
        <w:t> </w:t>
      </w:r>
      <w:r>
        <w:rPr>
          <w:sz w:val="20"/>
        </w:rPr>
        <w:t>application</w:t>
      </w:r>
      <w:r>
        <w:rPr>
          <w:spacing w:val="-15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Central</w:t>
      </w:r>
      <w:r>
        <w:rPr>
          <w:spacing w:val="-16"/>
          <w:sz w:val="20"/>
        </w:rPr>
        <w:t> </w:t>
      </w:r>
      <w:r>
        <w:rPr>
          <w:sz w:val="20"/>
        </w:rPr>
        <w:t>Texas,</w:t>
      </w:r>
      <w:r>
        <w:rPr>
          <w:spacing w:val="-14"/>
          <w:sz w:val="20"/>
        </w:rPr>
        <w:t> </w:t>
      </w:r>
      <w:r>
        <w:rPr>
          <w:spacing w:val="-5"/>
          <w:sz w:val="20"/>
        </w:rPr>
        <w:t>USA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60" w:bottom="280" w:left="720" w:right="360"/>
        </w:sectPr>
      </w:pPr>
    </w:p>
    <w:p>
      <w:pPr>
        <w:pStyle w:val="BodyText"/>
        <w:tabs>
          <w:tab w:pos="1452" w:val="left" w:leader="none"/>
        </w:tabs>
        <w:spacing w:before="190"/>
      </w:pPr>
      <w:r>
        <w:rPr>
          <w:b/>
        </w:rPr>
        <w:t>TSB</w:t>
      </w:r>
      <w:r>
        <w:rPr>
          <w:b/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invented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Texas</w:t>
      </w:r>
      <w:r>
        <w:rPr>
          <w:spacing w:val="40"/>
        </w:rPr>
        <w:t> </w:t>
      </w:r>
      <w:r>
        <w:rPr/>
        <w:t>at Austin,</w:t>
      </w:r>
      <w:r>
        <w:rPr>
          <w:spacing w:val="40"/>
        </w:rPr>
        <w:t> </w:t>
      </w:r>
      <w:r>
        <w:rPr/>
        <w:t>USA.</w:t>
        <w:tab/>
        <w:t>It is</w:t>
      </w:r>
      <w:r>
        <w:rPr>
          <w:spacing w:val="23"/>
        </w:rPr>
        <w:t> </w:t>
      </w:r>
      <w:r>
        <w:rPr/>
        <w:t>patented by</w:t>
      </w:r>
      <w:r>
        <w:rPr>
          <w:spacing w:val="23"/>
        </w:rPr>
        <w:t> </w:t>
      </w:r>
      <w:r>
        <w:rPr/>
        <w:t>the university</w:t>
      </w:r>
      <w:r>
        <w:rPr>
          <w:spacing w:val="23"/>
        </w:rPr>
        <w:t> </w:t>
      </w:r>
      <w:r>
        <w:rPr/>
        <w:t>and solely licensed to SX Systems LTD, México.</w:t>
      </w:r>
      <w:r>
        <w:rPr>
          <w:spacing w:val="40"/>
        </w:rPr>
        <w:t> </w:t>
      </w:r>
      <w:r>
        <w:rPr/>
        <w:t>The product is uniquely adapted to a market in which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limited</w:t>
      </w:r>
      <w:r>
        <w:rPr>
          <w:spacing w:val="80"/>
        </w:rPr>
        <w:t> </w:t>
      </w:r>
      <w:r>
        <w:rPr/>
        <w:t>options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cost-effective alternatives to an asphalt wearing surface.</w:t>
      </w:r>
    </w:p>
    <w:p>
      <w:pPr>
        <w:pStyle w:val="BodyText"/>
        <w:tabs>
          <w:tab w:pos="1093" w:val="left" w:leader="none"/>
          <w:tab w:pos="1785" w:val="left" w:leader="none"/>
          <w:tab w:pos="3551" w:val="left" w:leader="none"/>
          <w:tab w:pos="4473" w:val="left" w:leader="none"/>
          <w:tab w:pos="4928" w:val="left" w:leader="none"/>
        </w:tabs>
        <w:spacing w:line="237" w:lineRule="auto" w:before="183"/>
      </w:pPr>
      <w:r>
        <w:rPr>
          <w:b/>
        </w:rPr>
        <w:t>TSB’s</w:t>
      </w:r>
      <w:r>
        <w:rPr>
          <w:b/>
          <w:spacing w:val="78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is</w:t>
      </w:r>
      <w:r>
        <w:rPr>
          <w:spacing w:val="73"/>
        </w:rPr>
        <w:t> </w:t>
      </w:r>
      <w:r>
        <w:rPr/>
        <w:t>maximized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 </w:t>
      </w:r>
      <w:r>
        <w:rPr>
          <w:spacing w:val="-2"/>
        </w:rPr>
        <w:t>combination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its</w:t>
      </w:r>
      <w:r>
        <w:rPr>
          <w:spacing w:val="-15"/>
        </w:rPr>
        <w:t> </w:t>
      </w:r>
      <w:r>
        <w:rPr>
          <w:spacing w:val="-2"/>
        </w:rPr>
        <w:t>sister</w:t>
      </w:r>
      <w:r>
        <w:rPr>
          <w:spacing w:val="-15"/>
        </w:rPr>
        <w:t> </w:t>
      </w:r>
      <w:r>
        <w:rPr>
          <w:spacing w:val="-2"/>
        </w:rPr>
        <w:t>product,</w:t>
      </w:r>
      <w:r>
        <w:rPr>
          <w:spacing w:val="-12"/>
        </w:rPr>
        <w:t> </w:t>
      </w:r>
      <w:r>
        <w:rPr>
          <w:b/>
          <w:spacing w:val="-2"/>
        </w:rPr>
        <w:t>Top-Seal</w:t>
      </w:r>
      <w:r>
        <w:rPr>
          <w:b/>
          <w:spacing w:val="-11"/>
        </w:rPr>
        <w:t> </w:t>
      </w:r>
      <w:r>
        <w:rPr>
          <w:b/>
          <w:spacing w:val="-2"/>
        </w:rPr>
        <w:t>White </w:t>
      </w:r>
      <w:r>
        <w:rPr>
          <w:w w:val="90"/>
        </w:rPr>
        <w:t>(</w:t>
      </w:r>
      <w:r>
        <w:rPr>
          <w:b/>
          <w:w w:val="90"/>
        </w:rPr>
        <w:t>TSW</w:t>
      </w:r>
      <w:r>
        <w:rPr>
          <w:w w:val="90"/>
        </w:rPr>
        <w:t>)</w:t>
      </w:r>
      <w:r>
        <w:rPr>
          <w:spacing w:val="-9"/>
          <w:w w:val="90"/>
        </w:rPr>
        <w:t> </w:t>
      </w:r>
      <w:r>
        <w:rPr>
          <w:rFonts w:ascii="Trebuchet MS" w:hAnsi="Trebuchet MS"/>
          <w:b/>
          <w:i/>
          <w:w w:val="90"/>
          <w:sz w:val="23"/>
        </w:rPr>
        <w:t>Liquid</w:t>
      </w:r>
      <w:r>
        <w:rPr>
          <w:rFonts w:ascii="Trebuchet MS" w:hAnsi="Trebuchet MS"/>
          <w:b/>
          <w:i/>
          <w:spacing w:val="-9"/>
          <w:w w:val="90"/>
          <w:sz w:val="23"/>
        </w:rPr>
        <w:t> </w:t>
      </w:r>
      <w:r>
        <w:rPr>
          <w:rFonts w:ascii="Trebuchet MS" w:hAnsi="Trebuchet MS"/>
          <w:b/>
          <w:i/>
          <w:w w:val="90"/>
          <w:sz w:val="23"/>
        </w:rPr>
        <w:t>Soil</w:t>
      </w:r>
      <w:r>
        <w:rPr>
          <w:rFonts w:ascii="Trebuchet MS" w:hAnsi="Trebuchet MS"/>
          <w:b/>
          <w:i/>
          <w:spacing w:val="-7"/>
          <w:w w:val="90"/>
          <w:sz w:val="23"/>
        </w:rPr>
        <w:t> </w:t>
      </w:r>
      <w:r>
        <w:rPr>
          <w:rFonts w:ascii="Trebuchet MS" w:hAnsi="Trebuchet MS"/>
          <w:b/>
          <w:i/>
          <w:w w:val="90"/>
          <w:sz w:val="23"/>
        </w:rPr>
        <w:t>Sealant</w:t>
      </w:r>
      <w:r>
        <w:rPr>
          <w:rFonts w:ascii="Trebuchet MS" w:hAnsi="Trebuchet MS"/>
          <w:b/>
          <w:i/>
          <w:spacing w:val="-8"/>
          <w:w w:val="90"/>
          <w:sz w:val="23"/>
        </w:rPr>
        <w:t> </w:t>
      </w:r>
      <w:r>
        <w:rPr>
          <w:rFonts w:ascii="Trebuchet MS" w:hAnsi="Trebuchet MS"/>
          <w:b/>
          <w:i/>
          <w:w w:val="90"/>
          <w:sz w:val="23"/>
        </w:rPr>
        <w:t>and</w:t>
      </w:r>
      <w:r>
        <w:rPr>
          <w:rFonts w:ascii="Trebuchet MS" w:hAnsi="Trebuchet MS"/>
          <w:b/>
          <w:i/>
          <w:spacing w:val="-9"/>
          <w:w w:val="90"/>
          <w:sz w:val="23"/>
        </w:rPr>
        <w:t> </w:t>
      </w:r>
      <w:r>
        <w:rPr>
          <w:rFonts w:ascii="Trebuchet MS" w:hAnsi="Trebuchet MS"/>
          <w:b/>
          <w:i/>
          <w:w w:val="90"/>
          <w:sz w:val="23"/>
        </w:rPr>
        <w:t>Stabilizer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highly </w:t>
      </w:r>
      <w:r>
        <w:rPr/>
        <w:t>effective</w:t>
      </w:r>
      <w:r>
        <w:rPr>
          <w:spacing w:val="40"/>
        </w:rPr>
        <w:t> </w:t>
      </w:r>
      <w:r>
        <w:rPr/>
        <w:t>liquid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stabilizer,</w:t>
      </w:r>
      <w:r>
        <w:rPr>
          <w:spacing w:val="40"/>
        </w:rPr>
        <w:t> </w:t>
      </w:r>
      <w:r>
        <w:rPr/>
        <w:t>Top-Seal</w:t>
      </w:r>
      <w:r>
        <w:rPr>
          <w:spacing w:val="40"/>
        </w:rPr>
        <w:t> </w:t>
      </w:r>
      <w:r>
        <w:rPr/>
        <w:t>White’s proven capacity for dramatic improvement of soil</w:t>
      </w:r>
      <w:r>
        <w:rPr>
          <w:spacing w:val="40"/>
        </w:rPr>
        <w:t> </w:t>
      </w:r>
      <w:r>
        <w:rPr>
          <w:spacing w:val="-2"/>
        </w:rPr>
        <w:t>strength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impermeability</w:t>
      </w:r>
      <w:r>
        <w:rPr/>
        <w:tab/>
      </w:r>
      <w:r>
        <w:rPr>
          <w:spacing w:val="-2"/>
        </w:rPr>
        <w:t>makes</w:t>
      </w:r>
      <w:r>
        <w:rPr/>
        <w:tab/>
      </w:r>
      <w:r>
        <w:rPr>
          <w:spacing w:val="-6"/>
        </w:rPr>
        <w:t>it</w:t>
      </w:r>
      <w:r>
        <w:rPr/>
        <w:tab/>
      </w:r>
      <w:r>
        <w:rPr>
          <w:spacing w:val="-12"/>
        </w:rPr>
        <w:t>a </w:t>
      </w:r>
      <w:r>
        <w:rPr/>
        <w:t>foundationally</w:t>
      </w:r>
      <w:r>
        <w:rPr>
          <w:spacing w:val="33"/>
        </w:rPr>
        <w:t> </w:t>
      </w:r>
      <w:r>
        <w:rPr/>
        <w:t>perfect</w:t>
      </w:r>
      <w:r>
        <w:rPr>
          <w:spacing w:val="31"/>
        </w:rPr>
        <w:t> </w:t>
      </w:r>
      <w:r>
        <w:rPr/>
        <w:t>match</w:t>
      </w:r>
      <w:r>
        <w:rPr>
          <w:spacing w:val="33"/>
        </w:rPr>
        <w:t> </w:t>
      </w:r>
      <w:r>
        <w:rPr/>
        <w:t>for</w:t>
      </w:r>
      <w:r>
        <w:rPr>
          <w:spacing w:val="31"/>
        </w:rPr>
        <w:t> </w:t>
      </w:r>
      <w:r>
        <w:rPr/>
        <w:t>TSB</w:t>
      </w:r>
      <w:r>
        <w:rPr>
          <w:spacing w:val="32"/>
        </w:rPr>
        <w:t> </w:t>
      </w:r>
      <w:r>
        <w:rPr/>
        <w:t>applications. Please</w:t>
      </w:r>
      <w:r>
        <w:rPr>
          <w:spacing w:val="40"/>
        </w:rPr>
        <w:t> </w:t>
      </w:r>
      <w:r>
        <w:rPr/>
        <w:t>contact</w:t>
      </w:r>
      <w:r>
        <w:rPr>
          <w:spacing w:val="40"/>
        </w:rPr>
        <w:t> </w:t>
      </w:r>
      <w:r>
        <w:rPr/>
        <w:t>SX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LTD,</w:t>
      </w:r>
      <w:r>
        <w:rPr>
          <w:spacing w:val="-2"/>
        </w:rPr>
        <w:t> </w:t>
      </w:r>
      <w:r>
        <w:rPr/>
        <w:t>México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more information on TSW.</w:t>
      </w:r>
    </w:p>
    <w:p>
      <w:pPr>
        <w:pStyle w:val="BodyText"/>
        <w:spacing w:line="237" w:lineRule="auto" w:before="192"/>
        <w:ind w:right="354"/>
        <w:jc w:val="both"/>
      </w:pPr>
      <w:r>
        <w:rPr/>
        <w:br w:type="column"/>
      </w:r>
      <w:r>
        <w:rPr>
          <w:b/>
        </w:rPr>
        <w:t>TSB </w:t>
      </w:r>
      <w:r>
        <w:rPr/>
        <w:t>is the premier product of choice when an asphalt wearing surface cannot be afforded or is simply not needed for low-volume traffic environments.</w:t>
      </w:r>
      <w:r>
        <w:rPr>
          <w:spacing w:val="40"/>
        </w:rPr>
        <w:t> </w:t>
      </w:r>
      <w:r>
        <w:rPr/>
        <w:t>In its applied and cured state, TSB has a unique resemblance to asphalt and typically cannot be distinguished from it by the average </w:t>
      </w:r>
      <w:r>
        <w:rPr>
          <w:spacing w:val="-2"/>
        </w:rPr>
        <w:t>person.</w:t>
      </w:r>
    </w:p>
    <w:p>
      <w:pPr>
        <w:pStyle w:val="BodyText"/>
        <w:spacing w:before="198"/>
        <w:ind w:right="355"/>
        <w:jc w:val="both"/>
      </w:pPr>
      <w:r>
        <w:rPr>
          <w:b/>
        </w:rPr>
        <w:t>TSB</w:t>
      </w:r>
      <w:r>
        <w:rPr>
          <w:b/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easy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use.</w:t>
      </w:r>
      <w:r>
        <w:rPr>
          <w:spacing w:val="40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special</w:t>
      </w:r>
      <w:r>
        <w:rPr>
          <w:spacing w:val="-9"/>
        </w:rPr>
        <w:t> </w:t>
      </w:r>
      <w:r>
        <w:rPr/>
        <w:t>equipment or handling procedures for using the product. Simply dilute TSB with water in a holding tank and distribute over the area of coverage.</w:t>
      </w:r>
      <w:r>
        <w:rPr>
          <w:spacing w:val="40"/>
        </w:rPr>
        <w:t> </w:t>
      </w:r>
      <w:r>
        <w:rPr/>
        <w:t>TSB is an excellent choice significant improvement of</w:t>
      </w:r>
      <w:r>
        <w:rPr>
          <w:spacing w:val="40"/>
        </w:rPr>
        <w:t> </w:t>
      </w:r>
      <w:r>
        <w:rPr/>
        <w:t>unpaved and recycled</w:t>
      </w:r>
      <w:r>
        <w:rPr>
          <w:spacing w:val="40"/>
        </w:rPr>
        <w:t> </w:t>
      </w:r>
      <w:r>
        <w:rPr/>
        <w:t>roads.</w:t>
      </w:r>
      <w:r>
        <w:rPr>
          <w:spacing w:val="40"/>
        </w:rPr>
        <w:t> </w:t>
      </w:r>
      <w:r>
        <w:rPr/>
        <w:t>Contact SX</w:t>
      </w:r>
      <w:r>
        <w:rPr>
          <w:spacing w:val="-14"/>
        </w:rPr>
        <w:t> </w:t>
      </w:r>
      <w:r>
        <w:rPr/>
        <w:t>Systems LTD, México for more information on TSB.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60" w:bottom="280" w:left="720" w:right="360"/>
          <w:cols w:num="2" w:equalWidth="0">
            <w:col w:w="5043" w:space="718"/>
            <w:col w:w="5399"/>
          </w:cols>
        </w:sectPr>
      </w:pPr>
    </w:p>
    <w:p>
      <w:pPr>
        <w:pStyle w:val="BodyText"/>
        <w:spacing w:before="154"/>
        <w:rPr>
          <w:sz w:val="20"/>
        </w:rPr>
      </w:pPr>
    </w:p>
    <w:p>
      <w:pPr>
        <w:spacing w:line="224" w:lineRule="exact" w:before="1"/>
        <w:ind w:left="88" w:right="425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For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b/>
          <w:sz w:val="20"/>
        </w:rPr>
        <w:t>More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Information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on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Top-Seal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Black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b/>
          <w:sz w:val="20"/>
        </w:rPr>
        <w:t>™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b/>
          <w:sz w:val="20"/>
        </w:rPr>
        <w:t>SX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Systems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LTD,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México</w:t>
      </w:r>
      <w:r>
        <w:rPr>
          <w:rFonts w:ascii="Times New Roman" w:hAnsi="Times New Roman"/>
          <w:b/>
          <w:spacing w:val="-8"/>
          <w:sz w:val="20"/>
        </w:rPr>
        <w:t> </w:t>
      </w:r>
      <w:r>
        <w:rPr>
          <w:rFonts w:ascii="Times New Roman" w:hAnsi="Times New Roman"/>
          <w:b/>
          <w:sz w:val="20"/>
        </w:rPr>
        <w:t>business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opportunities,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contact:</w:t>
      </w:r>
    </w:p>
    <w:p>
      <w:pPr>
        <w:pStyle w:val="Title"/>
      </w:pPr>
      <w:r>
        <w:rPr>
          <w:color w:val="3366FF"/>
          <w:spacing w:val="-8"/>
        </w:rPr>
        <w:t>SX Systems</w:t>
      </w:r>
      <w:r>
        <w:rPr>
          <w:color w:val="3366FF"/>
          <w:spacing w:val="-7"/>
        </w:rPr>
        <w:t> </w:t>
      </w:r>
      <w:r>
        <w:rPr>
          <w:color w:val="3366FF"/>
          <w:spacing w:val="-8"/>
        </w:rPr>
        <w:t>LTD, México</w:t>
      </w:r>
    </w:p>
    <w:p>
      <w:pPr>
        <w:spacing w:line="235" w:lineRule="auto" w:before="4"/>
        <w:ind w:left="3030" w:right="3334" w:hanging="58"/>
        <w:jc w:val="center"/>
        <w:rPr>
          <w:sz w:val="18"/>
        </w:rPr>
      </w:pPr>
      <w:r>
        <w:rPr>
          <w:sz w:val="18"/>
        </w:rPr>
        <w:t>University of Texas Technology Commercialized Company 94Miguel</w:t>
      </w:r>
      <w:r>
        <w:rPr>
          <w:spacing w:val="-7"/>
          <w:sz w:val="18"/>
        </w:rPr>
        <w:t> </w:t>
      </w:r>
      <w:r>
        <w:rPr>
          <w:sz w:val="18"/>
        </w:rPr>
        <w:t>Leandro</w:t>
      </w:r>
      <w:r>
        <w:rPr>
          <w:spacing w:val="-7"/>
          <w:sz w:val="18"/>
        </w:rPr>
        <w:t> </w:t>
      </w:r>
      <w:r>
        <w:rPr>
          <w:sz w:val="18"/>
        </w:rPr>
        <w:t>Guerra</w:t>
      </w:r>
      <w:r>
        <w:rPr>
          <w:spacing w:val="-7"/>
          <w:sz w:val="18"/>
        </w:rPr>
        <w:t> </w:t>
      </w:r>
      <w:r>
        <w:rPr>
          <w:sz w:val="18"/>
        </w:rPr>
        <w:t>#181-B</w:t>
      </w:r>
      <w:r>
        <w:rPr>
          <w:spacing w:val="-7"/>
          <w:sz w:val="18"/>
        </w:rPr>
        <w:t> </w:t>
      </w:r>
      <w:r>
        <w:rPr>
          <w:sz w:val="18"/>
        </w:rPr>
        <w:t>Colonia</w:t>
      </w:r>
      <w:r>
        <w:rPr>
          <w:spacing w:val="-7"/>
          <w:sz w:val="18"/>
        </w:rPr>
        <w:t> </w:t>
      </w:r>
      <w:r>
        <w:rPr>
          <w:sz w:val="18"/>
        </w:rPr>
        <w:t>Centro</w:t>
      </w:r>
      <w:r>
        <w:rPr>
          <w:spacing w:val="-7"/>
          <w:sz w:val="18"/>
        </w:rPr>
        <w:t> </w:t>
      </w:r>
      <w:r>
        <w:rPr>
          <w:sz w:val="18"/>
        </w:rPr>
        <w:t>C.P.</w:t>
      </w:r>
      <w:r>
        <w:rPr>
          <w:spacing w:val="-7"/>
          <w:sz w:val="18"/>
        </w:rPr>
        <w:t> </w:t>
      </w:r>
      <w:r>
        <w:rPr>
          <w:sz w:val="18"/>
        </w:rPr>
        <w:t>47400</w:t>
      </w:r>
    </w:p>
    <w:p>
      <w:pPr>
        <w:spacing w:line="210" w:lineRule="exact" w:before="151"/>
        <w:ind w:left="71" w:right="425" w:firstLine="0"/>
        <w:jc w:val="center"/>
        <w:rPr>
          <w:sz w:val="18"/>
        </w:rPr>
      </w:pPr>
      <w:r>
        <w:rPr>
          <w:sz w:val="18"/>
        </w:rPr>
        <w:t>Phone:</w:t>
      </w:r>
      <w:r>
        <w:rPr>
          <w:spacing w:val="1"/>
          <w:sz w:val="18"/>
        </w:rPr>
        <w:t> </w:t>
      </w:r>
      <w:r>
        <w:rPr>
          <w:sz w:val="18"/>
        </w:rPr>
        <w:t>(52)</w:t>
      </w:r>
      <w:r>
        <w:rPr>
          <w:spacing w:val="-1"/>
          <w:sz w:val="18"/>
        </w:rPr>
        <w:t> </w:t>
      </w:r>
      <w:r>
        <w:rPr>
          <w:sz w:val="18"/>
        </w:rPr>
        <w:t>474</w:t>
      </w:r>
      <w:r>
        <w:rPr>
          <w:spacing w:val="-2"/>
          <w:sz w:val="18"/>
        </w:rPr>
        <w:t> </w:t>
      </w:r>
      <w:r>
        <w:rPr>
          <w:sz w:val="18"/>
        </w:rPr>
        <w:t>742</w:t>
      </w:r>
      <w:r>
        <w:rPr>
          <w:spacing w:val="-2"/>
          <w:sz w:val="18"/>
        </w:rPr>
        <w:t> </w:t>
      </w:r>
      <w:r>
        <w:rPr>
          <w:sz w:val="18"/>
        </w:rPr>
        <w:t>1030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(52)</w:t>
      </w:r>
      <w:r>
        <w:rPr>
          <w:spacing w:val="-1"/>
          <w:sz w:val="18"/>
        </w:rPr>
        <w:t> </w:t>
      </w:r>
      <w:r>
        <w:rPr>
          <w:sz w:val="18"/>
        </w:rPr>
        <w:t>474</w:t>
      </w:r>
      <w:r>
        <w:rPr>
          <w:spacing w:val="-2"/>
          <w:sz w:val="18"/>
        </w:rPr>
        <w:t> </w:t>
      </w:r>
      <w:r>
        <w:rPr>
          <w:sz w:val="18"/>
        </w:rPr>
        <w:t>742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1031</w:t>
      </w:r>
    </w:p>
    <w:p>
      <w:pPr>
        <w:spacing w:line="210" w:lineRule="exact" w:before="0"/>
        <w:ind w:left="106" w:right="425" w:firstLine="0"/>
        <w:jc w:val="center"/>
        <w:rPr>
          <w:sz w:val="18"/>
        </w:rPr>
      </w:pPr>
      <w:r>
        <w:rPr>
          <w:sz w:val="18"/>
        </w:rPr>
        <w:t>Copyright</w:t>
      </w:r>
      <w:r>
        <w:rPr>
          <w:spacing w:val="-13"/>
          <w:sz w:val="18"/>
        </w:rPr>
        <w:t> </w:t>
      </w:r>
      <w:r>
        <w:rPr>
          <w:sz w:val="18"/>
        </w:rPr>
        <w:t>©</w:t>
      </w:r>
      <w:r>
        <w:rPr>
          <w:spacing w:val="-11"/>
          <w:sz w:val="18"/>
        </w:rPr>
        <w:t> </w:t>
      </w:r>
      <w:r>
        <w:rPr>
          <w:sz w:val="18"/>
        </w:rPr>
        <w:t>2014</w:t>
      </w:r>
      <w:r>
        <w:rPr>
          <w:spacing w:val="-12"/>
          <w:sz w:val="18"/>
        </w:rPr>
        <w:t> </w:t>
      </w:r>
      <w:r>
        <w:rPr>
          <w:sz w:val="18"/>
        </w:rPr>
        <w:t>SX</w:t>
      </w:r>
      <w:r>
        <w:rPr>
          <w:spacing w:val="-12"/>
          <w:sz w:val="18"/>
        </w:rPr>
        <w:t> </w:t>
      </w:r>
      <w:r>
        <w:rPr>
          <w:sz w:val="18"/>
        </w:rPr>
        <w:t>Systems</w:t>
      </w:r>
      <w:r>
        <w:rPr>
          <w:spacing w:val="-12"/>
          <w:sz w:val="18"/>
        </w:rPr>
        <w:t> </w:t>
      </w:r>
      <w:r>
        <w:rPr>
          <w:sz w:val="18"/>
        </w:rPr>
        <w:t>LTD,</w:t>
      </w:r>
      <w:r>
        <w:rPr>
          <w:spacing w:val="-13"/>
          <w:sz w:val="18"/>
        </w:rPr>
        <w:t> </w:t>
      </w:r>
      <w:r>
        <w:rPr>
          <w:sz w:val="18"/>
        </w:rPr>
        <w:t>México</w:t>
      </w:r>
      <w:r>
        <w:rPr>
          <w:spacing w:val="32"/>
          <w:sz w:val="18"/>
        </w:rPr>
        <w:t> </w:t>
      </w:r>
      <w:r>
        <w:rPr>
          <w:sz w:val="18"/>
        </w:rPr>
        <w:t>All</w:t>
      </w:r>
      <w:r>
        <w:rPr>
          <w:spacing w:val="-13"/>
          <w:sz w:val="18"/>
        </w:rPr>
        <w:t> </w:t>
      </w:r>
      <w:r>
        <w:rPr>
          <w:sz w:val="18"/>
        </w:rPr>
        <w:t>rights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reserved</w:t>
      </w:r>
    </w:p>
    <w:sectPr>
      <w:type w:val="continuous"/>
      <w:pgSz w:w="12240" w:h="15840"/>
      <w:pgMar w:top="1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83" w:lineRule="exact"/>
      <w:ind w:right="425"/>
      <w:jc w:val="center"/>
    </w:pPr>
    <w:rPr>
      <w:rFonts w:ascii="Tahoma" w:hAnsi="Tahoma" w:eastAsia="Tahoma" w:cs="Tahom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S</dc:creator>
  <dcterms:created xsi:type="dcterms:W3CDTF">2026-02-25T16:46:39Z</dcterms:created>
  <dcterms:modified xsi:type="dcterms:W3CDTF">2026-02-25T16:46:39Z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2010</vt:lpwstr>
  </property>
</Properties>
</file>