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Para crear este tipo de gráficos personalizados, los cuales se filtran mediante un slicer, es necesario utilizar medidas dinámicas que involucren las métricas a filtrar.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rFonts w:ascii="Courier New" w:cs="Courier New" w:eastAsia="Courier New" w:hAnsi="Courier New"/>
          <w:b w:val="1"/>
          <w:color w:val="000000"/>
          <w:sz w:val="24"/>
          <w:szCs w:val="24"/>
        </w:rPr>
      </w:pPr>
      <w:bookmarkStart w:colFirst="0" w:colLast="0" w:name="_jkmeirbmziah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4"/>
          <w:szCs w:val="24"/>
          <w:rtl w:val="0"/>
        </w:rPr>
        <w:t xml:space="preserve">Creación de la tabla de métricas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Primero, es necesario crear una nueva tabla que contenga en una columna los nombres de las métricas a filtrar y en otra su orden (para organizarlas en el slicer). En este ejemplo, la tabla se llama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metric_filters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y tiene las columnas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como se muestra a continuación: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1419225" cy="8858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rFonts w:ascii="Courier New" w:cs="Courier New" w:eastAsia="Courier New" w:hAnsi="Courier New"/>
          <w:b w:val="1"/>
          <w:color w:val="000000"/>
          <w:sz w:val="24"/>
          <w:szCs w:val="24"/>
        </w:rPr>
      </w:pPr>
      <w:bookmarkStart w:colFirst="0" w:colLast="0" w:name="_aaw4nmtmmkps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4"/>
          <w:szCs w:val="24"/>
          <w:rtl w:val="0"/>
        </w:rPr>
        <w:t xml:space="preserve">Medidas base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Antes de definir las medidas dinámicas, se deben crear las medidas base: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Sales = SUM( fact_table[Sales] 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Profit = SUM( fact_table[Profit] 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Qty Sold = SUM( fact_table[Quantity] )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rFonts w:ascii="Courier New" w:cs="Courier New" w:eastAsia="Courier New" w:hAnsi="Courier New"/>
          <w:b w:val="1"/>
          <w:color w:val="000000"/>
          <w:sz w:val="24"/>
          <w:szCs w:val="24"/>
        </w:rPr>
      </w:pPr>
      <w:bookmarkStart w:colFirst="0" w:colLast="0" w:name="_kkj1zftez531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4"/>
          <w:szCs w:val="24"/>
          <w:rtl w:val="0"/>
        </w:rPr>
        <w:t xml:space="preserve">Creación de medidas dinámicas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jc w:val="both"/>
        <w:rPr>
          <w:rFonts w:ascii="Courier New" w:cs="Courier New" w:eastAsia="Courier New" w:hAnsi="Courier New"/>
          <w:b w:val="1"/>
          <w:color w:val="000000"/>
          <w:sz w:val="22"/>
          <w:szCs w:val="22"/>
        </w:rPr>
      </w:pPr>
      <w:bookmarkStart w:colFirst="0" w:colLast="0" w:name="_qusn0nmi3lq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rtl w:val="0"/>
        </w:rPr>
        <w:t xml:space="preserve">1. Medida para calcular dinámicamente el valor actual</w:t>
      </w:r>
    </w:p>
    <w:p w:rsidR="00000000" w:rsidDel="00000000" w:rsidP="00000000" w:rsidRDefault="00000000" w:rsidRPr="00000000" w14:paraId="0000001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Dynamic Metric CY =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_Metric_Filter_Selected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rtl w:val="0"/>
        </w:rPr>
        <w:t xml:space="preserve">SELECTEDVALUE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1080"/>
          <w:rtl w:val="0"/>
        </w:rPr>
        <w:t xml:space="preserve">metrics_filter[Metric]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)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RETURN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(),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_Metric_Filter_Selected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"Sales"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349c"/>
          <w:rtl w:val="0"/>
        </w:rPr>
        <w:t xml:space="preserve">[Sales]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_Metric_Filter_Selected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"Profit"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349c"/>
          <w:rtl w:val="0"/>
        </w:rPr>
        <w:t xml:space="preserve">[Profit]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Courier New" w:cs="Courier New" w:eastAsia="Courier New" w:hAnsi="Courier New"/>
          <w:color w:val="68349c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_Metric_Filter_Selected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"Qty Sold"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349c"/>
          <w:rtl w:val="0"/>
        </w:rPr>
        <w:t xml:space="preserve">[Qty Sold]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hd w:fill="ffffff" w:val="clear"/>
        <w:spacing w:after="40" w:before="240" w:line="360" w:lineRule="auto"/>
        <w:jc w:val="both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wtgd59tz3r52" w:id="4"/>
      <w:bookmarkEnd w:id="4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rtl w:val="0"/>
        </w:rPr>
        <w:t xml:space="preserve">2. Medida para calcular dinámicamente el valor del año previo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Dynamic Metric PY =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_Metric_Filter_Selected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rtl w:val="0"/>
        </w:rPr>
        <w:t xml:space="preserve">SELECTEDVALUE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1080"/>
          <w:rtl w:val="0"/>
        </w:rPr>
        <w:t xml:space="preserve">metrics_filter[Metric]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)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RETURN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(),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_Metric_Filter_Selected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"Sales"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349c"/>
          <w:rtl w:val="0"/>
        </w:rPr>
        <w:t xml:space="preserve">[Sales PY]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_Metric_Filter_Selected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"Profit"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349c"/>
          <w:rtl w:val="0"/>
        </w:rPr>
        <w:t xml:space="preserve">[Profit PY]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Courier New" w:cs="Courier New" w:eastAsia="Courier New" w:hAnsi="Courier New"/>
          <w:color w:val="68349c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_Metric_Filter_Selected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"Qty Sold"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349c"/>
          <w:rtl w:val="0"/>
        </w:rPr>
        <w:t xml:space="preserve">[Qty Sold PY]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</w:t>
      </w:r>
    </w:p>
    <w:p w:rsidR="00000000" w:rsidDel="00000000" w:rsidP="00000000" w:rsidRDefault="00000000" w:rsidRPr="00000000" w14:paraId="0000002E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hd w:fill="ffffff" w:val="clear"/>
        <w:spacing w:after="40" w:before="240" w:line="360" w:lineRule="auto"/>
        <w:jc w:val="both"/>
        <w:rPr>
          <w:rFonts w:ascii="Courier New" w:cs="Courier New" w:eastAsia="Courier New" w:hAnsi="Courier New"/>
          <w:b w:val="1"/>
          <w:color w:val="000000"/>
          <w:sz w:val="22"/>
          <w:szCs w:val="22"/>
        </w:rPr>
      </w:pPr>
      <w:bookmarkStart w:colFirst="0" w:colLast="0" w:name="_ynb570sgnc84" w:id="5"/>
      <w:bookmarkEnd w:id="5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rtl w:val="0"/>
        </w:rPr>
        <w:t xml:space="preserve">3. Medida para calcular dinámicamente el valor mayor entre el actual y el previo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Esta medida garantiza que las etiquetas de datos queden encima de las columnas o barras.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Dynamic Metric Labels =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Courier New" w:cs="Courier New" w:eastAsia="Courier New" w:hAnsi="Courier New"/>
          <w:color w:val="68349c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_Metric_CY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8349c"/>
          <w:rtl w:val="0"/>
        </w:rPr>
        <w:t xml:space="preserve">[Dynamic Metric CY]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rFonts w:ascii="Courier New" w:cs="Courier New" w:eastAsia="Courier New" w:hAnsi="Courier New"/>
          <w:color w:val="68349c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_Metric_PY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8349c"/>
          <w:rtl w:val="0"/>
        </w:rPr>
        <w:t xml:space="preserve">[Dynamic Metric PY]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RETURN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(),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_Metric_CY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_Metric_PY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_Metric_CY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_Metric_CY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_Metric_PY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_Metric_PY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</w:t>
      </w:r>
    </w:p>
    <w:p w:rsidR="00000000" w:rsidDel="00000000" w:rsidP="00000000" w:rsidRDefault="00000000" w:rsidRPr="00000000" w14:paraId="0000003E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hd w:fill="ffffff" w:val="clear"/>
        <w:spacing w:after="40" w:before="240" w:line="360" w:lineRule="auto"/>
        <w:jc w:val="both"/>
        <w:rPr>
          <w:rFonts w:ascii="Courier New" w:cs="Courier New" w:eastAsia="Courier New" w:hAnsi="Courier New"/>
          <w:b w:val="1"/>
          <w:color w:val="000000"/>
          <w:sz w:val="22"/>
          <w:szCs w:val="22"/>
        </w:rPr>
      </w:pPr>
      <w:bookmarkStart w:colFirst="0" w:colLast="0" w:name="_pos5tbe004gg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rtl w:val="0"/>
        </w:rPr>
        <w:t xml:space="preserve">4. Medida para calcular dinámicamente el rango del eje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36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Esto permite que el valor del eje "Y" o "X" quede por encima del valor máximo de cada métrica actual o previa, garantizando una adecuada visualización de las etiquetas de datos.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Dynamic Metric Range = </w:t>
      </w:r>
      <w:r w:rsidDel="00000000" w:rsidR="00000000" w:rsidRPr="00000000">
        <w:rPr>
          <w:rFonts w:ascii="Courier New" w:cs="Courier New" w:eastAsia="Courier New" w:hAnsi="Courier New"/>
          <w:color w:val="68349c"/>
          <w:rtl w:val="0"/>
        </w:rPr>
        <w:t xml:space="preserve">[Dynamic Metric Labels]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rtl w:val="0"/>
        </w:rPr>
        <w:t xml:space="preserve">1.1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hd w:fill="ffffff" w:val="clear"/>
        <w:spacing w:after="40" w:before="240" w:line="360" w:lineRule="auto"/>
        <w:jc w:val="both"/>
        <w:rPr>
          <w:rFonts w:ascii="Courier New" w:cs="Courier New" w:eastAsia="Courier New" w:hAnsi="Courier New"/>
          <w:b w:val="1"/>
          <w:color w:val="000000"/>
          <w:sz w:val="22"/>
          <w:szCs w:val="22"/>
        </w:rPr>
      </w:pPr>
      <w:bookmarkStart w:colFirst="0" w:colLast="0" w:name="_77wn4yv5e64i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rtl w:val="0"/>
        </w:rPr>
        <w:t xml:space="preserve">5. Medida para calcular dinámicamente la tasa de crecimiento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360" w:lineRule="auto"/>
        <w:jc w:val="both"/>
        <w:rPr>
          <w:rFonts w:ascii="Courier New" w:cs="Courier New" w:eastAsia="Courier New" w:hAnsi="Courier New"/>
          <w:color w:val="00808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 medida se asigna a los detalles en las etiquetas de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Dynamic Growth Rate =  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// Medida que calcula dinámicamente la tasa de crecimiento para asignarla a los detalles en las etiquetas de referencia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 _Metric_Filter_Selected = </w:t>
      </w:r>
      <w:r w:rsidDel="00000000" w:rsidR="00000000" w:rsidRPr="00000000">
        <w:rPr>
          <w:rFonts w:ascii="Courier New" w:cs="Courier New" w:eastAsia="Courier New" w:hAnsi="Courier New"/>
          <w:color w:val="3165bb"/>
          <w:rtl w:val="0"/>
        </w:rPr>
        <w:t xml:space="preserve">SELECTEDVALUE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1080"/>
          <w:rtl w:val="0"/>
        </w:rPr>
        <w:t xml:space="preserve">metrics_filter[Metric]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 )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RETURN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(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165bb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(),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        _Metric_Filter_Selected =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"Sales"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349c"/>
          <w:rtl w:val="0"/>
        </w:rPr>
        <w:t xml:space="preserve">[Sales Growth Rate]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        _Metric_Filter_Selected =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"Profit"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349c"/>
          <w:rtl w:val="0"/>
        </w:rPr>
        <w:t xml:space="preserve">[Profit Growth Rate]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Courier New" w:cs="Courier New" w:eastAsia="Courier New" w:hAnsi="Courier New"/>
          <w:color w:val="68349c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        _Metric_Filter_Selected = </w:t>
      </w:r>
      <w:r w:rsidDel="00000000" w:rsidR="00000000" w:rsidRPr="00000000">
        <w:rPr>
          <w:rFonts w:ascii="Courier New" w:cs="Courier New" w:eastAsia="Courier New" w:hAnsi="Courier New"/>
          <w:color w:val="a31515"/>
          <w:rtl w:val="0"/>
        </w:rPr>
        <w:t xml:space="preserve">"Qty Sold"</w:t>
      </w: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349c"/>
          <w:rtl w:val="0"/>
        </w:rPr>
        <w:t xml:space="preserve">[Qty Sold Growth Rate]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</w:rPr>
      </w:pPr>
      <w:r w:rsidDel="00000000" w:rsidR="00000000" w:rsidRPr="00000000">
        <w:rPr>
          <w:rFonts w:ascii="Courier New" w:cs="Courier New" w:eastAsia="Courier New" w:hAnsi="Courier New"/>
          <w:color w:val="008080"/>
          <w:rtl w:val="0"/>
        </w:rPr>
        <w:t xml:space="preserve">    )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Courier New" w:cs="Courier New" w:eastAsia="Courier New" w:hAnsi="Courier New"/>
          <w:color w:val="0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rFonts w:ascii="Courier New" w:cs="Courier New" w:eastAsia="Courier New" w:hAnsi="Courier New"/>
          <w:b w:val="1"/>
          <w:color w:val="000000"/>
          <w:sz w:val="24"/>
          <w:szCs w:val="24"/>
        </w:rPr>
      </w:pPr>
      <w:bookmarkStart w:colFirst="0" w:colLast="0" w:name="_f3lqwia23mpv" w:id="8"/>
      <w:bookmarkEnd w:id="8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4"/>
          <w:szCs w:val="24"/>
          <w:rtl w:val="0"/>
        </w:rPr>
        <w:t xml:space="preserve">Orden de las medidas en la visualización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Las medidas deben organizarse en el siguiente orden dentro del gráfico:</w:t>
      </w:r>
    </w:p>
    <w:p w:rsidR="00000000" w:rsidDel="00000000" w:rsidP="00000000" w:rsidRDefault="00000000" w:rsidRPr="00000000" w14:paraId="00000054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189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Dynamic Metric CY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Dynamic Metric Labels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Dynamic Metric PY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Dynamic Metric Range</w:t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 las columnas o barras con la siguiente configuración:</w:t>
      </w:r>
    </w:p>
    <w:p w:rsidR="00000000" w:rsidDel="00000000" w:rsidP="00000000" w:rsidRDefault="00000000" w:rsidRPr="00000000" w14:paraId="0000005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Espacio entre categorías --&gt; 15%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Espacio entre series --&gt; 60%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Superposición (Overlap) --&gt; Activa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Flip Overlap --&gt; Activa</w:t>
      </w:r>
    </w:p>
    <w:p w:rsidR="00000000" w:rsidDel="00000000" w:rsidP="00000000" w:rsidRDefault="00000000" w:rsidRPr="00000000" w14:paraId="00000062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