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6E37" w:rsidRPr="00066E37" w:rsidRDefault="00066E37" w:rsidP="0006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Groq</w:t>
      </w:r>
      <w:proofErr w:type="spellEnd"/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API + </w:t>
      </w:r>
      <w:proofErr w:type="spellStart"/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Llama</w:t>
      </w:r>
      <w:proofErr w:type="spellEnd"/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3.3-70B</w:t>
      </w:r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Groq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plateforme d'inférence ultra-rapide.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Llama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3.3-70B est un grand modèle de langage open-source développé par Meta avec 70 milliards de paramètres. Dans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PsySpace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, il analyse le discours du patient en temps réel et génère les comptes-rendus cliniques, les hypothèses diagnostiques CIM-11 et le plan thérapeutique. On l'utilise via une API REST depuis PHP.</w:t>
      </w:r>
    </w:p>
    <w:p w:rsidR="00066E37" w:rsidRPr="00066E37" w:rsidRDefault="00481C56" w:rsidP="0006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066E37" w:rsidRPr="00066E37" w:rsidRDefault="00066E37" w:rsidP="0006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ElevenLabs</w:t>
      </w:r>
      <w:proofErr w:type="spellEnd"/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TTS</w:t>
      </w:r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ElevenLabs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plateforme de synthèse vocale basée sur l'IA. Elle convertit le texte en parole avec une voix naturelle et réaliste. Dans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PsySpace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elle donne une voix à l'assistant virtuel — quand l'avatar répond à une question, le texte généré par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Groq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envoyé à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ElevenLabs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retourne un fichier audio MP3 joué directement dans le navigateur.</w:t>
      </w:r>
    </w:p>
    <w:p w:rsidR="00066E37" w:rsidRPr="00066E37" w:rsidRDefault="00481C56" w:rsidP="0006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066E37" w:rsidRPr="00066E37" w:rsidRDefault="00066E37" w:rsidP="0006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Three.js + Avatar GLB + </w:t>
      </w:r>
      <w:proofErr w:type="spellStart"/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Morph</w:t>
      </w:r>
      <w:proofErr w:type="spellEnd"/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Targets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Three.js est une bibliothèque JavaScript de rendu 3D basée sur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WebGL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. Le modèle GLB est le format 3D standard (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Binary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glTF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Les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morph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targets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des points de déformation du maillage 3D — dans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PsySpace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l'avatar a 72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morph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targets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 visage dont les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visèmes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(formes de bouche) qui permettent le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lip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sync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synchronisé avec l'audio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ElevenLabs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66E37" w:rsidRPr="00066E37" w:rsidRDefault="00481C56" w:rsidP="0006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066E37" w:rsidRPr="00066E37" w:rsidRDefault="00066E37" w:rsidP="0006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Web Speech API</w:t>
      </w:r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C'est une API native du navigateur (Chrome) qui permet la reconnaissance vocale en temps réel sans serveur externe. Dans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PsySpace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capture la voix du médecin pendant la séance et la transcrit en texte, qui est ensuite envoyé à l'IA pour analyse. Configurée en français (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fr-FR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066E37" w:rsidRPr="00066E37" w:rsidRDefault="00481C56" w:rsidP="0006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066E37" w:rsidRPr="00066E37" w:rsidRDefault="00066E37" w:rsidP="0006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PHP 8.2 + Apache</w:t>
      </w:r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PHP est le langage backend qui gère toute la logique serveur — authentification, sessions, appels API, génération des rapports. Apache est le serveur web. PHP 8.2 apporte des améliorations de performance et de typage par rapport aux versions précédentes.</w:t>
      </w:r>
    </w:p>
    <w:p w:rsidR="00066E37" w:rsidRPr="00066E37" w:rsidRDefault="00481C56" w:rsidP="0006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066E37" w:rsidRPr="00066E37" w:rsidRDefault="00066E37" w:rsidP="0006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MySQL 8.0</w:t>
      </w:r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Système de gestion de base de données relationnelle. Stocke les données des médecins, patients, séances, consultations et rendez-vous. Dans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PsySpace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a 5 tables principales : </w:t>
      </w:r>
      <w:proofErr w:type="spellStart"/>
      <w:r w:rsidRPr="00066E37">
        <w:rPr>
          <w:rFonts w:ascii="Courier New" w:eastAsia="Times New Roman" w:hAnsi="Courier New" w:cs="Courier New"/>
          <w:sz w:val="20"/>
          <w:szCs w:val="20"/>
          <w:lang w:eastAsia="fr-FR"/>
        </w:rPr>
        <w:t>doctor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066E37">
        <w:rPr>
          <w:rFonts w:ascii="Courier New" w:eastAsia="Times New Roman" w:hAnsi="Courier New" w:cs="Courier New"/>
          <w:sz w:val="20"/>
          <w:szCs w:val="20"/>
          <w:lang w:eastAsia="fr-FR"/>
        </w:rPr>
        <w:t>patients</w:t>
      </w:r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066E37">
        <w:rPr>
          <w:rFonts w:ascii="Courier New" w:eastAsia="Times New Roman" w:hAnsi="Courier New" w:cs="Courier New"/>
          <w:sz w:val="20"/>
          <w:szCs w:val="20"/>
          <w:lang w:eastAsia="fr-FR"/>
        </w:rPr>
        <w:t>consultations</w:t>
      </w:r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066E37">
        <w:rPr>
          <w:rFonts w:ascii="Courier New" w:eastAsia="Times New Roman" w:hAnsi="Courier New" w:cs="Courier New"/>
          <w:sz w:val="20"/>
          <w:szCs w:val="20"/>
          <w:lang w:eastAsia="fr-FR"/>
        </w:rPr>
        <w:t>appointments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066E37">
        <w:rPr>
          <w:rFonts w:ascii="Courier New" w:eastAsia="Times New Roman" w:hAnsi="Courier New" w:cs="Courier New"/>
          <w:sz w:val="20"/>
          <w:szCs w:val="20"/>
          <w:lang w:eastAsia="fr-FR"/>
        </w:rPr>
        <w:t>admin</w:t>
      </w:r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66E37" w:rsidRPr="00066E37" w:rsidRDefault="00481C56" w:rsidP="0006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066E37" w:rsidRPr="00066E37" w:rsidRDefault="00066E37" w:rsidP="0006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Tailwind</w:t>
      </w:r>
      <w:proofErr w:type="spellEnd"/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CSS</w:t>
      </w:r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Framework CSS utilitaire qui permet de construire des interfaces sans écrire de CSS personnalisé. Dans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PsySpace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est utilisé pour le design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dark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 de toutes les pages —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profil, login,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chatbot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66E37" w:rsidRPr="00066E37" w:rsidRDefault="00481C56" w:rsidP="0006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066E37" w:rsidRPr="00066E37" w:rsidRDefault="00066E37" w:rsidP="0006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Docker + Docker Compose</w:t>
      </w:r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Docker permet de containeriser l'application — emballer PHP, Apache et MySQL dans des containers isolés et reproductibles. Docker Compose orchestre plusieurs containers ensemble. L'avantage pour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PsySpace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déploiement en une seule commande </w:t>
      </w:r>
      <w:r w:rsidRPr="00066E37">
        <w:rPr>
          <w:rFonts w:ascii="Courier New" w:eastAsia="Times New Roman" w:hAnsi="Courier New" w:cs="Courier New"/>
          <w:sz w:val="20"/>
          <w:szCs w:val="20"/>
          <w:lang w:eastAsia="fr-FR"/>
        </w:rPr>
        <w:t>docker-compose up -d</w:t>
      </w:r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, portable sur n'importe quel serveur Linux sans configuration manuelle.</w:t>
      </w:r>
    </w:p>
    <w:p w:rsidR="00066E37" w:rsidRPr="00066E37" w:rsidRDefault="00481C56" w:rsidP="00066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066E37" w:rsidRPr="00066E37" w:rsidRDefault="00066E37" w:rsidP="00066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bcrypt</w:t>
      </w:r>
      <w:proofErr w:type="spellEnd"/>
      <w:proofErr w:type="gramEnd"/>
      <w:r w:rsidRPr="00066E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 Sessions PHP</w:t>
      </w:r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>bcrypt</w:t>
      </w:r>
      <w:proofErr w:type="spellEnd"/>
      <w:r w:rsidRPr="00066E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l'algorithme de hachage utilisé pour les mots de passe — irréversible et résistant aux attaques par force brute. Les sessions PHP permettent l'authentification persistante avec isolation complète entre les rôles médecin et admin.</w:t>
      </w:r>
    </w:p>
    <w:p w:rsidR="00FC409C" w:rsidRDefault="00481C56"/>
    <w:p w:rsidR="00FE1E39" w:rsidRDefault="00FE1E39"/>
    <w:p w:rsidR="00481C56" w:rsidRDefault="00481C56" w:rsidP="00481C56">
      <w:r>
        <w:t>Memory update //</w:t>
      </w:r>
    </w:p>
    <w:p w:rsidR="00481C56" w:rsidRDefault="00481C56" w:rsidP="00481C56">
      <w:proofErr w:type="spellStart"/>
      <w:r>
        <w:t>Overall</w:t>
      </w:r>
      <w:proofErr w:type="spellEnd"/>
      <w:r>
        <w:t xml:space="preserve"> architecture</w:t>
      </w:r>
      <w:bookmarkStart w:id="0" w:name="_GoBack"/>
      <w:bookmarkEnd w:id="0"/>
    </w:p>
    <w:sectPr w:rsidR="00481C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E37"/>
    <w:rsid w:val="00066E37"/>
    <w:rsid w:val="00481C56"/>
    <w:rsid w:val="00625E15"/>
    <w:rsid w:val="00B77FF1"/>
    <w:rsid w:val="00FE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C6053"/>
  <w15:chartTrackingRefBased/>
  <w15:docId w15:val="{C9F7078C-6F3D-4FED-9FB7-C7440E93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066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066E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6E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04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438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2026-03-12T00:03:00Z</dcterms:created>
  <dcterms:modified xsi:type="dcterms:W3CDTF">2026-03-12T12:04:00Z</dcterms:modified>
</cp:coreProperties>
</file>