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8E76" w14:textId="517EE7A3" w:rsidR="008417AD" w:rsidRDefault="007A2BD3">
      <w:pPr>
        <w:rPr>
          <w:b/>
          <w:bCs/>
          <w:u w:val="single"/>
        </w:rPr>
      </w:pPr>
      <w:r>
        <w:rPr>
          <w:b/>
          <w:bCs/>
          <w:u w:val="single"/>
        </w:rPr>
        <w:t xml:space="preserve">Week 1 </w:t>
      </w:r>
    </w:p>
    <w:p w14:paraId="0671B357" w14:textId="579843DF" w:rsidR="007A2BD3" w:rsidRDefault="007A2BD3">
      <w:pPr>
        <w:rPr>
          <w:b/>
          <w:bCs/>
          <w:u w:val="single"/>
        </w:rPr>
      </w:pPr>
      <w:r>
        <w:rPr>
          <w:b/>
          <w:bCs/>
          <w:u w:val="single"/>
        </w:rPr>
        <w:t>Heart Disease Prediction using Patient Data</w:t>
      </w:r>
    </w:p>
    <w:p w14:paraId="06234B5B" w14:textId="67C8CE5E" w:rsidR="007A2BD3" w:rsidRDefault="007A2BD3">
      <w:pPr>
        <w:rPr>
          <w:b/>
          <w:bCs/>
          <w:u w:val="single"/>
        </w:rPr>
      </w:pPr>
      <w:r>
        <w:rPr>
          <w:b/>
          <w:bCs/>
          <w:u w:val="single"/>
        </w:rPr>
        <w:t>Data Analysis</w:t>
      </w:r>
    </w:p>
    <w:p w14:paraId="7A6EE513" w14:textId="77777777" w:rsidR="007A2BD3" w:rsidRDefault="007A2BD3">
      <w:pPr>
        <w:rPr>
          <w:b/>
          <w:bCs/>
          <w:u w:val="single"/>
        </w:rPr>
      </w:pPr>
    </w:p>
    <w:p w14:paraId="66993A03" w14:textId="19A8C3DE" w:rsidR="007A2BD3" w:rsidRDefault="007A2BD3">
      <w:pPr>
        <w:rPr>
          <w:b/>
          <w:bCs/>
          <w:u w:val="single"/>
        </w:rPr>
      </w:pPr>
      <w:r w:rsidRPr="007A2BD3">
        <w:rPr>
          <w:b/>
          <w:bCs/>
          <w:u w:val="single"/>
        </w:rPr>
        <w:drawing>
          <wp:inline distT="0" distB="0" distL="0" distR="0" wp14:anchorId="76A792FB" wp14:editId="1D607D04">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29AF1170" w14:textId="66838B78" w:rsidR="007A2BD3" w:rsidRPr="007A2BD3" w:rsidRDefault="007A2BD3" w:rsidP="007A2BD3">
      <w:pPr>
        <w:rPr>
          <w:b/>
          <w:bCs/>
          <w:u w:val="single"/>
        </w:rPr>
      </w:pPr>
      <w:r w:rsidRPr="007A2BD3">
        <w:rPr>
          <w:b/>
          <w:bCs/>
          <w:u w:val="single"/>
        </w:rPr>
        <w:t>Age:</w:t>
      </w:r>
    </w:p>
    <w:p w14:paraId="3C3CBC0C" w14:textId="77777777" w:rsidR="007A2BD3" w:rsidRPr="007A2BD3" w:rsidRDefault="007A2BD3" w:rsidP="007A2BD3">
      <w:pPr>
        <w:rPr>
          <w:b/>
          <w:bCs/>
          <w:u w:val="single"/>
        </w:rPr>
      </w:pPr>
    </w:p>
    <w:p w14:paraId="0106E158" w14:textId="77777777" w:rsidR="007A2BD3" w:rsidRPr="007A2BD3" w:rsidRDefault="007A2BD3" w:rsidP="007A2BD3">
      <w:r w:rsidRPr="007A2BD3">
        <w:t xml:space="preserve">The distribution of age is somewhat </w:t>
      </w:r>
      <w:proofErr w:type="gramStart"/>
      <w:r w:rsidRPr="007A2BD3">
        <w:t>right-skewed</w:t>
      </w:r>
      <w:proofErr w:type="gramEnd"/>
      <w:r w:rsidRPr="007A2BD3">
        <w:t>, with a higher concentration of patients in the middle age range (50s and 60s). This suggests a prevalence of heart disease screening or incidents among this age group.</w:t>
      </w:r>
    </w:p>
    <w:p w14:paraId="533916A0" w14:textId="5025E48C" w:rsidR="007A2BD3" w:rsidRDefault="007A2BD3" w:rsidP="007A2BD3">
      <w:pPr>
        <w:rPr>
          <w:b/>
          <w:bCs/>
          <w:u w:val="single"/>
        </w:rPr>
      </w:pPr>
      <w:r w:rsidRPr="007A2BD3">
        <w:rPr>
          <w:b/>
          <w:bCs/>
          <w:u w:val="single"/>
        </w:rPr>
        <w:t>Resting Blood Pressure (</w:t>
      </w:r>
      <w:proofErr w:type="spellStart"/>
      <w:r w:rsidRPr="007A2BD3">
        <w:rPr>
          <w:b/>
          <w:bCs/>
          <w:u w:val="single"/>
        </w:rPr>
        <w:t>trestbps</w:t>
      </w:r>
      <w:proofErr w:type="spellEnd"/>
      <w:r w:rsidRPr="007A2BD3">
        <w:rPr>
          <w:b/>
          <w:bCs/>
          <w:u w:val="single"/>
        </w:rPr>
        <w:t>):</w:t>
      </w:r>
    </w:p>
    <w:p w14:paraId="18AFF166" w14:textId="70CBBDB1" w:rsidR="007A2BD3" w:rsidRPr="007A2BD3" w:rsidRDefault="007A2BD3" w:rsidP="007A2BD3">
      <w:pPr>
        <w:rPr>
          <w:b/>
          <w:bCs/>
          <w:u w:val="single"/>
        </w:rPr>
      </w:pPr>
      <w:r w:rsidRPr="007A2BD3">
        <w:t>The distribution is approximately normally distributed with a peak around 120 to 140 mm Hg. This indicates that most patients have blood pressure within this range, which is typically considered normal to slightly elevated.</w:t>
      </w:r>
    </w:p>
    <w:p w14:paraId="30CC876F" w14:textId="77777777" w:rsidR="007A2BD3" w:rsidRPr="007A2BD3" w:rsidRDefault="007A2BD3" w:rsidP="007A2BD3">
      <w:pPr>
        <w:rPr>
          <w:b/>
          <w:bCs/>
          <w:u w:val="single"/>
        </w:rPr>
      </w:pPr>
    </w:p>
    <w:p w14:paraId="31747BB3" w14:textId="5020028B" w:rsidR="007A2BD3" w:rsidRPr="007A2BD3" w:rsidRDefault="007A2BD3" w:rsidP="007A2BD3">
      <w:pPr>
        <w:rPr>
          <w:b/>
          <w:bCs/>
          <w:u w:val="single"/>
        </w:rPr>
      </w:pPr>
      <w:r w:rsidRPr="007A2BD3">
        <w:rPr>
          <w:b/>
          <w:bCs/>
          <w:u w:val="single"/>
        </w:rPr>
        <w:lastRenderedPageBreak/>
        <w:t>Cholesterol (</w:t>
      </w:r>
      <w:proofErr w:type="spellStart"/>
      <w:r w:rsidRPr="007A2BD3">
        <w:rPr>
          <w:b/>
          <w:bCs/>
          <w:u w:val="single"/>
        </w:rPr>
        <w:t>chol</w:t>
      </w:r>
      <w:proofErr w:type="spellEnd"/>
      <w:r w:rsidRPr="007A2BD3">
        <w:rPr>
          <w:b/>
          <w:bCs/>
          <w:u w:val="single"/>
        </w:rPr>
        <w:t>):</w:t>
      </w:r>
    </w:p>
    <w:p w14:paraId="745D6593" w14:textId="77777777" w:rsidR="007A2BD3" w:rsidRPr="007A2BD3" w:rsidRDefault="007A2BD3" w:rsidP="007A2BD3">
      <w:r w:rsidRPr="007A2BD3">
        <w:t xml:space="preserve">The cholesterol levels are also somewhat </w:t>
      </w:r>
      <w:proofErr w:type="gramStart"/>
      <w:r w:rsidRPr="007A2BD3">
        <w:t>right-skewed</w:t>
      </w:r>
      <w:proofErr w:type="gramEnd"/>
      <w:r w:rsidRPr="007A2BD3">
        <w:t>, with most values concentrated between 200 and 300 mg/dl. High cholesterol levels (above 240 mg/dl) are prevalent, indicating a risk factor for heart disease among the patients.</w:t>
      </w:r>
    </w:p>
    <w:p w14:paraId="56F7D69B" w14:textId="230BCD23" w:rsidR="007A2BD3" w:rsidRPr="007A2BD3" w:rsidRDefault="007A2BD3" w:rsidP="007A2BD3">
      <w:pPr>
        <w:rPr>
          <w:b/>
          <w:bCs/>
          <w:u w:val="single"/>
        </w:rPr>
      </w:pPr>
      <w:r w:rsidRPr="007A2BD3">
        <w:rPr>
          <w:b/>
          <w:bCs/>
          <w:u w:val="single"/>
        </w:rPr>
        <w:t>Maximum Heart Rate Achieved (</w:t>
      </w:r>
      <w:proofErr w:type="spellStart"/>
      <w:r w:rsidRPr="007A2BD3">
        <w:rPr>
          <w:b/>
          <w:bCs/>
          <w:u w:val="single"/>
        </w:rPr>
        <w:t>thalach</w:t>
      </w:r>
      <w:proofErr w:type="spellEnd"/>
      <w:r w:rsidRPr="007A2BD3">
        <w:rPr>
          <w:b/>
          <w:bCs/>
          <w:u w:val="single"/>
        </w:rPr>
        <w:t>):</w:t>
      </w:r>
    </w:p>
    <w:p w14:paraId="3DB7ED9B" w14:textId="77777777" w:rsidR="007A2BD3" w:rsidRPr="007A2BD3" w:rsidRDefault="007A2BD3" w:rsidP="007A2BD3">
      <w:r w:rsidRPr="007A2BD3">
        <w:t>The distribution is left-skewed with most individuals achieving a peak heart rate between 150 to 170 beats per minute during stress. The decline in maximum heart rate as it approaches higher values suggests that fewer individuals achieve very high heart rates, which could be related to age or heart condition.</w:t>
      </w:r>
    </w:p>
    <w:p w14:paraId="65179602" w14:textId="3AA44C9D" w:rsidR="007A2BD3" w:rsidRDefault="007A2BD3" w:rsidP="007A2BD3">
      <w:pPr>
        <w:rPr>
          <w:b/>
          <w:bCs/>
          <w:u w:val="single"/>
        </w:rPr>
      </w:pPr>
      <w:r w:rsidRPr="007A2BD3">
        <w:rPr>
          <w:b/>
          <w:bCs/>
          <w:u w:val="single"/>
        </w:rPr>
        <w:t>ST Depression Induced by Exercise Relative to Rest (</w:t>
      </w:r>
      <w:proofErr w:type="spellStart"/>
      <w:r w:rsidRPr="007A2BD3">
        <w:rPr>
          <w:b/>
          <w:bCs/>
          <w:u w:val="single"/>
        </w:rPr>
        <w:t>oldpeak</w:t>
      </w:r>
      <w:proofErr w:type="spellEnd"/>
      <w:r w:rsidRPr="007A2BD3">
        <w:rPr>
          <w:b/>
          <w:bCs/>
          <w:u w:val="single"/>
        </w:rPr>
        <w:t>):</w:t>
      </w:r>
    </w:p>
    <w:p w14:paraId="35163DAF" w14:textId="77777777" w:rsidR="007A2BD3" w:rsidRPr="007A2BD3" w:rsidRDefault="007A2BD3" w:rsidP="007A2BD3">
      <w:r w:rsidRPr="007A2BD3">
        <w:t xml:space="preserve">The distribution is heavily skewed towards lower values, with </w:t>
      </w:r>
      <w:proofErr w:type="gramStart"/>
      <w:r w:rsidRPr="007A2BD3">
        <w:t>a large number of</w:t>
      </w:r>
      <w:proofErr w:type="gramEnd"/>
      <w:r w:rsidRPr="007A2BD3">
        <w:t xml:space="preserve"> observations close to 0. Higher values of ST depression are less common but could indicate more severe exercise-induced cardiac stress.</w:t>
      </w:r>
    </w:p>
    <w:p w14:paraId="5A852499" w14:textId="00918DA5" w:rsidR="007A2BD3" w:rsidRDefault="007A2BD3" w:rsidP="007A2BD3">
      <w:pPr>
        <w:rPr>
          <w:b/>
          <w:bCs/>
          <w:u w:val="single"/>
        </w:rPr>
      </w:pPr>
      <w:r w:rsidRPr="007A2BD3">
        <w:rPr>
          <w:b/>
          <w:bCs/>
          <w:u w:val="single"/>
        </w:rPr>
        <w:lastRenderedPageBreak/>
        <w:drawing>
          <wp:inline distT="0" distB="0" distL="0" distR="0" wp14:anchorId="6AF393D5" wp14:editId="6E9F48B4">
            <wp:extent cx="5943600" cy="5223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23510"/>
                    </a:xfrm>
                    <a:prstGeom prst="rect">
                      <a:avLst/>
                    </a:prstGeom>
                  </pic:spPr>
                </pic:pic>
              </a:graphicData>
            </a:graphic>
          </wp:inline>
        </w:drawing>
      </w:r>
    </w:p>
    <w:p w14:paraId="214FCF00" w14:textId="0C7E7200" w:rsidR="007A2BD3" w:rsidRPr="007A2BD3" w:rsidRDefault="007A2BD3" w:rsidP="007A2BD3">
      <w:pPr>
        <w:rPr>
          <w:b/>
          <w:bCs/>
          <w:u w:val="single"/>
        </w:rPr>
      </w:pPr>
      <w:r w:rsidRPr="007A2BD3">
        <w:rPr>
          <w:b/>
          <w:bCs/>
          <w:u w:val="single"/>
        </w:rPr>
        <w:t>Age:</w:t>
      </w:r>
    </w:p>
    <w:p w14:paraId="0DC50054" w14:textId="77777777" w:rsidR="007A2BD3" w:rsidRPr="007A2BD3" w:rsidRDefault="007A2BD3" w:rsidP="007A2BD3">
      <w:r w:rsidRPr="007A2BD3">
        <w:t xml:space="preserve">Positively correlated with </w:t>
      </w:r>
      <w:proofErr w:type="spellStart"/>
      <w:r w:rsidRPr="007A2BD3">
        <w:t>trestbps</w:t>
      </w:r>
      <w:proofErr w:type="spellEnd"/>
      <w:r w:rsidRPr="007A2BD3">
        <w:t xml:space="preserve"> (resting blood pressure) and </w:t>
      </w:r>
      <w:proofErr w:type="spellStart"/>
      <w:r w:rsidRPr="007A2BD3">
        <w:t>chol</w:t>
      </w:r>
      <w:proofErr w:type="spellEnd"/>
      <w:r w:rsidRPr="007A2BD3">
        <w:t xml:space="preserve"> (cholesterol), suggesting that these parameters tend to increase with age.</w:t>
      </w:r>
    </w:p>
    <w:p w14:paraId="59AA5B60" w14:textId="77777777" w:rsidR="007A2BD3" w:rsidRPr="007A2BD3" w:rsidRDefault="007A2BD3" w:rsidP="007A2BD3">
      <w:r w:rsidRPr="007A2BD3">
        <w:t xml:space="preserve">Negatively correlated with </w:t>
      </w:r>
      <w:proofErr w:type="spellStart"/>
      <w:r w:rsidRPr="007A2BD3">
        <w:t>thalach</w:t>
      </w:r>
      <w:proofErr w:type="spellEnd"/>
      <w:r w:rsidRPr="007A2BD3">
        <w:t xml:space="preserve"> (maximum heart rate achieved), meaning older individuals tend to have lower peak heart rates.</w:t>
      </w:r>
    </w:p>
    <w:p w14:paraId="778048F0" w14:textId="54BED657" w:rsidR="007A2BD3" w:rsidRPr="007A2BD3" w:rsidRDefault="007A2BD3" w:rsidP="007A2BD3">
      <w:pPr>
        <w:rPr>
          <w:b/>
          <w:bCs/>
          <w:u w:val="single"/>
        </w:rPr>
      </w:pPr>
      <w:proofErr w:type="spellStart"/>
      <w:r w:rsidRPr="007A2BD3">
        <w:rPr>
          <w:b/>
          <w:bCs/>
          <w:u w:val="single"/>
        </w:rPr>
        <w:t>Trestbps</w:t>
      </w:r>
      <w:proofErr w:type="spellEnd"/>
      <w:r w:rsidRPr="007A2BD3">
        <w:rPr>
          <w:b/>
          <w:bCs/>
          <w:u w:val="single"/>
        </w:rPr>
        <w:t xml:space="preserve"> and Chol:</w:t>
      </w:r>
    </w:p>
    <w:p w14:paraId="0F7B21F1" w14:textId="77777777" w:rsidR="007A2BD3" w:rsidRPr="007A2BD3" w:rsidRDefault="007A2BD3" w:rsidP="007A2BD3">
      <w:r w:rsidRPr="007A2BD3">
        <w:t>Mild positive correlation with each other, suggesting that individuals with higher blood pressure may also have higher cholesterol levels.</w:t>
      </w:r>
    </w:p>
    <w:p w14:paraId="01D1CCAF" w14:textId="6D1AA1B2" w:rsidR="007A2BD3" w:rsidRPr="007A2BD3" w:rsidRDefault="007A2BD3" w:rsidP="007A2BD3">
      <w:pPr>
        <w:rPr>
          <w:b/>
          <w:bCs/>
          <w:u w:val="single"/>
        </w:rPr>
      </w:pPr>
      <w:proofErr w:type="spellStart"/>
      <w:r w:rsidRPr="007A2BD3">
        <w:rPr>
          <w:b/>
          <w:bCs/>
          <w:u w:val="single"/>
        </w:rPr>
        <w:t>Thalach</w:t>
      </w:r>
      <w:proofErr w:type="spellEnd"/>
      <w:r w:rsidRPr="007A2BD3">
        <w:rPr>
          <w:b/>
          <w:bCs/>
          <w:u w:val="single"/>
        </w:rPr>
        <w:t xml:space="preserve"> (Maximum Heart Rate):</w:t>
      </w:r>
    </w:p>
    <w:p w14:paraId="68A5F68A" w14:textId="77777777" w:rsidR="007A2BD3" w:rsidRPr="007A2BD3" w:rsidRDefault="007A2BD3" w:rsidP="007A2BD3">
      <w:r w:rsidRPr="007A2BD3">
        <w:t xml:space="preserve">Negatively correlated with age and </w:t>
      </w:r>
      <w:proofErr w:type="spellStart"/>
      <w:r w:rsidRPr="007A2BD3">
        <w:t>oldpeak</w:t>
      </w:r>
      <w:proofErr w:type="spellEnd"/>
      <w:r w:rsidRPr="007A2BD3">
        <w:t xml:space="preserve"> (ST depression), suggesting that younger individuals and those with less exercise-induced ST depression achieve higher maximum heart rates.</w:t>
      </w:r>
    </w:p>
    <w:p w14:paraId="41F00957" w14:textId="77777777" w:rsidR="007A2BD3" w:rsidRPr="007A2BD3" w:rsidRDefault="007A2BD3" w:rsidP="007A2BD3">
      <w:r w:rsidRPr="007A2BD3">
        <w:lastRenderedPageBreak/>
        <w:t>Positively correlated with the target (presence of heart disease), indicating that higher maximum heart rates are associated with a greater likelihood of having heart disease in this dataset.</w:t>
      </w:r>
    </w:p>
    <w:p w14:paraId="30A32D17" w14:textId="28DB0CD9" w:rsidR="007A2BD3" w:rsidRPr="007A2BD3" w:rsidRDefault="007A2BD3" w:rsidP="007A2BD3">
      <w:pPr>
        <w:rPr>
          <w:b/>
          <w:bCs/>
          <w:u w:val="single"/>
        </w:rPr>
      </w:pPr>
      <w:proofErr w:type="spellStart"/>
      <w:r w:rsidRPr="007A2BD3">
        <w:rPr>
          <w:b/>
          <w:bCs/>
          <w:u w:val="single"/>
        </w:rPr>
        <w:t>Oldpeak</w:t>
      </w:r>
      <w:proofErr w:type="spellEnd"/>
      <w:r w:rsidRPr="007A2BD3">
        <w:rPr>
          <w:b/>
          <w:bCs/>
          <w:u w:val="single"/>
        </w:rPr>
        <w:t xml:space="preserve"> (ST Depression):</w:t>
      </w:r>
    </w:p>
    <w:p w14:paraId="7F05A710" w14:textId="77777777" w:rsidR="007A2BD3" w:rsidRPr="007A2BD3" w:rsidRDefault="007A2BD3" w:rsidP="007A2BD3">
      <w:r w:rsidRPr="007A2BD3">
        <w:t xml:space="preserve">Positively correlated with age and negatively correlated with </w:t>
      </w:r>
      <w:proofErr w:type="spellStart"/>
      <w:r w:rsidRPr="007A2BD3">
        <w:t>thalach</w:t>
      </w:r>
      <w:proofErr w:type="spellEnd"/>
      <w:r w:rsidRPr="007A2BD3">
        <w:t>, suggesting that older age and lower heart rates are associated with greater exercise-induced ST depression.</w:t>
      </w:r>
    </w:p>
    <w:p w14:paraId="16E71D9B" w14:textId="77777777" w:rsidR="007A2BD3" w:rsidRPr="007A2BD3" w:rsidRDefault="007A2BD3" w:rsidP="007A2BD3">
      <w:r w:rsidRPr="007A2BD3">
        <w:t>Strong negative correlation with the target, indicating that higher values of ST depression are linked with a lower likelihood of having heart disease, which could be indicative of more severe symptoms or advanced disease progression.</w:t>
      </w:r>
    </w:p>
    <w:p w14:paraId="3B678279" w14:textId="439E21B7" w:rsidR="007A2BD3" w:rsidRPr="007A2BD3" w:rsidRDefault="007A2BD3" w:rsidP="007A2BD3">
      <w:pPr>
        <w:rPr>
          <w:b/>
          <w:bCs/>
          <w:u w:val="single"/>
        </w:rPr>
      </w:pPr>
      <w:r w:rsidRPr="007A2BD3">
        <w:rPr>
          <w:b/>
          <w:bCs/>
          <w:u w:val="single"/>
        </w:rPr>
        <w:t>Target (</w:t>
      </w:r>
      <w:proofErr w:type="gramStart"/>
      <w:r w:rsidRPr="007A2BD3">
        <w:rPr>
          <w:b/>
          <w:bCs/>
          <w:u w:val="single"/>
        </w:rPr>
        <w:t>Heart Disease</w:t>
      </w:r>
      <w:proofErr w:type="gramEnd"/>
      <w:r w:rsidRPr="007A2BD3">
        <w:rPr>
          <w:b/>
          <w:bCs/>
          <w:u w:val="single"/>
        </w:rPr>
        <w:t>):</w:t>
      </w:r>
    </w:p>
    <w:p w14:paraId="0D053A85" w14:textId="77777777" w:rsidR="007A2BD3" w:rsidRDefault="007A2BD3" w:rsidP="007A2BD3">
      <w:r w:rsidRPr="007A2BD3">
        <w:t xml:space="preserve">Correlations with age, </w:t>
      </w:r>
      <w:proofErr w:type="spellStart"/>
      <w:r w:rsidRPr="007A2BD3">
        <w:t>thalach</w:t>
      </w:r>
      <w:proofErr w:type="spellEnd"/>
      <w:r w:rsidRPr="007A2BD3">
        <w:t xml:space="preserve">, and </w:t>
      </w:r>
      <w:proofErr w:type="spellStart"/>
      <w:r w:rsidRPr="007A2BD3">
        <w:t>oldpeak</w:t>
      </w:r>
      <w:proofErr w:type="spellEnd"/>
      <w:r w:rsidRPr="007A2BD3">
        <w:t xml:space="preserve"> are notably significant in understanding how the likelihood of heart disease is associated with these clinical measurements.</w:t>
      </w:r>
    </w:p>
    <w:p w14:paraId="30BCC451" w14:textId="00F9E50D" w:rsidR="002D2CFB" w:rsidRPr="002D2CFB" w:rsidRDefault="002D2CFB" w:rsidP="007A2BD3">
      <w:pPr>
        <w:rPr>
          <w:b/>
          <w:bCs/>
          <w:u w:val="single"/>
        </w:rPr>
      </w:pPr>
      <w:r w:rsidRPr="007A2BD3">
        <w:rPr>
          <w:b/>
          <w:bCs/>
          <w:u w:val="single"/>
        </w:rPr>
        <w:t>Model Performance</w:t>
      </w:r>
    </w:p>
    <w:p w14:paraId="0A327250" w14:textId="762A44DA" w:rsidR="007A2BD3" w:rsidRDefault="007A2BD3" w:rsidP="007A2BD3">
      <w:pPr>
        <w:pStyle w:val="ListParagraph"/>
        <w:numPr>
          <w:ilvl w:val="0"/>
          <w:numId w:val="3"/>
        </w:numPr>
        <w:rPr>
          <w:b/>
          <w:bCs/>
        </w:rPr>
      </w:pPr>
      <w:r>
        <w:rPr>
          <w:b/>
          <w:bCs/>
        </w:rPr>
        <w:t>Using Logistic Regression:</w:t>
      </w:r>
    </w:p>
    <w:p w14:paraId="0F13A138" w14:textId="66D38D0E" w:rsidR="007A2BD3" w:rsidRDefault="007A2BD3" w:rsidP="007A2BD3">
      <w:r>
        <w:rPr>
          <w:b/>
          <w:bCs/>
        </w:rPr>
        <w:t xml:space="preserve">Accuracy: </w:t>
      </w:r>
      <w:r w:rsidRPr="007A2BD3">
        <w:t>0.78</w:t>
      </w:r>
    </w:p>
    <w:p w14:paraId="46997E5E" w14:textId="54E6802A" w:rsidR="007A2BD3" w:rsidRDefault="007A2BD3" w:rsidP="007A2BD3">
      <w:r w:rsidRPr="007A2BD3">
        <w:rPr>
          <w:b/>
          <w:bCs/>
        </w:rPr>
        <w:t xml:space="preserve">'C': </w:t>
      </w:r>
      <w:r w:rsidRPr="007A2BD3">
        <w:t>0.1</w:t>
      </w:r>
      <w:r w:rsidRPr="007A2BD3">
        <w:rPr>
          <w:b/>
          <w:bCs/>
        </w:rPr>
        <w:t xml:space="preserve">, 'penalty': </w:t>
      </w:r>
      <w:r w:rsidRPr="007A2BD3">
        <w:t>'l2'</w:t>
      </w:r>
      <w:r w:rsidRPr="007A2BD3">
        <w:rPr>
          <w:b/>
          <w:bCs/>
        </w:rPr>
        <w:t xml:space="preserve">, 'solver': </w:t>
      </w:r>
      <w:r w:rsidRPr="007A2BD3">
        <w:t>'saga'</w:t>
      </w:r>
    </w:p>
    <w:p w14:paraId="505FDEA6" w14:textId="579AA89A" w:rsidR="007A2BD3" w:rsidRPr="007A2BD3" w:rsidRDefault="007A2BD3" w:rsidP="007A2BD3">
      <w:pPr>
        <w:rPr>
          <w:b/>
          <w:bCs/>
        </w:rPr>
      </w:pPr>
      <w:r>
        <w:t>Using more optimized approach the model can reach a maximum accuracy level of 0.81 using the above mentioned hyper-</w:t>
      </w:r>
      <w:proofErr w:type="spellStart"/>
      <w:r>
        <w:t>paramters</w:t>
      </w:r>
      <w:proofErr w:type="spellEnd"/>
      <w:r>
        <w:t xml:space="preserve">. </w:t>
      </w:r>
    </w:p>
    <w:p w14:paraId="54E2BC3E" w14:textId="2EDB6B72" w:rsidR="007A2BD3" w:rsidRDefault="007A2BD3" w:rsidP="007A2BD3">
      <w:pPr>
        <w:rPr>
          <w:b/>
          <w:bCs/>
          <w:u w:val="single"/>
        </w:rPr>
      </w:pPr>
      <w:r w:rsidRPr="007A2BD3">
        <w:rPr>
          <w:b/>
          <w:bCs/>
          <w:u w:val="single"/>
        </w:rPr>
        <w:lastRenderedPageBreak/>
        <w:drawing>
          <wp:inline distT="0" distB="0" distL="0" distR="0" wp14:anchorId="32B5BAD9" wp14:editId="00CDE6C9">
            <wp:extent cx="5772150" cy="521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5210175"/>
                    </a:xfrm>
                    <a:prstGeom prst="rect">
                      <a:avLst/>
                    </a:prstGeom>
                  </pic:spPr>
                </pic:pic>
              </a:graphicData>
            </a:graphic>
          </wp:inline>
        </w:drawing>
      </w:r>
    </w:p>
    <w:p w14:paraId="123AE65C" w14:textId="77777777" w:rsidR="007A2BD3" w:rsidRPr="007A2BD3" w:rsidRDefault="007A2BD3" w:rsidP="007A2BD3">
      <w:pPr>
        <w:rPr>
          <w:b/>
          <w:bCs/>
          <w:u w:val="single"/>
        </w:rPr>
      </w:pPr>
    </w:p>
    <w:p w14:paraId="2536FF0A" w14:textId="2BE53447" w:rsidR="007A2BD3" w:rsidRDefault="00356C07">
      <w:r>
        <w:rPr>
          <w:b/>
          <w:bCs/>
          <w:u w:val="single"/>
        </w:rPr>
        <w:t>Gradient Descent:</w:t>
      </w:r>
    </w:p>
    <w:p w14:paraId="6625BD18" w14:textId="735D5C87" w:rsidR="00356C07" w:rsidRDefault="00356C07">
      <w:r>
        <w:t xml:space="preserve">Used gradient descent to lower the cost function and came to conclusion that more datasets will help in getting more and more closer to that minimum cost. </w:t>
      </w:r>
      <w:proofErr w:type="gramStart"/>
      <w:r>
        <w:t>So</w:t>
      </w:r>
      <w:proofErr w:type="gramEnd"/>
      <w:r>
        <w:t xml:space="preserve"> in short, model is performing really well.</w:t>
      </w:r>
    </w:p>
    <w:p w14:paraId="3706E1E8" w14:textId="551A6BB6" w:rsidR="00356C07" w:rsidRDefault="00356C07">
      <w:r w:rsidRPr="00356C07">
        <w:lastRenderedPageBreak/>
        <w:drawing>
          <wp:inline distT="0" distB="0" distL="0" distR="0" wp14:anchorId="71A2FC42" wp14:editId="14B45356">
            <wp:extent cx="4782217" cy="7602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7602011"/>
                    </a:xfrm>
                    <a:prstGeom prst="rect">
                      <a:avLst/>
                    </a:prstGeom>
                  </pic:spPr>
                </pic:pic>
              </a:graphicData>
            </a:graphic>
          </wp:inline>
        </w:drawing>
      </w:r>
    </w:p>
    <w:p w14:paraId="7EF1C441" w14:textId="77777777" w:rsidR="00356C07" w:rsidRDefault="00356C07" w:rsidP="00356C07">
      <w:pPr>
        <w:rPr>
          <w:b/>
          <w:bCs/>
        </w:rPr>
      </w:pPr>
    </w:p>
    <w:p w14:paraId="2901693C" w14:textId="77777777" w:rsidR="00356C07" w:rsidRDefault="00356C07" w:rsidP="00356C07">
      <w:pPr>
        <w:rPr>
          <w:b/>
          <w:bCs/>
        </w:rPr>
      </w:pPr>
    </w:p>
    <w:p w14:paraId="4A1D63FC" w14:textId="1C8F8A4D" w:rsidR="00356C07" w:rsidRDefault="00356C07" w:rsidP="00356C07">
      <w:pPr>
        <w:pStyle w:val="ListParagraph"/>
        <w:numPr>
          <w:ilvl w:val="0"/>
          <w:numId w:val="3"/>
        </w:numPr>
        <w:rPr>
          <w:b/>
          <w:bCs/>
        </w:rPr>
      </w:pPr>
      <w:r w:rsidRPr="00356C07">
        <w:rPr>
          <w:b/>
          <w:bCs/>
        </w:rPr>
        <w:lastRenderedPageBreak/>
        <w:t>Using Random Forest:</w:t>
      </w:r>
    </w:p>
    <w:p w14:paraId="65AC5BC5" w14:textId="00EC3242" w:rsidR="00356C07" w:rsidRDefault="00C77B33" w:rsidP="00356C07">
      <w:r>
        <w:rPr>
          <w:b/>
          <w:bCs/>
        </w:rPr>
        <w:t xml:space="preserve">Accuracy: </w:t>
      </w:r>
      <w:r>
        <w:t>0.85</w:t>
      </w:r>
    </w:p>
    <w:p w14:paraId="0B1EE5AF" w14:textId="6A6D0B9D" w:rsidR="00C77B33" w:rsidRDefault="00C77B33" w:rsidP="00356C07">
      <w:r w:rsidRPr="00C77B33">
        <w:drawing>
          <wp:inline distT="0" distB="0" distL="0" distR="0" wp14:anchorId="74636D22" wp14:editId="108406C7">
            <wp:extent cx="5943600" cy="5935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35345"/>
                    </a:xfrm>
                    <a:prstGeom prst="rect">
                      <a:avLst/>
                    </a:prstGeom>
                  </pic:spPr>
                </pic:pic>
              </a:graphicData>
            </a:graphic>
          </wp:inline>
        </w:drawing>
      </w:r>
    </w:p>
    <w:p w14:paraId="1A0566E8" w14:textId="77777777" w:rsidR="002D2CFB" w:rsidRPr="002D2CFB" w:rsidRDefault="002D2CFB" w:rsidP="002D2CFB">
      <w:r w:rsidRPr="002D2CFB">
        <w:t>The Receiver Operating Characteristic (ROC) curve shown in the image is a graphical representation used to evaluate the performance of a binary classification model. It plots the True Positive Rate (TPR) against the False Positive Rate (FPR) at various threshold settings. Here’s a breakdown of what you’re seeing in the curve:</w:t>
      </w:r>
    </w:p>
    <w:p w14:paraId="5C498E86" w14:textId="77777777" w:rsidR="002D2CFB" w:rsidRPr="002D2CFB" w:rsidRDefault="002D2CFB" w:rsidP="002D2CFB">
      <w:pPr>
        <w:numPr>
          <w:ilvl w:val="0"/>
          <w:numId w:val="4"/>
        </w:numPr>
      </w:pPr>
      <w:r w:rsidRPr="002D2CFB">
        <w:rPr>
          <w:b/>
          <w:bCs/>
        </w:rPr>
        <w:t>True Positive Rate (TPR)</w:t>
      </w:r>
      <w:r w:rsidRPr="002D2CFB">
        <w:t>: This is on the y-axis and is also known as sensitivity. It measures the proportion of actual positives that are correctly identified as such (e.g., the percentage of sick people who are correctly identified as having the condition).</w:t>
      </w:r>
    </w:p>
    <w:p w14:paraId="0CED8605" w14:textId="77777777" w:rsidR="002D2CFB" w:rsidRPr="002D2CFB" w:rsidRDefault="002D2CFB" w:rsidP="002D2CFB">
      <w:pPr>
        <w:numPr>
          <w:ilvl w:val="0"/>
          <w:numId w:val="4"/>
        </w:numPr>
      </w:pPr>
      <w:r w:rsidRPr="002D2CFB">
        <w:rPr>
          <w:b/>
          <w:bCs/>
        </w:rPr>
        <w:lastRenderedPageBreak/>
        <w:t>False Positive Rate (FPR)</w:t>
      </w:r>
      <w:r w:rsidRPr="002D2CFB">
        <w:t>: This is on the x-axis and measures the proportion of actual negatives that are incorrectly identified as positives (e.g., the percentage of healthy people who are incorrectly identified as having the condition).</w:t>
      </w:r>
    </w:p>
    <w:p w14:paraId="0F3B3168" w14:textId="77777777" w:rsidR="002D2CFB" w:rsidRPr="002D2CFB" w:rsidRDefault="002D2CFB" w:rsidP="002D2CFB">
      <w:pPr>
        <w:numPr>
          <w:ilvl w:val="0"/>
          <w:numId w:val="4"/>
        </w:numPr>
      </w:pPr>
      <w:r w:rsidRPr="002D2CFB">
        <w:rPr>
          <w:b/>
          <w:bCs/>
        </w:rPr>
        <w:t>ROC Curve Shape</w:t>
      </w:r>
      <w:r w:rsidRPr="002D2CFB">
        <w:t>: The shape of the ROC curve in the image indicates how well the model can distinguish between the two classes. The closer the curve follows the left-hand border and then the top border of the ROC space, the more accurate the test.</w:t>
      </w:r>
    </w:p>
    <w:p w14:paraId="6CE3101C" w14:textId="77777777" w:rsidR="002D2CFB" w:rsidRPr="002D2CFB" w:rsidRDefault="002D2CFB" w:rsidP="002D2CFB">
      <w:pPr>
        <w:numPr>
          <w:ilvl w:val="0"/>
          <w:numId w:val="4"/>
        </w:numPr>
      </w:pPr>
      <w:r w:rsidRPr="002D2CFB">
        <w:rPr>
          <w:b/>
          <w:bCs/>
        </w:rPr>
        <w:t>Area Under the Curve (AUC)</w:t>
      </w:r>
      <w:r w:rsidRPr="002D2CFB">
        <w:t>: The area under the ROC curve is 0.88, as indicated in the legend. This value represents the measure of the model's ability to discriminate between the positive and negative classes. An AUC of 0.88 is considered very good, as it is close to 1, where a perfect classifier would lie.</w:t>
      </w:r>
    </w:p>
    <w:p w14:paraId="5DEDFE40" w14:textId="77777777" w:rsidR="002D2CFB" w:rsidRPr="002D2CFB" w:rsidRDefault="002D2CFB" w:rsidP="002D2CFB">
      <w:pPr>
        <w:numPr>
          <w:ilvl w:val="0"/>
          <w:numId w:val="4"/>
        </w:numPr>
      </w:pPr>
      <w:r w:rsidRPr="002D2CFB">
        <w:rPr>
          <w:b/>
          <w:bCs/>
        </w:rPr>
        <w:t>Diagonal Line</w:t>
      </w:r>
      <w:r w:rsidRPr="002D2CFB">
        <w:t>: The dashed diagonal line represents a no-skill classifier that predicts classes randomly. A model with good predictive accuracy will have its ROC curve far above this line.</w:t>
      </w:r>
    </w:p>
    <w:p w14:paraId="5C1FC7F6" w14:textId="269457E5" w:rsidR="002D2CFB" w:rsidRDefault="002D2CFB" w:rsidP="00356C07">
      <w:r w:rsidRPr="002D2CFB">
        <w:drawing>
          <wp:inline distT="0" distB="0" distL="0" distR="0" wp14:anchorId="23FCAC8F" wp14:editId="6CC129C5">
            <wp:extent cx="5943600" cy="508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0000"/>
                    </a:xfrm>
                    <a:prstGeom prst="rect">
                      <a:avLst/>
                    </a:prstGeom>
                  </pic:spPr>
                </pic:pic>
              </a:graphicData>
            </a:graphic>
          </wp:inline>
        </w:drawing>
      </w:r>
    </w:p>
    <w:p w14:paraId="5B01AAA9" w14:textId="77777777" w:rsidR="002D2CFB" w:rsidRDefault="002D2CFB" w:rsidP="00356C07"/>
    <w:p w14:paraId="290DAFFA" w14:textId="2C4ED31F" w:rsidR="002D2CFB" w:rsidRDefault="002D2CFB" w:rsidP="002D2CFB">
      <w:pPr>
        <w:pStyle w:val="ListParagraph"/>
        <w:numPr>
          <w:ilvl w:val="0"/>
          <w:numId w:val="3"/>
        </w:numPr>
        <w:rPr>
          <w:b/>
          <w:bCs/>
        </w:rPr>
      </w:pPr>
      <w:r>
        <w:rPr>
          <w:b/>
          <w:bCs/>
        </w:rPr>
        <w:lastRenderedPageBreak/>
        <w:t>Using SVM</w:t>
      </w:r>
    </w:p>
    <w:p w14:paraId="36D54DC8" w14:textId="50096F69" w:rsidR="002D2CFB" w:rsidRDefault="002D2CFB" w:rsidP="002D2CFB">
      <w:r>
        <w:rPr>
          <w:b/>
          <w:bCs/>
        </w:rPr>
        <w:t xml:space="preserve">Accuracy: </w:t>
      </w:r>
      <w:r w:rsidR="00233B92">
        <w:t>0.8</w:t>
      </w:r>
    </w:p>
    <w:p w14:paraId="53FF26D8" w14:textId="6C9B21FE" w:rsidR="00233B92" w:rsidRDefault="00DE6A94" w:rsidP="002D2CFB">
      <w:r w:rsidRPr="00DE6A94">
        <w:drawing>
          <wp:inline distT="0" distB="0" distL="0" distR="0" wp14:anchorId="16740636" wp14:editId="7C1EFFAF">
            <wp:extent cx="550545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4333875"/>
                    </a:xfrm>
                    <a:prstGeom prst="rect">
                      <a:avLst/>
                    </a:prstGeom>
                  </pic:spPr>
                </pic:pic>
              </a:graphicData>
            </a:graphic>
          </wp:inline>
        </w:drawing>
      </w:r>
    </w:p>
    <w:p w14:paraId="6A727D7A" w14:textId="2FA721C6" w:rsidR="00CA4588" w:rsidRPr="00CA4588" w:rsidRDefault="00CA4588" w:rsidP="002D2CFB">
      <w:pPr>
        <w:rPr>
          <w:b/>
          <w:bCs/>
          <w:u w:val="single"/>
        </w:rPr>
      </w:pPr>
      <w:r w:rsidRPr="00CA4588">
        <w:rPr>
          <w:b/>
          <w:bCs/>
          <w:u w:val="single"/>
        </w:rPr>
        <w:t>Best Model Performance:</w:t>
      </w:r>
    </w:p>
    <w:p w14:paraId="713E4D22" w14:textId="578BA474" w:rsidR="002D2CFB" w:rsidRPr="006100DE" w:rsidRDefault="006100DE" w:rsidP="002D2CFB">
      <w:r w:rsidRPr="006100DE">
        <w:t xml:space="preserve">Given these metrics, while the AUC values are equal, the </w:t>
      </w:r>
      <w:r w:rsidRPr="006100DE">
        <w:rPr>
          <w:b/>
          <w:bCs/>
        </w:rPr>
        <w:t>Random Forest model is slightly better</w:t>
      </w:r>
      <w:r w:rsidRPr="006100DE">
        <w:t xml:space="preserve"> based on its </w:t>
      </w:r>
      <w:r w:rsidRPr="006100DE">
        <w:rPr>
          <w:b/>
          <w:bCs/>
        </w:rPr>
        <w:t>higher accuracy</w:t>
      </w:r>
      <w:r w:rsidRPr="006100DE">
        <w:t xml:space="preserve">. This suggests that for this </w:t>
      </w:r>
      <w:r w:rsidRPr="006100DE">
        <w:t>dataset</w:t>
      </w:r>
      <w:r w:rsidRPr="006100DE">
        <w:t xml:space="preserve"> and the chosen performance metrics, Random Forest might be a better choice as it correctly classifies a higher proportion of instances.</w:t>
      </w:r>
    </w:p>
    <w:p w14:paraId="40EFC9CC" w14:textId="77777777" w:rsidR="00356C07" w:rsidRPr="00356C07" w:rsidRDefault="00356C07" w:rsidP="00356C07">
      <w:pPr>
        <w:rPr>
          <w:b/>
          <w:bCs/>
        </w:rPr>
      </w:pPr>
    </w:p>
    <w:sectPr w:rsidR="00356C07" w:rsidRPr="00356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0BF2"/>
    <w:multiLevelType w:val="hybridMultilevel"/>
    <w:tmpl w:val="1A5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26419"/>
    <w:multiLevelType w:val="multilevel"/>
    <w:tmpl w:val="E4CC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15DB0"/>
    <w:multiLevelType w:val="hybridMultilevel"/>
    <w:tmpl w:val="4C28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64E76"/>
    <w:multiLevelType w:val="hybridMultilevel"/>
    <w:tmpl w:val="8CFE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692405">
    <w:abstractNumId w:val="3"/>
  </w:num>
  <w:num w:numId="2" w16cid:durableId="1662537076">
    <w:abstractNumId w:val="2"/>
  </w:num>
  <w:num w:numId="3" w16cid:durableId="157617399">
    <w:abstractNumId w:val="0"/>
  </w:num>
  <w:num w:numId="4" w16cid:durableId="76461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D3"/>
    <w:rsid w:val="000315DA"/>
    <w:rsid w:val="00233B92"/>
    <w:rsid w:val="00251482"/>
    <w:rsid w:val="002D2CFB"/>
    <w:rsid w:val="00356C07"/>
    <w:rsid w:val="006100DE"/>
    <w:rsid w:val="007A2BD3"/>
    <w:rsid w:val="008417AD"/>
    <w:rsid w:val="00AA0C54"/>
    <w:rsid w:val="00B96443"/>
    <w:rsid w:val="00C77B33"/>
    <w:rsid w:val="00CA4588"/>
    <w:rsid w:val="00D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A016"/>
  <w15:chartTrackingRefBased/>
  <w15:docId w15:val="{11B8E136-2829-4C90-995D-02467FD5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BD3"/>
    <w:rPr>
      <w:rFonts w:eastAsiaTheme="majorEastAsia" w:cstheme="majorBidi"/>
      <w:color w:val="272727" w:themeColor="text1" w:themeTint="D8"/>
    </w:rPr>
  </w:style>
  <w:style w:type="paragraph" w:styleId="Title">
    <w:name w:val="Title"/>
    <w:basedOn w:val="Normal"/>
    <w:next w:val="Normal"/>
    <w:link w:val="TitleChar"/>
    <w:uiPriority w:val="10"/>
    <w:qFormat/>
    <w:rsid w:val="007A2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BD3"/>
    <w:pPr>
      <w:spacing w:before="160"/>
      <w:jc w:val="center"/>
    </w:pPr>
    <w:rPr>
      <w:i/>
      <w:iCs/>
      <w:color w:val="404040" w:themeColor="text1" w:themeTint="BF"/>
    </w:rPr>
  </w:style>
  <w:style w:type="character" w:customStyle="1" w:styleId="QuoteChar">
    <w:name w:val="Quote Char"/>
    <w:basedOn w:val="DefaultParagraphFont"/>
    <w:link w:val="Quote"/>
    <w:uiPriority w:val="29"/>
    <w:rsid w:val="007A2BD3"/>
    <w:rPr>
      <w:i/>
      <w:iCs/>
      <w:color w:val="404040" w:themeColor="text1" w:themeTint="BF"/>
    </w:rPr>
  </w:style>
  <w:style w:type="paragraph" w:styleId="ListParagraph">
    <w:name w:val="List Paragraph"/>
    <w:basedOn w:val="Normal"/>
    <w:uiPriority w:val="34"/>
    <w:qFormat/>
    <w:rsid w:val="007A2BD3"/>
    <w:pPr>
      <w:ind w:left="720"/>
      <w:contextualSpacing/>
    </w:pPr>
  </w:style>
  <w:style w:type="character" w:styleId="IntenseEmphasis">
    <w:name w:val="Intense Emphasis"/>
    <w:basedOn w:val="DefaultParagraphFont"/>
    <w:uiPriority w:val="21"/>
    <w:qFormat/>
    <w:rsid w:val="007A2BD3"/>
    <w:rPr>
      <w:i/>
      <w:iCs/>
      <w:color w:val="0F4761" w:themeColor="accent1" w:themeShade="BF"/>
    </w:rPr>
  </w:style>
  <w:style w:type="paragraph" w:styleId="IntenseQuote">
    <w:name w:val="Intense Quote"/>
    <w:basedOn w:val="Normal"/>
    <w:next w:val="Normal"/>
    <w:link w:val="IntenseQuoteChar"/>
    <w:uiPriority w:val="30"/>
    <w:qFormat/>
    <w:rsid w:val="007A2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BD3"/>
    <w:rPr>
      <w:i/>
      <w:iCs/>
      <w:color w:val="0F4761" w:themeColor="accent1" w:themeShade="BF"/>
    </w:rPr>
  </w:style>
  <w:style w:type="character" w:styleId="IntenseReference">
    <w:name w:val="Intense Reference"/>
    <w:basedOn w:val="DefaultParagraphFont"/>
    <w:uiPriority w:val="32"/>
    <w:qFormat/>
    <w:rsid w:val="007A2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4196">
      <w:bodyDiv w:val="1"/>
      <w:marLeft w:val="0"/>
      <w:marRight w:val="0"/>
      <w:marTop w:val="0"/>
      <w:marBottom w:val="0"/>
      <w:divBdr>
        <w:top w:val="none" w:sz="0" w:space="0" w:color="auto"/>
        <w:left w:val="none" w:sz="0" w:space="0" w:color="auto"/>
        <w:bottom w:val="none" w:sz="0" w:space="0" w:color="auto"/>
        <w:right w:val="none" w:sz="0" w:space="0" w:color="auto"/>
      </w:divBdr>
      <w:divsChild>
        <w:div w:id="1048724632">
          <w:marLeft w:val="0"/>
          <w:marRight w:val="0"/>
          <w:marTop w:val="0"/>
          <w:marBottom w:val="0"/>
          <w:divBdr>
            <w:top w:val="none" w:sz="0" w:space="0" w:color="auto"/>
            <w:left w:val="none" w:sz="0" w:space="0" w:color="auto"/>
            <w:bottom w:val="none" w:sz="0" w:space="0" w:color="auto"/>
            <w:right w:val="none" w:sz="0" w:space="0" w:color="auto"/>
          </w:divBdr>
          <w:divsChild>
            <w:div w:id="881164168">
              <w:marLeft w:val="0"/>
              <w:marRight w:val="0"/>
              <w:marTop w:val="0"/>
              <w:marBottom w:val="0"/>
              <w:divBdr>
                <w:top w:val="none" w:sz="0" w:space="0" w:color="auto"/>
                <w:left w:val="none" w:sz="0" w:space="0" w:color="auto"/>
                <w:bottom w:val="none" w:sz="0" w:space="0" w:color="auto"/>
                <w:right w:val="none" w:sz="0" w:space="0" w:color="auto"/>
              </w:divBdr>
            </w:div>
            <w:div w:id="650912422">
              <w:marLeft w:val="0"/>
              <w:marRight w:val="0"/>
              <w:marTop w:val="0"/>
              <w:marBottom w:val="0"/>
              <w:divBdr>
                <w:top w:val="none" w:sz="0" w:space="0" w:color="auto"/>
                <w:left w:val="none" w:sz="0" w:space="0" w:color="auto"/>
                <w:bottom w:val="none" w:sz="0" w:space="0" w:color="auto"/>
                <w:right w:val="none" w:sz="0" w:space="0" w:color="auto"/>
              </w:divBdr>
            </w:div>
            <w:div w:id="1072504460">
              <w:marLeft w:val="0"/>
              <w:marRight w:val="0"/>
              <w:marTop w:val="0"/>
              <w:marBottom w:val="0"/>
              <w:divBdr>
                <w:top w:val="none" w:sz="0" w:space="0" w:color="auto"/>
                <w:left w:val="none" w:sz="0" w:space="0" w:color="auto"/>
                <w:bottom w:val="none" w:sz="0" w:space="0" w:color="auto"/>
                <w:right w:val="none" w:sz="0" w:space="0" w:color="auto"/>
              </w:divBdr>
            </w:div>
            <w:div w:id="2092001896">
              <w:marLeft w:val="0"/>
              <w:marRight w:val="0"/>
              <w:marTop w:val="0"/>
              <w:marBottom w:val="0"/>
              <w:divBdr>
                <w:top w:val="none" w:sz="0" w:space="0" w:color="auto"/>
                <w:left w:val="none" w:sz="0" w:space="0" w:color="auto"/>
                <w:bottom w:val="none" w:sz="0" w:space="0" w:color="auto"/>
                <w:right w:val="none" w:sz="0" w:space="0" w:color="auto"/>
              </w:divBdr>
            </w:div>
            <w:div w:id="1040663243">
              <w:marLeft w:val="0"/>
              <w:marRight w:val="0"/>
              <w:marTop w:val="0"/>
              <w:marBottom w:val="0"/>
              <w:divBdr>
                <w:top w:val="none" w:sz="0" w:space="0" w:color="auto"/>
                <w:left w:val="none" w:sz="0" w:space="0" w:color="auto"/>
                <w:bottom w:val="none" w:sz="0" w:space="0" w:color="auto"/>
                <w:right w:val="none" w:sz="0" w:space="0" w:color="auto"/>
              </w:divBdr>
            </w:div>
            <w:div w:id="146283478">
              <w:marLeft w:val="0"/>
              <w:marRight w:val="0"/>
              <w:marTop w:val="0"/>
              <w:marBottom w:val="0"/>
              <w:divBdr>
                <w:top w:val="none" w:sz="0" w:space="0" w:color="auto"/>
                <w:left w:val="none" w:sz="0" w:space="0" w:color="auto"/>
                <w:bottom w:val="none" w:sz="0" w:space="0" w:color="auto"/>
                <w:right w:val="none" w:sz="0" w:space="0" w:color="auto"/>
              </w:divBdr>
            </w:div>
            <w:div w:id="2094207130">
              <w:marLeft w:val="0"/>
              <w:marRight w:val="0"/>
              <w:marTop w:val="0"/>
              <w:marBottom w:val="0"/>
              <w:divBdr>
                <w:top w:val="none" w:sz="0" w:space="0" w:color="auto"/>
                <w:left w:val="none" w:sz="0" w:space="0" w:color="auto"/>
                <w:bottom w:val="none" w:sz="0" w:space="0" w:color="auto"/>
                <w:right w:val="none" w:sz="0" w:space="0" w:color="auto"/>
              </w:divBdr>
            </w:div>
            <w:div w:id="1699693986">
              <w:marLeft w:val="0"/>
              <w:marRight w:val="0"/>
              <w:marTop w:val="0"/>
              <w:marBottom w:val="0"/>
              <w:divBdr>
                <w:top w:val="none" w:sz="0" w:space="0" w:color="auto"/>
                <w:left w:val="none" w:sz="0" w:space="0" w:color="auto"/>
                <w:bottom w:val="none" w:sz="0" w:space="0" w:color="auto"/>
                <w:right w:val="none" w:sz="0" w:space="0" w:color="auto"/>
              </w:divBdr>
            </w:div>
            <w:div w:id="1727335340">
              <w:marLeft w:val="0"/>
              <w:marRight w:val="0"/>
              <w:marTop w:val="0"/>
              <w:marBottom w:val="0"/>
              <w:divBdr>
                <w:top w:val="none" w:sz="0" w:space="0" w:color="auto"/>
                <w:left w:val="none" w:sz="0" w:space="0" w:color="auto"/>
                <w:bottom w:val="none" w:sz="0" w:space="0" w:color="auto"/>
                <w:right w:val="none" w:sz="0" w:space="0" w:color="auto"/>
              </w:divBdr>
            </w:div>
            <w:div w:id="1615821164">
              <w:marLeft w:val="0"/>
              <w:marRight w:val="0"/>
              <w:marTop w:val="0"/>
              <w:marBottom w:val="0"/>
              <w:divBdr>
                <w:top w:val="none" w:sz="0" w:space="0" w:color="auto"/>
                <w:left w:val="none" w:sz="0" w:space="0" w:color="auto"/>
                <w:bottom w:val="none" w:sz="0" w:space="0" w:color="auto"/>
                <w:right w:val="none" w:sz="0" w:space="0" w:color="auto"/>
              </w:divBdr>
            </w:div>
            <w:div w:id="1663852622">
              <w:marLeft w:val="0"/>
              <w:marRight w:val="0"/>
              <w:marTop w:val="0"/>
              <w:marBottom w:val="0"/>
              <w:divBdr>
                <w:top w:val="none" w:sz="0" w:space="0" w:color="auto"/>
                <w:left w:val="none" w:sz="0" w:space="0" w:color="auto"/>
                <w:bottom w:val="none" w:sz="0" w:space="0" w:color="auto"/>
                <w:right w:val="none" w:sz="0" w:space="0" w:color="auto"/>
              </w:divBdr>
            </w:div>
            <w:div w:id="858204818">
              <w:marLeft w:val="0"/>
              <w:marRight w:val="0"/>
              <w:marTop w:val="0"/>
              <w:marBottom w:val="0"/>
              <w:divBdr>
                <w:top w:val="none" w:sz="0" w:space="0" w:color="auto"/>
                <w:left w:val="none" w:sz="0" w:space="0" w:color="auto"/>
                <w:bottom w:val="none" w:sz="0" w:space="0" w:color="auto"/>
                <w:right w:val="none" w:sz="0" w:space="0" w:color="auto"/>
              </w:divBdr>
            </w:div>
            <w:div w:id="10634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5689">
      <w:bodyDiv w:val="1"/>
      <w:marLeft w:val="0"/>
      <w:marRight w:val="0"/>
      <w:marTop w:val="0"/>
      <w:marBottom w:val="0"/>
      <w:divBdr>
        <w:top w:val="none" w:sz="0" w:space="0" w:color="auto"/>
        <w:left w:val="none" w:sz="0" w:space="0" w:color="auto"/>
        <w:bottom w:val="none" w:sz="0" w:space="0" w:color="auto"/>
        <w:right w:val="none" w:sz="0" w:space="0" w:color="auto"/>
      </w:divBdr>
      <w:divsChild>
        <w:div w:id="442305808">
          <w:marLeft w:val="0"/>
          <w:marRight w:val="0"/>
          <w:marTop w:val="0"/>
          <w:marBottom w:val="0"/>
          <w:divBdr>
            <w:top w:val="none" w:sz="0" w:space="0" w:color="auto"/>
            <w:left w:val="none" w:sz="0" w:space="0" w:color="auto"/>
            <w:bottom w:val="none" w:sz="0" w:space="0" w:color="auto"/>
            <w:right w:val="none" w:sz="0" w:space="0" w:color="auto"/>
          </w:divBdr>
          <w:divsChild>
            <w:div w:id="191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575">
      <w:bodyDiv w:val="1"/>
      <w:marLeft w:val="0"/>
      <w:marRight w:val="0"/>
      <w:marTop w:val="0"/>
      <w:marBottom w:val="0"/>
      <w:divBdr>
        <w:top w:val="none" w:sz="0" w:space="0" w:color="auto"/>
        <w:left w:val="none" w:sz="0" w:space="0" w:color="auto"/>
        <w:bottom w:val="none" w:sz="0" w:space="0" w:color="auto"/>
        <w:right w:val="none" w:sz="0" w:space="0" w:color="auto"/>
      </w:divBdr>
    </w:div>
    <w:div w:id="861699291">
      <w:bodyDiv w:val="1"/>
      <w:marLeft w:val="0"/>
      <w:marRight w:val="0"/>
      <w:marTop w:val="0"/>
      <w:marBottom w:val="0"/>
      <w:divBdr>
        <w:top w:val="none" w:sz="0" w:space="0" w:color="auto"/>
        <w:left w:val="none" w:sz="0" w:space="0" w:color="auto"/>
        <w:bottom w:val="none" w:sz="0" w:space="0" w:color="auto"/>
        <w:right w:val="none" w:sz="0" w:space="0" w:color="auto"/>
      </w:divBdr>
      <w:divsChild>
        <w:div w:id="1422023698">
          <w:marLeft w:val="0"/>
          <w:marRight w:val="0"/>
          <w:marTop w:val="0"/>
          <w:marBottom w:val="0"/>
          <w:divBdr>
            <w:top w:val="none" w:sz="0" w:space="0" w:color="auto"/>
            <w:left w:val="none" w:sz="0" w:space="0" w:color="auto"/>
            <w:bottom w:val="none" w:sz="0" w:space="0" w:color="auto"/>
            <w:right w:val="none" w:sz="0" w:space="0" w:color="auto"/>
          </w:divBdr>
          <w:divsChild>
            <w:div w:id="14738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5520">
      <w:bodyDiv w:val="1"/>
      <w:marLeft w:val="0"/>
      <w:marRight w:val="0"/>
      <w:marTop w:val="0"/>
      <w:marBottom w:val="0"/>
      <w:divBdr>
        <w:top w:val="none" w:sz="0" w:space="0" w:color="auto"/>
        <w:left w:val="none" w:sz="0" w:space="0" w:color="auto"/>
        <w:bottom w:val="none" w:sz="0" w:space="0" w:color="auto"/>
        <w:right w:val="none" w:sz="0" w:space="0" w:color="auto"/>
      </w:divBdr>
      <w:divsChild>
        <w:div w:id="1278833265">
          <w:marLeft w:val="0"/>
          <w:marRight w:val="0"/>
          <w:marTop w:val="0"/>
          <w:marBottom w:val="0"/>
          <w:divBdr>
            <w:top w:val="none" w:sz="0" w:space="0" w:color="auto"/>
            <w:left w:val="none" w:sz="0" w:space="0" w:color="auto"/>
            <w:bottom w:val="none" w:sz="0" w:space="0" w:color="auto"/>
            <w:right w:val="none" w:sz="0" w:space="0" w:color="auto"/>
          </w:divBdr>
          <w:divsChild>
            <w:div w:id="372076554">
              <w:marLeft w:val="0"/>
              <w:marRight w:val="0"/>
              <w:marTop w:val="0"/>
              <w:marBottom w:val="0"/>
              <w:divBdr>
                <w:top w:val="none" w:sz="0" w:space="0" w:color="auto"/>
                <w:left w:val="none" w:sz="0" w:space="0" w:color="auto"/>
                <w:bottom w:val="none" w:sz="0" w:space="0" w:color="auto"/>
                <w:right w:val="none" w:sz="0" w:space="0" w:color="auto"/>
              </w:divBdr>
            </w:div>
            <w:div w:id="1655254299">
              <w:marLeft w:val="0"/>
              <w:marRight w:val="0"/>
              <w:marTop w:val="0"/>
              <w:marBottom w:val="0"/>
              <w:divBdr>
                <w:top w:val="none" w:sz="0" w:space="0" w:color="auto"/>
                <w:left w:val="none" w:sz="0" w:space="0" w:color="auto"/>
                <w:bottom w:val="none" w:sz="0" w:space="0" w:color="auto"/>
                <w:right w:val="none" w:sz="0" w:space="0" w:color="auto"/>
              </w:divBdr>
            </w:div>
            <w:div w:id="1778139688">
              <w:marLeft w:val="0"/>
              <w:marRight w:val="0"/>
              <w:marTop w:val="0"/>
              <w:marBottom w:val="0"/>
              <w:divBdr>
                <w:top w:val="none" w:sz="0" w:space="0" w:color="auto"/>
                <w:left w:val="none" w:sz="0" w:space="0" w:color="auto"/>
                <w:bottom w:val="none" w:sz="0" w:space="0" w:color="auto"/>
                <w:right w:val="none" w:sz="0" w:space="0" w:color="auto"/>
              </w:divBdr>
            </w:div>
            <w:div w:id="648368293">
              <w:marLeft w:val="0"/>
              <w:marRight w:val="0"/>
              <w:marTop w:val="0"/>
              <w:marBottom w:val="0"/>
              <w:divBdr>
                <w:top w:val="none" w:sz="0" w:space="0" w:color="auto"/>
                <w:left w:val="none" w:sz="0" w:space="0" w:color="auto"/>
                <w:bottom w:val="none" w:sz="0" w:space="0" w:color="auto"/>
                <w:right w:val="none" w:sz="0" w:space="0" w:color="auto"/>
              </w:divBdr>
            </w:div>
            <w:div w:id="2065450369">
              <w:marLeft w:val="0"/>
              <w:marRight w:val="0"/>
              <w:marTop w:val="0"/>
              <w:marBottom w:val="0"/>
              <w:divBdr>
                <w:top w:val="none" w:sz="0" w:space="0" w:color="auto"/>
                <w:left w:val="none" w:sz="0" w:space="0" w:color="auto"/>
                <w:bottom w:val="none" w:sz="0" w:space="0" w:color="auto"/>
                <w:right w:val="none" w:sz="0" w:space="0" w:color="auto"/>
              </w:divBdr>
            </w:div>
            <w:div w:id="244002532">
              <w:marLeft w:val="0"/>
              <w:marRight w:val="0"/>
              <w:marTop w:val="0"/>
              <w:marBottom w:val="0"/>
              <w:divBdr>
                <w:top w:val="none" w:sz="0" w:space="0" w:color="auto"/>
                <w:left w:val="none" w:sz="0" w:space="0" w:color="auto"/>
                <w:bottom w:val="none" w:sz="0" w:space="0" w:color="auto"/>
                <w:right w:val="none" w:sz="0" w:space="0" w:color="auto"/>
              </w:divBdr>
            </w:div>
            <w:div w:id="2081559769">
              <w:marLeft w:val="0"/>
              <w:marRight w:val="0"/>
              <w:marTop w:val="0"/>
              <w:marBottom w:val="0"/>
              <w:divBdr>
                <w:top w:val="none" w:sz="0" w:space="0" w:color="auto"/>
                <w:left w:val="none" w:sz="0" w:space="0" w:color="auto"/>
                <w:bottom w:val="none" w:sz="0" w:space="0" w:color="auto"/>
                <w:right w:val="none" w:sz="0" w:space="0" w:color="auto"/>
              </w:divBdr>
            </w:div>
            <w:div w:id="1272277682">
              <w:marLeft w:val="0"/>
              <w:marRight w:val="0"/>
              <w:marTop w:val="0"/>
              <w:marBottom w:val="0"/>
              <w:divBdr>
                <w:top w:val="none" w:sz="0" w:space="0" w:color="auto"/>
                <w:left w:val="none" w:sz="0" w:space="0" w:color="auto"/>
                <w:bottom w:val="none" w:sz="0" w:space="0" w:color="auto"/>
                <w:right w:val="none" w:sz="0" w:space="0" w:color="auto"/>
              </w:divBdr>
            </w:div>
            <w:div w:id="1487281261">
              <w:marLeft w:val="0"/>
              <w:marRight w:val="0"/>
              <w:marTop w:val="0"/>
              <w:marBottom w:val="0"/>
              <w:divBdr>
                <w:top w:val="none" w:sz="0" w:space="0" w:color="auto"/>
                <w:left w:val="none" w:sz="0" w:space="0" w:color="auto"/>
                <w:bottom w:val="none" w:sz="0" w:space="0" w:color="auto"/>
                <w:right w:val="none" w:sz="0" w:space="0" w:color="auto"/>
              </w:divBdr>
            </w:div>
            <w:div w:id="1814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0649">
      <w:bodyDiv w:val="1"/>
      <w:marLeft w:val="0"/>
      <w:marRight w:val="0"/>
      <w:marTop w:val="0"/>
      <w:marBottom w:val="0"/>
      <w:divBdr>
        <w:top w:val="none" w:sz="0" w:space="0" w:color="auto"/>
        <w:left w:val="none" w:sz="0" w:space="0" w:color="auto"/>
        <w:bottom w:val="none" w:sz="0" w:space="0" w:color="auto"/>
        <w:right w:val="none" w:sz="0" w:space="0" w:color="auto"/>
      </w:divBdr>
      <w:divsChild>
        <w:div w:id="675959213">
          <w:marLeft w:val="0"/>
          <w:marRight w:val="0"/>
          <w:marTop w:val="0"/>
          <w:marBottom w:val="0"/>
          <w:divBdr>
            <w:top w:val="none" w:sz="0" w:space="0" w:color="auto"/>
            <w:left w:val="none" w:sz="0" w:space="0" w:color="auto"/>
            <w:bottom w:val="none" w:sz="0" w:space="0" w:color="auto"/>
            <w:right w:val="none" w:sz="0" w:space="0" w:color="auto"/>
          </w:divBdr>
          <w:divsChild>
            <w:div w:id="903835880">
              <w:marLeft w:val="0"/>
              <w:marRight w:val="0"/>
              <w:marTop w:val="0"/>
              <w:marBottom w:val="0"/>
              <w:divBdr>
                <w:top w:val="none" w:sz="0" w:space="0" w:color="auto"/>
                <w:left w:val="none" w:sz="0" w:space="0" w:color="auto"/>
                <w:bottom w:val="none" w:sz="0" w:space="0" w:color="auto"/>
                <w:right w:val="none" w:sz="0" w:space="0" w:color="auto"/>
              </w:divBdr>
            </w:div>
            <w:div w:id="735980900">
              <w:marLeft w:val="0"/>
              <w:marRight w:val="0"/>
              <w:marTop w:val="0"/>
              <w:marBottom w:val="0"/>
              <w:divBdr>
                <w:top w:val="none" w:sz="0" w:space="0" w:color="auto"/>
                <w:left w:val="none" w:sz="0" w:space="0" w:color="auto"/>
                <w:bottom w:val="none" w:sz="0" w:space="0" w:color="auto"/>
                <w:right w:val="none" w:sz="0" w:space="0" w:color="auto"/>
              </w:divBdr>
            </w:div>
            <w:div w:id="1558083719">
              <w:marLeft w:val="0"/>
              <w:marRight w:val="0"/>
              <w:marTop w:val="0"/>
              <w:marBottom w:val="0"/>
              <w:divBdr>
                <w:top w:val="none" w:sz="0" w:space="0" w:color="auto"/>
                <w:left w:val="none" w:sz="0" w:space="0" w:color="auto"/>
                <w:bottom w:val="none" w:sz="0" w:space="0" w:color="auto"/>
                <w:right w:val="none" w:sz="0" w:space="0" w:color="auto"/>
              </w:divBdr>
            </w:div>
            <w:div w:id="1890530196">
              <w:marLeft w:val="0"/>
              <w:marRight w:val="0"/>
              <w:marTop w:val="0"/>
              <w:marBottom w:val="0"/>
              <w:divBdr>
                <w:top w:val="none" w:sz="0" w:space="0" w:color="auto"/>
                <w:left w:val="none" w:sz="0" w:space="0" w:color="auto"/>
                <w:bottom w:val="none" w:sz="0" w:space="0" w:color="auto"/>
                <w:right w:val="none" w:sz="0" w:space="0" w:color="auto"/>
              </w:divBdr>
            </w:div>
            <w:div w:id="1365133213">
              <w:marLeft w:val="0"/>
              <w:marRight w:val="0"/>
              <w:marTop w:val="0"/>
              <w:marBottom w:val="0"/>
              <w:divBdr>
                <w:top w:val="none" w:sz="0" w:space="0" w:color="auto"/>
                <w:left w:val="none" w:sz="0" w:space="0" w:color="auto"/>
                <w:bottom w:val="none" w:sz="0" w:space="0" w:color="auto"/>
                <w:right w:val="none" w:sz="0" w:space="0" w:color="auto"/>
              </w:divBdr>
            </w:div>
            <w:div w:id="1849059660">
              <w:marLeft w:val="0"/>
              <w:marRight w:val="0"/>
              <w:marTop w:val="0"/>
              <w:marBottom w:val="0"/>
              <w:divBdr>
                <w:top w:val="none" w:sz="0" w:space="0" w:color="auto"/>
                <w:left w:val="none" w:sz="0" w:space="0" w:color="auto"/>
                <w:bottom w:val="none" w:sz="0" w:space="0" w:color="auto"/>
                <w:right w:val="none" w:sz="0" w:space="0" w:color="auto"/>
              </w:divBdr>
            </w:div>
            <w:div w:id="513618724">
              <w:marLeft w:val="0"/>
              <w:marRight w:val="0"/>
              <w:marTop w:val="0"/>
              <w:marBottom w:val="0"/>
              <w:divBdr>
                <w:top w:val="none" w:sz="0" w:space="0" w:color="auto"/>
                <w:left w:val="none" w:sz="0" w:space="0" w:color="auto"/>
                <w:bottom w:val="none" w:sz="0" w:space="0" w:color="auto"/>
                <w:right w:val="none" w:sz="0" w:space="0" w:color="auto"/>
              </w:divBdr>
            </w:div>
            <w:div w:id="2049337290">
              <w:marLeft w:val="0"/>
              <w:marRight w:val="0"/>
              <w:marTop w:val="0"/>
              <w:marBottom w:val="0"/>
              <w:divBdr>
                <w:top w:val="none" w:sz="0" w:space="0" w:color="auto"/>
                <w:left w:val="none" w:sz="0" w:space="0" w:color="auto"/>
                <w:bottom w:val="none" w:sz="0" w:space="0" w:color="auto"/>
                <w:right w:val="none" w:sz="0" w:space="0" w:color="auto"/>
              </w:divBdr>
            </w:div>
            <w:div w:id="1628463754">
              <w:marLeft w:val="0"/>
              <w:marRight w:val="0"/>
              <w:marTop w:val="0"/>
              <w:marBottom w:val="0"/>
              <w:divBdr>
                <w:top w:val="none" w:sz="0" w:space="0" w:color="auto"/>
                <w:left w:val="none" w:sz="0" w:space="0" w:color="auto"/>
                <w:bottom w:val="none" w:sz="0" w:space="0" w:color="auto"/>
                <w:right w:val="none" w:sz="0" w:space="0" w:color="auto"/>
              </w:divBdr>
            </w:div>
            <w:div w:id="2067292093">
              <w:marLeft w:val="0"/>
              <w:marRight w:val="0"/>
              <w:marTop w:val="0"/>
              <w:marBottom w:val="0"/>
              <w:divBdr>
                <w:top w:val="none" w:sz="0" w:space="0" w:color="auto"/>
                <w:left w:val="none" w:sz="0" w:space="0" w:color="auto"/>
                <w:bottom w:val="none" w:sz="0" w:space="0" w:color="auto"/>
                <w:right w:val="none" w:sz="0" w:space="0" w:color="auto"/>
              </w:divBdr>
            </w:div>
            <w:div w:id="125513530">
              <w:marLeft w:val="0"/>
              <w:marRight w:val="0"/>
              <w:marTop w:val="0"/>
              <w:marBottom w:val="0"/>
              <w:divBdr>
                <w:top w:val="none" w:sz="0" w:space="0" w:color="auto"/>
                <w:left w:val="none" w:sz="0" w:space="0" w:color="auto"/>
                <w:bottom w:val="none" w:sz="0" w:space="0" w:color="auto"/>
                <w:right w:val="none" w:sz="0" w:space="0" w:color="auto"/>
              </w:divBdr>
            </w:div>
            <w:div w:id="1334723871">
              <w:marLeft w:val="0"/>
              <w:marRight w:val="0"/>
              <w:marTop w:val="0"/>
              <w:marBottom w:val="0"/>
              <w:divBdr>
                <w:top w:val="none" w:sz="0" w:space="0" w:color="auto"/>
                <w:left w:val="none" w:sz="0" w:space="0" w:color="auto"/>
                <w:bottom w:val="none" w:sz="0" w:space="0" w:color="auto"/>
                <w:right w:val="none" w:sz="0" w:space="0" w:color="auto"/>
              </w:divBdr>
            </w:div>
            <w:div w:id="15686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036">
      <w:bodyDiv w:val="1"/>
      <w:marLeft w:val="0"/>
      <w:marRight w:val="0"/>
      <w:marTop w:val="0"/>
      <w:marBottom w:val="0"/>
      <w:divBdr>
        <w:top w:val="none" w:sz="0" w:space="0" w:color="auto"/>
        <w:left w:val="none" w:sz="0" w:space="0" w:color="auto"/>
        <w:bottom w:val="none" w:sz="0" w:space="0" w:color="auto"/>
        <w:right w:val="none" w:sz="0" w:space="0" w:color="auto"/>
      </w:divBdr>
    </w:div>
    <w:div w:id="2056394518">
      <w:bodyDiv w:val="1"/>
      <w:marLeft w:val="0"/>
      <w:marRight w:val="0"/>
      <w:marTop w:val="0"/>
      <w:marBottom w:val="0"/>
      <w:divBdr>
        <w:top w:val="none" w:sz="0" w:space="0" w:color="auto"/>
        <w:left w:val="none" w:sz="0" w:space="0" w:color="auto"/>
        <w:bottom w:val="none" w:sz="0" w:space="0" w:color="auto"/>
        <w:right w:val="none" w:sz="0" w:space="0" w:color="auto"/>
      </w:divBdr>
      <w:divsChild>
        <w:div w:id="1156920747">
          <w:marLeft w:val="0"/>
          <w:marRight w:val="0"/>
          <w:marTop w:val="0"/>
          <w:marBottom w:val="0"/>
          <w:divBdr>
            <w:top w:val="none" w:sz="0" w:space="0" w:color="auto"/>
            <w:left w:val="none" w:sz="0" w:space="0" w:color="auto"/>
            <w:bottom w:val="none" w:sz="0" w:space="0" w:color="auto"/>
            <w:right w:val="none" w:sz="0" w:space="0" w:color="auto"/>
          </w:divBdr>
          <w:divsChild>
            <w:div w:id="1579362800">
              <w:marLeft w:val="0"/>
              <w:marRight w:val="0"/>
              <w:marTop w:val="0"/>
              <w:marBottom w:val="0"/>
              <w:divBdr>
                <w:top w:val="none" w:sz="0" w:space="0" w:color="auto"/>
                <w:left w:val="none" w:sz="0" w:space="0" w:color="auto"/>
                <w:bottom w:val="none" w:sz="0" w:space="0" w:color="auto"/>
                <w:right w:val="none" w:sz="0" w:space="0" w:color="auto"/>
              </w:divBdr>
            </w:div>
            <w:div w:id="2017995782">
              <w:marLeft w:val="0"/>
              <w:marRight w:val="0"/>
              <w:marTop w:val="0"/>
              <w:marBottom w:val="0"/>
              <w:divBdr>
                <w:top w:val="none" w:sz="0" w:space="0" w:color="auto"/>
                <w:left w:val="none" w:sz="0" w:space="0" w:color="auto"/>
                <w:bottom w:val="none" w:sz="0" w:space="0" w:color="auto"/>
                <w:right w:val="none" w:sz="0" w:space="0" w:color="auto"/>
              </w:divBdr>
            </w:div>
            <w:div w:id="1966347223">
              <w:marLeft w:val="0"/>
              <w:marRight w:val="0"/>
              <w:marTop w:val="0"/>
              <w:marBottom w:val="0"/>
              <w:divBdr>
                <w:top w:val="none" w:sz="0" w:space="0" w:color="auto"/>
                <w:left w:val="none" w:sz="0" w:space="0" w:color="auto"/>
                <w:bottom w:val="none" w:sz="0" w:space="0" w:color="auto"/>
                <w:right w:val="none" w:sz="0" w:space="0" w:color="auto"/>
              </w:divBdr>
            </w:div>
            <w:div w:id="501550826">
              <w:marLeft w:val="0"/>
              <w:marRight w:val="0"/>
              <w:marTop w:val="0"/>
              <w:marBottom w:val="0"/>
              <w:divBdr>
                <w:top w:val="none" w:sz="0" w:space="0" w:color="auto"/>
                <w:left w:val="none" w:sz="0" w:space="0" w:color="auto"/>
                <w:bottom w:val="none" w:sz="0" w:space="0" w:color="auto"/>
                <w:right w:val="none" w:sz="0" w:space="0" w:color="auto"/>
              </w:divBdr>
            </w:div>
            <w:div w:id="808329643">
              <w:marLeft w:val="0"/>
              <w:marRight w:val="0"/>
              <w:marTop w:val="0"/>
              <w:marBottom w:val="0"/>
              <w:divBdr>
                <w:top w:val="none" w:sz="0" w:space="0" w:color="auto"/>
                <w:left w:val="none" w:sz="0" w:space="0" w:color="auto"/>
                <w:bottom w:val="none" w:sz="0" w:space="0" w:color="auto"/>
                <w:right w:val="none" w:sz="0" w:space="0" w:color="auto"/>
              </w:divBdr>
            </w:div>
            <w:div w:id="619384381">
              <w:marLeft w:val="0"/>
              <w:marRight w:val="0"/>
              <w:marTop w:val="0"/>
              <w:marBottom w:val="0"/>
              <w:divBdr>
                <w:top w:val="none" w:sz="0" w:space="0" w:color="auto"/>
                <w:left w:val="none" w:sz="0" w:space="0" w:color="auto"/>
                <w:bottom w:val="none" w:sz="0" w:space="0" w:color="auto"/>
                <w:right w:val="none" w:sz="0" w:space="0" w:color="auto"/>
              </w:divBdr>
            </w:div>
            <w:div w:id="948505698">
              <w:marLeft w:val="0"/>
              <w:marRight w:val="0"/>
              <w:marTop w:val="0"/>
              <w:marBottom w:val="0"/>
              <w:divBdr>
                <w:top w:val="none" w:sz="0" w:space="0" w:color="auto"/>
                <w:left w:val="none" w:sz="0" w:space="0" w:color="auto"/>
                <w:bottom w:val="none" w:sz="0" w:space="0" w:color="auto"/>
                <w:right w:val="none" w:sz="0" w:space="0" w:color="auto"/>
              </w:divBdr>
            </w:div>
            <w:div w:id="72090689">
              <w:marLeft w:val="0"/>
              <w:marRight w:val="0"/>
              <w:marTop w:val="0"/>
              <w:marBottom w:val="0"/>
              <w:divBdr>
                <w:top w:val="none" w:sz="0" w:space="0" w:color="auto"/>
                <w:left w:val="none" w:sz="0" w:space="0" w:color="auto"/>
                <w:bottom w:val="none" w:sz="0" w:space="0" w:color="auto"/>
                <w:right w:val="none" w:sz="0" w:space="0" w:color="auto"/>
              </w:divBdr>
            </w:div>
            <w:div w:id="932320750">
              <w:marLeft w:val="0"/>
              <w:marRight w:val="0"/>
              <w:marTop w:val="0"/>
              <w:marBottom w:val="0"/>
              <w:divBdr>
                <w:top w:val="none" w:sz="0" w:space="0" w:color="auto"/>
                <w:left w:val="none" w:sz="0" w:space="0" w:color="auto"/>
                <w:bottom w:val="none" w:sz="0" w:space="0" w:color="auto"/>
                <w:right w:val="none" w:sz="0" w:space="0" w:color="auto"/>
              </w:divBdr>
            </w:div>
            <w:div w:id="16233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A43ABB1434B84D8D2EBDB64FC4886E" ma:contentTypeVersion="17" ma:contentTypeDescription="Create a new document." ma:contentTypeScope="" ma:versionID="b90ba6ae19861abb6cf968b8ab2a7580">
  <xsd:schema xmlns:xsd="http://www.w3.org/2001/XMLSchema" xmlns:xs="http://www.w3.org/2001/XMLSchema" xmlns:p="http://schemas.microsoft.com/office/2006/metadata/properties" xmlns:ns3="beb4a7a6-ebce-4093-95a1-be3279095ad8" xmlns:ns4="398b27f1-2580-4e7c-9fb9-42b0c903e752" targetNamespace="http://schemas.microsoft.com/office/2006/metadata/properties" ma:root="true" ma:fieldsID="1142c78dc0b92e8ef7b82aba38b88c12" ns3:_="" ns4:_="">
    <xsd:import namespace="beb4a7a6-ebce-4093-95a1-be3279095ad8"/>
    <xsd:import namespace="398b27f1-2580-4e7c-9fb9-42b0c903e7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4a7a6-ebce-4093-95a1-be3279095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b27f1-2580-4e7c-9fb9-42b0c903e7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b4a7a6-ebce-4093-95a1-be3279095ad8" xsi:nil="true"/>
  </documentManagement>
</p:properties>
</file>

<file path=customXml/itemProps1.xml><?xml version="1.0" encoding="utf-8"?>
<ds:datastoreItem xmlns:ds="http://schemas.openxmlformats.org/officeDocument/2006/customXml" ds:itemID="{77AE9DB5-1562-4C40-87CB-E94197A3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4a7a6-ebce-4093-95a1-be3279095ad8"/>
    <ds:schemaRef ds:uri="398b27f1-2580-4e7c-9fb9-42b0c903e7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3542E-1B22-44BD-8D20-E30E0DEF740C}">
  <ds:schemaRefs>
    <ds:schemaRef ds:uri="http://schemas.microsoft.com/sharepoint/v3/contenttype/forms"/>
  </ds:schemaRefs>
</ds:datastoreItem>
</file>

<file path=customXml/itemProps3.xml><?xml version="1.0" encoding="utf-8"?>
<ds:datastoreItem xmlns:ds="http://schemas.openxmlformats.org/officeDocument/2006/customXml" ds:itemID="{4F44D865-1585-42D3-AE3A-820A18B1B96F}">
  <ds:schemaRefs>
    <ds:schemaRef ds:uri="http://schemas.microsoft.com/office/2006/metadata/properties"/>
    <ds:schemaRef ds:uri="http://purl.org/dc/elements/1.1/"/>
    <ds:schemaRef ds:uri="beb4a7a6-ebce-4093-95a1-be3279095ad8"/>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398b27f1-2580-4e7c-9fb9-42b0c903e75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 Akram</dc:creator>
  <cp:keywords/>
  <dc:description/>
  <cp:lastModifiedBy>Muhammad Sami Akram</cp:lastModifiedBy>
  <cp:revision>2</cp:revision>
  <dcterms:created xsi:type="dcterms:W3CDTF">2025-01-18T10:09:00Z</dcterms:created>
  <dcterms:modified xsi:type="dcterms:W3CDTF">2025-01-18T10:09:00Z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0x01010081A43ABB1434B84D8D2EBDB64FC4886E</vt:lpwstr>
  </property>
</Properties>
</file>