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28E" w14:textId="77777777" w:rsidR="00746B00" w:rsidRDefault="00352F36" w:rsidP="00746B00">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تم التركيز على </w:t>
      </w:r>
      <w:r w:rsidR="00746B00" w:rsidRPr="00746B00">
        <w:rPr>
          <w:rFonts w:asciiTheme="majorBidi" w:hAnsiTheme="majorBidi" w:cstheme="majorBidi"/>
          <w:sz w:val="28"/>
          <w:szCs w:val="28"/>
          <w:rtl/>
          <w:lang w:bidi="ar-AE"/>
        </w:rPr>
        <w:t xml:space="preserve">جودة فهم </w:t>
      </w:r>
      <w:r w:rsidR="00746B00">
        <w:rPr>
          <w:rFonts w:asciiTheme="majorBidi" w:hAnsiTheme="majorBidi" w:cstheme="majorBidi" w:hint="cs"/>
          <w:sz w:val="28"/>
          <w:szCs w:val="28"/>
          <w:rtl/>
          <w:lang w:bidi="ar-AE"/>
        </w:rPr>
        <w:t>الجهات</w:t>
      </w:r>
      <w:r w:rsidRPr="00746B00">
        <w:rPr>
          <w:rFonts w:asciiTheme="majorBidi" w:hAnsiTheme="majorBidi" w:cstheme="majorBidi"/>
          <w:sz w:val="28"/>
          <w:szCs w:val="28"/>
          <w:rtl/>
          <w:lang w:bidi="ar-AE"/>
        </w:rPr>
        <w:t xml:space="preserve"> </w:t>
      </w:r>
      <w:r w:rsidR="00746B00" w:rsidRPr="00746B00">
        <w:rPr>
          <w:rFonts w:asciiTheme="majorBidi" w:hAnsiTheme="majorBidi" w:cstheme="majorBidi"/>
          <w:sz w:val="28"/>
          <w:szCs w:val="28"/>
          <w:rtl/>
          <w:lang w:bidi="ar-AE"/>
        </w:rPr>
        <w:t>لمخاطر غسل الأموال وتمويل الإرهاب التي تواجهها</w:t>
      </w:r>
      <w:r w:rsidR="00746B00">
        <w:rPr>
          <w:rFonts w:asciiTheme="majorBidi" w:hAnsiTheme="majorBidi" w:cstheme="majorBidi" w:hint="cs"/>
          <w:sz w:val="28"/>
          <w:szCs w:val="28"/>
          <w:rtl/>
          <w:lang w:bidi="ar-AE"/>
        </w:rPr>
        <w:t xml:space="preserve"> </w:t>
      </w:r>
    </w:p>
    <w:p w14:paraId="047C5B06" w14:textId="77777777" w:rsidR="00522C13" w:rsidRPr="00746B00" w:rsidRDefault="00352F36" w:rsidP="00746B00">
      <w:pPr>
        <w:pStyle w:val="ListParagraph"/>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ودور كل جهة (العضوية بلجنة التقييم وحضور الاجتماعات وورش</w:t>
      </w:r>
      <w:r w:rsidR="00A501E8" w:rsidRPr="00746B00">
        <w:rPr>
          <w:rFonts w:asciiTheme="majorBidi" w:hAnsiTheme="majorBidi" w:cstheme="majorBidi"/>
          <w:sz w:val="28"/>
          <w:szCs w:val="28"/>
          <w:rtl/>
          <w:lang w:bidi="ar-AE"/>
        </w:rPr>
        <w:t xml:space="preserve"> العمل)</w:t>
      </w:r>
      <w:r w:rsidR="006544E2" w:rsidRPr="00746B00">
        <w:rPr>
          <w:rFonts w:asciiTheme="majorBidi" w:hAnsiTheme="majorBidi" w:cstheme="majorBidi"/>
          <w:sz w:val="28"/>
          <w:szCs w:val="28"/>
          <w:rtl/>
          <w:lang w:bidi="ar-AE"/>
        </w:rPr>
        <w:t>:</w:t>
      </w:r>
    </w:p>
    <w:p w14:paraId="31BCB9D1" w14:textId="77777777" w:rsidR="006544E2" w:rsidRPr="00746B00" w:rsidRDefault="006544E2" w:rsidP="00746B00">
      <w:pPr>
        <w:pStyle w:val="ListParagraph"/>
        <w:jc w:val="both"/>
        <w:rPr>
          <w:rFonts w:asciiTheme="majorBidi" w:hAnsiTheme="majorBidi" w:cstheme="majorBidi"/>
          <w:sz w:val="28"/>
          <w:szCs w:val="28"/>
          <w:rtl/>
          <w:lang w:bidi="ar-AE"/>
        </w:rPr>
      </w:pPr>
    </w:p>
    <w:p w14:paraId="30314917" w14:textId="77777777" w:rsidR="00746B00" w:rsidRDefault="00746B00" w:rsidP="00746B00">
      <w:pPr>
        <w:pStyle w:val="ListParagraph"/>
        <w:jc w:val="both"/>
        <w:rPr>
          <w:rFonts w:asciiTheme="majorBidi" w:hAnsiTheme="majorBidi" w:cstheme="majorBidi"/>
          <w:sz w:val="28"/>
          <w:szCs w:val="28"/>
          <w:rtl/>
          <w:lang w:bidi="ar-AE"/>
        </w:rPr>
      </w:pPr>
      <w:r>
        <w:rPr>
          <w:rFonts w:asciiTheme="majorBidi" w:hAnsiTheme="majorBidi" w:cstheme="majorBidi" w:hint="cs"/>
          <w:sz w:val="28"/>
          <w:szCs w:val="28"/>
          <w:rtl/>
          <w:lang w:bidi="ar-AE"/>
        </w:rPr>
        <w:t>الم</w:t>
      </w:r>
      <w:r w:rsidR="006544E2" w:rsidRPr="00746B00">
        <w:rPr>
          <w:rFonts w:asciiTheme="majorBidi" w:hAnsiTheme="majorBidi" w:cstheme="majorBidi"/>
          <w:sz w:val="28"/>
          <w:szCs w:val="28"/>
          <w:rtl/>
          <w:lang w:bidi="ar-AE"/>
        </w:rPr>
        <w:t>شارك</w:t>
      </w:r>
      <w:r>
        <w:rPr>
          <w:rFonts w:asciiTheme="majorBidi" w:hAnsiTheme="majorBidi" w:cstheme="majorBidi" w:hint="cs"/>
          <w:sz w:val="28"/>
          <w:szCs w:val="28"/>
          <w:rtl/>
          <w:lang w:bidi="ar-AE"/>
        </w:rPr>
        <w:t>ة</w:t>
      </w:r>
      <w:r w:rsidR="006544E2" w:rsidRPr="00746B00">
        <w:rPr>
          <w:rFonts w:asciiTheme="majorBidi" w:hAnsiTheme="majorBidi" w:cstheme="majorBidi"/>
          <w:sz w:val="28"/>
          <w:szCs w:val="28"/>
          <w:rtl/>
          <w:lang w:bidi="ar-AE"/>
        </w:rPr>
        <w:t xml:space="preserve"> </w:t>
      </w:r>
      <w:r>
        <w:rPr>
          <w:rFonts w:asciiTheme="majorBidi" w:hAnsiTheme="majorBidi" w:cstheme="majorBidi" w:hint="cs"/>
          <w:sz w:val="28"/>
          <w:szCs w:val="28"/>
          <w:rtl/>
          <w:lang w:bidi="ar-AE"/>
        </w:rPr>
        <w:t xml:space="preserve">في </w:t>
      </w:r>
      <w:r w:rsidR="006544E2" w:rsidRPr="00746B00">
        <w:rPr>
          <w:rFonts w:asciiTheme="majorBidi" w:hAnsiTheme="majorBidi" w:cstheme="majorBidi"/>
          <w:sz w:val="28"/>
          <w:szCs w:val="28"/>
          <w:rtl/>
          <w:lang w:bidi="ar-AE"/>
        </w:rPr>
        <w:t xml:space="preserve">اللجنة الفرعية للتقييم الوطني للمخاطر في إعداد التقرير الوطني للمخاطر وذلك من خلال تمثيلهم كأعضاء في اللجنة، وكذلك من خلال المشاركة في حضور الورش التدريبية التي أعدتها اللجنة الفرعية المنعقدة خلال عملية تقييم المخاطر الوطني </w:t>
      </w:r>
      <w:r>
        <w:rPr>
          <w:rFonts w:asciiTheme="majorBidi" w:hAnsiTheme="majorBidi" w:cstheme="majorBidi" w:hint="cs"/>
          <w:sz w:val="28"/>
          <w:szCs w:val="28"/>
          <w:rtl/>
          <w:lang w:bidi="ar-AE"/>
        </w:rPr>
        <w:t xml:space="preserve">أدى إلى </w:t>
      </w:r>
      <w:r>
        <w:rPr>
          <w:rFonts w:asciiTheme="majorBidi" w:hAnsiTheme="majorBidi" w:cstheme="majorBidi"/>
          <w:sz w:val="28"/>
          <w:szCs w:val="28"/>
          <w:rtl/>
          <w:lang w:bidi="ar-AE"/>
        </w:rPr>
        <w:t>استيعاب واضح</w:t>
      </w:r>
      <w:r w:rsidR="006544E2" w:rsidRPr="00746B00">
        <w:rPr>
          <w:rFonts w:asciiTheme="majorBidi" w:hAnsiTheme="majorBidi" w:cstheme="majorBidi"/>
          <w:sz w:val="28"/>
          <w:szCs w:val="28"/>
          <w:rtl/>
          <w:lang w:bidi="ar-AE"/>
        </w:rPr>
        <w:t xml:space="preserve"> حول أهداف وغايات تقييم المخاطر الوطني</w:t>
      </w:r>
      <w:r>
        <w:rPr>
          <w:rFonts w:asciiTheme="majorBidi" w:hAnsiTheme="majorBidi" w:cstheme="majorBidi" w:hint="cs"/>
          <w:sz w:val="28"/>
          <w:szCs w:val="28"/>
          <w:rtl/>
          <w:lang w:bidi="ar-AE"/>
        </w:rPr>
        <w:t>.</w:t>
      </w:r>
    </w:p>
    <w:p w14:paraId="6DCDB9BD" w14:textId="77777777" w:rsidR="006544E2" w:rsidRPr="00746B00" w:rsidRDefault="00746B00" w:rsidP="00746B00">
      <w:pPr>
        <w:pStyle w:val="ListParagraph"/>
        <w:jc w:val="both"/>
        <w:rPr>
          <w:rFonts w:asciiTheme="majorBidi" w:hAnsiTheme="majorBidi" w:cstheme="majorBidi"/>
          <w:sz w:val="28"/>
          <w:szCs w:val="28"/>
          <w:rtl/>
          <w:lang w:bidi="ar-AE"/>
        </w:rPr>
      </w:pPr>
      <w:r>
        <w:rPr>
          <w:rFonts w:asciiTheme="majorBidi" w:hAnsiTheme="majorBidi" w:cstheme="majorBidi" w:hint="cs"/>
          <w:sz w:val="28"/>
          <w:szCs w:val="28"/>
          <w:rtl/>
          <w:lang w:bidi="ar-AE"/>
        </w:rPr>
        <w:t>و</w:t>
      </w:r>
      <w:r w:rsidR="006544E2" w:rsidRPr="00746B00">
        <w:rPr>
          <w:rFonts w:asciiTheme="majorBidi" w:hAnsiTheme="majorBidi" w:cstheme="majorBidi"/>
          <w:sz w:val="28"/>
          <w:szCs w:val="28"/>
          <w:rtl/>
          <w:lang w:bidi="ar-AE"/>
        </w:rPr>
        <w:t xml:space="preserve">تشير المشاركة الواسعة من جميع </w:t>
      </w:r>
      <w:r>
        <w:rPr>
          <w:rFonts w:asciiTheme="majorBidi" w:hAnsiTheme="majorBidi" w:cstheme="majorBidi" w:hint="cs"/>
          <w:sz w:val="28"/>
          <w:szCs w:val="28"/>
          <w:rtl/>
          <w:lang w:bidi="ar-AE"/>
        </w:rPr>
        <w:t>ال</w:t>
      </w:r>
      <w:r w:rsidR="006544E2" w:rsidRPr="00746B00">
        <w:rPr>
          <w:rFonts w:asciiTheme="majorBidi" w:hAnsiTheme="majorBidi" w:cstheme="majorBidi"/>
          <w:sz w:val="28"/>
          <w:szCs w:val="28"/>
          <w:rtl/>
          <w:lang w:bidi="ar-AE"/>
        </w:rPr>
        <w:t xml:space="preserve">قطاعات </w:t>
      </w:r>
      <w:r>
        <w:rPr>
          <w:rFonts w:asciiTheme="majorBidi" w:hAnsiTheme="majorBidi" w:cstheme="majorBidi" w:hint="cs"/>
          <w:sz w:val="28"/>
          <w:szCs w:val="28"/>
          <w:rtl/>
          <w:lang w:bidi="ar-AE"/>
        </w:rPr>
        <w:t xml:space="preserve">في الدولة </w:t>
      </w:r>
      <w:r w:rsidR="006544E2" w:rsidRPr="00746B00">
        <w:rPr>
          <w:rFonts w:asciiTheme="majorBidi" w:hAnsiTheme="majorBidi" w:cstheme="majorBidi"/>
          <w:sz w:val="28"/>
          <w:szCs w:val="28"/>
          <w:rtl/>
          <w:lang w:bidi="ar-AE"/>
        </w:rPr>
        <w:t>ومساهماتها في تصنيف التهديدات ونقاط الضعف إلى الفهم الواسع لتقييم المخاطر الوطني وفيما يتعلق في آلية جمع المعلومات وتعبئة التقارير والاستبيانات التي تخدم عمل اللجنة في وضع التصور الكامل عن مخاطر غسل ال</w:t>
      </w:r>
      <w:r>
        <w:rPr>
          <w:rFonts w:asciiTheme="majorBidi" w:hAnsiTheme="majorBidi" w:cstheme="majorBidi"/>
          <w:sz w:val="28"/>
          <w:szCs w:val="28"/>
          <w:rtl/>
          <w:lang w:bidi="ar-AE"/>
        </w:rPr>
        <w:t>أموال وتمويل الإرهاب في الدولة</w:t>
      </w:r>
      <w:r>
        <w:rPr>
          <w:rFonts w:asciiTheme="majorBidi" w:hAnsiTheme="majorBidi" w:cstheme="majorBidi" w:hint="cs"/>
          <w:sz w:val="28"/>
          <w:szCs w:val="28"/>
          <w:rtl/>
          <w:lang w:bidi="ar-AE"/>
        </w:rPr>
        <w:t>.</w:t>
      </w:r>
    </w:p>
    <w:p w14:paraId="085B8552" w14:textId="77777777" w:rsidR="00746B00" w:rsidRDefault="00746B00" w:rsidP="00746B00">
      <w:pPr>
        <w:pStyle w:val="ListParagraph"/>
        <w:jc w:val="both"/>
        <w:rPr>
          <w:rFonts w:asciiTheme="majorBidi" w:hAnsiTheme="majorBidi" w:cstheme="majorBidi"/>
          <w:sz w:val="28"/>
          <w:szCs w:val="28"/>
          <w:rtl/>
          <w:lang w:bidi="ar-AE"/>
        </w:rPr>
      </w:pPr>
    </w:p>
    <w:p w14:paraId="3A163F6E" w14:textId="3AA2CF99" w:rsidR="006544E2" w:rsidRPr="00746B00" w:rsidRDefault="00746B00" w:rsidP="00746B00">
      <w:pPr>
        <w:pStyle w:val="ListParagraph"/>
        <w:jc w:val="both"/>
        <w:rPr>
          <w:rFonts w:asciiTheme="majorBidi" w:hAnsiTheme="majorBidi" w:cstheme="majorBidi"/>
          <w:sz w:val="28"/>
          <w:szCs w:val="28"/>
          <w:rtl/>
          <w:lang w:bidi="ar-AE"/>
        </w:rPr>
      </w:pPr>
      <w:r>
        <w:rPr>
          <w:rFonts w:asciiTheme="majorBidi" w:hAnsiTheme="majorBidi" w:cstheme="majorBidi" w:hint="cs"/>
          <w:sz w:val="28"/>
          <w:szCs w:val="28"/>
          <w:rtl/>
          <w:lang w:bidi="ar-AE"/>
        </w:rPr>
        <w:t>وفيما يتعلق بمخاطر غسل الأموال قامت النيابات وسلطات إنفاذ القانون</w:t>
      </w:r>
      <w:r w:rsidR="006544E2" w:rsidRPr="00746B00">
        <w:rPr>
          <w:rFonts w:asciiTheme="majorBidi" w:hAnsiTheme="majorBidi" w:cstheme="majorBidi"/>
          <w:sz w:val="28"/>
          <w:szCs w:val="28"/>
          <w:rtl/>
          <w:lang w:bidi="ar-AE"/>
        </w:rPr>
        <w:t xml:space="preserve"> </w:t>
      </w:r>
      <w:r>
        <w:rPr>
          <w:rFonts w:asciiTheme="majorBidi" w:hAnsiTheme="majorBidi" w:cstheme="majorBidi" w:hint="cs"/>
          <w:sz w:val="28"/>
          <w:szCs w:val="28"/>
          <w:rtl/>
          <w:lang w:bidi="ar-AE"/>
        </w:rPr>
        <w:t>بتوفير</w:t>
      </w:r>
      <w:r w:rsidR="006544E2" w:rsidRPr="00746B00">
        <w:rPr>
          <w:rFonts w:asciiTheme="majorBidi" w:hAnsiTheme="majorBidi" w:cstheme="majorBidi"/>
          <w:sz w:val="28"/>
          <w:szCs w:val="28"/>
          <w:rtl/>
          <w:lang w:bidi="ar-AE"/>
        </w:rPr>
        <w:t xml:space="preserve"> الإحصاءات الخاصة بالقضايا الجزائية ونوعها وعددها ونوع التهمة المرتكبة وعدد وجنسية مرتكبيها وقيمة متحصلات الجرائم بكافة أنواعها ومدى خطورة الجاني وقدراته في ارتكاب الجريمة والتخطيط لها ومدى ارتباطه بعصابات منظمة وأثر الجريمة وانتشار نطاقها على مختلف المستويا</w:t>
      </w:r>
      <w:r>
        <w:rPr>
          <w:rFonts w:asciiTheme="majorBidi" w:hAnsiTheme="majorBidi" w:cstheme="majorBidi"/>
          <w:sz w:val="28"/>
          <w:szCs w:val="28"/>
          <w:rtl/>
          <w:lang w:bidi="ar-AE"/>
        </w:rPr>
        <w:t>ت</w:t>
      </w:r>
      <w:r>
        <w:rPr>
          <w:rFonts w:asciiTheme="majorBidi" w:hAnsiTheme="majorBidi" w:cstheme="majorBidi" w:hint="cs"/>
          <w:sz w:val="28"/>
          <w:szCs w:val="28"/>
          <w:rtl/>
          <w:lang w:bidi="ar-AE"/>
        </w:rPr>
        <w:t xml:space="preserve"> وكذلك تقا</w:t>
      </w:r>
      <w:r w:rsidR="000669DA">
        <w:rPr>
          <w:rFonts w:asciiTheme="majorBidi" w:hAnsiTheme="majorBidi" w:cstheme="majorBidi" w:hint="cs"/>
          <w:sz w:val="28"/>
          <w:szCs w:val="28"/>
          <w:rtl/>
          <w:lang w:bidi="ar-AE"/>
        </w:rPr>
        <w:t>رير المعاملات المشبوهة والجمارك وأنماط الجرائم</w:t>
      </w:r>
      <w:bookmarkStart w:id="0" w:name="_GoBack"/>
      <w:bookmarkEnd w:id="0"/>
      <w:r w:rsidR="000669DA">
        <w:rPr>
          <w:rFonts w:asciiTheme="majorBidi" w:hAnsiTheme="majorBidi" w:cstheme="majorBidi" w:hint="cs"/>
          <w:sz w:val="28"/>
          <w:szCs w:val="28"/>
          <w:rtl/>
          <w:lang w:bidi="ar-AE"/>
        </w:rPr>
        <w:t xml:space="preserve"> إقليميا ودوليا</w:t>
      </w:r>
    </w:p>
    <w:p w14:paraId="028C31FC" w14:textId="77777777" w:rsidR="006544E2" w:rsidRPr="00746B00" w:rsidRDefault="006544E2" w:rsidP="006544E2">
      <w:pPr>
        <w:pStyle w:val="ListParagraph"/>
        <w:jc w:val="both"/>
        <w:rPr>
          <w:rFonts w:asciiTheme="majorBidi" w:hAnsiTheme="majorBidi" w:cstheme="majorBidi"/>
          <w:sz w:val="28"/>
          <w:szCs w:val="28"/>
          <w:rtl/>
          <w:lang w:bidi="ar-AE"/>
        </w:rPr>
      </w:pPr>
    </w:p>
    <w:p w14:paraId="57664DE9" w14:textId="77777777" w:rsidR="006544E2" w:rsidRPr="00746B00" w:rsidRDefault="006544E2" w:rsidP="00746B00">
      <w:pPr>
        <w:pStyle w:val="ListParagraph"/>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تمت مراجعة هذه الاستبيانات الأولية ووضعت عدد من الملاحظات، وقامت النيابة العامة بتحسين اجاباتها السابقة وصولاً إلى التقرير النهائي الذي كان أساس من ضمن التقارير ا</w:t>
      </w:r>
      <w:r w:rsidR="00746B00">
        <w:rPr>
          <w:rFonts w:asciiTheme="majorBidi" w:hAnsiTheme="majorBidi" w:cstheme="majorBidi"/>
          <w:sz w:val="28"/>
          <w:szCs w:val="28"/>
          <w:rtl/>
          <w:lang w:bidi="ar-AE"/>
        </w:rPr>
        <w:t>لأخرى لمختلف القطاعات في الدولة</w:t>
      </w:r>
      <w:r w:rsidRPr="00746B00">
        <w:rPr>
          <w:rFonts w:asciiTheme="majorBidi" w:hAnsiTheme="majorBidi" w:cstheme="majorBidi"/>
          <w:sz w:val="28"/>
          <w:szCs w:val="28"/>
          <w:rtl/>
          <w:lang w:bidi="ar-AE"/>
        </w:rPr>
        <w:t>.</w:t>
      </w:r>
    </w:p>
    <w:p w14:paraId="0AC7DAC9" w14:textId="77777777" w:rsidR="006544E2" w:rsidRPr="00746B00" w:rsidRDefault="006544E2" w:rsidP="006544E2">
      <w:pPr>
        <w:pStyle w:val="ListParagraph"/>
        <w:jc w:val="both"/>
        <w:rPr>
          <w:rFonts w:asciiTheme="majorBidi" w:hAnsiTheme="majorBidi" w:cstheme="majorBidi"/>
          <w:sz w:val="28"/>
          <w:szCs w:val="28"/>
          <w:rtl/>
          <w:lang w:bidi="ar-AE"/>
        </w:rPr>
      </w:pPr>
    </w:p>
    <w:p w14:paraId="30211428" w14:textId="77777777" w:rsidR="006544E2" w:rsidRPr="00746B00" w:rsidRDefault="006544E2" w:rsidP="00746B00">
      <w:pPr>
        <w:pStyle w:val="ListParagraph"/>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 xml:space="preserve">قامت </w:t>
      </w:r>
      <w:r w:rsidR="00746B00">
        <w:rPr>
          <w:rFonts w:asciiTheme="majorBidi" w:hAnsiTheme="majorBidi" w:cstheme="majorBidi" w:hint="cs"/>
          <w:sz w:val="28"/>
          <w:szCs w:val="28"/>
          <w:rtl/>
          <w:lang w:bidi="ar-AE"/>
        </w:rPr>
        <w:t>الجهات</w:t>
      </w:r>
      <w:r w:rsidR="00746B00">
        <w:rPr>
          <w:rFonts w:asciiTheme="majorBidi" w:hAnsiTheme="majorBidi" w:cstheme="majorBidi"/>
          <w:sz w:val="28"/>
          <w:szCs w:val="28"/>
          <w:rtl/>
          <w:lang w:bidi="ar-AE"/>
        </w:rPr>
        <w:t xml:space="preserve"> ب</w:t>
      </w:r>
      <w:r w:rsidR="00746B00">
        <w:rPr>
          <w:rFonts w:asciiTheme="majorBidi" w:hAnsiTheme="majorBidi" w:cstheme="majorBidi" w:hint="cs"/>
          <w:sz w:val="28"/>
          <w:szCs w:val="28"/>
          <w:rtl/>
          <w:lang w:bidi="ar-AE"/>
        </w:rPr>
        <w:t xml:space="preserve">توزيع </w:t>
      </w:r>
      <w:r w:rsidRPr="00746B00">
        <w:rPr>
          <w:rFonts w:asciiTheme="majorBidi" w:hAnsiTheme="majorBidi" w:cstheme="majorBidi"/>
          <w:sz w:val="28"/>
          <w:szCs w:val="28"/>
          <w:rtl/>
          <w:lang w:bidi="ar-AE"/>
        </w:rPr>
        <w:t xml:space="preserve">هذا التقرير </w:t>
      </w:r>
      <w:r w:rsidR="00746B00">
        <w:rPr>
          <w:rFonts w:asciiTheme="majorBidi" w:hAnsiTheme="majorBidi" w:cstheme="majorBidi" w:hint="cs"/>
          <w:sz w:val="28"/>
          <w:szCs w:val="28"/>
          <w:rtl/>
          <w:lang w:bidi="ar-AE"/>
        </w:rPr>
        <w:t xml:space="preserve">على </w:t>
      </w:r>
      <w:r w:rsidR="00746B00" w:rsidRPr="00746B00">
        <w:rPr>
          <w:rFonts w:asciiTheme="majorBidi" w:hAnsiTheme="majorBidi" w:cstheme="majorBidi"/>
          <w:sz w:val="28"/>
          <w:szCs w:val="28"/>
          <w:rtl/>
          <w:lang w:bidi="ar-AE"/>
        </w:rPr>
        <w:t>ا</w:t>
      </w:r>
      <w:r w:rsidR="00746B00">
        <w:rPr>
          <w:rFonts w:asciiTheme="majorBidi" w:hAnsiTheme="majorBidi" w:cstheme="majorBidi" w:hint="cs"/>
          <w:sz w:val="28"/>
          <w:szCs w:val="28"/>
          <w:rtl/>
          <w:lang w:bidi="ar-AE"/>
        </w:rPr>
        <w:t xml:space="preserve">لجهات الخاضعة لها </w:t>
      </w:r>
      <w:r w:rsidRPr="00746B00">
        <w:rPr>
          <w:rFonts w:asciiTheme="majorBidi" w:hAnsiTheme="majorBidi" w:cstheme="majorBidi"/>
          <w:sz w:val="28"/>
          <w:szCs w:val="28"/>
          <w:rtl/>
          <w:lang w:bidi="ar-AE"/>
        </w:rPr>
        <w:t>لتعزيز فهم ال</w:t>
      </w:r>
      <w:r w:rsidR="00746B00">
        <w:rPr>
          <w:rFonts w:asciiTheme="majorBidi" w:hAnsiTheme="majorBidi" w:cstheme="majorBidi" w:hint="cs"/>
          <w:sz w:val="28"/>
          <w:szCs w:val="28"/>
          <w:rtl/>
          <w:lang w:bidi="ar-AE"/>
        </w:rPr>
        <w:t>جهات</w:t>
      </w:r>
      <w:r w:rsidRPr="00746B00">
        <w:rPr>
          <w:rFonts w:asciiTheme="majorBidi" w:hAnsiTheme="majorBidi" w:cstheme="majorBidi"/>
          <w:sz w:val="28"/>
          <w:szCs w:val="28"/>
          <w:rtl/>
          <w:lang w:bidi="ar-AE"/>
        </w:rPr>
        <w:t xml:space="preserve"> لهذه المخاطر ولضمان شمولية هذا الفهم، لم تكتف بعملية النشر ولكن قامت كذلك بإعداد </w:t>
      </w:r>
      <w:r w:rsidR="00780770">
        <w:rPr>
          <w:rFonts w:asciiTheme="majorBidi" w:hAnsiTheme="majorBidi" w:cstheme="majorBidi" w:hint="cs"/>
          <w:sz w:val="28"/>
          <w:szCs w:val="28"/>
          <w:rtl/>
          <w:lang w:bidi="ar-AE"/>
        </w:rPr>
        <w:t xml:space="preserve">عدد (...) </w:t>
      </w:r>
      <w:r w:rsidR="00746B00">
        <w:rPr>
          <w:rFonts w:asciiTheme="majorBidi" w:hAnsiTheme="majorBidi" w:cstheme="majorBidi" w:hint="cs"/>
          <w:sz w:val="28"/>
          <w:szCs w:val="28"/>
          <w:rtl/>
          <w:lang w:bidi="ar-AE"/>
        </w:rPr>
        <w:t>ورش</w:t>
      </w:r>
      <w:r w:rsidRPr="00746B00">
        <w:rPr>
          <w:rFonts w:asciiTheme="majorBidi" w:hAnsiTheme="majorBidi" w:cstheme="majorBidi"/>
          <w:sz w:val="28"/>
          <w:szCs w:val="28"/>
          <w:rtl/>
          <w:lang w:bidi="ar-AE"/>
        </w:rPr>
        <w:t xml:space="preserve"> </w:t>
      </w:r>
      <w:r w:rsidR="00746B00">
        <w:rPr>
          <w:rFonts w:asciiTheme="majorBidi" w:hAnsiTheme="majorBidi" w:cstheme="majorBidi" w:hint="cs"/>
          <w:sz w:val="28"/>
          <w:szCs w:val="28"/>
          <w:rtl/>
          <w:lang w:bidi="ar-AE"/>
        </w:rPr>
        <w:t xml:space="preserve">توعية </w:t>
      </w:r>
      <w:r w:rsidRPr="00746B00">
        <w:rPr>
          <w:rFonts w:asciiTheme="majorBidi" w:hAnsiTheme="majorBidi" w:cstheme="majorBidi"/>
          <w:sz w:val="28"/>
          <w:szCs w:val="28"/>
          <w:rtl/>
          <w:lang w:bidi="ar-AE"/>
        </w:rPr>
        <w:t>بتقرير التقييم الوطني للمخاطر ودور ا</w:t>
      </w:r>
      <w:r w:rsidR="00746B00">
        <w:rPr>
          <w:rFonts w:asciiTheme="majorBidi" w:hAnsiTheme="majorBidi" w:cstheme="majorBidi" w:hint="cs"/>
          <w:sz w:val="28"/>
          <w:szCs w:val="28"/>
          <w:rtl/>
          <w:lang w:bidi="ar-AE"/>
        </w:rPr>
        <w:t>لجهات الخاضعة لها با</w:t>
      </w:r>
      <w:r w:rsidRPr="00746B00">
        <w:rPr>
          <w:rFonts w:asciiTheme="majorBidi" w:hAnsiTheme="majorBidi" w:cstheme="majorBidi"/>
          <w:sz w:val="28"/>
          <w:szCs w:val="28"/>
          <w:rtl/>
          <w:lang w:bidi="ar-AE"/>
        </w:rPr>
        <w:t xml:space="preserve">لتعامل مع هذه المخاطر. </w:t>
      </w:r>
    </w:p>
    <w:p w14:paraId="000F12C9" w14:textId="77777777" w:rsidR="00746B00" w:rsidRDefault="00746B00" w:rsidP="00746B00">
      <w:pPr>
        <w:pStyle w:val="ListParagraph"/>
        <w:jc w:val="both"/>
        <w:rPr>
          <w:rFonts w:asciiTheme="majorBidi" w:hAnsiTheme="majorBidi" w:cstheme="majorBidi"/>
          <w:sz w:val="28"/>
          <w:szCs w:val="28"/>
          <w:rtl/>
          <w:lang w:bidi="ar-AE"/>
        </w:rPr>
      </w:pPr>
    </w:p>
    <w:p w14:paraId="5D504ABC" w14:textId="77777777" w:rsidR="00746B00" w:rsidRPr="00746B00" w:rsidRDefault="00746B00" w:rsidP="00746B00">
      <w:pPr>
        <w:pStyle w:val="ListParagraph"/>
        <w:jc w:val="both"/>
        <w:rPr>
          <w:rFonts w:asciiTheme="majorBidi" w:hAnsiTheme="majorBidi" w:cstheme="majorBidi"/>
          <w:sz w:val="28"/>
          <w:szCs w:val="28"/>
          <w:rtl/>
          <w:lang w:bidi="ar-AE"/>
        </w:rPr>
      </w:pPr>
      <w:r>
        <w:rPr>
          <w:rFonts w:asciiTheme="majorBidi" w:hAnsiTheme="majorBidi" w:cstheme="majorBidi" w:hint="cs"/>
          <w:sz w:val="28"/>
          <w:szCs w:val="28"/>
          <w:rtl/>
          <w:lang w:bidi="ar-AE"/>
        </w:rPr>
        <w:t>كما قامت</w:t>
      </w:r>
      <w:r w:rsidRPr="00746B00">
        <w:rPr>
          <w:rFonts w:asciiTheme="majorBidi" w:hAnsiTheme="majorBidi" w:cstheme="majorBidi"/>
          <w:sz w:val="28"/>
          <w:szCs w:val="28"/>
          <w:rtl/>
          <w:lang w:bidi="ar-AE"/>
        </w:rPr>
        <w:t xml:space="preserve"> ال</w:t>
      </w:r>
      <w:r>
        <w:rPr>
          <w:rFonts w:asciiTheme="majorBidi" w:hAnsiTheme="majorBidi" w:cstheme="majorBidi" w:hint="cs"/>
          <w:sz w:val="28"/>
          <w:szCs w:val="28"/>
          <w:rtl/>
          <w:lang w:bidi="ar-AE"/>
        </w:rPr>
        <w:t>جهات</w:t>
      </w:r>
      <w:r w:rsidRPr="00746B00">
        <w:rPr>
          <w:rFonts w:asciiTheme="majorBidi" w:hAnsiTheme="majorBidi" w:cstheme="majorBidi"/>
          <w:sz w:val="28"/>
          <w:szCs w:val="28"/>
          <w:rtl/>
          <w:lang w:bidi="ar-AE"/>
        </w:rPr>
        <w:t xml:space="preserve"> </w:t>
      </w:r>
      <w:r>
        <w:rPr>
          <w:rFonts w:asciiTheme="majorBidi" w:hAnsiTheme="majorBidi" w:cstheme="majorBidi" w:hint="cs"/>
          <w:sz w:val="28"/>
          <w:szCs w:val="28"/>
          <w:rtl/>
          <w:lang w:bidi="ar-AE"/>
        </w:rPr>
        <w:t>ب</w:t>
      </w:r>
      <w:r w:rsidRPr="00746B00">
        <w:rPr>
          <w:rFonts w:asciiTheme="majorBidi" w:hAnsiTheme="majorBidi" w:cstheme="majorBidi"/>
          <w:sz w:val="28"/>
          <w:szCs w:val="28"/>
          <w:rtl/>
          <w:lang w:bidi="ar-AE"/>
        </w:rPr>
        <w:t>الإجابة على الاستبيانات المعدة من قبل اللجنة من واقع خبرتها العملية بتعبئة الاستبيانات وتوفير الإحصائيات المطلوبة منها فيم</w:t>
      </w:r>
      <w:r>
        <w:rPr>
          <w:rFonts w:asciiTheme="majorBidi" w:hAnsiTheme="majorBidi" w:cstheme="majorBidi" w:hint="cs"/>
          <w:sz w:val="28"/>
          <w:szCs w:val="28"/>
          <w:rtl/>
          <w:lang w:bidi="ar-AE"/>
        </w:rPr>
        <w:t>ا</w:t>
      </w:r>
      <w:r w:rsidRPr="00746B00">
        <w:rPr>
          <w:rFonts w:asciiTheme="majorBidi" w:hAnsiTheme="majorBidi" w:cstheme="majorBidi"/>
          <w:sz w:val="28"/>
          <w:szCs w:val="28"/>
          <w:rtl/>
          <w:lang w:bidi="ar-AE"/>
        </w:rPr>
        <w:t xml:space="preserve"> يتعلق ب</w:t>
      </w:r>
      <w:r>
        <w:rPr>
          <w:rFonts w:asciiTheme="majorBidi" w:hAnsiTheme="majorBidi" w:cstheme="majorBidi" w:hint="cs"/>
          <w:sz w:val="28"/>
          <w:szCs w:val="28"/>
          <w:rtl/>
          <w:lang w:bidi="ar-AE"/>
        </w:rPr>
        <w:t>الجهات الخاضعة لها</w:t>
      </w:r>
      <w:r w:rsidRPr="00746B00">
        <w:rPr>
          <w:rFonts w:asciiTheme="majorBidi" w:hAnsiTheme="majorBidi" w:cstheme="majorBidi"/>
          <w:sz w:val="28"/>
          <w:szCs w:val="28"/>
          <w:rtl/>
          <w:lang w:bidi="ar-AE"/>
        </w:rPr>
        <w:t xml:space="preserve"> ومدى مخاطر عملها وارتباطها بالأنشطة المالية المذكورة في منهجية مجموعة العمل المالي فاتف. </w:t>
      </w:r>
    </w:p>
    <w:p w14:paraId="6C500475" w14:textId="77777777" w:rsidR="006544E2" w:rsidRPr="00746B00" w:rsidRDefault="006544E2" w:rsidP="006544E2">
      <w:pPr>
        <w:pStyle w:val="ListParagraph"/>
        <w:jc w:val="both"/>
        <w:rPr>
          <w:rFonts w:asciiTheme="majorBidi" w:hAnsiTheme="majorBidi" w:cstheme="majorBidi"/>
          <w:sz w:val="28"/>
          <w:szCs w:val="28"/>
          <w:rtl/>
          <w:lang w:bidi="ar-AE"/>
        </w:rPr>
      </w:pPr>
    </w:p>
    <w:p w14:paraId="500A82D3" w14:textId="77777777" w:rsidR="000669DA" w:rsidRDefault="006544E2" w:rsidP="000669DA">
      <w:pPr>
        <w:pStyle w:val="ListParagraph"/>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 xml:space="preserve">إضافة إلى ذلك، </w:t>
      </w:r>
      <w:r w:rsidR="00746B00">
        <w:rPr>
          <w:rFonts w:asciiTheme="majorBidi" w:hAnsiTheme="majorBidi" w:cstheme="majorBidi" w:hint="cs"/>
          <w:sz w:val="28"/>
          <w:szCs w:val="28"/>
          <w:rtl/>
          <w:lang w:bidi="ar-AE"/>
        </w:rPr>
        <w:t xml:space="preserve">قامت الجهة </w:t>
      </w:r>
      <w:r w:rsidRPr="00746B00">
        <w:rPr>
          <w:rFonts w:asciiTheme="majorBidi" w:hAnsiTheme="majorBidi" w:cstheme="majorBidi"/>
          <w:sz w:val="28"/>
          <w:szCs w:val="28"/>
          <w:rtl/>
          <w:lang w:bidi="ar-AE"/>
        </w:rPr>
        <w:t>ب</w:t>
      </w:r>
      <w:r w:rsidR="00780770">
        <w:rPr>
          <w:rFonts w:asciiTheme="majorBidi" w:hAnsiTheme="majorBidi" w:cstheme="majorBidi" w:hint="cs"/>
          <w:sz w:val="28"/>
          <w:szCs w:val="28"/>
          <w:rtl/>
          <w:lang w:bidi="ar-AE"/>
        </w:rPr>
        <w:t xml:space="preserve">نشر </w:t>
      </w:r>
      <w:r w:rsidR="00746B00">
        <w:rPr>
          <w:rFonts w:asciiTheme="majorBidi" w:hAnsiTheme="majorBidi" w:cstheme="majorBidi"/>
          <w:sz w:val="28"/>
          <w:szCs w:val="28"/>
          <w:rtl/>
          <w:lang w:bidi="ar-AE"/>
        </w:rPr>
        <w:t>دليل ا</w:t>
      </w:r>
      <w:r w:rsidR="00780770">
        <w:rPr>
          <w:rFonts w:asciiTheme="majorBidi" w:hAnsiTheme="majorBidi" w:cstheme="majorBidi" w:hint="cs"/>
          <w:sz w:val="28"/>
          <w:szCs w:val="28"/>
          <w:rtl/>
          <w:lang w:bidi="ar-AE"/>
        </w:rPr>
        <w:t>ست</w:t>
      </w:r>
      <w:r w:rsidR="00746B00">
        <w:rPr>
          <w:rFonts w:asciiTheme="majorBidi" w:hAnsiTheme="majorBidi" w:cstheme="majorBidi"/>
          <w:sz w:val="28"/>
          <w:szCs w:val="28"/>
          <w:rtl/>
          <w:lang w:bidi="ar-AE"/>
        </w:rPr>
        <w:t xml:space="preserve">رشادي </w:t>
      </w:r>
      <w:r w:rsidR="00780770">
        <w:rPr>
          <w:rFonts w:asciiTheme="majorBidi" w:hAnsiTheme="majorBidi" w:cstheme="majorBidi" w:hint="cs"/>
          <w:sz w:val="28"/>
          <w:szCs w:val="28"/>
          <w:rtl/>
          <w:lang w:bidi="ar-AE"/>
        </w:rPr>
        <w:t xml:space="preserve">على موقع الجهة الالكتروني </w:t>
      </w:r>
      <w:r w:rsidR="00746B00">
        <w:rPr>
          <w:rFonts w:asciiTheme="majorBidi" w:hAnsiTheme="majorBidi" w:cstheme="majorBidi" w:hint="cs"/>
          <w:sz w:val="28"/>
          <w:szCs w:val="28"/>
          <w:rtl/>
          <w:lang w:bidi="ar-AE"/>
        </w:rPr>
        <w:t>يتضمن</w:t>
      </w:r>
      <w:r w:rsidRPr="00746B00">
        <w:rPr>
          <w:rFonts w:asciiTheme="majorBidi" w:hAnsiTheme="majorBidi" w:cstheme="majorBidi"/>
          <w:sz w:val="28"/>
          <w:szCs w:val="28"/>
          <w:rtl/>
          <w:lang w:bidi="ar-AE"/>
        </w:rPr>
        <w:t xml:space="preserve"> شرح موجز ع</w:t>
      </w:r>
      <w:r w:rsidR="00780770">
        <w:rPr>
          <w:rFonts w:asciiTheme="majorBidi" w:hAnsiTheme="majorBidi" w:cstheme="majorBidi"/>
          <w:sz w:val="28"/>
          <w:szCs w:val="28"/>
          <w:rtl/>
          <w:lang w:bidi="ar-AE"/>
        </w:rPr>
        <w:t>ن تقرير التقييم الوطني للمخاطر</w:t>
      </w:r>
      <w:r w:rsidR="00780770">
        <w:rPr>
          <w:rFonts w:asciiTheme="majorBidi" w:hAnsiTheme="majorBidi" w:cstheme="majorBidi" w:hint="cs"/>
          <w:sz w:val="28"/>
          <w:szCs w:val="28"/>
          <w:rtl/>
          <w:lang w:bidi="ar-AE"/>
        </w:rPr>
        <w:t xml:space="preserve"> و... و.. </w:t>
      </w:r>
    </w:p>
    <w:p w14:paraId="2EA462AD" w14:textId="77777777" w:rsidR="000669DA" w:rsidRDefault="000669DA" w:rsidP="000669DA">
      <w:pPr>
        <w:pStyle w:val="ListParagraph"/>
        <w:jc w:val="both"/>
        <w:rPr>
          <w:rFonts w:asciiTheme="majorBidi" w:hAnsiTheme="majorBidi" w:cstheme="majorBidi"/>
          <w:sz w:val="28"/>
          <w:szCs w:val="28"/>
          <w:rtl/>
          <w:lang w:bidi="ar-AE"/>
        </w:rPr>
      </w:pPr>
    </w:p>
    <w:p w14:paraId="609F69F9" w14:textId="0101B529" w:rsidR="000669DA" w:rsidRDefault="000669DA" w:rsidP="000669DA">
      <w:pPr>
        <w:pStyle w:val="ListParagraph"/>
        <w:jc w:val="both"/>
        <w:rPr>
          <w:rFonts w:asciiTheme="majorBidi" w:hAnsiTheme="majorBidi" w:cstheme="majorBidi"/>
          <w:sz w:val="28"/>
          <w:szCs w:val="28"/>
          <w:rtl/>
          <w:lang w:bidi="ar-AE"/>
        </w:rPr>
      </w:pPr>
      <w:r w:rsidRPr="00C15C7C">
        <w:rPr>
          <w:rFonts w:asciiTheme="majorBidi" w:hAnsiTheme="majorBidi" w:cs="Times New Roman"/>
          <w:sz w:val="28"/>
          <w:szCs w:val="28"/>
          <w:rtl/>
          <w:lang w:bidi="ar-AE"/>
        </w:rPr>
        <w:t>نظم مكتب إدارة المشروع عدداً من جلسات ا</w:t>
      </w:r>
      <w:r>
        <w:rPr>
          <w:rFonts w:asciiTheme="majorBidi" w:hAnsiTheme="majorBidi" w:cs="Times New Roman" w:hint="cs"/>
          <w:sz w:val="28"/>
          <w:szCs w:val="28"/>
          <w:rtl/>
          <w:lang w:bidi="ar-AE"/>
        </w:rPr>
        <w:t xml:space="preserve">لتوعية </w:t>
      </w:r>
      <w:r w:rsidRPr="00C15C7C">
        <w:rPr>
          <w:rFonts w:asciiTheme="majorBidi" w:hAnsiTheme="majorBidi" w:cs="Times New Roman"/>
          <w:sz w:val="28"/>
          <w:szCs w:val="28"/>
          <w:rtl/>
          <w:lang w:bidi="ar-AE"/>
        </w:rPr>
        <w:t>مع ا</w:t>
      </w:r>
      <w:r>
        <w:rPr>
          <w:rFonts w:asciiTheme="majorBidi" w:hAnsiTheme="majorBidi" w:cs="Times New Roman" w:hint="cs"/>
          <w:sz w:val="28"/>
          <w:szCs w:val="28"/>
          <w:rtl/>
          <w:lang w:bidi="ar-AE"/>
        </w:rPr>
        <w:t>لجهات</w:t>
      </w:r>
      <w:r w:rsidRPr="00C15C7C">
        <w:rPr>
          <w:rFonts w:asciiTheme="majorBidi" w:hAnsiTheme="majorBidi" w:cs="Times New Roman"/>
          <w:sz w:val="28"/>
          <w:szCs w:val="28"/>
          <w:rtl/>
          <w:lang w:bidi="ar-AE"/>
        </w:rPr>
        <w:t xml:space="preserve"> المختصة</w:t>
      </w:r>
      <w:r>
        <w:rPr>
          <w:rFonts w:asciiTheme="majorBidi" w:hAnsiTheme="majorBidi" w:cstheme="majorBidi" w:hint="cs"/>
          <w:sz w:val="28"/>
          <w:szCs w:val="28"/>
          <w:rtl/>
          <w:lang w:bidi="ar-AE"/>
        </w:rPr>
        <w:t xml:space="preserve"> للتوعية بنتائج التقييم الوطني للمخاطر وتمت المشاركة بها </w:t>
      </w:r>
    </w:p>
    <w:p w14:paraId="2984A44A" w14:textId="77777777" w:rsidR="000669DA" w:rsidRPr="00746B00" w:rsidRDefault="000669DA" w:rsidP="006544E2">
      <w:pPr>
        <w:pStyle w:val="ListParagraph"/>
        <w:jc w:val="both"/>
        <w:rPr>
          <w:rFonts w:asciiTheme="majorBidi" w:hAnsiTheme="majorBidi" w:cstheme="majorBidi" w:hint="cs"/>
          <w:sz w:val="28"/>
          <w:szCs w:val="28"/>
          <w:lang w:bidi="ar-AE"/>
        </w:rPr>
      </w:pPr>
    </w:p>
    <w:p w14:paraId="1EB490C6" w14:textId="77777777" w:rsidR="00352F36" w:rsidRPr="00746B00" w:rsidRDefault="00352F36"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كيف تقييم المخاطر على مستوى الجهة </w:t>
      </w:r>
      <w:r w:rsidRPr="00746B00">
        <w:rPr>
          <w:rFonts w:asciiTheme="majorBidi" w:hAnsiTheme="majorBidi" w:cstheme="majorBidi"/>
          <w:sz w:val="28"/>
          <w:szCs w:val="28"/>
          <w:lang w:bidi="ar-AE"/>
        </w:rPr>
        <w:t>risk rating</w:t>
      </w:r>
    </w:p>
    <w:p w14:paraId="1022C271" w14:textId="77777777" w:rsidR="00352F36" w:rsidRPr="00746B00" w:rsidRDefault="00352F36"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ما هو أثر التقييم الوطني للمخاطر (وضع خطة عمل والتركيز على الجرائم العالية وكذلك القطاعات العالية المخاطر للتخفيف من المخاطر المتعلقة بها وكيفية تأثر الشركات بهذه المخاطر</w:t>
      </w:r>
    </w:p>
    <w:p w14:paraId="208A199B" w14:textId="77777777" w:rsidR="00352F36" w:rsidRPr="00746B00" w:rsidRDefault="00352F36"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lastRenderedPageBreak/>
        <w:t>السؤال عن مخاطر تمويل الإرهاب (الإجابة النموذجية أنه تم مشاركته مطلع العام وتم التعرف على منهجية تمويل الإرهاب والمجموعات الإرهابية وكذلك معرفة الدول المتعلقة بها لوضع إجراءات العناية المعززة لمواطنيها...)</w:t>
      </w:r>
    </w:p>
    <w:p w14:paraId="6D051DC2" w14:textId="5E9A9E9D" w:rsidR="00352F36" w:rsidRPr="00746B00" w:rsidRDefault="00352F36" w:rsidP="00A00B1C">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السؤال عن التفتيش المكتبي </w:t>
      </w:r>
      <w:r w:rsidR="00A00B1C">
        <w:rPr>
          <w:rFonts w:asciiTheme="majorBidi" w:hAnsiTheme="majorBidi" w:cstheme="majorBidi" w:hint="cs"/>
          <w:sz w:val="28"/>
          <w:szCs w:val="28"/>
          <w:rtl/>
          <w:lang w:bidi="ar-AE"/>
        </w:rPr>
        <w:t>والميداني</w:t>
      </w:r>
      <w:r w:rsidRPr="00746B00">
        <w:rPr>
          <w:rFonts w:asciiTheme="majorBidi" w:hAnsiTheme="majorBidi" w:cstheme="majorBidi"/>
          <w:sz w:val="28"/>
          <w:szCs w:val="28"/>
          <w:rtl/>
          <w:lang w:bidi="ar-AE"/>
        </w:rPr>
        <w:t xml:space="preserve"> </w:t>
      </w:r>
      <w:r w:rsidRPr="00746B00">
        <w:rPr>
          <w:rFonts w:asciiTheme="majorBidi" w:hAnsiTheme="majorBidi" w:cstheme="majorBidi"/>
          <w:sz w:val="28"/>
          <w:szCs w:val="28"/>
          <w:lang w:bidi="ar-AE"/>
        </w:rPr>
        <w:t xml:space="preserve">onsite </w:t>
      </w:r>
      <w:r w:rsidRPr="00746B00">
        <w:rPr>
          <w:rFonts w:asciiTheme="majorBidi" w:hAnsiTheme="majorBidi" w:cstheme="majorBidi"/>
          <w:sz w:val="28"/>
          <w:szCs w:val="28"/>
          <w:rtl/>
          <w:lang w:bidi="ar-AE"/>
        </w:rPr>
        <w:t xml:space="preserve"> و </w:t>
      </w:r>
      <w:r w:rsidRPr="00746B00">
        <w:rPr>
          <w:rFonts w:asciiTheme="majorBidi" w:hAnsiTheme="majorBidi" w:cstheme="majorBidi"/>
          <w:sz w:val="28"/>
          <w:szCs w:val="28"/>
          <w:lang w:bidi="ar-AE"/>
        </w:rPr>
        <w:t>offsite</w:t>
      </w:r>
      <w:r w:rsidRPr="00746B00">
        <w:rPr>
          <w:rFonts w:asciiTheme="majorBidi" w:hAnsiTheme="majorBidi" w:cstheme="majorBidi"/>
          <w:sz w:val="28"/>
          <w:szCs w:val="28"/>
          <w:rtl/>
          <w:lang w:bidi="ar-AE"/>
        </w:rPr>
        <w:t xml:space="preserve"> شرح منهجية التفتيش وماذا يتم النظر من خلاله ودوريته</w:t>
      </w:r>
      <w:r w:rsidR="00A501E8" w:rsidRPr="00746B00">
        <w:rPr>
          <w:rFonts w:asciiTheme="majorBidi" w:hAnsiTheme="majorBidi" w:cstheme="majorBidi"/>
          <w:sz w:val="28"/>
          <w:szCs w:val="28"/>
          <w:rtl/>
          <w:lang w:bidi="ar-AE"/>
        </w:rPr>
        <w:t xml:space="preserve"> وأمثلة على نتائج التفتيش</w:t>
      </w:r>
    </w:p>
    <w:p w14:paraId="78537C22" w14:textId="77777777" w:rsidR="0085480E" w:rsidRPr="00746B00" w:rsidRDefault="0085480E"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آليات الرقابة وأدواتها (الموافقات الأمنية من جهاز أمن الدولة – إجراءات العناية </w:t>
      </w:r>
      <w:r w:rsidRPr="00746B00">
        <w:rPr>
          <w:rFonts w:asciiTheme="majorBidi" w:hAnsiTheme="majorBidi" w:cstheme="majorBidi"/>
          <w:sz w:val="28"/>
          <w:szCs w:val="28"/>
          <w:lang w:bidi="ar-AE"/>
        </w:rPr>
        <w:t>CDD</w:t>
      </w:r>
      <w:r w:rsidRPr="00746B00">
        <w:rPr>
          <w:rFonts w:asciiTheme="majorBidi" w:hAnsiTheme="majorBidi" w:cstheme="majorBidi"/>
          <w:sz w:val="28"/>
          <w:szCs w:val="28"/>
          <w:rtl/>
          <w:lang w:bidi="ar-AE"/>
        </w:rPr>
        <w:t xml:space="preserve"> – </w:t>
      </w:r>
      <w:r w:rsidRPr="00746B00">
        <w:rPr>
          <w:rFonts w:asciiTheme="majorBidi" w:hAnsiTheme="majorBidi" w:cstheme="majorBidi"/>
          <w:sz w:val="28"/>
          <w:szCs w:val="28"/>
          <w:lang w:bidi="ar-AE"/>
        </w:rPr>
        <w:t>WORLCHECK</w:t>
      </w:r>
      <w:r w:rsidRPr="00746B00">
        <w:rPr>
          <w:rFonts w:asciiTheme="majorBidi" w:hAnsiTheme="majorBidi" w:cstheme="majorBidi"/>
          <w:sz w:val="28"/>
          <w:szCs w:val="28"/>
          <w:rtl/>
          <w:lang w:bidi="ar-AE"/>
        </w:rPr>
        <w:t xml:space="preserve"> – التفتيش المشترك</w:t>
      </w:r>
      <w:r w:rsidRPr="00746B00">
        <w:rPr>
          <w:rFonts w:asciiTheme="majorBidi" w:hAnsiTheme="majorBidi" w:cstheme="majorBidi"/>
          <w:sz w:val="28"/>
          <w:szCs w:val="28"/>
          <w:lang w:bidi="ar-AE"/>
        </w:rPr>
        <w:t xml:space="preserve"> </w:t>
      </w:r>
      <w:r w:rsidR="00B64B3A" w:rsidRPr="00746B00">
        <w:rPr>
          <w:rFonts w:asciiTheme="majorBidi" w:hAnsiTheme="majorBidi" w:cstheme="majorBidi"/>
          <w:sz w:val="28"/>
          <w:szCs w:val="28"/>
          <w:lang w:bidi="ar-AE"/>
        </w:rPr>
        <w:t xml:space="preserve"> consolidated supervision </w:t>
      </w:r>
      <w:r w:rsidR="00B64B3A" w:rsidRPr="00746B00">
        <w:rPr>
          <w:rFonts w:asciiTheme="majorBidi" w:hAnsiTheme="majorBidi" w:cstheme="majorBidi"/>
          <w:sz w:val="28"/>
          <w:szCs w:val="28"/>
          <w:rtl/>
          <w:lang w:bidi="ar-AE"/>
        </w:rPr>
        <w:t xml:space="preserve">– الجهات النظيرة - </w:t>
      </w:r>
      <w:r w:rsidR="00B64B3A" w:rsidRPr="00746B00">
        <w:rPr>
          <w:rFonts w:asciiTheme="majorBidi" w:hAnsiTheme="majorBidi" w:cstheme="majorBidi"/>
          <w:sz w:val="28"/>
          <w:szCs w:val="28"/>
          <w:lang w:bidi="ar-AE"/>
        </w:rPr>
        <w:t>public search</w:t>
      </w:r>
      <w:r w:rsidR="00B64B3A" w:rsidRPr="00746B00">
        <w:rPr>
          <w:rFonts w:asciiTheme="majorBidi" w:hAnsiTheme="majorBidi" w:cstheme="majorBidi"/>
          <w:sz w:val="28"/>
          <w:szCs w:val="28"/>
          <w:rtl/>
          <w:lang w:bidi="ar-AE"/>
        </w:rPr>
        <w:t xml:space="preserve"> ... الخ)</w:t>
      </w:r>
    </w:p>
    <w:p w14:paraId="35CE0A7B" w14:textId="77777777" w:rsidR="00352F36" w:rsidRPr="00746B00" w:rsidRDefault="00352F36"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السؤال عن الغرامات </w:t>
      </w:r>
      <w:r w:rsidR="00A501E8" w:rsidRPr="00746B00">
        <w:rPr>
          <w:rFonts w:asciiTheme="majorBidi" w:hAnsiTheme="majorBidi" w:cstheme="majorBidi"/>
          <w:sz w:val="28"/>
          <w:szCs w:val="28"/>
          <w:rtl/>
          <w:lang w:bidi="ar-AE"/>
        </w:rPr>
        <w:t>والتركيز عليها</w:t>
      </w:r>
    </w:p>
    <w:p w14:paraId="3C74DA57" w14:textId="77777777" w:rsidR="00352F36" w:rsidRPr="00746B00" w:rsidRDefault="00A501E8"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السؤال عن التنسيق (عضوية اللجنة الوطنية – الجنة الفرعية لتقييم المخاطر – اللجنة الفرعية لجهات الرقابة على القطاع المالي بدول الإمارات – الاجتماعات الثنائية أو لجان التنسيق المشتركة ... الخ)</w:t>
      </w:r>
    </w:p>
    <w:p w14:paraId="69E90449" w14:textId="77777777" w:rsidR="00A501E8" w:rsidRPr="00746B00" w:rsidRDefault="00A501E8"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كيفية التعرف على المستفيد الحقيقي والإجراءات المتخذة من </w:t>
      </w:r>
      <w:r w:rsidR="0085480E" w:rsidRPr="00746B00">
        <w:rPr>
          <w:rFonts w:asciiTheme="majorBidi" w:hAnsiTheme="majorBidi" w:cstheme="majorBidi"/>
          <w:sz w:val="28"/>
          <w:szCs w:val="28"/>
          <w:rtl/>
          <w:lang w:bidi="ar-AE"/>
        </w:rPr>
        <w:t>الجهات للتعرف عليه</w:t>
      </w:r>
    </w:p>
    <w:p w14:paraId="2B5645B4" w14:textId="77777777" w:rsidR="0085480E" w:rsidRPr="00746B00" w:rsidRDefault="0085480E"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هل تم تفعيل النص بالنسبة للإفصاح عن المدراء الاسميين (المادة 35)</w:t>
      </w:r>
    </w:p>
    <w:p w14:paraId="27BCD46C" w14:textId="77777777" w:rsidR="00A501E8" w:rsidRPr="00746B00" w:rsidRDefault="0085480E"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آلية تطبيق قرارات مجلس الأمن (المكتب التنفيذي تم تطبيقها مطلع العام الحالي)</w:t>
      </w:r>
    </w:p>
    <w:p w14:paraId="122DF865" w14:textId="77777777" w:rsidR="0085480E" w:rsidRPr="00746B00" w:rsidRDefault="0085480E"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إجراءات الترخيص (الإشارة إلى الإجراءات المتضمنة في قانون غسل الأموال أو اللائحة إن وجدت)</w:t>
      </w:r>
    </w:p>
    <w:p w14:paraId="089F0746" w14:textId="77777777" w:rsidR="00ED20F0" w:rsidRPr="00746B00" w:rsidRDefault="0085480E"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 </w:t>
      </w:r>
      <w:r w:rsidR="00B64B3A" w:rsidRPr="00746B00">
        <w:rPr>
          <w:rFonts w:asciiTheme="majorBidi" w:hAnsiTheme="majorBidi" w:cstheme="majorBidi"/>
          <w:sz w:val="28"/>
          <w:szCs w:val="28"/>
          <w:rtl/>
          <w:lang w:bidi="ar-AE"/>
        </w:rPr>
        <w:t>الإشارة إلى خطة العمل الوطنية من حيث تم تحديد الفجوات ومعالجتها وستقوم الجهات بتحديث خطط عملها وفق ن</w:t>
      </w:r>
      <w:r w:rsidR="00ED20F0" w:rsidRPr="00746B00">
        <w:rPr>
          <w:rFonts w:asciiTheme="majorBidi" w:hAnsiTheme="majorBidi" w:cstheme="majorBidi"/>
          <w:sz w:val="28"/>
          <w:szCs w:val="28"/>
          <w:rtl/>
          <w:lang w:bidi="ar-AE"/>
        </w:rPr>
        <w:t>ت</w:t>
      </w:r>
      <w:r w:rsidR="00B64B3A" w:rsidRPr="00746B00">
        <w:rPr>
          <w:rFonts w:asciiTheme="majorBidi" w:hAnsiTheme="majorBidi" w:cstheme="majorBidi"/>
          <w:sz w:val="28"/>
          <w:szCs w:val="28"/>
          <w:rtl/>
          <w:lang w:bidi="ar-AE"/>
        </w:rPr>
        <w:t>ائج التقييم الوطني للمخاطر</w:t>
      </w:r>
    </w:p>
    <w:p w14:paraId="57E6ADF8" w14:textId="77777777" w:rsidR="0085480E" w:rsidRPr="00746B00" w:rsidRDefault="00ED20F0" w:rsidP="006544E2">
      <w:pPr>
        <w:pStyle w:val="ListParagraph"/>
        <w:numPr>
          <w:ilvl w:val="0"/>
          <w:numId w:val="1"/>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الاطلاع على </w:t>
      </w:r>
      <w:r w:rsidR="00B64B3A" w:rsidRPr="00746B00">
        <w:rPr>
          <w:rFonts w:asciiTheme="majorBidi" w:hAnsiTheme="majorBidi" w:cstheme="majorBidi"/>
          <w:sz w:val="28"/>
          <w:szCs w:val="28"/>
          <w:rtl/>
          <w:lang w:bidi="ar-AE"/>
        </w:rPr>
        <w:t xml:space="preserve">استراتيجية اللجنة الوطنية لمواجهة غسل الأموال </w:t>
      </w:r>
      <w:r w:rsidRPr="00746B00">
        <w:rPr>
          <w:rFonts w:asciiTheme="majorBidi" w:hAnsiTheme="majorBidi" w:cstheme="majorBidi"/>
          <w:sz w:val="28"/>
          <w:szCs w:val="28"/>
          <w:rtl/>
          <w:lang w:bidi="ar-AE"/>
        </w:rPr>
        <w:t>ومكافحة تمويل الإرهاب والتنظيمات غير المشروعة 2019-2021</w:t>
      </w:r>
    </w:p>
    <w:p w14:paraId="47ACDD02" w14:textId="77777777" w:rsidR="00674688" w:rsidRPr="00746B00" w:rsidRDefault="00674688" w:rsidP="00674688">
      <w:pPr>
        <w:jc w:val="both"/>
        <w:rPr>
          <w:rFonts w:asciiTheme="majorBidi" w:hAnsiTheme="majorBidi" w:cstheme="majorBidi"/>
          <w:sz w:val="28"/>
          <w:szCs w:val="28"/>
          <w:rtl/>
          <w:lang w:bidi="ar-AE"/>
        </w:rPr>
      </w:pPr>
    </w:p>
    <w:p w14:paraId="4DA76E5E" w14:textId="77777777" w:rsidR="00674688" w:rsidRPr="00746B00" w:rsidRDefault="00674688" w:rsidP="00674688">
      <w:pPr>
        <w:pStyle w:val="ListParagraph"/>
        <w:jc w:val="both"/>
        <w:rPr>
          <w:rFonts w:asciiTheme="majorBidi" w:hAnsiTheme="majorBidi" w:cstheme="majorBidi"/>
          <w:b/>
          <w:bCs/>
          <w:sz w:val="28"/>
          <w:szCs w:val="28"/>
          <w:rtl/>
          <w:lang w:bidi="ar-AE"/>
        </w:rPr>
      </w:pPr>
      <w:r w:rsidRPr="00746B00">
        <w:rPr>
          <w:rFonts w:asciiTheme="majorBidi" w:hAnsiTheme="majorBidi" w:cstheme="majorBidi"/>
          <w:b/>
          <w:bCs/>
          <w:sz w:val="28"/>
          <w:szCs w:val="28"/>
          <w:rtl/>
          <w:lang w:bidi="ar-AE"/>
        </w:rPr>
        <w:t xml:space="preserve">-4  :إلى أي مدى تتلاءم الأهداف والأنشطة التي تقوم بها النيابة العامة مع سياسات مكافحة غسل الأموال وتمويل الإرهاب المحلية والمتطورة ومع المخاطر ذات الصلة بمخاطر غسل الأموال وتمويل الإرهاب التي تم تحديدها؟ </w:t>
      </w:r>
    </w:p>
    <w:p w14:paraId="2B41E16B" w14:textId="77777777" w:rsidR="00674688" w:rsidRPr="00746B00" w:rsidRDefault="00674688" w:rsidP="00674688">
      <w:pPr>
        <w:pStyle w:val="ListParagraph"/>
        <w:jc w:val="both"/>
        <w:rPr>
          <w:rFonts w:asciiTheme="majorBidi" w:hAnsiTheme="majorBidi" w:cstheme="majorBidi"/>
          <w:sz w:val="28"/>
          <w:szCs w:val="28"/>
          <w:rtl/>
          <w:lang w:bidi="ar-AE"/>
        </w:rPr>
      </w:pPr>
    </w:p>
    <w:p w14:paraId="19719479" w14:textId="77777777" w:rsidR="00674688" w:rsidRPr="00746B00" w:rsidRDefault="00674688" w:rsidP="00674688">
      <w:pPr>
        <w:pStyle w:val="ListParagraph"/>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 xml:space="preserve">  تهتم اللجنة الوطنية لمواجهة غسل الأموال ومكافحة تمويل الإرهاب والتنظيمات غير المشروعة </w:t>
      </w:r>
    </w:p>
    <w:p w14:paraId="4C7C452C" w14:textId="490CCEC9" w:rsidR="00674688" w:rsidRPr="00746B00" w:rsidRDefault="00674688" w:rsidP="00A00B1C">
      <w:pPr>
        <w:pStyle w:val="ListParagraph"/>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بوضع وتطوير استراتيجية وطنية لمكافحة الجريمة، واقتر</w:t>
      </w:r>
      <w:r w:rsidR="00A00B1C">
        <w:rPr>
          <w:rFonts w:asciiTheme="majorBidi" w:hAnsiTheme="majorBidi" w:cstheme="majorBidi"/>
          <w:sz w:val="28"/>
          <w:szCs w:val="28"/>
          <w:rtl/>
          <w:lang w:bidi="ar-AE"/>
        </w:rPr>
        <w:t>اح الأنظمة والإجراءات والسياسات</w:t>
      </w:r>
      <w:r w:rsidR="00A00B1C">
        <w:rPr>
          <w:rFonts w:asciiTheme="majorBidi" w:hAnsiTheme="majorBidi" w:cstheme="majorBidi" w:hint="cs"/>
          <w:sz w:val="28"/>
          <w:szCs w:val="28"/>
          <w:rtl/>
          <w:lang w:bidi="ar-AE"/>
        </w:rPr>
        <w:t>.</w:t>
      </w:r>
    </w:p>
    <w:p w14:paraId="56768BBD" w14:textId="77777777" w:rsidR="00674688" w:rsidRPr="00746B00" w:rsidRDefault="00674688" w:rsidP="00674688">
      <w:pPr>
        <w:pStyle w:val="ListParagraph"/>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 xml:space="preserve">وقد قامت اللجنة الوطنية بعد الانتهاء من التقييم الوطني للمخاطر بوضع استراتيجية الدولة لمواجهة غسل الأموال وتمويل الإرهاب والتي تتضمن أربعة محاور استراتيجية هي : </w:t>
      </w:r>
    </w:p>
    <w:p w14:paraId="1CDBBAF0" w14:textId="77777777" w:rsidR="00674688" w:rsidRPr="00746B00" w:rsidRDefault="00674688" w:rsidP="00674688">
      <w:pPr>
        <w:pStyle w:val="ListParagraph"/>
        <w:jc w:val="both"/>
        <w:rPr>
          <w:rFonts w:asciiTheme="majorBidi" w:hAnsiTheme="majorBidi" w:cstheme="majorBidi"/>
          <w:sz w:val="28"/>
          <w:szCs w:val="28"/>
          <w:rtl/>
          <w:lang w:bidi="ar-AE"/>
        </w:rPr>
      </w:pPr>
      <w:r w:rsidRPr="00746B00">
        <w:rPr>
          <w:rFonts w:asciiTheme="majorBidi" w:hAnsiTheme="majorBidi" w:cstheme="majorBidi"/>
          <w:b/>
          <w:bCs/>
          <w:sz w:val="28"/>
          <w:szCs w:val="28"/>
          <w:rtl/>
          <w:lang w:bidi="ar-AE"/>
        </w:rPr>
        <w:t>محور البيانات والمعلومات</w:t>
      </w:r>
      <w:r w:rsidRPr="00746B00">
        <w:rPr>
          <w:rFonts w:asciiTheme="majorBidi" w:hAnsiTheme="majorBidi" w:cstheme="majorBidi"/>
          <w:sz w:val="28"/>
          <w:szCs w:val="28"/>
          <w:rtl/>
          <w:lang w:bidi="ar-AE"/>
        </w:rPr>
        <w:t xml:space="preserve"> : ويتعلق بتعزيز الاستفادة من قواعد البيانات المالية وتطوير نظم تحليل المعلومات وتضمنت مبادرات تتعلق بتعزيز الشفافية حول المستفيد الحقيقي لدى الشركات وتحسين قدرات وحدة المعلومات المالية </w:t>
      </w:r>
    </w:p>
    <w:p w14:paraId="349F4488" w14:textId="77777777" w:rsidR="00674688" w:rsidRPr="00746B00" w:rsidRDefault="00674688" w:rsidP="00674688">
      <w:pPr>
        <w:pStyle w:val="ListParagraph"/>
        <w:jc w:val="both"/>
        <w:rPr>
          <w:rFonts w:asciiTheme="majorBidi" w:hAnsiTheme="majorBidi" w:cstheme="majorBidi"/>
          <w:sz w:val="28"/>
          <w:szCs w:val="28"/>
          <w:rtl/>
          <w:lang w:bidi="ar-AE"/>
        </w:rPr>
      </w:pPr>
      <w:r w:rsidRPr="00746B00">
        <w:rPr>
          <w:rFonts w:asciiTheme="majorBidi" w:hAnsiTheme="majorBidi" w:cstheme="majorBidi"/>
          <w:b/>
          <w:bCs/>
          <w:sz w:val="28"/>
          <w:szCs w:val="28"/>
          <w:rtl/>
          <w:lang w:bidi="ar-AE"/>
        </w:rPr>
        <w:t>محور التنسيق والتعاون</w:t>
      </w:r>
      <w:r w:rsidRPr="00746B00">
        <w:rPr>
          <w:rFonts w:asciiTheme="majorBidi" w:hAnsiTheme="majorBidi" w:cstheme="majorBidi"/>
          <w:sz w:val="28"/>
          <w:szCs w:val="28"/>
          <w:rtl/>
          <w:lang w:bidi="ar-AE"/>
        </w:rPr>
        <w:t xml:space="preserve"> : ويتعلق بتعزيز كفاءة وفاعلية التنسيق وتوفر المعلومات على المستوى المحلي والدولي </w:t>
      </w:r>
    </w:p>
    <w:p w14:paraId="5D14E9D9" w14:textId="77777777" w:rsidR="00674688" w:rsidRPr="00746B00" w:rsidRDefault="00674688" w:rsidP="00674688">
      <w:pPr>
        <w:pStyle w:val="ListParagraph"/>
        <w:jc w:val="both"/>
        <w:rPr>
          <w:rFonts w:asciiTheme="majorBidi" w:hAnsiTheme="majorBidi" w:cstheme="majorBidi"/>
          <w:sz w:val="28"/>
          <w:szCs w:val="28"/>
          <w:rtl/>
          <w:lang w:bidi="ar-AE"/>
        </w:rPr>
      </w:pPr>
      <w:r w:rsidRPr="00746B00">
        <w:rPr>
          <w:rFonts w:asciiTheme="majorBidi" w:hAnsiTheme="majorBidi" w:cstheme="majorBidi"/>
          <w:b/>
          <w:bCs/>
          <w:sz w:val="28"/>
          <w:szCs w:val="28"/>
          <w:rtl/>
          <w:lang w:bidi="ar-AE"/>
        </w:rPr>
        <w:t>محور التدابير التنظيمية</w:t>
      </w:r>
      <w:r w:rsidRPr="00746B00">
        <w:rPr>
          <w:rFonts w:asciiTheme="majorBidi" w:hAnsiTheme="majorBidi" w:cstheme="majorBidi"/>
          <w:sz w:val="28"/>
          <w:szCs w:val="28"/>
          <w:rtl/>
          <w:lang w:bidi="ar-AE"/>
        </w:rPr>
        <w:t xml:space="preserve"> : ويتعلق برفع كفاءة وفاعلية السياسات التشريعية والعمليات التنظيمية </w:t>
      </w:r>
    </w:p>
    <w:p w14:paraId="065C1EE0" w14:textId="77777777" w:rsidR="00674688" w:rsidRPr="00746B00" w:rsidRDefault="00674688" w:rsidP="00674688">
      <w:pPr>
        <w:pStyle w:val="ListParagraph"/>
        <w:jc w:val="both"/>
        <w:rPr>
          <w:rFonts w:asciiTheme="majorBidi" w:hAnsiTheme="majorBidi" w:cstheme="majorBidi"/>
          <w:sz w:val="28"/>
          <w:szCs w:val="28"/>
          <w:rtl/>
          <w:lang w:bidi="ar-AE"/>
        </w:rPr>
      </w:pPr>
      <w:r w:rsidRPr="00746B00">
        <w:rPr>
          <w:rFonts w:asciiTheme="majorBidi" w:hAnsiTheme="majorBidi" w:cstheme="majorBidi"/>
          <w:b/>
          <w:bCs/>
          <w:sz w:val="28"/>
          <w:szCs w:val="28"/>
          <w:rtl/>
          <w:lang w:bidi="ar-AE"/>
        </w:rPr>
        <w:t>محور الامتثال وإنفاذ القانون</w:t>
      </w:r>
      <w:r w:rsidRPr="00746B00">
        <w:rPr>
          <w:rFonts w:asciiTheme="majorBidi" w:hAnsiTheme="majorBidi" w:cstheme="majorBidi"/>
          <w:sz w:val="28"/>
          <w:szCs w:val="28"/>
          <w:rtl/>
          <w:lang w:bidi="ar-AE"/>
        </w:rPr>
        <w:t xml:space="preserve"> : ويتعلق بضمان وتعزيز الانفاذ الفعال لقانون غسل الأموال ومكافحة الإرهاب وامتثال كافة الأطراف وتضمن المحور عدد من المبادرات منها تحسين فاعلية التحقيقات </w:t>
      </w:r>
      <w:r w:rsidRPr="00746B00">
        <w:rPr>
          <w:rFonts w:asciiTheme="majorBidi" w:hAnsiTheme="majorBidi" w:cstheme="majorBidi"/>
          <w:sz w:val="28"/>
          <w:szCs w:val="28"/>
          <w:rtl/>
          <w:lang w:bidi="ar-AE"/>
        </w:rPr>
        <w:lastRenderedPageBreak/>
        <w:t xml:space="preserve">والمحاكمات بشأن غسل الأموال وتمويل الإرهاب ، وتطوير الرقابة على الأعمال والمهن غير المالية المحددة والتطبيق الفعال للنهج الرقابي القائم على المخاطر. </w:t>
      </w:r>
    </w:p>
    <w:p w14:paraId="17192037" w14:textId="77777777" w:rsidR="00674688" w:rsidRPr="00746B00" w:rsidRDefault="00674688" w:rsidP="00674688">
      <w:pPr>
        <w:pStyle w:val="ListParagraph"/>
        <w:jc w:val="both"/>
        <w:rPr>
          <w:rFonts w:asciiTheme="majorBidi" w:hAnsiTheme="majorBidi" w:cstheme="majorBidi"/>
          <w:sz w:val="28"/>
          <w:szCs w:val="28"/>
          <w:rtl/>
          <w:lang w:bidi="ar-AE"/>
        </w:rPr>
      </w:pPr>
    </w:p>
    <w:p w14:paraId="39F5913B" w14:textId="4F3AAF3D" w:rsidR="00674688" w:rsidRPr="00746B00" w:rsidRDefault="009E09FD" w:rsidP="003D56EF">
      <w:pPr>
        <w:pStyle w:val="ListParagraph"/>
        <w:jc w:val="both"/>
        <w:rPr>
          <w:rFonts w:asciiTheme="majorBidi" w:hAnsiTheme="majorBidi" w:cstheme="majorBidi"/>
          <w:sz w:val="28"/>
          <w:szCs w:val="28"/>
          <w:rtl/>
          <w:lang w:bidi="ar-AE"/>
        </w:rPr>
      </w:pPr>
      <w:r>
        <w:rPr>
          <w:rFonts w:asciiTheme="majorBidi" w:hAnsiTheme="majorBidi" w:cstheme="majorBidi" w:hint="cs"/>
          <w:sz w:val="28"/>
          <w:szCs w:val="28"/>
          <w:rtl/>
          <w:lang w:bidi="ar-AE"/>
        </w:rPr>
        <w:t xml:space="preserve">قامت الجهة </w:t>
      </w:r>
      <w:r w:rsidR="00674688" w:rsidRPr="00746B00">
        <w:rPr>
          <w:rFonts w:asciiTheme="majorBidi" w:hAnsiTheme="majorBidi" w:cstheme="majorBidi"/>
          <w:sz w:val="28"/>
          <w:szCs w:val="28"/>
          <w:rtl/>
          <w:lang w:bidi="ar-AE"/>
        </w:rPr>
        <w:t xml:space="preserve">على ضوء ما انتهى إليه التقييم الوطني للمخاطر وعلى ضوء محاور استراتيجية الدولة لمواجهة غسل الأموال وتمويل الإرهاب وكذلك خطة العمل الوطنية </w:t>
      </w:r>
      <w:r w:rsidR="003D56EF">
        <w:rPr>
          <w:rFonts w:asciiTheme="majorBidi" w:hAnsiTheme="majorBidi" w:cstheme="majorBidi" w:hint="cs"/>
          <w:sz w:val="28"/>
          <w:szCs w:val="28"/>
          <w:rtl/>
          <w:lang w:bidi="ar-AE"/>
        </w:rPr>
        <w:t>تم</w:t>
      </w:r>
      <w:r w:rsidR="00674688" w:rsidRPr="00746B00">
        <w:rPr>
          <w:rFonts w:asciiTheme="majorBidi" w:hAnsiTheme="majorBidi" w:cstheme="majorBidi"/>
          <w:sz w:val="28"/>
          <w:szCs w:val="28"/>
          <w:rtl/>
          <w:lang w:bidi="ar-AE"/>
        </w:rPr>
        <w:t xml:space="preserve">: </w:t>
      </w:r>
    </w:p>
    <w:p w14:paraId="1CD16791" w14:textId="5E77F867" w:rsidR="00674688" w:rsidRPr="00746B00" w:rsidRDefault="00674688" w:rsidP="003D56EF">
      <w:pPr>
        <w:pStyle w:val="ListParagraph"/>
        <w:jc w:val="both"/>
        <w:rPr>
          <w:rFonts w:asciiTheme="majorBidi" w:hAnsiTheme="majorBidi" w:cstheme="majorBidi"/>
          <w:b/>
          <w:bCs/>
          <w:sz w:val="28"/>
          <w:szCs w:val="28"/>
          <w:rtl/>
          <w:lang w:bidi="ar-AE"/>
        </w:rPr>
      </w:pPr>
      <w:r w:rsidRPr="00746B00">
        <w:rPr>
          <w:rFonts w:asciiTheme="majorBidi" w:hAnsiTheme="majorBidi" w:cstheme="majorBidi"/>
          <w:b/>
          <w:bCs/>
          <w:sz w:val="28"/>
          <w:szCs w:val="28"/>
          <w:highlight w:val="yellow"/>
          <w:rtl/>
          <w:lang w:bidi="ar-AE"/>
        </w:rPr>
        <w:t>أولا: تطبيق المنهج القائم على المخاطر: وتضمن المبادرات الآتية:</w:t>
      </w:r>
    </w:p>
    <w:p w14:paraId="287EE511" w14:textId="77777777" w:rsidR="00674688" w:rsidRPr="00746B00" w:rsidRDefault="00674688" w:rsidP="00674688">
      <w:pPr>
        <w:pStyle w:val="ListParagraph"/>
        <w:jc w:val="both"/>
        <w:rPr>
          <w:rFonts w:asciiTheme="majorBidi" w:hAnsiTheme="majorBidi" w:cstheme="majorBidi"/>
          <w:sz w:val="28"/>
          <w:szCs w:val="28"/>
          <w:rtl/>
          <w:lang w:bidi="ar-AE"/>
        </w:rPr>
      </w:pPr>
    </w:p>
    <w:p w14:paraId="27268A47" w14:textId="4A9A5FCB" w:rsidR="00674688" w:rsidRPr="00746B00" w:rsidRDefault="00674688" w:rsidP="00A00B1C">
      <w:pPr>
        <w:pStyle w:val="ListParagraph"/>
        <w:numPr>
          <w:ilvl w:val="0"/>
          <w:numId w:val="2"/>
        </w:numPr>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 xml:space="preserve">إجراء تقييم سنوي للمخاطر </w:t>
      </w:r>
      <w:r w:rsidR="00A00B1C">
        <w:rPr>
          <w:rFonts w:asciiTheme="majorBidi" w:hAnsiTheme="majorBidi" w:cstheme="majorBidi" w:hint="cs"/>
          <w:sz w:val="28"/>
          <w:szCs w:val="28"/>
          <w:rtl/>
          <w:lang w:bidi="ar-AE"/>
        </w:rPr>
        <w:t>للجهة</w:t>
      </w:r>
      <w:r w:rsidRPr="00746B00">
        <w:rPr>
          <w:rFonts w:asciiTheme="majorBidi" w:hAnsiTheme="majorBidi" w:cstheme="majorBidi"/>
          <w:sz w:val="28"/>
          <w:szCs w:val="28"/>
          <w:rtl/>
          <w:lang w:bidi="ar-AE"/>
        </w:rPr>
        <w:t xml:space="preserve"> وقطاعاتها موازي للتقييم الوطني للمخاطر</w:t>
      </w:r>
    </w:p>
    <w:p w14:paraId="464BF7CE" w14:textId="50406D62" w:rsidR="00674688" w:rsidRDefault="00674688" w:rsidP="00A00B1C">
      <w:pPr>
        <w:pStyle w:val="ListParagraph"/>
        <w:numPr>
          <w:ilvl w:val="0"/>
          <w:numId w:val="2"/>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إجراء تقييم مخاطر في احتمال وقوع الجريمة في </w:t>
      </w:r>
      <w:r w:rsidR="00A00B1C">
        <w:rPr>
          <w:rFonts w:asciiTheme="majorBidi" w:hAnsiTheme="majorBidi" w:cstheme="majorBidi" w:hint="cs"/>
          <w:sz w:val="28"/>
          <w:szCs w:val="28"/>
          <w:rtl/>
          <w:lang w:bidi="ar-AE"/>
        </w:rPr>
        <w:t>..</w:t>
      </w:r>
    </w:p>
    <w:p w14:paraId="1F59B9FA" w14:textId="1454E251" w:rsidR="00A00B1C" w:rsidRDefault="00A00B1C" w:rsidP="00A00B1C">
      <w:pPr>
        <w:pStyle w:val="ListParagraph"/>
        <w:numPr>
          <w:ilvl w:val="0"/>
          <w:numId w:val="2"/>
        </w:numPr>
        <w:jc w:val="both"/>
        <w:rPr>
          <w:rFonts w:asciiTheme="majorBidi" w:hAnsiTheme="majorBidi" w:cstheme="majorBidi"/>
          <w:sz w:val="28"/>
          <w:szCs w:val="28"/>
          <w:lang w:bidi="ar-AE"/>
        </w:rPr>
      </w:pPr>
      <w:r>
        <w:rPr>
          <w:rFonts w:asciiTheme="majorBidi" w:hAnsiTheme="majorBidi" w:cstheme="majorBidi" w:hint="cs"/>
          <w:sz w:val="28"/>
          <w:szCs w:val="28"/>
          <w:rtl/>
          <w:lang w:bidi="ar-AE"/>
        </w:rPr>
        <w:t>مواطن الضعف القطاعي</w:t>
      </w:r>
    </w:p>
    <w:p w14:paraId="311E099B" w14:textId="77777777" w:rsidR="00A00B1C" w:rsidRPr="00A00B1C" w:rsidRDefault="00A00B1C" w:rsidP="00A00B1C">
      <w:pPr>
        <w:jc w:val="both"/>
        <w:rPr>
          <w:rFonts w:asciiTheme="majorBidi" w:hAnsiTheme="majorBidi" w:cstheme="majorBidi"/>
          <w:sz w:val="28"/>
          <w:szCs w:val="28"/>
          <w:rtl/>
          <w:lang w:bidi="ar-AE"/>
        </w:rPr>
      </w:pPr>
    </w:p>
    <w:p w14:paraId="6B6E844F" w14:textId="2E2249F6" w:rsidR="00674688" w:rsidRPr="00746B00" w:rsidRDefault="00674688" w:rsidP="003D56EF">
      <w:pPr>
        <w:pStyle w:val="ListParagraph"/>
        <w:rPr>
          <w:rFonts w:asciiTheme="majorBidi" w:hAnsiTheme="majorBidi" w:cstheme="majorBidi"/>
          <w:b/>
          <w:bCs/>
          <w:sz w:val="28"/>
          <w:szCs w:val="28"/>
          <w:rtl/>
          <w:lang w:bidi="ar-AE"/>
        </w:rPr>
      </w:pPr>
      <w:r w:rsidRPr="00746B00">
        <w:rPr>
          <w:rFonts w:asciiTheme="majorBidi" w:hAnsiTheme="majorBidi" w:cstheme="majorBidi"/>
          <w:b/>
          <w:bCs/>
          <w:sz w:val="28"/>
          <w:szCs w:val="28"/>
          <w:rtl/>
          <w:lang w:bidi="ar-AE"/>
        </w:rPr>
        <w:t>ثانيا: محور التعاون والت</w:t>
      </w:r>
      <w:r w:rsidR="003D56EF">
        <w:rPr>
          <w:rFonts w:asciiTheme="majorBidi" w:hAnsiTheme="majorBidi" w:cstheme="majorBidi"/>
          <w:b/>
          <w:bCs/>
          <w:sz w:val="28"/>
          <w:szCs w:val="28"/>
          <w:rtl/>
          <w:lang w:bidi="ar-AE"/>
        </w:rPr>
        <w:t>نسيق على المستوى المحلي والدول</w:t>
      </w:r>
      <w:r w:rsidR="003D56EF">
        <w:rPr>
          <w:rFonts w:asciiTheme="majorBidi" w:hAnsiTheme="majorBidi" w:cstheme="majorBidi" w:hint="cs"/>
          <w:b/>
          <w:bCs/>
          <w:sz w:val="28"/>
          <w:szCs w:val="28"/>
          <w:rtl/>
          <w:lang w:bidi="ar-AE"/>
        </w:rPr>
        <w:t>ي:</w:t>
      </w:r>
    </w:p>
    <w:p w14:paraId="09D6A8D0" w14:textId="59CE9513" w:rsidR="00674688" w:rsidRPr="00746B00" w:rsidRDefault="00674688" w:rsidP="003D56EF">
      <w:pPr>
        <w:pStyle w:val="ListParagraph"/>
        <w:numPr>
          <w:ilvl w:val="0"/>
          <w:numId w:val="3"/>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عقد اجتماعات </w:t>
      </w:r>
      <w:r w:rsidR="00A00B1C">
        <w:rPr>
          <w:rFonts w:asciiTheme="majorBidi" w:hAnsiTheme="majorBidi" w:cstheme="majorBidi" w:hint="cs"/>
          <w:sz w:val="28"/>
          <w:szCs w:val="28"/>
          <w:rtl/>
          <w:lang w:bidi="ar-AE"/>
        </w:rPr>
        <w:t xml:space="preserve">مع </w:t>
      </w:r>
      <w:r w:rsidRPr="00746B00">
        <w:rPr>
          <w:rFonts w:asciiTheme="majorBidi" w:hAnsiTheme="majorBidi" w:cstheme="majorBidi"/>
          <w:sz w:val="28"/>
          <w:szCs w:val="28"/>
          <w:rtl/>
          <w:lang w:bidi="ar-AE"/>
        </w:rPr>
        <w:t xml:space="preserve">الجهات المعنية (وحدة المعلومات المالية، </w:t>
      </w:r>
      <w:r w:rsidR="00A00B1C">
        <w:rPr>
          <w:rFonts w:asciiTheme="majorBidi" w:hAnsiTheme="majorBidi" w:cstheme="majorBidi" w:hint="cs"/>
          <w:sz w:val="28"/>
          <w:szCs w:val="28"/>
          <w:rtl/>
          <w:lang w:bidi="ar-AE"/>
        </w:rPr>
        <w:t>الجهات الرقابية الأخرى</w:t>
      </w:r>
      <w:r w:rsidRPr="00746B00">
        <w:rPr>
          <w:rFonts w:asciiTheme="majorBidi" w:hAnsiTheme="majorBidi" w:cstheme="majorBidi"/>
          <w:sz w:val="28"/>
          <w:szCs w:val="28"/>
          <w:rtl/>
          <w:lang w:bidi="ar-AE"/>
        </w:rPr>
        <w:t>) بغرض رفع مستويات التنسيق ومشاركة المعلومات وتطوير الخبرات</w:t>
      </w:r>
    </w:p>
    <w:p w14:paraId="0B16EC70" w14:textId="5F6BA6EF" w:rsidR="00674688" w:rsidRPr="00746B00" w:rsidRDefault="00674688" w:rsidP="00A00B1C">
      <w:pPr>
        <w:pStyle w:val="ListParagraph"/>
        <w:numPr>
          <w:ilvl w:val="0"/>
          <w:numId w:val="3"/>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 xml:space="preserve">تطوير الية لتبادل المعلومات والبيانات المتعلقة بغسل الأموال، وتمويل الإرهاب، وقوائم الإدراج، </w:t>
      </w:r>
      <w:r w:rsidR="00A00B1C">
        <w:rPr>
          <w:rFonts w:asciiTheme="majorBidi" w:hAnsiTheme="majorBidi" w:cstheme="majorBidi"/>
          <w:sz w:val="28"/>
          <w:szCs w:val="28"/>
          <w:rtl/>
          <w:lang w:bidi="ar-AE"/>
        </w:rPr>
        <w:t>وقوائم الدول عالية المخاطر</w:t>
      </w:r>
    </w:p>
    <w:p w14:paraId="097932FF" w14:textId="77777777" w:rsidR="00674688" w:rsidRPr="00746B00" w:rsidRDefault="00674688" w:rsidP="00674688">
      <w:pPr>
        <w:pStyle w:val="ListParagraph"/>
        <w:numPr>
          <w:ilvl w:val="0"/>
          <w:numId w:val="3"/>
        </w:numPr>
        <w:jc w:val="both"/>
        <w:rPr>
          <w:rFonts w:asciiTheme="majorBidi" w:hAnsiTheme="majorBidi" w:cstheme="majorBidi"/>
          <w:sz w:val="28"/>
          <w:szCs w:val="28"/>
          <w:highlight w:val="green"/>
          <w:lang w:bidi="ar-AE"/>
        </w:rPr>
      </w:pPr>
      <w:r w:rsidRPr="00746B00">
        <w:rPr>
          <w:rFonts w:asciiTheme="majorBidi" w:hAnsiTheme="majorBidi" w:cstheme="majorBidi"/>
          <w:sz w:val="28"/>
          <w:szCs w:val="28"/>
          <w:highlight w:val="green"/>
          <w:rtl/>
          <w:lang w:bidi="ar-AE"/>
        </w:rPr>
        <w:t>ابرام الاتفاقيات ومذكرات تفاهم مع الجهات الدولية ذات العلاقة بحسب الاولويات</w:t>
      </w:r>
      <w:r w:rsidRPr="00746B00">
        <w:rPr>
          <w:rFonts w:asciiTheme="majorBidi" w:hAnsiTheme="majorBidi" w:cstheme="majorBidi"/>
          <w:sz w:val="28"/>
          <w:szCs w:val="28"/>
          <w:highlight w:val="green"/>
          <w:lang w:bidi="ar-AE"/>
        </w:rPr>
        <w:t xml:space="preserve"> </w:t>
      </w:r>
    </w:p>
    <w:p w14:paraId="09A61DDB" w14:textId="77777777" w:rsidR="00674688" w:rsidRPr="00746B00" w:rsidRDefault="00674688" w:rsidP="00674688">
      <w:pPr>
        <w:pStyle w:val="ListParagraph"/>
        <w:numPr>
          <w:ilvl w:val="0"/>
          <w:numId w:val="3"/>
        </w:numPr>
        <w:jc w:val="both"/>
        <w:rPr>
          <w:rFonts w:asciiTheme="majorBidi" w:hAnsiTheme="majorBidi" w:cstheme="majorBidi"/>
          <w:sz w:val="28"/>
          <w:szCs w:val="28"/>
          <w:highlight w:val="green"/>
          <w:lang w:bidi="ar-AE"/>
        </w:rPr>
      </w:pPr>
      <w:r w:rsidRPr="00746B00">
        <w:rPr>
          <w:rFonts w:asciiTheme="majorBidi" w:hAnsiTheme="majorBidi" w:cstheme="majorBidi"/>
          <w:sz w:val="28"/>
          <w:szCs w:val="28"/>
          <w:highlight w:val="green"/>
          <w:rtl/>
          <w:lang w:bidi="ar-AE"/>
        </w:rPr>
        <w:t>متابعة كافة المستجدات الخاصة بجرائم غسل الأموال وتمويل الإرهاب عبر المنظمات والهيئات الإقليمية والدولية المعنية والمشاركة في الاجتماعات المرتبطة بها</w:t>
      </w:r>
    </w:p>
    <w:p w14:paraId="44D41D65" w14:textId="77777777" w:rsidR="00674688" w:rsidRPr="00746B00" w:rsidRDefault="00674688" w:rsidP="00674688">
      <w:pPr>
        <w:pStyle w:val="ListParagraph"/>
        <w:numPr>
          <w:ilvl w:val="0"/>
          <w:numId w:val="3"/>
        </w:numPr>
        <w:jc w:val="both"/>
        <w:rPr>
          <w:rFonts w:asciiTheme="majorBidi" w:hAnsiTheme="majorBidi" w:cstheme="majorBidi"/>
          <w:sz w:val="28"/>
          <w:szCs w:val="28"/>
          <w:highlight w:val="green"/>
          <w:lang w:bidi="ar-AE"/>
        </w:rPr>
      </w:pPr>
      <w:r w:rsidRPr="00746B00">
        <w:rPr>
          <w:rFonts w:asciiTheme="majorBidi" w:hAnsiTheme="majorBidi" w:cstheme="majorBidi"/>
          <w:sz w:val="28"/>
          <w:szCs w:val="28"/>
          <w:highlight w:val="green"/>
          <w:rtl/>
          <w:lang w:bidi="ar-AE"/>
        </w:rPr>
        <w:t>تطوير واستحداث تشريعات واليات لتبادل المعلومات والبيانات المتعلقة بغسل الأموال وتمويل الإرهاب على المستوى الاقليمي والدولي</w:t>
      </w:r>
    </w:p>
    <w:p w14:paraId="1878866F" w14:textId="747C2619" w:rsidR="00674688" w:rsidRPr="00746B00" w:rsidRDefault="00674688" w:rsidP="003D56EF">
      <w:pPr>
        <w:pStyle w:val="ListParagraph"/>
        <w:numPr>
          <w:ilvl w:val="0"/>
          <w:numId w:val="3"/>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تشكيل لجان فرعية لتنفيذ المبادرات والمشاريع المشتركة، وتسهيل تبادل المعلومات والتنسيق مع اللجنة الوطنية لمواجهة غسل الأموال ومكافحة تمويل الإرهاب والتنظيمات غير المشروعة والجهات الأخرى ذات الصلة.</w:t>
      </w:r>
    </w:p>
    <w:p w14:paraId="62CA0286" w14:textId="6539EDD1" w:rsidR="00674688" w:rsidRPr="00746B00" w:rsidRDefault="00674688" w:rsidP="003D56EF">
      <w:pPr>
        <w:jc w:val="both"/>
        <w:rPr>
          <w:rFonts w:asciiTheme="majorBidi" w:hAnsiTheme="majorBidi" w:cstheme="majorBidi"/>
          <w:b/>
          <w:bCs/>
          <w:sz w:val="28"/>
          <w:szCs w:val="28"/>
          <w:rtl/>
          <w:lang w:bidi="ar-AE"/>
        </w:rPr>
      </w:pPr>
      <w:r w:rsidRPr="00746B00">
        <w:rPr>
          <w:rFonts w:asciiTheme="majorBidi" w:hAnsiTheme="majorBidi" w:cstheme="majorBidi"/>
          <w:b/>
          <w:bCs/>
          <w:sz w:val="28"/>
          <w:szCs w:val="28"/>
          <w:rtl/>
          <w:lang w:bidi="ar-AE"/>
        </w:rPr>
        <w:t>ثالثا: محور مراجعة وتعديل وإصدار السياسات وادلة العمل:</w:t>
      </w:r>
    </w:p>
    <w:p w14:paraId="0F85D9B1" w14:textId="43C3A03F" w:rsidR="00674688" w:rsidRDefault="00674688" w:rsidP="003D56EF">
      <w:pPr>
        <w:pStyle w:val="ListParagraph"/>
        <w:numPr>
          <w:ilvl w:val="0"/>
          <w:numId w:val="4"/>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وضع دليل استرشادي للنيابة العامة بشأ</w:t>
      </w:r>
      <w:r w:rsidR="003D56EF">
        <w:rPr>
          <w:rFonts w:asciiTheme="majorBidi" w:hAnsiTheme="majorBidi" w:cstheme="majorBidi"/>
          <w:sz w:val="28"/>
          <w:szCs w:val="28"/>
          <w:rtl/>
          <w:lang w:bidi="ar-AE"/>
        </w:rPr>
        <w:t>ن تعزيز الفاعلية في مواجهة جر</w:t>
      </w:r>
      <w:r w:rsidR="003D56EF">
        <w:rPr>
          <w:rFonts w:asciiTheme="majorBidi" w:hAnsiTheme="majorBidi" w:cstheme="majorBidi" w:hint="cs"/>
          <w:sz w:val="28"/>
          <w:szCs w:val="28"/>
          <w:rtl/>
          <w:lang w:bidi="ar-AE"/>
        </w:rPr>
        <w:t>ائم</w:t>
      </w:r>
      <w:r w:rsidRPr="00746B00">
        <w:rPr>
          <w:rFonts w:asciiTheme="majorBidi" w:hAnsiTheme="majorBidi" w:cstheme="majorBidi"/>
          <w:sz w:val="28"/>
          <w:szCs w:val="28"/>
          <w:rtl/>
          <w:lang w:bidi="ar-AE"/>
        </w:rPr>
        <w:t xml:space="preserve"> غسل الاموال </w:t>
      </w:r>
      <w:r w:rsidR="003D56EF">
        <w:rPr>
          <w:rFonts w:asciiTheme="majorBidi" w:hAnsiTheme="majorBidi" w:cstheme="majorBidi" w:hint="cs"/>
          <w:sz w:val="28"/>
          <w:szCs w:val="28"/>
          <w:rtl/>
          <w:lang w:bidi="ar-AE"/>
        </w:rPr>
        <w:t>والقطاعات..</w:t>
      </w:r>
    </w:p>
    <w:p w14:paraId="0DE5570E" w14:textId="0B629316" w:rsidR="003D56EF" w:rsidRPr="00746B00" w:rsidRDefault="003D56EF" w:rsidP="003D56EF">
      <w:pPr>
        <w:pStyle w:val="ListParagraph"/>
        <w:numPr>
          <w:ilvl w:val="0"/>
          <w:numId w:val="4"/>
        </w:numPr>
        <w:jc w:val="both"/>
        <w:rPr>
          <w:rFonts w:asciiTheme="majorBidi" w:hAnsiTheme="majorBidi" w:cstheme="majorBidi"/>
          <w:sz w:val="28"/>
          <w:szCs w:val="28"/>
          <w:rtl/>
          <w:lang w:bidi="ar-AE"/>
        </w:rPr>
      </w:pPr>
      <w:r>
        <w:rPr>
          <w:rFonts w:asciiTheme="majorBidi" w:hAnsiTheme="majorBidi" w:cstheme="majorBidi" w:hint="cs"/>
          <w:sz w:val="28"/>
          <w:szCs w:val="28"/>
          <w:rtl/>
          <w:lang w:bidi="ar-AE"/>
        </w:rPr>
        <w:t>وضع سياسة ...</w:t>
      </w:r>
    </w:p>
    <w:p w14:paraId="0965E94B" w14:textId="77777777" w:rsidR="00674688" w:rsidRPr="00746B00" w:rsidRDefault="00674688" w:rsidP="00674688">
      <w:pPr>
        <w:pStyle w:val="ListParagraph"/>
        <w:rPr>
          <w:rFonts w:asciiTheme="majorBidi" w:hAnsiTheme="majorBidi" w:cstheme="majorBidi"/>
          <w:sz w:val="28"/>
          <w:szCs w:val="28"/>
          <w:rtl/>
          <w:lang w:bidi="ar-AE"/>
        </w:rPr>
      </w:pPr>
    </w:p>
    <w:p w14:paraId="25B38FD8" w14:textId="77777777" w:rsidR="00674688" w:rsidRPr="00746B00" w:rsidRDefault="00674688" w:rsidP="00674688">
      <w:pPr>
        <w:pStyle w:val="ListParagraph"/>
        <w:jc w:val="both"/>
        <w:rPr>
          <w:rFonts w:asciiTheme="majorBidi" w:hAnsiTheme="majorBidi" w:cstheme="majorBidi"/>
          <w:b/>
          <w:bCs/>
          <w:sz w:val="28"/>
          <w:szCs w:val="28"/>
          <w:rtl/>
          <w:lang w:bidi="ar-AE"/>
        </w:rPr>
      </w:pPr>
      <w:r w:rsidRPr="00746B00">
        <w:rPr>
          <w:rFonts w:asciiTheme="majorBidi" w:hAnsiTheme="majorBidi" w:cstheme="majorBidi"/>
          <w:b/>
          <w:bCs/>
          <w:sz w:val="28"/>
          <w:szCs w:val="28"/>
          <w:rtl/>
          <w:lang w:bidi="ar-AE"/>
        </w:rPr>
        <w:t xml:space="preserve">رابعا: محور التوعية والتثقيف: </w:t>
      </w:r>
    </w:p>
    <w:p w14:paraId="74A20607" w14:textId="32BC4ACA" w:rsidR="00674688" w:rsidRPr="00746B00" w:rsidRDefault="00674688" w:rsidP="00674688">
      <w:pPr>
        <w:pStyle w:val="ListParagraph"/>
        <w:numPr>
          <w:ilvl w:val="0"/>
          <w:numId w:val="5"/>
        </w:numPr>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 xml:space="preserve">تنظيم برامج وحملات توعية مجتمعية بشأن مواجهة غسل الاموال ومكافحة تمويل </w:t>
      </w:r>
      <w:r w:rsidR="00A67106">
        <w:rPr>
          <w:rFonts w:asciiTheme="majorBidi" w:hAnsiTheme="majorBidi" w:cstheme="majorBidi" w:hint="cs"/>
          <w:sz w:val="28"/>
          <w:szCs w:val="28"/>
          <w:rtl/>
          <w:lang w:bidi="ar-AE"/>
        </w:rPr>
        <w:t xml:space="preserve">الإرهاب </w:t>
      </w:r>
    </w:p>
    <w:p w14:paraId="303C1869" w14:textId="4F63F4B3" w:rsidR="00674688" w:rsidRPr="00A67106" w:rsidRDefault="00674688" w:rsidP="00A67106">
      <w:pPr>
        <w:pStyle w:val="ListParagraph"/>
        <w:numPr>
          <w:ilvl w:val="0"/>
          <w:numId w:val="5"/>
        </w:numPr>
        <w:jc w:val="both"/>
        <w:rPr>
          <w:rFonts w:asciiTheme="majorBidi" w:hAnsiTheme="majorBidi" w:cstheme="majorBidi"/>
          <w:sz w:val="28"/>
          <w:szCs w:val="28"/>
          <w:rtl/>
          <w:lang w:bidi="ar-AE"/>
        </w:rPr>
      </w:pPr>
      <w:r w:rsidRPr="00A67106">
        <w:rPr>
          <w:rFonts w:asciiTheme="majorBidi" w:hAnsiTheme="majorBidi" w:cstheme="majorBidi"/>
          <w:sz w:val="28"/>
          <w:szCs w:val="28"/>
          <w:rtl/>
          <w:lang w:bidi="ar-AE"/>
        </w:rPr>
        <w:t xml:space="preserve">وضع وتنفيذ مجموعة من البرامج التدريبية القانونية التثقيفية </w:t>
      </w:r>
      <w:r w:rsidR="00A67106">
        <w:rPr>
          <w:rFonts w:asciiTheme="majorBidi" w:hAnsiTheme="majorBidi" w:cstheme="majorBidi" w:hint="cs"/>
          <w:sz w:val="28"/>
          <w:szCs w:val="28"/>
          <w:rtl/>
          <w:lang w:bidi="ar-AE"/>
        </w:rPr>
        <w:t>للجهات الخاضعة لها</w:t>
      </w:r>
      <w:r w:rsidRPr="00A67106">
        <w:rPr>
          <w:rFonts w:asciiTheme="majorBidi" w:hAnsiTheme="majorBidi" w:cstheme="majorBidi"/>
          <w:sz w:val="28"/>
          <w:szCs w:val="28"/>
          <w:rtl/>
          <w:lang w:bidi="ar-AE"/>
        </w:rPr>
        <w:t xml:space="preserve"> بشأن نتائج التقييم الوطني للمخاط</w:t>
      </w:r>
      <w:r w:rsidR="00A67106">
        <w:rPr>
          <w:rFonts w:asciiTheme="majorBidi" w:hAnsiTheme="majorBidi" w:cstheme="majorBidi"/>
          <w:sz w:val="28"/>
          <w:szCs w:val="28"/>
          <w:rtl/>
          <w:lang w:bidi="ar-AE"/>
        </w:rPr>
        <w:t>ر، والتزاماتهم</w:t>
      </w:r>
    </w:p>
    <w:p w14:paraId="0C813F14" w14:textId="77777777" w:rsidR="00674688" w:rsidRPr="00746B00" w:rsidRDefault="00674688" w:rsidP="00674688">
      <w:pPr>
        <w:pStyle w:val="ListParagraph"/>
        <w:numPr>
          <w:ilvl w:val="0"/>
          <w:numId w:val="5"/>
        </w:numPr>
        <w:jc w:val="both"/>
        <w:rPr>
          <w:rFonts w:asciiTheme="majorBidi" w:hAnsiTheme="majorBidi" w:cstheme="majorBidi"/>
          <w:sz w:val="28"/>
          <w:szCs w:val="28"/>
          <w:rtl/>
          <w:lang w:bidi="ar-AE"/>
        </w:rPr>
      </w:pPr>
      <w:r w:rsidRPr="00746B00">
        <w:rPr>
          <w:rFonts w:asciiTheme="majorBidi" w:hAnsiTheme="majorBidi" w:cstheme="majorBidi"/>
          <w:sz w:val="28"/>
          <w:szCs w:val="28"/>
          <w:rtl/>
          <w:lang w:bidi="ar-AE"/>
        </w:rPr>
        <w:t>نشر كافة السياسات وأدلة العمل المتعلقة بمواجهة غسل الاموال ومكافحة تمويل الارهاب</w:t>
      </w:r>
    </w:p>
    <w:p w14:paraId="555D87F4" w14:textId="266E6D77" w:rsidR="00674688" w:rsidRDefault="00674688" w:rsidP="00A67106">
      <w:pPr>
        <w:pStyle w:val="ListParagraph"/>
        <w:numPr>
          <w:ilvl w:val="0"/>
          <w:numId w:val="5"/>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تطوير منصة معرفية متعلقة بمواجهة غسل الأموال ومكافحة تمويل الإرهاب تشمل وتضم كافة الجهات المعنية وذات العلاقة</w:t>
      </w:r>
    </w:p>
    <w:p w14:paraId="48AF61E0" w14:textId="77777777" w:rsidR="00A67106" w:rsidRDefault="00A67106" w:rsidP="00A67106">
      <w:pPr>
        <w:pStyle w:val="ListParagraph"/>
        <w:ind w:left="1440"/>
        <w:jc w:val="both"/>
        <w:rPr>
          <w:rFonts w:asciiTheme="majorBidi" w:hAnsiTheme="majorBidi" w:cstheme="majorBidi"/>
          <w:sz w:val="28"/>
          <w:szCs w:val="28"/>
          <w:rtl/>
          <w:lang w:bidi="ar-AE"/>
        </w:rPr>
      </w:pPr>
    </w:p>
    <w:p w14:paraId="0B4AA8F8" w14:textId="77777777" w:rsidR="00A67106" w:rsidRDefault="00A67106" w:rsidP="00A67106">
      <w:pPr>
        <w:pStyle w:val="ListParagraph"/>
        <w:ind w:left="1440"/>
        <w:jc w:val="both"/>
        <w:rPr>
          <w:rFonts w:asciiTheme="majorBidi" w:hAnsiTheme="majorBidi" w:cstheme="majorBidi"/>
          <w:sz w:val="28"/>
          <w:szCs w:val="28"/>
          <w:rtl/>
          <w:lang w:bidi="ar-AE"/>
        </w:rPr>
      </w:pPr>
    </w:p>
    <w:p w14:paraId="4A40D65C" w14:textId="77777777" w:rsidR="00A67106" w:rsidRDefault="00A67106" w:rsidP="00A67106">
      <w:pPr>
        <w:pStyle w:val="ListParagraph"/>
        <w:ind w:left="1440"/>
        <w:jc w:val="both"/>
        <w:rPr>
          <w:rFonts w:asciiTheme="majorBidi" w:hAnsiTheme="majorBidi" w:cstheme="majorBidi"/>
          <w:sz w:val="28"/>
          <w:szCs w:val="28"/>
          <w:rtl/>
          <w:lang w:bidi="ar-AE"/>
        </w:rPr>
      </w:pPr>
    </w:p>
    <w:p w14:paraId="346C5DF7" w14:textId="77777777" w:rsidR="00A67106" w:rsidRPr="00746B00" w:rsidRDefault="00A67106" w:rsidP="00A67106">
      <w:pPr>
        <w:pStyle w:val="ListParagraph"/>
        <w:ind w:left="1440"/>
        <w:jc w:val="both"/>
        <w:rPr>
          <w:rFonts w:asciiTheme="majorBidi" w:hAnsiTheme="majorBidi" w:cstheme="majorBidi"/>
          <w:sz w:val="28"/>
          <w:szCs w:val="28"/>
          <w:rtl/>
          <w:lang w:bidi="ar-AE"/>
        </w:rPr>
      </w:pPr>
    </w:p>
    <w:p w14:paraId="0035837F" w14:textId="77777777" w:rsidR="00674688" w:rsidRPr="00746B00" w:rsidRDefault="00674688" w:rsidP="00674688">
      <w:pPr>
        <w:pStyle w:val="ListParagraph"/>
        <w:jc w:val="both"/>
        <w:rPr>
          <w:rFonts w:asciiTheme="majorBidi" w:hAnsiTheme="majorBidi" w:cstheme="majorBidi"/>
          <w:b/>
          <w:bCs/>
          <w:sz w:val="28"/>
          <w:szCs w:val="28"/>
          <w:rtl/>
          <w:lang w:bidi="ar-AE"/>
        </w:rPr>
      </w:pPr>
      <w:r w:rsidRPr="00746B00">
        <w:rPr>
          <w:rFonts w:asciiTheme="majorBidi" w:hAnsiTheme="majorBidi" w:cstheme="majorBidi"/>
          <w:b/>
          <w:bCs/>
          <w:sz w:val="28"/>
          <w:szCs w:val="28"/>
          <w:rtl/>
          <w:lang w:bidi="ar-AE"/>
        </w:rPr>
        <w:t xml:space="preserve">خامسا: محور الأنظمة التقنية وقواعد البيانات والإحصاءات: </w:t>
      </w:r>
    </w:p>
    <w:p w14:paraId="36B8D5AF" w14:textId="77777777" w:rsidR="00C15C7C" w:rsidRDefault="00674688" w:rsidP="00C15C7C">
      <w:pPr>
        <w:pStyle w:val="ListParagraph"/>
        <w:numPr>
          <w:ilvl w:val="0"/>
          <w:numId w:val="6"/>
        </w:numPr>
        <w:jc w:val="both"/>
        <w:rPr>
          <w:rFonts w:asciiTheme="majorBidi" w:hAnsiTheme="majorBidi" w:cstheme="majorBidi"/>
          <w:sz w:val="28"/>
          <w:szCs w:val="28"/>
          <w:lang w:bidi="ar-AE"/>
        </w:rPr>
      </w:pPr>
      <w:r w:rsidRPr="00746B00">
        <w:rPr>
          <w:rFonts w:asciiTheme="majorBidi" w:hAnsiTheme="majorBidi" w:cstheme="majorBidi"/>
          <w:sz w:val="28"/>
          <w:szCs w:val="28"/>
          <w:rtl/>
          <w:lang w:bidi="ar-AE"/>
        </w:rPr>
        <w:t>تطوير وتنفيذ آلية لإنشاء وإدارة وتحديث قواعد البيانات والإحصاءات الكترونية ذات الصلة بجر</w:t>
      </w:r>
      <w:r w:rsidR="00A67106">
        <w:rPr>
          <w:rFonts w:asciiTheme="majorBidi" w:hAnsiTheme="majorBidi" w:cstheme="majorBidi"/>
          <w:sz w:val="28"/>
          <w:szCs w:val="28"/>
          <w:rtl/>
          <w:lang w:bidi="ar-AE"/>
        </w:rPr>
        <w:t xml:space="preserve">ائم غسل الأموال وتمويل الإرهاب </w:t>
      </w:r>
    </w:p>
    <w:p w14:paraId="0737CDFA" w14:textId="77777777" w:rsidR="00C15C7C" w:rsidRPr="00C15C7C" w:rsidRDefault="00C15C7C" w:rsidP="00C15C7C">
      <w:pPr>
        <w:pStyle w:val="ListParagraph"/>
        <w:numPr>
          <w:ilvl w:val="0"/>
          <w:numId w:val="6"/>
        </w:numPr>
        <w:jc w:val="both"/>
        <w:rPr>
          <w:rFonts w:asciiTheme="majorBidi" w:hAnsiTheme="majorBidi" w:cstheme="majorBidi"/>
          <w:sz w:val="28"/>
          <w:szCs w:val="28"/>
          <w:lang w:bidi="ar-AE"/>
        </w:rPr>
      </w:pPr>
      <w:r w:rsidRPr="00C15C7C">
        <w:rPr>
          <w:rFonts w:asciiTheme="majorBidi" w:hAnsiTheme="majorBidi" w:cs="Times New Roman"/>
          <w:sz w:val="28"/>
          <w:szCs w:val="28"/>
          <w:rtl/>
          <w:lang w:bidi="ar-AE"/>
        </w:rPr>
        <w:t>حصر كافة العمليات والاجراءات المرتبطة بجرائم غسل الاموال وتمويل الارهاب ووضع مؤشرات لقياسها، وتطويرها وتحسينها وأتمتتها</w:t>
      </w:r>
    </w:p>
    <w:p w14:paraId="03AAAEC6" w14:textId="77777777" w:rsidR="00C15C7C" w:rsidRPr="00C15C7C" w:rsidRDefault="00C15C7C" w:rsidP="00C15C7C">
      <w:pPr>
        <w:pStyle w:val="ListParagraph"/>
        <w:numPr>
          <w:ilvl w:val="0"/>
          <w:numId w:val="6"/>
        </w:numPr>
        <w:jc w:val="both"/>
        <w:rPr>
          <w:rFonts w:asciiTheme="majorBidi" w:hAnsiTheme="majorBidi" w:cstheme="majorBidi"/>
          <w:sz w:val="28"/>
          <w:szCs w:val="28"/>
          <w:lang w:bidi="ar-AE"/>
        </w:rPr>
      </w:pPr>
      <w:r w:rsidRPr="00C15C7C">
        <w:rPr>
          <w:rFonts w:asciiTheme="majorBidi" w:hAnsiTheme="majorBidi" w:cs="Times New Roman"/>
          <w:sz w:val="28"/>
          <w:szCs w:val="28"/>
          <w:rtl/>
          <w:lang w:bidi="ar-AE"/>
        </w:rPr>
        <w:t xml:space="preserve">إعداد الإحصائيات الشهرية المتعلقة بالاستجابة للطلبات الدولية </w:t>
      </w:r>
    </w:p>
    <w:p w14:paraId="2791BA27" w14:textId="45FF9C73" w:rsidR="00C15C7C" w:rsidRPr="00C15C7C" w:rsidRDefault="00C15C7C" w:rsidP="00C15C7C">
      <w:pPr>
        <w:pStyle w:val="ListParagraph"/>
        <w:numPr>
          <w:ilvl w:val="0"/>
          <w:numId w:val="6"/>
        </w:numPr>
        <w:jc w:val="both"/>
        <w:rPr>
          <w:rFonts w:asciiTheme="majorBidi" w:hAnsiTheme="majorBidi" w:cstheme="majorBidi"/>
          <w:sz w:val="28"/>
          <w:szCs w:val="28"/>
          <w:rtl/>
          <w:lang w:bidi="ar-AE"/>
        </w:rPr>
      </w:pPr>
      <w:r w:rsidRPr="00C15C7C">
        <w:rPr>
          <w:rFonts w:asciiTheme="majorBidi" w:hAnsiTheme="majorBidi" w:cs="Times New Roman"/>
          <w:sz w:val="28"/>
          <w:szCs w:val="28"/>
          <w:rtl/>
          <w:lang w:bidi="ar-AE"/>
        </w:rPr>
        <w:t>نشر وتحديث قوائم الإرهاب المحلية والدولية على الموقع الالكتروني والقرارت ذات العلاقة</w:t>
      </w:r>
    </w:p>
    <w:p w14:paraId="79F867A4" w14:textId="1E753F15" w:rsidR="00C15C7C" w:rsidRPr="00746B00" w:rsidRDefault="00C15C7C" w:rsidP="00C15C7C">
      <w:pPr>
        <w:jc w:val="both"/>
        <w:rPr>
          <w:rFonts w:asciiTheme="majorBidi" w:hAnsiTheme="majorBidi" w:cstheme="majorBidi"/>
          <w:sz w:val="28"/>
          <w:szCs w:val="28"/>
          <w:lang w:bidi="ar-AE"/>
        </w:rPr>
      </w:pPr>
    </w:p>
    <w:sectPr w:rsidR="00C15C7C" w:rsidRPr="00746B00" w:rsidSect="00742BEF">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1871D" w14:textId="77777777" w:rsidR="00792D09" w:rsidRDefault="00792D09" w:rsidP="00746B00">
      <w:pPr>
        <w:spacing w:after="0" w:line="240" w:lineRule="auto"/>
      </w:pPr>
      <w:r>
        <w:separator/>
      </w:r>
    </w:p>
  </w:endnote>
  <w:endnote w:type="continuationSeparator" w:id="0">
    <w:p w14:paraId="44714C2A" w14:textId="77777777" w:rsidR="00792D09" w:rsidRDefault="00792D09" w:rsidP="0074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A0BE4" w14:textId="77777777" w:rsidR="00792D09" w:rsidRDefault="00792D09" w:rsidP="00746B00">
      <w:pPr>
        <w:spacing w:after="0" w:line="240" w:lineRule="auto"/>
      </w:pPr>
      <w:r>
        <w:separator/>
      </w:r>
    </w:p>
  </w:footnote>
  <w:footnote w:type="continuationSeparator" w:id="0">
    <w:p w14:paraId="4BDBCD50" w14:textId="77777777" w:rsidR="00792D09" w:rsidRDefault="00792D09" w:rsidP="00746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7F0E"/>
    <w:multiLevelType w:val="hybridMultilevel"/>
    <w:tmpl w:val="978AF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49604E"/>
    <w:multiLevelType w:val="hybridMultilevel"/>
    <w:tmpl w:val="978AF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3F1166"/>
    <w:multiLevelType w:val="hybridMultilevel"/>
    <w:tmpl w:val="C160F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0540B"/>
    <w:multiLevelType w:val="hybridMultilevel"/>
    <w:tmpl w:val="C4B4B5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F246B1"/>
    <w:multiLevelType w:val="hybridMultilevel"/>
    <w:tmpl w:val="C160F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6612BC"/>
    <w:multiLevelType w:val="hybridMultilevel"/>
    <w:tmpl w:val="C33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36"/>
    <w:rsid w:val="000669DA"/>
    <w:rsid w:val="00352F36"/>
    <w:rsid w:val="003834D3"/>
    <w:rsid w:val="003D56EF"/>
    <w:rsid w:val="004F37BA"/>
    <w:rsid w:val="00522C13"/>
    <w:rsid w:val="006544E2"/>
    <w:rsid w:val="00674688"/>
    <w:rsid w:val="00742BEF"/>
    <w:rsid w:val="00746B00"/>
    <w:rsid w:val="00780770"/>
    <w:rsid w:val="00792D09"/>
    <w:rsid w:val="0085480E"/>
    <w:rsid w:val="009E09FD"/>
    <w:rsid w:val="00A00B1C"/>
    <w:rsid w:val="00A501E8"/>
    <w:rsid w:val="00A67106"/>
    <w:rsid w:val="00A76B2B"/>
    <w:rsid w:val="00B64B3A"/>
    <w:rsid w:val="00C15C7C"/>
    <w:rsid w:val="00C21E92"/>
    <w:rsid w:val="00ED2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C627"/>
  <w15:chartTrackingRefBased/>
  <w15:docId w15:val="{8D596452-B3FA-4B6E-8E54-72E6FFE9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F36"/>
    <w:pPr>
      <w:ind w:left="720"/>
      <w:contextualSpacing/>
    </w:pPr>
  </w:style>
  <w:style w:type="character" w:styleId="CommentReference">
    <w:name w:val="annotation reference"/>
    <w:basedOn w:val="DefaultParagraphFont"/>
    <w:uiPriority w:val="99"/>
    <w:semiHidden/>
    <w:unhideWhenUsed/>
    <w:rsid w:val="00674688"/>
    <w:rPr>
      <w:sz w:val="16"/>
      <w:szCs w:val="16"/>
    </w:rPr>
  </w:style>
  <w:style w:type="paragraph" w:styleId="CommentText">
    <w:name w:val="annotation text"/>
    <w:basedOn w:val="Normal"/>
    <w:link w:val="CommentTextChar"/>
    <w:uiPriority w:val="99"/>
    <w:semiHidden/>
    <w:unhideWhenUsed/>
    <w:rsid w:val="00674688"/>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674688"/>
    <w:rPr>
      <w:sz w:val="20"/>
      <w:szCs w:val="20"/>
    </w:rPr>
  </w:style>
  <w:style w:type="paragraph" w:styleId="Header">
    <w:name w:val="header"/>
    <w:basedOn w:val="Normal"/>
    <w:link w:val="HeaderChar"/>
    <w:uiPriority w:val="99"/>
    <w:unhideWhenUsed/>
    <w:rsid w:val="00746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B00"/>
  </w:style>
  <w:style w:type="paragraph" w:styleId="Footer">
    <w:name w:val="footer"/>
    <w:basedOn w:val="Normal"/>
    <w:link w:val="FooterChar"/>
    <w:uiPriority w:val="99"/>
    <w:unhideWhenUsed/>
    <w:rsid w:val="00746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12</cp:revision>
  <dcterms:created xsi:type="dcterms:W3CDTF">2019-07-07T16:17:00Z</dcterms:created>
  <dcterms:modified xsi:type="dcterms:W3CDTF">2019-07-07T18:00:00Z</dcterms:modified>
</cp:coreProperties>
</file>