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339D" w14:textId="20C2BBB0" w:rsidR="001425F9" w:rsidRDefault="001643D0">
      <w:r>
        <w:t>Corrigé type : asd3</w:t>
      </w:r>
    </w:p>
    <w:sectPr w:rsidR="00142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CF"/>
    <w:rsid w:val="001425F9"/>
    <w:rsid w:val="001643D0"/>
    <w:rsid w:val="004C55AF"/>
    <w:rsid w:val="00906E58"/>
    <w:rsid w:val="00907D3A"/>
    <w:rsid w:val="00C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1B3"/>
  <w15:chartTrackingRefBased/>
  <w15:docId w15:val="{47620543-A1A7-4668-8F7C-F08DB3C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dc:description/>
  <cp:lastModifiedBy>Mustapha HAMDANI</cp:lastModifiedBy>
  <cp:revision>2</cp:revision>
  <dcterms:created xsi:type="dcterms:W3CDTF">2024-01-06T22:22:00Z</dcterms:created>
  <dcterms:modified xsi:type="dcterms:W3CDTF">2024-01-06T22:22:00Z</dcterms:modified>
</cp:coreProperties>
</file>