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Project Proposal</w:t>
      </w:r>
    </w:p>
    <w:p>
      <w:pPr>
        <w:jc w:val="center"/>
      </w:pPr>
      <w:r>
        <w:rPr>
          <w:b/>
          <w:color w:val="1A3E72"/>
          <w:sz w:val="48"/>
        </w:rPr>
        <w:t>AI Defect Detection and Root-Cause Assistant</w:t>
        <w:br/>
      </w:r>
      <w:r>
        <w:rPr>
          <w:i/>
          <w:sz w:val="26"/>
        </w:rPr>
        <w:t>A Multimodal Computer Vision, RAG, and Agentic AI System for Industrial Inspection</w:t>
      </w:r>
    </w:p>
    <w:p>
      <w:pPr>
        <w:jc w:val="center"/>
      </w:pPr>
      <w:r>
        <w:rPr>
          <w:sz w:val="22"/>
        </w:rPr>
        <w:br/>
        <w:t>Beginner-friendly proposal covering the complete idea, end-to-end workflow, tools, datasets, architecture, and development plan</w:t>
      </w:r>
    </w:p>
    <w:tbl>
      <w:tblPr>
        <w:tblStyle w:val="TableGrid"/>
        <w:tblW w:type="auto" w:w="0"/>
        <w:jc w:val="center"/>
        <w:tblLook w:firstColumn="1" w:firstRow="1" w:lastColumn="0" w:lastRow="0" w:noHBand="0" w:noVBand="1" w:val="04A0"/>
      </w:tblPr>
      <w:tblGrid>
        <w:gridCol w:w="9524"/>
      </w:tblGrid>
      <w:tr>
        <w:tc>
          <w:tcPr>
            <w:tcW w:type="dxa" w:w="9524"/>
          </w:tcPr>
          <w:p>
            <w:pPr>
              <w:jc w:val="center"/>
            </w:pPr>
            <w:r/>
            <w:r>
              <w:rPr>
                <w:b/>
                <w:sz w:val="22"/>
              </w:rPr>
              <w:t xml:space="preserve">One-line idea: </w:t>
            </w:r>
            <w:r>
              <w:rPr>
                <w:sz w:val="22"/>
              </w:rPr>
              <w:t>This project takes a product image or video frame, detects visible defects with computer vision, retrieves supporting knowledge from manuals and SOPs with RAG, lets an AI agent choose the correct tools, and then produces a grounded explanation, recommended action, and inspection report.</w:t>
            </w:r>
          </w:p>
        </w:tc>
      </w:tr>
    </w:tbl>
    <w:p>
      <w:pPr>
        <w:spacing w:after="80"/>
        <w:jc w:val="center"/>
      </w:pPr>
      <w:r>
        <w:rPr>
          <w:sz w:val="21"/>
        </w:rPr>
        <w:br/>
        <w:t>Prepared for understanding, proposal writing, and project implementation in simple student style.</w:t>
      </w:r>
    </w:p>
    <w:p>
      <w:r>
        <w:br w:type="page"/>
      </w:r>
    </w:p>
    <w:p>
      <w:pPr>
        <w:pStyle w:val="Heading1"/>
      </w:pPr>
      <w:r>
        <w:rPr>
          <w:color w:val="1F4E79"/>
        </w:rPr>
        <w:t>1. Executive Summary</w:t>
      </w:r>
    </w:p>
    <w:p>
      <w:pPr>
        <w:spacing w:after="80"/>
      </w:pPr>
      <w:r>
        <w:rPr>
          <w:sz w:val="21"/>
        </w:rPr>
        <w:t>AI Defect Detection and Root-Cause Assistant is a smart industrial inspection system. A user uploads a product image or video frame from a factory or quality-control environment. The system first checks whether the input is usable. Then a computer vision module detects or classifies the defect. If the image contains useful text such as a label, serial number, batch code, or warning note, an OCR module can read it. After that, a retrieval system searches relevant QA manuals, SOPs, troubleshooting guides, and past inspection reports. Finally, an LLM and an AI agent combine the visual result and retrieved evidence to explain the problem, suggest the next action, and generate a report.</w:t>
      </w:r>
    </w:p>
    <w:p>
      <w:pPr>
        <w:spacing w:after="80"/>
      </w:pPr>
      <w:r>
        <w:rPr>
          <w:sz w:val="21"/>
        </w:rPr>
        <w:t>This project is strong because it is not only a machine-learning model. It is a complete AI application that includes computer vision, LLMs, RAG, agent workflows, a vector database, a backend API, a frontend dashboard, and evaluation tools. That makes it more valuable for a CV than a simple image classifier or basic chatbot.</w:t>
      </w:r>
    </w:p>
    <w:p>
      <w:pPr>
        <w:pStyle w:val="Heading1"/>
      </w:pPr>
      <w:r>
        <w:rPr>
          <w:color w:val="1F4E79"/>
        </w:rPr>
        <w:t>2. Background, Real-World Problem, and Purpose</w:t>
      </w:r>
    </w:p>
    <w:p>
      <w:pPr>
        <w:spacing w:after="80"/>
      </w:pPr>
      <w:r>
        <w:rPr>
          <w:sz w:val="21"/>
        </w:rPr>
        <w:t>In real factories, quality inspection is still expensive, repetitive, and sometimes inconsistent. Human inspectors may miss small defects when products move quickly, and even when a defect is found, workers still need to know how serious it is, what the manual says about it, and what should be done next.</w:t>
      </w:r>
    </w:p>
    <w:p>
      <w:pPr>
        <w:spacing w:after="80"/>
      </w:pPr>
      <w:r>
        <w:rPr>
          <w:sz w:val="21"/>
        </w:rPr>
        <w:t>The purpose of this project is to build a decision-support assistant for industrial inspection. The system should not only say that a defect exists. It should also help answer questions such as:</w:t>
      </w:r>
    </w:p>
    <w:p>
      <w:pPr>
        <w:pStyle w:val="ListBullet"/>
      </w:pPr>
      <w:r>
        <w:rPr>
          <w:sz w:val="21"/>
        </w:rPr>
        <w:t>What type of defect is visible?</w:t>
      </w:r>
    </w:p>
    <w:p>
      <w:pPr>
        <w:pStyle w:val="ListBullet"/>
      </w:pPr>
      <w:r>
        <w:rPr>
          <w:sz w:val="21"/>
        </w:rPr>
        <w:t>How confident is the system?</w:t>
      </w:r>
    </w:p>
    <w:p>
      <w:pPr>
        <w:pStyle w:val="ListBullet"/>
      </w:pPr>
      <w:r>
        <w:rPr>
          <w:sz w:val="21"/>
        </w:rPr>
        <w:t>Is the issue minor, major, or critical?</w:t>
      </w:r>
    </w:p>
    <w:p>
      <w:pPr>
        <w:pStyle w:val="ListBullet"/>
      </w:pPr>
      <w:r>
        <w:rPr>
          <w:sz w:val="21"/>
        </w:rPr>
        <w:t>What part of the QA manual or SOP is related to this defect?</w:t>
      </w:r>
    </w:p>
    <w:p>
      <w:pPr>
        <w:pStyle w:val="ListBullet"/>
      </w:pPr>
      <w:r>
        <w:rPr>
          <w:sz w:val="21"/>
        </w:rPr>
        <w:t>What could be the likely root cause or inspection checkpoint?</w:t>
      </w:r>
    </w:p>
    <w:p>
      <w:pPr>
        <w:pStyle w:val="ListBullet"/>
      </w:pPr>
      <w:r>
        <w:rPr>
          <w:sz w:val="21"/>
        </w:rPr>
        <w:t>What action should the operator take next?</w:t>
      </w:r>
    </w:p>
    <w:p>
      <w:pPr>
        <w:spacing w:after="80"/>
      </w:pPr>
      <w:r>
        <w:rPr>
          <w:sz w:val="21"/>
        </w:rPr>
        <w:t>So the real purpose is to reduce inspection time, improve consistency, support workers with grounded information, and make defect analysis easier for non-expert users.</w:t>
      </w:r>
    </w:p>
    <w:p>
      <w:pPr>
        <w:pStyle w:val="Heading1"/>
      </w:pPr>
      <w:r>
        <w:rPr>
          <w:color w:val="1F4E79"/>
        </w:rPr>
        <w:t>3. Project Objectives</w:t>
      </w:r>
    </w:p>
    <w:p>
      <w:pPr>
        <w:pStyle w:val="ListBullet"/>
      </w:pPr>
      <w:r>
        <w:rPr>
          <w:sz w:val="21"/>
        </w:rPr>
        <w:t>Build a computer vision pipeline to detect, classify, or localize visible defects from images or video frames.</w:t>
      </w:r>
    </w:p>
    <w:p>
      <w:pPr>
        <w:pStyle w:val="ListBullet"/>
      </w:pPr>
      <w:r>
        <w:rPr>
          <w:sz w:val="21"/>
        </w:rPr>
        <w:t>Allow users to upload a product image and ask questions in natural language.</w:t>
      </w:r>
    </w:p>
    <w:p>
      <w:pPr>
        <w:pStyle w:val="ListBullet"/>
      </w:pPr>
      <w:r>
        <w:rPr>
          <w:sz w:val="21"/>
        </w:rPr>
        <w:t>Retrieve relevant evidence from manuals, SOPs, troubleshooting guides, and previous reports using RAG.</w:t>
      </w:r>
    </w:p>
    <w:p>
      <w:pPr>
        <w:pStyle w:val="ListBullet"/>
      </w:pPr>
      <w:r>
        <w:rPr>
          <w:sz w:val="21"/>
        </w:rPr>
        <w:t>Use an AI agent to decide when to call vision, OCR, retrieval, or report-generation tools.</w:t>
      </w:r>
    </w:p>
    <w:p>
      <w:pPr>
        <w:pStyle w:val="ListBullet"/>
      </w:pPr>
      <w:r>
        <w:rPr>
          <w:sz w:val="21"/>
        </w:rPr>
        <w:t>Generate beginner-friendly outputs such as explanations, severity levels, recommended actions, and downloadable reports.</w:t>
      </w:r>
    </w:p>
    <w:p>
      <w:pPr>
        <w:pStyle w:val="ListBullet"/>
      </w:pPr>
      <w:r>
        <w:rPr>
          <w:sz w:val="21"/>
        </w:rPr>
        <w:t>Provide a practical frontend and backend so the system can be demonstrated as a real application.</w:t>
      </w:r>
    </w:p>
    <w:p>
      <w:pPr>
        <w:pStyle w:val="Heading1"/>
      </w:pPr>
      <w:r>
        <w:rPr>
          <w:color w:val="1F4E79"/>
        </w:rPr>
        <w:t>4. End-to-End Explanation in Simple Words</w:t>
      </w:r>
    </w:p>
    <w:p>
      <w:pPr>
        <w:spacing w:after="80"/>
      </w:pPr>
      <w:r>
        <w:rPr>
          <w:sz w:val="21"/>
        </w:rPr>
        <w:t>The project works like a smart assistant for product inspection. First, the user uploads an image. Second, the system checks whether the image is clear enough. Third, the vision model analyzes the image and finds the defect. Fourth, the agent checks whether it also needs OCR or document retrieval. Fifth, the RAG system searches company documents and quality guides. Sixth, the LLM writes the final explanation using both the visual output and the retrieved evidence. Finally, the system shows the result, highlights the defect area, gives a suggested action, and saves a report.</w:t>
      </w:r>
    </w:p>
    <w:p>
      <w:pPr>
        <w:pStyle w:val="Heading1"/>
      </w:pPr>
      <w:r>
        <w:rPr>
          <w:color w:val="1F4E79"/>
        </w:rPr>
        <w:t>5. Practical Input → Process → Output Flow</w:t>
      </w:r>
    </w:p>
    <w:tbl>
      <w:tblPr>
        <w:tblStyle w:val="TableGrid"/>
        <w:tblW w:type="auto" w:w="0"/>
        <w:jc w:val="center"/>
        <w:tblLook w:firstColumn="1" w:firstRow="1" w:lastColumn="0" w:lastRow="0" w:noHBand="0" w:noVBand="1" w:val="04A0"/>
      </w:tblPr>
      <w:tblGrid>
        <w:gridCol w:w="4762"/>
        <w:gridCol w:w="4762"/>
      </w:tblGrid>
      <w:tr>
        <w:tc>
          <w:tcPr>
            <w:tcW w:type="dxa" w:w="2381"/>
            <w:vAlign w:val="center"/>
          </w:tcPr>
          <w:p>
            <w:r/>
            <w:r>
              <w:rPr>
                <w:b/>
                <w:sz w:val="19"/>
              </w:rPr>
              <w:t>Stage</w:t>
            </w:r>
          </w:p>
        </w:tc>
        <w:tc>
          <w:tcPr>
            <w:tcW w:type="dxa" w:w="6236"/>
            <w:vAlign w:val="center"/>
          </w:tcPr>
          <w:p>
            <w:r/>
            <w:r>
              <w:rPr>
                <w:b/>
                <w:sz w:val="19"/>
              </w:rPr>
              <w:t>What happens</w:t>
            </w:r>
          </w:p>
        </w:tc>
      </w:tr>
      <w:tr>
        <w:tc>
          <w:tcPr>
            <w:tcW w:type="dxa" w:w="2381"/>
            <w:vAlign w:val="center"/>
          </w:tcPr>
          <w:p>
            <w:r/>
            <w:r>
              <w:rPr>
                <w:b w:val="0"/>
                <w:sz w:val="19"/>
              </w:rPr>
              <w:t>Input</w:t>
            </w:r>
          </w:p>
        </w:tc>
        <w:tc>
          <w:tcPr>
            <w:tcW w:type="dxa" w:w="6236"/>
            <w:vAlign w:val="center"/>
          </w:tcPr>
          <w:p>
            <w:r/>
            <w:r>
              <w:rPr>
                <w:b w:val="0"/>
                <w:sz w:val="19"/>
              </w:rPr>
              <w:t>Product image, video frame, optional question, and optional company documents.</w:t>
            </w:r>
          </w:p>
        </w:tc>
      </w:tr>
      <w:tr>
        <w:tc>
          <w:tcPr>
            <w:tcW w:type="dxa" w:w="2381"/>
            <w:vAlign w:val="center"/>
          </w:tcPr>
          <w:p>
            <w:r/>
            <w:r>
              <w:rPr>
                <w:b w:val="0"/>
                <w:sz w:val="19"/>
              </w:rPr>
              <w:t>Input validation</w:t>
            </w:r>
          </w:p>
        </w:tc>
        <w:tc>
          <w:tcPr>
            <w:tcW w:type="dxa" w:w="6236"/>
            <w:vAlign w:val="center"/>
          </w:tcPr>
          <w:p>
            <w:r/>
            <w:r>
              <w:rPr>
                <w:b w:val="0"/>
                <w:sz w:val="19"/>
              </w:rPr>
              <w:t>Check whether the image is blurry, too dark, too bright, or incomplete.</w:t>
            </w:r>
          </w:p>
        </w:tc>
      </w:tr>
      <w:tr>
        <w:tc>
          <w:tcPr>
            <w:tcW w:type="dxa" w:w="2381"/>
            <w:vAlign w:val="center"/>
          </w:tcPr>
          <w:p>
            <w:r/>
            <w:r>
              <w:rPr>
                <w:b w:val="0"/>
                <w:sz w:val="19"/>
              </w:rPr>
              <w:t>Preprocessing</w:t>
            </w:r>
          </w:p>
        </w:tc>
        <w:tc>
          <w:tcPr>
            <w:tcW w:type="dxa" w:w="6236"/>
            <w:vAlign w:val="center"/>
          </w:tcPr>
          <w:p>
            <w:r/>
            <w:r>
              <w:rPr>
                <w:b w:val="0"/>
                <w:sz w:val="19"/>
              </w:rPr>
              <w:t>Resize the image, normalize values, and prepare it for the model.</w:t>
            </w:r>
          </w:p>
        </w:tc>
      </w:tr>
      <w:tr>
        <w:tc>
          <w:tcPr>
            <w:tcW w:type="dxa" w:w="2381"/>
            <w:vAlign w:val="center"/>
          </w:tcPr>
          <w:p>
            <w:r/>
            <w:r>
              <w:rPr>
                <w:b w:val="0"/>
                <w:sz w:val="19"/>
              </w:rPr>
              <w:t>Vision inference</w:t>
            </w:r>
          </w:p>
        </w:tc>
        <w:tc>
          <w:tcPr>
            <w:tcW w:type="dxa" w:w="6236"/>
            <w:vAlign w:val="center"/>
          </w:tcPr>
          <w:p>
            <w:r/>
            <w:r>
              <w:rPr>
                <w:b w:val="0"/>
                <w:sz w:val="19"/>
              </w:rPr>
              <w:t>Detect or classify the defect using a trained model.</w:t>
            </w:r>
          </w:p>
        </w:tc>
      </w:tr>
      <w:tr>
        <w:tc>
          <w:tcPr>
            <w:tcW w:type="dxa" w:w="2381"/>
            <w:vAlign w:val="center"/>
          </w:tcPr>
          <w:p>
            <w:r/>
            <w:r>
              <w:rPr>
                <w:b w:val="0"/>
                <w:sz w:val="19"/>
              </w:rPr>
              <w:t>Optional OCR</w:t>
            </w:r>
          </w:p>
        </w:tc>
        <w:tc>
          <w:tcPr>
            <w:tcW w:type="dxa" w:w="6236"/>
            <w:vAlign w:val="center"/>
          </w:tcPr>
          <w:p>
            <w:r/>
            <w:r>
              <w:rPr>
                <w:b w:val="0"/>
                <w:sz w:val="19"/>
              </w:rPr>
              <w:t>Read labels, serial numbers, or batch text when needed.</w:t>
            </w:r>
          </w:p>
        </w:tc>
      </w:tr>
      <w:tr>
        <w:tc>
          <w:tcPr>
            <w:tcW w:type="dxa" w:w="2381"/>
            <w:vAlign w:val="center"/>
          </w:tcPr>
          <w:p>
            <w:r/>
            <w:r>
              <w:rPr>
                <w:b w:val="0"/>
                <w:sz w:val="19"/>
              </w:rPr>
              <w:t>Agent routing</w:t>
            </w:r>
          </w:p>
        </w:tc>
        <w:tc>
          <w:tcPr>
            <w:tcW w:type="dxa" w:w="6236"/>
            <w:vAlign w:val="center"/>
          </w:tcPr>
          <w:p>
            <w:r/>
            <w:r>
              <w:rPr>
                <w:b w:val="0"/>
                <w:sz w:val="19"/>
              </w:rPr>
              <w:t>Decide whether to answer directly, retrieve documents, or ask for clearer input.</w:t>
            </w:r>
          </w:p>
        </w:tc>
      </w:tr>
      <w:tr>
        <w:tc>
          <w:tcPr>
            <w:tcW w:type="dxa" w:w="2381"/>
            <w:vAlign w:val="center"/>
          </w:tcPr>
          <w:p>
            <w:r/>
            <w:r>
              <w:rPr>
                <w:b w:val="0"/>
                <w:sz w:val="19"/>
              </w:rPr>
              <w:t>RAG retrieval</w:t>
            </w:r>
          </w:p>
        </w:tc>
        <w:tc>
          <w:tcPr>
            <w:tcW w:type="dxa" w:w="6236"/>
            <w:vAlign w:val="center"/>
          </w:tcPr>
          <w:p>
            <w:r/>
            <w:r>
              <w:rPr>
                <w:b w:val="0"/>
                <w:sz w:val="19"/>
              </w:rPr>
              <w:t>Search manuals, SOPs, troubleshooting guides, and old reports.</w:t>
            </w:r>
          </w:p>
        </w:tc>
      </w:tr>
      <w:tr>
        <w:tc>
          <w:tcPr>
            <w:tcW w:type="dxa" w:w="2381"/>
            <w:vAlign w:val="center"/>
          </w:tcPr>
          <w:p>
            <w:r/>
            <w:r>
              <w:rPr>
                <w:b w:val="0"/>
                <w:sz w:val="19"/>
              </w:rPr>
              <w:t>LLM synthesis</w:t>
            </w:r>
          </w:p>
        </w:tc>
        <w:tc>
          <w:tcPr>
            <w:tcW w:type="dxa" w:w="6236"/>
            <w:vAlign w:val="center"/>
          </w:tcPr>
          <w:p>
            <w:r/>
            <w:r>
              <w:rPr>
                <w:b w:val="0"/>
                <w:sz w:val="19"/>
              </w:rPr>
              <w:t>Combine model output and document evidence into a clear answer.</w:t>
            </w:r>
          </w:p>
        </w:tc>
      </w:tr>
      <w:tr>
        <w:tc>
          <w:tcPr>
            <w:tcW w:type="dxa" w:w="2381"/>
            <w:vAlign w:val="center"/>
          </w:tcPr>
          <w:p>
            <w:r/>
            <w:r>
              <w:rPr>
                <w:b w:val="0"/>
                <w:sz w:val="19"/>
              </w:rPr>
              <w:t>Output</w:t>
            </w:r>
          </w:p>
        </w:tc>
        <w:tc>
          <w:tcPr>
            <w:tcW w:type="dxa" w:w="6236"/>
            <w:vAlign w:val="center"/>
          </w:tcPr>
          <w:p>
            <w:r/>
            <w:r>
              <w:rPr>
                <w:b w:val="0"/>
                <w:sz w:val="19"/>
              </w:rPr>
              <w:t>Show defect type, confidence, severity, highlighted image, cited evidence, action, and report.</w:t>
            </w:r>
          </w:p>
        </w:tc>
      </w:tr>
    </w:tbl>
    <w:p>
      <w:pPr>
        <w:spacing w:after="80"/>
      </w:pPr>
      <w:r>
        <w:rPr>
          <w:sz w:val="21"/>
        </w:rPr>
        <w:t>This flow is important because it shows that the project is not only about finding a defect. It is also about helping the user understand the result and decide what to do next.</w:t>
      </w:r>
    </w:p>
    <w:p>
      <w:pPr>
        <w:pStyle w:val="Heading1"/>
      </w:pPr>
      <w:r>
        <w:rPr>
          <w:color w:val="1F4E79"/>
        </w:rPr>
        <w:t>6. System Workflow Diagram</w:t>
      </w:r>
    </w:p>
    <w:p>
      <w:pPr>
        <w:jc w:val="center"/>
      </w:pPr>
      <w:r>
        <w:drawing>
          <wp:inline xmlns:a="http://schemas.openxmlformats.org/drawingml/2006/main" xmlns:pic="http://schemas.openxmlformats.org/drawingml/2006/picture">
            <wp:extent cx="6217920" cy="3799840"/>
            <wp:docPr id="1" name="Picture 1"/>
            <wp:cNvGraphicFramePr>
              <a:graphicFrameLocks noChangeAspect="1"/>
            </wp:cNvGraphicFramePr>
            <a:graphic>
              <a:graphicData uri="http://schemas.openxmlformats.org/drawingml/2006/picture">
                <pic:pic>
                  <pic:nvPicPr>
                    <pic:cNvPr id="0" name="defect_assistant_workflow.png"/>
                    <pic:cNvPicPr/>
                  </pic:nvPicPr>
                  <pic:blipFill>
                    <a:blip r:embed="rId9"/>
                    <a:stretch>
                      <a:fillRect/>
                    </a:stretch>
                  </pic:blipFill>
                  <pic:spPr>
                    <a:xfrm>
                      <a:off x="0" y="0"/>
                      <a:ext cx="6217920" cy="3799840"/>
                    </a:xfrm>
                    <a:prstGeom prst="rect"/>
                  </pic:spPr>
                </pic:pic>
              </a:graphicData>
            </a:graphic>
          </wp:inline>
        </w:drawing>
      </w:r>
    </w:p>
    <w:p>
      <w:pPr>
        <w:jc w:val="center"/>
      </w:pPr>
      <w:r>
        <w:rPr>
          <w:i/>
          <w:sz w:val="19"/>
        </w:rPr>
        <w:t>Figure 1. End-to-end workflow of the proposed system.</w:t>
      </w:r>
    </w:p>
    <w:p>
      <w:pPr>
        <w:pStyle w:val="Heading1"/>
      </w:pPr>
      <w:r>
        <w:rPr>
          <w:color w:val="1F4E79"/>
        </w:rPr>
        <w:t>7. What Each Main Module Does</w:t>
      </w:r>
    </w:p>
    <w:p>
      <w:pPr>
        <w:pStyle w:val="Heading2"/>
      </w:pPr>
      <w:r>
        <w:rPr>
          <w:color w:val="2E5496"/>
        </w:rPr>
        <w:t>7.1 Computer Vision Module</w:t>
      </w:r>
    </w:p>
    <w:p>
      <w:pPr>
        <w:spacing w:after="80"/>
      </w:pPr>
      <w:r>
        <w:rPr>
          <w:sz w:val="21"/>
        </w:rPr>
        <w:t>This is the eyes of the system. It finds visible defects in the image. Depending on the dataset and business need, this module can do classification, object detection, segmentation, or anomaly detection. In a beginner version, a binary classifier can first decide whether the product is normal or defective. In a stronger version, an object detector or segmentation model can also show where the defect is located.</w:t>
      </w:r>
    </w:p>
    <w:p>
      <w:pPr>
        <w:pStyle w:val="Heading2"/>
      </w:pPr>
      <w:r>
        <w:rPr>
          <w:color w:val="2E5496"/>
        </w:rPr>
        <w:t>7.2 OCR Module</w:t>
      </w:r>
    </w:p>
    <w:p>
      <w:pPr>
        <w:spacing w:after="80"/>
      </w:pPr>
      <w:r>
        <w:rPr>
          <w:sz w:val="21"/>
        </w:rPr>
        <w:t>Some inspection tasks depend on text printed on the product or package. OCR helps read labels, batch IDs, expiry text, warning notes, or printed codes. This is useful when the defect decision depends on both image content and product text.</w:t>
      </w:r>
    </w:p>
    <w:p>
      <w:pPr>
        <w:pStyle w:val="Heading2"/>
      </w:pPr>
      <w:r>
        <w:rPr>
          <w:color w:val="2E5496"/>
        </w:rPr>
        <w:t>7.3 RAG Module</w:t>
      </w:r>
    </w:p>
    <w:p>
      <w:pPr>
        <w:spacing w:after="80"/>
      </w:pPr>
      <w:r>
        <w:rPr>
          <w:sz w:val="21"/>
        </w:rPr>
        <w:t>RAG means Retrieval-Augmented Generation. The model does not only rely on memory. Instead, it searches external knowledge at query time. In this project, the knowledge base contains QA manuals, SOPs, troubleshooting guides, defect catalogs, and previous reports. This makes answers more reliable and evidence-based.</w:t>
      </w:r>
    </w:p>
    <w:p>
      <w:pPr>
        <w:pStyle w:val="Heading2"/>
      </w:pPr>
      <w:r>
        <w:rPr>
          <w:color w:val="2E5496"/>
        </w:rPr>
        <w:t>7.4 LLM Module</w:t>
      </w:r>
    </w:p>
    <w:p>
      <w:pPr>
        <w:spacing w:after="80"/>
      </w:pPr>
      <w:r>
        <w:rPr>
          <w:sz w:val="21"/>
        </w:rPr>
        <w:t>The LLM is used as the explainer and writer. It turns technical outputs into simple language, answers user questions, summarizes findings, and drafts inspection reports. The LLM does not replace the vision model. It works after the vision and retrieval stages.</w:t>
      </w:r>
    </w:p>
    <w:p>
      <w:pPr>
        <w:pStyle w:val="Heading2"/>
      </w:pPr>
      <w:r>
        <w:rPr>
          <w:color w:val="2E5496"/>
        </w:rPr>
        <w:t>7.5 AI Agent Module</w:t>
      </w:r>
    </w:p>
    <w:p>
      <w:pPr>
        <w:spacing w:after="80"/>
      </w:pPr>
      <w:r>
        <w:rPr>
          <w:sz w:val="21"/>
        </w:rPr>
        <w:t>The agent is the decision maker. It decides what tool to use and in what order. For example, if the defect confidence is low, it can ask the user for a better image. If the user asks about the correct action, it can call the RAG tool before answering. If the user requests a report, it can gather the needed evidence and then generate the report.</w:t>
      </w:r>
    </w:p>
    <w:p>
      <w:pPr>
        <w:pStyle w:val="Heading2"/>
      </w:pPr>
      <w:r>
        <w:rPr>
          <w:color w:val="2E5496"/>
        </w:rPr>
        <w:t>7.6 Vector Database</w:t>
      </w:r>
    </w:p>
    <w:p>
      <w:pPr>
        <w:spacing w:after="80"/>
      </w:pPr>
      <w:r>
        <w:rPr>
          <w:sz w:val="21"/>
        </w:rPr>
        <w:t>The vector database stores embeddings of the knowledge documents. This allows the system to search for semantically similar passages instead of relying only on exact keyword matches.</w:t>
      </w:r>
    </w:p>
    <w:p>
      <w:pPr>
        <w:pStyle w:val="Heading2"/>
      </w:pPr>
      <w:r>
        <w:rPr>
          <w:color w:val="2E5496"/>
        </w:rPr>
        <w:t>7.7 Backend and Frontend</w:t>
      </w:r>
    </w:p>
    <w:p>
      <w:pPr>
        <w:spacing w:after="80"/>
      </w:pPr>
      <w:r>
        <w:rPr>
          <w:sz w:val="21"/>
        </w:rPr>
        <w:t>The backend handles file uploads, model inference, retrieval calls, logging, and report generation. The frontend provides a simple interface where the user can upload files, view predictions, inspect retrieved evidence, and download results.</w:t>
      </w:r>
    </w:p>
    <w:p>
      <w:pPr>
        <w:pStyle w:val="Heading1"/>
      </w:pPr>
      <w:r>
        <w:rPr>
          <w:color w:val="1F4E79"/>
        </w:rPr>
        <w:t>8. Why Every Technology Is Included</w:t>
      </w:r>
    </w:p>
    <w:tbl>
      <w:tblPr>
        <w:tblStyle w:val="TableGrid"/>
        <w:tblW w:type="auto" w:w="0"/>
        <w:jc w:val="center"/>
        <w:tblLook w:firstColumn="1" w:firstRow="1" w:lastColumn="0" w:lastRow="0" w:noHBand="0" w:noVBand="1" w:val="04A0"/>
      </w:tblPr>
      <w:tblGrid>
        <w:gridCol w:w="3175"/>
        <w:gridCol w:w="3175"/>
        <w:gridCol w:w="3175"/>
      </w:tblGrid>
      <w:tr>
        <w:tc>
          <w:tcPr>
            <w:tcW w:type="dxa" w:w="2041"/>
            <w:vAlign w:val="center"/>
          </w:tcPr>
          <w:p>
            <w:r/>
            <w:r>
              <w:rPr>
                <w:b/>
                <w:sz w:val="18"/>
              </w:rPr>
              <w:t>Technology</w:t>
            </w:r>
          </w:p>
        </w:tc>
        <w:tc>
          <w:tcPr>
            <w:tcW w:type="dxa" w:w="3231"/>
            <w:vAlign w:val="center"/>
          </w:tcPr>
          <w:p>
            <w:r/>
            <w:r>
              <w:rPr>
                <w:b/>
                <w:sz w:val="18"/>
              </w:rPr>
              <w:t>Why we use it</w:t>
            </w:r>
          </w:p>
        </w:tc>
        <w:tc>
          <w:tcPr>
            <w:tcW w:type="dxa" w:w="3231"/>
            <w:vAlign w:val="center"/>
          </w:tcPr>
          <w:p>
            <w:r/>
            <w:r>
              <w:rPr>
                <w:b/>
                <w:sz w:val="18"/>
              </w:rPr>
              <w:t>Contribution to the project</w:t>
            </w:r>
          </w:p>
        </w:tc>
      </w:tr>
      <w:tr>
        <w:tc>
          <w:tcPr>
            <w:tcW w:type="dxa" w:w="2041"/>
            <w:vAlign w:val="center"/>
          </w:tcPr>
          <w:p>
            <w:r/>
            <w:r>
              <w:rPr>
                <w:b w:val="0"/>
                <w:sz w:val="18"/>
              </w:rPr>
              <w:t>Computer Vision</w:t>
            </w:r>
          </w:p>
        </w:tc>
        <w:tc>
          <w:tcPr>
            <w:tcW w:type="dxa" w:w="3231"/>
            <w:vAlign w:val="center"/>
          </w:tcPr>
          <w:p>
            <w:r/>
            <w:r>
              <w:rPr>
                <w:b w:val="0"/>
                <w:sz w:val="18"/>
              </w:rPr>
              <w:t>To identify what is visible in the image, such as crack, scratch, stain, missing part, or other defect.</w:t>
            </w:r>
          </w:p>
        </w:tc>
        <w:tc>
          <w:tcPr>
            <w:tcW w:type="dxa" w:w="3231"/>
            <w:vAlign w:val="center"/>
          </w:tcPr>
          <w:p>
            <w:r/>
            <w:r>
              <w:rPr>
                <w:b w:val="0"/>
                <w:sz w:val="18"/>
              </w:rPr>
              <w:t>Without CV the system cannot inspect visual defects.</w:t>
            </w:r>
          </w:p>
        </w:tc>
      </w:tr>
      <w:tr>
        <w:tc>
          <w:tcPr>
            <w:tcW w:type="dxa" w:w="2041"/>
            <w:vAlign w:val="center"/>
          </w:tcPr>
          <w:p>
            <w:r/>
            <w:r>
              <w:rPr>
                <w:b w:val="0"/>
                <w:sz w:val="18"/>
              </w:rPr>
              <w:t>OCR</w:t>
            </w:r>
          </w:p>
        </w:tc>
        <w:tc>
          <w:tcPr>
            <w:tcW w:type="dxa" w:w="3231"/>
            <w:vAlign w:val="center"/>
          </w:tcPr>
          <w:p>
            <w:r/>
            <w:r>
              <w:rPr>
                <w:b w:val="0"/>
                <w:sz w:val="18"/>
              </w:rPr>
              <w:t>To extract useful printed text such as batch code, label, or warning text.</w:t>
            </w:r>
          </w:p>
        </w:tc>
        <w:tc>
          <w:tcPr>
            <w:tcW w:type="dxa" w:w="3231"/>
            <w:vAlign w:val="center"/>
          </w:tcPr>
          <w:p>
            <w:r/>
            <w:r>
              <w:rPr>
                <w:b w:val="0"/>
                <w:sz w:val="18"/>
              </w:rPr>
              <w:t>Helps when decisions depend on image plus text.</w:t>
            </w:r>
          </w:p>
        </w:tc>
      </w:tr>
      <w:tr>
        <w:tc>
          <w:tcPr>
            <w:tcW w:type="dxa" w:w="2041"/>
            <w:vAlign w:val="center"/>
          </w:tcPr>
          <w:p>
            <w:r/>
            <w:r>
              <w:rPr>
                <w:b w:val="0"/>
                <w:sz w:val="18"/>
              </w:rPr>
              <w:t>LLM</w:t>
            </w:r>
          </w:p>
        </w:tc>
        <w:tc>
          <w:tcPr>
            <w:tcW w:type="dxa" w:w="3231"/>
            <w:vAlign w:val="center"/>
          </w:tcPr>
          <w:p>
            <w:r/>
            <w:r>
              <w:rPr>
                <w:b w:val="0"/>
                <w:sz w:val="18"/>
              </w:rPr>
              <w:t>To explain results in natural language, answer questions, and generate reports.</w:t>
            </w:r>
          </w:p>
        </w:tc>
        <w:tc>
          <w:tcPr>
            <w:tcW w:type="dxa" w:w="3231"/>
            <w:vAlign w:val="center"/>
          </w:tcPr>
          <w:p>
            <w:r/>
            <w:r>
              <w:rPr>
                <w:b w:val="0"/>
                <w:sz w:val="18"/>
              </w:rPr>
              <w:t>Makes the system easy for non-technical users.</w:t>
            </w:r>
          </w:p>
        </w:tc>
      </w:tr>
      <w:tr>
        <w:tc>
          <w:tcPr>
            <w:tcW w:type="dxa" w:w="2041"/>
            <w:vAlign w:val="center"/>
          </w:tcPr>
          <w:p>
            <w:r/>
            <w:r>
              <w:rPr>
                <w:b w:val="0"/>
                <w:sz w:val="18"/>
              </w:rPr>
              <w:t>RAG</w:t>
            </w:r>
          </w:p>
        </w:tc>
        <w:tc>
          <w:tcPr>
            <w:tcW w:type="dxa" w:w="3231"/>
            <w:vAlign w:val="center"/>
          </w:tcPr>
          <w:p>
            <w:r/>
            <w:r>
              <w:rPr>
                <w:b w:val="0"/>
                <w:sz w:val="18"/>
              </w:rPr>
              <w:t>To search manuals, SOPs, and old reports at query time.</w:t>
            </w:r>
          </w:p>
        </w:tc>
        <w:tc>
          <w:tcPr>
            <w:tcW w:type="dxa" w:w="3231"/>
            <w:vAlign w:val="center"/>
          </w:tcPr>
          <w:p>
            <w:r/>
            <w:r>
              <w:rPr>
                <w:b w:val="0"/>
                <w:sz w:val="18"/>
              </w:rPr>
              <w:t>Prevents unsupported guessing and adds evidence.</w:t>
            </w:r>
          </w:p>
        </w:tc>
      </w:tr>
      <w:tr>
        <w:tc>
          <w:tcPr>
            <w:tcW w:type="dxa" w:w="2041"/>
            <w:vAlign w:val="center"/>
          </w:tcPr>
          <w:p>
            <w:r/>
            <w:r>
              <w:rPr>
                <w:b w:val="0"/>
                <w:sz w:val="18"/>
              </w:rPr>
              <w:t>AI Agent</w:t>
            </w:r>
          </w:p>
        </w:tc>
        <w:tc>
          <w:tcPr>
            <w:tcW w:type="dxa" w:w="3231"/>
            <w:vAlign w:val="center"/>
          </w:tcPr>
          <w:p>
            <w:r/>
            <w:r>
              <w:rPr>
                <w:b w:val="0"/>
                <w:sz w:val="18"/>
              </w:rPr>
              <w:t>To decide when to run CV, OCR, retrieval, or reporting.</w:t>
            </w:r>
          </w:p>
        </w:tc>
        <w:tc>
          <w:tcPr>
            <w:tcW w:type="dxa" w:w="3231"/>
            <w:vAlign w:val="center"/>
          </w:tcPr>
          <w:p>
            <w:r/>
            <w:r>
              <w:rPr>
                <w:b w:val="0"/>
                <w:sz w:val="18"/>
              </w:rPr>
              <w:t>Makes the system flexible and more realistic.</w:t>
            </w:r>
          </w:p>
        </w:tc>
      </w:tr>
      <w:tr>
        <w:tc>
          <w:tcPr>
            <w:tcW w:type="dxa" w:w="2041"/>
            <w:vAlign w:val="center"/>
          </w:tcPr>
          <w:p>
            <w:r/>
            <w:r>
              <w:rPr>
                <w:b w:val="0"/>
                <w:sz w:val="18"/>
              </w:rPr>
              <w:t>LangChain / LangGraph</w:t>
            </w:r>
          </w:p>
        </w:tc>
        <w:tc>
          <w:tcPr>
            <w:tcW w:type="dxa" w:w="3231"/>
            <w:vAlign w:val="center"/>
          </w:tcPr>
          <w:p>
            <w:r/>
            <w:r>
              <w:rPr>
                <w:b w:val="0"/>
                <w:sz w:val="18"/>
              </w:rPr>
              <w:t>To connect tools, state, and workflows in a clean way.</w:t>
            </w:r>
          </w:p>
        </w:tc>
        <w:tc>
          <w:tcPr>
            <w:tcW w:type="dxa" w:w="3231"/>
            <w:vAlign w:val="center"/>
          </w:tcPr>
          <w:p>
            <w:r/>
            <w:r>
              <w:rPr>
                <w:b w:val="0"/>
                <w:sz w:val="18"/>
              </w:rPr>
              <w:t>Provides orchestration for tool calling and agent logic.</w:t>
            </w:r>
          </w:p>
        </w:tc>
      </w:tr>
      <w:tr>
        <w:tc>
          <w:tcPr>
            <w:tcW w:type="dxa" w:w="2041"/>
            <w:vAlign w:val="center"/>
          </w:tcPr>
          <w:p>
            <w:r/>
            <w:r>
              <w:rPr>
                <w:b w:val="0"/>
                <w:sz w:val="18"/>
              </w:rPr>
              <w:t>Vector Database</w:t>
            </w:r>
          </w:p>
        </w:tc>
        <w:tc>
          <w:tcPr>
            <w:tcW w:type="dxa" w:w="3231"/>
            <w:vAlign w:val="center"/>
          </w:tcPr>
          <w:p>
            <w:r/>
            <w:r>
              <w:rPr>
                <w:b w:val="0"/>
                <w:sz w:val="18"/>
              </w:rPr>
              <w:t>To store document embeddings and support semantic search.</w:t>
            </w:r>
          </w:p>
        </w:tc>
        <w:tc>
          <w:tcPr>
            <w:tcW w:type="dxa" w:w="3231"/>
            <w:vAlign w:val="center"/>
          </w:tcPr>
          <w:p>
            <w:r/>
            <w:r>
              <w:rPr>
                <w:b w:val="0"/>
                <w:sz w:val="18"/>
              </w:rPr>
              <w:t>Improves retrieval quality over plain keyword search.</w:t>
            </w:r>
          </w:p>
        </w:tc>
      </w:tr>
      <w:tr>
        <w:tc>
          <w:tcPr>
            <w:tcW w:type="dxa" w:w="2041"/>
            <w:vAlign w:val="center"/>
          </w:tcPr>
          <w:p>
            <w:r/>
            <w:r>
              <w:rPr>
                <w:b w:val="0"/>
                <w:sz w:val="18"/>
              </w:rPr>
              <w:t>FastAPI</w:t>
            </w:r>
          </w:p>
        </w:tc>
        <w:tc>
          <w:tcPr>
            <w:tcW w:type="dxa" w:w="3231"/>
            <w:vAlign w:val="center"/>
          </w:tcPr>
          <w:p>
            <w:r/>
            <w:r>
              <w:rPr>
                <w:b w:val="0"/>
                <w:sz w:val="18"/>
              </w:rPr>
              <w:t>To build a proper backend API around the models and tools.</w:t>
            </w:r>
          </w:p>
        </w:tc>
        <w:tc>
          <w:tcPr>
            <w:tcW w:type="dxa" w:w="3231"/>
            <w:vAlign w:val="center"/>
          </w:tcPr>
          <w:p>
            <w:r/>
            <w:r>
              <w:rPr>
                <w:b w:val="0"/>
                <w:sz w:val="18"/>
              </w:rPr>
              <w:t>Makes the project easier to scale and deploy.</w:t>
            </w:r>
          </w:p>
        </w:tc>
      </w:tr>
      <w:tr>
        <w:tc>
          <w:tcPr>
            <w:tcW w:type="dxa" w:w="2041"/>
            <w:vAlign w:val="center"/>
          </w:tcPr>
          <w:p>
            <w:r/>
            <w:r>
              <w:rPr>
                <w:b w:val="0"/>
                <w:sz w:val="18"/>
              </w:rPr>
              <w:t>Streamlit or React</w:t>
            </w:r>
          </w:p>
        </w:tc>
        <w:tc>
          <w:tcPr>
            <w:tcW w:type="dxa" w:w="3231"/>
            <w:vAlign w:val="center"/>
          </w:tcPr>
          <w:p>
            <w:r/>
            <w:r>
              <w:rPr>
                <w:b w:val="0"/>
                <w:sz w:val="18"/>
              </w:rPr>
              <w:t>To build a usable frontend demo.</w:t>
            </w:r>
          </w:p>
        </w:tc>
        <w:tc>
          <w:tcPr>
            <w:tcW w:type="dxa" w:w="3231"/>
            <w:vAlign w:val="center"/>
          </w:tcPr>
          <w:p>
            <w:r/>
            <w:r>
              <w:rPr>
                <w:b w:val="0"/>
                <w:sz w:val="18"/>
              </w:rPr>
              <w:t>Turns the project into a full application.</w:t>
            </w:r>
          </w:p>
        </w:tc>
      </w:tr>
      <w:tr>
        <w:tc>
          <w:tcPr>
            <w:tcW w:type="dxa" w:w="2041"/>
            <w:vAlign w:val="center"/>
          </w:tcPr>
          <w:p>
            <w:r/>
            <w:r>
              <w:rPr>
                <w:b w:val="0"/>
                <w:sz w:val="18"/>
              </w:rPr>
              <w:t>LangSmith or logging tools</w:t>
            </w:r>
          </w:p>
        </w:tc>
        <w:tc>
          <w:tcPr>
            <w:tcW w:type="dxa" w:w="3231"/>
            <w:vAlign w:val="center"/>
          </w:tcPr>
          <w:p>
            <w:r/>
            <w:r>
              <w:rPr>
                <w:b w:val="0"/>
                <w:sz w:val="18"/>
              </w:rPr>
              <w:t>To trace and evaluate outputs.</w:t>
            </w:r>
          </w:p>
        </w:tc>
        <w:tc>
          <w:tcPr>
            <w:tcW w:type="dxa" w:w="3231"/>
            <w:vAlign w:val="center"/>
          </w:tcPr>
          <w:p>
            <w:r/>
            <w:r>
              <w:rPr>
                <w:b w:val="0"/>
                <w:sz w:val="18"/>
              </w:rPr>
              <w:t>Helps debug and improve the system.</w:t>
            </w:r>
          </w:p>
        </w:tc>
      </w:tr>
    </w:tbl>
    <w:p>
      <w:pPr>
        <w:pStyle w:val="Heading1"/>
      </w:pPr>
      <w:r>
        <w:rPr>
          <w:color w:val="1F4E79"/>
        </w:rPr>
        <w:t>9. Suggested System Architecture</w:t>
      </w:r>
    </w:p>
    <w:p>
      <w:pPr>
        <w:spacing w:after="80"/>
      </w:pPr>
      <w:r>
        <w:rPr>
          <w:sz w:val="21"/>
        </w:rPr>
        <w:t>A clean architecture for this project is shown below in words:</w:t>
      </w:r>
    </w:p>
    <w:p>
      <w:pPr>
        <w:pStyle w:val="ListNumber"/>
      </w:pPr>
      <w:r>
        <w:rPr>
          <w:sz w:val="21"/>
        </w:rPr>
        <w:t>User uploads an image or video frame.</w:t>
      </w:r>
    </w:p>
    <w:p>
      <w:pPr>
        <w:pStyle w:val="ListNumber"/>
      </w:pPr>
      <w:r>
        <w:rPr>
          <w:sz w:val="21"/>
        </w:rPr>
        <w:t>Backend validates the file and stores it.</w:t>
      </w:r>
    </w:p>
    <w:p>
      <w:pPr>
        <w:pStyle w:val="ListNumber"/>
      </w:pPr>
      <w:r>
        <w:rPr>
          <w:sz w:val="21"/>
        </w:rPr>
        <w:t>Preprocessing prepares the image for inference.</w:t>
      </w:r>
    </w:p>
    <w:p>
      <w:pPr>
        <w:pStyle w:val="ListNumber"/>
      </w:pPr>
      <w:r>
        <w:rPr>
          <w:sz w:val="21"/>
        </w:rPr>
        <w:t>Vision model predicts defect presence, defect type, location, confidence, and severity hint.</w:t>
      </w:r>
    </w:p>
    <w:p>
      <w:pPr>
        <w:pStyle w:val="ListNumber"/>
      </w:pPr>
      <w:r>
        <w:rPr>
          <w:sz w:val="21"/>
        </w:rPr>
        <w:t>Agent checks the user request and model output.</w:t>
      </w:r>
    </w:p>
    <w:p>
      <w:pPr>
        <w:pStyle w:val="ListNumber"/>
      </w:pPr>
      <w:r>
        <w:rPr>
          <w:sz w:val="21"/>
        </w:rPr>
        <w:t>If printed text matters, the agent calls OCR.</w:t>
      </w:r>
    </w:p>
    <w:p>
      <w:pPr>
        <w:pStyle w:val="ListNumber"/>
      </w:pPr>
      <w:r>
        <w:rPr>
          <w:sz w:val="21"/>
        </w:rPr>
        <w:t>If supporting knowledge is needed, the agent calls the RAG retriever.</w:t>
      </w:r>
    </w:p>
    <w:p>
      <w:pPr>
        <w:pStyle w:val="ListNumber"/>
      </w:pPr>
      <w:r>
        <w:rPr>
          <w:sz w:val="21"/>
        </w:rPr>
        <w:t>Retriever searches the vector database and returns relevant chunks from documents.</w:t>
      </w:r>
    </w:p>
    <w:p>
      <w:pPr>
        <w:pStyle w:val="ListNumber"/>
      </w:pPr>
      <w:r>
        <w:rPr>
          <w:sz w:val="21"/>
        </w:rPr>
        <w:t>LLM combines all evidence and generates the final answer.</w:t>
      </w:r>
    </w:p>
    <w:p>
      <w:pPr>
        <w:pStyle w:val="ListNumber"/>
      </w:pPr>
      <w:r>
        <w:rPr>
          <w:sz w:val="21"/>
        </w:rPr>
        <w:t>Frontend displays the annotated image, explanation, citations, and report options.</w:t>
      </w:r>
    </w:p>
    <w:p>
      <w:pPr>
        <w:spacing w:after="80"/>
      </w:pPr>
      <w:r>
        <w:rPr>
          <w:sz w:val="21"/>
        </w:rPr>
        <w:t>This architecture is practical because each module has a clear job. That makes the system easier to understand, debug, and extend.</w:t>
      </w:r>
    </w:p>
    <w:p>
      <w:pPr>
        <w:pStyle w:val="Heading1"/>
      </w:pPr>
      <w:r>
        <w:rPr>
          <w:color w:val="1F4E79"/>
        </w:rPr>
        <w:t>10. Recommended Tech Stack</w:t>
      </w:r>
    </w:p>
    <w:tbl>
      <w:tblPr>
        <w:tblStyle w:val="TableGrid"/>
        <w:tblW w:type="auto" w:w="0"/>
        <w:jc w:val="center"/>
        <w:tblLook w:firstColumn="1" w:firstRow="1" w:lastColumn="0" w:lastRow="0" w:noHBand="0" w:noVBand="1" w:val="04A0"/>
      </w:tblPr>
      <w:tblGrid>
        <w:gridCol w:w="3175"/>
        <w:gridCol w:w="3175"/>
        <w:gridCol w:w="3175"/>
      </w:tblGrid>
      <w:tr>
        <w:tc>
          <w:tcPr>
            <w:tcW w:type="dxa" w:w="2154"/>
            <w:vAlign w:val="center"/>
          </w:tcPr>
          <w:p>
            <w:r/>
            <w:r>
              <w:rPr>
                <w:b/>
                <w:sz w:val="18"/>
              </w:rPr>
              <w:t>Layer</w:t>
            </w:r>
          </w:p>
        </w:tc>
        <w:tc>
          <w:tcPr>
            <w:tcW w:type="dxa" w:w="2721"/>
            <w:vAlign w:val="center"/>
          </w:tcPr>
          <w:p>
            <w:r/>
            <w:r>
              <w:rPr>
                <w:b/>
                <w:sz w:val="18"/>
              </w:rPr>
              <w:t>Recommended choice</w:t>
            </w:r>
          </w:p>
        </w:tc>
        <w:tc>
          <w:tcPr>
            <w:tcW w:type="dxa" w:w="3628"/>
            <w:vAlign w:val="center"/>
          </w:tcPr>
          <w:p>
            <w:r/>
            <w:r>
              <w:rPr>
                <w:b/>
                <w:sz w:val="18"/>
              </w:rPr>
              <w:t>Why it is suitable</w:t>
            </w:r>
          </w:p>
        </w:tc>
      </w:tr>
      <w:tr>
        <w:tc>
          <w:tcPr>
            <w:tcW w:type="dxa" w:w="2154"/>
            <w:vAlign w:val="center"/>
          </w:tcPr>
          <w:p>
            <w:r/>
            <w:r>
              <w:rPr>
                <w:b w:val="0"/>
                <w:sz w:val="18"/>
              </w:rPr>
              <w:t>Programming language</w:t>
            </w:r>
          </w:p>
        </w:tc>
        <w:tc>
          <w:tcPr>
            <w:tcW w:type="dxa" w:w="2721"/>
            <w:vAlign w:val="center"/>
          </w:tcPr>
          <w:p>
            <w:r/>
            <w:r>
              <w:rPr>
                <w:b w:val="0"/>
                <w:sz w:val="18"/>
              </w:rPr>
              <w:t>Python</w:t>
            </w:r>
          </w:p>
        </w:tc>
        <w:tc>
          <w:tcPr>
            <w:tcW w:type="dxa" w:w="3628"/>
            <w:vAlign w:val="center"/>
          </w:tcPr>
          <w:p>
            <w:r/>
            <w:r>
              <w:rPr>
                <w:b w:val="0"/>
                <w:sz w:val="18"/>
              </w:rPr>
              <w:t>Strong ecosystem for CV, APIs, and LLM tools.</w:t>
            </w:r>
          </w:p>
        </w:tc>
      </w:tr>
      <w:tr>
        <w:tc>
          <w:tcPr>
            <w:tcW w:type="dxa" w:w="2154"/>
            <w:vAlign w:val="center"/>
          </w:tcPr>
          <w:p>
            <w:r/>
            <w:r>
              <w:rPr>
                <w:b w:val="0"/>
                <w:sz w:val="18"/>
              </w:rPr>
              <w:t>Vision model</w:t>
            </w:r>
          </w:p>
        </w:tc>
        <w:tc>
          <w:tcPr>
            <w:tcW w:type="dxa" w:w="2721"/>
            <w:vAlign w:val="center"/>
          </w:tcPr>
          <w:p>
            <w:r/>
            <w:r>
              <w:rPr>
                <w:b w:val="0"/>
                <w:sz w:val="18"/>
              </w:rPr>
              <w:t>YOLO-based detector or anomaly model</w:t>
            </w:r>
          </w:p>
        </w:tc>
        <w:tc>
          <w:tcPr>
            <w:tcW w:type="dxa" w:w="3628"/>
            <w:vAlign w:val="center"/>
          </w:tcPr>
          <w:p>
            <w:r/>
            <w:r>
              <w:rPr>
                <w:b w:val="0"/>
                <w:sz w:val="18"/>
              </w:rPr>
              <w:t>Good for real-time detection and easy experimentation.</w:t>
            </w:r>
          </w:p>
        </w:tc>
      </w:tr>
      <w:tr>
        <w:tc>
          <w:tcPr>
            <w:tcW w:type="dxa" w:w="2154"/>
            <w:vAlign w:val="center"/>
          </w:tcPr>
          <w:p>
            <w:r/>
            <w:r>
              <w:rPr>
                <w:b w:val="0"/>
                <w:sz w:val="18"/>
              </w:rPr>
              <w:t>Optional anomaly library</w:t>
            </w:r>
          </w:p>
        </w:tc>
        <w:tc>
          <w:tcPr>
            <w:tcW w:type="dxa" w:w="2721"/>
            <w:vAlign w:val="center"/>
          </w:tcPr>
          <w:p>
            <w:r/>
            <w:r>
              <w:rPr>
                <w:b w:val="0"/>
                <w:sz w:val="18"/>
              </w:rPr>
              <w:t>Anomalib or custom PyTorch pipeline</w:t>
            </w:r>
          </w:p>
        </w:tc>
        <w:tc>
          <w:tcPr>
            <w:tcW w:type="dxa" w:w="3628"/>
            <w:vAlign w:val="center"/>
          </w:tcPr>
          <w:p>
            <w:r/>
            <w:r>
              <w:rPr>
                <w:b w:val="0"/>
                <w:sz w:val="18"/>
              </w:rPr>
              <w:t>Useful when training mostly on normal images.</w:t>
            </w:r>
          </w:p>
        </w:tc>
      </w:tr>
      <w:tr>
        <w:tc>
          <w:tcPr>
            <w:tcW w:type="dxa" w:w="2154"/>
            <w:vAlign w:val="center"/>
          </w:tcPr>
          <w:p>
            <w:r/>
            <w:r>
              <w:rPr>
                <w:b w:val="0"/>
                <w:sz w:val="18"/>
              </w:rPr>
              <w:t>OCR</w:t>
            </w:r>
          </w:p>
        </w:tc>
        <w:tc>
          <w:tcPr>
            <w:tcW w:type="dxa" w:w="2721"/>
            <w:vAlign w:val="center"/>
          </w:tcPr>
          <w:p>
            <w:r/>
            <w:r>
              <w:rPr>
                <w:b w:val="0"/>
                <w:sz w:val="18"/>
              </w:rPr>
              <w:t>Tesseract or EasyOCR</w:t>
            </w:r>
          </w:p>
        </w:tc>
        <w:tc>
          <w:tcPr>
            <w:tcW w:type="dxa" w:w="3628"/>
            <w:vAlign w:val="center"/>
          </w:tcPr>
          <w:p>
            <w:r/>
            <w:r>
              <w:rPr>
                <w:b w:val="0"/>
                <w:sz w:val="18"/>
              </w:rPr>
              <w:t>Simple text extraction from images.</w:t>
            </w:r>
          </w:p>
        </w:tc>
      </w:tr>
      <w:tr>
        <w:tc>
          <w:tcPr>
            <w:tcW w:type="dxa" w:w="2154"/>
            <w:vAlign w:val="center"/>
          </w:tcPr>
          <w:p>
            <w:r/>
            <w:r>
              <w:rPr>
                <w:b w:val="0"/>
                <w:sz w:val="18"/>
              </w:rPr>
              <w:t>LLM access</w:t>
            </w:r>
          </w:p>
        </w:tc>
        <w:tc>
          <w:tcPr>
            <w:tcW w:type="dxa" w:w="2721"/>
            <w:vAlign w:val="center"/>
          </w:tcPr>
          <w:p>
            <w:r/>
            <w:r>
              <w:rPr>
                <w:b w:val="0"/>
                <w:sz w:val="18"/>
              </w:rPr>
              <w:t>OpenAI Responses API / multimodal model</w:t>
            </w:r>
          </w:p>
        </w:tc>
        <w:tc>
          <w:tcPr>
            <w:tcW w:type="dxa" w:w="3628"/>
            <w:vAlign w:val="center"/>
          </w:tcPr>
          <w:p>
            <w:r/>
            <w:r>
              <w:rPr>
                <w:b w:val="0"/>
                <w:sz w:val="18"/>
              </w:rPr>
              <w:t>Supports image-aware and tool-based workflows.</w:t>
            </w:r>
          </w:p>
        </w:tc>
      </w:tr>
      <w:tr>
        <w:tc>
          <w:tcPr>
            <w:tcW w:type="dxa" w:w="2154"/>
            <w:vAlign w:val="center"/>
          </w:tcPr>
          <w:p>
            <w:r/>
            <w:r>
              <w:rPr>
                <w:b w:val="0"/>
                <w:sz w:val="18"/>
              </w:rPr>
              <w:t>Orchestration</w:t>
            </w:r>
          </w:p>
        </w:tc>
        <w:tc>
          <w:tcPr>
            <w:tcW w:type="dxa" w:w="2721"/>
            <w:vAlign w:val="center"/>
          </w:tcPr>
          <w:p>
            <w:r/>
            <w:r>
              <w:rPr>
                <w:b w:val="0"/>
                <w:sz w:val="18"/>
              </w:rPr>
              <w:t>LangChain + LangGraph</w:t>
            </w:r>
          </w:p>
        </w:tc>
        <w:tc>
          <w:tcPr>
            <w:tcW w:type="dxa" w:w="3628"/>
            <w:vAlign w:val="center"/>
          </w:tcPr>
          <w:p>
            <w:r/>
            <w:r>
              <w:rPr>
                <w:b w:val="0"/>
                <w:sz w:val="18"/>
              </w:rPr>
              <w:t>Supports retrieval and agent workflows.</w:t>
            </w:r>
          </w:p>
        </w:tc>
      </w:tr>
      <w:tr>
        <w:tc>
          <w:tcPr>
            <w:tcW w:type="dxa" w:w="2154"/>
            <w:vAlign w:val="center"/>
          </w:tcPr>
          <w:p>
            <w:r/>
            <w:r>
              <w:rPr>
                <w:b w:val="0"/>
                <w:sz w:val="18"/>
              </w:rPr>
              <w:t>Vector DB</w:t>
            </w:r>
          </w:p>
        </w:tc>
        <w:tc>
          <w:tcPr>
            <w:tcW w:type="dxa" w:w="2721"/>
            <w:vAlign w:val="center"/>
          </w:tcPr>
          <w:p>
            <w:r/>
            <w:r>
              <w:rPr>
                <w:b w:val="0"/>
                <w:sz w:val="18"/>
              </w:rPr>
              <w:t>Qdrant</w:t>
            </w:r>
          </w:p>
        </w:tc>
        <w:tc>
          <w:tcPr>
            <w:tcW w:type="dxa" w:w="3628"/>
            <w:vAlign w:val="center"/>
          </w:tcPr>
          <w:p>
            <w:r/>
            <w:r>
              <w:rPr>
                <w:b w:val="0"/>
                <w:sz w:val="18"/>
              </w:rPr>
              <w:t>Open-source vector search for RAG.</w:t>
            </w:r>
          </w:p>
        </w:tc>
      </w:tr>
      <w:tr>
        <w:tc>
          <w:tcPr>
            <w:tcW w:type="dxa" w:w="2154"/>
            <w:vAlign w:val="center"/>
          </w:tcPr>
          <w:p>
            <w:r/>
            <w:r>
              <w:rPr>
                <w:b w:val="0"/>
                <w:sz w:val="18"/>
              </w:rPr>
              <w:t>Backend</w:t>
            </w:r>
          </w:p>
        </w:tc>
        <w:tc>
          <w:tcPr>
            <w:tcW w:type="dxa" w:w="2721"/>
            <w:vAlign w:val="center"/>
          </w:tcPr>
          <w:p>
            <w:r/>
            <w:r>
              <w:rPr>
                <w:b w:val="0"/>
                <w:sz w:val="18"/>
              </w:rPr>
              <w:t>FastAPI</w:t>
            </w:r>
          </w:p>
        </w:tc>
        <w:tc>
          <w:tcPr>
            <w:tcW w:type="dxa" w:w="3628"/>
            <w:vAlign w:val="center"/>
          </w:tcPr>
          <w:p>
            <w:r/>
            <w:r>
              <w:rPr>
                <w:b w:val="0"/>
                <w:sz w:val="18"/>
              </w:rPr>
              <w:t>Easy to build and document APIs.</w:t>
            </w:r>
          </w:p>
        </w:tc>
      </w:tr>
      <w:tr>
        <w:tc>
          <w:tcPr>
            <w:tcW w:type="dxa" w:w="2154"/>
            <w:vAlign w:val="center"/>
          </w:tcPr>
          <w:p>
            <w:r/>
            <w:r>
              <w:rPr>
                <w:b w:val="0"/>
                <w:sz w:val="18"/>
              </w:rPr>
              <w:t>Frontend</w:t>
            </w:r>
          </w:p>
        </w:tc>
        <w:tc>
          <w:tcPr>
            <w:tcW w:type="dxa" w:w="2721"/>
            <w:vAlign w:val="center"/>
          </w:tcPr>
          <w:p>
            <w:r/>
            <w:r>
              <w:rPr>
                <w:b w:val="0"/>
                <w:sz w:val="18"/>
              </w:rPr>
              <w:t>Streamlit (beginner) or React (advanced)</w:t>
            </w:r>
          </w:p>
        </w:tc>
        <w:tc>
          <w:tcPr>
            <w:tcW w:type="dxa" w:w="3628"/>
            <w:vAlign w:val="center"/>
          </w:tcPr>
          <w:p>
            <w:r/>
            <w:r>
              <w:rPr>
                <w:b w:val="0"/>
                <w:sz w:val="18"/>
              </w:rPr>
              <w:t>Fast demo or richer UI.</w:t>
            </w:r>
          </w:p>
        </w:tc>
      </w:tr>
      <w:tr>
        <w:tc>
          <w:tcPr>
            <w:tcW w:type="dxa" w:w="2154"/>
            <w:vAlign w:val="center"/>
          </w:tcPr>
          <w:p>
            <w:r/>
            <w:r>
              <w:rPr>
                <w:b w:val="0"/>
                <w:sz w:val="18"/>
              </w:rPr>
              <w:t>Storage</w:t>
            </w:r>
          </w:p>
        </w:tc>
        <w:tc>
          <w:tcPr>
            <w:tcW w:type="dxa" w:w="2721"/>
            <w:vAlign w:val="center"/>
          </w:tcPr>
          <w:p>
            <w:r/>
            <w:r>
              <w:rPr>
                <w:b w:val="0"/>
                <w:sz w:val="18"/>
              </w:rPr>
              <w:t>SQLite first, PostgreSQL later</w:t>
            </w:r>
          </w:p>
        </w:tc>
        <w:tc>
          <w:tcPr>
            <w:tcW w:type="dxa" w:w="3628"/>
            <w:vAlign w:val="center"/>
          </w:tcPr>
          <w:p>
            <w:r/>
            <w:r>
              <w:rPr>
                <w:b w:val="0"/>
                <w:sz w:val="18"/>
              </w:rPr>
              <w:t>Store results, prompts, logs, and reports.</w:t>
            </w:r>
          </w:p>
        </w:tc>
      </w:tr>
      <w:tr>
        <w:tc>
          <w:tcPr>
            <w:tcW w:type="dxa" w:w="2154"/>
            <w:vAlign w:val="center"/>
          </w:tcPr>
          <w:p>
            <w:r/>
            <w:r>
              <w:rPr>
                <w:b w:val="0"/>
                <w:sz w:val="18"/>
              </w:rPr>
              <w:t>Evaluation</w:t>
            </w:r>
          </w:p>
        </w:tc>
        <w:tc>
          <w:tcPr>
            <w:tcW w:type="dxa" w:w="2721"/>
            <w:vAlign w:val="center"/>
          </w:tcPr>
          <w:p>
            <w:r/>
            <w:r>
              <w:rPr>
                <w:b w:val="0"/>
                <w:sz w:val="18"/>
              </w:rPr>
              <w:t>LangSmith + manual test set</w:t>
            </w:r>
          </w:p>
        </w:tc>
        <w:tc>
          <w:tcPr>
            <w:tcW w:type="dxa" w:w="3628"/>
            <w:vAlign w:val="center"/>
          </w:tcPr>
          <w:p>
            <w:r/>
            <w:r>
              <w:rPr>
                <w:b w:val="0"/>
                <w:sz w:val="18"/>
              </w:rPr>
              <w:t>Trace runs and score retrieval/answers.</w:t>
            </w:r>
          </w:p>
        </w:tc>
      </w:tr>
      <w:tr>
        <w:tc>
          <w:tcPr>
            <w:tcW w:type="dxa" w:w="2154"/>
            <w:vAlign w:val="center"/>
          </w:tcPr>
          <w:p>
            <w:r/>
            <w:r>
              <w:rPr>
                <w:b w:val="0"/>
                <w:sz w:val="18"/>
              </w:rPr>
              <w:t>Deployment</w:t>
            </w:r>
          </w:p>
        </w:tc>
        <w:tc>
          <w:tcPr>
            <w:tcW w:type="dxa" w:w="2721"/>
            <w:vAlign w:val="center"/>
          </w:tcPr>
          <w:p>
            <w:r/>
            <w:r>
              <w:rPr>
                <w:b w:val="0"/>
                <w:sz w:val="18"/>
              </w:rPr>
              <w:t>Docker + local server or cloud VM</w:t>
            </w:r>
          </w:p>
        </w:tc>
        <w:tc>
          <w:tcPr>
            <w:tcW w:type="dxa" w:w="3628"/>
            <w:vAlign w:val="center"/>
          </w:tcPr>
          <w:p>
            <w:r/>
            <w:r>
              <w:rPr>
                <w:b w:val="0"/>
                <w:sz w:val="18"/>
              </w:rPr>
              <w:t>Repeatable setup and easier sharing.</w:t>
            </w:r>
          </w:p>
        </w:tc>
      </w:tr>
    </w:tbl>
    <w:p>
      <w:pPr>
        <w:pStyle w:val="Heading1"/>
      </w:pPr>
      <w:r>
        <w:rPr>
          <w:color w:val="1F4E79"/>
        </w:rPr>
        <w:t>11. How the Project Will Be Built from Scratch to End</w:t>
      </w:r>
    </w:p>
    <w:tbl>
      <w:tblPr>
        <w:tblStyle w:val="TableGrid"/>
        <w:tblW w:type="auto" w:w="0"/>
        <w:jc w:val="center"/>
        <w:tblLook w:firstColumn="1" w:firstRow="1" w:lastColumn="0" w:lastRow="0" w:noHBand="0" w:noVBand="1" w:val="04A0"/>
      </w:tblPr>
      <w:tblGrid>
        <w:gridCol w:w="4762"/>
        <w:gridCol w:w="4762"/>
      </w:tblGrid>
      <w:tr>
        <w:tc>
          <w:tcPr>
            <w:tcW w:type="dxa" w:w="2948"/>
            <w:vAlign w:val="center"/>
          </w:tcPr>
          <w:p>
            <w:r/>
            <w:r>
              <w:rPr>
                <w:b/>
                <w:sz w:val="18"/>
              </w:rPr>
              <w:t>Build phase</w:t>
            </w:r>
          </w:p>
        </w:tc>
        <w:tc>
          <w:tcPr>
            <w:tcW w:type="dxa" w:w="5669"/>
            <w:vAlign w:val="center"/>
          </w:tcPr>
          <w:p>
            <w:r/>
            <w:r>
              <w:rPr>
                <w:b/>
                <w:sz w:val="18"/>
              </w:rPr>
              <w:t>What you do</w:t>
            </w:r>
          </w:p>
        </w:tc>
      </w:tr>
      <w:tr>
        <w:tc>
          <w:tcPr>
            <w:tcW w:type="dxa" w:w="2948"/>
            <w:vAlign w:val="center"/>
          </w:tcPr>
          <w:p>
            <w:r/>
            <w:r>
              <w:rPr>
                <w:b w:val="0"/>
                <w:sz w:val="18"/>
              </w:rPr>
              <w:t>Phase 1: Problem definition</w:t>
            </w:r>
          </w:p>
        </w:tc>
        <w:tc>
          <w:tcPr>
            <w:tcW w:type="dxa" w:w="5669"/>
            <w:vAlign w:val="center"/>
          </w:tcPr>
          <w:p>
            <w:r/>
            <w:r>
              <w:rPr>
                <w:b w:val="0"/>
                <w:sz w:val="18"/>
              </w:rPr>
              <w:t>Decide the product type, the defect categories, and the exact output expected from the system.</w:t>
            </w:r>
          </w:p>
        </w:tc>
      </w:tr>
      <w:tr>
        <w:tc>
          <w:tcPr>
            <w:tcW w:type="dxa" w:w="2948"/>
            <w:vAlign w:val="center"/>
          </w:tcPr>
          <w:p>
            <w:r/>
            <w:r>
              <w:rPr>
                <w:b w:val="0"/>
                <w:sz w:val="18"/>
              </w:rPr>
              <w:t>Phase 2: Dataset selection</w:t>
            </w:r>
          </w:p>
        </w:tc>
        <w:tc>
          <w:tcPr>
            <w:tcW w:type="dxa" w:w="5669"/>
            <w:vAlign w:val="center"/>
          </w:tcPr>
          <w:p>
            <w:r/>
            <w:r>
              <w:rPr>
                <w:b w:val="0"/>
                <w:sz w:val="18"/>
              </w:rPr>
              <w:t>Choose a public defect dataset for the visual model and collect example manuals and SOPs for the RAG part.</w:t>
            </w:r>
          </w:p>
        </w:tc>
      </w:tr>
      <w:tr>
        <w:tc>
          <w:tcPr>
            <w:tcW w:type="dxa" w:w="2948"/>
            <w:vAlign w:val="center"/>
          </w:tcPr>
          <w:p>
            <w:r/>
            <w:r>
              <w:rPr>
                <w:b w:val="0"/>
                <w:sz w:val="18"/>
              </w:rPr>
              <w:t>Phase 3: Data preparation</w:t>
            </w:r>
          </w:p>
        </w:tc>
        <w:tc>
          <w:tcPr>
            <w:tcW w:type="dxa" w:w="5669"/>
            <w:vAlign w:val="center"/>
          </w:tcPr>
          <w:p>
            <w:r/>
            <w:r>
              <w:rPr>
                <w:b w:val="0"/>
                <w:sz w:val="18"/>
              </w:rPr>
              <w:t>Clean images, split them into train, validation, and test sets, and convert annotations into the required format.</w:t>
            </w:r>
          </w:p>
        </w:tc>
      </w:tr>
      <w:tr>
        <w:tc>
          <w:tcPr>
            <w:tcW w:type="dxa" w:w="2948"/>
            <w:vAlign w:val="center"/>
          </w:tcPr>
          <w:p>
            <w:r/>
            <w:r>
              <w:rPr>
                <w:b w:val="0"/>
                <w:sz w:val="18"/>
              </w:rPr>
              <w:t>Phase 4: Baseline vision model</w:t>
            </w:r>
          </w:p>
        </w:tc>
        <w:tc>
          <w:tcPr>
            <w:tcW w:type="dxa" w:w="5669"/>
            <w:vAlign w:val="center"/>
          </w:tcPr>
          <w:p>
            <w:r/>
            <w:r>
              <w:rPr>
                <w:b w:val="0"/>
                <w:sz w:val="18"/>
              </w:rPr>
              <w:t>Start with a simple classifier or defect detector so the core visual pipeline works.</w:t>
            </w:r>
          </w:p>
        </w:tc>
      </w:tr>
      <w:tr>
        <w:tc>
          <w:tcPr>
            <w:tcW w:type="dxa" w:w="2948"/>
            <w:vAlign w:val="center"/>
          </w:tcPr>
          <w:p>
            <w:r/>
            <w:r>
              <w:rPr>
                <w:b w:val="0"/>
                <w:sz w:val="18"/>
              </w:rPr>
              <w:t>Phase 5: Better localization</w:t>
            </w:r>
          </w:p>
        </w:tc>
        <w:tc>
          <w:tcPr>
            <w:tcW w:type="dxa" w:w="5669"/>
            <w:vAlign w:val="center"/>
          </w:tcPr>
          <w:p>
            <w:r/>
            <w:r>
              <w:rPr>
                <w:b w:val="0"/>
                <w:sz w:val="18"/>
              </w:rPr>
              <w:t>Add object detection or segmentation if the project needs exact defect regions.</w:t>
            </w:r>
          </w:p>
        </w:tc>
      </w:tr>
      <w:tr>
        <w:tc>
          <w:tcPr>
            <w:tcW w:type="dxa" w:w="2948"/>
            <w:vAlign w:val="center"/>
          </w:tcPr>
          <w:p>
            <w:r/>
            <w:r>
              <w:rPr>
                <w:b w:val="0"/>
                <w:sz w:val="18"/>
              </w:rPr>
              <w:t>Phase 6: OCR module</w:t>
            </w:r>
          </w:p>
        </w:tc>
        <w:tc>
          <w:tcPr>
            <w:tcW w:type="dxa" w:w="5669"/>
            <w:vAlign w:val="center"/>
          </w:tcPr>
          <w:p>
            <w:r/>
            <w:r>
              <w:rPr>
                <w:b w:val="0"/>
                <w:sz w:val="18"/>
              </w:rPr>
              <w:t>Integrate OCR if labels, serial numbers, or codes matter for the decision.</w:t>
            </w:r>
          </w:p>
        </w:tc>
      </w:tr>
      <w:tr>
        <w:tc>
          <w:tcPr>
            <w:tcW w:type="dxa" w:w="2948"/>
            <w:vAlign w:val="center"/>
          </w:tcPr>
          <w:p>
            <w:r/>
            <w:r>
              <w:rPr>
                <w:b w:val="0"/>
                <w:sz w:val="18"/>
              </w:rPr>
              <w:t>Phase 7: RAG pipeline</w:t>
            </w:r>
          </w:p>
        </w:tc>
        <w:tc>
          <w:tcPr>
            <w:tcW w:type="dxa" w:w="5669"/>
            <w:vAlign w:val="center"/>
          </w:tcPr>
          <w:p>
            <w:r/>
            <w:r>
              <w:rPr>
                <w:b w:val="0"/>
                <w:sz w:val="18"/>
              </w:rPr>
              <w:t>Chunk documents, create embeddings, store them in Qdrant, and test semantic retrieval.</w:t>
            </w:r>
          </w:p>
        </w:tc>
      </w:tr>
      <w:tr>
        <w:tc>
          <w:tcPr>
            <w:tcW w:type="dxa" w:w="2948"/>
            <w:vAlign w:val="center"/>
          </w:tcPr>
          <w:p>
            <w:r/>
            <w:r>
              <w:rPr>
                <w:b w:val="0"/>
                <w:sz w:val="18"/>
              </w:rPr>
              <w:t>Phase 8: LLM response layer</w:t>
            </w:r>
          </w:p>
        </w:tc>
        <w:tc>
          <w:tcPr>
            <w:tcW w:type="dxa" w:w="5669"/>
            <w:vAlign w:val="center"/>
          </w:tcPr>
          <w:p>
            <w:r/>
            <w:r>
              <w:rPr>
                <w:b w:val="0"/>
                <w:sz w:val="18"/>
              </w:rPr>
              <w:t>Use the LLM to explain predictions and produce grounded answers.</w:t>
            </w:r>
          </w:p>
        </w:tc>
      </w:tr>
      <w:tr>
        <w:tc>
          <w:tcPr>
            <w:tcW w:type="dxa" w:w="2948"/>
            <w:vAlign w:val="center"/>
          </w:tcPr>
          <w:p>
            <w:r/>
            <w:r>
              <w:rPr>
                <w:b w:val="0"/>
                <w:sz w:val="18"/>
              </w:rPr>
              <w:t>Phase 9: Agent workflow</w:t>
            </w:r>
          </w:p>
        </w:tc>
        <w:tc>
          <w:tcPr>
            <w:tcW w:type="dxa" w:w="5669"/>
            <w:vAlign w:val="center"/>
          </w:tcPr>
          <w:p>
            <w:r/>
            <w:r>
              <w:rPr>
                <w:b w:val="0"/>
                <w:sz w:val="18"/>
              </w:rPr>
              <w:t>Add a routing layer that decides whether to call vision, OCR, retrieval, or report generation.</w:t>
            </w:r>
          </w:p>
        </w:tc>
      </w:tr>
      <w:tr>
        <w:tc>
          <w:tcPr>
            <w:tcW w:type="dxa" w:w="2948"/>
            <w:vAlign w:val="center"/>
          </w:tcPr>
          <w:p>
            <w:r/>
            <w:r>
              <w:rPr>
                <w:b w:val="0"/>
                <w:sz w:val="18"/>
              </w:rPr>
              <w:t>Phase 10: Backend and frontend</w:t>
            </w:r>
          </w:p>
        </w:tc>
        <w:tc>
          <w:tcPr>
            <w:tcW w:type="dxa" w:w="5669"/>
            <w:vAlign w:val="center"/>
          </w:tcPr>
          <w:p>
            <w:r/>
            <w:r>
              <w:rPr>
                <w:b w:val="0"/>
                <w:sz w:val="18"/>
              </w:rPr>
              <w:t>Wrap everything with FastAPI and build a beginner-friendly interface.</w:t>
            </w:r>
          </w:p>
        </w:tc>
      </w:tr>
      <w:tr>
        <w:tc>
          <w:tcPr>
            <w:tcW w:type="dxa" w:w="2948"/>
            <w:vAlign w:val="center"/>
          </w:tcPr>
          <w:p>
            <w:r/>
            <w:r>
              <w:rPr>
                <w:b w:val="0"/>
                <w:sz w:val="18"/>
              </w:rPr>
              <w:t>Phase 11: Evaluation</w:t>
            </w:r>
          </w:p>
        </w:tc>
        <w:tc>
          <w:tcPr>
            <w:tcW w:type="dxa" w:w="5669"/>
            <w:vAlign w:val="center"/>
          </w:tcPr>
          <w:p>
            <w:r/>
            <w:r>
              <w:rPr>
                <w:b w:val="0"/>
                <w:sz w:val="18"/>
              </w:rPr>
              <w:t>Test model quality, retrieval quality, and final answer quality with a small evaluation set.</w:t>
            </w:r>
          </w:p>
        </w:tc>
      </w:tr>
      <w:tr>
        <w:tc>
          <w:tcPr>
            <w:tcW w:type="dxa" w:w="2948"/>
            <w:vAlign w:val="center"/>
          </w:tcPr>
          <w:p>
            <w:r/>
            <w:r>
              <w:rPr>
                <w:b w:val="0"/>
                <w:sz w:val="18"/>
              </w:rPr>
              <w:t>Phase 12: Deployment and polishing</w:t>
            </w:r>
          </w:p>
        </w:tc>
        <w:tc>
          <w:tcPr>
            <w:tcW w:type="dxa" w:w="5669"/>
            <w:vAlign w:val="center"/>
          </w:tcPr>
          <w:p>
            <w:r/>
            <w:r>
              <w:rPr>
                <w:b w:val="0"/>
                <w:sz w:val="18"/>
              </w:rPr>
              <w:t>Dockerize the app, write the README, record a demo, and prepare final screenshots.</w:t>
            </w:r>
          </w:p>
        </w:tc>
      </w:tr>
    </w:tbl>
    <w:p>
      <w:pPr>
        <w:pStyle w:val="Heading1"/>
      </w:pPr>
      <w:r>
        <w:rPr>
          <w:color w:val="1F4E79"/>
        </w:rPr>
        <w:t>12. Beginner-Friendly Step-by-Step Workflow</w:t>
      </w:r>
    </w:p>
    <w:p>
      <w:pPr>
        <w:pStyle w:val="Heading2"/>
      </w:pPr>
      <w:r>
        <w:rPr>
          <w:color w:val="2E5496"/>
        </w:rPr>
        <w:t>Step 1: Pick one practical use case</w:t>
      </w:r>
    </w:p>
    <w:p>
      <w:pPr>
        <w:spacing w:after="80"/>
      </w:pPr>
      <w:r>
        <w:rPr>
          <w:sz w:val="21"/>
        </w:rPr>
        <w:t>For example, choose metal surface defects, bottle-cap defects, PCB defects, or packaging defects. Keep the first version narrow and clear.</w:t>
      </w:r>
    </w:p>
    <w:p>
      <w:pPr>
        <w:pStyle w:val="Heading2"/>
      </w:pPr>
      <w:r>
        <w:rPr>
          <w:color w:val="2E5496"/>
        </w:rPr>
        <w:t>Step 2: Start with the visual problem only</w:t>
      </w:r>
    </w:p>
    <w:p>
      <w:pPr>
        <w:spacing w:after="80"/>
      </w:pPr>
      <w:r>
        <w:rPr>
          <w:sz w:val="21"/>
        </w:rPr>
        <w:t>Before adding LLMs and RAG, first make sure the defect model can detect or classify the issue correctly.</w:t>
      </w:r>
    </w:p>
    <w:p>
      <w:pPr>
        <w:pStyle w:val="Heading2"/>
      </w:pPr>
      <w:r>
        <w:rPr>
          <w:color w:val="2E5496"/>
        </w:rPr>
        <w:t>Step 3: Prepare the documents for RAG</w:t>
      </w:r>
    </w:p>
    <w:p>
      <w:pPr>
        <w:spacing w:after="80"/>
      </w:pPr>
      <w:r>
        <w:rPr>
          <w:sz w:val="21"/>
        </w:rPr>
        <w:t>Collect manuals, SOPs, defect definitions, and troubleshooting guides in PDF or text form.</w:t>
      </w:r>
    </w:p>
    <w:p>
      <w:pPr>
        <w:pStyle w:val="Heading2"/>
      </w:pPr>
      <w:r>
        <w:rPr>
          <w:color w:val="2E5496"/>
        </w:rPr>
        <w:t>Step 4: Create a small knowledge base</w:t>
      </w:r>
    </w:p>
    <w:p>
      <w:pPr>
        <w:spacing w:after="80"/>
      </w:pPr>
      <w:r>
        <w:rPr>
          <w:sz w:val="21"/>
        </w:rPr>
        <w:t>Convert the documents into chunks, create embeddings, and store them in a vector database.</w:t>
      </w:r>
    </w:p>
    <w:p>
      <w:pPr>
        <w:pStyle w:val="Heading2"/>
      </w:pPr>
      <w:r>
        <w:rPr>
          <w:color w:val="2E5496"/>
        </w:rPr>
        <w:t>Step 5: Add natural-language output</w:t>
      </w:r>
    </w:p>
    <w:p>
      <w:pPr>
        <w:spacing w:after="80"/>
      </w:pPr>
      <w:r>
        <w:rPr>
          <w:sz w:val="21"/>
        </w:rPr>
        <w:t>Now connect the LLM so the raw model output becomes a useful explanation.</w:t>
      </w:r>
    </w:p>
    <w:p>
      <w:pPr>
        <w:pStyle w:val="Heading2"/>
      </w:pPr>
      <w:r>
        <w:rPr>
          <w:color w:val="2E5496"/>
        </w:rPr>
        <w:t>Step 6: Add the agent</w:t>
      </w:r>
    </w:p>
    <w:p>
      <w:pPr>
        <w:spacing w:after="80"/>
      </w:pPr>
      <w:r>
        <w:rPr>
          <w:sz w:val="21"/>
        </w:rPr>
        <w:t>After the core pieces work, add the routing logic so the system can choose the correct tools automatically.</w:t>
      </w:r>
    </w:p>
    <w:p>
      <w:pPr>
        <w:pStyle w:val="Heading2"/>
      </w:pPr>
      <w:r>
        <w:rPr>
          <w:color w:val="2E5496"/>
        </w:rPr>
        <w:t>Step 7: Build the demo app</w:t>
      </w:r>
    </w:p>
    <w:p>
      <w:pPr>
        <w:spacing w:after="80"/>
      </w:pPr>
      <w:r>
        <w:rPr>
          <w:sz w:val="21"/>
        </w:rPr>
        <w:t>Create an upload page, result page, evidence panel, and report download option.</w:t>
      </w:r>
    </w:p>
    <w:p>
      <w:pPr>
        <w:pStyle w:val="Heading2"/>
      </w:pPr>
      <w:r>
        <w:rPr>
          <w:color w:val="2E5496"/>
        </w:rPr>
        <w:t>Step 8: Evaluate and improve</w:t>
      </w:r>
    </w:p>
    <w:p>
      <w:pPr>
        <w:spacing w:after="80"/>
      </w:pPr>
      <w:r>
        <w:rPr>
          <w:sz w:val="21"/>
        </w:rPr>
        <w:t>Check false positives, false negatives, retrieval misses, and unsupported answers.</w:t>
      </w:r>
    </w:p>
    <w:p>
      <w:pPr>
        <w:pStyle w:val="Heading1"/>
      </w:pPr>
      <w:r>
        <w:rPr>
          <w:color w:val="1F4E79"/>
        </w:rPr>
        <w:t>13. Datasets for the Computer Vision Part</w:t>
      </w:r>
    </w:p>
    <w:p>
      <w:pPr>
        <w:spacing w:after="80"/>
      </w:pPr>
      <w:r>
        <w:rPr>
          <w:sz w:val="21"/>
        </w:rPr>
        <w:t>Below are good public datasets for starting the visual part of the project. You do not need to use all of them. Start with one dataset that fits your first version.</w:t>
      </w:r>
    </w:p>
    <w:tbl>
      <w:tblPr>
        <w:tblStyle w:val="TableGrid"/>
        <w:tblW w:type="auto" w:w="0"/>
        <w:jc w:val="center"/>
        <w:tblLook w:firstColumn="1" w:firstRow="1" w:lastColumn="0" w:lastRow="0" w:noHBand="0" w:noVBand="1" w:val="04A0"/>
      </w:tblPr>
      <w:tblGrid>
        <w:gridCol w:w="3175"/>
        <w:gridCol w:w="3175"/>
        <w:gridCol w:w="3175"/>
      </w:tblGrid>
      <w:tr>
        <w:tc>
          <w:tcPr>
            <w:tcW w:type="dxa" w:w="1814"/>
            <w:vAlign w:val="center"/>
          </w:tcPr>
          <w:p>
            <w:r/>
            <w:r>
              <w:rPr>
                <w:b/>
                <w:sz w:val="18"/>
              </w:rPr>
              <w:t>Dataset</w:t>
            </w:r>
          </w:p>
        </w:tc>
        <w:tc>
          <w:tcPr>
            <w:tcW w:type="dxa" w:w="4082"/>
            <w:vAlign w:val="center"/>
          </w:tcPr>
          <w:p>
            <w:r/>
            <w:r>
              <w:rPr>
                <w:b/>
                <w:sz w:val="18"/>
              </w:rPr>
              <w:t>Short description</w:t>
            </w:r>
          </w:p>
        </w:tc>
        <w:tc>
          <w:tcPr>
            <w:tcW w:type="dxa" w:w="2948"/>
            <w:vAlign w:val="center"/>
          </w:tcPr>
          <w:p>
            <w:r/>
            <w:r>
              <w:rPr>
                <w:b/>
                <w:sz w:val="18"/>
              </w:rPr>
              <w:t>Why it is useful here</w:t>
            </w:r>
          </w:p>
        </w:tc>
      </w:tr>
      <w:tr>
        <w:tc>
          <w:tcPr>
            <w:tcW w:type="dxa" w:w="1814"/>
            <w:vAlign w:val="center"/>
          </w:tcPr>
          <w:p>
            <w:r/>
            <w:r>
              <w:rPr>
                <w:b w:val="0"/>
                <w:sz w:val="18"/>
              </w:rPr>
              <w:t>MVTec AD</w:t>
            </w:r>
          </w:p>
        </w:tc>
        <w:tc>
          <w:tcPr>
            <w:tcW w:type="dxa" w:w="4082"/>
            <w:vAlign w:val="center"/>
          </w:tcPr>
          <w:p>
            <w:r/>
            <w:r>
              <w:rPr>
                <w:b w:val="0"/>
                <w:sz w:val="18"/>
              </w:rPr>
              <w:t>Industrial anomaly detection benchmark with 15 categories and over 5,000 high-resolution images. Good when you want to learn anomaly detection.</w:t>
            </w:r>
          </w:p>
        </w:tc>
        <w:tc>
          <w:tcPr>
            <w:tcW w:type="dxa" w:w="2948"/>
            <w:vAlign w:val="center"/>
          </w:tcPr>
          <w:p>
            <w:r/>
            <w:r>
              <w:rPr>
                <w:b w:val="0"/>
                <w:sz w:val="18"/>
              </w:rPr>
              <w:t>Useful when the system should learn normal vs abnormal patterns.</w:t>
            </w:r>
          </w:p>
        </w:tc>
      </w:tr>
      <w:tr>
        <w:tc>
          <w:tcPr>
            <w:tcW w:type="dxa" w:w="1814"/>
            <w:vAlign w:val="center"/>
          </w:tcPr>
          <w:p>
            <w:r/>
            <w:r>
              <w:rPr>
                <w:b w:val="0"/>
                <w:sz w:val="18"/>
              </w:rPr>
              <w:t>MVTec AD 2</w:t>
            </w:r>
          </w:p>
        </w:tc>
        <w:tc>
          <w:tcPr>
            <w:tcW w:type="dxa" w:w="4082"/>
            <w:vAlign w:val="center"/>
          </w:tcPr>
          <w:p>
            <w:r/>
            <w:r>
              <w:rPr>
                <w:b w:val="0"/>
                <w:sz w:val="18"/>
              </w:rPr>
              <w:t>A newer and more challenging industrial anomaly detection benchmark with more than 8,000 high-resolution images across eight scenarios.</w:t>
            </w:r>
          </w:p>
        </w:tc>
        <w:tc>
          <w:tcPr>
            <w:tcW w:type="dxa" w:w="2948"/>
            <w:vAlign w:val="center"/>
          </w:tcPr>
          <w:p>
            <w:r/>
            <w:r>
              <w:rPr>
                <w:b w:val="0"/>
                <w:sz w:val="18"/>
              </w:rPr>
              <w:t>Better for an advanced version after the first model works.</w:t>
            </w:r>
          </w:p>
        </w:tc>
      </w:tr>
      <w:tr>
        <w:tc>
          <w:tcPr>
            <w:tcW w:type="dxa" w:w="1814"/>
            <w:vAlign w:val="center"/>
          </w:tcPr>
          <w:p>
            <w:r/>
            <w:r>
              <w:rPr>
                <w:b w:val="0"/>
                <w:sz w:val="18"/>
              </w:rPr>
              <w:t>NEU Surface Defect Database</w:t>
            </w:r>
          </w:p>
        </w:tc>
        <w:tc>
          <w:tcPr>
            <w:tcW w:type="dxa" w:w="4082"/>
            <w:vAlign w:val="center"/>
          </w:tcPr>
          <w:p>
            <w:r/>
            <w:r>
              <w:rPr>
                <w:b w:val="0"/>
                <w:sz w:val="18"/>
              </w:rPr>
              <w:t>Steel-surface defect dataset with six common defect classes and 1,800 grayscale images.</w:t>
            </w:r>
          </w:p>
        </w:tc>
        <w:tc>
          <w:tcPr>
            <w:tcW w:type="dxa" w:w="2948"/>
            <w:vAlign w:val="center"/>
          </w:tcPr>
          <w:p>
            <w:r/>
            <w:r>
              <w:rPr>
                <w:b w:val="0"/>
                <w:sz w:val="18"/>
              </w:rPr>
              <w:t>Good for multi-class defect classification or detection practice.</w:t>
            </w:r>
          </w:p>
        </w:tc>
      </w:tr>
      <w:tr>
        <w:tc>
          <w:tcPr>
            <w:tcW w:type="dxa" w:w="1814"/>
            <w:vAlign w:val="center"/>
          </w:tcPr>
          <w:p>
            <w:r/>
            <w:r>
              <w:rPr>
                <w:b w:val="0"/>
                <w:sz w:val="18"/>
              </w:rPr>
              <w:t>KolektorSDD</w:t>
            </w:r>
          </w:p>
        </w:tc>
        <w:tc>
          <w:tcPr>
            <w:tcW w:type="dxa" w:w="4082"/>
            <w:vAlign w:val="center"/>
          </w:tcPr>
          <w:p>
            <w:r/>
            <w:r>
              <w:rPr>
                <w:b w:val="0"/>
                <w:sz w:val="18"/>
              </w:rPr>
              <w:t>Surface-defect dataset with defective and non-defective commutator images.</w:t>
            </w:r>
          </w:p>
        </w:tc>
        <w:tc>
          <w:tcPr>
            <w:tcW w:type="dxa" w:w="2948"/>
            <w:vAlign w:val="center"/>
          </w:tcPr>
          <w:p>
            <w:r/>
            <w:r>
              <w:rPr>
                <w:b w:val="0"/>
                <w:sz w:val="18"/>
              </w:rPr>
              <w:t>Good for binary inspection experiments.</w:t>
            </w:r>
          </w:p>
        </w:tc>
      </w:tr>
      <w:tr>
        <w:tc>
          <w:tcPr>
            <w:tcW w:type="dxa" w:w="1814"/>
            <w:vAlign w:val="center"/>
          </w:tcPr>
          <w:p>
            <w:r/>
            <w:r>
              <w:rPr>
                <w:b w:val="0"/>
                <w:sz w:val="18"/>
              </w:rPr>
              <w:t>KolektorSDD2</w:t>
            </w:r>
          </w:p>
        </w:tc>
        <w:tc>
          <w:tcPr>
            <w:tcW w:type="dxa" w:w="4082"/>
            <w:vAlign w:val="center"/>
          </w:tcPr>
          <w:p>
            <w:r/>
            <w:r>
              <w:rPr>
                <w:b w:val="0"/>
                <w:sz w:val="18"/>
              </w:rPr>
              <w:t>Larger follow-up dataset for surface defect detection and segmentation.</w:t>
            </w:r>
          </w:p>
        </w:tc>
        <w:tc>
          <w:tcPr>
            <w:tcW w:type="dxa" w:w="2948"/>
            <w:vAlign w:val="center"/>
          </w:tcPr>
          <w:p>
            <w:r/>
            <w:r>
              <w:rPr>
                <w:b w:val="0"/>
                <w:sz w:val="18"/>
              </w:rPr>
              <w:t>Useful when you want more data than the original KolektorSDD.</w:t>
            </w:r>
          </w:p>
        </w:tc>
      </w:tr>
    </w:tbl>
    <w:p>
      <w:pPr>
        <w:pStyle w:val="Heading1"/>
      </w:pPr>
      <w:r>
        <w:rPr>
          <w:color w:val="1F4E79"/>
        </w:rPr>
        <w:t>14. Which Dataset Should Be Chosen First?</w:t>
      </w:r>
    </w:p>
    <w:p>
      <w:pPr>
        <w:spacing w:after="80"/>
      </w:pPr>
      <w:r>
        <w:rPr>
          <w:sz w:val="21"/>
        </w:rPr>
        <w:t>For a beginner-friendly first version, two good choices are:</w:t>
      </w:r>
    </w:p>
    <w:p>
      <w:pPr>
        <w:pStyle w:val="ListBullet"/>
      </w:pPr>
      <w:r>
        <w:rPr>
          <w:sz w:val="21"/>
        </w:rPr>
        <w:t>NEU Surface Defect Database: choose this if you want the model to predict specific defect classes such as scratches, patches, or pitted surfaces.</w:t>
      </w:r>
    </w:p>
    <w:p>
      <w:pPr>
        <w:pStyle w:val="ListBullet"/>
      </w:pPr>
      <w:r>
        <w:rPr>
          <w:sz w:val="21"/>
        </w:rPr>
        <w:t>MVTec AD: choose this if you want to learn anomaly detection, where the system mainly learns what normal products look like and flags unusual areas.</w:t>
      </w:r>
    </w:p>
    <w:p>
      <w:pPr>
        <w:spacing w:after="80"/>
      </w:pPr>
      <w:r>
        <w:rPr>
          <w:sz w:val="21"/>
        </w:rPr>
        <w:t>A practical plan is to start with NEU for a clear multi-class baseline and later add MVTec AD or MVTec AD 2 to explore anomaly detection.</w:t>
      </w:r>
    </w:p>
    <w:p>
      <w:pPr>
        <w:pStyle w:val="Heading1"/>
      </w:pPr>
      <w:r>
        <w:rPr>
          <w:color w:val="1F4E79"/>
        </w:rPr>
        <w:t>15. Data Needed for the RAG Knowledge Base</w:t>
      </w:r>
    </w:p>
    <w:p>
      <w:pPr>
        <w:spacing w:after="80"/>
      </w:pPr>
      <w:r>
        <w:rPr>
          <w:sz w:val="21"/>
        </w:rPr>
        <w:t>The RAG part does not use the same images as the vision model. It uses documents. For a realistic demo, you can create a small quality-inspection knowledge base using:</w:t>
      </w:r>
    </w:p>
    <w:p>
      <w:pPr>
        <w:pStyle w:val="ListBullet"/>
      </w:pPr>
      <w:r>
        <w:rPr>
          <w:sz w:val="21"/>
        </w:rPr>
        <w:t>QA manuals</w:t>
      </w:r>
    </w:p>
    <w:p>
      <w:pPr>
        <w:pStyle w:val="ListBullet"/>
      </w:pPr>
      <w:r>
        <w:rPr>
          <w:sz w:val="21"/>
        </w:rPr>
        <w:t>Standard operating procedures (SOPs)</w:t>
      </w:r>
    </w:p>
    <w:p>
      <w:pPr>
        <w:pStyle w:val="ListBullet"/>
      </w:pPr>
      <w:r>
        <w:rPr>
          <w:sz w:val="21"/>
        </w:rPr>
        <w:t>Defect taxonomy sheets</w:t>
      </w:r>
    </w:p>
    <w:p>
      <w:pPr>
        <w:pStyle w:val="ListBullet"/>
      </w:pPr>
      <w:r>
        <w:rPr>
          <w:sz w:val="21"/>
        </w:rPr>
        <w:t>Troubleshooting guides</w:t>
      </w:r>
    </w:p>
    <w:p>
      <w:pPr>
        <w:pStyle w:val="ListBullet"/>
      </w:pPr>
      <w:r>
        <w:rPr>
          <w:sz w:val="21"/>
        </w:rPr>
        <w:t>Corrective and preventive action documents</w:t>
      </w:r>
    </w:p>
    <w:p>
      <w:pPr>
        <w:pStyle w:val="ListBullet"/>
      </w:pPr>
      <w:r>
        <w:rPr>
          <w:sz w:val="21"/>
        </w:rPr>
        <w:t>Past inspection reports</w:t>
      </w:r>
    </w:p>
    <w:p>
      <w:pPr>
        <w:pStyle w:val="ListBullet"/>
      </w:pPr>
      <w:r>
        <w:rPr>
          <w:sz w:val="21"/>
        </w:rPr>
        <w:t>Machine setup notes</w:t>
      </w:r>
    </w:p>
    <w:p>
      <w:pPr>
        <w:pStyle w:val="ListBullet"/>
      </w:pPr>
      <w:r>
        <w:rPr>
          <w:sz w:val="21"/>
        </w:rPr>
        <w:t>Safety instructions or quality thresholds</w:t>
      </w:r>
    </w:p>
    <w:p>
      <w:pPr>
        <w:spacing w:after="80"/>
      </w:pPr>
      <w:r>
        <w:rPr>
          <w:sz w:val="21"/>
        </w:rPr>
        <w:t>If real company files are not available, you can create a simulated knowledge base with sample PDFs written in a realistic style. This is still acceptable for a student project because the goal is to show the workflow clearly.</w:t>
      </w:r>
    </w:p>
    <w:p>
      <w:pPr>
        <w:pStyle w:val="Heading1"/>
      </w:pPr>
      <w:r>
        <w:rPr>
          <w:color w:val="1F4E79"/>
        </w:rPr>
        <w:t>16. Example User Flow</w:t>
      </w:r>
    </w:p>
    <w:p>
      <w:pPr/>
      <w:r/>
      <w:r>
        <w:rPr>
          <w:rFonts w:ascii="Aptos" w:hAnsi="Aptos"/>
          <w:sz w:val="21"/>
        </w:rPr>
        <w:t>1. A user uploads an image of a metal part.</w:t>
      </w:r>
    </w:p>
    <w:p>
      <w:pPr/>
      <w:r/>
      <w:r>
        <w:rPr>
          <w:rFonts w:ascii="Aptos" w:hAnsi="Aptos"/>
          <w:sz w:val="21"/>
        </w:rPr>
        <w:t>2. The system checks whether the image is clear enough.</w:t>
      </w:r>
    </w:p>
    <w:p>
      <w:pPr/>
      <w:r/>
      <w:r>
        <w:rPr>
          <w:rFonts w:ascii="Aptos" w:hAnsi="Aptos"/>
          <w:sz w:val="21"/>
        </w:rPr>
        <w:t>3. The vision model detects a scratch near the product edge.</w:t>
      </w:r>
    </w:p>
    <w:p>
      <w:pPr/>
      <w:r/>
      <w:r>
        <w:rPr>
          <w:rFonts w:ascii="Aptos" w:hAnsi="Aptos"/>
          <w:sz w:val="21"/>
        </w:rPr>
        <w:t>4. The model returns a confidence score and marks the region.</w:t>
      </w:r>
    </w:p>
    <w:p>
      <w:pPr/>
      <w:r/>
      <w:r>
        <w:rPr>
          <w:rFonts w:ascii="Aptos" w:hAnsi="Aptos"/>
          <w:sz w:val="21"/>
        </w:rPr>
        <w:t>5. The user asks: What does this defect mean and what should we do?</w:t>
      </w:r>
    </w:p>
    <w:p>
      <w:pPr/>
      <w:r/>
      <w:r>
        <w:rPr>
          <w:rFonts w:ascii="Aptos" w:hAnsi="Aptos"/>
          <w:sz w:val="21"/>
        </w:rPr>
        <w:t>6. The agent decides that document retrieval is needed.</w:t>
      </w:r>
    </w:p>
    <w:p>
      <w:pPr/>
      <w:r/>
      <w:r>
        <w:rPr>
          <w:rFonts w:ascii="Aptos" w:hAnsi="Aptos"/>
          <w:sz w:val="21"/>
        </w:rPr>
        <w:t>7. The RAG system retrieves the relevant SOP and defect catalog passage.</w:t>
      </w:r>
    </w:p>
    <w:p>
      <w:pPr/>
      <w:r/>
      <w:r>
        <w:rPr>
          <w:rFonts w:ascii="Aptos" w:hAnsi="Aptos"/>
          <w:sz w:val="21"/>
        </w:rPr>
        <w:t>8. The LLM writes a final answer in simple language.</w:t>
      </w:r>
    </w:p>
    <w:p>
      <w:pPr/>
      <w:r/>
      <w:r>
        <w:rPr>
          <w:rFonts w:ascii="Aptos" w:hAnsi="Aptos"/>
          <w:sz w:val="21"/>
        </w:rPr>
        <w:t>9. The result page shows the annotated image, explanation, evidence snippets, and recommended next action.</w:t>
      </w:r>
    </w:p>
    <w:p>
      <w:pPr/>
      <w:r/>
      <w:r>
        <w:rPr>
          <w:rFonts w:ascii="Aptos" w:hAnsi="Aptos"/>
          <w:sz w:val="21"/>
        </w:rPr>
        <w:t>10. The user downloads an inspection report.</w:t>
      </w:r>
    </w:p>
    <w:p>
      <w:pPr>
        <w:pStyle w:val="Heading1"/>
      </w:pPr>
      <w:r>
        <w:rPr>
          <w:color w:val="1F4E79"/>
        </w:rPr>
        <w:t>17. Example Inputs and Outputs</w:t>
      </w:r>
    </w:p>
    <w:tbl>
      <w:tblPr>
        <w:tblStyle w:val="TableGrid"/>
        <w:tblW w:type="auto" w:w="0"/>
        <w:jc w:val="center"/>
        <w:tblLook w:firstColumn="1" w:firstRow="1" w:lastColumn="0" w:lastRow="0" w:noHBand="0" w:noVBand="1" w:val="04A0"/>
      </w:tblPr>
      <w:tblGrid>
        <w:gridCol w:w="4762"/>
        <w:gridCol w:w="4762"/>
      </w:tblGrid>
      <w:tr>
        <w:tc>
          <w:tcPr>
            <w:tcW w:type="dxa" w:w="2268"/>
            <w:vAlign w:val="center"/>
          </w:tcPr>
          <w:p>
            <w:r/>
            <w:r>
              <w:rPr>
                <w:b/>
                <w:sz w:val="18"/>
              </w:rPr>
              <w:t>Item</w:t>
            </w:r>
          </w:p>
        </w:tc>
        <w:tc>
          <w:tcPr>
            <w:tcW w:type="dxa" w:w="6350"/>
            <w:vAlign w:val="center"/>
          </w:tcPr>
          <w:p>
            <w:r/>
            <w:r>
              <w:rPr>
                <w:b/>
                <w:sz w:val="18"/>
              </w:rPr>
              <w:t>Example</w:t>
            </w:r>
          </w:p>
        </w:tc>
      </w:tr>
      <w:tr>
        <w:tc>
          <w:tcPr>
            <w:tcW w:type="dxa" w:w="2268"/>
            <w:vAlign w:val="center"/>
          </w:tcPr>
          <w:p>
            <w:r/>
            <w:r>
              <w:rPr>
                <w:b w:val="0"/>
                <w:sz w:val="18"/>
              </w:rPr>
              <w:t>Input image</w:t>
            </w:r>
          </w:p>
        </w:tc>
        <w:tc>
          <w:tcPr>
            <w:tcW w:type="dxa" w:w="6350"/>
            <w:vAlign w:val="center"/>
          </w:tcPr>
          <w:p>
            <w:r/>
            <w:r>
              <w:rPr>
                <w:b w:val="0"/>
                <w:sz w:val="18"/>
              </w:rPr>
              <w:t>Photo of a bottle cap with a visible crack.</w:t>
            </w:r>
          </w:p>
        </w:tc>
      </w:tr>
      <w:tr>
        <w:tc>
          <w:tcPr>
            <w:tcW w:type="dxa" w:w="2268"/>
            <w:vAlign w:val="center"/>
          </w:tcPr>
          <w:p>
            <w:r/>
            <w:r>
              <w:rPr>
                <w:b w:val="0"/>
                <w:sz w:val="18"/>
              </w:rPr>
              <w:t>Model output</w:t>
            </w:r>
          </w:p>
        </w:tc>
        <w:tc>
          <w:tcPr>
            <w:tcW w:type="dxa" w:w="6350"/>
            <w:vAlign w:val="center"/>
          </w:tcPr>
          <w:p>
            <w:r/>
            <w:r>
              <w:rPr>
                <w:b w:val="0"/>
                <w:sz w:val="18"/>
              </w:rPr>
              <w:t>Defect: crack; confidence: 0.92; location: upper-right edge.</w:t>
            </w:r>
          </w:p>
        </w:tc>
      </w:tr>
      <w:tr>
        <w:tc>
          <w:tcPr>
            <w:tcW w:type="dxa" w:w="2268"/>
            <w:vAlign w:val="center"/>
          </w:tcPr>
          <w:p>
            <w:r/>
            <w:r>
              <w:rPr>
                <w:b w:val="0"/>
                <w:sz w:val="18"/>
              </w:rPr>
              <w:t>Retrieved evidence</w:t>
            </w:r>
          </w:p>
        </w:tc>
        <w:tc>
          <w:tcPr>
            <w:tcW w:type="dxa" w:w="6350"/>
            <w:vAlign w:val="center"/>
          </w:tcPr>
          <w:p>
            <w:r/>
            <w:r>
              <w:rPr>
                <w:b w:val="0"/>
                <w:sz w:val="18"/>
              </w:rPr>
              <w:t>QA manual section stating edge cracks are reject defects.</w:t>
            </w:r>
          </w:p>
        </w:tc>
      </w:tr>
      <w:tr>
        <w:tc>
          <w:tcPr>
            <w:tcW w:type="dxa" w:w="2268"/>
            <w:vAlign w:val="center"/>
          </w:tcPr>
          <w:p>
            <w:r/>
            <w:r>
              <w:rPr>
                <w:b w:val="0"/>
                <w:sz w:val="18"/>
              </w:rPr>
              <w:t>Final answer</w:t>
            </w:r>
          </w:p>
        </w:tc>
        <w:tc>
          <w:tcPr>
            <w:tcW w:type="dxa" w:w="6350"/>
            <w:vAlign w:val="center"/>
          </w:tcPr>
          <w:p>
            <w:r/>
            <w:r>
              <w:rPr>
                <w:b w:val="0"/>
                <w:sz w:val="18"/>
              </w:rPr>
              <w:t>This product likely has a major edge crack. Based on the QA guide, it should be rejected and the molding temperature should be checked.</w:t>
            </w:r>
          </w:p>
        </w:tc>
      </w:tr>
      <w:tr>
        <w:tc>
          <w:tcPr>
            <w:tcW w:type="dxa" w:w="2268"/>
            <w:vAlign w:val="center"/>
          </w:tcPr>
          <w:p>
            <w:r/>
            <w:r>
              <w:rPr>
                <w:b w:val="0"/>
                <w:sz w:val="18"/>
              </w:rPr>
              <w:t>Report output</w:t>
            </w:r>
          </w:p>
        </w:tc>
        <w:tc>
          <w:tcPr>
            <w:tcW w:type="dxa" w:w="6350"/>
            <w:vAlign w:val="center"/>
          </w:tcPr>
          <w:p>
            <w:r/>
            <w:r>
              <w:rPr>
                <w:b w:val="0"/>
                <w:sz w:val="18"/>
              </w:rPr>
              <w:t>Inspection ID, uploaded image, marked defect, evidence snippet, suggested action, and timestamp.</w:t>
            </w:r>
          </w:p>
        </w:tc>
      </w:tr>
    </w:tbl>
    <w:p>
      <w:pPr>
        <w:pStyle w:val="Heading1"/>
      </w:pPr>
      <w:r>
        <w:rPr>
          <w:color w:val="1F4E79"/>
        </w:rPr>
        <w:t>18. Evaluation Plan</w:t>
      </w:r>
    </w:p>
    <w:p>
      <w:pPr>
        <w:spacing w:after="80"/>
      </w:pPr>
      <w:r>
        <w:rPr>
          <w:sz w:val="21"/>
        </w:rPr>
        <w:t>The project should be evaluated at three levels, not only one.</w:t>
      </w:r>
    </w:p>
    <w:p>
      <w:pPr>
        <w:pStyle w:val="ListBullet"/>
      </w:pPr>
      <w:r>
        <w:rPr>
          <w:sz w:val="21"/>
        </w:rPr>
        <w:t>Vision evaluation: accuracy, precision, recall, F1-score, confusion matrix, mAP, IoU, or segmentation metrics depending on the model.</w:t>
      </w:r>
    </w:p>
    <w:p>
      <w:pPr>
        <w:pStyle w:val="ListBullet"/>
      </w:pPr>
      <w:r>
        <w:rPr>
          <w:sz w:val="21"/>
        </w:rPr>
        <w:t>Retrieval evaluation: whether the retriever returns the correct manual section or troubleshooting note for the question.</w:t>
      </w:r>
    </w:p>
    <w:p>
      <w:pPr>
        <w:pStyle w:val="ListBullet"/>
      </w:pPr>
      <w:r>
        <w:rPr>
          <w:sz w:val="21"/>
        </w:rPr>
        <w:t>Final answer evaluation: whether the final explanation is correct, grounded, and supported by retrieved evidence.</w:t>
      </w:r>
    </w:p>
    <w:p>
      <w:pPr>
        <w:spacing w:after="80"/>
      </w:pPr>
      <w:r>
        <w:rPr>
          <w:sz w:val="21"/>
        </w:rPr>
        <w:t>For the final answer stage, you can create a small test set with questions and expected evidence. Tracing and evaluation tools help measure whether the system is improving over time.</w:t>
      </w:r>
    </w:p>
    <w:p>
      <w:pPr>
        <w:pStyle w:val="Heading1"/>
      </w:pPr>
      <w:r>
        <w:rPr>
          <w:color w:val="1F4E79"/>
        </w:rPr>
        <w:t>19. Suggested Folder Structure</w:t>
      </w:r>
    </w:p>
    <w:p>
      <w:r>
        <w:rPr>
          <w:rFonts w:ascii="Courier New" w:hAnsi="Courier New"/>
          <w:sz w:val="19"/>
        </w:rPr>
        <w:t>project_root/</w:t>
      </w:r>
    </w:p>
    <w:p>
      <w:r>
        <w:rPr>
          <w:rFonts w:ascii="Courier New" w:hAnsi="Courier New"/>
          <w:sz w:val="19"/>
        </w:rPr>
        <w:t>├── app/                       # frontend and backend code</w:t>
      </w:r>
    </w:p>
    <w:p>
      <w:r>
        <w:rPr>
          <w:rFonts w:ascii="Courier New" w:hAnsi="Courier New"/>
          <w:sz w:val="19"/>
        </w:rPr>
        <w:t>├── models/                    # trained vision models</w:t>
      </w:r>
    </w:p>
    <w:p>
      <w:r>
        <w:rPr>
          <w:rFonts w:ascii="Courier New" w:hAnsi="Courier New"/>
          <w:sz w:val="19"/>
        </w:rPr>
        <w:t>├── data/</w:t>
      </w:r>
    </w:p>
    <w:p>
      <w:r>
        <w:rPr>
          <w:rFonts w:ascii="Courier New" w:hAnsi="Courier New"/>
          <w:sz w:val="19"/>
        </w:rPr>
        <w:t>│   ├── images/                # train/val/test images</w:t>
      </w:r>
    </w:p>
    <w:p>
      <w:r>
        <w:rPr>
          <w:rFonts w:ascii="Courier New" w:hAnsi="Courier New"/>
          <w:sz w:val="19"/>
        </w:rPr>
        <w:t>│   ├── annotations/           # labels and metadata</w:t>
      </w:r>
    </w:p>
    <w:p>
      <w:r>
        <w:rPr>
          <w:rFonts w:ascii="Courier New" w:hAnsi="Courier New"/>
          <w:sz w:val="19"/>
        </w:rPr>
        <w:t>│   └── docs/                  # manuals, SOPs, and sample reports</w:t>
      </w:r>
    </w:p>
    <w:p>
      <w:r>
        <w:rPr>
          <w:rFonts w:ascii="Courier New" w:hAnsi="Courier New"/>
          <w:sz w:val="19"/>
        </w:rPr>
        <w:t>├── rag/</w:t>
      </w:r>
    </w:p>
    <w:p>
      <w:r>
        <w:rPr>
          <w:rFonts w:ascii="Courier New" w:hAnsi="Courier New"/>
          <w:sz w:val="19"/>
        </w:rPr>
        <w:t>│   ├── chunking/              # document chunk logic</w:t>
      </w:r>
    </w:p>
    <w:p>
      <w:r>
        <w:rPr>
          <w:rFonts w:ascii="Courier New" w:hAnsi="Courier New"/>
          <w:sz w:val="19"/>
        </w:rPr>
        <w:t>│   ├── embeddings/            # embedding and indexing scripts</w:t>
      </w:r>
    </w:p>
    <w:p>
      <w:r>
        <w:rPr>
          <w:rFonts w:ascii="Courier New" w:hAnsi="Courier New"/>
          <w:sz w:val="19"/>
        </w:rPr>
        <w:t>│   └── retrieval/             # retriever code</w:t>
      </w:r>
    </w:p>
    <w:p>
      <w:r>
        <w:rPr>
          <w:rFonts w:ascii="Courier New" w:hAnsi="Courier New"/>
          <w:sz w:val="19"/>
        </w:rPr>
        <w:t>├── agents/                    # LangGraph or routing logic</w:t>
      </w:r>
    </w:p>
    <w:p>
      <w:r>
        <w:rPr>
          <w:rFonts w:ascii="Courier New" w:hAnsi="Courier New"/>
          <w:sz w:val="19"/>
        </w:rPr>
        <w:t>├── evaluation/                # test cases and scoring</w:t>
      </w:r>
    </w:p>
    <w:p>
      <w:r>
        <w:rPr>
          <w:rFonts w:ascii="Courier New" w:hAnsi="Courier New"/>
          <w:sz w:val="19"/>
        </w:rPr>
        <w:t>├── reports/                   # generated outputs</w:t>
      </w:r>
    </w:p>
    <w:p>
      <w:r>
        <w:rPr>
          <w:rFonts w:ascii="Courier New" w:hAnsi="Courier New"/>
          <w:sz w:val="19"/>
        </w:rPr>
        <w:t>├── notebooks/                 # experiments and EDA</w:t>
      </w:r>
    </w:p>
    <w:p>
      <w:r>
        <w:rPr>
          <w:rFonts w:ascii="Courier New" w:hAnsi="Courier New"/>
          <w:sz w:val="19"/>
        </w:rPr>
        <w:t>└── README.md</w:t>
      </w:r>
    </w:p>
    <w:p>
      <w:pPr>
        <w:pStyle w:val="Heading1"/>
      </w:pPr>
      <w:r>
        <w:rPr>
          <w:color w:val="1F4E79"/>
        </w:rPr>
        <w:t>20. Why This Project Adds Value to a CV</w:t>
      </w:r>
    </w:p>
    <w:p>
      <w:pPr>
        <w:spacing w:after="80"/>
      </w:pPr>
      <w:r>
        <w:rPr>
          <w:sz w:val="21"/>
        </w:rPr>
        <w:t>This project is valuable because it shows more than one skill. A strong CV project should show problem-solving, technical depth, and product thinking. This project does that by combining:</w:t>
      </w:r>
    </w:p>
    <w:p>
      <w:pPr>
        <w:pStyle w:val="ListBullet"/>
      </w:pPr>
      <w:r>
        <w:rPr>
          <w:sz w:val="21"/>
        </w:rPr>
        <w:t>computer vision for image understanding</w:t>
      </w:r>
    </w:p>
    <w:p>
      <w:pPr>
        <w:pStyle w:val="ListBullet"/>
      </w:pPr>
      <w:r>
        <w:rPr>
          <w:sz w:val="21"/>
        </w:rPr>
        <w:t>LLM integration for explanations and reports</w:t>
      </w:r>
    </w:p>
    <w:p>
      <w:pPr>
        <w:pStyle w:val="ListBullet"/>
      </w:pPr>
      <w:r>
        <w:rPr>
          <w:sz w:val="21"/>
        </w:rPr>
        <w:t>RAG for grounded answers using external knowledge</w:t>
      </w:r>
    </w:p>
    <w:p>
      <w:pPr>
        <w:pStyle w:val="ListBullet"/>
      </w:pPr>
      <w:r>
        <w:rPr>
          <w:sz w:val="21"/>
        </w:rPr>
        <w:t>agent workflows for dynamic tool use</w:t>
      </w:r>
    </w:p>
    <w:p>
      <w:pPr>
        <w:pStyle w:val="ListBullet"/>
      </w:pPr>
      <w:r>
        <w:rPr>
          <w:sz w:val="21"/>
        </w:rPr>
        <w:t>frontend and backend development for usability</w:t>
      </w:r>
    </w:p>
    <w:p>
      <w:pPr>
        <w:pStyle w:val="ListBullet"/>
      </w:pPr>
      <w:r>
        <w:rPr>
          <w:sz w:val="21"/>
        </w:rPr>
        <w:t>evaluation and tracing for quality control</w:t>
      </w:r>
    </w:p>
    <w:p>
      <w:pPr>
        <w:spacing w:after="80"/>
      </w:pPr>
      <w:r>
        <w:rPr>
          <w:sz w:val="21"/>
        </w:rPr>
        <w:t>A strong CV bullet for this project could be written like this:</w:t>
      </w:r>
    </w:p>
    <w:p>
      <w:r>
        <w:rPr>
          <w:i/>
          <w:sz w:val="21"/>
        </w:rPr>
        <w:t>Built a multimodal AI assistant that combines computer vision, OCR, retrieval-augmented generation, and agentic workflows to detect industrial defects, retrieve relevant QA guidance from manuals, and generate grounded corrective-action reports through a production-style web application.</w:t>
      </w:r>
    </w:p>
    <w:p>
      <w:pPr>
        <w:pStyle w:val="Heading1"/>
      </w:pPr>
      <w:r>
        <w:rPr>
          <w:color w:val="1F4E79"/>
        </w:rPr>
        <w:t>21. Risks, Challenges, and Limitations</w:t>
      </w:r>
    </w:p>
    <w:p>
      <w:pPr>
        <w:pStyle w:val="ListBullet"/>
      </w:pPr>
      <w:r>
        <w:rPr>
          <w:sz w:val="21"/>
        </w:rPr>
        <w:t>If the image quality is poor, the model can fail or give low confidence.</w:t>
      </w:r>
    </w:p>
    <w:p>
      <w:pPr>
        <w:pStyle w:val="ListBullet"/>
      </w:pPr>
      <w:r>
        <w:rPr>
          <w:sz w:val="21"/>
        </w:rPr>
        <w:t>If the dataset is too small, the vision model may overfit.</w:t>
      </w:r>
    </w:p>
    <w:p>
      <w:pPr>
        <w:pStyle w:val="ListBullet"/>
      </w:pPr>
      <w:r>
        <w:rPr>
          <w:sz w:val="21"/>
        </w:rPr>
        <w:t>If the knowledge base is weak or incomplete, RAG answers may miss useful evidence.</w:t>
      </w:r>
    </w:p>
    <w:p>
      <w:pPr>
        <w:pStyle w:val="ListBullet"/>
      </w:pPr>
      <w:r>
        <w:rPr>
          <w:sz w:val="21"/>
        </w:rPr>
        <w:t>The LLM should not invent root causes. The answer must stay grounded in retrieved documents and model output.</w:t>
      </w:r>
    </w:p>
    <w:p>
      <w:pPr>
        <w:pStyle w:val="ListBullet"/>
      </w:pPr>
      <w:r>
        <w:rPr>
          <w:sz w:val="21"/>
        </w:rPr>
        <w:t>Some defects may require expert domain knowledge or non-visual sensors, which are outside the scope of an image-only system.</w:t>
      </w:r>
    </w:p>
    <w:p>
      <w:pPr>
        <w:pStyle w:val="Heading1"/>
      </w:pPr>
      <w:r>
        <w:rPr>
          <w:color w:val="1F4E79"/>
        </w:rPr>
        <w:t>22. Future Enhancements</w:t>
      </w:r>
    </w:p>
    <w:p>
      <w:pPr>
        <w:pStyle w:val="ListBullet"/>
      </w:pPr>
      <w:r>
        <w:rPr>
          <w:sz w:val="21"/>
        </w:rPr>
        <w:t>Add support for live video streams from factory cameras.</w:t>
      </w:r>
    </w:p>
    <w:p>
      <w:pPr>
        <w:pStyle w:val="ListBullet"/>
      </w:pPr>
      <w:r>
        <w:rPr>
          <w:sz w:val="21"/>
        </w:rPr>
        <w:t>Add segmentation for exact defect shapes and sizes.</w:t>
      </w:r>
    </w:p>
    <w:p>
      <w:pPr>
        <w:pStyle w:val="ListBullet"/>
      </w:pPr>
      <w:r>
        <w:rPr>
          <w:sz w:val="21"/>
        </w:rPr>
        <w:t>Add multilingual output for workers in different languages.</w:t>
      </w:r>
    </w:p>
    <w:p>
      <w:pPr>
        <w:pStyle w:val="ListBullet"/>
      </w:pPr>
      <w:r>
        <w:rPr>
          <w:sz w:val="21"/>
        </w:rPr>
        <w:t>Add human-in-the-loop review for uncertain predictions.</w:t>
      </w:r>
    </w:p>
    <w:p>
      <w:pPr>
        <w:pStyle w:val="ListBullet"/>
      </w:pPr>
      <w:r>
        <w:rPr>
          <w:sz w:val="21"/>
        </w:rPr>
        <w:t>Add time-series analytics across batches or shifts.</w:t>
      </w:r>
    </w:p>
    <w:p>
      <w:pPr>
        <w:pStyle w:val="ListBullet"/>
      </w:pPr>
      <w:r>
        <w:rPr>
          <w:sz w:val="21"/>
        </w:rPr>
        <w:t>Add ERP or MES integration for real production environments.</w:t>
      </w:r>
    </w:p>
    <w:p>
      <w:pPr>
        <w:pStyle w:val="ListBullet"/>
      </w:pPr>
      <w:r>
        <w:rPr>
          <w:sz w:val="21"/>
        </w:rPr>
        <w:t>Add multimodal retrieval over both images and documents.</w:t>
      </w:r>
    </w:p>
    <w:p>
      <w:pPr>
        <w:pStyle w:val="ListBullet"/>
      </w:pPr>
      <w:r>
        <w:rPr>
          <w:sz w:val="21"/>
        </w:rPr>
        <w:t>Add mobile capture support for shop-floor inspection.</w:t>
      </w:r>
    </w:p>
    <w:p>
      <w:pPr>
        <w:pStyle w:val="Heading1"/>
      </w:pPr>
      <w:r>
        <w:rPr>
          <w:color w:val="1F4E79"/>
        </w:rPr>
        <w:t>23. Final Conclusion</w:t>
      </w:r>
    </w:p>
    <w:p>
      <w:pPr>
        <w:spacing w:after="80"/>
      </w:pPr>
      <w:r>
        <w:rPr>
          <w:sz w:val="21"/>
        </w:rPr>
        <w:t>AI Defect Detection and Root-Cause Assistant is a practical and realistic student project. It starts with a clear visual task, then grows into a full decision-support system. The computer vision part answers what is visible. The RAG part answers what the documents say. The LLM explains the result. The agent decides what tools to use. Together, these parts create a complete AI application that is useful, explainable, and valuable for a CV.</w:t>
      </w:r>
    </w:p>
    <w:p>
      <w:pPr>
        <w:spacing w:after="80"/>
      </w:pPr>
      <w:r>
        <w:rPr>
          <w:sz w:val="21"/>
        </w:rPr>
        <w:t>For the best result, the system should be built in stages. First make the vision model work. Then add RAG. Then add the agent. Then build the final web application and evaluation pipeline. This staged approach makes the project manageable for a beginner and still impressive as a final result.</w:t>
      </w:r>
    </w:p>
    <w:p>
      <w:pPr>
        <w:pStyle w:val="Heading1"/>
      </w:pPr>
      <w:r>
        <w:rPr>
          <w:color w:val="1F4E79"/>
        </w:rPr>
        <w:t>24. Useful Official Links and Dataset Sources</w:t>
      </w:r>
    </w:p>
    <w:p>
      <w:pPr>
        <w:spacing w:after="80"/>
      </w:pPr>
      <w:r>
        <w:rPr>
          <w:sz w:val="21"/>
        </w:rPr>
        <w:t>The proposal below uses current official or primary sources where possible. These links are useful when you start implementation.</w:t>
      </w:r>
    </w:p>
    <w:p>
      <w:pPr>
        <w:pStyle w:val="ListBullet"/>
      </w:pPr>
      <w:hyperlink r:id="rId10">
        <w:r>
          <w:rPr>
            <w:color w:val="0563C1"/>
            <w:u w:val="single"/>
          </w:rPr>
          <w:t>OpenAI vision guide</w:t>
        </w:r>
      </w:hyperlink>
    </w:p>
    <w:p>
      <w:pPr>
        <w:pStyle w:val="ListBullet"/>
      </w:pPr>
      <w:hyperlink r:id="rId11">
        <w:r>
          <w:rPr>
            <w:color w:val="0563C1"/>
            <w:u w:val="single"/>
          </w:rPr>
          <w:t>OpenAI model list</w:t>
        </w:r>
      </w:hyperlink>
    </w:p>
    <w:p>
      <w:pPr>
        <w:pStyle w:val="ListBullet"/>
      </w:pPr>
      <w:hyperlink r:id="rId12">
        <w:r>
          <w:rPr>
            <w:color w:val="0563C1"/>
            <w:u w:val="single"/>
          </w:rPr>
          <w:t>LangGraph overview</w:t>
        </w:r>
      </w:hyperlink>
    </w:p>
    <w:p>
      <w:pPr>
        <w:pStyle w:val="ListBullet"/>
      </w:pPr>
      <w:hyperlink r:id="rId13">
        <w:r>
          <w:rPr>
            <w:color w:val="0563C1"/>
            <w:u w:val="single"/>
          </w:rPr>
          <w:t>LangGraph agentic RAG tutorial</w:t>
        </w:r>
      </w:hyperlink>
    </w:p>
    <w:p>
      <w:pPr>
        <w:pStyle w:val="ListBullet"/>
      </w:pPr>
      <w:hyperlink r:id="rId14">
        <w:r>
          <w:rPr>
            <w:color w:val="0563C1"/>
            <w:u w:val="single"/>
          </w:rPr>
          <w:t>LangSmith evaluation tutorial for RAG</w:t>
        </w:r>
      </w:hyperlink>
    </w:p>
    <w:p>
      <w:pPr>
        <w:pStyle w:val="ListBullet"/>
      </w:pPr>
      <w:hyperlink r:id="rId15">
        <w:r>
          <w:rPr>
            <w:color w:val="0563C1"/>
            <w:u w:val="single"/>
          </w:rPr>
          <w:t>Ultralytics object detection docs</w:t>
        </w:r>
      </w:hyperlink>
    </w:p>
    <w:p>
      <w:pPr>
        <w:pStyle w:val="ListBullet"/>
      </w:pPr>
      <w:hyperlink r:id="rId16">
        <w:r>
          <w:rPr>
            <w:color w:val="0563C1"/>
            <w:u w:val="single"/>
          </w:rPr>
          <w:t>Ultralytics tracking docs</w:t>
        </w:r>
      </w:hyperlink>
    </w:p>
    <w:p>
      <w:pPr>
        <w:pStyle w:val="ListBullet"/>
      </w:pPr>
      <w:hyperlink r:id="rId17">
        <w:r>
          <w:rPr>
            <w:color w:val="0563C1"/>
            <w:u w:val="single"/>
          </w:rPr>
          <w:t>FastAPI documentation</w:t>
        </w:r>
      </w:hyperlink>
    </w:p>
    <w:p>
      <w:pPr>
        <w:pStyle w:val="ListBullet"/>
      </w:pPr>
      <w:hyperlink r:id="rId18">
        <w:r>
          <w:rPr>
            <w:color w:val="0563C1"/>
            <w:u w:val="single"/>
          </w:rPr>
          <w:t>Streamlit file uploader docs</w:t>
        </w:r>
      </w:hyperlink>
    </w:p>
    <w:p>
      <w:pPr>
        <w:pStyle w:val="ListBullet"/>
      </w:pPr>
      <w:hyperlink r:id="rId19">
        <w:r>
          <w:rPr>
            <w:color w:val="0563C1"/>
            <w:u w:val="single"/>
          </w:rPr>
          <w:t>Qdrant multimodal search tutorial</w:t>
        </w:r>
      </w:hyperlink>
    </w:p>
    <w:p>
      <w:pPr>
        <w:pStyle w:val="ListBullet"/>
      </w:pPr>
      <w:hyperlink r:id="rId20">
        <w:r>
          <w:rPr>
            <w:color w:val="0563C1"/>
            <w:u w:val="single"/>
          </w:rPr>
          <w:t>Qdrant home</w:t>
        </w:r>
      </w:hyperlink>
    </w:p>
    <w:p>
      <w:pPr>
        <w:pStyle w:val="ListBullet"/>
      </w:pPr>
      <w:hyperlink r:id="rId21">
        <w:r>
          <w:rPr>
            <w:color w:val="0563C1"/>
            <w:u w:val="single"/>
          </w:rPr>
          <w:t>MVTec AD dataset</w:t>
        </w:r>
      </w:hyperlink>
    </w:p>
    <w:p>
      <w:pPr>
        <w:pStyle w:val="ListBullet"/>
      </w:pPr>
      <w:hyperlink r:id="rId22">
        <w:r>
          <w:rPr>
            <w:color w:val="0563C1"/>
            <w:u w:val="single"/>
          </w:rPr>
          <w:t>MVTec AD 2 dataset</w:t>
        </w:r>
      </w:hyperlink>
    </w:p>
    <w:p>
      <w:pPr>
        <w:pStyle w:val="ListBullet"/>
      </w:pPr>
      <w:hyperlink r:id="rId23">
        <w:r>
          <w:rPr>
            <w:color w:val="0563C1"/>
            <w:u w:val="single"/>
          </w:rPr>
          <w:t>NEU surface defect database</w:t>
        </w:r>
      </w:hyperlink>
    </w:p>
    <w:p>
      <w:pPr>
        <w:pStyle w:val="ListBullet"/>
      </w:pPr>
      <w:hyperlink r:id="rId24">
        <w:r>
          <w:rPr>
            <w:color w:val="0563C1"/>
            <w:u w:val="single"/>
          </w:rPr>
          <w:t>KolektorSDD</w:t>
        </w:r>
      </w:hyperlink>
    </w:p>
    <w:p>
      <w:pPr>
        <w:pStyle w:val="ListBullet"/>
      </w:pPr>
      <w:hyperlink r:id="rId25">
        <w:r>
          <w:rPr>
            <w:color w:val="0563C1"/>
            <w:u w:val="single"/>
          </w:rPr>
          <w:t>KolektorSDD2</w:t>
        </w:r>
      </w:hyperlink>
    </w:p>
    <w:p>
      <w:pPr>
        <w:pStyle w:val="Heading1"/>
      </w:pPr>
      <w:r>
        <w:rPr>
          <w:color w:val="1F4E79"/>
        </w:rPr>
        <w:t>25. Short Viva-Style Explanation</w:t>
      </w:r>
    </w:p>
    <w:tbl>
      <w:tblPr>
        <w:tblStyle w:val="TableGrid"/>
        <w:tblW w:type="auto" w:w="0"/>
        <w:jc w:val="center"/>
        <w:tblLook w:firstColumn="1" w:firstRow="1" w:lastColumn="0" w:lastRow="0" w:noHBand="0" w:noVBand="1" w:val="04A0"/>
      </w:tblPr>
      <w:tblGrid>
        <w:gridCol w:w="4762"/>
        <w:gridCol w:w="4762"/>
      </w:tblGrid>
      <w:tr>
        <w:tc>
          <w:tcPr>
            <w:tcW w:type="dxa" w:w="2835"/>
            <w:vAlign w:val="center"/>
          </w:tcPr>
          <w:p>
            <w:r/>
            <w:r>
              <w:rPr>
                <w:b/>
                <w:sz w:val="18"/>
              </w:rPr>
              <w:t>Question</w:t>
            </w:r>
          </w:p>
        </w:tc>
        <w:tc>
          <w:tcPr>
            <w:tcW w:type="dxa" w:w="5783"/>
            <w:vAlign w:val="center"/>
          </w:tcPr>
          <w:p>
            <w:r/>
            <w:r>
              <w:rPr>
                <w:b/>
                <w:sz w:val="18"/>
              </w:rPr>
              <w:t>Simple answer</w:t>
            </w:r>
          </w:p>
        </w:tc>
      </w:tr>
      <w:tr>
        <w:tc>
          <w:tcPr>
            <w:tcW w:type="dxa" w:w="2835"/>
            <w:vAlign w:val="center"/>
          </w:tcPr>
          <w:p>
            <w:r/>
            <w:r>
              <w:rPr>
                <w:b w:val="0"/>
                <w:sz w:val="18"/>
              </w:rPr>
              <w:t>What problem does this project solve?</w:t>
            </w:r>
          </w:p>
        </w:tc>
        <w:tc>
          <w:tcPr>
            <w:tcW w:type="dxa" w:w="5783"/>
            <w:vAlign w:val="center"/>
          </w:tcPr>
          <w:p>
            <w:r/>
            <w:r>
              <w:rPr>
                <w:b w:val="0"/>
                <w:sz w:val="18"/>
              </w:rPr>
              <w:t>It helps inspect products faster and more consistently, and it also gives grounded explanations and suggested actions.</w:t>
            </w:r>
          </w:p>
        </w:tc>
      </w:tr>
      <w:tr>
        <w:tc>
          <w:tcPr>
            <w:tcW w:type="dxa" w:w="2835"/>
            <w:vAlign w:val="center"/>
          </w:tcPr>
          <w:p>
            <w:r/>
            <w:r>
              <w:rPr>
                <w:b w:val="0"/>
                <w:sz w:val="18"/>
              </w:rPr>
              <w:t>Why not use only an image classifier?</w:t>
            </w:r>
          </w:p>
        </w:tc>
        <w:tc>
          <w:tcPr>
            <w:tcW w:type="dxa" w:w="5783"/>
            <w:vAlign w:val="center"/>
          </w:tcPr>
          <w:p>
            <w:r/>
            <w:r>
              <w:rPr>
                <w:b w:val="0"/>
                <w:sz w:val="18"/>
              </w:rPr>
              <w:t>Because factories also need explanations, related SOPs, and next actions, not only a defect label.</w:t>
            </w:r>
          </w:p>
        </w:tc>
      </w:tr>
      <w:tr>
        <w:tc>
          <w:tcPr>
            <w:tcW w:type="dxa" w:w="2835"/>
            <w:vAlign w:val="center"/>
          </w:tcPr>
          <w:p>
            <w:r/>
            <w:r>
              <w:rPr>
                <w:b w:val="0"/>
                <w:sz w:val="18"/>
              </w:rPr>
              <w:t>Why use RAG?</w:t>
            </w:r>
          </w:p>
        </w:tc>
        <w:tc>
          <w:tcPr>
            <w:tcW w:type="dxa" w:w="5783"/>
            <w:vAlign w:val="center"/>
          </w:tcPr>
          <w:p>
            <w:r/>
            <w:r>
              <w:rPr>
                <w:b w:val="0"/>
                <w:sz w:val="18"/>
              </w:rPr>
              <w:t>Because the final answer should depend on company documents and manuals, not only on model memory.</w:t>
            </w:r>
          </w:p>
        </w:tc>
      </w:tr>
      <w:tr>
        <w:tc>
          <w:tcPr>
            <w:tcW w:type="dxa" w:w="2835"/>
            <w:vAlign w:val="center"/>
          </w:tcPr>
          <w:p>
            <w:r/>
            <w:r>
              <w:rPr>
                <w:b w:val="0"/>
                <w:sz w:val="18"/>
              </w:rPr>
              <w:t>Why use an agent?</w:t>
            </w:r>
          </w:p>
        </w:tc>
        <w:tc>
          <w:tcPr>
            <w:tcW w:type="dxa" w:w="5783"/>
            <w:vAlign w:val="center"/>
          </w:tcPr>
          <w:p>
            <w:r/>
            <w:r>
              <w:rPr>
                <w:b w:val="0"/>
                <w:sz w:val="18"/>
              </w:rPr>
              <w:t>Because different user requests need different tools. Sometimes the system should run OCR, sometimes retrieval, and sometimes only vision inference.</w:t>
            </w:r>
          </w:p>
        </w:tc>
      </w:tr>
      <w:tr>
        <w:tc>
          <w:tcPr>
            <w:tcW w:type="dxa" w:w="2835"/>
            <w:vAlign w:val="center"/>
          </w:tcPr>
          <w:p>
            <w:r/>
            <w:r>
              <w:rPr>
                <w:b w:val="0"/>
                <w:sz w:val="18"/>
              </w:rPr>
              <w:t>Why is this project strong for a CV?</w:t>
            </w:r>
          </w:p>
        </w:tc>
        <w:tc>
          <w:tcPr>
            <w:tcW w:type="dxa" w:w="5783"/>
            <w:vAlign w:val="center"/>
          </w:tcPr>
          <w:p>
            <w:r/>
            <w:r>
              <w:rPr>
                <w:b w:val="0"/>
                <w:sz w:val="18"/>
              </w:rPr>
              <w:t>Because it shows computer vision, LLMs, RAG, agent workflows, APIs, frontend work, and evaluation in one complete application.</w:t>
            </w:r>
          </w:p>
        </w:tc>
      </w:tr>
    </w:tbl>
    <w:sectPr w:rsidR="00FC693F" w:rsidRPr="0006063C" w:rsidSect="00034616">
      <w:pgSz w:w="11906" w:h="16838"/>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developers.openai.com/api/docs/guides/images-vision" TargetMode="External"/><Relationship Id="rId11" Type="http://schemas.openxmlformats.org/officeDocument/2006/relationships/hyperlink" Target="https://developers.openai.com/api/docs/models" TargetMode="External"/><Relationship Id="rId12" Type="http://schemas.openxmlformats.org/officeDocument/2006/relationships/hyperlink" Target="https://docs.langchain.com/oss/python/langgraph/overview" TargetMode="External"/><Relationship Id="rId13" Type="http://schemas.openxmlformats.org/officeDocument/2006/relationships/hyperlink" Target="https://docs.langchain.com/oss/python/langgraph/agentic-rag" TargetMode="External"/><Relationship Id="rId14" Type="http://schemas.openxmlformats.org/officeDocument/2006/relationships/hyperlink" Target="https://docs.langchain.com/langsmith/evaluate-rag-tutorial" TargetMode="External"/><Relationship Id="rId15" Type="http://schemas.openxmlformats.org/officeDocument/2006/relationships/hyperlink" Target="https://docs.ultralytics.com/tasks/detect/" TargetMode="External"/><Relationship Id="rId16" Type="http://schemas.openxmlformats.org/officeDocument/2006/relationships/hyperlink" Target="https://docs.ultralytics.com/modes/track/" TargetMode="External"/><Relationship Id="rId17" Type="http://schemas.openxmlformats.org/officeDocument/2006/relationships/hyperlink" Target="https://fastapi.tiangolo.com/" TargetMode="External"/><Relationship Id="rId18" Type="http://schemas.openxmlformats.org/officeDocument/2006/relationships/hyperlink" Target="https://docs.streamlit.io/develop/api-reference/widgets/st.file_uploader" TargetMode="External"/><Relationship Id="rId19" Type="http://schemas.openxmlformats.org/officeDocument/2006/relationships/hyperlink" Target="https://qdrant.tech/documentation/tutorials-build-essentials/multimodal-search/" TargetMode="External"/><Relationship Id="rId20" Type="http://schemas.openxmlformats.org/officeDocument/2006/relationships/hyperlink" Target="https://qdrant.tech/" TargetMode="External"/><Relationship Id="rId21" Type="http://schemas.openxmlformats.org/officeDocument/2006/relationships/hyperlink" Target="https://www.mvtec.com/research-teaching/datasets/mvtec-ad" TargetMode="External"/><Relationship Id="rId22" Type="http://schemas.openxmlformats.org/officeDocument/2006/relationships/hyperlink" Target="https://www.mvtec.com/research-teaching/datasets/mvtec-ad-2" TargetMode="External"/><Relationship Id="rId23" Type="http://schemas.openxmlformats.org/officeDocument/2006/relationships/hyperlink" Target="https://faculty.neu.edu.cn/songkc/en/zdylm/263265" TargetMode="External"/><Relationship Id="rId24" Type="http://schemas.openxmlformats.org/officeDocument/2006/relationships/hyperlink" Target="https://www.vicos.si/resources/kolektorsdd/" TargetMode="External"/><Relationship Id="rId25" Type="http://schemas.openxmlformats.org/officeDocument/2006/relationships/hyperlink" Target="https://www.vicos.si/resources/kolektorsdd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