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4.png" ContentType="image/png"/>
  <Override PartName="/word/media/rId88.png" ContentType="image/png"/>
  <Override PartName="/word/media/rId75.png" ContentType="image/png"/>
  <Override PartName="/word/media/rId79.png" ContentType="image/png"/>
  <Override PartName="/word/media/rId6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Хамди 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 данной работе рассматриваются базовые математические модели боевых действий, известные как модели Ланчестера. Эти модели применяются для описания противостояния различных военных формирований — как регулярных армий, так и нерегулярных (например, партизанских отрядов).</w:t>
      </w:r>
    </w:p>
    <w:p>
      <w:pPr>
        <w:pStyle w:val="BodyText"/>
      </w:pPr>
      <w:r>
        <w:t xml:space="preserve">Основной характеристикой каждой стороны является её численность. Если в некоторый момент времени численность одной из сторон становится равной нулю, считается, что она потерпела поражение, при условии, что численность противника остаётся положительной.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противоборствующих сторон.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Определить, какая сторона одерживает победу в каждом случае.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возможных типа военного противостояния: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регулярными армиями.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регулярными войсками и партизанскими формированиями.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Противоборство между партизанскими группировками.</w:t>
      </w:r>
    </w:p>
    <w:bookmarkStart w:id="22" w:name="модель-регулярных-армий"/>
    <w:p>
      <w:pPr>
        <w:pStyle w:val="Heading3"/>
      </w:pPr>
      <w:r>
        <w:t xml:space="preserve">3.1.1 Модель регулярных армий</w:t>
      </w:r>
    </w:p>
    <w:p>
      <w:pPr>
        <w:pStyle w:val="FirstParagraph"/>
      </w:pPr>
      <w:r>
        <w:t xml:space="preserve">Изменение численности регулярных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естественное уменьшение численности армии (болезни, травмы, дезертирство и другие причины, не связанные напрямую с боевыми действиями);</w:t>
      </w:r>
    </w:p>
    <w:p>
      <w:pPr>
        <w:pStyle w:val="Compact"/>
        <w:numPr>
          <w:ilvl w:val="0"/>
          <w:numId w:val="1003"/>
        </w:numPr>
      </w:pPr>
      <w:r>
        <w:t xml:space="preserve">потери в результате боевых столкновений;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В этом случае динамика численности армий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не связанные с непосредственным боем.</w:t>
      </w:r>
      <w:r>
        <w:br/>
      </w:r>
      <w:r>
        <w:t xml:space="preserve">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боевые потери.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определяют эффективность ведения боевых действий соответствующими сторонами.</w:t>
      </w:r>
      <w:r>
        <w:br/>
      </w:r>
      <w:r>
        <w:t xml:space="preserve">Параметры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влияние прочих факторов, уменьшающих численность войск.</w:t>
      </w:r>
    </w:p>
    <w:p>
      <w:pPr>
        <w:pStyle w:val="BodyText"/>
      </w:pPr>
      <w:r>
        <w:t xml:space="preserve">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задают скорость поступления подкреплений.</w:t>
      </w:r>
    </w:p>
    <w:p>
      <w:r>
        <w:pict>
          <v:rect style="width:0;height:1.5pt" o:hralign="center" o:hrstd="t" o:hr="t"/>
        </w:pict>
      </w:r>
    </w:p>
    <w:bookmarkEnd w:id="22"/>
    <w:bookmarkStart w:id="23" w:name="модель-регулярной-армии-и-партизан"/>
    <w:p>
      <w:pPr>
        <w:pStyle w:val="Heading3"/>
      </w:pPr>
      <w:r>
        <w:t xml:space="preserve">3.1.2 Модель регулярной армии и партизан</w:t>
      </w:r>
    </w:p>
    <w:p>
      <w:pPr>
        <w:pStyle w:val="FirstParagraph"/>
      </w:pPr>
      <w:r>
        <w:t xml:space="preserve">Если в конфликте участвуют партизанские формирования, характер боевых действий изменяется. Нерегулярные силы действуют скрытно, поэтому противник вынужден воздействовать на значительные территории, где могут находиться партизаны.</w:t>
      </w:r>
    </w:p>
    <w:p>
      <w:pPr>
        <w:pStyle w:val="BodyText"/>
      </w:pPr>
      <w:r>
        <w:t xml:space="preserve">В результате скорость потерь партизан зависит как от численности регулярной армии, так и от их собственной численности.</w:t>
      </w:r>
    </w:p>
    <w:p>
      <w:pPr>
        <w:pStyle w:val="BodyText"/>
      </w:pPr>
      <w:r>
        <w:t xml:space="preserve">Математическая модель принимает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модель-партизанских-формирований"/>
    <w:p>
      <w:pPr>
        <w:pStyle w:val="Heading3"/>
      </w:pPr>
      <w:r>
        <w:t xml:space="preserve">3.1.3 Модель партизанских формирований</w:t>
      </w:r>
    </w:p>
    <w:p>
      <w:pPr>
        <w:pStyle w:val="FirstParagraph"/>
      </w:pPr>
      <w:r>
        <w:t xml:space="preserve">Если обе стороны представлены нерегулярными отрядами, то с учётом предыдущих предположений система уравнений записывается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наиболее простой модели предполагается, что коэффициенты эффективности боя постоянны. Это означает, что один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уничтожает за единицу времени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, а один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При этом не учитываются подкрепления и потери, не связанные с боем.</w:t>
      </w:r>
    </w:p>
    <w:p>
      <w:pPr>
        <w:pStyle w:val="BodyText"/>
      </w:pPr>
      <w:r>
        <w:t xml:space="preserve">Тогда система уравнений имеет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допускает точное аналитическое решение.</w:t>
      </w:r>
    </w:p>
    <w:p>
      <w:pPr>
        <w:pStyle w:val="BodyText"/>
      </w:pPr>
      <w:r>
        <w:t xml:space="preserve">Разделив уравнения, получаем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После интегрирования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и, 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изменение численности армий происходит вдоль гиперболы, задаваемой этим уравнением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находится выше этой линии, то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временем обращается в нуль и победу одерживает армия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Если же начальная точка расположена ниже разделяющей прямой, победителем оказывается армия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В случае, когда начальное состояние лежит на этой прямой, обе армии постепенно истощаются, однако полное уничтожение происходит лишь за бесконечное время.</w:t>
      </w:r>
    </w:p>
    <w:p>
      <w:pPr>
        <w:pStyle w:val="BodyText"/>
      </w:pPr>
      <w:r>
        <w:t xml:space="preserve">Модель показывает важный результат: для борьбы с противником, численность которого в два раза больше, требуется оружие примерно в четыре раза эффективнее. При трёхкратном превосходстве противника необходимо уже девятикратное превосходство в эффективности вооружения.</w:t>
      </w:r>
    </w:p>
    <w:p>
      <w:pPr>
        <w:pStyle w:val="BodyText"/>
      </w:pPr>
      <w:r>
        <w:t xml:space="preserve">Следует отметить, что данная модель является сильно упрощённой и служит лишь для первичного анализа.</w:t>
      </w:r>
    </w:p>
    <w:p>
      <w:r>
        <w:pict>
          <v:rect style="width:0;height:1.5pt" o:hralign="center" o:hrstd="t" o:hr="t"/>
        </w:pict>
      </w:r>
    </w:p>
    <w:bookmarkEnd w:id="29"/>
    <w:bookmarkStart w:id="34" w:name="Xfc35c686fd378817d568021c803b9c1a48ff096"/>
    <w:p>
      <w:pPr>
        <w:pStyle w:val="Heading3"/>
      </w:pPr>
      <w:r>
        <w:t xml:space="preserve">3.1.5 Упрощённая модель регулярной армии и партизан</w:t>
      </w:r>
    </w:p>
    <w:p>
      <w:pPr>
        <w:pStyle w:val="FirstParagraph"/>
      </w:pPr>
      <w:r>
        <w:t xml:space="preserve">Если рассмотреть второй тип конфликта при тех же упрощениях,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сводится к интегралу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Из рисунка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следует:</w:t>
      </w:r>
    </w:p>
    <w:p>
      <w:pPr>
        <w:pStyle w:val="Compact"/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победу одерживает регулярная армия;</w:t>
      </w:r>
    </w:p>
    <w:p>
      <w:pPr>
        <w:pStyle w:val="Compact"/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побеждают партизанские формирования.</w:t>
      </w:r>
    </w:p>
    <w:p>
      <w:pPr>
        <w:pStyle w:val="FirstParagraph"/>
      </w:pPr>
      <w:r>
        <w:t xml:space="preserve">Победа определяется не только исходной численностью, но и эффективностью вооружения и боевой подготовкой.</w:t>
      </w:r>
    </w:p>
    <w:p>
      <w:pPr>
        <w:pStyle w:val="BodyText"/>
      </w:pPr>
      <w:r>
        <w:t xml:space="preserve">Условие победы регулярной армии: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Таким образом, для достижения успеха партизанам необходимо увеличить коэффициент эффективности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повысить свою численность. Причём требуемое увеличение численности должно расти пропорционально квадрату численности регулярной армии.</w:t>
      </w:r>
    </w:p>
    <w:p>
      <w:pPr>
        <w:pStyle w:val="BodyText"/>
      </w:pPr>
      <w:r>
        <w:t xml:space="preserve">Это указывает на преимущество регулярных войск в подобных конфликтах.</w:t>
      </w:r>
    </w:p>
    <w:p>
      <w:pPr>
        <w:pStyle w:val="BodyText"/>
      </w:pPr>
      <w:r>
        <w:t xml:space="preserve">Рассмотренные модели представляют собой системы обыкновенных дифференциальных уравнений второго порядка, которые широко применяются при математическом описании динамических процессов в естественных науках.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вооружённый конфликт. Численность их армий изменяется со временем и описывается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времени: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располагает армией численностью</w:t>
      </w:r>
      <w:r>
        <w:t xml:space="preserve"> </w:t>
      </w:r>
      <w:r>
        <w:rPr>
          <w:b/>
          <w:bCs/>
        </w:rPr>
        <w:t xml:space="preserve">32888</w:t>
      </w:r>
      <w:r>
        <w:t xml:space="preserve"> </w:t>
      </w:r>
      <w:r>
        <w:t xml:space="preserve">человек;</w:t>
      </w:r>
    </w:p>
    <w:p>
      <w:pPr>
        <w:pStyle w:val="Compact"/>
        <w:numPr>
          <w:ilvl w:val="0"/>
          <w:numId w:val="1005"/>
        </w:numPr>
      </w:pPr>
      <w:r>
        <w:t xml:space="preserve">страна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имеет</w:t>
      </w:r>
      <w:r>
        <w:t xml:space="preserve"> </w:t>
      </w:r>
      <w:r>
        <w:rPr>
          <w:b/>
          <w:bCs/>
        </w:rPr>
        <w:t xml:space="preserve">17777</w:t>
      </w:r>
      <w:r>
        <w:t xml:space="preserve"> </w:t>
      </w:r>
      <w:r>
        <w:t xml:space="preserve">военнослужащих.</w:t>
      </w:r>
    </w:p>
    <w:p>
      <w:pPr>
        <w:pStyle w:val="FirstParagraph"/>
      </w:pPr>
      <w:r>
        <w:t xml:space="preserve">Предположим,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постоянны, а функции подкреплений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непрерывными.</w:t>
      </w:r>
    </w:p>
    <w:p>
      <w:pPr>
        <w:pStyle w:val="BodyText"/>
      </w:pPr>
      <w:r>
        <w:t xml:space="preserve">Требуется построить графики изменения численности армий в следующих случаях.</w:t>
      </w:r>
    </w:p>
    <w:bookmarkStart w:id="36" w:name="модель-регулярных-армий-1"/>
    <w:p>
      <w:pPr>
        <w:pStyle w:val="Heading3"/>
      </w:pPr>
      <w:r>
        <w:t xml:space="preserve">3.2.1 1. Модель регулярных армий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модель-регулярной-армии-и-партизан-1"/>
    <w:p>
      <w:pPr>
        <w:pStyle w:val="Heading3"/>
      </w:pPr>
      <w:r>
        <w:t xml:space="preserve">3.2.2 2. Модель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 построения графиков были использованы внешние файлы с программным кодом: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65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базовые-эксперименты"/>
    <w:p>
      <w:pPr>
        <w:pStyle w:val="Heading1"/>
      </w:pPr>
      <w:r>
        <w:t xml:space="preserve">6. Базовые эксперименты</w:t>
      </w:r>
    </w:p>
    <w:bookmarkStart w:id="69" w:name="линейная-модель-model_type-linear"/>
    <w:p>
      <w:pPr>
        <w:pStyle w:val="Heading2"/>
      </w:pPr>
      <w:r>
        <w:t xml:space="preserve">6.1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7" name="Picture"/>
            <a:graphic>
              <a:graphicData uri="http://schemas.openxmlformats.org/drawingml/2006/picture">
                <pic:pic>
                  <pic:nvPicPr>
                    <pic:cNvPr descr="image/single_experiment_linea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График отражает изменение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 для линейной системы.</w:t>
      </w:r>
    </w:p>
    <w:p>
      <w:pPr>
        <w:pStyle w:val="BodyText"/>
      </w:pPr>
      <w:r>
        <w:t xml:space="preserve">Обе функции уменьшаются по мере роста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постепенно и остаётся положительной на протяжении всего рассматриваемого интервала. Это говорит о плавном снижении состояния системы без резких изменений.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 и к концу интервала становится близкой к нулю. Такое поведение характерно для линейных систем, решения которых стремятся к устойчивому состоянию экспоненциальным образом.</w:t>
      </w:r>
    </w:p>
    <w:p>
      <w:pPr>
        <w:pStyle w:val="BodyText"/>
      </w:pPr>
      <w:r>
        <w:t xml:space="preserve">В целом линейная модель демонстрирует стабильную и предсказуемую динамику.</w:t>
      </w:r>
    </w:p>
    <w:p>
      <w:r>
        <w:pict>
          <v:rect style="width:0;height:1.5pt" o:hralign="center" o:hrstd="t" o:hr="t"/>
        </w:pict>
      </w:r>
    </w:p>
    <w:bookmarkEnd w:id="69"/>
    <w:bookmarkStart w:id="73" w:name="нелинейная-модель-model_type-nonlinear"/>
    <w:p>
      <w:pPr>
        <w:pStyle w:val="Heading2"/>
      </w:pPr>
      <w:r>
        <w:t xml:space="preserve">6.2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1" name="Picture"/>
            <a:graphic>
              <a:graphicData uri="http://schemas.openxmlformats.org/drawingml/2006/picture">
                <pic:pic>
                  <pic:nvPicPr>
                    <pic:cNvPr descr="image/single_experiment_nonlinea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наблюдается иная динамика.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медленнее и сохраняет сравнительно высокие значения на протяжении всего интервала.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стремится к нулю и далее остаётся около этого значения.</w:t>
      </w:r>
    </w:p>
    <w:p>
      <w:pPr>
        <w:pStyle w:val="BodyText"/>
      </w:pPr>
      <w:r>
        <w:t xml:space="preserve">Такой результат связан с присутствием нелинейных членов, которые резко ускоряют уменьшение одной из переменных. После этого динамика системы определяется преимущественно поведением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параметрическое-сканирование-1"/>
    <w:p>
      <w:pPr>
        <w:pStyle w:val="Heading1"/>
      </w:pPr>
      <w:r>
        <w:t xml:space="preserve">7. Параметрическое сканирование</w:t>
      </w:r>
    </w:p>
    <w:bookmarkStart w:id="78" w:name="траектории-xt-для-различных-параметров"/>
    <w:p>
      <w:pPr>
        <w:pStyle w:val="Heading2"/>
      </w:pPr>
      <w:r>
        <w:t xml:space="preserve">7.1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6" name="Picture"/>
            <a:graphic>
              <a:graphicData uri="http://schemas.openxmlformats.org/drawingml/2006/picture">
                <pic:pic>
                  <pic:nvPicPr>
                    <pic:cNvPr descr="image/parametric_scan_x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исследование влияния параметров модели.</w:t>
      </w:r>
    </w:p>
    <w:p>
      <w:pPr>
        <w:pStyle w:val="BodyText"/>
      </w:pPr>
      <w:r>
        <w:t xml:space="preserve">Для линейной системы изменялся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Из графика следует, что увеличение параметра ускоряет уменьшение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6"/>
        </w:numPr>
      </w:pPr>
      <w:r>
        <w:t xml:space="preserve">при малых значениях параметра функция уменьшается медленно;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 параметра кривая становится более крутой;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траекториями заметны уже в середине интервала.</w:t>
      </w:r>
    </w:p>
    <w:p>
      <w:pPr>
        <w:pStyle w:val="FirstParagraph"/>
      </w:pPr>
      <w:r>
        <w:t xml:space="preserve">В нелинейной системе влияние параметров также присутствует, однако форма кривых усложняется из-за нелинейности модели.</w:t>
      </w:r>
    </w:p>
    <w:p>
      <w:r>
        <w:pict>
          <v:rect style="width:0;height:1.5pt" o:hralign="center" o:hrstd="t" o:hr="t"/>
        </w:pict>
      </w:r>
    </w:p>
    <w:bookmarkEnd w:id="78"/>
    <w:bookmarkStart w:id="82" w:name="траектории-yt-для-различных-параметров"/>
    <w:p>
      <w:pPr>
        <w:pStyle w:val="Heading2"/>
      </w:pPr>
      <w:r>
        <w:t xml:space="preserve">7.2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80" name="Picture"/>
            <a:graphic>
              <a:graphicData uri="http://schemas.openxmlformats.org/drawingml/2006/picture">
                <pic:pic>
                  <pic:nvPicPr>
                    <pic:cNvPr descr="image/parametric_scan_y_compariso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проведено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увеличение параметра ускоряет уменьшение переменной, и её значение быстрее приближается к нулю.</w:t>
      </w:r>
    </w:p>
    <w:p>
      <w:pPr>
        <w:pStyle w:val="BodyText"/>
      </w:pPr>
      <w:r>
        <w:t xml:space="preserve">В нелинейной системе поведение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становится равной нулю независимо от параметра.</w:t>
      </w:r>
    </w:p>
    <w:p>
      <w:pPr>
        <w:pStyle w:val="BodyText"/>
      </w:pPr>
      <w:r>
        <w:t xml:space="preserve">Это говорит о сильном подавляющем влиянии нелинейных членов.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время-вычислений"/>
    <w:p>
      <w:pPr>
        <w:pStyle w:val="Heading1"/>
      </w:pPr>
      <w:r>
        <w:t xml:space="preserve">8.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5" name="Picture"/>
            <a:graphic>
              <a:graphicData uri="http://schemas.openxmlformats.org/drawingml/2006/picture">
                <pic:pic>
                  <pic:nvPicPr>
                    <pic:cNvPr descr="image/computation_time_vs_parame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Проведено сравнение времени численного решения системы дифференциальных уравнений.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линейная система решается значительно быстрее;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линейной модели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для нелинейной модели время увеличивается до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это, абсолютные значения времени остаются очень малыми и не создают ограничений для вычислений.</w:t>
      </w:r>
    </w:p>
    <w:p>
      <w:r>
        <w:pict>
          <v:rect style="width:0;height:1.5pt" o:hralign="center" o:hrstd="t" o:hr="t"/>
        </w:pict>
      </w:r>
    </w:p>
    <w:bookmarkEnd w:id="87"/>
    <w:bookmarkStart w:id="91" w:name="анализ-итоговой-метрики-norm_final"/>
    <w:p>
      <w:pPr>
        <w:pStyle w:val="Heading1"/>
      </w:pPr>
      <w:r>
        <w:t xml:space="preserve">9.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итогового показателя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характеризует величину состояния системы в конце моделирования.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8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8"/>
        </w:numPr>
      </w:pPr>
      <w:r>
        <w:t xml:space="preserve">линейная система быстрее приближается к состоянию покоя;</w:t>
      </w:r>
    </w:p>
    <w:p>
      <w:pPr>
        <w:pStyle w:val="Compact"/>
        <w:numPr>
          <w:ilvl w:val="0"/>
          <w:numId w:val="1008"/>
        </w:numPr>
      </w:pPr>
      <w:r>
        <w:t xml:space="preserve">нелинейная система сохраняет более высокие значения метрики.</w:t>
      </w:r>
    </w:p>
    <w:p>
      <w:pPr>
        <w:pStyle w:val="FirstParagraph"/>
      </w:pPr>
      <w:r>
        <w:t xml:space="preserve">Это означает, что в линейной модели затухание происходит быстрее.</w:t>
      </w:r>
    </w:p>
    <w:p>
      <w:r>
        <w:pict>
          <v:rect style="width:0;height:1.5pt" o:hralign="center" o:hrstd="t" o:hr="t"/>
        </w:pict>
      </w:r>
    </w:p>
    <w:bookmarkEnd w:id="91"/>
    <w:bookmarkStart w:id="92" w:name="выводы"/>
    <w:p>
      <w:pPr>
        <w:pStyle w:val="Heading1"/>
      </w:pPr>
      <w:r>
        <w:t xml:space="preserve">10. Выводы</w:t>
      </w:r>
    </w:p>
    <w:p>
      <w:pPr>
        <w:numPr>
          <w:ilvl w:val="0"/>
          <w:numId w:val="1009"/>
        </w:numPr>
      </w:pPr>
      <w:r>
        <w:t xml:space="preserve">Линейная модель характеризуется плавным уменьшением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убывают,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быстрее.</w:t>
      </w:r>
    </w:p>
    <w:p>
      <w:pPr>
        <w:numPr>
          <w:ilvl w:val="0"/>
          <w:numId w:val="1009"/>
        </w:numPr>
      </w:pPr>
      <w:r>
        <w:t xml:space="preserve">Нелинейная модель демонстрирует иную динамику: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исчезает, после чего система фактически определяется поведением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Параметры системы существенно влияют на скорость убывания решений. При их увеличении траектории становятся более крутыми.</w:t>
      </w:r>
    </w:p>
    <w:p>
      <w:pPr>
        <w:numPr>
          <w:ilvl w:val="0"/>
          <w:numId w:val="1009"/>
        </w:numPr>
      </w:pPr>
      <w:r>
        <w:t xml:space="preserve">В нелинейной системе влияние параметров на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незначительным из-за быстрого подавления этой переменной.</w:t>
      </w:r>
    </w:p>
    <w:p>
      <w:pPr>
        <w:numPr>
          <w:ilvl w:val="0"/>
          <w:numId w:val="1009"/>
        </w:numPr>
      </w:pPr>
      <w:r>
        <w:t xml:space="preserve">Численные эксперименты показывают, что линейная модель требует меньше вычислительных ресурсов, однако даже для нелинейной системы время расчёта остаётся крайне малым.</w:t>
      </w:r>
    </w:p>
    <w:p>
      <w:pPr>
        <w:numPr>
          <w:ilvl w:val="0"/>
          <w:numId w:val="1009"/>
        </w:numPr>
      </w:pPr>
      <w:r>
        <w:t xml:space="preserve">Итоговая 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параметров, что свидетельствует об усилении затухания динамики.</w:t>
      </w:r>
    </w:p>
    <w:p>
      <w:pPr>
        <w:pStyle w:val="FirstParagraph"/>
      </w:pPr>
      <w:r>
        <w:t xml:space="preserve">Полученные результаты согласуются с ожидаемыми свойствами линейных и нелинейных дифференциальных систем и подтверждают корректность выполненного моделирования.</w:t>
      </w:r>
    </w:p>
    <w:p>
      <w:r>
        <w:pict>
          <v:rect style="width:0;height:1.5pt" o:hralign="center" o:hrstd="t" o:hr="t"/>
        </w:pict>
      </w:r>
    </w:p>
    <w:bookmarkEnd w:id="92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r>
        <w:t xml:space="preserve">https://ru.wikipedia.org/wiki/Законы_Осипова_—_Ланчестера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https://zen.yandex.ru/media/id/5fd3c685994c494848984b63/differencialnye-uravneniia-dinamiki-boia-5fd4bcc45a2c8e1f2cc208f1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https://intuit.ru/studies/educational_groups/594/courses/499/lecture/11353?page=7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66" Target="media/rId66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Хамди Мохаммад</dc:creator>
  <dc:language>ru-RU</dc:language>
  <cp:keywords/>
  <dcterms:created xsi:type="dcterms:W3CDTF">2026-03-15T09:23:01Z</dcterms:created>
  <dcterms:modified xsi:type="dcterms:W3CDTF">2026-03-15T09:23:01Z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