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PROPUESTA TÉCNICA</w:t>
      </w:r>
    </w:p>
    <w:p>
      <w:pPr>
        <w:spacing w:after="40"/>
      </w:pPr>
      <w:r>
        <w:rPr>
          <w:b/>
          <w:bCs/>
          <w:color w:val="2E74B5"/>
          <w:sz w:val="26"/>
          <w:szCs w:val="26"/>
        </w:rPr>
        <w:t xml:space="preserve">Arquitectura DevOps / DataOps sobre Microsoft Azure</w:t>
      </w:r>
    </w:p>
    <w:p>
      <w:pPr>
        <w:spacing w:after="300"/>
      </w:pPr>
      <w:r>
        <w:rPr>
          <w:i/>
          <w:iCs/>
          <w:color w:val="595959"/>
          <w:sz w:val="21"/>
          <w:szCs w:val="21"/>
        </w:rPr>
        <w:t xml:space="preserve">Ingeniería de datos para reportes a entidades · CI/CD con GitHub Actions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1. Arquitectura de referencia en Azure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1.1 Ingesta y orquestación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Azure Data Factory (orquestación managed) o Self-hosted Airflow en Azure Kubernetes Service (AKS), reutilizando la imagen Docker y los plugins ya desarrollados (seguridad, resiliencia, operadores custom).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Integration Runtime auto-hospedado para conectar fuentes on-premise (DB2 / SQL Server) vía VPN Gateway o ExpressRoute.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1.2 Procesamiento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Azure Databricks (Spark administrado) como evolución natural de la arquitectura Spark actual.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Delta Lake como formato de tabla: transacciones ACID y time travel, útil para auditoría de reportes.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1.3 Almacenamiento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Azure Data Lake Storage Gen2, organizado en zonas: raw / bronze / silver / gold.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Azure SQL Database o Synapse Analytics para el modelo de datos final de reporting.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1.4 Capa de reportes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Power BI (Premium o Embedded) conectado a Synapse/SQL para consumo por entidades externas.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Row-Level Security cuando distintas entidades deben ver subconjuntos distintos de datos.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1.5 Secretos y seguridad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Azure Key Vault, complementando o reemplazando HashiCorp Vault en los componentes que migren a Azure.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Managed Identities en lugar de credenciales embebidas en código o configuración.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Private Endpoints y VNet Integration como equivalente a la segmentación por VLANs actual.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1.6 Gobierno de datos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Microsoft Purview para catálogo de datos, lineage y clasificación de información sensible.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2. Estrategia de repositorios y ramas (GitHub)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org-data-engineering/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├── infra-azure          (Terraform / Bicep)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├── data-pipelines-adf   (o dags-airflow)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├── spark-jobs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├── reports-model        (SQL / dbt)</w:t>
      </w:r>
      <w:r>
        <w:rPr>
          <w:rFonts w:ascii="Consolas" w:cs="Consolas" w:eastAsia="Consolas" w:hAnsi="Consolas"/>
          <w:color w:val="333333"/>
          <w:sz w:val="19"/>
          <w:szCs w:val="19"/>
        </w:rPr>
        <w:br/>
        <w:t xml:space="preserve">└── shared-libraries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Trunk-based development: ramas feature/* → Pull Request obligatorio → main.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Branch protection: revisión obligatoria, checks de CI en verde, commits firmados.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Conventional Commits para generación automática de changelog.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GitHub Environments (dev / qa / prod) con aprobaciones manuales para producción.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3. CI/CD con GitHub Actions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3.1 Pipeline tipo para un job de datos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Lint y formato (sqlfluff, black, flake8).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Unit tests con pytest, reutilizando la suite existente en tests/unit.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Validación de esquema y calidad de datos (Great Expectations o dbt tests).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Build de artefactos: imagen Docker, wheel de Spark.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Escaneo de seguridad: Trivy para contenedores, Checkov o tfsec para IaC.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Despliegue a dev (automático) → qa (automático, con smoke tests) → prod (aprobación manual).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Notificación de resultado a Slack o Microsoft Teams.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3.2 Infraestructura como código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Terraform (o Bicep si se prioriza tooling nativo de Azure) para: Resource Groups, Data Factory, Databricks workspace, Key Vault, redes y asignaciones RBAC.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Estado remoto en Azure Storage con locking para evitar condiciones de carrera.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terraform plan comentado automáticamente en cada Pull Request; terraform apply solo al hacer merge a main.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4. Testing y calidad de datos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Unit tests de transformaciones (pytest + utilidades de testing de PySpark).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Gates de calidad de datos: nulos, unicidad, rangos válidos y reconciliación de totales contra la fuente.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Tests de contrato entre capas (bronze → silver → gold).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Reutilización del DataQualityCheckOperator si se migra Airflow a AKS.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5. Observabilidad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Azure Monitor y Log Analytics como base de monitoreo.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Application Insights para pipelines e integraciones custom.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Prometheus y Grafana si se mantiene Airflow (ya disponibles en el stack actual) desplegados sobre AKS.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Alertas sobre: SLA de generación de reportes, fallos de pipeline, drift de calidad de datos.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Dashboards ejecutivos: estado de reportes por entidad y freshness de los datos.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6. Seguridad y compliance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Azure AD / Microsoft Entra ID para autenticación, federando o reemplazando el LDAP local actual.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RBAC granular por recurso y por ambiente.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Cifrado en tránsito (TLS 1.2+) y en reposo (nativo en ADLS y SQL).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Logs de auditoría inmutables en Azure Monitor, con exportación a almacenamiento WORM si el regulador lo exige.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Retención de logs alineada a la política vigente (7 años).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Mapeo de controles actuales (GDPR / PCI-DSS / SOX) a Azure Policy y Purview.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7. Ambientes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pct" w:w="40%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pct" w:w="40%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Datos</w:t>
            </w:r>
          </w:p>
        </w:tc>
      </w:tr>
      <w:tr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Desarrollo individual de pipelines y jobs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Sintéticos o muestras</w:t>
            </w:r>
          </w:p>
        </w:tc>
      </w:tr>
      <w:tr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QA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Validación integrada y pruebas de regresión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Enmascarados / anonimizados</w:t>
            </w:r>
          </w:p>
        </w:tc>
      </w:tr>
      <w:tr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Prod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Reportes reales entregados a entidades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Reales, con control de acceso estricto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8. Runbooks y operación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Documentación de rollback específica por tipo de pipeline.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Runbook de incidentes: un fallo de reporte a una entidad se trata como incidente crítico, con protocolo de escalamiento y comunicación definido.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Checklist de salida a producción (go-live) por cada nuevo pipeline o reporte.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Calendario de simulacros de recuperación (disaster recovery) al menos semestral.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9. Roadmap de migración sugerido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Etapa 1: Landing zone en Azure + conectividad híbrida con on-premise.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Etapa 2: Migración de un pipeline piloto (bajo riesgo) a Databricks + ADF con CI/CD completo.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Etapa 3: Migración incremental del resto de pipelines, priorizando por criticidad regulatoria.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Etapa 4: Desmantelamiento controlado de componentes on-premise redundantes, si aplica.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2026-09-16T14:30:23.429Z</dcterms:created>
  <dcterms:modified xsi:type="dcterms:W3CDTF">2026-09-16T14:30:23.429Z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