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E155" w14:textId="72A4A0D8" w:rsidR="00375B4B" w:rsidRDefault="00167D31" w:rsidP="00167D31">
      <w:pPr>
        <w:pStyle w:val="Heading1"/>
      </w:pPr>
      <w:r>
        <w:t>Submission</w:t>
      </w:r>
    </w:p>
    <w:p w14:paraId="24F1730F" w14:textId="418EDF0A" w:rsidR="00167D31" w:rsidRDefault="00167D31">
      <w:r>
        <w:t>I have been involved in marketing an AGI (Artificial General Intelligence) product, so I have some understanding of the complexity of the English language.</w:t>
      </w:r>
      <w:r w:rsidR="00A02E14">
        <w:t xml:space="preserve"> My submission is </w:t>
      </w:r>
      <w:r w:rsidR="001B4529">
        <w:t>intended to cover textual systems only, not autonomous vehicles or graphical systems.</w:t>
      </w:r>
    </w:p>
    <w:p w14:paraId="7707C8B6" w14:textId="326AD568" w:rsidR="00167D31" w:rsidRDefault="00167D31">
      <w:r>
        <w:t xml:space="preserve">I would suggest three levels of regulation of </w:t>
      </w:r>
      <w:r w:rsidR="001B4529">
        <w:t xml:space="preserve">textual </w:t>
      </w:r>
      <w:r>
        <w:t>AI:</w:t>
      </w:r>
    </w:p>
    <w:p w14:paraId="6394E97B" w14:textId="59FDE114" w:rsidR="00167D31" w:rsidRDefault="00167D31" w:rsidP="00167D31">
      <w:pPr>
        <w:pStyle w:val="ListParagraph"/>
        <w:numPr>
          <w:ilvl w:val="0"/>
          <w:numId w:val="1"/>
        </w:numPr>
      </w:pPr>
      <w:r>
        <w:t xml:space="preserve">The simple chatbots that answer simple </w:t>
      </w:r>
      <w:proofErr w:type="gramStart"/>
      <w:r>
        <w:t>questions, and</w:t>
      </w:r>
      <w:proofErr w:type="gramEnd"/>
      <w:r>
        <w:t xml:space="preserve"> pass you on to a person for anything complicated.</w:t>
      </w:r>
    </w:p>
    <w:p w14:paraId="761A7F73" w14:textId="723602C1" w:rsidR="00167D31" w:rsidRDefault="00167D31" w:rsidP="00167D31">
      <w:pPr>
        <w:ind w:firstLine="720"/>
      </w:pPr>
      <w:r>
        <w:t>Little or No Regulation</w:t>
      </w:r>
    </w:p>
    <w:p w14:paraId="1F3FB360" w14:textId="4535FA5A" w:rsidR="00167D31" w:rsidRDefault="00167D31" w:rsidP="00167D31">
      <w:pPr>
        <w:pStyle w:val="ListParagraph"/>
        <w:numPr>
          <w:ilvl w:val="0"/>
          <w:numId w:val="1"/>
        </w:numPr>
      </w:pPr>
      <w:r>
        <w:t>LLMs or Generative AI</w:t>
      </w:r>
    </w:p>
    <w:p w14:paraId="7F765369" w14:textId="77777777" w:rsidR="00167D31" w:rsidRDefault="00167D31" w:rsidP="00167D31">
      <w:pPr>
        <w:pStyle w:val="ListParagraph"/>
      </w:pPr>
    </w:p>
    <w:p w14:paraId="04049BFF" w14:textId="28623EE1" w:rsidR="00F041E2" w:rsidRDefault="00F041E2" w:rsidP="00F041E2">
      <w:pPr>
        <w:pStyle w:val="ListParagraph"/>
      </w:pPr>
      <w:r>
        <w:t>There already is, and will continue to be</w:t>
      </w:r>
      <w:r>
        <w:t>,</w:t>
      </w:r>
      <w:r>
        <w:t xml:space="preserve"> a huge marketing push, to recoup the billions expended</w:t>
      </w:r>
      <w:r>
        <w:t xml:space="preserve"> on Generative AI – regulation will be difficult</w:t>
      </w:r>
      <w:r w:rsidR="009F2035">
        <w:t xml:space="preserve"> and hotly contested</w:t>
      </w:r>
      <w:r>
        <w:t>.</w:t>
      </w:r>
    </w:p>
    <w:p w14:paraId="1697A886" w14:textId="617339EF" w:rsidR="00167D31" w:rsidRDefault="00F041E2" w:rsidP="00167D31">
      <w:pPr>
        <w:pStyle w:val="ListParagraph"/>
      </w:pPr>
      <w:r>
        <w:t xml:space="preserve">LLMs </w:t>
      </w:r>
      <w:r w:rsidR="00167D31">
        <w:t xml:space="preserve">are rapidly growing in the amount of text they contain. Their output can result from a conversation with the </w:t>
      </w:r>
      <w:proofErr w:type="gramStart"/>
      <w:r w:rsidR="00167D31">
        <w:t>machine, and</w:t>
      </w:r>
      <w:proofErr w:type="gramEnd"/>
      <w:r w:rsidR="00167D31">
        <w:t xml:space="preserve"> can seem to be specially crafted to the needs of the user.</w:t>
      </w:r>
      <w:r w:rsidR="00186924">
        <w:t xml:space="preserve"> </w:t>
      </w:r>
    </w:p>
    <w:p w14:paraId="6E999A80" w14:textId="4C494DFB" w:rsidR="00167D31" w:rsidRDefault="00167D31" w:rsidP="00167D31">
      <w:pPr>
        <w:pStyle w:val="ListParagraph"/>
      </w:pPr>
      <w:r>
        <w:t>Two prongs:</w:t>
      </w:r>
    </w:p>
    <w:p w14:paraId="4F456A28" w14:textId="5D3C596E" w:rsidR="00167D31" w:rsidRPr="00936BD1" w:rsidRDefault="00167D31" w:rsidP="00167D31">
      <w:pPr>
        <w:pStyle w:val="ListParagraph"/>
        <w:ind w:firstLine="720"/>
        <w:rPr>
          <w:b/>
          <w:bCs/>
        </w:rPr>
      </w:pPr>
      <w:r w:rsidRPr="00936BD1">
        <w:rPr>
          <w:b/>
          <w:bCs/>
        </w:rPr>
        <w:t>Feedback</w:t>
      </w:r>
    </w:p>
    <w:p w14:paraId="61AF5216" w14:textId="74A7A8DD" w:rsidR="00A02E14" w:rsidRDefault="00167D31" w:rsidP="00936BD1">
      <w:pPr>
        <w:ind w:left="1440"/>
      </w:pPr>
      <w:r>
        <w:t xml:space="preserve">The user is given information about how well the machine carried out their wishes. </w:t>
      </w:r>
      <w:r w:rsidR="001B4529">
        <w:br/>
      </w:r>
      <w:r>
        <w:t>This would include the words in the prompt that were used for searching, and the words that were not used.</w:t>
      </w:r>
      <w:r w:rsidR="00F041E2">
        <w:br/>
      </w:r>
      <w:r w:rsidR="00186924">
        <w:t>An accretion path of search terms if a conversational approach was used.</w:t>
      </w:r>
      <w:r w:rsidR="00936BD1">
        <w:br/>
        <w:t xml:space="preserve">A list of inflammatory or derogatory words </w:t>
      </w:r>
      <w:r w:rsidR="009F2035">
        <w:t xml:space="preserve">and phrases </w:t>
      </w:r>
      <w:r w:rsidR="00936BD1">
        <w:t>in the output text (“n****</w:t>
      </w:r>
      <w:r w:rsidR="001B4529">
        <w:t>*</w:t>
      </w:r>
      <w:r w:rsidR="00936BD1">
        <w:t>”, “coloured folk”, etc.)</w:t>
      </w:r>
      <w:r w:rsidR="00936BD1">
        <w:br/>
        <w:t xml:space="preserve">An idea of the stability of the result – </w:t>
      </w:r>
      <w:r w:rsidR="001B4529">
        <w:t>for example</w:t>
      </w:r>
      <w:r w:rsidR="00936BD1">
        <w:t>, this answer rated 0.65, other possible answers rated from 0.63</w:t>
      </w:r>
      <w:r w:rsidR="001B4529">
        <w:t xml:space="preserve"> (a single number may not be adequate to express the closeness</w:t>
      </w:r>
      <w:r w:rsidR="00186924">
        <w:t xml:space="preserve"> of complex concepts</w:t>
      </w:r>
      <w:r w:rsidR="001B4529">
        <w:t>)</w:t>
      </w:r>
      <w:r w:rsidR="00936BD1">
        <w:t>.</w:t>
      </w:r>
      <w:r w:rsidR="001B4529">
        <w:br/>
      </w:r>
      <w:r w:rsidR="00A02E14">
        <w:t xml:space="preserve">Other information, allowing the versions of the program and the stored text to be known. </w:t>
      </w:r>
      <w:r w:rsidR="00186924">
        <w:t xml:space="preserve">LLMs are already showing signs of instability, so it will be important to be able to trace versioning </w:t>
      </w:r>
      <w:proofErr w:type="gramStart"/>
      <w:r w:rsidR="00186924">
        <w:t>precisely</w:t>
      </w:r>
      <w:r w:rsidR="00F041E2">
        <w:t>, and</w:t>
      </w:r>
      <w:proofErr w:type="gramEnd"/>
      <w:r w:rsidR="00F041E2">
        <w:t xml:space="preserve"> recreate the exact conditions for any claim.</w:t>
      </w:r>
      <w:r w:rsidR="001B4529">
        <w:br/>
        <w:t xml:space="preserve">As well as allowing the user to view the information, these details </w:t>
      </w:r>
      <w:r w:rsidR="00186924">
        <w:t xml:space="preserve">should be </w:t>
      </w:r>
      <w:r w:rsidR="001B4529">
        <w:t xml:space="preserve">held by the provider for </w:t>
      </w:r>
      <w:proofErr w:type="spellStart"/>
      <w:r w:rsidR="001B4529">
        <w:t>a</w:t>
      </w:r>
      <w:r w:rsidR="00186924">
        <w:t>t</w:t>
      </w:r>
      <w:proofErr w:type="spellEnd"/>
      <w:r w:rsidR="00186924">
        <w:t xml:space="preserve"> least a </w:t>
      </w:r>
      <w:r w:rsidR="001B4529">
        <w:t xml:space="preserve">year, remaining accessible </w:t>
      </w:r>
      <w:r w:rsidR="00186924">
        <w:t xml:space="preserve">to (but not modifiable by) </w:t>
      </w:r>
      <w:r w:rsidR="001B4529">
        <w:t>the user.</w:t>
      </w:r>
    </w:p>
    <w:p w14:paraId="423F8B2F" w14:textId="6B40AFAC" w:rsidR="00167D31" w:rsidRPr="00A02E14" w:rsidRDefault="00936BD1" w:rsidP="00936BD1">
      <w:pPr>
        <w:ind w:left="720" w:firstLine="720"/>
        <w:rPr>
          <w:b/>
          <w:bCs/>
        </w:rPr>
      </w:pPr>
      <w:r w:rsidRPr="00A02E14">
        <w:rPr>
          <w:b/>
          <w:bCs/>
        </w:rPr>
        <w:t>Responsibility</w:t>
      </w:r>
    </w:p>
    <w:p w14:paraId="6ECBCBE2" w14:textId="1B85F2A9" w:rsidR="00936BD1" w:rsidRDefault="00936BD1" w:rsidP="00936BD1">
      <w:pPr>
        <w:ind w:left="720" w:firstLine="720"/>
      </w:pPr>
      <w:r>
        <w:t xml:space="preserve">The provider of the service has full responsibility for any </w:t>
      </w:r>
      <w:r w:rsidR="00A02E14">
        <w:t xml:space="preserve">inflammatory material </w:t>
      </w:r>
      <w:r w:rsidR="00186924">
        <w:t xml:space="preserve">produced </w:t>
      </w:r>
      <w:r w:rsidR="00A02E14">
        <w:t xml:space="preserve">or </w:t>
      </w:r>
      <w:r>
        <w:t xml:space="preserve">advice given. The </w:t>
      </w:r>
      <w:r w:rsidR="00A02E14">
        <w:t xml:space="preserve">variety and </w:t>
      </w:r>
      <w:r>
        <w:t xml:space="preserve">complexity </w:t>
      </w:r>
      <w:r w:rsidR="00A02E14">
        <w:t>o</w:t>
      </w:r>
      <w:r>
        <w:t xml:space="preserve">f the potential output, from a very large body of text, is beyond the understanding of its developer, and completely beyond the understanding of the </w:t>
      </w:r>
      <w:r w:rsidR="00F041E2">
        <w:t xml:space="preserve">LLM </w:t>
      </w:r>
      <w:r>
        <w:t xml:space="preserve">machine, as it does not operate on the meanings of words, only their presence in the text. That means that no disclaimer, no matter how well-written or all encompassing, can eliminate </w:t>
      </w:r>
      <w:r w:rsidR="00B440C3">
        <w:t xml:space="preserve">the provider’s </w:t>
      </w:r>
      <w:r>
        <w:t>responsibility</w:t>
      </w:r>
      <w:r w:rsidR="001B4529">
        <w:t xml:space="preserve"> – </w:t>
      </w:r>
      <w:r w:rsidR="00186924">
        <w:t xml:space="preserve">the regulation should have </w:t>
      </w:r>
      <w:r w:rsidR="001B4529">
        <w:t xml:space="preserve">the disclaimer ignored in any </w:t>
      </w:r>
      <w:r w:rsidR="00F041E2">
        <w:t>claim</w:t>
      </w:r>
      <w:r w:rsidR="001B4529">
        <w:t xml:space="preserve"> brought against the provider</w:t>
      </w:r>
      <w:r>
        <w:t>. The provider of the service is required to have an insurance policy covering at least $2 million per claim</w:t>
      </w:r>
      <w:r w:rsidR="00A02E14">
        <w:t xml:space="preserve">, covering physical, mental and/or financial injury, or any injury resulting from a delay in seeking professional advice. </w:t>
      </w:r>
      <w:r w:rsidR="00186924">
        <w:t xml:space="preserve">The insurance company </w:t>
      </w:r>
      <w:r w:rsidR="00F041E2">
        <w:t xml:space="preserve">also </w:t>
      </w:r>
      <w:proofErr w:type="gramStart"/>
      <w:r w:rsidR="00186924">
        <w:t>has to</w:t>
      </w:r>
      <w:proofErr w:type="gramEnd"/>
      <w:r w:rsidR="00186924">
        <w:t xml:space="preserve"> cover claims brought after a provider goes out of business – say for 12 months. </w:t>
      </w:r>
      <w:r w:rsidR="00A02E14">
        <w:t xml:space="preserve">There will be </w:t>
      </w:r>
      <w:proofErr w:type="gramStart"/>
      <w:r w:rsidR="00A02E14">
        <w:t>a large number of</w:t>
      </w:r>
      <w:proofErr w:type="gramEnd"/>
      <w:r w:rsidR="00A02E14">
        <w:t xml:space="preserve"> specious claims, where people </w:t>
      </w:r>
      <w:r w:rsidR="00F041E2">
        <w:t xml:space="preserve">who understand how these things work </w:t>
      </w:r>
      <w:r w:rsidR="00A02E14">
        <w:t xml:space="preserve">have set out to lead the system into error, but </w:t>
      </w:r>
      <w:r w:rsidR="00F041E2">
        <w:t xml:space="preserve">they </w:t>
      </w:r>
      <w:r w:rsidR="00A02E14">
        <w:t xml:space="preserve">have suffered no ill consequences as a result. Some of these </w:t>
      </w:r>
      <w:proofErr w:type="spellStart"/>
      <w:r w:rsidR="00A02E14">
        <w:t>probings</w:t>
      </w:r>
      <w:proofErr w:type="spellEnd"/>
      <w:r w:rsidR="00A02E14">
        <w:t xml:space="preserve"> would be of benefit to society, so should be rewarded from the insurance policy</w:t>
      </w:r>
      <w:r w:rsidR="00F041E2">
        <w:t xml:space="preserve"> (as a way of reducing future claims)</w:t>
      </w:r>
      <w:r w:rsidR="00A02E14">
        <w:t xml:space="preserve">, while </w:t>
      </w:r>
      <w:r w:rsidR="001B4529">
        <w:t>many</w:t>
      </w:r>
      <w:r w:rsidR="00A02E14">
        <w:t xml:space="preserve"> would be frivolous</w:t>
      </w:r>
      <w:r w:rsidR="00186924">
        <w:t>, and will need to be actively discouraged</w:t>
      </w:r>
      <w:r w:rsidR="00F041E2">
        <w:t xml:space="preserve"> (telling the difference won’t be easy)</w:t>
      </w:r>
      <w:r w:rsidR="00A02E14">
        <w:t xml:space="preserve">. </w:t>
      </w:r>
    </w:p>
    <w:p w14:paraId="14C891AB" w14:textId="30D669A4" w:rsidR="00167D31" w:rsidRDefault="00167D31" w:rsidP="00167D31">
      <w:pPr>
        <w:pStyle w:val="ListParagraph"/>
        <w:numPr>
          <w:ilvl w:val="0"/>
          <w:numId w:val="1"/>
        </w:numPr>
      </w:pPr>
      <w:r>
        <w:t xml:space="preserve">AGI tools capable of understanding the </w:t>
      </w:r>
      <w:proofErr w:type="gramStart"/>
      <w:r>
        <w:t>regulations</w:t>
      </w:r>
      <w:proofErr w:type="gramEnd"/>
    </w:p>
    <w:p w14:paraId="6A36BB8F" w14:textId="7327D29A" w:rsidR="00B440C3" w:rsidRDefault="00B440C3" w:rsidP="00B440C3">
      <w:pPr>
        <w:ind w:left="720"/>
      </w:pPr>
      <w:r>
        <w:t xml:space="preserve">This is a class of AI that would allow the machine to read and “understand” the regulations, and act </w:t>
      </w:r>
      <w:r w:rsidR="00F041E2">
        <w:t>according to</w:t>
      </w:r>
      <w:r>
        <w:t xml:space="preserve"> them. It will be found very difficult to turn concepts like “safety’, “loyalty”, “ethics” into meaningful regulations (the</w:t>
      </w:r>
      <w:r w:rsidR="00F041E2">
        <w:t xml:space="preserve"> concepts</w:t>
      </w:r>
      <w:r>
        <w:t xml:space="preserve"> tend to be strongly interwoven</w:t>
      </w:r>
      <w:r w:rsidR="009F2035">
        <w:t>, and ethical dilemmas are soon encountered</w:t>
      </w:r>
      <w:r>
        <w:t xml:space="preserve">), but the advent of AGI is not that far off – we would expect AGI tools to be used in support of the development and administration of legislation and complex projects within the next few years. We would expect the generation of the regulations for AGI to occur in a similar or longer timeframe, and their development to rely heavily on AGI machines, as the only way to support the collaboration of people with a very limited shared technical vocabulary – think lawyers, ethicists, legislators, public servants, technical experts, the AMA, </w:t>
      </w:r>
      <w:r w:rsidR="00F041E2">
        <w:t xml:space="preserve">the Business Council, </w:t>
      </w:r>
      <w:r>
        <w:t>each defending their own bailiwick, with little understanding of the others’ needs.</w:t>
      </w:r>
    </w:p>
    <w:p w14:paraId="76373F2A" w14:textId="77777777" w:rsidR="00167D31" w:rsidRDefault="00167D31"/>
    <w:sectPr w:rsidR="00167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3315D"/>
    <w:multiLevelType w:val="hybridMultilevel"/>
    <w:tmpl w:val="8606FD3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5677C34"/>
    <w:multiLevelType w:val="hybridMultilevel"/>
    <w:tmpl w:val="B1B298B2"/>
    <w:lvl w:ilvl="0" w:tplc="1D86DE46">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1178540328">
    <w:abstractNumId w:val="0"/>
  </w:num>
  <w:num w:numId="2" w16cid:durableId="646203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31"/>
    <w:rsid w:val="00167D31"/>
    <w:rsid w:val="00186924"/>
    <w:rsid w:val="001B4529"/>
    <w:rsid w:val="00321724"/>
    <w:rsid w:val="00375B4B"/>
    <w:rsid w:val="00936BD1"/>
    <w:rsid w:val="009F2035"/>
    <w:rsid w:val="00A02E14"/>
    <w:rsid w:val="00B440C3"/>
    <w:rsid w:val="00F04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F559"/>
  <w15:chartTrackingRefBased/>
  <w15:docId w15:val="{F9BC30A5-BB9B-42F6-A6E9-F0BCBAEF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D3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67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Brander</dc:creator>
  <cp:keywords/>
  <dc:description/>
  <cp:lastModifiedBy>Jim Brander</cp:lastModifiedBy>
  <cp:revision>1</cp:revision>
  <dcterms:created xsi:type="dcterms:W3CDTF">2023-07-22T21:21:00Z</dcterms:created>
  <dcterms:modified xsi:type="dcterms:W3CDTF">2023-07-22T23:10:00Z</dcterms:modified>
</cp:coreProperties>
</file>