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200"/>
        <w:jc w:val="left"/>
      </w:pPr>
      <w:r>
        <w:rPr>
          <w:rFonts w:ascii="IBM Plex Mono" w:hAnsi="IBM Plex Mono"/>
          <w:b/>
          <w:i w:val="0"/>
          <w:color w:val="FF9D3A"/>
          <w:sz w:val="18"/>
        </w:rPr>
        <w:t>DESIGN SYSTEM REFERENCE</w:t>
      </w:r>
    </w:p>
    <w:p>
      <w:pPr>
        <w:spacing w:after="160"/>
      </w:pPr>
      <w:r>
        <w:rPr>
          <w:rFonts w:ascii="Arial" w:hAnsi="Arial"/>
          <w:b/>
          <w:i w:val="0"/>
          <w:color w:val="0A0F16"/>
          <w:sz w:val="56"/>
        </w:rPr>
        <w:t>Portfolio Typography</w:t>
        <w:br/>
        <w:t>&amp; Text Color Specification</w:t>
      </w:r>
    </w:p>
    <w:p>
      <w:pPr>
        <w:spacing w:after="480"/>
      </w:pPr>
      <w:r>
        <w:rPr>
          <w:rFonts w:ascii="Arial" w:hAnsi="Arial"/>
          <w:b w:val="0"/>
          <w:i w:val="0"/>
          <w:color w:val="65717C"/>
          <w:sz w:val="24"/>
        </w:rPr>
        <w:t>Hamed Bagheri - Robotics Electronics Engineering Portfolio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0A0F16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spacing w:after="40"/>
            </w:pPr>
            <w:r>
              <w:rPr>
                <w:rFonts w:ascii="IBM Plex Mono" w:hAnsi="IBM Plex Mono"/>
                <w:b/>
                <w:i w:val="0"/>
                <w:color w:val="FFFFFF"/>
                <w:sz w:val="15"/>
              </w:rPr>
              <w:t>PRIMARY BG</w:t>
              <w:br/>
            </w:r>
            <w:r>
              <w:rPr>
                <w:rFonts w:ascii="IBM Plex Mono" w:hAnsi="IBM Plex Mono"/>
                <w:b/>
                <w:i w:val="0"/>
                <w:color w:val="FFFFFF"/>
                <w:sz w:val="18"/>
              </w:rPr>
              <w:t>#0A0F16</w:t>
            </w:r>
          </w:p>
        </w:tc>
        <w:tc>
          <w:tcPr>
            <w:tcW w:type="dxa" w:w="2340"/>
            <w:shd w:fill="0D131B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spacing w:after="40"/>
            </w:pPr>
            <w:r>
              <w:rPr>
                <w:rFonts w:ascii="IBM Plex Mono" w:hAnsi="IBM Plex Mono"/>
                <w:b/>
                <w:i w:val="0"/>
                <w:color w:val="FFFFFF"/>
                <w:sz w:val="15"/>
              </w:rPr>
              <w:t>ALT BG</w:t>
              <w:br/>
            </w:r>
            <w:r>
              <w:rPr>
                <w:rFonts w:ascii="IBM Plex Mono" w:hAnsi="IBM Plex Mono"/>
                <w:b/>
                <w:i w:val="0"/>
                <w:color w:val="FFFFFF"/>
                <w:sz w:val="18"/>
              </w:rPr>
              <w:t>#0D131B</w:t>
            </w:r>
          </w:p>
        </w:tc>
        <w:tc>
          <w:tcPr>
            <w:tcW w:type="dxa" w:w="2340"/>
            <w:shd w:fill="F0A557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spacing w:after="40"/>
            </w:pPr>
            <w:r>
              <w:rPr>
                <w:rFonts w:ascii="IBM Plex Mono" w:hAnsi="IBM Plex Mono"/>
                <w:b/>
                <w:i w:val="0"/>
                <w:color w:val="FFFFFF"/>
                <w:sz w:val="15"/>
              </w:rPr>
              <w:t>ACCENT</w:t>
              <w:br/>
            </w:r>
            <w:r>
              <w:rPr>
                <w:rFonts w:ascii="IBM Plex Mono" w:hAnsi="IBM Plex Mono"/>
                <w:b/>
                <w:i w:val="0"/>
                <w:color w:val="FFFFFF"/>
                <w:sz w:val="18"/>
              </w:rPr>
              <w:t>#F0A557</w:t>
            </w:r>
          </w:p>
        </w:tc>
        <w:tc>
          <w:tcPr>
            <w:tcW w:type="dxa" w:w="2340"/>
            <w:shd w:fill="FF9D3A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spacing w:after="40"/>
            </w:pPr>
            <w:r>
              <w:rPr>
                <w:rFonts w:ascii="IBM Plex Mono" w:hAnsi="IBM Plex Mono"/>
                <w:b/>
                <w:i w:val="0"/>
                <w:color w:val="FFFFFF"/>
                <w:sz w:val="15"/>
              </w:rPr>
              <w:t>ACTIVE</w:t>
              <w:br/>
            </w:r>
            <w:r>
              <w:rPr>
                <w:rFonts w:ascii="IBM Plex Mono" w:hAnsi="IBM Plex Mono"/>
                <w:b/>
                <w:i w:val="0"/>
                <w:color w:val="FFFFFF"/>
                <w:sz w:val="18"/>
              </w:rPr>
              <w:t>#FF9D3A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>Purpose</w:t>
      </w:r>
    </w:p>
    <w:p>
      <w:pPr>
        <w:spacing w:after="200"/>
      </w:pPr>
      <w:r>
        <w:t>A practical reference for maintaining consistent typography, hierarchy, and text color across the portfolio. Values reflect the current intended CSS system after responsive overrides.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80" w:type="dxa"/>
        <w:tblBorders>
          <w:top w:val="single" w:sz="6" w:color="F2C58F"/>
          <w:left w:val="single" w:sz="6" w:color="F2C58F"/>
          <w:bottom w:val="single" w:sz="6" w:color="F2C58F"/>
          <w:right w:val="single" w:sz="6" w:color="F2C58F"/>
          <w:insideH w:val="single" w:sz="6" w:color="F2C58F"/>
          <w:insideV w:val="single" w:sz="6" w:color="F2C58F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FFF5E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FF9D3A"/>
                <w:sz w:val="18"/>
              </w:rPr>
              <w:t xml:space="preserve">RESPONSIVE SIZING  </w:t>
            </w:r>
            <w:r>
              <w:rPr>
                <w:rFonts w:ascii="Arial" w:hAnsi="Arial"/>
                <w:b w:val="0"/>
                <w:i w:val="0"/>
                <w:color w:val="25313C"/>
                <w:sz w:val="19"/>
              </w:rPr>
              <w:t>Ranges such as 54–78 px are implemented with CSS clamp(). The browser selects a value inside the range according to viewport and available layout width.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Core font system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sz="6" w:color="D9DEE2"/>
          <w:left w:val="single" w:sz="6" w:color="D9DEE2"/>
          <w:bottom w:val="single" w:sz="6" w:color="D9DEE2"/>
          <w:right w:val="single" w:sz="6" w:color="D9DEE2"/>
          <w:insideH w:val="single" w:sz="6" w:color="D9DEE2"/>
          <w:insideV w:val="single" w:sz="6" w:color="D9DEE2"/>
        </w:tblBorders>
      </w:tblPr>
      <w:tblGrid>
        <w:gridCol w:w="2450"/>
        <w:gridCol w:w="1550"/>
        <w:gridCol w:w="2200"/>
        <w:gridCol w:w="3160"/>
      </w:tblGrid>
      <w:tr>
        <w:trPr>
          <w:tblHeader/>
        </w:trPr>
        <w:tc>
          <w:tcPr>
            <w:tcW w:type="dxa" w:w="245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ELEMENT</w:t>
            </w:r>
          </w:p>
        </w:tc>
        <w:tc>
          <w:tcPr>
            <w:tcW w:type="dxa" w:w="155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FONT ROLE</w:t>
            </w:r>
          </w:p>
        </w:tc>
        <w:tc>
          <w:tcPr>
            <w:tcW w:type="dxa" w:w="220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SIZE</w:t>
            </w:r>
          </w:p>
        </w:tc>
        <w:tc>
          <w:tcPr>
            <w:tcW w:type="dxa" w:w="316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TEXT COLOR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Display and major headings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 / Helvetica Neue / Arial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Variable by role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#F4F6F8 or #E7EAE7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Technical labels and metadata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 / Roboto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6.5–14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#4D554F to #858D87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Interactive emphasis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Role-dependent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Inherited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#F0A557 or #FF9D3A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80" w:type="dxa"/>
        <w:tblBorders>
          <w:top w:val="single" w:sz="6" w:color="F2C58F"/>
          <w:left w:val="single" w:sz="6" w:color="F2C58F"/>
          <w:bottom w:val="single" w:sz="6" w:color="F2C58F"/>
          <w:right w:val="single" w:sz="6" w:color="F2C58F"/>
          <w:insideH w:val="single" w:sz="6" w:color="F2C58F"/>
          <w:insideV w:val="single" w:sz="6" w:color="F2C58F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FFF5E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FF9D3A"/>
                <w:sz w:val="18"/>
              </w:rPr>
              <w:t xml:space="preserve">IMPLEMENTATION NOTE  </w:t>
            </w:r>
            <w:r>
              <w:rPr>
                <w:rFonts w:ascii="Arial" w:hAnsi="Arial"/>
                <w:b w:val="0"/>
                <w:i w:val="0"/>
                <w:color w:val="25313C"/>
                <w:sz w:val="19"/>
              </w:rPr>
              <w:t>Space Grotesk is referenced by a small Honors &amp; Awards override but is not explicitly loaded. Standardizing it to Inter—or loading Space Grotesk intentionally—will eliminate browser-dependent fallback differences.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01  Header and Hero</w:t>
      </w:r>
    </w:p>
    <w:p>
      <w:pPr>
        <w:pStyle w:val="Heading2"/>
        <w:keepNext/>
      </w:pPr>
      <w:r>
        <w:t>Header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sz="6" w:color="D9DEE2"/>
          <w:left w:val="single" w:sz="6" w:color="D9DEE2"/>
          <w:bottom w:val="single" w:sz="6" w:color="D9DEE2"/>
          <w:right w:val="single" w:sz="6" w:color="D9DEE2"/>
          <w:insideH w:val="single" w:sz="6" w:color="D9DEE2"/>
          <w:insideV w:val="single" w:sz="6" w:color="D9DEE2"/>
        </w:tblBorders>
      </w:tblPr>
      <w:tblGrid>
        <w:gridCol w:w="2450"/>
        <w:gridCol w:w="1550"/>
        <w:gridCol w:w="2200"/>
        <w:gridCol w:w="3160"/>
      </w:tblGrid>
      <w:tr>
        <w:trPr>
          <w:tblHeader/>
        </w:trPr>
        <w:tc>
          <w:tcPr>
            <w:tcW w:type="dxa" w:w="245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ELEMENT</w:t>
            </w:r>
          </w:p>
        </w:tc>
        <w:tc>
          <w:tcPr>
            <w:tcW w:type="dxa" w:w="155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FONT ROLE</w:t>
            </w:r>
          </w:p>
        </w:tc>
        <w:tc>
          <w:tcPr>
            <w:tcW w:type="dxa" w:w="220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SIZE</w:t>
            </w:r>
          </w:p>
        </w:tc>
        <w:tc>
          <w:tcPr>
            <w:tcW w:type="dxa" w:w="316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TEXT COLOR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Brand name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14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#AAB0AC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Navigation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13–14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#777F79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Navigation — active / hover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13–14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#E7EAE7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Contact button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14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#E7EAE7; hover #0A0F16 on #FF9D3A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Hero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sz="6" w:color="D9DEE2"/>
          <w:left w:val="single" w:sz="6" w:color="D9DEE2"/>
          <w:bottom w:val="single" w:sz="6" w:color="D9DEE2"/>
          <w:right w:val="single" w:sz="6" w:color="D9DEE2"/>
          <w:insideH w:val="single" w:sz="6" w:color="D9DEE2"/>
          <w:insideV w:val="single" w:sz="6" w:color="D9DEE2"/>
        </w:tblBorders>
      </w:tblPr>
      <w:tblGrid>
        <w:gridCol w:w="2450"/>
        <w:gridCol w:w="1550"/>
        <w:gridCol w:w="2200"/>
        <w:gridCol w:w="3160"/>
      </w:tblGrid>
      <w:tr>
        <w:trPr>
          <w:tblHeader/>
        </w:trPr>
        <w:tc>
          <w:tcPr>
            <w:tcW w:type="dxa" w:w="245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ELEMENT</w:t>
            </w:r>
          </w:p>
        </w:tc>
        <w:tc>
          <w:tcPr>
            <w:tcW w:type="dxa" w:w="155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FONT ROLE</w:t>
            </w:r>
          </w:p>
        </w:tc>
        <w:tc>
          <w:tcPr>
            <w:tcW w:type="dxa" w:w="220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SIZE</w:t>
            </w:r>
          </w:p>
        </w:tc>
        <w:tc>
          <w:tcPr>
            <w:tcW w:type="dxa" w:w="316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TEXT COLOR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System line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12.5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#F0A557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Kicker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12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#69716B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Main headline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54–78 px desktop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#F4F6F8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Highlighted headline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Same as headline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Gradient #F0A557 → #FFAD55 → #F4C083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Introduction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15.5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#9AA6B2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Introduction link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15.5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#F0A557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Primary action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14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#0A0F16 on #FF9D3A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Secondary action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14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#E7EAE7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Portrait HUD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11–12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#E1E7E1 / #FF9D3A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Metric value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19–27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#DFE4DF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Metric description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16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#737C75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Hero headline breakpoints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sz="6" w:color="D9DEE2"/>
          <w:left w:val="single" w:sz="6" w:color="D9DEE2"/>
          <w:bottom w:val="single" w:sz="6" w:color="D9DEE2"/>
          <w:right w:val="single" w:sz="6" w:color="D9DEE2"/>
          <w:insideH w:val="single" w:sz="6" w:color="D9DEE2"/>
          <w:insideV w:val="single" w:sz="6" w:color="D9DEE2"/>
        </w:tblBorders>
      </w:tblPr>
      <w:tblGrid>
        <w:gridCol w:w="2450"/>
        <w:gridCol w:w="1550"/>
        <w:gridCol w:w="2200"/>
        <w:gridCol w:w="3160"/>
      </w:tblGrid>
      <w:tr>
        <w:trPr>
          <w:tblHeader/>
        </w:trPr>
        <w:tc>
          <w:tcPr>
            <w:tcW w:type="dxa" w:w="245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ELEMENT</w:t>
            </w:r>
          </w:p>
        </w:tc>
        <w:tc>
          <w:tcPr>
            <w:tcW w:type="dxa" w:w="155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FONT ROLE</w:t>
            </w:r>
          </w:p>
        </w:tc>
        <w:tc>
          <w:tcPr>
            <w:tcW w:type="dxa" w:w="220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SIZE</w:t>
            </w:r>
          </w:p>
        </w:tc>
        <w:tc>
          <w:tcPr>
            <w:tcW w:type="dxa" w:w="316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TEXT COLOR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Wide desktop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54–78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#F4F6F8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1221–1380 px viewport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50–56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#F4F6F8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701–1220 px viewport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52–72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#F4F6F8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Mobile ≤700 px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42–62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#F4F6F8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02  Section Framework and About</w:t>
      </w:r>
    </w:p>
    <w:p>
      <w:pPr>
        <w:pStyle w:val="Heading2"/>
        <w:keepNext/>
      </w:pPr>
      <w:r>
        <w:t>Section headings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sz="6" w:color="D9DEE2"/>
          <w:left w:val="single" w:sz="6" w:color="D9DEE2"/>
          <w:bottom w:val="single" w:sz="6" w:color="D9DEE2"/>
          <w:right w:val="single" w:sz="6" w:color="D9DEE2"/>
          <w:insideH w:val="single" w:sz="6" w:color="D9DEE2"/>
          <w:insideV w:val="single" w:sz="6" w:color="D9DEE2"/>
        </w:tblBorders>
      </w:tblPr>
      <w:tblGrid>
        <w:gridCol w:w="2450"/>
        <w:gridCol w:w="1550"/>
        <w:gridCol w:w="2200"/>
        <w:gridCol w:w="3160"/>
      </w:tblGrid>
      <w:tr>
        <w:trPr>
          <w:tblHeader/>
        </w:trPr>
        <w:tc>
          <w:tcPr>
            <w:tcW w:type="dxa" w:w="245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ELEMENT</w:t>
            </w:r>
          </w:p>
        </w:tc>
        <w:tc>
          <w:tcPr>
            <w:tcW w:type="dxa" w:w="155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FONT ROLE</w:t>
            </w:r>
          </w:p>
        </w:tc>
        <w:tc>
          <w:tcPr>
            <w:tcW w:type="dxa" w:w="220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SIZE</w:t>
            </w:r>
          </w:p>
        </w:tc>
        <w:tc>
          <w:tcPr>
            <w:tcW w:type="dxa" w:w="316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TEXT COLOR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Section number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30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#FF9D3A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Section metadata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12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#607067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Section title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27–34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#DFE3DF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Compact horizontal title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15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#DFE3DF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About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sz="6" w:color="D9DEE2"/>
          <w:left w:val="single" w:sz="6" w:color="D9DEE2"/>
          <w:bottom w:val="single" w:sz="6" w:color="D9DEE2"/>
          <w:right w:val="single" w:sz="6" w:color="D9DEE2"/>
          <w:insideH w:val="single" w:sz="6" w:color="D9DEE2"/>
          <w:insideV w:val="single" w:sz="6" w:color="D9DEE2"/>
        </w:tblBorders>
      </w:tblPr>
      <w:tblGrid>
        <w:gridCol w:w="2450"/>
        <w:gridCol w:w="1550"/>
        <w:gridCol w:w="2200"/>
        <w:gridCol w:w="3160"/>
      </w:tblGrid>
      <w:tr>
        <w:trPr>
          <w:tblHeader/>
        </w:trPr>
        <w:tc>
          <w:tcPr>
            <w:tcW w:type="dxa" w:w="245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ELEMENT</w:t>
            </w:r>
          </w:p>
        </w:tc>
        <w:tc>
          <w:tcPr>
            <w:tcW w:type="dxa" w:w="155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FONT ROLE</w:t>
            </w:r>
          </w:p>
        </w:tc>
        <w:tc>
          <w:tcPr>
            <w:tcW w:type="dxa" w:w="220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SIZE</w:t>
            </w:r>
          </w:p>
        </w:tc>
        <w:tc>
          <w:tcPr>
            <w:tcW w:type="dxa" w:w="316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TEXT COLOR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Lead statement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27–44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#D8DDD8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Highlighted words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Same as lead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#FF9D3A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Supporting paragraphs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20–24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#8F9791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Dossier labels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12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#69716B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Dossier values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17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#B8BDB9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Status metadata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12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#FF9D3A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Mobile adjustments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sz="6" w:color="D9DEE2"/>
          <w:left w:val="single" w:sz="6" w:color="D9DEE2"/>
          <w:bottom w:val="single" w:sz="6" w:color="D9DEE2"/>
          <w:right w:val="single" w:sz="6" w:color="D9DEE2"/>
          <w:insideH w:val="single" w:sz="6" w:color="D9DEE2"/>
          <w:insideV w:val="single" w:sz="6" w:color="D9DEE2"/>
        </w:tblBorders>
      </w:tblPr>
      <w:tblGrid>
        <w:gridCol w:w="2450"/>
        <w:gridCol w:w="1550"/>
        <w:gridCol w:w="2200"/>
        <w:gridCol w:w="3160"/>
      </w:tblGrid>
      <w:tr>
        <w:trPr>
          <w:tblHeader/>
        </w:trPr>
        <w:tc>
          <w:tcPr>
            <w:tcW w:type="dxa" w:w="245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ELEMENT</w:t>
            </w:r>
          </w:p>
        </w:tc>
        <w:tc>
          <w:tcPr>
            <w:tcW w:type="dxa" w:w="155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FONT ROLE</w:t>
            </w:r>
          </w:p>
        </w:tc>
        <w:tc>
          <w:tcPr>
            <w:tcW w:type="dxa" w:w="220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SIZE</w:t>
            </w:r>
          </w:p>
        </w:tc>
        <w:tc>
          <w:tcPr>
            <w:tcW w:type="dxa" w:w="316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TEXT COLOR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About lead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30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#D8DDD8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About paragraphs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19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#8F9791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03  Projects, Media, and Experience</w:t>
      </w:r>
    </w:p>
    <w:p>
      <w:pPr>
        <w:pStyle w:val="Heading2"/>
        <w:keepNext/>
      </w:pPr>
      <w:r>
        <w:t>Projects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sz="6" w:color="D9DEE2"/>
          <w:left w:val="single" w:sz="6" w:color="D9DEE2"/>
          <w:bottom w:val="single" w:sz="6" w:color="D9DEE2"/>
          <w:right w:val="single" w:sz="6" w:color="D9DEE2"/>
          <w:insideH w:val="single" w:sz="6" w:color="D9DEE2"/>
          <w:insideV w:val="single" w:sz="6" w:color="D9DEE2"/>
        </w:tblBorders>
      </w:tblPr>
      <w:tblGrid>
        <w:gridCol w:w="2450"/>
        <w:gridCol w:w="1550"/>
        <w:gridCol w:w="2200"/>
        <w:gridCol w:w="3160"/>
      </w:tblGrid>
      <w:tr>
        <w:trPr>
          <w:tblHeader/>
        </w:trPr>
        <w:tc>
          <w:tcPr>
            <w:tcW w:type="dxa" w:w="245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ELEMENT</w:t>
            </w:r>
          </w:p>
        </w:tc>
        <w:tc>
          <w:tcPr>
            <w:tcW w:type="dxa" w:w="155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FONT ROLE</w:t>
            </w:r>
          </w:p>
        </w:tc>
        <w:tc>
          <w:tcPr>
            <w:tcW w:type="dxa" w:w="220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SIZE</w:t>
            </w:r>
          </w:p>
        </w:tc>
        <w:tc>
          <w:tcPr>
            <w:tcW w:type="dxa" w:w="316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TEXT COLOR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Project status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13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#FF9D3A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Organization and dates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13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#5F6861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Project title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28–43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#E0E5E0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Description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19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#8F9691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Capability tags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10–12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#858D87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Gallery title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≈18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#EEF1EE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Gallery description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12–13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#8F9791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Gallery metadata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9–10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#FF9D3A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Video sections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sz="6" w:color="D9DEE2"/>
          <w:left w:val="single" w:sz="6" w:color="D9DEE2"/>
          <w:bottom w:val="single" w:sz="6" w:color="D9DEE2"/>
          <w:right w:val="single" w:sz="6" w:color="D9DEE2"/>
          <w:insideH w:val="single" w:sz="6" w:color="D9DEE2"/>
          <w:insideV w:val="single" w:sz="6" w:color="D9DEE2"/>
        </w:tblBorders>
      </w:tblPr>
      <w:tblGrid>
        <w:gridCol w:w="2450"/>
        <w:gridCol w:w="1550"/>
        <w:gridCol w:w="2200"/>
        <w:gridCol w:w="3160"/>
      </w:tblGrid>
      <w:tr>
        <w:trPr>
          <w:tblHeader/>
        </w:trPr>
        <w:tc>
          <w:tcPr>
            <w:tcW w:type="dxa" w:w="245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ELEMENT</w:t>
            </w:r>
          </w:p>
        </w:tc>
        <w:tc>
          <w:tcPr>
            <w:tcW w:type="dxa" w:w="155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FONT ROLE</w:t>
            </w:r>
          </w:p>
        </w:tc>
        <w:tc>
          <w:tcPr>
            <w:tcW w:type="dxa" w:w="220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SIZE</w:t>
            </w:r>
          </w:p>
        </w:tc>
        <w:tc>
          <w:tcPr>
            <w:tcW w:type="dxa" w:w="316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TEXT COLOR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Section metadata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9–10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#FF9D3A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Featured title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18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#F0F3F0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Featured description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12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#8F9891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Selector category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9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#FF9D3A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Selector title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≈15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#EDF1F5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Selector description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≈13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#9099A2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Duration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9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Light neutral / amber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Experience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sz="6" w:color="D9DEE2"/>
          <w:left w:val="single" w:sz="6" w:color="D9DEE2"/>
          <w:bottom w:val="single" w:sz="6" w:color="D9DEE2"/>
          <w:right w:val="single" w:sz="6" w:color="D9DEE2"/>
          <w:insideH w:val="single" w:sz="6" w:color="D9DEE2"/>
          <w:insideV w:val="single" w:sz="6" w:color="D9DEE2"/>
        </w:tblBorders>
      </w:tblPr>
      <w:tblGrid>
        <w:gridCol w:w="2450"/>
        <w:gridCol w:w="1550"/>
        <w:gridCol w:w="2200"/>
        <w:gridCol w:w="3160"/>
      </w:tblGrid>
      <w:tr>
        <w:trPr>
          <w:tblHeader/>
        </w:trPr>
        <w:tc>
          <w:tcPr>
            <w:tcW w:type="dxa" w:w="245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ELEMENT</w:t>
            </w:r>
          </w:p>
        </w:tc>
        <w:tc>
          <w:tcPr>
            <w:tcW w:type="dxa" w:w="155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FONT ROLE</w:t>
            </w:r>
          </w:p>
        </w:tc>
        <w:tc>
          <w:tcPr>
            <w:tcW w:type="dxa" w:w="220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SIZE</w:t>
            </w:r>
          </w:p>
        </w:tc>
        <w:tc>
          <w:tcPr>
            <w:tcW w:type="dxa" w:w="316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TEXT COLOR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Date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13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#69716B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Role metadata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12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#FF9D3A or muted gray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Role title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23–29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#DDE1DE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Description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18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#8F9892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Mobile role title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21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#DDE1DE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Mobile description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16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#8F9892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04  Expertise and Honors</w:t>
      </w:r>
    </w:p>
    <w:p>
      <w:pPr>
        <w:pStyle w:val="Heading2"/>
        <w:keepNext/>
      </w:pPr>
      <w:r>
        <w:t>Technical Expertise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sz="6" w:color="D9DEE2"/>
          <w:left w:val="single" w:sz="6" w:color="D9DEE2"/>
          <w:bottom w:val="single" w:sz="6" w:color="D9DEE2"/>
          <w:right w:val="single" w:sz="6" w:color="D9DEE2"/>
          <w:insideH w:val="single" w:sz="6" w:color="D9DEE2"/>
          <w:insideV w:val="single" w:sz="6" w:color="D9DEE2"/>
        </w:tblBorders>
      </w:tblPr>
      <w:tblGrid>
        <w:gridCol w:w="2450"/>
        <w:gridCol w:w="1550"/>
        <w:gridCol w:w="2200"/>
        <w:gridCol w:w="3160"/>
      </w:tblGrid>
      <w:tr>
        <w:trPr>
          <w:tblHeader/>
        </w:trPr>
        <w:tc>
          <w:tcPr>
            <w:tcW w:type="dxa" w:w="245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ELEMENT</w:t>
            </w:r>
          </w:p>
        </w:tc>
        <w:tc>
          <w:tcPr>
            <w:tcW w:type="dxa" w:w="155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FONT ROLE</w:t>
            </w:r>
          </w:p>
        </w:tc>
        <w:tc>
          <w:tcPr>
            <w:tcW w:type="dxa" w:w="220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SIZE</w:t>
            </w:r>
          </w:p>
        </w:tc>
        <w:tc>
          <w:tcPr>
            <w:tcW w:type="dxa" w:w="316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TEXT COLOR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Card number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12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#69716B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Card category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12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#FF9D3A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Card title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24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#D5DAD6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Capability items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14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#69716B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List marker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—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—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#FF9D3A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Honors &amp; Awards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sz="6" w:color="D9DEE2"/>
          <w:left w:val="single" w:sz="6" w:color="D9DEE2"/>
          <w:bottom w:val="single" w:sz="6" w:color="D9DEE2"/>
          <w:right w:val="single" w:sz="6" w:color="D9DEE2"/>
          <w:insideH w:val="single" w:sz="6" w:color="D9DEE2"/>
          <w:insideV w:val="single" w:sz="6" w:color="D9DEE2"/>
        </w:tblBorders>
      </w:tblPr>
      <w:tblGrid>
        <w:gridCol w:w="2450"/>
        <w:gridCol w:w="1550"/>
        <w:gridCol w:w="2200"/>
        <w:gridCol w:w="3160"/>
      </w:tblGrid>
      <w:tr>
        <w:trPr>
          <w:tblHeader/>
        </w:trPr>
        <w:tc>
          <w:tcPr>
            <w:tcW w:type="dxa" w:w="245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ELEMENT</w:t>
            </w:r>
          </w:p>
        </w:tc>
        <w:tc>
          <w:tcPr>
            <w:tcW w:type="dxa" w:w="155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FONT ROLE</w:t>
            </w:r>
          </w:p>
        </w:tc>
        <w:tc>
          <w:tcPr>
            <w:tcW w:type="dxa" w:w="220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SIZE</w:t>
            </w:r>
          </w:p>
        </w:tc>
        <w:tc>
          <w:tcPr>
            <w:tcW w:type="dxa" w:w="316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TEXT COLOR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Section title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 / fallback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27–34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#DFE3DF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Introductory copy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12.5–14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#7A8592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Summary number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26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#F0A557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Summary label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11.5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#7A8592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Year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16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#F0A557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Competition name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13.5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#DBE2E8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Result badge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12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#0A0F16 on #F0A557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Award label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10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#5C6773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Award tag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11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#E0A866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Certificate eyebrow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6.5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#69736C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Certificate title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8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#9AA39C; hover #E7EAE7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Certificate action arrow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10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#FF9D3A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05  Publications, Education, and Contact</w:t>
      </w:r>
    </w:p>
    <w:p>
      <w:pPr>
        <w:pStyle w:val="Heading2"/>
        <w:keepNext/>
      </w:pPr>
      <w:r>
        <w:t>Publications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sz="6" w:color="D9DEE2"/>
          <w:left w:val="single" w:sz="6" w:color="D9DEE2"/>
          <w:bottom w:val="single" w:sz="6" w:color="D9DEE2"/>
          <w:right w:val="single" w:sz="6" w:color="D9DEE2"/>
          <w:insideH w:val="single" w:sz="6" w:color="D9DEE2"/>
          <w:insideV w:val="single" w:sz="6" w:color="D9DEE2"/>
        </w:tblBorders>
      </w:tblPr>
      <w:tblGrid>
        <w:gridCol w:w="2450"/>
        <w:gridCol w:w="1550"/>
        <w:gridCol w:w="2200"/>
        <w:gridCol w:w="3160"/>
      </w:tblGrid>
      <w:tr>
        <w:trPr>
          <w:tblHeader/>
        </w:trPr>
        <w:tc>
          <w:tcPr>
            <w:tcW w:type="dxa" w:w="245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ELEMENT</w:t>
            </w:r>
          </w:p>
        </w:tc>
        <w:tc>
          <w:tcPr>
            <w:tcW w:type="dxa" w:w="155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FONT ROLE</w:t>
            </w:r>
          </w:p>
        </w:tc>
        <w:tc>
          <w:tcPr>
            <w:tcW w:type="dxa" w:w="220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SIZE</w:t>
            </w:r>
          </w:p>
        </w:tc>
        <w:tc>
          <w:tcPr>
            <w:tcW w:type="dxa" w:w="316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TEXT COLOR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Year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13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#FF9D3A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Paper title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19–24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#DCE1DD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Authors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14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#8F9992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Highlighted author name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14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#D6DCD7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Venue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10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#FF9D3A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Supporting metadata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10–12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#69716B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Education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sz="6" w:color="D9DEE2"/>
          <w:left w:val="single" w:sz="6" w:color="D9DEE2"/>
          <w:bottom w:val="single" w:sz="6" w:color="D9DEE2"/>
          <w:right w:val="single" w:sz="6" w:color="D9DEE2"/>
          <w:insideH w:val="single" w:sz="6" w:color="D9DEE2"/>
          <w:insideV w:val="single" w:sz="6" w:color="D9DEE2"/>
        </w:tblBorders>
      </w:tblPr>
      <w:tblGrid>
        <w:gridCol w:w="2450"/>
        <w:gridCol w:w="1550"/>
        <w:gridCol w:w="2200"/>
        <w:gridCol w:w="3160"/>
      </w:tblGrid>
      <w:tr>
        <w:trPr>
          <w:tblHeader/>
        </w:trPr>
        <w:tc>
          <w:tcPr>
            <w:tcW w:type="dxa" w:w="245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ELEMENT</w:t>
            </w:r>
          </w:p>
        </w:tc>
        <w:tc>
          <w:tcPr>
            <w:tcW w:type="dxa" w:w="155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FONT ROLE</w:t>
            </w:r>
          </w:p>
        </w:tc>
        <w:tc>
          <w:tcPr>
            <w:tcW w:type="dxa" w:w="220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SIZE</w:t>
            </w:r>
          </w:p>
        </w:tc>
        <w:tc>
          <w:tcPr>
            <w:tcW w:type="dxa" w:w="316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TEXT COLOR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Degree title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20–25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#DCE1DC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Institution / details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16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#929C95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Metadata label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10–13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#69746C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Dates / accent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12–13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#FF9D3A or muted gray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Contact and Footer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sz="6" w:color="D9DEE2"/>
          <w:left w:val="single" w:sz="6" w:color="D9DEE2"/>
          <w:bottom w:val="single" w:sz="6" w:color="D9DEE2"/>
          <w:right w:val="single" w:sz="6" w:color="D9DEE2"/>
          <w:insideH w:val="single" w:sz="6" w:color="D9DEE2"/>
          <w:insideV w:val="single" w:sz="6" w:color="D9DEE2"/>
        </w:tblBorders>
      </w:tblPr>
      <w:tblGrid>
        <w:gridCol w:w="2450"/>
        <w:gridCol w:w="1550"/>
        <w:gridCol w:w="2200"/>
        <w:gridCol w:w="3160"/>
      </w:tblGrid>
      <w:tr>
        <w:trPr>
          <w:tblHeader/>
        </w:trPr>
        <w:tc>
          <w:tcPr>
            <w:tcW w:type="dxa" w:w="245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ELEMENT</w:t>
            </w:r>
          </w:p>
        </w:tc>
        <w:tc>
          <w:tcPr>
            <w:tcW w:type="dxa" w:w="155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FONT ROLE</w:t>
            </w:r>
          </w:p>
        </w:tc>
        <w:tc>
          <w:tcPr>
            <w:tcW w:type="dxa" w:w="220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SIZE</w:t>
            </w:r>
          </w:p>
        </w:tc>
        <w:tc>
          <w:tcPr>
            <w:tcW w:type="dxa" w:w="316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TEXT COLOR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Technical label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12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#FF9D3A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Main heading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50–92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#E6EAE6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Mobile main heading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47–72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#E6EAE6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Description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18–20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#8B938D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Links / actions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12–14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#E7EAE7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Contact metadata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12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#4F5751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Footer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11 px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#69716B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Color hierarchy summary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sz="6" w:color="D9DEE2"/>
          <w:left w:val="single" w:sz="6" w:color="D9DEE2"/>
          <w:bottom w:val="single" w:sz="6" w:color="D9DEE2"/>
          <w:right w:val="single" w:sz="6" w:color="D9DEE2"/>
          <w:insideH w:val="single" w:sz="6" w:color="D9DEE2"/>
          <w:insideV w:val="single" w:sz="6" w:color="D9DEE2"/>
        </w:tblBorders>
      </w:tblPr>
      <w:tblGrid>
        <w:gridCol w:w="2450"/>
        <w:gridCol w:w="1550"/>
        <w:gridCol w:w="2200"/>
        <w:gridCol w:w="3160"/>
      </w:tblGrid>
      <w:tr>
        <w:trPr>
          <w:tblHeader/>
        </w:trPr>
        <w:tc>
          <w:tcPr>
            <w:tcW w:type="dxa" w:w="245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ELEMENT</w:t>
            </w:r>
          </w:p>
        </w:tc>
        <w:tc>
          <w:tcPr>
            <w:tcW w:type="dxa" w:w="155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FONT ROLE</w:t>
            </w:r>
          </w:p>
        </w:tc>
        <w:tc>
          <w:tcPr>
            <w:tcW w:type="dxa" w:w="220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SIZE</w:t>
            </w:r>
          </w:p>
        </w:tc>
        <w:tc>
          <w:tcPr>
            <w:tcW w:type="dxa" w:w="3160"/>
            <w:shd w:fill="0A0F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TEXT COLOR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Important headings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#F4F6F8 / #E7EAE7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High contrast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Readable descriptions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Inter /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#8B98A5 / #8F9791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Secondary hierarchy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Technical metadata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IBM Plex Mono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#69716B / #4D554F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Low emphasis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5313C"/>
                <w:sz w:val="17"/>
              </w:rPr>
              <w:t>Emphasis and interaction</w:t>
            </w:r>
          </w:p>
        </w:tc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Role-dependent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#F0A557 / #FF9D3A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5F7F8"/>
          </w:tcPr>
          <w:p>
            <w:pPr>
              <w:spacing w:after="0" w:line="259" w:lineRule="auto"/>
            </w:pPr>
            <w:r>
              <w:rPr>
                <w:rFonts w:ascii="IBM Plex Mono" w:hAnsi="IBM Plex Mono"/>
                <w:b w:val="0"/>
                <w:i w:val="0"/>
                <w:color w:val="25313C"/>
                <w:sz w:val="17"/>
              </w:rPr>
              <w:t>Amber accent only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37" w:right="1123" w:bottom="1008" w:left="1123" w:header="49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IBM Plex Mono" w:hAnsi="IBM Plex Mono"/>
        <w:b/>
        <w:i w:val="0"/>
        <w:color w:val="65717C"/>
        <w:sz w:val="15"/>
      </w:rPr>
      <w:t>HAMED BAGHERI  /  PORTFOLIO TYPOGRAPHY &amp; COLOR SPEC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2531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A0F1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FF9D3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D131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 Typography and Text Color Specification</dc:title>
  <dc:subject>Design system reference for hamedbagheri.github.io</dc:subject>
  <dc:creator>Hamed Bagheri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