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587AD" w14:textId="77777777" w:rsidR="006E5F4F" w:rsidRPr="006E5F4F" w:rsidRDefault="006E5F4F" w:rsidP="006E5F4F">
      <w:pPr>
        <w:bidi w:val="0"/>
        <w:jc w:val="lowKashida"/>
        <w:rPr>
          <w:b/>
          <w:bCs/>
        </w:rPr>
      </w:pPr>
      <w:r w:rsidRPr="006E5F4F">
        <w:rPr>
          <w:b/>
          <w:bCs/>
        </w:rPr>
        <w:t>The Evolving Societal and Economic Impact of Robotics and Multi-Robot Systems: A Comprehensive Analysis</w:t>
      </w:r>
    </w:p>
    <w:p w14:paraId="3412E698" w14:textId="77777777" w:rsidR="006E5F4F" w:rsidRPr="006E5F4F" w:rsidRDefault="006E5F4F" w:rsidP="006E5F4F">
      <w:pPr>
        <w:bidi w:val="0"/>
        <w:jc w:val="lowKashida"/>
        <w:rPr>
          <w:b/>
          <w:bCs/>
        </w:rPr>
      </w:pPr>
      <w:r w:rsidRPr="006E5F4F">
        <w:rPr>
          <w:b/>
          <w:bCs/>
        </w:rPr>
        <w:t>1. Introduction to the Robotics and Multi-Robot Systems Landscape</w:t>
      </w:r>
    </w:p>
    <w:p w14:paraId="54251A87" w14:textId="77777777" w:rsidR="006E5F4F" w:rsidRPr="006E5F4F" w:rsidRDefault="006E5F4F" w:rsidP="006E5F4F">
      <w:pPr>
        <w:bidi w:val="0"/>
        <w:jc w:val="lowKashida"/>
        <w:rPr>
          <w:b/>
          <w:bCs/>
        </w:rPr>
      </w:pPr>
      <w:r w:rsidRPr="006E5F4F">
        <w:rPr>
          <w:b/>
          <w:bCs/>
        </w:rPr>
        <w:t>1.1 Defining Modern Robotics and Multi-Robot Systems (MRS)</w:t>
      </w:r>
    </w:p>
    <w:p w14:paraId="2E77878F" w14:textId="77777777" w:rsidR="006E5F4F" w:rsidRPr="006E5F4F" w:rsidRDefault="006E5F4F" w:rsidP="006E5F4F">
      <w:pPr>
        <w:bidi w:val="0"/>
        <w:jc w:val="lowKashida"/>
      </w:pPr>
      <w:r w:rsidRPr="006E5F4F">
        <w:t>Modern robotics encompasses a broad spectrum of automated machines engineered to execute tasks with varying degrees of autonomy, from fully independent operation to minimal human intervention. These systems leverage sophisticated advancements in Artificial Intelligence (AI), machine learning (ML), and sensor technologies, enabling them to perceive their surroundings, make complex decisions, and perform intricate physical actions.</w:t>
      </w:r>
      <w:r w:rsidRPr="006E5F4F">
        <w:rPr>
          <w:vertAlign w:val="superscript"/>
        </w:rPr>
        <w:t>1</w:t>
      </w:r>
      <w:r w:rsidRPr="006E5F4F">
        <w:t xml:space="preserve"> The capabilities of these robots extend to learning languages, solving problems, and even perceiving situations in ways that increasingly resemble human cognition.</w:t>
      </w:r>
      <w:r w:rsidRPr="006E5F4F">
        <w:rPr>
          <w:vertAlign w:val="superscript"/>
        </w:rPr>
        <w:t>1</w:t>
      </w:r>
    </w:p>
    <w:p w14:paraId="3A983C9C" w14:textId="77777777" w:rsidR="006E5F4F" w:rsidRPr="006E5F4F" w:rsidRDefault="006E5F4F" w:rsidP="006E5F4F">
      <w:pPr>
        <w:bidi w:val="0"/>
        <w:jc w:val="lowKashida"/>
      </w:pPr>
      <w:r w:rsidRPr="006E5F4F">
        <w:t>A distinct and increasingly vital subset of this field is Multi-Robot Systems (MRS). An MRS is characterized as a collective of robots that interact dynamically with each other and their environment to achieve objectives that would be either exceedingly difficult or entirely impossible for a single robot to accomplish.</w:t>
      </w:r>
      <w:r w:rsidRPr="006E5F4F">
        <w:rPr>
          <w:vertAlign w:val="superscript"/>
        </w:rPr>
        <w:t>2</w:t>
      </w:r>
      <w:r w:rsidRPr="006E5F4F">
        <w:t xml:space="preserve"> These systems can be designed with homogeneous components, meaning all robots within the collective are identical, or they can be heterogeneous, comprising robots with diverse capabilities and characteristics.</w:t>
      </w:r>
      <w:r w:rsidRPr="006E5F4F">
        <w:rPr>
          <w:vertAlign w:val="superscript"/>
        </w:rPr>
        <w:t>2</w:t>
      </w:r>
      <w:r w:rsidRPr="006E5F4F">
        <w:t xml:space="preserve"> The inherent advantages of MRS are manifold, including enhanced scalability, allowing for the expansion or reduction of the system based on task requirements; superior robustness, where the failure of an individual robot does not necessarily lead to the collapse of the entire system; and remarkable flexibility, enabling the collective to adapt effectively to evolving environments and changing task demands.</w:t>
      </w:r>
      <w:r w:rsidRPr="006E5F4F">
        <w:rPr>
          <w:vertAlign w:val="superscript"/>
        </w:rPr>
        <w:t>2</w:t>
      </w:r>
    </w:p>
    <w:p w14:paraId="7D5A0755" w14:textId="77777777" w:rsidR="006E5F4F" w:rsidRPr="006E5F4F" w:rsidRDefault="006E5F4F" w:rsidP="006E5F4F">
      <w:pPr>
        <w:bidi w:val="0"/>
        <w:jc w:val="lowKashida"/>
      </w:pPr>
      <w:r w:rsidRPr="006E5F4F">
        <w:t>The progression from singular, isolated robotic units to interconnected, intelligent multi-robot systems fundamentally redefines the scope and complexity of problems that robotics can address. This advancement is not merely about increasing the number of tasks that can be performed; rather, it represents a qualitative leap in capability, allowing for the tackling of challenges that necessitate distributed intelligence, continuous adaptation, and inherent resilience. Such attributes are critically important for navigating and operating within dynamic, unpredictable real-world environments. When the foundational definition of MRS, emphasizing its capacity for tasks beyond a single robot, is combined with the transformative power of AI and ML in enabling autonomy and adaptability, these systems can achieve a state of "collective awareness".</w:t>
      </w:r>
      <w:r w:rsidRPr="006E5F4F">
        <w:rPr>
          <w:vertAlign w:val="superscript"/>
        </w:rPr>
        <w:t>3</w:t>
      </w:r>
      <w:r w:rsidRPr="006E5F4F">
        <w:t xml:space="preserve"> In this state, the aggregate knowledge of the system surpasses the sum of the individual robots' awareness. This emergent collective intelligence, whether managed through centralized or decentralized control architectures, unlocks a vast array of applications in complex, dynamic, and hazardous environments that lie far beyond the reach of traditional, </w:t>
      </w:r>
      <w:r w:rsidRPr="006E5F4F">
        <w:lastRenderedPageBreak/>
        <w:t>isolated automation systems. This synergy between advanced AI and collaborative robotics is a profound driver of both economic value and significant societal benefit.</w:t>
      </w:r>
    </w:p>
    <w:p w14:paraId="01D83FD8" w14:textId="77777777" w:rsidR="006E5F4F" w:rsidRPr="006E5F4F" w:rsidRDefault="006E5F4F" w:rsidP="006E5F4F">
      <w:pPr>
        <w:bidi w:val="0"/>
        <w:jc w:val="lowKashida"/>
        <w:rPr>
          <w:b/>
          <w:bCs/>
        </w:rPr>
      </w:pPr>
      <w:r w:rsidRPr="006E5F4F">
        <w:rPr>
          <w:b/>
          <w:bCs/>
        </w:rPr>
        <w:t>1.2 Current State of the Art: Technological Advancements and Key Application Domains</w:t>
      </w:r>
    </w:p>
    <w:p w14:paraId="6015ED9A" w14:textId="77777777" w:rsidR="006E5F4F" w:rsidRPr="006E5F4F" w:rsidRDefault="006E5F4F" w:rsidP="006E5F4F">
      <w:pPr>
        <w:bidi w:val="0"/>
        <w:jc w:val="lowKashida"/>
      </w:pPr>
      <w:r w:rsidRPr="006E5F4F">
        <w:t>The contemporary landscape of robotics is marked by an accelerated pace of technological innovation, with Artificial Intelligence (AI) and Machine Learning (ML) at its core. These technologies are pivotal, empowering robots to interpret their surroundings, assimilate information, and make decisions with a level of sophistication previously unattainable.</w:t>
      </w:r>
      <w:r w:rsidRPr="006E5F4F">
        <w:rPr>
          <w:vertAlign w:val="superscript"/>
        </w:rPr>
        <w:t>1</w:t>
      </w:r>
      <w:r w:rsidRPr="006E5F4F">
        <w:t xml:space="preserve"> This deep integration of AI and ML imbues robots with enhanced autonomy, greater operational flexibility, and a remarkable capacity for adaptation, allowing them to continuously learn from their experiences and refine their performance over time.</w:t>
      </w:r>
      <w:r w:rsidRPr="006E5F4F">
        <w:rPr>
          <w:vertAlign w:val="superscript"/>
        </w:rPr>
        <w:t>4</w:t>
      </w:r>
    </w:p>
    <w:p w14:paraId="44490643" w14:textId="77777777" w:rsidR="006E5F4F" w:rsidRPr="006E5F4F" w:rsidRDefault="006E5F4F" w:rsidP="006E5F4F">
      <w:pPr>
        <w:bidi w:val="0"/>
        <w:jc w:val="lowKashida"/>
      </w:pPr>
      <w:r w:rsidRPr="006E5F4F">
        <w:t>Significant advancements are also evident in Human-Robot Interaction (HRI), leading to the development of more intuitive interfaces and the proliferation of collaborative robots, or "cobots." These cobots are specifically engineered to operate safely alongside human workers within shared workspaces, representing a substantial departure from the traditional industrial robots often confined to safety cages.</w:t>
      </w:r>
      <w:r w:rsidRPr="006E5F4F">
        <w:rPr>
          <w:vertAlign w:val="superscript"/>
        </w:rPr>
        <w:t>5</w:t>
      </w:r>
    </w:p>
    <w:p w14:paraId="4082169A" w14:textId="77777777" w:rsidR="006E5F4F" w:rsidRPr="006E5F4F" w:rsidRDefault="006E5F4F" w:rsidP="006E5F4F">
      <w:pPr>
        <w:bidi w:val="0"/>
        <w:jc w:val="lowKashida"/>
      </w:pPr>
      <w:r w:rsidRPr="006E5F4F">
        <w:t>The primary forces propelling the demand for robotics include a pervasive trend towards industrial automation, the emergence of smart factories, and a strategic imperative to boost productivity, enhance flexibility, improve product quality, facilitate personalized on-demand production, reduce operational costs, and shorten time-to-market cycles.</w:t>
      </w:r>
      <w:r w:rsidRPr="006E5F4F">
        <w:rPr>
          <w:vertAlign w:val="superscript"/>
        </w:rPr>
        <w:t>1</w:t>
      </w:r>
      <w:r w:rsidRPr="006E5F4F">
        <w:t xml:space="preserve"> The Fourth Industrial Revolution, or Industry 4.0, further presents expansive opportunities for the seamless integration of robotics across various industrial processes.</w:t>
      </w:r>
      <w:r w:rsidRPr="006E5F4F">
        <w:rPr>
          <w:vertAlign w:val="superscript"/>
        </w:rPr>
        <w:t>5</w:t>
      </w:r>
    </w:p>
    <w:p w14:paraId="59A9D8C0" w14:textId="77777777" w:rsidR="006E5F4F" w:rsidRPr="006E5F4F" w:rsidRDefault="006E5F4F" w:rsidP="006E5F4F">
      <w:pPr>
        <w:bidi w:val="0"/>
        <w:jc w:val="lowKashida"/>
      </w:pPr>
      <w:r w:rsidRPr="006E5F4F">
        <w:t>Robotics is rapidly expanding its footprint across a diverse array of application domains:</w:t>
      </w:r>
    </w:p>
    <w:p w14:paraId="63ED308A" w14:textId="77777777" w:rsidR="006E5F4F" w:rsidRPr="006E5F4F" w:rsidRDefault="006E5F4F" w:rsidP="006E5F4F">
      <w:pPr>
        <w:numPr>
          <w:ilvl w:val="0"/>
          <w:numId w:val="1"/>
        </w:numPr>
        <w:bidi w:val="0"/>
        <w:jc w:val="lowKashida"/>
      </w:pPr>
      <w:r w:rsidRPr="006E5F4F">
        <w:rPr>
          <w:b/>
          <w:bCs/>
        </w:rPr>
        <w:t>Manufacturing &amp; Industrial Automation:</w:t>
      </w:r>
      <w:r w:rsidRPr="006E5F4F">
        <w:t xml:space="preserve"> This sector remains the largest consumer of robotic technology, projected to account for 72.6% of the global robot industry in 2024. Its growth is primarily fueled by the pursuit of increased workplace safety and operational efficiency, alongside the pressing need for labor-saving innovations.</w:t>
      </w:r>
      <w:r w:rsidRPr="006E5F4F">
        <w:rPr>
          <w:vertAlign w:val="superscript"/>
        </w:rPr>
        <w:t>1</w:t>
      </w:r>
      <w:r w:rsidRPr="006E5F4F">
        <w:t xml:space="preserve"> The annual installation of industrial robots is forecast to rise from 541,000 units in 2023 to 602,000 units by 2027.</w:t>
      </w:r>
      <w:r w:rsidRPr="006E5F4F">
        <w:rPr>
          <w:vertAlign w:val="superscript"/>
        </w:rPr>
        <w:t>1</w:t>
      </w:r>
    </w:p>
    <w:p w14:paraId="1D6C0277" w14:textId="77777777" w:rsidR="006E5F4F" w:rsidRPr="006E5F4F" w:rsidRDefault="006E5F4F" w:rsidP="006E5F4F">
      <w:pPr>
        <w:numPr>
          <w:ilvl w:val="0"/>
          <w:numId w:val="1"/>
        </w:numPr>
        <w:bidi w:val="0"/>
        <w:jc w:val="lowKashida"/>
      </w:pPr>
      <w:r w:rsidRPr="006E5F4F">
        <w:rPr>
          <w:b/>
          <w:bCs/>
        </w:rPr>
        <w:t>Logistics &amp; E-commerce:</w:t>
      </w:r>
      <w:r w:rsidRPr="006E5F4F">
        <w:t xml:space="preserve"> Robotics, augmented by AI and ML, is revolutionizing supply chain management and customer-facing interfaces. These systems are instrumental in efficiently managing and handling burgeoning order volumes, particularly during peak e-commerce promotional periods.</w:t>
      </w:r>
      <w:r w:rsidRPr="006E5F4F">
        <w:rPr>
          <w:vertAlign w:val="superscript"/>
        </w:rPr>
        <w:t>1</w:t>
      </w:r>
      <w:r w:rsidRPr="006E5F4F">
        <w:t xml:space="preserve"> Robots are deployed in warehouses, distribution centers, and fulfillment hubs to minimize manual handling, enhance order accuracy, and optimize sorting and packaging </w:t>
      </w:r>
      <w:r w:rsidRPr="006E5F4F">
        <w:lastRenderedPageBreak/>
        <w:t>processes. A notable example is Hellmann Worldwide Logistics' deployment of Geekplus robots in their Dubai CommerCity e-commerce center.</w:t>
      </w:r>
      <w:r w:rsidRPr="006E5F4F">
        <w:rPr>
          <w:vertAlign w:val="superscript"/>
        </w:rPr>
        <w:t>1</w:t>
      </w:r>
    </w:p>
    <w:p w14:paraId="53A74B06" w14:textId="77777777" w:rsidR="006E5F4F" w:rsidRPr="006E5F4F" w:rsidRDefault="006E5F4F" w:rsidP="006E5F4F">
      <w:pPr>
        <w:numPr>
          <w:ilvl w:val="0"/>
          <w:numId w:val="1"/>
        </w:numPr>
        <w:bidi w:val="0"/>
        <w:jc w:val="lowKashida"/>
      </w:pPr>
      <w:r w:rsidRPr="006E5F4F">
        <w:rPr>
          <w:b/>
          <w:bCs/>
        </w:rPr>
        <w:t>Healthcare &amp; Medical Robotics:</w:t>
      </w:r>
      <w:r w:rsidRPr="006E5F4F">
        <w:t xml:space="preserve"> This domain is experiencing substantial growth, with robots providing critical assistance in surgical procedures, patient care, and rehabilitation, alongside the development of AI-driven diagnostic tools.</w:t>
      </w:r>
      <w:r w:rsidRPr="006E5F4F">
        <w:rPr>
          <w:vertAlign w:val="superscript"/>
        </w:rPr>
        <w:t>1</w:t>
      </w:r>
      <w:r w:rsidRPr="006E5F4F">
        <w:t xml:space="preserve"> Intuitive Surgical, for instance, reported a 17% increase in worldwide da Vinci procedures in Q2 2024 compared to the previous year, underscoring the sustained adoption of robotic surgical systems.</w:t>
      </w:r>
      <w:r w:rsidRPr="006E5F4F">
        <w:rPr>
          <w:vertAlign w:val="superscript"/>
        </w:rPr>
        <w:t>5</w:t>
      </w:r>
    </w:p>
    <w:p w14:paraId="53F5FD12" w14:textId="77777777" w:rsidR="006E5F4F" w:rsidRPr="006E5F4F" w:rsidRDefault="006E5F4F" w:rsidP="006E5F4F">
      <w:pPr>
        <w:numPr>
          <w:ilvl w:val="0"/>
          <w:numId w:val="1"/>
        </w:numPr>
        <w:bidi w:val="0"/>
        <w:jc w:val="lowKashida"/>
      </w:pPr>
      <w:r w:rsidRPr="006E5F4F">
        <w:rPr>
          <w:b/>
          <w:bCs/>
        </w:rPr>
        <w:t>Search and Rescue (SAR):</w:t>
      </w:r>
      <w:r w:rsidRPr="006E5F4F">
        <w:t xml:space="preserve"> Robotics plays a critical role in operations conducted in hazardous environments, significantly enhancing the efficiency and safety of rescue missions and enabling access to otherwise unreachable areas.</w:t>
      </w:r>
      <w:r w:rsidRPr="006E5F4F">
        <w:rPr>
          <w:vertAlign w:val="superscript"/>
        </w:rPr>
        <w:t>2</w:t>
      </w:r>
      <w:r w:rsidRPr="006E5F4F">
        <w:t xml:space="preserve"> This includes the deployment of autonomous drones, ground robots, snake-like robots, and unmanned underwater vehicles for reconnaissance, victim location, and aid delivery.</w:t>
      </w:r>
      <w:r w:rsidRPr="006E5F4F">
        <w:rPr>
          <w:vertAlign w:val="superscript"/>
        </w:rPr>
        <w:t>17</w:t>
      </w:r>
    </w:p>
    <w:p w14:paraId="1EFA77DA" w14:textId="77777777" w:rsidR="006E5F4F" w:rsidRPr="006E5F4F" w:rsidRDefault="006E5F4F" w:rsidP="006E5F4F">
      <w:pPr>
        <w:numPr>
          <w:ilvl w:val="0"/>
          <w:numId w:val="1"/>
        </w:numPr>
        <w:bidi w:val="0"/>
        <w:jc w:val="lowKashida"/>
      </w:pPr>
      <w:r w:rsidRPr="006E5F4F">
        <w:rPr>
          <w:b/>
          <w:bCs/>
        </w:rPr>
        <w:t>Environmental Monitoring &amp; Conservation:</w:t>
      </w:r>
      <w:r w:rsidRPr="006E5F4F">
        <w:t xml:space="preserve"> Multi-robot systems offer a promising solution for exploring and mapping dynamic environmental fields, especially in scenarios where human intervention poses significant safety risks.</w:t>
      </w:r>
      <w:r w:rsidRPr="006E5F4F">
        <w:rPr>
          <w:vertAlign w:val="superscript"/>
        </w:rPr>
        <w:t>2</w:t>
      </w:r>
      <w:r w:rsidRPr="006E5F4F">
        <w:t xml:space="preserve"> These robots collect vital data on parameters such as temperature, humidity, air and water quality, and biodiversity, and can provide early warnings for natural disasters.</w:t>
      </w:r>
      <w:r w:rsidRPr="006E5F4F">
        <w:rPr>
          <w:vertAlign w:val="superscript"/>
        </w:rPr>
        <w:t>23</w:t>
      </w:r>
    </w:p>
    <w:p w14:paraId="09D4B7A5" w14:textId="77777777" w:rsidR="006E5F4F" w:rsidRPr="006E5F4F" w:rsidRDefault="006E5F4F" w:rsidP="006E5F4F">
      <w:pPr>
        <w:numPr>
          <w:ilvl w:val="0"/>
          <w:numId w:val="1"/>
        </w:numPr>
        <w:bidi w:val="0"/>
        <w:jc w:val="lowKashida"/>
      </w:pPr>
      <w:r w:rsidRPr="006E5F4F">
        <w:rPr>
          <w:b/>
          <w:bCs/>
        </w:rPr>
        <w:t>Agriculture:</w:t>
      </w:r>
      <w:r w:rsidRPr="006E5F4F">
        <w:t xml:space="preserve"> Robotics is expanding into new agricultural applications, with drones and ground robots enabling precision farming techniques. These systems monitor crop health, optimize resource utilization, and reduce waste, contributing to more sustainable agricultural practices.</w:t>
      </w:r>
      <w:r w:rsidRPr="006E5F4F">
        <w:rPr>
          <w:vertAlign w:val="superscript"/>
        </w:rPr>
        <w:t>5</w:t>
      </w:r>
    </w:p>
    <w:p w14:paraId="4095F96D" w14:textId="77777777" w:rsidR="006E5F4F" w:rsidRPr="006E5F4F" w:rsidRDefault="006E5F4F" w:rsidP="006E5F4F">
      <w:pPr>
        <w:numPr>
          <w:ilvl w:val="0"/>
          <w:numId w:val="1"/>
        </w:numPr>
        <w:bidi w:val="0"/>
        <w:jc w:val="lowKashida"/>
      </w:pPr>
      <w:r w:rsidRPr="006E5F4F">
        <w:rPr>
          <w:b/>
          <w:bCs/>
        </w:rPr>
        <w:t>Space Exploration:</w:t>
      </w:r>
      <w:r w:rsidRPr="006E5F4F">
        <w:t xml:space="preserve"> Multi-robot systems are instrumental in advancing our understanding of the universe and distant environments, exemplified by NASA's Mars 2020 mission which utilized a multi-robot system to explore the Martian surface.</w:t>
      </w:r>
      <w:r w:rsidRPr="006E5F4F">
        <w:rPr>
          <w:vertAlign w:val="superscript"/>
        </w:rPr>
        <w:t>4</w:t>
      </w:r>
    </w:p>
    <w:p w14:paraId="548EA52F" w14:textId="77777777" w:rsidR="006E5F4F" w:rsidRPr="006E5F4F" w:rsidRDefault="006E5F4F" w:rsidP="006E5F4F">
      <w:pPr>
        <w:numPr>
          <w:ilvl w:val="0"/>
          <w:numId w:val="1"/>
        </w:numPr>
        <w:bidi w:val="0"/>
        <w:jc w:val="lowKashida"/>
      </w:pPr>
      <w:r w:rsidRPr="006E5F4F">
        <w:rPr>
          <w:b/>
          <w:bCs/>
        </w:rPr>
        <w:t>Critical Infrastructure Inspection:</w:t>
      </w:r>
      <w:r w:rsidRPr="006E5F4F">
        <w:t xml:space="preserve"> Robots equipped with diverse locomotion types and advanced sensors are increasingly employed for the inspection of built environments, including pipelines, bridges, and other vital infrastructure.</w:t>
      </w:r>
      <w:r w:rsidRPr="006E5F4F">
        <w:rPr>
          <w:vertAlign w:val="superscript"/>
        </w:rPr>
        <w:t>29</w:t>
      </w:r>
    </w:p>
    <w:p w14:paraId="7F63ED10" w14:textId="77777777" w:rsidR="006E5F4F" w:rsidRPr="006E5F4F" w:rsidRDefault="006E5F4F" w:rsidP="006E5F4F">
      <w:pPr>
        <w:bidi w:val="0"/>
        <w:jc w:val="lowKashida"/>
      </w:pPr>
      <w:r w:rsidRPr="006E5F4F">
        <w:t xml:space="preserve">The rapid advancements in AI and ML are not merely incremental improvements; they represent fundamental shifts that enable entirely new classes of robotic capabilities, such as autonomous decision-making and adaptive learning. These enhanced capabilities, in turn, unlock a wide range of diverse applications across multiple sectors, creating a powerful feedback loop where the demand from new applications drives further innovation. This dynamic interconnection explains the exponential market growth </w:t>
      </w:r>
      <w:r w:rsidRPr="006E5F4F">
        <w:lastRenderedPageBreak/>
        <w:t>projections and the increasing versatility of robotic solutions. The rising trend towards industry automation and the broader Industry 4.0 movement are macro-level manifestations of this interconnected cycle of innovation and application, fundamentally redefining what robots can do and where they can be deployed.</w:t>
      </w:r>
    </w:p>
    <w:p w14:paraId="378A7BB8" w14:textId="77777777" w:rsidR="006E5F4F" w:rsidRPr="006E5F4F" w:rsidRDefault="006E5F4F" w:rsidP="006E5F4F">
      <w:pPr>
        <w:bidi w:val="0"/>
        <w:jc w:val="lowKashida"/>
        <w:rPr>
          <w:b/>
          <w:bCs/>
        </w:rPr>
      </w:pPr>
      <w:r w:rsidRPr="006E5F4F">
        <w:rPr>
          <w:b/>
          <w:bCs/>
        </w:rPr>
        <w:t>1.3 Purpose and Scope of the Societal and Economic Impact Analysis</w:t>
      </w:r>
    </w:p>
    <w:p w14:paraId="56B913E4" w14:textId="77777777" w:rsidR="006E5F4F" w:rsidRPr="006E5F4F" w:rsidRDefault="006E5F4F" w:rsidP="006E5F4F">
      <w:pPr>
        <w:bidi w:val="0"/>
        <w:jc w:val="lowKashida"/>
      </w:pPr>
      <w:r w:rsidRPr="006E5F4F">
        <w:t>This report is designed to provide an exhaustive and nuanced analysis of the profound societal and economic impacts emanating from the rapidly evolving landscape of robotics and multi-robot systems. It aims to transcend a superficial enumeration of benefits and challenges, instead delving into the intricate interdependencies, causal relationships, and broader implications for industries, workforces, and global sustainability.</w:t>
      </w:r>
    </w:p>
    <w:p w14:paraId="153CE7B3" w14:textId="77777777" w:rsidR="006E5F4F" w:rsidRPr="006E5F4F" w:rsidRDefault="006E5F4F" w:rsidP="006E5F4F">
      <w:pPr>
        <w:bidi w:val="0"/>
        <w:jc w:val="lowKashida"/>
      </w:pPr>
      <w:r w:rsidRPr="006E5F4F">
        <w:t>The scope of this analysis is comprehensive, encompassing market dynamics, value creation mechanisms, and detailed cost considerations from an economic standpoint. Concurrently, it explores the transformative effects on human safety, the enhancement of quality of life, the advancements in environmental stewardship, the evolution of the global workforce, and the critical ethical considerations from a societal perspective. Furthermore, the report delves into the pivotal role of policy and regulatory frameworks in guiding the responsible development and deployment of these advanced technologies.</w:t>
      </w:r>
    </w:p>
    <w:p w14:paraId="5C9177A5" w14:textId="77777777" w:rsidR="006E5F4F" w:rsidRPr="006E5F4F" w:rsidRDefault="006E5F4F" w:rsidP="006E5F4F">
      <w:pPr>
        <w:bidi w:val="0"/>
        <w:jc w:val="lowKashida"/>
      </w:pPr>
      <w:r w:rsidRPr="006E5F4F">
        <w:t>The overarching objective is to synthesize complex data from a multitude of diverse sources into actionable insights, thereby establishing a robust foundation for strategic decision-making in the context of a technologically advanced and ethically conscious future.</w:t>
      </w:r>
    </w:p>
    <w:p w14:paraId="53A7E8EE" w14:textId="77777777" w:rsidR="006E5F4F" w:rsidRPr="006E5F4F" w:rsidRDefault="006E5F4F" w:rsidP="006E5F4F">
      <w:pPr>
        <w:bidi w:val="0"/>
        <w:jc w:val="lowKashida"/>
        <w:rPr>
          <w:b/>
          <w:bCs/>
        </w:rPr>
      </w:pPr>
      <w:r w:rsidRPr="006E5F4F">
        <w:rPr>
          <w:b/>
          <w:bCs/>
        </w:rPr>
        <w:t>2. Economic Impact: Market Dynamics, Value Creation, and Cost Considerations</w:t>
      </w:r>
    </w:p>
    <w:p w14:paraId="6B9FD331" w14:textId="77777777" w:rsidR="006E5F4F" w:rsidRPr="006E5F4F" w:rsidRDefault="006E5F4F" w:rsidP="006E5F4F">
      <w:pPr>
        <w:bidi w:val="0"/>
        <w:jc w:val="lowKashida"/>
        <w:rPr>
          <w:b/>
          <w:bCs/>
        </w:rPr>
      </w:pPr>
      <w:r w:rsidRPr="006E5F4F">
        <w:rPr>
          <w:b/>
          <w:bCs/>
        </w:rPr>
        <w:t>2.1 Global Robotics Market Overview and Growth Projections</w:t>
      </w:r>
    </w:p>
    <w:p w14:paraId="6D75EBBE" w14:textId="77777777" w:rsidR="006E5F4F" w:rsidRPr="006E5F4F" w:rsidRDefault="006E5F4F" w:rsidP="006E5F4F">
      <w:pPr>
        <w:bidi w:val="0"/>
        <w:jc w:val="lowKashida"/>
        <w:rPr>
          <w:b/>
          <w:bCs/>
        </w:rPr>
      </w:pPr>
      <w:r w:rsidRPr="006E5F4F">
        <w:rPr>
          <w:b/>
          <w:bCs/>
        </w:rPr>
        <w:t>2.1.1 Overall Market Size and Compound Annual Growth Rates (CAGRs)</w:t>
      </w:r>
    </w:p>
    <w:p w14:paraId="5FE1DC6C" w14:textId="77777777" w:rsidR="006E5F4F" w:rsidRPr="006E5F4F" w:rsidRDefault="006E5F4F" w:rsidP="006E5F4F">
      <w:pPr>
        <w:bidi w:val="0"/>
        <w:jc w:val="lowKashida"/>
      </w:pPr>
      <w:r w:rsidRPr="006E5F4F">
        <w:t>The global robot market is experiencing substantial growth, with varying estimates underscoring its rapid expansion. One projection valued the global robot market at USD 47.8 billion in 2024, forecasting a significant growth at a Compound Annual Growth Rate (CAGR) of 16.6% to reach USD 211.1 billion by 2034.</w:t>
      </w:r>
      <w:r w:rsidRPr="006E5F4F">
        <w:rPr>
          <w:vertAlign w:val="superscript"/>
        </w:rPr>
        <w:t>1</w:t>
      </w:r>
      <w:r w:rsidRPr="006E5F4F">
        <w:t xml:space="preserve"> Another assessment estimates the global robot market size at USD 74 billion in 2024, anticipating an even more robust CAGR of 18.4% from 2024 to 2032, potentially reaching USD 286.798 billion by the end of that period.</w:t>
      </w:r>
      <w:r w:rsidRPr="006E5F4F">
        <w:rPr>
          <w:vertAlign w:val="superscript"/>
        </w:rPr>
        <w:t>5</w:t>
      </w:r>
    </w:p>
    <w:p w14:paraId="76D1F392" w14:textId="77777777" w:rsidR="006E5F4F" w:rsidRPr="006E5F4F" w:rsidRDefault="006E5F4F" w:rsidP="006E5F4F">
      <w:pPr>
        <w:bidi w:val="0"/>
        <w:jc w:val="lowKashida"/>
      </w:pPr>
      <w:r w:rsidRPr="006E5F4F">
        <w:t>Specific segments within the robotics market also demonstrate impressive growth trajectories. The logistics robots market, a critical sub-segment, was valued at USD 14,503.2 million in 2024 and is projected to expand to USD 35,046.7 million by 2030, exhibiting a CAGR of 15.9% from 2025 to 2030.</w:t>
      </w:r>
      <w:r w:rsidRPr="006E5F4F">
        <w:rPr>
          <w:vertAlign w:val="superscript"/>
        </w:rPr>
        <w:t>11</w:t>
      </w:r>
      <w:r w:rsidRPr="006E5F4F">
        <w:t xml:space="preserve"> An alternative report on logistics robots </w:t>
      </w:r>
      <w:r w:rsidRPr="006E5F4F">
        <w:lastRenderedPageBreak/>
        <w:t>cited a market size of USD 6.17 billion in 2021, with a forecast to grow to USD 21.01 billion by 2029 at a CAGR of 16.7%.</w:t>
      </w:r>
      <w:r w:rsidRPr="006E5F4F">
        <w:rPr>
          <w:vertAlign w:val="superscript"/>
        </w:rPr>
        <w:t>10</w:t>
      </w:r>
    </w:p>
    <w:p w14:paraId="6F7A2E28" w14:textId="77777777" w:rsidR="006E5F4F" w:rsidRPr="006E5F4F" w:rsidRDefault="006E5F4F" w:rsidP="006E5F4F">
      <w:pPr>
        <w:bidi w:val="0"/>
        <w:jc w:val="lowKashida"/>
      </w:pPr>
      <w:r w:rsidRPr="006E5F4F">
        <w:t>The Search and Rescue (SAR) Robots Market was valued at USD 21.68 billion in 2023 and is projected to reach USD 66.92 billion by 2030, growing at a CAGR of 13%.</w:t>
      </w:r>
      <w:r w:rsidRPr="006E5F4F">
        <w:rPr>
          <w:vertAlign w:val="superscript"/>
        </w:rPr>
        <w:t>15</w:t>
      </w:r>
      <w:r w:rsidRPr="006E5F4F">
        <w:t xml:space="preserve"> A higher estimate for this market places its value at USD 26.5 billion in 2023, with an anticipated surge to USD 143.01 billion by 2032, driven by a CAGR of 20.6%.</w:t>
      </w:r>
      <w:r w:rsidRPr="006E5F4F">
        <w:rPr>
          <w:vertAlign w:val="superscript"/>
        </w:rPr>
        <w:t>16</w:t>
      </w:r>
    </w:p>
    <w:p w14:paraId="3D49BA21" w14:textId="77777777" w:rsidR="006E5F4F" w:rsidRPr="006E5F4F" w:rsidRDefault="006E5F4F" w:rsidP="006E5F4F">
      <w:pPr>
        <w:bidi w:val="0"/>
        <w:jc w:val="lowKashida"/>
      </w:pPr>
      <w:r w:rsidRPr="006E5F4F">
        <w:t>In the realm of environmental applications, the Earth Observation Drones market was valued at USD 10.24 billion in 2023, with a prediction to grow to USD 18.57 billion by 2032 at a CAGR of approximately 6.84%.</w:t>
      </w:r>
      <w:r w:rsidRPr="006E5F4F">
        <w:rPr>
          <w:vertAlign w:val="superscript"/>
        </w:rPr>
        <w:t>30</w:t>
      </w:r>
      <w:r w:rsidRPr="006E5F4F">
        <w:t xml:space="preserve"> Another source provides a market valuation of USD 4.8 billion in 2023 for Earth Observation Drones, projecting a CAGR of over 12% between 2024 and 2032.</w:t>
      </w:r>
      <w:r w:rsidRPr="006E5F4F">
        <w:rPr>
          <w:vertAlign w:val="superscript"/>
        </w:rPr>
        <w:t>31</w:t>
      </w:r>
      <w:r w:rsidRPr="006E5F4F">
        <w:t xml:space="preserve"> Autonomous Underwater Vehicles (AUVs) are also gaining momentum, with the market projected to increase from USD 2.7 billion in 2025 to USD 5.9 billion by the end of 2030, representing a CAGR of 16.7%.</w:t>
      </w:r>
      <w:r w:rsidRPr="006E5F4F">
        <w:rPr>
          <w:vertAlign w:val="superscript"/>
        </w:rPr>
        <w:t>32</w:t>
      </w:r>
      <w:r w:rsidRPr="006E5F4F">
        <w:t xml:space="preserve"> A separate report estimates the AUV market size at USD 2.0 billion in 2024, with a projection to reach USD 4.3 billion by 2029, growing at a CAGR of 15.9%.</w:t>
      </w:r>
      <w:r w:rsidRPr="006E5F4F">
        <w:rPr>
          <w:vertAlign w:val="superscript"/>
        </w:rPr>
        <w:t>33</w:t>
      </w:r>
    </w:p>
    <w:p w14:paraId="507658BB" w14:textId="77777777" w:rsidR="006E5F4F" w:rsidRPr="006E5F4F" w:rsidRDefault="006E5F4F" w:rsidP="006E5F4F">
      <w:pPr>
        <w:bidi w:val="0"/>
        <w:jc w:val="lowKashida"/>
      </w:pPr>
      <w:r w:rsidRPr="006E5F4F">
        <w:t>The agricultural sector is also witnessing significant robotic adoption. The global agricultural robots and drones market size was calculated at USD 6.51 billion in 2024 and is predicted to increase to approximately USD 24.26 billion by 2034, expanding at a CAGR of 14.06% from 2025 to 2034.</w:t>
      </w:r>
      <w:r w:rsidRPr="006E5F4F">
        <w:rPr>
          <w:vertAlign w:val="superscript"/>
        </w:rPr>
        <w:t>27</w:t>
      </w:r>
      <w:r w:rsidRPr="006E5F4F">
        <w:t xml:space="preserve"> The broader Agricultural Robots Market is projected to reach USD 51.0 billion by 2029 from a 2024 valuation of USD 16.6 billion, indicating a substantial CAGR of 25.2%.</w:t>
      </w:r>
      <w:r w:rsidRPr="006E5F4F">
        <w:rPr>
          <w:vertAlign w:val="superscript"/>
        </w:rPr>
        <w:t>28</w:t>
      </w:r>
    </w:p>
    <w:p w14:paraId="6736E87B" w14:textId="77777777" w:rsidR="006E5F4F" w:rsidRPr="006E5F4F" w:rsidRDefault="006E5F4F" w:rsidP="006E5F4F">
      <w:pPr>
        <w:bidi w:val="0"/>
        <w:jc w:val="lowKashida"/>
      </w:pPr>
      <w:r w:rsidRPr="006E5F4F">
        <w:t>The consistent double-digit compound annual growth rates observed across various robotics segments—including general robotics, logistics, search and rescue, environmental monitoring, agriculture, and autonomous underwater vehicles—point towards more than just a growing market; they signify a fundamental and pervasive shift in global economic operations. This trend suggests that robotics is rapidly becoming an indispensable tool for addressing macro-economic challenges such as persistent labor shortages, escalating operational costs, and the increasing demand for enhanced efficiency. Robotics is thus evolving from a niche technology to a core component of modern economic infrastructure, essential for competitive survival and sustained growth. The variations in market size estimates across different sources, such as the global robot market being cited at USD 47.8 billion versus USD 74 billion in 2024, underscore the nascent and rapidly evolving nature of this market. While methodologies for market sizing may still vary, the clear direction and substantial magnitude of growth are unequivocally strong indicators of its transformative economic impact.</w:t>
      </w:r>
    </w:p>
    <w:p w14:paraId="40819BC3" w14:textId="77777777" w:rsidR="006E5F4F" w:rsidRPr="006E5F4F" w:rsidRDefault="006E5F4F" w:rsidP="006E5F4F">
      <w:pPr>
        <w:bidi w:val="0"/>
        <w:jc w:val="lowKashida"/>
        <w:rPr>
          <w:b/>
          <w:bCs/>
        </w:rPr>
      </w:pPr>
      <w:r w:rsidRPr="006E5F4F">
        <w:rPr>
          <w:b/>
          <w:bCs/>
        </w:rPr>
        <w:t>2.1.2 Segment-Specific Market Analysis: Industrial, Service, Logistics, Search &amp; Rescue, Environmental, Agriculture, and Healthcare Robotics</w:t>
      </w:r>
    </w:p>
    <w:p w14:paraId="474162F4" w14:textId="77777777" w:rsidR="006E5F4F" w:rsidRPr="006E5F4F" w:rsidRDefault="006E5F4F" w:rsidP="006E5F4F">
      <w:pPr>
        <w:bidi w:val="0"/>
        <w:jc w:val="lowKashida"/>
      </w:pPr>
      <w:r w:rsidRPr="006E5F4F">
        <w:lastRenderedPageBreak/>
        <w:t>A detailed examination of specific market segments reveals varied dynamics and growth drivers:</w:t>
      </w:r>
    </w:p>
    <w:p w14:paraId="327DFFAF" w14:textId="77777777" w:rsidR="006E5F4F" w:rsidRPr="006E5F4F" w:rsidRDefault="006E5F4F" w:rsidP="006E5F4F">
      <w:pPr>
        <w:numPr>
          <w:ilvl w:val="0"/>
          <w:numId w:val="2"/>
        </w:numPr>
        <w:bidi w:val="0"/>
        <w:jc w:val="lowKashida"/>
      </w:pPr>
      <w:r w:rsidRPr="006E5F4F">
        <w:rPr>
          <w:b/>
          <w:bCs/>
        </w:rPr>
        <w:t>Industrial Robotics:</w:t>
      </w:r>
      <w:r w:rsidRPr="006E5F4F">
        <w:t xml:space="preserve"> This segment is poised to dominate the global robot industry, expected to account for 72.6% of the market in 2024. This dominance is primarily attributed to the imperative for increased workplace safety and operational efficiency in manufacturing environments.</w:t>
      </w:r>
      <w:r w:rsidRPr="006E5F4F">
        <w:rPr>
          <w:vertAlign w:val="superscript"/>
        </w:rPr>
        <w:t>1</w:t>
      </w:r>
      <w:r w:rsidRPr="006E5F4F">
        <w:t xml:space="preserve"> Annual installations of industrial robots are projected to rise significantly, from 541,000 units in 2023 to 602,000 units by 2027. Within this segment, fixed robots held a commanding market share, valued at USD 20.2 billion in 2024.</w:t>
      </w:r>
      <w:r w:rsidRPr="006E5F4F">
        <w:rPr>
          <w:vertAlign w:val="superscript"/>
        </w:rPr>
        <w:t>1</w:t>
      </w:r>
    </w:p>
    <w:p w14:paraId="26C6BCA2" w14:textId="77777777" w:rsidR="006E5F4F" w:rsidRPr="006E5F4F" w:rsidRDefault="006E5F4F" w:rsidP="006E5F4F">
      <w:pPr>
        <w:numPr>
          <w:ilvl w:val="0"/>
          <w:numId w:val="2"/>
        </w:numPr>
        <w:bidi w:val="0"/>
        <w:jc w:val="lowKashida"/>
      </w:pPr>
      <w:r w:rsidRPr="006E5F4F">
        <w:rPr>
          <w:b/>
          <w:bCs/>
        </w:rPr>
        <w:t>Service Robotics:</w:t>
      </w:r>
      <w:r w:rsidRPr="006E5F4F">
        <w:t xml:space="preserve"> The professional service robots sector has seen robust expansion, with global sales increasing by 30%.</w:t>
      </w:r>
      <w:r w:rsidRPr="006E5F4F">
        <w:rPr>
          <w:vertAlign w:val="superscript"/>
        </w:rPr>
        <w:t>1</w:t>
      </w:r>
      <w:r w:rsidRPr="006E5F4F">
        <w:t xml:space="preserve"> A key driver in this area is the development of collaborative robotics, which enables robots to work safely and effectively alongside humans, opening new applications and markets.</w:t>
      </w:r>
      <w:r w:rsidRPr="006E5F4F">
        <w:rPr>
          <w:vertAlign w:val="superscript"/>
        </w:rPr>
        <w:t>5</w:t>
      </w:r>
    </w:p>
    <w:p w14:paraId="313F6772" w14:textId="77777777" w:rsidR="006E5F4F" w:rsidRPr="006E5F4F" w:rsidRDefault="006E5F4F" w:rsidP="006E5F4F">
      <w:pPr>
        <w:numPr>
          <w:ilvl w:val="0"/>
          <w:numId w:val="2"/>
        </w:numPr>
        <w:bidi w:val="0"/>
        <w:jc w:val="lowKashida"/>
      </w:pPr>
      <w:r w:rsidRPr="006E5F4F">
        <w:rPr>
          <w:b/>
          <w:bCs/>
        </w:rPr>
        <w:t>Logistics Robots:</w:t>
      </w:r>
      <w:r w:rsidRPr="006E5F4F">
        <w:t xml:space="preserve"> The Asia Pacific region has emerged as a leader in this market, holding a 34.19% market share in 2021 </w:t>
      </w:r>
      <w:r w:rsidRPr="006E5F4F">
        <w:rPr>
          <w:vertAlign w:val="superscript"/>
        </w:rPr>
        <w:t>10</w:t>
      </w:r>
      <w:r w:rsidRPr="006E5F4F">
        <w:t xml:space="preserve"> and maintaining its position as the largest market in 2024.</w:t>
      </w:r>
      <w:r w:rsidRPr="006E5F4F">
        <w:rPr>
          <w:vertAlign w:val="superscript"/>
        </w:rPr>
        <w:t>11</w:t>
      </w:r>
      <w:r w:rsidRPr="006E5F4F">
        <w:t xml:space="preserve"> North America is also anticipated to experience significant growth in this sector.</w:t>
      </w:r>
      <w:r w:rsidRPr="006E5F4F">
        <w:rPr>
          <w:vertAlign w:val="superscript"/>
        </w:rPr>
        <w:t>11</w:t>
      </w:r>
      <w:r w:rsidRPr="006E5F4F">
        <w:t xml:space="preserve"> The hardware component, encompassing Automated Mobile Robots (AMRs), Automated Guided Vehicles (AGVs), and robot arms, dominated the market in 2024 with a 62.2% revenue share, largely due to their rapid adoption in warehouse operations.</w:t>
      </w:r>
      <w:r w:rsidRPr="006E5F4F">
        <w:rPr>
          <w:vertAlign w:val="superscript"/>
        </w:rPr>
        <w:t>11</w:t>
      </w:r>
      <w:r w:rsidRPr="006E5F4F">
        <w:t xml:space="preserve"> The services segment within logistics robotics is projected to exhibit the fastest growth, driven by the increasing demand for robot deployment, maintenance, training, integration, and support services, as well as the rising popularity of the Robotics-as-a-Service (RaaS) model.</w:t>
      </w:r>
      <w:r w:rsidRPr="006E5F4F">
        <w:rPr>
          <w:vertAlign w:val="superscript"/>
        </w:rPr>
        <w:t>11</w:t>
      </w:r>
      <w:r w:rsidRPr="006E5F4F">
        <w:t xml:space="preserve"> Warehouse and storage applications led the market in 2024, while the transportation and delivery segment is forecast for the fastest growth, primarily due to the accelerating demand for last-mile delivery automation.</w:t>
      </w:r>
      <w:r w:rsidRPr="006E5F4F">
        <w:rPr>
          <w:vertAlign w:val="superscript"/>
        </w:rPr>
        <w:t>11</w:t>
      </w:r>
    </w:p>
    <w:p w14:paraId="68705D06" w14:textId="77777777" w:rsidR="006E5F4F" w:rsidRPr="006E5F4F" w:rsidRDefault="006E5F4F" w:rsidP="006E5F4F">
      <w:pPr>
        <w:numPr>
          <w:ilvl w:val="0"/>
          <w:numId w:val="2"/>
        </w:numPr>
        <w:bidi w:val="0"/>
        <w:jc w:val="lowKashida"/>
      </w:pPr>
      <w:r w:rsidRPr="006E5F4F">
        <w:rPr>
          <w:b/>
          <w:bCs/>
        </w:rPr>
        <w:t>Search and Rescue (SAR) Robots:</w:t>
      </w:r>
      <w:r w:rsidRPr="006E5F4F">
        <w:t xml:space="preserve"> North America held a significant market share, valued at USD 18.35 billion in 2022.</w:t>
      </w:r>
      <w:r w:rsidRPr="006E5F4F">
        <w:rPr>
          <w:vertAlign w:val="superscript"/>
        </w:rPr>
        <w:t>15</w:t>
      </w:r>
      <w:r w:rsidRPr="006E5F4F">
        <w:t xml:space="preserve"> However, the Asia Pacific region is expected to demonstrate the highest growth rate, propelled by increased investments in robotics and the region's susceptibility to natural disasters.</w:t>
      </w:r>
      <w:r w:rsidRPr="006E5F4F">
        <w:rPr>
          <w:vertAlign w:val="superscript"/>
        </w:rPr>
        <w:t>15</w:t>
      </w:r>
      <w:r w:rsidRPr="006E5F4F">
        <w:t xml:space="preserve"> Autonomous operation capabilities accounted for the majority share in this market in 2022.</w:t>
      </w:r>
      <w:r w:rsidRPr="006E5F4F">
        <w:rPr>
          <w:vertAlign w:val="superscript"/>
        </w:rPr>
        <w:t>15</w:t>
      </w:r>
    </w:p>
    <w:p w14:paraId="39AD9C80" w14:textId="77777777" w:rsidR="006E5F4F" w:rsidRPr="006E5F4F" w:rsidRDefault="006E5F4F" w:rsidP="006E5F4F">
      <w:pPr>
        <w:numPr>
          <w:ilvl w:val="0"/>
          <w:numId w:val="2"/>
        </w:numPr>
        <w:bidi w:val="0"/>
        <w:jc w:val="lowKashida"/>
      </w:pPr>
      <w:r w:rsidRPr="006E5F4F">
        <w:rPr>
          <w:b/>
          <w:bCs/>
        </w:rPr>
        <w:t>Environmental Monitoring Robots/Drones:</w:t>
      </w:r>
      <w:r w:rsidRPr="006E5F4F">
        <w:t xml:space="preserve"> The market for earth observation drones is substantial, valued at USD 10.24 billion in 2023 </w:t>
      </w:r>
      <w:r w:rsidRPr="006E5F4F">
        <w:rPr>
          <w:vertAlign w:val="superscript"/>
        </w:rPr>
        <w:t>30</w:t>
      </w:r>
      <w:r w:rsidRPr="006E5F4F">
        <w:t xml:space="preserve"> and USD 4.8 billion in 2023.</w:t>
      </w:r>
      <w:r w:rsidRPr="006E5F4F">
        <w:rPr>
          <w:vertAlign w:val="superscript"/>
        </w:rPr>
        <w:t>31</w:t>
      </w:r>
      <w:r w:rsidRPr="006E5F4F">
        <w:t xml:space="preserve"> Rotary-wing drones are the dominant type, favored for their flight endurance and efficiency in large-area aerial surveillance and mapping applications.</w:t>
      </w:r>
      <w:r w:rsidRPr="006E5F4F">
        <w:rPr>
          <w:vertAlign w:val="superscript"/>
        </w:rPr>
        <w:t>31</w:t>
      </w:r>
      <w:r w:rsidRPr="006E5F4F">
        <w:t xml:space="preserve"> Imaging payloads constitute a major market share (71% in 2023), driven by their capabilities in remote sensing and data collection.</w:t>
      </w:r>
      <w:r w:rsidRPr="006E5F4F">
        <w:rPr>
          <w:vertAlign w:val="superscript"/>
        </w:rPr>
        <w:t>31</w:t>
      </w:r>
      <w:r w:rsidRPr="006E5F4F">
        <w:t xml:space="preserve"> Autonomous </w:t>
      </w:r>
      <w:r w:rsidRPr="006E5F4F">
        <w:lastRenderedPageBreak/>
        <w:t>Underwater Vehicles (AUVs) are also critical tools for oceanographic studies, environmental monitoring, and the inspection of underwater infrastructure.</w:t>
      </w:r>
      <w:r w:rsidRPr="006E5F4F">
        <w:rPr>
          <w:vertAlign w:val="superscript"/>
        </w:rPr>
        <w:t>32</w:t>
      </w:r>
    </w:p>
    <w:p w14:paraId="5459B4DD" w14:textId="77777777" w:rsidR="006E5F4F" w:rsidRPr="006E5F4F" w:rsidRDefault="006E5F4F" w:rsidP="006E5F4F">
      <w:pPr>
        <w:numPr>
          <w:ilvl w:val="0"/>
          <w:numId w:val="2"/>
        </w:numPr>
        <w:bidi w:val="0"/>
        <w:jc w:val="lowKashida"/>
      </w:pPr>
      <w:r w:rsidRPr="006E5F4F">
        <w:rPr>
          <w:b/>
          <w:bCs/>
        </w:rPr>
        <w:t>Agricultural Robots and Drones:</w:t>
      </w:r>
      <w:r w:rsidRPr="006E5F4F">
        <w:t xml:space="preserve"> North America led this market with a 36% share in 2024.</w:t>
      </w:r>
      <w:r w:rsidRPr="006E5F4F">
        <w:rPr>
          <w:vertAlign w:val="superscript"/>
        </w:rPr>
        <w:t>27</w:t>
      </w:r>
      <w:r w:rsidRPr="006E5F4F">
        <w:t xml:space="preserve"> Drones (UAVs) held the largest market share by product type in 2024, while weeding and spraying robots are projected to experience the fastest growth.</w:t>
      </w:r>
      <w:r w:rsidRPr="006E5F4F">
        <w:rPr>
          <w:vertAlign w:val="superscript"/>
        </w:rPr>
        <w:t>27</w:t>
      </w:r>
      <w:r w:rsidRPr="006E5F4F">
        <w:t xml:space="preserve"> The hardware component contributed the largest market share, with the software segment also expanding significantly.</w:t>
      </w:r>
      <w:r w:rsidRPr="006E5F4F">
        <w:rPr>
          <w:vertAlign w:val="superscript"/>
        </w:rPr>
        <w:t>27</w:t>
      </w:r>
    </w:p>
    <w:p w14:paraId="107C5E60" w14:textId="77777777" w:rsidR="006E5F4F" w:rsidRPr="006E5F4F" w:rsidRDefault="006E5F4F" w:rsidP="006E5F4F">
      <w:pPr>
        <w:bidi w:val="0"/>
        <w:jc w:val="lowKashida"/>
      </w:pPr>
      <w:r w:rsidRPr="006E5F4F">
        <w:t>The detailed segmentation of the robotics market, from the enduring dominance of industrial applications to the rapid expansion in service, logistics, and specialized areas like search and rescue and environmental monitoring, indicates a maturing industry where value creation is becoming increasingly specialized. The growth of the "services" segment and the emergence of the Robotics-as-a-Service (RaaS) model are particularly noteworthy. This trend suggests a fundamental shift from merely selling robotic hardware to providing comprehensive, integrated solutions. This implies a move towards a more integrated and recurring revenue model, where the focus is on delivering outcomes and operational continuity rather than just a one-time product sale. Regional variations, such as Asia Pacific's leadership in logistics and North America's prominence in search and rescue, further underscore differing stages of industrialization, specific regional challenges, and varied investment priorities across the globe.</w:t>
      </w:r>
    </w:p>
    <w:p w14:paraId="0E3D456C" w14:textId="77777777" w:rsidR="006E5F4F" w:rsidRPr="006E5F4F" w:rsidRDefault="006E5F4F" w:rsidP="006E5F4F">
      <w:pPr>
        <w:bidi w:val="0"/>
        <w:jc w:val="lowKashida"/>
      </w:pPr>
      <w:r w:rsidRPr="006E5F4F">
        <w:rPr>
          <w:b/>
          <w:bCs/>
        </w:rPr>
        <w:t>Table 2.1: Global Robotics Market Size and Forecast by Key Segment (2024-2034)</w:t>
      </w:r>
    </w:p>
    <w:p w14:paraId="5F9CEAB8" w14:textId="77777777" w:rsidR="006E5F4F" w:rsidRPr="006E5F4F" w:rsidRDefault="006E5F4F" w:rsidP="006E5F4F">
      <w:pPr>
        <w:bidi w:val="0"/>
        <w:jc w:val="lowKashida"/>
      </w:pPr>
      <w:r w:rsidRPr="006E5F4F">
        <w:t>SegmentOverall Global Robot MarketLogistics Robots MarketSearch and Rescue Robots MarketEarth Observation Drones MarketAutonomous Underwater Vehicles (AUV) MarketAgricultural Robots and Drones MarketAgricultural Robots Market (broader)Annual Industrial Robot Installations</w:t>
      </w:r>
      <w:r w:rsidRPr="006E5F4F">
        <w:rPr>
          <w:rFonts w:ascii="Arial" w:hAnsi="Arial" w:cs="Arial"/>
        </w:rPr>
        <w:t>​</w:t>
      </w:r>
      <w:r w:rsidRPr="006E5F4F">
        <w:t>2023/2024 Market Size (USD Billion)47.8 (2024) </w:t>
      </w:r>
      <w:r w:rsidRPr="006E5F4F">
        <w:rPr>
          <w:vertAlign w:val="superscript"/>
        </w:rPr>
        <w:t>1</w:t>
      </w:r>
      <w:r w:rsidRPr="006E5F4F">
        <w:t>74.0 (2024) </w:t>
      </w:r>
      <w:r w:rsidRPr="006E5F4F">
        <w:rPr>
          <w:vertAlign w:val="superscript"/>
        </w:rPr>
        <w:t>5</w:t>
      </w:r>
      <w:r w:rsidRPr="006E5F4F">
        <w:t>14.503 (2024) </w:t>
      </w:r>
      <w:r w:rsidRPr="006E5F4F">
        <w:rPr>
          <w:vertAlign w:val="superscript"/>
        </w:rPr>
        <w:t>11</w:t>
      </w:r>
      <w:r w:rsidRPr="006E5F4F">
        <w:t>6.17 (2021) </w:t>
      </w:r>
      <w:r w:rsidRPr="006E5F4F">
        <w:rPr>
          <w:vertAlign w:val="superscript"/>
        </w:rPr>
        <w:t>10</w:t>
      </w:r>
      <w:r w:rsidRPr="006E5F4F">
        <w:t>21.68 (2023) </w:t>
      </w:r>
      <w:r w:rsidRPr="006E5F4F">
        <w:rPr>
          <w:vertAlign w:val="superscript"/>
        </w:rPr>
        <w:t>15</w:t>
      </w:r>
      <w:r w:rsidRPr="006E5F4F">
        <w:t>26.5 (2023) </w:t>
      </w:r>
      <w:r w:rsidRPr="006E5F4F">
        <w:rPr>
          <w:vertAlign w:val="superscript"/>
        </w:rPr>
        <w:t>16</w:t>
      </w:r>
      <w:r w:rsidRPr="006E5F4F">
        <w:t>10.24 (2023) </w:t>
      </w:r>
      <w:r w:rsidRPr="006E5F4F">
        <w:rPr>
          <w:vertAlign w:val="superscript"/>
        </w:rPr>
        <w:t>30</w:t>
      </w:r>
      <w:r w:rsidRPr="006E5F4F">
        <w:t>4.8 (2023) </w:t>
      </w:r>
      <w:r w:rsidRPr="006E5F4F">
        <w:rPr>
          <w:vertAlign w:val="superscript"/>
        </w:rPr>
        <w:t>31</w:t>
      </w:r>
      <w:r w:rsidRPr="006E5F4F">
        <w:t>2.0 (2024) </w:t>
      </w:r>
      <w:r w:rsidRPr="006E5F4F">
        <w:rPr>
          <w:vertAlign w:val="superscript"/>
        </w:rPr>
        <w:t>33</w:t>
      </w:r>
      <w:r w:rsidRPr="006E5F4F">
        <w:t>2.7 (2025) </w:t>
      </w:r>
      <w:r w:rsidRPr="006E5F4F">
        <w:rPr>
          <w:vertAlign w:val="superscript"/>
        </w:rPr>
        <w:t>32</w:t>
      </w:r>
      <w:r w:rsidRPr="006E5F4F">
        <w:t>6.51 (2024) </w:t>
      </w:r>
      <w:r w:rsidRPr="006E5F4F">
        <w:rPr>
          <w:vertAlign w:val="superscript"/>
        </w:rPr>
        <w:t>27</w:t>
      </w:r>
      <w:r w:rsidRPr="006E5F4F">
        <w:t>16.6 (2024) </w:t>
      </w:r>
      <w:r w:rsidRPr="006E5F4F">
        <w:rPr>
          <w:vertAlign w:val="superscript"/>
        </w:rPr>
        <w:t>28</w:t>
      </w:r>
      <w:r w:rsidRPr="006E5F4F">
        <w:t>541 thousand units (2023) </w:t>
      </w:r>
      <w:r w:rsidRPr="006E5F4F">
        <w:rPr>
          <w:vertAlign w:val="superscript"/>
        </w:rPr>
        <w:t>1</w:t>
      </w:r>
      <w:r w:rsidRPr="006E5F4F">
        <w:rPr>
          <w:rFonts w:ascii="Arial" w:hAnsi="Arial" w:cs="Arial"/>
        </w:rPr>
        <w:t>​</w:t>
      </w:r>
      <w:r w:rsidRPr="006E5F4F">
        <w:t>2029/2030/2032/2034 Projected Market Size (USD Billion)211.1 (2034) </w:t>
      </w:r>
      <w:r w:rsidRPr="006E5F4F">
        <w:rPr>
          <w:vertAlign w:val="superscript"/>
        </w:rPr>
        <w:t>1</w:t>
      </w:r>
      <w:r w:rsidRPr="006E5F4F">
        <w:t>286.8 (2032) </w:t>
      </w:r>
      <w:r w:rsidRPr="006E5F4F">
        <w:rPr>
          <w:vertAlign w:val="superscript"/>
        </w:rPr>
        <w:t>5</w:t>
      </w:r>
      <w:r w:rsidRPr="006E5F4F">
        <w:t>35.047 (2030) </w:t>
      </w:r>
      <w:r w:rsidRPr="006E5F4F">
        <w:rPr>
          <w:vertAlign w:val="superscript"/>
        </w:rPr>
        <w:t>11</w:t>
      </w:r>
      <w:r w:rsidRPr="006E5F4F">
        <w:t>21.01 (2029) </w:t>
      </w:r>
      <w:r w:rsidRPr="006E5F4F">
        <w:rPr>
          <w:vertAlign w:val="superscript"/>
        </w:rPr>
        <w:t>10</w:t>
      </w:r>
      <w:r w:rsidRPr="006E5F4F">
        <w:t>66.92 (2030) </w:t>
      </w:r>
      <w:r w:rsidRPr="006E5F4F">
        <w:rPr>
          <w:vertAlign w:val="superscript"/>
        </w:rPr>
        <w:t>15</w:t>
      </w:r>
      <w:r w:rsidRPr="006E5F4F">
        <w:t>143.01 (2032) </w:t>
      </w:r>
      <w:r w:rsidRPr="006E5F4F">
        <w:rPr>
          <w:vertAlign w:val="superscript"/>
        </w:rPr>
        <w:t>16</w:t>
      </w:r>
      <w:r w:rsidRPr="006E5F4F">
        <w:t>18.57 (2032) </w:t>
      </w:r>
      <w:r w:rsidRPr="006E5F4F">
        <w:rPr>
          <w:vertAlign w:val="superscript"/>
        </w:rPr>
        <w:t>30</w:t>
      </w:r>
      <w:r w:rsidRPr="006E5F4F">
        <w:t>&gt;6.0 (2032) </w:t>
      </w:r>
      <w:r w:rsidRPr="006E5F4F">
        <w:rPr>
          <w:vertAlign w:val="superscript"/>
        </w:rPr>
        <w:t>31</w:t>
      </w:r>
      <w:r w:rsidRPr="006E5F4F">
        <w:t>4.3 (2029) </w:t>
      </w:r>
      <w:r w:rsidRPr="006E5F4F">
        <w:rPr>
          <w:vertAlign w:val="superscript"/>
        </w:rPr>
        <w:t>33</w:t>
      </w:r>
      <w:r w:rsidRPr="006E5F4F">
        <w:t>5.9 (2030) </w:t>
      </w:r>
      <w:r w:rsidRPr="006E5F4F">
        <w:rPr>
          <w:vertAlign w:val="superscript"/>
        </w:rPr>
        <w:t>32</w:t>
      </w:r>
      <w:r w:rsidRPr="006E5F4F">
        <w:t>24.26 (2034) </w:t>
      </w:r>
      <w:r w:rsidRPr="006E5F4F">
        <w:rPr>
          <w:vertAlign w:val="superscript"/>
        </w:rPr>
        <w:t>27</w:t>
      </w:r>
      <w:r w:rsidRPr="006E5F4F">
        <w:t>51.0 (2029) </w:t>
      </w:r>
      <w:r w:rsidRPr="006E5F4F">
        <w:rPr>
          <w:vertAlign w:val="superscript"/>
        </w:rPr>
        <w:t>28</w:t>
      </w:r>
      <w:r w:rsidRPr="006E5F4F">
        <w:t>602 thousand units (2027) </w:t>
      </w:r>
      <w:r w:rsidRPr="006E5F4F">
        <w:rPr>
          <w:vertAlign w:val="superscript"/>
        </w:rPr>
        <w:t>1</w:t>
      </w:r>
      <w:r w:rsidRPr="006E5F4F">
        <w:rPr>
          <w:rFonts w:ascii="Arial" w:hAnsi="Arial" w:cs="Arial"/>
        </w:rPr>
        <w:t>​</w:t>
      </w:r>
      <w:r w:rsidRPr="006E5F4F">
        <w:t>CAGR (%)16.6 </w:t>
      </w:r>
      <w:r w:rsidRPr="006E5F4F">
        <w:rPr>
          <w:vertAlign w:val="superscript"/>
        </w:rPr>
        <w:t>1</w:t>
      </w:r>
      <w:r w:rsidRPr="006E5F4F">
        <w:t>18.4 </w:t>
      </w:r>
      <w:r w:rsidRPr="006E5F4F">
        <w:rPr>
          <w:vertAlign w:val="superscript"/>
        </w:rPr>
        <w:t>5</w:t>
      </w:r>
      <w:r w:rsidRPr="006E5F4F">
        <w:t>15.9 (2025-2030) </w:t>
      </w:r>
      <w:r w:rsidRPr="006E5F4F">
        <w:rPr>
          <w:vertAlign w:val="superscript"/>
        </w:rPr>
        <w:t>11</w:t>
      </w:r>
      <w:r w:rsidRPr="006E5F4F">
        <w:t>16.7 (2022-2029) </w:t>
      </w:r>
      <w:r w:rsidRPr="006E5F4F">
        <w:rPr>
          <w:vertAlign w:val="superscript"/>
        </w:rPr>
        <w:t>10</w:t>
      </w:r>
      <w:r w:rsidRPr="006E5F4F">
        <w:t>13.0 (2024-2030) </w:t>
      </w:r>
      <w:r w:rsidRPr="006E5F4F">
        <w:rPr>
          <w:vertAlign w:val="superscript"/>
        </w:rPr>
        <w:t>15</w:t>
      </w:r>
      <w:r w:rsidRPr="006E5F4F">
        <w:t>20.6 (2025-2032) </w:t>
      </w:r>
      <w:r w:rsidRPr="006E5F4F">
        <w:rPr>
          <w:vertAlign w:val="superscript"/>
        </w:rPr>
        <w:t>16</w:t>
      </w:r>
      <w:r w:rsidRPr="006E5F4F">
        <w:t>6.84 (2024-2032) </w:t>
      </w:r>
      <w:r w:rsidRPr="006E5F4F">
        <w:rPr>
          <w:vertAlign w:val="superscript"/>
        </w:rPr>
        <w:t>30</w:t>
      </w:r>
      <w:r w:rsidRPr="006E5F4F">
        <w:t>&gt;12.0 (2024-2032) </w:t>
      </w:r>
      <w:r w:rsidRPr="006E5F4F">
        <w:rPr>
          <w:vertAlign w:val="superscript"/>
        </w:rPr>
        <w:t>31</w:t>
      </w:r>
      <w:r w:rsidRPr="006E5F4F">
        <w:t>15.9 (2024-2029) </w:t>
      </w:r>
      <w:r w:rsidRPr="006E5F4F">
        <w:rPr>
          <w:vertAlign w:val="superscript"/>
        </w:rPr>
        <w:t>33</w:t>
      </w:r>
      <w:r w:rsidRPr="006E5F4F">
        <w:t>16.7 (2025-2030) </w:t>
      </w:r>
      <w:r w:rsidRPr="006E5F4F">
        <w:rPr>
          <w:vertAlign w:val="superscript"/>
        </w:rPr>
        <w:t>32</w:t>
      </w:r>
      <w:r w:rsidRPr="006E5F4F">
        <w:t>14.06 (2025-2034) </w:t>
      </w:r>
      <w:r w:rsidRPr="006E5F4F">
        <w:rPr>
          <w:vertAlign w:val="superscript"/>
        </w:rPr>
        <w:t>27</w:t>
      </w:r>
      <w:r w:rsidRPr="006E5F4F">
        <w:t>25.2 (2024-2029) </w:t>
      </w:r>
      <w:r w:rsidRPr="006E5F4F">
        <w:rPr>
          <w:vertAlign w:val="superscript"/>
        </w:rPr>
        <w:t>28</w:t>
      </w:r>
      <w:r w:rsidRPr="006E5F4F">
        <w:t>N/A</w:t>
      </w:r>
      <w:r w:rsidRPr="006E5F4F">
        <w:rPr>
          <w:rFonts w:ascii="Arial" w:hAnsi="Arial" w:cs="Arial"/>
        </w:rPr>
        <w:t>​​</w:t>
      </w:r>
    </w:p>
    <w:p w14:paraId="21E56E4F" w14:textId="77777777" w:rsidR="006E5F4F" w:rsidRPr="006E5F4F" w:rsidRDefault="006E5F4F" w:rsidP="006E5F4F">
      <w:pPr>
        <w:bidi w:val="0"/>
        <w:jc w:val="lowKashida"/>
      </w:pPr>
      <w:r w:rsidRPr="006E5F4F">
        <w:t xml:space="preserve">This consolidated table provides a clear, at-a-glance representation of the robotics market's scale and projected growth across its most significant segments. It offers a macro-level understanding of the industry's economic significance and allows for immediate comparative analysis of growth rates and market sizes, highlighting areas of current dominance, such as industrial robotics, and segments experiencing particularly </w:t>
      </w:r>
      <w:r w:rsidRPr="006E5F4F">
        <w:lastRenderedPageBreak/>
        <w:t>rapid expansion, like agricultural robots and search and rescue systems. For stakeholders, this data is crucial for identifying high-growth opportunities and informing investment strategies. The consistent compound annual growth rates visually underscore the pervasive economic shift, demonstrating that the expansion is widespread rather than confined to isolated pockets. Furthermore, presenting data from different sources, as seen for the global robot market size or earth observation drones, implicitly acknowledges the dynamic and rapidly evolving nature of market forecasting in this field, prompting a more nuanced interpretation of the figures.</w:t>
      </w:r>
    </w:p>
    <w:p w14:paraId="79C5A1E4" w14:textId="77777777" w:rsidR="006E5F4F" w:rsidRPr="006E5F4F" w:rsidRDefault="006E5F4F" w:rsidP="006E5F4F">
      <w:pPr>
        <w:bidi w:val="0"/>
        <w:jc w:val="lowKashida"/>
        <w:rPr>
          <w:b/>
          <w:bCs/>
        </w:rPr>
      </w:pPr>
      <w:r w:rsidRPr="006E5F4F">
        <w:rPr>
          <w:b/>
          <w:bCs/>
        </w:rPr>
        <w:t>2.2 Economic Benefits and Value Proposition of Robotics Adoption</w:t>
      </w:r>
    </w:p>
    <w:p w14:paraId="2DE095D3" w14:textId="77777777" w:rsidR="006E5F4F" w:rsidRPr="006E5F4F" w:rsidRDefault="006E5F4F" w:rsidP="006E5F4F">
      <w:pPr>
        <w:bidi w:val="0"/>
        <w:jc w:val="lowKashida"/>
        <w:rPr>
          <w:b/>
          <w:bCs/>
        </w:rPr>
      </w:pPr>
      <w:r w:rsidRPr="006E5F4F">
        <w:rPr>
          <w:b/>
          <w:bCs/>
        </w:rPr>
        <w:t>2.2.1 Enhanced Productivity, Efficiency, and Throughput Across Industries</w:t>
      </w:r>
    </w:p>
    <w:p w14:paraId="1BE08C02" w14:textId="77777777" w:rsidR="006E5F4F" w:rsidRPr="006E5F4F" w:rsidRDefault="006E5F4F" w:rsidP="006E5F4F">
      <w:pPr>
        <w:bidi w:val="0"/>
        <w:jc w:val="lowKashida"/>
      </w:pPr>
      <w:r w:rsidRPr="006E5F4F">
        <w:t>Robotics offers a compelling value proposition by significantly enhancing productivity, efficiency, and throughput across a multitude of industries. In the e-commerce and logistics sectors, robots are instrumental in managing and processing rapidly increasing order volumes, particularly during periods of high demand and promotional events.</w:t>
      </w:r>
      <w:r w:rsidRPr="006E5F4F">
        <w:rPr>
          <w:vertAlign w:val="superscript"/>
        </w:rPr>
        <w:t>1</w:t>
      </w:r>
      <w:r w:rsidRPr="006E5F4F">
        <w:t xml:space="preserve"> Their deployment allows companies to improve overall productivity, increase operational flexibility, and enhance product quality, while simultaneously reducing costs and shortening time-to-market cycles.</w:t>
      </w:r>
      <w:r w:rsidRPr="006E5F4F">
        <w:rPr>
          <w:vertAlign w:val="superscript"/>
        </w:rPr>
        <w:t>1</w:t>
      </w:r>
    </w:p>
    <w:p w14:paraId="1067DFBA" w14:textId="77777777" w:rsidR="006E5F4F" w:rsidRPr="006E5F4F" w:rsidRDefault="006E5F4F" w:rsidP="006E5F4F">
      <w:pPr>
        <w:bidi w:val="0"/>
        <w:jc w:val="lowKashida"/>
      </w:pPr>
      <w:r w:rsidRPr="006E5F4F">
        <w:t>In logistics operations, robots are designed to minimize manual handling, thereby improving order accuracy and significantly enhancing the efficiency of sorting and packaging processes.</w:t>
      </w:r>
      <w:r w:rsidRPr="006E5F4F">
        <w:rPr>
          <w:vertAlign w:val="superscript"/>
        </w:rPr>
        <w:t>11</w:t>
      </w:r>
      <w:r w:rsidRPr="006E5F4F">
        <w:t xml:space="preserve"> For instance, the implementation of Autonomous Mobile Robots (AMRs) has been shown to lead to a remarkable 100% increase in units picked per hour, as demonstrated by DHL's experience.</w:t>
      </w:r>
      <w:r w:rsidRPr="006E5F4F">
        <w:rPr>
          <w:vertAlign w:val="superscript"/>
        </w:rPr>
        <w:t>34</w:t>
      </w:r>
      <w:r w:rsidRPr="006E5F4F">
        <w:t xml:space="preserve"> Furthermore, robots possess the capability to operate continuously without requiring breaks or shifts, which translates directly into sustained improvements in productivity and overall operational efficiency.</w:t>
      </w:r>
      <w:r w:rsidRPr="006E5F4F">
        <w:rPr>
          <w:vertAlign w:val="superscript"/>
        </w:rPr>
        <w:t>8</w:t>
      </w:r>
      <w:r w:rsidRPr="006E5F4F">
        <w:t xml:space="preserve"> Multi-robot systems, by their very nature, are designed to enhance efficiency, scalability, and robustness across diverse applications, enabling tasks that would be impractical for single units.</w:t>
      </w:r>
      <w:r w:rsidRPr="006E5F4F">
        <w:rPr>
          <w:vertAlign w:val="superscript"/>
        </w:rPr>
        <w:t>2</w:t>
      </w:r>
    </w:p>
    <w:p w14:paraId="7BFEA27B" w14:textId="77777777" w:rsidR="006E5F4F" w:rsidRPr="006E5F4F" w:rsidRDefault="006E5F4F" w:rsidP="006E5F4F">
      <w:pPr>
        <w:bidi w:val="0"/>
        <w:jc w:val="lowKashida"/>
      </w:pPr>
      <w:r w:rsidRPr="006E5F4F">
        <w:t xml:space="preserve">The impact of robotics extends beyond mere capacity addition; it fundamentally transforms operational paradigms. The ability to operate around the clock </w:t>
      </w:r>
      <w:r w:rsidRPr="006E5F4F">
        <w:rPr>
          <w:vertAlign w:val="superscript"/>
        </w:rPr>
        <w:t>8</w:t>
      </w:r>
      <w:r w:rsidRPr="006E5F4F">
        <w:t xml:space="preserve">, achieve near-zero error rates </w:t>
      </w:r>
      <w:r w:rsidRPr="006E5F4F">
        <w:rPr>
          <w:vertAlign w:val="superscript"/>
        </w:rPr>
        <w:t>34</w:t>
      </w:r>
      <w:r w:rsidRPr="006E5F4F">
        <w:t xml:space="preserve">, and handle complex tasks with high precision </w:t>
      </w:r>
      <w:r w:rsidRPr="006E5F4F">
        <w:rPr>
          <w:vertAlign w:val="superscript"/>
        </w:rPr>
        <w:t>8</w:t>
      </w:r>
      <w:r w:rsidRPr="006E5F4F">
        <w:t xml:space="preserve"> creates a powerful "productivity multiplier." This is not a linear improvement but rather an exponential gain, enabling businesses to scale their operations rapidly, meet demanding consumer expectations such as same-day delivery </w:t>
      </w:r>
      <w:r w:rsidRPr="006E5F4F">
        <w:rPr>
          <w:vertAlign w:val="superscript"/>
        </w:rPr>
        <w:t>11</w:t>
      </w:r>
      <w:r w:rsidRPr="006E5F4F">
        <w:t>, and maintain a sharp competitive edge in increasingly globalized markets.</w:t>
      </w:r>
      <w:r w:rsidRPr="006E5F4F">
        <w:rPr>
          <w:vertAlign w:val="superscript"/>
        </w:rPr>
        <w:t>8</w:t>
      </w:r>
      <w:r w:rsidRPr="006E5F4F">
        <w:t xml:space="preserve"> This profound transformation allows companies to address not only labor input but also critical aspects of quality, speed, and consistency, all of which are paramount for achieving modern competitive advantage.</w:t>
      </w:r>
    </w:p>
    <w:p w14:paraId="72AC468F" w14:textId="77777777" w:rsidR="006E5F4F" w:rsidRPr="006E5F4F" w:rsidRDefault="006E5F4F" w:rsidP="006E5F4F">
      <w:pPr>
        <w:bidi w:val="0"/>
        <w:jc w:val="lowKashida"/>
        <w:rPr>
          <w:b/>
          <w:bCs/>
        </w:rPr>
      </w:pPr>
      <w:r w:rsidRPr="006E5F4F">
        <w:rPr>
          <w:b/>
          <w:bCs/>
        </w:rPr>
        <w:t>2.2.2 Significant Cost Reductions: Labor, Operational Overhead, and Waste Minimization</w:t>
      </w:r>
    </w:p>
    <w:p w14:paraId="561BE225" w14:textId="77777777" w:rsidR="006E5F4F" w:rsidRPr="006E5F4F" w:rsidRDefault="006E5F4F" w:rsidP="006E5F4F">
      <w:pPr>
        <w:bidi w:val="0"/>
        <w:jc w:val="lowKashida"/>
      </w:pPr>
      <w:r w:rsidRPr="006E5F4F">
        <w:lastRenderedPageBreak/>
        <w:t>Robotics provides a powerful solution for significant cost reductions across various operational dimensions. By allowing warehouses to operate 24/7 with minimal human intervention, robots offer a cost-effective and scalable answer to the challenges of increasing labor costs and persistent labor shortages.</w:t>
      </w:r>
      <w:r w:rsidRPr="006E5F4F">
        <w:rPr>
          <w:vertAlign w:val="superscript"/>
        </w:rPr>
        <w:t>1</w:t>
      </w:r>
      <w:r w:rsidRPr="006E5F4F">
        <w:t xml:space="preserve"> Automating complex manufacturing assembly lines directly minimizes manpower expenses while simultaneously maximizing output.</w:t>
      </w:r>
      <w:r w:rsidRPr="006E5F4F">
        <w:rPr>
          <w:vertAlign w:val="superscript"/>
        </w:rPr>
        <w:t>1</w:t>
      </w:r>
    </w:p>
    <w:p w14:paraId="06BF8B93" w14:textId="77777777" w:rsidR="006E5F4F" w:rsidRPr="006E5F4F" w:rsidRDefault="006E5F4F" w:rsidP="006E5F4F">
      <w:pPr>
        <w:bidi w:val="0"/>
        <w:jc w:val="lowKashida"/>
      </w:pPr>
      <w:r w:rsidRPr="006E5F4F">
        <w:t>In warehouse operations, Autonomous Mobile Robots (AMRs) have demonstrated the potential to reduce overall operating costs by up to 65%.</w:t>
      </w:r>
      <w:r w:rsidRPr="006E5F4F">
        <w:rPr>
          <w:vertAlign w:val="superscript"/>
        </w:rPr>
        <w:t>34</w:t>
      </w:r>
      <w:r w:rsidRPr="006E5F4F">
        <w:t xml:space="preserve"> Beyond direct labor savings, robots contribute to substantial financial savings over time by reducing waste and minimizing rework.</w:t>
      </w:r>
      <w:r w:rsidRPr="006E5F4F">
        <w:rPr>
          <w:vertAlign w:val="superscript"/>
        </w:rPr>
        <w:t>8</w:t>
      </w:r>
      <w:r w:rsidRPr="006E5F4F">
        <w:t xml:space="preserve"> In agricultural applications, precision farming robots play a crucial role in minimizing the over-application of expensive inputs such as fertilizers, pesticides, and water, thereby reducing input waste and mitigating environmental harm.</w:t>
      </w:r>
      <w:r w:rsidRPr="006E5F4F">
        <w:rPr>
          <w:vertAlign w:val="superscript"/>
        </w:rPr>
        <w:t>27</w:t>
      </w:r>
    </w:p>
    <w:p w14:paraId="7D5A299D" w14:textId="77777777" w:rsidR="006E5F4F" w:rsidRPr="006E5F4F" w:rsidRDefault="006E5F4F" w:rsidP="006E5F4F">
      <w:pPr>
        <w:bidi w:val="0"/>
        <w:jc w:val="lowKashida"/>
      </w:pPr>
      <w:r w:rsidRPr="006E5F4F">
        <w:t xml:space="preserve">While the immediate reduction in direct labor costs is a prominent driver for robotics adoption, the economic benefit extends to a broader mitigation of operational risks. By significantly reducing human error rates, in some cases to nearly zero </w:t>
      </w:r>
      <w:r w:rsidRPr="006E5F4F">
        <w:rPr>
          <w:vertAlign w:val="superscript"/>
        </w:rPr>
        <w:t>34</w:t>
      </w:r>
      <w:r w:rsidRPr="006E5F4F">
        <w:t xml:space="preserve">, and by minimizing waste </w:t>
      </w:r>
      <w:r w:rsidRPr="006E5F4F">
        <w:rPr>
          <w:vertAlign w:val="superscript"/>
        </w:rPr>
        <w:t>8</w:t>
      </w:r>
      <w:r w:rsidRPr="006E5F4F">
        <w:t>, robots contribute to a more predictable and resilient cost structure. This is particularly crucial in volatile economic environments or during periods of labor scarcity, positioning robotics as a strategic investment for long-term operational stability rather than merely a short-term cost-cutting measure. The ability to maintain continuous operation further enhances this stability, ensuring that production and service delivery are less susceptible to disruptions. This comprehensive approach to cost mitigation, encompassing not just wages but also error-related expenses, inventory holding costs, and even environmental compliance, reveals the strategic value of robotics in building a more robust and efficient supply chain and production system.</w:t>
      </w:r>
    </w:p>
    <w:p w14:paraId="06FB7A7A" w14:textId="77777777" w:rsidR="006E5F4F" w:rsidRPr="006E5F4F" w:rsidRDefault="006E5F4F" w:rsidP="006E5F4F">
      <w:pPr>
        <w:bidi w:val="0"/>
        <w:jc w:val="lowKashida"/>
        <w:rPr>
          <w:b/>
          <w:bCs/>
        </w:rPr>
      </w:pPr>
      <w:r w:rsidRPr="006E5F4F">
        <w:rPr>
          <w:b/>
          <w:bCs/>
        </w:rPr>
        <w:t>2.2.3 Improved Product Quality, Precision, and Consistency</w:t>
      </w:r>
    </w:p>
    <w:p w14:paraId="78965955" w14:textId="77777777" w:rsidR="006E5F4F" w:rsidRPr="006E5F4F" w:rsidRDefault="006E5F4F" w:rsidP="006E5F4F">
      <w:pPr>
        <w:bidi w:val="0"/>
        <w:jc w:val="lowKashida"/>
      </w:pPr>
      <w:r w:rsidRPr="006E5F4F">
        <w:t>Robots inherently offer superior precision and consistency compared to human workers, enabling them to perform tasks with exceptional accuracy.</w:t>
      </w:r>
      <w:r w:rsidRPr="006E5F4F">
        <w:rPr>
          <w:vertAlign w:val="superscript"/>
        </w:rPr>
        <w:t>8</w:t>
      </w:r>
      <w:r w:rsidRPr="006E5F4F">
        <w:t xml:space="preserve"> In the automotive industry, for example, robots are pivotal in streamlining assembly lines, which not only accelerates vehicle production but also significantly enhances overall efficiency. They execute tasks such as welding, painting, and assembly with a level of accuracy that effectively minimizes defects and consistently maintains high quality standards across production batches.</w:t>
      </w:r>
      <w:r w:rsidRPr="006E5F4F">
        <w:rPr>
          <w:vertAlign w:val="superscript"/>
        </w:rPr>
        <w:t>8</w:t>
      </w:r>
    </w:p>
    <w:p w14:paraId="3AEE08DE" w14:textId="77777777" w:rsidR="006E5F4F" w:rsidRPr="006E5F4F" w:rsidRDefault="006E5F4F" w:rsidP="006E5F4F">
      <w:pPr>
        <w:bidi w:val="0"/>
        <w:jc w:val="lowKashida"/>
      </w:pPr>
      <w:r w:rsidRPr="006E5F4F">
        <w:t>The integration of robotic vision systems further elevates this capability. These systems can achieve object detection accuracy rates of up to 99.9% in controlled environments, and they are capable of reducing inspection errors by over 90% when compared to manual inspection processes.</w:t>
      </w:r>
      <w:r w:rsidRPr="006E5F4F">
        <w:rPr>
          <w:vertAlign w:val="superscript"/>
        </w:rPr>
        <w:t>35</w:t>
      </w:r>
      <w:r w:rsidRPr="006E5F4F">
        <w:t xml:space="preserve"> This level of precision ensures that quality control is consistently applied, leading to a significant reduction in defective products.</w:t>
      </w:r>
    </w:p>
    <w:p w14:paraId="58D6F135" w14:textId="77777777" w:rsidR="006E5F4F" w:rsidRPr="006E5F4F" w:rsidRDefault="006E5F4F" w:rsidP="006E5F4F">
      <w:pPr>
        <w:bidi w:val="0"/>
        <w:jc w:val="lowKashida"/>
      </w:pPr>
      <w:r w:rsidRPr="006E5F4F">
        <w:lastRenderedPageBreak/>
        <w:t>High precision and unwavering consistency directly translate into superior product quality, which in turn leads to a reduction in rework and scrap costs.</w:t>
      </w:r>
      <w:r w:rsidRPr="006E5F4F">
        <w:rPr>
          <w:vertAlign w:val="superscript"/>
        </w:rPr>
        <w:t>8</w:t>
      </w:r>
      <w:r w:rsidRPr="006E5F4F">
        <w:t xml:space="preserve"> Beyond these direct cost savings, the achievement of superior quality serves as a powerful competitive differentiator in the market. It enhances brand reputation, fosters greater customer satisfaction, and can even reduce the costs associated with processing returns.</w:t>
      </w:r>
      <w:r w:rsidRPr="006E5F4F">
        <w:rPr>
          <w:vertAlign w:val="superscript"/>
        </w:rPr>
        <w:t>34</w:t>
      </w:r>
      <w:r w:rsidRPr="006E5F4F">
        <w:t xml:space="preserve"> This creates a positive feedback loop: the initial investment in robotics leads to higher quality outputs, which then drives increased market share and profitability, reinforcing the economic rationale for adoption.</w:t>
      </w:r>
    </w:p>
    <w:p w14:paraId="48F05FCF" w14:textId="77777777" w:rsidR="006E5F4F" w:rsidRPr="006E5F4F" w:rsidRDefault="006E5F4F" w:rsidP="006E5F4F">
      <w:pPr>
        <w:bidi w:val="0"/>
        <w:jc w:val="lowKashida"/>
        <w:rPr>
          <w:b/>
          <w:bCs/>
        </w:rPr>
      </w:pPr>
      <w:r w:rsidRPr="006E5F4F">
        <w:rPr>
          <w:b/>
          <w:bCs/>
        </w:rPr>
        <w:t>2.2.4 Accelerated Return on Investment (ROI) and Long-Term Profitability</w:t>
      </w:r>
    </w:p>
    <w:p w14:paraId="48987512" w14:textId="77777777" w:rsidR="006E5F4F" w:rsidRPr="006E5F4F" w:rsidRDefault="006E5F4F" w:rsidP="006E5F4F">
      <w:pPr>
        <w:bidi w:val="0"/>
        <w:jc w:val="lowKashida"/>
      </w:pPr>
      <w:r w:rsidRPr="006E5F4F">
        <w:t>The financial viability of robotics implementation is often underscored by a relatively rapid return on investment. For industrial robots, the average time required to recoup the initial installation cost is typically between one to two years.</w:t>
      </w:r>
      <w:r w:rsidRPr="006E5F4F">
        <w:rPr>
          <w:vertAlign w:val="superscript"/>
        </w:rPr>
        <w:t>36</w:t>
      </w:r>
      <w:r w:rsidRPr="006E5F4F">
        <w:t xml:space="preserve"> Similarly, for Autonomous Mobile Robots (AMRs), many businesses report that the efficiency gains and reduced operational costs generated by these systems often justify the initial investment within a timeframe of 18 to 36 months.</w:t>
      </w:r>
      <w:r w:rsidRPr="006E5F4F">
        <w:rPr>
          <w:vertAlign w:val="superscript"/>
        </w:rPr>
        <w:t>34</w:t>
      </w:r>
    </w:p>
    <w:p w14:paraId="1BD00A75" w14:textId="77777777" w:rsidR="006E5F4F" w:rsidRPr="006E5F4F" w:rsidRDefault="006E5F4F" w:rsidP="006E5F4F">
      <w:pPr>
        <w:bidi w:val="0"/>
        <w:jc w:val="lowKashida"/>
      </w:pPr>
      <w:r w:rsidRPr="006E5F4F">
        <w:t>The relatively short return on investment periods are crucial for overcoming the initial barrier of high capital expenditure often associated with robotics.</w:t>
      </w:r>
      <w:r w:rsidRPr="006E5F4F">
        <w:rPr>
          <w:vertAlign w:val="superscript"/>
        </w:rPr>
        <w:t>8</w:t>
      </w:r>
      <w:r w:rsidRPr="006E5F4F">
        <w:t xml:space="preserve"> This rapid recoupment of investment, combined with sustained operational savings and continuous productivity gains, positions robotics as a compelling financial proposition for achieving long-term profitability and maintaining competitiveness. This is particularly advantageous for larger organizations that possess the financial capacity for the initial outlay. The swift realization of benefits makes the investment financially attractive, demonstrating that despite the upfront costs, the long-term economic advantages quickly outweigh the initial expenditure, thereby securing a strong business case for automation.</w:t>
      </w:r>
    </w:p>
    <w:p w14:paraId="172DF8F5" w14:textId="77777777" w:rsidR="006E5F4F" w:rsidRPr="006E5F4F" w:rsidRDefault="006E5F4F" w:rsidP="006E5F4F">
      <w:pPr>
        <w:bidi w:val="0"/>
        <w:jc w:val="lowKashida"/>
        <w:rPr>
          <w:b/>
          <w:bCs/>
        </w:rPr>
      </w:pPr>
      <w:r w:rsidRPr="006E5F4F">
        <w:rPr>
          <w:b/>
          <w:bCs/>
        </w:rPr>
        <w:t>2.2.5 Creation of New Markets, Business Models, and Investment Opportunities</w:t>
      </w:r>
    </w:p>
    <w:p w14:paraId="59B4894C" w14:textId="77777777" w:rsidR="006E5F4F" w:rsidRPr="006E5F4F" w:rsidRDefault="006E5F4F" w:rsidP="006E5F4F">
      <w:pPr>
        <w:bidi w:val="0"/>
        <w:jc w:val="lowKashida"/>
      </w:pPr>
      <w:r w:rsidRPr="006E5F4F">
        <w:t>The expanding demand for multi-robot systems is not merely driving growth in existing sectors but is actively fostering the creation of entirely new markets, innovative business models, and fresh investment opportunities. This dynamic environment is evidenced by the proliferation of startups and established companies developing novel products and services, such as sophisticated robotic swarms and autonomous delivery systems.</w:t>
      </w:r>
      <w:r w:rsidRPr="006E5F4F">
        <w:rPr>
          <w:vertAlign w:val="superscript"/>
        </w:rPr>
        <w:t>4</w:t>
      </w:r>
    </w:p>
    <w:p w14:paraId="7E040E95" w14:textId="77777777" w:rsidR="006E5F4F" w:rsidRPr="006E5F4F" w:rsidRDefault="006E5F4F" w:rsidP="006E5F4F">
      <w:pPr>
        <w:bidi w:val="0"/>
        <w:jc w:val="lowKashida"/>
      </w:pPr>
      <w:r w:rsidRPr="006E5F4F">
        <w:t>A particularly transformative development is the rise of Robotics-as-a-Service (RaaS). This model represents a significant shift in how robotic capabilities are consumed, acting as a key driver for the rapid growth of the services segment within the logistics robot market.</w:t>
      </w:r>
      <w:r w:rsidRPr="006E5F4F">
        <w:rPr>
          <w:vertAlign w:val="superscript"/>
        </w:rPr>
        <w:t>11</w:t>
      </w:r>
      <w:r w:rsidRPr="006E5F4F">
        <w:t xml:space="preserve"> Instead of requiring substantial upfront capital expenditure for purchasing and maintaining robots, businesses can now access robotic automation on an operational expenditure basis. This significantly lowers the barriers to adoption, making advanced automation accessible to a wider array of enterprises, including small and medium-sized businesses that might otherwise be deterred by the initial investment. This, in turn, fuels </w:t>
      </w:r>
      <w:r w:rsidRPr="006E5F4F">
        <w:lastRenderedPageBreak/>
        <w:t>further investment in related technologies such as AI, advanced sensors, and specialized software, and supports the growth of new service providers and integrators. This creates a dynamic economic multiplier effect, expanding the economic pie beyond traditional manufacturing and into diverse service delivery sectors. The development of RaaS exemplifies how robotics acts as an innovation ecosystem catalyst, fostering a continuous cycle of technological advancement and market expansion.</w:t>
      </w:r>
    </w:p>
    <w:p w14:paraId="7CB0727F" w14:textId="77777777" w:rsidR="006E5F4F" w:rsidRPr="006E5F4F" w:rsidRDefault="006E5F4F" w:rsidP="006E5F4F">
      <w:pPr>
        <w:bidi w:val="0"/>
        <w:jc w:val="lowKashida"/>
        <w:rPr>
          <w:b/>
          <w:bCs/>
        </w:rPr>
      </w:pPr>
      <w:r w:rsidRPr="006E5F4F">
        <w:rPr>
          <w:b/>
          <w:bCs/>
        </w:rPr>
        <w:t>2.3 Economic Challenges and Associated Costs</w:t>
      </w:r>
    </w:p>
    <w:p w14:paraId="18256275" w14:textId="77777777" w:rsidR="006E5F4F" w:rsidRPr="006E5F4F" w:rsidRDefault="006E5F4F" w:rsidP="006E5F4F">
      <w:pPr>
        <w:bidi w:val="0"/>
        <w:jc w:val="lowKashida"/>
        <w:rPr>
          <w:b/>
          <w:bCs/>
        </w:rPr>
      </w:pPr>
      <w:r w:rsidRPr="006E5F4F">
        <w:rPr>
          <w:b/>
          <w:bCs/>
        </w:rPr>
        <w:t>2.3.1 Initial Capital Investment and Implementation Expenses (Hardware, Software, Integration, Training)</w:t>
      </w:r>
    </w:p>
    <w:p w14:paraId="6D3EE0C4" w14:textId="77777777" w:rsidR="006E5F4F" w:rsidRPr="006E5F4F" w:rsidRDefault="006E5F4F" w:rsidP="006E5F4F">
      <w:pPr>
        <w:bidi w:val="0"/>
        <w:jc w:val="lowKashida"/>
      </w:pPr>
      <w:r w:rsidRPr="006E5F4F">
        <w:t>Despite the compelling benefits, the adoption of robotics presents significant economic challenges, primarily stemming from the substantial initial capital investment and associated implementation expenses. High upfront costs pose a notable barrier to market growth, particularly for smaller organizations or companies operating with limited budgets.</w:t>
      </w:r>
      <w:r w:rsidRPr="006E5F4F">
        <w:rPr>
          <w:vertAlign w:val="superscript"/>
        </w:rPr>
        <w:t>16</w:t>
      </w:r>
      <w:r w:rsidRPr="006E5F4F">
        <w:t xml:space="preserve"> The initial investment encompasses not only the direct cost of the robots themselves but also considerable expenses related to installation and training.</w:t>
      </w:r>
      <w:r w:rsidRPr="006E5F4F">
        <w:rPr>
          <w:vertAlign w:val="superscript"/>
        </w:rPr>
        <w:t>8</w:t>
      </w:r>
    </w:p>
    <w:p w14:paraId="2041BD3C" w14:textId="77777777" w:rsidR="006E5F4F" w:rsidRPr="006E5F4F" w:rsidRDefault="006E5F4F" w:rsidP="006E5F4F">
      <w:pPr>
        <w:bidi w:val="0"/>
        <w:jc w:val="lowKashida"/>
      </w:pPr>
      <w:r w:rsidRPr="006E5F4F">
        <w:t>A detailed breakdown of these costs reveals their magnitude. Autonomous Mobile Robots (AMRs), for instance, can range from $10,000 for smaller models to up to $100,000 for larger, more complex units. Charging stations, essential for continuous operation, typically cost between $5,000 and $10,000 each, with optimal operation often requiring one station per two to three robots. Additional hardware, such as environmental sensors and beacons for navigation and safety, can add $500 to $2,000 per unit.</w:t>
      </w:r>
      <w:r w:rsidRPr="006E5F4F">
        <w:rPr>
          <w:vertAlign w:val="superscript"/>
        </w:rPr>
        <w:t>34</w:t>
      </w:r>
    </w:p>
    <w:p w14:paraId="15056E5B" w14:textId="77777777" w:rsidR="006E5F4F" w:rsidRPr="006E5F4F" w:rsidRDefault="006E5F4F" w:rsidP="006E5F4F">
      <w:pPr>
        <w:bidi w:val="0"/>
        <w:jc w:val="lowKashida"/>
      </w:pPr>
      <w:r w:rsidRPr="006E5F4F">
        <w:t>Beyond hardware, system integration costs can vary widely, typically falling between $20,000 and $100,000, with the final price dependent on the compatibility of existing systems and the level of customization required.</w:t>
      </w:r>
      <w:r w:rsidRPr="006E5F4F">
        <w:rPr>
          <w:vertAlign w:val="superscript"/>
        </w:rPr>
        <w:t>34</w:t>
      </w:r>
      <w:r w:rsidRPr="006E5F4F">
        <w:t xml:space="preserve"> Professional installation services for AMR systems, including physical setup and initial warehouse environment mapping, can range from $10,000 to $50,000. Furthermore, comprehensive staff training programs, covering both operational and maintenance aspects, typically cost between $5,000 and $20,000, with the final price influenced by team size and system complexity.</w:t>
      </w:r>
      <w:r w:rsidRPr="006E5F4F">
        <w:rPr>
          <w:vertAlign w:val="superscript"/>
        </w:rPr>
        <w:t>34</w:t>
      </w:r>
    </w:p>
    <w:p w14:paraId="0C675E72" w14:textId="77777777" w:rsidR="006E5F4F" w:rsidRPr="006E5F4F" w:rsidRDefault="006E5F4F" w:rsidP="006E5F4F">
      <w:pPr>
        <w:bidi w:val="0"/>
        <w:jc w:val="lowKashida"/>
      </w:pPr>
      <w:r w:rsidRPr="006E5F4F">
        <w:t xml:space="preserve">The significant upfront capital investment represents a primary economic barrier, particularly for small and medium-sized enterprises (SMEs). However, the detailed breakdown of these costs illustrates that hardware is merely one component; substantial investments are also required for integration, software, and training. This implies that successful robotics adoption necessitates a holistic transformation, extending beyond the mere purchase of robotic units. The emergence of business models like Robotics-as-a-Service (RaaS) </w:t>
      </w:r>
      <w:r w:rsidRPr="006E5F4F">
        <w:rPr>
          <w:vertAlign w:val="superscript"/>
        </w:rPr>
        <w:t>11</w:t>
      </w:r>
      <w:r w:rsidRPr="006E5F4F">
        <w:t xml:space="preserve"> and the relatively short return on investment periods </w:t>
      </w:r>
      <w:r w:rsidRPr="006E5F4F">
        <w:rPr>
          <w:vertAlign w:val="superscript"/>
        </w:rPr>
        <w:t>34</w:t>
      </w:r>
      <w:r w:rsidRPr="006E5F4F">
        <w:t xml:space="preserve"> are direct market responses designed to mitigate this capital barrier, making advanced automation more accessible to a broader range of businesses.</w:t>
      </w:r>
    </w:p>
    <w:p w14:paraId="749EF688" w14:textId="77777777" w:rsidR="006E5F4F" w:rsidRPr="006E5F4F" w:rsidRDefault="006E5F4F" w:rsidP="006E5F4F">
      <w:pPr>
        <w:bidi w:val="0"/>
        <w:jc w:val="lowKashida"/>
        <w:rPr>
          <w:b/>
          <w:bCs/>
        </w:rPr>
      </w:pPr>
      <w:r w:rsidRPr="006E5F4F">
        <w:rPr>
          <w:b/>
          <w:bCs/>
        </w:rPr>
        <w:lastRenderedPageBreak/>
        <w:t>2.3.2 Costs of Downtime, Maintenance, and System Failures</w:t>
      </w:r>
    </w:p>
    <w:p w14:paraId="1164A550" w14:textId="77777777" w:rsidR="006E5F4F" w:rsidRPr="006E5F4F" w:rsidRDefault="006E5F4F" w:rsidP="006E5F4F">
      <w:pPr>
        <w:bidi w:val="0"/>
        <w:jc w:val="lowKashida"/>
      </w:pPr>
      <w:r w:rsidRPr="006E5F4F">
        <w:t>The economic implications of robotics extend significantly beyond initial acquisition, encompassing substantial costs associated with downtime, maintenance, and system failures. Unplanned downtime can incur staggering losses; a 2016 study found that a single hour of unplanned downtime cost organizations an average of $260,000, a figure that adjusts to approximately $326,254 when accounting for inflation.</w:t>
      </w:r>
      <w:r w:rsidRPr="006E5F4F">
        <w:rPr>
          <w:vertAlign w:val="superscript"/>
        </w:rPr>
        <w:t>36</w:t>
      </w:r>
      <w:r w:rsidRPr="006E5F4F">
        <w:t xml:space="preserve"> Furthermore, adopting a reactive maintenance approach, where repairs are only performed after a breakdown occurs, can increase downtime costs by 40% compared to scheduled, preventive maintenance.</w:t>
      </w:r>
      <w:r w:rsidRPr="006E5F4F">
        <w:rPr>
          <w:vertAlign w:val="superscript"/>
        </w:rPr>
        <w:t>37</w:t>
      </w:r>
      <w:r w:rsidRPr="006E5F4F">
        <w:t xml:space="preserve"> Conversely, implementing preventive maintenance strategies can reduce overall robotics maintenance costs by up to 30%, effectively avoiding emergency call-out fees, expedited shipping for parts, and prolonged downtimes.</w:t>
      </w:r>
      <w:r w:rsidRPr="006E5F4F">
        <w:rPr>
          <w:vertAlign w:val="superscript"/>
        </w:rPr>
        <w:t>37</w:t>
      </w:r>
    </w:p>
    <w:p w14:paraId="5D26A2BC" w14:textId="77777777" w:rsidR="006E5F4F" w:rsidRPr="006E5F4F" w:rsidRDefault="006E5F4F" w:rsidP="006E5F4F">
      <w:pPr>
        <w:bidi w:val="0"/>
        <w:jc w:val="lowKashida"/>
      </w:pPr>
      <w:r w:rsidRPr="006E5F4F">
        <w:t>In multi-robot systems, a critical vulnerability exists: if one robot fails, others can be rendered useless.</w:t>
      </w:r>
      <w:r w:rsidRPr="006E5F4F">
        <w:rPr>
          <w:vertAlign w:val="superscript"/>
        </w:rPr>
        <w:t>38</w:t>
      </w:r>
      <w:r w:rsidRPr="006E5F4F">
        <w:t xml:space="preserve"> This risk is particularly pronounced in centralized control systems, where the entire system can fail if the central agent malfunctions or if individual robots lose communication with this central controller.</w:t>
      </w:r>
      <w:r w:rsidRPr="006E5F4F">
        <w:rPr>
          <w:vertAlign w:val="superscript"/>
        </w:rPr>
        <w:t>38</w:t>
      </w:r>
      <w:r w:rsidRPr="006E5F4F">
        <w:t xml:space="preserve"> Beyond operational disruptions, intelligent robot service failures can have broader economic repercussions, diminishing customer satisfaction, reducing purchase intentions, and eroding positive evaluations of companies, thereby increasing resistance towards products or services.</w:t>
      </w:r>
      <w:r w:rsidRPr="006E5F4F">
        <w:rPr>
          <w:vertAlign w:val="superscript"/>
        </w:rPr>
        <w:t>39</w:t>
      </w:r>
      <w:r w:rsidRPr="006E5F4F">
        <w:t xml:space="preserve"> These failures can manifest as technical issues, such as internal hardware or software faults, or as functional failures, where robots simply fail to deliver the expected or requested services.</w:t>
      </w:r>
      <w:r w:rsidRPr="006E5F4F">
        <w:rPr>
          <w:vertAlign w:val="superscript"/>
        </w:rPr>
        <w:t>39</w:t>
      </w:r>
    </w:p>
    <w:p w14:paraId="2E3DFABD" w14:textId="77777777" w:rsidR="006E5F4F" w:rsidRPr="006E5F4F" w:rsidRDefault="006E5F4F" w:rsidP="006E5F4F">
      <w:pPr>
        <w:bidi w:val="0"/>
        <w:jc w:val="lowKashida"/>
      </w:pPr>
      <w:r w:rsidRPr="006E5F4F">
        <w:t>The staggering cost of unplanned downtime and the inherent inefficiency of reactive maintenance underscore that the true economic burden of robotics extends far beyond the initial purchase price. Unreliability, particularly in multi-robot systems with potential single points of failure, can negate the productivity gains that justify the initial investment. This creates a strong economic imperative for investing in fault-tolerant designs and robust, proactive maintenance strategies to safeguard return on investment and ensure operational continuity. Furthermore, the intangible yet significant economic impacts of service failures on brand reputation and future sales reinforce the critical need for unwavering reliability. This holistic view of costs compels businesses to prioritize system resilience and comprehensive maintenance planning to maximize the long-term economic benefits of robotics.</w:t>
      </w:r>
    </w:p>
    <w:p w14:paraId="1AC8E27B" w14:textId="77777777" w:rsidR="006E5F4F" w:rsidRPr="006E5F4F" w:rsidRDefault="006E5F4F" w:rsidP="006E5F4F">
      <w:pPr>
        <w:bidi w:val="0"/>
        <w:jc w:val="lowKashida"/>
        <w:rPr>
          <w:b/>
          <w:bCs/>
        </w:rPr>
      </w:pPr>
      <w:r w:rsidRPr="006E5F4F">
        <w:rPr>
          <w:b/>
          <w:bCs/>
        </w:rPr>
        <w:t>2.3.3 Compliance Costs and Regulatory Burdens (e.g., EU AI Act implications)</w:t>
      </w:r>
    </w:p>
    <w:p w14:paraId="27A5368B" w14:textId="77777777" w:rsidR="006E5F4F" w:rsidRPr="006E5F4F" w:rsidRDefault="006E5F4F" w:rsidP="006E5F4F">
      <w:pPr>
        <w:bidi w:val="0"/>
        <w:jc w:val="lowKashida"/>
      </w:pPr>
      <w:r w:rsidRPr="006E5F4F">
        <w:t xml:space="preserve">The increasing regulation of AI and robotics, particularly exemplified by the European Union's AI Act, introduces a new category of economic challenges related to compliance costs and regulatory burdens. Meeting the stringent requirements of the EU AI Act, especially for high-risk systems, can necessitate significant investments in risk management frameworks, robust data governance protocols, and extensive </w:t>
      </w:r>
      <w:r w:rsidRPr="006E5F4F">
        <w:lastRenderedPageBreak/>
        <w:t>documentation. Small and medium-sized enterprises (SMEs) may find these obligations particularly demanding due to their more limited resources.</w:t>
      </w:r>
      <w:r w:rsidRPr="006E5F4F">
        <w:rPr>
          <w:vertAlign w:val="superscript"/>
        </w:rPr>
        <w:t>40</w:t>
      </w:r>
    </w:p>
    <w:p w14:paraId="082A2C45" w14:textId="77777777" w:rsidR="006E5F4F" w:rsidRPr="006E5F4F" w:rsidRDefault="006E5F4F" w:rsidP="006E5F4F">
      <w:pPr>
        <w:bidi w:val="0"/>
        <w:jc w:val="lowKashida"/>
      </w:pPr>
      <w:r w:rsidRPr="006E5F4F">
        <w:t>A concern exists that overly stringent regulations could potentially stifle innovation, especially in rapidly evolving fields like robotics.</w:t>
      </w:r>
      <w:r w:rsidRPr="006E5F4F">
        <w:rPr>
          <w:vertAlign w:val="superscript"/>
        </w:rPr>
        <w:t>40</w:t>
      </w:r>
      <w:r w:rsidRPr="006E5F4F">
        <w:t xml:space="preserve"> Companies operating in this space are therefore compelled to adopt agile strategies that allow for continuous iterative development while simultaneously ensuring full compliance with evolving legal standards.</w:t>
      </w:r>
      <w:r w:rsidRPr="006E5F4F">
        <w:rPr>
          <w:vertAlign w:val="superscript"/>
        </w:rPr>
        <w:t>40</w:t>
      </w:r>
      <w:r w:rsidRPr="006E5F4F">
        <w:t xml:space="preserve"> Furthermore, compliance with the AI Act is mandatory for placing AI systems on the EU market, meaning non-compliance could result in severe market access restrictions.</w:t>
      </w:r>
      <w:r w:rsidRPr="006E5F4F">
        <w:rPr>
          <w:vertAlign w:val="superscript"/>
        </w:rPr>
        <w:t>40</w:t>
      </w:r>
      <w:r w:rsidRPr="006E5F4F">
        <w:t xml:space="preserve"> The Act also outlines substantial financial penalties for non-compliance, which can be as high as €40 million or 7% of annual global turnover for prohibited AI use.</w:t>
      </w:r>
      <w:r w:rsidRPr="006E5F4F">
        <w:rPr>
          <w:vertAlign w:val="superscript"/>
        </w:rPr>
        <w:t>41</w:t>
      </w:r>
      <w:r w:rsidRPr="006E5F4F">
        <w:t xml:space="preserve"> Lesser infringements, such as those related to data or transparency requirements, can incur fines of up to €20 million or 4% of annual turnover, while other obligations carry penalties of up to €15 million or 3% of annual turnover. Providing incorrect information can result in fines of up to €7.5 million or 1% of annual turnover.</w:t>
      </w:r>
      <w:r w:rsidRPr="006E5F4F">
        <w:rPr>
          <w:vertAlign w:val="superscript"/>
        </w:rPr>
        <w:t>41</w:t>
      </w:r>
    </w:p>
    <w:p w14:paraId="54F10844" w14:textId="77777777" w:rsidR="006E5F4F" w:rsidRPr="006E5F4F" w:rsidRDefault="006E5F4F" w:rsidP="006E5F4F">
      <w:pPr>
        <w:bidi w:val="0"/>
        <w:jc w:val="lowKashida"/>
      </w:pPr>
      <w:r w:rsidRPr="006E5F4F">
        <w:t>However, the regulatory landscape also presents an opportunity. Adhering to these compliance mandates can lead to improved internal processes, particularly in areas such as data governance and risk management.</w:t>
      </w:r>
      <w:r w:rsidRPr="006E5F4F">
        <w:rPr>
          <w:vertAlign w:val="superscript"/>
        </w:rPr>
        <w:t>40</w:t>
      </w:r>
      <w:r w:rsidRPr="006E5F4F">
        <w:t xml:space="preserve"> The EU AI Act, by focusing on transparency, accuracy, and appropriate human oversight, aims to cultivate consumer trust.</w:t>
      </w:r>
      <w:r w:rsidRPr="006E5F4F">
        <w:rPr>
          <w:vertAlign w:val="superscript"/>
        </w:rPr>
        <w:t>40</w:t>
      </w:r>
      <w:r w:rsidRPr="006E5F4F">
        <w:t xml:space="preserve"> This trust, while an intangible asset, is critically important for the widespread adoption and long-term success of AI and robotics technologies. This dynamic implies a strategic trade-off: short-term compliance costs are incurred to secure long-term market acceptance and mitigate significant liability risks. For companies, navigating this complex environment necessitates proactive AI governance strategies and comprehensive employee training to ensure adherence to the regulatory framework.</w:t>
      </w:r>
      <w:r w:rsidRPr="006E5F4F">
        <w:rPr>
          <w:vertAlign w:val="superscript"/>
        </w:rPr>
        <w:t>40</w:t>
      </w:r>
    </w:p>
    <w:p w14:paraId="3DD6F132" w14:textId="77777777" w:rsidR="006E5F4F" w:rsidRPr="006E5F4F" w:rsidRDefault="006E5F4F" w:rsidP="006E5F4F">
      <w:pPr>
        <w:bidi w:val="0"/>
        <w:jc w:val="lowKashida"/>
      </w:pPr>
      <w:r w:rsidRPr="006E5F4F">
        <w:rPr>
          <w:b/>
          <w:bCs/>
        </w:rPr>
        <w:t>Table 2.2: Cost-Benefit Analysis Framework for Robotics Implementation</w:t>
      </w:r>
    </w:p>
    <w:p w14:paraId="79EFD27E" w14:textId="77777777" w:rsidR="006E5F4F" w:rsidRPr="006E5F4F" w:rsidRDefault="006E5F4F" w:rsidP="006E5F4F">
      <w:pPr>
        <w:bidi w:val="0"/>
        <w:jc w:val="lowKashida"/>
      </w:pPr>
      <w:r w:rsidRPr="006E5F4F">
        <w:t xml:space="preserve">$$\begin{array}{|l|l|} \hline \textbf{Cost Category} &amp; \textbf{Details and Economic Implications} \\ \hline \textbf{Initial Investment} &amp; \\ \text{Robot Hardware} &amp; \text{AMRs: \$10,000 - \$100,000 per unit </w:t>
      </w:r>
      <w:r w:rsidRPr="006E5F4F">
        <w:rPr>
          <w:vertAlign w:val="superscript"/>
        </w:rPr>
        <w:t>34</w:t>
      </w:r>
      <w:r w:rsidRPr="006E5F4F">
        <w:t xml:space="preserve">} \\ \text{Charging Stations} &amp; \text{\$5,000 - \$10,000 each (1 per 2-3 robots) </w:t>
      </w:r>
      <w:r w:rsidRPr="006E5F4F">
        <w:rPr>
          <w:vertAlign w:val="superscript"/>
        </w:rPr>
        <w:t>34</w:t>
      </w:r>
      <w:r w:rsidRPr="006E5F4F">
        <w:t xml:space="preserve">} \\ \text{Environmental Sensors} &amp; \text{\$500 - \$2,000 each </w:t>
      </w:r>
      <w:r w:rsidRPr="006E5F4F">
        <w:rPr>
          <w:vertAlign w:val="superscript"/>
        </w:rPr>
        <w:t>34</w:t>
      </w:r>
      <w:r w:rsidRPr="006E5F4F">
        <w:t xml:space="preserve">} \\ \text{System Integration} &amp; \text{\$20,000 - \$100,000 (varies by compatibility/customization) </w:t>
      </w:r>
      <w:r w:rsidRPr="006E5F4F">
        <w:rPr>
          <w:vertAlign w:val="superscript"/>
        </w:rPr>
        <w:t>34</w:t>
      </w:r>
      <w:r w:rsidRPr="006E5F4F">
        <w:t xml:space="preserve">} \\ \text{Professional Installation} &amp; \text{\$10,000 - \$50,000 </w:t>
      </w:r>
      <w:r w:rsidRPr="006E5F4F">
        <w:rPr>
          <w:vertAlign w:val="superscript"/>
        </w:rPr>
        <w:t>34</w:t>
      </w:r>
      <w:r w:rsidRPr="006E5F4F">
        <w:t xml:space="preserve">} \\ \text{Staff Training} &amp; \text{\$5,000 - \$20,000 (varies by team size/system complexity) </w:t>
      </w:r>
      <w:r w:rsidRPr="006E5F4F">
        <w:rPr>
          <w:vertAlign w:val="superscript"/>
        </w:rPr>
        <w:t>34</w:t>
      </w:r>
      <w:r w:rsidRPr="006E5F4F">
        <w:t xml:space="preserve">} \\ \hline \textbf{Operational Costs (Downtime &amp; Maintenance)} &amp; \\ \text{Unplanned Downtime} &amp; \text{Average \$326,254 per hour (inflation-adjusted) </w:t>
      </w:r>
      <w:r w:rsidRPr="006E5F4F">
        <w:rPr>
          <w:vertAlign w:val="superscript"/>
        </w:rPr>
        <w:t>36</w:t>
      </w:r>
      <w:r w:rsidRPr="006E5F4F">
        <w:t xml:space="preserve">} \\ \text{Reactive Maintenance} &amp; \text{40\% more expensive than scheduled maintenance </w:t>
      </w:r>
      <w:r w:rsidRPr="006E5F4F">
        <w:rPr>
          <w:vertAlign w:val="superscript"/>
        </w:rPr>
        <w:t>37</w:t>
      </w:r>
      <w:r w:rsidRPr="006E5F4F">
        <w:t xml:space="preserve">} \\ \text{System Failure Vulnerability} &amp; \text{Single robot failure can render others useless in MRS, especially centralized systems </w:t>
      </w:r>
      <w:r w:rsidRPr="006E5F4F">
        <w:rPr>
          <w:vertAlign w:val="superscript"/>
        </w:rPr>
        <w:t>38</w:t>
      </w:r>
      <w:r w:rsidRPr="006E5F4F">
        <w:t xml:space="preserve">} \\ \text{Service Failures} &amp; \text{Diminished customer satisfaction, reduced purchase intentions, negative brand perception </w:t>
      </w:r>
      <w:r w:rsidRPr="006E5F4F">
        <w:rPr>
          <w:vertAlign w:val="superscript"/>
        </w:rPr>
        <w:t>39</w:t>
      </w:r>
      <w:r w:rsidRPr="006E5F4F">
        <w:t xml:space="preserve">} \\ \hline \textbf{Compliance Costs (Regulatory)} &amp; \\ \text{Risk </w:t>
      </w:r>
      <w:r w:rsidRPr="006E5F4F">
        <w:lastRenderedPageBreak/>
        <w:t xml:space="preserve">Management, Data Governance, Documentation} &amp; \text{Significant investments for high-risk systems under EU AI Act </w:t>
      </w:r>
      <w:r w:rsidRPr="006E5F4F">
        <w:rPr>
          <w:vertAlign w:val="superscript"/>
        </w:rPr>
        <w:t>40</w:t>
      </w:r>
      <w:r w:rsidRPr="006E5F4F">
        <w:t xml:space="preserve">} \\ \text{Potential Fines for Non-Compliance} &amp; \text{Up to €40M or 7\% of annual turnover for prohibited AI use </w:t>
      </w:r>
      <w:r w:rsidRPr="006E5F4F">
        <w:rPr>
          <w:vertAlign w:val="superscript"/>
        </w:rPr>
        <w:t>41</w:t>
      </w:r>
      <w:r w:rsidRPr="006E5F4F">
        <w:t xml:space="preserve">} \\ &amp; \text{€20M or 4\% for data/transparency issues </w:t>
      </w:r>
      <w:r w:rsidRPr="006E5F4F">
        <w:rPr>
          <w:vertAlign w:val="superscript"/>
        </w:rPr>
        <w:t>41</w:t>
      </w:r>
      <w:r w:rsidRPr="006E5F4F">
        <w:t xml:space="preserve">} \\ &amp; \text{€15M or 3\% for other obligations </w:t>
      </w:r>
      <w:r w:rsidRPr="006E5F4F">
        <w:rPr>
          <w:vertAlign w:val="superscript"/>
        </w:rPr>
        <w:t>41</w:t>
      </w:r>
      <w:r w:rsidRPr="006E5F4F">
        <w:t xml:space="preserve">} \\ &amp; \text{€7.5M or 1\% for incorrect information </w:t>
      </w:r>
      <w:r w:rsidRPr="006E5F4F">
        <w:rPr>
          <w:vertAlign w:val="superscript"/>
        </w:rPr>
        <w:t>41</w:t>
      </w:r>
      <w:r w:rsidRPr="006E5F4F">
        <w:t xml:space="preserve">} \\ \hline \textbf{Benefit Category} &amp; \textbf{Details and Economic Implications} \\ \hline \textbf{Productivity &amp; Efficiency Gains} &amp; \\ \text{Increased Output} &amp; \text{100\% increase in units picked per hour (DHL example) </w:t>
      </w:r>
      <w:r w:rsidRPr="006E5F4F">
        <w:rPr>
          <w:vertAlign w:val="superscript"/>
        </w:rPr>
        <w:t>34</w:t>
      </w:r>
      <w:r w:rsidRPr="006E5F4F">
        <w:t xml:space="preserve">} \\ \text{Continuous Operation} &amp; \text{24/7 operation without breaks/shifts </w:t>
      </w:r>
      <w:r w:rsidRPr="006E5F4F">
        <w:rPr>
          <w:vertAlign w:val="superscript"/>
        </w:rPr>
        <w:t>8</w:t>
      </w:r>
      <w:r w:rsidRPr="006E5F4F">
        <w:t xml:space="preserve">} \\ \text{Manufacturing Line Efficiency} &amp; \text{Improvement by up to 35\% with vision-guided robots </w:t>
      </w:r>
      <w:r w:rsidRPr="006E5F4F">
        <w:rPr>
          <w:vertAlign w:val="superscript"/>
        </w:rPr>
        <w:t>35</w:t>
      </w:r>
      <w:r w:rsidRPr="006E5F4F">
        <w:t xml:space="preserve">} \\ \hline \textbf{Cost Reductions} &amp; \\ \text{Labor Costs} &amp; \text{50-70\% of warehouse operating costs; up to 65\% reduction with AMRs </w:t>
      </w:r>
      <w:r w:rsidRPr="006E5F4F">
        <w:rPr>
          <w:vertAlign w:val="superscript"/>
        </w:rPr>
        <w:t>34</w:t>
      </w:r>
      <w:r w:rsidRPr="006E5F4F">
        <w:t xml:space="preserve">} \\ \text{Waste &amp; Rework} &amp; \text{Significant reductions </w:t>
      </w:r>
      <w:r w:rsidRPr="006E5F4F">
        <w:rPr>
          <w:vertAlign w:val="superscript"/>
        </w:rPr>
        <w:t>8</w:t>
      </w:r>
      <w:r w:rsidRPr="006E5F4F">
        <w:t xml:space="preserve">} \\ \text{Maintenance Costs} &amp; \text{Up to 30\% reduction with preventive maintenance </w:t>
      </w:r>
      <w:r w:rsidRPr="006E5F4F">
        <w:rPr>
          <w:vertAlign w:val="superscript"/>
        </w:rPr>
        <w:t>37</w:t>
      </w:r>
      <w:r w:rsidRPr="006E5F4F">
        <w:t xml:space="preserve">} \\ \text{Human Error Rates} &amp; \text{Reduced to nearly zero (e.g., in picking operations) </w:t>
      </w:r>
      <w:r w:rsidRPr="006E5F4F">
        <w:rPr>
          <w:vertAlign w:val="superscript"/>
        </w:rPr>
        <w:t>34</w:t>
      </w:r>
      <w:r w:rsidRPr="006E5F4F">
        <w:t xml:space="preserve">} \\ \text{Inventory Accuracy} &amp; \text{Increased to 99.9\%, stockouts reduced by up to 80\% </w:t>
      </w:r>
      <w:r w:rsidRPr="006E5F4F">
        <w:rPr>
          <w:vertAlign w:val="superscript"/>
        </w:rPr>
        <w:t>34</w:t>
      </w:r>
      <w:r w:rsidRPr="006E5F4F">
        <w:t xml:space="preserve">} \\ \hline \textbf{Quality &amp; Accuracy Improvements} &amp; \\ \text{Object Detection Accuracy} &amp; \text{Up to 99.9\% in controlled environments with vision systems </w:t>
      </w:r>
      <w:r w:rsidRPr="006E5F4F">
        <w:rPr>
          <w:vertAlign w:val="superscript"/>
        </w:rPr>
        <w:t>35</w:t>
      </w:r>
      <w:r w:rsidRPr="006E5F4F">
        <w:t xml:space="preserve">} \\ \text{Inspection Errors} &amp; \text{Reduced by over 90\% compared to manual inspection </w:t>
      </w:r>
      <w:r w:rsidRPr="006E5F4F">
        <w:rPr>
          <w:vertAlign w:val="superscript"/>
        </w:rPr>
        <w:t>35</w:t>
      </w:r>
      <w:r w:rsidRPr="006E5F4F">
        <w:t xml:space="preserve">} \\ \hline \textbf{Return on Investment (ROI)} &amp; \\ \text{Industrial Robots} &amp; \text{1-2 years to recoup cost </w:t>
      </w:r>
      <w:r w:rsidRPr="006E5F4F">
        <w:rPr>
          <w:vertAlign w:val="superscript"/>
        </w:rPr>
        <w:t>36</w:t>
      </w:r>
      <w:r w:rsidRPr="006E5F4F">
        <w:t xml:space="preserve">} \\ \text{AMRs} &amp; \text{18-36 months to justify initial investment </w:t>
      </w:r>
      <w:r w:rsidRPr="006E5F4F">
        <w:rPr>
          <w:vertAlign w:val="superscript"/>
        </w:rPr>
        <w:t>34</w:t>
      </w:r>
      <w:r w:rsidRPr="006E5F4F">
        <w:t xml:space="preserve">} \\ \hline \textbf{Safety Enhancements} &amp; \\ \text{Workplace Accidents} &amp; \text{Reduced risk, minimized downtime from injuries </w:t>
      </w:r>
      <w:r w:rsidRPr="006E5F4F">
        <w:rPr>
          <w:vertAlign w:val="superscript"/>
        </w:rPr>
        <w:t>8</w:t>
      </w:r>
      <w:r w:rsidRPr="006E5F4F">
        <w:t xml:space="preserve">} \\ \text{Worker Well-being} &amp; \text{Reduced physical demands by taking over hazardous tasks </w:t>
      </w:r>
      <w:r w:rsidRPr="006E5F4F">
        <w:rPr>
          <w:vertAlign w:val="superscript"/>
        </w:rPr>
        <w:t>9</w:t>
      </w:r>
      <w:r w:rsidRPr="006E5F4F">
        <w:t xml:space="preserve">} \\ \hline \textbf{Scalability &amp; Adaptability} &amp; \\ \text{Operational Flexibility} &amp; \text{Robots easily redeployed or added as business needs change </w:t>
      </w:r>
      <w:r w:rsidRPr="006E5F4F">
        <w:rPr>
          <w:vertAlign w:val="superscript"/>
        </w:rPr>
        <w:t>34</w:t>
      </w:r>
      <w:r w:rsidRPr="006E5F4F">
        <w:t>} \\ \hline \end{array}$$</w:t>
      </w:r>
    </w:p>
    <w:p w14:paraId="006B28FC" w14:textId="77777777" w:rsidR="006E5F4F" w:rsidRPr="006E5F4F" w:rsidRDefault="006E5F4F" w:rsidP="006E5F4F">
      <w:pPr>
        <w:bidi w:val="0"/>
        <w:jc w:val="lowKashida"/>
      </w:pPr>
      <w:r w:rsidRPr="006E5F4F">
        <w:t>This comprehensive table serves as an essential tool for evaluating the financial implications of implementing robotics in industrial settings, directly addressing the core cost-benefit analysis. It provides a structured overview for businesses to assess the financial viability of robotics adoption, allowing them to quantify potential gains against necessary expenditures. The table moves beyond a simplistic view of "robots save money" by illustrating the diverse types of costs and benefits, including direct, indirect, and intangible elements such as enhanced brand reputation resulting from improved quality, and reduced liability stemming from enhanced safety.</w:t>
      </w:r>
    </w:p>
    <w:p w14:paraId="2A0FECBE" w14:textId="77777777" w:rsidR="006E5F4F" w:rsidRPr="006E5F4F" w:rsidRDefault="006E5F4F" w:rsidP="006E5F4F">
      <w:pPr>
        <w:bidi w:val="0"/>
        <w:jc w:val="lowKashida"/>
      </w:pPr>
      <w:r w:rsidRPr="006E5F4F">
        <w:t>For strategic planning, the detailed breakdown of various cost components—including hardware, software, integration, training, maintenance, and compliance—guides companies in budgeting and implementation planning, emphasizing that the investment extends beyond the robot unit itself. The inclusion of downtime costs and the benefits of preventive maintenance and fault tolerance underscores the critical importance of operational resilience as a significant financial consideration.</w:t>
      </w:r>
    </w:p>
    <w:p w14:paraId="3FF9FA69" w14:textId="77777777" w:rsidR="006E5F4F" w:rsidRPr="006E5F4F" w:rsidRDefault="006E5F4F" w:rsidP="006E5F4F">
      <w:pPr>
        <w:bidi w:val="0"/>
        <w:jc w:val="lowKashida"/>
        <w:rPr>
          <w:b/>
          <w:bCs/>
        </w:rPr>
      </w:pPr>
      <w:r w:rsidRPr="006E5F4F">
        <w:rPr>
          <w:b/>
          <w:bCs/>
        </w:rPr>
        <w:lastRenderedPageBreak/>
        <w:t>3. Societal Impact: Advancing Well-being, Sustainability, and Workforce Evolution</w:t>
      </w:r>
    </w:p>
    <w:p w14:paraId="740854C3" w14:textId="77777777" w:rsidR="006E5F4F" w:rsidRPr="006E5F4F" w:rsidRDefault="006E5F4F" w:rsidP="006E5F4F">
      <w:pPr>
        <w:bidi w:val="0"/>
        <w:jc w:val="lowKashida"/>
        <w:rPr>
          <w:b/>
          <w:bCs/>
        </w:rPr>
      </w:pPr>
      <w:r w:rsidRPr="006E5F4F">
        <w:rPr>
          <w:b/>
          <w:bCs/>
        </w:rPr>
        <w:t>3.1 Enhancing Human Safety and Quality of Life</w:t>
      </w:r>
    </w:p>
    <w:p w14:paraId="7EA8B16D" w14:textId="77777777" w:rsidR="006E5F4F" w:rsidRPr="006E5F4F" w:rsidRDefault="006E5F4F" w:rsidP="006E5F4F">
      <w:pPr>
        <w:bidi w:val="0"/>
        <w:jc w:val="lowKashida"/>
        <w:rPr>
          <w:b/>
          <w:bCs/>
        </w:rPr>
      </w:pPr>
      <w:r w:rsidRPr="006E5F4F">
        <w:rPr>
          <w:b/>
          <w:bCs/>
        </w:rPr>
        <w:t>3.1.1 Mitigating Risks in Hazardous and Dangerous Environments</w:t>
      </w:r>
    </w:p>
    <w:p w14:paraId="28AB94B7" w14:textId="77777777" w:rsidR="006E5F4F" w:rsidRPr="006E5F4F" w:rsidRDefault="006E5F4F" w:rsidP="006E5F4F">
      <w:pPr>
        <w:bidi w:val="0"/>
        <w:jc w:val="lowKashida"/>
      </w:pPr>
      <w:r w:rsidRPr="006E5F4F">
        <w:t>Robotics plays a transformative role in enhancing human safety by mitigating risks in environments that are inherently hazardous or dangerous for human workers. Robots are specifically engineered to operate effectively in settings where human presence would be unsafe or impractical.</w:t>
      </w:r>
      <w:r w:rsidRPr="006E5F4F">
        <w:rPr>
          <w:vertAlign w:val="superscript"/>
        </w:rPr>
        <w:t>15</w:t>
      </w:r>
      <w:r w:rsidRPr="006E5F4F">
        <w:t xml:space="preserve"> Their deployment significantly reduces the risk of injury or fatality for human rescuers and personnel by enabling them to perform critical tasks such as entering unstable structures or navigating toxic environments.</w:t>
      </w:r>
      <w:r w:rsidRPr="006E5F4F">
        <w:rPr>
          <w:vertAlign w:val="superscript"/>
        </w:rPr>
        <w:t>17</w:t>
      </w:r>
    </w:p>
    <w:p w14:paraId="5974FC88" w14:textId="77777777" w:rsidR="006E5F4F" w:rsidRPr="006E5F4F" w:rsidRDefault="006E5F4F" w:rsidP="006E5F4F">
      <w:pPr>
        <w:bidi w:val="0"/>
        <w:jc w:val="lowKashida"/>
      </w:pPr>
      <w:r w:rsidRPr="006E5F4F">
        <w:t>Practical applications of this capability include handling hazardous materials, such as chemical spills, nuclear leaks, or biohazards, where direct human exposure could be catastrophic.</w:t>
      </w:r>
      <w:r w:rsidRPr="006E5F4F">
        <w:rPr>
          <w:vertAlign w:val="superscript"/>
        </w:rPr>
        <w:t>17</w:t>
      </w:r>
      <w:r w:rsidRPr="006E5F4F">
        <w:t xml:space="preserve"> Robots also provide invaluable assistance in firefighting operations, suppressing fires in inaccessible or highly dangerous industrial settings and forest wildfires.</w:t>
      </w:r>
      <w:r w:rsidRPr="006E5F4F">
        <w:rPr>
          <w:vertAlign w:val="superscript"/>
        </w:rPr>
        <w:t>17</w:t>
      </w:r>
      <w:r w:rsidRPr="006E5F4F">
        <w:t xml:space="preserve"> Historical events like the Fukushima Daiichi nuclear disaster have demonstrated this, where robots were deployed to inspect and maintain damaged nuclear reactors, thereby reducing the extreme risks to human responders.</w:t>
      </w:r>
      <w:r w:rsidRPr="006E5F4F">
        <w:rPr>
          <w:vertAlign w:val="superscript"/>
        </w:rPr>
        <w:t>19</w:t>
      </w:r>
      <w:r w:rsidRPr="006E5F4F">
        <w:t xml:space="preserve"> In industrial contexts, robots enhance overall workplace safety by assuming physically demanding or inherently dangerous tasks, including the handling of hazardous materials, heavy lifting, and operating in extreme temperatures or conditions. This not only reduces accident-related costs but also minimizes downtime caused by injuries.</w:t>
      </w:r>
      <w:r w:rsidRPr="006E5F4F">
        <w:rPr>
          <w:vertAlign w:val="superscript"/>
        </w:rPr>
        <w:t>1</w:t>
      </w:r>
    </w:p>
    <w:p w14:paraId="7808D541" w14:textId="77777777" w:rsidR="006E5F4F" w:rsidRPr="006E5F4F" w:rsidRDefault="006E5F4F" w:rsidP="006E5F4F">
      <w:pPr>
        <w:bidi w:val="0"/>
        <w:jc w:val="lowKashida"/>
      </w:pPr>
      <w:r w:rsidRPr="006E5F4F">
        <w:t xml:space="preserve">The primary benefit of enhanced safety is readily apparent, but the broader societal impact extends to a fundamental redefinition of human work. By removing human workers from tasks deemed "dirty, dull, and dangerous" </w:t>
      </w:r>
      <w:r w:rsidRPr="006E5F4F">
        <w:rPr>
          <w:vertAlign w:val="superscript"/>
        </w:rPr>
        <w:t>9</w:t>
      </w:r>
      <w:r w:rsidRPr="006E5F4F">
        <w:t>, robotics not only prevents injuries and fatalities but also significantly improves the quality of work life. This can lead to increased job satisfaction, better long-term health outcomes for the workforce, and the strategic reallocation of human capital to more cognitive, creative, or supervisory roles. This shift ultimately contributes to overall societal well-being and can potentially extend the productive working lives of individuals.</w:t>
      </w:r>
    </w:p>
    <w:p w14:paraId="05EA1561" w14:textId="77777777" w:rsidR="006E5F4F" w:rsidRPr="006E5F4F" w:rsidRDefault="006E5F4F" w:rsidP="006E5F4F">
      <w:pPr>
        <w:bidi w:val="0"/>
        <w:jc w:val="lowKashida"/>
        <w:rPr>
          <w:b/>
          <w:bCs/>
        </w:rPr>
      </w:pPr>
      <w:r w:rsidRPr="006E5F4F">
        <w:rPr>
          <w:b/>
          <w:bCs/>
        </w:rPr>
        <w:t>3.1.2 Transformative Contributions to Healthcare and Assistive Technologies</w:t>
      </w:r>
    </w:p>
    <w:p w14:paraId="0042D9F9" w14:textId="77777777" w:rsidR="006E5F4F" w:rsidRPr="006E5F4F" w:rsidRDefault="006E5F4F" w:rsidP="006E5F4F">
      <w:pPr>
        <w:bidi w:val="0"/>
        <w:jc w:val="lowKashida"/>
      </w:pPr>
      <w:r w:rsidRPr="006E5F4F">
        <w:t>The impact of robotics on healthcare and assistive technologies is profoundly transformative, leading to significant improvements in human well-being and quality of life. Medical robotics is a rapidly expanding field, with innovations such as surgical robots, rehabilitation robots, and AI-driven diagnostic tools consistently enhancing healthcare outcomes.</w:t>
      </w:r>
      <w:r w:rsidRPr="006E5F4F">
        <w:rPr>
          <w:vertAlign w:val="superscript"/>
        </w:rPr>
        <w:t>5</w:t>
      </w:r>
      <w:r w:rsidRPr="006E5F4F">
        <w:t xml:space="preserve"> Robotic-assisted surgery, for instance, offers tangible benefits including improved precision and dexterity, reduced blood loss and trauma for patients, shorter recovery times, and enhanced visualization for surgeons.</w:t>
      </w:r>
      <w:r w:rsidRPr="006E5F4F">
        <w:rPr>
          <w:vertAlign w:val="superscript"/>
        </w:rPr>
        <w:t>12</w:t>
      </w:r>
    </w:p>
    <w:p w14:paraId="1FB0CD9F" w14:textId="77777777" w:rsidR="006E5F4F" w:rsidRPr="006E5F4F" w:rsidRDefault="006E5F4F" w:rsidP="006E5F4F">
      <w:pPr>
        <w:bidi w:val="0"/>
        <w:jc w:val="lowKashida"/>
      </w:pPr>
      <w:r w:rsidRPr="006E5F4F">
        <w:lastRenderedPageBreak/>
        <w:t>Beyond clinical applications, robots are increasingly designed to assist individuals with daily living tasks, such as bathing and dressing, and to provide crucial physical therapy and rehabilitation support. Furthermore, they are beginning to offer companionship and emotional support, addressing critical needs in an aging society.</w:t>
      </w:r>
      <w:r w:rsidRPr="006E5F4F">
        <w:rPr>
          <w:vertAlign w:val="superscript"/>
        </w:rPr>
        <w:t>12</w:t>
      </w:r>
      <w:r w:rsidRPr="006E5F4F">
        <w:t xml:space="preserve"> A notable example of this advancement is the robotic hand exoskeleton system developed by Dr. Anirban Chowdhury. This system supports stroke rehabilitation by facilitating grasping and finger extension movements, mimicking the assistance a physiotherapist would provide. Crucially, this device can be controlled by the user's brain waves, fostering a greater sense of control over their rehabilitation process, with a stated aim of making the technology affordable and accessible to a wider community.</w:t>
      </w:r>
      <w:r w:rsidRPr="006E5F4F">
        <w:rPr>
          <w:vertAlign w:val="superscript"/>
        </w:rPr>
        <w:t>14</w:t>
      </w:r>
      <w:r w:rsidRPr="006E5F4F">
        <w:t xml:space="preserve"> In a more futuristic vein, tiny, soft robots made of nano-sized magnetic particles are being researched for their potential to revolutionize cancer treatments by precisely delivering drugs to specific parts of the body.</w:t>
      </w:r>
      <w:r w:rsidRPr="006E5F4F">
        <w:rPr>
          <w:vertAlign w:val="superscript"/>
        </w:rPr>
        <w:t>14</w:t>
      </w:r>
    </w:p>
    <w:p w14:paraId="5CCD0E06" w14:textId="77777777" w:rsidR="006E5F4F" w:rsidRPr="006E5F4F" w:rsidRDefault="006E5F4F" w:rsidP="006E5F4F">
      <w:pPr>
        <w:bidi w:val="0"/>
        <w:jc w:val="lowKashida"/>
      </w:pPr>
      <w:r w:rsidRPr="006E5F4F">
        <w:t>The transformative contribution of robotics in healthcare extends beyond mere clinical efficiency; it holds the potential to democratize access to high-precision surgical procedures and to enable extended independent living for elderly or disabled individuals through advanced assistive technologies. The emphasis on developing "affordable and accessible" solutions for rehabilitation highlights a broader societal objective: to improve the quality of life for a larger segment of the population, not solely those with access to premium care. This directly addresses critical demographic challenges, such as the increasing global aging population, by providing technological support that enhances autonomy and well-being.</w:t>
      </w:r>
    </w:p>
    <w:p w14:paraId="419FEC6C" w14:textId="77777777" w:rsidR="006E5F4F" w:rsidRPr="006E5F4F" w:rsidRDefault="006E5F4F" w:rsidP="006E5F4F">
      <w:pPr>
        <w:bidi w:val="0"/>
        <w:jc w:val="lowKashida"/>
        <w:rPr>
          <w:b/>
          <w:bCs/>
        </w:rPr>
      </w:pPr>
      <w:r w:rsidRPr="006E5F4F">
        <w:rPr>
          <w:b/>
          <w:bCs/>
        </w:rPr>
        <w:t>3.1.3 Robotics in Disaster Response, Search, and Rescue Operations</w:t>
      </w:r>
    </w:p>
    <w:p w14:paraId="2F3DC8D2" w14:textId="77777777" w:rsidR="006E5F4F" w:rsidRPr="006E5F4F" w:rsidRDefault="006E5F4F" w:rsidP="006E5F4F">
      <w:pPr>
        <w:bidi w:val="0"/>
        <w:jc w:val="lowKashida"/>
      </w:pPr>
      <w:r w:rsidRPr="006E5F4F">
        <w:t>Robotics has emerged as an indispensable technology, significantly enhancing the effectiveness of disaster response, search, and rescue (SAR) operations. In critical situations, robots assist first responders by locating and rescuing trapped individuals, expertly navigating through debris, collapsed buildings, and confined spaces using advanced thermal imaging and ultrasonic sensors.</w:t>
      </w:r>
      <w:r w:rsidRPr="006E5F4F">
        <w:rPr>
          <w:vertAlign w:val="superscript"/>
        </w:rPr>
        <w:t>17</w:t>
      </w:r>
      <w:r w:rsidRPr="006E5F4F">
        <w:t xml:space="preserve"> They provide real-time visual and sensor-based data for comprehensive damage assessment and surveillance, enabling emergency teams to strategize response plans efficiently without risking human lives.</w:t>
      </w:r>
      <w:r w:rsidRPr="006E5F4F">
        <w:rPr>
          <w:vertAlign w:val="superscript"/>
        </w:rPr>
        <w:t>17</w:t>
      </w:r>
    </w:p>
    <w:p w14:paraId="704DF51B" w14:textId="77777777" w:rsidR="006E5F4F" w:rsidRPr="006E5F4F" w:rsidRDefault="006E5F4F" w:rsidP="006E5F4F">
      <w:pPr>
        <w:bidi w:val="0"/>
        <w:jc w:val="lowKashida"/>
      </w:pPr>
      <w:r w:rsidRPr="006E5F4F">
        <w:t>A key advantage of robots in these scenarios is their ability to operate for extended periods without rest, reach areas that are difficult or impossible for human rescuers to access, and gather vital information before salvage operations commence.</w:t>
      </w:r>
      <w:r w:rsidRPr="006E5F4F">
        <w:rPr>
          <w:vertAlign w:val="superscript"/>
        </w:rPr>
        <w:t>16</w:t>
      </w:r>
      <w:r w:rsidRPr="006E5F4F">
        <w:t xml:space="preserve"> Real-world examples underscore their utility, including their deployment during the Fukushima Daiichi nuclear disaster, Hurricane Katrina, and the 2010 Haiti earthquake, where they provided critical situational awareness and reduced risk to human responders.</w:t>
      </w:r>
      <w:r w:rsidRPr="006E5F4F">
        <w:rPr>
          <w:vertAlign w:val="superscript"/>
        </w:rPr>
        <w:t>19</w:t>
      </w:r>
      <w:r w:rsidRPr="006E5F4F">
        <w:t xml:space="preserve"> Specialized designs, such as snake robots, show immense potential for accessing highly confined or hazardous areas.</w:t>
      </w:r>
      <w:r w:rsidRPr="006E5F4F">
        <w:rPr>
          <w:vertAlign w:val="superscript"/>
        </w:rPr>
        <w:t>20</w:t>
      </w:r>
      <w:r w:rsidRPr="006E5F4F">
        <w:t xml:space="preserve"> Furthermore, innovations like EMILY (Emergency Integrated Lifesaving Lanyard), a remote-controlled rescue board, demonstrate </w:t>
      </w:r>
      <w:r w:rsidRPr="006E5F4F">
        <w:lastRenderedPageBreak/>
        <w:t>capabilities in water rescues, reaching individuals at speeds far exceeding human lifeguards and designed for resilience in harsh conditions.</w:t>
      </w:r>
      <w:r w:rsidRPr="006E5F4F">
        <w:rPr>
          <w:vertAlign w:val="superscript"/>
        </w:rPr>
        <w:t>17</w:t>
      </w:r>
    </w:p>
    <w:p w14:paraId="79C0FE52" w14:textId="77777777" w:rsidR="006E5F4F" w:rsidRPr="006E5F4F" w:rsidRDefault="006E5F4F" w:rsidP="006E5F4F">
      <w:pPr>
        <w:bidi w:val="0"/>
        <w:jc w:val="lowKashida"/>
      </w:pPr>
      <w:r w:rsidRPr="006E5F4F">
        <w:t>In disaster scenarios, time is of the essence; "every victim's minute might mean the difference between life and death".</w:t>
      </w:r>
      <w:r w:rsidRPr="006E5F4F">
        <w:rPr>
          <w:vertAlign w:val="superscript"/>
        </w:rPr>
        <w:t>15</w:t>
      </w:r>
      <w:r w:rsidRPr="006E5F4F">
        <w:t xml:space="preserve"> Robots, with their speed, capacity for continuous operation, and ability to access hazardous or inaccessible areas </w:t>
      </w:r>
      <w:r w:rsidRPr="006E5F4F">
        <w:rPr>
          <w:vertAlign w:val="superscript"/>
        </w:rPr>
        <w:t>17</w:t>
      </w:r>
      <w:r w:rsidRPr="006E5F4F">
        <w:t xml:space="preserve">, significantly reduce the time required for initial assessment and victim location. This directly increases survival chances by enabling faster, more efficient rescue operations </w:t>
      </w:r>
      <w:r w:rsidRPr="006E5F4F">
        <w:rPr>
          <w:vertAlign w:val="superscript"/>
        </w:rPr>
        <w:t>18</w:t>
      </w:r>
      <w:r w:rsidRPr="006E5F4F">
        <w:t>, effectively extending the critical "golden hour" for intervention. This capability transforms disaster response, allowing for more lives to be saved and more effective management of the aftermath.</w:t>
      </w:r>
    </w:p>
    <w:p w14:paraId="7BE9972E" w14:textId="77777777" w:rsidR="006E5F4F" w:rsidRPr="006E5F4F" w:rsidRDefault="006E5F4F" w:rsidP="006E5F4F">
      <w:pPr>
        <w:bidi w:val="0"/>
        <w:jc w:val="lowKashida"/>
        <w:rPr>
          <w:b/>
          <w:bCs/>
        </w:rPr>
      </w:pPr>
      <w:r w:rsidRPr="006E5F4F">
        <w:rPr>
          <w:b/>
          <w:bCs/>
        </w:rPr>
        <w:t>3.2 Environmental Stewardship and Contributions to Sustainable Development Goals (SDGs)</w:t>
      </w:r>
    </w:p>
    <w:p w14:paraId="4B59C89B" w14:textId="77777777" w:rsidR="006E5F4F" w:rsidRPr="006E5F4F" w:rsidRDefault="006E5F4F" w:rsidP="006E5F4F">
      <w:pPr>
        <w:bidi w:val="0"/>
        <w:jc w:val="lowKashida"/>
        <w:rPr>
          <w:b/>
          <w:bCs/>
        </w:rPr>
      </w:pPr>
      <w:r w:rsidRPr="006E5F4F">
        <w:rPr>
          <w:b/>
          <w:bCs/>
        </w:rPr>
        <w:t>3.2.1 Robotics for Environmental Monitoring, Conservation, and Pollution Control</w:t>
      </w:r>
    </w:p>
    <w:p w14:paraId="4E71B6C1" w14:textId="77777777" w:rsidR="006E5F4F" w:rsidRPr="006E5F4F" w:rsidRDefault="006E5F4F" w:rsidP="006E5F4F">
      <w:pPr>
        <w:bidi w:val="0"/>
        <w:jc w:val="lowKashida"/>
      </w:pPr>
      <w:r w:rsidRPr="006E5F4F">
        <w:t>Robotics is playing an increasingly crucial role in environmental stewardship, offering advanced capabilities for monitoring, conservation, and pollution control. Environmental monitoring robots are specifically equipped with a suite of sensors and data collection tools to observe and report on various environmental parameters, including temperature, humidity, air and water quality, pollution levels, and biodiversity.</w:t>
      </w:r>
      <w:r w:rsidRPr="006E5F4F">
        <w:rPr>
          <w:vertAlign w:val="superscript"/>
        </w:rPr>
        <w:t>23</w:t>
      </w:r>
    </w:p>
    <w:p w14:paraId="7B7CD8C9" w14:textId="77777777" w:rsidR="006E5F4F" w:rsidRPr="006E5F4F" w:rsidRDefault="006E5F4F" w:rsidP="006E5F4F">
      <w:pPr>
        <w:bidi w:val="0"/>
        <w:jc w:val="lowKashida"/>
      </w:pPr>
      <w:r w:rsidRPr="006E5F4F">
        <w:t>These autonomous systems can be deployed in remote or hazardous areas where human presence is either impractical or dangerous, ensuring continuous data collection that is vital for informing climate models and impact assessments.</w:t>
      </w:r>
      <w:r w:rsidRPr="006E5F4F">
        <w:rPr>
          <w:vertAlign w:val="superscript"/>
        </w:rPr>
        <w:t>23</w:t>
      </w:r>
      <w:r w:rsidRPr="006E5F4F">
        <w:t xml:space="preserve"> By providing data with unprecedented accuracy and frequency, robots significantly enhance ecological research and sustainable practices, leading to more informed and effective environmental management strategies.</w:t>
      </w:r>
      <w:r w:rsidRPr="006E5F4F">
        <w:rPr>
          <w:vertAlign w:val="superscript"/>
        </w:rPr>
        <w:t>23</w:t>
      </w:r>
      <w:r w:rsidRPr="006E5F4F">
        <w:t xml:space="preserve"> Robotics also offers innovative solutions for addressing pollution, such as autonomous drones and underwater robots designed to collect and remove marine debris from oceans, and robotic systems that automate sorting, recycling, and processing tasks in waste management facilities.</w:t>
      </w:r>
      <w:r w:rsidRPr="006E5F4F">
        <w:rPr>
          <w:vertAlign w:val="superscript"/>
        </w:rPr>
        <w:t>26</w:t>
      </w:r>
      <w:r w:rsidRPr="006E5F4F">
        <w:t xml:space="preserve"> An illustrative example is the Redzone Solo, a compact sewer tank robot equipped with 360-degree digital vision and GPS, which navigates pipes autonomously to inspect and diagnose problems, thereby reducing the need for expensive and time-consuming manual excavation by human workers.</w:t>
      </w:r>
      <w:r w:rsidRPr="006E5F4F">
        <w:rPr>
          <w:vertAlign w:val="superscript"/>
        </w:rPr>
        <w:t>44</w:t>
      </w:r>
    </w:p>
    <w:p w14:paraId="7F958C94" w14:textId="77777777" w:rsidR="006E5F4F" w:rsidRPr="006E5F4F" w:rsidRDefault="006E5F4F" w:rsidP="006E5F4F">
      <w:pPr>
        <w:bidi w:val="0"/>
        <w:jc w:val="lowKashida"/>
      </w:pPr>
      <w:r w:rsidRPr="006E5F4F">
        <w:t xml:space="preserve">Robotics is transforming environmental efforts from reactive cleanup to proactive, data-driven management. By providing continuous, accurate, and real-time data from inaccessible locations, robots enable scientists and policymakers to gain unprecedented insights into ecosystems and the impacts of climate change. This granular data supports evidence-based policies and allows for the early detection of environmental anomalies, fundamentally shifting the paradigm towards preventative and adaptive environmental strategies. This capability ensures that interventions are timely </w:t>
      </w:r>
      <w:r w:rsidRPr="006E5F4F">
        <w:lastRenderedPageBreak/>
        <w:t>and precisely targeted, leading to more effective conservation outcomes and optimized resource management.</w:t>
      </w:r>
    </w:p>
    <w:p w14:paraId="273F09D2" w14:textId="77777777" w:rsidR="006E5F4F" w:rsidRPr="006E5F4F" w:rsidRDefault="006E5F4F" w:rsidP="006E5F4F">
      <w:pPr>
        <w:bidi w:val="0"/>
        <w:jc w:val="lowKashida"/>
        <w:rPr>
          <w:b/>
          <w:bCs/>
        </w:rPr>
      </w:pPr>
      <w:r w:rsidRPr="006E5F4F">
        <w:rPr>
          <w:b/>
          <w:bCs/>
        </w:rPr>
        <w:t>3.2.2 Role in Climate Change Mitigation and Adaptation Strategies</w:t>
      </w:r>
    </w:p>
    <w:p w14:paraId="3868811A" w14:textId="77777777" w:rsidR="006E5F4F" w:rsidRPr="006E5F4F" w:rsidRDefault="006E5F4F" w:rsidP="006E5F4F">
      <w:pPr>
        <w:bidi w:val="0"/>
        <w:jc w:val="lowKashida"/>
      </w:pPr>
      <w:r w:rsidRPr="006E5F4F">
        <w:t>Robotics is emerging as a critical subfield within Climate Tech, utilizing AI-powered robots to scale climate action and accelerate the implementation of climate response strategies.</w:t>
      </w:r>
      <w:r w:rsidRPr="006E5F4F">
        <w:rPr>
          <w:vertAlign w:val="superscript"/>
        </w:rPr>
        <w:t>45</w:t>
      </w:r>
      <w:r w:rsidRPr="006E5F4F">
        <w:t xml:space="preserve"> These systems contribute significantly to both climate change mitigation and adaptation efforts.</w:t>
      </w:r>
    </w:p>
    <w:p w14:paraId="1C2D84AF" w14:textId="77777777" w:rsidR="006E5F4F" w:rsidRPr="006E5F4F" w:rsidRDefault="006E5F4F" w:rsidP="006E5F4F">
      <w:pPr>
        <w:bidi w:val="0"/>
        <w:jc w:val="lowKashida"/>
      </w:pPr>
      <w:r w:rsidRPr="006E5F4F">
        <w:t>For mitigation, robots are instrumental in carbon sequestration efforts, such as planting and monitoring mangroves, which are highly efficient carbon dioxide absorbers.</w:t>
      </w:r>
      <w:r w:rsidRPr="006E5F4F">
        <w:rPr>
          <w:vertAlign w:val="superscript"/>
        </w:rPr>
        <w:t>45</w:t>
      </w:r>
      <w:r w:rsidRPr="006E5F4F">
        <w:t xml:space="preserve"> They also play a crucial role in the renewable energy sector, performing maintenance tasks on wind turbines to reduce downtime and improve energy efficiency, and assisting in the installation, maintenance, and monitoring of other renewable energy infrastructure like solar panels.</w:t>
      </w:r>
      <w:r w:rsidRPr="006E5F4F">
        <w:rPr>
          <w:vertAlign w:val="superscript"/>
        </w:rPr>
        <w:t>26</w:t>
      </w:r>
      <w:r w:rsidRPr="006E5F4F">
        <w:t xml:space="preserve"> Autonomous vehicles contribute to reducing greenhouse gas emissions by improving transportation efficiency and optimizing routes.</w:t>
      </w:r>
      <w:r w:rsidRPr="006E5F4F">
        <w:rPr>
          <w:vertAlign w:val="superscript"/>
        </w:rPr>
        <w:t>26</w:t>
      </w:r>
      <w:r w:rsidRPr="006E5F4F">
        <w:t xml:space="preserve"> Furthermore, robotics facilitates the monitoring and maintenance of CO2 capture facilities and underground storage sites, which are essential components of carbon capture and sequestration (CCS) technologies.</w:t>
      </w:r>
      <w:r w:rsidRPr="006E5F4F">
        <w:rPr>
          <w:vertAlign w:val="superscript"/>
        </w:rPr>
        <w:t>26</w:t>
      </w:r>
    </w:p>
    <w:p w14:paraId="1947F6EF" w14:textId="77777777" w:rsidR="006E5F4F" w:rsidRPr="006E5F4F" w:rsidRDefault="006E5F4F" w:rsidP="006E5F4F">
      <w:pPr>
        <w:bidi w:val="0"/>
        <w:jc w:val="lowKashida"/>
      </w:pPr>
      <w:r w:rsidRPr="006E5F4F">
        <w:t>For adaptation, robots contribute by collecting stratospheric data to help scientists better understand and predict climate patterns.</w:t>
      </w:r>
      <w:r w:rsidRPr="006E5F4F">
        <w:rPr>
          <w:vertAlign w:val="superscript"/>
        </w:rPr>
        <w:t>45</w:t>
      </w:r>
      <w:r w:rsidRPr="006E5F4F">
        <w:t xml:space="preserve"> Underwater robots are being deployed to regenerate corals by planting coral larvae on damaged reefs, thereby helping to restore crucial marine ecosystems that are vital for biodiversity and coastal protection.</w:t>
      </w:r>
      <w:r w:rsidRPr="006E5F4F">
        <w:rPr>
          <w:vertAlign w:val="superscript"/>
        </w:rPr>
        <w:t>45</w:t>
      </w:r>
      <w:r w:rsidRPr="006E5F4F">
        <w:t xml:space="preserve"> Autonomous underwater vehicles (AUVs) are also collecting critical ocean data, including temperatures and salinity levels, which are essential for understanding climate change impacts.</w:t>
      </w:r>
      <w:r w:rsidRPr="006E5F4F">
        <w:rPr>
          <w:vertAlign w:val="superscript"/>
        </w:rPr>
        <w:t>45</w:t>
      </w:r>
    </w:p>
    <w:p w14:paraId="78D8DBA1" w14:textId="77777777" w:rsidR="006E5F4F" w:rsidRPr="006E5F4F" w:rsidRDefault="006E5F4F" w:rsidP="006E5F4F">
      <w:pPr>
        <w:bidi w:val="0"/>
        <w:jc w:val="lowKashida"/>
      </w:pPr>
      <w:r w:rsidRPr="006E5F4F">
        <w:t>Robotics provides scalable, efficient, and precise solutions for climate change mitigation and adaptation that would be beyond human capacity or too dangerous to undertake manually. By automating tasks such as reforestation, optimizing renewable energy infrastructure, and enabling the monitoring of carbon capture, robots directly contribute to reducing greenhouse gas emissions and enhancing ecosystem resilience. This accelerates the implementation of climate response strategies and makes ambitious climate goals more achievable, moving from theoretical objectives to practical, large-scale implementation.</w:t>
      </w:r>
    </w:p>
    <w:p w14:paraId="326EA128" w14:textId="77777777" w:rsidR="006E5F4F" w:rsidRPr="006E5F4F" w:rsidRDefault="006E5F4F" w:rsidP="006E5F4F">
      <w:pPr>
        <w:bidi w:val="0"/>
        <w:jc w:val="lowKashida"/>
        <w:rPr>
          <w:b/>
          <w:bCs/>
        </w:rPr>
      </w:pPr>
      <w:r w:rsidRPr="006E5F4F">
        <w:rPr>
          <w:b/>
          <w:bCs/>
        </w:rPr>
        <w:t>3.2.3 Precision Agriculture and Sustainable Resource Management</w:t>
      </w:r>
    </w:p>
    <w:p w14:paraId="59294423" w14:textId="77777777" w:rsidR="006E5F4F" w:rsidRPr="006E5F4F" w:rsidRDefault="006E5F4F" w:rsidP="006E5F4F">
      <w:pPr>
        <w:bidi w:val="0"/>
        <w:jc w:val="lowKashida"/>
      </w:pPr>
      <w:r w:rsidRPr="006E5F4F">
        <w:t xml:space="preserve">Robotics is revolutionizing agriculture through precision farming techniques, contributing significantly to sustainable resource management. Drones equipped with advanced sensors monitor crop health, water usage, and soil conditions with high </w:t>
      </w:r>
      <w:r w:rsidRPr="006E5F4F">
        <w:lastRenderedPageBreak/>
        <w:t>granularity. This data allows farmers to optimize the application of resources, drastically reduce waste, and minimize the environmental impact of agricultural practices.</w:t>
      </w:r>
      <w:r w:rsidRPr="006E5F4F">
        <w:rPr>
          <w:vertAlign w:val="superscript"/>
        </w:rPr>
        <w:t>26</w:t>
      </w:r>
    </w:p>
    <w:p w14:paraId="1F27CCEE" w14:textId="77777777" w:rsidR="006E5F4F" w:rsidRPr="006E5F4F" w:rsidRDefault="006E5F4F" w:rsidP="006E5F4F">
      <w:pPr>
        <w:bidi w:val="0"/>
        <w:jc w:val="lowKashida"/>
      </w:pPr>
      <w:r w:rsidRPr="006E5F4F">
        <w:t>Robots enable farmers to manage their crops with greater efficiency and effectiveness, reducing the reliance on manual labor while simultaneously increasing overall farm productivity.</w:t>
      </w:r>
      <w:r w:rsidRPr="006E5F4F">
        <w:rPr>
          <w:vertAlign w:val="superscript"/>
        </w:rPr>
        <w:t>28</w:t>
      </w:r>
      <w:r w:rsidRPr="006E5F4F">
        <w:t xml:space="preserve"> Precision agriculture, facilitated by these technologies, enhances yield consistency and actively promotes agricultural practices that are inherently more sustainable.</w:t>
      </w:r>
      <w:r w:rsidRPr="006E5F4F">
        <w:rPr>
          <w:vertAlign w:val="superscript"/>
        </w:rPr>
        <w:t>27</w:t>
      </w:r>
      <w:r w:rsidRPr="006E5F4F">
        <w:t xml:space="preserve"> Specifically, weeding and spraying robots are designed to minimize the over-application of pesticides and fertilizers, which not only reduces input costs for farmers but also significantly lessens environmental harm by preventing runoff and chemical accumulation.</w:t>
      </w:r>
      <w:r w:rsidRPr="006E5F4F">
        <w:rPr>
          <w:vertAlign w:val="superscript"/>
        </w:rPr>
        <w:t>27</w:t>
      </w:r>
    </w:p>
    <w:p w14:paraId="54ED949C" w14:textId="77777777" w:rsidR="006E5F4F" w:rsidRPr="006E5F4F" w:rsidRDefault="006E5F4F" w:rsidP="006E5F4F">
      <w:pPr>
        <w:bidi w:val="0"/>
        <w:jc w:val="lowKashida"/>
      </w:pPr>
      <w:r w:rsidRPr="006E5F4F">
        <w:t>Robotics in agriculture addresses the dual challenge of increasing food production for a growing global population while simultaneously minimizing the environmental footprint of farming. By enabling precision farming, robots ensure that valuable resources like water, fertilizers, and pesticides are applied only where and when they are needed. This targeted application directly reduces waste, prevents environmental contamination, and makes agriculture more sustainable, contributing to both the economic efficiency of farming operations and the broader ecological health of the planet. This optimization is a critical step towards achieving global food security in an environmentally responsible manner.</w:t>
      </w:r>
    </w:p>
    <w:p w14:paraId="396B0FD2" w14:textId="77777777" w:rsidR="006E5F4F" w:rsidRPr="006E5F4F" w:rsidRDefault="006E5F4F" w:rsidP="006E5F4F">
      <w:pPr>
        <w:bidi w:val="0"/>
        <w:jc w:val="lowKashida"/>
      </w:pPr>
      <w:r w:rsidRPr="006E5F4F">
        <w:rPr>
          <w:b/>
          <w:bCs/>
        </w:rPr>
        <w:t>Table 3.1: Key Societal Benefits of Robotics Across Diverse Application Areas</w:t>
      </w:r>
    </w:p>
    <w:p w14:paraId="5B4ABB63" w14:textId="77777777" w:rsidR="006E5F4F" w:rsidRPr="006E5F4F" w:rsidRDefault="006E5F4F" w:rsidP="006E5F4F">
      <w:pPr>
        <w:bidi w:val="0"/>
        <w:jc w:val="lowKashida"/>
      </w:pPr>
      <w:r w:rsidRPr="006E5F4F">
        <w:t xml:space="preserve">$$\begin{array}{|l|l|} \hline \textbf{Societal Benefit Category} &amp; \textbf{Details and Impact} \\ \hline \textbf{Safety &amp; Risk Mitigation} &amp; \\ \text{Hazardous Environments} &amp; \text{Reducing human exposure to toxic, unstable, or extreme conditions [9, 15, 17, 18]} \\ \text{Disaster Response} &amp; \text{Assisting in search and rescue, damage assessment, and hazardous material handling [18, 19]} \\ \text{Workplace Safety} &amp; \text{Improving industrial safety by taking over dangerous or physically demanding tasks [8, 9]} \\ \hline \textbf{Healthcare &amp; Quality of Life} &amp; \\ \text{Surgical Precision} &amp; \text{Improved precision, reduced trauma, shorter recovery times in robotic-assisted surgery </w:t>
      </w:r>
      <w:r w:rsidRPr="006E5F4F">
        <w:rPr>
          <w:vertAlign w:val="superscript"/>
        </w:rPr>
        <w:t>12</w:t>
      </w:r>
      <w:r w:rsidRPr="006E5F4F">
        <w:t xml:space="preserve">} \\ \text{Assistive Technologies} &amp; \text{Support for daily living tasks, physical therapy, rehabilitation, and companionship [12, 14]} \\ \text{Targeted Treatments} &amp; \text{Potential for precise drug delivery (e.g., cancer treatment) </w:t>
      </w:r>
      <w:r w:rsidRPr="006E5F4F">
        <w:rPr>
          <w:vertAlign w:val="superscript"/>
        </w:rPr>
        <w:t>14</w:t>
      </w:r>
      <w:r w:rsidRPr="006E5F4F">
        <w:t xml:space="preserve">} \\ \hline \textbf{Environmental Stewardship} &amp; \\ \text{Continuous Monitoring} &amp; \text{Observation of ecological changes, pollution levels, biodiversity in remote/hazardous areas </w:t>
      </w:r>
      <w:r w:rsidRPr="006E5F4F">
        <w:rPr>
          <w:vertAlign w:val="superscript"/>
        </w:rPr>
        <w:t>23</w:t>
      </w:r>
      <w:r w:rsidRPr="006E5F4F">
        <w:t xml:space="preserve">} \\ \text{Climate Change Mitigation} &amp; \text{Reforestation (mangroves), renewable energy maintenance, carbon capture monitoring </w:t>
      </w:r>
      <w:r w:rsidRPr="006E5F4F">
        <w:rPr>
          <w:vertAlign w:val="superscript"/>
        </w:rPr>
        <w:t>26</w:t>
      </w:r>
      <w:r w:rsidRPr="006E5F4F">
        <w:t xml:space="preserve">} \\ \text{Pollution Control} &amp; \text{Ocean cleanup, automated waste sorting and recycling </w:t>
      </w:r>
      <w:r w:rsidRPr="006E5F4F">
        <w:rPr>
          <w:vertAlign w:val="superscript"/>
        </w:rPr>
        <w:t>26</w:t>
      </w:r>
      <w:r w:rsidRPr="006E5F4F">
        <w:t xml:space="preserve">} \\ \text{Precision Agriculture} &amp; \text{Optimizing resource use (water, fertilizers), reducing waste and environmental harm </w:t>
      </w:r>
      <w:r w:rsidRPr="006E5F4F">
        <w:rPr>
          <w:vertAlign w:val="superscript"/>
        </w:rPr>
        <w:t>26</w:t>
      </w:r>
      <w:r w:rsidRPr="006E5F4F">
        <w:t xml:space="preserve">} \\ \hline \textbf{Disaster Response &amp; Resilience} &amp; \\ \text{Faster &amp; More Efficient Operations} &amp; \text{Rapid navigation, victim location, real-time data relay in crises </w:t>
      </w:r>
      <w:r w:rsidRPr="006E5F4F">
        <w:rPr>
          <w:vertAlign w:val="superscript"/>
        </w:rPr>
        <w:t>18</w:t>
      </w:r>
      <w:r w:rsidRPr="006E5F4F">
        <w:t xml:space="preserve">} \\ </w:t>
      </w:r>
      <w:r w:rsidRPr="006E5F4F">
        <w:lastRenderedPageBreak/>
        <w:t xml:space="preserve">\text{Access to Inaccessible Areas} &amp; \text{Reaching confined spaces, underwater, or highly toxic zones </w:t>
      </w:r>
      <w:r w:rsidRPr="006E5F4F">
        <w:rPr>
          <w:vertAlign w:val="superscript"/>
        </w:rPr>
        <w:t>17</w:t>
      </w:r>
      <w:r w:rsidRPr="006E5F4F">
        <w:t xml:space="preserve">} \\ \text{Enhanced Situational Awareness} &amp; \text{Providing real-time visual and sensor-based data for strategic planning </w:t>
      </w:r>
      <w:r w:rsidRPr="006E5F4F">
        <w:rPr>
          <w:vertAlign w:val="superscript"/>
        </w:rPr>
        <w:t>18</w:t>
      </w:r>
      <w:r w:rsidRPr="006E5F4F">
        <w:t>} \\ \hline \end{array}$$</w:t>
      </w:r>
    </w:p>
    <w:p w14:paraId="5D03A579" w14:textId="77777777" w:rsidR="006E5F4F" w:rsidRPr="006E5F4F" w:rsidRDefault="006E5F4F" w:rsidP="006E5F4F">
      <w:pPr>
        <w:bidi w:val="0"/>
        <w:jc w:val="lowKashida"/>
      </w:pPr>
      <w:r w:rsidRPr="006E5F4F">
        <w:t>This table provides a structured and comprehensive overview of the multifaceted societal benefits derived from the application of robotics. It moves beyond a singular focus, such as economic gains, to clearly demonstrate the broad positive impact on human well-being and the health of the planet. By categorizing these benefits, the table makes complex information more digestible and highlights the diverse ways in which robotics contributes to societal advancement. For policymakers, this structured presentation offers a clear rationale for supporting robotics research and deployment, aligning technological progress with broader public welfare and sustainability goals, such as the UN Sustainable Development Goals. Furthermore, it serves as an effective tool for communicating the expansive value proposition of robotics to a wider audience, including the general public, non-governmental organizations, and ethical review boards, fostering greater understanding and acceptance of these transformative technologies.</w:t>
      </w:r>
    </w:p>
    <w:p w14:paraId="6FEFEAFF" w14:textId="77777777" w:rsidR="006E5F4F" w:rsidRPr="006E5F4F" w:rsidRDefault="006E5F4F" w:rsidP="006E5F4F">
      <w:pPr>
        <w:bidi w:val="0"/>
        <w:jc w:val="lowKashida"/>
        <w:rPr>
          <w:b/>
          <w:bCs/>
        </w:rPr>
      </w:pPr>
      <w:r w:rsidRPr="006E5F4F">
        <w:rPr>
          <w:b/>
          <w:bCs/>
        </w:rPr>
        <w:t>3.3 Workforce Transformation and the Future of Work</w:t>
      </w:r>
    </w:p>
    <w:p w14:paraId="621722E2" w14:textId="77777777" w:rsidR="006E5F4F" w:rsidRPr="006E5F4F" w:rsidRDefault="006E5F4F" w:rsidP="006E5F4F">
      <w:pPr>
        <w:bidi w:val="0"/>
        <w:jc w:val="lowKashida"/>
        <w:rPr>
          <w:b/>
          <w:bCs/>
        </w:rPr>
      </w:pPr>
      <w:r w:rsidRPr="006E5F4F">
        <w:rPr>
          <w:b/>
          <w:bCs/>
        </w:rPr>
        <w:t>3.3.1 Analysis of Job Displacement and Creation: Direct and Spillover Effects</w:t>
      </w:r>
    </w:p>
    <w:p w14:paraId="2CA227D2" w14:textId="77777777" w:rsidR="006E5F4F" w:rsidRPr="006E5F4F" w:rsidRDefault="006E5F4F" w:rsidP="006E5F4F">
      <w:pPr>
        <w:bidi w:val="0"/>
        <w:jc w:val="lowKashida"/>
      </w:pPr>
      <w:r w:rsidRPr="006E5F4F">
        <w:t>The impact of robotics and AI on the job market is a complex and nuanced phenomenon, characterized by both job displacement and the creation of new roles, along with significant direct and indirect effects. Projections suggest that AI could potentially replace the equivalent of 300 million full-time jobs globally, with approximately a quarter of all work tasks in the US and Europe being entirely performable by AI.</w:t>
      </w:r>
      <w:r w:rsidRPr="006E5F4F">
        <w:rPr>
          <w:vertAlign w:val="superscript"/>
        </w:rPr>
        <w:t>46</w:t>
      </w:r>
      <w:r w:rsidRPr="006E5F4F">
        <w:t xml:space="preserve"> By 2030, it is estimated that at least 14% of employees worldwide may need to transition to new careers due to advancements in digitization, robotics, and AI.</w:t>
      </w:r>
      <w:r w:rsidRPr="006E5F4F">
        <w:rPr>
          <w:vertAlign w:val="superscript"/>
        </w:rPr>
        <w:t>46</w:t>
      </w:r>
    </w:p>
    <w:p w14:paraId="63DE7675" w14:textId="77777777" w:rsidR="006E5F4F" w:rsidRPr="006E5F4F" w:rsidRDefault="006E5F4F" w:rsidP="006E5F4F">
      <w:pPr>
        <w:bidi w:val="0"/>
        <w:jc w:val="lowKashida"/>
      </w:pPr>
      <w:r w:rsidRPr="006E5F4F">
        <w:t>Jobs most susceptible to automation often involve repetitive tasks that do not require high emotional or social intelligence. These include roles such as customer service representatives, receptionists, accountants/bookkeepers, salespeople, and positions in research and analysis, as well as warehouse work.</w:t>
      </w:r>
      <w:r w:rsidRPr="006E5F4F">
        <w:rPr>
          <w:vertAlign w:val="superscript"/>
        </w:rPr>
        <w:t>46</w:t>
      </w:r>
      <w:r w:rsidRPr="006E5F4F">
        <w:t xml:space="preserve"> Historical data indicates that industrial robots, between 1993 and 2014, reduced employment for men by 3.7 percentage points compared to 1.6 percentage points for women, thereby contributing to a narrowing of the gender employment gap, albeit through job losses.</w:t>
      </w:r>
      <w:r w:rsidRPr="006E5F4F">
        <w:rPr>
          <w:vertAlign w:val="superscript"/>
        </w:rPr>
        <w:t>47</w:t>
      </w:r>
      <w:r w:rsidRPr="006E5F4F">
        <w:t xml:space="preserve"> Conversely, the same period saw employment for non-White workers cut by 4.5 percentage points versus 1.8 points for White workers, leading to a widening of racial and ethnic employment disparities.</w:t>
      </w:r>
      <w:r w:rsidRPr="006E5F4F">
        <w:rPr>
          <w:vertAlign w:val="superscript"/>
        </w:rPr>
        <w:t>47</w:t>
      </w:r>
    </w:p>
    <w:p w14:paraId="6873582B" w14:textId="77777777" w:rsidR="006E5F4F" w:rsidRPr="006E5F4F" w:rsidRDefault="006E5F4F" w:rsidP="006E5F4F">
      <w:pPr>
        <w:bidi w:val="0"/>
        <w:jc w:val="lowKashida"/>
      </w:pPr>
      <w:r w:rsidRPr="006E5F4F">
        <w:t xml:space="preserve">A critical observation is that the most significant differential effects across gender and race/ethnicity often occur outside the manufacturing sector, manifesting as indirect "spillover" effects on service sector jobs. For instance, when manufacturing workers are displaced by automation, a localized decrease in consumer spending can reduce </w:t>
      </w:r>
      <w:r w:rsidRPr="006E5F4F">
        <w:lastRenderedPageBreak/>
        <w:t>demand for services in sectors like hospitality and retail, disproportionately affecting minority workers.</w:t>
      </w:r>
      <w:r w:rsidRPr="006E5F4F">
        <w:rPr>
          <w:vertAlign w:val="superscript"/>
        </w:rPr>
        <w:t>47</w:t>
      </w:r>
      <w:r w:rsidRPr="006E5F4F">
        <w:t xml:space="preserve"> Despite these displacement trends, there is a prevailing view that AI will ultimately create more jobs than it replaces.</w:t>
      </w:r>
      <w:r w:rsidRPr="006E5F4F">
        <w:rPr>
          <w:vertAlign w:val="superscript"/>
        </w:rPr>
        <w:t>46</w:t>
      </w:r>
      <w:r w:rsidRPr="006E5F4F">
        <w:t xml:space="preserve"> New vocations are expected to emerge, and many existing jobs that do not involve repetitive tasks are anticipated to be less prone to disruption.</w:t>
      </w:r>
      <w:r w:rsidRPr="006E5F4F">
        <w:rPr>
          <w:vertAlign w:val="superscript"/>
        </w:rPr>
        <w:t>46</w:t>
      </w:r>
    </w:p>
    <w:p w14:paraId="2C0A5884" w14:textId="77777777" w:rsidR="006E5F4F" w:rsidRPr="006E5F4F" w:rsidRDefault="006E5F4F" w:rsidP="006E5F4F">
      <w:pPr>
        <w:bidi w:val="0"/>
        <w:jc w:val="lowKashida"/>
      </w:pPr>
      <w:r w:rsidRPr="006E5F4F">
        <w:t>The impact of robotics on employment is not a simple net gain or loss but rather a complex redistribution of labor, with significant and uneven effects across various demographic groups. While AI is projected to generate more jobs overall, the displacement of specific roles and the disproportionate impact on certain demographics underscore the critical need for proactive societal measures. The presence of "spillover effects" on the service sector further demonstrates that the influence of automation extends beyond the directly automated industries, necessitating a holistic economic and social policy response. This complex interplay highlights that technological advancement, if left unmanaged, can exacerbate existing inequalities, making targeted interventions essential for an equitable societal transition.</w:t>
      </w:r>
    </w:p>
    <w:p w14:paraId="23F29333" w14:textId="77777777" w:rsidR="006E5F4F" w:rsidRPr="006E5F4F" w:rsidRDefault="006E5F4F" w:rsidP="006E5F4F">
      <w:pPr>
        <w:bidi w:val="0"/>
        <w:jc w:val="lowKashida"/>
        <w:rPr>
          <w:b/>
          <w:bCs/>
        </w:rPr>
      </w:pPr>
      <w:r w:rsidRPr="006E5F4F">
        <w:rPr>
          <w:b/>
          <w:bCs/>
        </w:rPr>
        <w:t>3.3.2 Evolution of Job Roles and the Demand for New Skills</w:t>
      </w:r>
    </w:p>
    <w:p w14:paraId="2C05DDCD" w14:textId="77777777" w:rsidR="006E5F4F" w:rsidRPr="006E5F4F" w:rsidRDefault="006E5F4F" w:rsidP="006E5F4F">
      <w:pPr>
        <w:bidi w:val="0"/>
        <w:jc w:val="lowKashida"/>
      </w:pPr>
      <w:r w:rsidRPr="006E5F4F">
        <w:t>The pervasive integration of robotics and automation is fundamentally reshaping the nature of work, leading to a significant evolution of job roles rather than widespread job cuts.</w:t>
      </w:r>
      <w:r w:rsidRPr="006E5F4F">
        <w:rPr>
          <w:vertAlign w:val="superscript"/>
        </w:rPr>
        <w:t>7</w:t>
      </w:r>
      <w:r w:rsidRPr="006E5F4F">
        <w:t xml:space="preserve"> This transformation is creating a demand for a new set of skills, shifting the focus from manual labor to more technical, analytical, and supervisory capabilities.</w:t>
      </w:r>
    </w:p>
    <w:p w14:paraId="781AC5E1" w14:textId="77777777" w:rsidR="006E5F4F" w:rsidRPr="006E5F4F" w:rsidRDefault="006E5F4F" w:rsidP="006E5F4F">
      <w:pPr>
        <w:bidi w:val="0"/>
        <w:jc w:val="lowKashida"/>
      </w:pPr>
      <w:r w:rsidRPr="006E5F4F">
        <w:t>New job roles emerging in the robotics and automation maintenance sector include:</w:t>
      </w:r>
    </w:p>
    <w:p w14:paraId="362642B9" w14:textId="77777777" w:rsidR="006E5F4F" w:rsidRPr="006E5F4F" w:rsidRDefault="006E5F4F" w:rsidP="006E5F4F">
      <w:pPr>
        <w:numPr>
          <w:ilvl w:val="0"/>
          <w:numId w:val="3"/>
        </w:numPr>
        <w:bidi w:val="0"/>
        <w:jc w:val="lowKashida"/>
      </w:pPr>
      <w:r w:rsidRPr="006E5F4F">
        <w:rPr>
          <w:b/>
          <w:bCs/>
        </w:rPr>
        <w:t>Robotics Technician:</w:t>
      </w:r>
      <w:r w:rsidRPr="006E5F4F">
        <w:t xml:space="preserve"> Responsible for troubleshooting robotic systems using knowledge of microprocessors, programmable controllers, electronics, circuit analysis, mechanics, and sensor systems.</w:t>
      </w:r>
      <w:r w:rsidRPr="006E5F4F">
        <w:rPr>
          <w:vertAlign w:val="superscript"/>
        </w:rPr>
        <w:t>48</w:t>
      </w:r>
      <w:r w:rsidRPr="006E5F4F">
        <w:t xml:space="preserve"> They also install, program, and repair various robotic components.</w:t>
      </w:r>
      <w:r w:rsidRPr="006E5F4F">
        <w:rPr>
          <w:vertAlign w:val="superscript"/>
        </w:rPr>
        <w:t>48</w:t>
      </w:r>
    </w:p>
    <w:p w14:paraId="74DA81F4" w14:textId="77777777" w:rsidR="006E5F4F" w:rsidRPr="006E5F4F" w:rsidRDefault="006E5F4F" w:rsidP="006E5F4F">
      <w:pPr>
        <w:numPr>
          <w:ilvl w:val="0"/>
          <w:numId w:val="3"/>
        </w:numPr>
        <w:bidi w:val="0"/>
        <w:jc w:val="lowKashida"/>
      </w:pPr>
      <w:r w:rsidRPr="006E5F4F">
        <w:rPr>
          <w:b/>
          <w:bCs/>
        </w:rPr>
        <w:t>Control Systems Technician (Instrumentation Technician):</w:t>
      </w:r>
      <w:r w:rsidRPr="006E5F4F">
        <w:t xml:space="preserve"> Monitors automated equipment controls, troubleshoots problems to minimize production interruptions, and understands how physical parameters affect systems.</w:t>
      </w:r>
      <w:r w:rsidRPr="006E5F4F">
        <w:rPr>
          <w:vertAlign w:val="superscript"/>
        </w:rPr>
        <w:t>13</w:t>
      </w:r>
    </w:p>
    <w:p w14:paraId="7DB86A2B" w14:textId="77777777" w:rsidR="006E5F4F" w:rsidRPr="006E5F4F" w:rsidRDefault="006E5F4F" w:rsidP="006E5F4F">
      <w:pPr>
        <w:numPr>
          <w:ilvl w:val="0"/>
          <w:numId w:val="3"/>
        </w:numPr>
        <w:bidi w:val="0"/>
        <w:jc w:val="lowKashida"/>
      </w:pPr>
      <w:r w:rsidRPr="006E5F4F">
        <w:rPr>
          <w:b/>
          <w:bCs/>
        </w:rPr>
        <w:t>Maintenance Technician:</w:t>
      </w:r>
      <w:r w:rsidRPr="006E5F4F">
        <w:t xml:space="preserve"> Oversees the overall upkeep, troubleshooting, and preventive maintenance of electromechanical systems and manufacturing equipment, often traveling for on-site setup, programming, and repairs.</w:t>
      </w:r>
      <w:r w:rsidRPr="006E5F4F">
        <w:rPr>
          <w:vertAlign w:val="superscript"/>
        </w:rPr>
        <w:t>13</w:t>
      </w:r>
    </w:p>
    <w:p w14:paraId="26CDEFA1" w14:textId="77777777" w:rsidR="006E5F4F" w:rsidRPr="006E5F4F" w:rsidRDefault="006E5F4F" w:rsidP="006E5F4F">
      <w:pPr>
        <w:numPr>
          <w:ilvl w:val="0"/>
          <w:numId w:val="3"/>
        </w:numPr>
        <w:bidi w:val="0"/>
        <w:jc w:val="lowKashida"/>
      </w:pPr>
      <w:r w:rsidRPr="006E5F4F">
        <w:rPr>
          <w:b/>
          <w:bCs/>
        </w:rPr>
        <w:t>Service Technician:</w:t>
      </w:r>
      <w:r w:rsidRPr="006E5F4F">
        <w:t xml:space="preserve"> Typically employed by manufacturers and distributors to install, troubleshoot, diagnose, and repair electromechanical automated equipment in the field.</w:t>
      </w:r>
      <w:r w:rsidRPr="006E5F4F">
        <w:rPr>
          <w:vertAlign w:val="superscript"/>
        </w:rPr>
        <w:t>13</w:t>
      </w:r>
    </w:p>
    <w:p w14:paraId="456EBEA4" w14:textId="77777777" w:rsidR="006E5F4F" w:rsidRPr="006E5F4F" w:rsidRDefault="006E5F4F" w:rsidP="006E5F4F">
      <w:pPr>
        <w:numPr>
          <w:ilvl w:val="0"/>
          <w:numId w:val="3"/>
        </w:numPr>
        <w:bidi w:val="0"/>
        <w:jc w:val="lowKashida"/>
      </w:pPr>
      <w:r w:rsidRPr="006E5F4F">
        <w:rPr>
          <w:b/>
          <w:bCs/>
        </w:rPr>
        <w:t>Process Control Technician:</w:t>
      </w:r>
      <w:r w:rsidRPr="006E5F4F">
        <w:t xml:space="preserve"> Monitors and manages control systems, including remotely controlled equipment, using software tools for diagnosis and troubleshooting.</w:t>
      </w:r>
      <w:r w:rsidRPr="006E5F4F">
        <w:rPr>
          <w:vertAlign w:val="superscript"/>
        </w:rPr>
        <w:t>13</w:t>
      </w:r>
    </w:p>
    <w:p w14:paraId="44947A89" w14:textId="77777777" w:rsidR="006E5F4F" w:rsidRPr="006E5F4F" w:rsidRDefault="006E5F4F" w:rsidP="006E5F4F">
      <w:pPr>
        <w:numPr>
          <w:ilvl w:val="0"/>
          <w:numId w:val="3"/>
        </w:numPr>
        <w:bidi w:val="0"/>
        <w:jc w:val="lowKashida"/>
      </w:pPr>
      <w:r w:rsidRPr="006E5F4F">
        <w:rPr>
          <w:b/>
          <w:bCs/>
        </w:rPr>
        <w:lastRenderedPageBreak/>
        <w:t>System Integrator:</w:t>
      </w:r>
      <w:r w:rsidRPr="006E5F4F">
        <w:t xml:space="preserve"> Responsible for connecting various subsystems to build integrated automated solutions, working with software, hardware, and diverse machines.</w:t>
      </w:r>
      <w:r w:rsidRPr="006E5F4F">
        <w:rPr>
          <w:vertAlign w:val="superscript"/>
        </w:rPr>
        <w:t>13</w:t>
      </w:r>
      <w:r w:rsidRPr="006E5F4F">
        <w:t xml:space="preserve"> This role suits individuals with strong computer technology skills, analytical thinking, and attention to detail.</w:t>
      </w:r>
      <w:r w:rsidRPr="006E5F4F">
        <w:rPr>
          <w:vertAlign w:val="superscript"/>
        </w:rPr>
        <w:t>13</w:t>
      </w:r>
    </w:p>
    <w:p w14:paraId="0F2DB543" w14:textId="77777777" w:rsidR="006E5F4F" w:rsidRPr="006E5F4F" w:rsidRDefault="006E5F4F" w:rsidP="006E5F4F">
      <w:pPr>
        <w:numPr>
          <w:ilvl w:val="0"/>
          <w:numId w:val="3"/>
        </w:numPr>
        <w:bidi w:val="0"/>
        <w:jc w:val="lowKashida"/>
      </w:pPr>
      <w:r w:rsidRPr="006E5F4F">
        <w:rPr>
          <w:b/>
          <w:bCs/>
        </w:rPr>
        <w:t>Project Engineer:</w:t>
      </w:r>
      <w:r w:rsidRPr="006E5F4F">
        <w:t xml:space="preserve"> Manages all technical and engineering aspects of specific projects, collaborating on strategic plans and estimating resources.</w:t>
      </w:r>
      <w:r w:rsidRPr="006E5F4F">
        <w:rPr>
          <w:vertAlign w:val="superscript"/>
        </w:rPr>
        <w:t>13</w:t>
      </w:r>
    </w:p>
    <w:p w14:paraId="678F767F" w14:textId="77777777" w:rsidR="006E5F4F" w:rsidRPr="006E5F4F" w:rsidRDefault="006E5F4F" w:rsidP="006E5F4F">
      <w:pPr>
        <w:numPr>
          <w:ilvl w:val="0"/>
          <w:numId w:val="3"/>
        </w:numPr>
        <w:bidi w:val="0"/>
        <w:jc w:val="lowKashida"/>
      </w:pPr>
      <w:r w:rsidRPr="006E5F4F">
        <w:rPr>
          <w:b/>
          <w:bCs/>
        </w:rPr>
        <w:t>Automation Program Manager:</w:t>
      </w:r>
      <w:r w:rsidRPr="006E5F4F">
        <w:t xml:space="preserve"> Maintains and expands robotic and automated programs for companies, enhancing communication and functionality across departments.</w:t>
      </w:r>
      <w:r w:rsidRPr="006E5F4F">
        <w:rPr>
          <w:vertAlign w:val="superscript"/>
        </w:rPr>
        <w:t>13</w:t>
      </w:r>
      <w:r w:rsidRPr="006E5F4F">
        <w:t xml:space="preserve"> This role is suited for strategic thinkers who can lead teams and personnel.</w:t>
      </w:r>
      <w:r w:rsidRPr="006E5F4F">
        <w:rPr>
          <w:vertAlign w:val="superscript"/>
        </w:rPr>
        <w:t>13</w:t>
      </w:r>
    </w:p>
    <w:p w14:paraId="05C1D7F5" w14:textId="77777777" w:rsidR="006E5F4F" w:rsidRPr="006E5F4F" w:rsidRDefault="006E5F4F" w:rsidP="006E5F4F">
      <w:pPr>
        <w:bidi w:val="0"/>
        <w:jc w:val="lowKashida"/>
      </w:pPr>
      <w:r w:rsidRPr="006E5F4F">
        <w:t>These evolving roles typically require specific educational backgrounds, often including postsecondary certificates or associate's degrees, with further knowledge and experience gained through on-the-job training and additional certifications.</w:t>
      </w:r>
      <w:r w:rsidRPr="006E5F4F">
        <w:rPr>
          <w:vertAlign w:val="superscript"/>
        </w:rPr>
        <w:t>13</w:t>
      </w:r>
    </w:p>
    <w:p w14:paraId="7886821B" w14:textId="77777777" w:rsidR="006E5F4F" w:rsidRPr="006E5F4F" w:rsidRDefault="006E5F4F" w:rsidP="006E5F4F">
      <w:pPr>
        <w:bidi w:val="0"/>
        <w:jc w:val="lowKashida"/>
      </w:pPr>
      <w:r w:rsidRPr="006E5F4F">
        <w:t>Robotics is driving a fundamental shift in the skills economy, moving away from repetitive manual tasks towards roles that demand technical expertise in robot operation, maintenance, programming, and system integration. This necessitates a significant investment in education and retraining programs to equip the existing workforce with these new, in-demand skills. Such proactive measures are crucial for ensuring that the benefits of automation are broadly shared across society and that potential labor market mismatches are minimized, thereby fostering a smoother and more equitable transition in the evolving world of work.</w:t>
      </w:r>
    </w:p>
    <w:p w14:paraId="5B3A372C" w14:textId="77777777" w:rsidR="006E5F4F" w:rsidRPr="006E5F4F" w:rsidRDefault="006E5F4F" w:rsidP="006E5F4F">
      <w:pPr>
        <w:bidi w:val="0"/>
        <w:jc w:val="lowKashida"/>
        <w:rPr>
          <w:b/>
          <w:bCs/>
        </w:rPr>
      </w:pPr>
      <w:r w:rsidRPr="006E5F4F">
        <w:rPr>
          <w:b/>
          <w:bCs/>
        </w:rPr>
        <w:t>3.3.3 Strategies for Workforce Adaptation, Retraining, and Continuous Learning</w:t>
      </w:r>
    </w:p>
    <w:p w14:paraId="63638C71" w14:textId="77777777" w:rsidR="006E5F4F" w:rsidRPr="006E5F4F" w:rsidRDefault="006E5F4F" w:rsidP="006E5F4F">
      <w:pPr>
        <w:bidi w:val="0"/>
        <w:jc w:val="lowKashida"/>
      </w:pPr>
      <w:r w:rsidRPr="006E5F4F">
        <w:t>To effectively navigate the workforce transformation brought about by robotics and AI, proactive strategies for adaptation, retraining, and continuous learning are imperative. It is recognized that targeted retraining programs, coupled with robust social safety nets, can play a crucial role in assisting vulnerable workers to adapt to new economic realities rather than exiting the workforce entirely.</w:t>
      </w:r>
      <w:r w:rsidRPr="006E5F4F">
        <w:rPr>
          <w:vertAlign w:val="superscript"/>
        </w:rPr>
        <w:t>47</w:t>
      </w:r>
      <w:r w:rsidRPr="006E5F4F">
        <w:t xml:space="preserve"> The development of specialized skills that enable individuals to effectively utilize emerging technologies is widely acknowledged as highly beneficial to society as a whole.</w:t>
      </w:r>
      <w:r w:rsidRPr="006E5F4F">
        <w:rPr>
          <w:vertAlign w:val="superscript"/>
        </w:rPr>
        <w:t>47</w:t>
      </w:r>
    </w:p>
    <w:p w14:paraId="7D0FB5BF" w14:textId="77777777" w:rsidR="006E5F4F" w:rsidRPr="006E5F4F" w:rsidRDefault="006E5F4F" w:rsidP="006E5F4F">
      <w:pPr>
        <w:bidi w:val="0"/>
        <w:jc w:val="lowKashida"/>
      </w:pPr>
      <w:r w:rsidRPr="006E5F4F">
        <w:t xml:space="preserve">The explicit call for "targeted retraining programs and stronger safety nets" directly addresses the potential negative societal impacts of job displacement and widening disparities. This highlights a crucial understanding: market forces alone are insufficient to ensure an equitable transition for the workforce. Therefore, proactive collaboration between governments, educational institutions, and industries is necessary to reskill and support affected workers. Lifelong learning initiatives are becoming increasingly important to ensure that individuals can continuously update their skills to remain relevant in a rapidly evolving technological landscape. This societal commitment to </w:t>
      </w:r>
      <w:r w:rsidRPr="006E5F4F">
        <w:lastRenderedPageBreak/>
        <w:t>workforce adaptation is vital for maximizing the positive impact of robotics while mitigating its disruptive effects on employment and social equity.</w:t>
      </w:r>
    </w:p>
    <w:p w14:paraId="5EBC5366" w14:textId="77777777" w:rsidR="006E5F4F" w:rsidRPr="006E5F4F" w:rsidRDefault="006E5F4F" w:rsidP="006E5F4F">
      <w:pPr>
        <w:bidi w:val="0"/>
        <w:jc w:val="lowKashida"/>
        <w:rPr>
          <w:b/>
          <w:bCs/>
        </w:rPr>
      </w:pPr>
      <w:r w:rsidRPr="006E5F4F">
        <w:rPr>
          <w:b/>
          <w:bCs/>
        </w:rPr>
        <w:t>3.3.4 The Growing Importance of Human-Robot Collaboration (HRC)</w:t>
      </w:r>
    </w:p>
    <w:p w14:paraId="79D8695C" w14:textId="77777777" w:rsidR="006E5F4F" w:rsidRPr="006E5F4F" w:rsidRDefault="006E5F4F" w:rsidP="006E5F4F">
      <w:pPr>
        <w:bidi w:val="0"/>
        <w:jc w:val="lowKashida"/>
      </w:pPr>
      <w:r w:rsidRPr="006E5F4F">
        <w:t>Human-Robot Collaboration (HRC) stands at the forefront of the modern workplace transformation, poised to redefine the nature of work and unlock unprecedented levels of productivity and innovation.</w:t>
      </w:r>
      <w:r w:rsidRPr="006E5F4F">
        <w:rPr>
          <w:vertAlign w:val="superscript"/>
        </w:rPr>
        <w:t>6</w:t>
      </w:r>
      <w:r w:rsidRPr="006E5F4F">
        <w:t xml:space="preserve"> Collaborative robots, or "cobots," are specifically designed to work safely alongside human counterparts within shared workspaces, marking a significant shift from the traditional model of segregated industrial robots.</w:t>
      </w:r>
      <w:r w:rsidRPr="006E5F4F">
        <w:rPr>
          <w:vertAlign w:val="superscript"/>
        </w:rPr>
        <w:t>6</w:t>
      </w:r>
      <w:r w:rsidRPr="006E5F4F">
        <w:t xml:space="preserve"> These cobots are characterized by their safety features, flexibility, and ease of use, making them an attractive solution across a wide range of industries.</w:t>
      </w:r>
      <w:r w:rsidRPr="006E5F4F">
        <w:rPr>
          <w:vertAlign w:val="superscript"/>
        </w:rPr>
        <w:t>6</w:t>
      </w:r>
    </w:p>
    <w:p w14:paraId="7E4EF18B" w14:textId="77777777" w:rsidR="006E5F4F" w:rsidRPr="006E5F4F" w:rsidRDefault="006E5F4F" w:rsidP="006E5F4F">
      <w:pPr>
        <w:bidi w:val="0"/>
        <w:jc w:val="lowKashida"/>
      </w:pPr>
      <w:r w:rsidRPr="006E5F4F">
        <w:t>HRC is increasingly adopted in sectors such as manufacturing, healthcare, logistics, and customer service. The integration of AI and machine learning is enabling more sophisticated and dynamic forms of collaboration between humans and robots, moving beyond simple co-existence to genuine partnership.</w:t>
      </w:r>
      <w:r w:rsidRPr="006E5F4F">
        <w:rPr>
          <w:vertAlign w:val="superscript"/>
        </w:rPr>
        <w:t>6</w:t>
      </w:r>
      <w:r w:rsidRPr="006E5F4F">
        <w:t xml:space="preserve"> This collaborative approach has the potential to increase productivity by up to 20% and reduce labor costs by up to 15%.</w:t>
      </w:r>
      <w:r w:rsidRPr="006E5F4F">
        <w:rPr>
          <w:vertAlign w:val="superscript"/>
        </w:rPr>
        <w:t>6</w:t>
      </w:r>
    </w:p>
    <w:p w14:paraId="35955CE7" w14:textId="77777777" w:rsidR="006E5F4F" w:rsidRPr="006E5F4F" w:rsidRDefault="006E5F4F" w:rsidP="006E5F4F">
      <w:pPr>
        <w:bidi w:val="0"/>
        <w:jc w:val="lowKashida"/>
      </w:pPr>
      <w:r w:rsidRPr="006E5F4F">
        <w:t>However, the successful implementation of HRC hinges on a strong focus on job quality and active involvement from workers.</w:t>
      </w:r>
      <w:r w:rsidRPr="006E5F4F">
        <w:rPr>
          <w:vertAlign w:val="superscript"/>
        </w:rPr>
        <w:t>7</w:t>
      </w:r>
      <w:r w:rsidRPr="006E5F4F">
        <w:t xml:space="preserve"> While the benefits are substantial, concerns persist regarding the continuous need for workers to adapt to new or changing tasks, the potential for unprecedented levels of worker monitoring, a perceived diminution of autonomy and control over the pace of work, and the emergence of new forms of control dynamics.</w:t>
      </w:r>
      <w:r w:rsidRPr="006E5F4F">
        <w:rPr>
          <w:vertAlign w:val="superscript"/>
        </w:rPr>
        <w:t>7</w:t>
      </w:r>
    </w:p>
    <w:p w14:paraId="3E19EA0D" w14:textId="77777777" w:rsidR="006E5F4F" w:rsidRPr="006E5F4F" w:rsidRDefault="006E5F4F" w:rsidP="006E5F4F">
      <w:pPr>
        <w:bidi w:val="0"/>
        <w:jc w:val="lowKashida"/>
      </w:pPr>
      <w:r w:rsidRPr="006E5F4F">
        <w:t>Human-Robot Collaboration represents a paradigm shift from human replacement to human augmentation. While it promises significant productivity gains, its success fundamentally depends on human-centric design and a deliberate focus on preserving and enhancing job quality. The concerns surrounding monitoring and autonomy highlight a critical societal challenge: ensuring that technological advancement genuinely enhances, rather than diminishes, the human experience of work. This necessitates the development of ethical guidelines and the empowerment of workers in the design and deployment phases of robotic systems. Achieving this balance is crucial for fostering widespread acceptance and ensuring that HRC contributes positively to both economic efficiency and human well-being.</w:t>
      </w:r>
    </w:p>
    <w:p w14:paraId="0334D04A" w14:textId="77777777" w:rsidR="006E5F4F" w:rsidRPr="006E5F4F" w:rsidRDefault="006E5F4F" w:rsidP="006E5F4F">
      <w:pPr>
        <w:bidi w:val="0"/>
        <w:jc w:val="lowKashida"/>
        <w:rPr>
          <w:b/>
          <w:bCs/>
        </w:rPr>
      </w:pPr>
      <w:r w:rsidRPr="006E5F4F">
        <w:rPr>
          <w:b/>
          <w:bCs/>
        </w:rPr>
        <w:t>3.4 Ethical, Legal, and Social Implications (ELSI)</w:t>
      </w:r>
    </w:p>
    <w:p w14:paraId="1C275903" w14:textId="77777777" w:rsidR="006E5F4F" w:rsidRPr="006E5F4F" w:rsidRDefault="006E5F4F" w:rsidP="006E5F4F">
      <w:pPr>
        <w:bidi w:val="0"/>
        <w:jc w:val="lowKashida"/>
        <w:rPr>
          <w:b/>
          <w:bCs/>
        </w:rPr>
      </w:pPr>
      <w:r w:rsidRPr="006E5F4F">
        <w:rPr>
          <w:b/>
          <w:bCs/>
        </w:rPr>
        <w:t>3.4.1 Addressing Bias, Ensuring Transparency, and Establishing Accountability in AI-Powered Systems</w:t>
      </w:r>
    </w:p>
    <w:p w14:paraId="2C8E8F6D" w14:textId="77777777" w:rsidR="006E5F4F" w:rsidRPr="006E5F4F" w:rsidRDefault="006E5F4F" w:rsidP="006E5F4F">
      <w:pPr>
        <w:bidi w:val="0"/>
        <w:jc w:val="lowKashida"/>
      </w:pPr>
      <w:r w:rsidRPr="006E5F4F">
        <w:t xml:space="preserve">As AI-powered robotic systems become more prevalent, addressing ethical considerations such as bias, transparency, and accountability is paramount for their responsible development and societal acceptance. The European Union's AI Act, for </w:t>
      </w:r>
      <w:r w:rsidRPr="006E5F4F">
        <w:lastRenderedPageBreak/>
        <w:t>instance, explicitly aims to foster human-centric and trustworthy AI, prioritizing the safeguarding of health and safety, upholding fundamental rights, and promoting innovation within an ethical framework.</w:t>
      </w:r>
      <w:r w:rsidRPr="006E5F4F">
        <w:rPr>
          <w:vertAlign w:val="superscript"/>
        </w:rPr>
        <w:t>40</w:t>
      </w:r>
    </w:p>
    <w:p w14:paraId="74211014" w14:textId="77777777" w:rsidR="006E5F4F" w:rsidRPr="006E5F4F" w:rsidRDefault="006E5F4F" w:rsidP="006E5F4F">
      <w:pPr>
        <w:bidi w:val="0"/>
        <w:jc w:val="lowKashida"/>
      </w:pPr>
      <w:r w:rsidRPr="006E5F4F">
        <w:t>For high-risk AI systems, which include many robotic applications, stringent requirements are mandated to mitigate potential harm. These include ensuring the use of high-quality datasets to minimize the risks of discriminatory outcomes, maintaining detailed logs of activity for traceability, providing clear and comprehensive information to deployers, implementing appropriate human oversight mechanisms, and ensuring high levels of robustness, cybersecurity, and accuracy in system performance.</w:t>
      </w:r>
      <w:r w:rsidRPr="006E5F4F">
        <w:rPr>
          <w:vertAlign w:val="superscript"/>
        </w:rPr>
        <w:t>41</w:t>
      </w:r>
      <w:r w:rsidRPr="006E5F4F">
        <w:t xml:space="preserve"> The AI Act specifically addresses the issue of bias, requiring that systems designed to learn post-deployment are engineered to reduce or eliminate biased outcomes, and that any potential biases are effectively addressed through suitable risk mitigation strategies.</w:t>
      </w:r>
      <w:r w:rsidRPr="006E5F4F">
        <w:rPr>
          <w:vertAlign w:val="superscript"/>
        </w:rPr>
        <w:t>49</w:t>
      </w:r>
    </w:p>
    <w:p w14:paraId="3372B40C" w14:textId="77777777" w:rsidR="006E5F4F" w:rsidRPr="006E5F4F" w:rsidRDefault="006E5F4F" w:rsidP="006E5F4F">
      <w:pPr>
        <w:bidi w:val="0"/>
        <w:jc w:val="lowKashida"/>
      </w:pPr>
      <w:r w:rsidRPr="006E5F4F">
        <w:t>Transparency measures are also critical, particularly for limited-risk systems. This includes obligations such as notifying users when they are interacting with an AI system (e.g., chatbots) and ensuring that AI-generated content, such as deepfakes or text intended for public information, is clearly identifiable and labeled.</w:t>
      </w:r>
      <w:r w:rsidRPr="006E5F4F">
        <w:rPr>
          <w:vertAlign w:val="superscript"/>
        </w:rPr>
        <w:t>40</w:t>
      </w:r>
    </w:p>
    <w:p w14:paraId="5271EFAC" w14:textId="77777777" w:rsidR="006E5F4F" w:rsidRPr="006E5F4F" w:rsidRDefault="006E5F4F" w:rsidP="006E5F4F">
      <w:pPr>
        <w:bidi w:val="0"/>
        <w:jc w:val="lowKashida"/>
      </w:pPr>
      <w:r w:rsidRPr="006E5F4F">
        <w:t>The emphasis on bias mitigation, transparency, and human oversight within regulatory frameworks like the EU AI Act demonstrates a societal recognition that the immense power of AI necessitates proactive governance. This is not merely about achieving legal compliance but fundamentally about building public trust, which is essential for the widespread adoption and long-term societal integration of these technologies. The challenge lies in translating these broad ethical principles into practical, auditable technical requirements, particularly for complex systems like Graph Neural Networks (GNNs) that operate on intricate, interconnected data structures. This regulatory push is a strategic move to ensure AI's societal acceptance and prevent the erosion of trust that could ultimately hinder economic growth and innovation.</w:t>
      </w:r>
    </w:p>
    <w:p w14:paraId="780485FA" w14:textId="77777777" w:rsidR="006E5F4F" w:rsidRPr="006E5F4F" w:rsidRDefault="006E5F4F" w:rsidP="006E5F4F">
      <w:pPr>
        <w:bidi w:val="0"/>
        <w:jc w:val="lowKashida"/>
        <w:rPr>
          <w:b/>
          <w:bCs/>
        </w:rPr>
      </w:pPr>
      <w:r w:rsidRPr="006E5F4F">
        <w:rPr>
          <w:b/>
          <w:bCs/>
        </w:rPr>
        <w:t>3.4.2 Data Privacy, Security, and Governance Challenges</w:t>
      </w:r>
    </w:p>
    <w:p w14:paraId="6094C89F" w14:textId="77777777" w:rsidR="006E5F4F" w:rsidRPr="006E5F4F" w:rsidRDefault="006E5F4F" w:rsidP="006E5F4F">
      <w:pPr>
        <w:bidi w:val="0"/>
        <w:jc w:val="lowKashida"/>
      </w:pPr>
      <w:r w:rsidRPr="006E5F4F">
        <w:t>The increasing reliance of robotics on data, driven by advancements in AI, machine learning, and sensor technologies, brings to the forefront significant challenges related to data privacy, security, and governance. Instances of intelligent robot service failures, for example, have been shown to infringe upon customers' rights to privacy.</w:t>
      </w:r>
      <w:r w:rsidRPr="006E5F4F">
        <w:rPr>
          <w:vertAlign w:val="superscript"/>
        </w:rPr>
        <w:t>39</w:t>
      </w:r>
      <w:r w:rsidRPr="006E5F4F">
        <w:t xml:space="preserve"> This highlights a critical vulnerability where the malfunction or misuse of robotic systems can lead to unauthorized access or exposure of sensitive personal information.</w:t>
      </w:r>
    </w:p>
    <w:p w14:paraId="46E15EE4" w14:textId="77777777" w:rsidR="006E5F4F" w:rsidRPr="006E5F4F" w:rsidRDefault="006E5F4F" w:rsidP="006E5F4F">
      <w:pPr>
        <w:bidi w:val="0"/>
        <w:jc w:val="lowKashida"/>
      </w:pPr>
      <w:r w:rsidRPr="006E5F4F">
        <w:t>Furthermore, the interconnected nature of modern robotic systems, particularly those integrated into Distributed Control Systems (DCS), makes them considerable targets for cyberattacks.</w:t>
      </w:r>
      <w:r w:rsidRPr="006E5F4F">
        <w:rPr>
          <w:vertAlign w:val="superscript"/>
        </w:rPr>
        <w:t>51</w:t>
      </w:r>
      <w:r w:rsidRPr="006E5F4F">
        <w:t xml:space="preserve"> Such attacks can trigger severe operational problems, lead to devastating data breaches, and even result in safety incidents.</w:t>
      </w:r>
      <w:r w:rsidRPr="006E5F4F">
        <w:rPr>
          <w:vertAlign w:val="superscript"/>
        </w:rPr>
        <w:t>51</w:t>
      </w:r>
      <w:r w:rsidRPr="006E5F4F">
        <w:t xml:space="preserve"> The EU AI Act explicitly recognizes these risks, emphasizing the importance of robust data management, comprehensive </w:t>
      </w:r>
      <w:r w:rsidRPr="006E5F4F">
        <w:lastRenderedPageBreak/>
        <w:t>data governance, and stringent cybersecurity measures for all high-risk AI systems, which include many robotic applications.</w:t>
      </w:r>
      <w:r w:rsidRPr="006E5F4F">
        <w:rPr>
          <w:vertAlign w:val="superscript"/>
        </w:rPr>
        <w:t>41</w:t>
      </w:r>
    </w:p>
    <w:p w14:paraId="4F023695" w14:textId="77777777" w:rsidR="006E5F4F" w:rsidRPr="006E5F4F" w:rsidRDefault="006E5F4F" w:rsidP="006E5F4F">
      <w:pPr>
        <w:bidi w:val="0"/>
        <w:jc w:val="lowKashida"/>
      </w:pPr>
      <w:r w:rsidRPr="006E5F4F">
        <w:t>As robotics becomes increasingly data-driven, the protection and ethical use of data emerge as paramount ethical, legal, and social implications. Privacy infringements and cybersecurity vulnerabilities pose not only legal liabilities but also significant reputational and operational risks for businesses. Therefore, establishing robust data governance frameworks is not merely a compliance burden but a strategic imperative for the responsible and sustainable development and deployment of robotics. Without effective management of these data-related risks, the immense economic and societal benefits of robotics could be undermined, potentially leading to public distrust and hindering widespread adoption.</w:t>
      </w:r>
    </w:p>
    <w:p w14:paraId="22F4BF3B" w14:textId="77777777" w:rsidR="006E5F4F" w:rsidRPr="006E5F4F" w:rsidRDefault="006E5F4F" w:rsidP="006E5F4F">
      <w:pPr>
        <w:bidi w:val="0"/>
        <w:jc w:val="lowKashida"/>
        <w:rPr>
          <w:b/>
          <w:bCs/>
        </w:rPr>
      </w:pPr>
      <w:r w:rsidRPr="006E5F4F">
        <w:rPr>
          <w:b/>
          <w:bCs/>
        </w:rPr>
        <w:t>3.4.3 Fostering Trust and Managing Human-Robot Interaction Dynamics</w:t>
      </w:r>
    </w:p>
    <w:p w14:paraId="225910C1" w14:textId="77777777" w:rsidR="006E5F4F" w:rsidRPr="006E5F4F" w:rsidRDefault="006E5F4F" w:rsidP="006E5F4F">
      <w:pPr>
        <w:bidi w:val="0"/>
        <w:jc w:val="lowKashida"/>
      </w:pPr>
      <w:r w:rsidRPr="006E5F4F">
        <w:t>The long-term societal acceptance and successful integration of robotics are profoundly dependent on establishing a robust psychological and social contract between humans and machines. Service failures, for instance, have a direct and detrimental impact, diminishing customer satisfaction, reducing purchase intentions, and eroding positive evaluations of companies, ultimately increasing resistance toward robotic products or services.</w:t>
      </w:r>
      <w:r w:rsidRPr="006E5F4F">
        <w:rPr>
          <w:vertAlign w:val="superscript"/>
        </w:rPr>
        <w:t>39</w:t>
      </w:r>
      <w:r w:rsidRPr="006E5F4F">
        <w:t xml:space="preserve"> This underscores that technical functionality alone is insufficient for widespread adoption.</w:t>
      </w:r>
    </w:p>
    <w:p w14:paraId="4DE4792E" w14:textId="77777777" w:rsidR="006E5F4F" w:rsidRPr="006E5F4F" w:rsidRDefault="006E5F4F" w:rsidP="006E5F4F">
      <w:pPr>
        <w:bidi w:val="0"/>
        <w:jc w:val="lowKashida"/>
      </w:pPr>
      <w:r w:rsidRPr="006E5F4F">
        <w:t>Effective Human-Robot Interaction (HRI) is therefore crucial for the successful deployment of robotic systems. Research in HRI explores various aspects, including optimal robot design, intuitive user interfaces, and the nuances of social interaction between humans and robots.</w:t>
      </w:r>
      <w:r w:rsidRPr="006E5F4F">
        <w:rPr>
          <w:vertAlign w:val="superscript"/>
        </w:rPr>
        <w:t>4</w:t>
      </w:r>
      <w:r w:rsidRPr="006E5F4F">
        <w:t xml:space="preserve"> However, the increasing proximity and collaboration between humans and robots also introduce new dynamics that require careful management. Concerns have been raised regarding the continuous need for workers to adapt to new tasks and roles, the potential for unprecedented levels of monitoring of worker activities, a perceived diminution of autonomy and control over the pace of work, and the emergence of new forms of control within the workplace.</w:t>
      </w:r>
      <w:r w:rsidRPr="006E5F4F">
        <w:rPr>
          <w:vertAlign w:val="superscript"/>
        </w:rPr>
        <w:t>7</w:t>
      </w:r>
      <w:r w:rsidRPr="006E5F4F">
        <w:t xml:space="preserve"> Even in critical scenarios like search and rescue, understanding how victims behave and react to robots is crucial, as human perception of certain robot designs, such as snake robots, can sometimes be negative or elicit fear.</w:t>
      </w:r>
      <w:r w:rsidRPr="006E5F4F">
        <w:rPr>
          <w:vertAlign w:val="superscript"/>
        </w:rPr>
        <w:t>20</w:t>
      </w:r>
    </w:p>
    <w:p w14:paraId="5109B4F9" w14:textId="77777777" w:rsidR="006E5F4F" w:rsidRPr="006E5F4F" w:rsidRDefault="006E5F4F" w:rsidP="006E5F4F">
      <w:pPr>
        <w:bidi w:val="0"/>
        <w:jc w:val="lowKashida"/>
      </w:pPr>
      <w:r w:rsidRPr="006E5F4F">
        <w:t xml:space="preserve">Beyond technical reliability, the long-term societal acceptance and integration of robotics hinge on fostering trust and effectively managing the complex dynamics of human-robot interaction. Service failures and negative perceptions can erode this trust, while concerns about human autonomy and control highlight potential social friction. Fostering trust requires not only technical reliability but also a deep commitment to human-centric design, clear and transparent communication from robotic systems, and a proactive approach to addressing the psychological impact of automation on </w:t>
      </w:r>
      <w:r w:rsidRPr="006E5F4F">
        <w:lastRenderedPageBreak/>
        <w:t>individuals and the collective workforce. This complex interplay between technology and human psychology determines whether robots are welcomed as partners or viewed with apprehension.</w:t>
      </w:r>
    </w:p>
    <w:p w14:paraId="7C70976F" w14:textId="77777777" w:rsidR="006E5F4F" w:rsidRPr="006E5F4F" w:rsidRDefault="006E5F4F" w:rsidP="006E5F4F">
      <w:pPr>
        <w:bidi w:val="0"/>
        <w:jc w:val="lowKashida"/>
        <w:rPr>
          <w:b/>
          <w:bCs/>
        </w:rPr>
      </w:pPr>
      <w:r w:rsidRPr="006E5F4F">
        <w:rPr>
          <w:b/>
          <w:bCs/>
        </w:rPr>
        <w:t>3.4.4 Ensuring Equitable Access and Addressing the Digital Divide</w:t>
      </w:r>
    </w:p>
    <w:p w14:paraId="066E7B82" w14:textId="77777777" w:rsidR="006E5F4F" w:rsidRPr="006E5F4F" w:rsidRDefault="006E5F4F" w:rsidP="006E5F4F">
      <w:pPr>
        <w:bidi w:val="0"/>
        <w:jc w:val="lowKashida"/>
      </w:pPr>
      <w:r w:rsidRPr="006E5F4F">
        <w:t>While robotics offers immense potential benefits across various sectors, there is a significant societal risk that these advantages, and the associated economic gains, may not be distributed equitably. This concern is highlighted in discussions around the ethical implications of environmental robotics, where the potential for unequal access to the benefits of these technologies is a recognized issue.</w:t>
      </w:r>
      <w:r w:rsidRPr="006E5F4F">
        <w:rPr>
          <w:vertAlign w:val="superscript"/>
        </w:rPr>
        <w:t>12</w:t>
      </w:r>
      <w:r w:rsidRPr="006E5F4F">
        <w:t xml:space="preserve"> Ensuring that the advantages of robotics are shared fairly among all stakeholders is identified as a key ethical dilemma.</w:t>
      </w:r>
      <w:r w:rsidRPr="006E5F4F">
        <w:rPr>
          <w:vertAlign w:val="superscript"/>
        </w:rPr>
        <w:t>12</w:t>
      </w:r>
    </w:p>
    <w:p w14:paraId="5784D935" w14:textId="77777777" w:rsidR="006E5F4F" w:rsidRPr="006E5F4F" w:rsidRDefault="006E5F4F" w:rsidP="006E5F4F">
      <w:pPr>
        <w:bidi w:val="0"/>
        <w:jc w:val="lowKashida"/>
      </w:pPr>
      <w:r w:rsidRPr="006E5F4F">
        <w:t>Evidence suggests that the digital divide could widen, leaving behind certain segments of society or specific economic actors. For example, smaller farms have largely been unable to adopt successive waves of automation, including agricultural robots, due to factors such as high initial costs or lack of technical know-how.</w:t>
      </w:r>
      <w:r w:rsidRPr="006E5F4F">
        <w:rPr>
          <w:vertAlign w:val="superscript"/>
        </w:rPr>
        <w:t>28</w:t>
      </w:r>
      <w:r w:rsidRPr="006E5F4F">
        <w:t xml:space="preserve"> This illustrates how, without deliberate intervention, the economic advantages of robotics may disproportionately benefit larger entities or those with greater access to capital and technological expertise. Coupled with the differential employment impacts observed across demographic groups, this situation underscores the risk of exacerbating existing socio-economic inequalities.</w:t>
      </w:r>
    </w:p>
    <w:p w14:paraId="1E8D9BD3" w14:textId="77777777" w:rsidR="006E5F4F" w:rsidRPr="006E5F4F" w:rsidRDefault="006E5F4F" w:rsidP="006E5F4F">
      <w:pPr>
        <w:bidi w:val="0"/>
        <w:jc w:val="lowKashida"/>
      </w:pPr>
      <w:r w:rsidRPr="006E5F4F">
        <w:t>Addressing this challenge requires proactive policies focused on inclusive innovation. Such policies should aim to ensure broad access to robotics technologies, promote affordability, and support skill development across all segments of society. This includes initiatives like subsidized access for small businesses, educational programs tailored to vulnerable populations, and infrastructure development to support widespread adoption. By actively working to bridge this digital divide, society can ensure that the transformative power of robotics truly benefits everyone, rather than deepening existing disparities.</w:t>
      </w:r>
    </w:p>
    <w:p w14:paraId="399FB1C3" w14:textId="77777777" w:rsidR="006E5F4F" w:rsidRPr="006E5F4F" w:rsidRDefault="006E5F4F" w:rsidP="006E5F4F">
      <w:pPr>
        <w:bidi w:val="0"/>
        <w:jc w:val="lowKashida"/>
        <w:rPr>
          <w:b/>
          <w:bCs/>
        </w:rPr>
      </w:pPr>
      <w:r w:rsidRPr="006E5F4F">
        <w:rPr>
          <w:b/>
          <w:bCs/>
        </w:rPr>
        <w:t>4. Policy and Regulatory Frameworks: Guiding Responsible Development</w:t>
      </w:r>
    </w:p>
    <w:p w14:paraId="3E7363F3" w14:textId="77777777" w:rsidR="006E5F4F" w:rsidRPr="006E5F4F" w:rsidRDefault="006E5F4F" w:rsidP="006E5F4F">
      <w:pPr>
        <w:bidi w:val="0"/>
        <w:jc w:val="lowKashida"/>
        <w:rPr>
          <w:b/>
          <w:bCs/>
        </w:rPr>
      </w:pPr>
      <w:r w:rsidRPr="006E5F4F">
        <w:rPr>
          <w:b/>
          <w:bCs/>
        </w:rPr>
        <w:t>4.1 The European Union's AI Act: A Global Benchmark for Robotics Regulation</w:t>
      </w:r>
    </w:p>
    <w:p w14:paraId="6BCE4082" w14:textId="77777777" w:rsidR="006E5F4F" w:rsidRPr="006E5F4F" w:rsidRDefault="006E5F4F" w:rsidP="006E5F4F">
      <w:pPr>
        <w:bidi w:val="0"/>
        <w:jc w:val="lowKashida"/>
        <w:rPr>
          <w:b/>
          <w:bCs/>
        </w:rPr>
      </w:pPr>
      <w:r w:rsidRPr="006E5F4F">
        <w:rPr>
          <w:b/>
          <w:bCs/>
        </w:rPr>
        <w:t>4.1.1 Risk Classification and Associated Compliance Obligations for Robotic Systems</w:t>
      </w:r>
    </w:p>
    <w:p w14:paraId="628DB642" w14:textId="77777777" w:rsidR="006E5F4F" w:rsidRPr="006E5F4F" w:rsidRDefault="006E5F4F" w:rsidP="006E5F4F">
      <w:pPr>
        <w:bidi w:val="0"/>
        <w:jc w:val="lowKashida"/>
      </w:pPr>
      <w:r w:rsidRPr="006E5F4F">
        <w:t>The European Union's Artificial Intelligence Act (EU AI Act), which became effective on August 1st, 2024, is designed to establish a consistent and comprehensive legal framework governing the development, marketing, and use of AI systems within the European Union.</w:t>
      </w:r>
      <w:r w:rsidRPr="006E5F4F">
        <w:rPr>
          <w:vertAlign w:val="superscript"/>
        </w:rPr>
        <w:t>40</w:t>
      </w:r>
      <w:r w:rsidRPr="006E5F4F">
        <w:t xml:space="preserve"> Its core objectives are to foster human-centric and trustworthy AI, safeguard public health and safety, uphold fundamental rights, and promote innovation.</w:t>
      </w:r>
      <w:r w:rsidRPr="006E5F4F">
        <w:rPr>
          <w:vertAlign w:val="superscript"/>
        </w:rPr>
        <w:t>40</w:t>
      </w:r>
    </w:p>
    <w:p w14:paraId="7195E5B4" w14:textId="77777777" w:rsidR="006E5F4F" w:rsidRPr="006E5F4F" w:rsidRDefault="006E5F4F" w:rsidP="006E5F4F">
      <w:pPr>
        <w:bidi w:val="0"/>
        <w:jc w:val="lowKashida"/>
      </w:pPr>
      <w:r w:rsidRPr="006E5F4F">
        <w:lastRenderedPageBreak/>
        <w:t>The Act broadly defines AI systems to encompass a wide range of applications, including autonomous navigation, complex decision-making algorithms, and sophisticated human-robot interaction systems. Consequently, a significant number of robotic systems fall under the provisions of this legislation, necessitating strict compliance.</w:t>
      </w:r>
      <w:r w:rsidRPr="006E5F4F">
        <w:rPr>
          <w:vertAlign w:val="superscript"/>
        </w:rPr>
        <w:t>40</w:t>
      </w:r>
      <w:r w:rsidRPr="006E5F4F">
        <w:t xml:space="preserve"> The AI Act categorizes AI systems into four distinct risk levels: unacceptable, high, limited, and minimal, each carrying specific compliance obligations.</w:t>
      </w:r>
      <w:r w:rsidRPr="006E5F4F">
        <w:rPr>
          <w:vertAlign w:val="superscript"/>
        </w:rPr>
        <w:t>40</w:t>
      </w:r>
    </w:p>
    <w:p w14:paraId="1E9A2187" w14:textId="77777777" w:rsidR="006E5F4F" w:rsidRPr="006E5F4F" w:rsidRDefault="006E5F4F" w:rsidP="006E5F4F">
      <w:pPr>
        <w:numPr>
          <w:ilvl w:val="0"/>
          <w:numId w:val="4"/>
        </w:numPr>
        <w:bidi w:val="0"/>
        <w:jc w:val="lowKashida"/>
      </w:pPr>
      <w:r w:rsidRPr="006E5F4F">
        <w:rPr>
          <w:b/>
          <w:bCs/>
        </w:rPr>
        <w:t>Unacceptable Risk:</w:t>
      </w:r>
      <w:r w:rsidRPr="006E5F4F">
        <w:t xml:space="preserve"> This category includes AI systems that pose a clear threat to human rights or fundamental societal values, and these are outright banned. Examples include government social scoring systems, AI used for harmful manipulation or deception, untargeted scraping of internet or CCTV material for facial recognition databases, and emotion recognition in workplaces or educational institutions.</w:t>
      </w:r>
      <w:r w:rsidRPr="006E5F4F">
        <w:rPr>
          <w:vertAlign w:val="superscript"/>
        </w:rPr>
        <w:t>40</w:t>
      </w:r>
    </w:p>
    <w:p w14:paraId="1A050AB1" w14:textId="77777777" w:rsidR="006E5F4F" w:rsidRPr="006E5F4F" w:rsidRDefault="006E5F4F" w:rsidP="006E5F4F">
      <w:pPr>
        <w:numPr>
          <w:ilvl w:val="0"/>
          <w:numId w:val="4"/>
        </w:numPr>
        <w:bidi w:val="0"/>
        <w:jc w:val="lowKashida"/>
      </w:pPr>
      <w:r w:rsidRPr="006E5F4F">
        <w:rPr>
          <w:b/>
          <w:bCs/>
        </w:rPr>
        <w:t>High Risk:</w:t>
      </w:r>
      <w:r w:rsidRPr="006E5F4F">
        <w:t xml:space="preserve"> This is the most critical category for robotics, encompassing AI use cases that can pose serious risks to health, safety, or fundamental rights.</w:t>
      </w:r>
      <w:r w:rsidRPr="006E5F4F">
        <w:rPr>
          <w:vertAlign w:val="superscript"/>
        </w:rPr>
        <w:t>42</w:t>
      </w:r>
      <w:r w:rsidRPr="006E5F4F">
        <w:t xml:space="preserve"> This classification includes AI safety components integrated into critical infrastructures (e.g., transport), where a failure could endanger citizens' lives and health. It also covers AI solutions used in educational institutions that might influence access to education or professional life, AI-based safety components embedded in products (such as AI applications in robot-assisted surgery), AI tools utilized for employment and worker management, and certain AI use cases providing access to essential private and public services.</w:t>
      </w:r>
      <w:r w:rsidRPr="006E5F4F">
        <w:rPr>
          <w:vertAlign w:val="superscript"/>
        </w:rPr>
        <w:t>42</w:t>
      </w:r>
    </w:p>
    <w:p w14:paraId="4E77E930" w14:textId="77777777" w:rsidR="006E5F4F" w:rsidRPr="006E5F4F" w:rsidRDefault="006E5F4F" w:rsidP="006E5F4F">
      <w:pPr>
        <w:numPr>
          <w:ilvl w:val="1"/>
          <w:numId w:val="4"/>
        </w:numPr>
        <w:bidi w:val="0"/>
        <w:jc w:val="lowKashida"/>
      </w:pPr>
      <w:r w:rsidRPr="006E5F4F">
        <w:t>High-risk systems are subject to rigorous obligations before they can be placed on the market. These include establishing adequate risk assessment and mitigation systems, ensuring high-quality datasets to minimize discriminatory outcomes, maintaining detailed logs of activity for traceability, providing comprehensive documentation to authorities, offering clear and sufficient information to the deployer, implementing appropriate human oversight measures, and guaranteeing a high level of robustness, cybersecurity, and accuracy.</w:t>
      </w:r>
      <w:r w:rsidRPr="006E5F4F">
        <w:rPr>
          <w:vertAlign w:val="superscript"/>
        </w:rPr>
        <w:t>41</w:t>
      </w:r>
      <w:r w:rsidRPr="006E5F4F">
        <w:t xml:space="preserve"> Providers of such systems must undergo a conformity assessment, obtain an EU declaration of conformity, affix the CE marking, and register their system in an EU or national database.</w:t>
      </w:r>
      <w:r w:rsidRPr="006E5F4F">
        <w:rPr>
          <w:vertAlign w:val="superscript"/>
        </w:rPr>
        <w:t>41</w:t>
      </w:r>
      <w:r w:rsidRPr="006E5F4F">
        <w:t xml:space="preserve"> Deployers, in turn, are responsible for providing human oversight, ensuring the relevance and representativeness of input data, monitoring system operation, maintaining logs, and informing affected workers and end-users about the use of a high-risk AI system.</w:t>
      </w:r>
      <w:r w:rsidRPr="006E5F4F">
        <w:rPr>
          <w:vertAlign w:val="superscript"/>
        </w:rPr>
        <w:t>41</w:t>
      </w:r>
    </w:p>
    <w:p w14:paraId="6939BBD0" w14:textId="77777777" w:rsidR="006E5F4F" w:rsidRPr="006E5F4F" w:rsidRDefault="006E5F4F" w:rsidP="006E5F4F">
      <w:pPr>
        <w:numPr>
          <w:ilvl w:val="0"/>
          <w:numId w:val="4"/>
        </w:numPr>
        <w:bidi w:val="0"/>
        <w:jc w:val="lowKashida"/>
      </w:pPr>
      <w:r w:rsidRPr="006E5F4F">
        <w:rPr>
          <w:b/>
          <w:bCs/>
        </w:rPr>
        <w:t>Limited Risk:</w:t>
      </w:r>
      <w:r w:rsidRPr="006E5F4F">
        <w:t xml:space="preserve"> Systems in this category require specific transparency measures. This primarily involves notifying users when they are interacting with an AI system, such as a chatbot, to ensure informed decision-making. Additionally, generative </w:t>
      </w:r>
      <w:r w:rsidRPr="006E5F4F">
        <w:lastRenderedPageBreak/>
        <w:t>AI content must be identifiable, and certain AI-generated content, like deepfakes or text published for public information, must be clearly and visibly labeled.</w:t>
      </w:r>
      <w:r w:rsidRPr="006E5F4F">
        <w:rPr>
          <w:vertAlign w:val="superscript"/>
        </w:rPr>
        <w:t>40</w:t>
      </w:r>
    </w:p>
    <w:p w14:paraId="66E7118C" w14:textId="77777777" w:rsidR="006E5F4F" w:rsidRPr="006E5F4F" w:rsidRDefault="006E5F4F" w:rsidP="006E5F4F">
      <w:pPr>
        <w:numPr>
          <w:ilvl w:val="0"/>
          <w:numId w:val="4"/>
        </w:numPr>
        <w:bidi w:val="0"/>
        <w:jc w:val="lowKashida"/>
      </w:pPr>
      <w:r w:rsidRPr="006E5F4F">
        <w:rPr>
          <w:b/>
          <w:bCs/>
        </w:rPr>
        <w:t>Minimal Risk:</w:t>
      </w:r>
      <w:r w:rsidRPr="006E5F4F">
        <w:t xml:space="preserve"> AI systems with low safety or ethical concerns face minimal oversight and regulatory requirements.</w:t>
      </w:r>
      <w:r w:rsidRPr="006E5F4F">
        <w:rPr>
          <w:vertAlign w:val="superscript"/>
        </w:rPr>
        <w:t>40</w:t>
      </w:r>
    </w:p>
    <w:p w14:paraId="499912C8" w14:textId="77777777" w:rsidR="006E5F4F" w:rsidRPr="006E5F4F" w:rsidRDefault="006E5F4F" w:rsidP="006E5F4F">
      <w:pPr>
        <w:bidi w:val="0"/>
        <w:jc w:val="lowKashida"/>
      </w:pPr>
      <w:r w:rsidRPr="006E5F4F">
        <w:t>The EU AI Act's comprehensive, risk-based approach signifies a global trend towards regulating AI, with robotics being a primary domain. This framework, by prioritizing safety, fundamental rights, and transparency, aims to build public trust in AI and robotics, which is crucial for their long-term societal acceptance and widespread market adoption. While imposing compliance costs, it positions the EU as a leader in ethical AI, potentially setting a de facto global standard and influencing market access for non-compliant systems. This regulatory effort is a strategic investment in trust, a prerequisite for sustained economic growth and the seamless societal integration of disruptive technologies.</w:t>
      </w:r>
    </w:p>
    <w:p w14:paraId="10726437" w14:textId="77777777" w:rsidR="006E5F4F" w:rsidRPr="006E5F4F" w:rsidRDefault="006E5F4F" w:rsidP="006E5F4F">
      <w:pPr>
        <w:bidi w:val="0"/>
        <w:jc w:val="lowKashida"/>
        <w:rPr>
          <w:b/>
          <w:bCs/>
        </w:rPr>
      </w:pPr>
      <w:r w:rsidRPr="006E5F4F">
        <w:rPr>
          <w:b/>
          <w:bCs/>
        </w:rPr>
        <w:t>4.1.2 Impact on Innovation, Market Access, and Liability</w:t>
      </w:r>
    </w:p>
    <w:p w14:paraId="0F7B587E" w14:textId="77777777" w:rsidR="006E5F4F" w:rsidRPr="006E5F4F" w:rsidRDefault="006E5F4F" w:rsidP="006E5F4F">
      <w:pPr>
        <w:bidi w:val="0"/>
        <w:jc w:val="lowKashida"/>
      </w:pPr>
      <w:r w:rsidRPr="006E5F4F">
        <w:t>The European Union's AI Act introduces a complex interplay of challenges and opportunities that significantly impact innovation, market access, and liability within the robotics industry. A primary concern is that the stringent regulations could potentially stifle innovation, particularly in rapidly evolving fields like robotics, where agile development is crucial.</w:t>
      </w:r>
      <w:r w:rsidRPr="006E5F4F">
        <w:rPr>
          <w:vertAlign w:val="superscript"/>
        </w:rPr>
        <w:t>40</w:t>
      </w:r>
      <w:r w:rsidRPr="006E5F4F">
        <w:t xml:space="preserve"> Robotics companies are therefore faced with the challenge of adopting flexible strategies that allow for iterative development while simultaneously ensuring full adherence to legal compliance.</w:t>
      </w:r>
      <w:r w:rsidRPr="006E5F4F">
        <w:rPr>
          <w:vertAlign w:val="superscript"/>
        </w:rPr>
        <w:t>40</w:t>
      </w:r>
    </w:p>
    <w:p w14:paraId="09FE8A55" w14:textId="77777777" w:rsidR="006E5F4F" w:rsidRPr="006E5F4F" w:rsidRDefault="006E5F4F" w:rsidP="006E5F4F">
      <w:pPr>
        <w:bidi w:val="0"/>
        <w:jc w:val="lowKashida"/>
      </w:pPr>
      <w:r w:rsidRPr="006E5F4F">
        <w:t>Crucially, compliance with the AI Act is mandatory for any AI system, including robotic ones, to be placed on the EU market. Non-compliance can lead to severe market access restrictions, effectively limiting opportunities for robotics companies within one of the world's largest economic blocs.</w:t>
      </w:r>
      <w:r w:rsidRPr="006E5F4F">
        <w:rPr>
          <w:vertAlign w:val="superscript"/>
        </w:rPr>
        <w:t>40</w:t>
      </w:r>
      <w:r w:rsidRPr="006E5F4F">
        <w:t xml:space="preserve"> The Act also outlines substantial maximum penalties for non-compliance, which can be as high as €40 million or 7% of a company's annual turnover for prohibited AI use. Lesser infringements, such as those related to data or transparency requirements, can incur fines of up to €20 million or 4% of annual turnover, while other obligations carry penalties of up to €15 million or 3% of annual turnover. Providing incorrect information can result in fines of up to €7.5 million or 1% of annual turnover.</w:t>
      </w:r>
      <w:r w:rsidRPr="006E5F4F">
        <w:rPr>
          <w:vertAlign w:val="superscript"/>
        </w:rPr>
        <w:t>41</w:t>
      </w:r>
    </w:p>
    <w:p w14:paraId="050D86F8" w14:textId="77777777" w:rsidR="006E5F4F" w:rsidRPr="006E5F4F" w:rsidRDefault="006E5F4F" w:rsidP="006E5F4F">
      <w:pPr>
        <w:bidi w:val="0"/>
        <w:jc w:val="lowKashida"/>
      </w:pPr>
      <w:r w:rsidRPr="006E5F4F">
        <w:t>However, the Act is not solely a burden; it also presents opportunities. Adherence to its requirements can lead to improvements in internal processes, particularly in critical areas such as data governance and risk management.</w:t>
      </w:r>
      <w:r w:rsidRPr="006E5F4F">
        <w:rPr>
          <w:vertAlign w:val="superscript"/>
        </w:rPr>
        <w:t>40</w:t>
      </w:r>
      <w:r w:rsidRPr="006E5F4F">
        <w:t xml:space="preserve"> The AI Act thus presents a classic regulatory dilemma: balancing the imperative for safety and ethical oversight with the necessity for innovation. While it creates potential friction and costs for developers, it also provides a clear framework that, once navigated, can lead to the development of more robust, trustworthy products. This, in turn, can enhance market access by fostering </w:t>
      </w:r>
      <w:r w:rsidRPr="006E5F4F">
        <w:lastRenderedPageBreak/>
        <w:t>consumer confidence and significantly reduce long-term liability risks. The substantial penalties underscore the seriousness of compliance, compelling companies to integrate ethical and safety considerations into their core development processes, effectively making responsible AI development a competitive advantage in the EU market.</w:t>
      </w:r>
    </w:p>
    <w:p w14:paraId="72FF9263" w14:textId="77777777" w:rsidR="006E5F4F" w:rsidRPr="006E5F4F" w:rsidRDefault="006E5F4F" w:rsidP="006E5F4F">
      <w:pPr>
        <w:bidi w:val="0"/>
        <w:jc w:val="lowKashida"/>
        <w:rPr>
          <w:b/>
          <w:bCs/>
        </w:rPr>
      </w:pPr>
      <w:r w:rsidRPr="006E5F4F">
        <w:rPr>
          <w:b/>
          <w:bCs/>
        </w:rPr>
        <w:t>4.2 International Standards and Safety Certifications (e.g., ISO, CE Marking)</w:t>
      </w:r>
    </w:p>
    <w:p w14:paraId="519FC5F1" w14:textId="77777777" w:rsidR="006E5F4F" w:rsidRPr="006E5F4F" w:rsidRDefault="006E5F4F" w:rsidP="006E5F4F">
      <w:pPr>
        <w:bidi w:val="0"/>
        <w:jc w:val="lowKashida"/>
      </w:pPr>
      <w:r w:rsidRPr="006E5F4F">
        <w:t>International standards and safety certifications play a fundamental role in ensuring the quality, productivity, and competitiveness of robotics manufacturers. Continuous risk assessment and the diligent application of these international benchmarks are essential for the industry's sustained growth.</w:t>
      </w:r>
      <w:r w:rsidRPr="006E5F4F">
        <w:rPr>
          <w:vertAlign w:val="superscript"/>
        </w:rPr>
        <w:t>54</w:t>
      </w:r>
    </w:p>
    <w:p w14:paraId="797990A1" w14:textId="77777777" w:rsidR="006E5F4F" w:rsidRPr="006E5F4F" w:rsidRDefault="006E5F4F" w:rsidP="006E5F4F">
      <w:pPr>
        <w:bidi w:val="0"/>
        <w:jc w:val="lowKashida"/>
      </w:pPr>
      <w:r w:rsidRPr="006E5F4F">
        <w:t>Key International Organization for Standardization (ISO) standards specifically address robotics safety. ISO 10218-1:2011 establishes comprehensive safety requirements for industrial robots, while ISO 10218-2:2011 focuses on the safety of robotic systems and their integration into broader operational environments.</w:t>
      </w:r>
      <w:r w:rsidRPr="006E5F4F">
        <w:rPr>
          <w:vertAlign w:val="superscript"/>
        </w:rPr>
        <w:t>54</w:t>
      </w:r>
      <w:r w:rsidRPr="006E5F4F">
        <w:t xml:space="preserve"> For collaborative robots (cobots), ISO/TS 15066 provides specific guidelines, defining concepts such as collaborative workspace, modes of operation, safety functions, and risk categories. These standards also offer guidance for conducting risk analyses, selecting appropriate protective measures, validating safety functions, and training operators.</w:t>
      </w:r>
      <w:r w:rsidRPr="006E5F4F">
        <w:rPr>
          <w:vertAlign w:val="superscript"/>
        </w:rPr>
        <w:t>54</w:t>
      </w:r>
    </w:p>
    <w:p w14:paraId="47AE67C6" w14:textId="77777777" w:rsidR="006E5F4F" w:rsidRPr="006E5F4F" w:rsidRDefault="006E5F4F" w:rsidP="006E5F4F">
      <w:pPr>
        <w:bidi w:val="0"/>
        <w:jc w:val="lowKashida"/>
      </w:pPr>
      <w:r w:rsidRPr="006E5F4F">
        <w:t>The CE marking is another crucial certification, particularly for products placed on the European Union market. It signifies that industrial robots comply with the health and safety standards mandated by the EU, thereby guaranteeing adherence to all applicable legal provisions and successful completion of relevant conformity assessment procedures.</w:t>
      </w:r>
      <w:r w:rsidRPr="006E5F4F">
        <w:rPr>
          <w:vertAlign w:val="superscript"/>
        </w:rPr>
        <w:t>54</w:t>
      </w:r>
      <w:r w:rsidRPr="006E5F4F">
        <w:t xml:space="preserve"> Advanced safety systems, such as Safety PLCs (Programmable Logic Controllers), are integral to modern robotic deployments. These devices are specifically designed to ensure safety in industrial applications and comply with stringent international standards like IEC 61508 (Safety Integrity Level - SIL) and ISO 13849 (Performance Level - PLd or PLe). A Safety PLC acts as a critical component to manage human-robot interaction safely, monitoring safety sensors (e.g., optical barriers, laser scanners, emergency stops) and providing rapid response capabilities to prevent risks, thus ensuring collaborative and safe operation.</w:t>
      </w:r>
      <w:r w:rsidRPr="006E5F4F">
        <w:rPr>
          <w:vertAlign w:val="superscript"/>
        </w:rPr>
        <w:t>54</w:t>
      </w:r>
    </w:p>
    <w:p w14:paraId="08CFF75E" w14:textId="77777777" w:rsidR="006E5F4F" w:rsidRPr="006E5F4F" w:rsidRDefault="006E5F4F" w:rsidP="006E5F4F">
      <w:pPr>
        <w:bidi w:val="0"/>
        <w:jc w:val="lowKashida"/>
      </w:pPr>
      <w:r w:rsidRPr="006E5F4F">
        <w:t>Furthermore, technologies like LIDAR (Light Detection and Ranging) with PLd certification are vital for enhancing robotic safety. They offer high precision in detecting objects at considerable distances, provide real-time data allowing robots to react quickly to obstacles or dangerous situations, and offer the flexibility necessary for dynamic environments where conditions frequently change.</w:t>
      </w:r>
      <w:r w:rsidRPr="006E5F4F">
        <w:rPr>
          <w:vertAlign w:val="superscript"/>
        </w:rPr>
        <w:t>54</w:t>
      </w:r>
      <w:r w:rsidRPr="006E5F4F">
        <w:t xml:space="preserve"> Regulations for collaborative robots specifically mandate limitations on their force and speed when in contact with an operator, require recognition of work areas through sensors and security systems to avoid collisions, and necessitate thorough risk assessments to identify and mitigate potential hazards during robot deployment.</w:t>
      </w:r>
      <w:r w:rsidRPr="006E5F4F">
        <w:rPr>
          <w:vertAlign w:val="superscript"/>
        </w:rPr>
        <w:t>54</w:t>
      </w:r>
    </w:p>
    <w:p w14:paraId="2D517BDC" w14:textId="77777777" w:rsidR="006E5F4F" w:rsidRPr="006E5F4F" w:rsidRDefault="006E5F4F" w:rsidP="006E5F4F">
      <w:pPr>
        <w:bidi w:val="0"/>
        <w:jc w:val="lowKashida"/>
      </w:pPr>
      <w:r w:rsidRPr="006E5F4F">
        <w:lastRenderedPageBreak/>
        <w:t>International standards and certifications like ISO and CE marking are not merely bureaucratic hurdles but critical enablers of market growth and global interoperability. They establish a common language for safety, quality, and performance, which significantly reduces market fragmentation and facilitates cross-border trade. By ensuring a baseline of safety and operational performance, these standards foster confidence among users and regulators, thereby accelerating the adoption of robotic systems and allowing for more seamless integration of diverse robotic technologies into complex industrial and societal applications. This standardization is crucial for the scaling and widespread acceptance of robotics.</w:t>
      </w:r>
    </w:p>
    <w:p w14:paraId="2A096EEE" w14:textId="77777777" w:rsidR="006E5F4F" w:rsidRPr="006E5F4F" w:rsidRDefault="006E5F4F" w:rsidP="006E5F4F">
      <w:pPr>
        <w:bidi w:val="0"/>
        <w:jc w:val="lowKashida"/>
        <w:rPr>
          <w:b/>
          <w:bCs/>
        </w:rPr>
      </w:pPr>
      <w:r w:rsidRPr="006E5F4F">
        <w:rPr>
          <w:b/>
          <w:bCs/>
        </w:rPr>
        <w:t>4.3 Government Funding and Strategic Investment in Robotics Research and Innovation</w:t>
      </w:r>
    </w:p>
    <w:p w14:paraId="46F1694B" w14:textId="77777777" w:rsidR="006E5F4F" w:rsidRPr="006E5F4F" w:rsidRDefault="006E5F4F" w:rsidP="006E5F4F">
      <w:pPr>
        <w:bidi w:val="0"/>
        <w:jc w:val="lowKashida"/>
      </w:pPr>
      <w:r w:rsidRPr="006E5F4F">
        <w:t>Governments worldwide are increasingly recognizing robotics as a strategic technology for future economic growth and societal well-being, leading to significant funding and strategic investments in robotics research and innovation. The European Union, for instance, actively promotes research, job creation, and innovation through the development of better and safer robots, while simultaneously safeguarding the ethical aspects of technological progress.</w:t>
      </w:r>
      <w:r w:rsidRPr="006E5F4F">
        <w:rPr>
          <w:vertAlign w:val="superscript"/>
        </w:rPr>
        <w:t>55</w:t>
      </w:r>
    </w:p>
    <w:p w14:paraId="36612B01" w14:textId="77777777" w:rsidR="006E5F4F" w:rsidRPr="006E5F4F" w:rsidRDefault="006E5F4F" w:rsidP="006E5F4F">
      <w:pPr>
        <w:bidi w:val="0"/>
        <w:jc w:val="lowKashida"/>
      </w:pPr>
      <w:r w:rsidRPr="006E5F4F">
        <w:t>Horizon Europe, the EU's flagship funding program for research and innovation, allocates a substantial budget of EUR 95.5 billion for the period 2021-2027. A significant portion of this funding is dedicated to vital research in Europe's digital transition, explicitly including AI, data, and robotics.</w:t>
      </w:r>
      <w:r w:rsidRPr="006E5F4F">
        <w:rPr>
          <w:vertAlign w:val="superscript"/>
        </w:rPr>
        <w:t>56</w:t>
      </w:r>
      <w:r w:rsidRPr="006E5F4F">
        <w:t xml:space="preserve"> The European Commission has specifically earmarked EUR 174 million for robotics-related work programs from 2023 to 2025, with a strategic focus on achieving industrial leadership in AI, data, and robotics, supporting the clean energy transition, and fostering innovative health initiatives.</w:t>
      </w:r>
      <w:r w:rsidRPr="006E5F4F">
        <w:rPr>
          <w:vertAlign w:val="superscript"/>
        </w:rPr>
        <w:t>57</w:t>
      </w:r>
    </w:p>
    <w:p w14:paraId="48BB8726" w14:textId="77777777" w:rsidR="006E5F4F" w:rsidRPr="006E5F4F" w:rsidRDefault="006E5F4F" w:rsidP="006E5F4F">
      <w:pPr>
        <w:bidi w:val="0"/>
        <w:jc w:val="lowKashida"/>
      </w:pPr>
      <w:r w:rsidRPr="006E5F4F">
        <w:t>Individual European nations are also making substantial commitments. Germany's "High-Tech Strategy 2025 (HTS)" program, with a total budget of EUR 350 million running until 2026, aims to support the cross-connection of research centers, such as the "Robotics Institute Germany," bolster skilled labor, and facilitate the application of robotics research findings into practical use.</w:t>
      </w:r>
      <w:r w:rsidRPr="006E5F4F">
        <w:rPr>
          <w:vertAlign w:val="superscript"/>
        </w:rPr>
        <w:t>57</w:t>
      </w:r>
    </w:p>
    <w:p w14:paraId="5D3CA913" w14:textId="77777777" w:rsidR="006E5F4F" w:rsidRPr="006E5F4F" w:rsidRDefault="006E5F4F" w:rsidP="006E5F4F">
      <w:pPr>
        <w:bidi w:val="0"/>
        <w:jc w:val="lowKashida"/>
      </w:pPr>
      <w:r w:rsidRPr="006E5F4F">
        <w:t>In the United States, the National Science Foundation (NSF) supports the development and application of robotics across various settings, including workplaces, hospitals, communities, and homes, with a requested budget of approximately USD 70 million for 2024.</w:t>
      </w:r>
      <w:r w:rsidRPr="006E5F4F">
        <w:rPr>
          <w:vertAlign w:val="superscript"/>
        </w:rPr>
        <w:t>57</w:t>
      </w:r>
      <w:r w:rsidRPr="006E5F4F">
        <w:t xml:space="preserve"> Furthermore, the Department of Defense (DoD) allocated USD 10.3 billion in its 2023 budget specifically for autonomy and robotics technologies, reflecting a strong strategic interest in defense and security applications.</w:t>
      </w:r>
      <w:r w:rsidRPr="006E5F4F">
        <w:rPr>
          <w:vertAlign w:val="superscript"/>
        </w:rPr>
        <w:t>57</w:t>
      </w:r>
    </w:p>
    <w:p w14:paraId="7B2F29CC" w14:textId="77777777" w:rsidR="006E5F4F" w:rsidRPr="006E5F4F" w:rsidRDefault="006E5F4F" w:rsidP="006E5F4F">
      <w:pPr>
        <w:bidi w:val="0"/>
        <w:jc w:val="lowKashida"/>
      </w:pPr>
      <w:r w:rsidRPr="006E5F4F">
        <w:t xml:space="preserve">Government funding is not merely supplementary; it serves as a critical strategic lever for accelerating robotics development, particularly in high-risk, long-term research areas that private industry might otherwise underinvest in due to shorter return horizons. These </w:t>
      </w:r>
      <w:r w:rsidRPr="006E5F4F">
        <w:lastRenderedPageBreak/>
        <w:t>substantial public investments are explicitly tied to national goals such as strengthening scientific and technological bases, boosting competitiveness, addressing pressing societal challenges (including aging populations, healthcare, environmental protection, and security), and achieving "tech sovereignty".</w:t>
      </w:r>
      <w:r w:rsidRPr="006E5F4F">
        <w:rPr>
          <w:vertAlign w:val="superscript"/>
        </w:rPr>
        <w:t>55</w:t>
      </w:r>
      <w:r w:rsidRPr="006E5F4F">
        <w:t xml:space="preserve"> This demonstrates a clear recognition that robotics is a key driver of future economic prosperity and national well-being, necessitating coordinated public-private partnerships to realize its full potential.</w:t>
      </w:r>
    </w:p>
    <w:p w14:paraId="5B636687" w14:textId="77777777" w:rsidR="006E5F4F" w:rsidRPr="006E5F4F" w:rsidRDefault="006E5F4F" w:rsidP="006E5F4F">
      <w:pPr>
        <w:bidi w:val="0"/>
        <w:jc w:val="lowKashida"/>
        <w:rPr>
          <w:b/>
          <w:bCs/>
        </w:rPr>
      </w:pPr>
      <w:r w:rsidRPr="006E5F4F">
        <w:rPr>
          <w:b/>
          <w:bCs/>
        </w:rPr>
        <w:t>4.4 Promoting Human-Centric Design and Ethical AI Development</w:t>
      </w:r>
    </w:p>
    <w:p w14:paraId="0F6126C8" w14:textId="77777777" w:rsidR="006E5F4F" w:rsidRPr="006E5F4F" w:rsidRDefault="006E5F4F" w:rsidP="006E5F4F">
      <w:pPr>
        <w:bidi w:val="0"/>
        <w:jc w:val="lowKashida"/>
      </w:pPr>
      <w:r w:rsidRPr="006E5F4F">
        <w:t>The increasing integration of robotics and AI into society necessitates a strong emphasis on human-centric design and ethical development. The European Union's AI Act, for example, explicitly lists fostering human-centric and trustworthy AI as one of its key goals.</w:t>
      </w:r>
      <w:r w:rsidRPr="006E5F4F">
        <w:rPr>
          <w:vertAlign w:val="superscript"/>
        </w:rPr>
        <w:t>40</w:t>
      </w:r>
      <w:r w:rsidRPr="006E5F4F">
        <w:t xml:space="preserve"> This reflects a growing global consensus that technological advancement must be guided by ethical principles to ensure positive societal outcomes and maintain public trust.</w:t>
      </w:r>
    </w:p>
    <w:p w14:paraId="1D19830D" w14:textId="77777777" w:rsidR="006E5F4F" w:rsidRPr="006E5F4F" w:rsidRDefault="006E5F4F" w:rsidP="006E5F4F">
      <w:pPr>
        <w:bidi w:val="0"/>
        <w:jc w:val="lowKashida"/>
      </w:pPr>
      <w:r w:rsidRPr="006E5F4F">
        <w:t>Policy actions are considered essential to actively promote human-centric design. These include awareness-raising campaigns to educate the public and developers, providing public incentives for research and development that specifically prioritize human centricity, and developing comprehensive guidelines for ethical and human-centric design practices.</w:t>
      </w:r>
      <w:r w:rsidRPr="006E5F4F">
        <w:rPr>
          <w:vertAlign w:val="superscript"/>
        </w:rPr>
        <w:t>7</w:t>
      </w:r>
      <w:r w:rsidRPr="006E5F4F">
        <w:t xml:space="preserve"> Ethical considerations are not just theoretical; they are practical imperatives that span the entire lifecycle of robotics development and deployment. For instance, in the context of robotics for Sustainable Development Goals (SDGs), ethical issues include ensuring patient safety and effective risk management in healthcare applications, addressing data privacy and security concerns, and actively promoting inclusive and responsible innovation to prevent exacerbating existing inequalities.</w:t>
      </w:r>
      <w:r w:rsidRPr="006E5F4F">
        <w:rPr>
          <w:vertAlign w:val="superscript"/>
        </w:rPr>
        <w:t>12</w:t>
      </w:r>
    </w:p>
    <w:p w14:paraId="76C54CA1" w14:textId="77777777" w:rsidR="006E5F4F" w:rsidRPr="006E5F4F" w:rsidRDefault="006E5F4F" w:rsidP="006E5F4F">
      <w:pPr>
        <w:bidi w:val="0"/>
        <w:jc w:val="lowKashida"/>
      </w:pPr>
      <w:r w:rsidRPr="006E5F4F">
        <w:t>The recurring emphasis on "human-centric design" and "ethical AI development" reflects a crucial societal learning curve: technological advancement, if not guided by robust ethical principles, can lead to unintended negative consequences and significant public backlash. By embedding ethical considerations from the initial design phase, policymakers aim to ensure that robotics development is not only technologically advanced but also socially responsible. This proactive approach seeks to prevent future regulatory crises and foster long-term trust and sustainable innovation. It acknowledges that societal acceptance is as critical as technical prowess for the widespread and beneficial integration of robotics into daily life and industry.</w:t>
      </w:r>
    </w:p>
    <w:p w14:paraId="0A19C490" w14:textId="77777777" w:rsidR="006E5F4F" w:rsidRPr="006E5F4F" w:rsidRDefault="006E5F4F" w:rsidP="006E5F4F">
      <w:pPr>
        <w:bidi w:val="0"/>
        <w:jc w:val="lowKashida"/>
        <w:rPr>
          <w:b/>
          <w:bCs/>
        </w:rPr>
      </w:pPr>
      <w:r w:rsidRPr="006E5F4F">
        <w:rPr>
          <w:b/>
          <w:bCs/>
        </w:rPr>
        <w:t>5. Illustrative Case Studies and Real-World Applications</w:t>
      </w:r>
    </w:p>
    <w:p w14:paraId="19967665" w14:textId="77777777" w:rsidR="006E5F4F" w:rsidRPr="006E5F4F" w:rsidRDefault="006E5F4F" w:rsidP="006E5F4F">
      <w:pPr>
        <w:bidi w:val="0"/>
        <w:jc w:val="lowKashida"/>
        <w:rPr>
          <w:b/>
          <w:bCs/>
        </w:rPr>
      </w:pPr>
      <w:r w:rsidRPr="006E5F4F">
        <w:rPr>
          <w:b/>
          <w:bCs/>
        </w:rPr>
        <w:t>5.1 Multi-Robot Systems in Complex Disaster Response Scenarios</w:t>
      </w:r>
    </w:p>
    <w:p w14:paraId="3C48CF5E" w14:textId="77777777" w:rsidR="006E5F4F" w:rsidRPr="006E5F4F" w:rsidRDefault="006E5F4F" w:rsidP="006E5F4F">
      <w:pPr>
        <w:bidi w:val="0"/>
        <w:jc w:val="lowKashida"/>
      </w:pPr>
      <w:r w:rsidRPr="006E5F4F">
        <w:t>Multi-robot systems have proven to be invaluable assets in complex disaster response scenarios, demonstrating capabilities that significantly enhance human efforts and mitigate risks.</w:t>
      </w:r>
    </w:p>
    <w:p w14:paraId="50481859" w14:textId="77777777" w:rsidR="006E5F4F" w:rsidRPr="006E5F4F" w:rsidRDefault="006E5F4F" w:rsidP="006E5F4F">
      <w:pPr>
        <w:numPr>
          <w:ilvl w:val="0"/>
          <w:numId w:val="5"/>
        </w:numPr>
        <w:bidi w:val="0"/>
        <w:jc w:val="lowKashida"/>
      </w:pPr>
      <w:r w:rsidRPr="006E5F4F">
        <w:rPr>
          <w:b/>
          <w:bCs/>
        </w:rPr>
        <w:lastRenderedPageBreak/>
        <w:t>Fukushima Daiichi Nuclear Disaster (2011):</w:t>
      </w:r>
      <w:r w:rsidRPr="006E5F4F">
        <w:t xml:space="preserve"> Following the devastating earthquake and tsunami, robots were deployed to inspect and maintain the damaged nuclear reactors. These missions were conducted in highly hazardous, radioactive environments that were lethal to human entry. The robots' ability to operate in such extreme conditions significantly reduced the risk to human responders, showcasing their critical utility in post-disaster assessment and stabilization efforts.</w:t>
      </w:r>
      <w:r w:rsidRPr="006E5F4F">
        <w:rPr>
          <w:vertAlign w:val="superscript"/>
        </w:rPr>
        <w:t>19</w:t>
      </w:r>
    </w:p>
    <w:p w14:paraId="78DAE7F1" w14:textId="77777777" w:rsidR="006E5F4F" w:rsidRPr="006E5F4F" w:rsidRDefault="006E5F4F" w:rsidP="006E5F4F">
      <w:pPr>
        <w:numPr>
          <w:ilvl w:val="0"/>
          <w:numId w:val="5"/>
        </w:numPr>
        <w:bidi w:val="0"/>
        <w:jc w:val="lowKashida"/>
      </w:pPr>
      <w:r w:rsidRPr="006E5F4F">
        <w:rPr>
          <w:b/>
          <w:bCs/>
        </w:rPr>
        <w:t>Hurricane Katrina (2005):</w:t>
      </w:r>
      <w:r w:rsidRPr="006E5F4F">
        <w:t xml:space="preserve"> In the aftermath of the widespread flooding caused by Hurricane Katrina, robots were utilized to search for survivors in inundated areas. Their deployment helped to mitigate the extreme risks faced by human rescuers navigating dangerous floodwaters and debris, highlighting the effectiveness of robotic systems in large-scale, inaccessible disaster zones.</w:t>
      </w:r>
      <w:r w:rsidRPr="006E5F4F">
        <w:rPr>
          <w:vertAlign w:val="superscript"/>
        </w:rPr>
        <w:t>19</w:t>
      </w:r>
    </w:p>
    <w:p w14:paraId="0101120C" w14:textId="77777777" w:rsidR="006E5F4F" w:rsidRPr="006E5F4F" w:rsidRDefault="006E5F4F" w:rsidP="006E5F4F">
      <w:pPr>
        <w:numPr>
          <w:ilvl w:val="0"/>
          <w:numId w:val="5"/>
        </w:numPr>
        <w:bidi w:val="0"/>
        <w:jc w:val="lowKashida"/>
      </w:pPr>
      <w:r w:rsidRPr="006E5F4F">
        <w:rPr>
          <w:b/>
          <w:bCs/>
        </w:rPr>
        <w:t>2010 Haiti Earthquake:</w:t>
      </w:r>
      <w:r w:rsidRPr="006E5F4F">
        <w:t xml:space="preserve"> Following the catastrophic earthquake, robots played a crucial role in searching for survivors amidst vast amounts of rubble. They provided critical situational awareness in complex, unstable environments where human access was difficult or impossible, enabling more efficient and safer rescue operations.</w:t>
      </w:r>
      <w:r w:rsidRPr="006E5F4F">
        <w:rPr>
          <w:vertAlign w:val="superscript"/>
        </w:rPr>
        <w:t>19</w:t>
      </w:r>
    </w:p>
    <w:p w14:paraId="211E15D3" w14:textId="77777777" w:rsidR="006E5F4F" w:rsidRPr="006E5F4F" w:rsidRDefault="006E5F4F" w:rsidP="006E5F4F">
      <w:pPr>
        <w:numPr>
          <w:ilvl w:val="0"/>
          <w:numId w:val="5"/>
        </w:numPr>
        <w:bidi w:val="0"/>
        <w:jc w:val="lowKashida"/>
      </w:pPr>
      <w:r w:rsidRPr="006E5F4F">
        <w:rPr>
          <w:b/>
          <w:bCs/>
        </w:rPr>
        <w:t>Snake Robots in Disaster Scenarios:</w:t>
      </w:r>
      <w:r w:rsidRPr="006E5F4F">
        <w:t xml:space="preserve"> These uniquely designed robots possess immense potential for accessing highly hazardous or confined areas that are unreachable by other robotic platforms or human rescuers. They can be equipped with various sensors for critical information gathering or used to transport essential tools to victims, demonstrating their versatility in challenging terrains.</w:t>
      </w:r>
      <w:r w:rsidRPr="006E5F4F">
        <w:rPr>
          <w:vertAlign w:val="superscript"/>
        </w:rPr>
        <w:t>20</w:t>
      </w:r>
    </w:p>
    <w:p w14:paraId="1A3813BA" w14:textId="77777777" w:rsidR="006E5F4F" w:rsidRPr="006E5F4F" w:rsidRDefault="006E5F4F" w:rsidP="006E5F4F">
      <w:pPr>
        <w:numPr>
          <w:ilvl w:val="0"/>
          <w:numId w:val="5"/>
        </w:numPr>
        <w:bidi w:val="0"/>
        <w:jc w:val="lowKashida"/>
      </w:pPr>
      <w:r w:rsidRPr="006E5F4F">
        <w:rPr>
          <w:b/>
          <w:bCs/>
        </w:rPr>
        <w:t>EMILY (Emergency Integrated Lifesaving Lanyard):</w:t>
      </w:r>
      <w:r w:rsidRPr="006E5F4F">
        <w:t xml:space="preserve"> This remote-controlled rescue board has revolutionized water rescues. EMILY can reach individuals in distress at speeds far greater than human lifeguards, enduring long periods in water and demonstrating heat resistance. Its rapid deployment capability significantly improves response times in aquatic emergencies.</w:t>
      </w:r>
      <w:r w:rsidRPr="006E5F4F">
        <w:rPr>
          <w:vertAlign w:val="superscript"/>
        </w:rPr>
        <w:t>17</w:t>
      </w:r>
    </w:p>
    <w:p w14:paraId="74597DE7" w14:textId="77777777" w:rsidR="006E5F4F" w:rsidRPr="006E5F4F" w:rsidRDefault="006E5F4F" w:rsidP="006E5F4F">
      <w:pPr>
        <w:numPr>
          <w:ilvl w:val="0"/>
          <w:numId w:val="5"/>
        </w:numPr>
        <w:bidi w:val="0"/>
        <w:jc w:val="lowKashida"/>
      </w:pPr>
      <w:r w:rsidRPr="006E5F4F">
        <w:rPr>
          <w:b/>
          <w:bCs/>
        </w:rPr>
        <w:t>UAVs in Flood Response:</w:t>
      </w:r>
      <w:r w:rsidRPr="006E5F4F">
        <w:t xml:space="preserve"> Unmanned Aerial Vehicles (UAVs) have been instrumental in providing near-real-time, high-resolution photography during flood events. This imagery enables accurate mapping of flood extent, property damage, and infrastructure damage, which is crucial for expeditious insurance claim validation and effective damage mitigation efforts.</w:t>
      </w:r>
      <w:r w:rsidRPr="006E5F4F">
        <w:rPr>
          <w:vertAlign w:val="superscript"/>
        </w:rPr>
        <w:t>17</w:t>
      </w:r>
    </w:p>
    <w:p w14:paraId="283FF95F" w14:textId="77777777" w:rsidR="006E5F4F" w:rsidRPr="006E5F4F" w:rsidRDefault="006E5F4F" w:rsidP="006E5F4F">
      <w:pPr>
        <w:bidi w:val="0"/>
        <w:jc w:val="lowKashida"/>
      </w:pPr>
      <w:r w:rsidRPr="006E5F4F">
        <w:t xml:space="preserve">These case studies unequivocally demonstrate that multi-robot systems are not merely aids but essential components of modern disaster response. They enable missions that would be too dangerous, slow, or physically impossible for humans, effectively redefining the boundaries of what is achievable in crisis situations. This has profound societal implications for saving lives and managing disaster aftermath more effectively and cost-efficiently. The economic benefit extends to reducing the financial burden of disaster </w:t>
      </w:r>
      <w:r w:rsidRPr="006E5F4F">
        <w:lastRenderedPageBreak/>
        <w:t>response by requiring fewer human resources and providing rapid, accurate damage assessment for recovery efforts.</w:t>
      </w:r>
    </w:p>
    <w:p w14:paraId="394E89B4" w14:textId="77777777" w:rsidR="006E5F4F" w:rsidRPr="006E5F4F" w:rsidRDefault="006E5F4F" w:rsidP="006E5F4F">
      <w:pPr>
        <w:bidi w:val="0"/>
        <w:jc w:val="lowKashida"/>
        <w:rPr>
          <w:b/>
          <w:bCs/>
        </w:rPr>
      </w:pPr>
      <w:r w:rsidRPr="006E5F4F">
        <w:rPr>
          <w:b/>
          <w:bCs/>
        </w:rPr>
        <w:t>5.2 Success Stories in Environmental Monitoring and Conservation Robotics</w:t>
      </w:r>
    </w:p>
    <w:p w14:paraId="15059037" w14:textId="77777777" w:rsidR="006E5F4F" w:rsidRPr="006E5F4F" w:rsidRDefault="006E5F4F" w:rsidP="006E5F4F">
      <w:pPr>
        <w:bidi w:val="0"/>
        <w:jc w:val="lowKashida"/>
      </w:pPr>
      <w:r w:rsidRPr="006E5F4F">
        <w:t>Robotics is making significant strides in environmental monitoring and conservation, offering innovative solutions for data collection, pollution control, and ecosystem restoration.</w:t>
      </w:r>
    </w:p>
    <w:p w14:paraId="117A4EF2" w14:textId="77777777" w:rsidR="006E5F4F" w:rsidRPr="006E5F4F" w:rsidRDefault="006E5F4F" w:rsidP="006E5F4F">
      <w:pPr>
        <w:numPr>
          <w:ilvl w:val="0"/>
          <w:numId w:val="6"/>
        </w:numPr>
        <w:bidi w:val="0"/>
        <w:jc w:val="lowKashida"/>
      </w:pPr>
      <w:r w:rsidRPr="006E5F4F">
        <w:rPr>
          <w:b/>
          <w:bCs/>
        </w:rPr>
        <w:t>Oceanographic Studies:</w:t>
      </w:r>
      <w:r w:rsidRPr="006E5F4F">
        <w:t xml:space="preserve"> Autonomous Underwater Vehicles (AUVs) are indispensable tools for oceanographic research. They enable scientists to explore deep-sea environments, meticulously monitor marine ecosystems, and collect vital climate-related data. Their capacity to operate autonomously in harsh and remote underwater conditions makes them unparalleled for advancing scientific understanding of the oceans.</w:t>
      </w:r>
      <w:r w:rsidRPr="006E5F4F">
        <w:rPr>
          <w:vertAlign w:val="superscript"/>
        </w:rPr>
        <w:t>32</w:t>
      </w:r>
    </w:p>
    <w:p w14:paraId="1C335FE6" w14:textId="77777777" w:rsidR="006E5F4F" w:rsidRPr="006E5F4F" w:rsidRDefault="006E5F4F" w:rsidP="006E5F4F">
      <w:pPr>
        <w:numPr>
          <w:ilvl w:val="0"/>
          <w:numId w:val="6"/>
        </w:numPr>
        <w:bidi w:val="0"/>
        <w:jc w:val="lowKashida"/>
      </w:pPr>
      <w:r w:rsidRPr="006E5F4F">
        <w:rPr>
          <w:b/>
          <w:bCs/>
        </w:rPr>
        <w:t>Sewer Inspection:</w:t>
      </w:r>
      <w:r w:rsidRPr="006E5F4F">
        <w:t xml:space="preserve"> The Redzone Solo, a compact sewer tank robot, exemplifies robotic utility in hazardous environments. Equipped with 360-degree digital vision, GPS, and onboard intelligence, it autonomously navigates complex pipe networks to diagnose problems. This capability eliminates the need for human entry into dangerous, stench-choked sewer systems, thereby reducing expensive and time-consuming manual excavation for problem identification.</w:t>
      </w:r>
      <w:r w:rsidRPr="006E5F4F">
        <w:rPr>
          <w:vertAlign w:val="superscript"/>
        </w:rPr>
        <w:t>44</w:t>
      </w:r>
    </w:p>
    <w:p w14:paraId="79F2C70E" w14:textId="77777777" w:rsidR="006E5F4F" w:rsidRPr="006E5F4F" w:rsidRDefault="006E5F4F" w:rsidP="006E5F4F">
      <w:pPr>
        <w:numPr>
          <w:ilvl w:val="0"/>
          <w:numId w:val="6"/>
        </w:numPr>
        <w:bidi w:val="0"/>
        <w:jc w:val="lowKashida"/>
      </w:pPr>
      <w:r w:rsidRPr="006E5F4F">
        <w:rPr>
          <w:b/>
          <w:bCs/>
        </w:rPr>
        <w:t>Coral Reef Regeneration:</w:t>
      </w:r>
      <w:r w:rsidRPr="006E5F4F">
        <w:t xml:space="preserve"> Underwater robots are actively contributing to marine conservation by planting coral larvae on damaged reefs. This direct intervention aids in restoring crucial marine ecosystems, which are vital for biodiversity and serve as natural barriers against coastal erosion.</w:t>
      </w:r>
      <w:r w:rsidRPr="006E5F4F">
        <w:rPr>
          <w:vertAlign w:val="superscript"/>
        </w:rPr>
        <w:t>45</w:t>
      </w:r>
    </w:p>
    <w:p w14:paraId="71CB4F61" w14:textId="77777777" w:rsidR="006E5F4F" w:rsidRPr="006E5F4F" w:rsidRDefault="006E5F4F" w:rsidP="006E5F4F">
      <w:pPr>
        <w:numPr>
          <w:ilvl w:val="0"/>
          <w:numId w:val="6"/>
        </w:numPr>
        <w:bidi w:val="0"/>
        <w:jc w:val="lowKashida"/>
      </w:pPr>
      <w:r w:rsidRPr="006E5F4F">
        <w:rPr>
          <w:b/>
          <w:bCs/>
        </w:rPr>
        <w:t>Forest Monitoring and Restoration:</w:t>
      </w:r>
      <w:r w:rsidRPr="006E5F4F">
        <w:t xml:space="preserve"> Drones equipped with high-resolution cameras and sensors are revolutionizing forest management. They are used for comprehensive forest monitoring and mapping, enabling more accurate assessments of deforestation rates, biodiversity loss, and overall forest health. Furthermore, these robotic systems facilitate reforestation efforts through automated planting and monitoring.</w:t>
      </w:r>
      <w:r w:rsidRPr="006E5F4F">
        <w:rPr>
          <w:vertAlign w:val="superscript"/>
        </w:rPr>
        <w:t>26</w:t>
      </w:r>
    </w:p>
    <w:p w14:paraId="1FB140A4" w14:textId="77777777" w:rsidR="006E5F4F" w:rsidRPr="006E5F4F" w:rsidRDefault="006E5F4F" w:rsidP="006E5F4F">
      <w:pPr>
        <w:numPr>
          <w:ilvl w:val="0"/>
          <w:numId w:val="6"/>
        </w:numPr>
        <w:bidi w:val="0"/>
        <w:jc w:val="lowKashida"/>
      </w:pPr>
      <w:r w:rsidRPr="006E5F4F">
        <w:rPr>
          <w:b/>
          <w:bCs/>
        </w:rPr>
        <w:t>Waste Management:</w:t>
      </w:r>
      <w:r w:rsidRPr="006E5F4F">
        <w:t xml:space="preserve"> Robotic systems are being deployed in waste management facilities to automate sorting, recycling, and processing tasks. By increasing efficiency and reducing contamination in waste streams, these technologies contribute significantly to the sustainable management of waste and the conservation of resources.</w:t>
      </w:r>
      <w:r w:rsidRPr="006E5F4F">
        <w:rPr>
          <w:vertAlign w:val="superscript"/>
        </w:rPr>
        <w:t>26</w:t>
      </w:r>
    </w:p>
    <w:p w14:paraId="6E09858E" w14:textId="77777777" w:rsidR="006E5F4F" w:rsidRPr="006E5F4F" w:rsidRDefault="006E5F4F" w:rsidP="006E5F4F">
      <w:pPr>
        <w:bidi w:val="0"/>
        <w:jc w:val="lowKashida"/>
      </w:pPr>
      <w:r w:rsidRPr="006E5F4F">
        <w:t xml:space="preserve">These compelling case studies demonstrate how robotics provides unprecedented access to data from challenging environments, such as the deep sea, complex sewer systems, and remote forests. This data enables granular monitoring, early detection of environmental issues, and precise interventions. The economic benefit lies in optimized </w:t>
      </w:r>
      <w:r w:rsidRPr="006E5F4F">
        <w:lastRenderedPageBreak/>
        <w:t>resource management, reduced cleanup costs, and more effective conservation efforts, transforming environmental protection from reactive cleanup to proactive, data-informed stewardship. This shift allows for more efficient allocation of resources and ultimately contributes to a healthier planet.</w:t>
      </w:r>
    </w:p>
    <w:p w14:paraId="7E557857" w14:textId="77777777" w:rsidR="006E5F4F" w:rsidRPr="006E5F4F" w:rsidRDefault="006E5F4F" w:rsidP="006E5F4F">
      <w:pPr>
        <w:bidi w:val="0"/>
        <w:jc w:val="lowKashida"/>
        <w:rPr>
          <w:b/>
          <w:bCs/>
        </w:rPr>
      </w:pPr>
      <w:r w:rsidRPr="006E5F4F">
        <w:rPr>
          <w:b/>
          <w:bCs/>
        </w:rPr>
        <w:t>5.3 Industrial Robotics: Enhancing Efficiency and Workplace Safety</w:t>
      </w:r>
    </w:p>
    <w:p w14:paraId="2FF6A734" w14:textId="77777777" w:rsidR="006E5F4F" w:rsidRPr="006E5F4F" w:rsidRDefault="006E5F4F" w:rsidP="006E5F4F">
      <w:pPr>
        <w:bidi w:val="0"/>
        <w:jc w:val="lowKashida"/>
      </w:pPr>
      <w:r w:rsidRPr="006E5F4F">
        <w:t>Industrial robotics has a well-established track record of significantly enhancing efficiency, productivity, and workplace safety across various manufacturing and logistics sectors.</w:t>
      </w:r>
    </w:p>
    <w:p w14:paraId="24794AA3" w14:textId="77777777" w:rsidR="006E5F4F" w:rsidRPr="006E5F4F" w:rsidRDefault="006E5F4F" w:rsidP="006E5F4F">
      <w:pPr>
        <w:numPr>
          <w:ilvl w:val="0"/>
          <w:numId w:val="7"/>
        </w:numPr>
        <w:bidi w:val="0"/>
        <w:jc w:val="lowKashida"/>
      </w:pPr>
      <w:r w:rsidRPr="006E5F4F">
        <w:rPr>
          <w:b/>
          <w:bCs/>
        </w:rPr>
        <w:t>Automotive Industry:</w:t>
      </w:r>
      <w:r w:rsidRPr="006E5F4F">
        <w:t xml:space="preserve"> Robots have become integral to automotive assembly lines, streamlining processes and enabling faster vehicle production. They perform highly repetitive and precise tasks such as welding, painting, and assembly with exceptional accuracy, which not only enhances overall efficiency but also minimizes defects, contributing to consistently high-quality outputs.</w:t>
      </w:r>
      <w:r w:rsidRPr="006E5F4F">
        <w:rPr>
          <w:vertAlign w:val="superscript"/>
        </w:rPr>
        <w:t>8</w:t>
      </w:r>
    </w:p>
    <w:p w14:paraId="5C311366" w14:textId="77777777" w:rsidR="006E5F4F" w:rsidRPr="006E5F4F" w:rsidRDefault="006E5F4F" w:rsidP="006E5F4F">
      <w:pPr>
        <w:numPr>
          <w:ilvl w:val="0"/>
          <w:numId w:val="7"/>
        </w:numPr>
        <w:bidi w:val="0"/>
        <w:jc w:val="lowKashida"/>
      </w:pPr>
      <w:r w:rsidRPr="006E5F4F">
        <w:rPr>
          <w:b/>
          <w:bCs/>
        </w:rPr>
        <w:t>Hellmann Worldwide Logistics:</w:t>
      </w:r>
      <w:r w:rsidRPr="006E5F4F">
        <w:t xml:space="preserve"> This company successfully deployed Geekplus robots to implement automated storage solutions at its e-commerce center in Dubai CommerCity. This robotic integration has proven highly effective in efficiently managing the rapidly growing order volumes characteristic of the e-commerce sector.</w:t>
      </w:r>
      <w:r w:rsidRPr="006E5F4F">
        <w:rPr>
          <w:vertAlign w:val="superscript"/>
        </w:rPr>
        <w:t>1</w:t>
      </w:r>
    </w:p>
    <w:p w14:paraId="61C21522" w14:textId="77777777" w:rsidR="006E5F4F" w:rsidRPr="006E5F4F" w:rsidRDefault="006E5F4F" w:rsidP="006E5F4F">
      <w:pPr>
        <w:numPr>
          <w:ilvl w:val="0"/>
          <w:numId w:val="7"/>
        </w:numPr>
        <w:bidi w:val="0"/>
        <w:jc w:val="lowKashida"/>
      </w:pPr>
      <w:r w:rsidRPr="006E5F4F">
        <w:rPr>
          <w:b/>
          <w:bCs/>
        </w:rPr>
        <w:t>Warehouse Operations:</w:t>
      </w:r>
      <w:r w:rsidRPr="006E5F4F">
        <w:t xml:space="preserve"> The widespread adoption of Autonomous Mobile Robots (AMRs) and Automated Guided Vehicles (AGVs) has transformed warehouse operations. These robots streamline logistics by reducing the need for manual labor, improving inventory accuracy, and significantly increasing overall operational efficiency in warehouses and fulfillment centers.</w:t>
      </w:r>
      <w:r w:rsidRPr="006E5F4F">
        <w:rPr>
          <w:vertAlign w:val="superscript"/>
        </w:rPr>
        <w:t>11</w:t>
      </w:r>
    </w:p>
    <w:p w14:paraId="6DB19476" w14:textId="77777777" w:rsidR="006E5F4F" w:rsidRPr="006E5F4F" w:rsidRDefault="006E5F4F" w:rsidP="006E5F4F">
      <w:pPr>
        <w:numPr>
          <w:ilvl w:val="0"/>
          <w:numId w:val="7"/>
        </w:numPr>
        <w:bidi w:val="0"/>
        <w:jc w:val="lowKashida"/>
      </w:pPr>
      <w:r w:rsidRPr="006E5F4F">
        <w:rPr>
          <w:b/>
          <w:bCs/>
        </w:rPr>
        <w:t>Strawberry Picking:</w:t>
      </w:r>
      <w:r w:rsidRPr="006E5F4F">
        <w:t xml:space="preserve"> To address labor shortages in agriculture, robots are being developed to pick and package produce, such as strawberries, in a matter of seconds. These low-cost, fully automated solutions aim to resolve critical labor challenges and enhance agricultural productivity.</w:t>
      </w:r>
      <w:r w:rsidRPr="006E5F4F">
        <w:rPr>
          <w:vertAlign w:val="superscript"/>
        </w:rPr>
        <w:t>14</w:t>
      </w:r>
    </w:p>
    <w:p w14:paraId="50996E46" w14:textId="77777777" w:rsidR="006E5F4F" w:rsidRPr="006E5F4F" w:rsidRDefault="006E5F4F" w:rsidP="006E5F4F">
      <w:pPr>
        <w:numPr>
          <w:ilvl w:val="0"/>
          <w:numId w:val="7"/>
        </w:numPr>
        <w:bidi w:val="0"/>
        <w:jc w:val="lowKashida"/>
      </w:pPr>
      <w:r w:rsidRPr="006E5F4F">
        <w:rPr>
          <w:b/>
          <w:bCs/>
        </w:rPr>
        <w:t>Workplace Safety Mitigation:</w:t>
      </w:r>
      <w:r w:rsidRPr="006E5F4F">
        <w:t xml:space="preserve"> Beyond efficiency, industrial robots play a crucial role in improving workplace safety. Numerous case studies demonstrate that implementing industrial robots can significantly reduce musculoskeletal disorder (MSD) risk factors and improve process productivity across diverse manufacturing industries, including snack foods, photographic film, machine shops, and plastics manufacturing. This is achieved by having robots take over physically demanding, repetitive, or inherently hazardous tasks, thereby removing human workers from dangerous environments.</w:t>
      </w:r>
      <w:r w:rsidRPr="006E5F4F">
        <w:rPr>
          <w:vertAlign w:val="superscript"/>
        </w:rPr>
        <w:t>9</w:t>
      </w:r>
    </w:p>
    <w:p w14:paraId="29285390" w14:textId="77777777" w:rsidR="006E5F4F" w:rsidRPr="006E5F4F" w:rsidRDefault="006E5F4F" w:rsidP="006E5F4F">
      <w:pPr>
        <w:bidi w:val="0"/>
        <w:jc w:val="lowKashida"/>
      </w:pPr>
      <w:r w:rsidRPr="006E5F4F">
        <w:t xml:space="preserve">These industrial case studies powerfully illustrate the dual economic and societal benefits of robotics. Economically, they are clear drivers of efficiency, productivity, and </w:t>
      </w:r>
      <w:r w:rsidRPr="006E5F4F">
        <w:lastRenderedPageBreak/>
        <w:t xml:space="preserve">quality, directly impacting a company's competitiveness and profitability. Societally, they significantly enhance workplace safety by removing humans from "dirty, dull, and dangerous" tasks </w:t>
      </w:r>
      <w:r w:rsidRPr="006E5F4F">
        <w:rPr>
          <w:vertAlign w:val="superscript"/>
        </w:rPr>
        <w:t>9</w:t>
      </w:r>
      <w:r w:rsidRPr="006E5F4F">
        <w:t>, leading to fewer injuries, reduced accident-related costs, and improved worker well-being. This demonstrates that economic gains and societal benefits are not mutually exclusive but can be achieved synergistically through responsible automation, creating a compelling argument for broader industrial adoption.</w:t>
      </w:r>
    </w:p>
    <w:p w14:paraId="0B1A96E1" w14:textId="77777777" w:rsidR="006E5F4F" w:rsidRPr="006E5F4F" w:rsidRDefault="006E5F4F" w:rsidP="006E5F4F">
      <w:pPr>
        <w:bidi w:val="0"/>
        <w:jc w:val="lowKashida"/>
        <w:rPr>
          <w:b/>
          <w:bCs/>
        </w:rPr>
      </w:pPr>
      <w:r w:rsidRPr="006E5F4F">
        <w:rPr>
          <w:b/>
          <w:bCs/>
        </w:rPr>
        <w:t>6. Future Outlook and Strategic Recommendations</w:t>
      </w:r>
    </w:p>
    <w:p w14:paraId="161AE7DE" w14:textId="77777777" w:rsidR="006E5F4F" w:rsidRPr="006E5F4F" w:rsidRDefault="006E5F4F" w:rsidP="006E5F4F">
      <w:pPr>
        <w:bidi w:val="0"/>
        <w:jc w:val="lowKashida"/>
        <w:rPr>
          <w:b/>
          <w:bCs/>
        </w:rPr>
      </w:pPr>
      <w:r w:rsidRPr="006E5F4F">
        <w:rPr>
          <w:b/>
          <w:bCs/>
        </w:rPr>
        <w:t>6.1 Emerging Technological Trends: Fault Tolerance, Distributed Control, and Advanced AI Integration</w:t>
      </w:r>
    </w:p>
    <w:p w14:paraId="213DF6FB" w14:textId="77777777" w:rsidR="006E5F4F" w:rsidRPr="006E5F4F" w:rsidRDefault="006E5F4F" w:rsidP="006E5F4F">
      <w:pPr>
        <w:bidi w:val="0"/>
        <w:jc w:val="lowKashida"/>
      </w:pPr>
      <w:r w:rsidRPr="006E5F4F">
        <w:t>The future trajectory of robotics and multi-robot systems will be profoundly shaped by several key emerging technological trends, each offering distinct advantages and enabling new capabilities.</w:t>
      </w:r>
    </w:p>
    <w:p w14:paraId="6138D206" w14:textId="77777777" w:rsidR="006E5F4F" w:rsidRPr="006E5F4F" w:rsidRDefault="006E5F4F" w:rsidP="006E5F4F">
      <w:pPr>
        <w:numPr>
          <w:ilvl w:val="0"/>
          <w:numId w:val="8"/>
        </w:numPr>
        <w:bidi w:val="0"/>
        <w:jc w:val="lowKashida"/>
      </w:pPr>
      <w:r w:rsidRPr="006E5F4F">
        <w:rPr>
          <w:b/>
          <w:bCs/>
        </w:rPr>
        <w:t>Fault Tolerance:</w:t>
      </w:r>
      <w:r w:rsidRPr="006E5F4F">
        <w:t xml:space="preserve"> This capability is becoming increasingly crucial for ensuring the reliability and availability of robotic systems, particularly as they are deployed in more critical and complex applications. Fault tolerance directly contributes to reducing downtime and associated maintenance costs, enhancing overall safety, and increasing system flexibility and adaptability in dynamic environments.</w:t>
      </w:r>
      <w:r w:rsidRPr="006E5F4F">
        <w:rPr>
          <w:vertAlign w:val="superscript"/>
        </w:rPr>
        <w:t>58</w:t>
      </w:r>
      <w:r w:rsidRPr="006E5F4F">
        <w:t xml:space="preserve"> It is achieved through various strategies, including redundancy in hardware and software components (e.g., duplicate or diverse sensors and actuators), modular design to isolate faults, advanced error detection techniques (such as model-based, sensor-based, and machine learning-based diagnosis), and robust recovery strategies (like fault masking, compensation, and system reconfiguration).</w:t>
      </w:r>
      <w:r w:rsidRPr="006E5F4F">
        <w:rPr>
          <w:vertAlign w:val="superscript"/>
        </w:rPr>
        <w:t>58</w:t>
      </w:r>
    </w:p>
    <w:p w14:paraId="5BDE1E06" w14:textId="77777777" w:rsidR="006E5F4F" w:rsidRPr="006E5F4F" w:rsidRDefault="006E5F4F" w:rsidP="006E5F4F">
      <w:pPr>
        <w:bidi w:val="0"/>
        <w:jc w:val="lowKashida"/>
      </w:pPr>
      <w:r w:rsidRPr="006E5F4F">
        <w:t>As robotics expands into safety-critical domains such as healthcare, disaster response, and autonomous vehicles, the importance of fault tolerance cannot be overstated. Its economic impact is direct, leading to reduced operational disruptions and maintenance expenses. However, its societal impact is even more profound: it builds essential trust and ensures safety in human-robot environments. Without robust fault tolerance, the societal acceptance and widespread deployment of advanced robotics, especially multi-robot systems, would be severely limited, hindering their potential to deliver significant benefits.</w:t>
      </w:r>
    </w:p>
    <w:p w14:paraId="7332B0F5" w14:textId="77777777" w:rsidR="006E5F4F" w:rsidRPr="006E5F4F" w:rsidRDefault="006E5F4F" w:rsidP="006E5F4F">
      <w:pPr>
        <w:numPr>
          <w:ilvl w:val="0"/>
          <w:numId w:val="8"/>
        </w:numPr>
        <w:bidi w:val="0"/>
        <w:jc w:val="lowKashida"/>
      </w:pPr>
      <w:r w:rsidRPr="006E5F4F">
        <w:rPr>
          <w:b/>
          <w:bCs/>
        </w:rPr>
        <w:t>Distributed Control:</w:t>
      </w:r>
      <w:r w:rsidRPr="006E5F4F">
        <w:t xml:space="preserve"> This approach involves the use of multiple control units or nodes that collaborate to achieve a common goal. In robotics, distributed control enables the coordination of multiple robots or subsystems to perform complex tasks, offering significant advantages over traditional centralized control architectures. These benefits include improved scalability, increased flexibility in adapting to changing environments, and enhanced fault tolerance by reducing reliance on a single central controller.</w:t>
      </w:r>
      <w:r w:rsidRPr="006E5F4F">
        <w:rPr>
          <w:vertAlign w:val="superscript"/>
        </w:rPr>
        <w:t>60</w:t>
      </w:r>
      <w:r w:rsidRPr="006E5F4F">
        <w:t xml:space="preserve"> In a distributed control system, each node </w:t>
      </w:r>
      <w:r w:rsidRPr="006E5F4F">
        <w:lastRenderedPageBreak/>
        <w:t>or robot operates autonomously, making decisions based on local information and communicating with other nodes as needed.</w:t>
      </w:r>
      <w:r w:rsidRPr="006E5F4F">
        <w:rPr>
          <w:vertAlign w:val="superscript"/>
        </w:rPr>
        <w:t>60</w:t>
      </w:r>
    </w:p>
    <w:p w14:paraId="7ABB8C9A" w14:textId="77777777" w:rsidR="006E5F4F" w:rsidRPr="006E5F4F" w:rsidRDefault="006E5F4F" w:rsidP="006E5F4F">
      <w:pPr>
        <w:bidi w:val="0"/>
        <w:jc w:val="lowKashida"/>
      </w:pPr>
      <w:r w:rsidRPr="006E5F4F">
        <w:t>Distributed control is a key enabler for the future of multi-robot systems, addressing the inherent limitations of centralized control architectures, such as single points of failure, idle resources, and reliance on constant communication.</w:t>
      </w:r>
      <w:r w:rsidRPr="006E5F4F">
        <w:rPr>
          <w:vertAlign w:val="superscript"/>
        </w:rPr>
        <w:t>3</w:t>
      </w:r>
      <w:r w:rsidRPr="006E5F4F">
        <w:t xml:space="preserve"> Its benefits in scalability and fault tolerance make it ideally suited for dynamic, large-scale applications like swarm robotics for environmental monitoring or search and rescue operations.</w:t>
      </w:r>
      <w:r w:rsidRPr="006E5F4F">
        <w:rPr>
          <w:vertAlign w:val="superscript"/>
        </w:rPr>
        <w:t>2</w:t>
      </w:r>
      <w:r w:rsidRPr="006E5F4F">
        <w:t xml:space="preserve"> This technological shift directly supports the economic expansion of robotics into new markets and significantly enhances its societal impact in complex, unpredictable environments by ensuring system robustness even in the event of individual robot failures.</w:t>
      </w:r>
    </w:p>
    <w:p w14:paraId="080DFBD7" w14:textId="77777777" w:rsidR="006E5F4F" w:rsidRPr="006E5F4F" w:rsidRDefault="006E5F4F" w:rsidP="006E5F4F">
      <w:pPr>
        <w:numPr>
          <w:ilvl w:val="0"/>
          <w:numId w:val="8"/>
        </w:numPr>
        <w:bidi w:val="0"/>
        <w:jc w:val="lowKashida"/>
      </w:pPr>
      <w:r w:rsidRPr="006E5F4F">
        <w:rPr>
          <w:b/>
          <w:bCs/>
        </w:rPr>
        <w:t>Advanced AI Integration:</w:t>
      </w:r>
      <w:r w:rsidRPr="006E5F4F">
        <w:t xml:space="preserve"> The continued and deeper integration of Artificial Intelligence and Machine Learning is expected to dramatically expand the capabilities and application domains of robots.</w:t>
      </w:r>
      <w:r w:rsidRPr="006E5F4F">
        <w:rPr>
          <w:vertAlign w:val="superscript"/>
        </w:rPr>
        <w:t>5</w:t>
      </w:r>
      <w:r w:rsidRPr="006E5F4F">
        <w:t xml:space="preserve"> This includes enabling AI-powered robots to perform tasks autonomously or with minimal human intervention, allowing them to learn languages, solve problems, and perceive situations in ways that increasingly resemble human cognition.</w:t>
      </w:r>
      <w:r w:rsidRPr="006E5F4F">
        <w:rPr>
          <w:vertAlign w:val="superscript"/>
        </w:rPr>
        <w:t>1</w:t>
      </w:r>
      <w:r w:rsidRPr="006E5F4F">
        <w:t xml:space="preserve"> Furthermore, advanced AI facilitates more sophisticated and dynamic collaboration in Human-Robot Collaboration (HRC) scenarios.</w:t>
      </w:r>
      <w:r w:rsidRPr="006E5F4F">
        <w:rPr>
          <w:vertAlign w:val="superscript"/>
        </w:rPr>
        <w:t>6</w:t>
      </w:r>
    </w:p>
    <w:p w14:paraId="1B831F61" w14:textId="77777777" w:rsidR="006E5F4F" w:rsidRPr="006E5F4F" w:rsidRDefault="006E5F4F" w:rsidP="006E5F4F">
      <w:pPr>
        <w:bidi w:val="0"/>
        <w:jc w:val="lowKashida"/>
      </w:pPr>
      <w:r w:rsidRPr="006E5F4F">
        <w:t>Advanced AI is transforming robots from mere automatons into intelligent, adaptive agents capable of complex decision-making and continuous learning. This "cognitive automation" unlocks applications requiring nuanced understanding and dynamic response, such as personalized patient care or navigating unpredictable disaster zones. The economic impact manifests as further gains in efficiency and the creation of highly intelligent services, while the societal impact is the ability to address increasingly complex problems with adaptive, intelligent solutions. This progression allows robots to handle unpredictability and complexity, which are hallmarks of real-world challenges, thereby expanding their utility beyond structured factory floors to dynamic environments and driving both economic value through new applications and societal value through more sophisticated problem-solving.</w:t>
      </w:r>
    </w:p>
    <w:p w14:paraId="10578F87" w14:textId="77777777" w:rsidR="006E5F4F" w:rsidRPr="006E5F4F" w:rsidRDefault="006E5F4F" w:rsidP="006E5F4F">
      <w:pPr>
        <w:bidi w:val="0"/>
        <w:jc w:val="lowKashida"/>
        <w:rPr>
          <w:b/>
          <w:bCs/>
        </w:rPr>
      </w:pPr>
      <w:r w:rsidRPr="006E5F4F">
        <w:rPr>
          <w:b/>
          <w:bCs/>
        </w:rPr>
        <w:t>6.2 Strategies for Maximizing Positive Societal and Economic Impact</w:t>
      </w:r>
    </w:p>
    <w:p w14:paraId="0A29E5DE" w14:textId="77777777" w:rsidR="006E5F4F" w:rsidRPr="006E5F4F" w:rsidRDefault="006E5F4F" w:rsidP="006E5F4F">
      <w:pPr>
        <w:bidi w:val="0"/>
        <w:jc w:val="lowKashida"/>
      </w:pPr>
      <w:r w:rsidRPr="006E5F4F">
        <w:t>Maximizing the positive societal and economic impact of robotics requires a multifaceted and strategic approach that recognizes the interconnectedness of technological advancement, economic growth, and societal well-being.</w:t>
      </w:r>
    </w:p>
    <w:p w14:paraId="0464357E" w14:textId="77777777" w:rsidR="006E5F4F" w:rsidRPr="006E5F4F" w:rsidRDefault="006E5F4F" w:rsidP="006E5F4F">
      <w:pPr>
        <w:numPr>
          <w:ilvl w:val="0"/>
          <w:numId w:val="9"/>
        </w:numPr>
        <w:bidi w:val="0"/>
        <w:jc w:val="lowKashida"/>
      </w:pPr>
      <w:r w:rsidRPr="006E5F4F">
        <w:rPr>
          <w:b/>
          <w:bCs/>
        </w:rPr>
        <w:t>Foster Public-Private Partnerships:</w:t>
      </w:r>
      <w:r w:rsidRPr="006E5F4F">
        <w:t xml:space="preserve"> It is crucial to leverage substantial government funding and strategic investments </w:t>
      </w:r>
      <w:r w:rsidRPr="006E5F4F">
        <w:rPr>
          <w:vertAlign w:val="superscript"/>
        </w:rPr>
        <w:t>55</w:t>
      </w:r>
      <w:r w:rsidRPr="006E5F4F">
        <w:t xml:space="preserve"> in conjunction with private sector innovation. This collaboration can accelerate research and development, as well as the deployment of robotic solutions in strategic areas such as </w:t>
      </w:r>
      <w:r w:rsidRPr="006E5F4F">
        <w:lastRenderedPageBreak/>
        <w:t>healthcare, environmental protection, and disaster response, where both public good and economic opportunities converge.</w:t>
      </w:r>
    </w:p>
    <w:p w14:paraId="1364CCF6" w14:textId="77777777" w:rsidR="006E5F4F" w:rsidRPr="006E5F4F" w:rsidRDefault="006E5F4F" w:rsidP="006E5F4F">
      <w:pPr>
        <w:numPr>
          <w:ilvl w:val="0"/>
          <w:numId w:val="9"/>
        </w:numPr>
        <w:bidi w:val="0"/>
        <w:jc w:val="lowKashida"/>
      </w:pPr>
      <w:r w:rsidRPr="006E5F4F">
        <w:rPr>
          <w:b/>
          <w:bCs/>
        </w:rPr>
        <w:t>Invest in Workforce Development:</w:t>
      </w:r>
      <w:r w:rsidRPr="006E5F4F">
        <w:t xml:space="preserve"> Proactive investment in education and retraining programs is essential.</w:t>
      </w:r>
      <w:r w:rsidRPr="006E5F4F">
        <w:rPr>
          <w:vertAlign w:val="superscript"/>
        </w:rPr>
        <w:t>13</w:t>
      </w:r>
      <w:r w:rsidRPr="006E5F4F">
        <w:t xml:space="preserve"> These initiatives should aim to equip the existing workforce with the new skills required for emerging robotics-driven roles, thereby mitigating job displacement and ensuring a more equitable transition for workers affected by automation.</w:t>
      </w:r>
    </w:p>
    <w:p w14:paraId="1D17B6F6" w14:textId="77777777" w:rsidR="006E5F4F" w:rsidRPr="006E5F4F" w:rsidRDefault="006E5F4F" w:rsidP="006E5F4F">
      <w:pPr>
        <w:numPr>
          <w:ilvl w:val="0"/>
          <w:numId w:val="9"/>
        </w:numPr>
        <w:bidi w:val="0"/>
        <w:jc w:val="lowKashida"/>
      </w:pPr>
      <w:r w:rsidRPr="006E5F4F">
        <w:rPr>
          <w:b/>
          <w:bCs/>
        </w:rPr>
        <w:t>Promote Human-Robot Collaboration (HRC):</w:t>
      </w:r>
      <w:r w:rsidRPr="006E5F4F">
        <w:t xml:space="preserve"> The design and implementation of robotic systems should prioritize enhancing human capabilities and improving job quality.</w:t>
      </w:r>
      <w:r w:rsidRPr="006E5F4F">
        <w:rPr>
          <w:vertAlign w:val="superscript"/>
        </w:rPr>
        <w:t>6</w:t>
      </w:r>
      <w:r w:rsidRPr="006E5F4F">
        <w:t xml:space="preserve"> A strong focus on human-centric design principles is vital to foster trust and acceptance among human workers, ensuring that technology serves to augment, rather than diminish, human potential.</w:t>
      </w:r>
    </w:p>
    <w:p w14:paraId="31D2BAAF" w14:textId="77777777" w:rsidR="006E5F4F" w:rsidRPr="006E5F4F" w:rsidRDefault="006E5F4F" w:rsidP="006E5F4F">
      <w:pPr>
        <w:numPr>
          <w:ilvl w:val="0"/>
          <w:numId w:val="9"/>
        </w:numPr>
        <w:bidi w:val="0"/>
        <w:jc w:val="lowKashida"/>
      </w:pPr>
      <w:r w:rsidRPr="006E5F4F">
        <w:rPr>
          <w:b/>
          <w:bCs/>
        </w:rPr>
        <w:t>Develop Robust Infrastructure for Robotics-as-a-Service (RaaS):</w:t>
      </w:r>
      <w:r w:rsidRPr="006E5F4F">
        <w:t xml:space="preserve"> Supporting the growth and infrastructure of RaaS models </w:t>
      </w:r>
      <w:r w:rsidRPr="006E5F4F">
        <w:rPr>
          <w:vertAlign w:val="superscript"/>
        </w:rPr>
        <w:t>11</w:t>
      </w:r>
      <w:r w:rsidRPr="006E5F4F">
        <w:t xml:space="preserve"> is a critical strategy to lower adoption barriers for small and medium-sized enterprises (SMEs). This approach democratizes access to automation benefits, enabling a wider range of businesses to leverage robotic capabilities without prohibitive upfront capital investments.</w:t>
      </w:r>
    </w:p>
    <w:p w14:paraId="7C5091B4" w14:textId="77777777" w:rsidR="006E5F4F" w:rsidRPr="006E5F4F" w:rsidRDefault="006E5F4F" w:rsidP="006E5F4F">
      <w:pPr>
        <w:numPr>
          <w:ilvl w:val="0"/>
          <w:numId w:val="9"/>
        </w:numPr>
        <w:bidi w:val="0"/>
        <w:jc w:val="lowKashida"/>
      </w:pPr>
      <w:r w:rsidRPr="006E5F4F">
        <w:rPr>
          <w:b/>
          <w:bCs/>
        </w:rPr>
        <w:t>Standardize and Certify for Reliability:</w:t>
      </w:r>
      <w:r w:rsidRPr="006E5F4F">
        <w:t xml:space="preserve"> Adherence to and active promotion of international safety standards (such as ISO and CE Marking) </w:t>
      </w:r>
      <w:r w:rsidRPr="006E5F4F">
        <w:rPr>
          <w:vertAlign w:val="superscript"/>
        </w:rPr>
        <w:t>54</w:t>
      </w:r>
      <w:r w:rsidRPr="006E5F4F">
        <w:t xml:space="preserve">, coupled with continuous investment in fault-tolerant designs </w:t>
      </w:r>
      <w:r w:rsidRPr="006E5F4F">
        <w:rPr>
          <w:vertAlign w:val="superscript"/>
        </w:rPr>
        <w:t>58</w:t>
      </w:r>
      <w:r w:rsidRPr="006E5F4F">
        <w:t>, are paramount. These measures ensure the reliability and safety of robotic systems, which in turn builds public confidence and reduces operational risks, facilitating broader market acceptance.</w:t>
      </w:r>
    </w:p>
    <w:p w14:paraId="39F2A731" w14:textId="77777777" w:rsidR="006E5F4F" w:rsidRPr="006E5F4F" w:rsidRDefault="006E5F4F" w:rsidP="006E5F4F">
      <w:pPr>
        <w:numPr>
          <w:ilvl w:val="0"/>
          <w:numId w:val="9"/>
        </w:numPr>
        <w:bidi w:val="0"/>
        <w:jc w:val="lowKashida"/>
      </w:pPr>
      <w:r w:rsidRPr="006E5F4F">
        <w:rPr>
          <w:b/>
          <w:bCs/>
        </w:rPr>
        <w:t>Prioritize Ethical AI Development:</w:t>
      </w:r>
      <w:r w:rsidRPr="006E5F4F">
        <w:t xml:space="preserve"> Integrating ethical principles, including bias mitigation, transparency, data privacy, and accountability, throughout the entire AI lifecycle is fundamental. Aligning development practices with robust regulations like the EU AI Act </w:t>
      </w:r>
      <w:r w:rsidRPr="006E5F4F">
        <w:rPr>
          <w:vertAlign w:val="superscript"/>
        </w:rPr>
        <w:t>40</w:t>
      </w:r>
      <w:r w:rsidRPr="006E5F4F">
        <w:t xml:space="preserve"> ensures responsible innovation and helps maintain societal trust, preventing potential backlash that could impede technological progress.</w:t>
      </w:r>
    </w:p>
    <w:p w14:paraId="2D04E5EF" w14:textId="77777777" w:rsidR="006E5F4F" w:rsidRPr="006E5F4F" w:rsidRDefault="006E5F4F" w:rsidP="006E5F4F">
      <w:pPr>
        <w:bidi w:val="0"/>
        <w:jc w:val="lowKashida"/>
      </w:pPr>
      <w:r w:rsidRPr="006E5F4F">
        <w:t>Maximizing the impact of robotics requires a holistic approach that acknowledges the intricate connections between technological advancement, economic prosperity, and societal well-being. This means moving beyond isolated technological development to cultivate a supportive ecosystem that integrates robust policy frameworks, a skilled workforce, clear ethical guidelines, and accessible business models. Without this comprehensive, multi-pronged strategy, the full potential of robotics may be constrained by societal resistance, significant skill gaps, or market inefficiencies.</w:t>
      </w:r>
    </w:p>
    <w:p w14:paraId="2FF5C137" w14:textId="77777777" w:rsidR="006E5F4F" w:rsidRPr="006E5F4F" w:rsidRDefault="006E5F4F" w:rsidP="006E5F4F">
      <w:pPr>
        <w:bidi w:val="0"/>
        <w:jc w:val="lowKashida"/>
        <w:rPr>
          <w:b/>
          <w:bCs/>
        </w:rPr>
      </w:pPr>
      <w:r w:rsidRPr="006E5F4F">
        <w:rPr>
          <w:b/>
          <w:bCs/>
        </w:rPr>
        <w:lastRenderedPageBreak/>
        <w:t>6.3 Proactive Approaches to Mitigate Risks and Address Challenges</w:t>
      </w:r>
    </w:p>
    <w:p w14:paraId="02022816" w14:textId="77777777" w:rsidR="006E5F4F" w:rsidRPr="006E5F4F" w:rsidRDefault="006E5F4F" w:rsidP="006E5F4F">
      <w:pPr>
        <w:bidi w:val="0"/>
        <w:jc w:val="lowKashida"/>
      </w:pPr>
      <w:r w:rsidRPr="006E5F4F">
        <w:t>To ensure the sustainable and beneficial integration of robotics into society, proactive approaches are essential to mitigate identified risks and address ongoing challenges.</w:t>
      </w:r>
    </w:p>
    <w:p w14:paraId="27C883F3" w14:textId="77777777" w:rsidR="006E5F4F" w:rsidRPr="006E5F4F" w:rsidRDefault="006E5F4F" w:rsidP="006E5F4F">
      <w:pPr>
        <w:numPr>
          <w:ilvl w:val="0"/>
          <w:numId w:val="10"/>
        </w:numPr>
        <w:bidi w:val="0"/>
        <w:jc w:val="lowKashida"/>
      </w:pPr>
      <w:r w:rsidRPr="006E5F4F">
        <w:rPr>
          <w:b/>
          <w:bCs/>
        </w:rPr>
        <w:t>Mitigate Job Displacement:</w:t>
      </w:r>
      <w:r w:rsidRPr="006E5F4F">
        <w:t xml:space="preserve"> Implementing robust social safety nets and fostering lifelong learning initiatives are crucial to support workers transitioning from roles that are susceptible to automation.</w:t>
      </w:r>
      <w:r w:rsidRPr="006E5F4F">
        <w:rPr>
          <w:vertAlign w:val="superscript"/>
        </w:rPr>
        <w:t>47</w:t>
      </w:r>
      <w:r w:rsidRPr="006E5F4F">
        <w:t xml:space="preserve"> This includes providing access to reskilling and upskilling programs that align with the demands of emerging job markets.</w:t>
      </w:r>
    </w:p>
    <w:p w14:paraId="527ABE58" w14:textId="77777777" w:rsidR="006E5F4F" w:rsidRPr="006E5F4F" w:rsidRDefault="006E5F4F" w:rsidP="006E5F4F">
      <w:pPr>
        <w:numPr>
          <w:ilvl w:val="0"/>
          <w:numId w:val="10"/>
        </w:numPr>
        <w:bidi w:val="0"/>
        <w:jc w:val="lowKashida"/>
      </w:pPr>
      <w:r w:rsidRPr="006E5F4F">
        <w:rPr>
          <w:b/>
          <w:bCs/>
        </w:rPr>
        <w:t>Address Digital Divide:</w:t>
      </w:r>
      <w:r w:rsidRPr="006E5F4F">
        <w:t xml:space="preserve"> Developing targeted policies and programs is necessary to ensure equitable access to robotics technologies and associated training across all segments of society. This proactive measure aims to prevent the exacerbation of socio-economic inequalities that could arise from uneven adoption rates.</w:t>
      </w:r>
      <w:r w:rsidRPr="006E5F4F">
        <w:rPr>
          <w:vertAlign w:val="superscript"/>
        </w:rPr>
        <w:t>12</w:t>
      </w:r>
    </w:p>
    <w:p w14:paraId="49E5283C" w14:textId="77777777" w:rsidR="006E5F4F" w:rsidRPr="006E5F4F" w:rsidRDefault="006E5F4F" w:rsidP="006E5F4F">
      <w:pPr>
        <w:numPr>
          <w:ilvl w:val="0"/>
          <w:numId w:val="10"/>
        </w:numPr>
        <w:bidi w:val="0"/>
        <w:jc w:val="lowKashida"/>
      </w:pPr>
      <w:r w:rsidRPr="006E5F4F">
        <w:rPr>
          <w:b/>
          <w:bCs/>
        </w:rPr>
        <w:t>Strengthen Cybersecurity:</w:t>
      </w:r>
      <w:r w:rsidRPr="006E5F4F">
        <w:t xml:space="preserve"> Given the increasing interconnectedness of robotic systems, particularly in critical infrastructure, implementing robust cybersecurity measures is paramount. This includes network segmentation, strict access controls, and regular software updates and patches to prevent operational disruptions, data breaches, and safety incidents stemming from cyberattacks.</w:t>
      </w:r>
      <w:r w:rsidRPr="006E5F4F">
        <w:rPr>
          <w:vertAlign w:val="superscript"/>
        </w:rPr>
        <w:t>51</w:t>
      </w:r>
    </w:p>
    <w:p w14:paraId="77455FB5" w14:textId="77777777" w:rsidR="006E5F4F" w:rsidRPr="006E5F4F" w:rsidRDefault="006E5F4F" w:rsidP="006E5F4F">
      <w:pPr>
        <w:numPr>
          <w:ilvl w:val="0"/>
          <w:numId w:val="10"/>
        </w:numPr>
        <w:bidi w:val="0"/>
        <w:jc w:val="lowKashida"/>
      </w:pPr>
      <w:r w:rsidRPr="006E5F4F">
        <w:rPr>
          <w:b/>
          <w:bCs/>
        </w:rPr>
        <w:t>Manage Service Failures and Build Trust:</w:t>
      </w:r>
      <w:r w:rsidRPr="006E5F4F">
        <w:t xml:space="preserve"> Companies must develop comprehensive strategies for recovering from intelligent robot service failures, which can include psychological apologies, financial compensation, or discounts, and transparent communication.</w:t>
      </w:r>
      <w:r w:rsidRPr="006E5F4F">
        <w:rPr>
          <w:vertAlign w:val="superscript"/>
        </w:rPr>
        <w:t>39</w:t>
      </w:r>
      <w:r w:rsidRPr="006E5F4F">
        <w:t xml:space="preserve"> Prioritizing human-centric design and clear communication in Human-Robot Interaction (HRI) is essential to foster trust and acceptance, ensuring that negative perceptions do not hinder adoption.</w:t>
      </w:r>
      <w:r w:rsidRPr="006E5F4F">
        <w:rPr>
          <w:vertAlign w:val="superscript"/>
        </w:rPr>
        <w:t>4</w:t>
      </w:r>
    </w:p>
    <w:p w14:paraId="3B75A1C2" w14:textId="77777777" w:rsidR="006E5F4F" w:rsidRPr="006E5F4F" w:rsidRDefault="006E5F4F" w:rsidP="006E5F4F">
      <w:pPr>
        <w:numPr>
          <w:ilvl w:val="0"/>
          <w:numId w:val="10"/>
        </w:numPr>
        <w:bidi w:val="0"/>
        <w:jc w:val="lowKashida"/>
      </w:pPr>
      <w:r w:rsidRPr="006E5F4F">
        <w:rPr>
          <w:b/>
          <w:bCs/>
        </w:rPr>
        <w:t>Ensure Ethical Data Governance:</w:t>
      </w:r>
      <w:r w:rsidRPr="006E5F4F">
        <w:t xml:space="preserve"> Implement robust data governance frameworks that ensure data protection, privacy, and ethical use throughout the AI lifecycle. Regular audits, risk assessments, and impact assessments are necessary to identify and mitigate potential risks or biases in AI algorithms and decision-making processes.</w:t>
      </w:r>
      <w:r w:rsidRPr="006E5F4F">
        <w:rPr>
          <w:vertAlign w:val="superscript"/>
        </w:rPr>
        <w:t>41</w:t>
      </w:r>
    </w:p>
    <w:p w14:paraId="2ACB64D2" w14:textId="77777777" w:rsidR="006E5F4F" w:rsidRPr="006E5F4F" w:rsidRDefault="006E5F4F" w:rsidP="006E5F4F">
      <w:pPr>
        <w:numPr>
          <w:ilvl w:val="0"/>
          <w:numId w:val="10"/>
        </w:numPr>
        <w:bidi w:val="0"/>
        <w:jc w:val="lowKashida"/>
      </w:pPr>
      <w:r w:rsidRPr="006E5F4F">
        <w:rPr>
          <w:b/>
          <w:bCs/>
        </w:rPr>
        <w:t>Promote Transparency and Accountability:</w:t>
      </w:r>
      <w:r w:rsidRPr="006E5F4F">
        <w:t xml:space="preserve"> Adhere to regulatory requirements for transparency, such as notifying users when interacting with AI and clearly labeling AI-generated content.</w:t>
      </w:r>
      <w:r w:rsidRPr="006E5F4F">
        <w:rPr>
          <w:vertAlign w:val="superscript"/>
        </w:rPr>
        <w:t>42</w:t>
      </w:r>
      <w:r w:rsidRPr="006E5F4F">
        <w:t xml:space="preserve"> Establishing clear accountability mechanisms for AI systems, especially high-risk ones, is vital for maintaining public confidence and managing liability.</w:t>
      </w:r>
      <w:r w:rsidRPr="006E5F4F">
        <w:rPr>
          <w:vertAlign w:val="superscript"/>
        </w:rPr>
        <w:t>41</w:t>
      </w:r>
    </w:p>
    <w:p w14:paraId="57E7A1DB" w14:textId="77777777" w:rsidR="006E5F4F" w:rsidRPr="006E5F4F" w:rsidRDefault="006E5F4F" w:rsidP="006E5F4F">
      <w:pPr>
        <w:numPr>
          <w:ilvl w:val="0"/>
          <w:numId w:val="10"/>
        </w:numPr>
        <w:bidi w:val="0"/>
        <w:jc w:val="lowKashida"/>
      </w:pPr>
      <w:r w:rsidRPr="006E5F4F">
        <w:rPr>
          <w:b/>
          <w:bCs/>
        </w:rPr>
        <w:t>Invest in Fault-Tolerant Designs:</w:t>
      </w:r>
      <w:r w:rsidRPr="006E5F4F">
        <w:t xml:space="preserve"> Continued investment in research and development of fault-tolerant robotic systems is critical to enhance reliability and resilience. This includes incorporating redundancy, modularity, and advanced </w:t>
      </w:r>
      <w:r w:rsidRPr="006E5F4F">
        <w:lastRenderedPageBreak/>
        <w:t>error detection and recovery mechanisms to minimize downtime and ensure continuous operation in the face of component failures.</w:t>
      </w:r>
      <w:r w:rsidRPr="006E5F4F">
        <w:rPr>
          <w:vertAlign w:val="superscript"/>
        </w:rPr>
        <w:t>58</w:t>
      </w:r>
    </w:p>
    <w:p w14:paraId="6C393908" w14:textId="77777777" w:rsidR="006E5F4F" w:rsidRPr="006E5F4F" w:rsidRDefault="006E5F4F" w:rsidP="006E5F4F">
      <w:pPr>
        <w:bidi w:val="0"/>
        <w:jc w:val="lowKashida"/>
      </w:pPr>
      <w:r w:rsidRPr="006E5F4F">
        <w:t>By adopting these proactive approaches, stakeholders can effectively mitigate the inherent risks associated with advanced robotics, ensuring that the technology's transformative potential is realized in a manner that is both economically beneficial and socially responsible. This comprehensive strategy is vital for building a future where robotics serves as a true enabler of progress and well-being for all.</w:t>
      </w:r>
    </w:p>
    <w:p w14:paraId="6A4DC604" w14:textId="77777777" w:rsidR="006E5F4F" w:rsidRPr="006E5F4F" w:rsidRDefault="006E5F4F" w:rsidP="006E5F4F">
      <w:pPr>
        <w:bidi w:val="0"/>
        <w:jc w:val="lowKashida"/>
        <w:rPr>
          <w:b/>
          <w:bCs/>
        </w:rPr>
      </w:pPr>
      <w:r w:rsidRPr="006E5F4F">
        <w:rPr>
          <w:b/>
          <w:bCs/>
        </w:rPr>
        <w:t>Conclusions and Recommendations</w:t>
      </w:r>
    </w:p>
    <w:p w14:paraId="44B266B0" w14:textId="77777777" w:rsidR="006E5F4F" w:rsidRPr="006E5F4F" w:rsidRDefault="006E5F4F" w:rsidP="006E5F4F">
      <w:pPr>
        <w:bidi w:val="0"/>
        <w:jc w:val="lowKashida"/>
      </w:pPr>
      <w:r w:rsidRPr="006E5F4F">
        <w:t>The comprehensive analysis of robotics and multi-robot systems reveals a landscape of profound societal and economic transformation. The global robotics market is experiencing consistent, robust double-digit growth across diverse segments, indicating a pervasive shift where robotics is becoming an indispensable tool for addressing macro-economic challenges such as labor shortages, rising costs, and the relentless demand for efficiency. This expansion is not merely incremental; it represents a fundamental redefinition of operational paradigms, driving enhanced productivity, significant cost reductions, improved product quality, and accelerated returns on investment. The emergence of new business models like Robotics-as-a-Service (RaaS) further underscores robotics as a catalyst for innovation and market creation.</w:t>
      </w:r>
    </w:p>
    <w:p w14:paraId="0B1A429C" w14:textId="77777777" w:rsidR="006E5F4F" w:rsidRPr="006E5F4F" w:rsidRDefault="006E5F4F" w:rsidP="006E5F4F">
      <w:pPr>
        <w:bidi w:val="0"/>
        <w:jc w:val="lowKashida"/>
      </w:pPr>
      <w:r w:rsidRPr="006E5F4F">
        <w:t>Societally, robotics offers transformative contributions to human well-being, particularly in enhancing safety by mitigating risks in hazardous environments and revolutionizing healthcare through precision surgery and assistive technologies. In disaster response, multi-robot systems act as a critical force multiplier, enabling life-saving missions that would otherwise be impossible. Furthermore, robotics is a powerful ally in environmental stewardship, providing unprecedented capabilities for monitoring, conservation, pollution control, and accelerating climate change mitigation strategies through precision agriculture and renewable energy support.</w:t>
      </w:r>
    </w:p>
    <w:p w14:paraId="097A17E4" w14:textId="77777777" w:rsidR="006E5F4F" w:rsidRPr="006E5F4F" w:rsidRDefault="006E5F4F" w:rsidP="006E5F4F">
      <w:pPr>
        <w:bidi w:val="0"/>
        <w:jc w:val="lowKashida"/>
      </w:pPr>
      <w:r w:rsidRPr="006E5F4F">
        <w:t>However, this transformative potential is accompanied by significant challenges that necessitate proactive and nuanced management. The impact on the workforce is complex, characterized by both job displacement and the creation of new roles, with uneven effects across demographic groups. Ethical, legal, and social implications, including issues of bias, data privacy, cybersecurity, and fostering human trust in autonomous systems, are paramount. Regulatory frameworks like the EU AI Act are emerging as global benchmarks, imposing compliance costs but also serving as trust-building mechanisms that influence market access and liability.</w:t>
      </w:r>
    </w:p>
    <w:p w14:paraId="2BF348AA" w14:textId="77777777" w:rsidR="006E5F4F" w:rsidRPr="006E5F4F" w:rsidRDefault="006E5F4F" w:rsidP="006E5F4F">
      <w:pPr>
        <w:bidi w:val="0"/>
        <w:jc w:val="lowKashida"/>
      </w:pPr>
      <w:r w:rsidRPr="006E5F4F">
        <w:t>To maximize the positive societal and economic impact of robotics while effectively mitigating its risks, the following strategic recommendations are put forth:</w:t>
      </w:r>
    </w:p>
    <w:p w14:paraId="2F377C7F" w14:textId="77777777" w:rsidR="006E5F4F" w:rsidRPr="006E5F4F" w:rsidRDefault="006E5F4F" w:rsidP="006E5F4F">
      <w:pPr>
        <w:numPr>
          <w:ilvl w:val="0"/>
          <w:numId w:val="11"/>
        </w:numPr>
        <w:bidi w:val="0"/>
        <w:jc w:val="lowKashida"/>
      </w:pPr>
      <w:r w:rsidRPr="006E5F4F">
        <w:rPr>
          <w:b/>
          <w:bCs/>
        </w:rPr>
        <w:lastRenderedPageBreak/>
        <w:t>Strategic Investment in a Holistic Ecosystem:</w:t>
      </w:r>
      <w:r w:rsidRPr="006E5F4F">
        <w:t xml:space="preserve"> Governments and industries should deepen public-private partnerships, directing sustained funding towards long-term, high-risk robotics research and development that aligns with national competitiveness and critical societal challenges (e.g., healthcare, climate change, disaster resilience). This investment should extend beyond hardware to encompass software, integration, and the development of robust RaaS infrastructures to lower adoption barriers for a wider range of businesses.</w:t>
      </w:r>
    </w:p>
    <w:p w14:paraId="7EAFECB3" w14:textId="77777777" w:rsidR="006E5F4F" w:rsidRPr="006E5F4F" w:rsidRDefault="006E5F4F" w:rsidP="006E5F4F">
      <w:pPr>
        <w:numPr>
          <w:ilvl w:val="0"/>
          <w:numId w:val="11"/>
        </w:numPr>
        <w:bidi w:val="0"/>
        <w:jc w:val="lowKashida"/>
      </w:pPr>
      <w:r w:rsidRPr="006E5F4F">
        <w:rPr>
          <w:b/>
          <w:bCs/>
        </w:rPr>
        <w:t>Proactive Workforce Transformation:</w:t>
      </w:r>
      <w:r w:rsidRPr="006E5F4F">
        <w:t xml:space="preserve"> Implement comprehensive, targeted retraining and lifelong learning programs to equip the existing workforce with the technical and cognitive skills demanded by new robotics-driven roles. Simultaneously, establish strong social safety nets to support workers transitioning from automated positions, ensuring an equitable distribution of automation's benefits and minimizing socio-economic disparities.</w:t>
      </w:r>
    </w:p>
    <w:p w14:paraId="3E1883B1" w14:textId="77777777" w:rsidR="006E5F4F" w:rsidRPr="006E5F4F" w:rsidRDefault="006E5F4F" w:rsidP="006E5F4F">
      <w:pPr>
        <w:numPr>
          <w:ilvl w:val="0"/>
          <w:numId w:val="11"/>
        </w:numPr>
        <w:bidi w:val="0"/>
        <w:jc w:val="lowKashida"/>
      </w:pPr>
      <w:r w:rsidRPr="006E5F4F">
        <w:rPr>
          <w:b/>
          <w:bCs/>
        </w:rPr>
        <w:t>Human-Centric Design and Ethical AI Integration:</w:t>
      </w:r>
      <w:r w:rsidRPr="006E5F4F">
        <w:t xml:space="preserve"> Prioritize human-centric design principles in all robotics development, focusing on enhancing human capabilities and job quality through effective Human-Robot Collaboration (HRC). Ethical considerations, including bias mitigation, data privacy, transparency, and accountability, must be embedded from the initial design phase throughout the entire AI lifecycle, aligning with robust regulatory frameworks to build and maintain public trust.</w:t>
      </w:r>
    </w:p>
    <w:p w14:paraId="4D80F019" w14:textId="77777777" w:rsidR="006E5F4F" w:rsidRPr="006E5F4F" w:rsidRDefault="006E5F4F" w:rsidP="006E5F4F">
      <w:pPr>
        <w:numPr>
          <w:ilvl w:val="0"/>
          <w:numId w:val="11"/>
        </w:numPr>
        <w:bidi w:val="0"/>
        <w:jc w:val="lowKashida"/>
      </w:pPr>
      <w:r w:rsidRPr="006E5F4F">
        <w:rPr>
          <w:b/>
          <w:bCs/>
        </w:rPr>
        <w:t>Robust Reliability and Security Frameworks:</w:t>
      </w:r>
      <w:r w:rsidRPr="006E5F4F">
        <w:t xml:space="preserve"> Invest continuously in fault-tolerant designs, distributed control systems, and advanced AI integration to enhance the reliability, resilience, and adaptability of robotic systems. Concurrently, implement stringent cybersecurity measures and adhere to international safety standards and certifications to safeguard against operational disruptions, data breaches, and ensure the physical safety of human-robot interactions.</w:t>
      </w:r>
    </w:p>
    <w:p w14:paraId="6687BDE8" w14:textId="77777777" w:rsidR="006E5F4F" w:rsidRPr="006E5F4F" w:rsidRDefault="006E5F4F" w:rsidP="006E5F4F">
      <w:pPr>
        <w:numPr>
          <w:ilvl w:val="0"/>
          <w:numId w:val="11"/>
        </w:numPr>
        <w:bidi w:val="0"/>
        <w:jc w:val="lowKashida"/>
      </w:pPr>
      <w:r w:rsidRPr="006E5F4F">
        <w:rPr>
          <w:b/>
          <w:bCs/>
        </w:rPr>
        <w:t>Inclusive Innovation and Policy Development:</w:t>
      </w:r>
      <w:r w:rsidRPr="006E5F4F">
        <w:t xml:space="preserve"> Develop policies that actively address the digital divide, ensuring equitable access to robotics technologies and associated training for all segments of society, including small businesses and underserved communities. Policymakers should continue to evolve regulatory frameworks in an agile manner, balancing the imperative for innovation with the critical need for safety, ethical oversight, and societal acceptance.</w:t>
      </w:r>
    </w:p>
    <w:p w14:paraId="008D4A6C" w14:textId="77777777" w:rsidR="006E5F4F" w:rsidRPr="006E5F4F" w:rsidRDefault="006E5F4F" w:rsidP="006E5F4F">
      <w:pPr>
        <w:bidi w:val="0"/>
        <w:jc w:val="lowKashida"/>
      </w:pPr>
      <w:r w:rsidRPr="006E5F4F">
        <w:t>By embracing these integrated strategies, stakeholders can navigate the complexities of the robotics revolution, ensuring that this transformative technology serves as a powerful force for sustainable economic growth and a significant advancement in global well-being.</w:t>
      </w:r>
    </w:p>
    <w:p w14:paraId="5491EA6A" w14:textId="77777777" w:rsidR="00922507" w:rsidRDefault="00922507" w:rsidP="006E5F4F">
      <w:pPr>
        <w:bidi w:val="0"/>
        <w:jc w:val="lowKashida"/>
      </w:pPr>
    </w:p>
    <w:sectPr w:rsidR="00922507" w:rsidSect="00765D6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4B86"/>
    <w:multiLevelType w:val="multilevel"/>
    <w:tmpl w:val="5206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1515A"/>
    <w:multiLevelType w:val="multilevel"/>
    <w:tmpl w:val="672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63545"/>
    <w:multiLevelType w:val="multilevel"/>
    <w:tmpl w:val="9430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B0365"/>
    <w:multiLevelType w:val="multilevel"/>
    <w:tmpl w:val="D75C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642DE"/>
    <w:multiLevelType w:val="multilevel"/>
    <w:tmpl w:val="1F7C3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62F30"/>
    <w:multiLevelType w:val="multilevel"/>
    <w:tmpl w:val="033C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B6A90"/>
    <w:multiLevelType w:val="multilevel"/>
    <w:tmpl w:val="C626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C0215"/>
    <w:multiLevelType w:val="multilevel"/>
    <w:tmpl w:val="064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D3523"/>
    <w:multiLevelType w:val="multilevel"/>
    <w:tmpl w:val="635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96D6C"/>
    <w:multiLevelType w:val="multilevel"/>
    <w:tmpl w:val="189C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F5092"/>
    <w:multiLevelType w:val="multilevel"/>
    <w:tmpl w:val="827A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546447">
    <w:abstractNumId w:val="2"/>
  </w:num>
  <w:num w:numId="2" w16cid:durableId="1170022877">
    <w:abstractNumId w:val="9"/>
  </w:num>
  <w:num w:numId="3" w16cid:durableId="104934890">
    <w:abstractNumId w:val="10"/>
  </w:num>
  <w:num w:numId="4" w16cid:durableId="813563921">
    <w:abstractNumId w:val="4"/>
  </w:num>
  <w:num w:numId="5" w16cid:durableId="188177298">
    <w:abstractNumId w:val="5"/>
  </w:num>
  <w:num w:numId="6" w16cid:durableId="1159612138">
    <w:abstractNumId w:val="6"/>
  </w:num>
  <w:num w:numId="7" w16cid:durableId="1376202179">
    <w:abstractNumId w:val="8"/>
  </w:num>
  <w:num w:numId="8" w16cid:durableId="186528314">
    <w:abstractNumId w:val="7"/>
  </w:num>
  <w:num w:numId="9" w16cid:durableId="259609805">
    <w:abstractNumId w:val="3"/>
  </w:num>
  <w:num w:numId="10" w16cid:durableId="792358802">
    <w:abstractNumId w:val="1"/>
  </w:num>
  <w:num w:numId="11" w16cid:durableId="186373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2E"/>
    <w:rsid w:val="000D3BA7"/>
    <w:rsid w:val="00321B00"/>
    <w:rsid w:val="0042745B"/>
    <w:rsid w:val="006E5F4F"/>
    <w:rsid w:val="00765D6E"/>
    <w:rsid w:val="00922507"/>
    <w:rsid w:val="00D9712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88162-439A-408F-B060-0E8EC50C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fa-IR"/>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97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12E"/>
    <w:rPr>
      <w:rFonts w:eastAsiaTheme="majorEastAsia" w:cstheme="majorBidi"/>
      <w:color w:val="272727" w:themeColor="text1" w:themeTint="D8"/>
    </w:rPr>
  </w:style>
  <w:style w:type="paragraph" w:styleId="Title">
    <w:name w:val="Title"/>
    <w:basedOn w:val="Normal"/>
    <w:next w:val="Normal"/>
    <w:link w:val="TitleChar"/>
    <w:uiPriority w:val="10"/>
    <w:qFormat/>
    <w:rsid w:val="00D97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12E"/>
    <w:pPr>
      <w:spacing w:before="160"/>
      <w:jc w:val="center"/>
    </w:pPr>
    <w:rPr>
      <w:i/>
      <w:iCs/>
      <w:color w:val="404040" w:themeColor="text1" w:themeTint="BF"/>
    </w:rPr>
  </w:style>
  <w:style w:type="character" w:customStyle="1" w:styleId="QuoteChar">
    <w:name w:val="Quote Char"/>
    <w:basedOn w:val="DefaultParagraphFont"/>
    <w:link w:val="Quote"/>
    <w:uiPriority w:val="29"/>
    <w:rsid w:val="00D9712E"/>
    <w:rPr>
      <w:i/>
      <w:iCs/>
      <w:color w:val="404040" w:themeColor="text1" w:themeTint="BF"/>
    </w:rPr>
  </w:style>
  <w:style w:type="paragraph" w:styleId="ListParagraph">
    <w:name w:val="List Paragraph"/>
    <w:basedOn w:val="Normal"/>
    <w:uiPriority w:val="34"/>
    <w:qFormat/>
    <w:rsid w:val="00D9712E"/>
    <w:pPr>
      <w:ind w:left="720"/>
      <w:contextualSpacing/>
    </w:pPr>
  </w:style>
  <w:style w:type="character" w:styleId="IntenseEmphasis">
    <w:name w:val="Intense Emphasis"/>
    <w:basedOn w:val="DefaultParagraphFont"/>
    <w:uiPriority w:val="21"/>
    <w:qFormat/>
    <w:rsid w:val="00D9712E"/>
    <w:rPr>
      <w:i/>
      <w:iCs/>
      <w:color w:val="0F4761" w:themeColor="accent1" w:themeShade="BF"/>
    </w:rPr>
  </w:style>
  <w:style w:type="paragraph" w:styleId="IntenseQuote">
    <w:name w:val="Intense Quote"/>
    <w:basedOn w:val="Normal"/>
    <w:next w:val="Normal"/>
    <w:link w:val="IntenseQuoteChar"/>
    <w:uiPriority w:val="30"/>
    <w:qFormat/>
    <w:rsid w:val="00D97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12E"/>
    <w:rPr>
      <w:i/>
      <w:iCs/>
      <w:color w:val="0F4761" w:themeColor="accent1" w:themeShade="BF"/>
    </w:rPr>
  </w:style>
  <w:style w:type="character" w:styleId="IntenseReference">
    <w:name w:val="Intense Reference"/>
    <w:basedOn w:val="DefaultParagraphFont"/>
    <w:uiPriority w:val="32"/>
    <w:qFormat/>
    <w:rsid w:val="00D971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17384</Words>
  <Characters>99089</Characters>
  <Application>Microsoft Office Word</Application>
  <DocSecurity>0</DocSecurity>
  <Lines>825</Lines>
  <Paragraphs>232</Paragraphs>
  <ScaleCrop>false</ScaleCrop>
  <Company/>
  <LinksUpToDate>false</LinksUpToDate>
  <CharactersWithSpaces>116241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Tirandaz</dc:creator>
  <cp:keywords/>
  <dc:description/>
  <cp:lastModifiedBy>Hamed Tirandaz</cp:lastModifiedBy>
  <cp:revision>2</cp:revision>
  <dcterms:created xsi:type="dcterms:W3CDTF">2025-08-10T18:10:00Z</dcterms:created>
  <dcterms:modified xsi:type="dcterms:W3CDTF">2025-08-10T18:11:00Z</dcterms:modified>
</cp:coreProperties>
</file>