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1F4E79"/>
          <w:sz w:val="52"/>
          <w:szCs w:val="52"/>
        </w:rPr>
        <w:t>HEALTHCARE OPERATIONS</w:t>
      </w:r>
    </w:p>
    <w:p>
      <w:pPr>
        <w:spacing w:after="200"/>
        <w:jc w:val="center"/>
      </w:pPr>
      <w:r>
        <w:rPr>
          <w:b/>
          <w:bCs/>
          <w:color w:val="1F4E79"/>
          <w:sz w:val="52"/>
          <w:szCs w:val="52"/>
        </w:rPr>
        <w:t>ANALYTICS DASHBOARD</w:t>
      </w:r>
    </w:p>
    <w:p>
      <w:pPr>
        <w:spacing w:after="500"/>
        <w:jc w:val="center"/>
      </w:pPr>
      <w:r>
        <w:rPr>
          <w:i/>
          <w:iCs/>
          <w:color w:val="595959"/>
          <w:sz w:val="26"/>
          <w:szCs w:val="26"/>
        </w:rPr>
        <w:t>Student Project Research and Implementation Report</w:t>
      </w:r>
    </w:p>
    <w:p>
      <w:pPr>
        <w:spacing w:after="120"/>
        <w:jc w:val="center"/>
      </w:pPr>
      <w:r>
        <w:rPr>
          <w:sz w:val="22"/>
          <w:szCs w:val="22"/>
        </w:rPr>
        <w:t>A Data Analytics and Business Intelligence Study</w:t>
      </w:r>
    </w:p>
    <w:p>
      <w:pPr>
        <w:spacing w:after="700"/>
        <w:jc w:val="center"/>
      </w:pPr>
      <w:r>
        <w:rPr>
          <w:color w:val="595959"/>
          <w:sz w:val="20"/>
          <w:szCs w:val="20"/>
        </w:rPr>
        <w:t>Tools and Technologies: Python  •  MySQL  •  Power BI  •  Pandas  •  NumPy  •  Scikit-learn</w:t>
      </w:r>
    </w:p>
    <w:p>
      <w:pPr>
        <w:jc w:val="center"/>
      </w:pPr>
      <w:r>
        <w:rPr>
          <w:i/>
          <w:iCs/>
          <w:color w:val="595959"/>
          <w:sz w:val="20"/>
          <w:szCs w:val="20"/>
        </w:rPr>
        <w:t>Prepared for Academic Implementation</w:t>
      </w:r>
    </w:p>
    <w:p>
      <w:r>
        <w:br w:type="page"/>
      </w:r>
    </w:p>
    <w:p>
      <w:pPr>
        <w:pStyle w:val="Heading1"/>
        <w:spacing w:after="240"/>
      </w:pPr>
      <w:r>
        <w:t xml:space="preserve">Table of Contents</w:t>
      </w:r>
    </w:p>
    <w:p>
      <w:pPr>
        <w:spacing w:after="90"/>
      </w:pPr>
      <w:r>
        <w:rPr>
          <w:sz w:val="22"/>
          <w:szCs w:val="22"/>
        </w:rPr>
        <w:t>1.  Project Introduction</w:t>
      </w:r>
    </w:p>
    <w:p>
      <w:pPr>
        <w:spacing w:after="90"/>
      </w:pPr>
      <w:r>
        <w:rPr>
          <w:sz w:val="22"/>
          <w:szCs w:val="22"/>
        </w:rPr>
        <w:t>2.  Problem Definition</w:t>
      </w:r>
    </w:p>
    <w:p>
      <w:pPr>
        <w:spacing w:after="90"/>
      </w:pPr>
      <w:r>
        <w:rPr>
          <w:sz w:val="22"/>
          <w:szCs w:val="22"/>
        </w:rPr>
        <w:t>3.  Project Objectives</w:t>
      </w:r>
    </w:p>
    <w:p>
      <w:pPr>
        <w:spacing w:after="90"/>
      </w:pPr>
      <w:r>
        <w:rPr>
          <w:sz w:val="22"/>
          <w:szCs w:val="22"/>
        </w:rPr>
        <w:t>4.  Project Scope</w:t>
      </w:r>
    </w:p>
    <w:p>
      <w:pPr>
        <w:spacing w:after="90"/>
      </w:pPr>
      <w:r>
        <w:rPr>
          <w:sz w:val="22"/>
          <w:szCs w:val="22"/>
        </w:rPr>
        <w:t>5.  Proposed Approach</w:t>
      </w:r>
    </w:p>
    <w:p>
      <w:pPr>
        <w:spacing w:after="90"/>
      </w:pPr>
      <w:r>
        <w:rPr>
          <w:sz w:val="22"/>
          <w:szCs w:val="22"/>
        </w:rPr>
        <w:t>6.  Tools and Technologies</w:t>
      </w:r>
    </w:p>
    <w:p>
      <w:pPr>
        <w:spacing w:after="90"/>
      </w:pPr>
      <w:r>
        <w:rPr>
          <w:sz w:val="22"/>
          <w:szCs w:val="22"/>
        </w:rPr>
        <w:t>7.  Solution Architecture</w:t>
      </w:r>
    </w:p>
    <w:p>
      <w:pPr>
        <w:spacing w:after="90"/>
      </w:pPr>
      <w:r>
        <w:rPr>
          <w:sz w:val="22"/>
          <w:szCs w:val="22"/>
        </w:rPr>
        <w:t>8.  Data Design</w:t>
      </w:r>
    </w:p>
    <w:p>
      <w:pPr>
        <w:spacing w:after="90"/>
      </w:pPr>
      <w:r>
        <w:rPr>
          <w:sz w:val="22"/>
          <w:szCs w:val="22"/>
        </w:rPr>
        <w:t>9.  Database Structure</w:t>
      </w:r>
    </w:p>
    <w:p>
      <w:pPr>
        <w:spacing w:after="90"/>
      </w:pPr>
      <w:r>
        <w:rPr>
          <w:sz w:val="22"/>
          <w:szCs w:val="22"/>
        </w:rPr>
        <w:t>10.  Data Preparation and ETL</w:t>
      </w:r>
    </w:p>
    <w:p>
      <w:pPr>
        <w:spacing w:after="90"/>
      </w:pPr>
      <w:r>
        <w:rPr>
          <w:sz w:val="22"/>
          <w:szCs w:val="22"/>
        </w:rPr>
        <w:t>11.  Exploratory Analysis</w:t>
      </w:r>
    </w:p>
    <w:p>
      <w:pPr>
        <w:spacing w:after="90"/>
      </w:pPr>
      <w:r>
        <w:rPr>
          <w:sz w:val="22"/>
          <w:szCs w:val="22"/>
        </w:rPr>
        <w:t>12.  Dashboard Structure</w:t>
      </w:r>
    </w:p>
    <w:p>
      <w:pPr>
        <w:spacing w:after="90"/>
      </w:pPr>
      <w:r>
        <w:rPr>
          <w:sz w:val="22"/>
          <w:szCs w:val="22"/>
        </w:rPr>
        <w:t>13.  Key Performance Measures</w:t>
      </w:r>
    </w:p>
    <w:p>
      <w:pPr>
        <w:spacing w:after="90"/>
      </w:pPr>
      <w:r>
        <w:rPr>
          <w:sz w:val="22"/>
          <w:szCs w:val="22"/>
        </w:rPr>
        <w:t>14.  Forecasting and Predictive Analysis</w:t>
      </w:r>
    </w:p>
    <w:p>
      <w:pPr>
        <w:spacing w:after="90"/>
      </w:pPr>
      <w:r>
        <w:rPr>
          <w:sz w:val="22"/>
          <w:szCs w:val="22"/>
        </w:rPr>
        <w:t>15.  Development Methodology</w:t>
      </w:r>
    </w:p>
    <w:p>
      <w:pPr>
        <w:spacing w:after="90"/>
      </w:pPr>
      <w:r>
        <w:rPr>
          <w:sz w:val="22"/>
          <w:szCs w:val="22"/>
        </w:rPr>
        <w:t>16.  Validation and Testing</w:t>
      </w:r>
    </w:p>
    <w:p>
      <w:pPr>
        <w:spacing w:after="90"/>
      </w:pPr>
      <w:r>
        <w:rPr>
          <w:sz w:val="22"/>
          <w:szCs w:val="22"/>
        </w:rPr>
        <w:t>17.  Data Security and Privacy</w:t>
      </w:r>
    </w:p>
    <w:p>
      <w:pPr>
        <w:spacing w:after="90"/>
      </w:pPr>
      <w:r>
        <w:rPr>
          <w:sz w:val="22"/>
          <w:szCs w:val="22"/>
        </w:rPr>
        <w:t>18.  Expected Results</w:t>
      </w:r>
    </w:p>
    <w:p>
      <w:pPr>
        <w:spacing w:after="90"/>
      </w:pPr>
      <w:r>
        <w:rPr>
          <w:sz w:val="22"/>
          <w:szCs w:val="22"/>
        </w:rPr>
        <w:t>19.  Future Enhancements</w:t>
      </w:r>
    </w:p>
    <w:p>
      <w:pPr>
        <w:spacing w:after="90"/>
      </w:pPr>
      <w:r>
        <w:rPr>
          <w:sz w:val="22"/>
          <w:szCs w:val="22"/>
        </w:rPr>
        <w:t>20.  Project Constraints</w:t>
      </w:r>
    </w:p>
    <w:p>
      <w:pPr>
        <w:spacing w:after="90"/>
      </w:pPr>
      <w:r>
        <w:rPr>
          <w:sz w:val="22"/>
          <w:szCs w:val="22"/>
        </w:rPr>
        <w:t>21.  Final Conclusion</w:t>
      </w:r>
    </w:p>
    <w:p>
      <w:r>
        <w:br w:type="page"/>
      </w:r>
    </w:p>
    <w:p>
      <w:pPr>
        <w:pStyle w:val="Heading1"/>
        <w:pBdr>
          <w:bottom w:val="single" w:color="1F4E79" w:sz="6" w:space="4"/>
        </w:pBdr>
        <w:spacing w:after="160" w:before="360"/>
      </w:pPr>
      <w:r>
        <w:t>1. Project Introduction</w:t>
      </w:r>
    </w:p>
    <w:p>
      <w:pPr>
        <w:spacing w:after="160"/>
      </w:pPr>
      <w:r>
        <w:rPr>
          <w:sz w:val="22"/>
          <w:szCs w:val="22"/>
        </w:rPr>
        <w:t>The Healthcare Operations Analytics Dashboard is an academic data analytics and business intelligence project focused on examining hospital operations. It transforms raw operational records into practical dashboards and reports for studying patient movement, bed usage, treatment demand, staff workload, and departmental performance.</w:t>
      </w:r>
    </w:p>
    <w:p>
      <w:pPr>
        <w:spacing w:after="160"/>
      </w:pPr>
      <w:r>
        <w:rPr>
          <w:sz w:val="22"/>
          <w:szCs w:val="22"/>
        </w:rPr>
        <w:t>This solution is designed as an academic prototype rather than a production hospital application. For that reason, synthetic or publicly available anonymized information is used instead of real patient records. The implementation emphasizes hands-on use of SQL, Python, analytics, visualization, and Power BI.</w:t>
      </w:r>
    </w:p>
    <w:p>
      <w:pPr>
        <w:pStyle w:val="Heading1"/>
        <w:pBdr>
          <w:bottom w:val="single" w:color="1F4E79" w:sz="6" w:space="4"/>
        </w:pBdr>
        <w:spacing w:after="160" w:before="360"/>
      </w:pPr>
      <w:r>
        <w:t>2. Problem Definition</w:t>
      </w:r>
    </w:p>
    <w:p>
      <w:pPr>
        <w:spacing w:after="160"/>
      </w:pPr>
      <w:r>
        <w:rPr>
          <w:sz w:val="22"/>
          <w:szCs w:val="22"/>
        </w:rPr>
        <w:t xml:space="preserve">Hospitals generate operational data from admissions, discharges, treatments, departments, beds, and staff activities. When this information is stored in separate spreadsheets or tables, it can be difficult to identify trends and operational problems quickly. Manual reporting also makes comparison across departments and time periods difficult.</w:t>
      </w:r>
    </w:p>
    <w:p>
      <w:pPr>
        <w:spacing w:after="160"/>
      </w:pPr>
      <w:r>
        <w:rPr>
          <w:sz w:val="22"/>
          <w:szCs w:val="22"/>
        </w:rPr>
        <w:t xml:space="preserve">This project proposes a centralized student-level analytics solution that combines hospital operational data, cleans and analyzes it using Python and SQL, and presents the results through an interactive Power BI dashboard.</w:t>
      </w:r>
    </w:p>
    <w:p>
      <w:pPr>
        <w:pStyle w:val="Heading1"/>
        <w:pBdr>
          <w:bottom w:val="single" w:color="1F4E79" w:sz="6" w:space="4"/>
        </w:pBdr>
        <w:spacing w:after="160" w:before="360"/>
      </w:pPr>
      <w:r>
        <w:t>3. Project Objectives</w:t>
      </w:r>
    </w:p>
    <w:p>
      <w:pPr>
        <w:pStyle w:val="ListParagraph"/>
        <w:numPr>
          <w:ilvl w:val="0"/>
          <w:numId w:val="1"/>
        </w:numPr>
        <w:spacing w:after="80"/>
      </w:pPr>
      <w:r>
        <w:t xml:space="preserve">Create a centralized dataset for hospital operational analysis.</w:t>
      </w:r>
    </w:p>
    <w:p>
      <w:pPr>
        <w:pStyle w:val="ListParagraph"/>
        <w:numPr>
          <w:ilvl w:val="0"/>
          <w:numId w:val="1"/>
        </w:numPr>
        <w:spacing w:after="80"/>
      </w:pPr>
      <w:r>
        <w:t xml:space="preserve">Clean and preprocess healthcare operational data using Python.</w:t>
      </w:r>
    </w:p>
    <w:p>
      <w:pPr>
        <w:pStyle w:val="ListParagraph"/>
        <w:numPr>
          <w:ilvl w:val="0"/>
          <w:numId w:val="1"/>
        </w:numPr>
        <w:spacing w:after="80"/>
      </w:pPr>
      <w:r>
        <w:t xml:space="preserve">Store structured data in MySQL.</w:t>
      </w:r>
    </w:p>
    <w:p>
      <w:pPr>
        <w:pStyle w:val="ListParagraph"/>
        <w:numPr>
          <w:ilvl w:val="0"/>
          <w:numId w:val="1"/>
        </w:numPr>
        <w:spacing w:after="80"/>
      </w:pPr>
      <w:r>
        <w:t xml:space="preserve">Perform SQL-based analysis and KPI calculations.</w:t>
      </w:r>
    </w:p>
    <w:p>
      <w:pPr>
        <w:pStyle w:val="ListParagraph"/>
        <w:numPr>
          <w:ilvl w:val="0"/>
          <w:numId w:val="1"/>
        </w:numPr>
        <w:spacing w:after="80"/>
      </w:pPr>
      <w:r>
        <w:t xml:space="preserve">Analyze patient admissions and discharges.</w:t>
      </w:r>
    </w:p>
    <w:p>
      <w:pPr>
        <w:pStyle w:val="ListParagraph"/>
        <w:numPr>
          <w:ilvl w:val="0"/>
          <w:numId w:val="1"/>
        </w:numPr>
        <w:spacing w:after="80"/>
      </w:pPr>
      <w:r>
        <w:t xml:space="preserve">Monitor bed occupancy and utilization.</w:t>
      </w:r>
    </w:p>
    <w:p>
      <w:pPr>
        <w:pStyle w:val="ListParagraph"/>
        <w:numPr>
          <w:ilvl w:val="0"/>
          <w:numId w:val="1"/>
        </w:numPr>
        <w:spacing w:after="80"/>
      </w:pPr>
      <w:r>
        <w:t xml:space="preserve">Analyze department-wise patient workload.</w:t>
      </w:r>
    </w:p>
    <w:p>
      <w:pPr>
        <w:pStyle w:val="ListParagraph"/>
        <w:numPr>
          <w:ilvl w:val="0"/>
          <w:numId w:val="1"/>
        </w:numPr>
        <w:spacing w:after="80"/>
      </w:pPr>
      <w:r>
        <w:t xml:space="preserve">Analyze treatment demand and service utilization.</w:t>
      </w:r>
    </w:p>
    <w:p>
      <w:pPr>
        <w:pStyle w:val="ListParagraph"/>
        <w:numPr>
          <w:ilvl w:val="0"/>
          <w:numId w:val="1"/>
        </w:numPr>
        <w:spacing w:after="80"/>
      </w:pPr>
      <w:r>
        <w:t xml:space="preserve">Visualize important metrics using Power BI.</w:t>
      </w:r>
    </w:p>
    <w:p>
      <w:pPr>
        <w:pStyle w:val="ListParagraph"/>
        <w:numPr>
          <w:ilvl w:val="0"/>
          <w:numId w:val="1"/>
        </w:numPr>
        <w:spacing w:after="80"/>
      </w:pPr>
      <w:r>
        <w:t xml:space="preserve">Implement one simple predictive analysis, such as monthly admission forecasting.</w:t>
      </w:r>
    </w:p>
    <w:p>
      <w:pPr>
        <w:pStyle w:val="ListParagraph"/>
        <w:numPr>
          <w:ilvl w:val="0"/>
          <w:numId w:val="1"/>
        </w:numPr>
        <w:spacing w:after="80"/>
      </w:pPr>
      <w:r>
        <w:t xml:space="preserve">Build a project that demonstrates practical Data Analytics and Business Intelligence skills.</w:t>
      </w:r>
    </w:p>
    <w:p>
      <w:pPr>
        <w:pStyle w:val="Heading1"/>
        <w:pBdr>
          <w:bottom w:val="single" w:color="1F4E79" w:sz="6" w:space="4"/>
        </w:pBdr>
        <w:spacing w:after="160" w:before="360"/>
      </w:pPr>
      <w:r>
        <w:t>4. Project Scope</w:t>
      </w:r>
    </w:p>
    <w:p>
      <w:pPr>
        <w:spacing w:after="160"/>
      </w:pPr>
      <w:r>
        <w:rPr>
          <w:sz w:val="22"/>
          <w:szCs w:val="22"/>
        </w:rPr>
        <w:t xml:space="preserve">To keep the project realistic and achievable for a student, the implementation does not attempt to build a complete Hospital Management System. It focuses only on operational analytics.</w:t>
      </w:r>
    </w:p>
    <w:p>
      <w:pPr>
        <w:pStyle w:val="ListParagraph"/>
        <w:numPr>
          <w:ilvl w:val="0"/>
          <w:numId w:val="1"/>
        </w:numPr>
        <w:spacing w:after="80"/>
      </w:pPr>
      <w:r>
        <w:t xml:space="preserve">Use CSV/Excel data as the initial data source.</w:t>
      </w:r>
    </w:p>
    <w:p>
      <w:pPr>
        <w:pStyle w:val="ListParagraph"/>
        <w:numPr>
          <w:ilvl w:val="0"/>
          <w:numId w:val="1"/>
        </w:numPr>
        <w:spacing w:after="80"/>
      </w:pPr>
      <w:r>
        <w:t xml:space="preserve">Create approximately 5–8 related tables.</w:t>
      </w:r>
    </w:p>
    <w:p>
      <w:pPr>
        <w:pStyle w:val="ListParagraph"/>
        <w:numPr>
          <w:ilvl w:val="0"/>
          <w:numId w:val="1"/>
        </w:numPr>
        <w:spacing w:after="80"/>
      </w:pPr>
      <w:r>
        <w:t xml:space="preserve">Use Python for cleaning, transformation, and analysis.</w:t>
      </w:r>
    </w:p>
    <w:p>
      <w:pPr>
        <w:pStyle w:val="ListParagraph"/>
        <w:numPr>
          <w:ilvl w:val="0"/>
          <w:numId w:val="1"/>
        </w:numPr>
        <w:spacing w:after="80"/>
      </w:pPr>
      <w:r>
        <w:t xml:space="preserve">Use MySQL for structured storage and SQL queries.</w:t>
      </w:r>
    </w:p>
    <w:p>
      <w:pPr>
        <w:pStyle w:val="ListParagraph"/>
        <w:numPr>
          <w:ilvl w:val="0"/>
          <w:numId w:val="1"/>
        </w:numPr>
        <w:spacing w:after="80"/>
      </w:pPr>
      <w:r>
        <w:t xml:space="preserve">Use Power BI for the final interactive dashboard.</w:t>
      </w:r>
    </w:p>
    <w:p>
      <w:pPr>
        <w:pStyle w:val="ListParagraph"/>
        <w:numPr>
          <w:ilvl w:val="0"/>
          <w:numId w:val="1"/>
        </w:numPr>
        <w:spacing w:after="80"/>
      </w:pPr>
      <w:r>
        <w:t xml:space="preserve">Use a simple machine-learning model only for one or two forecasting tasks.</w:t>
      </w:r>
    </w:p>
    <w:p>
      <w:pPr>
        <w:pStyle w:val="ListParagraph"/>
        <w:numPr>
          <w:ilvl w:val="0"/>
          <w:numId w:val="1"/>
        </w:numPr>
        <w:spacing w:after="80"/>
      </w:pPr>
      <w:r>
        <w:t xml:space="preserve">Use synthetic/anonymized data for demonstration.</w:t>
      </w:r>
    </w:p>
    <w:p>
      <w:pPr>
        <w:spacing w:after="100" w:before="160"/>
      </w:pPr>
      <w:r>
        <w:rPr>
          <w:b/>
          <w:bCs/>
          <w:sz w:val="22"/>
          <w:szCs w:val="22"/>
        </w:rPr>
        <w:t xml:space="preserve">Out of scope for the student prototype:</w:t>
      </w:r>
    </w:p>
    <w:p>
      <w:pPr>
        <w:pStyle w:val="ListParagraph"/>
        <w:numPr>
          <w:ilvl w:val="0"/>
          <w:numId w:val="1"/>
        </w:numPr>
        <w:spacing w:after="80"/>
      </w:pPr>
      <w:r>
        <w:t xml:space="preserve">Actual electronic medical record integration.</w:t>
      </w:r>
    </w:p>
    <w:p>
      <w:pPr>
        <w:pStyle w:val="ListParagraph"/>
        <w:numPr>
          <w:ilvl w:val="0"/>
          <w:numId w:val="1"/>
        </w:numPr>
        <w:spacing w:after="80"/>
      </w:pPr>
      <w:r>
        <w:t xml:space="preserve">Clinical diagnosis or treatment recommendations.</w:t>
      </w:r>
    </w:p>
    <w:p>
      <w:pPr>
        <w:pStyle w:val="ListParagraph"/>
        <w:numPr>
          <w:ilvl w:val="0"/>
          <w:numId w:val="1"/>
        </w:numPr>
        <w:spacing w:after="80"/>
      </w:pPr>
      <w:r>
        <w:t xml:space="preserve">Real-time medical-device integration.</w:t>
      </w:r>
    </w:p>
    <w:p>
      <w:pPr>
        <w:pStyle w:val="ListParagraph"/>
        <w:numPr>
          <w:ilvl w:val="0"/>
          <w:numId w:val="1"/>
        </w:numPr>
        <w:spacing w:after="80"/>
      </w:pPr>
      <w:r>
        <w:t xml:space="preserve">Production-grade hospital authentication systems.</w:t>
      </w:r>
    </w:p>
    <w:p>
      <w:pPr>
        <w:pStyle w:val="ListParagraph"/>
        <w:numPr>
          <w:ilvl w:val="0"/>
          <w:numId w:val="1"/>
        </w:numPr>
        <w:spacing w:after="80"/>
      </w:pPr>
      <w:r>
        <w:t xml:space="preserve">Automated medical decision-making.</w:t>
      </w:r>
    </w:p>
    <w:p>
      <w:pPr>
        <w:pStyle w:val="Heading1"/>
        <w:pBdr>
          <w:bottom w:val="single" w:color="1F4E79" w:sz="6" w:space="4"/>
        </w:pBdr>
        <w:spacing w:after="160" w:before="360"/>
      </w:pPr>
      <w:r>
        <w:t>5. Proposed Approach</w:t>
      </w:r>
    </w:p>
    <w:p>
      <w:pPr>
        <w:spacing w:after="160"/>
      </w:pPr>
      <w:r>
        <w:rPr>
          <w:sz w:val="22"/>
          <w:szCs w:val="22"/>
        </w:rPr>
        <w:t xml:space="preserve">The proposed solution follows a simple data pipeline. Hospital operational data is collected from CSV/Excel files or a prepared dataset. Python is used to clean and transform the data. The cleaned data is stored in MySQL. SQL queries generate operational metrics, while Python is used for exploratory analysis and a basic predictive model. Power BI then connects to the prepared data and presents the results through an interactive dashboard.</w:t>
      </w:r>
    </w:p>
    <w:p>
      <w:pPr>
        <w:spacing w:after="80" w:before="120"/>
      </w:pPr>
      <w:r>
        <w:rPr>
          <w:b/>
          <w:bCs/>
          <w:sz w:val="22"/>
          <w:szCs w:val="22"/>
        </w:rPr>
        <w:t>High-level workflow:</w:t>
      </w:r>
    </w:p>
    <w:p>
      <w:pPr>
        <w:spacing w:after="60"/>
        <w:jc w:val="center"/>
      </w:pPr>
      <w:r>
        <w:rPr>
          <w:b/>
          <w:bCs/>
          <w:color w:val="1F4E79"/>
          <w:sz w:val="22"/>
          <w:szCs w:val="22"/>
        </w:rPr>
        <w:t xml:space="preserve">Raw Data  →  Python Cleaning  →  MySQL  →  SQL / KPI Analysis  →  Power BI Dashboard  →  Insights</w:t>
      </w:r>
    </w:p>
    <w:p>
      <w:pPr>
        <w:pStyle w:val="Heading1"/>
        <w:pBdr>
          <w:bottom w:val="single" w:color="1F4E79" w:sz="6" w:space="4"/>
        </w:pBdr>
        <w:spacing w:after="160" w:before="360"/>
      </w:pPr>
      <w:r>
        <w:t>6. Tools and Technologies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400"/>
      </w:tblGrid>
      <w:tr>
        <w:trPr>
          <w:tblHeader/>
        </w:trPr>
        <w:tc>
          <w:tcPr>
            <w:tcW w:type="dxa" w:w="2600"/>
            <w:shd w:fill="1F4E79" w:val="clear"/>
            <w:tcMar>
              <w:top w:type="dxa" w:w="80"/>
              <w:left w:type="dxa" w:w="100"/>
              <w:bottom w:type="dxa" w:w="80"/>
              <w:right w:type="dxa" w:w="100"/>
            </w:tcMar>
            <w:vAlign w:val="center"/>
          </w:tcPr>
          <w:p>
            <w:r>
              <w:rPr>
                <w:b/>
                <w:bCs/>
                <w:color w:val="FFFFFF"/>
                <w:sz w:val="20"/>
                <w:szCs w:val="20"/>
              </w:rPr>
              <w:t xml:space="preserve">Technology</w:t>
            </w:r>
          </w:p>
        </w:tc>
        <w:tc>
          <w:tcPr>
            <w:tcW w:type="dxa" w:w="3200"/>
            <w:shd w:fill="1F4E79" w:val="clear"/>
            <w:tcMar>
              <w:top w:type="dxa" w:w="80"/>
              <w:left w:type="dxa" w:w="100"/>
              <w:bottom w:type="dxa" w:w="80"/>
              <w:right w:type="dxa" w:w="100"/>
            </w:tcMar>
            <w:vAlign w:val="center"/>
          </w:tcPr>
          <w:p>
            <w:r>
              <w:rPr>
                <w:b/>
                <w:bCs/>
                <w:color w:val="FFFFFF"/>
                <w:sz w:val="20"/>
                <w:szCs w:val="20"/>
              </w:rPr>
              <w:t xml:space="preserve">Purpose</w:t>
            </w:r>
          </w:p>
        </w:tc>
        <w:tc>
          <w:tcPr>
            <w:tcW w:type="dxa" w:w="3400"/>
            <w:shd w:fill="1F4E79" w:val="clear"/>
            <w:tcMar>
              <w:top w:type="dxa" w:w="80"/>
              <w:left w:type="dxa" w:w="100"/>
              <w:bottom w:type="dxa" w:w="80"/>
              <w:right w:type="dxa" w:w="100"/>
            </w:tcMar>
            <w:vAlign w:val="center"/>
          </w:tcPr>
          <w:p>
            <w:r>
              <w:rPr>
                <w:b/>
                <w:bCs/>
                <w:color w:val="FFFFFF"/>
                <w:sz w:val="20"/>
                <w:szCs w:val="20"/>
              </w:rPr>
              <w:t xml:space="preserve">Student-Level Use</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Python</w:t>
            </w:r>
          </w:p>
        </w:tc>
        <w:tc>
          <w:tcPr>
            <w:tcW w:type="dxa" w:w="3200"/>
            <w:tcMar>
              <w:top w:type="dxa" w:w="80"/>
              <w:left w:type="dxa" w:w="100"/>
              <w:bottom w:type="dxa" w:w="80"/>
              <w:right w:type="dxa" w:w="100"/>
            </w:tcMar>
            <w:vAlign w:val="center"/>
          </w:tcPr>
          <w:p>
            <w:r>
              <w:rPr>
                <w:b w:val="false"/>
                <w:bCs w:val="false"/>
                <w:color w:val="000000"/>
                <w:sz w:val="20"/>
                <w:szCs w:val="20"/>
              </w:rPr>
              <w:t>Data preparation and analysis</w:t>
            </w:r>
          </w:p>
        </w:tc>
        <w:tc>
          <w:tcPr>
            <w:tcW w:type="dxa" w:w="3400"/>
            <w:tcMar>
              <w:top w:type="dxa" w:w="80"/>
              <w:left w:type="dxa" w:w="100"/>
              <w:bottom w:type="dxa" w:w="80"/>
              <w:right w:type="dxa" w:w="100"/>
            </w:tcMar>
            <w:vAlign w:val="center"/>
          </w:tcPr>
          <w:p>
            <w:r>
              <w:rPr>
                <w:b w:val="false"/>
                <w:bCs w:val="false"/>
                <w:color w:val="000000"/>
                <w:sz w:val="20"/>
                <w:szCs w:val="20"/>
              </w:rPr>
              <w:t>Cleaning, restructuring and EDA</w:t>
            </w:r>
          </w:p>
        </w:tc>
      </w:tr>
      <w:tr>
        <w:tc>
          <w:tcPr>
            <w:tcW w:type="dxa" w:w="2600"/>
            <w:shd w:fill="F2F6FA" w:val="clear"/>
            <w:tcMar>
              <w:top w:type="dxa" w:w="80"/>
              <w:left w:type="dxa" w:w="100"/>
              <w:bottom w:type="dxa" w:w="80"/>
              <w:right w:type="dxa" w:w="100"/>
            </w:tcMar>
            <w:vAlign w:val="center"/>
          </w:tcPr>
          <w:p>
            <w:r>
              <w:rPr>
                <w:b w:val="false"/>
                <w:bCs w:val="false"/>
                <w:color w:val="000000"/>
                <w:sz w:val="20"/>
                <w:szCs w:val="20"/>
              </w:rPr>
              <w:t xml:space="preserve">Pandas</w:t>
            </w:r>
          </w:p>
        </w:tc>
        <w:tc>
          <w:tcPr>
            <w:tcW w:type="dxa" w:w="3200"/>
            <w:shd w:fill="F2F6FA" w:val="clear"/>
            <w:tcMar>
              <w:top w:type="dxa" w:w="80"/>
              <w:left w:type="dxa" w:w="100"/>
              <w:bottom w:type="dxa" w:w="80"/>
              <w:right w:type="dxa" w:w="100"/>
            </w:tcMar>
            <w:vAlign w:val="center"/>
          </w:tcPr>
          <w:p>
            <w:r>
              <w:rPr>
                <w:b w:val="false"/>
                <w:bCs w:val="false"/>
                <w:color w:val="000000"/>
                <w:sz w:val="20"/>
                <w:szCs w:val="20"/>
              </w:rPr>
              <w:t>Data handling</w:t>
            </w:r>
          </w:p>
        </w:tc>
        <w:tc>
          <w:tcPr>
            <w:tcW w:type="dxa" w:w="3400"/>
            <w:shd w:fill="F2F6FA" w:val="clear"/>
            <w:tcMar>
              <w:top w:type="dxa" w:w="80"/>
              <w:left w:type="dxa" w:w="100"/>
              <w:bottom w:type="dxa" w:w="80"/>
              <w:right w:type="dxa" w:w="100"/>
            </w:tcMar>
            <w:vAlign w:val="center"/>
          </w:tcPr>
          <w:p>
            <w:r>
              <w:rPr>
                <w:b w:val="false"/>
                <w:bCs w:val="false"/>
                <w:color w:val="000000"/>
                <w:sz w:val="20"/>
                <w:szCs w:val="20"/>
              </w:rPr>
              <w:t>Missing-data handling, grouping and filtering</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NumPy</w:t>
            </w:r>
          </w:p>
        </w:tc>
        <w:tc>
          <w:tcPr>
            <w:tcW w:type="dxa" w:w="3200"/>
            <w:tcMar>
              <w:top w:type="dxa" w:w="80"/>
              <w:left w:type="dxa" w:w="100"/>
              <w:bottom w:type="dxa" w:w="80"/>
              <w:right w:type="dxa" w:w="100"/>
            </w:tcMar>
            <w:vAlign w:val="center"/>
          </w:tcPr>
          <w:p>
            <w:r>
              <w:rPr>
                <w:b w:val="false"/>
                <w:bCs w:val="false"/>
                <w:color w:val="000000"/>
                <w:sz w:val="20"/>
                <w:szCs w:val="20"/>
              </w:rPr>
              <w:t>Numerical computation</w:t>
            </w:r>
          </w:p>
        </w:tc>
        <w:tc>
          <w:tcPr>
            <w:tcW w:type="dxa" w:w="3400"/>
            <w:tcMar>
              <w:top w:type="dxa" w:w="80"/>
              <w:left w:type="dxa" w:w="100"/>
              <w:bottom w:type="dxa" w:w="80"/>
              <w:right w:type="dxa" w:w="100"/>
            </w:tcMar>
            <w:vAlign w:val="center"/>
          </w:tcPr>
          <w:p>
            <w:r>
              <w:rPr>
                <w:b w:val="false"/>
                <w:bCs w:val="false"/>
                <w:color w:val="000000"/>
                <w:sz w:val="20"/>
                <w:szCs w:val="20"/>
              </w:rPr>
              <w:t>Calculations and calculated measures</w:t>
            </w:r>
          </w:p>
        </w:tc>
      </w:tr>
      <w:tr>
        <w:tc>
          <w:tcPr>
            <w:tcW w:type="dxa" w:w="2600"/>
            <w:shd w:fill="F2F6FA" w:val="clear"/>
            <w:tcMar>
              <w:top w:type="dxa" w:w="80"/>
              <w:left w:type="dxa" w:w="100"/>
              <w:bottom w:type="dxa" w:w="80"/>
              <w:right w:type="dxa" w:w="100"/>
            </w:tcMar>
            <w:vAlign w:val="center"/>
          </w:tcPr>
          <w:p>
            <w:r>
              <w:rPr>
                <w:b w:val="false"/>
                <w:bCs w:val="false"/>
                <w:color w:val="000000"/>
                <w:sz w:val="20"/>
                <w:szCs w:val="20"/>
              </w:rPr>
              <w:t xml:space="preserve">Matplotlib / Seaborn</w:t>
            </w:r>
          </w:p>
        </w:tc>
        <w:tc>
          <w:tcPr>
            <w:tcW w:type="dxa" w:w="3200"/>
            <w:shd w:fill="F2F6FA" w:val="clear"/>
            <w:tcMar>
              <w:top w:type="dxa" w:w="80"/>
              <w:left w:type="dxa" w:w="100"/>
              <w:bottom w:type="dxa" w:w="80"/>
              <w:right w:type="dxa" w:w="100"/>
            </w:tcMar>
            <w:vAlign w:val="center"/>
          </w:tcPr>
          <w:p>
            <w:r>
              <w:rPr>
                <w:b w:val="false"/>
                <w:bCs w:val="false"/>
                <w:color w:val="000000"/>
                <w:sz w:val="20"/>
                <w:szCs w:val="20"/>
              </w:rPr>
              <w:t>Exploratory charts</w:t>
            </w:r>
          </w:p>
        </w:tc>
        <w:tc>
          <w:tcPr>
            <w:tcW w:type="dxa" w:w="3400"/>
            <w:shd w:fill="F2F6FA" w:val="clear"/>
            <w:tcMar>
              <w:top w:type="dxa" w:w="80"/>
              <w:left w:type="dxa" w:w="100"/>
              <w:bottom w:type="dxa" w:w="80"/>
              <w:right w:type="dxa" w:w="100"/>
            </w:tcMar>
            <w:vAlign w:val="center"/>
          </w:tcPr>
          <w:p>
            <w:r>
              <w:rPr>
                <w:b w:val="false"/>
                <w:bCs w:val="false"/>
                <w:color w:val="000000"/>
                <w:sz w:val="20"/>
                <w:szCs w:val="20"/>
              </w:rPr>
              <w:t>Visual analysis during exploration</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MySQL</w:t>
            </w:r>
          </w:p>
        </w:tc>
        <w:tc>
          <w:tcPr>
            <w:tcW w:type="dxa" w:w="3200"/>
            <w:tcMar>
              <w:top w:type="dxa" w:w="80"/>
              <w:left w:type="dxa" w:w="100"/>
              <w:bottom w:type="dxa" w:w="80"/>
              <w:right w:type="dxa" w:w="100"/>
            </w:tcMar>
            <w:vAlign w:val="center"/>
          </w:tcPr>
          <w:p>
            <w:r>
              <w:rPr>
                <w:b w:val="false"/>
                <w:bCs w:val="false"/>
                <w:color w:val="000000"/>
                <w:sz w:val="20"/>
                <w:szCs w:val="20"/>
              </w:rPr>
              <w:t xml:space="preserve">Database</w:t>
            </w:r>
          </w:p>
        </w:tc>
        <w:tc>
          <w:tcPr>
            <w:tcW w:type="dxa" w:w="3400"/>
            <w:tcMar>
              <w:top w:type="dxa" w:w="80"/>
              <w:left w:type="dxa" w:w="100"/>
              <w:bottom w:type="dxa" w:w="80"/>
              <w:right w:type="dxa" w:w="100"/>
            </w:tcMar>
            <w:vAlign w:val="center"/>
          </w:tcPr>
          <w:p>
            <w:r>
              <w:rPr>
                <w:b w:val="false"/>
                <w:bCs w:val="false"/>
                <w:color w:val="000000"/>
                <w:sz w:val="20"/>
                <w:szCs w:val="20"/>
              </w:rPr>
              <w:t>Structured storage and querying</w:t>
            </w:r>
          </w:p>
        </w:tc>
      </w:tr>
      <w:tr>
        <w:tc>
          <w:tcPr>
            <w:tcW w:type="dxa" w:w="2600"/>
            <w:shd w:fill="F2F6FA" w:val="clear"/>
            <w:tcMar>
              <w:top w:type="dxa" w:w="80"/>
              <w:left w:type="dxa" w:w="100"/>
              <w:bottom w:type="dxa" w:w="80"/>
              <w:right w:type="dxa" w:w="100"/>
            </w:tcMar>
            <w:vAlign w:val="center"/>
          </w:tcPr>
          <w:p>
            <w:r>
              <w:rPr>
                <w:b w:val="false"/>
                <w:bCs w:val="false"/>
                <w:color w:val="000000"/>
                <w:sz w:val="20"/>
                <w:szCs w:val="20"/>
              </w:rPr>
              <w:t xml:space="preserve">SQL</w:t>
            </w:r>
          </w:p>
        </w:tc>
        <w:tc>
          <w:tcPr>
            <w:tcW w:type="dxa" w:w="3200"/>
            <w:shd w:fill="F2F6FA" w:val="clear"/>
            <w:tcMar>
              <w:top w:type="dxa" w:w="80"/>
              <w:left w:type="dxa" w:w="100"/>
              <w:bottom w:type="dxa" w:w="80"/>
              <w:right w:type="dxa" w:w="100"/>
            </w:tcMar>
            <w:vAlign w:val="center"/>
          </w:tcPr>
          <w:p>
            <w:r>
              <w:rPr>
                <w:b w:val="false"/>
                <w:bCs w:val="false"/>
                <w:color w:val="000000"/>
                <w:sz w:val="20"/>
                <w:szCs w:val="20"/>
              </w:rPr>
              <w:t xml:space="preserve">Data analysis</w:t>
            </w:r>
          </w:p>
        </w:tc>
        <w:tc>
          <w:tcPr>
            <w:tcW w:type="dxa" w:w="3400"/>
            <w:shd w:fill="F2F6FA" w:val="clear"/>
            <w:tcMar>
              <w:top w:type="dxa" w:w="80"/>
              <w:left w:type="dxa" w:w="100"/>
              <w:bottom w:type="dxa" w:w="80"/>
              <w:right w:type="dxa" w:w="100"/>
            </w:tcMar>
            <w:vAlign w:val="center"/>
          </w:tcPr>
          <w:p>
            <w:r>
              <w:rPr>
                <w:b w:val="false"/>
                <w:bCs w:val="false"/>
                <w:color w:val="000000"/>
                <w:sz w:val="20"/>
                <w:szCs w:val="20"/>
              </w:rPr>
              <w:t>Joins, aggregations and KPI calculations</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Power BI</w:t>
            </w:r>
          </w:p>
        </w:tc>
        <w:tc>
          <w:tcPr>
            <w:tcW w:type="dxa" w:w="3200"/>
            <w:tcMar>
              <w:top w:type="dxa" w:w="80"/>
              <w:left w:type="dxa" w:w="100"/>
              <w:bottom w:type="dxa" w:w="80"/>
              <w:right w:type="dxa" w:w="100"/>
            </w:tcMar>
            <w:vAlign w:val="center"/>
          </w:tcPr>
          <w:p>
            <w:r>
              <w:rPr>
                <w:b w:val="false"/>
                <w:bCs w:val="false"/>
                <w:color w:val="000000"/>
                <w:sz w:val="20"/>
                <w:szCs w:val="20"/>
              </w:rPr>
              <w:t xml:space="preserve">Dashboard</w:t>
            </w:r>
          </w:p>
        </w:tc>
        <w:tc>
          <w:tcPr>
            <w:tcW w:type="dxa" w:w="3400"/>
            <w:tcMar>
              <w:top w:type="dxa" w:w="80"/>
              <w:left w:type="dxa" w:w="100"/>
              <w:bottom w:type="dxa" w:w="80"/>
              <w:right w:type="dxa" w:w="100"/>
            </w:tcMar>
            <w:vAlign w:val="center"/>
          </w:tcPr>
          <w:p>
            <w:r>
              <w:rPr>
                <w:b w:val="false"/>
                <w:bCs w:val="false"/>
                <w:color w:val="000000"/>
                <w:sz w:val="20"/>
                <w:szCs w:val="20"/>
              </w:rPr>
              <w:t>Interactive visuals, KPIs and slicers</w:t>
            </w:r>
          </w:p>
        </w:tc>
      </w:tr>
      <w:tr>
        <w:tc>
          <w:tcPr>
            <w:tcW w:type="dxa" w:w="2600"/>
            <w:shd w:fill="F2F6FA" w:val="clear"/>
            <w:tcMar>
              <w:top w:type="dxa" w:w="80"/>
              <w:left w:type="dxa" w:w="100"/>
              <w:bottom w:type="dxa" w:w="80"/>
              <w:right w:type="dxa" w:w="100"/>
            </w:tcMar>
            <w:vAlign w:val="center"/>
          </w:tcPr>
          <w:p>
            <w:r>
              <w:rPr>
                <w:b w:val="false"/>
                <w:bCs w:val="false"/>
                <w:color w:val="000000"/>
                <w:sz w:val="20"/>
                <w:szCs w:val="20"/>
              </w:rPr>
              <w:t xml:space="preserve">Scikit-learn</w:t>
            </w:r>
          </w:p>
        </w:tc>
        <w:tc>
          <w:tcPr>
            <w:tcW w:type="dxa" w:w="3200"/>
            <w:shd w:fill="F2F6FA" w:val="clear"/>
            <w:tcMar>
              <w:top w:type="dxa" w:w="80"/>
              <w:left w:type="dxa" w:w="100"/>
              <w:bottom w:type="dxa" w:w="80"/>
              <w:right w:type="dxa" w:w="100"/>
            </w:tcMar>
            <w:vAlign w:val="center"/>
          </w:tcPr>
          <w:p>
            <w:r>
              <w:rPr>
                <w:b w:val="false"/>
                <w:bCs w:val="false"/>
                <w:color w:val="000000"/>
                <w:sz w:val="20"/>
                <w:szCs w:val="20"/>
              </w:rPr>
              <w:t xml:space="preserve">Machine learning</w:t>
            </w:r>
          </w:p>
        </w:tc>
        <w:tc>
          <w:tcPr>
            <w:tcW w:type="dxa" w:w="3400"/>
            <w:shd w:fill="F2F6FA" w:val="clear"/>
            <w:tcMar>
              <w:top w:type="dxa" w:w="80"/>
              <w:left w:type="dxa" w:w="100"/>
              <w:bottom w:type="dxa" w:w="80"/>
              <w:right w:type="dxa" w:w="100"/>
            </w:tcMar>
            <w:vAlign w:val="center"/>
          </w:tcPr>
          <w:p>
            <w:r>
              <w:rPr>
                <w:b w:val="false"/>
                <w:bCs w:val="false"/>
                <w:color w:val="000000"/>
                <w:sz w:val="20"/>
                <w:szCs w:val="20"/>
              </w:rPr>
              <w:t>Basic admission forecasting model</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Jupyter Notebook / VS Code</w:t>
            </w:r>
          </w:p>
        </w:tc>
        <w:tc>
          <w:tcPr>
            <w:tcW w:type="dxa" w:w="3200"/>
            <w:tcMar>
              <w:top w:type="dxa" w:w="80"/>
              <w:left w:type="dxa" w:w="100"/>
              <w:bottom w:type="dxa" w:w="80"/>
              <w:right w:type="dxa" w:w="100"/>
            </w:tcMar>
            <w:vAlign w:val="center"/>
          </w:tcPr>
          <w:p>
            <w:r>
              <w:rPr>
                <w:b w:val="false"/>
                <w:bCs w:val="false"/>
                <w:color w:val="000000"/>
                <w:sz w:val="20"/>
                <w:szCs w:val="20"/>
              </w:rPr>
              <w:t xml:space="preserve">Development</w:t>
            </w:r>
          </w:p>
        </w:tc>
        <w:tc>
          <w:tcPr>
            <w:tcW w:type="dxa" w:w="3400"/>
            <w:tcMar>
              <w:top w:type="dxa" w:w="80"/>
              <w:left w:type="dxa" w:w="100"/>
              <w:bottom w:type="dxa" w:w="80"/>
              <w:right w:type="dxa" w:w="100"/>
            </w:tcMar>
            <w:vAlign w:val="center"/>
          </w:tcPr>
          <w:p>
            <w:r>
              <w:rPr>
                <w:b w:val="false"/>
                <w:bCs w:val="false"/>
                <w:color w:val="000000"/>
                <w:sz w:val="20"/>
                <w:szCs w:val="20"/>
              </w:rPr>
              <w:t xml:space="preserve">Python development</w:t>
            </w:r>
          </w:p>
        </w:tc>
      </w:tr>
      <w:tr>
        <w:tc>
          <w:tcPr>
            <w:tcW w:type="dxa" w:w="2600"/>
            <w:shd w:fill="F2F6FA" w:val="clear"/>
            <w:tcMar>
              <w:top w:type="dxa" w:w="80"/>
              <w:left w:type="dxa" w:w="100"/>
              <w:bottom w:type="dxa" w:w="80"/>
              <w:right w:type="dxa" w:w="100"/>
            </w:tcMar>
            <w:vAlign w:val="center"/>
          </w:tcPr>
          <w:p>
            <w:r>
              <w:rPr>
                <w:b w:val="false"/>
                <w:bCs w:val="false"/>
                <w:color w:val="000000"/>
                <w:sz w:val="20"/>
                <w:szCs w:val="20"/>
              </w:rPr>
              <w:t xml:space="preserve">Git &amp; GitHub</w:t>
            </w:r>
          </w:p>
        </w:tc>
        <w:tc>
          <w:tcPr>
            <w:tcW w:type="dxa" w:w="3200"/>
            <w:shd w:fill="F2F6FA" w:val="clear"/>
            <w:tcMar>
              <w:top w:type="dxa" w:w="80"/>
              <w:left w:type="dxa" w:w="100"/>
              <w:bottom w:type="dxa" w:w="80"/>
              <w:right w:type="dxa" w:w="100"/>
            </w:tcMar>
            <w:vAlign w:val="center"/>
          </w:tcPr>
          <w:p>
            <w:r>
              <w:rPr>
                <w:b w:val="false"/>
                <w:bCs w:val="false"/>
                <w:color w:val="000000"/>
                <w:sz w:val="20"/>
                <w:szCs w:val="20"/>
              </w:rPr>
              <w:t xml:space="preserve">Version control</w:t>
            </w:r>
          </w:p>
        </w:tc>
        <w:tc>
          <w:tcPr>
            <w:tcW w:type="dxa" w:w="3400"/>
            <w:shd w:fill="F2F6FA" w:val="clear"/>
            <w:tcMar>
              <w:top w:type="dxa" w:w="80"/>
              <w:left w:type="dxa" w:w="100"/>
              <w:bottom w:type="dxa" w:w="80"/>
              <w:right w:type="dxa" w:w="100"/>
            </w:tcMar>
            <w:vAlign w:val="center"/>
          </w:tcPr>
          <w:p>
            <w:r>
              <w:rPr>
                <w:b w:val="false"/>
                <w:bCs w:val="false"/>
                <w:color w:val="000000"/>
                <w:sz w:val="20"/>
                <w:szCs w:val="20"/>
              </w:rPr>
              <w:t>Code and project documentation</w:t>
            </w:r>
          </w:p>
        </w:tc>
      </w:tr>
    </w:tbl>
    <w:p>
      <w:pPr>
        <w:pStyle w:val="Heading1"/>
        <w:pBdr>
          <w:bottom w:val="single" w:color="1F4E79" w:sz="6" w:space="4"/>
        </w:pBdr>
        <w:spacing w:after="160" w:before="360"/>
      </w:pPr>
      <w:r>
        <w:t>7. Solution Architecture</w:t>
      </w:r>
    </w:p>
    <w:p>
      <w:pPr>
        <w:spacing w:after="160"/>
      </w:pPr>
      <w:r>
        <w:rPr>
          <w:sz w:val="22"/>
          <w:szCs w:val="22"/>
        </w:rPr>
        <w:t>The proposed student solution can be represented through three simple architectural layers:</w:t>
      </w:r>
    </w:p>
    <w:p>
      <w:pPr>
        <w:pStyle w:val="ListParagraph"/>
        <w:numPr>
          <w:ilvl w:val="0"/>
          <w:numId w:val="1"/>
        </w:numPr>
        <w:spacing w:after="80"/>
      </w:pPr>
      <w:r>
        <w:t xml:space="preserve">Data Layer — CSV/Excel files and MySQL database.</w:t>
      </w:r>
    </w:p>
    <w:p>
      <w:pPr>
        <w:pStyle w:val="ListParagraph"/>
        <w:numPr>
          <w:ilvl w:val="0"/>
          <w:numId w:val="1"/>
        </w:numPr>
        <w:spacing w:after="80"/>
      </w:pPr>
      <w:r>
        <w:t xml:space="preserve">Analytics Layer — Python, Pandas, NumPy, SQL and Scikit-learn.</w:t>
      </w:r>
    </w:p>
    <w:p>
      <w:pPr>
        <w:pStyle w:val="ListParagraph"/>
        <w:numPr>
          <w:ilvl w:val="0"/>
          <w:numId w:val="1"/>
        </w:numPr>
        <w:spacing w:after="80"/>
      </w:pPr>
      <w:r>
        <w:t xml:space="preserve">Presentation Layer — Power BI dashboard.</w:t>
      </w:r>
    </w:p>
    <w:p>
      <w:pPr>
        <w:spacing w:after="80" w:before="160"/>
      </w:pPr>
      <w:r>
        <w:rPr>
          <w:b/>
          <w:bCs/>
          <w:sz w:val="22"/>
          <w:szCs w:val="22"/>
        </w:rPr>
        <w:t xml:space="preserve">Architecture:</w:t>
      </w:r>
    </w:p>
    <w:p>
      <w:pPr>
        <w:spacing w:after="60"/>
        <w:jc w:val="center"/>
      </w:pPr>
      <w:r>
        <w:rPr>
          <w:b/>
          <w:bCs/>
          <w:color w:val="1F4E79"/>
          <w:sz w:val="22"/>
          <w:szCs w:val="22"/>
        </w:rPr>
        <w:t xml:space="preserve">CSV / Excel Dataset</w:t>
      </w:r>
    </w:p>
    <w:p>
      <w:pPr>
        <w:spacing w:after="60"/>
        <w:jc w:val="center"/>
      </w:pPr>
      <w:r>
        <w:rPr>
          <w:b/>
          <w:bCs/>
          <w:color w:val="1F4E79"/>
          <w:sz w:val="22"/>
          <w:szCs w:val="22"/>
        </w:rPr>
        <w:t xml:space="preserve">↓</w:t>
      </w:r>
    </w:p>
    <w:p>
      <w:pPr>
        <w:spacing w:after="60"/>
        <w:jc w:val="center"/>
      </w:pPr>
      <w:r>
        <w:rPr>
          <w:b/>
          <w:bCs/>
          <w:color w:val="1F4E79"/>
          <w:sz w:val="22"/>
          <w:szCs w:val="22"/>
        </w:rPr>
        <w:t xml:space="preserve">Python Data Cleaning &amp; Transformation</w:t>
      </w:r>
    </w:p>
    <w:p>
      <w:pPr>
        <w:spacing w:after="60"/>
        <w:jc w:val="center"/>
      </w:pPr>
      <w:r>
        <w:rPr>
          <w:b/>
          <w:bCs/>
          <w:color w:val="1F4E79"/>
          <w:sz w:val="22"/>
          <w:szCs w:val="22"/>
        </w:rPr>
        <w:t xml:space="preserve">↓</w:t>
      </w:r>
    </w:p>
    <w:p>
      <w:pPr>
        <w:spacing w:after="60"/>
        <w:jc w:val="center"/>
      </w:pPr>
      <w:r>
        <w:rPr>
          <w:b/>
          <w:bCs/>
          <w:color w:val="1F4E79"/>
          <w:sz w:val="22"/>
          <w:szCs w:val="22"/>
        </w:rPr>
        <w:t xml:space="preserve">MySQL Database</w:t>
      </w:r>
    </w:p>
    <w:p>
      <w:pPr>
        <w:spacing w:after="60"/>
        <w:jc w:val="center"/>
      </w:pPr>
      <w:r>
        <w:rPr>
          <w:b/>
          <w:bCs/>
          <w:color w:val="1F4E79"/>
          <w:sz w:val="22"/>
          <w:szCs w:val="22"/>
        </w:rPr>
        <w:t xml:space="preserve">↓</w:t>
      </w:r>
    </w:p>
    <w:p>
      <w:pPr>
        <w:spacing w:after="60"/>
        <w:jc w:val="center"/>
      </w:pPr>
      <w:r>
        <w:rPr>
          <w:b/>
          <w:bCs/>
          <w:color w:val="1F4E79"/>
          <w:sz w:val="22"/>
          <w:szCs w:val="22"/>
        </w:rPr>
        <w:t xml:space="preserve">SQL Queries + Python Analytics</w:t>
      </w:r>
    </w:p>
    <w:p>
      <w:pPr>
        <w:spacing w:after="60"/>
        <w:jc w:val="center"/>
      </w:pPr>
      <w:r>
        <w:rPr>
          <w:b/>
          <w:bCs/>
          <w:color w:val="1F4E79"/>
          <w:sz w:val="22"/>
          <w:szCs w:val="22"/>
        </w:rPr>
        <w:t xml:space="preserve">↓</w:t>
      </w:r>
    </w:p>
    <w:p>
      <w:pPr>
        <w:spacing w:after="60"/>
        <w:jc w:val="center"/>
      </w:pPr>
      <w:r>
        <w:rPr>
          <w:b/>
          <w:bCs/>
          <w:color w:val="1F4E79"/>
          <w:sz w:val="22"/>
          <w:szCs w:val="22"/>
        </w:rPr>
        <w:t xml:space="preserve">Power BI Dashboard</w:t>
      </w:r>
    </w:p>
    <w:p>
      <w:pPr>
        <w:spacing w:after="60"/>
        <w:jc w:val="center"/>
      </w:pPr>
      <w:r>
        <w:rPr>
          <w:b/>
          <w:bCs/>
          <w:color w:val="1F4E79"/>
          <w:sz w:val="22"/>
          <w:szCs w:val="22"/>
        </w:rPr>
        <w:t xml:space="preserve">↓</w:t>
      </w:r>
    </w:p>
    <w:p>
      <w:pPr>
        <w:spacing w:after="60"/>
        <w:jc w:val="center"/>
      </w:pPr>
      <w:r>
        <w:rPr>
          <w:b/>
          <w:bCs/>
          <w:color w:val="1F4E79"/>
          <w:sz w:val="22"/>
          <w:szCs w:val="22"/>
        </w:rPr>
        <w:t xml:space="preserve">Hospital Operations Insights</w:t>
      </w:r>
    </w:p>
    <w:p>
      <w:pPr>
        <w:pStyle w:val="Heading1"/>
        <w:pBdr>
          <w:bottom w:val="single" w:color="1F4E79" w:sz="6" w:space="4"/>
        </w:pBdr>
        <w:spacing w:after="160" w:before="360"/>
      </w:pPr>
      <w:r>
        <w:t>8. Data Design</w:t>
      </w:r>
    </w:p>
    <w:p>
      <w:pPr>
        <w:spacing w:after="160"/>
      </w:pPr>
      <w:r>
        <w:rPr>
          <w:sz w:val="22"/>
          <w:szCs w:val="22"/>
        </w:rPr>
        <w:t xml:space="preserve">For the academic implementation, a synthetic dataset can be generated or an anonymized public dataset can be adapted. The dataset should contain enough records to demonstrate trends, department comparisons, and resource utilization.</w:t>
      </w:r>
    </w:p>
    <w:p>
      <w:pPr>
        <w:spacing w:after="80" w:before="100"/>
      </w:pPr>
      <w:r>
        <w:rPr>
          <w:b/>
          <w:bCs/>
          <w:sz w:val="22"/>
          <w:szCs w:val="22"/>
        </w:rPr>
        <w:t xml:space="preserve">Recommended tables: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1F4E79" w:val="clear"/>
            <w:tcMar>
              <w:top w:type="dxa" w:w="80"/>
              <w:left w:type="dxa" w:w="100"/>
              <w:bottom w:type="dxa" w:w="80"/>
              <w:right w:type="dxa" w:w="100"/>
            </w:tcMar>
            <w:vAlign w:val="center"/>
          </w:tcPr>
          <w:p>
            <w:r>
              <w:rPr>
                <w:b/>
                <w:bCs/>
                <w:color w:val="FFFFFF"/>
                <w:sz w:val="20"/>
                <w:szCs w:val="20"/>
              </w:rPr>
              <w:t xml:space="preserve">Table</w:t>
            </w:r>
          </w:p>
        </w:tc>
        <w:tc>
          <w:tcPr>
            <w:tcW w:type="dxa" w:w="6600"/>
            <w:shd w:fill="1F4E79" w:val="clear"/>
            <w:tcMar>
              <w:top w:type="dxa" w:w="80"/>
              <w:left w:type="dxa" w:w="100"/>
              <w:bottom w:type="dxa" w:w="80"/>
              <w:right w:type="dxa" w:w="100"/>
            </w:tcMar>
            <w:vAlign w:val="center"/>
          </w:tcPr>
          <w:p>
            <w:r>
              <w:rPr>
                <w:b/>
                <w:bCs/>
                <w:color w:val="FFFFFF"/>
                <w:sz w:val="20"/>
                <w:szCs w:val="20"/>
              </w:rPr>
              <w:t xml:space="preserve">Important Fields</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Patients</w:t>
            </w:r>
          </w:p>
        </w:tc>
        <w:tc>
          <w:tcPr>
            <w:tcW w:type="dxa" w:w="6600"/>
            <w:tcMar>
              <w:top w:type="dxa" w:w="80"/>
              <w:left w:type="dxa" w:w="100"/>
              <w:bottom w:type="dxa" w:w="80"/>
              <w:right w:type="dxa" w:w="100"/>
            </w:tcMar>
            <w:vAlign w:val="center"/>
          </w:tcPr>
          <w:p>
            <w:r>
              <w:rPr>
                <w:b w:val="false"/>
                <w:bCs w:val="false"/>
                <w:color w:val="000000"/>
                <w:sz w:val="20"/>
                <w:szCs w:val="20"/>
              </w:rPr>
              <w:t xml:space="preserve">Patient_ID, Age, Gender, Patient_Type</w:t>
            </w:r>
          </w:p>
        </w:tc>
      </w:tr>
      <w:tr>
        <w:tc>
          <w:tcPr>
            <w:tcW w:type="dxa" w:w="2600"/>
            <w:shd w:fill="F2F6FA" w:val="clear"/>
            <w:tcMar>
              <w:top w:type="dxa" w:w="80"/>
              <w:left w:type="dxa" w:w="100"/>
              <w:bottom w:type="dxa" w:w="80"/>
              <w:right w:type="dxa" w:w="100"/>
            </w:tcMar>
            <w:vAlign w:val="center"/>
          </w:tcPr>
          <w:p>
            <w:r>
              <w:rPr>
                <w:b w:val="false"/>
                <w:bCs w:val="false"/>
                <w:color w:val="000000"/>
                <w:sz w:val="20"/>
                <w:szCs w:val="20"/>
              </w:rPr>
              <w:t xml:space="preserve">Admissions</w:t>
            </w:r>
          </w:p>
        </w:tc>
        <w:tc>
          <w:tcPr>
            <w:tcW w:type="dxa" w:w="6600"/>
            <w:shd w:fill="F2F6FA" w:val="clear"/>
            <w:tcMar>
              <w:top w:type="dxa" w:w="80"/>
              <w:left w:type="dxa" w:w="100"/>
              <w:bottom w:type="dxa" w:w="80"/>
              <w:right w:type="dxa" w:w="100"/>
            </w:tcMar>
            <w:vAlign w:val="center"/>
          </w:tcPr>
          <w:p>
            <w:r>
              <w:rPr>
                <w:b w:val="false"/>
                <w:bCs w:val="false"/>
                <w:color w:val="000000"/>
                <w:sz w:val="20"/>
                <w:szCs w:val="20"/>
              </w:rPr>
              <w:t xml:space="preserve">Admission_ID, Patient_ID, Admission_Date, Department, Admission_Type</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Discharges</w:t>
            </w:r>
          </w:p>
        </w:tc>
        <w:tc>
          <w:tcPr>
            <w:tcW w:type="dxa" w:w="6600"/>
            <w:tcMar>
              <w:top w:type="dxa" w:w="80"/>
              <w:left w:type="dxa" w:w="100"/>
              <w:bottom w:type="dxa" w:w="80"/>
              <w:right w:type="dxa" w:w="100"/>
            </w:tcMar>
            <w:vAlign w:val="center"/>
          </w:tcPr>
          <w:p>
            <w:r>
              <w:rPr>
                <w:b w:val="false"/>
                <w:bCs w:val="false"/>
                <w:color w:val="000000"/>
                <w:sz w:val="20"/>
                <w:szCs w:val="20"/>
              </w:rPr>
              <w:t xml:space="preserve">Discharge_ID, Patient_ID, Discharge_Date, Length_of_Stay</w:t>
            </w:r>
          </w:p>
        </w:tc>
      </w:tr>
      <w:tr>
        <w:tc>
          <w:tcPr>
            <w:tcW w:type="dxa" w:w="2600"/>
            <w:shd w:fill="F2F6FA" w:val="clear"/>
            <w:tcMar>
              <w:top w:type="dxa" w:w="80"/>
              <w:left w:type="dxa" w:w="100"/>
              <w:bottom w:type="dxa" w:w="80"/>
              <w:right w:type="dxa" w:w="100"/>
            </w:tcMar>
            <w:vAlign w:val="center"/>
          </w:tcPr>
          <w:p>
            <w:r>
              <w:rPr>
                <w:b w:val="false"/>
                <w:bCs w:val="false"/>
                <w:color w:val="000000"/>
                <w:sz w:val="20"/>
                <w:szCs w:val="20"/>
              </w:rPr>
              <w:t xml:space="preserve">Departments</w:t>
            </w:r>
          </w:p>
        </w:tc>
        <w:tc>
          <w:tcPr>
            <w:tcW w:type="dxa" w:w="6600"/>
            <w:shd w:fill="F2F6FA" w:val="clear"/>
            <w:tcMar>
              <w:top w:type="dxa" w:w="80"/>
              <w:left w:type="dxa" w:w="100"/>
              <w:bottom w:type="dxa" w:w="80"/>
              <w:right w:type="dxa" w:w="100"/>
            </w:tcMar>
            <w:vAlign w:val="center"/>
          </w:tcPr>
          <w:p>
            <w:r>
              <w:rPr>
                <w:b w:val="false"/>
                <w:bCs w:val="false"/>
                <w:color w:val="000000"/>
                <w:sz w:val="20"/>
                <w:szCs w:val="20"/>
              </w:rPr>
              <w:t xml:space="preserve">Department_ID, Department_Name, Available_Beds</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Beds</w:t>
            </w:r>
          </w:p>
        </w:tc>
        <w:tc>
          <w:tcPr>
            <w:tcW w:type="dxa" w:w="6600"/>
            <w:tcMar>
              <w:top w:type="dxa" w:w="80"/>
              <w:left w:type="dxa" w:w="100"/>
              <w:bottom w:type="dxa" w:w="80"/>
              <w:right w:type="dxa" w:w="100"/>
            </w:tcMar>
            <w:vAlign w:val="center"/>
          </w:tcPr>
          <w:p>
            <w:r>
              <w:rPr>
                <w:b w:val="false"/>
                <w:bCs w:val="false"/>
                <w:color w:val="000000"/>
                <w:sz w:val="20"/>
                <w:szCs w:val="20"/>
              </w:rPr>
              <w:t xml:space="preserve">Bed_ID, Department_ID, Bed_Status</w:t>
            </w:r>
          </w:p>
        </w:tc>
      </w:tr>
      <w:tr>
        <w:tc>
          <w:tcPr>
            <w:tcW w:type="dxa" w:w="2600"/>
            <w:shd w:fill="F2F6FA" w:val="clear"/>
            <w:tcMar>
              <w:top w:type="dxa" w:w="80"/>
              <w:left w:type="dxa" w:w="100"/>
              <w:bottom w:type="dxa" w:w="80"/>
              <w:right w:type="dxa" w:w="100"/>
            </w:tcMar>
            <w:vAlign w:val="center"/>
          </w:tcPr>
          <w:p>
            <w:r>
              <w:rPr>
                <w:b w:val="false"/>
                <w:bCs w:val="false"/>
                <w:color w:val="000000"/>
                <w:sz w:val="20"/>
                <w:szCs w:val="20"/>
              </w:rPr>
              <w:t xml:space="preserve">Staff</w:t>
            </w:r>
          </w:p>
        </w:tc>
        <w:tc>
          <w:tcPr>
            <w:tcW w:type="dxa" w:w="6600"/>
            <w:shd w:fill="F2F6FA" w:val="clear"/>
            <w:tcMar>
              <w:top w:type="dxa" w:w="80"/>
              <w:left w:type="dxa" w:w="100"/>
              <w:bottom w:type="dxa" w:w="80"/>
              <w:right w:type="dxa" w:w="100"/>
            </w:tcMar>
            <w:vAlign w:val="center"/>
          </w:tcPr>
          <w:p>
            <w:r>
              <w:rPr>
                <w:b w:val="false"/>
                <w:bCs w:val="false"/>
                <w:color w:val="000000"/>
                <w:sz w:val="20"/>
                <w:szCs w:val="20"/>
              </w:rPr>
              <w:t xml:space="preserve">Staff_ID, Department_ID, Role, Shift</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Treatments</w:t>
            </w:r>
          </w:p>
        </w:tc>
        <w:tc>
          <w:tcPr>
            <w:tcW w:type="dxa" w:w="6600"/>
            <w:tcMar>
              <w:top w:type="dxa" w:w="80"/>
              <w:left w:type="dxa" w:w="100"/>
              <w:bottom w:type="dxa" w:w="80"/>
              <w:right w:type="dxa" w:w="100"/>
            </w:tcMar>
            <w:vAlign w:val="center"/>
          </w:tcPr>
          <w:p>
            <w:r>
              <w:rPr>
                <w:b w:val="false"/>
                <w:bCs w:val="false"/>
                <w:color w:val="000000"/>
                <w:sz w:val="20"/>
                <w:szCs w:val="20"/>
              </w:rPr>
              <w:t xml:space="preserve">Treatment_ID, Patient_ID, Treatment_Type, Treatment_Date</w:t>
            </w:r>
          </w:p>
        </w:tc>
      </w:tr>
    </w:tbl>
    <w:p>
      <w:pPr>
        <w:spacing w:after="160"/>
      </w:pPr>
      <w:r>
        <w:rPr>
          <w:sz w:val="22"/>
          <w:szCs w:val="22"/>
        </w:rPr>
        <w:t xml:space="preserve">The data should avoid names, phone numbers, addresses, Aadhaar numbers, medical record numbers, or other personally identifiable information.</w:t>
      </w:r>
    </w:p>
    <w:p>
      <w:pPr>
        <w:pStyle w:val="Heading1"/>
        <w:pBdr>
          <w:bottom w:val="single" w:color="1F4E79" w:sz="6" w:space="4"/>
        </w:pBdr>
        <w:spacing w:after="160" w:before="360"/>
      </w:pPr>
      <w:r>
        <w:t>9. Database Structure</w:t>
      </w:r>
    </w:p>
    <w:p>
      <w:pPr>
        <w:spacing w:after="160"/>
      </w:pPr>
      <w:r>
        <w:rPr>
          <w:sz w:val="22"/>
          <w:szCs w:val="22"/>
        </w:rPr>
        <w:t xml:space="preserve">MySQL is used as the relational database. Primary and foreign keys connect the tables. This allows SQL joins and aggregation queries to produce operational metrics.</w:t>
      </w:r>
    </w:p>
    <w:p>
      <w:pPr>
        <w:spacing w:after="80" w:before="100"/>
      </w:pPr>
      <w:r>
        <w:rPr>
          <w:b/>
          <w:bCs/>
          <w:sz w:val="22"/>
          <w:szCs w:val="22"/>
        </w:rPr>
        <w:t xml:space="preserve">Example relationships:</w:t>
      </w:r>
    </w:p>
    <w:p>
      <w:pPr>
        <w:pStyle w:val="ListParagraph"/>
        <w:numPr>
          <w:ilvl w:val="0"/>
          <w:numId w:val="1"/>
        </w:numPr>
        <w:spacing w:after="80"/>
      </w:pPr>
      <w:r>
        <w:t xml:space="preserve">Patients.Patient_ID → Admissions.Patient_ID</w:t>
      </w:r>
    </w:p>
    <w:p>
      <w:pPr>
        <w:pStyle w:val="ListParagraph"/>
        <w:numPr>
          <w:ilvl w:val="0"/>
          <w:numId w:val="1"/>
        </w:numPr>
        <w:spacing w:after="80"/>
      </w:pPr>
      <w:r>
        <w:t xml:space="preserve">Patients.Patient_ID → Discharges.Patient_ID</w:t>
      </w:r>
    </w:p>
    <w:p>
      <w:pPr>
        <w:pStyle w:val="ListParagraph"/>
        <w:numPr>
          <w:ilvl w:val="0"/>
          <w:numId w:val="1"/>
        </w:numPr>
        <w:spacing w:after="80"/>
      </w:pPr>
      <w:r>
        <w:t xml:space="preserve">Departments.Department_ID → Beds.Department_ID</w:t>
      </w:r>
    </w:p>
    <w:p>
      <w:pPr>
        <w:pStyle w:val="ListParagraph"/>
        <w:numPr>
          <w:ilvl w:val="0"/>
          <w:numId w:val="1"/>
        </w:numPr>
        <w:spacing w:after="80"/>
      </w:pPr>
      <w:r>
        <w:t xml:space="preserve">Departments.Department_ID → Staff.Department_ID</w:t>
      </w:r>
    </w:p>
    <w:p>
      <w:pPr>
        <w:pStyle w:val="ListParagraph"/>
        <w:numPr>
          <w:ilvl w:val="0"/>
          <w:numId w:val="1"/>
        </w:numPr>
        <w:spacing w:after="80"/>
      </w:pPr>
      <w:r>
        <w:t xml:space="preserve">Patients.Patient_ID → Treatments.Patient_ID</w:t>
      </w:r>
    </w:p>
    <w:p>
      <w:pPr>
        <w:spacing w:after="80" w:before="160"/>
      </w:pPr>
      <w:r>
        <w:rPr>
          <w:b/>
          <w:bCs/>
          <w:sz w:val="22"/>
          <w:szCs w:val="22"/>
        </w:rPr>
        <w:t xml:space="preserve">Example SQL analysis tasks:</w:t>
      </w:r>
    </w:p>
    <w:p>
      <w:pPr>
        <w:pStyle w:val="ListParagraph"/>
        <w:numPr>
          <w:ilvl w:val="0"/>
          <w:numId w:val="1"/>
        </w:numPr>
        <w:spacing w:after="80"/>
      </w:pPr>
      <w:r>
        <w:t xml:space="preserve">Find total admissions by month.</w:t>
      </w:r>
    </w:p>
    <w:p>
      <w:pPr>
        <w:pStyle w:val="ListParagraph"/>
        <w:numPr>
          <w:ilvl w:val="0"/>
          <w:numId w:val="1"/>
        </w:numPr>
        <w:spacing w:after="80"/>
      </w:pPr>
      <w:r>
        <w:t xml:space="preserve">Calculate average length of stay by department.</w:t>
      </w:r>
    </w:p>
    <w:p>
      <w:pPr>
        <w:pStyle w:val="ListParagraph"/>
        <w:numPr>
          <w:ilvl w:val="0"/>
          <w:numId w:val="1"/>
        </w:numPr>
        <w:spacing w:after="80"/>
      </w:pPr>
      <w:r>
        <w:t xml:space="preserve">Calculate bed occupancy by department.</w:t>
      </w:r>
    </w:p>
    <w:p>
      <w:pPr>
        <w:pStyle w:val="ListParagraph"/>
        <w:numPr>
          <w:ilvl w:val="0"/>
          <w:numId w:val="1"/>
        </w:numPr>
        <w:spacing w:after="80"/>
      </w:pPr>
      <w:r>
        <w:t xml:space="preserve">Find the department with the highest patient volume.</w:t>
      </w:r>
    </w:p>
    <w:p>
      <w:pPr>
        <w:pStyle w:val="ListParagraph"/>
        <w:numPr>
          <w:ilvl w:val="0"/>
          <w:numId w:val="1"/>
        </w:numPr>
        <w:spacing w:after="80"/>
      </w:pPr>
      <w:r>
        <w:t xml:space="preserve">Calculate treatment counts by treatment type.</w:t>
      </w:r>
    </w:p>
    <w:p>
      <w:pPr>
        <w:pStyle w:val="ListParagraph"/>
        <w:numPr>
          <w:ilvl w:val="0"/>
          <w:numId w:val="1"/>
        </w:numPr>
        <w:spacing w:after="80"/>
      </w:pPr>
      <w:r>
        <w:t xml:space="preserve">Compare admissions and discharges over time.</w:t>
      </w:r>
    </w:p>
    <w:p>
      <w:pPr>
        <w:pStyle w:val="Heading1"/>
        <w:pBdr>
          <w:bottom w:val="single" w:color="1F4E79" w:sz="6" w:space="4"/>
        </w:pBdr>
        <w:spacing w:after="160" w:before="360"/>
      </w:pPr>
      <w:r>
        <w:t>10. Data Preparation and ETL</w:t>
      </w:r>
    </w:p>
    <w:p>
      <w:pPr>
        <w:spacing w:after="160"/>
      </w:pPr>
      <w:r>
        <w:rPr>
          <w:sz w:val="22"/>
          <w:szCs w:val="22"/>
        </w:rPr>
        <w:t>The solution follows a straightforward ETL cycle: Extract, Transform, and Load.</w:t>
      </w:r>
    </w:p>
    <w:p>
      <w:pPr>
        <w:spacing w:after="80"/>
      </w:pPr>
      <w:r>
        <w:rPr>
          <w:sz w:val="22"/>
          <w:szCs w:val="22"/>
        </w:rPr>
        <w:t xml:space="preserve">1. Extract: Import CSV/Excel data into Python.</w:t>
      </w:r>
    </w:p>
    <w:p>
      <w:pPr>
        <w:spacing w:after="80"/>
      </w:pPr>
      <w:r>
        <w:rPr>
          <w:sz w:val="22"/>
          <w:szCs w:val="22"/>
        </w:rPr>
        <w:t xml:space="preserve">2. Transform: Remove duplicates and handle missing values.</w:t>
      </w:r>
    </w:p>
    <w:p>
      <w:pPr>
        <w:spacing w:after="80"/>
      </w:pPr>
      <w:r>
        <w:rPr>
          <w:sz w:val="22"/>
          <w:szCs w:val="22"/>
        </w:rPr>
        <w:t xml:space="preserve">3. Transform: Standardize department names, dates and categorical values.</w:t>
      </w:r>
    </w:p>
    <w:p>
      <w:pPr>
        <w:spacing w:after="80"/>
      </w:pPr>
      <w:r>
        <w:rPr>
          <w:sz w:val="22"/>
          <w:szCs w:val="22"/>
        </w:rPr>
        <w:t xml:space="preserve">4. Transform: Create derived fields such as month, age group and length of stay.</w:t>
      </w:r>
    </w:p>
    <w:p>
      <w:pPr>
        <w:spacing w:after="80"/>
      </w:pPr>
      <w:r>
        <w:rPr>
          <w:sz w:val="22"/>
          <w:szCs w:val="22"/>
        </w:rPr>
        <w:t xml:space="preserve">5. Validate: Check data types, ranges and invalid records.</w:t>
      </w:r>
    </w:p>
    <w:p>
      <w:pPr>
        <w:spacing w:after="80"/>
      </w:pPr>
      <w:r>
        <w:rPr>
          <w:sz w:val="22"/>
          <w:szCs w:val="22"/>
        </w:rPr>
        <w:t xml:space="preserve">6. Load: Insert the cleaned data into MySQL.</w:t>
      </w:r>
    </w:p>
    <w:p>
      <w:pPr>
        <w:spacing w:after="80"/>
      </w:pPr>
      <w:r>
        <w:rPr>
          <w:sz w:val="22"/>
          <w:szCs w:val="22"/>
        </w:rPr>
        <w:t xml:space="preserve">7. Connect: Use MySQL/CSV outputs as the source for Power BI.</w:t>
      </w:r>
    </w:p>
    <w:p>
      <w:pPr>
        <w:pStyle w:val="Heading1"/>
        <w:pBdr>
          <w:bottom w:val="single" w:color="1F4E79" w:sz="6" w:space="4"/>
        </w:pBdr>
        <w:spacing w:after="160" w:before="360"/>
      </w:pPr>
      <w:r>
        <w:t>11. Exploratory Analysis</w:t>
      </w:r>
    </w:p>
    <w:p>
      <w:pPr>
        <w:spacing w:after="160"/>
      </w:pPr>
      <w:r>
        <w:rPr>
          <w:sz w:val="22"/>
          <w:szCs w:val="22"/>
        </w:rPr>
        <w:t>Python-based exploratory analysis is carried out before dashboard development to understand the dataset and uncover useful patterns.</w:t>
      </w:r>
    </w:p>
    <w:p>
      <w:pPr>
        <w:pStyle w:val="ListParagraph"/>
        <w:numPr>
          <w:ilvl w:val="0"/>
          <w:numId w:val="1"/>
        </w:numPr>
        <w:spacing w:after="80"/>
      </w:pPr>
      <w:r>
        <w:t xml:space="preserve">Distribution of patients by age group.</w:t>
      </w:r>
    </w:p>
    <w:p>
      <w:pPr>
        <w:pStyle w:val="ListParagraph"/>
        <w:numPr>
          <w:ilvl w:val="0"/>
          <w:numId w:val="1"/>
        </w:numPr>
        <w:spacing w:after="80"/>
      </w:pPr>
      <w:r>
        <w:t xml:space="preserve">Admissions by month.</w:t>
      </w:r>
    </w:p>
    <w:p>
      <w:pPr>
        <w:pStyle w:val="ListParagraph"/>
        <w:numPr>
          <w:ilvl w:val="0"/>
          <w:numId w:val="1"/>
        </w:numPr>
        <w:spacing w:after="80"/>
      </w:pPr>
      <w:r>
        <w:t xml:space="preserve">Admissions by department.</w:t>
      </w:r>
    </w:p>
    <w:p>
      <w:pPr>
        <w:pStyle w:val="ListParagraph"/>
        <w:numPr>
          <w:ilvl w:val="0"/>
          <w:numId w:val="1"/>
        </w:numPr>
        <w:spacing w:after="80"/>
      </w:pPr>
      <w:r>
        <w:t xml:space="preserve">Discharges by month.</w:t>
      </w:r>
    </w:p>
    <w:p>
      <w:pPr>
        <w:pStyle w:val="ListParagraph"/>
        <w:numPr>
          <w:ilvl w:val="0"/>
          <w:numId w:val="1"/>
        </w:numPr>
        <w:spacing w:after="80"/>
      </w:pPr>
      <w:r>
        <w:t xml:space="preserve">Average length of stay.</w:t>
      </w:r>
    </w:p>
    <w:p>
      <w:pPr>
        <w:pStyle w:val="ListParagraph"/>
        <w:numPr>
          <w:ilvl w:val="0"/>
          <w:numId w:val="1"/>
        </w:numPr>
        <w:spacing w:after="80"/>
      </w:pPr>
      <w:r>
        <w:t xml:space="preserve">Treatment frequency.</w:t>
      </w:r>
    </w:p>
    <w:p>
      <w:pPr>
        <w:pStyle w:val="ListParagraph"/>
        <w:numPr>
          <w:ilvl w:val="0"/>
          <w:numId w:val="1"/>
        </w:numPr>
        <w:spacing w:after="80"/>
      </w:pPr>
      <w:r>
        <w:t xml:space="preserve">Bed utilization.</w:t>
      </w:r>
    </w:p>
    <w:p>
      <w:pPr>
        <w:pStyle w:val="ListParagraph"/>
        <w:numPr>
          <w:ilvl w:val="0"/>
          <w:numId w:val="1"/>
        </w:numPr>
        <w:spacing w:after="80"/>
      </w:pPr>
      <w:r>
        <w:t xml:space="preserve">Department workload.</w:t>
      </w:r>
    </w:p>
    <w:p>
      <w:pPr>
        <w:pStyle w:val="ListParagraph"/>
        <w:numPr>
          <w:ilvl w:val="0"/>
          <w:numId w:val="1"/>
        </w:numPr>
        <w:spacing w:after="80"/>
      </w:pPr>
      <w:r>
        <w:t xml:space="preserve">Missing-value and duplicate analysis.</w:t>
      </w:r>
    </w:p>
    <w:p>
      <w:pPr>
        <w:pStyle w:val="Heading1"/>
        <w:pBdr>
          <w:bottom w:val="single" w:color="1F4E79" w:sz="6" w:space="4"/>
        </w:pBdr>
        <w:spacing w:after="160" w:before="360"/>
      </w:pPr>
      <w:r>
        <w:t>12. Dashboard Structure</w:t>
      </w:r>
    </w:p>
    <w:p>
      <w:pPr>
        <w:spacing w:after="160"/>
      </w:pPr>
      <w:r>
        <w:rPr>
          <w:sz w:val="22"/>
          <w:szCs w:val="22"/>
        </w:rPr>
        <w:t>The Power BI report is organized into roughly four pages, providing adequate coverage for an academic project while keeping the design manageable.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tcW w:type="dxa" w:w="3000"/>
            <w:shd w:fill="1F4E79" w:val="clear"/>
            <w:tcMar>
              <w:top w:type="dxa" w:w="80"/>
              <w:left w:type="dxa" w:w="100"/>
              <w:bottom w:type="dxa" w:w="80"/>
              <w:right w:type="dxa" w:w="100"/>
            </w:tcMar>
            <w:vAlign w:val="center"/>
          </w:tcPr>
          <w:p>
            <w:r>
              <w:rPr>
                <w:b/>
                <w:bCs/>
                <w:color w:val="FFFFFF"/>
                <w:sz w:val="20"/>
                <w:szCs w:val="20"/>
              </w:rPr>
              <w:t xml:space="preserve">Dashboard Page</w:t>
            </w:r>
          </w:p>
        </w:tc>
        <w:tc>
          <w:tcPr>
            <w:tcW w:type="dxa" w:w="6200"/>
            <w:shd w:fill="1F4E79" w:val="clear"/>
            <w:tcMar>
              <w:top w:type="dxa" w:w="80"/>
              <w:left w:type="dxa" w:w="100"/>
              <w:bottom w:type="dxa" w:w="80"/>
              <w:right w:type="dxa" w:w="100"/>
            </w:tcMar>
            <w:vAlign w:val="center"/>
          </w:tcPr>
          <w:p>
            <w:r>
              <w:rPr>
                <w:b/>
                <w:bCs/>
                <w:color w:val="FFFFFF"/>
                <w:sz w:val="20"/>
                <w:szCs w:val="20"/>
              </w:rPr>
              <w:t xml:space="preserve">Main Content</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1. Executive Overview</w:t>
            </w:r>
          </w:p>
        </w:tc>
        <w:tc>
          <w:tcPr>
            <w:tcW w:type="dxa" w:w="6200"/>
            <w:tcMar>
              <w:top w:type="dxa" w:w="80"/>
              <w:left w:type="dxa" w:w="100"/>
              <w:bottom w:type="dxa" w:w="80"/>
              <w:right w:type="dxa" w:w="100"/>
            </w:tcMar>
            <w:vAlign w:val="center"/>
          </w:tcPr>
          <w:p>
            <w:r>
              <w:rPr>
                <w:b w:val="false"/>
                <w:bCs w:val="false"/>
                <w:color w:val="000000"/>
                <w:sz w:val="20"/>
                <w:szCs w:val="20"/>
              </w:rPr>
              <w:t xml:space="preserve">Total patients, admissions, discharges, occupancy, average stay</w:t>
            </w:r>
          </w:p>
        </w:tc>
      </w:tr>
      <w:tr>
        <w:tc>
          <w:tcPr>
            <w:tcW w:type="dxa" w:w="3000"/>
            <w:shd w:fill="F2F6FA" w:val="clear"/>
            <w:tcMar>
              <w:top w:type="dxa" w:w="80"/>
              <w:left w:type="dxa" w:w="100"/>
              <w:bottom w:type="dxa" w:w="80"/>
              <w:right w:type="dxa" w:w="100"/>
            </w:tcMar>
            <w:vAlign w:val="center"/>
          </w:tcPr>
          <w:p>
            <w:r>
              <w:rPr>
                <w:b w:val="false"/>
                <w:bCs w:val="false"/>
                <w:color w:val="000000"/>
                <w:sz w:val="20"/>
                <w:szCs w:val="20"/>
              </w:rPr>
              <w:t xml:space="preserve">2. Patient Flow</w:t>
            </w:r>
          </w:p>
        </w:tc>
        <w:tc>
          <w:tcPr>
            <w:tcW w:type="dxa" w:w="6200"/>
            <w:shd w:fill="F2F6FA" w:val="clear"/>
            <w:tcMar>
              <w:top w:type="dxa" w:w="80"/>
              <w:left w:type="dxa" w:w="100"/>
              <w:bottom w:type="dxa" w:w="80"/>
              <w:right w:type="dxa" w:w="100"/>
            </w:tcMar>
            <w:vAlign w:val="center"/>
          </w:tcPr>
          <w:p>
            <w:r>
              <w:rPr>
                <w:b w:val="false"/>
                <w:bCs w:val="false"/>
                <w:color w:val="000000"/>
                <w:sz w:val="20"/>
                <w:szCs w:val="20"/>
              </w:rPr>
              <w:t xml:space="preserve">Admissions/discharges trends, department demand, patient types</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3. Resource &amp; Department</w:t>
            </w:r>
          </w:p>
        </w:tc>
        <w:tc>
          <w:tcPr>
            <w:tcW w:type="dxa" w:w="6200"/>
            <w:tcMar>
              <w:top w:type="dxa" w:w="80"/>
              <w:left w:type="dxa" w:w="100"/>
              <w:bottom w:type="dxa" w:w="80"/>
              <w:right w:type="dxa" w:w="100"/>
            </w:tcMar>
            <w:vAlign w:val="center"/>
          </w:tcPr>
          <w:p>
            <w:r>
              <w:rPr>
                <w:b w:val="false"/>
                <w:bCs w:val="false"/>
                <w:color w:val="000000"/>
                <w:sz w:val="20"/>
                <w:szCs w:val="20"/>
              </w:rPr>
              <w:t xml:space="preserve">Bed utilization, staff workload, department comparison</w:t>
            </w:r>
          </w:p>
        </w:tc>
      </w:tr>
      <w:tr>
        <w:tc>
          <w:tcPr>
            <w:tcW w:type="dxa" w:w="3000"/>
            <w:shd w:fill="F2F6FA" w:val="clear"/>
            <w:tcMar>
              <w:top w:type="dxa" w:w="80"/>
              <w:left w:type="dxa" w:w="100"/>
              <w:bottom w:type="dxa" w:w="80"/>
              <w:right w:type="dxa" w:w="100"/>
            </w:tcMar>
            <w:vAlign w:val="center"/>
          </w:tcPr>
          <w:p>
            <w:r>
              <w:rPr>
                <w:b w:val="false"/>
                <w:bCs w:val="false"/>
                <w:color w:val="000000"/>
                <w:sz w:val="20"/>
                <w:szCs w:val="20"/>
              </w:rPr>
              <w:t xml:space="preserve">4. Demand &amp; Forecast</w:t>
            </w:r>
          </w:p>
        </w:tc>
        <w:tc>
          <w:tcPr>
            <w:tcW w:type="dxa" w:w="6200"/>
            <w:shd w:fill="F2F6FA" w:val="clear"/>
            <w:tcMar>
              <w:top w:type="dxa" w:w="80"/>
              <w:left w:type="dxa" w:w="100"/>
              <w:bottom w:type="dxa" w:w="80"/>
              <w:right w:type="dxa" w:w="100"/>
            </w:tcMar>
            <w:vAlign w:val="center"/>
          </w:tcPr>
          <w:p>
            <w:r>
              <w:rPr>
                <w:b w:val="false"/>
                <w:bCs w:val="false"/>
                <w:color w:val="000000"/>
                <w:sz w:val="20"/>
                <w:szCs w:val="20"/>
              </w:rPr>
              <w:t xml:space="preserve">Treatment demand, monthly trends, simple admission forecast</w:t>
            </w:r>
          </w:p>
        </w:tc>
      </w:tr>
    </w:tbl>
    <w:p>
      <w:pPr>
        <w:spacing w:after="80" w:before="160"/>
      </w:pPr>
      <w:r>
        <w:rPr>
          <w:b/>
          <w:bCs/>
          <w:sz w:val="22"/>
          <w:szCs w:val="22"/>
        </w:rPr>
        <w:t xml:space="preserve">Recommended Power BI visuals:</w:t>
      </w:r>
    </w:p>
    <w:p>
      <w:pPr>
        <w:pStyle w:val="ListParagraph"/>
        <w:numPr>
          <w:ilvl w:val="0"/>
          <w:numId w:val="1"/>
        </w:numPr>
        <w:spacing w:after="80"/>
      </w:pPr>
      <w:r>
        <w:t xml:space="preserve">KPI Cards — Total Patients, Admissions, Discharges, Occupancy Rate.</w:t>
      </w:r>
    </w:p>
    <w:p>
      <w:pPr>
        <w:pStyle w:val="ListParagraph"/>
        <w:numPr>
          <w:ilvl w:val="0"/>
          <w:numId w:val="1"/>
        </w:numPr>
        <w:spacing w:after="80"/>
      </w:pPr>
      <w:r>
        <w:t xml:space="preserve">Line Chart — Monthly admissions and discharges.</w:t>
      </w:r>
    </w:p>
    <w:p>
      <w:pPr>
        <w:pStyle w:val="ListParagraph"/>
        <w:numPr>
          <w:ilvl w:val="0"/>
          <w:numId w:val="1"/>
        </w:numPr>
        <w:spacing w:after="80"/>
      </w:pPr>
      <w:r>
        <w:t xml:space="preserve">Bar Chart — Department-wise patient volume.</w:t>
      </w:r>
    </w:p>
    <w:p>
      <w:pPr>
        <w:pStyle w:val="ListParagraph"/>
        <w:numPr>
          <w:ilvl w:val="0"/>
          <w:numId w:val="1"/>
        </w:numPr>
        <w:spacing w:after="80"/>
      </w:pPr>
      <w:r>
        <w:t xml:space="preserve">Donut Chart — Patient or treatment category distribution.</w:t>
      </w:r>
    </w:p>
    <w:p>
      <w:pPr>
        <w:pStyle w:val="ListParagraph"/>
        <w:numPr>
          <w:ilvl w:val="0"/>
          <w:numId w:val="1"/>
        </w:numPr>
        <w:spacing w:after="80"/>
      </w:pPr>
      <w:r>
        <w:t xml:space="preserve">Column Chart — Treatment demand.</w:t>
      </w:r>
    </w:p>
    <w:p>
      <w:pPr>
        <w:pStyle w:val="ListParagraph"/>
        <w:numPr>
          <w:ilvl w:val="0"/>
          <w:numId w:val="1"/>
        </w:numPr>
        <w:spacing w:after="80"/>
      </w:pPr>
      <w:r>
        <w:t xml:space="preserve">Matrix — Department performance.</w:t>
      </w:r>
    </w:p>
    <w:p>
      <w:pPr>
        <w:pStyle w:val="ListParagraph"/>
        <w:numPr>
          <w:ilvl w:val="0"/>
          <w:numId w:val="1"/>
        </w:numPr>
        <w:spacing w:after="80"/>
      </w:pPr>
      <w:r>
        <w:t xml:space="preserve">Slicers — Date, department, patient type and treatment.</w:t>
      </w:r>
    </w:p>
    <w:p>
      <w:pPr>
        <w:pStyle w:val="Heading1"/>
        <w:pBdr>
          <w:bottom w:val="single" w:color="1F4E79" w:sz="6" w:space="4"/>
        </w:pBdr>
        <w:spacing w:after="160" w:before="360"/>
      </w:pPr>
      <w:r>
        <w:t>13. Key Performance Measures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shd w:fill="1F4E79" w:val="clear"/>
            <w:tcMar>
              <w:top w:type="dxa" w:w="80"/>
              <w:left w:type="dxa" w:w="100"/>
              <w:bottom w:type="dxa" w:w="80"/>
              <w:right w:type="dxa" w:w="100"/>
            </w:tcMar>
            <w:vAlign w:val="center"/>
          </w:tcPr>
          <w:p>
            <w:r>
              <w:rPr>
                <w:b/>
                <w:bCs/>
                <w:color w:val="FFFFFF"/>
                <w:sz w:val="20"/>
                <w:szCs w:val="20"/>
              </w:rPr>
              <w:t xml:space="preserve">KPI</w:t>
            </w:r>
          </w:p>
        </w:tc>
        <w:tc>
          <w:tcPr>
            <w:tcW w:type="dxa" w:w="6000"/>
            <w:shd w:fill="1F4E79" w:val="clear"/>
            <w:tcMar>
              <w:top w:type="dxa" w:w="80"/>
              <w:left w:type="dxa" w:w="100"/>
              <w:bottom w:type="dxa" w:w="80"/>
              <w:right w:type="dxa" w:w="100"/>
            </w:tcMar>
            <w:vAlign w:val="center"/>
          </w:tcPr>
          <w:p>
            <w:r>
              <w:rPr>
                <w:b/>
                <w:bCs/>
                <w:color w:val="FFFFFF"/>
                <w:sz w:val="20"/>
                <w:szCs w:val="20"/>
              </w:rPr>
              <w:t xml:space="preserve">Formula / Meaning</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Total Patients</w:t>
            </w:r>
          </w:p>
        </w:tc>
        <w:tc>
          <w:tcPr>
            <w:tcW w:type="dxa" w:w="6000"/>
            <w:tcMar>
              <w:top w:type="dxa" w:w="80"/>
              <w:left w:type="dxa" w:w="100"/>
              <w:bottom w:type="dxa" w:w="80"/>
              <w:right w:type="dxa" w:w="100"/>
            </w:tcMar>
            <w:vAlign w:val="center"/>
          </w:tcPr>
          <w:p>
            <w:r>
              <w:rPr>
                <w:b w:val="false"/>
                <w:bCs w:val="false"/>
                <w:color w:val="000000"/>
                <w:sz w:val="20"/>
                <w:szCs w:val="20"/>
              </w:rPr>
              <w:t>Number of distinct Patient_ID values</w:t>
            </w:r>
          </w:p>
        </w:tc>
      </w:tr>
      <w:tr>
        <w:tc>
          <w:tcPr>
            <w:tcW w:type="dxa" w:w="3200"/>
            <w:shd w:fill="F2F6FA" w:val="clear"/>
            <w:tcMar>
              <w:top w:type="dxa" w:w="80"/>
              <w:left w:type="dxa" w:w="100"/>
              <w:bottom w:type="dxa" w:w="80"/>
              <w:right w:type="dxa" w:w="100"/>
            </w:tcMar>
            <w:vAlign w:val="center"/>
          </w:tcPr>
          <w:p>
            <w:r>
              <w:rPr>
                <w:b w:val="false"/>
                <w:bCs w:val="false"/>
                <w:color w:val="000000"/>
                <w:sz w:val="20"/>
                <w:szCs w:val="20"/>
              </w:rPr>
              <w:t xml:space="preserve">Total Admissions</w:t>
            </w:r>
          </w:p>
        </w:tc>
        <w:tc>
          <w:tcPr>
            <w:tcW w:type="dxa" w:w="6000"/>
            <w:shd w:fill="F2F6FA" w:val="clear"/>
            <w:tcMar>
              <w:top w:type="dxa" w:w="80"/>
              <w:left w:type="dxa" w:w="100"/>
              <w:bottom w:type="dxa" w:w="80"/>
              <w:right w:type="dxa" w:w="100"/>
            </w:tcMar>
            <w:vAlign w:val="center"/>
          </w:tcPr>
          <w:p>
            <w:r>
              <w:rPr>
                <w:b w:val="false"/>
                <w:bCs w:val="false"/>
                <w:color w:val="000000"/>
                <w:sz w:val="20"/>
                <w:szCs w:val="20"/>
              </w:rPr>
              <w:t>Number of admission entries</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Total Discharges</w:t>
            </w:r>
          </w:p>
        </w:tc>
        <w:tc>
          <w:tcPr>
            <w:tcW w:type="dxa" w:w="6000"/>
            <w:tcMar>
              <w:top w:type="dxa" w:w="80"/>
              <w:left w:type="dxa" w:w="100"/>
              <w:bottom w:type="dxa" w:w="80"/>
              <w:right w:type="dxa" w:w="100"/>
            </w:tcMar>
            <w:vAlign w:val="center"/>
          </w:tcPr>
          <w:p>
            <w:r>
              <w:rPr>
                <w:b w:val="false"/>
                <w:bCs w:val="false"/>
                <w:color w:val="000000"/>
                <w:sz w:val="20"/>
                <w:szCs w:val="20"/>
              </w:rPr>
              <w:t>Number of discharge entries</w:t>
            </w:r>
          </w:p>
        </w:tc>
      </w:tr>
      <w:tr>
        <w:tc>
          <w:tcPr>
            <w:tcW w:type="dxa" w:w="3200"/>
            <w:shd w:fill="F2F6FA" w:val="clear"/>
            <w:tcMar>
              <w:top w:type="dxa" w:w="80"/>
              <w:left w:type="dxa" w:w="100"/>
              <w:bottom w:type="dxa" w:w="80"/>
              <w:right w:type="dxa" w:w="100"/>
            </w:tcMar>
            <w:vAlign w:val="center"/>
          </w:tcPr>
          <w:p>
            <w:r>
              <w:rPr>
                <w:b w:val="false"/>
                <w:bCs w:val="false"/>
                <w:color w:val="000000"/>
                <w:sz w:val="20"/>
                <w:szCs w:val="20"/>
              </w:rPr>
              <w:t xml:space="preserve">Bed Occupancy Rate</w:t>
            </w:r>
          </w:p>
        </w:tc>
        <w:tc>
          <w:tcPr>
            <w:tcW w:type="dxa" w:w="6000"/>
            <w:shd w:fill="F2F6FA" w:val="clear"/>
            <w:tcMar>
              <w:top w:type="dxa" w:w="80"/>
              <w:left w:type="dxa" w:w="100"/>
              <w:bottom w:type="dxa" w:w="80"/>
              <w:right w:type="dxa" w:w="100"/>
            </w:tcMar>
            <w:vAlign w:val="center"/>
          </w:tcPr>
          <w:p>
            <w:r>
              <w:rPr>
                <w:b w:val="false"/>
                <w:bCs w:val="false"/>
                <w:color w:val="000000"/>
                <w:sz w:val="20"/>
                <w:szCs w:val="20"/>
              </w:rPr>
              <w:t xml:space="preserve">(Occupied Beds / Available Beds) × 100</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Average Length of Stay</w:t>
            </w:r>
          </w:p>
        </w:tc>
        <w:tc>
          <w:tcPr>
            <w:tcW w:type="dxa" w:w="6000"/>
            <w:tcMar>
              <w:top w:type="dxa" w:w="80"/>
              <w:left w:type="dxa" w:w="100"/>
              <w:bottom w:type="dxa" w:w="80"/>
              <w:right w:type="dxa" w:w="100"/>
            </w:tcMar>
            <w:vAlign w:val="center"/>
          </w:tcPr>
          <w:p>
            <w:r>
              <w:rPr>
                <w:b w:val="false"/>
                <w:bCs w:val="false"/>
                <w:color w:val="000000"/>
                <w:sz w:val="20"/>
                <w:szCs w:val="20"/>
              </w:rPr>
              <w:t>Mean number of days from admission to discharge</w:t>
            </w:r>
          </w:p>
        </w:tc>
      </w:tr>
      <w:tr>
        <w:tc>
          <w:tcPr>
            <w:tcW w:type="dxa" w:w="3200"/>
            <w:shd w:fill="F2F6FA" w:val="clear"/>
            <w:tcMar>
              <w:top w:type="dxa" w:w="80"/>
              <w:left w:type="dxa" w:w="100"/>
              <w:bottom w:type="dxa" w:w="80"/>
              <w:right w:type="dxa" w:w="100"/>
            </w:tcMar>
            <w:vAlign w:val="center"/>
          </w:tcPr>
          <w:p>
            <w:r>
              <w:rPr>
                <w:b w:val="false"/>
                <w:bCs w:val="false"/>
                <w:color w:val="000000"/>
                <w:sz w:val="20"/>
                <w:szCs w:val="20"/>
              </w:rPr>
              <w:t xml:space="preserve">Treatment Volume</w:t>
            </w:r>
          </w:p>
        </w:tc>
        <w:tc>
          <w:tcPr>
            <w:tcW w:type="dxa" w:w="6000"/>
            <w:shd w:fill="F2F6FA" w:val="clear"/>
            <w:tcMar>
              <w:top w:type="dxa" w:w="80"/>
              <w:left w:type="dxa" w:w="100"/>
              <w:bottom w:type="dxa" w:w="80"/>
              <w:right w:type="dxa" w:w="100"/>
            </w:tcMar>
            <w:vAlign w:val="center"/>
          </w:tcPr>
          <w:p>
            <w:r>
              <w:rPr>
                <w:b w:val="false"/>
                <w:bCs w:val="false"/>
                <w:color w:val="000000"/>
                <w:sz w:val="20"/>
                <w:szCs w:val="20"/>
              </w:rPr>
              <w:t>Number of treatment entries</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Department Patient Load</w:t>
            </w:r>
          </w:p>
        </w:tc>
        <w:tc>
          <w:tcPr>
            <w:tcW w:type="dxa" w:w="6000"/>
            <w:tcMar>
              <w:top w:type="dxa" w:w="80"/>
              <w:left w:type="dxa" w:w="100"/>
              <w:bottom w:type="dxa" w:w="80"/>
              <w:right w:type="dxa" w:w="100"/>
            </w:tcMar>
            <w:vAlign w:val="center"/>
          </w:tcPr>
          <w:p>
            <w:r>
              <w:rPr>
                <w:b w:val="false"/>
                <w:bCs w:val="false"/>
                <w:color w:val="000000"/>
                <w:sz w:val="20"/>
                <w:szCs w:val="20"/>
              </w:rPr>
              <w:t>Number of patients managed by each department</w:t>
            </w:r>
          </w:p>
        </w:tc>
      </w:tr>
      <w:tr>
        <w:tc>
          <w:tcPr>
            <w:tcW w:type="dxa" w:w="3200"/>
            <w:shd w:fill="F2F6FA" w:val="clear"/>
            <w:tcMar>
              <w:top w:type="dxa" w:w="80"/>
              <w:left w:type="dxa" w:w="100"/>
              <w:bottom w:type="dxa" w:w="80"/>
              <w:right w:type="dxa" w:w="100"/>
            </w:tcMar>
            <w:vAlign w:val="center"/>
          </w:tcPr>
          <w:p>
            <w:r>
              <w:rPr>
                <w:b w:val="false"/>
                <w:bCs w:val="false"/>
                <w:color w:val="000000"/>
                <w:sz w:val="20"/>
                <w:szCs w:val="20"/>
              </w:rPr>
              <w:t xml:space="preserve">Admission Growth</w:t>
            </w:r>
          </w:p>
        </w:tc>
        <w:tc>
          <w:tcPr>
            <w:tcW w:type="dxa" w:w="6000"/>
            <w:shd w:fill="F2F6FA" w:val="clear"/>
            <w:tcMar>
              <w:top w:type="dxa" w:w="80"/>
              <w:left w:type="dxa" w:w="100"/>
              <w:bottom w:type="dxa" w:w="80"/>
              <w:right w:type="dxa" w:w="100"/>
            </w:tcMar>
            <w:vAlign w:val="center"/>
          </w:tcPr>
          <w:p>
            <w:r>
              <w:rPr>
                <w:b w:val="false"/>
                <w:bCs w:val="false"/>
                <w:color w:val="000000"/>
                <w:sz w:val="20"/>
                <w:szCs w:val="20"/>
              </w:rPr>
              <w:t>Difference in admissions across selected periods</w:t>
            </w:r>
          </w:p>
        </w:tc>
      </w:tr>
    </w:tbl>
    <w:p>
      <w:pPr>
        <w:pStyle w:val="Heading1"/>
        <w:pBdr>
          <w:bottom w:val="single" w:color="1F4E79" w:sz="6" w:space="4"/>
        </w:pBdr>
        <w:spacing w:after="160" w:before="360"/>
      </w:pPr>
      <w:r>
        <w:t>14. Forecasting and Predictive Analysis</w:t>
      </w:r>
    </w:p>
    <w:p>
      <w:pPr>
        <w:spacing w:after="160"/>
      </w:pPr>
      <w:r>
        <w:rPr>
          <w:sz w:val="22"/>
          <w:szCs w:val="22"/>
        </w:rPr>
        <w:t>Because the project is intended for student implementation, the predictive component is deliberately kept simple. A suitable option is forecasting monthly admission volume.</w:t>
      </w:r>
    </w:p>
    <w:p>
      <w:pPr>
        <w:spacing w:after="80" w:before="100"/>
      </w:pPr>
      <w:r>
        <w:rPr>
          <w:b/>
          <w:bCs/>
          <w:sz w:val="22"/>
          <w:szCs w:val="22"/>
        </w:rPr>
        <w:t xml:space="preserve">Possible approach:</w:t>
      </w:r>
    </w:p>
    <w:p>
      <w:pPr>
        <w:spacing w:after="80"/>
      </w:pPr>
      <w:r>
        <w:rPr>
          <w:sz w:val="22"/>
          <w:szCs w:val="22"/>
        </w:rPr>
        <w:t xml:space="preserve">1. Aggregate admissions by day or month.</w:t>
      </w:r>
    </w:p>
    <w:p>
      <w:pPr>
        <w:spacing w:after="80"/>
      </w:pPr>
      <w:r>
        <w:rPr>
          <w:sz w:val="22"/>
          <w:szCs w:val="22"/>
        </w:rPr>
        <w:t xml:space="preserve">2. Create time-based features such as month and previous-period admissions.</w:t>
      </w:r>
    </w:p>
    <w:p>
      <w:pPr>
        <w:spacing w:after="80"/>
      </w:pPr>
      <w:r>
        <w:rPr>
          <w:sz w:val="22"/>
          <w:szCs w:val="22"/>
        </w:rPr>
        <w:t xml:space="preserve">3. Split historical data into training and testing sets.</w:t>
      </w:r>
    </w:p>
    <w:p>
      <w:pPr>
        <w:spacing w:after="80"/>
      </w:pPr>
      <w:r>
        <w:rPr>
          <w:sz w:val="22"/>
          <w:szCs w:val="22"/>
        </w:rPr>
        <w:t xml:space="preserve">4. Train a simple model such as Linear Regression or Random Forest Regression.</w:t>
      </w:r>
    </w:p>
    <w:p>
      <w:pPr>
        <w:spacing w:after="80"/>
      </w:pPr>
      <w:r>
        <w:rPr>
          <w:sz w:val="22"/>
          <w:szCs w:val="22"/>
        </w:rPr>
        <w:t xml:space="preserve">5. Evaluate the model using MAE or RMSE.</w:t>
      </w:r>
    </w:p>
    <w:p>
      <w:pPr>
        <w:spacing w:after="80"/>
      </w:pPr>
      <w:r>
        <w:rPr>
          <w:sz w:val="22"/>
          <w:szCs w:val="22"/>
        </w:rPr>
        <w:t xml:space="preserve">6. Generate a small number of future predictions.</w:t>
      </w:r>
    </w:p>
    <w:p>
      <w:pPr>
        <w:spacing w:after="80"/>
      </w:pPr>
      <w:r>
        <w:rPr>
          <w:sz w:val="22"/>
          <w:szCs w:val="22"/>
        </w:rPr>
        <w:t xml:space="preserve">7. Display actual versus predicted admissions in Power BI.</w:t>
      </w:r>
    </w:p>
    <w:p>
      <w:pPr>
        <w:spacing w:after="160"/>
      </w:pPr>
      <w:r>
        <w:rPr>
          <w:sz w:val="22"/>
          <w:szCs w:val="22"/>
        </w:rPr>
        <w:t xml:space="preserve">The prediction is presented as an operational planning indicator, not as a medical prediction or clinical recommendation.</w:t>
      </w:r>
    </w:p>
    <w:p>
      <w:pPr>
        <w:pStyle w:val="Heading1"/>
        <w:pBdr>
          <w:bottom w:val="single" w:color="1F4E79" w:sz="6" w:space="4"/>
        </w:pBdr>
        <w:spacing w:after="160" w:before="360"/>
      </w:pPr>
      <w:r>
        <w:t>15. Development Methodology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000"/>
      </w:tblGrid>
      <w:tr>
        <w:trPr>
          <w:tblHeader/>
        </w:trPr>
        <w:tc>
          <w:tcPr>
            <w:tcW w:type="dxa" w:w="1800"/>
            <w:shd w:fill="1F4E79" w:val="clear"/>
            <w:tcMar>
              <w:top w:type="dxa" w:w="80"/>
              <w:left w:type="dxa" w:w="100"/>
              <w:bottom w:type="dxa" w:w="80"/>
              <w:right w:type="dxa" w:w="100"/>
            </w:tcMar>
            <w:vAlign w:val="center"/>
          </w:tcPr>
          <w:p>
            <w:r>
              <w:rPr>
                <w:b/>
                <w:bCs/>
                <w:color w:val="FFFFFF"/>
                <w:sz w:val="20"/>
                <w:szCs w:val="20"/>
              </w:rPr>
              <w:t xml:space="preserve">Phase</w:t>
            </w:r>
          </w:p>
        </w:tc>
        <w:tc>
          <w:tcPr>
            <w:tcW w:type="dxa" w:w="3400"/>
            <w:shd w:fill="1F4E79" w:val="clear"/>
            <w:tcMar>
              <w:top w:type="dxa" w:w="80"/>
              <w:left w:type="dxa" w:w="100"/>
              <w:bottom w:type="dxa" w:w="80"/>
              <w:right w:type="dxa" w:w="100"/>
            </w:tcMar>
            <w:vAlign w:val="center"/>
          </w:tcPr>
          <w:p>
            <w:r>
              <w:rPr>
                <w:b/>
                <w:bCs/>
                <w:color w:val="FFFFFF"/>
                <w:sz w:val="20"/>
                <w:szCs w:val="20"/>
              </w:rPr>
              <w:t xml:space="preserve">Work</w:t>
            </w:r>
          </w:p>
        </w:tc>
        <w:tc>
          <w:tcPr>
            <w:tcW w:type="dxa" w:w="4000"/>
            <w:shd w:fill="1F4E79" w:val="clear"/>
            <w:tcMar>
              <w:top w:type="dxa" w:w="80"/>
              <w:left w:type="dxa" w:w="100"/>
              <w:bottom w:type="dxa" w:w="80"/>
              <w:right w:type="dxa" w:w="100"/>
            </w:tcMar>
            <w:vAlign w:val="center"/>
          </w:tcPr>
          <w:p>
            <w:r>
              <w:rPr>
                <w:b/>
                <w:bCs/>
                <w:color w:val="FFFFFF"/>
                <w:sz w:val="20"/>
                <w:szCs w:val="20"/>
              </w:rPr>
              <w:t xml:space="preserve">Output</w:t>
            </w:r>
          </w:p>
        </w:tc>
      </w:tr>
      <w:tr>
        <w:tc>
          <w:tcPr>
            <w:tcW w:type="dxa" w:w="1800"/>
            <w:tcMar>
              <w:top w:type="dxa" w:w="80"/>
              <w:left w:type="dxa" w:w="100"/>
              <w:bottom w:type="dxa" w:w="80"/>
              <w:right w:type="dxa" w:w="100"/>
            </w:tcMar>
            <w:vAlign w:val="center"/>
          </w:tcPr>
          <w:p>
            <w:r>
              <w:rPr>
                <w:b w:val="false"/>
                <w:bCs w:val="false"/>
                <w:color w:val="000000"/>
                <w:sz w:val="20"/>
                <w:szCs w:val="20"/>
              </w:rPr>
              <w:t xml:space="preserve">Phase 1</w:t>
            </w:r>
          </w:p>
        </w:tc>
        <w:tc>
          <w:tcPr>
            <w:tcW w:type="dxa" w:w="3400"/>
            <w:tcMar>
              <w:top w:type="dxa" w:w="80"/>
              <w:left w:type="dxa" w:w="100"/>
              <w:bottom w:type="dxa" w:w="80"/>
              <w:right w:type="dxa" w:w="100"/>
            </w:tcMar>
            <w:vAlign w:val="center"/>
          </w:tcPr>
          <w:p>
            <w:r>
              <w:rPr>
                <w:b w:val="false"/>
                <w:bCs w:val="false"/>
                <w:color w:val="000000"/>
                <w:sz w:val="20"/>
                <w:szCs w:val="20"/>
              </w:rPr>
              <w:t xml:space="preserve">Requirement analysis</w:t>
            </w:r>
          </w:p>
        </w:tc>
        <w:tc>
          <w:tcPr>
            <w:tcW w:type="dxa" w:w="4000"/>
            <w:tcMar>
              <w:top w:type="dxa" w:w="80"/>
              <w:left w:type="dxa" w:w="100"/>
              <w:bottom w:type="dxa" w:w="80"/>
              <w:right w:type="dxa" w:w="100"/>
            </w:tcMar>
            <w:vAlign w:val="center"/>
          </w:tcPr>
          <w:p>
            <w:r>
              <w:rPr>
                <w:b w:val="false"/>
                <w:bCs w:val="false"/>
                <w:color w:val="000000"/>
                <w:sz w:val="20"/>
                <w:szCs w:val="20"/>
              </w:rPr>
              <w:t xml:space="preserve">Project requirements and KPIs</w:t>
            </w:r>
          </w:p>
        </w:tc>
      </w:tr>
      <w:tr>
        <w:tc>
          <w:tcPr>
            <w:tcW w:type="dxa" w:w="1800"/>
            <w:shd w:fill="F2F6FA" w:val="clear"/>
            <w:tcMar>
              <w:top w:type="dxa" w:w="80"/>
              <w:left w:type="dxa" w:w="100"/>
              <w:bottom w:type="dxa" w:w="80"/>
              <w:right w:type="dxa" w:w="100"/>
            </w:tcMar>
            <w:vAlign w:val="center"/>
          </w:tcPr>
          <w:p>
            <w:r>
              <w:rPr>
                <w:b w:val="false"/>
                <w:bCs w:val="false"/>
                <w:color w:val="000000"/>
                <w:sz w:val="20"/>
                <w:szCs w:val="20"/>
              </w:rPr>
              <w:t xml:space="preserve">Phase 2</w:t>
            </w:r>
          </w:p>
        </w:tc>
        <w:tc>
          <w:tcPr>
            <w:tcW w:type="dxa" w:w="3400"/>
            <w:shd w:fill="F2F6FA" w:val="clear"/>
            <w:tcMar>
              <w:top w:type="dxa" w:w="80"/>
              <w:left w:type="dxa" w:w="100"/>
              <w:bottom w:type="dxa" w:w="80"/>
              <w:right w:type="dxa" w:w="100"/>
            </w:tcMar>
            <w:vAlign w:val="center"/>
          </w:tcPr>
          <w:p>
            <w:r>
              <w:rPr>
                <w:b w:val="false"/>
                <w:bCs w:val="false"/>
                <w:color w:val="000000"/>
                <w:sz w:val="20"/>
                <w:szCs w:val="20"/>
              </w:rPr>
              <w:t xml:space="preserve">Dataset preparation</w:t>
            </w:r>
          </w:p>
        </w:tc>
        <w:tc>
          <w:tcPr>
            <w:tcW w:type="dxa" w:w="4000"/>
            <w:shd w:fill="F2F6FA" w:val="clear"/>
            <w:tcMar>
              <w:top w:type="dxa" w:w="80"/>
              <w:left w:type="dxa" w:w="100"/>
              <w:bottom w:type="dxa" w:w="80"/>
              <w:right w:type="dxa" w:w="100"/>
            </w:tcMar>
            <w:vAlign w:val="center"/>
          </w:tcPr>
          <w:p>
            <w:r>
              <w:rPr>
                <w:b w:val="false"/>
                <w:bCs w:val="false"/>
                <w:color w:val="000000"/>
                <w:sz w:val="20"/>
                <w:szCs w:val="20"/>
              </w:rPr>
              <w:t xml:space="preserve">Raw healthcare operations dataset</w:t>
            </w:r>
          </w:p>
        </w:tc>
      </w:tr>
      <w:tr>
        <w:tc>
          <w:tcPr>
            <w:tcW w:type="dxa" w:w="1800"/>
            <w:tcMar>
              <w:top w:type="dxa" w:w="80"/>
              <w:left w:type="dxa" w:w="100"/>
              <w:bottom w:type="dxa" w:w="80"/>
              <w:right w:type="dxa" w:w="100"/>
            </w:tcMar>
            <w:vAlign w:val="center"/>
          </w:tcPr>
          <w:p>
            <w:r>
              <w:rPr>
                <w:b w:val="false"/>
                <w:bCs w:val="false"/>
                <w:color w:val="000000"/>
                <w:sz w:val="20"/>
                <w:szCs w:val="20"/>
              </w:rPr>
              <w:t xml:space="preserve">Phase 3</w:t>
            </w:r>
          </w:p>
        </w:tc>
        <w:tc>
          <w:tcPr>
            <w:tcW w:type="dxa" w:w="3400"/>
            <w:tcMar>
              <w:top w:type="dxa" w:w="80"/>
              <w:left w:type="dxa" w:w="100"/>
              <w:bottom w:type="dxa" w:w="80"/>
              <w:right w:type="dxa" w:w="100"/>
            </w:tcMar>
            <w:vAlign w:val="center"/>
          </w:tcPr>
          <w:p>
            <w:r>
              <w:rPr>
                <w:b w:val="false"/>
                <w:bCs w:val="false"/>
                <w:color w:val="000000"/>
                <w:sz w:val="20"/>
                <w:szCs w:val="20"/>
              </w:rPr>
              <w:t xml:space="preserve">Python cleaning</w:t>
            </w:r>
          </w:p>
        </w:tc>
        <w:tc>
          <w:tcPr>
            <w:tcW w:type="dxa" w:w="4000"/>
            <w:tcMar>
              <w:top w:type="dxa" w:w="80"/>
              <w:left w:type="dxa" w:w="100"/>
              <w:bottom w:type="dxa" w:w="80"/>
              <w:right w:type="dxa" w:w="100"/>
            </w:tcMar>
            <w:vAlign w:val="center"/>
          </w:tcPr>
          <w:p>
            <w:r>
              <w:rPr>
                <w:b w:val="false"/>
                <w:bCs w:val="false"/>
                <w:color w:val="000000"/>
                <w:sz w:val="20"/>
                <w:szCs w:val="20"/>
              </w:rPr>
              <w:t xml:space="preserve">Cleaned dataset</w:t>
            </w:r>
          </w:p>
        </w:tc>
      </w:tr>
      <w:tr>
        <w:tc>
          <w:tcPr>
            <w:tcW w:type="dxa" w:w="1800"/>
            <w:shd w:fill="F2F6FA" w:val="clear"/>
            <w:tcMar>
              <w:top w:type="dxa" w:w="80"/>
              <w:left w:type="dxa" w:w="100"/>
              <w:bottom w:type="dxa" w:w="80"/>
              <w:right w:type="dxa" w:w="100"/>
            </w:tcMar>
            <w:vAlign w:val="center"/>
          </w:tcPr>
          <w:p>
            <w:r>
              <w:rPr>
                <w:b w:val="false"/>
                <w:bCs w:val="false"/>
                <w:color w:val="000000"/>
                <w:sz w:val="20"/>
                <w:szCs w:val="20"/>
              </w:rPr>
              <w:t xml:space="preserve">Phase 4</w:t>
            </w:r>
          </w:p>
        </w:tc>
        <w:tc>
          <w:tcPr>
            <w:tcW w:type="dxa" w:w="3400"/>
            <w:shd w:fill="F2F6FA" w:val="clear"/>
            <w:tcMar>
              <w:top w:type="dxa" w:w="80"/>
              <w:left w:type="dxa" w:w="100"/>
              <w:bottom w:type="dxa" w:w="80"/>
              <w:right w:type="dxa" w:w="100"/>
            </w:tcMar>
            <w:vAlign w:val="center"/>
          </w:tcPr>
          <w:p>
            <w:r>
              <w:rPr>
                <w:b w:val="false"/>
                <w:bCs w:val="false"/>
                <w:color w:val="000000"/>
                <w:sz w:val="20"/>
                <w:szCs w:val="20"/>
              </w:rPr>
              <w:t xml:space="preserve">MySQL database</w:t>
            </w:r>
          </w:p>
        </w:tc>
        <w:tc>
          <w:tcPr>
            <w:tcW w:type="dxa" w:w="4000"/>
            <w:shd w:fill="F2F6FA" w:val="clear"/>
            <w:tcMar>
              <w:top w:type="dxa" w:w="80"/>
              <w:left w:type="dxa" w:w="100"/>
              <w:bottom w:type="dxa" w:w="80"/>
              <w:right w:type="dxa" w:w="100"/>
            </w:tcMar>
            <w:vAlign w:val="center"/>
          </w:tcPr>
          <w:p>
            <w:r>
              <w:rPr>
                <w:b w:val="false"/>
                <w:bCs w:val="false"/>
                <w:color w:val="000000"/>
                <w:sz w:val="20"/>
                <w:szCs w:val="20"/>
              </w:rPr>
              <w:t xml:space="preserve">Relational database</w:t>
            </w:r>
          </w:p>
        </w:tc>
      </w:tr>
      <w:tr>
        <w:tc>
          <w:tcPr>
            <w:tcW w:type="dxa" w:w="1800"/>
            <w:tcMar>
              <w:top w:type="dxa" w:w="80"/>
              <w:left w:type="dxa" w:w="100"/>
              <w:bottom w:type="dxa" w:w="80"/>
              <w:right w:type="dxa" w:w="100"/>
            </w:tcMar>
            <w:vAlign w:val="center"/>
          </w:tcPr>
          <w:p>
            <w:r>
              <w:rPr>
                <w:b w:val="false"/>
                <w:bCs w:val="false"/>
                <w:color w:val="000000"/>
                <w:sz w:val="20"/>
                <w:szCs w:val="20"/>
              </w:rPr>
              <w:t xml:space="preserve">Phase 5</w:t>
            </w:r>
          </w:p>
        </w:tc>
        <w:tc>
          <w:tcPr>
            <w:tcW w:type="dxa" w:w="3400"/>
            <w:tcMar>
              <w:top w:type="dxa" w:w="80"/>
              <w:left w:type="dxa" w:w="100"/>
              <w:bottom w:type="dxa" w:w="80"/>
              <w:right w:type="dxa" w:w="100"/>
            </w:tcMar>
            <w:vAlign w:val="center"/>
          </w:tcPr>
          <w:p>
            <w:r>
              <w:rPr>
                <w:b w:val="false"/>
                <w:bCs w:val="false"/>
                <w:color w:val="000000"/>
                <w:sz w:val="20"/>
                <w:szCs w:val="20"/>
              </w:rPr>
              <w:t xml:space="preserve">EDA</w:t>
            </w:r>
          </w:p>
        </w:tc>
        <w:tc>
          <w:tcPr>
            <w:tcW w:type="dxa" w:w="4000"/>
            <w:tcMar>
              <w:top w:type="dxa" w:w="80"/>
              <w:left w:type="dxa" w:w="100"/>
              <w:bottom w:type="dxa" w:w="80"/>
              <w:right w:type="dxa" w:w="100"/>
            </w:tcMar>
            <w:vAlign w:val="center"/>
          </w:tcPr>
          <w:p>
            <w:r>
              <w:rPr>
                <w:b w:val="false"/>
                <w:bCs w:val="false"/>
                <w:color w:val="000000"/>
                <w:sz w:val="20"/>
                <w:szCs w:val="20"/>
              </w:rPr>
              <w:t xml:space="preserve">Charts and data insights</w:t>
            </w:r>
          </w:p>
        </w:tc>
      </w:tr>
      <w:tr>
        <w:tc>
          <w:tcPr>
            <w:tcW w:type="dxa" w:w="1800"/>
            <w:shd w:fill="F2F6FA" w:val="clear"/>
            <w:tcMar>
              <w:top w:type="dxa" w:w="80"/>
              <w:left w:type="dxa" w:w="100"/>
              <w:bottom w:type="dxa" w:w="80"/>
              <w:right w:type="dxa" w:w="100"/>
            </w:tcMar>
            <w:vAlign w:val="center"/>
          </w:tcPr>
          <w:p>
            <w:r>
              <w:rPr>
                <w:b w:val="false"/>
                <w:bCs w:val="false"/>
                <w:color w:val="000000"/>
                <w:sz w:val="20"/>
                <w:szCs w:val="20"/>
              </w:rPr>
              <w:t xml:space="preserve">Phase 6</w:t>
            </w:r>
          </w:p>
        </w:tc>
        <w:tc>
          <w:tcPr>
            <w:tcW w:type="dxa" w:w="3400"/>
            <w:shd w:fill="F2F6FA" w:val="clear"/>
            <w:tcMar>
              <w:top w:type="dxa" w:w="80"/>
              <w:left w:type="dxa" w:w="100"/>
              <w:bottom w:type="dxa" w:w="80"/>
              <w:right w:type="dxa" w:w="100"/>
            </w:tcMar>
            <w:vAlign w:val="center"/>
          </w:tcPr>
          <w:p>
            <w:r>
              <w:rPr>
                <w:b w:val="false"/>
                <w:bCs w:val="false"/>
                <w:color w:val="000000"/>
                <w:sz w:val="20"/>
                <w:szCs w:val="20"/>
              </w:rPr>
              <w:t xml:space="preserve">SQL/KPI development</w:t>
            </w:r>
          </w:p>
        </w:tc>
        <w:tc>
          <w:tcPr>
            <w:tcW w:type="dxa" w:w="4000"/>
            <w:shd w:fill="F2F6FA" w:val="clear"/>
            <w:tcMar>
              <w:top w:type="dxa" w:w="80"/>
              <w:left w:type="dxa" w:w="100"/>
              <w:bottom w:type="dxa" w:w="80"/>
              <w:right w:type="dxa" w:w="100"/>
            </w:tcMar>
            <w:vAlign w:val="center"/>
          </w:tcPr>
          <w:p>
            <w:r>
              <w:rPr>
                <w:b w:val="false"/>
                <w:bCs w:val="false"/>
                <w:color w:val="000000"/>
                <w:sz w:val="20"/>
                <w:szCs w:val="20"/>
              </w:rPr>
              <w:t xml:space="preserve">Operational metrics</w:t>
            </w:r>
          </w:p>
        </w:tc>
      </w:tr>
      <w:tr>
        <w:tc>
          <w:tcPr>
            <w:tcW w:type="dxa" w:w="1800"/>
            <w:tcMar>
              <w:top w:type="dxa" w:w="80"/>
              <w:left w:type="dxa" w:w="100"/>
              <w:bottom w:type="dxa" w:w="80"/>
              <w:right w:type="dxa" w:w="100"/>
            </w:tcMar>
            <w:vAlign w:val="center"/>
          </w:tcPr>
          <w:p>
            <w:r>
              <w:rPr>
                <w:b w:val="false"/>
                <w:bCs w:val="false"/>
                <w:color w:val="000000"/>
                <w:sz w:val="20"/>
                <w:szCs w:val="20"/>
              </w:rPr>
              <w:t xml:space="preserve">Phase 7</w:t>
            </w:r>
          </w:p>
        </w:tc>
        <w:tc>
          <w:tcPr>
            <w:tcW w:type="dxa" w:w="3400"/>
            <w:tcMar>
              <w:top w:type="dxa" w:w="80"/>
              <w:left w:type="dxa" w:w="100"/>
              <w:bottom w:type="dxa" w:w="80"/>
              <w:right w:type="dxa" w:w="100"/>
            </w:tcMar>
            <w:vAlign w:val="center"/>
          </w:tcPr>
          <w:p>
            <w:r>
              <w:rPr>
                <w:b w:val="false"/>
                <w:bCs w:val="false"/>
                <w:color w:val="000000"/>
                <w:sz w:val="20"/>
                <w:szCs w:val="20"/>
              </w:rPr>
              <w:t xml:space="preserve">Predictive model</w:t>
            </w:r>
          </w:p>
        </w:tc>
        <w:tc>
          <w:tcPr>
            <w:tcW w:type="dxa" w:w="4000"/>
            <w:tcMar>
              <w:top w:type="dxa" w:w="80"/>
              <w:left w:type="dxa" w:w="100"/>
              <w:bottom w:type="dxa" w:w="80"/>
              <w:right w:type="dxa" w:w="100"/>
            </w:tcMar>
            <w:vAlign w:val="center"/>
          </w:tcPr>
          <w:p>
            <w:r>
              <w:rPr>
                <w:b w:val="false"/>
                <w:bCs w:val="false"/>
                <w:color w:val="000000"/>
                <w:sz w:val="20"/>
                <w:szCs w:val="20"/>
              </w:rPr>
              <w:t xml:space="preserve">Basic forecast</w:t>
            </w:r>
          </w:p>
        </w:tc>
      </w:tr>
      <w:tr>
        <w:tc>
          <w:tcPr>
            <w:tcW w:type="dxa" w:w="1800"/>
            <w:shd w:fill="F2F6FA" w:val="clear"/>
            <w:tcMar>
              <w:top w:type="dxa" w:w="80"/>
              <w:left w:type="dxa" w:w="100"/>
              <w:bottom w:type="dxa" w:w="80"/>
              <w:right w:type="dxa" w:w="100"/>
            </w:tcMar>
            <w:vAlign w:val="center"/>
          </w:tcPr>
          <w:p>
            <w:r>
              <w:rPr>
                <w:b w:val="false"/>
                <w:bCs w:val="false"/>
                <w:color w:val="000000"/>
                <w:sz w:val="20"/>
                <w:szCs w:val="20"/>
              </w:rPr>
              <w:t xml:space="preserve">Phase 8</w:t>
            </w:r>
          </w:p>
        </w:tc>
        <w:tc>
          <w:tcPr>
            <w:tcW w:type="dxa" w:w="3400"/>
            <w:shd w:fill="F2F6FA" w:val="clear"/>
            <w:tcMar>
              <w:top w:type="dxa" w:w="80"/>
              <w:left w:type="dxa" w:w="100"/>
              <w:bottom w:type="dxa" w:w="80"/>
              <w:right w:type="dxa" w:w="100"/>
            </w:tcMar>
            <w:vAlign w:val="center"/>
          </w:tcPr>
          <w:p>
            <w:r>
              <w:rPr>
                <w:b w:val="false"/>
                <w:bCs w:val="false"/>
                <w:color w:val="000000"/>
                <w:sz w:val="20"/>
                <w:szCs w:val="20"/>
              </w:rPr>
              <w:t xml:space="preserve">Power BI</w:t>
            </w:r>
          </w:p>
        </w:tc>
        <w:tc>
          <w:tcPr>
            <w:tcW w:type="dxa" w:w="4000"/>
            <w:shd w:fill="F2F6FA" w:val="clear"/>
            <w:tcMar>
              <w:top w:type="dxa" w:w="80"/>
              <w:left w:type="dxa" w:w="100"/>
              <w:bottom w:type="dxa" w:w="80"/>
              <w:right w:type="dxa" w:w="100"/>
            </w:tcMar>
            <w:vAlign w:val="center"/>
          </w:tcPr>
          <w:p>
            <w:r>
              <w:rPr>
                <w:b w:val="false"/>
                <w:bCs w:val="false"/>
                <w:color w:val="000000"/>
                <w:sz w:val="20"/>
                <w:szCs w:val="20"/>
              </w:rPr>
              <w:t xml:space="preserve">Interactive dashboard</w:t>
            </w:r>
          </w:p>
        </w:tc>
      </w:tr>
      <w:tr>
        <w:tc>
          <w:tcPr>
            <w:tcW w:type="dxa" w:w="1800"/>
            <w:tcMar>
              <w:top w:type="dxa" w:w="80"/>
              <w:left w:type="dxa" w:w="100"/>
              <w:bottom w:type="dxa" w:w="80"/>
              <w:right w:type="dxa" w:w="100"/>
            </w:tcMar>
            <w:vAlign w:val="center"/>
          </w:tcPr>
          <w:p>
            <w:r>
              <w:rPr>
                <w:b w:val="false"/>
                <w:bCs w:val="false"/>
                <w:color w:val="000000"/>
                <w:sz w:val="20"/>
                <w:szCs w:val="20"/>
              </w:rPr>
              <w:t xml:space="preserve">Phase 9</w:t>
            </w:r>
          </w:p>
        </w:tc>
        <w:tc>
          <w:tcPr>
            <w:tcW w:type="dxa" w:w="3400"/>
            <w:tcMar>
              <w:top w:type="dxa" w:w="80"/>
              <w:left w:type="dxa" w:w="100"/>
              <w:bottom w:type="dxa" w:w="80"/>
              <w:right w:type="dxa" w:w="100"/>
            </w:tcMar>
            <w:vAlign w:val="center"/>
          </w:tcPr>
          <w:p>
            <w:r>
              <w:rPr>
                <w:b w:val="false"/>
                <w:bCs w:val="false"/>
                <w:color w:val="000000"/>
                <w:sz w:val="20"/>
                <w:szCs w:val="20"/>
              </w:rPr>
              <w:t>Validation and Testing</w:t>
            </w:r>
          </w:p>
        </w:tc>
        <w:tc>
          <w:tcPr>
            <w:tcW w:type="dxa" w:w="4000"/>
            <w:tcMar>
              <w:top w:type="dxa" w:w="80"/>
              <w:left w:type="dxa" w:w="100"/>
              <w:bottom w:type="dxa" w:w="80"/>
              <w:right w:type="dxa" w:w="100"/>
            </w:tcMar>
            <w:vAlign w:val="center"/>
          </w:tcPr>
          <w:p>
            <w:r>
              <w:rPr>
                <w:b w:val="false"/>
                <w:bCs w:val="false"/>
                <w:color w:val="000000"/>
                <w:sz w:val="20"/>
                <w:szCs w:val="20"/>
              </w:rPr>
              <w:t xml:space="preserve">Validated calculations and visuals</w:t>
            </w:r>
          </w:p>
        </w:tc>
      </w:tr>
      <w:tr>
        <w:tc>
          <w:tcPr>
            <w:tcW w:type="dxa" w:w="1800"/>
            <w:shd w:fill="F2F6FA" w:val="clear"/>
            <w:tcMar>
              <w:top w:type="dxa" w:w="80"/>
              <w:left w:type="dxa" w:w="100"/>
              <w:bottom w:type="dxa" w:w="80"/>
              <w:right w:type="dxa" w:w="100"/>
            </w:tcMar>
            <w:vAlign w:val="center"/>
          </w:tcPr>
          <w:p>
            <w:r>
              <w:rPr>
                <w:b w:val="false"/>
                <w:bCs w:val="false"/>
                <w:color w:val="000000"/>
                <w:sz w:val="20"/>
                <w:szCs w:val="20"/>
              </w:rPr>
              <w:t xml:space="preserve">Phase 10</w:t>
            </w:r>
          </w:p>
        </w:tc>
        <w:tc>
          <w:tcPr>
            <w:tcW w:type="dxa" w:w="3400"/>
            <w:shd w:fill="F2F6FA" w:val="clear"/>
            <w:tcMar>
              <w:top w:type="dxa" w:w="80"/>
              <w:left w:type="dxa" w:w="100"/>
              <w:bottom w:type="dxa" w:w="80"/>
              <w:right w:type="dxa" w:w="100"/>
            </w:tcMar>
            <w:vAlign w:val="center"/>
          </w:tcPr>
          <w:p>
            <w:r>
              <w:rPr>
                <w:b w:val="false"/>
                <w:bCs w:val="false"/>
                <w:color w:val="000000"/>
                <w:sz w:val="20"/>
                <w:szCs w:val="20"/>
              </w:rPr>
              <w:t xml:space="preserve">Documentation</w:t>
            </w:r>
          </w:p>
        </w:tc>
        <w:tc>
          <w:tcPr>
            <w:tcW w:type="dxa" w:w="4000"/>
            <w:shd w:fill="F2F6FA" w:val="clear"/>
            <w:tcMar>
              <w:top w:type="dxa" w:w="80"/>
              <w:left w:type="dxa" w:w="100"/>
              <w:bottom w:type="dxa" w:w="80"/>
              <w:right w:type="dxa" w:w="100"/>
            </w:tcMar>
            <w:vAlign w:val="center"/>
          </w:tcPr>
          <w:p>
            <w:r>
              <w:rPr>
                <w:b w:val="false"/>
                <w:bCs w:val="false"/>
                <w:color w:val="000000"/>
                <w:sz w:val="20"/>
                <w:szCs w:val="20"/>
              </w:rPr>
              <w:t xml:space="preserve">Final report and presentation</w:t>
            </w:r>
          </w:p>
        </w:tc>
      </w:tr>
    </w:tbl>
    <w:p>
      <w:pPr>
        <w:pStyle w:val="Heading1"/>
        <w:pBdr>
          <w:bottom w:val="single" w:color="1F4E79" w:sz="6" w:space="4"/>
        </w:pBdr>
        <w:spacing w:after="160" w:before="360"/>
      </w:pPr>
      <w:r>
        <w:t>16. Validation and Testing</w:t>
      </w:r>
    </w:p>
    <w:p>
      <w:pPr>
        <w:spacing w:after="160"/>
      </w:pPr>
      <w:r>
        <w:rPr>
          <w:sz w:val="22"/>
          <w:szCs w:val="22"/>
        </w:rPr>
        <w:t>Validation is performed at three primary levels:</w:t>
      </w:r>
    </w:p>
    <w:p>
      <w:pPr>
        <w:pStyle w:val="ListParagraph"/>
        <w:numPr>
          <w:ilvl w:val="0"/>
          <w:numId w:val="1"/>
        </w:numPr>
        <w:spacing w:after="80"/>
      </w:pPr>
      <w:r>
        <w:t>Data Validation and Testing — Check missing values, duplicates, invalid dates and inconsistent categories.</w:t>
      </w:r>
    </w:p>
    <w:p>
      <w:pPr>
        <w:pStyle w:val="ListParagraph"/>
        <w:numPr>
          <w:ilvl w:val="0"/>
          <w:numId w:val="1"/>
        </w:numPr>
        <w:spacing w:after="80"/>
      </w:pPr>
      <w:r>
        <w:t>Calculation Validation and Testing — Verify KPI formulas and compare SQL/Python results.</w:t>
      </w:r>
    </w:p>
    <w:p>
      <w:pPr>
        <w:pStyle w:val="ListParagraph"/>
        <w:numPr>
          <w:ilvl w:val="0"/>
          <w:numId w:val="1"/>
        </w:numPr>
        <w:spacing w:after="80"/>
      </w:pPr>
      <w:r>
        <w:t>Dashboard Validation and Testing — Verify slicers, filters, charts and displayed values.</w:t>
      </w:r>
    </w:p>
    <w:p>
      <w:pPr>
        <w:spacing w:after="160"/>
      </w:pPr>
      <w:r>
        <w:rPr>
          <w:sz w:val="22"/>
          <w:szCs w:val="22"/>
        </w:rPr>
        <w:t xml:space="preserve">Example: If the database contains 500 available beds and 400 occupied beds, the dashboard should display a bed occupancy rate of 80%.</w:t>
      </w:r>
    </w:p>
    <w:p>
      <w:pPr>
        <w:pStyle w:val="Heading1"/>
        <w:pBdr>
          <w:bottom w:val="single" w:color="1F4E79" w:sz="6" w:space="4"/>
        </w:pBdr>
        <w:spacing w:after="160" w:before="360"/>
      </w:pPr>
      <w:r>
        <w:t>17. Data Security and Privacy</w:t>
      </w:r>
    </w:p>
    <w:p>
      <w:pPr>
        <w:spacing w:after="160"/>
      </w:pPr>
      <w:r>
        <w:rPr>
          <w:sz w:val="22"/>
          <w:szCs w:val="22"/>
        </w:rPr>
        <w:t>Healthcare information needs careful handling, so this academic project uses synthetic or anonymized records. It contains no real patient-identifying information, and database credentials are kept outside GitHub.</w:t>
      </w:r>
    </w:p>
    <w:p>
      <w:pPr>
        <w:pStyle w:val="ListParagraph"/>
        <w:numPr>
          <w:ilvl w:val="0"/>
          <w:numId w:val="1"/>
        </w:numPr>
        <w:spacing w:after="80"/>
      </w:pPr>
      <w:r>
        <w:t xml:space="preserve">Use synthetic/anonymized data.</w:t>
      </w:r>
    </w:p>
    <w:p>
      <w:pPr>
        <w:pStyle w:val="ListParagraph"/>
        <w:numPr>
          <w:ilvl w:val="0"/>
          <w:numId w:val="1"/>
        </w:numPr>
        <w:spacing w:after="80"/>
      </w:pPr>
      <w:r>
        <w:t xml:space="preserve">Do not store personal identifiers.</w:t>
      </w:r>
    </w:p>
    <w:p>
      <w:pPr>
        <w:pStyle w:val="ListParagraph"/>
        <w:numPr>
          <w:ilvl w:val="0"/>
          <w:numId w:val="1"/>
        </w:numPr>
        <w:spacing w:after="80"/>
      </w:pPr>
      <w:r>
        <w:t xml:space="preserve">Keep database credentials in environment variables or local configuration.</w:t>
      </w:r>
    </w:p>
    <w:p>
      <w:pPr>
        <w:pStyle w:val="ListParagraph"/>
        <w:numPr>
          <w:ilvl w:val="0"/>
          <w:numId w:val="1"/>
        </w:numPr>
        <w:spacing w:after="80"/>
      </w:pPr>
      <w:r>
        <w:t xml:space="preserve">Use role-based access concepts in the project documentation if required.</w:t>
      </w:r>
    </w:p>
    <w:p>
      <w:pPr>
        <w:pStyle w:val="ListParagraph"/>
        <w:numPr>
          <w:ilvl w:val="0"/>
          <w:numId w:val="1"/>
        </w:numPr>
        <w:spacing w:after="80"/>
      </w:pPr>
      <w:r>
        <w:t xml:space="preserve">Treat predictions as analytical estimates rather than clinical decisions.</w:t>
      </w:r>
    </w:p>
    <w:p>
      <w:pPr>
        <w:pStyle w:val="Heading1"/>
        <w:pBdr>
          <w:bottom w:val="single" w:color="1F4E79" w:sz="6" w:space="4"/>
        </w:pBdr>
        <w:spacing w:after="160" w:before="360"/>
      </w:pPr>
      <w:r>
        <w:t>18. Expected Results</w:t>
      </w:r>
    </w:p>
    <w:p>
      <w:pPr>
        <w:pStyle w:val="ListParagraph"/>
        <w:numPr>
          <w:ilvl w:val="0"/>
          <w:numId w:val="1"/>
        </w:numPr>
        <w:spacing w:after="80"/>
      </w:pPr>
      <w:r>
        <w:t xml:space="preserve">A working Power BI healthcare operations dashboard.</w:t>
      </w:r>
    </w:p>
    <w:p>
      <w:pPr>
        <w:pStyle w:val="ListParagraph"/>
        <w:numPr>
          <w:ilvl w:val="0"/>
          <w:numId w:val="1"/>
        </w:numPr>
        <w:spacing w:after="80"/>
      </w:pPr>
      <w:r>
        <w:t xml:space="preserve">A cleaned and structured MySQL database.</w:t>
      </w:r>
    </w:p>
    <w:p>
      <w:pPr>
        <w:pStyle w:val="ListParagraph"/>
        <w:numPr>
          <w:ilvl w:val="0"/>
          <w:numId w:val="1"/>
        </w:numPr>
        <w:spacing w:after="80"/>
      </w:pPr>
      <w:r>
        <w:t xml:space="preserve">Python notebooks/scripts for data preparation and analysis.</w:t>
      </w:r>
    </w:p>
    <w:p>
      <w:pPr>
        <w:pStyle w:val="ListParagraph"/>
        <w:numPr>
          <w:ilvl w:val="0"/>
          <w:numId w:val="1"/>
        </w:numPr>
        <w:spacing w:after="80"/>
      </w:pPr>
      <w:r>
        <w:t xml:space="preserve">SQL queries for operational KPIs.</w:t>
      </w:r>
    </w:p>
    <w:p>
      <w:pPr>
        <w:pStyle w:val="ListParagraph"/>
        <w:numPr>
          <w:ilvl w:val="0"/>
          <w:numId w:val="1"/>
        </w:numPr>
        <w:spacing w:after="80"/>
      </w:pPr>
      <w:r>
        <w:t xml:space="preserve">Department-wise performance analysis.</w:t>
      </w:r>
    </w:p>
    <w:p>
      <w:pPr>
        <w:pStyle w:val="ListParagraph"/>
        <w:numPr>
          <w:ilvl w:val="0"/>
          <w:numId w:val="1"/>
        </w:numPr>
        <w:spacing w:after="80"/>
      </w:pPr>
      <w:r>
        <w:t xml:space="preserve">Patient admission and discharge trend analysis.</w:t>
      </w:r>
    </w:p>
    <w:p>
      <w:pPr>
        <w:pStyle w:val="ListParagraph"/>
        <w:numPr>
          <w:ilvl w:val="0"/>
          <w:numId w:val="1"/>
        </w:numPr>
        <w:spacing w:after="80"/>
      </w:pPr>
      <w:r>
        <w:t xml:space="preserve">Bed utilization analysis.</w:t>
      </w:r>
    </w:p>
    <w:p>
      <w:pPr>
        <w:pStyle w:val="ListParagraph"/>
        <w:numPr>
          <w:ilvl w:val="0"/>
          <w:numId w:val="1"/>
        </w:numPr>
        <w:spacing w:after="80"/>
      </w:pPr>
      <w:r>
        <w:t xml:space="preserve">Treatment demand analysis.</w:t>
      </w:r>
    </w:p>
    <w:p>
      <w:pPr>
        <w:pStyle w:val="ListParagraph"/>
        <w:numPr>
          <w:ilvl w:val="0"/>
          <w:numId w:val="1"/>
        </w:numPr>
        <w:spacing w:after="80"/>
      </w:pPr>
      <w:r>
        <w:t xml:space="preserve">A simple predictive admission-demand indicator.</w:t>
      </w:r>
    </w:p>
    <w:p>
      <w:pPr>
        <w:pStyle w:val="ListParagraph"/>
        <w:numPr>
          <w:ilvl w:val="0"/>
          <w:numId w:val="1"/>
        </w:numPr>
        <w:spacing w:after="80"/>
      </w:pPr>
      <w:r>
        <w:t xml:space="preserve">A complete academic project demonstrating Data Analytics and BI skills.</w:t>
      </w:r>
    </w:p>
    <w:p>
      <w:pPr>
        <w:pStyle w:val="Heading1"/>
        <w:pBdr>
          <w:bottom w:val="single" w:color="1F4E79" w:sz="6" w:space="4"/>
        </w:pBdr>
        <w:spacing w:after="160" w:before="360"/>
      </w:pPr>
      <w:r>
        <w:t>19. Future Enhancements</w:t>
      </w:r>
    </w:p>
    <w:p>
      <w:pPr>
        <w:pStyle w:val="ListParagraph"/>
        <w:numPr>
          <w:ilvl w:val="0"/>
          <w:numId w:val="1"/>
        </w:numPr>
        <w:spacing w:after="80"/>
      </w:pPr>
      <w:r>
        <w:t xml:space="preserve">Connect the dashboard to a live database.</w:t>
      </w:r>
    </w:p>
    <w:p>
      <w:pPr>
        <w:pStyle w:val="ListParagraph"/>
        <w:numPr>
          <w:ilvl w:val="0"/>
          <w:numId w:val="1"/>
        </w:numPr>
        <w:spacing w:after="80"/>
      </w:pPr>
      <w:r>
        <w:t xml:space="preserve">Add automated data refresh.</w:t>
      </w:r>
    </w:p>
    <w:p>
      <w:pPr>
        <w:pStyle w:val="ListParagraph"/>
        <w:numPr>
          <w:ilvl w:val="0"/>
          <w:numId w:val="1"/>
        </w:numPr>
        <w:spacing w:after="80"/>
      </w:pPr>
      <w:r>
        <w:t xml:space="preserve">Add more advanced forecasting models.</w:t>
      </w:r>
    </w:p>
    <w:p>
      <w:pPr>
        <w:pStyle w:val="ListParagraph"/>
        <w:numPr>
          <w:ilvl w:val="0"/>
          <w:numId w:val="1"/>
        </w:numPr>
        <w:spacing w:after="80"/>
      </w:pPr>
      <w:r>
        <w:t xml:space="preserve">Add anomaly detection for unusual operational patterns.</w:t>
      </w:r>
    </w:p>
    <w:p>
      <w:pPr>
        <w:pStyle w:val="ListParagraph"/>
        <w:numPr>
          <w:ilvl w:val="0"/>
          <w:numId w:val="1"/>
        </w:numPr>
        <w:spacing w:after="80"/>
      </w:pPr>
      <w:r>
        <w:t xml:space="preserve">Add hospital location/geographical analysis if suitable data is available.</w:t>
      </w:r>
    </w:p>
    <w:p>
      <w:pPr>
        <w:pStyle w:val="ListParagraph"/>
        <w:numPr>
          <w:ilvl w:val="0"/>
          <w:numId w:val="1"/>
        </w:numPr>
        <w:spacing w:after="80"/>
      </w:pPr>
      <w:r>
        <w:t xml:space="preserve">Develop a web or mobile interface.</w:t>
      </w:r>
    </w:p>
    <w:p>
      <w:pPr>
        <w:pStyle w:val="ListParagraph"/>
        <w:numPr>
          <w:ilvl w:val="0"/>
          <w:numId w:val="1"/>
        </w:numPr>
        <w:spacing w:after="80"/>
      </w:pPr>
      <w:r>
        <w:t xml:space="preserve">Add natural-language querying for management users.</w:t>
      </w:r>
    </w:p>
    <w:p>
      <w:pPr>
        <w:pStyle w:val="ListParagraph"/>
        <w:numPr>
          <w:ilvl w:val="0"/>
          <w:numId w:val="1"/>
        </w:numPr>
        <w:spacing w:after="80"/>
      </w:pPr>
      <w:r>
        <w:t xml:space="preserve">Integrate additional operational data sources.</w:t>
      </w:r>
    </w:p>
    <w:p>
      <w:pPr>
        <w:pStyle w:val="Heading1"/>
        <w:pBdr>
          <w:bottom w:val="single" w:color="1F4E79" w:sz="6" w:space="4"/>
        </w:pBdr>
        <w:spacing w:after="160" w:before="360"/>
      </w:pPr>
      <w:r>
        <w:t>20. Project Constraints</w:t>
      </w:r>
    </w:p>
    <w:p>
      <w:pPr>
        <w:pStyle w:val="ListParagraph"/>
        <w:numPr>
          <w:ilvl w:val="0"/>
          <w:numId w:val="1"/>
        </w:numPr>
        <w:spacing w:after="80"/>
      </w:pPr>
      <w:r>
        <w:t xml:space="preserve">The academic version may use synthetic or limited datasets.</w:t>
      </w:r>
    </w:p>
    <w:p>
      <w:pPr>
        <w:pStyle w:val="ListParagraph"/>
        <w:numPr>
          <w:ilvl w:val="0"/>
          <w:numId w:val="1"/>
        </w:numPr>
        <w:spacing w:after="80"/>
      </w:pPr>
      <w:r>
        <w:t xml:space="preserve">Real-time hospital integration is outside the initial scope.</w:t>
      </w:r>
    </w:p>
    <w:p>
      <w:pPr>
        <w:pStyle w:val="ListParagraph"/>
        <w:numPr>
          <w:ilvl w:val="0"/>
          <w:numId w:val="1"/>
        </w:numPr>
        <w:spacing w:after="80"/>
      </w:pPr>
      <w:r>
        <w:t xml:space="preserve">Prediction quality depends on the amount and quality of historical data.</w:t>
      </w:r>
    </w:p>
    <w:p>
      <w:pPr>
        <w:pStyle w:val="ListParagraph"/>
        <w:numPr>
          <w:ilvl w:val="0"/>
          <w:numId w:val="1"/>
        </w:numPr>
        <w:spacing w:after="80"/>
      </w:pPr>
      <w:r>
        <w:t xml:space="preserve">The dashboard is an operational analytics tool and does not provide medical diagnosis.</w:t>
      </w:r>
    </w:p>
    <w:p>
      <w:pPr>
        <w:pStyle w:val="ListParagraph"/>
        <w:numPr>
          <w:ilvl w:val="0"/>
          <w:numId w:val="1"/>
        </w:numPr>
        <w:spacing w:after="80"/>
      </w:pPr>
      <w:r>
        <w:t xml:space="preserve">Production deployment would require stronger security, validation and regulatory compliance.</w:t>
      </w:r>
    </w:p>
    <w:p>
      <w:pPr>
        <w:pStyle w:val="Heading1"/>
        <w:pBdr>
          <w:bottom w:val="single" w:color="1F4E79" w:sz="6" w:space="4"/>
        </w:pBdr>
        <w:spacing w:after="160" w:before="360"/>
      </w:pPr>
      <w:r>
        <w:t>21. Final Conclusion</w:t>
      </w:r>
    </w:p>
    <w:p>
      <w:pPr>
        <w:spacing w:after="160"/>
      </w:pPr>
      <w:r>
        <w:rPr>
          <w:sz w:val="22"/>
          <w:szCs w:val="22"/>
        </w:rPr>
        <w:t xml:space="preserve">The Medical Operations Intelligence Dashboard is a practical student-level project that demonstrates how healthcare operational data can be transformed into useful business intelligence. The project combines Python for data cleaning and analysis, MySQL for structured data storage, SQL for KPI calculation, Scikit-learn for a basic predictive component, and Power BI for interactive visualization.</w:t>
      </w:r>
    </w:p>
    <w:p>
      <w:pPr>
        <w:spacing w:after="160"/>
      </w:pPr>
      <w:r>
        <w:rPr>
          <w:sz w:val="22"/>
          <w:szCs w:val="22"/>
        </w:rPr>
        <w:t xml:space="preserve">The implementation is intentionally kept manageable for a student while still covering the major stages of a real-world analytics project: data collection, cleaning, database design, analysis, visualization, prediction, testing and reporting. The final system provides a centralized view of patient flow, resource utilization, treatment demand and department performance, helping demonstrate how data analytics can support operational planning in healthcare.</w:t>
      </w:r>
    </w:p>
    <w:p>
      <w:pPr>
        <w:pStyle w:val="Heading1"/>
        <w:pBdr>
          <w:bottom w:val="single" w:color="1F4E79" w:sz="6" w:space="4"/>
        </w:pBdr>
        <w:spacing w:after="160" w:before="360"/>
      </w:pPr>
      <w:r>
        <w:t xml:space="preserve">Recommended Final Project Structure</w:t>
      </w:r>
    </w:p>
    <w:p>
      <w:pPr>
        <w:pStyle w:val="ListParagraph"/>
        <w:numPr>
          <w:ilvl w:val="0"/>
          <w:numId w:val="1"/>
        </w:numPr>
        <w:spacing w:after="80"/>
      </w:pPr>
      <w:r>
        <w:t xml:space="preserve">01_Data/ — Raw and cleaned CSV files</w:t>
      </w:r>
    </w:p>
    <w:p>
      <w:pPr>
        <w:pStyle w:val="ListParagraph"/>
        <w:numPr>
          <w:ilvl w:val="0"/>
          <w:numId w:val="1"/>
        </w:numPr>
        <w:spacing w:after="80"/>
      </w:pPr>
      <w:r>
        <w:t xml:space="preserve">02_Python/ — Data cleaning, EDA and prediction notebooks</w:t>
      </w:r>
    </w:p>
    <w:p>
      <w:pPr>
        <w:pStyle w:val="ListParagraph"/>
        <w:numPr>
          <w:ilvl w:val="0"/>
          <w:numId w:val="1"/>
        </w:numPr>
        <w:spacing w:after="80"/>
      </w:pPr>
      <w:r>
        <w:t xml:space="preserve">03_SQL/ — Database schema and KPI queries</w:t>
      </w:r>
    </w:p>
    <w:p>
      <w:pPr>
        <w:pStyle w:val="ListParagraph"/>
        <w:numPr>
          <w:ilvl w:val="0"/>
          <w:numId w:val="1"/>
        </w:numPr>
        <w:spacing w:after="80"/>
      </w:pPr>
      <w:r>
        <w:t xml:space="preserve">04_PowerBI/ — Dashboard file and screenshots</w:t>
      </w:r>
    </w:p>
    <w:p>
      <w:pPr>
        <w:pStyle w:val="ListParagraph"/>
        <w:numPr>
          <w:ilvl w:val="0"/>
          <w:numId w:val="1"/>
        </w:numPr>
        <w:spacing w:after="80"/>
      </w:pPr>
      <w:r>
        <w:t xml:space="preserve">05_Documentation/ — Research paper, report and presentation</w:t>
      </w:r>
    </w:p>
    <w:p>
      <w:pPr>
        <w:pStyle w:val="ListParagraph"/>
        <w:numPr>
          <w:ilvl w:val="0"/>
          <w:numId w:val="1"/>
        </w:numPr>
        <w:spacing w:after="80"/>
      </w:pPr>
      <w:r>
        <w:t xml:space="preserve">README.md — Project overview, setup and technology stack</w:t>
      </w:r>
    </w:p>
    <w:p>
      <w:pPr>
        <w:spacing w:before="400"/>
        <w:jc w:val="center"/>
      </w:pPr>
      <w:r>
        <w:rPr>
          <w:i/>
          <w:iCs/>
          <w:color w:val="595959"/>
          <w:sz w:val="20"/>
          <w:szCs w:val="20"/>
        </w:rPr>
        <w:t xml:space="preserve">— End of Document —</w:t>
      </w:r>
    </w:p>
    <w:sectPr>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4E79"/>
      <w:sz w:val="30"/>
      <w:szCs w:val="3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2026-08-31T11:04:51.241Z</dcterms:created>
  <dcterms:modified xsi:type="dcterms:W3CDTF">2026-08-31T11:04:51.255Z</dcterms:modified>
</cp:coreProperties>
</file>

<file path=docProps/custom.xml><?xml version="1.0" encoding="utf-8"?>
<Properties xmlns="http://schemas.openxmlformats.org/officeDocument/2006/custom-properties" xmlns:vt="http://schemas.openxmlformats.org/officeDocument/2006/docPropsVTypes"/>
</file>