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276" w:lineRule="auto"/>
        <w:jc w:val="left"/>
        <w:rPr>
          <w:rFonts w:ascii="Times New Roman" w:hAnsi="Times New Roman" w:cs="Times New Roman"/>
          <w:iCs/>
          <w:sz w:val="22"/>
        </w:rPr>
      </w:pPr>
      <w:r>
        <w:drawing>
          <wp:inline distT="0" distB="0" distL="0" distR="0">
            <wp:extent cx="5274310" cy="737235"/>
            <wp:effectExtent l="0" t="0" r="13970" b="952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276" w:lineRule="auto"/>
        <w:ind w:firstLine="420"/>
        <w:jc w:val="left"/>
        <w:rPr>
          <w:rFonts w:ascii="Times New Roman" w:hAnsi="Times New Roman" w:cs="Times New Roman"/>
          <w:iCs/>
          <w:sz w:val="24"/>
          <w:szCs w:val="24"/>
        </w:rPr>
      </w:pPr>
      <w:r>
        <w:rPr>
          <w:rFonts w:hint="eastAsia" w:ascii="Times New Roman" w:hAnsi="Times New Roman" w:cs="Times New Roman"/>
          <w:iCs/>
          <w:sz w:val="24"/>
          <w:szCs w:val="24"/>
        </w:rPr>
        <w:t>P</w:t>
      </w:r>
      <w:r>
        <w:rPr>
          <w:rFonts w:ascii="Times New Roman" w:hAnsi="Times New Roman" w:cs="Times New Roman"/>
          <w:iCs/>
          <w:sz w:val="24"/>
          <w:szCs w:val="24"/>
        </w:rPr>
        <w:t xml:space="preserve">roof: Since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f≠0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and </w:t>
      </w:r>
      <m:oMath>
        <m:d>
          <m:d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</m:oMath>
      <w:r>
        <w:rPr>
          <w:rFonts w:hint="eastAsia"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converges to f uniformly, there is some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 ϵ</m:t>
        </m:r>
        <m:r>
          <m:rPr>
            <m:sty m:val="p"/>
            <m:scr m:val="double-struck"/>
          </m:rPr>
          <w:rPr>
            <w:rFonts w:ascii="Cambria Math" w:hAnsi="Cambria Math" w:cs="Times New Roman"/>
            <w:sz w:val="24"/>
            <w:szCs w:val="24"/>
          </w:rPr>
          <m:t xml:space="preserve"> N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such that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∀n&gt;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≠0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∀ε&gt;0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there is some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</m:oMath>
      <w:r>
        <w:rPr>
          <w:rFonts w:hint="eastAsia"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such that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∀n&gt;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∀x ϵ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a,b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ub>
            </m:sSub>
            <m:d>
              <m:d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&lt;ε∙0.5</m:t>
        </m:r>
        <m:sSup>
          <m:sSup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minf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p>
        </m:sSup>
      </m:oMath>
      <w:r>
        <w:rPr>
          <w:rFonts w:hint="eastAsia"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Choose some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</m:oMath>
      <w:r>
        <w:rPr>
          <w:rFonts w:hint="eastAsia"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such that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∀n&gt;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minf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≥0.5minf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Fix this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ε</m:t>
        </m:r>
      </m:oMath>
      <w:r>
        <w:rPr>
          <w:rFonts w:ascii="Times New Roman" w:hAnsi="Times New Roman" w:cs="Times New Roman"/>
          <w:iCs/>
          <w:sz w:val="24"/>
          <w:szCs w:val="24"/>
        </w:rPr>
        <w:t xml:space="preserve">, for any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n&gt;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</m:oMath>
      <w:r>
        <w:rPr>
          <w:rFonts w:hint="eastAsia"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we have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-f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&lt;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ε∙0.5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minf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0.5minf∙minf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=ε</m:t>
        </m:r>
      </m:oMath>
      <w:r>
        <w:rPr>
          <w:rFonts w:ascii="Times New Roman" w:hAnsi="Times New Roman" w:cs="Times New Roman"/>
          <w:iCs/>
          <w:sz w:val="24"/>
          <w:szCs w:val="24"/>
        </w:rPr>
        <w:t xml:space="preserve"> for any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 ϵ [a,b]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Therefore, the function sequence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converges uniformly to </w:t>
      </w:r>
      <m:oMath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en>
        </m:f>
      </m:oMath>
      <w:r>
        <w:rPr>
          <w:rFonts w:hint="eastAsia"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>
      <w:pPr>
        <w:snapToGrid w:val="0"/>
        <w:spacing w:line="276" w:lineRule="auto"/>
        <w:jc w:val="left"/>
        <w:rPr>
          <w:rFonts w:ascii="Times New Roman" w:hAnsi="Times New Roman" w:cs="Times New Roman"/>
          <w:iCs/>
          <w:sz w:val="22"/>
        </w:rPr>
      </w:pPr>
    </w:p>
    <w:p>
      <w:pPr>
        <w:snapToGrid w:val="0"/>
        <w:spacing w:line="276" w:lineRule="auto"/>
        <w:jc w:val="left"/>
        <w:rPr>
          <w:rFonts w:ascii="Times New Roman" w:hAnsi="Times New Roman" w:cs="Times New Roman"/>
          <w:iCs/>
          <w:sz w:val="22"/>
        </w:rPr>
      </w:pPr>
      <w:r>
        <w:drawing>
          <wp:inline distT="0" distB="0" distL="0" distR="0">
            <wp:extent cx="5274310" cy="604520"/>
            <wp:effectExtent l="0" t="0" r="13970" b="508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276" w:lineRule="auto"/>
        <w:ind w:firstLine="420"/>
        <w:jc w:val="left"/>
        <w:rPr>
          <w:rFonts w:ascii="Times New Roman" w:hAnsi="Times New Roman" w:cs="Times New Roman"/>
          <w:iCs/>
          <w:sz w:val="24"/>
          <w:szCs w:val="24"/>
        </w:rPr>
      </w:pPr>
      <w:r>
        <w:rPr>
          <w:rFonts w:hint="eastAsia" w:ascii="Times New Roman" w:hAnsi="Times New Roman" w:cs="Times New Roman"/>
          <w:iCs/>
          <w:sz w:val="24"/>
          <w:szCs w:val="24"/>
        </w:rPr>
        <w:t>P</w:t>
      </w:r>
      <w:r>
        <w:rPr>
          <w:rFonts w:ascii="Times New Roman" w:hAnsi="Times New Roman" w:cs="Times New Roman"/>
          <w:iCs/>
          <w:sz w:val="24"/>
          <w:szCs w:val="24"/>
        </w:rPr>
        <w:t xml:space="preserve">roof: If the sequence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is not bounded, then there is some subsequence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such that </w:t>
      </w:r>
      <m:oMath>
        <m:func>
          <m:func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lim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Name>
          <m:e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fun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=+∞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This means </w:t>
      </w:r>
      <m:oMath>
        <m:func>
          <m:func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lim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fun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It follows that for some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 ϵ</m:t>
        </m:r>
        <m:r>
          <m:rPr>
            <m:sty m:val="p"/>
            <m:scr m:val="double-struck"/>
          </m:rPr>
          <w:rPr>
            <w:rFonts w:ascii="Cambria Math" w:hAnsi="Cambria Math" w:cs="Times New Roman"/>
            <w:sz w:val="24"/>
            <w:szCs w:val="24"/>
          </w:rPr>
          <m:t xml:space="preserve"> N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naryPr>
          <m:sub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  <m:sup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p>
          <m:e>
            <m:f>
              <m:f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nary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≥</m:t>
        </m:r>
        <m:nary>
          <m:naryPr>
            <m:chr m:val="∑"/>
            <m:subHide m:val="1"/>
            <m:supHide m:val="1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naryPr>
          <m:sub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  <m:sup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p>
          <m:e>
            <m:f>
              <m:f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nary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naryPr>
          <m:sub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  <m:sup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p>
          <m:e>
            <m:d>
              <m:d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nary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≥</m:t>
        </m:r>
        <m:nary>
          <m:naryPr>
            <m:chr m:val="∑"/>
            <m:supHide m:val="1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k≥M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  <m:sup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p>
          <m:e>
            <m:f>
              <m:f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nary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&gt;</m:t>
        </m:r>
        <m:nary>
          <m:naryPr>
            <m:chr m:val="∑"/>
            <m:supHide m:val="1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k≥M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  <m:sup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p>
          <m:e>
            <m:f>
              <m:f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nary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=+∞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Therefore, the series diverges. If the sequence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is bounded, we investigate the ratio of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</m:oMath>
      <w:r>
        <w:rPr>
          <w:rFonts w:hint="eastAsia"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and </w:t>
      </w:r>
      <m:oMath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en>
        </m:f>
      </m:oMath>
      <w:r>
        <w:rPr>
          <w:rFonts w:hint="eastAsia" w:ascii="Times New Roman" w:hAnsi="Times New Roman" w:cs="Times New Roman"/>
          <w:iCs/>
          <w:sz w:val="24"/>
          <w:szCs w:val="24"/>
        </w:rPr>
        <w:t>: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≥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1+</m:t>
            </m:r>
            <m:func>
              <m:func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sup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func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en>
        </m:f>
      </m:oMath>
      <w:r>
        <w:rPr>
          <w:rFonts w:hint="eastAsia"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This means for any n,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k=0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p>
          <m:e>
            <m:f>
              <m:f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nary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≥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1+</m:t>
            </m:r>
            <m:func>
              <m:func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sup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func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∙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k=0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nary>
      </m:oMath>
      <w:r>
        <w:rPr>
          <w:rFonts w:hint="eastAsia"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Note that </w:t>
      </w:r>
      <m:oMath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1+</m:t>
            </m:r>
            <m:func>
              <m:func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sup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func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en>
        </m:f>
      </m:oMath>
      <w:r>
        <w:rPr>
          <w:rFonts w:hint="eastAsia"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is nothing but a positive number. Thus,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naryPr>
          <m:sub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  <m:sup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p>
          <m:e>
            <m:f>
              <m:f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nary>
      </m:oMath>
      <w:r>
        <w:rPr>
          <w:rFonts w:hint="eastAsia"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diverges.</w:t>
      </w:r>
    </w:p>
    <w:p>
      <w:pPr>
        <w:snapToGrid w:val="0"/>
        <w:spacing w:line="276" w:lineRule="auto"/>
        <w:ind w:firstLine="420"/>
        <w:jc w:val="left"/>
        <w:rPr>
          <w:rFonts w:ascii="Times New Roman" w:hAnsi="Times New Roman" w:cs="Times New Roman"/>
          <w:iCs/>
          <w:sz w:val="24"/>
          <w:szCs w:val="24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C4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2021-11-23T11:07:43Z</dcterms:created>
  <dc:creator>qqniy</dc:creator>
  <cp:lastModifiedBy>小仓鼠</cp:lastModifiedBy>
  <dcterms:modified xsi:type="dcterms:W3CDTF">2021-11-23T11:10:13Z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