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76" w:lineRule="auto"/>
        <w:jc w:val="left"/>
        <w:rPr>
          <w:rFonts w:hint="eastAsia" w:ascii="Times New Roman" w:hAnsi="Times New Roman" w:cs="Times New Roman"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Cs/>
          <w:sz w:val="24"/>
          <w:szCs w:val="24"/>
          <w:lang w:val="en-US" w:eastAsia="zh-CN"/>
        </w:rPr>
        <w:t>Exercise 3</w:t>
      </w:r>
    </w:p>
    <w:p>
      <w:pPr>
        <w:snapToGrid w:val="0"/>
        <w:spacing w:line="276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sz w:val="24"/>
          <w:szCs w:val="24"/>
        </w:rPr>
        <w:t>P</w:t>
      </w:r>
      <w:r>
        <w:rPr>
          <w:rFonts w:ascii="Times New Roman" w:hAnsi="Times New Roman" w:cs="Times New Roman"/>
          <w:iCs/>
          <w:sz w:val="24"/>
          <w:szCs w:val="24"/>
        </w:rPr>
        <w:t xml:space="preserve">roof: </w:t>
      </w:r>
      <w:r>
        <w:rPr>
          <w:rFonts w:ascii="Times New Roman" w:hAnsi="Times New Roman" w:cs="Times New Roman"/>
          <w:iCs/>
          <w:sz w:val="24"/>
          <w:szCs w:val="24"/>
          <w:shd w:val="pct10" w:color="auto" w:fill="FFFFFF"/>
        </w:rPr>
        <w:t xml:space="preserve">(The content in the second picture is the definition of weighted norm) </w:t>
      </w:r>
    </w:p>
    <w:p>
      <w:pPr>
        <w:snapToGrid w:val="0"/>
        <w:spacing w:line="276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because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p(∙)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are non-negative functions. Besides,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implies that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for all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z ϵ [a,b]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iCs/>
          <w:sz w:val="24"/>
          <w:szCs w:val="24"/>
        </w:rPr>
        <w:t>S</w:t>
      </w:r>
      <w:r>
        <w:rPr>
          <w:rFonts w:ascii="Times New Roman" w:hAnsi="Times New Roman" w:cs="Times New Roman"/>
          <w:iCs/>
          <w:sz w:val="24"/>
          <w:szCs w:val="24"/>
        </w:rPr>
        <w:t xml:space="preserve">ince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p&gt;0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u=0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must be true. </w:t>
      </w:r>
    </w:p>
    <w:p>
      <w:pPr>
        <w:snapToGrid w:val="0"/>
        <w:spacing w:line="276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λu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sup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:z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a,b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sup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:z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a,b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func>
          <m:func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sup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:z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a,b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/>
          <w:iCs/>
          <w:sz w:val="24"/>
          <w:szCs w:val="24"/>
        </w:rPr>
        <w:t xml:space="preserve"> . </w:t>
      </w:r>
    </w:p>
    <w:p>
      <w:pPr>
        <w:snapToGrid w:val="0"/>
        <w:spacing w:line="276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sz w:val="24"/>
          <w:szCs w:val="24"/>
        </w:rPr>
        <w:t>F</w:t>
      </w:r>
      <w:r>
        <w:rPr>
          <w:rFonts w:ascii="Times New Roman" w:hAnsi="Times New Roman" w:cs="Times New Roman"/>
          <w:iCs/>
          <w:sz w:val="24"/>
          <w:szCs w:val="24"/>
        </w:rPr>
        <w:t xml:space="preserve">or triangle inequality, we claim that </w:t>
      </w:r>
    </w:p>
    <w:p>
      <w:pPr>
        <w:snapToGrid w:val="0"/>
        <w:spacing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sup</m:t>
              </m: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:z ϵ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a,b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≤sup⁡{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:z 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>
      <w:pPr>
        <w:snapToGrid w:val="0"/>
        <w:spacing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func>
            <m:func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sup</m:t>
              </m: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:z ϵ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a,b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+sup⁡{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:z 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>
      <w:pPr>
        <w:snapToGrid w:val="0"/>
        <w:spacing w:line="276" w:lineRule="auto"/>
        <w:jc w:val="left"/>
        <w:rPr>
          <w:rFonts w:hint="default" w:ascii="Times New Roman" w:hAnsi="Times New Roman" w:cs="Times New Roman"/>
          <w:i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Therefore, the triangle inequality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f+g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holds. (Wolfgang Walter Ordinary Differential Equations, P56)</w:t>
      </w:r>
    </w:p>
    <w:p>
      <w:pPr>
        <w:snapToGrid w:val="0"/>
        <w:spacing w:line="276" w:lineRule="auto"/>
        <w:jc w:val="left"/>
        <w:rPr>
          <w:rFonts w:hint="eastAsia" w:ascii="Times New Roman" w:hAnsi="Times New Roman" w:cs="Times New Roman"/>
          <w:iCs/>
          <w:sz w:val="24"/>
          <w:szCs w:val="24"/>
        </w:rPr>
      </w:pPr>
    </w:p>
    <w:p>
      <w:pPr>
        <w:snapToGrid w:val="0"/>
        <w:spacing w:line="276" w:lineRule="auto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sz w:val="24"/>
          <w:szCs w:val="24"/>
        </w:rPr>
        <w:t>E</w:t>
      </w:r>
      <w:r>
        <w:rPr>
          <w:rFonts w:ascii="Times New Roman" w:hAnsi="Times New Roman" w:cs="Times New Roman"/>
          <w:iCs/>
          <w:sz w:val="24"/>
          <w:szCs w:val="24"/>
        </w:rPr>
        <w:t xml:space="preserve">xercise </w:t>
      </w:r>
      <w:r>
        <w:rPr>
          <w:rFonts w:hint="eastAsia" w:ascii="Times New Roman" w:hAnsi="Times New Roman" w:cs="Times New Roman"/>
          <w:iCs/>
          <w:sz w:val="24"/>
          <w:szCs w:val="24"/>
          <w:lang w:val="en-US" w:eastAsia="zh-CN"/>
        </w:rPr>
        <w:t>4</w:t>
      </w:r>
    </w:p>
    <w:p>
      <w:pPr>
        <w:snapToGrid w:val="0"/>
        <w:spacing w:line="276" w:lineRule="auto"/>
        <w:ind w:firstLine="420"/>
        <w:jc w:val="left"/>
        <w:rPr>
          <w:rFonts w:hint="default" w:ascii="Times New Roman" w:hAnsi="Times New Roman" w:cs="Times New Roman" w:eastAsiaTheme="minorEastAsia"/>
          <w:i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Proof: </w:t>
      </w:r>
      <w:r>
        <w:rPr>
          <w:rFonts w:ascii="Times New Roman" w:hAnsi="Times New Roman" w:cs="Times New Roman"/>
          <w:iCs/>
          <w:sz w:val="24"/>
          <w:szCs w:val="24"/>
          <w:shd w:val="pct10" w:color="auto" w:fill="FFFFFF"/>
        </w:rPr>
        <w:t>1</w:t>
      </w:r>
      <w:r>
        <w:rPr>
          <w:rFonts w:ascii="Times New Roman" w:hAnsi="Times New Roman" w:cs="Times New Roman"/>
          <w:iCs/>
          <w:sz w:val="24"/>
          <w:szCs w:val="24"/>
          <w:shd w:val="pct10" w:color="auto" w:fill="FFFFFF"/>
          <w:vertAlign w:val="superscript"/>
        </w:rPr>
        <w:t>st</w:t>
      </w:r>
      <w:r>
        <w:rPr>
          <w:rFonts w:ascii="Times New Roman" w:hAnsi="Times New Roman" w:cs="Times New Roman"/>
          <w:iCs/>
          <w:sz w:val="24"/>
          <w:szCs w:val="24"/>
          <w:shd w:val="pct10" w:color="auto" w:fill="FFFFFF"/>
        </w:rPr>
        <w:t xml:space="preserve"> sentence. </w:t>
      </w:r>
      <w:r>
        <w:rPr>
          <w:rFonts w:hint="eastAsia" w:ascii="Times New Roman" w:hAnsi="Times New Roman" w:cs="Times New Roman"/>
          <w:b/>
          <w:bCs/>
          <w:iCs/>
          <w:sz w:val="24"/>
          <w:szCs w:val="24"/>
          <w:lang w:val="en-US" w:eastAsia="zh-CN"/>
        </w:rPr>
        <w:t>(It depends)</w:t>
      </w:r>
      <w:r>
        <w:rPr>
          <w:rFonts w:ascii="Times New Roman" w:hAnsi="Times New Roman" w:cs="Times New Roman"/>
          <w:iCs/>
          <w:sz w:val="24"/>
          <w:szCs w:val="24"/>
          <w:shd w:val="pct10" w:color="auto" w:fill="FFFFFF"/>
        </w:rPr>
        <w:t xml:space="preserve">True if and only if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shd w:val="pct10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pct10" w:color="auto" w:fill="FFFFFF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  <w:shd w:val="pct10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pct10" w:color="auto" w:fill="FFFFFF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  <w:shd w:val="pct10" w:color="auto" w:fill="FFFFFF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  <w:shd w:val="pct10" w:color="auto" w:fill="FFFFFF"/>
        </w:rPr>
        <w:t xml:space="preserve"> is a subset or superset of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shd w:val="pct10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pct10" w:color="auto" w:fill="FFFFFF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  <w:shd w:val="pct10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pct10" w:color="auto" w:fill="FFFFFF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  <w:shd w:val="pct10" w:color="auto" w:fill="FFFFFF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  <w:shd w:val="pct10" w:color="auto" w:fill="FFFFFF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Suppose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 is not the subset or superset of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. There exists some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ϵ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 but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∉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. For any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ϵ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 but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∉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 is not in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. If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 is a subset or superset of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, then it’s obvious that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 is a vector space. </w:t>
      </w:r>
    </w:p>
    <w:p>
      <w:pPr>
        <w:snapToGrid w:val="0"/>
        <w:spacing w:line="276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shd w:val="pct10" w:color="auto" w:fill="FFFFFF"/>
        </w:rPr>
        <w:t>2</w:t>
      </w:r>
      <w:r>
        <w:rPr>
          <w:rFonts w:ascii="Times New Roman" w:hAnsi="Times New Roman" w:cs="Times New Roman"/>
          <w:iCs/>
          <w:sz w:val="24"/>
          <w:szCs w:val="24"/>
          <w:shd w:val="pct10" w:color="auto" w:fill="FFFFFF"/>
          <w:vertAlign w:val="superscript"/>
        </w:rPr>
        <w:t>nd</w:t>
      </w:r>
      <w:r>
        <w:rPr>
          <w:rFonts w:ascii="Times New Roman" w:hAnsi="Times New Roman" w:cs="Times New Roman"/>
          <w:iCs/>
          <w:sz w:val="24"/>
          <w:szCs w:val="24"/>
          <w:shd w:val="pct10" w:color="auto" w:fill="FFFFFF"/>
        </w:rPr>
        <w:t xml:space="preserve"> sentence. True. </w:t>
      </w:r>
      <w:r>
        <w:rPr>
          <w:rFonts w:ascii="Times New Roman" w:hAnsi="Times New Roman" w:cs="Times New Roman"/>
          <w:iCs/>
          <w:sz w:val="24"/>
          <w:szCs w:val="24"/>
        </w:rPr>
        <w:t xml:space="preserve">For any element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ϵ </m:t>
        </m:r>
        <m:sSub>
          <m:sSubP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微软雅黑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微软雅黑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微软雅黑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微软雅黑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, both of them are in </w:t>
      </w:r>
      <m:oMath>
        <m:sSub>
          <m:sSubP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微软雅黑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. Since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 is a vector space,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+β</m:t>
        </m:r>
        <m:sSub>
          <m:sSubP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微软雅黑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微软雅黑" w:cs="Times New Roman"/>
            <w:sz w:val="24"/>
            <w:szCs w:val="24"/>
          </w:rPr>
          <m:t xml:space="preserve"> ϵ </m:t>
        </m:r>
        <m:sSub>
          <m:sSubP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微软雅黑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微软雅黑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. Similarly, we can show that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+β</m:t>
        </m:r>
        <m:sSub>
          <m:sSubP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微软雅黑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微软雅黑" w:cs="Times New Roman"/>
            <w:sz w:val="24"/>
            <w:szCs w:val="24"/>
          </w:rPr>
          <m:t xml:space="preserve"> ϵ </m:t>
        </m:r>
        <m:sSub>
          <m:sSubP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微软雅黑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微软雅黑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. Therefore,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微软雅黑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微软雅黑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 is a subspace of V. </w:t>
      </w:r>
    </w:p>
    <w:p>
      <w:pPr>
        <w:snapToGrid w:val="0"/>
        <w:spacing w:line="276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3</w:t>
      </w:r>
      <w:r>
        <w:rPr>
          <w:rFonts w:ascii="Times New Roman" w:hAnsi="Times New Roman" w:cs="Times New Roman"/>
          <w:i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iCs/>
          <w:sz w:val="24"/>
          <w:szCs w:val="24"/>
        </w:rPr>
        <w:t xml:space="preserve"> sentence. True. Recall that real linear maps are of the form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L:</m:t>
        </m:r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R→R,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=kx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 for some k. Denote the set containing all linear maps by </w:t>
      </w:r>
      <m:oMath>
        <m:r>
          <m:rPr>
            <m:sty m:val="p"/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>(R)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. Since any real linear map is continuous, </w:t>
      </w:r>
      <m:oMath>
        <m:r>
          <m:rPr>
            <m:sty m:val="p"/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⊆C(</m:t>
        </m:r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>R)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. For any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 ϵ</m:t>
        </m:r>
        <m:r>
          <m:rPr>
            <m:sty m:val="p"/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L(</m:t>
        </m:r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>R)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=kx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λL=λk∙x ϵ</m:t>
        </m:r>
        <m:r>
          <m:rPr>
            <m:sty m:val="p"/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L(</m:t>
        </m:r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>R)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. Besides, given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ϵ</m:t>
        </m:r>
        <m:r>
          <m:rPr>
            <m:sty m:val="p"/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L(</m:t>
        </m:r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>R)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, such that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(x)=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x,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 ϵ</m:t>
        </m:r>
        <m:r>
          <m:rPr>
            <m:sty m:val="p"/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L(</m:t>
        </m:r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>R)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. So </w:t>
      </w:r>
      <m:oMath>
        <m:r>
          <m:rPr>
            <m:sty m:val="p"/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>(R)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 is a subspace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C(</m:t>
        </m:r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>R)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>
      <w:pPr>
        <w:snapToGrid w:val="0"/>
        <w:spacing w:line="276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shd w:val="pct10" w:color="auto" w:fill="FFFFFF"/>
        </w:rPr>
        <w:t>4</w:t>
      </w:r>
      <w:r>
        <w:rPr>
          <w:rFonts w:ascii="Times New Roman" w:hAnsi="Times New Roman" w:cs="Times New Roman"/>
          <w:iCs/>
          <w:sz w:val="24"/>
          <w:szCs w:val="24"/>
          <w:shd w:val="pct10" w:color="auto" w:fill="FFFFFF"/>
          <w:vertAlign w:val="superscript"/>
        </w:rPr>
        <w:t>th</w:t>
      </w:r>
      <w:r>
        <w:rPr>
          <w:rFonts w:ascii="Times New Roman" w:hAnsi="Times New Roman" w:cs="Times New Roman"/>
          <w:iCs/>
          <w:sz w:val="24"/>
          <w:szCs w:val="24"/>
          <w:shd w:val="pct10" w:color="auto" w:fill="FFFFFF"/>
        </w:rPr>
        <w:t xml:space="preserve"> sentence. False.</w:t>
      </w:r>
      <w:r>
        <w:rPr>
          <w:rFonts w:ascii="Times New Roman" w:hAnsi="Times New Roman" w:cs="Times New Roman"/>
          <w:iCs/>
          <w:sz w:val="24"/>
          <w:szCs w:val="24"/>
        </w:rPr>
        <w:t xml:space="preserve"> Counterexample: Let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n≥2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. Let </w:t>
      </w:r>
      <m:oMath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ϵ </m:t>
        </m:r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p>
        </m:sSup>
      </m:oMath>
      <w:r>
        <w:rPr>
          <w:rFonts w:ascii="Times New Roman" w:hAnsi="Times New Roman" w:cs="Times New Roman"/>
          <w:iCs/>
          <w:sz w:val="24"/>
          <w:szCs w:val="24"/>
        </w:rPr>
        <w:t xml:space="preserve">, let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​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nary>
      </m:oMath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​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1≤i≤n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func>
      </m:oMath>
      <w:r>
        <w:rPr>
          <w:rFonts w:ascii="Times New Roman" w:hAnsi="Times New Roman" w:cs="Times New Roman"/>
          <w:iCs/>
          <w:sz w:val="24"/>
          <w:szCs w:val="24"/>
        </w:rPr>
        <w:t xml:space="preserve">. Choose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10,6,0,…,0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 y=(10,1,0,…,0)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. Then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x+y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20,7,0,…,0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27×20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≈</m:t>
        </m:r>
        <m:r>
          <m:rPr>
            <m:sty m:val="p"/>
          </m:rPr>
          <w:rPr>
            <w:rFonts w:hint="eastAsia" w:ascii="Cambria Math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3.2</m:t>
        </m:r>
        <m:r>
          <m:rPr>
            <m:sty m:val="p"/>
          </m:rPr>
          <w:rPr>
            <w:rFonts w:hint="eastAsia" w:ascii="Cambria Math" w:hAnsi="Cambria Math" w:cs="Times New Roman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7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10,6,0,…,0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16×10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≈</m:t>
        </m:r>
        <m:r>
          <m:rPr>
            <m:sty m:val="p"/>
          </m:rPr>
          <w:rPr>
            <w:rFonts w:hint="eastAsia" w:ascii="Cambria Math" w:hAnsi="Cambria Math" w:cs="Times New Roman"/>
            <w:sz w:val="24"/>
            <w:szCs w:val="24"/>
          </w:rPr>
          <m:t>12.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649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10,1,0,…,0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11×10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≈</m:t>
        </m:r>
        <m:r>
          <m:rPr>
            <m:sty m:val="p"/>
          </m:rPr>
          <w:rPr>
            <w:rFonts w:hint="eastAsia" w:ascii="Cambria Math" w:hAnsi="Cambria Math" w:cs="Times New Roman"/>
            <w:sz w:val="24"/>
            <w:szCs w:val="24"/>
          </w:rPr>
          <m:t>10.488</m:t>
        </m:r>
      </m:oMath>
      <w:r>
        <w:rPr>
          <w:rFonts w:ascii="Times New Roman" w:hAnsi="Times New Roman" w:cs="Times New Roman"/>
          <w:iCs/>
          <w:sz w:val="24"/>
          <w:szCs w:val="24"/>
        </w:rPr>
        <w:t>. T</w:t>
      </w:r>
      <w:r>
        <w:rPr>
          <w:rFonts w:hint="eastAsia" w:ascii="Times New Roman" w:hAnsi="Times New Roman" w:cs="Times New Roman"/>
          <w:iCs/>
          <w:sz w:val="24"/>
          <w:szCs w:val="24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us,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x+y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shd w:val="pct10" w:color="auto" w:fill="FFFFFF"/>
        </w:rPr>
        <w:t>(Note that “given” means “for any” here)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>
      <w:pPr>
        <w:snapToGrid w:val="0"/>
        <w:spacing w:line="276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sz w:val="24"/>
          <w:szCs w:val="24"/>
          <w:shd w:val="pct10" w:color="auto" w:fill="FFFFFF"/>
        </w:rPr>
        <w:t>5</w:t>
      </w:r>
      <w:r>
        <w:rPr>
          <w:rFonts w:ascii="Times New Roman" w:hAnsi="Times New Roman" w:cs="Times New Roman"/>
          <w:iCs/>
          <w:sz w:val="24"/>
          <w:szCs w:val="24"/>
          <w:shd w:val="pct10" w:color="auto" w:fill="FFFFFF"/>
          <w:vertAlign w:val="superscript"/>
        </w:rPr>
        <w:t>th</w:t>
      </w:r>
      <w:r>
        <w:rPr>
          <w:rFonts w:ascii="Times New Roman" w:hAnsi="Times New Roman" w:cs="Times New Roman"/>
          <w:iCs/>
          <w:sz w:val="24"/>
          <w:szCs w:val="24"/>
          <w:shd w:val="pct10" w:color="auto" w:fill="FFFFFF"/>
        </w:rPr>
        <w:t xml:space="preserve"> sentence. True. </w:t>
      </w:r>
      <w:r>
        <w:rPr>
          <w:rFonts w:ascii="Times New Roman" w:hAnsi="Times New Roman" w:cs="Times New Roman"/>
          <w:iCs/>
          <w:sz w:val="24"/>
          <w:szCs w:val="24"/>
        </w:rPr>
        <w:t xml:space="preserve">Since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||∙|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​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a norm, it will map anything to a non-negative number, therefore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for all x. Furthermore, 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Since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||∙|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​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a norm from V to </w:t>
      </w:r>
      <m:oMath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if and only if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x=0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This proves the first requirement for a norm.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λx</m:t>
                </m:r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2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Cs/>
                            <w:sz w:val="22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Cs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λx</m:t>
                            </m: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2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Cs/>
                            <w:sz w:val="22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Cs/>
                        <w:sz w:val="22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2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sz w:val="22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Cs/>
                        <w:sz w:val="2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Cs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</w:rPr>
                          <m:t>λ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2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2"/>
                          </w:rPr>
                        </m:ctrlPr>
                      </m:sSub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Cs/>
                                <w:sz w:val="22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2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Cs/>
                                <w:sz w:val="22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Cs/>
                            <w:sz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2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Cs/>
                        <w:sz w:val="22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2</m:t>
            </m:r>
            <m:ctrlPr>
              <w:rPr>
                <w:rFonts w:ascii="Cambria Math" w:hAnsi="Cambria Math" w:cs="Times New Roman"/>
                <w:iCs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λ</m:t>
            </m:r>
            <m:ctrlPr>
              <w:rPr>
                <w:rFonts w:ascii="Cambria Math" w:hAnsi="Cambria Math" w:cs="Times New Roman"/>
                <w:iCs/>
                <w:sz w:val="22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2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2"/>
              </w:rPr>
            </m:ctrlPr>
          </m:e>
        </m:d>
      </m:oMath>
      <w:r>
        <w:rPr>
          <w:rFonts w:ascii="Times New Roman" w:hAnsi="Times New Roman" w:cs="Times New Roman"/>
          <w:iCs/>
          <w:sz w:val="24"/>
          <w:szCs w:val="24"/>
        </w:rPr>
        <w:t xml:space="preserve">. For triangle inequality, we have the following: </w:t>
      </w:r>
    </w:p>
    <w:p>
      <w:pPr>
        <w:snapToGrid w:val="0"/>
        <w:spacing w:line="276" w:lineRule="auto"/>
        <w:jc w:val="center"/>
        <w:rPr>
          <w:rFonts w:ascii="Times New Roman" w:hAnsi="Times New Roman" w:cs="Times New Roman"/>
          <w:iCs/>
          <w:sz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Cs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x+y</m:t>
                  </m:r>
                  <m:ctrlPr>
                    <w:rPr>
                      <w:rFonts w:ascii="Cambria Math" w:hAnsi="Cambria Math" w:cs="Times New Roman"/>
                      <w:iCs/>
                      <w:sz w:val="22"/>
                    </w:rPr>
                  </m:ctrlPr>
                </m:e>
              </m:d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Cs/>
                      <w:sz w:val="2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Cs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x+y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2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2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Cs/>
                          <w:sz w:val="22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Cs/>
                      <w:sz w:val="22"/>
                    </w:rPr>
                  </m:ctrlPr>
                </m:e>
              </m:d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2</m:t>
              </m:r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Cs/>
                      <w:sz w:val="2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Cs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2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2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2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2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Cs/>
                          <w:sz w:val="22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Cs/>
                      <w:sz w:val="22"/>
                    </w:rPr>
                  </m:ctrlPr>
                </m:e>
              </m:d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2</m:t>
              </m:r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Cs/>
                      <w:sz w:val="2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Cs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2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2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Cs/>
                          <w:sz w:val="22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Cs/>
                      <w:sz w:val="22"/>
                    </w:rPr>
                  </m:ctrlPr>
                </m:e>
              </m:d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2</m:t>
              </m:r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Cs/>
                      <w:sz w:val="2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Cs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2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2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2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Cs/>
                          <w:sz w:val="22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Cs/>
                      <w:sz w:val="22"/>
                    </w:rPr>
                  </m:ctrlPr>
                </m:e>
              </m:d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2</m:t>
              </m:r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Cs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x</m:t>
                  </m:r>
                  <m:ctrlPr>
                    <w:rPr>
                      <w:rFonts w:ascii="Cambria Math" w:hAnsi="Cambria Math" w:cs="Times New Roman"/>
                      <w:iCs/>
                      <w:sz w:val="22"/>
                    </w:rPr>
                  </m:ctrlPr>
                </m:e>
              </m:d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</w:rPr>
            <m:t>+|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y</m:t>
              </m:r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</w:rPr>
            <m:t>|</m:t>
          </m:r>
        </m:oMath>
      </m:oMathPara>
    </w:p>
    <w:p>
      <w:pPr>
        <w:snapToGrid w:val="0"/>
        <w:spacing w:line="276" w:lineRule="auto"/>
        <w:jc w:val="left"/>
        <w:rPr>
          <w:rFonts w:ascii="Times New Roman" w:hAnsi="Times New Roman" w:cs="Times New Roman"/>
          <w:iCs/>
          <w:sz w:val="22"/>
        </w:rPr>
      </w:pPr>
      <w:r>
        <w:rPr>
          <w:rFonts w:hint="eastAsia" w:ascii="Times New Roman" w:hAnsi="Times New Roman" w:cs="Times New Roman"/>
          <w:iCs/>
          <w:sz w:val="22"/>
        </w:rPr>
        <w:t>T</w:t>
      </w:r>
      <w:r>
        <w:rPr>
          <w:rFonts w:ascii="Times New Roman" w:hAnsi="Times New Roman" w:cs="Times New Roman"/>
          <w:iCs/>
          <w:sz w:val="22"/>
        </w:rPr>
        <w:t xml:space="preserve">herefore,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||∙||≔||∙|</m:t>
        </m:r>
        <m:sSub>
          <m:sSubPr>
            <m:ctrlPr>
              <w:rPr>
                <w:rFonts w:ascii="Cambria Math" w:hAnsi="Cambria Math" w:cs="Times New Roman"/>
                <w:iCs/>
                <w:sz w:val="22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2"/>
                  </w:rPr>
                  <m:t>​</m:t>
                </m:r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2</m:t>
            </m:r>
            <m:ctrlPr>
              <w:rPr>
                <w:rFonts w:ascii="Cambria Math" w:hAnsi="Cambria Math" w:cs="Times New Roman"/>
                <w:iCs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2"/>
          </w:rPr>
          <m:t>∘||∙|</m:t>
        </m:r>
        <m:sSub>
          <m:sSubPr>
            <m:ctrlPr>
              <w:rPr>
                <w:rFonts w:ascii="Cambria Math" w:hAnsi="Cambria Math" w:cs="Times New Roman"/>
                <w:iCs/>
                <w:sz w:val="22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2"/>
                  </w:rPr>
                  <m:t>​</m:t>
                </m:r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1</m:t>
            </m:r>
            <m:ctrlPr>
              <w:rPr>
                <w:rFonts w:ascii="Cambria Math" w:hAnsi="Cambria Math" w:cs="Times New Roman"/>
                <w:iCs/>
                <w:sz w:val="22"/>
              </w:rPr>
            </m:ctrlPr>
          </m:sub>
        </m:sSub>
      </m:oMath>
      <w:r>
        <w:rPr>
          <w:rFonts w:ascii="Times New Roman" w:hAnsi="Times New Roman" w:cs="Times New Roman"/>
          <w:iCs/>
          <w:sz w:val="22"/>
        </w:rPr>
        <w:t xml:space="preserve"> is a norm. </w:t>
      </w:r>
    </w:p>
    <w:p>
      <w:pPr>
        <w:snapToGrid w:val="0"/>
        <w:spacing w:line="276" w:lineRule="auto"/>
        <w:jc w:val="left"/>
        <w:rPr>
          <w:rFonts w:ascii="Times New Roman" w:hAnsi="Times New Roman" w:cs="Times New Roman"/>
          <w:iCs/>
          <w:sz w:val="22"/>
        </w:rPr>
      </w:pPr>
    </w:p>
    <w:p>
      <w:pPr>
        <w:snapToGrid w:val="0"/>
        <w:spacing w:line="276" w:lineRule="auto"/>
        <w:jc w:val="left"/>
        <w:rPr>
          <w:rFonts w:hint="default" w:ascii="Times New Roman" w:hAnsi="Times New Roman" w:cs="Times New Roman" w:eastAsiaTheme="minorEastAsia"/>
          <w:iCs/>
          <w:sz w:val="22"/>
          <w:lang w:val="en-US" w:eastAsia="zh-CN"/>
        </w:rPr>
      </w:pPr>
      <w:r>
        <w:rPr>
          <w:rFonts w:hint="eastAsia" w:ascii="Times New Roman" w:hAnsi="Times New Roman" w:cs="Times New Roman"/>
          <w:iCs/>
          <w:sz w:val="22"/>
          <w:lang w:val="en-US" w:eastAsia="zh-CN"/>
        </w:rPr>
        <w:t>Exercise 6</w:t>
      </w:r>
    </w:p>
    <w:p/>
    <w:p>
      <w:pPr>
        <w:snapToGrid w:val="0"/>
        <w:spacing w:line="276" w:lineRule="auto"/>
        <w:ind w:firstLine="4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sz w:val="24"/>
          <w:szCs w:val="24"/>
        </w:rPr>
        <w:t>P</w:t>
      </w:r>
      <w:r>
        <w:rPr>
          <w:rFonts w:ascii="Times New Roman" w:hAnsi="Times New Roman" w:cs="Times New Roman"/>
          <w:iCs/>
          <w:sz w:val="24"/>
          <w:szCs w:val="24"/>
        </w:rPr>
        <w:t xml:space="preserve">roof: i) </w:t>
      </w:r>
      <w:bookmarkStart w:id="0" w:name="_Hlk23802346"/>
      <w:r>
        <w:rPr>
          <w:rFonts w:ascii="Times New Roman" w:hAnsi="Times New Roman" w:cs="Times New Roman"/>
          <w:iCs/>
          <w:sz w:val="24"/>
          <w:szCs w:val="24"/>
        </w:rPr>
        <w:t xml:space="preserve">Fix arbitrary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 ϵ V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. Given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ε&gt;0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a+y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x-y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  <w:bookmarkEnd w:id="0"/>
          </m:e>
        </m:d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Thus, by choosing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δ=0.5 ε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whenever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x-y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&lt;δ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we have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&lt;ε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Since this is true for all x, f is continuous. It is trivial that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=y-a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iCs/>
          <w:sz w:val="24"/>
          <w:szCs w:val="24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ote that our proof about the continuity of f doesn’t include the concrete value of a. So the inverse function is also continuous. </w:t>
      </w:r>
    </w:p>
    <w:p>
      <w:pPr>
        <w:snapToGrid w:val="0"/>
        <w:spacing w:line="276" w:lineRule="auto"/>
        <w:ind w:firstLine="4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sz w:val="24"/>
          <w:szCs w:val="24"/>
        </w:rPr>
        <w:t>i</w:t>
      </w:r>
      <w:r>
        <w:rPr>
          <w:rFonts w:ascii="Times New Roman" w:hAnsi="Times New Roman" w:cs="Times New Roman"/>
          <w:iCs/>
          <w:sz w:val="24"/>
          <w:szCs w:val="24"/>
        </w:rPr>
        <w:t xml:space="preserve">i) Fix arbitrary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 ϵ V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. Given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ε&gt;0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-g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λy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=|λ|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x-y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Thus, by choosing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2λ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ε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whenever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x-y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&lt;δ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we have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&lt;ε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It is trivial that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iCs/>
          <w:sz w:val="24"/>
          <w:szCs w:val="24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ote that our proof about the continuity of f doesn’t include the concrete value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(as long as it is not zero). So the inverse function is also continuous. </w:t>
      </w:r>
    </w:p>
    <w:p/>
    <w:p>
      <w:pPr>
        <w:rPr>
          <w:rFonts w:hint="default" w:eastAsiaTheme="minorEastAsia"/>
          <w:lang w:val="en-US" w:eastAsia="zh-CN"/>
        </w:rPr>
      </w:pPr>
    </w:p>
    <w:p>
      <w:pPr>
        <w:snapToGrid w:val="0"/>
        <w:spacing w:line="276" w:lineRule="auto"/>
        <w:jc w:val="left"/>
        <w:rPr>
          <w:rFonts w:hint="default" w:ascii="Times New Roman" w:hAnsi="Times New Roman" w:cs="Times New Roman" w:eastAsiaTheme="minorEastAsia"/>
          <w:iCs/>
          <w:sz w:val="22"/>
          <w:lang w:val="en-US" w:eastAsia="zh-CN"/>
        </w:rPr>
      </w:pPr>
      <w:r>
        <w:rPr>
          <w:rFonts w:hint="eastAsia" w:ascii="Times New Roman" w:hAnsi="Times New Roman" w:cs="Times New Roman"/>
          <w:iCs/>
          <w:sz w:val="22"/>
          <w:lang w:val="en-US" w:eastAsia="zh-CN"/>
        </w:rPr>
        <w:t>Exercise 7</w:t>
      </w:r>
    </w:p>
    <w:p>
      <w:pPr>
        <w:snapToGrid w:val="0"/>
        <w:spacing w:line="276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Solution: To illustrate, I only show the solution of the first one. The solution of other is based on the same ideas. Besides, the second one is JUST the example in Horst’s slides. </w:t>
      </w:r>
    </w:p>
    <w:p>
      <w:pPr>
        <w:snapToGrid w:val="0"/>
        <w:spacing w:line="276" w:lineRule="auto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F</w:t>
      </w:r>
      <w:r>
        <w:rPr>
          <w:rFonts w:hint="eastAsia" w:ascii="Times New Roman" w:hAnsi="Times New Roman" w:cs="Times New Roman"/>
          <w:iCs/>
          <w:sz w:val="24"/>
          <w:szCs w:val="24"/>
        </w:rPr>
        <w:t>ix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 ϵ</m:t>
        </m:r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R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If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x ϵ 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-1,1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func>
          <m:func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lim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Name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Therefore, the limit of </w:t>
      </w:r>
      <m:oMath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zero. 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trivially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for all n; so </w:t>
      </w:r>
      <m:oMath>
        <m:func>
          <m:func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lim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Name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(x)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</m:oMath>
      <w:r>
        <w:rPr>
          <w:rFonts w:ascii="Times New Roman" w:hAnsi="Times New Roman" w:cs="Times New Roman"/>
          <w:iCs/>
          <w:sz w:val="24"/>
          <w:szCs w:val="24"/>
        </w:rPr>
        <w:t xml:space="preserve"> . 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&gt;1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→∞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n→∞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But this means that </w:t>
      </w:r>
      <m:oMath>
        <m:func>
          <m:func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lim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In conclusion, the limit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</w:t>
      </w:r>
    </w:p>
    <w:p>
      <w:pPr>
        <w:snapToGrid w:val="0"/>
        <w:spacing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f:</m:t>
        </m:r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>R→R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 f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&lt;1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&gt;1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</w:p>
    <w:p>
      <w:pPr>
        <w:snapToGrid w:val="0"/>
        <w:spacing w:line="276" w:lineRule="auto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 xml:space="preserve">From the explicit form of f, or the graph of it, it’s obvious that f is uniformly continuous on any set in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[-1+δ,1-δ]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a positive number. f is also uniformly continuous on any bounded subset of </w:t>
      </w:r>
      <m:oMath>
        <m:d>
          <m:dPr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-∞,-1-δ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∪[1+δ,+∞)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a positive number. </w:t>
      </w:r>
    </w:p>
    <w:p>
      <w:pPr>
        <w:snapToGrid w:val="0"/>
        <w:spacing w:line="276" w:lineRule="auto"/>
        <w:jc w:val="left"/>
        <w:rPr>
          <w:rFonts w:ascii="Times New Roman" w:hAnsi="Times New Roman" w:cs="Times New Roman"/>
          <w:iCs/>
          <w:sz w:val="24"/>
          <w:szCs w:val="24"/>
        </w:rPr>
      </w:pPr>
    </w:p>
    <w:p>
      <w:pPr>
        <w:snapToGrid w:val="0"/>
        <w:spacing w:line="276" w:lineRule="auto"/>
        <w:jc w:val="left"/>
        <w:rPr>
          <w:rFonts w:hint="eastAsia" w:ascii="Times New Roman" w:hAnsi="Times New Roman" w:cs="Times New Roman"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Cs/>
          <w:sz w:val="24"/>
          <w:szCs w:val="24"/>
          <w:lang w:val="en-US" w:eastAsia="zh-CN"/>
        </w:rPr>
        <w:t>Exercise 8</w:t>
      </w:r>
    </w:p>
    <w:p>
      <w:pPr>
        <w:snapToGrid w:val="0"/>
        <w:spacing w:line="276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sz w:val="24"/>
          <w:szCs w:val="24"/>
        </w:rPr>
        <w:t>P</w:t>
      </w:r>
      <w:r>
        <w:rPr>
          <w:rFonts w:ascii="Times New Roman" w:hAnsi="Times New Roman" w:cs="Times New Roman"/>
          <w:iCs/>
          <w:sz w:val="24"/>
          <w:szCs w:val="24"/>
        </w:rPr>
        <w:t xml:space="preserve">roof: </w:t>
      </w:r>
      <w:r>
        <w:rPr>
          <w:rFonts w:ascii="Times New Roman" w:hAnsi="Times New Roman" w:cs="Times New Roman"/>
          <w:iCs/>
          <w:sz w:val="24"/>
          <w:szCs w:val="24"/>
          <w:shd w:val="pct10" w:color="auto" w:fill="FFFFFF"/>
        </w:rPr>
        <w:t>For the two problem above, the key is to construct a sequence of functions that satisfies the requirements.</w:t>
      </w:r>
      <w:r>
        <w:rPr>
          <w:rFonts w:ascii="Times New Roman" w:hAnsi="Times New Roman" w:cs="Times New Roman"/>
          <w:iCs/>
          <w:sz w:val="24"/>
          <w:szCs w:val="24"/>
        </w:rPr>
        <w:t xml:space="preserve"> i) The sequence of functions can be </w:t>
      </w:r>
      <m:oMath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a,b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>→R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   x is raitonal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   x is irrational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/>
          <w:iCs/>
          <w:sz w:val="24"/>
          <w:szCs w:val="24"/>
        </w:rPr>
        <w:t xml:space="preserve"> for each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 ϵ</m:t>
        </m:r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N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</w:p>
    <w:p>
      <w:pPr>
        <w:snapToGrid w:val="0"/>
        <w:spacing w:line="276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To show that each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nowhere continuous, first fix some rational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 ϵ [a,b]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. For any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δ&gt;0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in the neighborhood </w:t>
      </w:r>
      <m:oMath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x-δ,x+δ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∩[a,b]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there is of course some irrational numbers, denote one of them by “y”. It follows that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Thus, it is not continuous at any rational points in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[a,b]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A similar argument holds for irrational points. Therefore,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a sequence of nowhere continuous functions that converges to the continuous function f. </w:t>
      </w:r>
    </w:p>
    <w:p>
      <w:pPr>
        <w:snapToGrid w:val="0"/>
        <w:spacing w:line="276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sz w:val="24"/>
          <w:szCs w:val="24"/>
        </w:rPr>
        <w:t>i</w:t>
      </w:r>
      <w:r>
        <w:rPr>
          <w:rFonts w:ascii="Times New Roman" w:hAnsi="Times New Roman" w:cs="Times New Roman"/>
          <w:iCs/>
          <w:sz w:val="24"/>
          <w:szCs w:val="24"/>
        </w:rPr>
        <w:t xml:space="preserve">i) Since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 ϵ C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a,b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g is uniformly continuous. This means given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ε&gt;0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there is a partition of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a,b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a,a+δ(ε)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a+δ(ε),a+2δ(ε)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=[b-δ(ε),b]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for some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δ(ε)&gt;0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, such that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∀k ϵ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1,2,…,m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∀x,y ϵ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To construct the function sequence, we will use the modified Van Der Waerden function (see Horst’s Slide 442) as the prototype. Denote the prototype-Van Der Waerden function by W. Choose some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ϵ [0,1]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such that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 attains its maximum (which is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aryPr>
          <m: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  <m:sup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0.5∙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-n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=5/9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. Denote the part of W on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[0,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by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PW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 (Part of W). Fix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 ϵ</m:t>
        </m:r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N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choose some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and a corresponding partition of subintervals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Note that the length of each of these subintervals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δ(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 k ϵ {1,2,…,m</m:t>
        </m:r>
        <m:r>
          <m:rPr>
            <m:sty m:val="p"/>
          </m:rPr>
          <w:rPr>
            <w:rFonts w:hint="eastAsia"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, if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f</m:t>
        </m:r>
        <m:d>
          <m:dPr>
            <m:ctrlPr>
              <w:rPr>
                <w:rFonts w:ascii="Cambria Math" w:hAnsi="Cambria Math" w:cs="Times New Roman"/>
                <w:i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a+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k-1</m:t>
                </m:r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2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2"/>
          </w:rPr>
          <m:t>≤f</m:t>
        </m:r>
        <m:d>
          <m:dPr>
            <m:ctrlPr>
              <w:rPr>
                <w:rFonts w:ascii="Cambria Math" w:hAnsi="Cambria Math" w:cs="Times New Roman"/>
                <w:i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a+kδ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2"/>
              </w:rPr>
            </m:ctrlPr>
          </m:e>
        </m:d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then </w:t>
      </w:r>
    </w:p>
    <w:p>
      <w:pPr>
        <w:snapToGrid w:val="0"/>
        <w:spacing w:line="276" w:lineRule="auto"/>
        <w:ind w:firstLine="420"/>
        <w:jc w:val="center"/>
        <w:rPr>
          <w:rFonts w:ascii="Times New Roman" w:hAnsi="Times New Roman" w:cs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k-1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a+kδ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2n</m:t>
                  </m: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den>
              </m:f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∙PW</m:t>
          </m:r>
          <m:d>
            <m:dP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x+a+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k-1</m:t>
                  </m: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+f</m:t>
          </m:r>
          <m:d>
            <m:dP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a+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k-1</m:t>
                  </m: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4n</m:t>
              </m: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den>
          </m:f>
        </m:oMath>
      </m:oMathPara>
    </w:p>
    <w:p>
      <w:pPr>
        <w:snapToGrid w:val="0"/>
        <w:spacing w:line="276" w:lineRule="auto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sz w:val="24"/>
          <w:szCs w:val="24"/>
        </w:rPr>
        <w:t>o</w:t>
      </w:r>
      <w:r>
        <w:rPr>
          <w:rFonts w:ascii="Times New Roman" w:hAnsi="Times New Roman" w:cs="Times New Roman"/>
          <w:iCs/>
          <w:sz w:val="24"/>
          <w:szCs w:val="24"/>
        </w:rPr>
        <w:t xml:space="preserve">n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If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a+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&gt;f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a+kδ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then </w:t>
      </w:r>
    </w:p>
    <w:p>
      <w:pPr>
        <w:snapToGrid w:val="0"/>
        <w:spacing w:line="276" w:lineRule="auto"/>
        <w:ind w:firstLine="420"/>
        <w:jc w:val="center"/>
        <w:rPr>
          <w:rFonts w:ascii="Times New Roman" w:hAnsi="Times New Roman" w:cs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w:bookmarkStart w:id="1" w:name="_Hlk21525582"/>
                <m:d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k-1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e>
                  </m:d>
                  <w:bookmarkEnd w:id="1"/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a+kδ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2n</m:t>
                  </m: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den>
              </m:f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∙PW</m:t>
          </m:r>
          <m:d>
            <m:dP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x+a+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k-1</m:t>
                  </m: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+f</m:t>
          </m:r>
          <m:d>
            <m:dP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a+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k-1</m:t>
                  </m: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4n</m:t>
              </m: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den>
          </m:f>
        </m:oMath>
      </m:oMathPara>
    </w:p>
    <w:p>
      <w:pPr>
        <w:snapToGrid w:val="0"/>
        <w:spacing w:line="276" w:lineRule="auto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on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idea of constructing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on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is to use</w:t>
      </w:r>
      <w:r>
        <w:rPr>
          <w:rFonts w:ascii="Times New Roman" w:hAnsi="Times New Roman" w:cs="Times New Roman"/>
          <w:iCs/>
          <w:sz w:val="24"/>
          <w:szCs w:val="24"/>
          <w:shd w:val="pct10" w:color="auto" w:fill="FFFFFF"/>
        </w:rPr>
        <w:t xml:space="preserve"> horizontal translation and stretch</w:t>
      </w:r>
      <w:r>
        <w:rPr>
          <w:rFonts w:ascii="Times New Roman" w:hAnsi="Times New Roman" w:cs="Times New Roman"/>
          <w:iCs/>
          <w:sz w:val="24"/>
          <w:szCs w:val="24"/>
        </w:rPr>
        <w:t xml:space="preserve"> (i.e., </w:t>
      </w:r>
      <m:oMath>
        <m:d>
          <m:d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x+a+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k-1</m:t>
                </m: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e>
        </m:d>
      </m:oMath>
      <w:r>
        <w:rPr>
          <w:rFonts w:ascii="Times New Roman" w:hAnsi="Times New Roman" w:cs="Times New Roman"/>
          <w:iCs/>
          <w:sz w:val="24"/>
          <w:szCs w:val="24"/>
        </w:rPr>
        <w:t xml:space="preserve">) and </w:t>
      </w:r>
      <w:r>
        <w:rPr>
          <w:rFonts w:ascii="Times New Roman" w:hAnsi="Times New Roman" w:cs="Times New Roman"/>
          <w:iCs/>
          <w:sz w:val="24"/>
          <w:szCs w:val="24"/>
          <w:shd w:val="pct10" w:color="auto" w:fill="FFFFFF"/>
        </w:rPr>
        <w:t>vertical translation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(i.e.,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+f</m:t>
        </m:r>
        <m:d>
          <m:d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a+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k-1</m:t>
                </m: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±</m:t>
        </m:r>
        <m:f>
          <m:f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4n</m:t>
            </m: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den>
        </m:f>
      </m:oMath>
      <w:r>
        <w:rPr>
          <w:rFonts w:ascii="Times New Roman" w:hAnsi="Times New Roman" w:cs="Times New Roman"/>
          <w:iCs/>
          <w:sz w:val="24"/>
          <w:szCs w:val="24"/>
        </w:rPr>
        <w:t xml:space="preserve">) and </w:t>
      </w:r>
      <w:r>
        <w:rPr>
          <w:rFonts w:ascii="Times New Roman" w:hAnsi="Times New Roman" w:cs="Times New Roman"/>
          <w:iCs/>
          <w:sz w:val="24"/>
          <w:szCs w:val="24"/>
          <w:shd w:val="pct10" w:color="auto" w:fill="FFFFFF"/>
        </w:rPr>
        <w:t>vertical stretch</w:t>
      </w:r>
      <w:r>
        <w:rPr>
          <w:rFonts w:ascii="Times New Roman" w:hAnsi="Times New Roman" w:cs="Times New Roman"/>
          <w:iCs/>
          <w:sz w:val="24"/>
          <w:szCs w:val="24"/>
        </w:rPr>
        <w:t xml:space="preserve"> (i.e.,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a+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k-1</m:t>
                    </m: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a+kδ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±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2n</m:t>
                </m: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den>
            </m:f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e>
        </m:d>
      </m:oMath>
      <w:r>
        <w:rPr>
          <w:rFonts w:hint="eastAsia"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. At each point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x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a,b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constructed function has difference less than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from the original function f. It’s easy to check that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continuous on each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and has the same value on the endpoints of “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 xml:space="preserve">”s. So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continuous. Also, since the PW is nowhere differentiable,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is nowhere differentiable. Furthermore, with some calculation one can check that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uniformly. Therefore, following function sequence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 is what we want. </w:t>
      </w:r>
    </w:p>
    <w:p>
      <w:pPr>
        <w:snapToGrid w:val="0"/>
        <w:spacing w:line="276" w:lineRule="auto"/>
        <w:ind w:firstLine="420" w:firstLineChars="0"/>
        <w:jc w:val="left"/>
        <w:rPr>
          <w:rFonts w:hint="default" w:ascii="Times New Roman" w:hAnsi="Times New Roman" w:cs="Times New Roman"/>
          <w:iCs/>
          <w:sz w:val="24"/>
          <w:szCs w:val="24"/>
          <w:lang w:val="en-US" w:eastAsia="zh-CN"/>
        </w:rPr>
      </w:pPr>
    </w:p>
    <w:p>
      <w:pPr>
        <w:snapToGrid w:val="0"/>
        <w:spacing w:line="276" w:lineRule="auto"/>
        <w:jc w:val="left"/>
      </w:pPr>
    </w:p>
    <w:p>
      <w:pPr>
        <w:snapToGrid w:val="0"/>
        <w:spacing w:line="276" w:lineRule="auto"/>
        <w:jc w:val="left"/>
        <w:rPr>
          <w:rFonts w:hint="default" w:ascii="Times New Roman" w:hAnsi="Times New Roman" w:cs="Times New Roman" w:eastAsiaTheme="minorEastAsia"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Cs/>
          <w:sz w:val="24"/>
          <w:szCs w:val="24"/>
          <w:lang w:val="en-US" w:eastAsia="zh-CN"/>
        </w:rPr>
        <w:t>Exercise 9</w:t>
      </w:r>
    </w:p>
    <w:p>
      <w:pPr>
        <w:snapToGrid w:val="0"/>
        <w:spacing w:line="276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eastAsia" w:ascii="Times New Roman" w:hAnsi="Times New Roman" w:cs="Times New Roman"/>
          <w:iCs/>
          <w:sz w:val="24"/>
          <w:szCs w:val="24"/>
        </w:rPr>
        <w:t>P</w:t>
      </w:r>
      <w:r>
        <w:rPr>
          <w:rFonts w:ascii="Times New Roman" w:hAnsi="Times New Roman" w:cs="Times New Roman"/>
          <w:iCs/>
          <w:sz w:val="24"/>
          <w:szCs w:val="24"/>
        </w:rPr>
        <w:t xml:space="preserve">roof: Since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f≠0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and </w:t>
      </w:r>
      <m:oMath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converges to f uniformly, there is some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 ϵ</m:t>
        </m:r>
        <m:r>
          <m:rPr>
            <m:sty m:val="p"/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N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such that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∀n&gt;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≠0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∀ε&gt;0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there is some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such that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∀n&gt;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∀x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a,b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&lt;ε∙0.5</m:t>
        </m:r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minf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p>
        </m:sSup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Choose some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such that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∀n&gt;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≥0.5minf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Fix this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, for any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n&gt;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we have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ε∙0.5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minf</m:t>
                    </m: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0.5minf∙minf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=ε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 for any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 ϵ [a,b]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Therefore, the function sequence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hint="eastAsia"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converges uniformly to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>
      <w:pPr>
        <w:snapToGrid w:val="0"/>
        <w:spacing w:line="276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</w:p>
    <w:p>
      <w:pPr>
        <w:snapToGrid w:val="0"/>
        <w:spacing w:line="276" w:lineRule="auto"/>
        <w:jc w:val="left"/>
        <w:rPr>
          <w:rFonts w:hint="eastAsia" w:ascii="Times New Roman" w:hAnsi="Times New Roman" w:cs="Times New Roman"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Cs/>
          <w:sz w:val="24"/>
          <w:szCs w:val="24"/>
          <w:lang w:val="en-US" w:eastAsia="zh-CN"/>
        </w:rPr>
        <w:t>Exercise 10</w:t>
      </w:r>
    </w:p>
    <w:p>
      <w:pPr>
        <w:snapToGrid w:val="0"/>
        <w:spacing w:line="276" w:lineRule="auto"/>
        <w:ind w:firstLine="420"/>
        <w:jc w:val="left"/>
        <w:rPr>
          <w:rFonts w:ascii="Times" w:hAnsi="Times" w:cs="Times"/>
          <w:iCs/>
          <w:sz w:val="24"/>
          <w:szCs w:val="24"/>
        </w:rPr>
      </w:pPr>
      <w:r>
        <w:rPr>
          <w:rFonts w:ascii="Times" w:hAnsi="Times" w:cs="Times"/>
          <w:iCs/>
          <w:sz w:val="24"/>
          <w:szCs w:val="24"/>
        </w:rPr>
        <w:t xml:space="preserve">Proof: i) Fix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x ϵ [a,b]</m:t>
        </m:r>
      </m:oMath>
      <w:r>
        <w:rPr>
          <w:rFonts w:ascii="Times" w:hAnsi="Times" w:cs="Times"/>
          <w:iCs/>
          <w:sz w:val="24"/>
          <w:szCs w:val="24"/>
        </w:rPr>
        <w:t xml:space="preserve">. Since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(f</m:t>
        </m:r>
        <m:d>
          <m:d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x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 xml:space="preserve">) </m:t>
        </m:r>
      </m:oMath>
      <w:r>
        <w:rPr>
          <w:rFonts w:ascii="Times" w:hAnsi="Times" w:cs="Times"/>
          <w:iCs/>
          <w:sz w:val="24"/>
          <w:szCs w:val="24"/>
        </w:rPr>
        <w:t xml:space="preserve"> is bounded and monotonic sequence, it converges. Because this is true for all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x ϵ [a,b]</m:t>
        </m:r>
      </m:oMath>
      <w:r>
        <w:rPr>
          <w:rFonts w:ascii="Times" w:hAnsi="Times" w:cs="Times"/>
          <w:iCs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f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)</m:t>
        </m:r>
      </m:oMath>
      <w:r>
        <w:rPr>
          <w:rFonts w:ascii="Times" w:hAnsi="Times" w:cs="Times"/>
          <w:iCs/>
          <w:sz w:val="24"/>
          <w:szCs w:val="24"/>
        </w:rPr>
        <w:t xml:space="preserve"> converges point-wisely to some function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f</m:t>
        </m:r>
      </m:oMath>
      <w:r>
        <w:rPr>
          <w:rFonts w:ascii="Times" w:hAnsi="Times" w:cs="Times"/>
          <w:iCs/>
          <w:sz w:val="24"/>
          <w:szCs w:val="24"/>
        </w:rPr>
        <w:t xml:space="preserve">, where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x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limf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(x)</m:t>
        </m:r>
      </m:oMath>
      <w:r>
        <w:rPr>
          <w:rFonts w:ascii="Times" w:hAnsi="Times" w:cs="Times"/>
          <w:iCs/>
          <w:sz w:val="24"/>
          <w:szCs w:val="24"/>
        </w:rPr>
        <w:t xml:space="preserve">. </w:t>
      </w:r>
    </w:p>
    <w:p>
      <w:pPr>
        <w:snapToGrid w:val="0"/>
        <w:spacing w:line="276" w:lineRule="auto"/>
        <w:ind w:firstLine="420"/>
        <w:jc w:val="left"/>
        <w:rPr>
          <w:rFonts w:ascii="Times" w:hAnsi="Times" w:cs="Times"/>
          <w:iCs/>
          <w:sz w:val="24"/>
          <w:szCs w:val="24"/>
        </w:rPr>
      </w:pPr>
      <w:r>
        <w:rPr>
          <w:rFonts w:ascii="Times" w:hAnsi="Times" w:cs="Times"/>
          <w:iCs/>
          <w:sz w:val="24"/>
          <w:szCs w:val="24"/>
        </w:rPr>
        <w:t xml:space="preserve">ii) Construct a function sequence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g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)</m:t>
        </m:r>
      </m:oMath>
      <w:r>
        <w:rPr>
          <w:rFonts w:ascii="Times" w:hAnsi="Times" w:cs="Times"/>
          <w:iCs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g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=|</m:t>
        </m:r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f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-f|</m:t>
        </m:r>
      </m:oMath>
      <w:r>
        <w:rPr>
          <w:rFonts w:ascii="Times" w:hAnsi="Times" w:cs="Times"/>
          <w:iCs/>
          <w:sz w:val="24"/>
          <w:szCs w:val="24"/>
        </w:rPr>
        <w:t xml:space="preserve"> for each n. First note that whenever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m&gt;n</m:t>
        </m:r>
      </m:oMath>
      <w:r>
        <w:rPr>
          <w:rFonts w:ascii="Times" w:hAnsi="Times" w:cs="Times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g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m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x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g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(x)</m:t>
        </m:r>
      </m:oMath>
      <w:r>
        <w:rPr>
          <w:rFonts w:ascii="Times" w:hAnsi="Times" w:cs="Times"/>
          <w:iCs/>
          <w:sz w:val="24"/>
          <w:szCs w:val="24"/>
        </w:rPr>
        <w:t xml:space="preserve"> for all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x ϵ [a,b]</m:t>
        </m:r>
      </m:oMath>
      <w:r>
        <w:rPr>
          <w:rFonts w:ascii="Times" w:hAnsi="Times" w:cs="Times"/>
          <w:iCs/>
          <w:sz w:val="24"/>
          <w:szCs w:val="24"/>
        </w:rPr>
        <w:t xml:space="preserve">, because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f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(x)-f(x)|</m:t>
        </m:r>
      </m:oMath>
      <w:r>
        <w:rPr>
          <w:rFonts w:ascii="Times" w:hAnsi="Times" w:cs="Times"/>
          <w:iCs/>
          <w:sz w:val="24"/>
          <w:szCs w:val="24"/>
        </w:rPr>
        <w:t xml:space="preserve"> decreases to zero. Since the domain of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g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)</m:t>
        </m:r>
      </m:oMath>
      <w:r>
        <w:rPr>
          <w:rFonts w:ascii="Times" w:hAnsi="Times" w:cs="Times"/>
          <w:iCs/>
          <w:sz w:val="24"/>
          <w:szCs w:val="24"/>
        </w:rPr>
        <w:t xml:space="preserve"> is a closed interval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[a,b]</m:t>
        </m:r>
      </m:oMath>
      <w:r>
        <w:rPr>
          <w:rFonts w:ascii="Times" w:hAnsi="Times" w:cs="Times"/>
          <w:iCs/>
          <w:sz w:val="24"/>
          <w:szCs w:val="24"/>
        </w:rPr>
        <w:t xml:space="preserve">, for each fixed n, </w:t>
      </w:r>
      <m:oMath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g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</m:oMath>
      <w:r>
        <w:rPr>
          <w:rFonts w:ascii="Times" w:hAnsi="Times" w:cs="Times"/>
          <w:iCs/>
          <w:sz w:val="24"/>
          <w:szCs w:val="24"/>
        </w:rPr>
        <w:t xml:space="preserve"> attains its maximum at some point </w:t>
      </w:r>
      <m:oMath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x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 xml:space="preserve"> ϵ [a,b]</m:t>
        </m:r>
      </m:oMath>
      <w:r>
        <w:rPr>
          <w:rFonts w:ascii="Times" w:hAnsi="Times" w:cs="Times"/>
          <w:iCs/>
          <w:sz w:val="24"/>
          <w:szCs w:val="24"/>
        </w:rPr>
        <w:t xml:space="preserve">. The points where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g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)</m:t>
        </m:r>
      </m:oMath>
      <w:r>
        <w:rPr>
          <w:rFonts w:ascii="Times" w:hAnsi="Times" w:cs="Times"/>
          <w:iCs/>
          <w:sz w:val="24"/>
          <w:szCs w:val="24"/>
        </w:rPr>
        <w:t xml:space="preserve"> attains maximum(s) form a sequence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x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)</m:t>
        </m:r>
      </m:oMath>
      <w:r>
        <w:rPr>
          <w:rFonts w:ascii="Times" w:hAnsi="Times" w:cs="Times"/>
          <w:iCs/>
          <w:sz w:val="24"/>
          <w:szCs w:val="24"/>
        </w:rPr>
        <w:t xml:space="preserve">, i.e., each term </w:t>
      </w:r>
      <m:oMath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x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</m:oMath>
      <w:r>
        <w:rPr>
          <w:rFonts w:ascii="Times" w:hAnsi="Times" w:cs="Times"/>
          <w:iCs/>
          <w:sz w:val="24"/>
          <w:szCs w:val="24"/>
        </w:rPr>
        <w:t xml:space="preserve"> is a point where </w:t>
      </w:r>
      <m:oMath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g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</m:oMath>
      <w:r>
        <w:rPr>
          <w:rFonts w:ascii="Times" w:hAnsi="Times" w:cs="Times"/>
          <w:iCs/>
          <w:sz w:val="24"/>
          <w:szCs w:val="24"/>
        </w:rPr>
        <w:t xml:space="preserve"> attains its maximum. Note that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x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)</m:t>
        </m:r>
      </m:oMath>
      <w:r>
        <w:rPr>
          <w:rFonts w:ascii="Times" w:hAnsi="Times" w:cs="Times"/>
          <w:iCs/>
          <w:sz w:val="24"/>
          <w:szCs w:val="24"/>
        </w:rPr>
        <w:t xml:space="preserve"> is bounded, so there is a subsequence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x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)</m:t>
        </m:r>
      </m:oMath>
      <w:r>
        <w:rPr>
          <w:rFonts w:ascii="Times" w:hAnsi="Times" w:cs="Times"/>
          <w:iCs/>
          <w:sz w:val="24"/>
          <w:szCs w:val="24"/>
        </w:rPr>
        <w:t xml:space="preserve"> converges to some point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y ϵ [a,b]</m:t>
        </m:r>
      </m:oMath>
      <w:r>
        <w:rPr>
          <w:rFonts w:ascii="Times" w:hAnsi="Times" w:cs="Times"/>
          <w:iCs/>
          <w:sz w:val="24"/>
          <w:szCs w:val="24"/>
        </w:rPr>
        <w:t xml:space="preserve">. Since </w:t>
      </w:r>
      <m:oMath>
        <m:func>
          <m:func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fName>
          <m:e>
            <m:sSub>
              <m:sSub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(y)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 xml:space="preserve"> =0</m:t>
        </m:r>
      </m:oMath>
      <w:r>
        <w:rPr>
          <w:rFonts w:ascii="Times" w:hAnsi="Times" w:cs="Times"/>
          <w:iCs/>
          <w:sz w:val="24"/>
          <w:szCs w:val="24"/>
        </w:rPr>
        <w:t xml:space="preserve">, by continuity of </w:t>
      </w:r>
      <m:oMath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g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</m:oMath>
      <w:r>
        <w:rPr>
          <w:rFonts w:ascii="Times" w:hAnsi="Times" w:cs="Times"/>
          <w:iCs/>
          <w:sz w:val="24"/>
          <w:szCs w:val="24"/>
        </w:rPr>
        <w:t xml:space="preserve"> (for each n) we know that </w:t>
      </w:r>
      <m:oMath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g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x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)</m:t>
        </m:r>
      </m:oMath>
      <w:r>
        <w:rPr>
          <w:rFonts w:ascii="Times" w:hAnsi="Times" w:cs="Times"/>
          <w:iCs/>
          <w:sz w:val="24"/>
          <w:szCs w:val="24"/>
        </w:rPr>
        <w:t xml:space="preserve"> converges to </w:t>
      </w:r>
      <m:oMath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g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y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</m:d>
      </m:oMath>
      <w:r>
        <w:rPr>
          <w:rFonts w:ascii="Times" w:hAnsi="Times" w:cs="Times"/>
          <w:iCs/>
          <w:sz w:val="24"/>
          <w:szCs w:val="24"/>
        </w:rPr>
        <w:t xml:space="preserve">. Fix arbitrary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ε&gt;0</m:t>
        </m:r>
      </m:oMath>
      <w:r>
        <w:rPr>
          <w:rFonts w:ascii="Times" w:hAnsi="Times" w:cs="Times"/>
          <w:iCs/>
          <w:sz w:val="24"/>
          <w:szCs w:val="24"/>
        </w:rPr>
        <w:t xml:space="preserve">. For large enough </w:t>
      </w:r>
      <m:oMath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k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</m:oMath>
      <w:r>
        <w:rPr>
          <w:rFonts w:ascii="Times" w:hAnsi="Times" w:cs="Times"/>
          <w:iCs/>
          <w:sz w:val="24"/>
          <w:szCs w:val="24"/>
        </w:rPr>
        <w:t xml:space="preserve"> we can ensure that </w:t>
      </w:r>
      <m:oMath>
        <m:d>
          <m:dPr>
            <m:begChr m:val="|"/>
            <m:endChr m:val="|"/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&lt;ε</m:t>
        </m:r>
      </m:oMath>
      <w:r>
        <w:rPr>
          <w:rFonts w:ascii="Times" w:hAnsi="Times" w:cs="Times"/>
          <w:iCs/>
          <w:sz w:val="24"/>
          <w:szCs w:val="24"/>
        </w:rPr>
        <w:t xml:space="preserve">, so </w:t>
      </w:r>
      <m:oMath>
        <m:d>
          <m:dPr>
            <m:begChr m:val="|"/>
            <m:endChr m:val="|"/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-0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-0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&lt;2 ε</m:t>
        </m:r>
      </m:oMath>
      <w:r>
        <w:rPr>
          <w:rFonts w:ascii="Times" w:hAnsi="Times" w:cs="Times"/>
          <w:iCs/>
          <w:sz w:val="24"/>
          <w:szCs w:val="24"/>
        </w:rPr>
        <w:t>. Since for all “</w:t>
      </w:r>
      <m:oMath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x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</m:oMath>
      <w:r>
        <w:rPr>
          <w:rFonts w:ascii="Times" w:hAnsi="Times" w:cs="Times"/>
          <w:iCs/>
          <w:sz w:val="24"/>
          <w:szCs w:val="24"/>
        </w:rPr>
        <w:t xml:space="preserve">”s and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m&gt;n</m:t>
        </m:r>
      </m:oMath>
      <w:r>
        <w:rPr>
          <w:rFonts w:ascii="Times" w:hAnsi="Times" w:cs="Times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g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m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g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x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)</m:t>
        </m:r>
      </m:oMath>
      <w:r>
        <w:rPr>
          <w:rFonts w:ascii="Times" w:hAnsi="Times" w:cs="Times"/>
          <w:iCs/>
          <w:sz w:val="24"/>
          <w:szCs w:val="24"/>
        </w:rPr>
        <w:t xml:space="preserve">, it follows that whenever </w:t>
      </w:r>
      <m:oMath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k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&gt;n</m:t>
        </m:r>
      </m:oMath>
      <w:r>
        <w:rPr>
          <w:rFonts w:ascii="Times" w:hAnsi="Times" w:cs="Times"/>
          <w:iCs/>
          <w:sz w:val="24"/>
          <w:szCs w:val="24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-0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-0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&lt;2ε</m:t>
        </m:r>
      </m:oMath>
      <w:r>
        <w:rPr>
          <w:rFonts w:ascii="Times" w:hAnsi="Times" w:cs="Times"/>
          <w:iCs/>
          <w:sz w:val="24"/>
          <w:szCs w:val="24"/>
        </w:rPr>
        <w:t xml:space="preserve">. This means that </w:t>
      </w:r>
      <m:oMath>
        <m:func>
          <m:func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lim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g</m:t>
                    </m: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)=0</m:t>
        </m:r>
      </m:oMath>
      <w:r>
        <w:rPr>
          <w:rFonts w:ascii="Times" w:hAnsi="Times" w:cs="Times"/>
          <w:iCs/>
          <w:sz w:val="24"/>
          <w:szCs w:val="24"/>
        </w:rPr>
        <w:t xml:space="preserve">. Since </w:t>
      </w:r>
      <m:oMath>
        <m:func>
          <m:func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max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fName>
          <m:e>
            <m:sSub>
              <m:sSub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≤</m:t>
        </m:r>
        <m:func>
          <m:func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max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fName>
          <m:e>
            <m:sSub>
              <m:sSub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</m:func>
      </m:oMath>
      <w:r>
        <w:rPr>
          <w:rFonts w:ascii="Times" w:hAnsi="Times" w:cs="Times"/>
          <w:iCs/>
          <w:sz w:val="24"/>
          <w:szCs w:val="24"/>
        </w:rPr>
        <w:t xml:space="preserve"> whenever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m&gt;n</m:t>
        </m:r>
      </m:oMath>
      <w:r>
        <w:rPr>
          <w:rFonts w:ascii="Times" w:hAnsi="Times" w:cs="Times"/>
          <w:iCs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lim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g</m:t>
                    </m: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)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=0</m:t>
        </m:r>
      </m:oMath>
      <w:r>
        <w:rPr>
          <w:rFonts w:ascii="Times" w:hAnsi="Times" w:cs="Times"/>
          <w:iCs/>
          <w:sz w:val="24"/>
          <w:szCs w:val="24"/>
        </w:rPr>
        <w:t xml:space="preserve">. This implies that </w:t>
      </w:r>
      <m:oMath>
        <m:func>
          <m:func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xϵ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a,b</m:t>
                    </m:r>
                    <m:ctrlPr>
                      <w:rPr>
                        <w:rFonts w:ascii="Cambria Math" w:hAnsi="Cambria Math" w:cs="Times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"/>
                    <w:iCs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|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→0</m:t>
        </m:r>
      </m:oMath>
      <w:r>
        <w:rPr>
          <w:rFonts w:ascii="Times" w:hAnsi="Times" w:cs="Times"/>
          <w:iCs/>
          <w:sz w:val="24"/>
          <w:szCs w:val="24"/>
        </w:rPr>
        <w:t xml:space="preserve"> as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n→0</m:t>
        </m:r>
      </m:oMath>
      <w:r>
        <w:rPr>
          <w:rFonts w:ascii="Times" w:hAnsi="Times" w:cs="Times"/>
          <w:iCs/>
          <w:sz w:val="24"/>
          <w:szCs w:val="24"/>
        </w:rPr>
        <w:t xml:space="preserve">. Thus,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f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</w:rPr>
              <m:t>n</m:t>
            </m:r>
            <m:ctrlPr>
              <w:rPr>
                <w:rFonts w:ascii="Cambria Math" w:hAnsi="Cambria Math" w:cs="Times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)</m:t>
        </m:r>
      </m:oMath>
      <w:r>
        <w:rPr>
          <w:rFonts w:ascii="Times" w:hAnsi="Times" w:cs="Times"/>
          <w:iCs/>
          <w:sz w:val="24"/>
          <w:szCs w:val="24"/>
        </w:rPr>
        <w:t xml:space="preserve"> converges uniformly to </w:t>
      </w:r>
      <m:oMath>
        <m:r>
          <m:rPr>
            <m:sty m:val="p"/>
          </m:rPr>
          <w:rPr>
            <w:rFonts w:ascii="Cambria Math" w:hAnsi="Cambria Math" w:cs="Times"/>
            <w:sz w:val="24"/>
            <w:szCs w:val="24"/>
          </w:rPr>
          <m:t>f</m:t>
        </m:r>
      </m:oMath>
      <w:r>
        <w:rPr>
          <w:rFonts w:ascii="Times" w:hAnsi="Times" w:cs="Times"/>
          <w:iCs/>
          <w:sz w:val="24"/>
          <w:szCs w:val="24"/>
        </w:rPr>
        <w:t xml:space="preserve">. </w:t>
      </w:r>
    </w:p>
    <w:p>
      <w:pPr>
        <w:snapToGrid w:val="0"/>
        <w:spacing w:line="276" w:lineRule="auto"/>
        <w:jc w:val="left"/>
        <w:rPr>
          <w:rFonts w:hint="default" w:ascii="Times New Roman" w:hAnsi="Times New Roman" w:cs="Times New Roman"/>
          <w:iCs/>
          <w:sz w:val="24"/>
          <w:szCs w:val="24"/>
          <w:lang w:val="en-US" w:eastAsia="zh-CN"/>
        </w:rPr>
      </w:pPr>
      <w:bookmarkStart w:id="2" w:name="_GoBack"/>
      <w:bookmarkEnd w:id="2"/>
    </w:p>
    <w:p>
      <w:pP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261FF"/>
    <w:rsid w:val="36BB65CC"/>
    <w:rsid w:val="3DEC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2021-11-09T07:10:42Z</dcterms:created>
  <dc:creator>qqniy</dc:creator>
  <cp:lastModifiedBy>小仓鼠</cp:lastModifiedBy>
  <dcterms:modified xsi:type="dcterms:W3CDTF">2021-11-09T07:19:55Z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