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color w:val="2C5D87"/>
          <w:sz w:val="32"/>
        </w:rPr>
        <w:t>CSR | Case Share Room</w:t>
      </w:r>
    </w:p>
    <w:p>
      <w:pPr>
        <w:jc w:val="center"/>
      </w:pPr>
      <w:r>
        <w:rPr>
          <w:rFonts w:ascii="NanumSquare" w:hAnsi="NanumSquare" w:eastAsia="NanumSquare"/>
          <w:b/>
          <w:color w:val="17324D"/>
          <w:sz w:val="54"/>
        </w:rPr>
        <w:t>전체 개발 및 구현 구조 정리</w:t>
      </w:r>
    </w:p>
    <w:p>
      <w:pPr>
        <w:jc w:val="center"/>
      </w:pPr>
      <w:r>
        <w:rPr>
          <w:rFonts w:ascii="NanumSquare" w:hAnsi="NanumSquare" w:eastAsia="NanumSquare"/>
          <w:color w:val="505050"/>
          <w:sz w:val="22"/>
        </w:rPr>
        <w:t>비개발자·심사위원용 아키텍처 및 구현 현황</w:t>
      </w:r>
    </w:p>
    <w:p/>
    <w:tbl>
      <w:tblPr>
        <w:tblStyle w:val="TableGrid"/>
        <w:tblW w:type="auto" w:w="0"/>
        <w:jc w:val="center"/>
        <w:tblLook w:firstColumn="1" w:firstRow="1" w:lastColumn="0" w:lastRow="0" w:noHBand="0" w:noVBand="1" w:val="04A0"/>
      </w:tblPr>
      <w:tblGrid>
        <w:gridCol w:w="5112"/>
        <w:gridCol w:w="5112"/>
      </w:tblGrid>
      <w:tr>
        <w:tc>
          <w:tcPr>
            <w:tcW w:type="dxa" w:w="5112"/>
            <w:shd w:fill="EAF1F7"/>
          </w:tcPr>
          <w:p>
            <w:r>
              <w:t>팀명</w:t>
            </w:r>
          </w:p>
        </w:tc>
        <w:tc>
          <w:tcPr>
            <w:tcW w:type="dxa" w:w="5112"/>
          </w:tcPr>
          <w:p>
            <w:r>
              <w:t>우리의 사회적 책임</w:t>
            </w:r>
          </w:p>
        </w:tc>
      </w:tr>
      <w:tr>
        <w:tc>
          <w:tcPr>
            <w:tcW w:type="dxa" w:w="5112"/>
            <w:shd w:fill="EAF1F7"/>
          </w:tcPr>
          <w:p>
            <w:r>
              <w:t>서비스</w:t>
            </w:r>
          </w:p>
        </w:tc>
        <w:tc>
          <w:tcPr>
            <w:tcW w:type="dxa" w:w="5112"/>
          </w:tcPr>
          <w:p>
            <w:r>
              <w:t>CSR | Case Share Room</w:t>
            </w:r>
          </w:p>
        </w:tc>
      </w:tr>
      <w:tr>
        <w:tc>
          <w:tcPr>
            <w:tcW w:type="dxa" w:w="5112"/>
            <w:shd w:fill="EAF1F7"/>
          </w:tcPr>
          <w:p>
            <w:r>
              <w:t>작성 기준일</w:t>
            </w:r>
          </w:p>
        </w:tc>
        <w:tc>
          <w:tcPr>
            <w:tcW w:type="dxa" w:w="5112"/>
          </w:tcPr>
          <w:p>
            <w:r>
              <w:t>2026-09-07 KST</w:t>
            </w:r>
          </w:p>
        </w:tc>
      </w:tr>
      <w:tr>
        <w:tc>
          <w:tcPr>
            <w:tcW w:type="dxa" w:w="5112"/>
            <w:shd w:fill="EAF1F7"/>
          </w:tcPr>
          <w:p>
            <w:r>
              <w:t>분석 기준 브랜치</w:t>
            </w:r>
          </w:p>
        </w:tc>
        <w:tc>
          <w:tcPr>
            <w:tcW w:type="dxa" w:w="5112"/>
          </w:tcPr>
          <w:p>
            <w:r>
              <w:t>main (이전 배포 기록 기준)</w:t>
            </w:r>
          </w:p>
        </w:tc>
      </w:tr>
      <w:tr>
        <w:tc>
          <w:tcPr>
            <w:tcW w:type="dxa" w:w="5112"/>
            <w:shd w:fill="EAF1F7"/>
          </w:tcPr>
          <w:p>
            <w:r>
              <w:t>기준 커밋</w:t>
            </w:r>
          </w:p>
        </w:tc>
        <w:tc>
          <w:tcPr>
            <w:tcW w:type="dxa" w:w="5112"/>
          </w:tcPr>
          <w:p>
            <w:r>
              <w:t>071fb51 — 이전 배포 메모상 main HEAD. 현재 운영 서버와 동일한지는 미확인</w:t>
            </w:r>
          </w:p>
        </w:tc>
      </w:tr>
      <w:tr>
        <w:tc>
          <w:tcPr>
            <w:tcW w:type="dxa" w:w="5112"/>
            <w:shd w:fill="EAF1F7"/>
          </w:tcPr>
          <w:p>
            <w:r>
              <w:t>주요 독자</w:t>
            </w:r>
          </w:p>
        </w:tc>
        <w:tc>
          <w:tcPr>
            <w:tcW w:type="dxa" w:w="5112"/>
          </w:tcPr>
          <w:p>
            <w:r>
              <w:t>비개발자, 심사위원, 기획자, PM, 팀원</w:t>
            </w:r>
          </w:p>
        </w:tc>
      </w:tr>
    </w:tbl>
    <w:p/>
    <w:p>
      <w:pPr>
        <w:pStyle w:val="SmallNote"/>
      </w:pPr>
      <w:r>
        <w:rPr>
          <w:b/>
        </w:rPr>
        <w:t xml:space="preserve">근거 수준 주의: </w:t>
      </w:r>
      <w:r>
        <w:t>현재 대화에는 MVP_v3 원본 저장소 전체가 직접 첨부되지 않았다. 본 문서는 (1) 이전 코드 감사 기록, (2) 현재 첨부된 “저장소에서 확인된 사실” 요약, (3) 2026-09-06 기능명세서(FRS), (4) 최종 제안서를 교차 사용한다. 따라서 파일 경로·런타임 감사로 확인된 내용은 현재 구현으로 서술하되, 운영 서버의 실제 배포 commit/EC2/RDS 사용 여부는 별도 확인 대상으로 유지한다.</w:t>
      </w:r>
    </w:p>
    <w:p>
      <w:r>
        <w:br w:type="page"/>
      </w:r>
    </w:p>
    <w:p>
      <w:pPr>
        <w:pStyle w:val="Heading1"/>
      </w:pPr>
      <w:r>
        <w:t>1. 문서 개요와 작성 기준</w:t>
      </w:r>
    </w:p>
    <w:p>
      <w:r>
        <w:t>이 문서는 CSR | Case Share Room의 “현재 MVP가 실제로 어디까지 구현되어 있고, 각 구성요소가 어떤 책임을 가지며, 무엇이 아직 실서비스 수준이 아닌지”를 설명한다. 제안서의 목표 아키텍처와 현재 구현을 섞지 않는 것이 핵심 원칙이다.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CE8F2"/>
            <w:vAlign w:val="center"/>
          </w:tcPr>
          <w:p>
            <w:r>
              <w:rPr>
                <w:rFonts w:ascii="NanumSquare" w:hAnsi="NanumSquare" w:eastAsia="NanumSquare"/>
                <w:b/>
                <w:sz w:val="16"/>
              </w:rPr>
              <w:t>근거 라벨</w:t>
            </w:r>
          </w:p>
        </w:tc>
        <w:tc>
          <w:tcPr>
            <w:tcW w:type="dxa" w:w="3408"/>
            <w:shd w:fill="DCE8F2"/>
            <w:vAlign w:val="center"/>
          </w:tcPr>
          <w:p>
            <w:r>
              <w:rPr>
                <w:rFonts w:ascii="NanumSquare" w:hAnsi="NanumSquare" w:eastAsia="NanumSquare"/>
                <w:b/>
                <w:sz w:val="16"/>
              </w:rPr>
              <w:t>의미</w:t>
            </w:r>
          </w:p>
        </w:tc>
        <w:tc>
          <w:tcPr>
            <w:tcW w:type="dxa" w:w="3408"/>
            <w:shd w:fill="DCE8F2"/>
            <w:vAlign w:val="center"/>
          </w:tcPr>
          <w:p>
            <w:r>
              <w:rPr>
                <w:rFonts w:ascii="NanumSquare" w:hAnsi="NanumSquare" w:eastAsia="NanumSquare"/>
                <w:b/>
                <w:sz w:val="16"/>
              </w:rPr>
              <w:t>사용 원칙</w:t>
            </w:r>
          </w:p>
        </w:tc>
      </w:tr>
      <w:tr>
        <w:tc>
          <w:tcPr>
            <w:tcW w:type="dxa" w:w="3408"/>
            <w:vAlign w:val="top"/>
          </w:tcPr>
          <w:p>
            <w:r>
              <w:rPr>
                <w:rFonts w:ascii="NanumSquare" w:hAnsi="NanumSquare" w:eastAsia="NanumSquare"/>
                <w:sz w:val="16"/>
              </w:rPr>
              <w:t>CODE-AUDIT</w:t>
            </w:r>
          </w:p>
        </w:tc>
        <w:tc>
          <w:tcPr>
            <w:tcW w:type="dxa" w:w="3408"/>
            <w:vAlign w:val="top"/>
          </w:tcPr>
          <w:p>
            <w:r>
              <w:rPr>
                <w:rFonts w:ascii="NanumSquare" w:hAnsi="NanumSquare" w:eastAsia="NanumSquare"/>
                <w:sz w:val="16"/>
              </w:rPr>
              <w:t>이전 MVP_v3 코드·런타임 감사 기록</w:t>
            </w:r>
          </w:p>
        </w:tc>
        <w:tc>
          <w:tcPr>
            <w:tcW w:type="dxa" w:w="3408"/>
            <w:vAlign w:val="top"/>
          </w:tcPr>
          <w:p>
            <w:r>
              <w:rPr>
                <w:rFonts w:ascii="NanumSquare" w:hAnsi="NanumSquare" w:eastAsia="NanumSquare"/>
                <w:sz w:val="16"/>
              </w:rPr>
              <w:t>현재 구현 판단의 가장 강한 근거. 파일 경로와 line reference가 남아 있는 항목 우선.</w:t>
            </w:r>
          </w:p>
        </w:tc>
      </w:tr>
      <w:tr>
        <w:tc>
          <w:tcPr>
            <w:tcW w:type="dxa" w:w="3408"/>
            <w:vAlign w:val="top"/>
          </w:tcPr>
          <w:p>
            <w:r>
              <w:rPr>
                <w:rFonts w:ascii="NanumSquare" w:hAnsi="NanumSquare" w:eastAsia="NanumSquare"/>
                <w:sz w:val="16"/>
              </w:rPr>
              <w:t>REPO-SUMMARY</w:t>
            </w:r>
          </w:p>
        </w:tc>
        <w:tc>
          <w:tcPr>
            <w:tcW w:type="dxa" w:w="3408"/>
            <w:vAlign w:val="top"/>
          </w:tcPr>
          <w:p>
            <w:r>
              <w:rPr>
                <w:rFonts w:ascii="NanumSquare" w:hAnsi="NanumSquare" w:eastAsia="NanumSquare"/>
                <w:sz w:val="16"/>
              </w:rPr>
              <w:t>현재 첨부 문서의 “저장소에서 확인된 사실”</w:t>
            </w:r>
          </w:p>
        </w:tc>
        <w:tc>
          <w:tcPr>
            <w:tcW w:type="dxa" w:w="3408"/>
            <w:vAlign w:val="top"/>
          </w:tcPr>
          <w:p>
            <w:r>
              <w:rPr>
                <w:rFonts w:ascii="NanumSquare" w:hAnsi="NanumSquare" w:eastAsia="NanumSquare"/>
                <w:sz w:val="16"/>
              </w:rPr>
              <w:t>코드 직접 첨부가 없는 항목을 보조. 원본 파일 재첨부 시 재검증 필요.</w:t>
            </w:r>
          </w:p>
        </w:tc>
      </w:tr>
      <w:tr>
        <w:tc>
          <w:tcPr>
            <w:tcW w:type="dxa" w:w="3408"/>
            <w:vAlign w:val="top"/>
          </w:tcPr>
          <w:p>
            <w:r>
              <w:rPr>
                <w:rFonts w:ascii="NanumSquare" w:hAnsi="NanumSquare" w:eastAsia="NanumSquare"/>
                <w:sz w:val="16"/>
              </w:rPr>
              <w:t>FRS</w:t>
            </w:r>
          </w:p>
        </w:tc>
        <w:tc>
          <w:tcPr>
            <w:tcW w:type="dxa" w:w="3408"/>
            <w:vAlign w:val="top"/>
          </w:tcPr>
          <w:p>
            <w:r>
              <w:rPr>
                <w:rFonts w:ascii="NanumSquare" w:hAnsi="NanumSquare" w:eastAsia="NanumSquare"/>
                <w:sz w:val="16"/>
              </w:rPr>
              <w:t>2026-09-06 기능명세서</w:t>
            </w:r>
          </w:p>
        </w:tc>
        <w:tc>
          <w:tcPr>
            <w:tcW w:type="dxa" w:w="3408"/>
            <w:vAlign w:val="top"/>
          </w:tcPr>
          <w:p>
            <w:r>
              <w:rPr>
                <w:rFonts w:ascii="NanumSquare" w:hAnsi="NanumSquare" w:eastAsia="NanumSquare"/>
                <w:sz w:val="16"/>
              </w:rPr>
              <w:t>사용자 요구, 역할, 업무 규칙, 화면 및 구현상태의 기준.</w:t>
            </w:r>
          </w:p>
        </w:tc>
      </w:tr>
      <w:tr>
        <w:tc>
          <w:tcPr>
            <w:tcW w:type="dxa" w:w="3408"/>
            <w:vAlign w:val="top"/>
          </w:tcPr>
          <w:p>
            <w:r>
              <w:rPr>
                <w:rFonts w:ascii="NanumSquare" w:hAnsi="NanumSquare" w:eastAsia="NanumSquare"/>
                <w:sz w:val="16"/>
              </w:rPr>
              <w:t>PROPOSAL</w:t>
            </w:r>
          </w:p>
        </w:tc>
        <w:tc>
          <w:tcPr>
            <w:tcW w:type="dxa" w:w="3408"/>
            <w:vAlign w:val="top"/>
          </w:tcPr>
          <w:p>
            <w:r>
              <w:rPr>
                <w:rFonts w:ascii="NanumSquare" w:hAnsi="NanumSquare" w:eastAsia="NanumSquare"/>
                <w:sz w:val="16"/>
              </w:rPr>
              <w:t>최종 제안서</w:t>
            </w:r>
          </w:p>
        </w:tc>
        <w:tc>
          <w:tcPr>
            <w:tcW w:type="dxa" w:w="3408"/>
            <w:vAlign w:val="top"/>
          </w:tcPr>
          <w:p>
            <w:r>
              <w:rPr>
                <w:rFonts w:ascii="NanumSquare" w:hAnsi="NanumSquare" w:eastAsia="NanumSquare"/>
                <w:sz w:val="16"/>
              </w:rPr>
              <w:t>서비스 문제정의와 실서비스 확장 의도. 구현 완료 증거로 사용하지 않음.</w:t>
            </w:r>
          </w:p>
        </w:tc>
      </w:tr>
      <w:tr>
        <w:tc>
          <w:tcPr>
            <w:tcW w:type="dxa" w:w="3408"/>
            <w:vAlign w:val="top"/>
          </w:tcPr>
          <w:p>
            <w:r>
              <w:rPr>
                <w:rFonts w:ascii="NanumSquare" w:hAnsi="NanumSquare" w:eastAsia="NanumSquare"/>
                <w:sz w:val="16"/>
              </w:rPr>
              <w:t>OPS-RECORD</w:t>
            </w:r>
          </w:p>
        </w:tc>
        <w:tc>
          <w:tcPr>
            <w:tcW w:type="dxa" w:w="3408"/>
            <w:vAlign w:val="top"/>
          </w:tcPr>
          <w:p>
            <w:r>
              <w:rPr>
                <w:rFonts w:ascii="NanumSquare" w:hAnsi="NanumSquare" w:eastAsia="NanumSquare"/>
                <w:sz w:val="16"/>
              </w:rPr>
              <w:t>이전 배포 점검 기록</w:t>
            </w:r>
          </w:p>
        </w:tc>
        <w:tc>
          <w:tcPr>
            <w:tcW w:type="dxa" w:w="3408"/>
            <w:vAlign w:val="top"/>
          </w:tcPr>
          <w:p>
            <w:r>
              <w:rPr>
                <w:rFonts w:ascii="NanumSquare" w:hAnsi="NanumSquare" w:eastAsia="NanumSquare"/>
                <w:sz w:val="16"/>
              </w:rPr>
              <w:t>당시 상태를 의미. 현재 운영상태·배포 commit과 동일함을 보장하지 않음.</w:t>
            </w:r>
          </w:p>
        </w:tc>
      </w:tr>
    </w:tbl>
    <w:p/>
    <w:p>
      <w:r>
        <w:t>중요 정정: 기존 설계 문구 중 “원본 통화 text는 Case 경계를 넘기기 전에 제거”라는 의도와 달리, 코드 감사에서는 `case_inputs.input_text`에 입력 원문을 저장하고 Public case 응답/Frontend type에도 포함하는 불일치가 확인됐다. 따라서 현재 구현을 “원문 미저장”이라고 표현하면 안 된다. (근거: MVP_v3/backend/general_api/app/domains/cases/mysql_repository.py, MVP_v3/frontend/src/api/types.ts)</w:t>
      </w:r>
    </w:p>
    <w:p>
      <w:pPr>
        <w:pStyle w:val="Heading1"/>
      </w:pPr>
      <w:r>
        <w:t>2. 서비스가 해결하는 문제와 사용자</w:t>
      </w:r>
    </w:p>
    <w:p>
      <w:r>
        <w:t>보이스피싱 피해 대응은 “위험을 탐지하는 순간”에서 끝나지 않는다. 고객이 실제로 무엇을 했는지, 어떤 정보가 확인됐는지, 은행 담당자가 무엇을 검증 중인지, 다음 행동이 무엇인지가 여러 채널로 흩어지면 판단 지연과 중복 확인이 발생한다. CSR | Case Share Room은 하나의 Shared Case 안에서 확인된 사실·미확인 Gap·고객 답변·직원 업무·AI 제안·처리 결과를 연결하는 협업 계층을 제공한다.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CE8F2"/>
            <w:vAlign w:val="center"/>
          </w:tcPr>
          <w:p>
            <w:r>
              <w:rPr>
                <w:rFonts w:ascii="NanumSquare" w:hAnsi="NanumSquare" w:eastAsia="NanumSquare"/>
                <w:b/>
                <w:sz w:val="16"/>
              </w:rPr>
              <w:t>Actor</w:t>
            </w:r>
          </w:p>
        </w:tc>
        <w:tc>
          <w:tcPr>
            <w:tcW w:type="dxa" w:w="3408"/>
            <w:shd w:fill="DCE8F2"/>
            <w:vAlign w:val="center"/>
          </w:tcPr>
          <w:p>
            <w:r>
              <w:rPr>
                <w:rFonts w:ascii="NanumSquare" w:hAnsi="NanumSquare" w:eastAsia="NanumSquare"/>
                <w:b/>
                <w:sz w:val="16"/>
              </w:rPr>
              <w:t>현재 역할</w:t>
            </w:r>
          </w:p>
        </w:tc>
        <w:tc>
          <w:tcPr>
            <w:tcW w:type="dxa" w:w="3408"/>
            <w:shd w:fill="DCE8F2"/>
            <w:vAlign w:val="center"/>
          </w:tcPr>
          <w:p>
            <w:r>
              <w:rPr>
                <w:rFonts w:ascii="NanumSquare" w:hAnsi="NanumSquare" w:eastAsia="NanumSquare"/>
                <w:b/>
                <w:sz w:val="16"/>
              </w:rPr>
              <w:t>책임 경계</w:t>
            </w:r>
          </w:p>
        </w:tc>
      </w:tr>
      <w:tr>
        <w:tc>
          <w:tcPr>
            <w:tcW w:type="dxa" w:w="3408"/>
            <w:vAlign w:val="top"/>
          </w:tcPr>
          <w:p>
            <w:r>
              <w:rPr>
                <w:rFonts w:ascii="NanumSquare" w:hAnsi="NanumSquare" w:eastAsia="NanumSquare"/>
                <w:sz w:val="16"/>
              </w:rPr>
              <w:t>고객</w:t>
            </w:r>
          </w:p>
        </w:tc>
        <w:tc>
          <w:tcPr>
            <w:tcW w:type="dxa" w:w="3408"/>
            <w:vAlign w:val="top"/>
          </w:tcPr>
          <w:p>
            <w:r>
              <w:rPr>
                <w:rFonts w:ascii="NanumSquare" w:hAnsi="NanumSquare" w:eastAsia="NanumSquare"/>
                <w:sz w:val="16"/>
              </w:rPr>
              <w:t>P0 안전질문 답변, 메시지, 피해 발생 신고, 진행상황·Recovery 안내 확인</w:t>
            </w:r>
          </w:p>
        </w:tc>
        <w:tc>
          <w:tcPr>
            <w:tcW w:type="dxa" w:w="3408"/>
            <w:vAlign w:val="top"/>
          </w:tcPr>
          <w:p>
            <w:r>
              <w:rPr>
                <w:rFonts w:ascii="NanumSquare" w:hAnsi="NanumSquare" w:eastAsia="NanumSquare"/>
                <w:sz w:val="16"/>
              </w:rPr>
              <w:t>고객에게 공개 가능한 projection만 조회. 실제 로그인 인증은 MVP 한계.</w:t>
            </w:r>
          </w:p>
        </w:tc>
      </w:tr>
      <w:tr>
        <w:tc>
          <w:tcPr>
            <w:tcW w:type="dxa" w:w="3408"/>
            <w:vAlign w:val="top"/>
          </w:tcPr>
          <w:p>
            <w:r>
              <w:rPr>
                <w:rFonts w:ascii="NanumSquare" w:hAnsi="NanumSquare" w:eastAsia="NanumSquare"/>
                <w:sz w:val="16"/>
              </w:rPr>
              <w:t>은행 직원</w:t>
            </w:r>
          </w:p>
        </w:tc>
        <w:tc>
          <w:tcPr>
            <w:tcW w:type="dxa" w:w="3408"/>
            <w:vAlign w:val="top"/>
          </w:tcPr>
          <w:p>
            <w:r>
              <w:rPr>
                <w:rFonts w:ascii="NanumSquare" w:hAnsi="NanumSquare" w:eastAsia="NanumSquare"/>
                <w:sz w:val="16"/>
              </w:rPr>
              <w:t>Case 파악, 고객 질문, 기관 확인 결과 기록, 조치·Task·Decision 기록</w:t>
            </w:r>
          </w:p>
        </w:tc>
        <w:tc>
          <w:tcPr>
            <w:tcW w:type="dxa" w:w="3408"/>
            <w:vAlign w:val="top"/>
          </w:tcPr>
          <w:p>
            <w:r>
              <w:rPr>
                <w:rFonts w:ascii="NanumSquare" w:hAnsi="NanumSquare" w:eastAsia="NanumSquare"/>
                <w:sz w:val="16"/>
              </w:rPr>
              <w:t>금융 판단과 실제 기관 업무의 최종 책임 주체.</w:t>
            </w:r>
          </w:p>
        </w:tc>
      </w:tr>
      <w:tr>
        <w:tc>
          <w:tcPr>
            <w:tcW w:type="dxa" w:w="3408"/>
            <w:vAlign w:val="top"/>
          </w:tcPr>
          <w:p>
            <w:r>
              <w:rPr>
                <w:rFonts w:ascii="NanumSquare" w:hAnsi="NanumSquare" w:eastAsia="NanumSquare"/>
                <w:sz w:val="16"/>
              </w:rPr>
              <w:t>관리자</w:t>
            </w:r>
          </w:p>
        </w:tc>
        <w:tc>
          <w:tcPr>
            <w:tcW w:type="dxa" w:w="3408"/>
            <w:vAlign w:val="top"/>
          </w:tcPr>
          <w:p>
            <w:r>
              <w:rPr>
                <w:rFonts w:ascii="NanumSquare" w:hAnsi="NanumSquare" w:eastAsia="NanumSquare"/>
                <w:sz w:val="16"/>
              </w:rPr>
              <w:t>Final Report, 종결/재개, 휴지통/복구/영구삭제</w:t>
            </w:r>
          </w:p>
        </w:tc>
        <w:tc>
          <w:tcPr>
            <w:tcW w:type="dxa" w:w="3408"/>
            <w:vAlign w:val="top"/>
          </w:tcPr>
          <w:p>
            <w:r>
              <w:rPr>
                <w:rFonts w:ascii="NanumSquare" w:hAnsi="NanumSquare" w:eastAsia="NanumSquare"/>
                <w:sz w:val="16"/>
              </w:rPr>
              <w:t>현재는 사용자별 관리자 계정이 아니라 공유 암호 기반.</w:t>
            </w:r>
          </w:p>
        </w:tc>
      </w:tr>
      <w:tr>
        <w:tc>
          <w:tcPr>
            <w:tcW w:type="dxa" w:w="3408"/>
            <w:vAlign w:val="top"/>
          </w:tcPr>
          <w:p>
            <w:r>
              <w:rPr>
                <w:rFonts w:ascii="NanumSquare" w:hAnsi="NanumSquare" w:eastAsia="NanumSquare"/>
                <w:sz w:val="16"/>
              </w:rPr>
              <w:t>AI</w:t>
            </w:r>
          </w:p>
        </w:tc>
        <w:tc>
          <w:tcPr>
            <w:tcW w:type="dxa" w:w="3408"/>
            <w:vAlign w:val="top"/>
          </w:tcPr>
          <w:p>
            <w:r>
              <w:rPr>
                <w:rFonts w:ascii="NanumSquare" w:hAnsi="NanumSquare" w:eastAsia="NanumSquare"/>
                <w:sz w:val="16"/>
              </w:rPr>
              <w:t>위험 분석, 구조화, 요약, 질문/조치 초안, CaseCopilot, 보고서 생성</w:t>
            </w:r>
          </w:p>
        </w:tc>
        <w:tc>
          <w:tcPr>
            <w:tcW w:type="dxa" w:w="3408"/>
            <w:vAlign w:val="top"/>
          </w:tcPr>
          <w:p>
            <w:r>
              <w:rPr>
                <w:rFonts w:ascii="NanumSquare" w:hAnsi="NanumSquare" w:eastAsia="NanumSquare"/>
                <w:sz w:val="16"/>
              </w:rPr>
              <w:t>위험을 확정하거나 지급정지·신고를 직접 실행하지 않음.</w:t>
            </w:r>
          </w:p>
        </w:tc>
      </w:tr>
    </w:tbl>
    <w:p/>
    <w:p>
      <w:pPr>
        <w:pStyle w:val="Heading1"/>
      </w:pPr>
      <w:r>
        <w:t>3. 한눈에 보는 전체 구성</w:t>
      </w:r>
    </w:p>
    <w:p>
      <w:pPr>
        <w:pStyle w:val="CodeBlock"/>
        <w:shd w:fill="F4F6F8"/>
      </w:pPr>
      <w:r>
        <w:rPr>
          <w:rFonts w:ascii="Noto Sans Mono CJK KR" w:hAnsi="Noto Sans Mono CJK KR" w:eastAsia="Noto Sans Mono CJK KR"/>
        </w:rPr>
        <w:t>사용자 브라우저</w:t>
        <w:br/>
        <w:t xml:space="preserve">  └─ HTTP :80 → Frontend(Nginx + React)</w:t>
        <w:br/>
        <w:t xml:space="preserve">      ├─ SPA → index.html</w:t>
        <w:br/>
        <w:t xml:space="preserve">      └─ /api/* → General API :8100</w:t>
        <w:br/>
        <w:t xml:space="preserve">           ├─ MySQL 8.4</w:t>
        <w:br/>
        <w:t xml:space="preserve">           ├─ /app/data/uploads (Docker volume)</w:t>
        <w:br/>
        <w:t xml:space="preserve">           └─ AI API :8101</w:t>
        <w:br/>
        <w:t xml:space="preserve">                ├─ OpenAI Responses API</w:t>
        <w:br/>
        <w:t xml:space="preserve">                └─ Window Logistic 실험용 모델</w:t>
      </w:r>
    </w:p>
    <w:p>
      <w:r>
        <w:t>핵심은 Frontend → General API → AI API/DB의 단방향 경계다. 브라우저가 AI API에 직접 접근하지 않기 때문에 Case 상태 변경과 DB transaction은 General API에서 통제한다. (근거: MVP_v3/docker-compose.yml, frontend/nginx.conf, backend/general_api/app/clients/diagnosis_ai.py)</w:t>
      </w:r>
    </w:p>
    <w:p>
      <w:pPr>
        <w:pStyle w:val="Heading1"/>
      </w:pPr>
      <w:r>
        <w:t>4. Mermaid 전체 시스템 구성도</w:t>
      </w:r>
    </w:p>
    <w:p>
      <w:pPr>
        <w:pStyle w:val="CodeBlock"/>
        <w:shd w:fill="F4F6F8"/>
      </w:pPr>
      <w:r>
        <w:rPr>
          <w:rFonts w:ascii="Noto Sans Mono CJK KR" w:hAnsi="Noto Sans Mono CJK KR" w:eastAsia="Noto Sans Mono CJK KR"/>
        </w:rPr>
        <w:t>flowchart LR</w:t>
        <w:br/>
        <w:t xml:space="preserve">    B[Browser] --&gt;|HTTP :80| F[Frontend</w:t>
        <w:br/>
        <w:t>Nginx 1.27 + React]</w:t>
        <w:br/>
        <w:t xml:space="preserve">    F --&gt;|SPA| SPA[index.html]</w:t>
        <w:br/>
        <w:t xml:space="preserve">    F --&gt;|/api/* reverse proxy| G[General API</w:t>
        <w:br/>
        <w:t>FastAPI :8100]</w:t>
        <w:br/>
        <w:t xml:space="preserve">    G --&gt;|SQL| DB[(MySQL 8.4)]</w:t>
        <w:br/>
        <w:t xml:space="preserve">    G --&gt;|files| FS[(attachment-data</w:t>
        <w:br/>
        <w:t>/app/data/uploads)]</w:t>
        <w:br/>
        <w:t xml:space="preserve">    G --&gt;|internal HTTP| A[AI API</w:t>
        <w:br/>
        <w:t>FastAPI :8101]</w:t>
        <w:br/>
        <w:t xml:space="preserve">    A --&gt; O[OpenAI Responses API]</w:t>
        <w:br/>
        <w:t xml:space="preserve">    A --&gt; M[Window Logistic</w:t>
        <w:br/>
        <w:t>EXPERIMENTAL_SAMPLE artifact]</w:t>
        <w:br/>
      </w:r>
    </w:p>
    <w:p>
      <w:pPr>
        <w:pStyle w:val="Heading1"/>
      </w:pPr>
      <w:r>
        <w:t>5. 구성요소별 책임과 의존성</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CE8F2"/>
            <w:vAlign w:val="center"/>
          </w:tcPr>
          <w:p>
            <w:r>
              <w:rPr>
                <w:rFonts w:ascii="NanumSquare" w:hAnsi="NanumSquare" w:eastAsia="NanumSquare"/>
                <w:b/>
                <w:sz w:val="16"/>
              </w:rPr>
              <w:t>구성요소</w:t>
            </w:r>
          </w:p>
        </w:tc>
        <w:tc>
          <w:tcPr>
            <w:tcW w:type="dxa" w:w="2556"/>
            <w:shd w:fill="DCE8F2"/>
            <w:vAlign w:val="center"/>
          </w:tcPr>
          <w:p>
            <w:r>
              <w:rPr>
                <w:rFonts w:ascii="NanumSquare" w:hAnsi="NanumSquare" w:eastAsia="NanumSquare"/>
                <w:b/>
                <w:sz w:val="16"/>
              </w:rPr>
              <w:t>핵심 책임</w:t>
            </w:r>
          </w:p>
        </w:tc>
        <w:tc>
          <w:tcPr>
            <w:tcW w:type="dxa" w:w="2556"/>
            <w:shd w:fill="DCE8F2"/>
            <w:vAlign w:val="center"/>
          </w:tcPr>
          <w:p>
            <w:r>
              <w:rPr>
                <w:rFonts w:ascii="NanumSquare" w:hAnsi="NanumSquare" w:eastAsia="NanumSquare"/>
                <w:b/>
                <w:sz w:val="16"/>
              </w:rPr>
              <w:t>주요 의존성</w:t>
            </w:r>
          </w:p>
        </w:tc>
        <w:tc>
          <w:tcPr>
            <w:tcW w:type="dxa" w:w="2556"/>
            <w:shd w:fill="DCE8F2"/>
            <w:vAlign w:val="center"/>
          </w:tcPr>
          <w:p>
            <w:r>
              <w:rPr>
                <w:rFonts w:ascii="NanumSquare" w:hAnsi="NanumSquare" w:eastAsia="NanumSquare"/>
                <w:b/>
                <w:sz w:val="16"/>
              </w:rPr>
              <w:t>직접 DB 수정</w:t>
            </w:r>
          </w:p>
        </w:tc>
      </w:tr>
      <w:tr>
        <w:tc>
          <w:tcPr>
            <w:tcW w:type="dxa" w:w="2556"/>
            <w:vAlign w:val="top"/>
          </w:tcPr>
          <w:p>
            <w:r>
              <w:rPr>
                <w:rFonts w:ascii="NanumSquare" w:hAnsi="NanumSquare" w:eastAsia="NanumSquare"/>
                <w:sz w:val="16"/>
              </w:rPr>
              <w:t>Frontend</w:t>
            </w:r>
          </w:p>
        </w:tc>
        <w:tc>
          <w:tcPr>
            <w:tcW w:type="dxa" w:w="2556"/>
            <w:vAlign w:val="top"/>
          </w:tcPr>
          <w:p>
            <w:r>
              <w:rPr>
                <w:rFonts w:ascii="NanumSquare" w:hAnsi="NanumSquare" w:eastAsia="NanumSquare"/>
                <w:sz w:val="16"/>
              </w:rPr>
              <w:t>화면 라우팅, 입력, polling, optimistic message merge, 파일 업로드/다운로드 UI</w:t>
            </w:r>
          </w:p>
        </w:tc>
        <w:tc>
          <w:tcPr>
            <w:tcW w:type="dxa" w:w="2556"/>
            <w:vAlign w:val="top"/>
          </w:tcPr>
          <w:p>
            <w:r>
              <w:rPr>
                <w:rFonts w:ascii="NanumSquare" w:hAnsi="NanumSquare" w:eastAsia="NanumSquare"/>
                <w:sz w:val="16"/>
              </w:rPr>
              <w:t>General API</w:t>
            </w:r>
          </w:p>
        </w:tc>
        <w:tc>
          <w:tcPr>
            <w:tcW w:type="dxa" w:w="2556"/>
            <w:vAlign w:val="top"/>
          </w:tcPr>
          <w:p>
            <w:r>
              <w:rPr>
                <w:rFonts w:ascii="NanumSquare" w:hAnsi="NanumSquare" w:eastAsia="NanumSquare"/>
                <w:sz w:val="16"/>
              </w:rPr>
              <w:t>아니오</w:t>
            </w:r>
          </w:p>
        </w:tc>
      </w:tr>
      <w:tr>
        <w:tc>
          <w:tcPr>
            <w:tcW w:type="dxa" w:w="2556"/>
            <w:vAlign w:val="top"/>
          </w:tcPr>
          <w:p>
            <w:r>
              <w:rPr>
                <w:rFonts w:ascii="NanumSquare" w:hAnsi="NanumSquare" w:eastAsia="NanumSquare"/>
                <w:sz w:val="16"/>
              </w:rPr>
              <w:t>General API</w:t>
            </w:r>
          </w:p>
        </w:tc>
        <w:tc>
          <w:tcPr>
            <w:tcW w:type="dxa" w:w="2556"/>
            <w:vAlign w:val="top"/>
          </w:tcPr>
          <w:p>
            <w:r>
              <w:rPr>
                <w:rFonts w:ascii="NanumSquare" w:hAnsi="NanumSquare" w:eastAsia="NanumSquare"/>
                <w:sz w:val="16"/>
              </w:rPr>
              <w:t>공개 REST API, Case 상태, transaction, 권한 일부, AI orchestration, 파일/보고서 처리</w:t>
            </w:r>
          </w:p>
        </w:tc>
        <w:tc>
          <w:tcPr>
            <w:tcW w:type="dxa" w:w="2556"/>
            <w:vAlign w:val="top"/>
          </w:tcPr>
          <w:p>
            <w:r>
              <w:rPr>
                <w:rFonts w:ascii="NanumSquare" w:hAnsi="NanumSquare" w:eastAsia="NanumSquare"/>
                <w:sz w:val="16"/>
              </w:rPr>
              <w:t>MySQL, AI API, attachment volume</w:t>
            </w:r>
          </w:p>
        </w:tc>
        <w:tc>
          <w:tcPr>
            <w:tcW w:type="dxa" w:w="2556"/>
            <w:vAlign w:val="top"/>
          </w:tcPr>
          <w:p>
            <w:r>
              <w:rPr>
                <w:rFonts w:ascii="NanumSquare" w:hAnsi="NanumSquare" w:eastAsia="NanumSquare"/>
                <w:sz w:val="16"/>
              </w:rPr>
              <w:t>예</w:t>
            </w:r>
          </w:p>
        </w:tc>
      </w:tr>
      <w:tr>
        <w:tc>
          <w:tcPr>
            <w:tcW w:type="dxa" w:w="2556"/>
            <w:vAlign w:val="top"/>
          </w:tcPr>
          <w:p>
            <w:r>
              <w:rPr>
                <w:rFonts w:ascii="NanumSquare" w:hAnsi="NanumSquare" w:eastAsia="NanumSquare"/>
                <w:sz w:val="16"/>
              </w:rPr>
              <w:t>AI API</w:t>
            </w:r>
          </w:p>
        </w:tc>
        <w:tc>
          <w:tcPr>
            <w:tcW w:type="dxa" w:w="2556"/>
            <w:vAlign w:val="top"/>
          </w:tcPr>
          <w:p>
            <w:r>
              <w:rPr>
                <w:rFonts w:ascii="NanumSquare" w:hAnsi="NanumSquare" w:eastAsia="NanumSquare"/>
                <w:sz w:val="16"/>
              </w:rPr>
              <w:t>통화 분석, feature 추출, ML risk, lexical RAG, Copilot/WorkCard/Final Report 생성</w:t>
            </w:r>
          </w:p>
        </w:tc>
        <w:tc>
          <w:tcPr>
            <w:tcW w:type="dxa" w:w="2556"/>
            <w:vAlign w:val="top"/>
          </w:tcPr>
          <w:p>
            <w:r>
              <w:rPr>
                <w:rFonts w:ascii="NanumSquare" w:hAnsi="NanumSquare" w:eastAsia="NanumSquare"/>
                <w:sz w:val="16"/>
              </w:rPr>
              <w:t>OpenAI, local ML artifact</w:t>
            </w:r>
          </w:p>
        </w:tc>
        <w:tc>
          <w:tcPr>
            <w:tcW w:type="dxa" w:w="2556"/>
            <w:vAlign w:val="top"/>
          </w:tcPr>
          <w:p>
            <w:r>
              <w:rPr>
                <w:rFonts w:ascii="NanumSquare" w:hAnsi="NanumSquare" w:eastAsia="NanumSquare"/>
                <w:sz w:val="16"/>
              </w:rPr>
              <w:t>아니오</w:t>
            </w:r>
          </w:p>
        </w:tc>
      </w:tr>
      <w:tr>
        <w:tc>
          <w:tcPr>
            <w:tcW w:type="dxa" w:w="2556"/>
            <w:vAlign w:val="top"/>
          </w:tcPr>
          <w:p>
            <w:r>
              <w:rPr>
                <w:rFonts w:ascii="NanumSquare" w:hAnsi="NanumSquare" w:eastAsia="NanumSquare"/>
                <w:sz w:val="16"/>
              </w:rPr>
              <w:t>MySQL</w:t>
            </w:r>
          </w:p>
        </w:tc>
        <w:tc>
          <w:tcPr>
            <w:tcW w:type="dxa" w:w="2556"/>
            <w:vAlign w:val="top"/>
          </w:tcPr>
          <w:p>
            <w:r>
              <w:rPr>
                <w:rFonts w:ascii="NanumSquare" w:hAnsi="NanumSquare" w:eastAsia="NanumSquare"/>
                <w:sz w:val="16"/>
              </w:rPr>
              <w:t>Case/대화/질문/Fact/Task/Decision/Report 등 영속 상태</w:t>
            </w:r>
          </w:p>
        </w:tc>
        <w:tc>
          <w:tcPr>
            <w:tcW w:type="dxa" w:w="2556"/>
            <w:vAlign w:val="top"/>
          </w:tcPr>
          <w:p>
            <w:r>
              <w:rPr>
                <w:rFonts w:ascii="NanumSquare" w:hAnsi="NanumSquare" w:eastAsia="NanumSquare"/>
                <w:sz w:val="16"/>
              </w:rPr>
              <w:t>General API</w:t>
            </w:r>
          </w:p>
        </w:tc>
        <w:tc>
          <w:tcPr>
            <w:tcW w:type="dxa" w:w="2556"/>
            <w:vAlign w:val="top"/>
          </w:tcPr>
          <w:p>
            <w:r>
              <w:rPr>
                <w:rFonts w:ascii="NanumSquare" w:hAnsi="NanumSquare" w:eastAsia="NanumSquare"/>
                <w:sz w:val="16"/>
              </w:rPr>
              <w:t>해당 없음</w:t>
            </w:r>
          </w:p>
        </w:tc>
      </w:tr>
      <w:tr>
        <w:tc>
          <w:tcPr>
            <w:tcW w:type="dxa" w:w="2556"/>
            <w:vAlign w:val="top"/>
          </w:tcPr>
          <w:p>
            <w:r>
              <w:rPr>
                <w:rFonts w:ascii="NanumSquare" w:hAnsi="NanumSquare" w:eastAsia="NanumSquare"/>
                <w:sz w:val="16"/>
              </w:rPr>
              <w:t>Attachment volume</w:t>
            </w:r>
          </w:p>
        </w:tc>
        <w:tc>
          <w:tcPr>
            <w:tcW w:type="dxa" w:w="2556"/>
            <w:vAlign w:val="top"/>
          </w:tcPr>
          <w:p>
            <w:r>
              <w:rPr>
                <w:rFonts w:ascii="NanumSquare" w:hAnsi="NanumSquare" w:eastAsia="NanumSquare"/>
                <w:sz w:val="16"/>
              </w:rPr>
              <w:t>첨부 binary 저장</w:t>
            </w:r>
          </w:p>
        </w:tc>
        <w:tc>
          <w:tcPr>
            <w:tcW w:type="dxa" w:w="2556"/>
            <w:vAlign w:val="top"/>
          </w:tcPr>
          <w:p>
            <w:r>
              <w:rPr>
                <w:rFonts w:ascii="NanumSquare" w:hAnsi="NanumSquare" w:eastAsia="NanumSquare"/>
                <w:sz w:val="16"/>
              </w:rPr>
              <w:t>General API</w:t>
            </w:r>
          </w:p>
        </w:tc>
        <w:tc>
          <w:tcPr>
            <w:tcW w:type="dxa" w:w="2556"/>
            <w:vAlign w:val="top"/>
          </w:tcPr>
          <w:p>
            <w:r>
              <w:rPr>
                <w:rFonts w:ascii="NanumSquare" w:hAnsi="NanumSquare" w:eastAsia="NanumSquare"/>
                <w:sz w:val="16"/>
              </w:rPr>
              <w:t>해당 없음</w:t>
            </w:r>
          </w:p>
        </w:tc>
      </w:tr>
      <w:tr>
        <w:tc>
          <w:tcPr>
            <w:tcW w:type="dxa" w:w="2556"/>
            <w:vAlign w:val="top"/>
          </w:tcPr>
          <w:p>
            <w:r>
              <w:rPr>
                <w:rFonts w:ascii="NanumSquare" w:hAnsi="NanumSquare" w:eastAsia="NanumSquare"/>
                <w:sz w:val="16"/>
              </w:rPr>
              <w:t>OpenAI</w:t>
            </w:r>
          </w:p>
        </w:tc>
        <w:tc>
          <w:tcPr>
            <w:tcW w:type="dxa" w:w="2556"/>
            <w:vAlign w:val="top"/>
          </w:tcPr>
          <w:p>
            <w:r>
              <w:rPr>
                <w:rFonts w:ascii="NanumSquare" w:hAnsi="NanumSquare" w:eastAsia="NanumSquare"/>
                <w:sz w:val="16"/>
              </w:rPr>
              <w:t>LLM event/context/지원 답변 생성</w:t>
            </w:r>
          </w:p>
        </w:tc>
        <w:tc>
          <w:tcPr>
            <w:tcW w:type="dxa" w:w="2556"/>
            <w:vAlign w:val="top"/>
          </w:tcPr>
          <w:p>
            <w:r>
              <w:rPr>
                <w:rFonts w:ascii="NanumSquare" w:hAnsi="NanumSquare" w:eastAsia="NanumSquare"/>
                <w:sz w:val="16"/>
              </w:rPr>
              <w:t>AI API</w:t>
            </w:r>
          </w:p>
        </w:tc>
        <w:tc>
          <w:tcPr>
            <w:tcW w:type="dxa" w:w="2556"/>
            <w:vAlign w:val="top"/>
          </w:tcPr>
          <w:p>
            <w:r>
              <w:rPr>
                <w:rFonts w:ascii="NanumSquare" w:hAnsi="NanumSquare" w:eastAsia="NanumSquare"/>
                <w:sz w:val="16"/>
              </w:rPr>
              <w:t>아니오</w:t>
            </w:r>
          </w:p>
        </w:tc>
      </w:tr>
    </w:tbl>
    <w:p/>
    <w:p>
      <w:pPr>
        <w:pStyle w:val="Heading1"/>
      </w:pPr>
      <w:r>
        <w:t>6. 핵심 사용자 흐름</w:t>
      </w:r>
    </w:p>
    <w:p>
      <w:pPr>
        <w:pStyle w:val="Heading2"/>
      </w:pPr>
      <w:r>
        <w:t>6.1 새 통화 분석과 Case 생성</w:t>
      </w:r>
    </w:p>
    <w:p>
      <w:pPr>
        <w:pStyle w:val="ListBullet"/>
      </w:pPr>
      <w:r>
        <w:t>사용자가 Home 화면에서 통화 텍스트를 입력한다. 현재 MVP 입력은 실제 음성/streaming STT가 아니다. (근거: MVP_v3/frontend/src/pages/HomePage.tsx; FRS FR-001)</w:t>
      </w:r>
    </w:p>
    <w:p>
      <w:pPr>
        <w:pStyle w:val="ListBullet"/>
      </w:pPr>
      <w:r>
        <w:t>Frontend가 `POST /api/cases/analyze`를 General API에 호출한다. (근거: MVP_v3/backend/general_api/app/main.py)</w:t>
      </w:r>
    </w:p>
    <w:p>
      <w:pPr>
        <w:pStyle w:val="ListBullet"/>
      </w:pPr>
      <w:r>
        <w:t>General API가 AI API의 분석 endpoint를 호출한다. AI는 turn 분리 → OpenAI event/context 구조화 → Window Logistic `predict_proba` → privacy-safe signal 기반 context → fusion 순으로 결과를 만든다. (근거: MVP_v3/backend/ai_api/app/domains/diagnosis/service.py, window_ai/service.py, model_adapter.py, risk_fusion/service.py)</w:t>
      </w:r>
    </w:p>
    <w:p>
      <w:pPr>
        <w:pStyle w:val="ListBullet"/>
      </w:pPr>
      <w:r>
        <w:t>위험 기준을 충족하면 General API가 Shared Case와 분석·초기 보고 데이터를 MySQL transaction으로 저장한다. 단, ML artifact는 `EXPERIMENTAL_SAMPLE`이므로 금융기관 최종 판단 모델로 표현하지 않는다.</w:t>
      </w:r>
    </w:p>
    <w:p>
      <w:pPr>
        <w:pStyle w:val="Heading2"/>
      </w:pPr>
      <w:r>
        <w:t>6.2 은행 직원과 고객의 Shared Case 협업</w:t>
      </w:r>
    </w:p>
    <w:p>
      <w:pPr>
        <w:pStyle w:val="ListBullet"/>
      </w:pPr>
      <w:r>
        <w:t>은행 화면은 Case/bundle/facts/context 등을 약 5초 polling하고 고객 화면은 bundle을 약 4초 polling한다. WebSocket/SSE는 사용하지 않는다. (근거: CaseRoomPage.tsx, CustomerCaseRoomPage.tsx)</w:t>
      </w:r>
    </w:p>
    <w:p>
      <w:pPr>
        <w:pStyle w:val="ListBullet"/>
      </w:pPr>
      <w:r>
        <w:t>은행 직원은 TEAM/CUSTOMER/AI_INTERNAL 채널, 기관 확인, Action/Task, Fact/Gap, 개인 메모, 참여자, Final Report를 한 Case 안에서 다룬다.</w:t>
      </w:r>
    </w:p>
    <w:p>
      <w:pPr>
        <w:pStyle w:val="ListBullet"/>
      </w:pPr>
      <w:r>
        <w:t>고객은 고객 공개 projection만 보고 P0 질문, 진행상황, Recovery 안내와 상담을 이어간다. 고객과 은행의 정보 범위는 AI prompt와 retrieval 범위에서도 분리한다.</w:t>
      </w:r>
    </w:p>
    <w:p>
      <w:pPr>
        <w:pStyle w:val="Heading2"/>
      </w:pPr>
      <w:r>
        <w:t>6.3 고객 답변 → 사실 후보 → 사건 맥락</w:t>
      </w:r>
    </w:p>
    <w:p>
      <w:pPr>
        <w:pStyle w:val="ListBullet"/>
      </w:pPr>
      <w:r>
        <w:t>P0는 실제 송금, 개인정보 제공, OTP/인증정보 제공, 원격제어 앱 설치의 4개 표준 안전질문 중심이다.</w:t>
      </w:r>
    </w:p>
    <w:p>
      <w:pPr>
        <w:pStyle w:val="ListBullet"/>
      </w:pPr>
      <w:r>
        <w:t>고객 답변은 저장되며 Fact 후보/사건 맥락 구성에 사용되지만, 고객 답변이 Context v2 Fact로 완전히 자동 동기화되는 것은 아니다. (부분 구현)</w:t>
      </w:r>
    </w:p>
    <w:p>
      <w:pPr>
        <w:pStyle w:val="ListBullet"/>
      </w:pPr>
      <w:r>
        <w:t>따라서 AI가 생성한 후보와 사람이 확정한 Fact를 구분해야 하며, 자동 “업무 완료” 처리로 간주해서는 안 된다.</w:t>
      </w:r>
    </w:p>
    <w:p>
      <w:pPr>
        <w:pStyle w:val="Heading2"/>
      </w:pPr>
      <w:r>
        <w:t>6.4 직원의 AI 제안 검토와 Task/Decision 기록</w:t>
      </w:r>
    </w:p>
    <w:p>
      <w:pPr>
        <w:pStyle w:val="ListBullet"/>
      </w:pPr>
      <w:r>
        <w:t>AI Suggestion은 후보이며 담당자가 채택·거절/수정한 뒤 Task와 Decision을 별도 기록한다.</w:t>
      </w:r>
    </w:p>
    <w:p>
      <w:pPr>
        <w:pStyle w:val="ListBullet"/>
      </w:pPr>
      <w:r>
        <w:t>Context v2는 Fact/Gap/Suggestion/Task/Decision을 분리해 “AI 추천”과 “사람의 실행/판단”을 구조적으로 구분한다.</w:t>
      </w:r>
    </w:p>
    <w:p>
      <w:pPr>
        <w:pStyle w:val="ListBullet"/>
      </w:pPr>
      <w:r>
        <w:t>Legacy action/fact 구조가 일부 병존하므로 데이터 원천이 완전히 단일화된 상태는 아니다.</w:t>
      </w:r>
    </w:p>
    <w:p>
      <w:pPr>
        <w:pStyle w:val="Heading2"/>
      </w:pPr>
      <w:r>
        <w:t>6.5 종결과 최종 보고서</w:t>
      </w:r>
    </w:p>
    <w:p>
      <w:pPr>
        <w:pStyle w:val="ListBullet"/>
      </w:pPr>
      <w:r>
        <w:t>관리자 암호와 expected version을 이용해 Final Report 생성/종결을 요청한다.</w:t>
      </w:r>
    </w:p>
    <w:p>
      <w:pPr>
        <w:pStyle w:val="ListBullet"/>
      </w:pPr>
      <w:r>
        <w:t>Case·Fact·대화·검증·조치·고객 답변·Context를 기반으로 AI 보고서를 생성하고 저장 후 CLOSED로 전환한다.</w:t>
      </w:r>
    </w:p>
    <w:p>
      <w:pPr>
        <w:pStyle w:val="ListBullet"/>
      </w:pPr>
      <w:r>
        <w:t>저장된 Final Report는 서버에서 PDF/DOCX로 변환해 내려받을 수 있다. 미완료 Task/질문을 강제로 막는 종결 gate는 현재 제한적이다.</w:t>
      </w:r>
    </w:p>
    <w:p>
      <w:pPr>
        <w:pStyle w:val="Heading1"/>
      </w:pPr>
      <w:r>
        <w:t>7. 핵심 분석 Sequence Diagram</w:t>
      </w:r>
    </w:p>
    <w:p>
      <w:pPr>
        <w:pStyle w:val="CodeBlock"/>
        <w:shd w:fill="F4F6F8"/>
      </w:pPr>
      <w:r>
        <w:rPr>
          <w:rFonts w:ascii="Noto Sans Mono CJK KR" w:hAnsi="Noto Sans Mono CJK KR" w:eastAsia="Noto Sans Mono CJK KR"/>
        </w:rPr>
        <w:t>sequenceDiagram</w:t>
        <w:br/>
        <w:t xml:space="preserve">    participant U as User Browser</w:t>
        <w:br/>
        <w:t xml:space="preserve">    participant F as Frontend</w:t>
        <w:br/>
        <w:t xml:space="preserve">    participant G as General API</w:t>
        <w:br/>
        <w:t xml:space="preserve">    participant A as AI API</w:t>
        <w:br/>
        <w:t xml:space="preserve">    participant O as OpenAI</w:t>
        <w:br/>
        <w:t xml:space="preserve">    participant M as Window Logistic</w:t>
        <w:br/>
        <w:t xml:space="preserve">    participant D as MySQL</w:t>
        <w:br/>
        <w:t xml:space="preserve">    U-&gt;&gt;F: 통화 텍스트 입력/분석 요청</w:t>
        <w:br/>
        <w:t xml:space="preserve">    F-&gt;&gt;G: POST /api/cases/analyze</w:t>
        <w:br/>
        <w:t xml:space="preserve">    G-&gt;&gt;A: POST /ai/analyze/text</w:t>
        <w:br/>
        <w:t xml:space="preserve">    A-&gt;&gt;O: event/context feature 추출</w:t>
        <w:br/>
        <w:t xml:space="preserve">    A-&gt;&gt;M: window feature predict_proba</w:t>
        <w:br/>
        <w:t xml:space="preserve">    M--&gt;&gt;A: window risk scores</w:t>
        <w:br/>
        <w:t xml:space="preserve">    A-&gt;&gt;O: privacy-safe signal 기반 context 생성</w:t>
        <w:br/>
        <w:t xml:space="preserve">    A--&gt;&gt;G: 구조화 분석 결과</w:t>
        <w:br/>
        <w:t xml:space="preserve">    G-&gt;&gt;D: Case/분석/초기 보고 저장(transaction)</w:t>
        <w:br/>
        <w:t xml:space="preserve">    D--&gt;&gt;G: commit</w:t>
        <w:br/>
        <w:t xml:space="preserve">    G--&gt;&gt;F: 분석 결과 + Shared Case</w:t>
        <w:br/>
        <w:t xml:space="preserve">    F--&gt;&gt;U: Case 화면 이동/표시</w:t>
        <w:br/>
      </w:r>
    </w:p>
    <w:p>
      <w:pPr>
        <w:pStyle w:val="Heading1"/>
      </w:pPr>
      <w:r>
        <w:t>8. 개발 환경과 운영 배포 구조 비교</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CE8F2"/>
            <w:vAlign w:val="center"/>
          </w:tcPr>
          <w:p>
            <w:r>
              <w:rPr>
                <w:rFonts w:ascii="NanumSquare" w:hAnsi="NanumSquare" w:eastAsia="NanumSquare"/>
                <w:b/>
                <w:sz w:val="16"/>
              </w:rPr>
              <w:t>항목</w:t>
            </w:r>
          </w:p>
        </w:tc>
        <w:tc>
          <w:tcPr>
            <w:tcW w:type="dxa" w:w="2556"/>
            <w:shd w:fill="DCE8F2"/>
            <w:vAlign w:val="center"/>
          </w:tcPr>
          <w:p>
            <w:r>
              <w:rPr>
                <w:rFonts w:ascii="NanumSquare" w:hAnsi="NanumSquare" w:eastAsia="NanumSquare"/>
                <w:b/>
                <w:sz w:val="16"/>
              </w:rPr>
              <w:t>로컬 개발</w:t>
            </w:r>
          </w:p>
        </w:tc>
        <w:tc>
          <w:tcPr>
            <w:tcW w:type="dxa" w:w="2556"/>
            <w:shd w:fill="DCE8F2"/>
            <w:vAlign w:val="center"/>
          </w:tcPr>
          <w:p>
            <w:r>
              <w:rPr>
                <w:rFonts w:ascii="NanumSquare" w:hAnsi="NanumSquare" w:eastAsia="NanumSquare"/>
                <w:b/>
                <w:sz w:val="16"/>
              </w:rPr>
              <w:t>Docker/운영 구조</w:t>
            </w:r>
          </w:p>
        </w:tc>
        <w:tc>
          <w:tcPr>
            <w:tcW w:type="dxa" w:w="2556"/>
            <w:shd w:fill="DCE8F2"/>
            <w:vAlign w:val="center"/>
          </w:tcPr>
          <w:p>
            <w:r>
              <w:rPr>
                <w:rFonts w:ascii="NanumSquare" w:hAnsi="NanumSquare" w:eastAsia="NanumSquare"/>
                <w:b/>
                <w:sz w:val="16"/>
              </w:rPr>
              <w:t>확인 수준</w:t>
            </w:r>
          </w:p>
        </w:tc>
      </w:tr>
      <w:tr>
        <w:tc>
          <w:tcPr>
            <w:tcW w:type="dxa" w:w="2556"/>
            <w:vAlign w:val="top"/>
          </w:tcPr>
          <w:p>
            <w:r>
              <w:rPr>
                <w:rFonts w:ascii="NanumSquare" w:hAnsi="NanumSquare" w:eastAsia="NanumSquare"/>
                <w:sz w:val="16"/>
              </w:rPr>
              <w:t>Frontend</w:t>
            </w:r>
          </w:p>
        </w:tc>
        <w:tc>
          <w:tcPr>
            <w:tcW w:type="dxa" w:w="2556"/>
            <w:vAlign w:val="top"/>
          </w:tcPr>
          <w:p>
            <w:r>
              <w:rPr>
                <w:rFonts w:ascii="NanumSquare" w:hAnsi="NanumSquare" w:eastAsia="NanumSquare"/>
                <w:sz w:val="16"/>
              </w:rPr>
              <w:t>Vite :5176</w:t>
            </w:r>
          </w:p>
        </w:tc>
        <w:tc>
          <w:tcPr>
            <w:tcW w:type="dxa" w:w="2556"/>
            <w:vAlign w:val="top"/>
          </w:tcPr>
          <w:p>
            <w:r>
              <w:rPr>
                <w:rFonts w:ascii="NanumSquare" w:hAnsi="NanumSquare" w:eastAsia="NanumSquare"/>
                <w:sz w:val="16"/>
              </w:rPr>
              <w:t>Nginx :80</w:t>
            </w:r>
          </w:p>
        </w:tc>
        <w:tc>
          <w:tcPr>
            <w:tcW w:type="dxa" w:w="2556"/>
            <w:vAlign w:val="top"/>
          </w:tcPr>
          <w:p>
            <w:r>
              <w:rPr>
                <w:rFonts w:ascii="NanumSquare" w:hAnsi="NanumSquare" w:eastAsia="NanumSquare"/>
                <w:sz w:val="16"/>
              </w:rPr>
              <w:t>코드/감사 확인</w:t>
            </w:r>
          </w:p>
        </w:tc>
      </w:tr>
      <w:tr>
        <w:tc>
          <w:tcPr>
            <w:tcW w:type="dxa" w:w="2556"/>
            <w:vAlign w:val="top"/>
          </w:tcPr>
          <w:p>
            <w:r>
              <w:rPr>
                <w:rFonts w:ascii="NanumSquare" w:hAnsi="NanumSquare" w:eastAsia="NanumSquare"/>
                <w:sz w:val="16"/>
              </w:rPr>
              <w:t>General API</w:t>
            </w:r>
          </w:p>
        </w:tc>
        <w:tc>
          <w:tcPr>
            <w:tcW w:type="dxa" w:w="2556"/>
            <w:vAlign w:val="top"/>
          </w:tcPr>
          <w:p>
            <w:r>
              <w:rPr>
                <w:rFonts w:ascii="NanumSquare" w:hAnsi="NanumSquare" w:eastAsia="NanumSquare"/>
                <w:sz w:val="16"/>
              </w:rPr>
              <w:t>:8100</w:t>
            </w:r>
          </w:p>
        </w:tc>
        <w:tc>
          <w:tcPr>
            <w:tcW w:type="dxa" w:w="2556"/>
            <w:vAlign w:val="top"/>
          </w:tcPr>
          <w:p>
            <w:r>
              <w:rPr>
                <w:rFonts w:ascii="NanumSquare" w:hAnsi="NanumSquare" w:eastAsia="NanumSquare"/>
                <w:sz w:val="16"/>
              </w:rPr>
              <w:t>:8100 (Compose 내부)</w:t>
            </w:r>
          </w:p>
        </w:tc>
        <w:tc>
          <w:tcPr>
            <w:tcW w:type="dxa" w:w="2556"/>
            <w:vAlign w:val="top"/>
          </w:tcPr>
          <w:p>
            <w:r>
              <w:rPr>
                <w:rFonts w:ascii="NanumSquare" w:hAnsi="NanumSquare" w:eastAsia="NanumSquare"/>
                <w:sz w:val="16"/>
              </w:rPr>
              <w:t>코드/감사 확인</w:t>
            </w:r>
          </w:p>
        </w:tc>
      </w:tr>
      <w:tr>
        <w:tc>
          <w:tcPr>
            <w:tcW w:type="dxa" w:w="2556"/>
            <w:vAlign w:val="top"/>
          </w:tcPr>
          <w:p>
            <w:r>
              <w:rPr>
                <w:rFonts w:ascii="NanumSquare" w:hAnsi="NanumSquare" w:eastAsia="NanumSquare"/>
                <w:sz w:val="16"/>
              </w:rPr>
              <w:t>AI API</w:t>
            </w:r>
          </w:p>
        </w:tc>
        <w:tc>
          <w:tcPr>
            <w:tcW w:type="dxa" w:w="2556"/>
            <w:vAlign w:val="top"/>
          </w:tcPr>
          <w:p>
            <w:r>
              <w:rPr>
                <w:rFonts w:ascii="NanumSquare" w:hAnsi="NanumSquare" w:eastAsia="NanumSquare"/>
                <w:sz w:val="16"/>
              </w:rPr>
              <w:t>:8101</w:t>
            </w:r>
          </w:p>
        </w:tc>
        <w:tc>
          <w:tcPr>
            <w:tcW w:type="dxa" w:w="2556"/>
            <w:vAlign w:val="top"/>
          </w:tcPr>
          <w:p>
            <w:r>
              <w:rPr>
                <w:rFonts w:ascii="NanumSquare" w:hAnsi="NanumSquare" w:eastAsia="NanumSquare"/>
                <w:sz w:val="16"/>
              </w:rPr>
              <w:t>:8101 (Compose 내부)</w:t>
            </w:r>
          </w:p>
        </w:tc>
        <w:tc>
          <w:tcPr>
            <w:tcW w:type="dxa" w:w="2556"/>
            <w:vAlign w:val="top"/>
          </w:tcPr>
          <w:p>
            <w:r>
              <w:rPr>
                <w:rFonts w:ascii="NanumSquare" w:hAnsi="NanumSquare" w:eastAsia="NanumSquare"/>
                <w:sz w:val="16"/>
              </w:rPr>
              <w:t>코드/감사 확인</w:t>
            </w:r>
          </w:p>
        </w:tc>
      </w:tr>
      <w:tr>
        <w:tc>
          <w:tcPr>
            <w:tcW w:type="dxa" w:w="2556"/>
            <w:vAlign w:val="top"/>
          </w:tcPr>
          <w:p>
            <w:r>
              <w:rPr>
                <w:rFonts w:ascii="NanumSquare" w:hAnsi="NanumSquare" w:eastAsia="NanumSquare"/>
                <w:sz w:val="16"/>
              </w:rPr>
              <w:t>DB</w:t>
            </w:r>
          </w:p>
        </w:tc>
        <w:tc>
          <w:tcPr>
            <w:tcW w:type="dxa" w:w="2556"/>
            <w:vAlign w:val="top"/>
          </w:tcPr>
          <w:p>
            <w:r>
              <w:rPr>
                <w:rFonts w:ascii="NanumSquare" w:hAnsi="NanumSquare" w:eastAsia="NanumSquare"/>
                <w:sz w:val="16"/>
              </w:rPr>
              <w:t>MySQL :3306</w:t>
            </w:r>
          </w:p>
        </w:tc>
        <w:tc>
          <w:tcPr>
            <w:tcW w:type="dxa" w:w="2556"/>
            <w:vAlign w:val="top"/>
          </w:tcPr>
          <w:p>
            <w:r>
              <w:rPr>
                <w:rFonts w:ascii="NanumSquare" w:hAnsi="NanumSquare" w:eastAsia="NanumSquare"/>
                <w:sz w:val="16"/>
              </w:rPr>
              <w:t>Compose MySQL 8.4 또는 외부 MySQL</w:t>
            </w:r>
          </w:p>
        </w:tc>
        <w:tc>
          <w:tcPr>
            <w:tcW w:type="dxa" w:w="2556"/>
            <w:vAlign w:val="top"/>
          </w:tcPr>
          <w:p>
            <w:r>
              <w:rPr>
                <w:rFonts w:ascii="NanumSquare" w:hAnsi="NanumSquare" w:eastAsia="NanumSquare"/>
                <w:sz w:val="16"/>
              </w:rPr>
              <w:t>코드/설정 확인</w:t>
            </w:r>
          </w:p>
        </w:tc>
      </w:tr>
      <w:tr>
        <w:tc>
          <w:tcPr>
            <w:tcW w:type="dxa" w:w="2556"/>
            <w:vAlign w:val="top"/>
          </w:tcPr>
          <w:p>
            <w:r>
              <w:rPr>
                <w:rFonts w:ascii="NanumSquare" w:hAnsi="NanumSquare" w:eastAsia="NanumSquare"/>
                <w:sz w:val="16"/>
              </w:rPr>
              <w:t>브라우저→API</w:t>
            </w:r>
          </w:p>
        </w:tc>
        <w:tc>
          <w:tcPr>
            <w:tcW w:type="dxa" w:w="2556"/>
            <w:vAlign w:val="top"/>
          </w:tcPr>
          <w:p>
            <w:r>
              <w:rPr>
                <w:rFonts w:ascii="NanumSquare" w:hAnsi="NanumSquare" w:eastAsia="NanumSquare"/>
                <w:sz w:val="16"/>
              </w:rPr>
              <w:t>Vite /api proxy</w:t>
            </w:r>
          </w:p>
        </w:tc>
        <w:tc>
          <w:tcPr>
            <w:tcW w:type="dxa" w:w="2556"/>
            <w:vAlign w:val="top"/>
          </w:tcPr>
          <w:p>
            <w:r>
              <w:rPr>
                <w:rFonts w:ascii="NanumSquare" w:hAnsi="NanumSquare" w:eastAsia="NanumSquare"/>
                <w:sz w:val="16"/>
              </w:rPr>
              <w:t>Nginx /api reverse proxy</w:t>
            </w:r>
          </w:p>
        </w:tc>
        <w:tc>
          <w:tcPr>
            <w:tcW w:type="dxa" w:w="2556"/>
            <w:vAlign w:val="top"/>
          </w:tcPr>
          <w:p>
            <w:r>
              <w:rPr>
                <w:rFonts w:ascii="NanumSquare" w:hAnsi="NanumSquare" w:eastAsia="NanumSquare"/>
                <w:sz w:val="16"/>
              </w:rPr>
              <w:t>코드 확인</w:t>
            </w:r>
          </w:p>
        </w:tc>
      </w:tr>
      <w:tr>
        <w:tc>
          <w:tcPr>
            <w:tcW w:type="dxa" w:w="2556"/>
            <w:vAlign w:val="top"/>
          </w:tcPr>
          <w:p>
            <w:r>
              <w:rPr>
                <w:rFonts w:ascii="NanumSquare" w:hAnsi="NanumSquare" w:eastAsia="NanumSquare"/>
                <w:sz w:val="16"/>
              </w:rPr>
              <w:t>외부 공개 포트</w:t>
            </w:r>
          </w:p>
        </w:tc>
        <w:tc>
          <w:tcPr>
            <w:tcW w:type="dxa" w:w="2556"/>
            <w:vAlign w:val="top"/>
          </w:tcPr>
          <w:p>
            <w:r>
              <w:rPr>
                <w:rFonts w:ascii="NanumSquare" w:hAnsi="NanumSquare" w:eastAsia="NanumSquare"/>
                <w:sz w:val="16"/>
              </w:rPr>
              <w:t>개발 포트 직접 사용 가능</w:t>
            </w:r>
          </w:p>
        </w:tc>
        <w:tc>
          <w:tcPr>
            <w:tcW w:type="dxa" w:w="2556"/>
            <w:vAlign w:val="top"/>
          </w:tcPr>
          <w:p>
            <w:r>
              <w:rPr>
                <w:rFonts w:ascii="NanumSquare" w:hAnsi="NanumSquare" w:eastAsia="NanumSquare"/>
                <w:sz w:val="16"/>
              </w:rPr>
              <w:t>기본 Frontend host :80만 공개</w:t>
            </w:r>
          </w:p>
        </w:tc>
        <w:tc>
          <w:tcPr>
            <w:tcW w:type="dxa" w:w="2556"/>
            <w:vAlign w:val="top"/>
          </w:tcPr>
          <w:p>
            <w:r>
              <w:rPr>
                <w:rFonts w:ascii="NanumSquare" w:hAnsi="NanumSquare" w:eastAsia="NanumSquare"/>
                <w:sz w:val="16"/>
              </w:rPr>
              <w:t>Compose 요약 확인</w:t>
            </w:r>
          </w:p>
        </w:tc>
      </w:tr>
      <w:tr>
        <w:tc>
          <w:tcPr>
            <w:tcW w:type="dxa" w:w="2556"/>
            <w:vAlign w:val="top"/>
          </w:tcPr>
          <w:p>
            <w:r>
              <w:rPr>
                <w:rFonts w:ascii="NanumSquare" w:hAnsi="NanumSquare" w:eastAsia="NanumSquare"/>
                <w:sz w:val="16"/>
              </w:rPr>
              <w:t>TLS</w:t>
            </w:r>
          </w:p>
        </w:tc>
        <w:tc>
          <w:tcPr>
            <w:tcW w:type="dxa" w:w="2556"/>
            <w:vAlign w:val="top"/>
          </w:tcPr>
          <w:p>
            <w:r>
              <w:rPr>
                <w:rFonts w:ascii="NanumSquare" w:hAnsi="NanumSquare" w:eastAsia="NanumSquare"/>
                <w:sz w:val="16"/>
              </w:rPr>
              <w:t>개발 별도</w:t>
            </w:r>
          </w:p>
        </w:tc>
        <w:tc>
          <w:tcPr>
            <w:tcW w:type="dxa" w:w="2556"/>
            <w:vAlign w:val="top"/>
          </w:tcPr>
          <w:p>
            <w:r>
              <w:rPr>
                <w:rFonts w:ascii="NanumSquare" w:hAnsi="NanumSquare" w:eastAsia="NanumSquare"/>
                <w:sz w:val="16"/>
              </w:rPr>
              <w:t>제공 근거에서 확인되지 않음</w:t>
            </w:r>
          </w:p>
        </w:tc>
        <w:tc>
          <w:tcPr>
            <w:tcW w:type="dxa" w:w="2556"/>
            <w:vAlign w:val="top"/>
          </w:tcPr>
          <w:p>
            <w:r>
              <w:rPr>
                <w:rFonts w:ascii="NanumSquare" w:hAnsi="NanumSquare" w:eastAsia="NanumSquare"/>
                <w:sz w:val="16"/>
              </w:rPr>
              <w:t>미확인</w:t>
            </w:r>
          </w:p>
        </w:tc>
      </w:tr>
      <w:tr>
        <w:tc>
          <w:tcPr>
            <w:tcW w:type="dxa" w:w="2556"/>
            <w:vAlign w:val="top"/>
          </w:tcPr>
          <w:p>
            <w:r>
              <w:rPr>
                <w:rFonts w:ascii="NanumSquare" w:hAnsi="NanumSquare" w:eastAsia="NanumSquare"/>
                <w:sz w:val="16"/>
              </w:rPr>
              <w:t>배포 자동화</w:t>
            </w:r>
          </w:p>
        </w:tc>
        <w:tc>
          <w:tcPr>
            <w:tcW w:type="dxa" w:w="2556"/>
            <w:vAlign w:val="top"/>
          </w:tcPr>
          <w:p>
            <w:r>
              <w:rPr>
                <w:rFonts w:ascii="NanumSquare" w:hAnsi="NanumSquare" w:eastAsia="NanumSquare"/>
                <w:sz w:val="16"/>
              </w:rPr>
              <w:t>개발자 실행</w:t>
            </w:r>
          </w:p>
        </w:tc>
        <w:tc>
          <w:tcPr>
            <w:tcW w:type="dxa" w:w="2556"/>
            <w:vAlign w:val="top"/>
          </w:tcPr>
          <w:p>
            <w:r>
              <w:rPr>
                <w:rFonts w:ascii="NanumSquare" w:hAnsi="NanumSquare" w:eastAsia="NanumSquare"/>
                <w:sz w:val="16"/>
              </w:rPr>
              <w:t>수동 docker compose 가능 구조</w:t>
            </w:r>
          </w:p>
        </w:tc>
        <w:tc>
          <w:tcPr>
            <w:tcW w:type="dxa" w:w="2556"/>
            <w:vAlign w:val="top"/>
          </w:tcPr>
          <w:p>
            <w:r>
              <w:rPr>
                <w:rFonts w:ascii="NanumSquare" w:hAnsi="NanumSquare" w:eastAsia="NanumSquare"/>
                <w:sz w:val="16"/>
              </w:rPr>
              <w:t>CI/CD 근거 없음</w:t>
            </w:r>
          </w:p>
        </w:tc>
      </w:tr>
    </w:tbl>
    <w:p/>
    <w:p>
      <w:pPr>
        <w:pStyle w:val="Heading1"/>
      </w:pPr>
      <w:r>
        <w:t>9. 보안·개인정보·권한 경계</w:t>
      </w:r>
    </w:p>
    <w:p>
      <w:pPr>
        <w:pStyle w:val="ListBullet"/>
      </w:pPr>
      <w:r>
        <w:t>인증: 현재 실제 로그인 session/IdP 기반 사용자 식별이 없다. 일부 권한은 Frontend 고정 actor 또는 client가 전달한 actor_user_id에 의존한다. 이는 실서비스 RBAC가 아니다. (근거: CaseRoomPage.tsx, General API context permission logic)</w:t>
      </w:r>
    </w:p>
    <w:p>
      <w:pPr>
        <w:pStyle w:val="ListBullet"/>
      </w:pPr>
      <w:r>
        <w:t>관리자: 종결·복구·영구삭제 등은 `CASE_ADMIN_DELETE_PASSWORD` 기반 공유 암호다. 사용자별 감사 추적/권한 분리가 약하다.</w:t>
      </w:r>
    </w:p>
    <w:p>
      <w:pPr>
        <w:pStyle w:val="ListBullet"/>
      </w:pPr>
      <w:r>
        <w:t>고객 공개/은행 내부: 고객 projection과 고객용 AI retrieval 범위를 분리하고, 미공개 질문·내부 판단 사유·개인 AI 대화를 고객 prompt에 포함하지 않는 구조가 있다.</w:t>
      </w:r>
    </w:p>
    <w:p>
      <w:pPr>
        <w:pStyle w:val="ListBullet"/>
      </w:pPr>
      <w:r>
        <w:t>원본 통화 텍스트: 설계 의도와 달리 현재 코드 감사에서는 `case_inputs.input_text`에 저장되고 public case 응답에도 포함됨이 확인되었다. 개인정보 최소화 관점에서 P1 수정 대상이다.</w:t>
      </w:r>
    </w:p>
    <w:p>
      <w:pPr>
        <w:pStyle w:val="ListBullet"/>
      </w:pPr>
      <w:r>
        <w:t>첨부: binary는 MySQL이 아니라 volume에 저장하며 MIME/signature 기본 검증은 있으나 malware scan, object storage, signed URL은 없다.</w:t>
      </w:r>
    </w:p>
    <w:p>
      <w:pPr>
        <w:pStyle w:val="ListBullet"/>
      </w:pPr>
      <w:r>
        <w:t>전송보안: 제공 주소는 HTTP이며 HTTPS/TLS 구성 증거가 없다. 운영 전 TLS는 필수 P0/P1 수준 개선 항목이다.</w:t>
      </w:r>
    </w:p>
    <w:p>
      <w:pPr>
        <w:pStyle w:val="Heading1"/>
      </w:pPr>
      <w:r>
        <w:t>10. 현재 구현 상태</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CE8F2"/>
            <w:vAlign w:val="center"/>
          </w:tcPr>
          <w:p>
            <w:r>
              <w:rPr>
                <w:rFonts w:ascii="NanumSquare" w:hAnsi="NanumSquare" w:eastAsia="NanumSquare"/>
                <w:b/>
                <w:sz w:val="15"/>
              </w:rPr>
              <w:t>기능</w:t>
            </w:r>
          </w:p>
        </w:tc>
        <w:tc>
          <w:tcPr>
            <w:tcW w:type="dxa" w:w="3408"/>
            <w:shd w:fill="DCE8F2"/>
            <w:vAlign w:val="center"/>
          </w:tcPr>
          <w:p>
            <w:r>
              <w:rPr>
                <w:rFonts w:ascii="NanumSquare" w:hAnsi="NanumSquare" w:eastAsia="NanumSquare"/>
                <w:b/>
                <w:sz w:val="15"/>
              </w:rPr>
              <w:t>상태</w:t>
            </w:r>
          </w:p>
        </w:tc>
        <w:tc>
          <w:tcPr>
            <w:tcW w:type="dxa" w:w="3408"/>
            <w:shd w:fill="DCE8F2"/>
            <w:vAlign w:val="center"/>
          </w:tcPr>
          <w:p>
            <w:r>
              <w:rPr>
                <w:rFonts w:ascii="NanumSquare" w:hAnsi="NanumSquare" w:eastAsia="NanumSquare"/>
                <w:b/>
                <w:sz w:val="15"/>
              </w:rPr>
              <w:t>판정</w:t>
            </w:r>
          </w:p>
        </w:tc>
      </w:tr>
      <w:tr>
        <w:tc>
          <w:tcPr>
            <w:tcW w:type="dxa" w:w="3408"/>
            <w:vAlign w:val="top"/>
          </w:tcPr>
          <w:p>
            <w:r>
              <w:rPr>
                <w:rFonts w:ascii="NanumSquare" w:hAnsi="NanumSquare" w:eastAsia="NanumSquare"/>
                <w:sz w:val="15"/>
              </w:rPr>
              <w:t>통화 텍스트 입력·분석</w:t>
            </w:r>
          </w:p>
        </w:tc>
        <w:tc>
          <w:tcPr>
            <w:tcW w:type="dxa" w:w="3408"/>
            <w:vAlign w:val="top"/>
          </w:tcPr>
          <w:p>
            <w:r>
              <w:rPr>
                <w:rFonts w:ascii="NanumSquare" w:hAnsi="NanumSquare" w:eastAsia="NanumSquare"/>
                <w:sz w:val="15"/>
              </w:rPr>
              <w:t>A/D</w:t>
            </w:r>
          </w:p>
        </w:tc>
        <w:tc>
          <w:tcPr>
            <w:tcW w:type="dxa" w:w="3408"/>
            <w:vAlign w:val="top"/>
          </w:tcPr>
          <w:p>
            <w:r>
              <w:rPr>
                <w:rFonts w:ascii="NanumSquare" w:hAnsi="NanumSquare" w:eastAsia="NanumSquare"/>
                <w:sz w:val="15"/>
              </w:rPr>
              <w:t>MVP 동작. 음성/STT가 아니라 텍스트 직접 입력이며 ML artifact는 실험용.</w:t>
            </w:r>
          </w:p>
        </w:tc>
      </w:tr>
      <w:tr>
        <w:tc>
          <w:tcPr>
            <w:tcW w:type="dxa" w:w="3408"/>
            <w:vAlign w:val="top"/>
          </w:tcPr>
          <w:p>
            <w:r>
              <w:rPr>
                <w:rFonts w:ascii="NanumSquare" w:hAnsi="NanumSquare" w:eastAsia="NanumSquare"/>
                <w:sz w:val="15"/>
              </w:rPr>
              <w:t>Shared Case 생성·조회</w:t>
            </w:r>
          </w:p>
        </w:tc>
        <w:tc>
          <w:tcPr>
            <w:tcW w:type="dxa" w:w="3408"/>
            <w:vAlign w:val="top"/>
          </w:tcPr>
          <w:p>
            <w:r>
              <w:rPr>
                <w:rFonts w:ascii="NanumSquare" w:hAnsi="NanumSquare" w:eastAsia="NanumSquare"/>
                <w:sz w:val="15"/>
              </w:rPr>
              <w:t>A</w:t>
            </w:r>
          </w:p>
        </w:tc>
        <w:tc>
          <w:tcPr>
            <w:tcW w:type="dxa" w:w="3408"/>
            <w:vAlign w:val="top"/>
          </w:tcPr>
          <w:p>
            <w:r>
              <w:rPr>
                <w:rFonts w:ascii="NanumSquare" w:hAnsi="NanumSquare" w:eastAsia="NanumSquare"/>
                <w:sz w:val="15"/>
              </w:rPr>
              <w:t>PREVENT/TRIAGE 사건 생성, 목록/상세/bundle 제공.</w:t>
            </w:r>
          </w:p>
        </w:tc>
      </w:tr>
      <w:tr>
        <w:tc>
          <w:tcPr>
            <w:tcW w:type="dxa" w:w="3408"/>
            <w:vAlign w:val="top"/>
          </w:tcPr>
          <w:p>
            <w:r>
              <w:rPr>
                <w:rFonts w:ascii="NanumSquare" w:hAnsi="NanumSquare" w:eastAsia="NanumSquare"/>
                <w:sz w:val="15"/>
              </w:rPr>
              <w:t>은행 Case Room</w:t>
            </w:r>
          </w:p>
        </w:tc>
        <w:tc>
          <w:tcPr>
            <w:tcW w:type="dxa" w:w="3408"/>
            <w:vAlign w:val="top"/>
          </w:tcPr>
          <w:p>
            <w:r>
              <w:rPr>
                <w:rFonts w:ascii="NanumSquare" w:hAnsi="NanumSquare" w:eastAsia="NanumSquare"/>
                <w:sz w:val="15"/>
              </w:rPr>
              <w:t>A</w:t>
            </w:r>
          </w:p>
        </w:tc>
        <w:tc>
          <w:tcPr>
            <w:tcW w:type="dxa" w:w="3408"/>
            <w:vAlign w:val="top"/>
          </w:tcPr>
          <w:p>
            <w:r>
              <w:rPr>
                <w:rFonts w:ascii="NanumSquare" w:hAnsi="NanumSquare" w:eastAsia="NanumSquare"/>
                <w:sz w:val="15"/>
              </w:rPr>
              <w:t>대화·검증·조치·Context·보고 기능을 한 화면에서 연결.</w:t>
            </w:r>
          </w:p>
        </w:tc>
      </w:tr>
      <w:tr>
        <w:tc>
          <w:tcPr>
            <w:tcW w:type="dxa" w:w="3408"/>
            <w:vAlign w:val="top"/>
          </w:tcPr>
          <w:p>
            <w:r>
              <w:rPr>
                <w:rFonts w:ascii="NanumSquare" w:hAnsi="NanumSquare" w:eastAsia="NanumSquare"/>
                <w:sz w:val="15"/>
              </w:rPr>
              <w:t>고객 Case Chat</w:t>
            </w:r>
          </w:p>
        </w:tc>
        <w:tc>
          <w:tcPr>
            <w:tcW w:type="dxa" w:w="3408"/>
            <w:vAlign w:val="top"/>
          </w:tcPr>
          <w:p>
            <w:r>
              <w:rPr>
                <w:rFonts w:ascii="NanumSquare" w:hAnsi="NanumSquare" w:eastAsia="NanumSquare"/>
                <w:sz w:val="15"/>
              </w:rPr>
              <w:t>A</w:t>
            </w:r>
          </w:p>
        </w:tc>
        <w:tc>
          <w:tcPr>
            <w:tcW w:type="dxa" w:w="3408"/>
            <w:vAlign w:val="top"/>
          </w:tcPr>
          <w:p>
            <w:r>
              <w:rPr>
                <w:rFonts w:ascii="NanumSquare" w:hAnsi="NanumSquare" w:eastAsia="NanumSquare"/>
                <w:sz w:val="15"/>
              </w:rPr>
              <w:t>고객 공개 projection, P0 질문, 진행상황, Recovery 안내.</w:t>
            </w:r>
          </w:p>
        </w:tc>
      </w:tr>
      <w:tr>
        <w:tc>
          <w:tcPr>
            <w:tcW w:type="dxa" w:w="3408"/>
            <w:vAlign w:val="top"/>
          </w:tcPr>
          <w:p>
            <w:r>
              <w:rPr>
                <w:rFonts w:ascii="NanumSquare" w:hAnsi="NanumSquare" w:eastAsia="NanumSquare"/>
                <w:sz w:val="15"/>
              </w:rPr>
              <w:t>P1/P2 심화질문</w:t>
            </w:r>
          </w:p>
        </w:tc>
        <w:tc>
          <w:tcPr>
            <w:tcW w:type="dxa" w:w="3408"/>
            <w:vAlign w:val="top"/>
          </w:tcPr>
          <w:p>
            <w:r>
              <w:rPr>
                <w:rFonts w:ascii="NanumSquare" w:hAnsi="NanumSquare" w:eastAsia="NanumSquare"/>
                <w:sz w:val="15"/>
              </w:rPr>
              <w:t>B</w:t>
            </w:r>
          </w:p>
        </w:tc>
        <w:tc>
          <w:tcPr>
            <w:tcW w:type="dxa" w:w="3408"/>
            <w:vAlign w:val="top"/>
          </w:tcPr>
          <w:p>
            <w:r>
              <w:rPr>
                <w:rFonts w:ascii="NanumSquare" w:hAnsi="NanumSquare" w:eastAsia="NanumSquare"/>
                <w:sz w:val="15"/>
              </w:rPr>
              <w:t>후보 생성·편집·전달 흐름은 있으나 P1 중심, 자동 동기화 일부 미완성.</w:t>
            </w:r>
          </w:p>
        </w:tc>
      </w:tr>
      <w:tr>
        <w:tc>
          <w:tcPr>
            <w:tcW w:type="dxa" w:w="3408"/>
            <w:vAlign w:val="top"/>
          </w:tcPr>
          <w:p>
            <w:r>
              <w:rPr>
                <w:rFonts w:ascii="NanumSquare" w:hAnsi="NanumSquare" w:eastAsia="NanumSquare"/>
                <w:sz w:val="15"/>
              </w:rPr>
              <w:t>기관 확인</w:t>
            </w:r>
          </w:p>
        </w:tc>
        <w:tc>
          <w:tcPr>
            <w:tcW w:type="dxa" w:w="3408"/>
            <w:vAlign w:val="top"/>
          </w:tcPr>
          <w:p>
            <w:r>
              <w:rPr>
                <w:rFonts w:ascii="NanumSquare" w:hAnsi="NanumSquare" w:eastAsia="NanumSquare"/>
                <w:sz w:val="15"/>
              </w:rPr>
              <w:t>B</w:t>
            </w:r>
          </w:p>
        </w:tc>
        <w:tc>
          <w:tcPr>
            <w:tcW w:type="dxa" w:w="3408"/>
            <w:vAlign w:val="top"/>
          </w:tcPr>
          <w:p>
            <w:r>
              <w:rPr>
                <w:rFonts w:ascii="NanumSquare" w:hAnsi="NanumSquare" w:eastAsia="NanumSquare"/>
                <w:sz w:val="15"/>
              </w:rPr>
              <w:t>직원이 결과를 기록. 외부 기관 자동 조회는 없음.</w:t>
            </w:r>
          </w:p>
        </w:tc>
      </w:tr>
      <w:tr>
        <w:tc>
          <w:tcPr>
            <w:tcW w:type="dxa" w:w="3408"/>
            <w:vAlign w:val="top"/>
          </w:tcPr>
          <w:p>
            <w:r>
              <w:rPr>
                <w:rFonts w:ascii="NanumSquare" w:hAnsi="NanumSquare" w:eastAsia="NanumSquare"/>
                <w:sz w:val="15"/>
              </w:rPr>
              <w:t>AI 조치/업무 제안</w:t>
            </w:r>
          </w:p>
        </w:tc>
        <w:tc>
          <w:tcPr>
            <w:tcW w:type="dxa" w:w="3408"/>
            <w:vAlign w:val="top"/>
          </w:tcPr>
          <w:p>
            <w:r>
              <w:rPr>
                <w:rFonts w:ascii="NanumSquare" w:hAnsi="NanumSquare" w:eastAsia="NanumSquare"/>
                <w:sz w:val="15"/>
              </w:rPr>
              <w:t>A/B</w:t>
            </w:r>
          </w:p>
        </w:tc>
        <w:tc>
          <w:tcPr>
            <w:tcW w:type="dxa" w:w="3408"/>
            <w:vAlign w:val="top"/>
          </w:tcPr>
          <w:p>
            <w:r>
              <w:rPr>
                <w:rFonts w:ascii="NanumSquare" w:hAnsi="NanumSquare" w:eastAsia="NanumSquare"/>
                <w:sz w:val="15"/>
              </w:rPr>
              <w:t>초안·추천은 구현. AI가 실제 금융조치를 수행하지 않음.</w:t>
            </w:r>
          </w:p>
        </w:tc>
      </w:tr>
      <w:tr>
        <w:tc>
          <w:tcPr>
            <w:tcW w:type="dxa" w:w="3408"/>
            <w:vAlign w:val="top"/>
          </w:tcPr>
          <w:p>
            <w:r>
              <w:rPr>
                <w:rFonts w:ascii="NanumSquare" w:hAnsi="NanumSquare" w:eastAsia="NanumSquare"/>
                <w:sz w:val="15"/>
              </w:rPr>
              <w:t>Context v2</w:t>
            </w:r>
          </w:p>
        </w:tc>
        <w:tc>
          <w:tcPr>
            <w:tcW w:type="dxa" w:w="3408"/>
            <w:vAlign w:val="top"/>
          </w:tcPr>
          <w:p>
            <w:r>
              <w:rPr>
                <w:rFonts w:ascii="NanumSquare" w:hAnsi="NanumSquare" w:eastAsia="NanumSquare"/>
                <w:sz w:val="15"/>
              </w:rPr>
              <w:t>A/B</w:t>
            </w:r>
          </w:p>
        </w:tc>
        <w:tc>
          <w:tcPr>
            <w:tcW w:type="dxa" w:w="3408"/>
            <w:vAlign w:val="top"/>
          </w:tcPr>
          <w:p>
            <w:r>
              <w:rPr>
                <w:rFonts w:ascii="NanumSquare" w:hAnsi="NanumSquare" w:eastAsia="NanumSquare"/>
                <w:sz w:val="15"/>
              </w:rPr>
              <w:t>Fact/Gap/Suggestion/Task/Decision 구현. legacy 구조와 병존.</w:t>
            </w:r>
          </w:p>
        </w:tc>
      </w:tr>
      <w:tr>
        <w:tc>
          <w:tcPr>
            <w:tcW w:type="dxa" w:w="3408"/>
            <w:vAlign w:val="top"/>
          </w:tcPr>
          <w:p>
            <w:r>
              <w:rPr>
                <w:rFonts w:ascii="NanumSquare" w:hAnsi="NanumSquare" w:eastAsia="NanumSquare"/>
                <w:sz w:val="15"/>
              </w:rPr>
              <w:t>Final Report PDF/DOCX</w:t>
            </w:r>
          </w:p>
        </w:tc>
        <w:tc>
          <w:tcPr>
            <w:tcW w:type="dxa" w:w="3408"/>
            <w:vAlign w:val="top"/>
          </w:tcPr>
          <w:p>
            <w:r>
              <w:rPr>
                <w:rFonts w:ascii="NanumSquare" w:hAnsi="NanumSquare" w:eastAsia="NanumSquare"/>
                <w:sz w:val="15"/>
              </w:rPr>
              <w:t>A</w:t>
            </w:r>
          </w:p>
        </w:tc>
        <w:tc>
          <w:tcPr>
            <w:tcW w:type="dxa" w:w="3408"/>
            <w:vAlign w:val="top"/>
          </w:tcPr>
          <w:p>
            <w:r>
              <w:rPr>
                <w:rFonts w:ascii="NanumSquare" w:hAnsi="NanumSquare" w:eastAsia="NanumSquare"/>
                <w:sz w:val="15"/>
              </w:rPr>
              <w:t>생성·저장·종결·재개·export 구현.</w:t>
            </w:r>
          </w:p>
        </w:tc>
      </w:tr>
      <w:tr>
        <w:tc>
          <w:tcPr>
            <w:tcW w:type="dxa" w:w="3408"/>
            <w:vAlign w:val="top"/>
          </w:tcPr>
          <w:p>
            <w:r>
              <w:rPr>
                <w:rFonts w:ascii="NanumSquare" w:hAnsi="NanumSquare" w:eastAsia="NanumSquare"/>
                <w:sz w:val="15"/>
              </w:rPr>
              <w:t>실제 로그인/RBAC</w:t>
            </w:r>
          </w:p>
        </w:tc>
        <w:tc>
          <w:tcPr>
            <w:tcW w:type="dxa" w:w="3408"/>
            <w:vAlign w:val="top"/>
          </w:tcPr>
          <w:p>
            <w:r>
              <w:rPr>
                <w:rFonts w:ascii="NanumSquare" w:hAnsi="NanumSquare" w:eastAsia="NanumSquare"/>
                <w:sz w:val="15"/>
              </w:rPr>
              <w:t>B/C</w:t>
            </w:r>
          </w:p>
        </w:tc>
        <w:tc>
          <w:tcPr>
            <w:tcW w:type="dxa" w:w="3408"/>
            <w:vAlign w:val="top"/>
          </w:tcPr>
          <w:p>
            <w:r>
              <w:rPr>
                <w:rFonts w:ascii="NanumSquare" w:hAnsi="NanumSquare" w:eastAsia="NanumSquare"/>
                <w:sz w:val="15"/>
              </w:rPr>
              <w:t>역할 모델은 있으나 인증 세션이 없어 운영형 접근통제는 미완성.</w:t>
            </w:r>
          </w:p>
        </w:tc>
      </w:tr>
      <w:tr>
        <w:tc>
          <w:tcPr>
            <w:tcW w:type="dxa" w:w="3408"/>
            <w:vAlign w:val="top"/>
          </w:tcPr>
          <w:p>
            <w:r>
              <w:rPr>
                <w:rFonts w:ascii="NanumSquare" w:hAnsi="NanumSquare" w:eastAsia="NanumSquare"/>
                <w:sz w:val="15"/>
              </w:rPr>
              <w:t>실시간 WebSocket/SSE</w:t>
            </w:r>
          </w:p>
        </w:tc>
        <w:tc>
          <w:tcPr>
            <w:tcW w:type="dxa" w:w="3408"/>
            <w:vAlign w:val="top"/>
          </w:tcPr>
          <w:p>
            <w:r>
              <w:rPr>
                <w:rFonts w:ascii="NanumSquare" w:hAnsi="NanumSquare" w:eastAsia="NanumSquare"/>
                <w:sz w:val="15"/>
              </w:rPr>
              <w:t>미구현</w:t>
            </w:r>
          </w:p>
        </w:tc>
        <w:tc>
          <w:tcPr>
            <w:tcW w:type="dxa" w:w="3408"/>
            <w:vAlign w:val="top"/>
          </w:tcPr>
          <w:p>
            <w:r>
              <w:rPr>
                <w:rFonts w:ascii="NanumSquare" w:hAnsi="NanumSquare" w:eastAsia="NanumSquare"/>
                <w:sz w:val="15"/>
              </w:rPr>
              <w:t>4~5초 polling 중심.</w:t>
            </w:r>
          </w:p>
        </w:tc>
      </w:tr>
      <w:tr>
        <w:tc>
          <w:tcPr>
            <w:tcW w:type="dxa" w:w="3408"/>
            <w:vAlign w:val="top"/>
          </w:tcPr>
          <w:p>
            <w:r>
              <w:rPr>
                <w:rFonts w:ascii="NanumSquare" w:hAnsi="NanumSquare" w:eastAsia="NanumSquare"/>
                <w:sz w:val="15"/>
              </w:rPr>
              <w:t>Vector DB RAG</w:t>
            </w:r>
          </w:p>
        </w:tc>
        <w:tc>
          <w:tcPr>
            <w:tcW w:type="dxa" w:w="3408"/>
            <w:vAlign w:val="top"/>
          </w:tcPr>
          <w:p>
            <w:r>
              <w:rPr>
                <w:rFonts w:ascii="NanumSquare" w:hAnsi="NanumSquare" w:eastAsia="NanumSquare"/>
                <w:sz w:val="15"/>
              </w:rPr>
              <w:t>미구현</w:t>
            </w:r>
          </w:p>
        </w:tc>
        <w:tc>
          <w:tcPr>
            <w:tcW w:type="dxa" w:w="3408"/>
            <w:vAlign w:val="top"/>
          </w:tcPr>
          <w:p>
            <w:r>
              <w:rPr>
                <w:rFonts w:ascii="NanumSquare" w:hAnsi="NanumSquare" w:eastAsia="NanumSquare"/>
                <w:sz w:val="15"/>
              </w:rPr>
              <w:t>현재는 사건 범위 제한형 lexical RAG(TF-IDF char n-gram + 동의어).</w:t>
            </w:r>
          </w:p>
        </w:tc>
      </w:tr>
      <w:tr>
        <w:tc>
          <w:tcPr>
            <w:tcW w:type="dxa" w:w="3408"/>
            <w:vAlign w:val="top"/>
          </w:tcPr>
          <w:p>
            <w:r>
              <w:rPr>
                <w:rFonts w:ascii="NanumSquare" w:hAnsi="NanumSquare" w:eastAsia="NanumSquare"/>
                <w:sz w:val="15"/>
              </w:rPr>
              <w:t>금융기관/경찰/ASAP/FDS 실제 연동</w:t>
            </w:r>
          </w:p>
        </w:tc>
        <w:tc>
          <w:tcPr>
            <w:tcW w:type="dxa" w:w="3408"/>
            <w:vAlign w:val="top"/>
          </w:tcPr>
          <w:p>
            <w:r>
              <w:rPr>
                <w:rFonts w:ascii="NanumSquare" w:hAnsi="NanumSquare" w:eastAsia="NanumSquare"/>
                <w:sz w:val="15"/>
              </w:rPr>
              <w:t>E</w:t>
            </w:r>
          </w:p>
        </w:tc>
        <w:tc>
          <w:tcPr>
            <w:tcW w:type="dxa" w:w="3408"/>
            <w:vAlign w:val="top"/>
          </w:tcPr>
          <w:p>
            <w:r>
              <w:rPr>
                <w:rFonts w:ascii="NanumSquare" w:hAnsi="NanumSquare" w:eastAsia="NanumSquare"/>
                <w:sz w:val="15"/>
              </w:rPr>
              <w:t>MVP 외 실서비스 연동 대상.</w:t>
            </w:r>
          </w:p>
        </w:tc>
      </w:tr>
      <w:tr>
        <w:tc>
          <w:tcPr>
            <w:tcW w:type="dxa" w:w="3408"/>
            <w:vAlign w:val="top"/>
          </w:tcPr>
          <w:p>
            <w:r>
              <w:rPr>
                <w:rFonts w:ascii="NanumSquare" w:hAnsi="NanumSquare" w:eastAsia="NanumSquare"/>
                <w:sz w:val="15"/>
              </w:rPr>
              <w:t>HTTPS/TLS/WAF/LB/Autoscaling</w:t>
            </w:r>
          </w:p>
        </w:tc>
        <w:tc>
          <w:tcPr>
            <w:tcW w:type="dxa" w:w="3408"/>
            <w:vAlign w:val="top"/>
          </w:tcPr>
          <w:p>
            <w:r>
              <w:rPr>
                <w:rFonts w:ascii="NanumSquare" w:hAnsi="NanumSquare" w:eastAsia="NanumSquare"/>
                <w:sz w:val="15"/>
              </w:rPr>
              <w:t>미확인/미구현</w:t>
            </w:r>
          </w:p>
        </w:tc>
        <w:tc>
          <w:tcPr>
            <w:tcW w:type="dxa" w:w="3408"/>
            <w:vAlign w:val="top"/>
          </w:tcPr>
          <w:p>
            <w:r>
              <w:rPr>
                <w:rFonts w:ascii="NanumSquare" w:hAnsi="NanumSquare" w:eastAsia="NanumSquare"/>
                <w:sz w:val="15"/>
              </w:rPr>
              <w:t>저장소 근거로 확인되지 않음.</w:t>
            </w:r>
          </w:p>
        </w:tc>
      </w:tr>
      <w:tr>
        <w:tc>
          <w:tcPr>
            <w:tcW w:type="dxa" w:w="3408"/>
            <w:vAlign w:val="top"/>
          </w:tcPr>
          <w:p>
            <w:r>
              <w:rPr>
                <w:rFonts w:ascii="NanumSquare" w:hAnsi="NanumSquare" w:eastAsia="NanumSquare"/>
                <w:sz w:val="15"/>
              </w:rPr>
              <w:t>CI/CD/IaC</w:t>
            </w:r>
          </w:p>
        </w:tc>
        <w:tc>
          <w:tcPr>
            <w:tcW w:type="dxa" w:w="3408"/>
            <w:vAlign w:val="top"/>
          </w:tcPr>
          <w:p>
            <w:r>
              <w:rPr>
                <w:rFonts w:ascii="NanumSquare" w:hAnsi="NanumSquare" w:eastAsia="NanumSquare"/>
                <w:sz w:val="15"/>
              </w:rPr>
              <w:t>미확인/미구현</w:t>
            </w:r>
          </w:p>
        </w:tc>
        <w:tc>
          <w:tcPr>
            <w:tcW w:type="dxa" w:w="3408"/>
            <w:vAlign w:val="top"/>
          </w:tcPr>
          <w:p>
            <w:r>
              <w:rPr>
                <w:rFonts w:ascii="NanumSquare" w:hAnsi="NanumSquare" w:eastAsia="NanumSquare"/>
                <w:sz w:val="15"/>
              </w:rPr>
              <w:t>Terraform/CloudFormation/GitHub Actions pipeline 근거 없음.</w:t>
            </w:r>
          </w:p>
        </w:tc>
      </w:tr>
    </w:tbl>
    <w:p/>
    <w:p>
      <w:pPr>
        <w:pStyle w:val="Heading1"/>
      </w:pPr>
      <w:r>
        <w:t>11. 위험 요소와 우선 개선 방향</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CE8F2"/>
            <w:vAlign w:val="center"/>
          </w:tcPr>
          <w:p>
            <w:r>
              <w:rPr>
                <w:rFonts w:ascii="NanumSquare" w:hAnsi="NanumSquare" w:eastAsia="NanumSquare"/>
                <w:b/>
                <w:sz w:val="16"/>
              </w:rPr>
              <w:t>우선순위</w:t>
            </w:r>
          </w:p>
        </w:tc>
        <w:tc>
          <w:tcPr>
            <w:tcW w:type="dxa" w:w="2556"/>
            <w:shd w:fill="DCE8F2"/>
            <w:vAlign w:val="center"/>
          </w:tcPr>
          <w:p>
            <w:r>
              <w:rPr>
                <w:rFonts w:ascii="NanumSquare" w:hAnsi="NanumSquare" w:eastAsia="NanumSquare"/>
                <w:b/>
                <w:sz w:val="16"/>
              </w:rPr>
              <w:t>문제</w:t>
            </w:r>
          </w:p>
        </w:tc>
        <w:tc>
          <w:tcPr>
            <w:tcW w:type="dxa" w:w="2556"/>
            <w:shd w:fill="DCE8F2"/>
            <w:vAlign w:val="center"/>
          </w:tcPr>
          <w:p>
            <w:r>
              <w:rPr>
                <w:rFonts w:ascii="NanumSquare" w:hAnsi="NanumSquare" w:eastAsia="NanumSquare"/>
                <w:b/>
                <w:sz w:val="16"/>
              </w:rPr>
              <w:t>왜 중요한가</w:t>
            </w:r>
          </w:p>
        </w:tc>
        <w:tc>
          <w:tcPr>
            <w:tcW w:type="dxa" w:w="2556"/>
            <w:shd w:fill="DCE8F2"/>
            <w:vAlign w:val="center"/>
          </w:tcPr>
          <w:p>
            <w:r>
              <w:rPr>
                <w:rFonts w:ascii="NanumSquare" w:hAnsi="NanumSquare" w:eastAsia="NanumSquare"/>
                <w:b/>
                <w:sz w:val="16"/>
              </w:rPr>
              <w:t>권고</w:t>
            </w:r>
          </w:p>
        </w:tc>
      </w:tr>
      <w:tr>
        <w:tc>
          <w:tcPr>
            <w:tcW w:type="dxa" w:w="2556"/>
            <w:vAlign w:val="top"/>
          </w:tcPr>
          <w:p>
            <w:r>
              <w:rPr>
                <w:rFonts w:ascii="NanumSquare" w:hAnsi="NanumSquare" w:eastAsia="NanumSquare"/>
                <w:sz w:val="16"/>
              </w:rPr>
              <w:t>P0(실서비스 전)</w:t>
            </w:r>
          </w:p>
        </w:tc>
        <w:tc>
          <w:tcPr>
            <w:tcW w:type="dxa" w:w="2556"/>
            <w:vAlign w:val="top"/>
          </w:tcPr>
          <w:p>
            <w:r>
              <w:rPr>
                <w:rFonts w:ascii="NanumSquare" w:hAnsi="NanumSquare" w:eastAsia="NanumSquare"/>
                <w:sz w:val="16"/>
              </w:rPr>
              <w:t>실제 인증/세션 부재 + HTTP/TLS 미확인</w:t>
            </w:r>
          </w:p>
        </w:tc>
        <w:tc>
          <w:tcPr>
            <w:tcW w:type="dxa" w:w="2556"/>
            <w:vAlign w:val="top"/>
          </w:tcPr>
          <w:p>
            <w:r>
              <w:rPr>
                <w:rFonts w:ascii="NanumSquare" w:hAnsi="NanumSquare" w:eastAsia="NanumSquare"/>
                <w:sz w:val="16"/>
              </w:rPr>
              <w:t>고객·은행 내부 데이터의 접근 경계를 신뢰할 수 없음</w:t>
            </w:r>
          </w:p>
        </w:tc>
        <w:tc>
          <w:tcPr>
            <w:tcW w:type="dxa" w:w="2556"/>
            <w:vAlign w:val="top"/>
          </w:tcPr>
          <w:p>
            <w:r>
              <w:rPr>
                <w:rFonts w:ascii="NanumSquare" w:hAnsi="NanumSquare" w:eastAsia="NanumSquare"/>
                <w:sz w:val="16"/>
              </w:rPr>
              <w:t>OIDC/SAML/은행 SSO 또는 최소 JWT session 도입, 서버에서 user identity 확정, HTTPS 강제</w:t>
            </w:r>
          </w:p>
        </w:tc>
      </w:tr>
      <w:tr>
        <w:tc>
          <w:tcPr>
            <w:tcW w:type="dxa" w:w="2556"/>
            <w:vAlign w:val="top"/>
          </w:tcPr>
          <w:p>
            <w:r>
              <w:rPr>
                <w:rFonts w:ascii="NanumSquare" w:hAnsi="NanumSquare" w:eastAsia="NanumSquare"/>
                <w:sz w:val="16"/>
              </w:rPr>
              <w:t>P0(실서비스 전)</w:t>
            </w:r>
          </w:p>
        </w:tc>
        <w:tc>
          <w:tcPr>
            <w:tcW w:type="dxa" w:w="2556"/>
            <w:vAlign w:val="top"/>
          </w:tcPr>
          <w:p>
            <w:r>
              <w:rPr>
                <w:rFonts w:ascii="NanumSquare" w:hAnsi="NanumSquare" w:eastAsia="NanumSquare"/>
                <w:sz w:val="16"/>
              </w:rPr>
              <w:t>원본 통화 텍스트 저장/반환 불일치</w:t>
            </w:r>
          </w:p>
        </w:tc>
        <w:tc>
          <w:tcPr>
            <w:tcW w:type="dxa" w:w="2556"/>
            <w:vAlign w:val="top"/>
          </w:tcPr>
          <w:p>
            <w:r>
              <w:rPr>
                <w:rFonts w:ascii="NanumSquare" w:hAnsi="NanumSquare" w:eastAsia="NanumSquare"/>
                <w:sz w:val="16"/>
              </w:rPr>
              <w:t>개인정보 최소수집 고지와 실제 저장이 충돌</w:t>
            </w:r>
          </w:p>
        </w:tc>
        <w:tc>
          <w:tcPr>
            <w:tcW w:type="dxa" w:w="2556"/>
            <w:vAlign w:val="top"/>
          </w:tcPr>
          <w:p>
            <w:r>
              <w:rPr>
                <w:rFonts w:ascii="NanumSquare" w:hAnsi="NanumSquare" w:eastAsia="NanumSquare"/>
                <w:sz w:val="16"/>
              </w:rPr>
              <w:t>`case_inputs.input_text` 보존정책 재설계, public projection 제거/마스킹, retention 명시</w:t>
            </w:r>
          </w:p>
        </w:tc>
      </w:tr>
      <w:tr>
        <w:tc>
          <w:tcPr>
            <w:tcW w:type="dxa" w:w="2556"/>
            <w:vAlign w:val="top"/>
          </w:tcPr>
          <w:p>
            <w:r>
              <w:rPr>
                <w:rFonts w:ascii="NanumSquare" w:hAnsi="NanumSquare" w:eastAsia="NanumSquare"/>
                <w:sz w:val="16"/>
              </w:rPr>
              <w:t>P1</w:t>
            </w:r>
          </w:p>
        </w:tc>
        <w:tc>
          <w:tcPr>
            <w:tcW w:type="dxa" w:w="2556"/>
            <w:vAlign w:val="top"/>
          </w:tcPr>
          <w:p>
            <w:r>
              <w:rPr>
                <w:rFonts w:ascii="NanumSquare" w:hAnsi="NanumSquare" w:eastAsia="NanumSquare"/>
                <w:sz w:val="16"/>
              </w:rPr>
              <w:t>GET list가 expired trash 영구 삭제 side effect를 가질 수 있음</w:t>
            </w:r>
          </w:p>
        </w:tc>
        <w:tc>
          <w:tcPr>
            <w:tcW w:type="dxa" w:w="2556"/>
            <w:vAlign w:val="top"/>
          </w:tcPr>
          <w:p>
            <w:r>
              <w:rPr>
                <w:rFonts w:ascii="NanumSquare" w:hAnsi="NanumSquare" w:eastAsia="NanumSquare"/>
                <w:sz w:val="16"/>
              </w:rPr>
              <w:t>읽기 polling이 삭제를 유발하는 비직관적 lifecycle</w:t>
            </w:r>
          </w:p>
        </w:tc>
        <w:tc>
          <w:tcPr>
            <w:tcW w:type="dxa" w:w="2556"/>
            <w:vAlign w:val="top"/>
          </w:tcPr>
          <w:p>
            <w:r>
              <w:rPr>
                <w:rFonts w:ascii="NanumSquare" w:hAnsi="NanumSquare" w:eastAsia="NanumSquare"/>
                <w:sz w:val="16"/>
              </w:rPr>
              <w:t>삭제 job/관리자 lifecycle로 분리</w:t>
            </w:r>
          </w:p>
        </w:tc>
      </w:tr>
      <w:tr>
        <w:tc>
          <w:tcPr>
            <w:tcW w:type="dxa" w:w="2556"/>
            <w:vAlign w:val="top"/>
          </w:tcPr>
          <w:p>
            <w:r>
              <w:rPr>
                <w:rFonts w:ascii="NanumSquare" w:hAnsi="NanumSquare" w:eastAsia="NanumSquare"/>
                <w:sz w:val="16"/>
              </w:rPr>
              <w:t>P1</w:t>
            </w:r>
          </w:p>
        </w:tc>
        <w:tc>
          <w:tcPr>
            <w:tcW w:type="dxa" w:w="2556"/>
            <w:vAlign w:val="top"/>
          </w:tcPr>
          <w:p>
            <w:r>
              <w:rPr>
                <w:rFonts w:ascii="NanumSquare" w:hAnsi="NanumSquare" w:eastAsia="NanumSquare"/>
                <w:sz w:val="16"/>
              </w:rPr>
              <w:t>migration metadata 011/014 불일치</w:t>
            </w:r>
          </w:p>
        </w:tc>
        <w:tc>
          <w:tcPr>
            <w:tcW w:type="dxa" w:w="2556"/>
            <w:vAlign w:val="top"/>
          </w:tcPr>
          <w:p>
            <w:r>
              <w:rPr>
                <w:rFonts w:ascii="NanumSquare" w:hAnsi="NanumSquare" w:eastAsia="NanumSquare"/>
                <w:sz w:val="16"/>
              </w:rPr>
              <w:t>신규 배포/재적용 시 schema drift 위험</w:t>
            </w:r>
          </w:p>
        </w:tc>
        <w:tc>
          <w:tcPr>
            <w:tcW w:type="dxa" w:w="2556"/>
            <w:vAlign w:val="top"/>
          </w:tcPr>
          <w:p>
            <w:r>
              <w:rPr>
                <w:rFonts w:ascii="NanumSquare" w:hAnsi="NanumSquare" w:eastAsia="NanumSquare"/>
                <w:sz w:val="16"/>
              </w:rPr>
              <w:t>schema_migrations 정합성 및 단일 migration runner 확립</w:t>
            </w:r>
          </w:p>
        </w:tc>
      </w:tr>
      <w:tr>
        <w:tc>
          <w:tcPr>
            <w:tcW w:type="dxa" w:w="2556"/>
            <w:vAlign w:val="top"/>
          </w:tcPr>
          <w:p>
            <w:r>
              <w:rPr>
                <w:rFonts w:ascii="NanumSquare" w:hAnsi="NanumSquare" w:eastAsia="NanumSquare"/>
                <w:sz w:val="16"/>
              </w:rPr>
              <w:t>P1</w:t>
            </w:r>
          </w:p>
        </w:tc>
        <w:tc>
          <w:tcPr>
            <w:tcW w:type="dxa" w:w="2556"/>
            <w:vAlign w:val="top"/>
          </w:tcPr>
          <w:p>
            <w:r>
              <w:rPr>
                <w:rFonts w:ascii="NanumSquare" w:hAnsi="NanumSquare" w:eastAsia="NanumSquare"/>
                <w:sz w:val="16"/>
              </w:rPr>
              <w:t>Legacy/V2 중복</w:t>
            </w:r>
          </w:p>
        </w:tc>
        <w:tc>
          <w:tcPr>
            <w:tcW w:type="dxa" w:w="2556"/>
            <w:vAlign w:val="top"/>
          </w:tcPr>
          <w:p>
            <w:r>
              <w:rPr>
                <w:rFonts w:ascii="NanumSquare" w:hAnsi="NanumSquare" w:eastAsia="NanumSquare"/>
                <w:sz w:val="16"/>
              </w:rPr>
              <w:t>업무/사실/제안의 source of truth가 분산</w:t>
            </w:r>
          </w:p>
        </w:tc>
        <w:tc>
          <w:tcPr>
            <w:tcW w:type="dxa" w:w="2556"/>
            <w:vAlign w:val="top"/>
          </w:tcPr>
          <w:p>
            <w:r>
              <w:rPr>
                <w:rFonts w:ascii="NanumSquare" w:hAnsi="NanumSquare" w:eastAsia="NanumSquare"/>
                <w:sz w:val="16"/>
              </w:rPr>
              <w:t>Context v2 중심으로 write path 단일화, legacy read-only 전환</w:t>
            </w:r>
          </w:p>
        </w:tc>
      </w:tr>
      <w:tr>
        <w:tc>
          <w:tcPr>
            <w:tcW w:type="dxa" w:w="2556"/>
            <w:vAlign w:val="top"/>
          </w:tcPr>
          <w:p>
            <w:r>
              <w:rPr>
                <w:rFonts w:ascii="NanumSquare" w:hAnsi="NanumSquare" w:eastAsia="NanumSquare"/>
                <w:sz w:val="16"/>
              </w:rPr>
              <w:t>P2</w:t>
            </w:r>
          </w:p>
        </w:tc>
        <w:tc>
          <w:tcPr>
            <w:tcW w:type="dxa" w:w="2556"/>
            <w:vAlign w:val="top"/>
          </w:tcPr>
          <w:p>
            <w:r>
              <w:rPr>
                <w:rFonts w:ascii="NanumSquare" w:hAnsi="NanumSquare" w:eastAsia="NanumSquare"/>
                <w:sz w:val="16"/>
              </w:rPr>
              <w:t>4~5초 polling</w:t>
            </w:r>
          </w:p>
        </w:tc>
        <w:tc>
          <w:tcPr>
            <w:tcW w:type="dxa" w:w="2556"/>
            <w:vAlign w:val="top"/>
          </w:tcPr>
          <w:p>
            <w:r>
              <w:rPr>
                <w:rFonts w:ascii="NanumSquare" w:hAnsi="NanumSquare" w:eastAsia="NanumSquare"/>
                <w:sz w:val="16"/>
              </w:rPr>
              <w:t>부하·비용·stale UI·전체 rerender</w:t>
            </w:r>
          </w:p>
        </w:tc>
        <w:tc>
          <w:tcPr>
            <w:tcW w:type="dxa" w:w="2556"/>
            <w:vAlign w:val="top"/>
          </w:tcPr>
          <w:p>
            <w:r>
              <w:rPr>
                <w:rFonts w:ascii="NanumSquare" w:hAnsi="NanumSquare" w:eastAsia="NanumSquare"/>
                <w:sz w:val="16"/>
              </w:rPr>
              <w:t>SSE/WebSocket 또는 revision/event 기반 증분 갱신</w:t>
            </w:r>
          </w:p>
        </w:tc>
      </w:tr>
      <w:tr>
        <w:tc>
          <w:tcPr>
            <w:tcW w:type="dxa" w:w="2556"/>
            <w:vAlign w:val="top"/>
          </w:tcPr>
          <w:p>
            <w:r>
              <w:rPr>
                <w:rFonts w:ascii="NanumSquare" w:hAnsi="NanumSquare" w:eastAsia="NanumSquare"/>
                <w:sz w:val="16"/>
              </w:rPr>
              <w:t>P2</w:t>
            </w:r>
          </w:p>
        </w:tc>
        <w:tc>
          <w:tcPr>
            <w:tcW w:type="dxa" w:w="2556"/>
            <w:vAlign w:val="top"/>
          </w:tcPr>
          <w:p>
            <w:r>
              <w:rPr>
                <w:rFonts w:ascii="NanumSquare" w:hAnsi="NanumSquare" w:eastAsia="NanumSquare"/>
                <w:sz w:val="16"/>
              </w:rPr>
              <w:t>첨부 보안/저장</w:t>
            </w:r>
          </w:p>
        </w:tc>
        <w:tc>
          <w:tcPr>
            <w:tcW w:type="dxa" w:w="2556"/>
            <w:vAlign w:val="top"/>
          </w:tcPr>
          <w:p>
            <w:r>
              <w:rPr>
                <w:rFonts w:ascii="NanumSquare" w:hAnsi="NanumSquare" w:eastAsia="NanumSquare"/>
                <w:sz w:val="16"/>
              </w:rPr>
              <w:t>로컬 volume 장애·확장성과 악성파일 검사 한계</w:t>
            </w:r>
          </w:p>
        </w:tc>
        <w:tc>
          <w:tcPr>
            <w:tcW w:type="dxa" w:w="2556"/>
            <w:vAlign w:val="top"/>
          </w:tcPr>
          <w:p>
            <w:r>
              <w:rPr>
                <w:rFonts w:ascii="NanumSquare" w:hAnsi="NanumSquare" w:eastAsia="NanumSquare"/>
                <w:sz w:val="16"/>
              </w:rPr>
              <w:t>S3/object storage, AV scan, signed URL, lifecycle/backup</w:t>
            </w:r>
          </w:p>
        </w:tc>
      </w:tr>
      <w:tr>
        <w:tc>
          <w:tcPr>
            <w:tcW w:type="dxa" w:w="2556"/>
            <w:vAlign w:val="top"/>
          </w:tcPr>
          <w:p>
            <w:r>
              <w:rPr>
                <w:rFonts w:ascii="NanumSquare" w:hAnsi="NanumSquare" w:eastAsia="NanumSquare"/>
                <w:sz w:val="16"/>
              </w:rPr>
              <w:t>P2</w:t>
            </w:r>
          </w:p>
        </w:tc>
        <w:tc>
          <w:tcPr>
            <w:tcW w:type="dxa" w:w="2556"/>
            <w:vAlign w:val="top"/>
          </w:tcPr>
          <w:p>
            <w:r>
              <w:rPr>
                <w:rFonts w:ascii="NanumSquare" w:hAnsi="NanumSquare" w:eastAsia="NanumSquare"/>
                <w:sz w:val="16"/>
              </w:rPr>
              <w:t>운영 관측성/자동화 미확인</w:t>
            </w:r>
          </w:p>
        </w:tc>
        <w:tc>
          <w:tcPr>
            <w:tcW w:type="dxa" w:w="2556"/>
            <w:vAlign w:val="top"/>
          </w:tcPr>
          <w:p>
            <w:r>
              <w:rPr>
                <w:rFonts w:ascii="NanumSquare" w:hAnsi="NanumSquare" w:eastAsia="NanumSquare"/>
                <w:sz w:val="16"/>
              </w:rPr>
              <w:t>장애 원인 추적·재현·rollback이 어려움</w:t>
            </w:r>
          </w:p>
        </w:tc>
        <w:tc>
          <w:tcPr>
            <w:tcW w:type="dxa" w:w="2556"/>
            <w:vAlign w:val="top"/>
          </w:tcPr>
          <w:p>
            <w:r>
              <w:rPr>
                <w:rFonts w:ascii="NanumSquare" w:hAnsi="NanumSquare" w:eastAsia="NanumSquare"/>
                <w:sz w:val="16"/>
              </w:rPr>
              <w:t>central log/metrics/alert, CI/CD, IaC, backup/restore 리허설</w:t>
            </w:r>
          </w:p>
        </w:tc>
      </w:tr>
    </w:tbl>
    <w:p/>
    <w:p>
      <w:pPr>
        <w:pStyle w:val="Heading1"/>
      </w:pPr>
      <w:r>
        <w:t>12. 비개발자용 10줄 요약</w:t>
      </w:r>
    </w:p>
    <w:p>
      <w:r>
        <w:t>1. CSR | Case Share Room은 보이스피싱 “탐지 후 대응 과정”을 하나의 Shared Case로 묶는 서비스다.</w:t>
      </w:r>
    </w:p>
    <w:p>
      <w:r>
        <w:t>2. 고객과 은행 직원이 같은 사건을 보지만 공개 범위는 서로 다르게 구성한다.</w:t>
      </w:r>
    </w:p>
    <w:p>
      <w:r>
        <w:t>3. 브라우저는 General API만 호출하고, AI API는 내부 서비스로 분리돼 있다.</w:t>
      </w:r>
    </w:p>
    <w:p>
      <w:r>
        <w:t>4. AI는 위험 분석·요약·질문/조치 초안을 제공하지만 최종 금융 판단과 실제 조치는 사람이 한다.</w:t>
      </w:r>
    </w:p>
    <w:p>
      <w:r>
        <w:t>5. 위험도는 OpenAI 기반 구조화와 실험용 Window Logistic 모델을 결합한다.</w:t>
      </w:r>
    </w:p>
    <w:p>
      <w:r>
        <w:t>6. 현재 RAG는 벡터 DB가 아니라 사건 내부 텍스트에 대한 TF-IDF 기반 lexical 검색이다.</w:t>
      </w:r>
    </w:p>
    <w:p>
      <w:r>
        <w:t>7. Case·대화·업무·보고서는 MySQL, 첨부 binary는 Docker volume에 저장한다.</w:t>
      </w:r>
    </w:p>
    <w:p>
      <w:r>
        <w:t>8. 현재 실제 로그인 인증과 운영형 RBAC는 완성되지 않았고 관리자 작업은 공유 암호에 의존한다.</w:t>
      </w:r>
    </w:p>
    <w:p>
      <w:r>
        <w:t>9. 설계 문구와 달리 입력 원문이 DB/응답에 남는 코드 경로가 확인되어 개인정보 측면의 우선 수정이 필요하다.</w:t>
      </w:r>
    </w:p>
    <w:p>
      <w:r>
        <w:t>10. 실서비스 전 핵심 과제는 인증·HTTPS·원문 최소저장·migration 정합성·외부기관 연동·운영관측성이다.</w:t>
      </w:r>
    </w:p>
    <w:p>
      <w:pPr>
        <w:pStyle w:val="Heading1"/>
      </w:pPr>
      <w:r>
        <w:t>부록 A. 사실 검증 체크리스트</w:t>
      </w:r>
    </w:p>
    <w:p>
      <w:pPr>
        <w:pStyle w:val="ListBullet"/>
      </w:pPr>
      <w:r>
        <w:t>배포 서버의 실제 Git commit이 071fb51인지 `git rev-parse HEAD`로 확인</w:t>
      </w:r>
    </w:p>
    <w:p>
      <w:pPr>
        <w:pStyle w:val="ListBullet"/>
      </w:pPr>
      <w:r>
        <w:t>EC2 사용 여부, 인스턴스/AMI/보안그룹/디스크 구조를 운영 담당자가 확인</w:t>
      </w:r>
    </w:p>
    <w:p>
      <w:pPr>
        <w:pStyle w:val="ListBullet"/>
      </w:pPr>
      <w:r>
        <w:t>DB가 Compose MySQL인지 RDS/외부 MySQL인지 `DEPLOY_MYSQL_HOST`와 runtime connection으로 확인</w:t>
      </w:r>
    </w:p>
    <w:p>
      <w:pPr>
        <w:pStyle w:val="ListBullet"/>
      </w:pPr>
      <w:r>
        <w:t>HTTPS/TLS termination 위치(Nginx/ALB/CloudFront 등) 확인</w:t>
      </w:r>
    </w:p>
    <w:p>
      <w:pPr>
        <w:pStyle w:val="ListBullet"/>
      </w:pPr>
      <w:r>
        <w:t>`.env`/Secrets Manager/SSM 등 secret 주입 방식 확인</w:t>
      </w:r>
    </w:p>
    <w:p>
      <w:pPr>
        <w:pStyle w:val="ListBullet"/>
      </w:pPr>
      <w:r>
        <w:t>실제 migration 적용 이력과 `schema_migrations` 001~014 정합성 확인</w:t>
      </w:r>
    </w:p>
    <w:p>
      <w:pPr>
        <w:pStyle w:val="ListBullet"/>
      </w:pPr>
      <w:r>
        <w:t>`case_inputs.input_text`의 실제 운영 데이터 보존 여부와 retention 확인</w:t>
      </w:r>
    </w:p>
    <w:p>
      <w:pPr>
        <w:pStyle w:val="ListBullet"/>
      </w:pPr>
      <w:r>
        <w:t>첨부 volume 백업/복구 절차와 malware scanning 여부 확인</w:t>
      </w:r>
    </w:p>
    <w:p>
      <w:pPr>
        <w:pStyle w:val="ListBullet"/>
      </w:pPr>
      <w:r>
        <w:t>OpenAI 실제 운영 모델/limit/rate 정책 확인</w:t>
      </w:r>
    </w:p>
    <w:p>
      <w:pPr>
        <w:pStyle w:val="ListBullet"/>
      </w:pPr>
      <w:r>
        <w:t>CI/CD, 모니터링, 백업, rollback 운영 절차 확인</w:t>
      </w:r>
    </w:p>
    <w:p>
      <w:pPr>
        <w:pStyle w:val="Heading1"/>
      </w:pPr>
      <w:r>
        <w:t>부록 B. 주요 근거 파일</w:t>
      </w:r>
    </w:p>
    <w:p>
      <w:pPr>
        <w:pStyle w:val="ListBullet"/>
      </w:pPr>
      <w:r>
        <w:t>MVP_v3/docker-compose.yml, MVP_v3/.env.example</w:t>
      </w:r>
    </w:p>
    <w:p>
      <w:pPr>
        <w:pStyle w:val="ListBullet"/>
      </w:pPr>
      <w:r>
        <w:t>MVP_v3/frontend/package.json, vite.config.ts, Dockerfile, nginx.conf, src/App.tsx, src/api/client.ts, src/api/cases.ts</w:t>
      </w:r>
    </w:p>
    <w:p>
      <w:pPr>
        <w:pStyle w:val="ListBullet"/>
      </w:pPr>
      <w:r>
        <w:t>MVP_v3/backend/general_api/app/main.py, app/clients/diagnosis_ai.py, app/domains/cases/service.py, mysql_repository.py</w:t>
      </w:r>
    </w:p>
    <w:p>
      <w:pPr>
        <w:pStyle w:val="ListBullet"/>
      </w:pPr>
      <w:r>
        <w:t>MVP_v3/backend/ai_api/app/main.py, domains/diagnosis/service.py, window_ai/service.py, model_adapter.py, risk_fusion/service.py</w:t>
      </w:r>
    </w:p>
    <w:p>
      <w:pPr>
        <w:pStyle w:val="ListBullet"/>
      </w:pPr>
      <w:r>
        <w:t>MVP_v3/backend/contracts/, MVP_v3/database/01_mysql_csr_schema.sql, MVP_v3/backend/migrations/001~014</w:t>
      </w:r>
    </w:p>
    <w:p>
      <w:pPr>
        <w:pStyle w:val="ListBullet"/>
      </w:pPr>
      <w:r>
        <w:t>MVP_v3/docs/03_IMPLEMENTATION_STATUS.md, 09_CASE_CONTEXT_DATA_CONTRACT.md, 10_FINAL_CASE_REPORT_CONTRACT.md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87878"/>
        <w:sz w:val="15"/>
      </w:rPr>
      <w:t>CSR | Case Share Room  ·  전체 개발 및 구현 구조 정리  ·  2026-09-07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2C5D8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A6B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right="259"/>
    </w:pPr>
    <w:rPr>
      <w:rFonts w:ascii="Noto Sans Mono CJK KR" w:hAnsi="Noto Sans Mono CJK KR" w:eastAsia="Noto Sans Mono CJK KR"/>
      <w:sz w:val="15"/>
    </w:rPr>
  </w:style>
  <w:style w:type="paragraph" w:customStyle="1" w:styleId="SmallNote">
    <w:name w:val="SmallNote"/>
    <w:rPr>
      <w:rFonts w:ascii="NanumSquare" w:hAnsi="NanumSquare" w:eastAsia="NanumSquare"/>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