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44"/>
          <w:rtl/>
        </w:rPr>
        <w:t>راهنمای استفاده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دستور کلی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INPUT [OPTIONS]</w:t>
      </w:r>
    </w:p>
    <w:p>
      <w:pPr>
        <w:bidi/>
        <w:jc w:val="both"/>
      </w:pPr>
      <w:r>
        <w:rPr>
          <w:rFonts w:ascii="Consolas" w:hAnsi="Consolas" w:cs="Vazirmatn"/>
          <w:sz w:val="24"/>
        </w:rPr>
        <w:t>INPUT</w:t>
      </w:r>
      <w:r>
        <w:rPr>
          <w:rFonts w:ascii="Vazirmatn" w:hAnsi="Vazirmatn" w:cs="Vazirmatn"/>
          <w:sz w:val="24"/>
          <w:rtl/>
        </w:rPr>
        <w:t xml:space="preserve"> می‌تواند یک فایل Markdown یا یک فولدر باشد.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حالت فایل تکی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.\docs\intro.md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خروجی: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.\docs\intro.pdf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با مسیر خروجی مشخص: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.\docs\intro.md -o .\out\intro.pdf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یا: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.\docs\intro.md -o .\out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در حالت دوم خروجی می‌شود: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.\out\intro.pdf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حالت فولدر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.\docs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در حالت پیش‌فرض، خروجی هر فایل کنار همان فایل ساخته می‌شود.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با فولدر خروجی: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.\docs -o .\pdf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ساختار زیرپوشه‌ها حفظ می‌شود.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گزینه‌های مهم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گزینه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توضیح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-o, --output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فایل خروجی برای ورودی تکی یا فولدر خروجی برای ورودی فولدر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--recursive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تبدیل فایل‌های زیرپوشه‌ها؛ پیش‌فرض فعال است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--no-recursive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فقط فایل‌های مستقیم فولدر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--extensions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 xml:space="preserve">پسوندهای مجاز، پیش‌فرض </w:t>
            </w:r>
            <w:r>
              <w:rPr>
                <w:rFonts w:ascii="Consolas" w:hAnsi="Consolas" w:cs="Vazirmatn"/>
                <w:sz w:val="22"/>
              </w:rPr>
              <w:t>.md .markdown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--font-family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تنظیم خانواده فونت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--font-file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معرفی فایل فونت محلی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--css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افزودن CSS سفارشی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--page-format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اندازه صفحه مانند A4 یا Letter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--margin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 xml:space="preserve">حاشیه، مثل </w:t>
            </w:r>
            <w:r>
              <w:rPr>
                <w:rFonts w:ascii="Consolas" w:hAnsi="Consolas" w:cs="Vazirmatn"/>
                <w:sz w:val="22"/>
              </w:rPr>
              <w:t>12mm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--landscape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خروجی افقی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--mermaid-js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مسیر محلی یا URL فایل Mermaid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--mermaid-theme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 xml:space="preserve">تم Mermaid مانند </w:t>
            </w:r>
            <w:r>
              <w:rPr>
                <w:rFonts w:ascii="Consolas" w:hAnsi="Consolas" w:cs="Vazirmatn"/>
                <w:sz w:val="22"/>
              </w:rPr>
              <w:t>default</w:t>
            </w:r>
            <w:r>
              <w:rPr>
                <w:rFonts w:ascii="Vazirmatn" w:hAnsi="Vazirmatn" w:cs="Vazirmatn"/>
                <w:sz w:val="22"/>
                <w:rtl/>
              </w:rPr>
              <w:t xml:space="preserve">, </w:t>
            </w:r>
            <w:r>
              <w:rPr>
                <w:rFonts w:ascii="Consolas" w:hAnsi="Consolas" w:cs="Vazirmatn"/>
                <w:sz w:val="22"/>
              </w:rPr>
              <w:t>neutral</w:t>
            </w:r>
            <w:r>
              <w:rPr>
                <w:rFonts w:ascii="Vazirmatn" w:hAnsi="Vazirmatn" w:cs="Vazirmatn"/>
                <w:sz w:val="22"/>
                <w:rtl/>
              </w:rPr>
              <w:t xml:space="preserve">, </w:t>
            </w:r>
            <w:r>
              <w:rPr>
                <w:rFonts w:ascii="Consolas" w:hAnsi="Consolas" w:cs="Vazirmatn"/>
                <w:sz w:val="22"/>
              </w:rPr>
              <w:t>dark</w:t>
            </w:r>
            <w:r>
              <w:rPr>
                <w:rFonts w:ascii="Vazirmatn" w:hAnsi="Vazirmatn" w:cs="Vazirmatn"/>
                <w:sz w:val="22"/>
                <w:rtl/>
              </w:rPr>
              <w:t xml:space="preserve">, </w:t>
            </w:r>
            <w:r>
              <w:rPr>
                <w:rFonts w:ascii="Consolas" w:hAnsi="Consolas" w:cs="Vazirmatn"/>
                <w:sz w:val="22"/>
              </w:rPr>
              <w:t>forest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--mermaid-timeout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timeout رندر نمودارها به میلی‌ثانیه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--keep-html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نگه‌داشتن فایل HTML میانی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--fail-fast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توقف با اولین خطا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--ignore-mermaid-errors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ادامه تبدیل حتی در صورت خطای Mermaid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Consolas" w:hAnsi="Consolas" w:cs="Vazirmatn"/>
                <w:sz w:val="22"/>
              </w:rPr>
              <w:t>--verbose</w:t>
            </w:r>
          </w:p>
        </w:tc>
        <w:tc>
          <w:tcPr>
            <w:tcW w:type="dxa" w:w="504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چاپ اطلاعات بیشتر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نمونه کامل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fa-md-pdf .\docs `</w:t>
        <w:br/>
        <w:t xml:space="preserve">  -o .\pdf `</w:t>
        <w:br/>
        <w:t xml:space="preserve">  --font-family "Vazirmatn, Tahoma, Segoe UI, Arial, sans-serif" `</w:t>
        <w:br/>
        <w:t xml:space="preserve">  --page-format A4 `</w:t>
        <w:br/>
        <w:t xml:space="preserve">  --margin 15mm `</w:t>
        <w:br/>
        <w:t xml:space="preserve">  --mermaid-theme neutral `</w:t>
        <w:br/>
        <w:t xml:space="preserve">  --keep-html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