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bidi w:val="1"/>
        <w:jc w:val="start"/>
      </w:pPr>
      <w:r>
        <w:rPr>
          <w:rFonts w:ascii="Arial" w:hAnsi="Arial" w:cs="Arial" w:eastAsia="Arial"/>
          <w:b/>
          <w:color w:val="000000"/>
          <w:sz w:val="36"/>
          <w:rtl w:val="1"/>
          <w:szCs w:val="36"/>
          <w:bCs w:val="1"/>
          <w:lang w:val="fa-IR" w:bidi="fa-IR"/>
        </w:rPr>
        <w:t>قرارداد همکاری پلتفرم و باشگاه</w:t>
      </w:r>
    </w:p>
    <w:p>
      <w:pPr>
        <w:widowControl/>
        <w:bidi w:val="1"/>
        <w:jc w:val="start"/>
      </w:pPr>
      <w:r>
        <w:rPr>
          <w:rFonts w:ascii="Arial" w:hAnsi="Arial" w:cs="Arial" w:eastAsia="Arial"/>
          <w:b w:val="0"/>
          <w:color w:val="000000"/>
          <w:sz w:val="20"/>
          <w:rtl w:val="1"/>
          <w:szCs w:val="20"/>
          <w:bCs w:val="0"/>
          <w:lang w:val="fa-IR" w:bidi="fa-IR"/>
        </w:rPr>
        <w:t>شماره قرارداد [تکمیل شود]     تاریخ انعقاد [تکمیل شود]     نسخه ۱</w:t>
      </w:r>
    </w:p>
    <w:p>
      <w:pPr>
        <w:widowControl/>
        <w:bidi w:val="1"/>
        <w:jc w:val="start"/>
      </w:pPr>
      <w:r>
        <w:rPr>
          <w:rFonts w:ascii="Arial" w:hAnsi="Arial" w:cs="Arial" w:eastAsia="Arial"/>
          <w:b w:val="0"/>
          <w:color w:val="000000"/>
          <w:sz w:val="24"/>
          <w:rtl w:val="1"/>
          <w:szCs w:val="24"/>
          <w:bCs w:val="0"/>
          <w:lang w:val="fa-IR" w:bidi="fa-IR"/>
        </w:rPr>
        <w:t>این قرارداد برای تنظیم همکاری در معرفی، رزرو و دریافت وجه خدمات ورزشی، در چارچوب قوانین جمهوری اسلامی ایران منعقد می‌شود. مشخصات و پیوست‌های مالی باید پیش از امضا تکمیل و هر مورد غیرقابل اعمال صریحاً حذف یا تعیین تکلیف شود.</w:t>
      </w:r>
    </w:p>
    <w:p>
      <w:pPr>
        <w:pStyle w:val="Heading1"/>
        <w:keepNext/>
        <w:widowControl/>
        <w:bidi w:val="1"/>
        <w:jc w:val="start"/>
      </w:pPr>
      <w:r>
        <w:rPr>
          <w:rFonts w:ascii="Arial" w:hAnsi="Arial" w:cs="Arial" w:eastAsia="Arial"/>
          <w:b/>
          <w:color w:val="000000"/>
          <w:sz w:val="26"/>
          <w:rtl w:val="1"/>
          <w:szCs w:val="26"/>
          <w:bCs w:val="1"/>
          <w:lang w:val="fa-IR" w:bidi="fa-IR"/>
        </w:rPr>
        <w:t>ماده ۱ طرفین قرارداد</w:t>
      </w:r>
    </w:p>
    <w:p>
      <w:pPr>
        <w:widowControl/>
        <w:bidi w:val="1"/>
        <w:jc w:val="start"/>
      </w:pPr>
      <w:r>
        <w:rPr>
          <w:rFonts w:ascii="Arial" w:hAnsi="Arial" w:cs="Arial" w:eastAsia="Arial"/>
          <w:b w:val="0"/>
          <w:color w:val="000000"/>
          <w:sz w:val="24"/>
          <w:rtl w:val="1"/>
          <w:szCs w:val="24"/>
          <w:bCs w:val="0"/>
          <w:lang w:val="fa-IR" w:bidi="fa-IR"/>
        </w:rPr>
        <w:t>طرف اول، مالک و بهره‌بردار پلتفرم [نام تجاری]، شخص حقوقی یا حقیقی [نام کامل]، شناسه ملی یا کد ملی [تکمیل شود]، شماره ثبت در صورت وجود [تکمیل شود]، نشانی و کدپستی [تکمیل شود]، به نمایندگی [نام و سمت] به استناد [مدرک اختیار امضا]، تلفن و ایمیل رسمی [تکمیل شود]، از این پس «پلتفرم».</w:t>
      </w:r>
    </w:p>
    <w:p>
      <w:pPr>
        <w:widowControl/>
        <w:bidi w:val="1"/>
        <w:jc w:val="start"/>
      </w:pPr>
      <w:r>
        <w:rPr>
          <w:rFonts w:ascii="Arial" w:hAnsi="Arial" w:cs="Arial" w:eastAsia="Arial"/>
          <w:b w:val="0"/>
          <w:color w:val="000000"/>
          <w:sz w:val="24"/>
          <w:rtl w:val="1"/>
          <w:szCs w:val="24"/>
          <w:bCs w:val="0"/>
          <w:lang w:val="fa-IR" w:bidi="fa-IR"/>
        </w:rPr>
        <w:t>طرف دوم، بهره‌بردار قانونی باشگاه [نام]، شخص حقوقی یا حقیقی [نام کامل]، شناسه ملی یا کد ملی [تکمیل شود]، به نمایندگی [نام و سمت و مستند اختیار]، نشانی محل فعالیت و کدپستی [تکمیل شود]، شماره مجوز و مرجع صادرکننده [تکمیل شود]، تاریخ اعتبار [تکمیل شود]، تلفن و ایمیل رسمی [تکمیل شود]، از این پس «باشگاه».</w:t>
      </w:r>
    </w:p>
    <w:p>
      <w:pPr>
        <w:pStyle w:val="Heading1"/>
        <w:keepNext/>
        <w:widowControl/>
        <w:bidi w:val="1"/>
        <w:jc w:val="start"/>
      </w:pPr>
      <w:r>
        <w:rPr>
          <w:rFonts w:ascii="Arial" w:hAnsi="Arial" w:cs="Arial" w:eastAsia="Arial"/>
          <w:b/>
          <w:color w:val="000000"/>
          <w:sz w:val="26"/>
          <w:rtl w:val="1"/>
          <w:szCs w:val="26"/>
          <w:bCs w:val="1"/>
          <w:lang w:val="fa-IR" w:bidi="fa-IR"/>
        </w:rPr>
        <w:t>ماده ۲ موضوع و حدود همکاری</w:t>
      </w:r>
    </w:p>
    <w:p>
      <w:pPr>
        <w:widowControl/>
        <w:bidi w:val="1"/>
        <w:jc w:val="start"/>
      </w:pPr>
      <w:r>
        <w:rPr>
          <w:rFonts w:ascii="Arial" w:hAnsi="Arial" w:cs="Arial" w:eastAsia="Arial"/>
          <w:b w:val="0"/>
          <w:color w:val="000000"/>
          <w:sz w:val="24"/>
          <w:rtl w:val="1"/>
          <w:szCs w:val="24"/>
          <w:bCs w:val="0"/>
          <w:lang w:val="fa-IR" w:bidi="fa-IR"/>
        </w:rPr>
        <w:t>۲ـ۱. موضوع قرارداد، درج اطلاعات باشگاه، عرضه ظرفیت و خدمات مورد توافق، ثبت رزرو، دریافت وجه به نمایندگی محدود از باشگاه و پشتیبانی مرتبط با رزرو است. نوع خدمت، شعب مجاز و شرایط مالی در پیوست همین قرارداد مشخص می‌شود.</w:t>
      </w:r>
    </w:p>
    <w:p>
      <w:pPr>
        <w:widowControl/>
        <w:bidi w:val="1"/>
        <w:jc w:val="start"/>
      </w:pPr>
      <w:r>
        <w:rPr>
          <w:rFonts w:ascii="Arial" w:hAnsi="Arial" w:cs="Arial" w:eastAsia="Arial"/>
          <w:b w:val="0"/>
          <w:color w:val="000000"/>
          <w:sz w:val="24"/>
          <w:rtl w:val="1"/>
          <w:szCs w:val="24"/>
          <w:bCs w:val="0"/>
          <w:lang w:val="fa-IR" w:bidi="fa-IR"/>
        </w:rPr>
        <w:t>۲ـ۲. باشگاه ارائه‌دهنده خدمت ورزشی است و پلتفرم خدمات سامانه و واسطه‌گری را بر عهده دارد. این تقسیم وظایف، مسئولیت قانونی هر طرف بابت فعل، ترک فعل یا تعهد خود را از بین نمی‌برد. تعهد مستقیم جدید پلتفرم باید صریحاً ثبت شود.</w:t>
      </w:r>
    </w:p>
    <w:p>
      <w:pPr>
        <w:widowControl/>
        <w:bidi w:val="1"/>
        <w:jc w:val="start"/>
      </w:pPr>
      <w:r>
        <w:rPr>
          <w:rFonts w:ascii="Arial" w:hAnsi="Arial" w:cs="Arial" w:eastAsia="Arial"/>
          <w:b w:val="0"/>
          <w:color w:val="000000"/>
          <w:sz w:val="24"/>
          <w:rtl w:val="1"/>
          <w:szCs w:val="24"/>
          <w:bCs w:val="0"/>
          <w:lang w:val="fa-IR" w:bidi="fa-IR"/>
        </w:rPr>
        <w:t>۲ـ۳. همکاری غیرانحصاری است. این قرارداد اجاره محل، مشارکت در مالکیت یا اعطای اختیار تعهد به نام طرف دیگر نیست؛ اختیار وصول وجه فقط در حدود رزروهای این قرارداد اعطا می‌شود.</w:t>
      </w:r>
    </w:p>
    <w:p>
      <w:pPr>
        <w:pStyle w:val="Heading1"/>
        <w:keepNext/>
        <w:widowControl/>
        <w:bidi w:val="1"/>
        <w:jc w:val="start"/>
      </w:pPr>
      <w:r>
        <w:rPr>
          <w:rFonts w:ascii="Arial" w:hAnsi="Arial" w:cs="Arial" w:eastAsia="Arial"/>
          <w:b/>
          <w:color w:val="000000"/>
          <w:sz w:val="26"/>
          <w:rtl w:val="1"/>
          <w:szCs w:val="26"/>
          <w:bCs w:val="1"/>
          <w:lang w:val="fa-IR" w:bidi="fa-IR"/>
        </w:rPr>
        <w:t>ماده ۳ مدت و شروع فعالیت</w:t>
      </w:r>
    </w:p>
    <w:p>
      <w:pPr>
        <w:widowControl/>
        <w:bidi w:val="1"/>
        <w:jc w:val="start"/>
      </w:pPr>
      <w:r>
        <w:rPr>
          <w:rFonts w:ascii="Arial" w:hAnsi="Arial" w:cs="Arial" w:eastAsia="Arial"/>
          <w:b w:val="0"/>
          <w:color w:val="000000"/>
          <w:sz w:val="24"/>
          <w:rtl w:val="1"/>
          <w:szCs w:val="24"/>
          <w:bCs w:val="0"/>
          <w:lang w:val="fa-IR" w:bidi="fa-IR"/>
        </w:rPr>
        <w:t>۳ـ۱. مدت قرارداد از [تاریخ] تا [تاریخ] است. تمدید با توافق مکتوب یا پذیرش الکترونیکی قابل اثبات انجام می‌شود.</w:t>
      </w:r>
    </w:p>
    <w:p>
      <w:pPr>
        <w:widowControl/>
        <w:bidi w:val="1"/>
        <w:jc w:val="start"/>
      </w:pPr>
      <w:r>
        <w:rPr>
          <w:rFonts w:ascii="Arial" w:hAnsi="Arial" w:cs="Arial" w:eastAsia="Arial"/>
          <w:b w:val="0"/>
          <w:color w:val="000000"/>
          <w:sz w:val="24"/>
          <w:rtl w:val="1"/>
          <w:szCs w:val="24"/>
          <w:bCs w:val="0"/>
          <w:lang w:val="fa-IR" w:bidi="fa-IR"/>
        </w:rPr>
        <w:t>۳ـ۲. فعال شدن فروش منوط به احراز هویت، دریافت مدارک معتبر باشگاه، تکمیل پیوست و ثبت حساب بانکی متعلق به طرف قرارداد است. باشگاه تغییر یا تعلیق مجوز، تغییر بهره‌بردار و محدودیت مؤثر بر خدمت را فوراً اعلام می‌کند.</w:t>
      </w:r>
    </w:p>
    <w:p>
      <w:r>
        <w:br w:type="page"/>
      </w:r>
    </w:p>
    <w:p>
      <w:pPr>
        <w:pStyle w:val="Heading1"/>
        <w:keepNext/>
        <w:widowControl/>
        <w:bidi w:val="1"/>
        <w:jc w:val="start"/>
      </w:pPr>
      <w:r>
        <w:rPr>
          <w:rFonts w:ascii="Arial" w:hAnsi="Arial" w:cs="Arial" w:eastAsia="Arial"/>
          <w:b/>
          <w:color w:val="000000"/>
          <w:sz w:val="26"/>
          <w:rtl w:val="1"/>
          <w:szCs w:val="26"/>
          <w:bCs w:val="1"/>
          <w:lang w:val="fa-IR" w:bidi="fa-IR"/>
        </w:rPr>
        <w:t>ماده ۴ تعهدات باشگاه</w:t>
      </w:r>
    </w:p>
    <w:p>
      <w:pPr>
        <w:widowControl/>
        <w:bidi w:val="1"/>
        <w:jc w:val="start"/>
      </w:pPr>
      <w:r>
        <w:rPr>
          <w:rFonts w:ascii="Arial" w:hAnsi="Arial" w:cs="Arial" w:eastAsia="Arial"/>
          <w:b w:val="0"/>
          <w:color w:val="000000"/>
          <w:sz w:val="24"/>
          <w:rtl w:val="1"/>
          <w:szCs w:val="24"/>
          <w:bCs w:val="0"/>
          <w:lang w:val="fa-IR" w:bidi="fa-IR"/>
        </w:rPr>
        <w:t>۴ـ۱. باشگاه مجوزهای لازم و پوشش بیمه‌ای متناسب با مسئولیت بهره‌بردار را در مدت همکاری معتبر نگه می‌دارد؛ ایمنی تجهیزات، بهداشت، ظرفیت مجاز، حضور نیروی واجد صلاحیت و آمادگی امدادی متناسب با فعالیت را تأمین می‌کند. مدارک بیمه و دامنه پوشش در پیوست درج می‌شود.</w:t>
      </w:r>
    </w:p>
    <w:p>
      <w:pPr>
        <w:widowControl/>
        <w:bidi w:val="1"/>
        <w:jc w:val="start"/>
      </w:pPr>
      <w:r>
        <w:rPr>
          <w:rFonts w:ascii="Arial" w:hAnsi="Arial" w:cs="Arial" w:eastAsia="Arial"/>
          <w:b w:val="0"/>
          <w:color w:val="000000"/>
          <w:sz w:val="24"/>
          <w:rtl w:val="1"/>
          <w:szCs w:val="24"/>
          <w:bCs w:val="0"/>
          <w:lang w:val="fa-IR" w:bidi="fa-IR"/>
        </w:rPr>
        <w:t>۴ـ۲. اطلاعات قیمت، ساعات، امکانات، محدودیت سنی، شرایط پذیرش و دسترس‌پذیری باید صحیح و به‌روز باشد. مطالبه مبلغ اعلام‌نشده از ورزشکار ممنوع است. خدمت رزروشده با کیفیت و مشخصات اعلامی ارائه می‌شود و جایگزینی آن نیازمند رضایت ورزشکار است.</w:t>
      </w:r>
    </w:p>
    <w:p>
      <w:pPr>
        <w:widowControl/>
        <w:bidi w:val="1"/>
        <w:jc w:val="start"/>
      </w:pPr>
      <w:r>
        <w:rPr>
          <w:rFonts w:ascii="Arial" w:hAnsi="Arial" w:cs="Arial" w:eastAsia="Arial"/>
          <w:b w:val="0"/>
          <w:color w:val="000000"/>
          <w:sz w:val="24"/>
          <w:rtl w:val="1"/>
          <w:szCs w:val="24"/>
          <w:bCs w:val="0"/>
          <w:lang w:val="fa-IR" w:bidi="fa-IR"/>
        </w:rPr>
        <w:t>۴ـ۳. باشگاه حضور و استفاده واقعی را با روش قابل پیگیری ثبت می‌کند. ثبت حضور صوری یا استفاده از حساب ورزشکار بدون اجازه ممنوع است. در حادثه، ابتدا اقدامات امدادی لازم انجام و سپس گزارش محرمانه، حداکثر ظرف ۲۴ ساعت، به پلتفرم ارسال می‌شود.</w:t>
      </w:r>
    </w:p>
    <w:p>
      <w:pPr>
        <w:pStyle w:val="Heading1"/>
        <w:keepNext/>
        <w:widowControl/>
        <w:bidi w:val="1"/>
        <w:jc w:val="start"/>
      </w:pPr>
      <w:r>
        <w:rPr>
          <w:rFonts w:ascii="Arial" w:hAnsi="Arial" w:cs="Arial" w:eastAsia="Arial"/>
          <w:b/>
          <w:color w:val="000000"/>
          <w:sz w:val="26"/>
          <w:rtl w:val="1"/>
          <w:szCs w:val="26"/>
          <w:bCs w:val="1"/>
          <w:lang w:val="fa-IR" w:bidi="fa-IR"/>
        </w:rPr>
        <w:t>ماده ۵ تعهدات پلتفرم</w:t>
      </w:r>
    </w:p>
    <w:p>
      <w:pPr>
        <w:widowControl/>
        <w:bidi w:val="1"/>
        <w:jc w:val="start"/>
      </w:pPr>
      <w:r>
        <w:rPr>
          <w:rFonts w:ascii="Arial" w:hAnsi="Arial" w:cs="Arial" w:eastAsia="Arial"/>
          <w:b w:val="0"/>
          <w:color w:val="000000"/>
          <w:sz w:val="24"/>
          <w:rtl w:val="1"/>
          <w:szCs w:val="24"/>
          <w:bCs w:val="0"/>
          <w:lang w:val="fa-IR" w:bidi="fa-IR"/>
        </w:rPr>
        <w:t>۵ـ۱. پلتفرم مشخصات عرضه، قیمت نهایی و قواعد لغو را پیش از پرداخت نمایش می‌دهد؛ رسید، سوابق رزرو و گزارش مالی قابل دریافت فراهم می‌کند و برای امنیت و تداوم متعارف سامانه اقدام می‌نماید. تغییر محتوای مؤثر باشگاه نیازمند تأیید آن است.</w:t>
      </w:r>
    </w:p>
    <w:p>
      <w:pPr>
        <w:widowControl/>
        <w:bidi w:val="1"/>
        <w:jc w:val="start"/>
      </w:pPr>
      <w:r>
        <w:rPr>
          <w:rFonts w:ascii="Arial" w:hAnsi="Arial" w:cs="Arial" w:eastAsia="Arial"/>
          <w:b w:val="0"/>
          <w:color w:val="000000"/>
          <w:sz w:val="24"/>
          <w:rtl w:val="1"/>
          <w:szCs w:val="24"/>
          <w:bCs w:val="0"/>
          <w:lang w:val="fa-IR" w:bidi="fa-IR"/>
        </w:rPr>
        <w:t>۵ـ۲. پلتفرم درخواست‌های پشتیبانی را حداکثر ظرف دو روز کاری بررسی اولیه می‌کند و اختلال مؤثر را پس از اطلاع، بدون تأخیر ناموجه اعلام می‌کند. افزایش قیمت یا کارمزد نسبت به رزرو قطعی قبلی اعمال نمی‌شود.</w:t>
      </w:r>
    </w:p>
    <w:p>
      <w:pPr>
        <w:pStyle w:val="Heading1"/>
        <w:keepNext/>
        <w:widowControl/>
        <w:bidi w:val="1"/>
        <w:jc w:val="start"/>
      </w:pPr>
      <w:r>
        <w:rPr>
          <w:rFonts w:ascii="Arial" w:hAnsi="Arial" w:cs="Arial" w:eastAsia="Arial"/>
          <w:b/>
          <w:color w:val="000000"/>
          <w:sz w:val="26"/>
          <w:rtl w:val="1"/>
          <w:szCs w:val="26"/>
          <w:bCs w:val="1"/>
          <w:lang w:val="fa-IR" w:bidi="fa-IR"/>
        </w:rPr>
        <w:t>ماده ۶ دریافت وجه و تسویه</w:t>
      </w:r>
    </w:p>
    <w:p>
      <w:pPr>
        <w:widowControl/>
        <w:bidi w:val="1"/>
        <w:jc w:val="start"/>
      </w:pPr>
      <w:r>
        <w:rPr>
          <w:rFonts w:ascii="Arial" w:hAnsi="Arial" w:cs="Arial" w:eastAsia="Arial"/>
          <w:b w:val="0"/>
          <w:color w:val="000000"/>
          <w:sz w:val="24"/>
          <w:rtl w:val="1"/>
          <w:szCs w:val="24"/>
          <w:bCs w:val="0"/>
          <w:lang w:val="fa-IR" w:bidi="fa-IR"/>
        </w:rPr>
        <w:t>۶ـ۱. دریافت وجه فقط از مسیر پرداخت اعلام‌شده و مجاز انجام می‌شود. مبنای کارمزد، نرخ، هزینه‌های قابل کسر و دوره تسویه مطابق پیوست است. کارمزد خدمت لغوشده و ارائه‌نشده صفر است؛ هزینه مستقل مجاز فقط با توافق و اعلام قبلی قابل مطالبه است.</w:t>
      </w:r>
    </w:p>
    <w:p>
      <w:pPr>
        <w:widowControl/>
        <w:bidi w:val="1"/>
        <w:jc w:val="start"/>
      </w:pPr>
      <w:r>
        <w:rPr>
          <w:rFonts w:ascii="Arial" w:hAnsi="Arial" w:cs="Arial" w:eastAsia="Arial"/>
          <w:b w:val="0"/>
          <w:color w:val="000000"/>
          <w:sz w:val="24"/>
          <w:rtl w:val="1"/>
          <w:szCs w:val="24"/>
          <w:bCs w:val="0"/>
          <w:lang w:val="fa-IR" w:bidi="fa-IR"/>
        </w:rPr>
        <w:t>۶ـ۲. گزارش هر تسویه باید مبلغ ناخالص، تخفیف و تأمین‌کننده آن، استرداد، کارمزد، مالیات قانونی و خالص پرداختی را نشان دهد. تخفیف از سهم باشگاه نیازمند موافقت آن است. تکالیف مالیاتی هر طرف طبق قانون و متناسب با نقش واقعی او باقی می‌ماند.</w:t>
      </w:r>
    </w:p>
    <w:p>
      <w:pPr>
        <w:widowControl/>
        <w:bidi w:val="1"/>
        <w:jc w:val="start"/>
      </w:pPr>
      <w:r>
        <w:rPr>
          <w:rFonts w:ascii="Arial" w:hAnsi="Arial" w:cs="Arial" w:eastAsia="Arial"/>
          <w:b w:val="0"/>
          <w:color w:val="000000"/>
          <w:sz w:val="24"/>
          <w:rtl w:val="1"/>
          <w:szCs w:val="24"/>
          <w:bCs w:val="0"/>
          <w:lang w:val="fa-IR" w:bidi="fa-IR"/>
        </w:rPr>
        <w:t>۶ـ۳. اعتراض به گزارش ظرف ده روز کاری بررسی می‌شود؛ عدم اعتراض، حقوق قانونی را ساقط نمی‌کند. پلتفرم صرفاً مبلغ همان تراکنش مورد اختلاف را با ذکر دلیل و مدرک حداکثر ده روز کاری نگه می‌دارد؛ ادامه نگهداری نیازمند توافق مکتوب یا دستور مرجع صالح است. وجوه غیرمورد اختلاف در موعد تسویه می‌شود.</w:t>
      </w:r>
    </w:p>
    <w:p>
      <w:r>
        <w:br w:type="page"/>
      </w:r>
    </w:p>
    <w:p>
      <w:pPr>
        <w:pStyle w:val="Heading1"/>
        <w:keepNext/>
        <w:widowControl/>
        <w:bidi w:val="1"/>
        <w:jc w:val="start"/>
      </w:pPr>
      <w:r>
        <w:rPr>
          <w:rFonts w:ascii="Arial" w:hAnsi="Arial" w:cs="Arial" w:eastAsia="Arial"/>
          <w:b/>
          <w:color w:val="000000"/>
          <w:sz w:val="26"/>
          <w:rtl w:val="1"/>
          <w:szCs w:val="26"/>
          <w:bCs w:val="1"/>
          <w:lang w:val="fa-IR" w:bidi="fa-IR"/>
        </w:rPr>
        <w:t>ماده ۷ لغو و حقوق ورزشکار</w:t>
      </w:r>
    </w:p>
    <w:p>
      <w:pPr>
        <w:widowControl/>
        <w:bidi w:val="1"/>
        <w:jc w:val="start"/>
      </w:pPr>
      <w:r>
        <w:rPr>
          <w:rFonts w:ascii="Arial" w:hAnsi="Arial" w:cs="Arial" w:eastAsia="Arial"/>
          <w:b w:val="0"/>
          <w:color w:val="000000"/>
          <w:sz w:val="24"/>
          <w:rtl w:val="1"/>
          <w:szCs w:val="24"/>
          <w:bCs w:val="0"/>
          <w:lang w:val="fa-IR" w:bidi="fa-IR"/>
        </w:rPr>
        <w:t>۷ـ۱. قواعد پیوست فقط پس از اعلام روشن و پذیرش پیش از پرداخت قابل اعمال است و حقوق الزامی مصرف‌کننده، از جمله حق انصراف در موارد مشمول، مقدم است. لغو یا ناتوانی باشگاه در ارائه خدمت موجب بازگشت کامل وجه بخش ارائه‌نشده و هزینه‌های وابسته آن است؛ جایگزین فقط با رضایت ورزشکار مجاز است.</w:t>
      </w:r>
    </w:p>
    <w:p>
      <w:pPr>
        <w:widowControl/>
        <w:bidi w:val="1"/>
        <w:jc w:val="start"/>
      </w:pPr>
      <w:r>
        <w:rPr>
          <w:rFonts w:ascii="Arial" w:hAnsi="Arial" w:cs="Arial" w:eastAsia="Arial"/>
          <w:b w:val="0"/>
          <w:color w:val="000000"/>
          <w:sz w:val="24"/>
          <w:rtl w:val="1"/>
          <w:szCs w:val="24"/>
          <w:bCs w:val="0"/>
          <w:lang w:val="fa-IR" w:bidi="fa-IR"/>
        </w:rPr>
        <w:t>۷ـ۲. پلتفرم استرداد وجوه دریافتی خود را بدون تأخیر ناموجه و حداکثر ظرف هفت روز کاری از احراز استحقاق آغاز می‌کند، مگر قانون موعد کوتاه‌تری مقرر کند. باشگاه مبالغ قبلاً تسویه‌شده مربوط به استرداد را ظرف سه روز کاری بازمی‌گرداند؛ اختلاف طرفین نباید استرداد مستحق ورزشکار را متوقف کند.</w:t>
      </w:r>
    </w:p>
    <w:p>
      <w:pPr>
        <w:pStyle w:val="Heading1"/>
        <w:keepNext/>
        <w:widowControl/>
        <w:bidi w:val="1"/>
        <w:jc w:val="start"/>
      </w:pPr>
      <w:r>
        <w:rPr>
          <w:rFonts w:ascii="Arial" w:hAnsi="Arial" w:cs="Arial" w:eastAsia="Arial"/>
          <w:b/>
          <w:color w:val="000000"/>
          <w:sz w:val="26"/>
          <w:rtl w:val="1"/>
          <w:szCs w:val="26"/>
          <w:bCs w:val="1"/>
          <w:lang w:val="fa-IR" w:bidi="fa-IR"/>
        </w:rPr>
        <w:t>ماده ۸ مسئولیت و رسیدگی به شکایت</w:t>
      </w:r>
    </w:p>
    <w:p>
      <w:pPr>
        <w:widowControl/>
        <w:bidi w:val="1"/>
        <w:jc w:val="start"/>
      </w:pPr>
      <w:r>
        <w:rPr>
          <w:rFonts w:ascii="Arial" w:hAnsi="Arial" w:cs="Arial" w:eastAsia="Arial"/>
          <w:b w:val="0"/>
          <w:color w:val="000000"/>
          <w:sz w:val="24"/>
          <w:rtl w:val="1"/>
          <w:szCs w:val="24"/>
          <w:bCs w:val="0"/>
          <w:lang w:val="fa-IR" w:bidi="fa-IR"/>
        </w:rPr>
        <w:t>۸ـ۱. مسئولیت هر طرف براساس تعهد، تقصیر و رابطه سببیت و طبق قانون تعیین می‌شود. باشگاه پاسخگوی تعهدات خود درباره محل، تجهیزات و کارکنان است؛ پلتفرم پاسخگوی تعهدات خود درباره پرداخت، سامانه و اطلاعاتی است که تولید یا تغییر داده است. هیچ بند، معافیت کلی از مسئولیت آسیب بدنی ایجاد نمی‌کند.</w:t>
      </w:r>
    </w:p>
    <w:p>
      <w:pPr>
        <w:widowControl/>
        <w:bidi w:val="1"/>
        <w:jc w:val="start"/>
      </w:pPr>
      <w:r>
        <w:rPr>
          <w:rFonts w:ascii="Arial" w:hAnsi="Arial" w:cs="Arial" w:eastAsia="Arial"/>
          <w:b w:val="0"/>
          <w:color w:val="000000"/>
          <w:sz w:val="24"/>
          <w:rtl w:val="1"/>
          <w:szCs w:val="24"/>
          <w:bCs w:val="0"/>
          <w:lang w:val="fa-IR" w:bidi="fa-IR"/>
        </w:rPr>
        <w:t>۸ـ۲. طرف دریافت‌کننده شکایت، موضوع را با حفظ حریم خصوصی به طرف مرتبط ارجاع می‌دهد. طرف مسئول فرصت پاسخ و دسترسی به مدارک مرتبط دارد. خسارت اثبات‌شده با توافق یا رأی مرجع صالح جبران می‌شود و تشخیص یک‌طرفه برای تحمیل خسارت کافی نیست.</w:t>
      </w:r>
    </w:p>
    <w:p>
      <w:pPr>
        <w:pStyle w:val="Heading1"/>
        <w:keepNext/>
        <w:widowControl/>
        <w:bidi w:val="1"/>
        <w:jc w:val="start"/>
      </w:pPr>
      <w:r>
        <w:rPr>
          <w:rFonts w:ascii="Arial" w:hAnsi="Arial" w:cs="Arial" w:eastAsia="Arial"/>
          <w:b/>
          <w:color w:val="000000"/>
          <w:sz w:val="26"/>
          <w:rtl w:val="1"/>
          <w:szCs w:val="26"/>
          <w:bCs w:val="1"/>
          <w:lang w:val="fa-IR" w:bidi="fa-IR"/>
        </w:rPr>
        <w:t>ماده ۹ محرمانگی و حقوق محتوا</w:t>
      </w:r>
    </w:p>
    <w:p>
      <w:pPr>
        <w:widowControl/>
        <w:bidi w:val="1"/>
        <w:jc w:val="start"/>
      </w:pPr>
      <w:r>
        <w:rPr>
          <w:rFonts w:ascii="Arial" w:hAnsi="Arial" w:cs="Arial" w:eastAsia="Arial"/>
          <w:b w:val="0"/>
          <w:color w:val="000000"/>
          <w:sz w:val="24"/>
          <w:rtl w:val="1"/>
          <w:szCs w:val="24"/>
          <w:bCs w:val="0"/>
          <w:lang w:val="fa-IR" w:bidi="fa-IR"/>
        </w:rPr>
        <w:t>۹ـ۱. اطلاعات کاربران فقط به میزان لازم برای اجرای خدمت و با دسترسی محدود استفاده می‌شود. استفاده تبلیغاتی، فروش یا انتقال اطلاعات خارج از هدف اعلام‌شده ممنوع است، مگر با مجوز قانونی یا رضایت مستقل و معتبر. دریافت اطلاعات سلامت مستلزم رضایت صریح و رعایت مقررات مربوط است.</w:t>
      </w:r>
    </w:p>
    <w:p>
      <w:pPr>
        <w:widowControl/>
        <w:bidi w:val="1"/>
        <w:jc w:val="start"/>
      </w:pPr>
      <w:r>
        <w:rPr>
          <w:rFonts w:ascii="Arial" w:hAnsi="Arial" w:cs="Arial" w:eastAsia="Arial"/>
          <w:b w:val="0"/>
          <w:color w:val="000000"/>
          <w:sz w:val="24"/>
          <w:rtl w:val="1"/>
          <w:szCs w:val="24"/>
          <w:bCs w:val="0"/>
          <w:lang w:val="fa-IR" w:bidi="fa-IR"/>
        </w:rPr>
        <w:t>۹ـ۲. باشگاه و پلتفرم رخداد افشای غیرمجاز مؤثر را بدون تأخیر ناموجه و حداکثر ظرف ۲۴ ساعت از آگاهی به یکدیگر اطلاع می‌دهند و برای محدودسازی آثار همکاری می‌کنند. پس از پایان همکاری، داده غیرضروری حذف یا ناشناس می‌شود؛ نگهداری قانونی با دسترسی محدود ادامه می‌یابد.</w:t>
      </w:r>
    </w:p>
    <w:p>
      <w:pPr>
        <w:widowControl/>
        <w:bidi w:val="1"/>
        <w:jc w:val="start"/>
      </w:pPr>
      <w:r>
        <w:rPr>
          <w:rFonts w:ascii="Arial" w:hAnsi="Arial" w:cs="Arial" w:eastAsia="Arial"/>
          <w:b w:val="0"/>
          <w:color w:val="000000"/>
          <w:sz w:val="24"/>
          <w:rtl w:val="1"/>
          <w:szCs w:val="24"/>
          <w:bCs w:val="0"/>
          <w:lang w:val="fa-IR" w:bidi="fa-IR"/>
        </w:rPr>
        <w:t>۹ـ۳. مالکیت نام و محتوای هر طرف برای او باقی است. باشگاه اجازه محدود و غیرانحصاری نمایش محتوای مجاز خود را برای اجرای همکاری می‌دهد. استفاده مستقل تبلیغاتی از تصویر اشخاص نیازمند رضایت جداگانه است. تعهد محرمانگی اطلاعات غیرعمومی پس از خاتمه نیز باقی است.</w:t>
      </w:r>
    </w:p>
    <w:p>
      <w:pPr>
        <w:pStyle w:val="Heading1"/>
        <w:keepNext/>
        <w:widowControl/>
        <w:bidi w:val="1"/>
        <w:jc w:val="start"/>
      </w:pPr>
      <w:r>
        <w:rPr>
          <w:rFonts w:ascii="Arial" w:hAnsi="Arial" w:cs="Arial" w:eastAsia="Arial"/>
          <w:b/>
          <w:color w:val="000000"/>
          <w:sz w:val="26"/>
          <w:rtl w:val="1"/>
          <w:szCs w:val="26"/>
          <w:bCs w:val="1"/>
          <w:lang w:val="fa-IR" w:bidi="fa-IR"/>
        </w:rPr>
        <w:t>ماده ۱۰ تعلیق و خاتمه</w:t>
      </w:r>
    </w:p>
    <w:p>
      <w:pPr>
        <w:widowControl/>
        <w:bidi w:val="1"/>
        <w:jc w:val="start"/>
      </w:pPr>
      <w:r>
        <w:rPr>
          <w:rFonts w:ascii="Arial" w:hAnsi="Arial" w:cs="Arial" w:eastAsia="Arial"/>
          <w:b w:val="0"/>
          <w:color w:val="000000"/>
          <w:sz w:val="24"/>
          <w:rtl w:val="1"/>
          <w:szCs w:val="24"/>
          <w:bCs w:val="0"/>
          <w:lang w:val="fa-IR" w:bidi="fa-IR"/>
        </w:rPr>
        <w:t>۱۰ـ۱. در خطر فوری ایمنی، فقدان مجوز، تقلب مستند یا دستور قانونی، فروش مرتبط می‌تواند فوراً تعلیق شود؛ دلیل و مسیر اعتراض اعلام و ظرف پنج روز کاری بررسی می‌شود. برای سایر تخلفات، اخطار و ده روز کاری مهلت اصلاح داده می‌شود؛ در صورت عدم اصلاح، طرف زیان‌دیده حق فسخ دارد.</w:t>
      </w:r>
    </w:p>
    <w:p>
      <w:pPr>
        <w:widowControl/>
        <w:bidi w:val="1"/>
        <w:jc w:val="start"/>
      </w:pPr>
      <w:r>
        <w:rPr>
          <w:rFonts w:ascii="Arial" w:hAnsi="Arial" w:cs="Arial" w:eastAsia="Arial"/>
          <w:b w:val="0"/>
          <w:color w:val="000000"/>
          <w:sz w:val="24"/>
          <w:rtl w:val="1"/>
          <w:szCs w:val="24"/>
          <w:bCs w:val="0"/>
          <w:lang w:val="fa-IR" w:bidi="fa-IR"/>
        </w:rPr>
        <w:t>۱۰ـ۲. هر طرف با اعلام سی روزه حق خاتمه برای آینده دارد. رزروهای قبلی باید اجرا یا وجه آنها مسترد شود. تسویه نهایی حداکثر پانزده روز کاری پس از تعیین وضعیت آخرین رزرو انجام می‌شود؛ این مهلت مجوز تأخیر در استرداد نیست.</w:t>
      </w:r>
    </w:p>
    <w:p>
      <w:r>
        <w:br w:type="page"/>
      </w:r>
    </w:p>
    <w:p>
      <w:pPr>
        <w:pStyle w:val="Heading1"/>
        <w:keepNext/>
        <w:widowControl/>
        <w:bidi w:val="1"/>
        <w:jc w:val="start"/>
      </w:pPr>
      <w:r>
        <w:rPr>
          <w:rFonts w:ascii="Arial" w:hAnsi="Arial" w:cs="Arial" w:eastAsia="Arial"/>
          <w:b/>
          <w:color w:val="000000"/>
          <w:sz w:val="26"/>
          <w:rtl w:val="1"/>
          <w:szCs w:val="26"/>
          <w:bCs w:val="1"/>
          <w:lang w:val="fa-IR" w:bidi="fa-IR"/>
        </w:rPr>
        <w:t>ماده ۱۱ حوادث خارج از اختیار و اختلافات</w:t>
      </w:r>
    </w:p>
    <w:p>
      <w:pPr>
        <w:widowControl/>
        <w:bidi w:val="1"/>
        <w:jc w:val="start"/>
      </w:pPr>
      <w:r>
        <w:rPr>
          <w:rFonts w:ascii="Arial" w:hAnsi="Arial" w:cs="Arial" w:eastAsia="Arial"/>
          <w:b w:val="0"/>
          <w:color w:val="000000"/>
          <w:sz w:val="24"/>
          <w:rtl w:val="1"/>
          <w:szCs w:val="24"/>
          <w:bCs w:val="0"/>
          <w:lang w:val="fa-IR" w:bidi="fa-IR"/>
        </w:rPr>
        <w:t>۱۱ـ۱. حادثه خارج از کنترل متعارف که اجرای تعهد را ناممکن کند، با اعلام و ارائه دلیل، تعهد متأثر را تا رفع مانع معلق می‌کند. کمبود نقدینگی به‌تنهایی چنین حادثه‌ای نیست. پس از سی روز استمرار، هر طرف حق خاتمه بخش اجرا‌نشده را دارد. وجوه خدمات ارائه‌نشده تعیین تکلیف و مسترد می‌شود.</w:t>
      </w:r>
    </w:p>
    <w:p>
      <w:pPr>
        <w:widowControl/>
        <w:bidi w:val="1"/>
        <w:jc w:val="start"/>
      </w:pPr>
      <w:r>
        <w:rPr>
          <w:rFonts w:ascii="Arial" w:hAnsi="Arial" w:cs="Arial" w:eastAsia="Arial"/>
          <w:b w:val="0"/>
          <w:color w:val="000000"/>
          <w:sz w:val="24"/>
          <w:rtl w:val="1"/>
          <w:szCs w:val="24"/>
          <w:bCs w:val="0"/>
          <w:lang w:val="fa-IR" w:bidi="fa-IR"/>
        </w:rPr>
        <w:t>۱۱ـ۲. اختلاف ابتدا ظرف پانزده روز از اعلام کتبی از طریق مذاکره پیگیری می‌شود؛ سپس مراجع صالح قانونی ایران رسیدگی می‌کنند. این مهلت مانع درخواست فوری قضایی یا رعایت مهلت قانونی نیست. ابلاغ‌های قراردادی به نشانی و کانال رسمی معرفی‌شده انجام می‌شود؛ فرستنده باید دلیل ارسال و وصول را نگه دارد. تغییر نشانی ظرف سه روز کاری اعلام می‌شود. سوابق سامانه قابل ارائه و اعتراض است و به‌تنهایی دلیل قطعی و غیرقابل اعتراض محسوب نمی‌شود.</w:t>
      </w:r>
    </w:p>
    <w:p>
      <w:pPr>
        <w:pStyle w:val="Heading1"/>
        <w:keepNext/>
        <w:widowControl/>
        <w:bidi w:val="1"/>
        <w:jc w:val="start"/>
      </w:pPr>
      <w:r>
        <w:rPr>
          <w:rFonts w:ascii="Arial" w:hAnsi="Arial" w:cs="Arial" w:eastAsia="Arial"/>
          <w:b/>
          <w:color w:val="000000"/>
          <w:sz w:val="26"/>
          <w:rtl w:val="1"/>
          <w:szCs w:val="26"/>
          <w:bCs w:val="1"/>
          <w:lang w:val="fa-IR" w:bidi="fa-IR"/>
        </w:rPr>
        <w:t>ماده ۱۲ اعتبار و تغییر قرارداد</w:t>
      </w:r>
    </w:p>
    <w:p>
      <w:pPr>
        <w:widowControl/>
        <w:bidi w:val="1"/>
        <w:jc w:val="start"/>
      </w:pPr>
      <w:r>
        <w:rPr>
          <w:rFonts w:ascii="Arial" w:hAnsi="Arial" w:cs="Arial" w:eastAsia="Arial"/>
          <w:b w:val="0"/>
          <w:color w:val="000000"/>
          <w:sz w:val="24"/>
          <w:rtl w:val="1"/>
          <w:szCs w:val="24"/>
          <w:bCs w:val="0"/>
          <w:lang w:val="fa-IR" w:bidi="fa-IR"/>
        </w:rPr>
        <w:t>قرارداد شامل دوازده ماده و پیوست زیر است. تغییر شروط مالی یا تعهدات اساسی نیازمند توافق صریح طرفین است. بطلان یک شرط، تا حد امکان، به سایر شروط تسری ندارد. امضای معتبر یا پذیرش الکترونیکی قابل انتساب، همراه با نگهداری نسخه پذیرفته‌شده، ملاک توافق است.</w:t>
      </w:r>
    </w:p>
    <w:p>
      <w:pPr>
        <w:pStyle w:val="Heading1"/>
        <w:keepNext/>
        <w:widowControl/>
        <w:bidi w:val="1"/>
        <w:jc w:val="start"/>
      </w:pPr>
      <w:r>
        <w:rPr>
          <w:rFonts w:ascii="Arial" w:hAnsi="Arial" w:cs="Arial" w:eastAsia="Arial"/>
          <w:b/>
          <w:color w:val="000000"/>
          <w:sz w:val="26"/>
          <w:rtl w:val="1"/>
          <w:szCs w:val="26"/>
          <w:bCs w:val="1"/>
          <w:lang w:val="fa-IR" w:bidi="fa-IR"/>
        </w:rPr>
        <w:t>پیوست شرایط تجاری و اجرایی</w:t>
      </w:r>
    </w:p>
    <w:p>
      <w:pPr>
        <w:widowControl/>
        <w:bidi w:val="1"/>
        <w:jc w:val="start"/>
      </w:pPr>
      <w:r>
        <w:rPr>
          <w:rFonts w:ascii="Arial" w:hAnsi="Arial" w:cs="Arial" w:eastAsia="Arial"/>
          <w:b w:val="0"/>
          <w:color w:val="000000"/>
          <w:sz w:val="24"/>
          <w:rtl w:val="1"/>
          <w:szCs w:val="24"/>
          <w:bCs w:val="0"/>
          <w:lang w:val="fa-IR" w:bidi="fa-IR"/>
        </w:rPr>
        <w:t>۱. شعب و خدمات مجاز [تکمیل شود]؛ مدت هر جلسه یا اعتبار بسته [تکمیل شود]؛ ظرفیت و محدودیت پذیرش [تکمیل شود].</w:t>
      </w:r>
    </w:p>
    <w:p>
      <w:pPr>
        <w:widowControl/>
        <w:bidi w:val="1"/>
        <w:jc w:val="start"/>
      </w:pPr>
      <w:r>
        <w:rPr>
          <w:rFonts w:ascii="Arial" w:hAnsi="Arial" w:cs="Arial" w:eastAsia="Arial"/>
          <w:b w:val="0"/>
          <w:color w:val="000000"/>
          <w:sz w:val="24"/>
          <w:rtl w:val="1"/>
          <w:szCs w:val="24"/>
          <w:bCs w:val="0"/>
          <w:lang w:val="fa-IR" w:bidi="fa-IR"/>
        </w:rPr>
        <w:t>۲. واحد همه مبالغ ریال است. قیمت هر خدمت [تکمیل شود]؛ کارمزد پلتفرم [درصد یا مبلغ]؛ مبنای محاسبه [تکمیل شود]؛ دوره و موعد دقیق تسویه [تکمیل شود]. کسورات مجاز دیگر و مالیات حسب شمول [تکمیل شود یا ندارد].</w:t>
      </w:r>
    </w:p>
    <w:p>
      <w:pPr>
        <w:widowControl/>
        <w:bidi w:val="1"/>
        <w:jc w:val="start"/>
      </w:pPr>
      <w:r>
        <w:rPr>
          <w:rFonts w:ascii="Arial" w:hAnsi="Arial" w:cs="Arial" w:eastAsia="Arial"/>
          <w:b w:val="0"/>
          <w:color w:val="000000"/>
          <w:sz w:val="24"/>
          <w:rtl w:val="1"/>
          <w:szCs w:val="24"/>
          <w:bCs w:val="0"/>
          <w:lang w:val="fa-IR" w:bidi="fa-IR"/>
        </w:rPr>
        <w:t>۳. صاحب حساب [تکمیل شود]؛ شماره شبا [تکمیل شود]؛ شناسه و دامنه بیمه مسئولیت باشگاه و تاریخ اعتبار [تکمیل شود]؛ مسئول پیگیری حادثه و تلفن [تکمیل شود].</w:t>
      </w:r>
    </w:p>
    <w:p>
      <w:pPr>
        <w:widowControl/>
        <w:bidi w:val="1"/>
        <w:jc w:val="start"/>
      </w:pPr>
      <w:r>
        <w:rPr>
          <w:rFonts w:ascii="Arial" w:hAnsi="Arial" w:cs="Arial" w:eastAsia="Arial"/>
          <w:b w:val="0"/>
          <w:color w:val="000000"/>
          <w:sz w:val="24"/>
          <w:rtl w:val="1"/>
          <w:szCs w:val="24"/>
          <w:bCs w:val="0"/>
          <w:lang w:val="fa-IR" w:bidi="fa-IR"/>
        </w:rPr>
        <w:t>۴. لغو توسط ورزشکار تا [تعداد] ساعت پیش از خدمت بدون جریمه؛ پس از آن، جریمه [مبلغ یا درصد]؛ غیبت [قاعده مشخص]؛ لغو بسته چندجلسه‌ای و ارزش جلسات مصرف‌شده [فرمول تکمیل شود]. اگر این موارد تکمیل و پیش از خرید پذیرفته نشود، جریمه قراردادی لغو یا غیبت قابل کسر نیست.</w:t>
      </w:r>
    </w:p>
    <w:p>
      <w:pPr>
        <w:widowControl/>
        <w:bidi w:val="1"/>
        <w:jc w:val="start"/>
      </w:pPr>
      <w:r>
        <w:rPr>
          <w:rFonts w:ascii="Arial" w:hAnsi="Arial" w:cs="Arial" w:eastAsia="Arial"/>
          <w:b w:val="0"/>
          <w:color w:val="000000"/>
          <w:sz w:val="24"/>
          <w:rtl w:val="1"/>
          <w:szCs w:val="24"/>
          <w:bCs w:val="0"/>
          <w:lang w:val="fa-IR" w:bidi="fa-IR"/>
        </w:rPr>
        <w:t>۵. مهلت پذیرش یا رد رزرو [تکمیل شود]؛ روش تأیید حضور [تکمیل شود]؛ کانال پشتیبانی و ساعات پاسخگویی [تکمیل شود]؛ تعرفه و شرایط اختصاصی ضمیمه به شماره و تاریخ [تکمیل شود یا ندارد].</w:t>
      </w:r>
    </w:p>
    <w:p>
      <w:pPr>
        <w:pStyle w:val="Heading1"/>
        <w:keepNext/>
        <w:widowControl/>
        <w:bidi w:val="1"/>
        <w:jc w:val="start"/>
      </w:pPr>
      <w:r>
        <w:rPr>
          <w:rFonts w:ascii="Arial" w:hAnsi="Arial" w:cs="Arial" w:eastAsia="Arial"/>
          <w:b/>
          <w:color w:val="000000"/>
          <w:sz w:val="26"/>
          <w:rtl w:val="1"/>
          <w:szCs w:val="26"/>
          <w:bCs w:val="1"/>
          <w:lang w:val="fa-IR" w:bidi="fa-IR"/>
        </w:rPr>
        <w:t>امضای طرفین</w:t>
      </w:r>
    </w:p>
    <w:p>
      <w:pPr>
        <w:widowControl/>
        <w:bidi w:val="1"/>
        <w:spacing w:after="480"/>
        <w:jc w:val="start"/>
      </w:pPr>
      <w:r>
        <w:rPr>
          <w:rFonts w:ascii="Arial" w:hAnsi="Arial" w:cs="Arial" w:eastAsia="Arial"/>
          <w:b w:val="0"/>
          <w:color w:val="000000"/>
          <w:sz w:val="24"/>
          <w:rtl w:val="1"/>
          <w:szCs w:val="24"/>
          <w:bCs w:val="0"/>
          <w:lang w:val="fa-IR" w:bidi="fa-IR"/>
        </w:rPr>
        <w:t>پلتفرم   نام و سمت [تکمیل شود]   تاریخ [تکمیل شود]   امضا و مهر</w:t>
      </w:r>
    </w:p>
    <w:p>
      <w:pPr>
        <w:widowControl/>
        <w:bidi w:val="1"/>
        <w:spacing w:after="480"/>
        <w:jc w:val="start"/>
      </w:pPr>
      <w:r>
        <w:rPr>
          <w:rFonts w:ascii="Arial" w:hAnsi="Arial" w:cs="Arial" w:eastAsia="Arial"/>
          <w:b w:val="0"/>
          <w:color w:val="000000"/>
          <w:sz w:val="24"/>
          <w:rtl w:val="1"/>
          <w:szCs w:val="24"/>
          <w:bCs w:val="0"/>
          <w:lang w:val="fa-IR" w:bidi="fa-IR"/>
        </w:rPr>
        <w:t>باشگاه   نام و سمت [تکمیل شود]   تاریخ [تکمیل شود]   امضا و مهر</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bidi w:val="1"/>
      <w:jc w:val="center"/>
    </w:pPr>
    <w:r>
      <w:rPr>
        <w:rFonts w:ascii="Arial" w:hAnsi="Arial" w:cs="Arial" w:eastAsia="Arial"/>
        <w:b w:val="0"/>
        <w:color w:val="000000"/>
        <w:sz w:val="18"/>
        <w:rtl w:val="1"/>
        <w:szCs w:val="18"/>
        <w:bCs w:val="0"/>
        <w:lang w:val="fa-IR" w:bidi="fa-IR"/>
      </w:rPr>
      <w:t xml:space="preserve">صفحه </w:t>
    </w:r>
    <w:fldSimple w:instr="PAGE"/>
    <w:r>
      <w:rPr>
        <w:rFonts w:ascii="Arial" w:hAnsi="Arial" w:cs="Arial" w:eastAsia="Arial"/>
        <w:b w:val="0"/>
        <w:color w:val="000000"/>
        <w:sz w:val="18"/>
        <w:rtl w:val="1"/>
        <w:szCs w:val="18"/>
        <w:bCs w:val="0"/>
        <w:lang w:val="fa-IR" w:bidi="fa-IR"/>
      </w:rPr>
      <w:t xml:space="preserve"> از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bidi w:val="1"/>
      <w:jc w:val="start"/>
    </w:pPr>
    <w:r>
      <w:rPr>
        <w:rFonts w:ascii="Arial" w:hAnsi="Arial" w:cs="Arial" w:eastAsia="Arial"/>
        <w:b w:val="0"/>
        <w:color w:val="000000"/>
        <w:sz w:val="18"/>
        <w:rtl w:val="1"/>
        <w:szCs w:val="18"/>
        <w:bCs w:val="0"/>
        <w:lang w:val="fa-IR" w:bidi="fa-IR"/>
      </w:rPr>
      <w:t>قرارداد همکاری پلتفرم و باشگاه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Arial" w:hAnsi="Arial"/>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قرارداد همکاری پلتفرم و باشگاه</dc:title>
  <dc:subject>قرارداد خدمات ورزشی</dc:subject>
  <dc:creator/>
  <cp:keywords>قرارداد، پلتفرم، خدمات ورزشی</cp:keywords>
  <dc:description>generated by python-docx</dc:description>
  <cp:lastModifiedBy/>
  <cp:revision>1</cp:revision>
  <dcterms:created xsi:type="dcterms:W3CDTF">2013-12-23T23:15:00Z</dcterms:created>
  <dcterms:modified xsi:type="dcterms:W3CDTF">2013-12-23T23:15:00Z</dcterms:modified>
  <cp:category/>
</cp:coreProperties>
</file>