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2D7" w:rsidRPr="002622D7" w:rsidRDefault="002622D7" w:rsidP="002622D7">
      <w:pPr>
        <w:jc w:val="center"/>
        <w:rPr>
          <w:b/>
          <w:bCs/>
          <w:sz w:val="28"/>
          <w:szCs w:val="28"/>
        </w:rPr>
      </w:pPr>
      <w:r w:rsidRPr="002622D7">
        <w:rPr>
          <w:b/>
          <w:bCs/>
          <w:sz w:val="28"/>
          <w:szCs w:val="28"/>
        </w:rPr>
        <w:t>The Effect of Technology on the Development of Small and Medium-sized Enterprises (SMEs) in Herat, Afghanistan</w:t>
      </w:r>
    </w:p>
    <w:p w:rsidR="002622D7" w:rsidRPr="002622D7" w:rsidRDefault="002622D7" w:rsidP="002622D7">
      <w:pPr>
        <w:rPr>
          <w:i/>
          <w:iCs/>
        </w:rPr>
      </w:pPr>
      <w:r w:rsidRPr="002622D7">
        <w:rPr>
          <w:i/>
          <w:iCs/>
        </w:rPr>
        <w:t xml:space="preserve">Associate Professor </w:t>
      </w:r>
      <w:proofErr w:type="spellStart"/>
      <w:r w:rsidRPr="002622D7">
        <w:rPr>
          <w:i/>
          <w:iCs/>
        </w:rPr>
        <w:t>Farid</w:t>
      </w:r>
      <w:proofErr w:type="spellEnd"/>
      <w:r w:rsidRPr="002622D7">
        <w:rPr>
          <w:i/>
          <w:iCs/>
        </w:rPr>
        <w:t xml:space="preserve"> Ahmad </w:t>
      </w:r>
      <w:proofErr w:type="spellStart"/>
      <w:r w:rsidRPr="002622D7">
        <w:rPr>
          <w:i/>
          <w:iCs/>
        </w:rPr>
        <w:t>Farzam</w:t>
      </w:r>
      <w:proofErr w:type="spellEnd"/>
      <w:r w:rsidRPr="002622D7">
        <w:rPr>
          <w:i/>
          <w:iCs/>
        </w:rPr>
        <w:t xml:space="preserve"> </w:t>
      </w:r>
      <w:proofErr w:type="spellStart"/>
      <w:r w:rsidRPr="002622D7">
        <w:rPr>
          <w:i/>
          <w:iCs/>
        </w:rPr>
        <w:t>Rahimi</w:t>
      </w:r>
      <w:proofErr w:type="spellEnd"/>
      <w:r w:rsidRPr="002622D7">
        <w:rPr>
          <w:i/>
          <w:iCs/>
        </w:rPr>
        <w:t>, PhD, Department of Economics, Herat University, Afghanistan</w:t>
      </w:r>
    </w:p>
    <w:p w:rsidR="002622D7" w:rsidRPr="002622D7" w:rsidRDefault="002622D7" w:rsidP="002622D7">
      <w:pPr>
        <w:rPr>
          <w:i/>
          <w:iCs/>
        </w:rPr>
      </w:pPr>
      <w:proofErr w:type="spellStart"/>
      <w:r w:rsidRPr="002622D7">
        <w:rPr>
          <w:i/>
          <w:iCs/>
        </w:rPr>
        <w:t>Marzieh</w:t>
      </w:r>
      <w:proofErr w:type="spellEnd"/>
      <w:r w:rsidRPr="002622D7">
        <w:rPr>
          <w:i/>
          <w:iCs/>
        </w:rPr>
        <w:t xml:space="preserve"> </w:t>
      </w:r>
      <w:proofErr w:type="spellStart"/>
      <w:r w:rsidRPr="002622D7">
        <w:rPr>
          <w:i/>
          <w:iCs/>
        </w:rPr>
        <w:t>Azimi</w:t>
      </w:r>
      <w:proofErr w:type="spellEnd"/>
      <w:r w:rsidRPr="002622D7">
        <w:rPr>
          <w:i/>
          <w:iCs/>
        </w:rPr>
        <w:t>, MBA, Employee of Ministry of Foreign Affairs of Afghanistan.</w:t>
      </w:r>
    </w:p>
    <w:p w:rsidR="000A4428" w:rsidRDefault="002622D7" w:rsidP="00A2360E">
      <w:pPr>
        <w:pStyle w:val="Correspondencedetails"/>
      </w:pPr>
      <w:r>
        <w:t>farzam.rahimi20@gmail.com</w:t>
      </w:r>
    </w:p>
    <w:p w:rsidR="002622D7" w:rsidRPr="002622D7" w:rsidRDefault="00C14585" w:rsidP="002622D7">
      <w:pPr>
        <w:jc w:val="center"/>
        <w:rPr>
          <w:b/>
          <w:bCs/>
          <w:sz w:val="28"/>
          <w:szCs w:val="28"/>
        </w:rPr>
      </w:pPr>
      <w:r w:rsidRPr="002622D7">
        <w:rPr>
          <w:sz w:val="28"/>
          <w:szCs w:val="28"/>
        </w:rPr>
        <w:br w:type="page"/>
      </w:r>
      <w:r w:rsidR="002622D7" w:rsidRPr="002622D7">
        <w:rPr>
          <w:b/>
          <w:bCs/>
          <w:sz w:val="28"/>
          <w:szCs w:val="28"/>
        </w:rPr>
        <w:lastRenderedPageBreak/>
        <w:t>The Effect of Technology on the Development of Small and Medium-sized Enterprises (SMEs) in Herat, Afghanistan</w:t>
      </w:r>
    </w:p>
    <w:p w:rsidR="002622D7" w:rsidRDefault="002622D7" w:rsidP="002622D7">
      <w:pPr>
        <w:pStyle w:val="Abstract"/>
        <w:jc w:val="both"/>
        <w:rPr>
          <w:lang w:val="en-US"/>
        </w:rPr>
      </w:pPr>
      <w:r w:rsidRPr="0017262F">
        <w:rPr>
          <w:color w:val="000000"/>
        </w:rPr>
        <w:t xml:space="preserve">The </w:t>
      </w:r>
      <w:r>
        <w:rPr>
          <w:color w:val="000000"/>
        </w:rPr>
        <w:t>main goal of this paper is to discuss</w:t>
      </w:r>
      <w:r w:rsidRPr="0017262F">
        <w:rPr>
          <w:color w:val="000000"/>
        </w:rPr>
        <w:t xml:space="preserve"> the </w:t>
      </w:r>
      <w:r>
        <w:rPr>
          <w:color w:val="000000"/>
        </w:rPr>
        <w:t>effect</w:t>
      </w:r>
      <w:r w:rsidRPr="0017262F">
        <w:rPr>
          <w:color w:val="000000"/>
        </w:rPr>
        <w:t xml:space="preserve"> of technology </w:t>
      </w:r>
      <w:r>
        <w:rPr>
          <w:color w:val="000000"/>
        </w:rPr>
        <w:t>on the development of</w:t>
      </w:r>
      <w:r w:rsidRPr="0017262F">
        <w:rPr>
          <w:color w:val="000000"/>
        </w:rPr>
        <w:t xml:space="preserve"> SMEs in </w:t>
      </w:r>
      <w:r>
        <w:rPr>
          <w:color w:val="000000"/>
        </w:rPr>
        <w:t xml:space="preserve">Herat city of </w:t>
      </w:r>
      <w:r w:rsidRPr="0017262F">
        <w:rPr>
          <w:color w:val="000000"/>
        </w:rPr>
        <w:t>Afghanistan</w:t>
      </w:r>
      <w:r>
        <w:rPr>
          <w:color w:val="000000"/>
        </w:rPr>
        <w:t xml:space="preserve">. </w:t>
      </w:r>
      <w:r>
        <w:rPr>
          <w:lang w:bidi="fa-IR"/>
        </w:rPr>
        <w:t>The data</w:t>
      </w:r>
      <w:r w:rsidRPr="0017262F">
        <w:rPr>
          <w:lang w:bidi="fa-IR"/>
        </w:rPr>
        <w:t xml:space="preserve"> </w:t>
      </w:r>
      <w:r>
        <w:rPr>
          <w:lang w:bidi="fa-IR"/>
        </w:rPr>
        <w:t xml:space="preserve">was </w:t>
      </w:r>
      <w:r w:rsidRPr="0017262F">
        <w:rPr>
          <w:lang w:bidi="fa-IR"/>
        </w:rPr>
        <w:t>collected from 340 out of 2,969 SMEs w</w:t>
      </w:r>
      <w:r>
        <w:rPr>
          <w:lang w:bidi="fa-IR"/>
        </w:rPr>
        <w:t>hich are using technology in Herat,</w:t>
      </w:r>
      <w:r w:rsidRPr="0017262F">
        <w:rPr>
          <w:lang w:bidi="fa-IR"/>
        </w:rPr>
        <w:t xml:space="preserve"> Afghanistan.</w:t>
      </w:r>
      <w:r w:rsidRPr="0017262F">
        <w:rPr>
          <w:lang w:val="en-US" w:bidi="fa-IR"/>
        </w:rPr>
        <w:t>The results show that;</w:t>
      </w:r>
      <w:r w:rsidRPr="0017262F">
        <w:rPr>
          <w:rtl/>
          <w:lang w:bidi="fa-IR"/>
        </w:rPr>
        <w:t xml:space="preserve"> </w:t>
      </w:r>
      <w:r w:rsidRPr="0017262F">
        <w:rPr>
          <w:color w:val="000000"/>
        </w:rPr>
        <w:t>there is a positive or direct relationship between the development of SMEs and technology usages by the SMEs which proves that technology and SMEs grow simultaneously.</w:t>
      </w:r>
      <w:r>
        <w:rPr>
          <w:color w:val="000000"/>
        </w:rPr>
        <w:t xml:space="preserve"> </w:t>
      </w:r>
      <w:r w:rsidRPr="0017262F">
        <w:rPr>
          <w:color w:val="000000"/>
        </w:rPr>
        <w:t>While using technology by the SMEs is depended to some other factors such as availability of financial means, infrastructures, technological infrastructures/bandwidth, reliable power and government support that enable the SMEs to have access to technology consequently.</w:t>
      </w:r>
      <w:r>
        <w:rPr>
          <w:color w:val="000000"/>
        </w:rPr>
        <w:t xml:space="preserve"> </w:t>
      </w:r>
      <w:r>
        <w:rPr>
          <w:lang w:val="en-US"/>
        </w:rPr>
        <w:t xml:space="preserve">The </w:t>
      </w:r>
      <w:r w:rsidRPr="00811BF7">
        <w:rPr>
          <w:lang w:val="en-US"/>
        </w:rPr>
        <w:t>Model Summary revealed that R = 0.793 is a very strong relationship. The findings reveal that the model is reasonably a very good predictor of the outcome. Also, according to the model, R</w:t>
      </w:r>
      <w:r w:rsidRPr="00811BF7">
        <w:rPr>
          <w:vertAlign w:val="superscript"/>
          <w:lang w:val="en-US"/>
        </w:rPr>
        <w:t>2</w:t>
      </w:r>
      <w:r w:rsidRPr="00811BF7">
        <w:rPr>
          <w:lang w:val="en-US"/>
        </w:rPr>
        <w:t xml:space="preserve"> = 0.629 which indicated that almost 63% of the variance in the data can be explained by the independent variables.</w:t>
      </w:r>
      <w:r>
        <w:rPr>
          <w:lang w:val="en-US"/>
        </w:rPr>
        <w:t xml:space="preserve"> </w:t>
      </w:r>
      <w:r w:rsidRPr="00811BF7">
        <w:rPr>
          <w:lang w:val="en-US"/>
        </w:rPr>
        <w:t>According to the findings, the value of adjusted R squared was 0.624 a hint that there was a variation of 0.624 on SME’s development due to changes in Financial, Organizational, Technological, and Infrastructural factors at a 95% c</w:t>
      </w:r>
      <w:r>
        <w:rPr>
          <w:lang w:val="en-US"/>
        </w:rPr>
        <w:t>onfidence level.</w:t>
      </w:r>
    </w:p>
    <w:p w:rsidR="008E5DC0" w:rsidRDefault="00997B0F" w:rsidP="008E5DC0">
      <w:pPr>
        <w:pStyle w:val="Keywords"/>
        <w:rPr>
          <w:b/>
          <w:bCs/>
        </w:rPr>
      </w:pPr>
      <w:r>
        <w:t>Keywords:</w:t>
      </w:r>
      <w:r w:rsidR="008E5DC0">
        <w:t xml:space="preserve"> </w:t>
      </w:r>
      <w:r w:rsidR="008E5DC0" w:rsidRPr="0017262F">
        <w:rPr>
          <w:bCs/>
        </w:rPr>
        <w:t>Development, Growth, Small and Medium-sized Enterprises (SMEs), Technology</w:t>
      </w:r>
    </w:p>
    <w:p w:rsidR="00D11326" w:rsidRPr="005D4D0A" w:rsidRDefault="00D11326" w:rsidP="00D11326">
      <w:pPr>
        <w:pStyle w:val="Heading1"/>
        <w:rPr>
          <w:rFonts w:cs="Times New Roman"/>
          <w:b w:val="0"/>
          <w:bCs w:val="0"/>
          <w:szCs w:val="24"/>
        </w:rPr>
      </w:pPr>
      <w:r w:rsidRPr="005D4D0A">
        <w:rPr>
          <w:rFonts w:cs="Times New Roman"/>
          <w:szCs w:val="24"/>
        </w:rPr>
        <w:t>Introduction</w:t>
      </w:r>
    </w:p>
    <w:p w:rsidR="00D11326" w:rsidRPr="00765373" w:rsidRDefault="00D11326" w:rsidP="00D11326">
      <w:pPr>
        <w:pStyle w:val="Paragraph"/>
        <w:spacing w:line="360" w:lineRule="auto"/>
        <w:jc w:val="both"/>
        <w:rPr>
          <w:lang w:bidi="fa-IR"/>
        </w:rPr>
      </w:pPr>
      <w:r w:rsidRPr="00765373">
        <w:rPr>
          <w:lang w:bidi="fa-IR"/>
        </w:rPr>
        <w:t>SMEs are the backbone of a country’s economy (</w:t>
      </w:r>
      <w:proofErr w:type="spellStart"/>
      <w:r w:rsidRPr="00765373">
        <w:rPr>
          <w:lang w:bidi="fa-IR"/>
        </w:rPr>
        <w:t>Robu</w:t>
      </w:r>
      <w:proofErr w:type="spellEnd"/>
      <w:r w:rsidRPr="00765373">
        <w:rPr>
          <w:lang w:bidi="fa-IR"/>
        </w:rPr>
        <w:t>, 2013). Technology as a key prerequisite for prosperity of the country play significant role on the development of SMEs. In most of the countries, policymakers pay attention on the growth of SMEs and support them by all means. SMEs are targeted by government as an instrument for eliminating youth unemployment rate. Therefore, SMEs increase economic productivities and help businesses to compete in the local, national and international markets.</w:t>
      </w:r>
    </w:p>
    <w:p w:rsidR="00D11326" w:rsidRPr="00765373" w:rsidRDefault="00D11326" w:rsidP="00D11326">
      <w:pPr>
        <w:spacing w:line="360" w:lineRule="auto"/>
        <w:ind w:firstLine="567"/>
        <w:jc w:val="both"/>
        <w:rPr>
          <w:lang w:bidi="fa-IR"/>
        </w:rPr>
      </w:pPr>
      <w:r w:rsidRPr="00765373">
        <w:rPr>
          <w:lang w:bidi="fa-IR"/>
        </w:rPr>
        <w:t xml:space="preserve">SMEs generate societal development in terms of establishing income generation sources by creating job opportunities and revenues. SMEs create innovations, and they </w:t>
      </w:r>
      <w:r w:rsidRPr="00765373">
        <w:rPr>
          <w:lang w:bidi="fa-IR"/>
        </w:rPr>
        <w:lastRenderedPageBreak/>
        <w:t>form flexible production networks (</w:t>
      </w:r>
      <w:proofErr w:type="spellStart"/>
      <w:r w:rsidRPr="00765373">
        <w:rPr>
          <w:lang w:bidi="fa-IR"/>
        </w:rPr>
        <w:t>Pasanen</w:t>
      </w:r>
      <w:proofErr w:type="spellEnd"/>
      <w:r w:rsidRPr="00765373">
        <w:rPr>
          <w:lang w:bidi="fa-IR"/>
        </w:rPr>
        <w:t xml:space="preserve">, 2003). In fact, the research community largely shares the view that SMEs’ development has special importance in the economy. </w:t>
      </w:r>
      <w:proofErr w:type="spellStart"/>
      <w:r w:rsidRPr="00765373">
        <w:rPr>
          <w:lang w:bidi="fa-IR"/>
        </w:rPr>
        <w:t>Okkonen</w:t>
      </w:r>
      <w:proofErr w:type="spellEnd"/>
      <w:r w:rsidRPr="00765373">
        <w:rPr>
          <w:lang w:bidi="fa-IR"/>
        </w:rPr>
        <w:t xml:space="preserve"> &amp; </w:t>
      </w:r>
      <w:proofErr w:type="spellStart"/>
      <w:r w:rsidRPr="00765373">
        <w:rPr>
          <w:lang w:bidi="fa-IR"/>
        </w:rPr>
        <w:t>Pasanen</w:t>
      </w:r>
      <w:proofErr w:type="spellEnd"/>
      <w:r w:rsidRPr="00765373">
        <w:rPr>
          <w:lang w:bidi="fa-IR"/>
        </w:rPr>
        <w:t xml:space="preserve"> (2017) indicate that changes in the production volume of large companies may often cause significant repercussion in the SME sector. Though, some firms have performed positively in avoiding threats, and few numbers of SMEs face significant problems in the long run (Philip, 2010).</w:t>
      </w:r>
    </w:p>
    <w:p w:rsidR="00D11326" w:rsidRPr="00765373" w:rsidRDefault="00D11326" w:rsidP="00D11326">
      <w:pPr>
        <w:spacing w:line="360" w:lineRule="auto"/>
        <w:ind w:firstLine="567"/>
        <w:jc w:val="both"/>
        <w:rPr>
          <w:lang w:bidi="fa-IR"/>
        </w:rPr>
      </w:pPr>
      <w:r w:rsidRPr="00765373">
        <w:rPr>
          <w:lang w:bidi="fa-IR"/>
        </w:rPr>
        <w:t>Nowadays, SME’s development is exceedingly being influenced by technology changes in the market. There are many factors that face SMEs difficulties and a high proportion of new firms are closed down during their first years of activities. Closing down of the SMEs indicates that such new firms are not able to maintain and adjust with their environment. SMEs play essential role in industrial development of Afghanistan because it create more job opportunities, require less investment,  reduce internal migration and use indigenous raw materials and technology.</w:t>
      </w:r>
    </w:p>
    <w:p w:rsidR="00A02892" w:rsidRDefault="00D11326" w:rsidP="00A02892">
      <w:pPr>
        <w:pStyle w:val="Newparagraph"/>
        <w:spacing w:line="360" w:lineRule="auto"/>
        <w:jc w:val="both"/>
        <w:rPr>
          <w:lang w:bidi="fa-IR"/>
        </w:rPr>
      </w:pPr>
      <w:r w:rsidRPr="00765373">
        <w:rPr>
          <w:lang w:bidi="fa-IR"/>
        </w:rPr>
        <w:t>According to the Herat Enterprises Union 2019; Small enterprises mostly comprise shoemaking, mobile repairing clinics, tailors, bakery, carpets, caps, general stores, mattresses and other shops. Most of the employees of these enterprises are men. There less women leading small shops in rural areas or they are busy with some homemade products. As this research intends to observe and find out the impact of new technologies in SME development; the focus is on exploring the opportunities that new technologies present to SME and how it can help SMEs’ development. As well as, it will discuss the role of technology in the development of SMEs in Herat from different angles and properly will explain how positively technology has affected the development process of SMEs. In fact SMEs have limited resources, capabilities and technology, therefore, small changes in their structure will allow them to be more flexible (Al-</w:t>
      </w:r>
      <w:proofErr w:type="spellStart"/>
      <w:r w:rsidRPr="00765373">
        <w:rPr>
          <w:lang w:bidi="fa-IR"/>
        </w:rPr>
        <w:t>Qirim</w:t>
      </w:r>
      <w:proofErr w:type="spellEnd"/>
      <w:r w:rsidRPr="00765373">
        <w:rPr>
          <w:lang w:bidi="fa-IR"/>
        </w:rPr>
        <w:t>, 2004). SMEs play key role in diversification of economic activities and create job opportunities. In addition, SMEs’ activities impact on export earning and manufacturing value addition which are valuable sources for sustainable development.</w:t>
      </w:r>
    </w:p>
    <w:p w:rsidR="00A02892" w:rsidRPr="0061723D" w:rsidRDefault="00A02892" w:rsidP="0061723D">
      <w:pPr>
        <w:pStyle w:val="Heading2"/>
      </w:pPr>
      <w:r w:rsidRPr="0061723D">
        <w:t>Research Objectives</w:t>
      </w:r>
    </w:p>
    <w:p w:rsidR="00A02892" w:rsidRDefault="00A02892" w:rsidP="00DF2869">
      <w:pPr>
        <w:pStyle w:val="Newparagraph"/>
        <w:spacing w:line="360" w:lineRule="auto"/>
        <w:ind w:firstLine="0"/>
        <w:jc w:val="both"/>
      </w:pPr>
      <w:r w:rsidRPr="00AC5694">
        <w:t xml:space="preserve">The </w:t>
      </w:r>
      <w:r>
        <w:t>main purpose of this study was</w:t>
      </w:r>
      <w:r w:rsidRPr="00AC5694">
        <w:t xml:space="preserve"> to find out the effect of technology usage on the developmen</w:t>
      </w:r>
      <w:r>
        <w:t>t of SMEs in Herat, Afghanistan.</w:t>
      </w:r>
      <w:bookmarkStart w:id="0" w:name="_Toc33820046"/>
    </w:p>
    <w:p w:rsidR="00A02892" w:rsidRPr="0061723D" w:rsidRDefault="00A02892" w:rsidP="0061723D">
      <w:pPr>
        <w:pStyle w:val="Heading2"/>
      </w:pPr>
      <w:bookmarkStart w:id="1" w:name="_Toc33820051"/>
      <w:bookmarkEnd w:id="0"/>
      <w:r w:rsidRPr="0061723D">
        <w:lastRenderedPageBreak/>
        <w:t>Research Hypothesis</w:t>
      </w:r>
      <w:bookmarkEnd w:id="1"/>
    </w:p>
    <w:p w:rsidR="00A02892" w:rsidRPr="00DF2869" w:rsidRDefault="00A02892" w:rsidP="00DF2869">
      <w:pPr>
        <w:pStyle w:val="Newparagraph"/>
        <w:spacing w:line="360" w:lineRule="auto"/>
        <w:ind w:firstLine="0"/>
        <w:jc w:val="both"/>
      </w:pPr>
      <w:bookmarkStart w:id="2" w:name="_Toc33820052"/>
      <w:r>
        <w:t>The main hypothesis is that t</w:t>
      </w:r>
      <w:r w:rsidRPr="00AC5694">
        <w:t>echnology usage has a positive and significant role in SMEs’ development.</w:t>
      </w:r>
      <w:bookmarkStart w:id="3" w:name="_Toc33820053"/>
      <w:bookmarkEnd w:id="2"/>
    </w:p>
    <w:p w:rsidR="00A02892" w:rsidRPr="00DF2869" w:rsidRDefault="00A02892" w:rsidP="00DF2869">
      <w:pPr>
        <w:pStyle w:val="Heading1"/>
        <w:rPr>
          <w:rFonts w:cs="Times New Roman"/>
          <w:szCs w:val="24"/>
        </w:rPr>
      </w:pPr>
      <w:bookmarkStart w:id="4" w:name="_Toc33820077"/>
      <w:bookmarkEnd w:id="3"/>
      <w:r w:rsidRPr="00DF2869">
        <w:rPr>
          <w:rFonts w:cs="Times New Roman"/>
          <w:szCs w:val="24"/>
        </w:rPr>
        <w:t>Research Design</w:t>
      </w:r>
      <w:bookmarkEnd w:id="4"/>
    </w:p>
    <w:p w:rsidR="00A02892" w:rsidRDefault="00A02892" w:rsidP="00DF2869">
      <w:pPr>
        <w:spacing w:line="360" w:lineRule="auto"/>
        <w:jc w:val="both"/>
        <w:rPr>
          <w:color w:val="000000"/>
        </w:rPr>
      </w:pPr>
      <w:r w:rsidRPr="00BF0B25">
        <w:rPr>
          <w:lang w:bidi="fa-IR"/>
        </w:rPr>
        <w:t>A research design is a detailed blueprint used to guide a research study</w:t>
      </w:r>
      <w:r>
        <w:rPr>
          <w:lang w:bidi="fa-IR"/>
        </w:rPr>
        <w:t xml:space="preserve"> towards its objectives (</w:t>
      </w:r>
      <w:r w:rsidRPr="00BF0B25">
        <w:rPr>
          <w:lang w:bidi="fa-IR"/>
        </w:rPr>
        <w:t>Kumar, Leone &amp; Day, 2013). According to Mouton (1996) the main function of a research design is to enable the researcher to anticipate what the appropriate research decisions are likely to be, and to maximise the validity of the eventual results. Precisely, the purpose of the research design is to address and answer the research objectives (McDaniel &amp; Gates, 2010).</w:t>
      </w:r>
      <w:bookmarkStart w:id="5" w:name="_Ref159401405"/>
      <w:bookmarkStart w:id="6" w:name="_Toc400459758"/>
      <w:r>
        <w:rPr>
          <w:lang w:bidi="fa-IR"/>
        </w:rPr>
        <w:t xml:space="preserve"> This</w:t>
      </w:r>
      <w:r w:rsidRPr="00BF0B25">
        <w:rPr>
          <w:lang w:bidi="fa-IR"/>
        </w:rPr>
        <w:t xml:space="preserve"> study is descriptive in nature and employ</w:t>
      </w:r>
      <w:r>
        <w:rPr>
          <w:lang w:bidi="fa-IR"/>
        </w:rPr>
        <w:t>s</w:t>
      </w:r>
      <w:r w:rsidRPr="00BF0B25">
        <w:rPr>
          <w:lang w:bidi="fa-IR"/>
        </w:rPr>
        <w:t xml:space="preserve"> explanatory research method </w:t>
      </w:r>
      <w:r w:rsidRPr="00DF2869">
        <w:rPr>
          <w:lang w:bidi="fa-IR"/>
        </w:rPr>
        <w:t>which is aimed at establishing the cause and effect relationship between variables. The study was carried out using structured questionnaire. The questionnaire was designed based on the research questions and research objectives.</w:t>
      </w:r>
      <w:r w:rsidRPr="00BF0B25">
        <w:rPr>
          <w:lang w:bidi="fa-IR"/>
        </w:rPr>
        <w:t xml:space="preserve"> </w:t>
      </w:r>
      <w:r w:rsidRPr="00DF2869">
        <w:rPr>
          <w:lang w:bidi="fa-IR"/>
        </w:rPr>
        <w:t>This research was proposed quantitative approach research because the relationship to be identifying between technology usage by the SMEs and the SMEs’ development.</w:t>
      </w:r>
      <w:bookmarkStart w:id="7" w:name="_Toc33392200"/>
      <w:bookmarkStart w:id="8" w:name="_Toc33790758"/>
      <w:bookmarkStart w:id="9" w:name="_Toc33820078"/>
      <w:bookmarkEnd w:id="5"/>
      <w:bookmarkEnd w:id="6"/>
    </w:p>
    <w:bookmarkEnd w:id="7"/>
    <w:bookmarkEnd w:id="8"/>
    <w:p w:rsidR="00A02892" w:rsidRPr="0061723D" w:rsidRDefault="00A02892" w:rsidP="0061723D">
      <w:pPr>
        <w:pStyle w:val="Heading2"/>
      </w:pPr>
      <w:r w:rsidRPr="0061723D">
        <w:t>Target Populations</w:t>
      </w:r>
      <w:bookmarkEnd w:id="9"/>
    </w:p>
    <w:p w:rsidR="00A02892" w:rsidRPr="002C32AC" w:rsidRDefault="00A02892" w:rsidP="00DF2869">
      <w:pPr>
        <w:spacing w:line="360" w:lineRule="auto"/>
        <w:jc w:val="both"/>
      </w:pPr>
      <w:r w:rsidRPr="002C32AC">
        <w:rPr>
          <w:lang w:bidi="fa-IR"/>
        </w:rPr>
        <w:t xml:space="preserve">A population is defined by </w:t>
      </w:r>
      <w:proofErr w:type="spellStart"/>
      <w:r w:rsidRPr="002C32AC">
        <w:rPr>
          <w:lang w:bidi="fa-IR"/>
        </w:rPr>
        <w:t>Salkind</w:t>
      </w:r>
      <w:proofErr w:type="spellEnd"/>
      <w:r w:rsidRPr="002C32AC">
        <w:rPr>
          <w:lang w:bidi="fa-IR"/>
        </w:rPr>
        <w:t xml:space="preserve"> (2012) as a group of entities with a common set of characteristics</w:t>
      </w:r>
      <w:r>
        <w:rPr>
          <w:lang w:bidi="fa-IR"/>
        </w:rPr>
        <w:t>.</w:t>
      </w:r>
      <w:r w:rsidRPr="002C32AC">
        <w:rPr>
          <w:lang w:bidi="fa-IR"/>
        </w:rPr>
        <w:t xml:space="preserve"> The target </w:t>
      </w:r>
      <w:r>
        <w:rPr>
          <w:lang w:bidi="fa-IR"/>
        </w:rPr>
        <w:t>population of this research was 15 b</w:t>
      </w:r>
      <w:r w:rsidRPr="002C32AC">
        <w:rPr>
          <w:lang w:bidi="fa-IR"/>
        </w:rPr>
        <w:t>usiness communities of SMEs containing 2,969 SMEs that are using technology (National Union of Business Community of Herat provinc</w:t>
      </w:r>
      <w:r w:rsidR="00DF2869">
        <w:rPr>
          <w:lang w:bidi="fa-IR"/>
        </w:rPr>
        <w:t>e).</w:t>
      </w:r>
    </w:p>
    <w:p w:rsidR="00A02892" w:rsidRPr="0061723D" w:rsidRDefault="00A02892" w:rsidP="0061723D">
      <w:pPr>
        <w:pStyle w:val="Heading2"/>
      </w:pPr>
      <w:bookmarkStart w:id="10" w:name="_Toc33820079"/>
      <w:r w:rsidRPr="0061723D">
        <w:t>Sample Size</w:t>
      </w:r>
      <w:bookmarkEnd w:id="10"/>
    </w:p>
    <w:p w:rsidR="00A02892" w:rsidRPr="00743815" w:rsidRDefault="00A02892" w:rsidP="00DF2869">
      <w:pPr>
        <w:spacing w:line="360" w:lineRule="auto"/>
        <w:jc w:val="both"/>
        <w:rPr>
          <w:lang w:bidi="fa-IR"/>
        </w:rPr>
      </w:pPr>
      <w:r w:rsidRPr="00743815">
        <w:rPr>
          <w:lang w:bidi="fa-IR"/>
        </w:rPr>
        <w:t xml:space="preserve">The sample size refers to the elements to be included in a research study (Gupta, 2011). In this research, the sample size is determined from the Cochran Formula by using stratified random sampling. The research is designed to collect data from 340 out of 2,969 </w:t>
      </w:r>
      <w:r>
        <w:rPr>
          <w:lang w:bidi="fa-IR"/>
        </w:rPr>
        <w:t xml:space="preserve">SMEs which are using technology </w:t>
      </w:r>
      <w:r w:rsidRPr="00743815">
        <w:rPr>
          <w:lang w:bidi="fa-IR"/>
        </w:rPr>
        <w:t>in the Herat province of Afghanistan.</w:t>
      </w:r>
      <w:r w:rsidRPr="00743815">
        <w:rPr>
          <w:rtl/>
          <w:lang w:bidi="fa-IR"/>
        </w:rPr>
        <w:t xml:space="preserve"> </w:t>
      </w:r>
    </w:p>
    <w:p w:rsidR="00A02892" w:rsidRPr="00743815" w:rsidRDefault="00A02892" w:rsidP="00DF2869">
      <w:pPr>
        <w:spacing w:line="360" w:lineRule="auto"/>
        <w:rPr>
          <w:lang w:bidi="fa-IR"/>
        </w:rPr>
      </w:pPr>
      <w:r w:rsidRPr="00743815">
        <w:rPr>
          <w:noProof/>
          <w:lang w:val="en-US" w:eastAsia="en-US"/>
        </w:rPr>
        <w:drawing>
          <wp:anchor distT="0" distB="0" distL="114300" distR="114300" simplePos="0" relativeHeight="251659264" behindDoc="0" locked="0" layoutInCell="1" allowOverlap="1">
            <wp:simplePos x="0" y="0"/>
            <wp:positionH relativeFrom="column">
              <wp:posOffset>916940</wp:posOffset>
            </wp:positionH>
            <wp:positionV relativeFrom="paragraph">
              <wp:posOffset>81280</wp:posOffset>
            </wp:positionV>
            <wp:extent cx="1971040" cy="9461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chran-2.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971040" cy="946150"/>
                    </a:xfrm>
                    <a:prstGeom prst="rect">
                      <a:avLst/>
                    </a:prstGeom>
                  </pic:spPr>
                </pic:pic>
              </a:graphicData>
            </a:graphic>
          </wp:anchor>
        </w:drawing>
      </w:r>
      <w:r w:rsidRPr="00743815">
        <w:rPr>
          <w:lang w:bidi="fa-IR"/>
        </w:rPr>
        <w:br w:type="textWrapping" w:clear="all"/>
      </w:r>
      <w:r w:rsidRPr="00743815">
        <w:rPr>
          <w:lang w:bidi="fa-IR"/>
        </w:rPr>
        <w:lastRenderedPageBreak/>
        <w:t>n = 340</w:t>
      </w:r>
    </w:p>
    <w:p w:rsidR="00A02892" w:rsidRPr="00BF0B25" w:rsidRDefault="00A02892" w:rsidP="00DF2869">
      <w:pPr>
        <w:spacing w:line="360" w:lineRule="auto"/>
        <w:jc w:val="both"/>
        <w:rPr>
          <w:rFonts w:eastAsiaTheme="minorEastAsia"/>
          <w:u w:val="single"/>
        </w:rPr>
      </w:pPr>
      <w:r w:rsidRPr="00BF0B25">
        <w:rPr>
          <w:rFonts w:eastAsiaTheme="minorEastAsia"/>
          <w:u w:val="single"/>
        </w:rPr>
        <w:t>Where:</w:t>
      </w:r>
    </w:p>
    <w:p w:rsidR="00A02892" w:rsidRPr="00BF0B25" w:rsidRDefault="00A02892" w:rsidP="00DF2869">
      <w:pPr>
        <w:spacing w:line="360" w:lineRule="auto"/>
        <w:jc w:val="both"/>
        <w:rPr>
          <w:rFonts w:eastAsiaTheme="minorEastAsia"/>
        </w:rPr>
      </w:pPr>
      <w:r w:rsidRPr="00BF0B25">
        <w:rPr>
          <w:rFonts w:eastAsiaTheme="minorEastAsia"/>
        </w:rPr>
        <w:t>n = Sample size</w:t>
      </w:r>
    </w:p>
    <w:p w:rsidR="00A02892" w:rsidRPr="00743815" w:rsidRDefault="00A02892" w:rsidP="00DF2869">
      <w:pPr>
        <w:spacing w:line="360" w:lineRule="auto"/>
        <w:jc w:val="both"/>
        <w:rPr>
          <w:rFonts w:eastAsiaTheme="minorEastAsia"/>
        </w:rPr>
      </w:pPr>
      <w:r w:rsidRPr="00743815">
        <w:rPr>
          <w:rFonts w:eastAsiaTheme="minorEastAsia"/>
        </w:rPr>
        <w:t>N = Population (</w:t>
      </w:r>
      <w:r w:rsidRPr="00743815">
        <w:rPr>
          <w:lang w:bidi="fa-IR"/>
        </w:rPr>
        <w:t>2,969</w:t>
      </w:r>
      <w:r w:rsidRPr="00743815">
        <w:rPr>
          <w:rFonts w:eastAsiaTheme="minorEastAsia"/>
        </w:rPr>
        <w:t>)</w:t>
      </w:r>
    </w:p>
    <w:p w:rsidR="00A02892" w:rsidRPr="00BF0B25" w:rsidRDefault="00A02892" w:rsidP="00DF2869">
      <w:pPr>
        <w:spacing w:line="360" w:lineRule="auto"/>
        <w:jc w:val="both"/>
        <w:rPr>
          <w:rFonts w:eastAsiaTheme="minorEastAsia"/>
        </w:rPr>
      </w:pPr>
      <w:r w:rsidRPr="00BF0B25">
        <w:rPr>
          <w:rFonts w:eastAsiaTheme="minorEastAsia"/>
        </w:rPr>
        <w:t>P = Success Probability (50%)</w:t>
      </w:r>
    </w:p>
    <w:p w:rsidR="00A02892" w:rsidRPr="00BF0B25" w:rsidRDefault="00A02892" w:rsidP="00DF2869">
      <w:pPr>
        <w:spacing w:line="360" w:lineRule="auto"/>
        <w:jc w:val="both"/>
        <w:rPr>
          <w:rFonts w:eastAsiaTheme="minorEastAsia"/>
        </w:rPr>
      </w:pPr>
      <w:r w:rsidRPr="00BF0B25">
        <w:rPr>
          <w:rFonts w:eastAsiaTheme="minorEastAsia"/>
        </w:rPr>
        <w:t>Z = 1.96 (Confidence Interval 95%)</w:t>
      </w:r>
    </w:p>
    <w:p w:rsidR="00A02892" w:rsidRPr="00BF0B25" w:rsidRDefault="00A02892" w:rsidP="00DF2869">
      <w:pPr>
        <w:tabs>
          <w:tab w:val="left" w:pos="2355"/>
        </w:tabs>
        <w:spacing w:line="360" w:lineRule="auto"/>
        <w:jc w:val="both"/>
        <w:rPr>
          <w:rFonts w:eastAsiaTheme="minorEastAsia"/>
        </w:rPr>
      </w:pPr>
      <w:r>
        <w:rPr>
          <w:rFonts w:eastAsiaTheme="minorEastAsia"/>
        </w:rPr>
        <w:t>e = 0.05</w:t>
      </w:r>
    </w:p>
    <w:p w:rsidR="00A02892" w:rsidRPr="00743815" w:rsidRDefault="00A02892" w:rsidP="00DF2869">
      <w:pPr>
        <w:spacing w:line="360" w:lineRule="auto"/>
        <w:jc w:val="both"/>
        <w:rPr>
          <w:rFonts w:eastAsiaTheme="minorEastAsia"/>
        </w:rPr>
      </w:pPr>
      <w:r w:rsidRPr="00743815">
        <w:rPr>
          <w:rFonts w:eastAsiaTheme="minorEastAsia"/>
        </w:rPr>
        <w:t>So, based on the above formula and calculation, the sample size was determined 340 from 15 unit</w:t>
      </w:r>
      <w:r>
        <w:rPr>
          <w:rFonts w:eastAsiaTheme="minorEastAsia"/>
        </w:rPr>
        <w:t>s</w:t>
      </w:r>
      <w:r w:rsidRPr="00743815">
        <w:rPr>
          <w:rFonts w:eastAsiaTheme="minorEastAsia"/>
        </w:rPr>
        <w:t xml:space="preserve"> of SMEs that are using technology in Herat province of Afghanistan.</w:t>
      </w:r>
    </w:p>
    <w:p w:rsidR="00A02892" w:rsidRPr="00743815" w:rsidRDefault="00A02892" w:rsidP="00A02892">
      <w:pPr>
        <w:spacing w:before="240"/>
        <w:jc w:val="both"/>
        <w:rPr>
          <w:b/>
          <w:bCs/>
          <w:szCs w:val="28"/>
          <w:rtl/>
        </w:rPr>
      </w:pPr>
      <w:proofErr w:type="gramStart"/>
      <w:r>
        <w:rPr>
          <w:b/>
          <w:bCs/>
          <w:szCs w:val="28"/>
        </w:rPr>
        <w:t>Table 1.</w:t>
      </w:r>
      <w:proofErr w:type="gramEnd"/>
      <w:r>
        <w:rPr>
          <w:b/>
          <w:bCs/>
          <w:szCs w:val="28"/>
        </w:rPr>
        <w:t xml:space="preserve"> Sample Breakdown</w:t>
      </w:r>
    </w:p>
    <w:tbl>
      <w:tblPr>
        <w:tblStyle w:val="TableGrid"/>
        <w:tblW w:w="5039" w:type="pct"/>
        <w:tblLook w:val="04A0"/>
      </w:tblPr>
      <w:tblGrid>
        <w:gridCol w:w="533"/>
        <w:gridCol w:w="2988"/>
        <w:gridCol w:w="1811"/>
        <w:gridCol w:w="1741"/>
        <w:gridCol w:w="1710"/>
      </w:tblGrid>
      <w:tr w:rsidR="00A02892" w:rsidRPr="00BF0B25" w:rsidTr="00A02892">
        <w:trPr>
          <w:trHeight w:val="990"/>
        </w:trPr>
        <w:tc>
          <w:tcPr>
            <w:tcW w:w="346" w:type="pct"/>
            <w:vAlign w:val="center"/>
          </w:tcPr>
          <w:p w:rsidR="00A02892" w:rsidRPr="00BF0B25" w:rsidRDefault="00A02892" w:rsidP="0092294C">
            <w:pPr>
              <w:spacing w:line="240" w:lineRule="auto"/>
              <w:jc w:val="center"/>
              <w:rPr>
                <w:b/>
                <w:bCs/>
                <w:lang w:bidi="fa-IR"/>
              </w:rPr>
            </w:pPr>
            <w:r w:rsidRPr="00BF0B25">
              <w:rPr>
                <w:b/>
                <w:bCs/>
                <w:lang w:bidi="fa-IR"/>
              </w:rPr>
              <w:t>No</w:t>
            </w:r>
          </w:p>
        </w:tc>
        <w:tc>
          <w:tcPr>
            <w:tcW w:w="1743" w:type="pct"/>
            <w:vAlign w:val="center"/>
          </w:tcPr>
          <w:p w:rsidR="00A02892" w:rsidRPr="00BF0B25" w:rsidRDefault="00A02892" w:rsidP="0092294C">
            <w:pPr>
              <w:spacing w:line="240" w:lineRule="auto"/>
              <w:jc w:val="center"/>
              <w:rPr>
                <w:b/>
                <w:bCs/>
                <w:lang w:bidi="fa-IR"/>
              </w:rPr>
            </w:pPr>
            <w:r w:rsidRPr="00BF0B25">
              <w:rPr>
                <w:b/>
                <w:bCs/>
                <w:lang w:bidi="fa-IR"/>
              </w:rPr>
              <w:t>Respondents</w:t>
            </w:r>
          </w:p>
        </w:tc>
        <w:tc>
          <w:tcPr>
            <w:tcW w:w="1073" w:type="pct"/>
            <w:vAlign w:val="center"/>
          </w:tcPr>
          <w:p w:rsidR="00A02892" w:rsidRPr="00BF0B25" w:rsidRDefault="00A02892" w:rsidP="0092294C">
            <w:pPr>
              <w:spacing w:line="240" w:lineRule="auto"/>
              <w:jc w:val="center"/>
              <w:rPr>
                <w:b/>
                <w:bCs/>
                <w:lang w:bidi="fa-IR"/>
              </w:rPr>
            </w:pPr>
            <w:r w:rsidRPr="00BF0B25">
              <w:rPr>
                <w:b/>
                <w:bCs/>
                <w:lang w:bidi="fa-IR"/>
              </w:rPr>
              <w:t>Total # of SMEs</w:t>
            </w:r>
          </w:p>
        </w:tc>
        <w:tc>
          <w:tcPr>
            <w:tcW w:w="1033" w:type="pct"/>
            <w:vAlign w:val="center"/>
          </w:tcPr>
          <w:p w:rsidR="00A02892" w:rsidRPr="00BF0B25" w:rsidRDefault="00A02892" w:rsidP="0092294C">
            <w:pPr>
              <w:spacing w:line="240" w:lineRule="auto"/>
              <w:jc w:val="center"/>
              <w:rPr>
                <w:b/>
                <w:bCs/>
                <w:lang w:bidi="fa-IR"/>
              </w:rPr>
            </w:pPr>
            <w:r w:rsidRPr="00BF0B25">
              <w:rPr>
                <w:b/>
                <w:bCs/>
                <w:lang w:bidi="fa-IR"/>
              </w:rPr>
              <w:t>Percentage (%)</w:t>
            </w:r>
          </w:p>
        </w:tc>
        <w:tc>
          <w:tcPr>
            <w:tcW w:w="806" w:type="pct"/>
            <w:vAlign w:val="center"/>
          </w:tcPr>
          <w:p w:rsidR="00A02892" w:rsidRPr="00BF0B25" w:rsidRDefault="00A02892" w:rsidP="0092294C">
            <w:pPr>
              <w:spacing w:line="240" w:lineRule="auto"/>
              <w:jc w:val="center"/>
              <w:rPr>
                <w:b/>
                <w:bCs/>
                <w:lang w:bidi="fa-IR"/>
              </w:rPr>
            </w:pPr>
            <w:r w:rsidRPr="00BF0B25">
              <w:rPr>
                <w:b/>
                <w:bCs/>
                <w:lang w:bidi="fa-IR"/>
              </w:rPr>
              <w:t># of questionnaires proposed to be distribute</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w:t>
            </w:r>
          </w:p>
        </w:tc>
        <w:tc>
          <w:tcPr>
            <w:tcW w:w="1743" w:type="pct"/>
          </w:tcPr>
          <w:p w:rsidR="00A02892" w:rsidRPr="00BF0B25" w:rsidRDefault="00A02892" w:rsidP="0092294C">
            <w:pPr>
              <w:spacing w:line="240" w:lineRule="auto"/>
              <w:jc w:val="both"/>
              <w:rPr>
                <w:lang w:bidi="fa-IR"/>
              </w:rPr>
            </w:pPr>
            <w:r w:rsidRPr="00BF0B25">
              <w:rPr>
                <w:lang w:bidi="fa-IR"/>
              </w:rPr>
              <w:t xml:space="preserve">Carpenters </w:t>
            </w:r>
          </w:p>
        </w:tc>
        <w:tc>
          <w:tcPr>
            <w:tcW w:w="1073" w:type="pct"/>
          </w:tcPr>
          <w:p w:rsidR="00A02892" w:rsidRPr="00BF0B25" w:rsidRDefault="00A02892" w:rsidP="0092294C">
            <w:pPr>
              <w:spacing w:line="240" w:lineRule="auto"/>
              <w:jc w:val="center"/>
              <w:rPr>
                <w:lang w:bidi="fa-IR"/>
              </w:rPr>
            </w:pPr>
            <w:r w:rsidRPr="00BF0B25">
              <w:rPr>
                <w:lang w:bidi="fa-IR"/>
              </w:rPr>
              <w:t>285</w:t>
            </w:r>
          </w:p>
        </w:tc>
        <w:tc>
          <w:tcPr>
            <w:tcW w:w="1033" w:type="pct"/>
          </w:tcPr>
          <w:p w:rsidR="00A02892" w:rsidRPr="00BF0B25" w:rsidRDefault="00A02892" w:rsidP="0092294C">
            <w:pPr>
              <w:spacing w:line="240" w:lineRule="auto"/>
              <w:jc w:val="center"/>
            </w:pPr>
            <w:r w:rsidRPr="00BF0B25">
              <w:t>9.6</w:t>
            </w:r>
          </w:p>
        </w:tc>
        <w:tc>
          <w:tcPr>
            <w:tcW w:w="806" w:type="pct"/>
          </w:tcPr>
          <w:p w:rsidR="00A02892" w:rsidRPr="00BF0B25" w:rsidRDefault="00A02892" w:rsidP="0092294C">
            <w:pPr>
              <w:spacing w:line="240" w:lineRule="auto"/>
              <w:jc w:val="center"/>
            </w:pPr>
            <w:r w:rsidRPr="00BF0B25">
              <w:t>33</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2</w:t>
            </w:r>
          </w:p>
        </w:tc>
        <w:tc>
          <w:tcPr>
            <w:tcW w:w="1743" w:type="pct"/>
          </w:tcPr>
          <w:p w:rsidR="00A02892" w:rsidRPr="00BF0B25" w:rsidRDefault="00A02892" w:rsidP="0092294C">
            <w:pPr>
              <w:spacing w:line="240" w:lineRule="auto"/>
              <w:jc w:val="both"/>
              <w:rPr>
                <w:lang w:bidi="fa-IR"/>
              </w:rPr>
            </w:pPr>
            <w:r w:rsidRPr="00BF0B25">
              <w:rPr>
                <w:lang w:bidi="fa-IR"/>
              </w:rPr>
              <w:t xml:space="preserve">Metalwork </w:t>
            </w:r>
          </w:p>
        </w:tc>
        <w:tc>
          <w:tcPr>
            <w:tcW w:w="1073" w:type="pct"/>
          </w:tcPr>
          <w:p w:rsidR="00A02892" w:rsidRPr="00BF0B25" w:rsidRDefault="00A02892" w:rsidP="0092294C">
            <w:pPr>
              <w:spacing w:line="240" w:lineRule="auto"/>
              <w:jc w:val="center"/>
              <w:rPr>
                <w:lang w:bidi="fa-IR"/>
              </w:rPr>
            </w:pPr>
            <w:r w:rsidRPr="00BF0B25">
              <w:rPr>
                <w:lang w:bidi="fa-IR"/>
              </w:rPr>
              <w:t>491</w:t>
            </w:r>
          </w:p>
        </w:tc>
        <w:tc>
          <w:tcPr>
            <w:tcW w:w="1033" w:type="pct"/>
          </w:tcPr>
          <w:p w:rsidR="00A02892" w:rsidRPr="00BF0B25" w:rsidRDefault="00A02892" w:rsidP="0092294C">
            <w:pPr>
              <w:spacing w:line="240" w:lineRule="auto"/>
              <w:jc w:val="center"/>
            </w:pPr>
            <w:r w:rsidRPr="00BF0B25">
              <w:t>16.5</w:t>
            </w:r>
          </w:p>
        </w:tc>
        <w:tc>
          <w:tcPr>
            <w:tcW w:w="806" w:type="pct"/>
          </w:tcPr>
          <w:p w:rsidR="00A02892" w:rsidRPr="00BF0B25" w:rsidRDefault="00A02892" w:rsidP="0092294C">
            <w:pPr>
              <w:spacing w:line="240" w:lineRule="auto"/>
              <w:jc w:val="center"/>
            </w:pPr>
            <w:r w:rsidRPr="00BF0B25">
              <w:t>56</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3</w:t>
            </w:r>
          </w:p>
        </w:tc>
        <w:tc>
          <w:tcPr>
            <w:tcW w:w="1743" w:type="pct"/>
          </w:tcPr>
          <w:p w:rsidR="00A02892" w:rsidRPr="00BF0B25" w:rsidRDefault="00A02892" w:rsidP="0092294C">
            <w:pPr>
              <w:spacing w:line="240" w:lineRule="auto"/>
              <w:jc w:val="both"/>
              <w:rPr>
                <w:lang w:bidi="fa-IR"/>
              </w:rPr>
            </w:pPr>
            <w:r w:rsidRPr="00BF0B25">
              <w:rPr>
                <w:lang w:bidi="fa-IR"/>
              </w:rPr>
              <w:t xml:space="preserve">Aluminium Producers </w:t>
            </w:r>
          </w:p>
        </w:tc>
        <w:tc>
          <w:tcPr>
            <w:tcW w:w="1073" w:type="pct"/>
          </w:tcPr>
          <w:p w:rsidR="00A02892" w:rsidRPr="00BF0B25" w:rsidRDefault="00A02892" w:rsidP="0092294C">
            <w:pPr>
              <w:spacing w:line="240" w:lineRule="auto"/>
              <w:jc w:val="center"/>
              <w:rPr>
                <w:lang w:bidi="fa-IR"/>
              </w:rPr>
            </w:pPr>
            <w:r w:rsidRPr="00BF0B25">
              <w:rPr>
                <w:lang w:bidi="fa-IR"/>
              </w:rPr>
              <w:t>58</w:t>
            </w:r>
          </w:p>
        </w:tc>
        <w:tc>
          <w:tcPr>
            <w:tcW w:w="1033" w:type="pct"/>
          </w:tcPr>
          <w:p w:rsidR="00A02892" w:rsidRPr="00BF0B25" w:rsidRDefault="00A02892" w:rsidP="0092294C">
            <w:pPr>
              <w:spacing w:line="240" w:lineRule="auto"/>
              <w:jc w:val="center"/>
            </w:pPr>
            <w:r w:rsidRPr="00BF0B25">
              <w:t>2.0</w:t>
            </w:r>
          </w:p>
        </w:tc>
        <w:tc>
          <w:tcPr>
            <w:tcW w:w="806" w:type="pct"/>
          </w:tcPr>
          <w:p w:rsidR="00A02892" w:rsidRPr="00BF0B25" w:rsidRDefault="00A02892" w:rsidP="0092294C">
            <w:pPr>
              <w:spacing w:line="240" w:lineRule="auto"/>
              <w:jc w:val="center"/>
            </w:pPr>
            <w:r w:rsidRPr="00BF0B25">
              <w:t>7</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4</w:t>
            </w:r>
          </w:p>
        </w:tc>
        <w:tc>
          <w:tcPr>
            <w:tcW w:w="1743" w:type="pct"/>
          </w:tcPr>
          <w:p w:rsidR="00A02892" w:rsidRPr="00BF0B25" w:rsidRDefault="00A02892" w:rsidP="0092294C">
            <w:pPr>
              <w:spacing w:line="240" w:lineRule="auto"/>
              <w:jc w:val="both"/>
              <w:rPr>
                <w:lang w:bidi="fa-IR"/>
              </w:rPr>
            </w:pPr>
            <w:r w:rsidRPr="00BF0B25">
              <w:rPr>
                <w:lang w:bidi="fa-IR"/>
              </w:rPr>
              <w:t xml:space="preserve">Upholstery </w:t>
            </w:r>
          </w:p>
        </w:tc>
        <w:tc>
          <w:tcPr>
            <w:tcW w:w="1073" w:type="pct"/>
          </w:tcPr>
          <w:p w:rsidR="00A02892" w:rsidRPr="00BF0B25" w:rsidRDefault="00A02892" w:rsidP="0092294C">
            <w:pPr>
              <w:spacing w:line="240" w:lineRule="auto"/>
              <w:jc w:val="center"/>
              <w:rPr>
                <w:lang w:bidi="fa-IR"/>
              </w:rPr>
            </w:pPr>
            <w:r w:rsidRPr="00BF0B25">
              <w:rPr>
                <w:lang w:bidi="fa-IR"/>
              </w:rPr>
              <w:t>251</w:t>
            </w:r>
          </w:p>
        </w:tc>
        <w:tc>
          <w:tcPr>
            <w:tcW w:w="1033" w:type="pct"/>
          </w:tcPr>
          <w:p w:rsidR="00A02892" w:rsidRPr="00BF0B25" w:rsidRDefault="00A02892" w:rsidP="0092294C">
            <w:pPr>
              <w:spacing w:line="240" w:lineRule="auto"/>
              <w:jc w:val="center"/>
            </w:pPr>
            <w:r w:rsidRPr="00BF0B25">
              <w:t>8.5</w:t>
            </w:r>
          </w:p>
        </w:tc>
        <w:tc>
          <w:tcPr>
            <w:tcW w:w="806" w:type="pct"/>
          </w:tcPr>
          <w:p w:rsidR="00A02892" w:rsidRPr="00BF0B25" w:rsidRDefault="00A02892" w:rsidP="0092294C">
            <w:pPr>
              <w:spacing w:line="240" w:lineRule="auto"/>
              <w:jc w:val="center"/>
            </w:pPr>
            <w:r w:rsidRPr="00BF0B25">
              <w:t>29</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5</w:t>
            </w:r>
          </w:p>
        </w:tc>
        <w:tc>
          <w:tcPr>
            <w:tcW w:w="1743" w:type="pct"/>
          </w:tcPr>
          <w:p w:rsidR="00A02892" w:rsidRPr="00BF0B25" w:rsidRDefault="00A02892" w:rsidP="0092294C">
            <w:pPr>
              <w:spacing w:line="240" w:lineRule="auto"/>
              <w:jc w:val="both"/>
              <w:rPr>
                <w:lang w:bidi="fa-IR"/>
              </w:rPr>
            </w:pPr>
            <w:r w:rsidRPr="00BF0B25">
              <w:rPr>
                <w:lang w:bidi="fa-IR"/>
              </w:rPr>
              <w:t>Equipment and Furniture</w:t>
            </w:r>
          </w:p>
        </w:tc>
        <w:tc>
          <w:tcPr>
            <w:tcW w:w="1073" w:type="pct"/>
          </w:tcPr>
          <w:p w:rsidR="00A02892" w:rsidRPr="00BF0B25" w:rsidRDefault="00A02892" w:rsidP="0092294C">
            <w:pPr>
              <w:spacing w:line="240" w:lineRule="auto"/>
              <w:jc w:val="center"/>
              <w:rPr>
                <w:lang w:bidi="fa-IR"/>
              </w:rPr>
            </w:pPr>
            <w:r w:rsidRPr="00BF0B25">
              <w:rPr>
                <w:lang w:bidi="fa-IR"/>
              </w:rPr>
              <w:t>66</w:t>
            </w:r>
          </w:p>
        </w:tc>
        <w:tc>
          <w:tcPr>
            <w:tcW w:w="1033" w:type="pct"/>
          </w:tcPr>
          <w:p w:rsidR="00A02892" w:rsidRPr="00BF0B25" w:rsidRDefault="00A02892" w:rsidP="0092294C">
            <w:pPr>
              <w:spacing w:line="240" w:lineRule="auto"/>
              <w:jc w:val="center"/>
            </w:pPr>
            <w:r w:rsidRPr="00BF0B25">
              <w:t>2.2</w:t>
            </w:r>
          </w:p>
        </w:tc>
        <w:tc>
          <w:tcPr>
            <w:tcW w:w="806" w:type="pct"/>
          </w:tcPr>
          <w:p w:rsidR="00A02892" w:rsidRPr="00BF0B25" w:rsidRDefault="00A02892" w:rsidP="0092294C">
            <w:pPr>
              <w:spacing w:line="240" w:lineRule="auto"/>
              <w:jc w:val="center"/>
            </w:pPr>
            <w:r w:rsidRPr="00BF0B25">
              <w:t>8</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6</w:t>
            </w:r>
          </w:p>
        </w:tc>
        <w:tc>
          <w:tcPr>
            <w:tcW w:w="1743" w:type="pct"/>
          </w:tcPr>
          <w:p w:rsidR="00A02892" w:rsidRPr="00BF0B25" w:rsidRDefault="00A02892" w:rsidP="0092294C">
            <w:pPr>
              <w:spacing w:line="240" w:lineRule="auto"/>
              <w:jc w:val="both"/>
              <w:rPr>
                <w:lang w:bidi="fa-IR"/>
              </w:rPr>
            </w:pPr>
            <w:r w:rsidRPr="00BF0B25">
              <w:rPr>
                <w:lang w:bidi="fa-IR"/>
              </w:rPr>
              <w:t xml:space="preserve">Shoemakers </w:t>
            </w:r>
          </w:p>
        </w:tc>
        <w:tc>
          <w:tcPr>
            <w:tcW w:w="1073" w:type="pct"/>
          </w:tcPr>
          <w:p w:rsidR="00A02892" w:rsidRPr="00BF0B25" w:rsidRDefault="00A02892" w:rsidP="0092294C">
            <w:pPr>
              <w:spacing w:line="240" w:lineRule="auto"/>
              <w:jc w:val="center"/>
              <w:rPr>
                <w:lang w:bidi="fa-IR"/>
              </w:rPr>
            </w:pPr>
            <w:r w:rsidRPr="00BF0B25">
              <w:rPr>
                <w:lang w:bidi="fa-IR"/>
              </w:rPr>
              <w:t>24</w:t>
            </w:r>
          </w:p>
        </w:tc>
        <w:tc>
          <w:tcPr>
            <w:tcW w:w="1033" w:type="pct"/>
          </w:tcPr>
          <w:p w:rsidR="00A02892" w:rsidRPr="00BF0B25" w:rsidRDefault="00A02892" w:rsidP="0092294C">
            <w:pPr>
              <w:spacing w:line="240" w:lineRule="auto"/>
              <w:jc w:val="center"/>
            </w:pPr>
            <w:r w:rsidRPr="00BF0B25">
              <w:t>0.8</w:t>
            </w:r>
          </w:p>
        </w:tc>
        <w:tc>
          <w:tcPr>
            <w:tcW w:w="806" w:type="pct"/>
          </w:tcPr>
          <w:p w:rsidR="00A02892" w:rsidRPr="00BF0B25" w:rsidRDefault="00A02892" w:rsidP="0092294C">
            <w:pPr>
              <w:spacing w:line="240" w:lineRule="auto"/>
              <w:jc w:val="center"/>
            </w:pPr>
            <w:r w:rsidRPr="00BF0B25">
              <w:t>3</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7</w:t>
            </w:r>
          </w:p>
        </w:tc>
        <w:tc>
          <w:tcPr>
            <w:tcW w:w="1743" w:type="pct"/>
          </w:tcPr>
          <w:p w:rsidR="00A02892" w:rsidRPr="00BF0B25" w:rsidRDefault="00A02892" w:rsidP="0092294C">
            <w:pPr>
              <w:spacing w:line="240" w:lineRule="auto"/>
              <w:jc w:val="both"/>
              <w:rPr>
                <w:lang w:bidi="fa-IR"/>
              </w:rPr>
            </w:pPr>
            <w:r w:rsidRPr="00BF0B25">
              <w:rPr>
                <w:lang w:bidi="fa-IR"/>
              </w:rPr>
              <w:t xml:space="preserve">Embroideries </w:t>
            </w:r>
          </w:p>
        </w:tc>
        <w:tc>
          <w:tcPr>
            <w:tcW w:w="1073" w:type="pct"/>
          </w:tcPr>
          <w:p w:rsidR="00A02892" w:rsidRPr="00BF0B25" w:rsidRDefault="00A02892" w:rsidP="0092294C">
            <w:pPr>
              <w:spacing w:line="240" w:lineRule="auto"/>
              <w:jc w:val="center"/>
              <w:rPr>
                <w:lang w:bidi="fa-IR"/>
              </w:rPr>
            </w:pPr>
            <w:r w:rsidRPr="00BF0B25">
              <w:rPr>
                <w:lang w:bidi="fa-IR"/>
              </w:rPr>
              <w:t>65</w:t>
            </w:r>
          </w:p>
        </w:tc>
        <w:tc>
          <w:tcPr>
            <w:tcW w:w="1033" w:type="pct"/>
          </w:tcPr>
          <w:p w:rsidR="00A02892" w:rsidRPr="00BF0B25" w:rsidRDefault="00A02892" w:rsidP="0092294C">
            <w:pPr>
              <w:spacing w:line="240" w:lineRule="auto"/>
              <w:jc w:val="center"/>
            </w:pPr>
            <w:r w:rsidRPr="00BF0B25">
              <w:t>2.2</w:t>
            </w:r>
          </w:p>
        </w:tc>
        <w:tc>
          <w:tcPr>
            <w:tcW w:w="806" w:type="pct"/>
          </w:tcPr>
          <w:p w:rsidR="00A02892" w:rsidRPr="00BF0B25" w:rsidRDefault="00A02892" w:rsidP="0092294C">
            <w:pPr>
              <w:spacing w:line="240" w:lineRule="auto"/>
              <w:jc w:val="center"/>
            </w:pPr>
            <w:r w:rsidRPr="00BF0B25">
              <w:t>7</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8</w:t>
            </w:r>
          </w:p>
        </w:tc>
        <w:tc>
          <w:tcPr>
            <w:tcW w:w="1743" w:type="pct"/>
          </w:tcPr>
          <w:p w:rsidR="00A02892" w:rsidRPr="00BF0B25" w:rsidRDefault="00A02892" w:rsidP="0092294C">
            <w:pPr>
              <w:spacing w:line="240" w:lineRule="auto"/>
              <w:jc w:val="both"/>
              <w:rPr>
                <w:lang w:bidi="fa-IR"/>
              </w:rPr>
            </w:pPr>
            <w:r w:rsidRPr="00BF0B25">
              <w:rPr>
                <w:lang w:bidi="fa-IR"/>
              </w:rPr>
              <w:t xml:space="preserve">Computer Repairing </w:t>
            </w:r>
          </w:p>
        </w:tc>
        <w:tc>
          <w:tcPr>
            <w:tcW w:w="1073" w:type="pct"/>
          </w:tcPr>
          <w:p w:rsidR="00A02892" w:rsidRPr="00BF0B25" w:rsidRDefault="00A02892" w:rsidP="0092294C">
            <w:pPr>
              <w:spacing w:line="240" w:lineRule="auto"/>
              <w:jc w:val="center"/>
              <w:rPr>
                <w:lang w:bidi="fa-IR"/>
              </w:rPr>
            </w:pPr>
            <w:r w:rsidRPr="00BF0B25">
              <w:rPr>
                <w:lang w:bidi="fa-IR"/>
              </w:rPr>
              <w:t>125</w:t>
            </w:r>
          </w:p>
        </w:tc>
        <w:tc>
          <w:tcPr>
            <w:tcW w:w="1033" w:type="pct"/>
          </w:tcPr>
          <w:p w:rsidR="00A02892" w:rsidRPr="00BF0B25" w:rsidRDefault="00A02892" w:rsidP="0092294C">
            <w:pPr>
              <w:spacing w:line="240" w:lineRule="auto"/>
              <w:jc w:val="center"/>
            </w:pPr>
            <w:r w:rsidRPr="00BF0B25">
              <w:t>4.2</w:t>
            </w:r>
          </w:p>
        </w:tc>
        <w:tc>
          <w:tcPr>
            <w:tcW w:w="806" w:type="pct"/>
          </w:tcPr>
          <w:p w:rsidR="00A02892" w:rsidRPr="00BF0B25" w:rsidRDefault="00A02892" w:rsidP="0092294C">
            <w:pPr>
              <w:spacing w:line="240" w:lineRule="auto"/>
              <w:jc w:val="center"/>
            </w:pPr>
            <w:r w:rsidRPr="00BF0B25">
              <w:t>14</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9</w:t>
            </w:r>
          </w:p>
        </w:tc>
        <w:tc>
          <w:tcPr>
            <w:tcW w:w="1743" w:type="pct"/>
          </w:tcPr>
          <w:p w:rsidR="00A02892" w:rsidRPr="00BF0B25" w:rsidRDefault="00A02892" w:rsidP="0092294C">
            <w:pPr>
              <w:spacing w:line="240" w:lineRule="auto"/>
              <w:jc w:val="both"/>
              <w:rPr>
                <w:lang w:bidi="fa-IR"/>
              </w:rPr>
            </w:pPr>
            <w:r w:rsidRPr="00BF0B25">
              <w:rPr>
                <w:lang w:bidi="fa-IR"/>
              </w:rPr>
              <w:t xml:space="preserve">Mobile Clinics </w:t>
            </w:r>
          </w:p>
        </w:tc>
        <w:tc>
          <w:tcPr>
            <w:tcW w:w="1073" w:type="pct"/>
          </w:tcPr>
          <w:p w:rsidR="00A02892" w:rsidRPr="00BF0B25" w:rsidRDefault="00A02892" w:rsidP="0092294C">
            <w:pPr>
              <w:spacing w:line="240" w:lineRule="auto"/>
              <w:jc w:val="center"/>
              <w:rPr>
                <w:lang w:bidi="fa-IR"/>
              </w:rPr>
            </w:pPr>
            <w:r w:rsidRPr="00BF0B25">
              <w:rPr>
                <w:lang w:bidi="fa-IR"/>
              </w:rPr>
              <w:t>488</w:t>
            </w:r>
          </w:p>
        </w:tc>
        <w:tc>
          <w:tcPr>
            <w:tcW w:w="1033" w:type="pct"/>
          </w:tcPr>
          <w:p w:rsidR="00A02892" w:rsidRPr="00BF0B25" w:rsidRDefault="00A02892" w:rsidP="0092294C">
            <w:pPr>
              <w:spacing w:line="240" w:lineRule="auto"/>
              <w:jc w:val="center"/>
            </w:pPr>
            <w:r w:rsidRPr="00BF0B25">
              <w:t>16.4</w:t>
            </w:r>
          </w:p>
        </w:tc>
        <w:tc>
          <w:tcPr>
            <w:tcW w:w="806" w:type="pct"/>
          </w:tcPr>
          <w:p w:rsidR="00A02892" w:rsidRPr="00BF0B25" w:rsidRDefault="00A02892" w:rsidP="0092294C">
            <w:pPr>
              <w:spacing w:line="240" w:lineRule="auto"/>
              <w:jc w:val="center"/>
            </w:pPr>
            <w:r w:rsidRPr="00BF0B25">
              <w:t>56</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10</w:t>
            </w:r>
          </w:p>
        </w:tc>
        <w:tc>
          <w:tcPr>
            <w:tcW w:w="1743" w:type="pct"/>
          </w:tcPr>
          <w:p w:rsidR="00A02892" w:rsidRPr="00BF0B25" w:rsidRDefault="00A02892" w:rsidP="0092294C">
            <w:pPr>
              <w:spacing w:line="240" w:lineRule="auto"/>
              <w:jc w:val="both"/>
              <w:rPr>
                <w:lang w:bidi="fa-IR"/>
              </w:rPr>
            </w:pPr>
            <w:r w:rsidRPr="00BF0B25">
              <w:rPr>
                <w:lang w:bidi="fa-IR"/>
              </w:rPr>
              <w:t xml:space="preserve">Audio Visuals </w:t>
            </w:r>
          </w:p>
        </w:tc>
        <w:tc>
          <w:tcPr>
            <w:tcW w:w="1073" w:type="pct"/>
          </w:tcPr>
          <w:p w:rsidR="00A02892" w:rsidRPr="00BF0B25" w:rsidRDefault="00A02892" w:rsidP="0092294C">
            <w:pPr>
              <w:spacing w:line="240" w:lineRule="auto"/>
              <w:jc w:val="center"/>
              <w:rPr>
                <w:lang w:bidi="fa-IR"/>
              </w:rPr>
            </w:pPr>
            <w:r w:rsidRPr="00BF0B25">
              <w:rPr>
                <w:lang w:bidi="fa-IR"/>
              </w:rPr>
              <w:t>292</w:t>
            </w:r>
          </w:p>
        </w:tc>
        <w:tc>
          <w:tcPr>
            <w:tcW w:w="1033" w:type="pct"/>
          </w:tcPr>
          <w:p w:rsidR="00A02892" w:rsidRPr="00BF0B25" w:rsidRDefault="00A02892" w:rsidP="0092294C">
            <w:pPr>
              <w:spacing w:line="240" w:lineRule="auto"/>
              <w:jc w:val="center"/>
            </w:pPr>
            <w:r w:rsidRPr="00BF0B25">
              <w:t>9.8</w:t>
            </w:r>
          </w:p>
        </w:tc>
        <w:tc>
          <w:tcPr>
            <w:tcW w:w="806" w:type="pct"/>
          </w:tcPr>
          <w:p w:rsidR="00A02892" w:rsidRPr="00BF0B25" w:rsidRDefault="00A02892" w:rsidP="0092294C">
            <w:pPr>
              <w:spacing w:line="240" w:lineRule="auto"/>
              <w:jc w:val="center"/>
            </w:pPr>
            <w:r w:rsidRPr="00BF0B25">
              <w:t>33</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11</w:t>
            </w:r>
          </w:p>
        </w:tc>
        <w:tc>
          <w:tcPr>
            <w:tcW w:w="1743" w:type="pct"/>
          </w:tcPr>
          <w:p w:rsidR="00A02892" w:rsidRPr="00BF0B25" w:rsidRDefault="00A02892" w:rsidP="0092294C">
            <w:pPr>
              <w:spacing w:line="240" w:lineRule="auto"/>
              <w:jc w:val="both"/>
              <w:rPr>
                <w:lang w:bidi="fa-IR"/>
              </w:rPr>
            </w:pPr>
            <w:r w:rsidRPr="00BF0B25">
              <w:rPr>
                <w:lang w:bidi="fa-IR"/>
              </w:rPr>
              <w:t xml:space="preserve">Tailoring Centres </w:t>
            </w:r>
          </w:p>
        </w:tc>
        <w:tc>
          <w:tcPr>
            <w:tcW w:w="1073" w:type="pct"/>
          </w:tcPr>
          <w:p w:rsidR="00A02892" w:rsidRPr="00BF0B25" w:rsidRDefault="00A02892" w:rsidP="0092294C">
            <w:pPr>
              <w:spacing w:line="240" w:lineRule="auto"/>
              <w:jc w:val="center"/>
              <w:rPr>
                <w:lang w:bidi="fa-IR"/>
              </w:rPr>
            </w:pPr>
            <w:r w:rsidRPr="00BF0B25">
              <w:rPr>
                <w:lang w:bidi="fa-IR"/>
              </w:rPr>
              <w:t>192</w:t>
            </w:r>
          </w:p>
        </w:tc>
        <w:tc>
          <w:tcPr>
            <w:tcW w:w="1033" w:type="pct"/>
          </w:tcPr>
          <w:p w:rsidR="00A02892" w:rsidRPr="00BF0B25" w:rsidRDefault="00A02892" w:rsidP="0092294C">
            <w:pPr>
              <w:spacing w:line="240" w:lineRule="auto"/>
              <w:jc w:val="center"/>
            </w:pPr>
            <w:r w:rsidRPr="00BF0B25">
              <w:t>6.5</w:t>
            </w:r>
          </w:p>
        </w:tc>
        <w:tc>
          <w:tcPr>
            <w:tcW w:w="806" w:type="pct"/>
          </w:tcPr>
          <w:p w:rsidR="00A02892" w:rsidRPr="00BF0B25" w:rsidRDefault="00A02892" w:rsidP="0092294C">
            <w:pPr>
              <w:spacing w:line="240" w:lineRule="auto"/>
              <w:jc w:val="center"/>
            </w:pPr>
            <w:r w:rsidRPr="00BF0B25">
              <w:t>22</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12</w:t>
            </w:r>
          </w:p>
        </w:tc>
        <w:tc>
          <w:tcPr>
            <w:tcW w:w="1743" w:type="pct"/>
          </w:tcPr>
          <w:p w:rsidR="00A02892" w:rsidRPr="00BF0B25" w:rsidRDefault="00A02892" w:rsidP="0092294C">
            <w:pPr>
              <w:spacing w:line="240" w:lineRule="auto"/>
              <w:jc w:val="both"/>
              <w:rPr>
                <w:lang w:bidi="fa-IR"/>
              </w:rPr>
            </w:pPr>
            <w:r w:rsidRPr="00BF0B25">
              <w:rPr>
                <w:lang w:bidi="fa-IR"/>
              </w:rPr>
              <w:t xml:space="preserve">Electrics </w:t>
            </w:r>
          </w:p>
        </w:tc>
        <w:tc>
          <w:tcPr>
            <w:tcW w:w="1073" w:type="pct"/>
          </w:tcPr>
          <w:p w:rsidR="00A02892" w:rsidRPr="00BF0B25" w:rsidRDefault="00A02892" w:rsidP="0092294C">
            <w:pPr>
              <w:spacing w:line="240" w:lineRule="auto"/>
              <w:jc w:val="center"/>
              <w:rPr>
                <w:lang w:bidi="fa-IR"/>
              </w:rPr>
            </w:pPr>
            <w:r w:rsidRPr="00BF0B25">
              <w:rPr>
                <w:lang w:bidi="fa-IR"/>
              </w:rPr>
              <w:t>291</w:t>
            </w:r>
          </w:p>
        </w:tc>
        <w:tc>
          <w:tcPr>
            <w:tcW w:w="1033" w:type="pct"/>
          </w:tcPr>
          <w:p w:rsidR="00A02892" w:rsidRPr="00BF0B25" w:rsidRDefault="00A02892" w:rsidP="0092294C">
            <w:pPr>
              <w:spacing w:line="240" w:lineRule="auto"/>
              <w:jc w:val="center"/>
            </w:pPr>
            <w:r w:rsidRPr="00BF0B25">
              <w:t>9.8</w:t>
            </w:r>
          </w:p>
        </w:tc>
        <w:tc>
          <w:tcPr>
            <w:tcW w:w="806" w:type="pct"/>
          </w:tcPr>
          <w:p w:rsidR="00A02892" w:rsidRPr="00BF0B25" w:rsidRDefault="00A02892" w:rsidP="0092294C">
            <w:pPr>
              <w:spacing w:line="240" w:lineRule="auto"/>
              <w:jc w:val="center"/>
            </w:pPr>
            <w:r w:rsidRPr="00BF0B25">
              <w:t>33</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13</w:t>
            </w:r>
          </w:p>
        </w:tc>
        <w:tc>
          <w:tcPr>
            <w:tcW w:w="1743" w:type="pct"/>
          </w:tcPr>
          <w:p w:rsidR="00A02892" w:rsidRPr="00BF0B25" w:rsidRDefault="00A02892" w:rsidP="0092294C">
            <w:pPr>
              <w:spacing w:line="240" w:lineRule="auto"/>
              <w:jc w:val="both"/>
              <w:rPr>
                <w:lang w:bidi="fa-IR"/>
              </w:rPr>
            </w:pPr>
            <w:r w:rsidRPr="00BF0B25">
              <w:rPr>
                <w:lang w:bidi="fa-IR"/>
              </w:rPr>
              <w:t xml:space="preserve">Plumber/piping  </w:t>
            </w:r>
          </w:p>
        </w:tc>
        <w:tc>
          <w:tcPr>
            <w:tcW w:w="1073" w:type="pct"/>
          </w:tcPr>
          <w:p w:rsidR="00A02892" w:rsidRPr="00BF0B25" w:rsidRDefault="00A02892" w:rsidP="0092294C">
            <w:pPr>
              <w:spacing w:line="240" w:lineRule="auto"/>
              <w:jc w:val="center"/>
              <w:rPr>
                <w:lang w:bidi="fa-IR"/>
              </w:rPr>
            </w:pPr>
            <w:r w:rsidRPr="00BF0B25">
              <w:rPr>
                <w:lang w:bidi="fa-IR"/>
              </w:rPr>
              <w:t>182</w:t>
            </w:r>
          </w:p>
        </w:tc>
        <w:tc>
          <w:tcPr>
            <w:tcW w:w="1033" w:type="pct"/>
          </w:tcPr>
          <w:p w:rsidR="00A02892" w:rsidRPr="00BF0B25" w:rsidRDefault="00A02892" w:rsidP="0092294C">
            <w:pPr>
              <w:spacing w:line="240" w:lineRule="auto"/>
              <w:jc w:val="center"/>
            </w:pPr>
            <w:r w:rsidRPr="00BF0B25">
              <w:t>6.1</w:t>
            </w:r>
          </w:p>
        </w:tc>
        <w:tc>
          <w:tcPr>
            <w:tcW w:w="806" w:type="pct"/>
          </w:tcPr>
          <w:p w:rsidR="00A02892" w:rsidRPr="00BF0B25" w:rsidRDefault="00A02892" w:rsidP="0092294C">
            <w:pPr>
              <w:spacing w:line="240" w:lineRule="auto"/>
              <w:jc w:val="center"/>
            </w:pPr>
            <w:r w:rsidRPr="00BF0B25">
              <w:t>21</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14</w:t>
            </w:r>
          </w:p>
        </w:tc>
        <w:tc>
          <w:tcPr>
            <w:tcW w:w="1743" w:type="pct"/>
          </w:tcPr>
          <w:p w:rsidR="00A02892" w:rsidRPr="00BF0B25" w:rsidRDefault="00A02892" w:rsidP="0092294C">
            <w:pPr>
              <w:spacing w:line="240" w:lineRule="auto"/>
              <w:jc w:val="both"/>
              <w:rPr>
                <w:lang w:bidi="fa-IR"/>
              </w:rPr>
            </w:pPr>
            <w:r w:rsidRPr="00BF0B25">
              <w:rPr>
                <w:lang w:bidi="fa-IR"/>
              </w:rPr>
              <w:t>Locksmiths</w:t>
            </w:r>
          </w:p>
        </w:tc>
        <w:tc>
          <w:tcPr>
            <w:tcW w:w="1073" w:type="pct"/>
          </w:tcPr>
          <w:p w:rsidR="00A02892" w:rsidRPr="00BF0B25" w:rsidRDefault="00A02892" w:rsidP="0092294C">
            <w:pPr>
              <w:spacing w:line="240" w:lineRule="auto"/>
              <w:jc w:val="center"/>
              <w:rPr>
                <w:lang w:bidi="fa-IR"/>
              </w:rPr>
            </w:pPr>
            <w:r w:rsidRPr="00BF0B25">
              <w:rPr>
                <w:lang w:bidi="fa-IR"/>
              </w:rPr>
              <w:t>54</w:t>
            </w:r>
          </w:p>
        </w:tc>
        <w:tc>
          <w:tcPr>
            <w:tcW w:w="1033" w:type="pct"/>
          </w:tcPr>
          <w:p w:rsidR="00A02892" w:rsidRPr="00BF0B25" w:rsidRDefault="00A02892" w:rsidP="0092294C">
            <w:pPr>
              <w:spacing w:line="240" w:lineRule="auto"/>
              <w:jc w:val="center"/>
            </w:pPr>
            <w:r w:rsidRPr="00BF0B25">
              <w:t>1.8</w:t>
            </w:r>
          </w:p>
        </w:tc>
        <w:tc>
          <w:tcPr>
            <w:tcW w:w="806" w:type="pct"/>
          </w:tcPr>
          <w:p w:rsidR="00A02892" w:rsidRPr="00BF0B25" w:rsidRDefault="00A02892" w:rsidP="0092294C">
            <w:pPr>
              <w:spacing w:line="240" w:lineRule="auto"/>
              <w:jc w:val="center"/>
            </w:pPr>
            <w:r w:rsidRPr="00BF0B25">
              <w:t>6</w:t>
            </w:r>
          </w:p>
        </w:tc>
      </w:tr>
      <w:tr w:rsidR="00A02892" w:rsidRPr="00BF0B25" w:rsidTr="00A02892">
        <w:trPr>
          <w:trHeight w:val="306"/>
        </w:trPr>
        <w:tc>
          <w:tcPr>
            <w:tcW w:w="346" w:type="pct"/>
          </w:tcPr>
          <w:p w:rsidR="00A02892" w:rsidRPr="00BF0B25" w:rsidRDefault="00A02892" w:rsidP="0092294C">
            <w:pPr>
              <w:spacing w:line="240" w:lineRule="auto"/>
              <w:jc w:val="center"/>
              <w:rPr>
                <w:lang w:bidi="fa-IR"/>
              </w:rPr>
            </w:pPr>
            <w:r w:rsidRPr="00BF0B25">
              <w:rPr>
                <w:lang w:bidi="fa-IR"/>
              </w:rPr>
              <w:t>15</w:t>
            </w:r>
          </w:p>
        </w:tc>
        <w:tc>
          <w:tcPr>
            <w:tcW w:w="1743" w:type="pct"/>
          </w:tcPr>
          <w:p w:rsidR="00A02892" w:rsidRPr="00BF0B25" w:rsidRDefault="00A02892" w:rsidP="0092294C">
            <w:pPr>
              <w:spacing w:line="240" w:lineRule="auto"/>
              <w:jc w:val="both"/>
              <w:rPr>
                <w:lang w:bidi="fa-IR"/>
              </w:rPr>
            </w:pPr>
            <w:r w:rsidRPr="00BF0B25">
              <w:rPr>
                <w:lang w:bidi="fa-IR"/>
              </w:rPr>
              <w:t xml:space="preserve">Refrigerator  </w:t>
            </w:r>
          </w:p>
        </w:tc>
        <w:tc>
          <w:tcPr>
            <w:tcW w:w="1073" w:type="pct"/>
          </w:tcPr>
          <w:p w:rsidR="00A02892" w:rsidRPr="00BF0B25" w:rsidRDefault="00A02892" w:rsidP="0092294C">
            <w:pPr>
              <w:spacing w:line="240" w:lineRule="auto"/>
              <w:jc w:val="center"/>
              <w:rPr>
                <w:lang w:bidi="fa-IR"/>
              </w:rPr>
            </w:pPr>
            <w:r w:rsidRPr="00BF0B25">
              <w:rPr>
                <w:lang w:bidi="fa-IR"/>
              </w:rPr>
              <w:t>105</w:t>
            </w:r>
          </w:p>
        </w:tc>
        <w:tc>
          <w:tcPr>
            <w:tcW w:w="1033" w:type="pct"/>
          </w:tcPr>
          <w:p w:rsidR="00A02892" w:rsidRPr="00BF0B25" w:rsidRDefault="00A02892" w:rsidP="0092294C">
            <w:pPr>
              <w:spacing w:line="240" w:lineRule="auto"/>
              <w:jc w:val="center"/>
            </w:pPr>
            <w:r w:rsidRPr="00BF0B25">
              <w:t>3.5</w:t>
            </w:r>
          </w:p>
        </w:tc>
        <w:tc>
          <w:tcPr>
            <w:tcW w:w="806" w:type="pct"/>
          </w:tcPr>
          <w:p w:rsidR="00A02892" w:rsidRPr="00BF0B25" w:rsidRDefault="00A02892" w:rsidP="0092294C">
            <w:pPr>
              <w:spacing w:line="240" w:lineRule="auto"/>
              <w:jc w:val="center"/>
            </w:pPr>
            <w:r w:rsidRPr="00BF0B25">
              <w:t>12</w:t>
            </w:r>
          </w:p>
        </w:tc>
      </w:tr>
      <w:tr w:rsidR="00A02892" w:rsidRPr="00BF0B25" w:rsidTr="00A02892">
        <w:trPr>
          <w:trHeight w:val="327"/>
        </w:trPr>
        <w:tc>
          <w:tcPr>
            <w:tcW w:w="2089" w:type="pct"/>
            <w:gridSpan w:val="2"/>
          </w:tcPr>
          <w:p w:rsidR="00A02892" w:rsidRPr="00BF0B25" w:rsidRDefault="00A02892" w:rsidP="0092294C">
            <w:pPr>
              <w:spacing w:line="240" w:lineRule="auto"/>
              <w:jc w:val="center"/>
              <w:rPr>
                <w:b/>
                <w:bCs/>
                <w:lang w:bidi="fa-IR"/>
              </w:rPr>
            </w:pPr>
            <w:r w:rsidRPr="00BF0B25">
              <w:rPr>
                <w:b/>
                <w:bCs/>
                <w:lang w:bidi="fa-IR"/>
              </w:rPr>
              <w:t>Total</w:t>
            </w:r>
          </w:p>
        </w:tc>
        <w:tc>
          <w:tcPr>
            <w:tcW w:w="1073" w:type="pct"/>
          </w:tcPr>
          <w:p w:rsidR="00A02892" w:rsidRPr="00BF0B25" w:rsidRDefault="00A02892" w:rsidP="0092294C">
            <w:pPr>
              <w:spacing w:line="240" w:lineRule="auto"/>
              <w:jc w:val="center"/>
              <w:rPr>
                <w:b/>
                <w:bCs/>
                <w:lang w:bidi="fa-IR"/>
              </w:rPr>
            </w:pPr>
            <w:r w:rsidRPr="00BF0B25">
              <w:rPr>
                <w:b/>
                <w:bCs/>
                <w:lang w:bidi="fa-IR"/>
              </w:rPr>
              <w:t>2,969</w:t>
            </w:r>
          </w:p>
        </w:tc>
        <w:tc>
          <w:tcPr>
            <w:tcW w:w="1033" w:type="pct"/>
          </w:tcPr>
          <w:p w:rsidR="00A02892" w:rsidRPr="00BF0B25" w:rsidRDefault="00A02892" w:rsidP="0092294C">
            <w:pPr>
              <w:spacing w:line="240" w:lineRule="auto"/>
              <w:jc w:val="center"/>
              <w:rPr>
                <w:b/>
                <w:bCs/>
                <w:lang w:bidi="fa-IR"/>
              </w:rPr>
            </w:pPr>
            <w:r w:rsidRPr="00BF0B25">
              <w:rPr>
                <w:b/>
                <w:bCs/>
                <w:lang w:bidi="fa-IR"/>
              </w:rPr>
              <w:t>100 %</w:t>
            </w:r>
          </w:p>
        </w:tc>
        <w:tc>
          <w:tcPr>
            <w:tcW w:w="806" w:type="pct"/>
          </w:tcPr>
          <w:p w:rsidR="00A02892" w:rsidRPr="00BF0B25" w:rsidRDefault="00A02892" w:rsidP="0092294C">
            <w:pPr>
              <w:spacing w:line="240" w:lineRule="auto"/>
              <w:jc w:val="center"/>
              <w:rPr>
                <w:b/>
                <w:bCs/>
                <w:lang w:bidi="fa-IR"/>
              </w:rPr>
            </w:pPr>
            <w:r w:rsidRPr="00BF0B25">
              <w:rPr>
                <w:b/>
                <w:bCs/>
                <w:lang w:bidi="fa-IR"/>
              </w:rPr>
              <w:t>340</w:t>
            </w:r>
          </w:p>
        </w:tc>
      </w:tr>
    </w:tbl>
    <w:p w:rsidR="00A02892" w:rsidRPr="00BF0B25" w:rsidRDefault="00A02892" w:rsidP="00A02892">
      <w:pPr>
        <w:rPr>
          <w:rFonts w:asciiTheme="majorBidi" w:hAnsiTheme="majorBidi" w:cstheme="majorBidi"/>
          <w:lang w:bidi="fa-IR"/>
        </w:rPr>
      </w:pPr>
      <w:r w:rsidRPr="00BF0B25">
        <w:rPr>
          <w:rFonts w:asciiTheme="majorBidi" w:hAnsiTheme="majorBidi" w:cstheme="majorBidi"/>
          <w:lang w:bidi="fa-IR"/>
        </w:rPr>
        <w:t>Source: Authors</w:t>
      </w:r>
    </w:p>
    <w:p w:rsidR="00A02892" w:rsidRPr="00DF2869" w:rsidRDefault="00A02892" w:rsidP="00BC688B">
      <w:pPr>
        <w:pStyle w:val="Heading1"/>
        <w:spacing w:before="0"/>
        <w:rPr>
          <w:rFonts w:cs="Times New Roman"/>
          <w:szCs w:val="24"/>
          <w:rtl/>
        </w:rPr>
      </w:pPr>
      <w:bookmarkStart w:id="11" w:name="_Toc33392217"/>
      <w:bookmarkStart w:id="12" w:name="_Toc33790775"/>
      <w:r w:rsidRPr="00DF2869">
        <w:rPr>
          <w:rFonts w:cs="Times New Roman"/>
          <w:szCs w:val="24"/>
        </w:rPr>
        <w:t>Regression Analysis and Model</w:t>
      </w:r>
      <w:bookmarkEnd w:id="11"/>
      <w:bookmarkEnd w:id="12"/>
    </w:p>
    <w:p w:rsidR="00A02892" w:rsidRPr="0092294C" w:rsidRDefault="00A02892" w:rsidP="0092294C">
      <w:pPr>
        <w:spacing w:line="360" w:lineRule="auto"/>
        <w:jc w:val="both"/>
        <w:rPr>
          <w:lang w:bidi="fa-IR"/>
        </w:rPr>
      </w:pPr>
      <w:r w:rsidRPr="0092294C">
        <w:rPr>
          <w:lang w:bidi="fa-IR"/>
        </w:rPr>
        <w:t>Regression analysis is a more sophisticated extension of correlation used to explore the predictive ability of a set of independent variables on one continuous dependent measure (</w:t>
      </w:r>
      <w:proofErr w:type="spellStart"/>
      <w:r w:rsidRPr="0092294C">
        <w:rPr>
          <w:lang w:bidi="fa-IR"/>
        </w:rPr>
        <w:t>Pallant</w:t>
      </w:r>
      <w:proofErr w:type="spellEnd"/>
      <w:r w:rsidRPr="0092294C">
        <w:rPr>
          <w:lang w:bidi="fa-IR"/>
        </w:rPr>
        <w:t xml:space="preserve"> 2010). Regression analysis is used for this paper for finding cause and effect of technology usage on SMEs’ development. SPSS software was used for data analysis, therefore, different statistical techniques were adapted for data analyzing </w:t>
      </w:r>
      <w:r w:rsidRPr="0092294C">
        <w:rPr>
          <w:lang w:bidi="fa-IR"/>
        </w:rPr>
        <w:lastRenderedPageBreak/>
        <w:t xml:space="preserve">including descriptive, correlation and reliability. A multiple regression analysis was used for hypotheses testing. </w:t>
      </w:r>
      <w:r>
        <w:rPr>
          <w:lang w:bidi="fa-IR"/>
        </w:rPr>
        <w:t>Following regression model present the research variables.</w:t>
      </w:r>
    </w:p>
    <w:p w:rsidR="00A02892" w:rsidRPr="00743815" w:rsidRDefault="00A02892" w:rsidP="0092294C">
      <w:pPr>
        <w:spacing w:line="360" w:lineRule="auto"/>
        <w:jc w:val="both"/>
        <w:rPr>
          <w:lang w:bidi="fa-IR"/>
        </w:rPr>
      </w:pPr>
      <w:r w:rsidRPr="00743815">
        <w:rPr>
          <w:lang w:bidi="fa-IR"/>
        </w:rPr>
        <w:t>X1= Financial</w:t>
      </w:r>
    </w:p>
    <w:p w:rsidR="00A02892" w:rsidRPr="0092294C" w:rsidRDefault="00A02892" w:rsidP="0092294C">
      <w:pPr>
        <w:spacing w:line="360" w:lineRule="auto"/>
        <w:jc w:val="both"/>
        <w:rPr>
          <w:lang w:bidi="fa-IR"/>
        </w:rPr>
      </w:pPr>
      <w:r w:rsidRPr="0092294C">
        <w:rPr>
          <w:lang w:bidi="fa-IR"/>
        </w:rPr>
        <w:t>X2= Organizational</w:t>
      </w:r>
    </w:p>
    <w:p w:rsidR="00A02892" w:rsidRPr="0092294C" w:rsidRDefault="00A02892" w:rsidP="0092294C">
      <w:pPr>
        <w:spacing w:line="360" w:lineRule="auto"/>
        <w:jc w:val="both"/>
        <w:rPr>
          <w:lang w:bidi="fa-IR"/>
        </w:rPr>
      </w:pPr>
      <w:r w:rsidRPr="0092294C">
        <w:rPr>
          <w:lang w:bidi="fa-IR"/>
        </w:rPr>
        <w:t>X3= Technological</w:t>
      </w:r>
    </w:p>
    <w:p w:rsidR="00A02892" w:rsidRPr="0092294C" w:rsidRDefault="00A02892" w:rsidP="0092294C">
      <w:pPr>
        <w:spacing w:line="360" w:lineRule="auto"/>
        <w:jc w:val="both"/>
        <w:rPr>
          <w:lang w:bidi="fa-IR"/>
        </w:rPr>
      </w:pPr>
      <w:r w:rsidRPr="0092294C">
        <w:rPr>
          <w:lang w:bidi="fa-IR"/>
        </w:rPr>
        <w:t>X4= Infrastructural</w:t>
      </w:r>
    </w:p>
    <w:p w:rsidR="0061723D" w:rsidRPr="00EF0D9F" w:rsidRDefault="0061723D" w:rsidP="0061723D">
      <w:pPr>
        <w:spacing w:line="360" w:lineRule="auto"/>
        <w:jc w:val="both"/>
        <w:rPr>
          <w:lang w:bidi="fa-IR"/>
        </w:rPr>
      </w:pPr>
      <w:r w:rsidRPr="00EF0D9F">
        <w:rPr>
          <w:lang w:bidi="fa-IR"/>
        </w:rPr>
        <w:t>Y = β</w:t>
      </w:r>
      <w:r w:rsidRPr="0092294C">
        <w:rPr>
          <w:lang w:bidi="fa-IR"/>
        </w:rPr>
        <w:t>0</w:t>
      </w:r>
      <w:r w:rsidRPr="00EF0D9F">
        <w:rPr>
          <w:lang w:bidi="fa-IR"/>
        </w:rPr>
        <w:t xml:space="preserve"> + β</w:t>
      </w:r>
      <w:r w:rsidRPr="0092294C">
        <w:rPr>
          <w:lang w:bidi="fa-IR"/>
        </w:rPr>
        <w:t>1</w:t>
      </w:r>
      <w:r w:rsidRPr="00EF0D9F">
        <w:rPr>
          <w:lang w:bidi="fa-IR"/>
        </w:rPr>
        <w:t>X</w:t>
      </w:r>
      <w:r w:rsidRPr="0092294C">
        <w:rPr>
          <w:lang w:bidi="fa-IR"/>
        </w:rPr>
        <w:t>1</w:t>
      </w:r>
      <w:r w:rsidRPr="00EF0D9F">
        <w:rPr>
          <w:lang w:bidi="fa-IR"/>
        </w:rPr>
        <w:t xml:space="preserve"> + β</w:t>
      </w:r>
      <w:r w:rsidRPr="0092294C">
        <w:rPr>
          <w:lang w:bidi="fa-IR"/>
        </w:rPr>
        <w:t>2</w:t>
      </w:r>
      <w:r w:rsidRPr="00EF0D9F">
        <w:rPr>
          <w:lang w:bidi="fa-IR"/>
        </w:rPr>
        <w:t>X</w:t>
      </w:r>
      <w:r w:rsidRPr="0092294C">
        <w:rPr>
          <w:lang w:bidi="fa-IR"/>
        </w:rPr>
        <w:t>2</w:t>
      </w:r>
      <w:r w:rsidRPr="00EF0D9F">
        <w:rPr>
          <w:lang w:bidi="fa-IR"/>
        </w:rPr>
        <w:t xml:space="preserve"> + β</w:t>
      </w:r>
      <w:r w:rsidRPr="0092294C">
        <w:rPr>
          <w:lang w:bidi="fa-IR"/>
        </w:rPr>
        <w:t>3</w:t>
      </w:r>
      <w:r w:rsidRPr="00EF0D9F">
        <w:rPr>
          <w:lang w:bidi="fa-IR"/>
        </w:rPr>
        <w:t>X</w:t>
      </w:r>
      <w:r w:rsidRPr="0092294C">
        <w:rPr>
          <w:lang w:bidi="fa-IR"/>
        </w:rPr>
        <w:t>3</w:t>
      </w:r>
      <w:r w:rsidRPr="00EF0D9F">
        <w:rPr>
          <w:lang w:bidi="fa-IR"/>
        </w:rPr>
        <w:t xml:space="preserve"> + β</w:t>
      </w:r>
      <w:r w:rsidRPr="0092294C">
        <w:rPr>
          <w:lang w:bidi="fa-IR"/>
        </w:rPr>
        <w:t>4</w:t>
      </w:r>
      <w:r w:rsidRPr="00EF0D9F">
        <w:rPr>
          <w:lang w:bidi="fa-IR"/>
        </w:rPr>
        <w:t>X</w:t>
      </w:r>
      <w:r w:rsidRPr="0092294C">
        <w:rPr>
          <w:lang w:bidi="fa-IR"/>
        </w:rPr>
        <w:t>4</w:t>
      </w:r>
      <w:r w:rsidRPr="00EF0D9F">
        <w:rPr>
          <w:lang w:bidi="fa-IR"/>
        </w:rPr>
        <w:t xml:space="preserve"> + ε</w:t>
      </w:r>
    </w:p>
    <w:p w:rsidR="00A02892" w:rsidRPr="0092294C" w:rsidRDefault="00A02892" w:rsidP="0092294C">
      <w:pPr>
        <w:spacing w:line="360" w:lineRule="auto"/>
        <w:jc w:val="both"/>
        <w:rPr>
          <w:lang w:bidi="fa-IR"/>
        </w:rPr>
      </w:pPr>
      <w:r w:rsidRPr="0092294C">
        <w:rPr>
          <w:lang w:bidi="fa-IR"/>
        </w:rPr>
        <w:t>Where:</w:t>
      </w:r>
    </w:p>
    <w:p w:rsidR="00A02892" w:rsidRPr="00743815" w:rsidRDefault="00A02892" w:rsidP="0092294C">
      <w:pPr>
        <w:spacing w:line="360" w:lineRule="auto"/>
        <w:jc w:val="both"/>
        <w:rPr>
          <w:lang w:bidi="fa-IR"/>
        </w:rPr>
      </w:pPr>
      <w:proofErr w:type="gramStart"/>
      <w:r w:rsidRPr="00743815">
        <w:rPr>
          <w:lang w:bidi="fa-IR"/>
        </w:rPr>
        <w:t>β0</w:t>
      </w:r>
      <w:proofErr w:type="gramEnd"/>
      <w:r w:rsidRPr="00743815">
        <w:rPr>
          <w:lang w:bidi="fa-IR"/>
        </w:rPr>
        <w:t xml:space="preserve"> is the intercept </w:t>
      </w:r>
    </w:p>
    <w:p w:rsidR="00A02892" w:rsidRPr="0092294C" w:rsidRDefault="00A02892" w:rsidP="0092294C">
      <w:pPr>
        <w:spacing w:line="360" w:lineRule="auto"/>
        <w:jc w:val="both"/>
        <w:rPr>
          <w:lang w:bidi="fa-IR"/>
        </w:rPr>
      </w:pPr>
      <w:r w:rsidRPr="00743815">
        <w:rPr>
          <w:lang w:bidi="fa-IR"/>
        </w:rPr>
        <w:t>β1</w:t>
      </w:r>
      <w:r w:rsidRPr="0092294C">
        <w:rPr>
          <w:lang w:bidi="fa-IR"/>
        </w:rPr>
        <w:t>…. Β4 are coefficients/parameters associated with X1, X2… X4</w:t>
      </w:r>
    </w:p>
    <w:p w:rsidR="00A02892" w:rsidRPr="0092294C" w:rsidRDefault="00A02892" w:rsidP="0092294C">
      <w:pPr>
        <w:spacing w:line="360" w:lineRule="auto"/>
        <w:jc w:val="both"/>
        <w:rPr>
          <w:lang w:bidi="fa-IR"/>
        </w:rPr>
      </w:pPr>
      <w:r w:rsidRPr="0092294C">
        <w:rPr>
          <w:lang w:bidi="fa-IR"/>
        </w:rPr>
        <w:t xml:space="preserve">Y–Response variable </w:t>
      </w:r>
    </w:p>
    <w:p w:rsidR="00A02892" w:rsidRPr="0092294C" w:rsidRDefault="00A02892" w:rsidP="0092294C">
      <w:pPr>
        <w:spacing w:line="360" w:lineRule="auto"/>
        <w:jc w:val="both"/>
        <w:rPr>
          <w:lang w:bidi="fa-IR"/>
        </w:rPr>
      </w:pPr>
      <w:r w:rsidRPr="0092294C">
        <w:rPr>
          <w:lang w:bidi="fa-IR"/>
        </w:rPr>
        <w:t>X1 X2… X4 are known constants/explanatory variables</w:t>
      </w:r>
    </w:p>
    <w:p w:rsidR="00A02892" w:rsidRPr="0092294C" w:rsidRDefault="00A02892" w:rsidP="0092294C">
      <w:pPr>
        <w:spacing w:line="360" w:lineRule="auto"/>
        <w:jc w:val="both"/>
        <w:rPr>
          <w:lang w:bidi="fa-IR"/>
        </w:rPr>
      </w:pPr>
      <w:r w:rsidRPr="0092294C">
        <w:rPr>
          <w:lang w:bidi="fa-IR"/>
        </w:rPr>
        <w:t>e –is random error.</w:t>
      </w:r>
    </w:p>
    <w:p w:rsidR="00A02892" w:rsidRPr="00DF2869" w:rsidRDefault="00A02892" w:rsidP="00DF2869">
      <w:pPr>
        <w:pStyle w:val="Heading1"/>
        <w:rPr>
          <w:rFonts w:cs="Times New Roman"/>
          <w:szCs w:val="24"/>
        </w:rPr>
      </w:pPr>
      <w:r w:rsidRPr="00DF2869">
        <w:rPr>
          <w:rFonts w:cs="Times New Roman"/>
          <w:szCs w:val="24"/>
        </w:rPr>
        <w:t>Research Findings</w:t>
      </w:r>
    </w:p>
    <w:p w:rsidR="00A02892" w:rsidRPr="0061723D" w:rsidRDefault="00A02892" w:rsidP="0061723D">
      <w:pPr>
        <w:pStyle w:val="Heading2"/>
      </w:pPr>
      <w:bookmarkStart w:id="13" w:name="_Toc28429642"/>
      <w:bookmarkStart w:id="14" w:name="_Toc33820089"/>
      <w:r w:rsidRPr="0061723D">
        <w:t>Demographic Information</w:t>
      </w:r>
      <w:bookmarkEnd w:id="13"/>
      <w:bookmarkEnd w:id="14"/>
    </w:p>
    <w:p w:rsidR="00A02892" w:rsidRPr="004166DE" w:rsidRDefault="00A02892" w:rsidP="0092294C">
      <w:pPr>
        <w:spacing w:line="360" w:lineRule="auto"/>
        <w:jc w:val="both"/>
        <w:rPr>
          <w:lang w:val="en-US" w:bidi="fa-IR"/>
        </w:rPr>
      </w:pPr>
      <w:r w:rsidRPr="0092294C">
        <w:rPr>
          <w:lang w:bidi="fa-IR"/>
        </w:rPr>
        <w:t>Demographic information of the informants is categorized in terms of gender, age and level of education which are summarized in different tables.</w:t>
      </w:r>
    </w:p>
    <w:p w:rsidR="00A02892" w:rsidRDefault="00A02892" w:rsidP="00A02892">
      <w:pPr>
        <w:pStyle w:val="Heading3"/>
        <w:spacing w:before="0" w:after="0" w:line="276" w:lineRule="auto"/>
        <w:rPr>
          <w:szCs w:val="24"/>
        </w:rPr>
      </w:pPr>
      <w:bookmarkStart w:id="15" w:name="_Toc33820090"/>
      <w:proofErr w:type="gramStart"/>
      <w:r w:rsidRPr="004166DE">
        <w:rPr>
          <w:szCs w:val="24"/>
        </w:rPr>
        <w:t>Table 2.</w:t>
      </w:r>
      <w:proofErr w:type="gramEnd"/>
      <w:r w:rsidRPr="004166DE">
        <w:rPr>
          <w:szCs w:val="24"/>
        </w:rPr>
        <w:t xml:space="preserve"> Gender of the Respondents</w:t>
      </w:r>
      <w:bookmarkEnd w:id="15"/>
    </w:p>
    <w:tbl>
      <w:tblPr>
        <w:tblStyle w:val="TableGrid"/>
        <w:tblW w:w="0" w:type="auto"/>
        <w:tblLook w:val="04A0"/>
      </w:tblPr>
      <w:tblGrid>
        <w:gridCol w:w="1844"/>
        <w:gridCol w:w="1335"/>
        <w:gridCol w:w="1846"/>
        <w:gridCol w:w="1563"/>
        <w:gridCol w:w="2127"/>
      </w:tblGrid>
      <w:tr w:rsidR="00A02892" w:rsidTr="00A02892">
        <w:tc>
          <w:tcPr>
            <w:tcW w:w="9176" w:type="dxa"/>
            <w:gridSpan w:val="5"/>
            <w:vAlign w:val="center"/>
          </w:tcPr>
          <w:p w:rsidR="00A02892" w:rsidRPr="007829DE" w:rsidRDefault="00A02892" w:rsidP="00A02892">
            <w:pPr>
              <w:pStyle w:val="PhDNormal"/>
              <w:spacing w:after="0" w:line="240" w:lineRule="auto"/>
              <w:ind w:firstLine="0"/>
              <w:jc w:val="center"/>
              <w:rPr>
                <w:b/>
                <w:bCs/>
              </w:rPr>
            </w:pPr>
            <w:r w:rsidRPr="007829DE">
              <w:rPr>
                <w:b/>
                <w:bCs/>
              </w:rPr>
              <w:t>Gender of Informants</w:t>
            </w:r>
          </w:p>
        </w:tc>
      </w:tr>
      <w:tr w:rsidR="00A02892" w:rsidTr="00A02892">
        <w:tc>
          <w:tcPr>
            <w:tcW w:w="1971" w:type="dxa"/>
            <w:vAlign w:val="center"/>
          </w:tcPr>
          <w:p w:rsidR="00A02892" w:rsidRDefault="00A02892" w:rsidP="00A02892">
            <w:pPr>
              <w:pStyle w:val="PhDNormal"/>
              <w:spacing w:after="0" w:line="240" w:lineRule="auto"/>
              <w:ind w:firstLine="0"/>
              <w:jc w:val="center"/>
            </w:pPr>
            <w:r>
              <w:t>Gender</w:t>
            </w:r>
          </w:p>
        </w:tc>
        <w:tc>
          <w:tcPr>
            <w:tcW w:w="1349" w:type="dxa"/>
            <w:vAlign w:val="center"/>
          </w:tcPr>
          <w:p w:rsidR="00A02892" w:rsidRDefault="00A02892" w:rsidP="00A02892">
            <w:pPr>
              <w:pStyle w:val="PhDNormal"/>
              <w:spacing w:after="0" w:line="240" w:lineRule="auto"/>
              <w:ind w:firstLine="0"/>
              <w:jc w:val="center"/>
            </w:pPr>
            <w:r>
              <w:t>Frequency</w:t>
            </w:r>
          </w:p>
        </w:tc>
        <w:tc>
          <w:tcPr>
            <w:tcW w:w="1971" w:type="dxa"/>
            <w:vAlign w:val="center"/>
          </w:tcPr>
          <w:p w:rsidR="00A02892" w:rsidRDefault="00A02892" w:rsidP="00A02892">
            <w:pPr>
              <w:pStyle w:val="PhDNormal"/>
              <w:spacing w:after="0" w:line="240" w:lineRule="auto"/>
              <w:ind w:firstLine="0"/>
              <w:jc w:val="center"/>
            </w:pPr>
            <w:r>
              <w:t>Percent</w:t>
            </w:r>
          </w:p>
        </w:tc>
        <w:tc>
          <w:tcPr>
            <w:tcW w:w="1649" w:type="dxa"/>
            <w:vAlign w:val="center"/>
          </w:tcPr>
          <w:p w:rsidR="00A02892" w:rsidRDefault="00A02892" w:rsidP="00A02892">
            <w:pPr>
              <w:pStyle w:val="PhDNormal"/>
              <w:spacing w:after="0" w:line="240" w:lineRule="auto"/>
              <w:ind w:firstLine="0"/>
              <w:jc w:val="center"/>
            </w:pPr>
            <w:r>
              <w:t>Valid Percent</w:t>
            </w:r>
          </w:p>
        </w:tc>
        <w:tc>
          <w:tcPr>
            <w:tcW w:w="2236" w:type="dxa"/>
            <w:vAlign w:val="center"/>
          </w:tcPr>
          <w:p w:rsidR="00A02892" w:rsidRDefault="00A02892" w:rsidP="00A02892">
            <w:pPr>
              <w:pStyle w:val="PhDNormal"/>
              <w:spacing w:after="0" w:line="240" w:lineRule="auto"/>
              <w:ind w:firstLine="0"/>
              <w:jc w:val="center"/>
            </w:pPr>
            <w:r>
              <w:t>Cumulative Percent</w:t>
            </w:r>
          </w:p>
        </w:tc>
      </w:tr>
      <w:tr w:rsidR="00A02892" w:rsidTr="00A02892">
        <w:tc>
          <w:tcPr>
            <w:tcW w:w="1971" w:type="dxa"/>
            <w:vAlign w:val="center"/>
          </w:tcPr>
          <w:p w:rsidR="00A02892" w:rsidRDefault="00A02892" w:rsidP="00A02892">
            <w:pPr>
              <w:pStyle w:val="PhDNormal"/>
              <w:spacing w:after="0" w:line="240" w:lineRule="auto"/>
              <w:ind w:firstLine="0"/>
              <w:jc w:val="center"/>
            </w:pPr>
            <w:r>
              <w:t>Male</w:t>
            </w:r>
          </w:p>
        </w:tc>
        <w:tc>
          <w:tcPr>
            <w:tcW w:w="1349" w:type="dxa"/>
            <w:vAlign w:val="center"/>
          </w:tcPr>
          <w:p w:rsidR="00A02892" w:rsidRDefault="00A02892" w:rsidP="00A02892">
            <w:pPr>
              <w:pStyle w:val="PhDNormal"/>
              <w:spacing w:after="0" w:line="240" w:lineRule="auto"/>
              <w:ind w:firstLine="0"/>
              <w:jc w:val="center"/>
            </w:pPr>
            <w:r>
              <w:t>315</w:t>
            </w:r>
          </w:p>
        </w:tc>
        <w:tc>
          <w:tcPr>
            <w:tcW w:w="1971" w:type="dxa"/>
            <w:vAlign w:val="center"/>
          </w:tcPr>
          <w:p w:rsidR="00A02892" w:rsidRDefault="00A02892" w:rsidP="00A02892">
            <w:pPr>
              <w:pStyle w:val="PhDNormal"/>
              <w:spacing w:after="0" w:line="240" w:lineRule="auto"/>
              <w:ind w:firstLine="0"/>
              <w:jc w:val="center"/>
            </w:pPr>
            <w:r>
              <w:t>94.0</w:t>
            </w:r>
          </w:p>
        </w:tc>
        <w:tc>
          <w:tcPr>
            <w:tcW w:w="1649" w:type="dxa"/>
            <w:vAlign w:val="center"/>
          </w:tcPr>
          <w:p w:rsidR="00A02892" w:rsidRDefault="00A02892" w:rsidP="00A02892">
            <w:pPr>
              <w:pStyle w:val="PhDNormal"/>
              <w:spacing w:after="0" w:line="240" w:lineRule="auto"/>
              <w:ind w:firstLine="0"/>
              <w:jc w:val="center"/>
            </w:pPr>
            <w:r>
              <w:t>94.0</w:t>
            </w:r>
          </w:p>
        </w:tc>
        <w:tc>
          <w:tcPr>
            <w:tcW w:w="2236" w:type="dxa"/>
            <w:vAlign w:val="center"/>
          </w:tcPr>
          <w:p w:rsidR="00A02892" w:rsidRDefault="00A02892" w:rsidP="00A02892">
            <w:pPr>
              <w:pStyle w:val="PhDNormal"/>
              <w:spacing w:after="0" w:line="240" w:lineRule="auto"/>
              <w:ind w:firstLine="0"/>
              <w:jc w:val="center"/>
            </w:pPr>
            <w:r>
              <w:t>94.0</w:t>
            </w:r>
          </w:p>
        </w:tc>
      </w:tr>
      <w:tr w:rsidR="00A02892" w:rsidTr="00A02892">
        <w:tc>
          <w:tcPr>
            <w:tcW w:w="1971" w:type="dxa"/>
            <w:vAlign w:val="center"/>
          </w:tcPr>
          <w:p w:rsidR="00A02892" w:rsidRDefault="00A02892" w:rsidP="00A02892">
            <w:pPr>
              <w:pStyle w:val="PhDNormal"/>
              <w:spacing w:after="0" w:line="240" w:lineRule="auto"/>
              <w:ind w:firstLine="0"/>
              <w:jc w:val="center"/>
            </w:pPr>
            <w:r>
              <w:t>Female</w:t>
            </w:r>
          </w:p>
        </w:tc>
        <w:tc>
          <w:tcPr>
            <w:tcW w:w="1349" w:type="dxa"/>
            <w:vAlign w:val="center"/>
          </w:tcPr>
          <w:p w:rsidR="00A02892" w:rsidRDefault="00A02892" w:rsidP="00A02892">
            <w:pPr>
              <w:pStyle w:val="PhDNormal"/>
              <w:spacing w:after="0" w:line="240" w:lineRule="auto"/>
              <w:ind w:firstLine="0"/>
              <w:jc w:val="center"/>
            </w:pPr>
            <w:r>
              <w:t>20</w:t>
            </w:r>
          </w:p>
        </w:tc>
        <w:tc>
          <w:tcPr>
            <w:tcW w:w="1971" w:type="dxa"/>
            <w:vAlign w:val="center"/>
          </w:tcPr>
          <w:p w:rsidR="00A02892" w:rsidRDefault="00A02892" w:rsidP="00A02892">
            <w:pPr>
              <w:pStyle w:val="PhDNormal"/>
              <w:spacing w:after="0" w:line="240" w:lineRule="auto"/>
              <w:ind w:firstLine="0"/>
              <w:jc w:val="center"/>
            </w:pPr>
            <w:r>
              <w:t>6.0</w:t>
            </w:r>
          </w:p>
        </w:tc>
        <w:tc>
          <w:tcPr>
            <w:tcW w:w="1649" w:type="dxa"/>
            <w:vAlign w:val="center"/>
          </w:tcPr>
          <w:p w:rsidR="00A02892" w:rsidRDefault="00A02892" w:rsidP="00A02892">
            <w:pPr>
              <w:pStyle w:val="PhDNormal"/>
              <w:spacing w:after="0" w:line="240" w:lineRule="auto"/>
              <w:ind w:firstLine="0"/>
              <w:jc w:val="center"/>
            </w:pPr>
            <w:r>
              <w:t>6.0</w:t>
            </w:r>
          </w:p>
        </w:tc>
        <w:tc>
          <w:tcPr>
            <w:tcW w:w="2236" w:type="dxa"/>
            <w:vAlign w:val="center"/>
          </w:tcPr>
          <w:p w:rsidR="00A02892" w:rsidRDefault="00A02892" w:rsidP="00A02892">
            <w:pPr>
              <w:pStyle w:val="PhDNormal"/>
              <w:spacing w:after="0" w:line="240" w:lineRule="auto"/>
              <w:ind w:firstLine="0"/>
              <w:jc w:val="center"/>
            </w:pPr>
            <w:r>
              <w:t>100.0</w:t>
            </w:r>
          </w:p>
        </w:tc>
      </w:tr>
      <w:tr w:rsidR="00A02892" w:rsidTr="00A02892">
        <w:tc>
          <w:tcPr>
            <w:tcW w:w="1971" w:type="dxa"/>
            <w:vAlign w:val="center"/>
          </w:tcPr>
          <w:p w:rsidR="00A02892" w:rsidRDefault="00A02892" w:rsidP="00A02892">
            <w:pPr>
              <w:pStyle w:val="PhDNormal"/>
              <w:spacing w:after="0" w:line="240" w:lineRule="auto"/>
              <w:ind w:firstLine="0"/>
              <w:jc w:val="center"/>
            </w:pPr>
            <w:r>
              <w:t>Total</w:t>
            </w:r>
          </w:p>
        </w:tc>
        <w:tc>
          <w:tcPr>
            <w:tcW w:w="1349" w:type="dxa"/>
            <w:vAlign w:val="center"/>
          </w:tcPr>
          <w:p w:rsidR="00A02892" w:rsidRDefault="00A02892" w:rsidP="00A02892">
            <w:pPr>
              <w:pStyle w:val="PhDNormal"/>
              <w:spacing w:after="0" w:line="240" w:lineRule="auto"/>
              <w:ind w:firstLine="0"/>
              <w:jc w:val="center"/>
            </w:pPr>
            <w:r>
              <w:t>335</w:t>
            </w:r>
          </w:p>
        </w:tc>
        <w:tc>
          <w:tcPr>
            <w:tcW w:w="1971" w:type="dxa"/>
            <w:vAlign w:val="center"/>
          </w:tcPr>
          <w:p w:rsidR="00A02892" w:rsidRDefault="00A02892" w:rsidP="00A02892">
            <w:pPr>
              <w:pStyle w:val="PhDNormal"/>
              <w:spacing w:after="0" w:line="240" w:lineRule="auto"/>
              <w:ind w:firstLine="0"/>
              <w:jc w:val="center"/>
            </w:pPr>
            <w:r>
              <w:t>100.0</w:t>
            </w:r>
          </w:p>
        </w:tc>
        <w:tc>
          <w:tcPr>
            <w:tcW w:w="1649" w:type="dxa"/>
            <w:vAlign w:val="center"/>
          </w:tcPr>
          <w:p w:rsidR="00A02892" w:rsidRDefault="00A02892" w:rsidP="00A02892">
            <w:pPr>
              <w:pStyle w:val="PhDNormal"/>
              <w:spacing w:after="0" w:line="240" w:lineRule="auto"/>
              <w:ind w:firstLine="0"/>
              <w:jc w:val="center"/>
            </w:pPr>
            <w:r>
              <w:t>100.0</w:t>
            </w:r>
          </w:p>
        </w:tc>
        <w:tc>
          <w:tcPr>
            <w:tcW w:w="2236" w:type="dxa"/>
            <w:vAlign w:val="center"/>
          </w:tcPr>
          <w:p w:rsidR="00A02892" w:rsidRDefault="00A02892" w:rsidP="00A02892">
            <w:pPr>
              <w:pStyle w:val="PhDNormal"/>
              <w:spacing w:after="0" w:line="240" w:lineRule="auto"/>
              <w:ind w:firstLine="0"/>
              <w:jc w:val="center"/>
            </w:pPr>
          </w:p>
        </w:tc>
      </w:tr>
    </w:tbl>
    <w:p w:rsidR="00A02892" w:rsidRPr="004166DE" w:rsidRDefault="00A02892" w:rsidP="00A02892">
      <w:pPr>
        <w:pStyle w:val="PhDNormal"/>
        <w:spacing w:line="276" w:lineRule="auto"/>
        <w:ind w:firstLine="0"/>
        <w:rPr>
          <w:szCs w:val="24"/>
          <w:rtl/>
        </w:rPr>
      </w:pPr>
      <w:r w:rsidRPr="004166DE">
        <w:rPr>
          <w:szCs w:val="24"/>
        </w:rPr>
        <w:t>Source: Authors</w:t>
      </w:r>
    </w:p>
    <w:p w:rsidR="00A02892" w:rsidRDefault="00A02892" w:rsidP="0092294C">
      <w:pPr>
        <w:spacing w:line="360" w:lineRule="auto"/>
        <w:jc w:val="both"/>
        <w:rPr>
          <w:lang w:bidi="fa-IR"/>
        </w:rPr>
      </w:pPr>
      <w:r w:rsidRPr="004166DE">
        <w:rPr>
          <w:lang w:bidi="fa-IR"/>
        </w:rPr>
        <w:t>Table 2 shows that the majority of the re</w:t>
      </w:r>
      <w:r>
        <w:rPr>
          <w:lang w:bidi="fa-IR"/>
        </w:rPr>
        <w:t>spondents were males,</w:t>
      </w:r>
      <w:r w:rsidRPr="004166DE">
        <w:rPr>
          <w:lang w:bidi="fa-IR"/>
        </w:rPr>
        <w:t xml:space="preserve"> 94% (315 of the respondents) were males while only 6% (20 of the respondents) were females. However, the SME’s context in terms of gender equity is somehow problematic and the number of women involving in this sector is very low but the findings indicate that both genders were involved in this study and thus the results did not suffer from gender biases.</w:t>
      </w:r>
    </w:p>
    <w:p w:rsidR="00DD401A" w:rsidRPr="004166DE" w:rsidRDefault="00DD401A" w:rsidP="0092294C">
      <w:pPr>
        <w:spacing w:line="360" w:lineRule="auto"/>
        <w:jc w:val="both"/>
        <w:rPr>
          <w:lang w:bidi="fa-IR"/>
        </w:rPr>
      </w:pPr>
    </w:p>
    <w:p w:rsidR="00A02892" w:rsidRPr="001612D1" w:rsidRDefault="00A02892" w:rsidP="00A02892">
      <w:pPr>
        <w:pStyle w:val="Heading3"/>
        <w:spacing w:after="0" w:line="276" w:lineRule="auto"/>
        <w:rPr>
          <w:b/>
          <w:bCs w:val="0"/>
          <w:i w:val="0"/>
          <w:iCs/>
          <w:szCs w:val="24"/>
        </w:rPr>
      </w:pPr>
      <w:bookmarkStart w:id="16" w:name="_Toc33820091"/>
      <w:proofErr w:type="gramStart"/>
      <w:r w:rsidRPr="001612D1">
        <w:rPr>
          <w:b/>
          <w:bCs w:val="0"/>
          <w:i w:val="0"/>
          <w:iCs/>
          <w:szCs w:val="24"/>
        </w:rPr>
        <w:lastRenderedPageBreak/>
        <w:t>Table 3.</w:t>
      </w:r>
      <w:proofErr w:type="gramEnd"/>
      <w:r w:rsidRPr="001612D1">
        <w:rPr>
          <w:b/>
          <w:bCs w:val="0"/>
          <w:i w:val="0"/>
          <w:iCs/>
          <w:szCs w:val="24"/>
        </w:rPr>
        <w:t xml:space="preserve"> Age Categories of the Respondents</w:t>
      </w:r>
      <w:bookmarkEnd w:id="16"/>
      <w:r w:rsidRPr="001612D1">
        <w:rPr>
          <w:b/>
          <w:bCs w:val="0"/>
          <w:i w:val="0"/>
          <w:iCs/>
          <w:szCs w:val="24"/>
        </w:rPr>
        <w:t xml:space="preserve">  </w:t>
      </w:r>
    </w:p>
    <w:tbl>
      <w:tblPr>
        <w:tblW w:w="440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852"/>
        <w:gridCol w:w="1394"/>
        <w:gridCol w:w="1143"/>
        <w:gridCol w:w="860"/>
        <w:gridCol w:w="1357"/>
        <w:gridCol w:w="1875"/>
      </w:tblGrid>
      <w:tr w:rsidR="00A02892" w:rsidRPr="004166DE" w:rsidTr="00A02892">
        <w:trPr>
          <w:cantSplit/>
          <w:trHeight w:val="354"/>
        </w:trPr>
        <w:tc>
          <w:tcPr>
            <w:tcW w:w="1518" w:type="pct"/>
            <w:gridSpan w:val="2"/>
            <w:tcBorders>
              <w:top w:val="nil"/>
              <w:left w:val="nil"/>
              <w:bottom w:val="single" w:sz="8" w:space="0" w:color="152935"/>
              <w:right w:val="nil"/>
            </w:tcBorders>
            <w:shd w:val="clear" w:color="auto" w:fill="FFFFFF"/>
            <w:vAlign w:val="bottom"/>
          </w:tcPr>
          <w:p w:rsidR="00A02892" w:rsidRPr="004166DE" w:rsidRDefault="00A02892" w:rsidP="00BC688B">
            <w:pPr>
              <w:autoSpaceDE w:val="0"/>
              <w:autoSpaceDN w:val="0"/>
              <w:adjustRightInd w:val="0"/>
              <w:spacing w:line="240" w:lineRule="auto"/>
            </w:pPr>
          </w:p>
        </w:tc>
        <w:tc>
          <w:tcPr>
            <w:tcW w:w="740" w:type="pct"/>
            <w:tcBorders>
              <w:top w:val="nil"/>
              <w:left w:val="nil"/>
              <w:bottom w:val="single" w:sz="8" w:space="0" w:color="152935"/>
              <w:right w:val="single" w:sz="8" w:space="0" w:color="E0E0E0"/>
            </w:tcBorders>
            <w:shd w:val="clear" w:color="auto" w:fill="FFFFFF"/>
            <w:vAlign w:val="bottom"/>
          </w:tcPr>
          <w:p w:rsidR="00A02892" w:rsidRPr="004166DE" w:rsidRDefault="00A02892" w:rsidP="00BC688B">
            <w:pPr>
              <w:autoSpaceDE w:val="0"/>
              <w:autoSpaceDN w:val="0"/>
              <w:adjustRightInd w:val="0"/>
              <w:spacing w:line="240" w:lineRule="auto"/>
              <w:ind w:left="60" w:right="60"/>
              <w:jc w:val="center"/>
            </w:pPr>
            <w:r w:rsidRPr="004166DE">
              <w:t>Frequency</w:t>
            </w:r>
          </w:p>
        </w:tc>
        <w:tc>
          <w:tcPr>
            <w:tcW w:w="566" w:type="pct"/>
            <w:tcBorders>
              <w:top w:val="nil"/>
              <w:left w:val="single" w:sz="8" w:space="0" w:color="E0E0E0"/>
              <w:bottom w:val="single" w:sz="8" w:space="0" w:color="152935"/>
              <w:right w:val="single" w:sz="8" w:space="0" w:color="E0E0E0"/>
            </w:tcBorders>
            <w:shd w:val="clear" w:color="auto" w:fill="FFFFFF"/>
            <w:vAlign w:val="bottom"/>
          </w:tcPr>
          <w:p w:rsidR="00A02892" w:rsidRPr="004166DE" w:rsidRDefault="00A02892" w:rsidP="00BC688B">
            <w:pPr>
              <w:autoSpaceDE w:val="0"/>
              <w:autoSpaceDN w:val="0"/>
              <w:adjustRightInd w:val="0"/>
              <w:spacing w:line="240" w:lineRule="auto"/>
              <w:ind w:left="60" w:right="60"/>
              <w:jc w:val="center"/>
            </w:pPr>
            <w:r w:rsidRPr="004166DE">
              <w:t>Percent</w:t>
            </w:r>
          </w:p>
        </w:tc>
        <w:tc>
          <w:tcPr>
            <w:tcW w:w="915" w:type="pct"/>
            <w:tcBorders>
              <w:top w:val="nil"/>
              <w:left w:val="single" w:sz="8" w:space="0" w:color="E0E0E0"/>
              <w:bottom w:val="single" w:sz="8" w:space="0" w:color="152935"/>
              <w:right w:val="single" w:sz="8" w:space="0" w:color="E0E0E0"/>
            </w:tcBorders>
            <w:shd w:val="clear" w:color="auto" w:fill="FFFFFF"/>
            <w:vAlign w:val="bottom"/>
          </w:tcPr>
          <w:p w:rsidR="00A02892" w:rsidRPr="004166DE" w:rsidRDefault="00A02892" w:rsidP="00BC688B">
            <w:pPr>
              <w:autoSpaceDE w:val="0"/>
              <w:autoSpaceDN w:val="0"/>
              <w:adjustRightInd w:val="0"/>
              <w:spacing w:line="240" w:lineRule="auto"/>
              <w:ind w:left="60" w:right="60"/>
              <w:jc w:val="center"/>
            </w:pPr>
            <w:r w:rsidRPr="004166DE">
              <w:t>Valid Percent</w:t>
            </w:r>
          </w:p>
        </w:tc>
        <w:tc>
          <w:tcPr>
            <w:tcW w:w="1261" w:type="pct"/>
            <w:tcBorders>
              <w:top w:val="nil"/>
              <w:left w:val="single" w:sz="8" w:space="0" w:color="E0E0E0"/>
              <w:bottom w:val="single" w:sz="8" w:space="0" w:color="152935"/>
              <w:right w:val="nil"/>
            </w:tcBorders>
            <w:shd w:val="clear" w:color="auto" w:fill="FFFFFF"/>
            <w:vAlign w:val="bottom"/>
          </w:tcPr>
          <w:p w:rsidR="00A02892" w:rsidRPr="004166DE" w:rsidRDefault="00A02892" w:rsidP="00BC688B">
            <w:pPr>
              <w:autoSpaceDE w:val="0"/>
              <w:autoSpaceDN w:val="0"/>
              <w:adjustRightInd w:val="0"/>
              <w:spacing w:line="240" w:lineRule="auto"/>
              <w:ind w:left="60" w:right="60"/>
              <w:jc w:val="center"/>
            </w:pPr>
            <w:r w:rsidRPr="004166DE">
              <w:t>Cumulative Percent</w:t>
            </w:r>
          </w:p>
        </w:tc>
      </w:tr>
      <w:tr w:rsidR="00A02892" w:rsidRPr="004166DE" w:rsidTr="00A02892">
        <w:trPr>
          <w:cantSplit/>
          <w:trHeight w:val="278"/>
        </w:trPr>
        <w:tc>
          <w:tcPr>
            <w:tcW w:w="578" w:type="pct"/>
            <w:vMerge w:val="restart"/>
            <w:tcBorders>
              <w:top w:val="single" w:sz="8" w:space="0" w:color="152935"/>
              <w:left w:val="nil"/>
              <w:bottom w:val="single" w:sz="8" w:space="0" w:color="152935"/>
              <w:right w:val="nil"/>
            </w:tcBorders>
            <w:shd w:val="clear" w:color="auto" w:fill="E0E0E0"/>
            <w:vAlign w:val="center"/>
          </w:tcPr>
          <w:p w:rsidR="00A02892" w:rsidRPr="004166DE" w:rsidRDefault="00A02892" w:rsidP="00BC688B">
            <w:pPr>
              <w:autoSpaceDE w:val="0"/>
              <w:autoSpaceDN w:val="0"/>
              <w:adjustRightInd w:val="0"/>
              <w:spacing w:line="240" w:lineRule="auto"/>
              <w:ind w:left="60" w:right="60"/>
              <w:jc w:val="center"/>
            </w:pPr>
            <w:r w:rsidRPr="004166DE">
              <w:t>Valid</w:t>
            </w:r>
          </w:p>
        </w:tc>
        <w:tc>
          <w:tcPr>
            <w:tcW w:w="940" w:type="pct"/>
            <w:tcBorders>
              <w:top w:val="single" w:sz="8" w:space="0" w:color="152935"/>
              <w:left w:val="nil"/>
              <w:bottom w:val="single" w:sz="8" w:space="0" w:color="AEAEAE"/>
              <w:right w:val="nil"/>
            </w:tcBorders>
            <w:shd w:val="clear" w:color="auto" w:fill="E0E0E0"/>
          </w:tcPr>
          <w:p w:rsidR="00A02892" w:rsidRPr="004166DE" w:rsidRDefault="00A02892" w:rsidP="00BC688B">
            <w:pPr>
              <w:autoSpaceDE w:val="0"/>
              <w:autoSpaceDN w:val="0"/>
              <w:adjustRightInd w:val="0"/>
              <w:spacing w:line="240" w:lineRule="auto"/>
              <w:ind w:left="60" w:right="60"/>
            </w:pPr>
            <w:r w:rsidRPr="004166DE">
              <w:t>20  and below</w:t>
            </w:r>
          </w:p>
        </w:tc>
        <w:tc>
          <w:tcPr>
            <w:tcW w:w="740" w:type="pct"/>
            <w:tcBorders>
              <w:top w:val="single" w:sz="8" w:space="0" w:color="152935"/>
              <w:left w:val="nil"/>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2</w:t>
            </w:r>
          </w:p>
        </w:tc>
        <w:tc>
          <w:tcPr>
            <w:tcW w:w="566" w:type="pct"/>
            <w:tcBorders>
              <w:top w:val="single" w:sz="8" w:space="0" w:color="152935"/>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.6</w:t>
            </w:r>
          </w:p>
        </w:tc>
        <w:tc>
          <w:tcPr>
            <w:tcW w:w="915" w:type="pct"/>
            <w:tcBorders>
              <w:top w:val="single" w:sz="8" w:space="0" w:color="152935"/>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.6</w:t>
            </w:r>
          </w:p>
        </w:tc>
        <w:tc>
          <w:tcPr>
            <w:tcW w:w="1261" w:type="pct"/>
            <w:tcBorders>
              <w:top w:val="single" w:sz="8" w:space="0" w:color="152935"/>
              <w:left w:val="single" w:sz="8" w:space="0" w:color="E0E0E0"/>
              <w:bottom w:val="single" w:sz="8" w:space="0" w:color="AEAEAE"/>
              <w:right w:val="nil"/>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.6</w:t>
            </w:r>
          </w:p>
        </w:tc>
      </w:tr>
      <w:tr w:rsidR="00A02892" w:rsidRPr="004166DE" w:rsidTr="00A02892">
        <w:trPr>
          <w:cantSplit/>
          <w:trHeight w:val="121"/>
        </w:trPr>
        <w:tc>
          <w:tcPr>
            <w:tcW w:w="578" w:type="pct"/>
            <w:vMerge/>
            <w:tcBorders>
              <w:top w:val="single" w:sz="8" w:space="0" w:color="152935"/>
              <w:left w:val="nil"/>
              <w:bottom w:val="single" w:sz="8" w:space="0" w:color="152935"/>
              <w:right w:val="nil"/>
            </w:tcBorders>
            <w:shd w:val="clear" w:color="auto" w:fill="E0E0E0"/>
          </w:tcPr>
          <w:p w:rsidR="00A02892" w:rsidRPr="004166DE" w:rsidRDefault="00A02892" w:rsidP="00BC688B">
            <w:pPr>
              <w:autoSpaceDE w:val="0"/>
              <w:autoSpaceDN w:val="0"/>
              <w:adjustRightInd w:val="0"/>
              <w:spacing w:line="240" w:lineRule="auto"/>
            </w:pPr>
          </w:p>
        </w:tc>
        <w:tc>
          <w:tcPr>
            <w:tcW w:w="940" w:type="pct"/>
            <w:tcBorders>
              <w:top w:val="single" w:sz="8" w:space="0" w:color="AEAEAE"/>
              <w:left w:val="nil"/>
              <w:bottom w:val="single" w:sz="8" w:space="0" w:color="AEAEAE"/>
              <w:right w:val="nil"/>
            </w:tcBorders>
            <w:shd w:val="clear" w:color="auto" w:fill="E0E0E0"/>
          </w:tcPr>
          <w:p w:rsidR="00A02892" w:rsidRPr="004166DE" w:rsidRDefault="00A02892" w:rsidP="00BC688B">
            <w:pPr>
              <w:autoSpaceDE w:val="0"/>
              <w:autoSpaceDN w:val="0"/>
              <w:adjustRightInd w:val="0"/>
              <w:spacing w:line="240" w:lineRule="auto"/>
              <w:ind w:left="60" w:right="60"/>
            </w:pPr>
            <w:r w:rsidRPr="004166DE">
              <w:t>21 to 30</w:t>
            </w:r>
          </w:p>
        </w:tc>
        <w:tc>
          <w:tcPr>
            <w:tcW w:w="740" w:type="pct"/>
            <w:tcBorders>
              <w:top w:val="single" w:sz="8" w:space="0" w:color="AEAEAE"/>
              <w:left w:val="nil"/>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119</w:t>
            </w:r>
          </w:p>
        </w:tc>
        <w:tc>
          <w:tcPr>
            <w:tcW w:w="566" w:type="pct"/>
            <w:tcBorders>
              <w:top w:val="single" w:sz="8" w:space="0" w:color="AEAEAE"/>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35.5</w:t>
            </w:r>
          </w:p>
        </w:tc>
        <w:tc>
          <w:tcPr>
            <w:tcW w:w="915" w:type="pct"/>
            <w:tcBorders>
              <w:top w:val="single" w:sz="8" w:space="0" w:color="AEAEAE"/>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35.5</w:t>
            </w:r>
          </w:p>
        </w:tc>
        <w:tc>
          <w:tcPr>
            <w:tcW w:w="1261" w:type="pct"/>
            <w:tcBorders>
              <w:top w:val="single" w:sz="8" w:space="0" w:color="AEAEAE"/>
              <w:left w:val="single" w:sz="8" w:space="0" w:color="E0E0E0"/>
              <w:bottom w:val="single" w:sz="8" w:space="0" w:color="AEAEAE"/>
              <w:right w:val="nil"/>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36.1</w:t>
            </w:r>
          </w:p>
        </w:tc>
      </w:tr>
      <w:tr w:rsidR="00A02892" w:rsidRPr="004166DE" w:rsidTr="00A02892">
        <w:trPr>
          <w:cantSplit/>
          <w:trHeight w:val="121"/>
        </w:trPr>
        <w:tc>
          <w:tcPr>
            <w:tcW w:w="578" w:type="pct"/>
            <w:vMerge/>
            <w:tcBorders>
              <w:top w:val="single" w:sz="8" w:space="0" w:color="152935"/>
              <w:left w:val="nil"/>
              <w:bottom w:val="single" w:sz="8" w:space="0" w:color="152935"/>
              <w:right w:val="nil"/>
            </w:tcBorders>
            <w:shd w:val="clear" w:color="auto" w:fill="E0E0E0"/>
          </w:tcPr>
          <w:p w:rsidR="00A02892" w:rsidRPr="004166DE" w:rsidRDefault="00A02892" w:rsidP="00BC688B">
            <w:pPr>
              <w:autoSpaceDE w:val="0"/>
              <w:autoSpaceDN w:val="0"/>
              <w:adjustRightInd w:val="0"/>
              <w:spacing w:line="240" w:lineRule="auto"/>
            </w:pPr>
          </w:p>
        </w:tc>
        <w:tc>
          <w:tcPr>
            <w:tcW w:w="940" w:type="pct"/>
            <w:tcBorders>
              <w:top w:val="single" w:sz="8" w:space="0" w:color="AEAEAE"/>
              <w:left w:val="nil"/>
              <w:bottom w:val="single" w:sz="8" w:space="0" w:color="AEAEAE"/>
              <w:right w:val="nil"/>
            </w:tcBorders>
            <w:shd w:val="clear" w:color="auto" w:fill="E0E0E0"/>
          </w:tcPr>
          <w:p w:rsidR="00A02892" w:rsidRPr="004166DE" w:rsidRDefault="00A02892" w:rsidP="00BC688B">
            <w:pPr>
              <w:autoSpaceDE w:val="0"/>
              <w:autoSpaceDN w:val="0"/>
              <w:adjustRightInd w:val="0"/>
              <w:spacing w:line="240" w:lineRule="auto"/>
              <w:ind w:left="60" w:right="60"/>
            </w:pPr>
            <w:r w:rsidRPr="004166DE">
              <w:t>31 to 40</w:t>
            </w:r>
          </w:p>
        </w:tc>
        <w:tc>
          <w:tcPr>
            <w:tcW w:w="740" w:type="pct"/>
            <w:tcBorders>
              <w:top w:val="single" w:sz="8" w:space="0" w:color="AEAEAE"/>
              <w:left w:val="nil"/>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189</w:t>
            </w:r>
          </w:p>
        </w:tc>
        <w:tc>
          <w:tcPr>
            <w:tcW w:w="566" w:type="pct"/>
            <w:tcBorders>
              <w:top w:val="single" w:sz="8" w:space="0" w:color="AEAEAE"/>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56.4</w:t>
            </w:r>
          </w:p>
        </w:tc>
        <w:tc>
          <w:tcPr>
            <w:tcW w:w="915" w:type="pct"/>
            <w:tcBorders>
              <w:top w:val="single" w:sz="8" w:space="0" w:color="AEAEAE"/>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56.4</w:t>
            </w:r>
          </w:p>
        </w:tc>
        <w:tc>
          <w:tcPr>
            <w:tcW w:w="1261" w:type="pct"/>
            <w:tcBorders>
              <w:top w:val="single" w:sz="8" w:space="0" w:color="AEAEAE"/>
              <w:left w:val="single" w:sz="8" w:space="0" w:color="E0E0E0"/>
              <w:bottom w:val="single" w:sz="8" w:space="0" w:color="AEAEAE"/>
              <w:right w:val="nil"/>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92.5</w:t>
            </w:r>
          </w:p>
        </w:tc>
      </w:tr>
      <w:tr w:rsidR="00A02892" w:rsidRPr="004166DE" w:rsidTr="00A02892">
        <w:trPr>
          <w:cantSplit/>
          <w:trHeight w:val="121"/>
        </w:trPr>
        <w:tc>
          <w:tcPr>
            <w:tcW w:w="578" w:type="pct"/>
            <w:vMerge/>
            <w:tcBorders>
              <w:top w:val="single" w:sz="8" w:space="0" w:color="152935"/>
              <w:left w:val="nil"/>
              <w:bottom w:val="single" w:sz="8" w:space="0" w:color="152935"/>
              <w:right w:val="nil"/>
            </w:tcBorders>
            <w:shd w:val="clear" w:color="auto" w:fill="E0E0E0"/>
          </w:tcPr>
          <w:p w:rsidR="00A02892" w:rsidRPr="004166DE" w:rsidRDefault="00A02892" w:rsidP="00BC688B">
            <w:pPr>
              <w:autoSpaceDE w:val="0"/>
              <w:autoSpaceDN w:val="0"/>
              <w:adjustRightInd w:val="0"/>
              <w:spacing w:line="240" w:lineRule="auto"/>
            </w:pPr>
          </w:p>
        </w:tc>
        <w:tc>
          <w:tcPr>
            <w:tcW w:w="940" w:type="pct"/>
            <w:tcBorders>
              <w:top w:val="single" w:sz="8" w:space="0" w:color="AEAEAE"/>
              <w:left w:val="nil"/>
              <w:bottom w:val="single" w:sz="8" w:space="0" w:color="AEAEAE"/>
              <w:right w:val="nil"/>
            </w:tcBorders>
            <w:shd w:val="clear" w:color="auto" w:fill="E0E0E0"/>
          </w:tcPr>
          <w:p w:rsidR="00A02892" w:rsidRPr="004166DE" w:rsidRDefault="00A02892" w:rsidP="00BC688B">
            <w:pPr>
              <w:autoSpaceDE w:val="0"/>
              <w:autoSpaceDN w:val="0"/>
              <w:adjustRightInd w:val="0"/>
              <w:spacing w:line="240" w:lineRule="auto"/>
              <w:ind w:left="60" w:right="60"/>
            </w:pPr>
            <w:r w:rsidRPr="004166DE">
              <w:t>41 to 50</w:t>
            </w:r>
          </w:p>
        </w:tc>
        <w:tc>
          <w:tcPr>
            <w:tcW w:w="740" w:type="pct"/>
            <w:tcBorders>
              <w:top w:val="single" w:sz="8" w:space="0" w:color="AEAEAE"/>
              <w:left w:val="nil"/>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25</w:t>
            </w:r>
          </w:p>
        </w:tc>
        <w:tc>
          <w:tcPr>
            <w:tcW w:w="566" w:type="pct"/>
            <w:tcBorders>
              <w:top w:val="single" w:sz="8" w:space="0" w:color="AEAEAE"/>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7.5</w:t>
            </w:r>
          </w:p>
        </w:tc>
        <w:tc>
          <w:tcPr>
            <w:tcW w:w="915" w:type="pct"/>
            <w:tcBorders>
              <w:top w:val="single" w:sz="8" w:space="0" w:color="AEAEAE"/>
              <w:left w:val="single" w:sz="8" w:space="0" w:color="E0E0E0"/>
              <w:bottom w:val="single" w:sz="8" w:space="0" w:color="AEAEAE"/>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7.5</w:t>
            </w:r>
          </w:p>
        </w:tc>
        <w:tc>
          <w:tcPr>
            <w:tcW w:w="1261" w:type="pct"/>
            <w:tcBorders>
              <w:top w:val="single" w:sz="8" w:space="0" w:color="AEAEAE"/>
              <w:left w:val="single" w:sz="8" w:space="0" w:color="E0E0E0"/>
              <w:bottom w:val="single" w:sz="8" w:space="0" w:color="AEAEAE"/>
              <w:right w:val="nil"/>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100.0</w:t>
            </w:r>
          </w:p>
        </w:tc>
      </w:tr>
      <w:tr w:rsidR="00A02892" w:rsidRPr="004166DE" w:rsidTr="00A02892">
        <w:trPr>
          <w:cantSplit/>
          <w:trHeight w:val="121"/>
        </w:trPr>
        <w:tc>
          <w:tcPr>
            <w:tcW w:w="578" w:type="pct"/>
            <w:vMerge/>
            <w:tcBorders>
              <w:top w:val="single" w:sz="8" w:space="0" w:color="152935"/>
              <w:left w:val="nil"/>
              <w:bottom w:val="single" w:sz="8" w:space="0" w:color="152935"/>
              <w:right w:val="nil"/>
            </w:tcBorders>
            <w:shd w:val="clear" w:color="auto" w:fill="E0E0E0"/>
          </w:tcPr>
          <w:p w:rsidR="00A02892" w:rsidRPr="004166DE" w:rsidRDefault="00A02892" w:rsidP="00BC688B">
            <w:pPr>
              <w:autoSpaceDE w:val="0"/>
              <w:autoSpaceDN w:val="0"/>
              <w:adjustRightInd w:val="0"/>
              <w:spacing w:line="240" w:lineRule="auto"/>
            </w:pPr>
          </w:p>
        </w:tc>
        <w:tc>
          <w:tcPr>
            <w:tcW w:w="940" w:type="pct"/>
            <w:tcBorders>
              <w:top w:val="single" w:sz="8" w:space="0" w:color="AEAEAE"/>
              <w:left w:val="nil"/>
              <w:bottom w:val="single" w:sz="8" w:space="0" w:color="152935"/>
              <w:right w:val="nil"/>
            </w:tcBorders>
            <w:shd w:val="clear" w:color="auto" w:fill="E0E0E0"/>
          </w:tcPr>
          <w:p w:rsidR="00A02892" w:rsidRPr="004166DE" w:rsidRDefault="00A02892" w:rsidP="00BC688B">
            <w:pPr>
              <w:autoSpaceDE w:val="0"/>
              <w:autoSpaceDN w:val="0"/>
              <w:adjustRightInd w:val="0"/>
              <w:spacing w:line="240" w:lineRule="auto"/>
              <w:ind w:left="60" w:right="60"/>
            </w:pPr>
            <w:r w:rsidRPr="004166DE">
              <w:t>Total</w:t>
            </w:r>
          </w:p>
        </w:tc>
        <w:tc>
          <w:tcPr>
            <w:tcW w:w="740" w:type="pct"/>
            <w:tcBorders>
              <w:top w:val="single" w:sz="8" w:space="0" w:color="AEAEAE"/>
              <w:left w:val="nil"/>
              <w:bottom w:val="single" w:sz="8" w:space="0" w:color="152935"/>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335</w:t>
            </w:r>
          </w:p>
        </w:tc>
        <w:tc>
          <w:tcPr>
            <w:tcW w:w="566" w:type="pct"/>
            <w:tcBorders>
              <w:top w:val="single" w:sz="8" w:space="0" w:color="AEAEAE"/>
              <w:left w:val="single" w:sz="8" w:space="0" w:color="E0E0E0"/>
              <w:bottom w:val="single" w:sz="8" w:space="0" w:color="152935"/>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100.0</w:t>
            </w:r>
          </w:p>
        </w:tc>
        <w:tc>
          <w:tcPr>
            <w:tcW w:w="915" w:type="pct"/>
            <w:tcBorders>
              <w:top w:val="single" w:sz="8" w:space="0" w:color="AEAEAE"/>
              <w:left w:val="single" w:sz="8" w:space="0" w:color="E0E0E0"/>
              <w:bottom w:val="single" w:sz="8" w:space="0" w:color="152935"/>
              <w:right w:val="single" w:sz="8" w:space="0" w:color="E0E0E0"/>
            </w:tcBorders>
            <w:shd w:val="clear" w:color="auto" w:fill="FFFFFF"/>
          </w:tcPr>
          <w:p w:rsidR="00A02892" w:rsidRPr="004166DE" w:rsidRDefault="00A02892" w:rsidP="00BC688B">
            <w:pPr>
              <w:autoSpaceDE w:val="0"/>
              <w:autoSpaceDN w:val="0"/>
              <w:adjustRightInd w:val="0"/>
              <w:spacing w:line="240" w:lineRule="auto"/>
              <w:ind w:left="60" w:right="60"/>
              <w:jc w:val="right"/>
            </w:pPr>
            <w:r w:rsidRPr="004166DE">
              <w:t>100.0</w:t>
            </w:r>
          </w:p>
        </w:tc>
        <w:tc>
          <w:tcPr>
            <w:tcW w:w="1261" w:type="pct"/>
            <w:tcBorders>
              <w:top w:val="single" w:sz="8" w:space="0" w:color="AEAEAE"/>
              <w:left w:val="single" w:sz="8" w:space="0" w:color="E0E0E0"/>
              <w:bottom w:val="single" w:sz="8" w:space="0" w:color="152935"/>
              <w:right w:val="nil"/>
            </w:tcBorders>
            <w:shd w:val="clear" w:color="auto" w:fill="FFFFFF"/>
            <w:vAlign w:val="center"/>
          </w:tcPr>
          <w:p w:rsidR="00A02892" w:rsidRPr="004166DE" w:rsidRDefault="00A02892" w:rsidP="00BC688B">
            <w:pPr>
              <w:autoSpaceDE w:val="0"/>
              <w:autoSpaceDN w:val="0"/>
              <w:adjustRightInd w:val="0"/>
              <w:spacing w:line="240" w:lineRule="auto"/>
            </w:pPr>
          </w:p>
        </w:tc>
      </w:tr>
    </w:tbl>
    <w:p w:rsidR="00A02892" w:rsidRPr="004166DE" w:rsidRDefault="00A02892" w:rsidP="00A02892">
      <w:pPr>
        <w:ind w:left="-5"/>
        <w:jc w:val="both"/>
      </w:pPr>
      <w:r w:rsidRPr="004166DE">
        <w:t>Source: Authors</w:t>
      </w:r>
    </w:p>
    <w:p w:rsidR="00A02892" w:rsidRPr="004166DE" w:rsidRDefault="00A02892" w:rsidP="0092294C">
      <w:pPr>
        <w:spacing w:line="360" w:lineRule="auto"/>
        <w:jc w:val="both"/>
      </w:pPr>
      <w:r w:rsidRPr="004166DE">
        <w:rPr>
          <w:lang w:bidi="fa-IR"/>
        </w:rPr>
        <w:t>Table 3 presents that respondents were requested to indicate their age category. Majority of the respondents as shown by 56.4% indicated that they were aged between 31 to 40 years, 35.5% indicated that they were 21 to 30 years, 7.5 % the 41-50 years’ category, while 0.6% indicated that the</w:t>
      </w:r>
      <w:r>
        <w:rPr>
          <w:lang w:bidi="fa-IR"/>
        </w:rPr>
        <w:t>y were aged 20 and below years.</w:t>
      </w:r>
    </w:p>
    <w:p w:rsidR="00A02892" w:rsidRPr="001612D1" w:rsidRDefault="00A02892" w:rsidP="00A02892">
      <w:pPr>
        <w:pStyle w:val="Heading3"/>
        <w:spacing w:before="0" w:after="0" w:line="276" w:lineRule="auto"/>
        <w:rPr>
          <w:b/>
          <w:bCs w:val="0"/>
          <w:i w:val="0"/>
          <w:iCs/>
          <w:szCs w:val="24"/>
        </w:rPr>
      </w:pPr>
      <w:bookmarkStart w:id="17" w:name="_Toc33820092"/>
      <w:proofErr w:type="gramStart"/>
      <w:r w:rsidRPr="001612D1">
        <w:rPr>
          <w:b/>
          <w:bCs w:val="0"/>
          <w:i w:val="0"/>
          <w:iCs/>
          <w:szCs w:val="24"/>
        </w:rPr>
        <w:t>Table 4.</w:t>
      </w:r>
      <w:proofErr w:type="gramEnd"/>
      <w:r w:rsidRPr="001612D1">
        <w:rPr>
          <w:b/>
          <w:bCs w:val="0"/>
          <w:i w:val="0"/>
          <w:iCs/>
          <w:szCs w:val="24"/>
        </w:rPr>
        <w:t xml:space="preserve"> Education Level of Respondents</w:t>
      </w:r>
      <w:bookmarkEnd w:id="1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899"/>
        <w:gridCol w:w="1684"/>
        <w:gridCol w:w="1143"/>
        <w:gridCol w:w="1258"/>
        <w:gridCol w:w="1714"/>
        <w:gridCol w:w="1811"/>
      </w:tblGrid>
      <w:tr w:rsidR="00A02892" w:rsidRPr="004166DE" w:rsidTr="00A02892">
        <w:trPr>
          <w:cantSplit/>
          <w:trHeight w:val="264"/>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4166DE" w:rsidRDefault="00A02892" w:rsidP="00A02892">
            <w:pPr>
              <w:autoSpaceDE w:val="0"/>
              <w:autoSpaceDN w:val="0"/>
              <w:adjustRightInd w:val="0"/>
              <w:spacing w:line="240" w:lineRule="auto"/>
              <w:ind w:left="60" w:right="60"/>
              <w:jc w:val="center"/>
            </w:pPr>
            <w:r w:rsidRPr="004166DE">
              <w:rPr>
                <w:b/>
                <w:bCs/>
              </w:rPr>
              <w:t>Level of Education</w:t>
            </w:r>
          </w:p>
        </w:tc>
      </w:tr>
      <w:tr w:rsidR="00A02892" w:rsidRPr="004166DE" w:rsidTr="00A02892">
        <w:trPr>
          <w:cantSplit/>
          <w:trHeight w:val="307"/>
        </w:trPr>
        <w:tc>
          <w:tcPr>
            <w:tcW w:w="1533" w:type="pct"/>
            <w:gridSpan w:val="2"/>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4166DE" w:rsidRDefault="00A02892" w:rsidP="00A02892">
            <w:pPr>
              <w:autoSpaceDE w:val="0"/>
              <w:autoSpaceDN w:val="0"/>
              <w:adjustRightInd w:val="0"/>
              <w:spacing w:line="240" w:lineRule="auto"/>
            </w:pPr>
          </w:p>
        </w:tc>
        <w:tc>
          <w:tcPr>
            <w:tcW w:w="633" w:type="pc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Frequency</w:t>
            </w:r>
          </w:p>
        </w:tc>
        <w:tc>
          <w:tcPr>
            <w:tcW w:w="747" w:type="pc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Percent</w:t>
            </w:r>
          </w:p>
        </w:tc>
        <w:tc>
          <w:tcPr>
            <w:tcW w:w="1015" w:type="pc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Valid Percent</w:t>
            </w:r>
          </w:p>
        </w:tc>
        <w:tc>
          <w:tcPr>
            <w:tcW w:w="1072" w:type="pc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Cumulative Percent</w:t>
            </w:r>
          </w:p>
        </w:tc>
      </w:tr>
      <w:tr w:rsidR="00A02892" w:rsidRPr="004166DE" w:rsidTr="00A02892">
        <w:trPr>
          <w:cantSplit/>
          <w:trHeight w:val="277"/>
        </w:trPr>
        <w:tc>
          <w:tcPr>
            <w:tcW w:w="536" w:type="pct"/>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A02892" w:rsidRPr="004166DE" w:rsidRDefault="00A02892" w:rsidP="00A02892">
            <w:pPr>
              <w:autoSpaceDE w:val="0"/>
              <w:autoSpaceDN w:val="0"/>
              <w:adjustRightInd w:val="0"/>
              <w:spacing w:line="240" w:lineRule="auto"/>
              <w:ind w:left="60" w:right="60"/>
              <w:jc w:val="center"/>
            </w:pPr>
            <w:r w:rsidRPr="004166DE">
              <w:t>Valid</w:t>
            </w:r>
          </w:p>
        </w:tc>
        <w:tc>
          <w:tcPr>
            <w:tcW w:w="997" w:type="pct"/>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ind w:left="60" w:right="60"/>
            </w:pPr>
            <w:r w:rsidRPr="004166DE">
              <w:t>12 Grade</w:t>
            </w:r>
          </w:p>
        </w:tc>
        <w:tc>
          <w:tcPr>
            <w:tcW w:w="633"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40</w:t>
            </w:r>
          </w:p>
        </w:tc>
        <w:tc>
          <w:tcPr>
            <w:tcW w:w="747"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12.0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12.0</w:t>
            </w:r>
          </w:p>
        </w:tc>
        <w:tc>
          <w:tcPr>
            <w:tcW w:w="1072"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12.0</w:t>
            </w:r>
          </w:p>
        </w:tc>
      </w:tr>
      <w:tr w:rsidR="00A02892" w:rsidRPr="004166DE" w:rsidTr="00A02892">
        <w:trPr>
          <w:cantSplit/>
          <w:trHeight w:val="121"/>
        </w:trPr>
        <w:tc>
          <w:tcPr>
            <w:tcW w:w="536" w:type="pct"/>
            <w:vMerge/>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pPr>
          </w:p>
        </w:tc>
        <w:tc>
          <w:tcPr>
            <w:tcW w:w="997" w:type="pct"/>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ind w:left="60" w:right="60"/>
            </w:pPr>
            <w:r w:rsidRPr="004166DE">
              <w:t>14 Grade</w:t>
            </w:r>
          </w:p>
        </w:tc>
        <w:tc>
          <w:tcPr>
            <w:tcW w:w="633"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87</w:t>
            </w:r>
          </w:p>
        </w:tc>
        <w:tc>
          <w:tcPr>
            <w:tcW w:w="747"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26.0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26.0</w:t>
            </w:r>
          </w:p>
        </w:tc>
        <w:tc>
          <w:tcPr>
            <w:tcW w:w="1072"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26.0</w:t>
            </w:r>
          </w:p>
        </w:tc>
      </w:tr>
      <w:tr w:rsidR="00A02892" w:rsidRPr="004166DE" w:rsidTr="00A02892">
        <w:trPr>
          <w:cantSplit/>
          <w:trHeight w:val="121"/>
        </w:trPr>
        <w:tc>
          <w:tcPr>
            <w:tcW w:w="536" w:type="pct"/>
            <w:vMerge/>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pPr>
          </w:p>
        </w:tc>
        <w:tc>
          <w:tcPr>
            <w:tcW w:w="997" w:type="pct"/>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ind w:left="60" w:right="60"/>
            </w:pPr>
            <w:r w:rsidRPr="004166DE">
              <w:t>Bachelor</w:t>
            </w:r>
          </w:p>
        </w:tc>
        <w:tc>
          <w:tcPr>
            <w:tcW w:w="633"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198</w:t>
            </w:r>
          </w:p>
        </w:tc>
        <w:tc>
          <w:tcPr>
            <w:tcW w:w="747"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59.0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59.0</w:t>
            </w:r>
          </w:p>
        </w:tc>
        <w:tc>
          <w:tcPr>
            <w:tcW w:w="1072"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59.0</w:t>
            </w:r>
          </w:p>
        </w:tc>
      </w:tr>
      <w:tr w:rsidR="00A02892" w:rsidRPr="004166DE" w:rsidTr="00A02892">
        <w:trPr>
          <w:cantSplit/>
          <w:trHeight w:val="121"/>
        </w:trPr>
        <w:tc>
          <w:tcPr>
            <w:tcW w:w="536" w:type="pct"/>
            <w:vMerge/>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pPr>
          </w:p>
        </w:tc>
        <w:tc>
          <w:tcPr>
            <w:tcW w:w="997" w:type="pct"/>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ind w:left="60" w:right="60"/>
            </w:pPr>
            <w:r w:rsidRPr="004166DE">
              <w:t>Master and Above</w:t>
            </w:r>
          </w:p>
        </w:tc>
        <w:tc>
          <w:tcPr>
            <w:tcW w:w="633"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10</w:t>
            </w:r>
          </w:p>
        </w:tc>
        <w:tc>
          <w:tcPr>
            <w:tcW w:w="747"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3.0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3.0</w:t>
            </w:r>
          </w:p>
        </w:tc>
        <w:tc>
          <w:tcPr>
            <w:tcW w:w="1072"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3.0</w:t>
            </w:r>
          </w:p>
        </w:tc>
      </w:tr>
      <w:tr w:rsidR="00A02892" w:rsidRPr="004166DE" w:rsidTr="00A02892">
        <w:trPr>
          <w:cantSplit/>
          <w:trHeight w:val="121"/>
        </w:trPr>
        <w:tc>
          <w:tcPr>
            <w:tcW w:w="536" w:type="pct"/>
            <w:vMerge/>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pPr>
          </w:p>
        </w:tc>
        <w:tc>
          <w:tcPr>
            <w:tcW w:w="997" w:type="pct"/>
            <w:tcBorders>
              <w:top w:val="single" w:sz="4" w:space="0" w:color="auto"/>
              <w:left w:val="single" w:sz="4" w:space="0" w:color="auto"/>
              <w:bottom w:val="single" w:sz="4" w:space="0" w:color="auto"/>
              <w:right w:val="single" w:sz="4" w:space="0" w:color="auto"/>
            </w:tcBorders>
            <w:shd w:val="clear" w:color="auto" w:fill="E0E0E0"/>
          </w:tcPr>
          <w:p w:rsidR="00A02892" w:rsidRPr="004166DE" w:rsidRDefault="00A02892" w:rsidP="00A02892">
            <w:pPr>
              <w:autoSpaceDE w:val="0"/>
              <w:autoSpaceDN w:val="0"/>
              <w:adjustRightInd w:val="0"/>
              <w:spacing w:line="240" w:lineRule="auto"/>
              <w:ind w:left="60" w:right="60"/>
            </w:pPr>
            <w:r w:rsidRPr="004166DE">
              <w:t>Total</w:t>
            </w:r>
          </w:p>
        </w:tc>
        <w:tc>
          <w:tcPr>
            <w:tcW w:w="633"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335</w:t>
            </w:r>
          </w:p>
        </w:tc>
        <w:tc>
          <w:tcPr>
            <w:tcW w:w="747"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100.0</w:t>
            </w:r>
          </w:p>
        </w:tc>
        <w:tc>
          <w:tcPr>
            <w:tcW w:w="1015" w:type="pct"/>
            <w:tcBorders>
              <w:top w:val="single" w:sz="4" w:space="0" w:color="auto"/>
              <w:left w:val="single" w:sz="4" w:space="0" w:color="auto"/>
              <w:bottom w:val="single" w:sz="4" w:space="0" w:color="auto"/>
              <w:right w:val="single" w:sz="4" w:space="0" w:color="auto"/>
            </w:tcBorders>
            <w:shd w:val="clear" w:color="auto" w:fill="FFFFFF"/>
          </w:tcPr>
          <w:p w:rsidR="00A02892" w:rsidRPr="004166DE" w:rsidRDefault="00A02892" w:rsidP="00A02892">
            <w:pPr>
              <w:autoSpaceDE w:val="0"/>
              <w:autoSpaceDN w:val="0"/>
              <w:adjustRightInd w:val="0"/>
              <w:spacing w:line="240" w:lineRule="auto"/>
              <w:ind w:left="60" w:right="60"/>
              <w:jc w:val="right"/>
            </w:pPr>
            <w:r w:rsidRPr="004166DE">
              <w:t>100.0</w:t>
            </w:r>
          </w:p>
        </w:tc>
        <w:tc>
          <w:tcPr>
            <w:tcW w:w="1072"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4166DE" w:rsidRDefault="00A02892" w:rsidP="00A02892">
            <w:pPr>
              <w:autoSpaceDE w:val="0"/>
              <w:autoSpaceDN w:val="0"/>
              <w:adjustRightInd w:val="0"/>
              <w:spacing w:line="240" w:lineRule="auto"/>
            </w:pPr>
          </w:p>
        </w:tc>
      </w:tr>
    </w:tbl>
    <w:p w:rsidR="00A02892" w:rsidRPr="004166DE" w:rsidRDefault="00A02892" w:rsidP="00A02892">
      <w:pPr>
        <w:pStyle w:val="Heading3"/>
        <w:spacing w:before="0" w:after="0" w:line="480" w:lineRule="auto"/>
        <w:rPr>
          <w:b/>
          <w:bCs w:val="0"/>
          <w:szCs w:val="24"/>
        </w:rPr>
      </w:pPr>
      <w:bookmarkStart w:id="18" w:name="_Toc33820093"/>
      <w:r w:rsidRPr="004166DE">
        <w:rPr>
          <w:szCs w:val="24"/>
        </w:rPr>
        <w:t xml:space="preserve">Source: author, </w:t>
      </w:r>
      <w:r w:rsidR="00F04C5F">
        <w:rPr>
          <w:szCs w:val="24"/>
        </w:rPr>
        <w:t>202</w:t>
      </w:r>
      <w:bookmarkEnd w:id="18"/>
      <w:r w:rsidR="00A77C0A">
        <w:rPr>
          <w:szCs w:val="24"/>
        </w:rPr>
        <w:t>1</w:t>
      </w:r>
    </w:p>
    <w:p w:rsidR="00A02892" w:rsidRPr="004166DE" w:rsidRDefault="00A02892" w:rsidP="0092294C">
      <w:pPr>
        <w:spacing w:line="360" w:lineRule="auto"/>
        <w:jc w:val="both"/>
        <w:rPr>
          <w:lang w:bidi="fa-IR"/>
        </w:rPr>
      </w:pPr>
      <w:r>
        <w:rPr>
          <w:lang w:bidi="fa-IR"/>
        </w:rPr>
        <w:t>Table 4 shows t</w:t>
      </w:r>
      <w:r w:rsidRPr="004166DE">
        <w:rPr>
          <w:lang w:bidi="fa-IR"/>
        </w:rPr>
        <w:t>he respondents were requested to indicate their highest level of education that they possess. Only 3% of the respondents indicated that they had a Master degree or above, 59% of the respondents indicated that they had a Bachelor degree as the highest education, 26% indicated that they had a 14 grade Degree while 12 % indicated that they had 12 grades or high school degree. The findings show that most of the respondents who participated in this study had attained the university education to understand the questions and thus would provide credible information.</w:t>
      </w:r>
    </w:p>
    <w:p w:rsidR="00A02892" w:rsidRPr="001612D1" w:rsidRDefault="00A02892" w:rsidP="00A02892">
      <w:pPr>
        <w:pStyle w:val="Heading3"/>
        <w:spacing w:before="0" w:after="0" w:line="276" w:lineRule="auto"/>
        <w:rPr>
          <w:b/>
          <w:bCs w:val="0"/>
          <w:i w:val="0"/>
          <w:iCs/>
          <w:szCs w:val="24"/>
        </w:rPr>
      </w:pPr>
      <w:bookmarkStart w:id="19" w:name="_Toc33820094"/>
      <w:proofErr w:type="gramStart"/>
      <w:r w:rsidRPr="001612D1">
        <w:rPr>
          <w:b/>
          <w:bCs w:val="0"/>
          <w:i w:val="0"/>
          <w:iCs/>
          <w:szCs w:val="24"/>
        </w:rPr>
        <w:t>Table 5.</w:t>
      </w:r>
      <w:proofErr w:type="gramEnd"/>
      <w:r w:rsidRPr="001612D1">
        <w:rPr>
          <w:b/>
          <w:bCs w:val="0"/>
          <w:i w:val="0"/>
          <w:iCs/>
          <w:szCs w:val="24"/>
        </w:rPr>
        <w:t xml:space="preserve"> Work Experience of Respondents</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15"/>
        <w:gridCol w:w="1572"/>
        <w:gridCol w:w="1418"/>
        <w:gridCol w:w="1023"/>
        <w:gridCol w:w="1743"/>
        <w:gridCol w:w="1838"/>
      </w:tblGrid>
      <w:tr w:rsidR="00A02892" w:rsidRPr="004166DE" w:rsidTr="00A02892">
        <w:trPr>
          <w:cantSplit/>
          <w:trHeight w:val="409"/>
        </w:trPr>
        <w:tc>
          <w:tcPr>
            <w:tcW w:w="5000" w:type="pct"/>
            <w:gridSpan w:val="6"/>
            <w:shd w:val="clear" w:color="auto" w:fill="FFFFFF"/>
            <w:vAlign w:val="center"/>
          </w:tcPr>
          <w:p w:rsidR="00A02892" w:rsidRPr="004166DE" w:rsidRDefault="00A02892" w:rsidP="00A02892">
            <w:pPr>
              <w:autoSpaceDE w:val="0"/>
              <w:autoSpaceDN w:val="0"/>
              <w:adjustRightInd w:val="0"/>
              <w:spacing w:line="240" w:lineRule="auto"/>
              <w:ind w:left="60" w:right="60"/>
              <w:jc w:val="center"/>
            </w:pPr>
            <w:r w:rsidRPr="004166DE">
              <w:rPr>
                <w:b/>
                <w:bCs/>
              </w:rPr>
              <w:t>Experience Level of the Respondents</w:t>
            </w:r>
          </w:p>
        </w:tc>
      </w:tr>
      <w:tr w:rsidR="00A02892" w:rsidRPr="004166DE" w:rsidTr="00A02892">
        <w:trPr>
          <w:cantSplit/>
          <w:trHeight w:val="231"/>
        </w:trPr>
        <w:tc>
          <w:tcPr>
            <w:tcW w:w="1461" w:type="pct"/>
            <w:gridSpan w:val="2"/>
            <w:shd w:val="clear" w:color="auto" w:fill="FFFFFF"/>
            <w:vAlign w:val="bottom"/>
          </w:tcPr>
          <w:p w:rsidR="00A02892" w:rsidRPr="004166DE" w:rsidRDefault="00A02892" w:rsidP="00A02892">
            <w:pPr>
              <w:autoSpaceDE w:val="0"/>
              <w:autoSpaceDN w:val="0"/>
              <w:adjustRightInd w:val="0"/>
              <w:spacing w:line="240" w:lineRule="auto"/>
            </w:pPr>
          </w:p>
        </w:tc>
        <w:tc>
          <w:tcPr>
            <w:tcW w:w="833" w:type="pct"/>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Frequency</w:t>
            </w:r>
          </w:p>
        </w:tc>
        <w:tc>
          <w:tcPr>
            <w:tcW w:w="601" w:type="pct"/>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Percent</w:t>
            </w:r>
          </w:p>
        </w:tc>
        <w:tc>
          <w:tcPr>
            <w:tcW w:w="1024" w:type="pct"/>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Valid Percent</w:t>
            </w:r>
          </w:p>
        </w:tc>
        <w:tc>
          <w:tcPr>
            <w:tcW w:w="1080" w:type="pct"/>
            <w:shd w:val="clear" w:color="auto" w:fill="FFFFFF"/>
            <w:vAlign w:val="bottom"/>
          </w:tcPr>
          <w:p w:rsidR="00A02892" w:rsidRPr="004166DE" w:rsidRDefault="00A02892" w:rsidP="00A02892">
            <w:pPr>
              <w:autoSpaceDE w:val="0"/>
              <w:autoSpaceDN w:val="0"/>
              <w:adjustRightInd w:val="0"/>
              <w:spacing w:line="240" w:lineRule="auto"/>
              <w:ind w:left="60" w:right="60"/>
              <w:jc w:val="center"/>
            </w:pPr>
            <w:r w:rsidRPr="004166DE">
              <w:t>Cumulative Percent</w:t>
            </w:r>
          </w:p>
        </w:tc>
      </w:tr>
      <w:tr w:rsidR="00A02892" w:rsidRPr="004166DE" w:rsidTr="00A02892">
        <w:trPr>
          <w:cantSplit/>
          <w:trHeight w:val="272"/>
        </w:trPr>
        <w:tc>
          <w:tcPr>
            <w:tcW w:w="538" w:type="pct"/>
            <w:vMerge w:val="restart"/>
            <w:shd w:val="clear" w:color="auto" w:fill="E0E0E0"/>
          </w:tcPr>
          <w:p w:rsidR="00A02892" w:rsidRPr="004166DE" w:rsidRDefault="00A02892" w:rsidP="00A02892">
            <w:pPr>
              <w:autoSpaceDE w:val="0"/>
              <w:autoSpaceDN w:val="0"/>
              <w:adjustRightInd w:val="0"/>
              <w:spacing w:line="240" w:lineRule="auto"/>
              <w:ind w:left="60" w:right="60"/>
            </w:pPr>
            <w:r w:rsidRPr="004166DE">
              <w:t>Valid</w:t>
            </w:r>
          </w:p>
        </w:tc>
        <w:tc>
          <w:tcPr>
            <w:tcW w:w="924" w:type="pct"/>
            <w:shd w:val="clear" w:color="auto" w:fill="E0E0E0"/>
          </w:tcPr>
          <w:p w:rsidR="00A02892" w:rsidRPr="004166DE" w:rsidRDefault="00A02892" w:rsidP="00A02892">
            <w:pPr>
              <w:autoSpaceDE w:val="0"/>
              <w:autoSpaceDN w:val="0"/>
              <w:adjustRightInd w:val="0"/>
              <w:spacing w:line="240" w:lineRule="auto"/>
              <w:ind w:left="60" w:right="60"/>
            </w:pPr>
            <w:r w:rsidRPr="004166DE">
              <w:t>1 to 5 yrs.</w:t>
            </w:r>
          </w:p>
        </w:tc>
        <w:tc>
          <w:tcPr>
            <w:tcW w:w="833"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91</w:t>
            </w:r>
          </w:p>
        </w:tc>
        <w:tc>
          <w:tcPr>
            <w:tcW w:w="601"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27.2</w:t>
            </w:r>
          </w:p>
        </w:tc>
        <w:tc>
          <w:tcPr>
            <w:tcW w:w="1024"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27.2</w:t>
            </w:r>
          </w:p>
        </w:tc>
        <w:tc>
          <w:tcPr>
            <w:tcW w:w="1080"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27.2</w:t>
            </w:r>
          </w:p>
        </w:tc>
      </w:tr>
      <w:tr w:rsidR="00A02892" w:rsidRPr="004166DE" w:rsidTr="00A02892">
        <w:trPr>
          <w:cantSplit/>
          <w:trHeight w:val="119"/>
        </w:trPr>
        <w:tc>
          <w:tcPr>
            <w:tcW w:w="538" w:type="pct"/>
            <w:vMerge/>
            <w:shd w:val="clear" w:color="auto" w:fill="E0E0E0"/>
          </w:tcPr>
          <w:p w:rsidR="00A02892" w:rsidRPr="004166DE" w:rsidRDefault="00A02892" w:rsidP="00A02892">
            <w:pPr>
              <w:autoSpaceDE w:val="0"/>
              <w:autoSpaceDN w:val="0"/>
              <w:adjustRightInd w:val="0"/>
              <w:spacing w:line="240" w:lineRule="auto"/>
            </w:pPr>
          </w:p>
        </w:tc>
        <w:tc>
          <w:tcPr>
            <w:tcW w:w="924" w:type="pct"/>
            <w:shd w:val="clear" w:color="auto" w:fill="E0E0E0"/>
          </w:tcPr>
          <w:p w:rsidR="00A02892" w:rsidRPr="004166DE" w:rsidRDefault="00A02892" w:rsidP="00A02892">
            <w:pPr>
              <w:autoSpaceDE w:val="0"/>
              <w:autoSpaceDN w:val="0"/>
              <w:adjustRightInd w:val="0"/>
              <w:spacing w:line="240" w:lineRule="auto"/>
              <w:ind w:left="60" w:right="60"/>
            </w:pPr>
            <w:r w:rsidRPr="004166DE">
              <w:t>6 to 10 yrs.</w:t>
            </w:r>
          </w:p>
        </w:tc>
        <w:tc>
          <w:tcPr>
            <w:tcW w:w="833"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155</w:t>
            </w:r>
          </w:p>
        </w:tc>
        <w:tc>
          <w:tcPr>
            <w:tcW w:w="601"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46.3</w:t>
            </w:r>
          </w:p>
        </w:tc>
        <w:tc>
          <w:tcPr>
            <w:tcW w:w="1024"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46.3</w:t>
            </w:r>
          </w:p>
        </w:tc>
        <w:tc>
          <w:tcPr>
            <w:tcW w:w="1080"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73.4</w:t>
            </w:r>
          </w:p>
        </w:tc>
      </w:tr>
      <w:tr w:rsidR="00A02892" w:rsidRPr="004166DE" w:rsidTr="00A02892">
        <w:trPr>
          <w:cantSplit/>
          <w:trHeight w:val="119"/>
        </w:trPr>
        <w:tc>
          <w:tcPr>
            <w:tcW w:w="538" w:type="pct"/>
            <w:vMerge/>
            <w:shd w:val="clear" w:color="auto" w:fill="E0E0E0"/>
          </w:tcPr>
          <w:p w:rsidR="00A02892" w:rsidRPr="004166DE" w:rsidRDefault="00A02892" w:rsidP="00A02892">
            <w:pPr>
              <w:autoSpaceDE w:val="0"/>
              <w:autoSpaceDN w:val="0"/>
              <w:adjustRightInd w:val="0"/>
              <w:spacing w:line="240" w:lineRule="auto"/>
            </w:pPr>
          </w:p>
        </w:tc>
        <w:tc>
          <w:tcPr>
            <w:tcW w:w="924" w:type="pct"/>
            <w:shd w:val="clear" w:color="auto" w:fill="E0E0E0"/>
          </w:tcPr>
          <w:p w:rsidR="00A02892" w:rsidRPr="004166DE" w:rsidRDefault="00A02892" w:rsidP="00A02892">
            <w:pPr>
              <w:autoSpaceDE w:val="0"/>
              <w:autoSpaceDN w:val="0"/>
              <w:adjustRightInd w:val="0"/>
              <w:spacing w:line="240" w:lineRule="auto"/>
              <w:ind w:left="60" w:right="60"/>
            </w:pPr>
            <w:r w:rsidRPr="004166DE">
              <w:t>11 to 15 yrs.</w:t>
            </w:r>
          </w:p>
        </w:tc>
        <w:tc>
          <w:tcPr>
            <w:tcW w:w="833"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81</w:t>
            </w:r>
          </w:p>
        </w:tc>
        <w:tc>
          <w:tcPr>
            <w:tcW w:w="601"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24.2</w:t>
            </w:r>
          </w:p>
        </w:tc>
        <w:tc>
          <w:tcPr>
            <w:tcW w:w="1024"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24.2</w:t>
            </w:r>
          </w:p>
        </w:tc>
        <w:tc>
          <w:tcPr>
            <w:tcW w:w="1080"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97.6</w:t>
            </w:r>
          </w:p>
        </w:tc>
      </w:tr>
      <w:tr w:rsidR="00A02892" w:rsidRPr="004166DE" w:rsidTr="00A02892">
        <w:trPr>
          <w:cantSplit/>
          <w:trHeight w:val="119"/>
        </w:trPr>
        <w:tc>
          <w:tcPr>
            <w:tcW w:w="538" w:type="pct"/>
            <w:vMerge/>
            <w:shd w:val="clear" w:color="auto" w:fill="E0E0E0"/>
          </w:tcPr>
          <w:p w:rsidR="00A02892" w:rsidRPr="004166DE" w:rsidRDefault="00A02892" w:rsidP="00A02892">
            <w:pPr>
              <w:autoSpaceDE w:val="0"/>
              <w:autoSpaceDN w:val="0"/>
              <w:adjustRightInd w:val="0"/>
              <w:spacing w:line="240" w:lineRule="auto"/>
            </w:pPr>
          </w:p>
        </w:tc>
        <w:tc>
          <w:tcPr>
            <w:tcW w:w="924" w:type="pct"/>
            <w:shd w:val="clear" w:color="auto" w:fill="E0E0E0"/>
          </w:tcPr>
          <w:p w:rsidR="00A02892" w:rsidRPr="004166DE" w:rsidRDefault="00A02892" w:rsidP="00A02892">
            <w:pPr>
              <w:autoSpaceDE w:val="0"/>
              <w:autoSpaceDN w:val="0"/>
              <w:adjustRightInd w:val="0"/>
              <w:spacing w:line="240" w:lineRule="auto"/>
              <w:ind w:left="60" w:right="60"/>
            </w:pPr>
            <w:r w:rsidRPr="004166DE">
              <w:t>16 to 20 yrs.</w:t>
            </w:r>
          </w:p>
        </w:tc>
        <w:tc>
          <w:tcPr>
            <w:tcW w:w="833"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8</w:t>
            </w:r>
          </w:p>
        </w:tc>
        <w:tc>
          <w:tcPr>
            <w:tcW w:w="601"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2.4</w:t>
            </w:r>
          </w:p>
        </w:tc>
        <w:tc>
          <w:tcPr>
            <w:tcW w:w="1024"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2.4</w:t>
            </w:r>
          </w:p>
        </w:tc>
        <w:tc>
          <w:tcPr>
            <w:tcW w:w="1080"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100.0</w:t>
            </w:r>
          </w:p>
        </w:tc>
      </w:tr>
      <w:tr w:rsidR="00A02892" w:rsidRPr="004166DE" w:rsidTr="00A02892">
        <w:trPr>
          <w:cantSplit/>
          <w:trHeight w:val="119"/>
        </w:trPr>
        <w:tc>
          <w:tcPr>
            <w:tcW w:w="538" w:type="pct"/>
            <w:vMerge/>
            <w:shd w:val="clear" w:color="auto" w:fill="E0E0E0"/>
          </w:tcPr>
          <w:p w:rsidR="00A02892" w:rsidRPr="004166DE" w:rsidRDefault="00A02892" w:rsidP="00A02892">
            <w:pPr>
              <w:autoSpaceDE w:val="0"/>
              <w:autoSpaceDN w:val="0"/>
              <w:adjustRightInd w:val="0"/>
              <w:spacing w:line="240" w:lineRule="auto"/>
            </w:pPr>
          </w:p>
        </w:tc>
        <w:tc>
          <w:tcPr>
            <w:tcW w:w="924" w:type="pct"/>
            <w:shd w:val="clear" w:color="auto" w:fill="E0E0E0"/>
          </w:tcPr>
          <w:p w:rsidR="00A02892" w:rsidRPr="004166DE" w:rsidRDefault="00A02892" w:rsidP="00A02892">
            <w:pPr>
              <w:autoSpaceDE w:val="0"/>
              <w:autoSpaceDN w:val="0"/>
              <w:adjustRightInd w:val="0"/>
              <w:spacing w:line="240" w:lineRule="auto"/>
              <w:ind w:left="60" w:right="60"/>
            </w:pPr>
            <w:r w:rsidRPr="004166DE">
              <w:t>Total</w:t>
            </w:r>
          </w:p>
        </w:tc>
        <w:tc>
          <w:tcPr>
            <w:tcW w:w="833"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335</w:t>
            </w:r>
          </w:p>
        </w:tc>
        <w:tc>
          <w:tcPr>
            <w:tcW w:w="601"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100.0</w:t>
            </w:r>
          </w:p>
        </w:tc>
        <w:tc>
          <w:tcPr>
            <w:tcW w:w="1024" w:type="pct"/>
            <w:shd w:val="clear" w:color="auto" w:fill="FFFFFF"/>
          </w:tcPr>
          <w:p w:rsidR="00A02892" w:rsidRPr="004166DE" w:rsidRDefault="00A02892" w:rsidP="00A02892">
            <w:pPr>
              <w:autoSpaceDE w:val="0"/>
              <w:autoSpaceDN w:val="0"/>
              <w:adjustRightInd w:val="0"/>
              <w:spacing w:line="240" w:lineRule="auto"/>
              <w:ind w:left="60" w:right="60"/>
              <w:jc w:val="right"/>
            </w:pPr>
            <w:r w:rsidRPr="004166DE">
              <w:t>100.0</w:t>
            </w:r>
          </w:p>
        </w:tc>
        <w:tc>
          <w:tcPr>
            <w:tcW w:w="1080" w:type="pct"/>
            <w:shd w:val="clear" w:color="auto" w:fill="FFFFFF"/>
            <w:vAlign w:val="center"/>
          </w:tcPr>
          <w:p w:rsidR="00A02892" w:rsidRPr="004166DE" w:rsidRDefault="00A02892" w:rsidP="00A02892">
            <w:pPr>
              <w:autoSpaceDE w:val="0"/>
              <w:autoSpaceDN w:val="0"/>
              <w:adjustRightInd w:val="0"/>
              <w:spacing w:line="240" w:lineRule="auto"/>
            </w:pPr>
          </w:p>
        </w:tc>
      </w:tr>
    </w:tbl>
    <w:p w:rsidR="00A02892" w:rsidRPr="004166DE" w:rsidRDefault="00A02892" w:rsidP="00A02892">
      <w:pPr>
        <w:pStyle w:val="PhDNormal"/>
        <w:spacing w:after="0" w:line="480" w:lineRule="auto"/>
        <w:ind w:firstLine="0"/>
        <w:rPr>
          <w:noProof/>
          <w:szCs w:val="24"/>
          <w:lang w:val="en-US"/>
        </w:rPr>
      </w:pPr>
      <w:r>
        <w:rPr>
          <w:szCs w:val="24"/>
        </w:rPr>
        <w:t>Source: Authors</w:t>
      </w:r>
    </w:p>
    <w:p w:rsidR="00A02892" w:rsidRPr="004166DE" w:rsidRDefault="00A02892" w:rsidP="0092294C">
      <w:pPr>
        <w:spacing w:line="360" w:lineRule="auto"/>
        <w:jc w:val="both"/>
        <w:rPr>
          <w:lang w:bidi="fa-IR"/>
        </w:rPr>
      </w:pPr>
      <w:r>
        <w:rPr>
          <w:lang w:bidi="fa-IR"/>
        </w:rPr>
        <w:t>Table 5 presents t</w:t>
      </w:r>
      <w:r w:rsidRPr="004166DE">
        <w:rPr>
          <w:lang w:bidi="fa-IR"/>
        </w:rPr>
        <w:t>he respondents were requested to indicate their highest level of experiences</w:t>
      </w:r>
      <w:r>
        <w:rPr>
          <w:lang w:bidi="fa-IR"/>
        </w:rPr>
        <w:t>. As already shown on above table</w:t>
      </w:r>
      <w:r w:rsidRPr="004166DE">
        <w:rPr>
          <w:lang w:bidi="fa-IR"/>
        </w:rPr>
        <w:t>; 46.3% of respondents indicated that they have 6 to 10 years working experiences, 27.2% of respondents selected 1 to 5years, 24.2% selected 11 to 15 years while only 2.4% of the respondents have 16 to 20 years of working experiences. Totally, the findings show that majority of the respondents have 1 to 15 years of working experiences with SM</w:t>
      </w:r>
      <w:r>
        <w:rPr>
          <w:lang w:bidi="fa-IR"/>
        </w:rPr>
        <w:t>Es which is an excellent level.</w:t>
      </w:r>
    </w:p>
    <w:p w:rsidR="00A02892" w:rsidRPr="0061723D" w:rsidRDefault="00A02892" w:rsidP="0061723D">
      <w:pPr>
        <w:pStyle w:val="Heading2"/>
      </w:pPr>
      <w:bookmarkStart w:id="20" w:name="_Toc28429643"/>
      <w:bookmarkStart w:id="21" w:name="_Toc33820096"/>
      <w:r w:rsidRPr="0061723D">
        <w:t>Descriptive Analysis of the Independent Variables</w:t>
      </w:r>
      <w:bookmarkEnd w:id="20"/>
      <w:bookmarkEnd w:id="21"/>
    </w:p>
    <w:p w:rsidR="00A02892" w:rsidRPr="00A8557D" w:rsidRDefault="00A02892" w:rsidP="00BC688B">
      <w:pPr>
        <w:spacing w:line="360" w:lineRule="auto"/>
        <w:jc w:val="both"/>
        <w:rPr>
          <w:lang w:bidi="fa-IR"/>
        </w:rPr>
      </w:pPr>
      <w:r w:rsidRPr="00A8557D">
        <w:rPr>
          <w:lang w:bidi="fa-IR"/>
        </w:rPr>
        <w:t>To collect the target sample inputs; about 3 to 5 sub-questions (attributes and features) were developed for each independent variable in order to make sure that the respondent understand the concept and indicators of each variable and provide the most appropriate response based on their knowledge, education, and experiences rating from 1 to 5 thru considering their level of agreement with the aspects of variables, level of variables’ importance indicated by respondents and the extend level of effects of the indicator on the independent variable and to the dependent variable, accordingly.</w:t>
      </w:r>
      <w:r>
        <w:rPr>
          <w:lang w:bidi="fa-IR"/>
        </w:rPr>
        <w:t xml:space="preserve"> </w:t>
      </w:r>
      <w:r w:rsidRPr="00A8557D">
        <w:rPr>
          <w:lang w:bidi="fa-IR"/>
        </w:rPr>
        <w:t>After completion of the data entry, the aspects/attributes of each variable are computed through mean formula to measure the variable and it</w:t>
      </w:r>
      <w:r>
        <w:rPr>
          <w:lang w:bidi="fa-IR"/>
        </w:rPr>
        <w:t>s effect on the sustainability.</w:t>
      </w:r>
    </w:p>
    <w:p w:rsidR="00A02892" w:rsidRPr="00A8557D" w:rsidRDefault="00A02892" w:rsidP="00BC688B">
      <w:pPr>
        <w:pStyle w:val="Heading3"/>
        <w:numPr>
          <w:ilvl w:val="2"/>
          <w:numId w:val="0"/>
        </w:numPr>
        <w:tabs>
          <w:tab w:val="num" w:pos="567"/>
        </w:tabs>
        <w:spacing w:before="0" w:after="0"/>
        <w:ind w:left="567" w:hanging="567"/>
        <w:rPr>
          <w:szCs w:val="24"/>
        </w:rPr>
      </w:pPr>
      <w:bookmarkStart w:id="22" w:name="_Toc28429644"/>
      <w:bookmarkStart w:id="23" w:name="_Toc33820097"/>
      <w:r w:rsidRPr="00A8557D">
        <w:rPr>
          <w:szCs w:val="24"/>
        </w:rPr>
        <w:t xml:space="preserve">Descriptive Statistic of </w:t>
      </w:r>
      <w:bookmarkEnd w:id="22"/>
      <w:r w:rsidRPr="00A8557D">
        <w:rPr>
          <w:szCs w:val="24"/>
        </w:rPr>
        <w:t>Financial Factors (Access to Credit)</w:t>
      </w:r>
      <w:bookmarkEnd w:id="23"/>
    </w:p>
    <w:p w:rsidR="00A02892" w:rsidRPr="00A8557D" w:rsidRDefault="00A02892" w:rsidP="00BC688B">
      <w:pPr>
        <w:autoSpaceDE w:val="0"/>
        <w:autoSpaceDN w:val="0"/>
        <w:adjustRightInd w:val="0"/>
        <w:spacing w:line="360" w:lineRule="auto"/>
        <w:ind w:firstLine="567"/>
        <w:jc w:val="both"/>
      </w:pPr>
      <w:r w:rsidRPr="00A8557D">
        <w:t>The respondents were requested to indicate their level of agreement within the below aspects:</w:t>
      </w:r>
    </w:p>
    <w:p w:rsidR="00A02892" w:rsidRPr="00245E5F" w:rsidRDefault="00A02892" w:rsidP="00BC688B">
      <w:pPr>
        <w:pStyle w:val="Bulletedlist"/>
        <w:spacing w:line="360" w:lineRule="auto"/>
      </w:pPr>
      <w:r w:rsidRPr="00245E5F">
        <w:t xml:space="preserve">Technology usage by SMEs requires always huge funding for the development of SMEs. </w:t>
      </w:r>
    </w:p>
    <w:p w:rsidR="00A02892" w:rsidRDefault="00A02892" w:rsidP="00BC688B">
      <w:pPr>
        <w:pStyle w:val="Bulletedlist"/>
        <w:spacing w:line="360" w:lineRule="auto"/>
      </w:pPr>
      <w:r>
        <w:t>Technology usage reduces the operational cost of SMEs through employees’ replacement.</w:t>
      </w:r>
    </w:p>
    <w:p w:rsidR="00A02892" w:rsidRPr="00245E5F" w:rsidRDefault="00A02892" w:rsidP="00BC688B">
      <w:pPr>
        <w:pStyle w:val="Bulletedlist"/>
        <w:spacing w:line="360" w:lineRule="auto"/>
      </w:pPr>
      <w:r w:rsidRPr="00245E5F">
        <w:t>Procedures of financial institutions for receiving and refunding loans are complicated.</w:t>
      </w:r>
    </w:p>
    <w:p w:rsidR="00A02892" w:rsidRPr="00245E5F" w:rsidRDefault="00A02892" w:rsidP="00BC688B">
      <w:pPr>
        <w:pStyle w:val="Bulletedlist"/>
        <w:spacing w:line="360" w:lineRule="auto"/>
      </w:pPr>
      <w:r w:rsidRPr="00245E5F">
        <w:t>The enterprise is aware of sources of information for taking loans</w:t>
      </w:r>
    </w:p>
    <w:p w:rsidR="00A02892" w:rsidRPr="00A8557D" w:rsidRDefault="00A02892" w:rsidP="00BC688B">
      <w:pPr>
        <w:autoSpaceDE w:val="0"/>
        <w:autoSpaceDN w:val="0"/>
        <w:adjustRightInd w:val="0"/>
        <w:spacing w:line="360" w:lineRule="auto"/>
        <w:jc w:val="both"/>
      </w:pPr>
      <w:proofErr w:type="gramStart"/>
      <w:r w:rsidRPr="00A8557D">
        <w:t>related</w:t>
      </w:r>
      <w:proofErr w:type="gramEnd"/>
      <w:r w:rsidRPr="00A8557D">
        <w:t xml:space="preserve"> to the Financial Factors that empower SMEs in terms of using technologies</w:t>
      </w:r>
      <w:r w:rsidRPr="00A8557D">
        <w:rPr>
          <w:b/>
          <w:bCs/>
        </w:rPr>
        <w:t xml:space="preserve"> </w:t>
      </w:r>
      <w:r w:rsidRPr="00A8557D">
        <w:t>which can affect the development of SMEs in Afghanistan.</w:t>
      </w:r>
    </w:p>
    <w:p w:rsidR="00A02892" w:rsidRPr="00A8557D" w:rsidRDefault="00A02892" w:rsidP="00BC688B">
      <w:pPr>
        <w:autoSpaceDE w:val="0"/>
        <w:autoSpaceDN w:val="0"/>
        <w:adjustRightInd w:val="0"/>
        <w:spacing w:line="360" w:lineRule="auto"/>
        <w:jc w:val="both"/>
      </w:pPr>
      <w:r w:rsidRPr="00A8557D">
        <w:lastRenderedPageBreak/>
        <w:t xml:space="preserve">The 5 </w:t>
      </w:r>
      <w:proofErr w:type="spellStart"/>
      <w:r w:rsidRPr="00A8557D">
        <w:t>Likert</w:t>
      </w:r>
      <w:proofErr w:type="spellEnd"/>
      <w:r w:rsidRPr="00A8557D">
        <w:t xml:space="preserve"> scales (</w:t>
      </w:r>
      <w:r w:rsidRPr="00A8557D">
        <w:rPr>
          <w:i/>
          <w:iCs/>
        </w:rPr>
        <w:t xml:space="preserve">Strongly Agree, Agree, Neutral, Disagree, and </w:t>
      </w:r>
      <w:proofErr w:type="gramStart"/>
      <w:r w:rsidRPr="00A8557D">
        <w:rPr>
          <w:i/>
          <w:iCs/>
        </w:rPr>
        <w:t>Strongly</w:t>
      </w:r>
      <w:proofErr w:type="gramEnd"/>
      <w:r w:rsidRPr="00A8557D">
        <w:rPr>
          <w:i/>
          <w:iCs/>
        </w:rPr>
        <w:t xml:space="preserve"> Disagree</w:t>
      </w:r>
      <w:r w:rsidRPr="00A8557D">
        <w:t xml:space="preserve">) were used for this purpose and the statistics of their response are depicted in the below table. </w:t>
      </w:r>
    </w:p>
    <w:p w:rsidR="00A02892" w:rsidRPr="00A8557D" w:rsidRDefault="00A02892" w:rsidP="00A02892">
      <w:pPr>
        <w:autoSpaceDE w:val="0"/>
        <w:autoSpaceDN w:val="0"/>
        <w:adjustRightInd w:val="0"/>
        <w:jc w:val="both"/>
        <w:rPr>
          <w:b/>
          <w:bCs/>
          <w:i/>
          <w:iCs/>
        </w:rPr>
      </w:pPr>
      <w:proofErr w:type="gramStart"/>
      <w:r w:rsidRPr="00A8557D">
        <w:rPr>
          <w:b/>
          <w:bCs/>
        </w:rPr>
        <w:t xml:space="preserve">Table </w:t>
      </w:r>
      <w:r>
        <w:rPr>
          <w:b/>
          <w:bCs/>
        </w:rPr>
        <w:t>6.</w:t>
      </w:r>
      <w:proofErr w:type="gramEnd"/>
      <w:r w:rsidRPr="00A8557D">
        <w:rPr>
          <w:b/>
          <w:bCs/>
        </w:rPr>
        <w:t xml:space="preserve"> Descriptive Statistics of Financial Factors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88"/>
        <w:gridCol w:w="872"/>
        <w:gridCol w:w="872"/>
        <w:gridCol w:w="1052"/>
        <w:gridCol w:w="1090"/>
        <w:gridCol w:w="872"/>
        <w:gridCol w:w="762"/>
        <w:gridCol w:w="1039"/>
        <w:gridCol w:w="962"/>
      </w:tblGrid>
      <w:tr w:rsidR="00A02892" w:rsidRPr="00A8557D" w:rsidTr="00A02892">
        <w:trPr>
          <w:cantSplit/>
          <w:trHeight w:val="214"/>
        </w:trPr>
        <w:tc>
          <w:tcPr>
            <w:tcW w:w="5000" w:type="pct"/>
            <w:gridSpan w:val="9"/>
            <w:shd w:val="clear" w:color="auto" w:fill="FFFFFF"/>
            <w:vAlign w:val="center"/>
          </w:tcPr>
          <w:p w:rsidR="00A02892" w:rsidRPr="00A8557D" w:rsidRDefault="00A02892" w:rsidP="00A02892">
            <w:pPr>
              <w:autoSpaceDE w:val="0"/>
              <w:autoSpaceDN w:val="0"/>
              <w:adjustRightInd w:val="0"/>
              <w:spacing w:line="240" w:lineRule="auto"/>
              <w:ind w:left="60" w:right="60"/>
              <w:jc w:val="center"/>
            </w:pPr>
            <w:r w:rsidRPr="00A8557D">
              <w:rPr>
                <w:b/>
                <w:bCs/>
              </w:rPr>
              <w:t>Descriptive Statistics</w:t>
            </w:r>
          </w:p>
        </w:tc>
      </w:tr>
      <w:tr w:rsidR="00A02892" w:rsidRPr="00A8557D" w:rsidTr="00A02892">
        <w:trPr>
          <w:cantSplit/>
          <w:trHeight w:val="224"/>
        </w:trPr>
        <w:tc>
          <w:tcPr>
            <w:tcW w:w="929" w:type="pct"/>
            <w:vMerge w:val="restart"/>
            <w:shd w:val="clear" w:color="auto" w:fill="FFFFFF"/>
            <w:vAlign w:val="bottom"/>
          </w:tcPr>
          <w:p w:rsidR="00A02892" w:rsidRPr="00A8557D" w:rsidRDefault="00A02892" w:rsidP="00A02892">
            <w:pPr>
              <w:autoSpaceDE w:val="0"/>
              <w:autoSpaceDN w:val="0"/>
              <w:adjustRightInd w:val="0"/>
              <w:spacing w:line="240" w:lineRule="auto"/>
            </w:pPr>
          </w:p>
        </w:tc>
        <w:tc>
          <w:tcPr>
            <w:tcW w:w="364"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N</w:t>
            </w: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Range</w:t>
            </w:r>
          </w:p>
        </w:tc>
        <w:tc>
          <w:tcPr>
            <w:tcW w:w="518"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Minimum</w:t>
            </w:r>
          </w:p>
        </w:tc>
        <w:tc>
          <w:tcPr>
            <w:tcW w:w="536"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Maximum</w:t>
            </w:r>
          </w:p>
        </w:tc>
        <w:tc>
          <w:tcPr>
            <w:tcW w:w="995" w:type="pct"/>
            <w:gridSpan w:val="2"/>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Mean</w:t>
            </w:r>
          </w:p>
        </w:tc>
        <w:tc>
          <w:tcPr>
            <w:tcW w:w="684"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Deviation</w:t>
            </w: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Variance</w:t>
            </w:r>
          </w:p>
        </w:tc>
      </w:tr>
      <w:tr w:rsidR="00A02892" w:rsidRPr="00A8557D" w:rsidTr="00A02892">
        <w:trPr>
          <w:cantSplit/>
          <w:trHeight w:val="98"/>
        </w:trPr>
        <w:tc>
          <w:tcPr>
            <w:tcW w:w="929" w:type="pct"/>
            <w:vMerge/>
            <w:shd w:val="clear" w:color="auto" w:fill="FFFFFF"/>
            <w:vAlign w:val="bottom"/>
          </w:tcPr>
          <w:p w:rsidR="00A02892" w:rsidRPr="00A8557D" w:rsidRDefault="00A02892" w:rsidP="00A02892">
            <w:pPr>
              <w:autoSpaceDE w:val="0"/>
              <w:autoSpaceDN w:val="0"/>
              <w:adjustRightInd w:val="0"/>
              <w:spacing w:line="240" w:lineRule="auto"/>
            </w:pPr>
          </w:p>
        </w:tc>
        <w:tc>
          <w:tcPr>
            <w:tcW w:w="364"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518"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536"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508"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Error</w:t>
            </w:r>
          </w:p>
        </w:tc>
        <w:tc>
          <w:tcPr>
            <w:tcW w:w="684"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r>
      <w:tr w:rsidR="00A02892" w:rsidRPr="00A8557D" w:rsidTr="00A02892">
        <w:trPr>
          <w:cantSplit/>
          <w:trHeight w:val="224"/>
        </w:trPr>
        <w:tc>
          <w:tcPr>
            <w:tcW w:w="929" w:type="pct"/>
            <w:shd w:val="clear" w:color="auto" w:fill="E0E0E0"/>
          </w:tcPr>
          <w:p w:rsidR="00A02892" w:rsidRPr="00A8557D" w:rsidRDefault="00A02892" w:rsidP="00A02892">
            <w:pPr>
              <w:autoSpaceDE w:val="0"/>
              <w:autoSpaceDN w:val="0"/>
              <w:adjustRightInd w:val="0"/>
              <w:spacing w:line="240" w:lineRule="auto"/>
              <w:ind w:left="60" w:right="60"/>
            </w:pPr>
            <w:r w:rsidRPr="00A8557D">
              <w:t>Financial</w:t>
            </w:r>
          </w:p>
        </w:tc>
        <w:tc>
          <w:tcPr>
            <w:tcW w:w="364"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2.80</w:t>
            </w:r>
          </w:p>
        </w:tc>
        <w:tc>
          <w:tcPr>
            <w:tcW w:w="51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1.20</w:t>
            </w:r>
          </w:p>
        </w:tc>
        <w:tc>
          <w:tcPr>
            <w:tcW w:w="53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4.00</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2.4448</w:t>
            </w:r>
          </w:p>
        </w:tc>
        <w:tc>
          <w:tcPr>
            <w:tcW w:w="50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.02880</w:t>
            </w:r>
          </w:p>
        </w:tc>
        <w:tc>
          <w:tcPr>
            <w:tcW w:w="684"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.52713</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.278</w:t>
            </w:r>
          </w:p>
        </w:tc>
      </w:tr>
      <w:tr w:rsidR="00A02892" w:rsidRPr="00A8557D" w:rsidTr="00A02892">
        <w:trPr>
          <w:cantSplit/>
          <w:trHeight w:val="224"/>
        </w:trPr>
        <w:tc>
          <w:tcPr>
            <w:tcW w:w="929" w:type="pct"/>
            <w:shd w:val="clear" w:color="auto" w:fill="E0E0E0"/>
          </w:tcPr>
          <w:p w:rsidR="00A02892" w:rsidRPr="00A8557D" w:rsidRDefault="00A02892" w:rsidP="00A02892">
            <w:pPr>
              <w:autoSpaceDE w:val="0"/>
              <w:autoSpaceDN w:val="0"/>
              <w:adjustRightInd w:val="0"/>
              <w:spacing w:line="240" w:lineRule="auto"/>
              <w:ind w:left="60" w:right="60"/>
            </w:pPr>
            <w:r w:rsidRPr="00A8557D">
              <w:t>Valid N (list wise)</w:t>
            </w:r>
          </w:p>
        </w:tc>
        <w:tc>
          <w:tcPr>
            <w:tcW w:w="364"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18" w:type="pct"/>
            <w:shd w:val="clear" w:color="auto" w:fill="FFFFFF"/>
            <w:vAlign w:val="center"/>
          </w:tcPr>
          <w:p w:rsidR="00A02892" w:rsidRPr="00A8557D" w:rsidRDefault="00A02892" w:rsidP="00A02892">
            <w:pPr>
              <w:autoSpaceDE w:val="0"/>
              <w:autoSpaceDN w:val="0"/>
              <w:adjustRightInd w:val="0"/>
              <w:spacing w:line="240" w:lineRule="auto"/>
            </w:pPr>
          </w:p>
        </w:tc>
        <w:tc>
          <w:tcPr>
            <w:tcW w:w="536" w:type="pct"/>
            <w:shd w:val="clear" w:color="auto" w:fill="FFFFFF"/>
            <w:vAlign w:val="center"/>
          </w:tcPr>
          <w:p w:rsidR="00A02892" w:rsidRPr="00A8557D" w:rsidRDefault="00A02892" w:rsidP="00A02892">
            <w:pPr>
              <w:autoSpaceDE w:val="0"/>
              <w:autoSpaceDN w:val="0"/>
              <w:adjustRightInd w:val="0"/>
              <w:spacing w:line="240" w:lineRule="auto"/>
            </w:pP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08" w:type="pct"/>
            <w:shd w:val="clear" w:color="auto" w:fill="FFFFFF"/>
            <w:vAlign w:val="center"/>
          </w:tcPr>
          <w:p w:rsidR="00A02892" w:rsidRPr="00A8557D" w:rsidRDefault="00A02892" w:rsidP="00A02892">
            <w:pPr>
              <w:autoSpaceDE w:val="0"/>
              <w:autoSpaceDN w:val="0"/>
              <w:adjustRightInd w:val="0"/>
              <w:spacing w:line="240" w:lineRule="auto"/>
            </w:pPr>
          </w:p>
        </w:tc>
        <w:tc>
          <w:tcPr>
            <w:tcW w:w="684" w:type="pct"/>
            <w:shd w:val="clear" w:color="auto" w:fill="FFFFFF"/>
            <w:vAlign w:val="center"/>
          </w:tcPr>
          <w:p w:rsidR="00A02892" w:rsidRPr="00A8557D" w:rsidRDefault="00A02892" w:rsidP="00A02892">
            <w:pPr>
              <w:autoSpaceDE w:val="0"/>
              <w:autoSpaceDN w:val="0"/>
              <w:adjustRightInd w:val="0"/>
              <w:spacing w:line="240" w:lineRule="auto"/>
            </w:pP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r>
    </w:tbl>
    <w:p w:rsidR="00A02892" w:rsidRPr="00A8557D" w:rsidRDefault="00A02892" w:rsidP="00A02892">
      <w:pPr>
        <w:pStyle w:val="PhDNormal"/>
        <w:spacing w:after="0" w:line="480" w:lineRule="auto"/>
        <w:ind w:firstLine="0"/>
        <w:rPr>
          <w:szCs w:val="24"/>
        </w:rPr>
      </w:pPr>
      <w:r>
        <w:rPr>
          <w:szCs w:val="24"/>
        </w:rPr>
        <w:t>Source: Authors</w:t>
      </w:r>
    </w:p>
    <w:p w:rsidR="00A02892" w:rsidRPr="00A8557D" w:rsidRDefault="00A02892" w:rsidP="00BC688B">
      <w:pPr>
        <w:spacing w:line="360" w:lineRule="auto"/>
        <w:jc w:val="both"/>
        <w:rPr>
          <w:lang w:bidi="fa-IR"/>
        </w:rPr>
      </w:pPr>
      <w:r>
        <w:rPr>
          <w:lang w:bidi="fa-IR"/>
        </w:rPr>
        <w:t>According to table 6</w:t>
      </w:r>
      <w:r w:rsidRPr="00A8557D">
        <w:rPr>
          <w:lang w:bidi="fa-IR"/>
        </w:rPr>
        <w:t>, the range statistic was 2.80 with a tendency to the maximum positive response which is 4, mean statistic was 2.4448 that reveal high closeness to the highest level of agreement “strongly agree” with the effect of financial factors (access to credit) on the ability of the SMEs to use technology and finally effect on the SME’s development, Meanwhile, the mean standard error was 0.02880 which is very small and represents the big difference between the sample mean and population mean, standard deviation statistic was 0.52713 that shows the amount of diffusion from mean and the variance from mean was 0.278 that indicate the average degree of each point differ from the mean.</w:t>
      </w:r>
    </w:p>
    <w:p w:rsidR="00A02892" w:rsidRPr="00A8557D" w:rsidRDefault="00A02892" w:rsidP="00BC688B">
      <w:pPr>
        <w:pStyle w:val="Heading3"/>
        <w:numPr>
          <w:ilvl w:val="2"/>
          <w:numId w:val="0"/>
        </w:numPr>
        <w:tabs>
          <w:tab w:val="num" w:pos="567"/>
        </w:tabs>
        <w:spacing w:before="0" w:after="0"/>
        <w:ind w:left="567" w:hanging="567"/>
        <w:jc w:val="both"/>
        <w:rPr>
          <w:bCs w:val="0"/>
          <w:szCs w:val="24"/>
        </w:rPr>
      </w:pPr>
      <w:bookmarkStart w:id="24" w:name="_Toc33820098"/>
      <w:r w:rsidRPr="00A8557D">
        <w:rPr>
          <w:szCs w:val="24"/>
        </w:rPr>
        <w:t>Descriptive Statistic of Organizational Factors (Availability of trained/skilled manpower)</w:t>
      </w:r>
      <w:bookmarkEnd w:id="24"/>
    </w:p>
    <w:p w:rsidR="00A02892" w:rsidRPr="00A8557D" w:rsidRDefault="00A02892" w:rsidP="00BC688B">
      <w:pPr>
        <w:autoSpaceDE w:val="0"/>
        <w:autoSpaceDN w:val="0"/>
        <w:adjustRightInd w:val="0"/>
        <w:spacing w:line="360" w:lineRule="auto"/>
        <w:ind w:firstLine="567"/>
        <w:jc w:val="both"/>
      </w:pPr>
      <w:r w:rsidRPr="00A8557D">
        <w:t>The respondents were requested to indicate their level of agreement within the below aspects:</w:t>
      </w:r>
    </w:p>
    <w:p w:rsidR="00A02892" w:rsidRDefault="00A02892" w:rsidP="00BC688B">
      <w:pPr>
        <w:pStyle w:val="Bulletedlist"/>
        <w:spacing w:line="360" w:lineRule="auto"/>
      </w:pPr>
      <w:r>
        <w:t>Employees need training about new installed technology in SMEs.</w:t>
      </w:r>
    </w:p>
    <w:p w:rsidR="00A02892" w:rsidRDefault="00A02892" w:rsidP="00BC688B">
      <w:pPr>
        <w:pStyle w:val="Bulletedlist"/>
        <w:spacing w:line="360" w:lineRule="auto"/>
      </w:pPr>
      <w:r>
        <w:t>Employees may face trouble to use new technology in SMEs.</w:t>
      </w:r>
    </w:p>
    <w:p w:rsidR="00A02892" w:rsidRDefault="00A02892" w:rsidP="00BC688B">
      <w:pPr>
        <w:pStyle w:val="Bulletedlist"/>
        <w:spacing w:line="360" w:lineRule="auto"/>
      </w:pPr>
      <w:r>
        <w:t>High qualified staff will be needed for SMEs to run technology.</w:t>
      </w:r>
    </w:p>
    <w:p w:rsidR="00A02892" w:rsidRPr="00A8557D" w:rsidRDefault="00A02892" w:rsidP="00BC688B">
      <w:pPr>
        <w:autoSpaceDE w:val="0"/>
        <w:autoSpaceDN w:val="0"/>
        <w:adjustRightInd w:val="0"/>
        <w:spacing w:line="360" w:lineRule="auto"/>
        <w:jc w:val="both"/>
      </w:pPr>
      <w:proofErr w:type="gramStart"/>
      <w:r w:rsidRPr="00A8557D">
        <w:t>related</w:t>
      </w:r>
      <w:proofErr w:type="gramEnd"/>
      <w:r w:rsidRPr="00A8557D">
        <w:t xml:space="preserve"> to the organizational factors that empower SMEs in terms of using technologies</w:t>
      </w:r>
      <w:r w:rsidRPr="00A8557D">
        <w:rPr>
          <w:b/>
          <w:bCs/>
        </w:rPr>
        <w:t xml:space="preserve"> </w:t>
      </w:r>
      <w:r w:rsidRPr="00A8557D">
        <w:t>which can affect the development of SMEs in Afghanistan.</w:t>
      </w:r>
    </w:p>
    <w:p w:rsidR="00A02892" w:rsidRPr="00A8557D" w:rsidRDefault="00A02892" w:rsidP="00BC688B">
      <w:pPr>
        <w:autoSpaceDE w:val="0"/>
        <w:autoSpaceDN w:val="0"/>
        <w:adjustRightInd w:val="0"/>
        <w:spacing w:line="360" w:lineRule="auto"/>
        <w:jc w:val="both"/>
      </w:pPr>
      <w:r w:rsidRPr="00A8557D">
        <w:lastRenderedPageBreak/>
        <w:t xml:space="preserve">The 5 </w:t>
      </w:r>
      <w:proofErr w:type="spellStart"/>
      <w:r w:rsidRPr="00A8557D">
        <w:t>Likert</w:t>
      </w:r>
      <w:proofErr w:type="spellEnd"/>
      <w:r w:rsidRPr="00A8557D">
        <w:t xml:space="preserve"> scales (</w:t>
      </w:r>
      <w:r w:rsidRPr="00A8557D">
        <w:rPr>
          <w:i/>
          <w:iCs/>
        </w:rPr>
        <w:t xml:space="preserve">Strongly Agree, Agree, Neutral, Disagree, and </w:t>
      </w:r>
      <w:proofErr w:type="gramStart"/>
      <w:r w:rsidRPr="00A8557D">
        <w:rPr>
          <w:i/>
          <w:iCs/>
        </w:rPr>
        <w:t>Strongly</w:t>
      </w:r>
      <w:proofErr w:type="gramEnd"/>
      <w:r w:rsidRPr="00A8557D">
        <w:rPr>
          <w:i/>
          <w:iCs/>
        </w:rPr>
        <w:t xml:space="preserve"> Disagree</w:t>
      </w:r>
      <w:r w:rsidRPr="00A8557D">
        <w:t xml:space="preserve">) were used for this purpose as well and the statistics of their response are depicted in the below table. </w:t>
      </w:r>
    </w:p>
    <w:p w:rsidR="00A02892" w:rsidRPr="00A8557D" w:rsidRDefault="00A02892" w:rsidP="00A02892">
      <w:pPr>
        <w:autoSpaceDE w:val="0"/>
        <w:autoSpaceDN w:val="0"/>
        <w:adjustRightInd w:val="0"/>
        <w:jc w:val="both"/>
      </w:pPr>
      <w:proofErr w:type="gramStart"/>
      <w:r>
        <w:rPr>
          <w:b/>
          <w:bCs/>
        </w:rPr>
        <w:t>Table 7.</w:t>
      </w:r>
      <w:proofErr w:type="gramEnd"/>
      <w:r w:rsidRPr="00A8557D">
        <w:rPr>
          <w:b/>
          <w:bCs/>
        </w:rPr>
        <w:t xml:space="preserve"> Descriptive Statistic of Organizational Factors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417"/>
        <w:gridCol w:w="822"/>
        <w:gridCol w:w="822"/>
        <w:gridCol w:w="992"/>
        <w:gridCol w:w="1028"/>
        <w:gridCol w:w="822"/>
        <w:gridCol w:w="719"/>
        <w:gridCol w:w="980"/>
        <w:gridCol w:w="907"/>
      </w:tblGrid>
      <w:tr w:rsidR="00A02892" w:rsidRPr="00A8557D" w:rsidTr="00A02892">
        <w:trPr>
          <w:cantSplit/>
        </w:trPr>
        <w:tc>
          <w:tcPr>
            <w:tcW w:w="5000" w:type="pct"/>
            <w:gridSpan w:val="9"/>
            <w:shd w:val="clear" w:color="auto" w:fill="FFFFFF"/>
            <w:vAlign w:val="center"/>
          </w:tcPr>
          <w:p w:rsidR="00A02892" w:rsidRPr="00A8557D" w:rsidRDefault="00A02892" w:rsidP="00A02892">
            <w:pPr>
              <w:autoSpaceDE w:val="0"/>
              <w:autoSpaceDN w:val="0"/>
              <w:adjustRightInd w:val="0"/>
              <w:spacing w:line="240" w:lineRule="auto"/>
              <w:ind w:left="60" w:right="60"/>
              <w:jc w:val="center"/>
            </w:pPr>
            <w:r w:rsidRPr="00A8557D">
              <w:rPr>
                <w:b/>
                <w:bCs/>
              </w:rPr>
              <w:t>Descriptive Statistics</w:t>
            </w:r>
          </w:p>
        </w:tc>
      </w:tr>
      <w:tr w:rsidR="00A02892" w:rsidRPr="00A8557D" w:rsidTr="00A02892">
        <w:trPr>
          <w:cantSplit/>
        </w:trPr>
        <w:tc>
          <w:tcPr>
            <w:tcW w:w="808" w:type="pct"/>
            <w:vMerge w:val="restart"/>
            <w:shd w:val="clear" w:color="auto" w:fill="FFFFFF"/>
            <w:vAlign w:val="bottom"/>
          </w:tcPr>
          <w:p w:rsidR="00A02892" w:rsidRPr="00A8557D" w:rsidRDefault="00A02892" w:rsidP="00A02892">
            <w:pPr>
              <w:autoSpaceDE w:val="0"/>
              <w:autoSpaceDN w:val="0"/>
              <w:adjustRightInd w:val="0"/>
              <w:spacing w:line="240" w:lineRule="auto"/>
            </w:pPr>
          </w:p>
        </w:tc>
        <w:tc>
          <w:tcPr>
            <w:tcW w:w="48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N</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487"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Range</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518"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Minimum</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53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Maximum</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995" w:type="pct"/>
            <w:gridSpan w:val="2"/>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Mean</w:t>
            </w:r>
          </w:p>
        </w:tc>
        <w:tc>
          <w:tcPr>
            <w:tcW w:w="684"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Deviation</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48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Variance</w:t>
            </w:r>
          </w:p>
          <w:p w:rsidR="00A02892" w:rsidRPr="00A8557D" w:rsidRDefault="00A02892" w:rsidP="00A02892">
            <w:pPr>
              <w:autoSpaceDE w:val="0"/>
              <w:autoSpaceDN w:val="0"/>
              <w:adjustRightInd w:val="0"/>
              <w:spacing w:line="240" w:lineRule="auto"/>
              <w:ind w:left="60" w:right="60"/>
              <w:jc w:val="center"/>
            </w:pPr>
            <w:r w:rsidRPr="00A8557D">
              <w:t>Statistic</w:t>
            </w:r>
          </w:p>
        </w:tc>
      </w:tr>
      <w:tr w:rsidR="00A02892" w:rsidRPr="00A8557D" w:rsidTr="00A02892">
        <w:trPr>
          <w:cantSplit/>
        </w:trPr>
        <w:tc>
          <w:tcPr>
            <w:tcW w:w="808" w:type="pct"/>
            <w:vMerge/>
            <w:shd w:val="clear" w:color="auto" w:fill="FFFFFF"/>
            <w:vAlign w:val="bottom"/>
          </w:tcPr>
          <w:p w:rsidR="00A02892" w:rsidRPr="00A8557D" w:rsidRDefault="00A02892" w:rsidP="00A02892">
            <w:pPr>
              <w:autoSpaceDE w:val="0"/>
              <w:autoSpaceDN w:val="0"/>
              <w:adjustRightInd w:val="0"/>
              <w:spacing w:line="240" w:lineRule="auto"/>
            </w:pPr>
          </w:p>
        </w:tc>
        <w:tc>
          <w:tcPr>
            <w:tcW w:w="48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7"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518"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53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508"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Error</w:t>
            </w:r>
          </w:p>
        </w:tc>
        <w:tc>
          <w:tcPr>
            <w:tcW w:w="684"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r>
      <w:tr w:rsidR="00A02892" w:rsidRPr="00A8557D" w:rsidTr="00A02892">
        <w:trPr>
          <w:cantSplit/>
        </w:trPr>
        <w:tc>
          <w:tcPr>
            <w:tcW w:w="808" w:type="pct"/>
            <w:shd w:val="clear" w:color="auto" w:fill="E0E0E0"/>
          </w:tcPr>
          <w:p w:rsidR="00A02892" w:rsidRPr="00A8557D" w:rsidRDefault="00A02892" w:rsidP="00A02892">
            <w:pPr>
              <w:autoSpaceDE w:val="0"/>
              <w:autoSpaceDN w:val="0"/>
              <w:adjustRightInd w:val="0"/>
              <w:spacing w:line="240" w:lineRule="auto"/>
              <w:ind w:left="60" w:right="60"/>
            </w:pPr>
            <w:r w:rsidRPr="00A8557D">
              <w:t>Organizational</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3.33</w:t>
            </w:r>
          </w:p>
        </w:tc>
        <w:tc>
          <w:tcPr>
            <w:tcW w:w="51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1.00</w:t>
            </w:r>
          </w:p>
        </w:tc>
        <w:tc>
          <w:tcPr>
            <w:tcW w:w="53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4.33</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2.0915</w:t>
            </w:r>
          </w:p>
        </w:tc>
        <w:tc>
          <w:tcPr>
            <w:tcW w:w="50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.03227</w:t>
            </w:r>
          </w:p>
        </w:tc>
        <w:tc>
          <w:tcPr>
            <w:tcW w:w="684"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.59066</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.349</w:t>
            </w:r>
          </w:p>
        </w:tc>
      </w:tr>
      <w:tr w:rsidR="00A02892" w:rsidRPr="00A8557D" w:rsidTr="00A02892">
        <w:trPr>
          <w:cantSplit/>
        </w:trPr>
        <w:tc>
          <w:tcPr>
            <w:tcW w:w="808" w:type="pct"/>
            <w:shd w:val="clear" w:color="auto" w:fill="E0E0E0"/>
          </w:tcPr>
          <w:p w:rsidR="00A02892" w:rsidRPr="00A8557D" w:rsidRDefault="00A02892" w:rsidP="00A02892">
            <w:pPr>
              <w:autoSpaceDE w:val="0"/>
              <w:autoSpaceDN w:val="0"/>
              <w:adjustRightInd w:val="0"/>
              <w:spacing w:line="240" w:lineRule="auto"/>
              <w:ind w:left="60" w:right="60"/>
            </w:pPr>
            <w:r w:rsidRPr="00A8557D">
              <w:t>Valid N (list wise)</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18" w:type="pct"/>
            <w:shd w:val="clear" w:color="auto" w:fill="FFFFFF"/>
            <w:vAlign w:val="center"/>
          </w:tcPr>
          <w:p w:rsidR="00A02892" w:rsidRPr="00A8557D" w:rsidRDefault="00A02892" w:rsidP="00A02892">
            <w:pPr>
              <w:autoSpaceDE w:val="0"/>
              <w:autoSpaceDN w:val="0"/>
              <w:adjustRightInd w:val="0"/>
              <w:spacing w:line="240" w:lineRule="auto"/>
            </w:pPr>
          </w:p>
        </w:tc>
        <w:tc>
          <w:tcPr>
            <w:tcW w:w="536" w:type="pct"/>
            <w:shd w:val="clear" w:color="auto" w:fill="FFFFFF"/>
            <w:vAlign w:val="center"/>
          </w:tcPr>
          <w:p w:rsidR="00A02892" w:rsidRPr="00A8557D" w:rsidRDefault="00A02892" w:rsidP="00A02892">
            <w:pPr>
              <w:autoSpaceDE w:val="0"/>
              <w:autoSpaceDN w:val="0"/>
              <w:adjustRightInd w:val="0"/>
              <w:spacing w:line="240" w:lineRule="auto"/>
            </w:pP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08" w:type="pct"/>
            <w:shd w:val="clear" w:color="auto" w:fill="FFFFFF"/>
            <w:vAlign w:val="center"/>
          </w:tcPr>
          <w:p w:rsidR="00A02892" w:rsidRPr="00A8557D" w:rsidRDefault="00A02892" w:rsidP="00A02892">
            <w:pPr>
              <w:autoSpaceDE w:val="0"/>
              <w:autoSpaceDN w:val="0"/>
              <w:adjustRightInd w:val="0"/>
              <w:spacing w:line="240" w:lineRule="auto"/>
            </w:pPr>
          </w:p>
        </w:tc>
        <w:tc>
          <w:tcPr>
            <w:tcW w:w="684" w:type="pct"/>
            <w:shd w:val="clear" w:color="auto" w:fill="FFFFFF"/>
            <w:vAlign w:val="center"/>
          </w:tcPr>
          <w:p w:rsidR="00A02892" w:rsidRPr="00A8557D" w:rsidRDefault="00A02892" w:rsidP="00A02892">
            <w:pPr>
              <w:autoSpaceDE w:val="0"/>
              <w:autoSpaceDN w:val="0"/>
              <w:adjustRightInd w:val="0"/>
              <w:spacing w:line="240" w:lineRule="auto"/>
            </w:pPr>
          </w:p>
        </w:tc>
        <w:tc>
          <w:tcPr>
            <w:tcW w:w="486" w:type="pct"/>
            <w:shd w:val="clear" w:color="auto" w:fill="FFFFFF"/>
            <w:vAlign w:val="center"/>
          </w:tcPr>
          <w:p w:rsidR="00A02892" w:rsidRPr="00A8557D" w:rsidRDefault="00A02892" w:rsidP="00A02892">
            <w:pPr>
              <w:autoSpaceDE w:val="0"/>
              <w:autoSpaceDN w:val="0"/>
              <w:adjustRightInd w:val="0"/>
              <w:spacing w:line="240" w:lineRule="auto"/>
            </w:pPr>
          </w:p>
        </w:tc>
      </w:tr>
    </w:tbl>
    <w:p w:rsidR="00A02892" w:rsidRPr="00A8557D" w:rsidRDefault="00A02892" w:rsidP="00A02892">
      <w:pPr>
        <w:pStyle w:val="PhDNormal"/>
        <w:spacing w:after="0" w:line="480" w:lineRule="auto"/>
        <w:ind w:firstLine="0"/>
        <w:rPr>
          <w:szCs w:val="24"/>
        </w:rPr>
      </w:pPr>
      <w:r>
        <w:rPr>
          <w:szCs w:val="24"/>
        </w:rPr>
        <w:t>Source: Authors</w:t>
      </w:r>
    </w:p>
    <w:p w:rsidR="00A02892" w:rsidRDefault="00A02892" w:rsidP="00BC688B">
      <w:pPr>
        <w:spacing w:line="360" w:lineRule="auto"/>
        <w:jc w:val="both"/>
        <w:rPr>
          <w:lang w:bidi="fa-IR"/>
        </w:rPr>
      </w:pPr>
      <w:r>
        <w:rPr>
          <w:lang w:bidi="fa-IR"/>
        </w:rPr>
        <w:t>According to table 7</w:t>
      </w:r>
      <w:r w:rsidRPr="00A8557D">
        <w:rPr>
          <w:lang w:bidi="fa-IR"/>
        </w:rPr>
        <w:t>, the range statistic was 3.33 with a tendency to the maximum positive response which is 4.33, mean statistic was 2.0915 that reveal high closeness to the highest level of agreement “strongly agree” with the effect of organizational factors on the ability of the SMEs to use technology and finally effect on the SME’s development, Meanwhile, the mean standard error was 0.03227 which is very small and represents the big difference between the sample mean and population mean, standard deviation statistic was 0.59066 that shows the amount of diffusion from mean and the variance from mean was 0.349 that indicate the average degree of each point differ from the mean.</w:t>
      </w:r>
      <w:bookmarkStart w:id="25" w:name="_Toc33820099"/>
    </w:p>
    <w:p w:rsidR="00A02892" w:rsidRPr="00245E5F" w:rsidRDefault="00A02892" w:rsidP="00BC688B">
      <w:pPr>
        <w:autoSpaceDE w:val="0"/>
        <w:autoSpaceDN w:val="0"/>
        <w:adjustRightInd w:val="0"/>
        <w:spacing w:line="360" w:lineRule="auto"/>
        <w:jc w:val="both"/>
        <w:rPr>
          <w:b/>
          <w:bCs/>
          <w:sz w:val="28"/>
          <w:szCs w:val="28"/>
        </w:rPr>
      </w:pPr>
      <w:r w:rsidRPr="00245E5F">
        <w:rPr>
          <w:b/>
          <w:bCs/>
          <w:szCs w:val="28"/>
        </w:rPr>
        <w:t>Descriptive Statistic of Technological Factors (Innovation, Evolution of Technology without adequate training)</w:t>
      </w:r>
      <w:bookmarkEnd w:id="25"/>
    </w:p>
    <w:p w:rsidR="00A02892" w:rsidRPr="00A8557D" w:rsidRDefault="00A02892" w:rsidP="00BC688B">
      <w:pPr>
        <w:autoSpaceDE w:val="0"/>
        <w:autoSpaceDN w:val="0"/>
        <w:adjustRightInd w:val="0"/>
        <w:spacing w:line="360" w:lineRule="auto"/>
        <w:ind w:firstLine="567"/>
        <w:jc w:val="both"/>
      </w:pPr>
      <w:r w:rsidRPr="00A8557D">
        <w:t>The respondents were requested to indicate their level of agreement within the below aspects:</w:t>
      </w:r>
    </w:p>
    <w:p w:rsidR="00A02892" w:rsidRPr="00245E5F" w:rsidRDefault="00A02892" w:rsidP="00BC688B">
      <w:pPr>
        <w:pStyle w:val="Bulletedlist"/>
        <w:spacing w:line="360" w:lineRule="auto"/>
      </w:pPr>
      <w:r w:rsidRPr="00245E5F">
        <w:t>Technology can bring positive changes in the development of SMEs.</w:t>
      </w:r>
    </w:p>
    <w:p w:rsidR="00A02892" w:rsidRPr="00245E5F" w:rsidRDefault="00A02892" w:rsidP="00BC688B">
      <w:pPr>
        <w:pStyle w:val="Bulletedlist"/>
        <w:spacing w:line="360" w:lineRule="auto"/>
      </w:pPr>
      <w:r w:rsidRPr="00245E5F">
        <w:t>Technology can increase efficiency in development of SMEs.</w:t>
      </w:r>
    </w:p>
    <w:p w:rsidR="00A02892" w:rsidRPr="00245E5F" w:rsidRDefault="00A02892" w:rsidP="00BC688B">
      <w:pPr>
        <w:pStyle w:val="Bulletedlist"/>
        <w:spacing w:line="360" w:lineRule="auto"/>
      </w:pPr>
      <w:r w:rsidRPr="00245E5F">
        <w:t xml:space="preserve">Technology can bring innovation in the development of SMEs. </w:t>
      </w:r>
    </w:p>
    <w:p w:rsidR="00A02892" w:rsidRPr="00245E5F" w:rsidRDefault="00A02892" w:rsidP="00BC688B">
      <w:pPr>
        <w:pStyle w:val="Bulletedlist"/>
        <w:spacing w:line="360" w:lineRule="auto"/>
      </w:pPr>
      <w:r w:rsidRPr="00245E5F">
        <w:t>Without technology SMEs cannot survive.</w:t>
      </w:r>
    </w:p>
    <w:p w:rsidR="00A02892" w:rsidRPr="00BC688B" w:rsidRDefault="00A02892" w:rsidP="00BC688B">
      <w:pPr>
        <w:pStyle w:val="Bulletedlist"/>
        <w:spacing w:line="360" w:lineRule="auto"/>
      </w:pPr>
      <w:r w:rsidRPr="00245E5F">
        <w:t>Technology Installation can badly affect the development of SMEs for short period of time.</w:t>
      </w:r>
    </w:p>
    <w:p w:rsidR="00A02892" w:rsidRPr="00A8557D" w:rsidRDefault="00A02892" w:rsidP="00BC688B">
      <w:pPr>
        <w:autoSpaceDE w:val="0"/>
        <w:autoSpaceDN w:val="0"/>
        <w:adjustRightInd w:val="0"/>
        <w:spacing w:line="360" w:lineRule="auto"/>
        <w:jc w:val="both"/>
      </w:pPr>
      <w:proofErr w:type="gramStart"/>
      <w:r w:rsidRPr="00A8557D">
        <w:lastRenderedPageBreak/>
        <w:t>related</w:t>
      </w:r>
      <w:proofErr w:type="gramEnd"/>
      <w:r w:rsidRPr="00A8557D">
        <w:t xml:space="preserve"> to the Technological Factors that empower SMEs in terms of using technologies</w:t>
      </w:r>
      <w:r w:rsidRPr="00A8557D">
        <w:rPr>
          <w:b/>
          <w:bCs/>
        </w:rPr>
        <w:t xml:space="preserve"> </w:t>
      </w:r>
      <w:r w:rsidRPr="00A8557D">
        <w:t>which can affect the development of SMEs in Afghanistan.</w:t>
      </w:r>
    </w:p>
    <w:p w:rsidR="00A02892" w:rsidRPr="00A8557D" w:rsidRDefault="00A02892" w:rsidP="00BC688B">
      <w:pPr>
        <w:autoSpaceDE w:val="0"/>
        <w:autoSpaceDN w:val="0"/>
        <w:adjustRightInd w:val="0"/>
        <w:spacing w:line="360" w:lineRule="auto"/>
        <w:jc w:val="both"/>
      </w:pPr>
      <w:r w:rsidRPr="00A8557D">
        <w:t xml:space="preserve">The 5 </w:t>
      </w:r>
      <w:proofErr w:type="spellStart"/>
      <w:r w:rsidRPr="00A8557D">
        <w:t>Likert</w:t>
      </w:r>
      <w:proofErr w:type="spellEnd"/>
      <w:r w:rsidRPr="00A8557D">
        <w:t xml:space="preserve"> scales (</w:t>
      </w:r>
      <w:r w:rsidRPr="00A8557D">
        <w:rPr>
          <w:i/>
          <w:iCs/>
        </w:rPr>
        <w:t xml:space="preserve">Strongly Agree, Agree, Neutral, Disagree, and </w:t>
      </w:r>
      <w:proofErr w:type="gramStart"/>
      <w:r w:rsidRPr="00A8557D">
        <w:rPr>
          <w:i/>
          <w:iCs/>
        </w:rPr>
        <w:t>Strongly</w:t>
      </w:r>
      <w:proofErr w:type="gramEnd"/>
      <w:r w:rsidRPr="00A8557D">
        <w:rPr>
          <w:i/>
          <w:iCs/>
        </w:rPr>
        <w:t xml:space="preserve"> Disagree</w:t>
      </w:r>
      <w:r w:rsidRPr="00A8557D">
        <w:t xml:space="preserve">) were used for this purpose as well and the statistics of their response are depicted in the below table. </w:t>
      </w:r>
    </w:p>
    <w:p w:rsidR="00A02892" w:rsidRPr="00A8557D" w:rsidRDefault="00A02892" w:rsidP="00A02892">
      <w:pPr>
        <w:autoSpaceDE w:val="0"/>
        <w:autoSpaceDN w:val="0"/>
        <w:adjustRightInd w:val="0"/>
        <w:jc w:val="both"/>
      </w:pPr>
      <w:proofErr w:type="gramStart"/>
      <w:r w:rsidRPr="00A8557D">
        <w:rPr>
          <w:b/>
          <w:bCs/>
        </w:rPr>
        <w:t xml:space="preserve">Table </w:t>
      </w:r>
      <w:r>
        <w:rPr>
          <w:b/>
          <w:bCs/>
        </w:rPr>
        <w:t>8.</w:t>
      </w:r>
      <w:proofErr w:type="gramEnd"/>
      <w:r w:rsidRPr="00A8557D">
        <w:rPr>
          <w:b/>
          <w:bCs/>
        </w:rPr>
        <w:t xml:space="preserve"> Descriptive Statistic of Technological Factors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376"/>
        <w:gridCol w:w="827"/>
        <w:gridCol w:w="827"/>
        <w:gridCol w:w="998"/>
        <w:gridCol w:w="1034"/>
        <w:gridCol w:w="827"/>
        <w:gridCol w:w="723"/>
        <w:gridCol w:w="985"/>
        <w:gridCol w:w="912"/>
      </w:tblGrid>
      <w:tr w:rsidR="00A02892" w:rsidRPr="00A8557D" w:rsidTr="00A02892">
        <w:trPr>
          <w:cantSplit/>
        </w:trPr>
        <w:tc>
          <w:tcPr>
            <w:tcW w:w="5000" w:type="pct"/>
            <w:gridSpan w:val="9"/>
            <w:shd w:val="clear" w:color="auto" w:fill="FFFFFF"/>
            <w:vAlign w:val="center"/>
          </w:tcPr>
          <w:p w:rsidR="00A02892" w:rsidRPr="00A8557D" w:rsidRDefault="00A02892" w:rsidP="00A02892">
            <w:pPr>
              <w:autoSpaceDE w:val="0"/>
              <w:autoSpaceDN w:val="0"/>
              <w:adjustRightInd w:val="0"/>
              <w:spacing w:line="240" w:lineRule="auto"/>
              <w:ind w:left="60" w:right="60"/>
              <w:jc w:val="center"/>
            </w:pPr>
            <w:r w:rsidRPr="00A8557D">
              <w:rPr>
                <w:b/>
                <w:bCs/>
              </w:rPr>
              <w:t>Descriptive Statistics</w:t>
            </w:r>
          </w:p>
        </w:tc>
      </w:tr>
      <w:tr w:rsidR="00A02892" w:rsidRPr="00A8557D" w:rsidTr="00A02892">
        <w:trPr>
          <w:cantSplit/>
        </w:trPr>
        <w:tc>
          <w:tcPr>
            <w:tcW w:w="808" w:type="pct"/>
            <w:vMerge w:val="restart"/>
            <w:shd w:val="clear" w:color="auto" w:fill="FFFFFF"/>
            <w:vAlign w:val="bottom"/>
          </w:tcPr>
          <w:p w:rsidR="00A02892" w:rsidRPr="00A8557D" w:rsidRDefault="00A02892" w:rsidP="00A02892">
            <w:pPr>
              <w:autoSpaceDE w:val="0"/>
              <w:autoSpaceDN w:val="0"/>
              <w:adjustRightInd w:val="0"/>
              <w:spacing w:line="240" w:lineRule="auto"/>
            </w:pPr>
          </w:p>
        </w:tc>
        <w:tc>
          <w:tcPr>
            <w:tcW w:w="48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N</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487"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Range</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518"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Minimum</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53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Maximum</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995" w:type="pct"/>
            <w:gridSpan w:val="2"/>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Mean</w:t>
            </w:r>
          </w:p>
        </w:tc>
        <w:tc>
          <w:tcPr>
            <w:tcW w:w="684"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Deviation</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48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Variance</w:t>
            </w:r>
          </w:p>
          <w:p w:rsidR="00A02892" w:rsidRPr="00A8557D" w:rsidRDefault="00A02892" w:rsidP="00A02892">
            <w:pPr>
              <w:autoSpaceDE w:val="0"/>
              <w:autoSpaceDN w:val="0"/>
              <w:adjustRightInd w:val="0"/>
              <w:spacing w:line="240" w:lineRule="auto"/>
              <w:ind w:left="60" w:right="60"/>
              <w:jc w:val="center"/>
            </w:pPr>
            <w:r w:rsidRPr="00A8557D">
              <w:t>Statistic</w:t>
            </w:r>
          </w:p>
        </w:tc>
      </w:tr>
      <w:tr w:rsidR="00A02892" w:rsidRPr="00A8557D" w:rsidTr="00A02892">
        <w:trPr>
          <w:cantSplit/>
        </w:trPr>
        <w:tc>
          <w:tcPr>
            <w:tcW w:w="808" w:type="pct"/>
            <w:vMerge/>
            <w:shd w:val="clear" w:color="auto" w:fill="FFFFFF"/>
            <w:vAlign w:val="bottom"/>
          </w:tcPr>
          <w:p w:rsidR="00A02892" w:rsidRPr="00A8557D" w:rsidRDefault="00A02892" w:rsidP="00A02892">
            <w:pPr>
              <w:autoSpaceDE w:val="0"/>
              <w:autoSpaceDN w:val="0"/>
              <w:adjustRightInd w:val="0"/>
              <w:spacing w:line="240" w:lineRule="auto"/>
            </w:pPr>
          </w:p>
        </w:tc>
        <w:tc>
          <w:tcPr>
            <w:tcW w:w="48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7"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518"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53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508"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Error</w:t>
            </w:r>
          </w:p>
        </w:tc>
        <w:tc>
          <w:tcPr>
            <w:tcW w:w="684"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r>
      <w:tr w:rsidR="00A02892" w:rsidRPr="00A8557D" w:rsidTr="00A02892">
        <w:trPr>
          <w:cantSplit/>
        </w:trPr>
        <w:tc>
          <w:tcPr>
            <w:tcW w:w="808" w:type="pct"/>
            <w:shd w:val="clear" w:color="auto" w:fill="E0E0E0"/>
          </w:tcPr>
          <w:p w:rsidR="00A02892" w:rsidRPr="00A8557D" w:rsidRDefault="00A02892" w:rsidP="00A02892">
            <w:pPr>
              <w:autoSpaceDE w:val="0"/>
              <w:autoSpaceDN w:val="0"/>
              <w:adjustRightInd w:val="0"/>
              <w:spacing w:line="240" w:lineRule="auto"/>
              <w:ind w:left="60" w:right="60"/>
            </w:pPr>
            <w:r w:rsidRPr="00A8557D">
              <w:t>Technological</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3.00</w:t>
            </w:r>
          </w:p>
        </w:tc>
        <w:tc>
          <w:tcPr>
            <w:tcW w:w="51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1.00</w:t>
            </w:r>
          </w:p>
        </w:tc>
        <w:tc>
          <w:tcPr>
            <w:tcW w:w="53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4.00</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2.2066</w:t>
            </w:r>
          </w:p>
        </w:tc>
        <w:tc>
          <w:tcPr>
            <w:tcW w:w="50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.02684</w:t>
            </w:r>
          </w:p>
        </w:tc>
        <w:tc>
          <w:tcPr>
            <w:tcW w:w="684"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.49120</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.241</w:t>
            </w:r>
          </w:p>
        </w:tc>
      </w:tr>
      <w:tr w:rsidR="00A02892" w:rsidRPr="00A8557D" w:rsidTr="00A02892">
        <w:trPr>
          <w:cantSplit/>
        </w:trPr>
        <w:tc>
          <w:tcPr>
            <w:tcW w:w="808" w:type="pct"/>
            <w:shd w:val="clear" w:color="auto" w:fill="E0E0E0"/>
          </w:tcPr>
          <w:p w:rsidR="00A02892" w:rsidRPr="00A8557D" w:rsidRDefault="00A02892" w:rsidP="00A02892">
            <w:pPr>
              <w:autoSpaceDE w:val="0"/>
              <w:autoSpaceDN w:val="0"/>
              <w:adjustRightInd w:val="0"/>
              <w:spacing w:line="240" w:lineRule="auto"/>
              <w:ind w:left="60" w:right="60"/>
            </w:pPr>
            <w:r w:rsidRPr="00A8557D">
              <w:t>Valid N (list wise)</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18" w:type="pct"/>
            <w:shd w:val="clear" w:color="auto" w:fill="FFFFFF"/>
            <w:vAlign w:val="center"/>
          </w:tcPr>
          <w:p w:rsidR="00A02892" w:rsidRPr="00A8557D" w:rsidRDefault="00A02892" w:rsidP="00A02892">
            <w:pPr>
              <w:autoSpaceDE w:val="0"/>
              <w:autoSpaceDN w:val="0"/>
              <w:adjustRightInd w:val="0"/>
              <w:spacing w:line="240" w:lineRule="auto"/>
            </w:pPr>
          </w:p>
        </w:tc>
        <w:tc>
          <w:tcPr>
            <w:tcW w:w="536" w:type="pct"/>
            <w:shd w:val="clear" w:color="auto" w:fill="FFFFFF"/>
            <w:vAlign w:val="center"/>
          </w:tcPr>
          <w:p w:rsidR="00A02892" w:rsidRPr="00A8557D" w:rsidRDefault="00A02892" w:rsidP="00A02892">
            <w:pPr>
              <w:autoSpaceDE w:val="0"/>
              <w:autoSpaceDN w:val="0"/>
              <w:adjustRightInd w:val="0"/>
              <w:spacing w:line="240" w:lineRule="auto"/>
            </w:pP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08" w:type="pct"/>
            <w:shd w:val="clear" w:color="auto" w:fill="FFFFFF"/>
            <w:vAlign w:val="center"/>
          </w:tcPr>
          <w:p w:rsidR="00A02892" w:rsidRPr="00A8557D" w:rsidRDefault="00A02892" w:rsidP="00A02892">
            <w:pPr>
              <w:autoSpaceDE w:val="0"/>
              <w:autoSpaceDN w:val="0"/>
              <w:adjustRightInd w:val="0"/>
              <w:spacing w:line="240" w:lineRule="auto"/>
            </w:pPr>
          </w:p>
        </w:tc>
        <w:tc>
          <w:tcPr>
            <w:tcW w:w="684" w:type="pct"/>
            <w:shd w:val="clear" w:color="auto" w:fill="FFFFFF"/>
            <w:vAlign w:val="center"/>
          </w:tcPr>
          <w:p w:rsidR="00A02892" w:rsidRPr="00A8557D" w:rsidRDefault="00A02892" w:rsidP="00A02892">
            <w:pPr>
              <w:autoSpaceDE w:val="0"/>
              <w:autoSpaceDN w:val="0"/>
              <w:adjustRightInd w:val="0"/>
              <w:spacing w:line="240" w:lineRule="auto"/>
            </w:pPr>
          </w:p>
        </w:tc>
        <w:tc>
          <w:tcPr>
            <w:tcW w:w="486" w:type="pct"/>
            <w:shd w:val="clear" w:color="auto" w:fill="FFFFFF"/>
            <w:vAlign w:val="center"/>
          </w:tcPr>
          <w:p w:rsidR="00A02892" w:rsidRPr="00A8557D" w:rsidRDefault="00A02892" w:rsidP="00A02892">
            <w:pPr>
              <w:autoSpaceDE w:val="0"/>
              <w:autoSpaceDN w:val="0"/>
              <w:adjustRightInd w:val="0"/>
              <w:spacing w:line="240" w:lineRule="auto"/>
            </w:pPr>
          </w:p>
        </w:tc>
      </w:tr>
    </w:tbl>
    <w:p w:rsidR="00A02892" w:rsidRPr="00A8557D" w:rsidRDefault="00A02892" w:rsidP="00A02892">
      <w:pPr>
        <w:autoSpaceDE w:val="0"/>
        <w:autoSpaceDN w:val="0"/>
        <w:adjustRightInd w:val="0"/>
        <w:jc w:val="both"/>
      </w:pPr>
      <w:r>
        <w:t>Source: Authors</w:t>
      </w:r>
    </w:p>
    <w:p w:rsidR="00A02892" w:rsidRDefault="00A02892" w:rsidP="00BC688B">
      <w:pPr>
        <w:spacing w:line="360" w:lineRule="auto"/>
        <w:jc w:val="both"/>
        <w:rPr>
          <w:lang w:bidi="fa-IR"/>
        </w:rPr>
      </w:pPr>
      <w:r>
        <w:rPr>
          <w:lang w:bidi="fa-IR"/>
        </w:rPr>
        <w:t>According to table 8</w:t>
      </w:r>
      <w:r w:rsidRPr="00A8557D">
        <w:rPr>
          <w:lang w:bidi="fa-IR"/>
        </w:rPr>
        <w:t>, the range statistic was 3.00 with a tendency to the maximum positive response which is 4.00, mean statistic was 2.2066 that reveal high closeness to the highest level of agreement “strongly agree” with the effect of organizational factors on the ability of the SMEs to use technology and finally effect on the SME’s development, Meanwhile, the mean standard error was 0.02684 which is very small and represents the big difference between the sample mean and population mean, standard deviation statistic was 0.49120 that shows the amount of diffusion from mean and the variance from mean was 0.241 that indicate the average degree of each point differ from the mean.</w:t>
      </w:r>
      <w:bookmarkStart w:id="26" w:name="_Toc33820100"/>
    </w:p>
    <w:p w:rsidR="00A02892" w:rsidRPr="00245E5F" w:rsidRDefault="00A02892" w:rsidP="00BC688B">
      <w:pPr>
        <w:autoSpaceDE w:val="0"/>
        <w:autoSpaceDN w:val="0"/>
        <w:adjustRightInd w:val="0"/>
        <w:spacing w:line="360" w:lineRule="auto"/>
        <w:jc w:val="both"/>
        <w:rPr>
          <w:b/>
          <w:bCs/>
          <w:sz w:val="28"/>
          <w:szCs w:val="28"/>
        </w:rPr>
      </w:pPr>
      <w:r w:rsidRPr="00245E5F">
        <w:rPr>
          <w:b/>
          <w:bCs/>
          <w:szCs w:val="28"/>
        </w:rPr>
        <w:t>Descriptive Statistic of Infrastructural Factors (Power, bandwidth, reliable internet connection, and government support)</w:t>
      </w:r>
      <w:bookmarkEnd w:id="26"/>
    </w:p>
    <w:p w:rsidR="00A02892" w:rsidRPr="00A8557D" w:rsidRDefault="00A02892" w:rsidP="00BC688B">
      <w:pPr>
        <w:autoSpaceDE w:val="0"/>
        <w:autoSpaceDN w:val="0"/>
        <w:adjustRightInd w:val="0"/>
        <w:spacing w:line="360" w:lineRule="auto"/>
        <w:ind w:firstLine="567"/>
        <w:jc w:val="both"/>
      </w:pPr>
      <w:r w:rsidRPr="00A8557D">
        <w:t>The respondents were requested to indicate their level of agreement within the below aspects:</w:t>
      </w:r>
    </w:p>
    <w:p w:rsidR="00A02892" w:rsidRPr="00245E5F" w:rsidRDefault="00A02892" w:rsidP="00BC688B">
      <w:pPr>
        <w:pStyle w:val="Bulletedlist"/>
        <w:spacing w:line="360" w:lineRule="auto"/>
      </w:pPr>
      <w:r w:rsidRPr="00245E5F">
        <w:t>SME has access to a sustainable power source.</w:t>
      </w:r>
      <w:r w:rsidRPr="00245E5F">
        <w:tab/>
      </w:r>
    </w:p>
    <w:p w:rsidR="00A02892" w:rsidRPr="00245E5F" w:rsidRDefault="00A02892" w:rsidP="00BC688B">
      <w:pPr>
        <w:pStyle w:val="Bulletedlist"/>
        <w:spacing w:line="360" w:lineRule="auto"/>
      </w:pPr>
      <w:r w:rsidRPr="00245E5F">
        <w:t xml:space="preserve">SME has access to a suitable bandwidth. </w:t>
      </w:r>
    </w:p>
    <w:p w:rsidR="00A02892" w:rsidRPr="00245E5F" w:rsidRDefault="00A02892" w:rsidP="00BC688B">
      <w:pPr>
        <w:pStyle w:val="Bulletedlist"/>
        <w:spacing w:line="360" w:lineRule="auto"/>
      </w:pPr>
      <w:r w:rsidRPr="00245E5F">
        <w:t>SME has access to a reliable internet connection.</w:t>
      </w:r>
    </w:p>
    <w:p w:rsidR="00A02892" w:rsidRPr="00245E5F" w:rsidRDefault="00A02892" w:rsidP="00BC688B">
      <w:pPr>
        <w:pStyle w:val="Bulletedlist"/>
        <w:spacing w:line="360" w:lineRule="auto"/>
      </w:pPr>
      <w:r w:rsidRPr="00245E5F">
        <w:t>Afghan Government provides any kind of support upon needed.</w:t>
      </w:r>
    </w:p>
    <w:p w:rsidR="00A02892" w:rsidRPr="00BC688B" w:rsidRDefault="00A02892" w:rsidP="00BC688B">
      <w:pPr>
        <w:pStyle w:val="Bulletedlist"/>
        <w:spacing w:line="360" w:lineRule="auto"/>
      </w:pPr>
      <w:r w:rsidRPr="00245E5F">
        <w:t xml:space="preserve">SME’s access to technological infrastructures has affected the growth of the SMEs. </w:t>
      </w:r>
      <w:r w:rsidRPr="00BC688B">
        <w:t xml:space="preserve"> </w:t>
      </w:r>
    </w:p>
    <w:p w:rsidR="00A02892" w:rsidRPr="00A8557D" w:rsidRDefault="00A02892" w:rsidP="00BC688B">
      <w:pPr>
        <w:autoSpaceDE w:val="0"/>
        <w:autoSpaceDN w:val="0"/>
        <w:adjustRightInd w:val="0"/>
        <w:spacing w:line="360" w:lineRule="auto"/>
        <w:jc w:val="both"/>
      </w:pPr>
      <w:proofErr w:type="gramStart"/>
      <w:r w:rsidRPr="00A8557D">
        <w:lastRenderedPageBreak/>
        <w:t>related</w:t>
      </w:r>
      <w:proofErr w:type="gramEnd"/>
      <w:r w:rsidRPr="00A8557D">
        <w:t xml:space="preserve"> to the Infrastructural Factors that empower SMEs in terms of using technologies</w:t>
      </w:r>
      <w:r w:rsidRPr="00A8557D">
        <w:rPr>
          <w:b/>
          <w:bCs/>
        </w:rPr>
        <w:t xml:space="preserve"> </w:t>
      </w:r>
      <w:r w:rsidRPr="00A8557D">
        <w:t>which can affect the development of SMEs in Afghanistan.</w:t>
      </w:r>
    </w:p>
    <w:p w:rsidR="00A02892" w:rsidRPr="00A8557D" w:rsidRDefault="00A02892" w:rsidP="00BC688B">
      <w:pPr>
        <w:autoSpaceDE w:val="0"/>
        <w:autoSpaceDN w:val="0"/>
        <w:adjustRightInd w:val="0"/>
        <w:spacing w:line="360" w:lineRule="auto"/>
        <w:jc w:val="both"/>
      </w:pPr>
      <w:r w:rsidRPr="00A8557D">
        <w:t xml:space="preserve">The 5 </w:t>
      </w:r>
      <w:proofErr w:type="spellStart"/>
      <w:r w:rsidRPr="00A8557D">
        <w:t>Likert</w:t>
      </w:r>
      <w:proofErr w:type="spellEnd"/>
      <w:r w:rsidRPr="00A8557D">
        <w:t xml:space="preserve"> scales (</w:t>
      </w:r>
      <w:r w:rsidRPr="00A8557D">
        <w:rPr>
          <w:i/>
          <w:iCs/>
        </w:rPr>
        <w:t xml:space="preserve">Strongly Agree, Agree, Neutral, Disagree, and </w:t>
      </w:r>
      <w:proofErr w:type="gramStart"/>
      <w:r w:rsidRPr="00A8557D">
        <w:rPr>
          <w:i/>
          <w:iCs/>
        </w:rPr>
        <w:t>Strongly</w:t>
      </w:r>
      <w:proofErr w:type="gramEnd"/>
      <w:r w:rsidRPr="00A8557D">
        <w:rPr>
          <w:i/>
          <w:iCs/>
        </w:rPr>
        <w:t xml:space="preserve"> Disagree</w:t>
      </w:r>
      <w:r w:rsidRPr="00A8557D">
        <w:t xml:space="preserve">) were used for this purpose as well and the statistics of their response are depicted in the below table. </w:t>
      </w:r>
    </w:p>
    <w:p w:rsidR="00A02892" w:rsidRPr="00A8557D" w:rsidRDefault="00A02892" w:rsidP="00A02892">
      <w:pPr>
        <w:autoSpaceDE w:val="0"/>
        <w:autoSpaceDN w:val="0"/>
        <w:adjustRightInd w:val="0"/>
        <w:jc w:val="both"/>
      </w:pPr>
      <w:proofErr w:type="gramStart"/>
      <w:r w:rsidRPr="00A8557D">
        <w:rPr>
          <w:b/>
          <w:bCs/>
        </w:rPr>
        <w:t xml:space="preserve">Table </w:t>
      </w:r>
      <w:r>
        <w:rPr>
          <w:b/>
          <w:bCs/>
        </w:rPr>
        <w:t>9.</w:t>
      </w:r>
      <w:proofErr w:type="gramEnd"/>
      <w:r w:rsidRPr="00A8557D">
        <w:t xml:space="preserve"> </w:t>
      </w:r>
      <w:r w:rsidRPr="00A8557D">
        <w:rPr>
          <w:b/>
          <w:bCs/>
        </w:rPr>
        <w:t>Descriptive Statistic of Infrastructural Factors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376"/>
        <w:gridCol w:w="827"/>
        <w:gridCol w:w="827"/>
        <w:gridCol w:w="998"/>
        <w:gridCol w:w="1034"/>
        <w:gridCol w:w="827"/>
        <w:gridCol w:w="723"/>
        <w:gridCol w:w="985"/>
        <w:gridCol w:w="912"/>
      </w:tblGrid>
      <w:tr w:rsidR="00A02892" w:rsidRPr="00A8557D" w:rsidTr="00A02892">
        <w:trPr>
          <w:cantSplit/>
        </w:trPr>
        <w:tc>
          <w:tcPr>
            <w:tcW w:w="5000" w:type="pct"/>
            <w:gridSpan w:val="9"/>
            <w:shd w:val="clear" w:color="auto" w:fill="FFFFFF"/>
            <w:vAlign w:val="center"/>
          </w:tcPr>
          <w:p w:rsidR="00A02892" w:rsidRPr="00A8557D" w:rsidRDefault="00A02892" w:rsidP="00A02892">
            <w:pPr>
              <w:autoSpaceDE w:val="0"/>
              <w:autoSpaceDN w:val="0"/>
              <w:adjustRightInd w:val="0"/>
              <w:spacing w:line="240" w:lineRule="auto"/>
              <w:ind w:left="60" w:right="60"/>
              <w:jc w:val="center"/>
            </w:pPr>
            <w:r w:rsidRPr="00A8557D">
              <w:rPr>
                <w:b/>
                <w:bCs/>
              </w:rPr>
              <w:t>Descriptive Statistics</w:t>
            </w:r>
          </w:p>
        </w:tc>
      </w:tr>
      <w:tr w:rsidR="00A02892" w:rsidRPr="00A8557D" w:rsidTr="00A02892">
        <w:trPr>
          <w:cantSplit/>
        </w:trPr>
        <w:tc>
          <w:tcPr>
            <w:tcW w:w="808" w:type="pct"/>
            <w:vMerge w:val="restart"/>
            <w:shd w:val="clear" w:color="auto" w:fill="FFFFFF"/>
            <w:vAlign w:val="bottom"/>
          </w:tcPr>
          <w:p w:rsidR="00A02892" w:rsidRPr="00A8557D" w:rsidRDefault="00A02892" w:rsidP="00A02892">
            <w:pPr>
              <w:autoSpaceDE w:val="0"/>
              <w:autoSpaceDN w:val="0"/>
              <w:adjustRightInd w:val="0"/>
              <w:spacing w:line="240" w:lineRule="auto"/>
            </w:pPr>
          </w:p>
        </w:tc>
        <w:tc>
          <w:tcPr>
            <w:tcW w:w="48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N</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487"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Range</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518"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Minimum</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53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Maximum</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995" w:type="pct"/>
            <w:gridSpan w:val="2"/>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Mean</w:t>
            </w:r>
          </w:p>
        </w:tc>
        <w:tc>
          <w:tcPr>
            <w:tcW w:w="684"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Deviation</w:t>
            </w:r>
          </w:p>
          <w:p w:rsidR="00A02892" w:rsidRPr="00A8557D" w:rsidRDefault="00A02892" w:rsidP="00A02892">
            <w:pPr>
              <w:autoSpaceDE w:val="0"/>
              <w:autoSpaceDN w:val="0"/>
              <w:adjustRightInd w:val="0"/>
              <w:spacing w:line="240" w:lineRule="auto"/>
              <w:ind w:left="60" w:right="60"/>
              <w:jc w:val="center"/>
            </w:pPr>
            <w:r w:rsidRPr="00A8557D">
              <w:t>Statistic</w:t>
            </w:r>
          </w:p>
        </w:tc>
        <w:tc>
          <w:tcPr>
            <w:tcW w:w="486" w:type="pct"/>
            <w:vMerge w:val="restar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Variance</w:t>
            </w:r>
          </w:p>
          <w:p w:rsidR="00A02892" w:rsidRPr="00A8557D" w:rsidRDefault="00A02892" w:rsidP="00A02892">
            <w:pPr>
              <w:autoSpaceDE w:val="0"/>
              <w:autoSpaceDN w:val="0"/>
              <w:adjustRightInd w:val="0"/>
              <w:spacing w:line="240" w:lineRule="auto"/>
              <w:ind w:left="60" w:right="60"/>
              <w:jc w:val="center"/>
            </w:pPr>
            <w:r w:rsidRPr="00A8557D">
              <w:t>Statistic</w:t>
            </w:r>
          </w:p>
        </w:tc>
      </w:tr>
      <w:tr w:rsidR="00A02892" w:rsidRPr="00A8557D" w:rsidTr="00A02892">
        <w:trPr>
          <w:cantSplit/>
        </w:trPr>
        <w:tc>
          <w:tcPr>
            <w:tcW w:w="808" w:type="pct"/>
            <w:vMerge/>
            <w:shd w:val="clear" w:color="auto" w:fill="FFFFFF"/>
            <w:vAlign w:val="bottom"/>
          </w:tcPr>
          <w:p w:rsidR="00A02892" w:rsidRPr="00A8557D" w:rsidRDefault="00A02892" w:rsidP="00A02892">
            <w:pPr>
              <w:autoSpaceDE w:val="0"/>
              <w:autoSpaceDN w:val="0"/>
              <w:adjustRightInd w:val="0"/>
              <w:spacing w:line="240" w:lineRule="auto"/>
            </w:pPr>
          </w:p>
        </w:tc>
        <w:tc>
          <w:tcPr>
            <w:tcW w:w="48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7"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518"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53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7"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Statistic</w:t>
            </w:r>
          </w:p>
        </w:tc>
        <w:tc>
          <w:tcPr>
            <w:tcW w:w="508" w:type="pct"/>
            <w:shd w:val="clear" w:color="auto" w:fill="FFFFFF"/>
            <w:vAlign w:val="bottom"/>
          </w:tcPr>
          <w:p w:rsidR="00A02892" w:rsidRPr="00A8557D" w:rsidRDefault="00A02892" w:rsidP="00A02892">
            <w:pPr>
              <w:autoSpaceDE w:val="0"/>
              <w:autoSpaceDN w:val="0"/>
              <w:adjustRightInd w:val="0"/>
              <w:spacing w:line="240" w:lineRule="auto"/>
              <w:ind w:left="60" w:right="60"/>
              <w:jc w:val="center"/>
            </w:pPr>
            <w:r w:rsidRPr="00A8557D">
              <w:t>Std. Error</w:t>
            </w:r>
          </w:p>
        </w:tc>
        <w:tc>
          <w:tcPr>
            <w:tcW w:w="684"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c>
          <w:tcPr>
            <w:tcW w:w="486" w:type="pct"/>
            <w:vMerge/>
            <w:shd w:val="clear" w:color="auto" w:fill="FFFFFF"/>
            <w:vAlign w:val="bottom"/>
          </w:tcPr>
          <w:p w:rsidR="00A02892" w:rsidRPr="00A8557D" w:rsidRDefault="00A02892" w:rsidP="00A02892">
            <w:pPr>
              <w:autoSpaceDE w:val="0"/>
              <w:autoSpaceDN w:val="0"/>
              <w:adjustRightInd w:val="0"/>
              <w:spacing w:line="240" w:lineRule="auto"/>
              <w:ind w:left="60" w:right="60"/>
              <w:jc w:val="center"/>
            </w:pPr>
          </w:p>
        </w:tc>
      </w:tr>
      <w:tr w:rsidR="00A02892" w:rsidRPr="00A8557D" w:rsidTr="00A02892">
        <w:trPr>
          <w:cantSplit/>
        </w:trPr>
        <w:tc>
          <w:tcPr>
            <w:tcW w:w="808" w:type="pct"/>
            <w:shd w:val="clear" w:color="auto" w:fill="E0E0E0"/>
          </w:tcPr>
          <w:p w:rsidR="00A02892" w:rsidRPr="00A8557D" w:rsidRDefault="00A02892" w:rsidP="00A02892">
            <w:pPr>
              <w:autoSpaceDE w:val="0"/>
              <w:autoSpaceDN w:val="0"/>
              <w:adjustRightInd w:val="0"/>
              <w:spacing w:line="240" w:lineRule="auto"/>
              <w:ind w:left="60" w:right="60"/>
            </w:pPr>
            <w:r w:rsidRPr="00A8557D">
              <w:t>Infrastructural</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2.60</w:t>
            </w:r>
          </w:p>
        </w:tc>
        <w:tc>
          <w:tcPr>
            <w:tcW w:w="51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1.60</w:t>
            </w:r>
          </w:p>
        </w:tc>
        <w:tc>
          <w:tcPr>
            <w:tcW w:w="53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4.20</w:t>
            </w:r>
          </w:p>
        </w:tc>
        <w:tc>
          <w:tcPr>
            <w:tcW w:w="487"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2.7451</w:t>
            </w:r>
          </w:p>
        </w:tc>
        <w:tc>
          <w:tcPr>
            <w:tcW w:w="508"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.02988</w:t>
            </w:r>
          </w:p>
        </w:tc>
        <w:tc>
          <w:tcPr>
            <w:tcW w:w="684"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.54682</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.299</w:t>
            </w:r>
          </w:p>
        </w:tc>
      </w:tr>
      <w:tr w:rsidR="00A02892" w:rsidRPr="00A8557D" w:rsidTr="00A02892">
        <w:trPr>
          <w:cantSplit/>
        </w:trPr>
        <w:tc>
          <w:tcPr>
            <w:tcW w:w="808" w:type="pct"/>
            <w:shd w:val="clear" w:color="auto" w:fill="E0E0E0"/>
          </w:tcPr>
          <w:p w:rsidR="00A02892" w:rsidRPr="00A8557D" w:rsidRDefault="00A02892" w:rsidP="00A02892">
            <w:pPr>
              <w:autoSpaceDE w:val="0"/>
              <w:autoSpaceDN w:val="0"/>
              <w:adjustRightInd w:val="0"/>
              <w:spacing w:line="240" w:lineRule="auto"/>
              <w:ind w:left="60" w:right="60"/>
            </w:pPr>
            <w:r w:rsidRPr="00A8557D">
              <w:t>Valid N (list wise)</w:t>
            </w:r>
          </w:p>
        </w:tc>
        <w:tc>
          <w:tcPr>
            <w:tcW w:w="486" w:type="pct"/>
            <w:shd w:val="clear" w:color="auto" w:fill="FFFFFF"/>
          </w:tcPr>
          <w:p w:rsidR="00A02892" w:rsidRPr="00A8557D" w:rsidRDefault="00A02892" w:rsidP="00A02892">
            <w:pPr>
              <w:autoSpaceDE w:val="0"/>
              <w:autoSpaceDN w:val="0"/>
              <w:adjustRightInd w:val="0"/>
              <w:spacing w:line="240" w:lineRule="auto"/>
              <w:ind w:left="60" w:right="60"/>
              <w:jc w:val="right"/>
            </w:pPr>
            <w:r w:rsidRPr="00A8557D">
              <w:t>335</w:t>
            </w: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18" w:type="pct"/>
            <w:shd w:val="clear" w:color="auto" w:fill="FFFFFF"/>
            <w:vAlign w:val="center"/>
          </w:tcPr>
          <w:p w:rsidR="00A02892" w:rsidRPr="00A8557D" w:rsidRDefault="00A02892" w:rsidP="00A02892">
            <w:pPr>
              <w:autoSpaceDE w:val="0"/>
              <w:autoSpaceDN w:val="0"/>
              <w:adjustRightInd w:val="0"/>
              <w:spacing w:line="240" w:lineRule="auto"/>
            </w:pPr>
          </w:p>
        </w:tc>
        <w:tc>
          <w:tcPr>
            <w:tcW w:w="536" w:type="pct"/>
            <w:shd w:val="clear" w:color="auto" w:fill="FFFFFF"/>
            <w:vAlign w:val="center"/>
          </w:tcPr>
          <w:p w:rsidR="00A02892" w:rsidRPr="00A8557D" w:rsidRDefault="00A02892" w:rsidP="00A02892">
            <w:pPr>
              <w:autoSpaceDE w:val="0"/>
              <w:autoSpaceDN w:val="0"/>
              <w:adjustRightInd w:val="0"/>
              <w:spacing w:line="240" w:lineRule="auto"/>
            </w:pPr>
          </w:p>
        </w:tc>
        <w:tc>
          <w:tcPr>
            <w:tcW w:w="487" w:type="pct"/>
            <w:shd w:val="clear" w:color="auto" w:fill="FFFFFF"/>
            <w:vAlign w:val="center"/>
          </w:tcPr>
          <w:p w:rsidR="00A02892" w:rsidRPr="00A8557D" w:rsidRDefault="00A02892" w:rsidP="00A02892">
            <w:pPr>
              <w:autoSpaceDE w:val="0"/>
              <w:autoSpaceDN w:val="0"/>
              <w:adjustRightInd w:val="0"/>
              <w:spacing w:line="240" w:lineRule="auto"/>
            </w:pPr>
          </w:p>
        </w:tc>
        <w:tc>
          <w:tcPr>
            <w:tcW w:w="508" w:type="pct"/>
            <w:shd w:val="clear" w:color="auto" w:fill="FFFFFF"/>
            <w:vAlign w:val="center"/>
          </w:tcPr>
          <w:p w:rsidR="00A02892" w:rsidRPr="00A8557D" w:rsidRDefault="00A02892" w:rsidP="00A02892">
            <w:pPr>
              <w:autoSpaceDE w:val="0"/>
              <w:autoSpaceDN w:val="0"/>
              <w:adjustRightInd w:val="0"/>
              <w:spacing w:line="240" w:lineRule="auto"/>
            </w:pPr>
          </w:p>
        </w:tc>
        <w:tc>
          <w:tcPr>
            <w:tcW w:w="684" w:type="pct"/>
            <w:shd w:val="clear" w:color="auto" w:fill="FFFFFF"/>
            <w:vAlign w:val="center"/>
          </w:tcPr>
          <w:p w:rsidR="00A02892" w:rsidRPr="00A8557D" w:rsidRDefault="00A02892" w:rsidP="00A02892">
            <w:pPr>
              <w:autoSpaceDE w:val="0"/>
              <w:autoSpaceDN w:val="0"/>
              <w:adjustRightInd w:val="0"/>
              <w:spacing w:line="240" w:lineRule="auto"/>
            </w:pPr>
          </w:p>
        </w:tc>
        <w:tc>
          <w:tcPr>
            <w:tcW w:w="486" w:type="pct"/>
            <w:shd w:val="clear" w:color="auto" w:fill="FFFFFF"/>
            <w:vAlign w:val="center"/>
          </w:tcPr>
          <w:p w:rsidR="00A02892" w:rsidRPr="00A8557D" w:rsidRDefault="00A02892" w:rsidP="00A02892">
            <w:pPr>
              <w:autoSpaceDE w:val="0"/>
              <w:autoSpaceDN w:val="0"/>
              <w:adjustRightInd w:val="0"/>
              <w:spacing w:line="240" w:lineRule="auto"/>
            </w:pPr>
          </w:p>
        </w:tc>
      </w:tr>
    </w:tbl>
    <w:p w:rsidR="00A02892" w:rsidRPr="00A8557D" w:rsidRDefault="00A02892" w:rsidP="00A02892">
      <w:pPr>
        <w:autoSpaceDE w:val="0"/>
        <w:autoSpaceDN w:val="0"/>
        <w:adjustRightInd w:val="0"/>
        <w:jc w:val="both"/>
      </w:pPr>
      <w:r>
        <w:t>Source: Authors</w:t>
      </w:r>
    </w:p>
    <w:p w:rsidR="00A02892" w:rsidRDefault="00A02892" w:rsidP="0092294C">
      <w:pPr>
        <w:spacing w:line="360" w:lineRule="auto"/>
        <w:jc w:val="both"/>
        <w:rPr>
          <w:lang w:bidi="fa-IR"/>
        </w:rPr>
      </w:pPr>
      <w:r>
        <w:rPr>
          <w:lang w:bidi="fa-IR"/>
        </w:rPr>
        <w:t>According to table 9</w:t>
      </w:r>
      <w:r w:rsidRPr="00A8557D">
        <w:rPr>
          <w:lang w:bidi="fa-IR"/>
        </w:rPr>
        <w:t>, the range statistic was 2.60 with a tendency to the maximum positive response which is 4.20, mean statistic was 2.7451 that reveal high closeness to the highest level of agreement “strongly agree” with the effect of infrastructural factors on the ability of the SMEs to use technology and finally effect on the SME’s development, Meanwhile, the mean standard error was 0.02988 which is very small and represents the big difference between the sample mean and population mean, standard deviation statistic was 0.54682 that shows the amount of diffusion from mean and the variance from mean was 0.299 that indicate the average degree of each point differ from the mean.</w:t>
      </w:r>
      <w:bookmarkStart w:id="27" w:name="_Toc28429650"/>
      <w:bookmarkStart w:id="28" w:name="_Toc33820101"/>
    </w:p>
    <w:p w:rsidR="00A02892" w:rsidRPr="0061723D" w:rsidRDefault="00A02892" w:rsidP="0061723D">
      <w:pPr>
        <w:pStyle w:val="Heading2"/>
      </w:pPr>
      <w:r w:rsidRPr="0061723D">
        <w:t>Descriptive Analysis of the Dependent Variable</w:t>
      </w:r>
      <w:bookmarkEnd w:id="27"/>
      <w:bookmarkEnd w:id="28"/>
    </w:p>
    <w:p w:rsidR="00A02892" w:rsidRPr="00811BF7" w:rsidRDefault="00A02892" w:rsidP="0092294C">
      <w:pPr>
        <w:spacing w:line="360" w:lineRule="auto"/>
        <w:jc w:val="both"/>
        <w:rPr>
          <w:lang w:bidi="fa-IR"/>
        </w:rPr>
      </w:pPr>
      <w:r w:rsidRPr="00811BF7">
        <w:rPr>
          <w:lang w:bidi="fa-IR"/>
        </w:rPr>
        <w:t xml:space="preserve">The respondents were requested to indicate their level of agreement, extend level and importance level regarding the technology usage, financial, organizational, technological, and infrastructural factors effects on the SME’s development in Afghanistan. The 5 </w:t>
      </w:r>
      <w:proofErr w:type="spellStart"/>
      <w:r w:rsidRPr="00811BF7">
        <w:rPr>
          <w:lang w:bidi="fa-IR"/>
        </w:rPr>
        <w:t>Likert</w:t>
      </w:r>
      <w:proofErr w:type="spellEnd"/>
      <w:r w:rsidRPr="00811BF7">
        <w:rPr>
          <w:lang w:bidi="fa-IR"/>
        </w:rPr>
        <w:t xml:space="preserve"> scales were used for this purpose and the statistics of their response a</w:t>
      </w:r>
      <w:r>
        <w:rPr>
          <w:lang w:bidi="fa-IR"/>
        </w:rPr>
        <w:t>re depicted in the below table.</w:t>
      </w:r>
    </w:p>
    <w:p w:rsidR="00A02892" w:rsidRPr="00811BF7" w:rsidRDefault="00A02892" w:rsidP="00A02892">
      <w:pPr>
        <w:autoSpaceDE w:val="0"/>
        <w:autoSpaceDN w:val="0"/>
        <w:adjustRightInd w:val="0"/>
        <w:jc w:val="both"/>
      </w:pPr>
      <w:proofErr w:type="gramStart"/>
      <w:r>
        <w:rPr>
          <w:b/>
          <w:bCs/>
        </w:rPr>
        <w:t>Table 10.</w:t>
      </w:r>
      <w:proofErr w:type="gramEnd"/>
      <w:r>
        <w:rPr>
          <w:b/>
          <w:bCs/>
        </w:rPr>
        <w:t xml:space="preserve"> Descriptive Statistics of SME</w:t>
      </w:r>
      <w:r w:rsidRPr="00811BF7">
        <w:rPr>
          <w:b/>
          <w:bCs/>
        </w:rPr>
        <w:t>s</w:t>
      </w:r>
      <w:r>
        <w:rPr>
          <w:b/>
          <w:bCs/>
        </w:rPr>
        <w:t>’</w:t>
      </w:r>
      <w:r w:rsidRPr="00811BF7">
        <w:rPr>
          <w:b/>
          <w:bCs/>
        </w:rPr>
        <w:t xml:space="preserve"> Development </w:t>
      </w:r>
    </w:p>
    <w:tbl>
      <w:tblPr>
        <w:tblW w:w="5013"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1423"/>
        <w:gridCol w:w="904"/>
        <w:gridCol w:w="904"/>
        <w:gridCol w:w="1091"/>
        <w:gridCol w:w="1130"/>
        <w:gridCol w:w="904"/>
        <w:gridCol w:w="790"/>
        <w:gridCol w:w="1077"/>
        <w:gridCol w:w="997"/>
      </w:tblGrid>
      <w:tr w:rsidR="00A02892" w:rsidRPr="00811BF7" w:rsidTr="00A02892">
        <w:trPr>
          <w:cantSplit/>
          <w:trHeight w:val="286"/>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rPr>
                <w:b/>
                <w:bCs/>
              </w:rPr>
              <w:t>Descriptive Statistics</w:t>
            </w:r>
          </w:p>
        </w:tc>
      </w:tr>
      <w:tr w:rsidR="00A02892" w:rsidRPr="00811BF7" w:rsidTr="00A02892">
        <w:trPr>
          <w:cantSplit/>
          <w:trHeight w:val="300"/>
        </w:trPr>
        <w:tc>
          <w:tcPr>
            <w:tcW w:w="982" w:type="pct"/>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pPr>
          </w:p>
        </w:tc>
        <w:tc>
          <w:tcPr>
            <w:tcW w:w="581" w:type="pct"/>
            <w:vMerge w:val="restart"/>
            <w:tcBorders>
              <w:top w:val="single" w:sz="4" w:space="0" w:color="auto"/>
              <w:left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t>N</w:t>
            </w:r>
          </w:p>
          <w:p w:rsidR="00A02892" w:rsidRPr="00811BF7" w:rsidRDefault="00A02892" w:rsidP="00A02892">
            <w:pPr>
              <w:autoSpaceDE w:val="0"/>
              <w:autoSpaceDN w:val="0"/>
              <w:adjustRightInd w:val="0"/>
              <w:spacing w:line="240" w:lineRule="auto"/>
              <w:ind w:left="60" w:right="60"/>
              <w:jc w:val="center"/>
            </w:pPr>
            <w:r w:rsidRPr="00811BF7">
              <w:lastRenderedPageBreak/>
              <w:t>Statistic</w:t>
            </w:r>
          </w:p>
        </w:tc>
        <w:tc>
          <w:tcPr>
            <w:tcW w:w="437" w:type="pct"/>
            <w:vMerge w:val="restart"/>
            <w:tcBorders>
              <w:top w:val="single" w:sz="4" w:space="0" w:color="auto"/>
              <w:left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lastRenderedPageBreak/>
              <w:t>Range</w:t>
            </w:r>
          </w:p>
          <w:p w:rsidR="00A02892" w:rsidRPr="00811BF7" w:rsidRDefault="00A02892" w:rsidP="00A02892">
            <w:pPr>
              <w:autoSpaceDE w:val="0"/>
              <w:autoSpaceDN w:val="0"/>
              <w:adjustRightInd w:val="0"/>
              <w:spacing w:line="240" w:lineRule="auto"/>
              <w:ind w:left="60" w:right="60"/>
              <w:jc w:val="center"/>
            </w:pPr>
            <w:r w:rsidRPr="00811BF7">
              <w:lastRenderedPageBreak/>
              <w:t>Statistic</w:t>
            </w:r>
          </w:p>
        </w:tc>
        <w:tc>
          <w:tcPr>
            <w:tcW w:w="522" w:type="pct"/>
            <w:vMerge w:val="restart"/>
            <w:tcBorders>
              <w:top w:val="single" w:sz="4" w:space="0" w:color="auto"/>
              <w:left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lastRenderedPageBreak/>
              <w:t>Minimum</w:t>
            </w:r>
          </w:p>
          <w:p w:rsidR="00A02892" w:rsidRPr="00811BF7" w:rsidRDefault="00A02892" w:rsidP="00A02892">
            <w:pPr>
              <w:autoSpaceDE w:val="0"/>
              <w:autoSpaceDN w:val="0"/>
              <w:adjustRightInd w:val="0"/>
              <w:spacing w:line="240" w:lineRule="auto"/>
              <w:ind w:left="60" w:right="60"/>
              <w:jc w:val="center"/>
            </w:pPr>
            <w:r w:rsidRPr="00811BF7">
              <w:lastRenderedPageBreak/>
              <w:t>Statistic</w:t>
            </w:r>
          </w:p>
        </w:tc>
        <w:tc>
          <w:tcPr>
            <w:tcW w:w="540" w:type="pct"/>
            <w:vMerge w:val="restart"/>
            <w:tcBorders>
              <w:top w:val="single" w:sz="4" w:space="0" w:color="auto"/>
              <w:left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lastRenderedPageBreak/>
              <w:t>Maximum</w:t>
            </w:r>
          </w:p>
          <w:p w:rsidR="00A02892" w:rsidRPr="00811BF7" w:rsidRDefault="00A02892" w:rsidP="00A02892">
            <w:pPr>
              <w:autoSpaceDE w:val="0"/>
              <w:autoSpaceDN w:val="0"/>
              <w:adjustRightInd w:val="0"/>
              <w:spacing w:line="240" w:lineRule="auto"/>
              <w:ind w:left="60" w:right="60"/>
              <w:jc w:val="center"/>
            </w:pPr>
            <w:r w:rsidRPr="00811BF7">
              <w:lastRenderedPageBreak/>
              <w:t>Statistic</w:t>
            </w:r>
          </w:p>
        </w:tc>
        <w:tc>
          <w:tcPr>
            <w:tcW w:w="898" w:type="pct"/>
            <w:gridSpan w:val="2"/>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lastRenderedPageBreak/>
              <w:t>Mean</w:t>
            </w:r>
          </w:p>
        </w:tc>
        <w:tc>
          <w:tcPr>
            <w:tcW w:w="567" w:type="pct"/>
            <w:vMerge w:val="restart"/>
            <w:tcBorders>
              <w:top w:val="single" w:sz="4" w:space="0" w:color="auto"/>
              <w:left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t xml:space="preserve">Std. </w:t>
            </w:r>
            <w:r w:rsidRPr="00811BF7">
              <w:lastRenderedPageBreak/>
              <w:t>Deviation</w:t>
            </w:r>
          </w:p>
          <w:p w:rsidR="00A02892" w:rsidRPr="00811BF7" w:rsidRDefault="00A02892" w:rsidP="00A02892">
            <w:pPr>
              <w:autoSpaceDE w:val="0"/>
              <w:autoSpaceDN w:val="0"/>
              <w:adjustRightInd w:val="0"/>
              <w:spacing w:line="240" w:lineRule="auto"/>
              <w:ind w:left="60" w:right="60"/>
              <w:jc w:val="center"/>
            </w:pPr>
            <w:r w:rsidRPr="00811BF7">
              <w:t>Statistic</w:t>
            </w:r>
          </w:p>
        </w:tc>
        <w:tc>
          <w:tcPr>
            <w:tcW w:w="474" w:type="pct"/>
            <w:vMerge w:val="restart"/>
            <w:tcBorders>
              <w:top w:val="single" w:sz="4" w:space="0" w:color="auto"/>
              <w:left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pPr>
            <w:r w:rsidRPr="00811BF7">
              <w:lastRenderedPageBreak/>
              <w:t>Variance</w:t>
            </w:r>
          </w:p>
          <w:p w:rsidR="00A02892" w:rsidRPr="00811BF7" w:rsidRDefault="00A02892" w:rsidP="00A02892">
            <w:pPr>
              <w:autoSpaceDE w:val="0"/>
              <w:autoSpaceDN w:val="0"/>
              <w:adjustRightInd w:val="0"/>
              <w:spacing w:line="240" w:lineRule="auto"/>
              <w:ind w:left="60" w:right="60"/>
              <w:jc w:val="center"/>
            </w:pPr>
            <w:r w:rsidRPr="00811BF7">
              <w:lastRenderedPageBreak/>
              <w:t>Statistic</w:t>
            </w:r>
          </w:p>
        </w:tc>
      </w:tr>
      <w:tr w:rsidR="00A02892" w:rsidRPr="00811BF7" w:rsidTr="00A02892">
        <w:trPr>
          <w:cantSplit/>
          <w:trHeight w:val="130"/>
        </w:trPr>
        <w:tc>
          <w:tcPr>
            <w:tcW w:w="982" w:type="pct"/>
            <w:vMerge/>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pPr>
          </w:p>
        </w:tc>
        <w:tc>
          <w:tcPr>
            <w:tcW w:w="581" w:type="pct"/>
            <w:vMerge/>
            <w:tcBorders>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p>
        </w:tc>
        <w:tc>
          <w:tcPr>
            <w:tcW w:w="437" w:type="pct"/>
            <w:vMerge/>
            <w:tcBorders>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p>
        </w:tc>
        <w:tc>
          <w:tcPr>
            <w:tcW w:w="522" w:type="pct"/>
            <w:vMerge/>
            <w:tcBorders>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p>
        </w:tc>
        <w:tc>
          <w:tcPr>
            <w:tcW w:w="540" w:type="pct"/>
            <w:vMerge/>
            <w:tcBorders>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t>Statistic</w:t>
            </w:r>
          </w:p>
        </w:tc>
        <w:tc>
          <w:tcPr>
            <w:tcW w:w="461" w:type="pct"/>
            <w:tcBorders>
              <w:top w:val="single" w:sz="4" w:space="0" w:color="auto"/>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r w:rsidRPr="00811BF7">
              <w:t>Std. Error</w:t>
            </w:r>
          </w:p>
        </w:tc>
        <w:tc>
          <w:tcPr>
            <w:tcW w:w="567" w:type="pct"/>
            <w:vMerge/>
            <w:tcBorders>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p>
        </w:tc>
        <w:tc>
          <w:tcPr>
            <w:tcW w:w="474" w:type="pct"/>
            <w:vMerge/>
            <w:tcBorders>
              <w:left w:val="single" w:sz="4" w:space="0" w:color="auto"/>
              <w:bottom w:val="single" w:sz="4" w:space="0" w:color="auto"/>
              <w:right w:val="single" w:sz="4" w:space="0" w:color="auto"/>
            </w:tcBorders>
            <w:shd w:val="clear" w:color="auto" w:fill="FFFFFF"/>
            <w:vAlign w:val="bottom"/>
          </w:tcPr>
          <w:p w:rsidR="00A02892" w:rsidRPr="00811BF7" w:rsidRDefault="00A02892" w:rsidP="00A02892">
            <w:pPr>
              <w:autoSpaceDE w:val="0"/>
              <w:autoSpaceDN w:val="0"/>
              <w:adjustRightInd w:val="0"/>
              <w:spacing w:line="240" w:lineRule="auto"/>
              <w:ind w:left="60" w:right="60"/>
              <w:jc w:val="center"/>
            </w:pPr>
          </w:p>
        </w:tc>
      </w:tr>
      <w:tr w:rsidR="00A02892" w:rsidRPr="00811BF7" w:rsidTr="00A02892">
        <w:trPr>
          <w:cantSplit/>
          <w:trHeight w:val="300"/>
        </w:trPr>
        <w:tc>
          <w:tcPr>
            <w:tcW w:w="982" w:type="pct"/>
            <w:tcBorders>
              <w:top w:val="single" w:sz="4" w:space="0" w:color="auto"/>
              <w:left w:val="single" w:sz="4" w:space="0" w:color="auto"/>
              <w:bottom w:val="single" w:sz="4" w:space="0" w:color="auto"/>
              <w:right w:val="single" w:sz="4" w:space="0" w:color="auto"/>
            </w:tcBorders>
            <w:shd w:val="clear" w:color="auto" w:fill="E0E0E0"/>
          </w:tcPr>
          <w:p w:rsidR="00A02892" w:rsidRPr="00811BF7" w:rsidRDefault="00A02892" w:rsidP="00A02892">
            <w:pPr>
              <w:autoSpaceDE w:val="0"/>
              <w:autoSpaceDN w:val="0"/>
              <w:adjustRightInd w:val="0"/>
              <w:spacing w:line="240" w:lineRule="auto"/>
              <w:ind w:left="60" w:right="60"/>
            </w:pPr>
            <w:r w:rsidRPr="00811BF7">
              <w:lastRenderedPageBreak/>
              <w:t>SME Development</w:t>
            </w:r>
          </w:p>
        </w:tc>
        <w:tc>
          <w:tcPr>
            <w:tcW w:w="581"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335</w:t>
            </w:r>
          </w:p>
        </w:tc>
        <w:tc>
          <w:tcPr>
            <w:tcW w:w="437"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3.00</w:t>
            </w:r>
          </w:p>
        </w:tc>
        <w:tc>
          <w:tcPr>
            <w:tcW w:w="522"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1.00</w:t>
            </w:r>
          </w:p>
        </w:tc>
        <w:tc>
          <w:tcPr>
            <w:tcW w:w="540"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4.00</w:t>
            </w:r>
          </w:p>
        </w:tc>
        <w:tc>
          <w:tcPr>
            <w:tcW w:w="437"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2.2336</w:t>
            </w:r>
          </w:p>
        </w:tc>
        <w:tc>
          <w:tcPr>
            <w:tcW w:w="461"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.02635</w:t>
            </w:r>
          </w:p>
        </w:tc>
        <w:tc>
          <w:tcPr>
            <w:tcW w:w="567"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.48220</w:t>
            </w:r>
          </w:p>
        </w:tc>
        <w:tc>
          <w:tcPr>
            <w:tcW w:w="474"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.233</w:t>
            </w:r>
          </w:p>
        </w:tc>
      </w:tr>
      <w:tr w:rsidR="00A02892" w:rsidRPr="00811BF7" w:rsidTr="00A02892">
        <w:trPr>
          <w:cantSplit/>
          <w:trHeight w:val="300"/>
        </w:trPr>
        <w:tc>
          <w:tcPr>
            <w:tcW w:w="982" w:type="pct"/>
            <w:tcBorders>
              <w:top w:val="single" w:sz="4" w:space="0" w:color="auto"/>
              <w:left w:val="single" w:sz="4" w:space="0" w:color="auto"/>
              <w:bottom w:val="single" w:sz="4" w:space="0" w:color="auto"/>
              <w:right w:val="single" w:sz="4" w:space="0" w:color="auto"/>
            </w:tcBorders>
            <w:shd w:val="clear" w:color="auto" w:fill="E0E0E0"/>
          </w:tcPr>
          <w:p w:rsidR="00A02892" w:rsidRPr="00811BF7" w:rsidRDefault="00A02892" w:rsidP="00A02892">
            <w:pPr>
              <w:autoSpaceDE w:val="0"/>
              <w:autoSpaceDN w:val="0"/>
              <w:adjustRightInd w:val="0"/>
              <w:spacing w:line="240" w:lineRule="auto"/>
              <w:ind w:left="60" w:right="60"/>
            </w:pPr>
            <w:r w:rsidRPr="00811BF7">
              <w:t>Valid N (list wise)</w:t>
            </w:r>
          </w:p>
        </w:tc>
        <w:tc>
          <w:tcPr>
            <w:tcW w:w="581" w:type="pct"/>
            <w:tcBorders>
              <w:top w:val="single" w:sz="4" w:space="0" w:color="auto"/>
              <w:left w:val="single" w:sz="4" w:space="0" w:color="auto"/>
              <w:bottom w:val="single" w:sz="4" w:space="0" w:color="auto"/>
              <w:right w:val="single" w:sz="4" w:space="0" w:color="auto"/>
            </w:tcBorders>
            <w:shd w:val="clear" w:color="auto" w:fill="FFFFFF"/>
          </w:tcPr>
          <w:p w:rsidR="00A02892" w:rsidRPr="00811BF7" w:rsidRDefault="00A02892" w:rsidP="00A02892">
            <w:pPr>
              <w:autoSpaceDE w:val="0"/>
              <w:autoSpaceDN w:val="0"/>
              <w:adjustRightInd w:val="0"/>
              <w:spacing w:line="240" w:lineRule="auto"/>
              <w:ind w:left="60" w:right="60"/>
              <w:jc w:val="right"/>
            </w:pPr>
            <w:r w:rsidRPr="00811BF7">
              <w:t>335</w:t>
            </w: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c>
          <w:tcPr>
            <w:tcW w:w="522"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c>
          <w:tcPr>
            <w:tcW w:w="540"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c>
          <w:tcPr>
            <w:tcW w:w="437"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c>
          <w:tcPr>
            <w:tcW w:w="461"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c>
          <w:tcPr>
            <w:tcW w:w="567"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c>
          <w:tcPr>
            <w:tcW w:w="474" w:type="pct"/>
            <w:tcBorders>
              <w:top w:val="single" w:sz="4" w:space="0" w:color="auto"/>
              <w:left w:val="single" w:sz="4" w:space="0" w:color="auto"/>
              <w:bottom w:val="single" w:sz="4" w:space="0" w:color="auto"/>
              <w:right w:val="single" w:sz="4" w:space="0" w:color="auto"/>
            </w:tcBorders>
            <w:shd w:val="clear" w:color="auto" w:fill="FFFFFF"/>
            <w:vAlign w:val="center"/>
          </w:tcPr>
          <w:p w:rsidR="00A02892" w:rsidRPr="00811BF7" w:rsidRDefault="00A02892" w:rsidP="00A02892">
            <w:pPr>
              <w:autoSpaceDE w:val="0"/>
              <w:autoSpaceDN w:val="0"/>
              <w:adjustRightInd w:val="0"/>
              <w:spacing w:line="240" w:lineRule="auto"/>
            </w:pPr>
          </w:p>
        </w:tc>
      </w:tr>
    </w:tbl>
    <w:p w:rsidR="00A02892" w:rsidRPr="00811BF7" w:rsidRDefault="00A02892" w:rsidP="00A02892">
      <w:pPr>
        <w:pStyle w:val="PhDNormal"/>
        <w:spacing w:after="0" w:line="480" w:lineRule="auto"/>
        <w:ind w:firstLine="0"/>
        <w:rPr>
          <w:szCs w:val="24"/>
          <w:lang w:val="en-US" w:bidi="fa-IR"/>
        </w:rPr>
      </w:pPr>
      <w:r>
        <w:rPr>
          <w:szCs w:val="24"/>
        </w:rPr>
        <w:t>Source: Authors</w:t>
      </w:r>
    </w:p>
    <w:p w:rsidR="00A02892" w:rsidRDefault="00A02892" w:rsidP="0092294C">
      <w:pPr>
        <w:spacing w:line="360" w:lineRule="auto"/>
        <w:jc w:val="both"/>
        <w:rPr>
          <w:lang w:bidi="fa-IR"/>
        </w:rPr>
      </w:pPr>
      <w:r w:rsidRPr="00811BF7">
        <w:rPr>
          <w:lang w:bidi="fa-IR"/>
        </w:rPr>
        <w:t>As shown on above table, the range statistic was 3.00 with a tendency to the maximum positive response, mean statistic was 2.2336 that reveal closeness to the highest level of agreement, and mean standard error was 0.02635 which is very small and depict the big difference between the sample mean and population mean, standard deviation statistic was 0.48220 that shows the amount of dispersion from mean and the variance from mean was 0.233that indicate the average degree of each point differ from the mean.</w:t>
      </w:r>
      <w:bookmarkStart w:id="29" w:name="_Toc33820102"/>
    </w:p>
    <w:p w:rsidR="00A02892" w:rsidRPr="00DF2869" w:rsidRDefault="00A02892" w:rsidP="00DF2869">
      <w:pPr>
        <w:pStyle w:val="Heading1"/>
        <w:rPr>
          <w:rFonts w:cs="Times New Roman"/>
          <w:szCs w:val="24"/>
        </w:rPr>
      </w:pPr>
      <w:r w:rsidRPr="00DF2869">
        <w:rPr>
          <w:rFonts w:cs="Times New Roman"/>
          <w:szCs w:val="24"/>
        </w:rPr>
        <w:t>Correlation of Variables</w:t>
      </w:r>
      <w:bookmarkEnd w:id="29"/>
    </w:p>
    <w:p w:rsidR="00A02892" w:rsidRDefault="00A02892" w:rsidP="0092294C">
      <w:pPr>
        <w:spacing w:line="360" w:lineRule="auto"/>
        <w:jc w:val="both"/>
        <w:rPr>
          <w:lang w:bidi="fa-IR"/>
        </w:rPr>
      </w:pPr>
      <w:proofErr w:type="spellStart"/>
      <w:r>
        <w:rPr>
          <w:lang w:bidi="fa-IR"/>
        </w:rPr>
        <w:t>Kalla</w:t>
      </w:r>
      <w:proofErr w:type="spellEnd"/>
      <w:r>
        <w:rPr>
          <w:lang w:bidi="fa-IR"/>
        </w:rPr>
        <w:t xml:space="preserve"> (2011) noted that it is important to determine the relationship between variables and reach to the right conclusion. Correlation is the most proper technique to find the relationship between two or more quantitative variables. For instance, the Pearson correlation coefficient is useful statistical formula to measure the coefficient between variables. The relationship between two variables is measured on the bases of coefficient value which range between -1.00 and 1.00.</w:t>
      </w:r>
    </w:p>
    <w:p w:rsidR="00A02892" w:rsidRPr="0061723D" w:rsidRDefault="00A02892" w:rsidP="0061723D">
      <w:pPr>
        <w:pStyle w:val="Heading2"/>
      </w:pPr>
      <w:bookmarkStart w:id="30" w:name="_Toc33820103"/>
      <w:r w:rsidRPr="0061723D">
        <w:t>Correlation of SME’s Development and independent variables</w:t>
      </w:r>
      <w:bookmarkEnd w:id="30"/>
    </w:p>
    <w:p w:rsidR="00A02892" w:rsidRPr="00811BF7" w:rsidRDefault="00A02892" w:rsidP="0092294C">
      <w:pPr>
        <w:spacing w:line="360" w:lineRule="auto"/>
        <w:jc w:val="both"/>
        <w:rPr>
          <w:lang w:bidi="fa-IR"/>
        </w:rPr>
      </w:pPr>
      <w:r w:rsidRPr="00811BF7">
        <w:rPr>
          <w:lang w:bidi="fa-IR"/>
        </w:rPr>
        <w:t xml:space="preserve">The correlation between the dependent variable of </w:t>
      </w:r>
      <w:r w:rsidRPr="0092294C">
        <w:rPr>
          <w:lang w:bidi="fa-IR"/>
        </w:rPr>
        <w:t>SMEs’ Development</w:t>
      </w:r>
      <w:r w:rsidRPr="00811BF7">
        <w:rPr>
          <w:lang w:bidi="fa-IR"/>
        </w:rPr>
        <w:t xml:space="preserve"> and the independent variables including </w:t>
      </w:r>
      <w:r w:rsidRPr="0092294C">
        <w:rPr>
          <w:lang w:bidi="fa-IR"/>
        </w:rPr>
        <w:t>financial, organizational, technological and infrastructural factors</w:t>
      </w:r>
      <w:r w:rsidRPr="00811BF7">
        <w:rPr>
          <w:lang w:bidi="fa-IR"/>
        </w:rPr>
        <w:t xml:space="preserve"> investigated via Pearson correlation coefficient.</w:t>
      </w:r>
    </w:p>
    <w:p w:rsidR="00A02892" w:rsidRPr="0061723D" w:rsidRDefault="00A02892" w:rsidP="0061723D">
      <w:pPr>
        <w:pStyle w:val="Heading3"/>
      </w:pPr>
      <w:bookmarkStart w:id="31" w:name="_Toc33820104"/>
      <w:r w:rsidRPr="0061723D">
        <w:t>Correlation of SMEs’ development and Financial Factor</w:t>
      </w:r>
      <w:bookmarkEnd w:id="31"/>
    </w:p>
    <w:p w:rsidR="00A02892" w:rsidRPr="00811BF7" w:rsidRDefault="00A02892" w:rsidP="0092294C">
      <w:pPr>
        <w:spacing w:line="360" w:lineRule="auto"/>
        <w:jc w:val="both"/>
        <w:rPr>
          <w:lang w:bidi="fa-IR"/>
        </w:rPr>
      </w:pPr>
      <w:r w:rsidRPr="00811BF7">
        <w:rPr>
          <w:lang w:bidi="fa-IR"/>
        </w:rPr>
        <w:t xml:space="preserve">A Pearson correlation coefficient was computed via SPSS to assess the relationship between the SME’s Development and the Financial Factors (Access </w:t>
      </w:r>
      <w:r>
        <w:rPr>
          <w:lang w:bidi="fa-IR"/>
        </w:rPr>
        <w:t>to Credit). As shown on Table 11</w:t>
      </w:r>
      <w:r w:rsidRPr="00811BF7">
        <w:rPr>
          <w:lang w:bidi="fa-IR"/>
        </w:rPr>
        <w:t xml:space="preserve"> the results depict that there was a positive correlation between the two variables, r =0.558, n = 335, p = 0.000</w:t>
      </w:r>
    </w:p>
    <w:p w:rsidR="00A02892" w:rsidRDefault="00A02892" w:rsidP="00A02892">
      <w:pPr>
        <w:autoSpaceDE w:val="0"/>
        <w:autoSpaceDN w:val="0"/>
        <w:adjustRightInd w:val="0"/>
        <w:jc w:val="both"/>
        <w:rPr>
          <w:b/>
          <w:bCs/>
        </w:rPr>
      </w:pPr>
      <w:proofErr w:type="gramStart"/>
      <w:r>
        <w:rPr>
          <w:b/>
          <w:bCs/>
        </w:rPr>
        <w:t>Table 11.</w:t>
      </w:r>
      <w:proofErr w:type="gramEnd"/>
      <w:r>
        <w:rPr>
          <w:b/>
          <w:bCs/>
        </w:rPr>
        <w:t xml:space="preserve"> Correlation of SME</w:t>
      </w:r>
      <w:r w:rsidRPr="00811BF7">
        <w:rPr>
          <w:b/>
          <w:bCs/>
        </w:rPr>
        <w:t>s</w:t>
      </w:r>
      <w:r>
        <w:rPr>
          <w:b/>
          <w:bCs/>
        </w:rPr>
        <w:t>’</w:t>
      </w:r>
      <w:r w:rsidRPr="00811BF7">
        <w:rPr>
          <w:b/>
          <w:bCs/>
        </w:rPr>
        <w:t xml:space="preserve"> Development and Financial Factor </w:t>
      </w:r>
    </w:p>
    <w:tbl>
      <w:tblPr>
        <w:tblStyle w:val="TableGrid"/>
        <w:tblW w:w="0" w:type="auto"/>
        <w:tblLook w:val="04A0"/>
      </w:tblPr>
      <w:tblGrid>
        <w:gridCol w:w="2216"/>
        <w:gridCol w:w="2166"/>
        <w:gridCol w:w="2218"/>
        <w:gridCol w:w="2115"/>
      </w:tblGrid>
      <w:tr w:rsidR="00A02892" w:rsidTr="00A02892">
        <w:tc>
          <w:tcPr>
            <w:tcW w:w="9855" w:type="dxa"/>
            <w:gridSpan w:val="4"/>
            <w:vAlign w:val="center"/>
          </w:tcPr>
          <w:p w:rsidR="00A02892" w:rsidRDefault="00A02892" w:rsidP="00BC688B">
            <w:pPr>
              <w:autoSpaceDE w:val="0"/>
              <w:autoSpaceDN w:val="0"/>
              <w:adjustRightInd w:val="0"/>
              <w:spacing w:line="240" w:lineRule="auto"/>
              <w:jc w:val="center"/>
              <w:rPr>
                <w:b/>
                <w:bCs/>
              </w:rPr>
            </w:pPr>
            <w:r>
              <w:rPr>
                <w:b/>
                <w:bCs/>
              </w:rPr>
              <w:t>Correlations</w:t>
            </w:r>
          </w:p>
        </w:tc>
      </w:tr>
      <w:tr w:rsidR="00A02892" w:rsidTr="00A02892">
        <w:tc>
          <w:tcPr>
            <w:tcW w:w="4927" w:type="dxa"/>
            <w:gridSpan w:val="2"/>
          </w:tcPr>
          <w:p w:rsidR="00A02892" w:rsidRPr="001325FB" w:rsidRDefault="00A02892" w:rsidP="00BC688B">
            <w:pPr>
              <w:autoSpaceDE w:val="0"/>
              <w:autoSpaceDN w:val="0"/>
              <w:adjustRightInd w:val="0"/>
              <w:spacing w:line="240" w:lineRule="auto"/>
              <w:jc w:val="both"/>
            </w:pPr>
          </w:p>
        </w:tc>
        <w:tc>
          <w:tcPr>
            <w:tcW w:w="2464" w:type="dxa"/>
            <w:vAlign w:val="center"/>
          </w:tcPr>
          <w:p w:rsidR="00A02892" w:rsidRPr="001325FB" w:rsidRDefault="00A02892" w:rsidP="00BC688B">
            <w:pPr>
              <w:autoSpaceDE w:val="0"/>
              <w:autoSpaceDN w:val="0"/>
              <w:adjustRightInd w:val="0"/>
              <w:spacing w:line="240" w:lineRule="auto"/>
              <w:jc w:val="center"/>
            </w:pPr>
            <w:r w:rsidRPr="001325FB">
              <w:t>SME</w:t>
            </w:r>
            <w:r>
              <w:t xml:space="preserve"> Development</w:t>
            </w:r>
          </w:p>
        </w:tc>
        <w:tc>
          <w:tcPr>
            <w:tcW w:w="2464" w:type="dxa"/>
            <w:vAlign w:val="center"/>
          </w:tcPr>
          <w:p w:rsidR="00A02892" w:rsidRPr="001325FB" w:rsidRDefault="00A02892" w:rsidP="00BC688B">
            <w:pPr>
              <w:autoSpaceDE w:val="0"/>
              <w:autoSpaceDN w:val="0"/>
              <w:adjustRightInd w:val="0"/>
              <w:spacing w:line="240" w:lineRule="auto"/>
              <w:jc w:val="center"/>
            </w:pPr>
            <w:r>
              <w:t>Financial</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lastRenderedPageBreak/>
              <w:t>SME Development</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1</w:t>
            </w:r>
          </w:p>
        </w:tc>
        <w:tc>
          <w:tcPr>
            <w:tcW w:w="2464" w:type="dxa"/>
          </w:tcPr>
          <w:p w:rsidR="00A02892" w:rsidRPr="001325FB" w:rsidRDefault="00A02892" w:rsidP="00BC688B">
            <w:pPr>
              <w:autoSpaceDE w:val="0"/>
              <w:autoSpaceDN w:val="0"/>
              <w:adjustRightInd w:val="0"/>
              <w:spacing w:line="240" w:lineRule="auto"/>
              <w:jc w:val="right"/>
            </w:pPr>
            <w:r>
              <w:t>.558**</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p>
        </w:tc>
        <w:tc>
          <w:tcPr>
            <w:tcW w:w="2464" w:type="dxa"/>
          </w:tcPr>
          <w:p w:rsidR="00A02892" w:rsidRPr="001325FB" w:rsidRDefault="00A02892" w:rsidP="00BC688B">
            <w:pPr>
              <w:autoSpaceDE w:val="0"/>
              <w:autoSpaceDN w:val="0"/>
              <w:adjustRightInd w:val="0"/>
              <w:spacing w:line="240" w:lineRule="auto"/>
              <w:jc w:val="right"/>
            </w:pPr>
            <w:r>
              <w:t>.000</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Financial</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.558**</w:t>
            </w:r>
          </w:p>
        </w:tc>
        <w:tc>
          <w:tcPr>
            <w:tcW w:w="2464" w:type="dxa"/>
          </w:tcPr>
          <w:p w:rsidR="00A02892" w:rsidRPr="001325FB" w:rsidRDefault="00A02892" w:rsidP="00BC688B">
            <w:pPr>
              <w:autoSpaceDE w:val="0"/>
              <w:autoSpaceDN w:val="0"/>
              <w:adjustRightInd w:val="0"/>
              <w:spacing w:line="240" w:lineRule="auto"/>
              <w:jc w:val="right"/>
            </w:pPr>
            <w:r>
              <w:t>1</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r>
              <w:t>.000</w:t>
            </w:r>
          </w:p>
        </w:tc>
        <w:tc>
          <w:tcPr>
            <w:tcW w:w="2464" w:type="dxa"/>
          </w:tcPr>
          <w:p w:rsidR="00A02892" w:rsidRPr="001325FB" w:rsidRDefault="00A02892" w:rsidP="00BC688B">
            <w:pPr>
              <w:autoSpaceDE w:val="0"/>
              <w:autoSpaceDN w:val="0"/>
              <w:adjustRightInd w:val="0"/>
              <w:spacing w:line="240" w:lineRule="auto"/>
              <w:jc w:val="right"/>
            </w:pP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9855" w:type="dxa"/>
            <w:gridSpan w:val="4"/>
          </w:tcPr>
          <w:p w:rsidR="00A02892" w:rsidRPr="001325FB" w:rsidRDefault="00A02892" w:rsidP="00BC688B">
            <w:pPr>
              <w:autoSpaceDE w:val="0"/>
              <w:autoSpaceDN w:val="0"/>
              <w:adjustRightInd w:val="0"/>
              <w:spacing w:line="240" w:lineRule="auto"/>
              <w:jc w:val="both"/>
            </w:pPr>
            <w:r>
              <w:t>**. Correlation is significant at the 0.01 level (2-tailed).</w:t>
            </w:r>
          </w:p>
        </w:tc>
      </w:tr>
    </w:tbl>
    <w:p w:rsidR="00A02892" w:rsidRDefault="00A02892" w:rsidP="00A02892">
      <w:pPr>
        <w:pStyle w:val="PhDNormal"/>
        <w:spacing w:after="0" w:line="276" w:lineRule="auto"/>
        <w:ind w:firstLine="0"/>
        <w:rPr>
          <w:szCs w:val="24"/>
        </w:rPr>
      </w:pPr>
      <w:r>
        <w:rPr>
          <w:szCs w:val="24"/>
        </w:rPr>
        <w:t>Source: Authors</w:t>
      </w:r>
    </w:p>
    <w:p w:rsidR="00A02892" w:rsidRPr="00811BF7" w:rsidRDefault="00A02892" w:rsidP="00A02892">
      <w:pPr>
        <w:pStyle w:val="PhDNormal"/>
        <w:spacing w:after="0" w:line="276" w:lineRule="auto"/>
        <w:ind w:firstLine="0"/>
        <w:rPr>
          <w:szCs w:val="24"/>
        </w:rPr>
      </w:pPr>
    </w:p>
    <w:p w:rsidR="00A02892" w:rsidRPr="0061723D" w:rsidRDefault="00A02892" w:rsidP="0061723D">
      <w:pPr>
        <w:pStyle w:val="Heading3"/>
      </w:pPr>
      <w:bookmarkStart w:id="32" w:name="_Toc33820105"/>
      <w:r w:rsidRPr="0061723D">
        <w:t>Correlation of SMEs’ development and Organizational Factor</w:t>
      </w:r>
      <w:bookmarkEnd w:id="32"/>
    </w:p>
    <w:p w:rsidR="00A02892" w:rsidRPr="00811BF7" w:rsidRDefault="00A02892" w:rsidP="0092294C">
      <w:pPr>
        <w:spacing w:line="360" w:lineRule="auto"/>
        <w:jc w:val="both"/>
        <w:rPr>
          <w:lang w:bidi="fa-IR"/>
        </w:rPr>
      </w:pPr>
      <w:r w:rsidRPr="00811BF7">
        <w:rPr>
          <w:lang w:bidi="fa-IR"/>
        </w:rPr>
        <w:t>A Pearson correlation coefficient was computed thru SPSS to assess t</w:t>
      </w:r>
      <w:r>
        <w:rPr>
          <w:lang w:bidi="fa-IR"/>
        </w:rPr>
        <w:t>he relationship between the SME</w:t>
      </w:r>
      <w:r w:rsidRPr="00811BF7">
        <w:rPr>
          <w:lang w:bidi="fa-IR"/>
        </w:rPr>
        <w:t>s</w:t>
      </w:r>
      <w:r>
        <w:rPr>
          <w:lang w:bidi="fa-IR"/>
        </w:rPr>
        <w:t>’</w:t>
      </w:r>
      <w:r w:rsidRPr="00811BF7">
        <w:rPr>
          <w:lang w:bidi="fa-IR"/>
        </w:rPr>
        <w:t xml:space="preserve"> development and the Organizational</w:t>
      </w:r>
      <w:r>
        <w:rPr>
          <w:lang w:bidi="fa-IR"/>
        </w:rPr>
        <w:t xml:space="preserve"> factors. The result in Table 12</w:t>
      </w:r>
      <w:r w:rsidRPr="00811BF7">
        <w:rPr>
          <w:lang w:bidi="fa-IR"/>
        </w:rPr>
        <w:t xml:space="preserve"> confirms that there was a positive correlation between the two variables, r =0.473, n = 335, p = 0.000.</w:t>
      </w:r>
    </w:p>
    <w:p w:rsidR="00A02892" w:rsidRDefault="00A02892" w:rsidP="00A02892">
      <w:pPr>
        <w:autoSpaceDE w:val="0"/>
        <w:autoSpaceDN w:val="0"/>
        <w:adjustRightInd w:val="0"/>
        <w:jc w:val="both"/>
        <w:rPr>
          <w:b/>
          <w:bCs/>
        </w:rPr>
      </w:pPr>
      <w:proofErr w:type="gramStart"/>
      <w:r>
        <w:rPr>
          <w:b/>
          <w:bCs/>
        </w:rPr>
        <w:t>Table 12.</w:t>
      </w:r>
      <w:proofErr w:type="gramEnd"/>
      <w:r>
        <w:rPr>
          <w:b/>
          <w:bCs/>
        </w:rPr>
        <w:t xml:space="preserve"> Correlation of SME</w:t>
      </w:r>
      <w:r w:rsidRPr="00811BF7">
        <w:rPr>
          <w:b/>
          <w:bCs/>
        </w:rPr>
        <w:t>s</w:t>
      </w:r>
      <w:r>
        <w:rPr>
          <w:b/>
          <w:bCs/>
        </w:rPr>
        <w:t>’</w:t>
      </w:r>
      <w:r w:rsidRPr="00811BF7">
        <w:rPr>
          <w:b/>
          <w:bCs/>
        </w:rPr>
        <w:t xml:space="preserve"> Development and Organizational Factor</w:t>
      </w:r>
    </w:p>
    <w:tbl>
      <w:tblPr>
        <w:tblStyle w:val="TableGrid"/>
        <w:tblW w:w="0" w:type="auto"/>
        <w:tblLook w:val="04A0"/>
      </w:tblPr>
      <w:tblGrid>
        <w:gridCol w:w="2214"/>
        <w:gridCol w:w="2113"/>
        <w:gridCol w:w="2174"/>
        <w:gridCol w:w="2214"/>
      </w:tblGrid>
      <w:tr w:rsidR="00A02892" w:rsidTr="00A02892">
        <w:tc>
          <w:tcPr>
            <w:tcW w:w="9855" w:type="dxa"/>
            <w:gridSpan w:val="4"/>
            <w:vAlign w:val="center"/>
          </w:tcPr>
          <w:p w:rsidR="00A02892" w:rsidRDefault="00A02892" w:rsidP="00BC688B">
            <w:pPr>
              <w:autoSpaceDE w:val="0"/>
              <w:autoSpaceDN w:val="0"/>
              <w:adjustRightInd w:val="0"/>
              <w:spacing w:line="240" w:lineRule="auto"/>
              <w:jc w:val="center"/>
              <w:rPr>
                <w:b/>
                <w:bCs/>
              </w:rPr>
            </w:pPr>
            <w:r>
              <w:rPr>
                <w:b/>
                <w:bCs/>
              </w:rPr>
              <w:t>Correlations</w:t>
            </w:r>
          </w:p>
        </w:tc>
      </w:tr>
      <w:tr w:rsidR="00A02892" w:rsidTr="00A02892">
        <w:tc>
          <w:tcPr>
            <w:tcW w:w="4927" w:type="dxa"/>
            <w:gridSpan w:val="2"/>
          </w:tcPr>
          <w:p w:rsidR="00A02892" w:rsidRPr="001325FB" w:rsidRDefault="00A02892" w:rsidP="00BC688B">
            <w:pPr>
              <w:autoSpaceDE w:val="0"/>
              <w:autoSpaceDN w:val="0"/>
              <w:adjustRightInd w:val="0"/>
              <w:spacing w:line="240" w:lineRule="auto"/>
              <w:jc w:val="both"/>
            </w:pPr>
          </w:p>
        </w:tc>
        <w:tc>
          <w:tcPr>
            <w:tcW w:w="2464" w:type="dxa"/>
            <w:vAlign w:val="center"/>
          </w:tcPr>
          <w:p w:rsidR="00A02892" w:rsidRPr="001325FB" w:rsidRDefault="00A02892" w:rsidP="00BC688B">
            <w:pPr>
              <w:autoSpaceDE w:val="0"/>
              <w:autoSpaceDN w:val="0"/>
              <w:adjustRightInd w:val="0"/>
              <w:spacing w:line="240" w:lineRule="auto"/>
              <w:jc w:val="center"/>
            </w:pPr>
            <w:r w:rsidRPr="001325FB">
              <w:t>SME</w:t>
            </w:r>
            <w:r>
              <w:t xml:space="preserve"> Development</w:t>
            </w:r>
          </w:p>
        </w:tc>
        <w:tc>
          <w:tcPr>
            <w:tcW w:w="2464" w:type="dxa"/>
            <w:vAlign w:val="center"/>
          </w:tcPr>
          <w:p w:rsidR="00A02892" w:rsidRPr="001325FB" w:rsidRDefault="00A02892" w:rsidP="00BC688B">
            <w:pPr>
              <w:autoSpaceDE w:val="0"/>
              <w:autoSpaceDN w:val="0"/>
              <w:adjustRightInd w:val="0"/>
              <w:spacing w:line="240" w:lineRule="auto"/>
              <w:jc w:val="center"/>
            </w:pPr>
            <w:r>
              <w:t>Organizational</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SME Development</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1</w:t>
            </w:r>
          </w:p>
        </w:tc>
        <w:tc>
          <w:tcPr>
            <w:tcW w:w="2464" w:type="dxa"/>
          </w:tcPr>
          <w:p w:rsidR="00A02892" w:rsidRPr="001325FB" w:rsidRDefault="00A02892" w:rsidP="00BC688B">
            <w:pPr>
              <w:autoSpaceDE w:val="0"/>
              <w:autoSpaceDN w:val="0"/>
              <w:adjustRightInd w:val="0"/>
              <w:spacing w:line="240" w:lineRule="auto"/>
              <w:jc w:val="right"/>
            </w:pPr>
            <w:r>
              <w:t>.473**</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p>
        </w:tc>
        <w:tc>
          <w:tcPr>
            <w:tcW w:w="2464" w:type="dxa"/>
          </w:tcPr>
          <w:p w:rsidR="00A02892" w:rsidRPr="001325FB" w:rsidRDefault="00A02892" w:rsidP="00BC688B">
            <w:pPr>
              <w:autoSpaceDE w:val="0"/>
              <w:autoSpaceDN w:val="0"/>
              <w:adjustRightInd w:val="0"/>
              <w:spacing w:line="240" w:lineRule="auto"/>
              <w:jc w:val="right"/>
            </w:pPr>
            <w:r>
              <w:t>.000</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Organizational</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.473**</w:t>
            </w:r>
          </w:p>
        </w:tc>
        <w:tc>
          <w:tcPr>
            <w:tcW w:w="2464" w:type="dxa"/>
          </w:tcPr>
          <w:p w:rsidR="00A02892" w:rsidRPr="001325FB" w:rsidRDefault="00A02892" w:rsidP="00BC688B">
            <w:pPr>
              <w:autoSpaceDE w:val="0"/>
              <w:autoSpaceDN w:val="0"/>
              <w:adjustRightInd w:val="0"/>
              <w:spacing w:line="240" w:lineRule="auto"/>
              <w:jc w:val="right"/>
            </w:pPr>
            <w:r>
              <w:t>1</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r>
              <w:t>.000</w:t>
            </w:r>
          </w:p>
        </w:tc>
        <w:tc>
          <w:tcPr>
            <w:tcW w:w="2464" w:type="dxa"/>
          </w:tcPr>
          <w:p w:rsidR="00A02892" w:rsidRPr="001325FB" w:rsidRDefault="00A02892" w:rsidP="00BC688B">
            <w:pPr>
              <w:autoSpaceDE w:val="0"/>
              <w:autoSpaceDN w:val="0"/>
              <w:adjustRightInd w:val="0"/>
              <w:spacing w:line="240" w:lineRule="auto"/>
              <w:jc w:val="right"/>
            </w:pP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9855" w:type="dxa"/>
            <w:gridSpan w:val="4"/>
          </w:tcPr>
          <w:p w:rsidR="00A02892" w:rsidRPr="001325FB" w:rsidRDefault="00A02892" w:rsidP="00BC688B">
            <w:pPr>
              <w:autoSpaceDE w:val="0"/>
              <w:autoSpaceDN w:val="0"/>
              <w:adjustRightInd w:val="0"/>
              <w:spacing w:line="240" w:lineRule="auto"/>
              <w:jc w:val="both"/>
            </w:pPr>
            <w:r>
              <w:t>**. Correlation is significant at the 0.01 level (2-tailed).</w:t>
            </w:r>
          </w:p>
        </w:tc>
      </w:tr>
    </w:tbl>
    <w:p w:rsidR="00A02892" w:rsidRDefault="00A02892" w:rsidP="00A02892">
      <w:pPr>
        <w:pStyle w:val="PhDNormal"/>
        <w:spacing w:after="0" w:line="276" w:lineRule="auto"/>
        <w:ind w:firstLine="0"/>
        <w:rPr>
          <w:szCs w:val="24"/>
        </w:rPr>
      </w:pPr>
      <w:r>
        <w:rPr>
          <w:szCs w:val="24"/>
        </w:rPr>
        <w:t>Source: Authors</w:t>
      </w:r>
    </w:p>
    <w:p w:rsidR="00A02892" w:rsidRPr="00811BF7" w:rsidRDefault="00A02892" w:rsidP="00A02892">
      <w:pPr>
        <w:pStyle w:val="PhDNormal"/>
        <w:spacing w:after="0" w:line="276" w:lineRule="auto"/>
        <w:ind w:firstLine="0"/>
        <w:rPr>
          <w:szCs w:val="24"/>
        </w:rPr>
      </w:pPr>
    </w:p>
    <w:p w:rsidR="00A02892" w:rsidRPr="0061723D" w:rsidRDefault="00A02892" w:rsidP="0061723D">
      <w:pPr>
        <w:pStyle w:val="Heading3"/>
      </w:pPr>
      <w:bookmarkStart w:id="33" w:name="_Toc33820106"/>
      <w:r w:rsidRPr="0061723D">
        <w:t>Correlation of SMEs’ development and Technological Factor</w:t>
      </w:r>
      <w:bookmarkEnd w:id="33"/>
    </w:p>
    <w:p w:rsidR="00A02892" w:rsidRPr="00811BF7" w:rsidRDefault="00A02892" w:rsidP="0092294C">
      <w:pPr>
        <w:spacing w:line="360" w:lineRule="auto"/>
        <w:jc w:val="both"/>
      </w:pPr>
      <w:r w:rsidRPr="00811BF7">
        <w:rPr>
          <w:lang w:bidi="fa-IR"/>
        </w:rPr>
        <w:t>A Pearson correlation coefficient was computed via SPSS to assess the relationship between the sustainability of local NGOs and the fund development. The result in the below table depict that there was a positive correlation between the two variables, r =0.310, n = 335, p = 0.000.</w:t>
      </w:r>
    </w:p>
    <w:p w:rsidR="00A02892" w:rsidRDefault="00A02892" w:rsidP="00A02892">
      <w:pPr>
        <w:autoSpaceDE w:val="0"/>
        <w:autoSpaceDN w:val="0"/>
        <w:adjustRightInd w:val="0"/>
        <w:spacing w:before="240"/>
        <w:jc w:val="both"/>
        <w:rPr>
          <w:b/>
          <w:bCs/>
        </w:rPr>
      </w:pPr>
      <w:proofErr w:type="gramStart"/>
      <w:r>
        <w:rPr>
          <w:b/>
          <w:bCs/>
        </w:rPr>
        <w:t>Table 13.</w:t>
      </w:r>
      <w:proofErr w:type="gramEnd"/>
      <w:r>
        <w:rPr>
          <w:b/>
          <w:bCs/>
        </w:rPr>
        <w:t xml:space="preserve"> Correlation of SME</w:t>
      </w:r>
      <w:r w:rsidRPr="00811BF7">
        <w:rPr>
          <w:b/>
          <w:bCs/>
        </w:rPr>
        <w:t>s</w:t>
      </w:r>
      <w:r>
        <w:rPr>
          <w:b/>
          <w:bCs/>
        </w:rPr>
        <w:t>’</w:t>
      </w:r>
      <w:r w:rsidRPr="00811BF7">
        <w:rPr>
          <w:b/>
          <w:bCs/>
        </w:rPr>
        <w:t xml:space="preserve"> Development and Technological Factor</w:t>
      </w:r>
    </w:p>
    <w:tbl>
      <w:tblPr>
        <w:tblStyle w:val="TableGrid"/>
        <w:tblW w:w="0" w:type="auto"/>
        <w:tblLook w:val="04A0"/>
      </w:tblPr>
      <w:tblGrid>
        <w:gridCol w:w="2205"/>
        <w:gridCol w:w="2123"/>
        <w:gridCol w:w="2182"/>
        <w:gridCol w:w="2205"/>
      </w:tblGrid>
      <w:tr w:rsidR="00A02892" w:rsidTr="00A02892">
        <w:tc>
          <w:tcPr>
            <w:tcW w:w="9855" w:type="dxa"/>
            <w:gridSpan w:val="4"/>
            <w:vAlign w:val="center"/>
          </w:tcPr>
          <w:p w:rsidR="00A02892" w:rsidRDefault="00A02892" w:rsidP="00BC688B">
            <w:pPr>
              <w:autoSpaceDE w:val="0"/>
              <w:autoSpaceDN w:val="0"/>
              <w:adjustRightInd w:val="0"/>
              <w:spacing w:line="240" w:lineRule="auto"/>
              <w:jc w:val="center"/>
              <w:rPr>
                <w:b/>
                <w:bCs/>
              </w:rPr>
            </w:pPr>
            <w:r>
              <w:rPr>
                <w:b/>
                <w:bCs/>
              </w:rPr>
              <w:t>Correlations</w:t>
            </w:r>
          </w:p>
        </w:tc>
      </w:tr>
      <w:tr w:rsidR="00A02892" w:rsidTr="00A02892">
        <w:tc>
          <w:tcPr>
            <w:tcW w:w="4927" w:type="dxa"/>
            <w:gridSpan w:val="2"/>
          </w:tcPr>
          <w:p w:rsidR="00A02892" w:rsidRPr="001325FB" w:rsidRDefault="00A02892" w:rsidP="00BC688B">
            <w:pPr>
              <w:autoSpaceDE w:val="0"/>
              <w:autoSpaceDN w:val="0"/>
              <w:adjustRightInd w:val="0"/>
              <w:spacing w:line="240" w:lineRule="auto"/>
              <w:jc w:val="both"/>
            </w:pPr>
          </w:p>
        </w:tc>
        <w:tc>
          <w:tcPr>
            <w:tcW w:w="2464" w:type="dxa"/>
            <w:vAlign w:val="center"/>
          </w:tcPr>
          <w:p w:rsidR="00A02892" w:rsidRPr="001325FB" w:rsidRDefault="00A02892" w:rsidP="00BC688B">
            <w:pPr>
              <w:autoSpaceDE w:val="0"/>
              <w:autoSpaceDN w:val="0"/>
              <w:adjustRightInd w:val="0"/>
              <w:spacing w:line="240" w:lineRule="auto"/>
              <w:jc w:val="center"/>
            </w:pPr>
            <w:r w:rsidRPr="001325FB">
              <w:t>SME</w:t>
            </w:r>
            <w:r>
              <w:t xml:space="preserve"> Development</w:t>
            </w:r>
          </w:p>
        </w:tc>
        <w:tc>
          <w:tcPr>
            <w:tcW w:w="2464" w:type="dxa"/>
            <w:vAlign w:val="center"/>
          </w:tcPr>
          <w:p w:rsidR="00A02892" w:rsidRPr="001325FB" w:rsidRDefault="00A02892" w:rsidP="00BC688B">
            <w:pPr>
              <w:autoSpaceDE w:val="0"/>
              <w:autoSpaceDN w:val="0"/>
              <w:adjustRightInd w:val="0"/>
              <w:spacing w:line="240" w:lineRule="auto"/>
              <w:jc w:val="center"/>
            </w:pPr>
            <w:r>
              <w:t>Technological</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SME Development</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1</w:t>
            </w:r>
          </w:p>
        </w:tc>
        <w:tc>
          <w:tcPr>
            <w:tcW w:w="2464" w:type="dxa"/>
          </w:tcPr>
          <w:p w:rsidR="00A02892" w:rsidRPr="001325FB" w:rsidRDefault="00A02892" w:rsidP="00BC688B">
            <w:pPr>
              <w:autoSpaceDE w:val="0"/>
              <w:autoSpaceDN w:val="0"/>
              <w:adjustRightInd w:val="0"/>
              <w:spacing w:line="240" w:lineRule="auto"/>
              <w:jc w:val="right"/>
            </w:pPr>
            <w:r>
              <w:t>.310**</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p>
        </w:tc>
        <w:tc>
          <w:tcPr>
            <w:tcW w:w="2464" w:type="dxa"/>
          </w:tcPr>
          <w:p w:rsidR="00A02892" w:rsidRPr="001325FB" w:rsidRDefault="00A02892" w:rsidP="00BC688B">
            <w:pPr>
              <w:autoSpaceDE w:val="0"/>
              <w:autoSpaceDN w:val="0"/>
              <w:adjustRightInd w:val="0"/>
              <w:spacing w:line="240" w:lineRule="auto"/>
              <w:jc w:val="right"/>
            </w:pPr>
            <w:r>
              <w:t>.000</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Technological</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.310**</w:t>
            </w:r>
          </w:p>
        </w:tc>
        <w:tc>
          <w:tcPr>
            <w:tcW w:w="2464" w:type="dxa"/>
          </w:tcPr>
          <w:p w:rsidR="00A02892" w:rsidRPr="001325FB" w:rsidRDefault="00A02892" w:rsidP="00BC688B">
            <w:pPr>
              <w:autoSpaceDE w:val="0"/>
              <w:autoSpaceDN w:val="0"/>
              <w:adjustRightInd w:val="0"/>
              <w:spacing w:line="240" w:lineRule="auto"/>
              <w:jc w:val="right"/>
            </w:pPr>
            <w:r>
              <w:t>1</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r>
              <w:t>.000</w:t>
            </w:r>
          </w:p>
        </w:tc>
        <w:tc>
          <w:tcPr>
            <w:tcW w:w="2464" w:type="dxa"/>
          </w:tcPr>
          <w:p w:rsidR="00A02892" w:rsidRPr="001325FB" w:rsidRDefault="00A02892" w:rsidP="00BC688B">
            <w:pPr>
              <w:autoSpaceDE w:val="0"/>
              <w:autoSpaceDN w:val="0"/>
              <w:adjustRightInd w:val="0"/>
              <w:spacing w:line="240" w:lineRule="auto"/>
              <w:jc w:val="right"/>
            </w:pP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9855" w:type="dxa"/>
            <w:gridSpan w:val="4"/>
          </w:tcPr>
          <w:p w:rsidR="00A02892" w:rsidRPr="001325FB" w:rsidRDefault="00A02892" w:rsidP="00BC688B">
            <w:pPr>
              <w:autoSpaceDE w:val="0"/>
              <w:autoSpaceDN w:val="0"/>
              <w:adjustRightInd w:val="0"/>
              <w:spacing w:line="240" w:lineRule="auto"/>
              <w:jc w:val="both"/>
            </w:pPr>
            <w:r>
              <w:t>**. Correlation is significant at the 0.01 level (2-tailed).</w:t>
            </w:r>
          </w:p>
        </w:tc>
      </w:tr>
    </w:tbl>
    <w:p w:rsidR="00A02892" w:rsidRDefault="00A02892" w:rsidP="00A02892">
      <w:pPr>
        <w:pStyle w:val="PhDNormal"/>
        <w:spacing w:after="0" w:line="276" w:lineRule="auto"/>
        <w:ind w:firstLine="0"/>
        <w:rPr>
          <w:szCs w:val="24"/>
        </w:rPr>
      </w:pPr>
      <w:r>
        <w:rPr>
          <w:szCs w:val="24"/>
        </w:rPr>
        <w:t>Source: Authors</w:t>
      </w:r>
    </w:p>
    <w:p w:rsidR="00A02892" w:rsidRPr="00811BF7" w:rsidRDefault="00A02892" w:rsidP="00A02892">
      <w:pPr>
        <w:pStyle w:val="PhDNormal"/>
        <w:spacing w:after="0" w:line="276" w:lineRule="auto"/>
        <w:ind w:firstLine="0"/>
        <w:rPr>
          <w:szCs w:val="24"/>
        </w:rPr>
      </w:pPr>
    </w:p>
    <w:p w:rsidR="00A02892" w:rsidRPr="0061723D" w:rsidRDefault="00A02892" w:rsidP="0061723D">
      <w:pPr>
        <w:pStyle w:val="Heading3"/>
      </w:pPr>
      <w:bookmarkStart w:id="34" w:name="_Toc33820107"/>
      <w:r w:rsidRPr="0061723D">
        <w:t>Correlation of SMEs’ development and infrastructural Factor</w:t>
      </w:r>
      <w:bookmarkEnd w:id="34"/>
    </w:p>
    <w:p w:rsidR="00A02892" w:rsidRPr="00811BF7" w:rsidRDefault="00A02892" w:rsidP="0092294C">
      <w:pPr>
        <w:spacing w:line="360" w:lineRule="auto"/>
        <w:jc w:val="both"/>
      </w:pPr>
      <w:r w:rsidRPr="00811BF7">
        <w:rPr>
          <w:lang w:bidi="fa-IR"/>
        </w:rPr>
        <w:t>A Pearson correlation coefficient was computed via SPSS to assess the relationship between the sustainability of local NGOs and the fund development. The result in the below table depict that there was a positive correlation between the two variables, r =0.501, n = 335, p = 0.000</w:t>
      </w:r>
    </w:p>
    <w:p w:rsidR="00A02892" w:rsidRDefault="00A02892" w:rsidP="00A02892">
      <w:pPr>
        <w:autoSpaceDE w:val="0"/>
        <w:autoSpaceDN w:val="0"/>
        <w:adjustRightInd w:val="0"/>
        <w:spacing w:before="240"/>
        <w:jc w:val="both"/>
        <w:rPr>
          <w:b/>
          <w:bCs/>
        </w:rPr>
      </w:pPr>
      <w:proofErr w:type="gramStart"/>
      <w:r w:rsidRPr="00811BF7">
        <w:rPr>
          <w:b/>
          <w:bCs/>
        </w:rPr>
        <w:t xml:space="preserve">Table </w:t>
      </w:r>
      <w:r>
        <w:rPr>
          <w:b/>
          <w:bCs/>
        </w:rPr>
        <w:t>14.</w:t>
      </w:r>
      <w:proofErr w:type="gramEnd"/>
      <w:r w:rsidRPr="00811BF7">
        <w:rPr>
          <w:b/>
          <w:bCs/>
        </w:rPr>
        <w:t xml:space="preserve"> Correlation of SME’s Development and Infrastructural Factor</w:t>
      </w:r>
    </w:p>
    <w:tbl>
      <w:tblPr>
        <w:tblStyle w:val="TableGrid"/>
        <w:tblW w:w="0" w:type="auto"/>
        <w:tblLook w:val="04A0"/>
      </w:tblPr>
      <w:tblGrid>
        <w:gridCol w:w="2195"/>
        <w:gridCol w:w="2134"/>
        <w:gridCol w:w="2191"/>
        <w:gridCol w:w="2195"/>
      </w:tblGrid>
      <w:tr w:rsidR="00A02892" w:rsidTr="00A02892">
        <w:tc>
          <w:tcPr>
            <w:tcW w:w="9855" w:type="dxa"/>
            <w:gridSpan w:val="4"/>
            <w:vAlign w:val="center"/>
          </w:tcPr>
          <w:p w:rsidR="00A02892" w:rsidRDefault="00A02892" w:rsidP="00BC688B">
            <w:pPr>
              <w:autoSpaceDE w:val="0"/>
              <w:autoSpaceDN w:val="0"/>
              <w:adjustRightInd w:val="0"/>
              <w:spacing w:line="240" w:lineRule="auto"/>
              <w:jc w:val="center"/>
              <w:rPr>
                <w:b/>
                <w:bCs/>
              </w:rPr>
            </w:pPr>
            <w:r>
              <w:rPr>
                <w:b/>
                <w:bCs/>
              </w:rPr>
              <w:t>Correlations</w:t>
            </w:r>
          </w:p>
        </w:tc>
      </w:tr>
      <w:tr w:rsidR="00A02892" w:rsidTr="00A02892">
        <w:tc>
          <w:tcPr>
            <w:tcW w:w="4927" w:type="dxa"/>
            <w:gridSpan w:val="2"/>
          </w:tcPr>
          <w:p w:rsidR="00A02892" w:rsidRPr="001325FB" w:rsidRDefault="00A02892" w:rsidP="00BC688B">
            <w:pPr>
              <w:autoSpaceDE w:val="0"/>
              <w:autoSpaceDN w:val="0"/>
              <w:adjustRightInd w:val="0"/>
              <w:spacing w:line="240" w:lineRule="auto"/>
              <w:jc w:val="both"/>
            </w:pPr>
          </w:p>
        </w:tc>
        <w:tc>
          <w:tcPr>
            <w:tcW w:w="2464" w:type="dxa"/>
            <w:vAlign w:val="center"/>
          </w:tcPr>
          <w:p w:rsidR="00A02892" w:rsidRPr="001325FB" w:rsidRDefault="00A02892" w:rsidP="00BC688B">
            <w:pPr>
              <w:autoSpaceDE w:val="0"/>
              <w:autoSpaceDN w:val="0"/>
              <w:adjustRightInd w:val="0"/>
              <w:spacing w:line="240" w:lineRule="auto"/>
              <w:jc w:val="center"/>
            </w:pPr>
            <w:r w:rsidRPr="001325FB">
              <w:t>SME</w:t>
            </w:r>
            <w:r>
              <w:t xml:space="preserve"> Development</w:t>
            </w:r>
          </w:p>
        </w:tc>
        <w:tc>
          <w:tcPr>
            <w:tcW w:w="2464" w:type="dxa"/>
            <w:vAlign w:val="center"/>
          </w:tcPr>
          <w:p w:rsidR="00A02892" w:rsidRPr="001325FB" w:rsidRDefault="00A02892" w:rsidP="00BC688B">
            <w:pPr>
              <w:autoSpaceDE w:val="0"/>
              <w:autoSpaceDN w:val="0"/>
              <w:adjustRightInd w:val="0"/>
              <w:spacing w:line="240" w:lineRule="auto"/>
              <w:jc w:val="center"/>
            </w:pPr>
            <w:r>
              <w:t>Infrastructure</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SME Development</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1</w:t>
            </w:r>
          </w:p>
        </w:tc>
        <w:tc>
          <w:tcPr>
            <w:tcW w:w="2464" w:type="dxa"/>
          </w:tcPr>
          <w:p w:rsidR="00A02892" w:rsidRPr="001325FB" w:rsidRDefault="00A02892" w:rsidP="00BC688B">
            <w:pPr>
              <w:autoSpaceDE w:val="0"/>
              <w:autoSpaceDN w:val="0"/>
              <w:adjustRightInd w:val="0"/>
              <w:spacing w:line="240" w:lineRule="auto"/>
              <w:jc w:val="right"/>
            </w:pPr>
            <w:r>
              <w:t>.501**</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p>
        </w:tc>
        <w:tc>
          <w:tcPr>
            <w:tcW w:w="2464" w:type="dxa"/>
          </w:tcPr>
          <w:p w:rsidR="00A02892" w:rsidRPr="001325FB" w:rsidRDefault="00A02892" w:rsidP="00BC688B">
            <w:pPr>
              <w:autoSpaceDE w:val="0"/>
              <w:autoSpaceDN w:val="0"/>
              <w:adjustRightInd w:val="0"/>
              <w:spacing w:line="240" w:lineRule="auto"/>
              <w:jc w:val="right"/>
            </w:pPr>
            <w:r>
              <w:t>.000</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2463" w:type="dxa"/>
            <w:vMerge w:val="restart"/>
            <w:vAlign w:val="center"/>
          </w:tcPr>
          <w:p w:rsidR="00A02892" w:rsidRPr="001325FB" w:rsidRDefault="00A02892" w:rsidP="00BC688B">
            <w:pPr>
              <w:autoSpaceDE w:val="0"/>
              <w:autoSpaceDN w:val="0"/>
              <w:adjustRightInd w:val="0"/>
              <w:spacing w:line="240" w:lineRule="auto"/>
              <w:jc w:val="center"/>
            </w:pPr>
            <w:r>
              <w:t>Infrastructure</w:t>
            </w:r>
          </w:p>
        </w:tc>
        <w:tc>
          <w:tcPr>
            <w:tcW w:w="2464" w:type="dxa"/>
          </w:tcPr>
          <w:p w:rsidR="00A02892" w:rsidRPr="001325FB" w:rsidRDefault="00A02892" w:rsidP="00BC688B">
            <w:pPr>
              <w:autoSpaceDE w:val="0"/>
              <w:autoSpaceDN w:val="0"/>
              <w:adjustRightInd w:val="0"/>
              <w:spacing w:line="240" w:lineRule="auto"/>
              <w:jc w:val="both"/>
            </w:pPr>
            <w:r>
              <w:t>Pearson Correlation</w:t>
            </w:r>
          </w:p>
        </w:tc>
        <w:tc>
          <w:tcPr>
            <w:tcW w:w="2464" w:type="dxa"/>
          </w:tcPr>
          <w:p w:rsidR="00A02892" w:rsidRPr="001325FB" w:rsidRDefault="00A02892" w:rsidP="00BC688B">
            <w:pPr>
              <w:autoSpaceDE w:val="0"/>
              <w:autoSpaceDN w:val="0"/>
              <w:adjustRightInd w:val="0"/>
              <w:spacing w:line="240" w:lineRule="auto"/>
              <w:jc w:val="right"/>
            </w:pPr>
            <w:r>
              <w:t>.501**</w:t>
            </w:r>
          </w:p>
        </w:tc>
        <w:tc>
          <w:tcPr>
            <w:tcW w:w="2464" w:type="dxa"/>
          </w:tcPr>
          <w:p w:rsidR="00A02892" w:rsidRPr="001325FB" w:rsidRDefault="00A02892" w:rsidP="00BC688B">
            <w:pPr>
              <w:autoSpaceDE w:val="0"/>
              <w:autoSpaceDN w:val="0"/>
              <w:adjustRightInd w:val="0"/>
              <w:spacing w:line="240" w:lineRule="auto"/>
              <w:jc w:val="right"/>
            </w:pPr>
            <w:r>
              <w:t>1</w:t>
            </w: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Sig. (2-tailed)</w:t>
            </w:r>
          </w:p>
        </w:tc>
        <w:tc>
          <w:tcPr>
            <w:tcW w:w="2464" w:type="dxa"/>
          </w:tcPr>
          <w:p w:rsidR="00A02892" w:rsidRPr="001325FB" w:rsidRDefault="00A02892" w:rsidP="00BC688B">
            <w:pPr>
              <w:autoSpaceDE w:val="0"/>
              <w:autoSpaceDN w:val="0"/>
              <w:adjustRightInd w:val="0"/>
              <w:spacing w:line="240" w:lineRule="auto"/>
              <w:jc w:val="right"/>
            </w:pPr>
            <w:r>
              <w:t>.000</w:t>
            </w:r>
          </w:p>
        </w:tc>
        <w:tc>
          <w:tcPr>
            <w:tcW w:w="2464" w:type="dxa"/>
          </w:tcPr>
          <w:p w:rsidR="00A02892" w:rsidRPr="001325FB" w:rsidRDefault="00A02892" w:rsidP="00BC688B">
            <w:pPr>
              <w:autoSpaceDE w:val="0"/>
              <w:autoSpaceDN w:val="0"/>
              <w:adjustRightInd w:val="0"/>
              <w:spacing w:line="240" w:lineRule="auto"/>
              <w:jc w:val="right"/>
            </w:pPr>
          </w:p>
        </w:tc>
      </w:tr>
      <w:tr w:rsidR="00A02892" w:rsidTr="00A02892">
        <w:tc>
          <w:tcPr>
            <w:tcW w:w="2463" w:type="dxa"/>
            <w:vMerge/>
          </w:tcPr>
          <w:p w:rsidR="00A02892" w:rsidRPr="001325FB" w:rsidRDefault="00A02892" w:rsidP="00BC688B">
            <w:pPr>
              <w:autoSpaceDE w:val="0"/>
              <w:autoSpaceDN w:val="0"/>
              <w:adjustRightInd w:val="0"/>
              <w:spacing w:line="240" w:lineRule="auto"/>
              <w:jc w:val="both"/>
            </w:pPr>
          </w:p>
        </w:tc>
        <w:tc>
          <w:tcPr>
            <w:tcW w:w="2464" w:type="dxa"/>
          </w:tcPr>
          <w:p w:rsidR="00A02892" w:rsidRPr="001325FB" w:rsidRDefault="00A02892" w:rsidP="00BC688B">
            <w:pPr>
              <w:autoSpaceDE w:val="0"/>
              <w:autoSpaceDN w:val="0"/>
              <w:adjustRightInd w:val="0"/>
              <w:spacing w:line="240" w:lineRule="auto"/>
              <w:jc w:val="both"/>
            </w:pPr>
            <w:r>
              <w:t>N</w:t>
            </w:r>
          </w:p>
        </w:tc>
        <w:tc>
          <w:tcPr>
            <w:tcW w:w="2464" w:type="dxa"/>
          </w:tcPr>
          <w:p w:rsidR="00A02892" w:rsidRPr="001325FB" w:rsidRDefault="00A02892" w:rsidP="00BC688B">
            <w:pPr>
              <w:autoSpaceDE w:val="0"/>
              <w:autoSpaceDN w:val="0"/>
              <w:adjustRightInd w:val="0"/>
              <w:spacing w:line="240" w:lineRule="auto"/>
              <w:jc w:val="right"/>
            </w:pPr>
            <w:r>
              <w:t>335</w:t>
            </w:r>
          </w:p>
        </w:tc>
        <w:tc>
          <w:tcPr>
            <w:tcW w:w="2464" w:type="dxa"/>
          </w:tcPr>
          <w:p w:rsidR="00A02892" w:rsidRPr="001325FB" w:rsidRDefault="00A02892" w:rsidP="00BC688B">
            <w:pPr>
              <w:autoSpaceDE w:val="0"/>
              <w:autoSpaceDN w:val="0"/>
              <w:adjustRightInd w:val="0"/>
              <w:spacing w:line="240" w:lineRule="auto"/>
              <w:jc w:val="right"/>
            </w:pPr>
            <w:r>
              <w:t>335</w:t>
            </w:r>
          </w:p>
        </w:tc>
      </w:tr>
      <w:tr w:rsidR="00A02892" w:rsidTr="00A02892">
        <w:tc>
          <w:tcPr>
            <w:tcW w:w="9855" w:type="dxa"/>
            <w:gridSpan w:val="4"/>
          </w:tcPr>
          <w:p w:rsidR="00A02892" w:rsidRPr="001325FB" w:rsidRDefault="00A02892" w:rsidP="00BC688B">
            <w:pPr>
              <w:autoSpaceDE w:val="0"/>
              <w:autoSpaceDN w:val="0"/>
              <w:adjustRightInd w:val="0"/>
              <w:spacing w:line="240" w:lineRule="auto"/>
              <w:jc w:val="both"/>
            </w:pPr>
            <w:r>
              <w:t>**. Correlation is significant at the 0.01 level (2-tailed).</w:t>
            </w:r>
          </w:p>
        </w:tc>
      </w:tr>
    </w:tbl>
    <w:p w:rsidR="00A02892" w:rsidRDefault="00A02892" w:rsidP="00A02892">
      <w:pPr>
        <w:pStyle w:val="PhDNormal"/>
        <w:spacing w:after="0" w:line="276" w:lineRule="auto"/>
        <w:ind w:firstLine="0"/>
        <w:rPr>
          <w:szCs w:val="24"/>
        </w:rPr>
      </w:pPr>
      <w:r>
        <w:rPr>
          <w:szCs w:val="24"/>
        </w:rPr>
        <w:t>Source: Authors</w:t>
      </w:r>
    </w:p>
    <w:p w:rsidR="00A02892" w:rsidRPr="00811BF7" w:rsidRDefault="00A02892" w:rsidP="00A02892">
      <w:pPr>
        <w:pStyle w:val="PhDNormal"/>
        <w:spacing w:after="0" w:line="276" w:lineRule="auto"/>
        <w:ind w:firstLine="0"/>
        <w:rPr>
          <w:szCs w:val="24"/>
        </w:rPr>
      </w:pPr>
    </w:p>
    <w:p w:rsidR="00A02892" w:rsidRPr="0061723D" w:rsidRDefault="00A02892" w:rsidP="0061723D">
      <w:pPr>
        <w:pStyle w:val="Heading2"/>
      </w:pPr>
      <w:bookmarkStart w:id="35" w:name="_Toc33820109"/>
      <w:r w:rsidRPr="0061723D">
        <w:t>Model Summary</w:t>
      </w:r>
      <w:bookmarkEnd w:id="35"/>
    </w:p>
    <w:p w:rsidR="00A02892" w:rsidRPr="0092294C" w:rsidRDefault="00A02892" w:rsidP="0092294C">
      <w:pPr>
        <w:spacing w:line="360" w:lineRule="auto"/>
        <w:jc w:val="both"/>
        <w:rPr>
          <w:lang w:bidi="fa-IR"/>
        </w:rPr>
      </w:pPr>
      <w:r w:rsidRPr="0092294C">
        <w:rPr>
          <w:lang w:bidi="fa-IR"/>
        </w:rPr>
        <w:t xml:space="preserve">The model summary provides information regarding the variables which have relations to each other. The model is made up of the independent variables such as Financial (high initial investment and difficulty in the access to credit), Organizational (lack of skilled staff and coherent/clear strategy), Technological (evolution of technology without adequate training), and Infrastructural (power, bandwidth, and reliable internet connection) which are used to predict the dependent variable technology usage by SMEs and SMEs’ Development, consequently. </w:t>
      </w:r>
    </w:p>
    <w:p w:rsidR="00A02892" w:rsidRPr="00811BF7" w:rsidRDefault="00A02892" w:rsidP="00A02892">
      <w:pPr>
        <w:pStyle w:val="PhDNormal"/>
        <w:spacing w:before="240" w:after="0" w:line="276" w:lineRule="auto"/>
        <w:ind w:firstLine="0"/>
        <w:rPr>
          <w:szCs w:val="24"/>
          <w:lang w:val="en-US"/>
        </w:rPr>
      </w:pPr>
      <w:proofErr w:type="gramStart"/>
      <w:r>
        <w:rPr>
          <w:b/>
          <w:bCs/>
          <w:szCs w:val="24"/>
        </w:rPr>
        <w:t>Table 15.</w:t>
      </w:r>
      <w:proofErr w:type="gramEnd"/>
      <w:r w:rsidRPr="00811BF7">
        <w:rPr>
          <w:b/>
          <w:bCs/>
          <w:szCs w:val="24"/>
        </w:rPr>
        <w:t xml:space="preserve"> Model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60"/>
        <w:gridCol w:w="1492"/>
        <w:gridCol w:w="1581"/>
        <w:gridCol w:w="2137"/>
        <w:gridCol w:w="2139"/>
      </w:tblGrid>
      <w:tr w:rsidR="00A02892" w:rsidRPr="00811BF7" w:rsidTr="00A02892">
        <w:trPr>
          <w:cantSplit/>
        </w:trPr>
        <w:tc>
          <w:tcPr>
            <w:tcW w:w="5000" w:type="pct"/>
            <w:gridSpan w:val="5"/>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rPr>
                <w:b/>
                <w:bCs/>
              </w:rPr>
              <w:t>Model Summary</w:t>
            </w:r>
          </w:p>
        </w:tc>
      </w:tr>
      <w:tr w:rsidR="00A02892" w:rsidRPr="00811BF7" w:rsidTr="00A02892">
        <w:trPr>
          <w:cantSplit/>
        </w:trPr>
        <w:tc>
          <w:tcPr>
            <w:tcW w:w="681" w:type="pct"/>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lastRenderedPageBreak/>
              <w:t>Model</w:t>
            </w:r>
          </w:p>
        </w:tc>
        <w:tc>
          <w:tcPr>
            <w:tcW w:w="877" w:type="pct"/>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t>R</w:t>
            </w:r>
          </w:p>
        </w:tc>
        <w:tc>
          <w:tcPr>
            <w:tcW w:w="929" w:type="pct"/>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t>R Square</w:t>
            </w:r>
          </w:p>
        </w:tc>
        <w:tc>
          <w:tcPr>
            <w:tcW w:w="1256" w:type="pct"/>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t>Adjusted R Square</w:t>
            </w:r>
          </w:p>
        </w:tc>
        <w:tc>
          <w:tcPr>
            <w:tcW w:w="1257" w:type="pct"/>
            <w:shd w:val="clear" w:color="auto" w:fill="FFFFFF"/>
            <w:vAlign w:val="center"/>
          </w:tcPr>
          <w:p w:rsidR="00A02892" w:rsidRPr="00811BF7" w:rsidRDefault="00A02892" w:rsidP="00A02892">
            <w:pPr>
              <w:autoSpaceDE w:val="0"/>
              <w:autoSpaceDN w:val="0"/>
              <w:adjustRightInd w:val="0"/>
              <w:spacing w:line="240" w:lineRule="auto"/>
              <w:ind w:left="60" w:right="60"/>
              <w:jc w:val="center"/>
            </w:pPr>
            <w:r w:rsidRPr="00811BF7">
              <w:t>Std. Error of the Estimate</w:t>
            </w:r>
          </w:p>
        </w:tc>
      </w:tr>
      <w:tr w:rsidR="00A02892" w:rsidRPr="00811BF7" w:rsidTr="00A02892">
        <w:trPr>
          <w:cantSplit/>
        </w:trPr>
        <w:tc>
          <w:tcPr>
            <w:tcW w:w="681" w:type="pct"/>
            <w:shd w:val="clear" w:color="auto" w:fill="E0E0E0"/>
          </w:tcPr>
          <w:p w:rsidR="00A02892" w:rsidRPr="00811BF7" w:rsidRDefault="00A02892" w:rsidP="00A02892">
            <w:pPr>
              <w:autoSpaceDE w:val="0"/>
              <w:autoSpaceDN w:val="0"/>
              <w:adjustRightInd w:val="0"/>
              <w:spacing w:line="240" w:lineRule="auto"/>
              <w:ind w:left="60" w:right="60"/>
            </w:pPr>
            <w:r w:rsidRPr="00811BF7">
              <w:t>1</w:t>
            </w:r>
          </w:p>
        </w:tc>
        <w:tc>
          <w:tcPr>
            <w:tcW w:w="877" w:type="pct"/>
            <w:shd w:val="clear" w:color="auto" w:fill="FFFFFF"/>
          </w:tcPr>
          <w:p w:rsidR="00A02892" w:rsidRPr="00811BF7" w:rsidRDefault="00A02892" w:rsidP="00A02892">
            <w:pPr>
              <w:autoSpaceDE w:val="0"/>
              <w:autoSpaceDN w:val="0"/>
              <w:adjustRightInd w:val="0"/>
              <w:spacing w:line="240" w:lineRule="auto"/>
              <w:ind w:left="60" w:right="60"/>
              <w:jc w:val="right"/>
            </w:pPr>
            <w:r w:rsidRPr="00811BF7">
              <w:t>.793</w:t>
            </w:r>
            <w:r w:rsidRPr="00811BF7">
              <w:rPr>
                <w:vertAlign w:val="superscript"/>
              </w:rPr>
              <w:t>a</w:t>
            </w:r>
          </w:p>
        </w:tc>
        <w:tc>
          <w:tcPr>
            <w:tcW w:w="929" w:type="pct"/>
            <w:shd w:val="clear" w:color="auto" w:fill="FFFFFF"/>
          </w:tcPr>
          <w:p w:rsidR="00A02892" w:rsidRPr="00811BF7" w:rsidRDefault="00A02892" w:rsidP="00A02892">
            <w:pPr>
              <w:autoSpaceDE w:val="0"/>
              <w:autoSpaceDN w:val="0"/>
              <w:adjustRightInd w:val="0"/>
              <w:spacing w:line="240" w:lineRule="auto"/>
              <w:ind w:left="60" w:right="60"/>
              <w:jc w:val="right"/>
            </w:pPr>
            <w:r w:rsidRPr="00811BF7">
              <w:t>.629</w:t>
            </w:r>
          </w:p>
        </w:tc>
        <w:tc>
          <w:tcPr>
            <w:tcW w:w="1256" w:type="pct"/>
            <w:shd w:val="clear" w:color="auto" w:fill="FFFFFF"/>
          </w:tcPr>
          <w:p w:rsidR="00A02892" w:rsidRPr="00811BF7" w:rsidRDefault="00A02892" w:rsidP="00A02892">
            <w:pPr>
              <w:autoSpaceDE w:val="0"/>
              <w:autoSpaceDN w:val="0"/>
              <w:adjustRightInd w:val="0"/>
              <w:spacing w:line="240" w:lineRule="auto"/>
              <w:ind w:left="60" w:right="60"/>
              <w:jc w:val="right"/>
            </w:pPr>
            <w:r w:rsidRPr="00811BF7">
              <w:t>.624</w:t>
            </w:r>
          </w:p>
        </w:tc>
        <w:tc>
          <w:tcPr>
            <w:tcW w:w="1257" w:type="pct"/>
            <w:shd w:val="clear" w:color="auto" w:fill="FFFFFF"/>
          </w:tcPr>
          <w:p w:rsidR="00A02892" w:rsidRPr="00811BF7" w:rsidRDefault="00A02892" w:rsidP="00A02892">
            <w:pPr>
              <w:autoSpaceDE w:val="0"/>
              <w:autoSpaceDN w:val="0"/>
              <w:adjustRightInd w:val="0"/>
              <w:spacing w:line="240" w:lineRule="auto"/>
              <w:ind w:left="60" w:right="60"/>
              <w:jc w:val="right"/>
            </w:pPr>
            <w:r w:rsidRPr="00811BF7">
              <w:t>.29551</w:t>
            </w:r>
          </w:p>
        </w:tc>
      </w:tr>
      <w:tr w:rsidR="00A02892" w:rsidRPr="00811BF7" w:rsidTr="00A02892">
        <w:trPr>
          <w:cantSplit/>
        </w:trPr>
        <w:tc>
          <w:tcPr>
            <w:tcW w:w="5000" w:type="pct"/>
            <w:gridSpan w:val="5"/>
            <w:shd w:val="clear" w:color="auto" w:fill="FFFFFF"/>
          </w:tcPr>
          <w:p w:rsidR="00A02892" w:rsidRPr="00811BF7" w:rsidRDefault="00A02892" w:rsidP="00A02892">
            <w:pPr>
              <w:autoSpaceDE w:val="0"/>
              <w:autoSpaceDN w:val="0"/>
              <w:adjustRightInd w:val="0"/>
              <w:spacing w:line="240" w:lineRule="auto"/>
              <w:ind w:left="60" w:right="60"/>
            </w:pPr>
            <w:r w:rsidRPr="00811BF7">
              <w:t>a. Predictors: (Constant), Financial, Organizational, Technological, Infrastructural</w:t>
            </w:r>
          </w:p>
        </w:tc>
      </w:tr>
      <w:tr w:rsidR="00A02892" w:rsidRPr="00811BF7" w:rsidTr="00A02892">
        <w:trPr>
          <w:cantSplit/>
        </w:trPr>
        <w:tc>
          <w:tcPr>
            <w:tcW w:w="5000" w:type="pct"/>
            <w:gridSpan w:val="5"/>
            <w:shd w:val="clear" w:color="auto" w:fill="FFFFFF"/>
          </w:tcPr>
          <w:p w:rsidR="00A02892" w:rsidRPr="00811BF7" w:rsidRDefault="00A02892" w:rsidP="00A02892">
            <w:pPr>
              <w:autoSpaceDE w:val="0"/>
              <w:autoSpaceDN w:val="0"/>
              <w:adjustRightInd w:val="0"/>
              <w:spacing w:line="240" w:lineRule="auto"/>
              <w:ind w:left="60" w:right="60"/>
            </w:pPr>
            <w:r w:rsidRPr="00811BF7">
              <w:t>b. Dependent Variable: SME Development</w:t>
            </w:r>
          </w:p>
        </w:tc>
      </w:tr>
    </w:tbl>
    <w:p w:rsidR="00A02892" w:rsidRPr="00811BF7" w:rsidRDefault="00A02892" w:rsidP="00A02892">
      <w:pPr>
        <w:pStyle w:val="PhDNormal"/>
        <w:spacing w:after="0" w:line="480" w:lineRule="auto"/>
        <w:ind w:firstLine="0"/>
        <w:rPr>
          <w:szCs w:val="24"/>
          <w:lang w:val="en-US"/>
        </w:rPr>
      </w:pPr>
      <w:r>
        <w:rPr>
          <w:szCs w:val="24"/>
          <w:lang w:val="en-US"/>
        </w:rPr>
        <w:t>Source: Authors</w:t>
      </w:r>
    </w:p>
    <w:p w:rsidR="00A02892" w:rsidRDefault="00A02892" w:rsidP="0092294C">
      <w:pPr>
        <w:spacing w:line="360" w:lineRule="auto"/>
        <w:jc w:val="both"/>
        <w:rPr>
          <w:lang w:val="en-US"/>
        </w:rPr>
      </w:pPr>
      <w:r w:rsidRPr="0092294C">
        <w:rPr>
          <w:lang w:bidi="fa-IR"/>
        </w:rPr>
        <w:t>As shown on Table 15 the Model Summary revealed that R = 0.793 is a very strong relationship. The findings reveal that the model is reasonably a very good predictor of the outcome. Also, according to the model, R2 = 0.629 which indicated that almost 63% of the variance in the data can be explained by the independent variables. According to the findings, the value of adjusted R squared was 0.624 a hint that there was a variation of 0.624 on SME’s development due to changes in Financial, Organizational, Technological, and Infrastructural factors at a 95% confidence level. The findings show that almost 64% of the changes on SME’s Development in Herat, Afghanistan could be transpired by fluctuations in financial, organizational, technological, and infrastructural fa</w:t>
      </w:r>
      <w:bookmarkStart w:id="36" w:name="_Toc28429671"/>
      <w:bookmarkStart w:id="37" w:name="_Toc33820114"/>
      <w:r w:rsidRPr="0092294C">
        <w:rPr>
          <w:lang w:bidi="fa-IR"/>
        </w:rPr>
        <w:t>ctors as independent variables.</w:t>
      </w:r>
    </w:p>
    <w:p w:rsidR="00A02892" w:rsidRPr="0061723D" w:rsidRDefault="00A02892" w:rsidP="0061723D">
      <w:pPr>
        <w:pStyle w:val="Heading2"/>
      </w:pPr>
      <w:r w:rsidRPr="0061723D">
        <w:t>Coefficients</w:t>
      </w:r>
      <w:bookmarkEnd w:id="36"/>
      <w:bookmarkEnd w:id="37"/>
    </w:p>
    <w:p w:rsidR="00A02892" w:rsidRPr="0092294C" w:rsidRDefault="00A02892" w:rsidP="0092294C">
      <w:pPr>
        <w:spacing w:line="360" w:lineRule="auto"/>
        <w:jc w:val="both"/>
        <w:rPr>
          <w:lang w:bidi="fa-IR"/>
        </w:rPr>
      </w:pPr>
      <w:r w:rsidRPr="0092294C">
        <w:rPr>
          <w:lang w:bidi="fa-IR"/>
        </w:rPr>
        <w:t xml:space="preserve">A single linear regression was calculated to predict the effect of technology usage, financial, technological, organizational and infrastructural factors on SMEs’ development to understand the significance level to draw out a result of acceptance and or rejection of the independent variables on the dependent variable. </w:t>
      </w:r>
    </w:p>
    <w:p w:rsidR="00A02892" w:rsidRPr="00A83BE4" w:rsidRDefault="00A02892" w:rsidP="00A02892">
      <w:pPr>
        <w:pStyle w:val="Caption"/>
        <w:jc w:val="left"/>
        <w:rPr>
          <w:rFonts w:asciiTheme="majorBidi" w:hAnsiTheme="majorBidi" w:cstheme="majorBidi"/>
          <w:b/>
          <w:bCs/>
          <w:sz w:val="20"/>
        </w:rPr>
      </w:pPr>
      <w:proofErr w:type="gramStart"/>
      <w:r w:rsidRPr="00A83BE4">
        <w:rPr>
          <w:rFonts w:asciiTheme="majorBidi" w:hAnsiTheme="majorBidi" w:cstheme="majorBidi"/>
          <w:b/>
          <w:bCs/>
          <w:sz w:val="20"/>
          <w:szCs w:val="16"/>
        </w:rPr>
        <w:t xml:space="preserve">Table </w:t>
      </w:r>
      <w:r>
        <w:rPr>
          <w:rFonts w:asciiTheme="majorBidi" w:hAnsiTheme="majorBidi" w:cstheme="majorBidi"/>
          <w:b/>
          <w:bCs/>
          <w:sz w:val="20"/>
          <w:szCs w:val="16"/>
        </w:rPr>
        <w:t>16.</w:t>
      </w:r>
      <w:proofErr w:type="gramEnd"/>
      <w:r w:rsidRPr="00A83BE4">
        <w:rPr>
          <w:rFonts w:asciiTheme="majorBidi" w:hAnsiTheme="majorBidi" w:cstheme="majorBidi"/>
          <w:b/>
          <w:bCs/>
          <w:sz w:val="20"/>
        </w:rPr>
        <w:t xml:space="preserve"> </w:t>
      </w:r>
      <w:r w:rsidRPr="00A83BE4">
        <w:rPr>
          <w:rFonts w:asciiTheme="majorBidi" w:hAnsiTheme="majorBidi" w:cstheme="majorBidi"/>
          <w:b/>
          <w:bCs/>
          <w:color w:val="010205"/>
        </w:rPr>
        <w:t>Coefficients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737"/>
        <w:gridCol w:w="1557"/>
        <w:gridCol w:w="1339"/>
        <w:gridCol w:w="1339"/>
        <w:gridCol w:w="1479"/>
        <w:gridCol w:w="1029"/>
        <w:gridCol w:w="1029"/>
      </w:tblGrid>
      <w:tr w:rsidR="00A02892" w:rsidRPr="00F32E15" w:rsidTr="00A02892">
        <w:trPr>
          <w:cantSplit/>
        </w:trPr>
        <w:tc>
          <w:tcPr>
            <w:tcW w:w="5000" w:type="pct"/>
            <w:gridSpan w:val="7"/>
            <w:shd w:val="clear" w:color="auto" w:fill="FFFFFF"/>
            <w:vAlign w:val="center"/>
          </w:tcPr>
          <w:p w:rsidR="00A02892" w:rsidRPr="00F32E15" w:rsidRDefault="00A02892" w:rsidP="00A02892">
            <w:pPr>
              <w:autoSpaceDE w:val="0"/>
              <w:autoSpaceDN w:val="0"/>
              <w:adjustRightInd w:val="0"/>
              <w:spacing w:line="240" w:lineRule="auto"/>
              <w:ind w:left="60" w:right="60"/>
              <w:jc w:val="center"/>
            </w:pPr>
            <w:proofErr w:type="spellStart"/>
            <w:r w:rsidRPr="00F32E15">
              <w:rPr>
                <w:b/>
                <w:bCs/>
              </w:rPr>
              <w:t>Coefficients</w:t>
            </w:r>
            <w:r w:rsidRPr="00F32E15">
              <w:rPr>
                <w:b/>
                <w:bCs/>
                <w:vertAlign w:val="superscript"/>
              </w:rPr>
              <w:t>a</w:t>
            </w:r>
            <w:proofErr w:type="spellEnd"/>
          </w:p>
        </w:tc>
      </w:tr>
      <w:tr w:rsidR="00A02892" w:rsidRPr="00F32E15" w:rsidTr="00A02892">
        <w:trPr>
          <w:cantSplit/>
        </w:trPr>
        <w:tc>
          <w:tcPr>
            <w:tcW w:w="1328" w:type="pct"/>
            <w:gridSpan w:val="2"/>
            <w:vMerge w:val="restart"/>
            <w:shd w:val="clear" w:color="auto" w:fill="FFFFFF"/>
            <w:vAlign w:val="center"/>
          </w:tcPr>
          <w:p w:rsidR="00A02892" w:rsidRPr="00F32E15" w:rsidRDefault="00A02892" w:rsidP="00A02892">
            <w:pPr>
              <w:autoSpaceDE w:val="0"/>
              <w:autoSpaceDN w:val="0"/>
              <w:adjustRightInd w:val="0"/>
              <w:spacing w:line="240" w:lineRule="auto"/>
              <w:ind w:left="60" w:right="60"/>
              <w:jc w:val="center"/>
            </w:pPr>
            <w:r w:rsidRPr="00F32E15">
              <w:t>Model</w:t>
            </w:r>
          </w:p>
        </w:tc>
        <w:tc>
          <w:tcPr>
            <w:tcW w:w="1582" w:type="pct"/>
            <w:gridSpan w:val="2"/>
            <w:shd w:val="clear" w:color="auto" w:fill="FFFFFF"/>
            <w:vAlign w:val="bottom"/>
          </w:tcPr>
          <w:p w:rsidR="00A02892" w:rsidRPr="00F32E15" w:rsidRDefault="00A02892" w:rsidP="00A02892">
            <w:pPr>
              <w:autoSpaceDE w:val="0"/>
              <w:autoSpaceDN w:val="0"/>
              <w:adjustRightInd w:val="0"/>
              <w:spacing w:line="240" w:lineRule="auto"/>
              <w:ind w:left="60" w:right="60"/>
              <w:jc w:val="center"/>
            </w:pPr>
            <w:proofErr w:type="spellStart"/>
            <w:r w:rsidRPr="00F32E15">
              <w:t>Unstandardized</w:t>
            </w:r>
            <w:proofErr w:type="spellEnd"/>
            <w:r w:rsidRPr="00F32E15">
              <w:t xml:space="preserve"> Coefficients</w:t>
            </w:r>
          </w:p>
        </w:tc>
        <w:tc>
          <w:tcPr>
            <w:tcW w:w="873" w:type="pct"/>
            <w:shd w:val="clear" w:color="auto" w:fill="FFFFFF"/>
            <w:vAlign w:val="bottom"/>
          </w:tcPr>
          <w:p w:rsidR="00A02892" w:rsidRPr="00F32E15" w:rsidRDefault="00A02892" w:rsidP="00A02892">
            <w:pPr>
              <w:autoSpaceDE w:val="0"/>
              <w:autoSpaceDN w:val="0"/>
              <w:adjustRightInd w:val="0"/>
              <w:spacing w:line="240" w:lineRule="auto"/>
              <w:ind w:left="60" w:right="60"/>
              <w:jc w:val="center"/>
            </w:pPr>
            <w:r w:rsidRPr="00F32E15">
              <w:t>Standardized Coefficients</w:t>
            </w:r>
          </w:p>
        </w:tc>
        <w:tc>
          <w:tcPr>
            <w:tcW w:w="609" w:type="pct"/>
            <w:vMerge w:val="restart"/>
            <w:shd w:val="clear" w:color="auto" w:fill="FFFFFF"/>
            <w:vAlign w:val="bottom"/>
          </w:tcPr>
          <w:p w:rsidR="00A02892" w:rsidRPr="00F32E15" w:rsidRDefault="00A02892" w:rsidP="00A02892">
            <w:pPr>
              <w:autoSpaceDE w:val="0"/>
              <w:autoSpaceDN w:val="0"/>
              <w:adjustRightInd w:val="0"/>
              <w:spacing w:line="240" w:lineRule="auto"/>
              <w:ind w:left="60" w:right="60"/>
              <w:jc w:val="center"/>
            </w:pPr>
            <w:r w:rsidRPr="00F32E15">
              <w:t>t</w:t>
            </w:r>
          </w:p>
        </w:tc>
        <w:tc>
          <w:tcPr>
            <w:tcW w:w="608" w:type="pct"/>
            <w:vMerge w:val="restart"/>
            <w:shd w:val="clear" w:color="auto" w:fill="FFFFFF"/>
            <w:vAlign w:val="bottom"/>
          </w:tcPr>
          <w:p w:rsidR="00A02892" w:rsidRPr="00F32E15" w:rsidRDefault="00A02892" w:rsidP="00A02892">
            <w:pPr>
              <w:autoSpaceDE w:val="0"/>
              <w:autoSpaceDN w:val="0"/>
              <w:adjustRightInd w:val="0"/>
              <w:spacing w:line="240" w:lineRule="auto"/>
              <w:ind w:left="60" w:right="60"/>
              <w:jc w:val="center"/>
            </w:pPr>
            <w:r w:rsidRPr="00F32E15">
              <w:t>Sig.</w:t>
            </w:r>
          </w:p>
        </w:tc>
      </w:tr>
      <w:tr w:rsidR="00A02892" w:rsidRPr="00F32E15" w:rsidTr="00A02892">
        <w:trPr>
          <w:cantSplit/>
        </w:trPr>
        <w:tc>
          <w:tcPr>
            <w:tcW w:w="1328" w:type="pct"/>
            <w:gridSpan w:val="2"/>
            <w:vMerge/>
            <w:shd w:val="clear" w:color="auto" w:fill="FFFFFF"/>
            <w:vAlign w:val="bottom"/>
          </w:tcPr>
          <w:p w:rsidR="00A02892" w:rsidRPr="00F32E15" w:rsidRDefault="00A02892" w:rsidP="00A02892">
            <w:pPr>
              <w:autoSpaceDE w:val="0"/>
              <w:autoSpaceDN w:val="0"/>
              <w:adjustRightInd w:val="0"/>
              <w:spacing w:line="240" w:lineRule="auto"/>
            </w:pPr>
          </w:p>
        </w:tc>
        <w:tc>
          <w:tcPr>
            <w:tcW w:w="791" w:type="pct"/>
            <w:shd w:val="clear" w:color="auto" w:fill="FFFFFF"/>
            <w:vAlign w:val="bottom"/>
          </w:tcPr>
          <w:p w:rsidR="00A02892" w:rsidRPr="00F32E15" w:rsidRDefault="00A02892" w:rsidP="00A02892">
            <w:pPr>
              <w:autoSpaceDE w:val="0"/>
              <w:autoSpaceDN w:val="0"/>
              <w:adjustRightInd w:val="0"/>
              <w:spacing w:line="240" w:lineRule="auto"/>
              <w:ind w:left="60" w:right="60"/>
              <w:jc w:val="center"/>
            </w:pPr>
            <w:r w:rsidRPr="00F32E15">
              <w:t>B</w:t>
            </w:r>
          </w:p>
        </w:tc>
        <w:tc>
          <w:tcPr>
            <w:tcW w:w="791" w:type="pct"/>
            <w:shd w:val="clear" w:color="auto" w:fill="FFFFFF"/>
            <w:vAlign w:val="bottom"/>
          </w:tcPr>
          <w:p w:rsidR="00A02892" w:rsidRPr="00F32E15" w:rsidRDefault="00A02892" w:rsidP="00A02892">
            <w:pPr>
              <w:autoSpaceDE w:val="0"/>
              <w:autoSpaceDN w:val="0"/>
              <w:adjustRightInd w:val="0"/>
              <w:spacing w:line="240" w:lineRule="auto"/>
              <w:ind w:left="60" w:right="60"/>
              <w:jc w:val="center"/>
            </w:pPr>
            <w:r w:rsidRPr="00F32E15">
              <w:t>Std. Error</w:t>
            </w:r>
          </w:p>
        </w:tc>
        <w:tc>
          <w:tcPr>
            <w:tcW w:w="873" w:type="pct"/>
            <w:shd w:val="clear" w:color="auto" w:fill="FFFFFF"/>
            <w:vAlign w:val="bottom"/>
          </w:tcPr>
          <w:p w:rsidR="00A02892" w:rsidRPr="00F32E15" w:rsidRDefault="00A02892" w:rsidP="00A02892">
            <w:pPr>
              <w:autoSpaceDE w:val="0"/>
              <w:autoSpaceDN w:val="0"/>
              <w:adjustRightInd w:val="0"/>
              <w:spacing w:line="240" w:lineRule="auto"/>
              <w:ind w:left="60" w:right="60"/>
              <w:jc w:val="center"/>
            </w:pPr>
            <w:r w:rsidRPr="00F32E15">
              <w:t>Beta</w:t>
            </w:r>
          </w:p>
        </w:tc>
        <w:tc>
          <w:tcPr>
            <w:tcW w:w="609" w:type="pct"/>
            <w:vMerge/>
            <w:shd w:val="clear" w:color="auto" w:fill="FFFFFF"/>
            <w:vAlign w:val="bottom"/>
          </w:tcPr>
          <w:p w:rsidR="00A02892" w:rsidRPr="00F32E15" w:rsidRDefault="00A02892" w:rsidP="00A02892">
            <w:pPr>
              <w:autoSpaceDE w:val="0"/>
              <w:autoSpaceDN w:val="0"/>
              <w:adjustRightInd w:val="0"/>
              <w:spacing w:line="240" w:lineRule="auto"/>
            </w:pPr>
          </w:p>
        </w:tc>
        <w:tc>
          <w:tcPr>
            <w:tcW w:w="608" w:type="pct"/>
            <w:vMerge/>
            <w:shd w:val="clear" w:color="auto" w:fill="FFFFFF"/>
            <w:vAlign w:val="bottom"/>
          </w:tcPr>
          <w:p w:rsidR="00A02892" w:rsidRPr="00F32E15" w:rsidRDefault="00A02892" w:rsidP="00A02892">
            <w:pPr>
              <w:autoSpaceDE w:val="0"/>
              <w:autoSpaceDN w:val="0"/>
              <w:adjustRightInd w:val="0"/>
              <w:spacing w:line="240" w:lineRule="auto"/>
            </w:pPr>
          </w:p>
        </w:tc>
      </w:tr>
      <w:tr w:rsidR="00A02892" w:rsidRPr="00F32E15" w:rsidTr="00A02892">
        <w:trPr>
          <w:cantSplit/>
        </w:trPr>
        <w:tc>
          <w:tcPr>
            <w:tcW w:w="437" w:type="pct"/>
            <w:vMerge w:val="restart"/>
            <w:shd w:val="clear" w:color="auto" w:fill="E0E0E0"/>
            <w:vAlign w:val="center"/>
          </w:tcPr>
          <w:p w:rsidR="00A02892" w:rsidRPr="00F32E15" w:rsidRDefault="00A02892" w:rsidP="00A02892">
            <w:pPr>
              <w:autoSpaceDE w:val="0"/>
              <w:autoSpaceDN w:val="0"/>
              <w:adjustRightInd w:val="0"/>
              <w:spacing w:line="240" w:lineRule="auto"/>
              <w:ind w:left="60" w:right="60"/>
              <w:jc w:val="center"/>
            </w:pPr>
            <w:r w:rsidRPr="00F32E15">
              <w:t>1</w:t>
            </w:r>
          </w:p>
        </w:tc>
        <w:tc>
          <w:tcPr>
            <w:tcW w:w="891" w:type="pct"/>
            <w:shd w:val="clear" w:color="auto" w:fill="E0E0E0"/>
          </w:tcPr>
          <w:p w:rsidR="00A02892" w:rsidRPr="00F32E15" w:rsidRDefault="00A02892" w:rsidP="00A02892">
            <w:pPr>
              <w:autoSpaceDE w:val="0"/>
              <w:autoSpaceDN w:val="0"/>
              <w:adjustRightInd w:val="0"/>
              <w:spacing w:line="240" w:lineRule="auto"/>
              <w:ind w:left="60" w:right="60"/>
            </w:pPr>
            <w:r w:rsidRPr="00F32E15">
              <w:t>(Constant)</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-.515</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.122</w:t>
            </w:r>
          </w:p>
        </w:tc>
        <w:tc>
          <w:tcPr>
            <w:tcW w:w="873" w:type="pct"/>
            <w:shd w:val="clear" w:color="auto" w:fill="FFFFFF"/>
            <w:vAlign w:val="center"/>
          </w:tcPr>
          <w:p w:rsidR="00A02892" w:rsidRPr="00F32E15" w:rsidRDefault="00A02892" w:rsidP="00A02892">
            <w:pPr>
              <w:autoSpaceDE w:val="0"/>
              <w:autoSpaceDN w:val="0"/>
              <w:adjustRightInd w:val="0"/>
              <w:spacing w:line="240" w:lineRule="auto"/>
            </w:pPr>
          </w:p>
        </w:tc>
        <w:tc>
          <w:tcPr>
            <w:tcW w:w="609"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-4.224</w:t>
            </w:r>
          </w:p>
        </w:tc>
        <w:tc>
          <w:tcPr>
            <w:tcW w:w="608"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.000</w:t>
            </w:r>
          </w:p>
        </w:tc>
      </w:tr>
      <w:tr w:rsidR="00A02892" w:rsidRPr="00F32E15" w:rsidTr="00A02892">
        <w:trPr>
          <w:cantSplit/>
        </w:trPr>
        <w:tc>
          <w:tcPr>
            <w:tcW w:w="437" w:type="pct"/>
            <w:vMerge/>
            <w:shd w:val="clear" w:color="auto" w:fill="E0E0E0"/>
          </w:tcPr>
          <w:p w:rsidR="00A02892" w:rsidRPr="00F32E15" w:rsidRDefault="00A02892" w:rsidP="00A02892">
            <w:pPr>
              <w:autoSpaceDE w:val="0"/>
              <w:autoSpaceDN w:val="0"/>
              <w:adjustRightInd w:val="0"/>
              <w:spacing w:line="240" w:lineRule="auto"/>
            </w:pPr>
          </w:p>
        </w:tc>
        <w:tc>
          <w:tcPr>
            <w:tcW w:w="891" w:type="pct"/>
            <w:shd w:val="clear" w:color="auto" w:fill="E0E0E0"/>
          </w:tcPr>
          <w:p w:rsidR="00A02892" w:rsidRPr="00F32E15" w:rsidRDefault="00A02892" w:rsidP="00A02892">
            <w:pPr>
              <w:autoSpaceDE w:val="0"/>
              <w:autoSpaceDN w:val="0"/>
              <w:adjustRightInd w:val="0"/>
              <w:spacing w:line="240" w:lineRule="auto"/>
              <w:ind w:left="60" w:right="60"/>
            </w:pPr>
            <w:r w:rsidRPr="00F32E15">
              <w:t>Financial</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.320</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.033</w:t>
            </w:r>
          </w:p>
        </w:tc>
        <w:tc>
          <w:tcPr>
            <w:tcW w:w="873"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.350</w:t>
            </w:r>
          </w:p>
        </w:tc>
        <w:tc>
          <w:tcPr>
            <w:tcW w:w="609"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9.559</w:t>
            </w:r>
          </w:p>
        </w:tc>
        <w:tc>
          <w:tcPr>
            <w:tcW w:w="608"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.000</w:t>
            </w:r>
          </w:p>
        </w:tc>
      </w:tr>
      <w:tr w:rsidR="00A02892" w:rsidRPr="00F32E15" w:rsidTr="00A02892">
        <w:trPr>
          <w:cantSplit/>
        </w:trPr>
        <w:tc>
          <w:tcPr>
            <w:tcW w:w="437" w:type="pct"/>
            <w:vMerge/>
            <w:shd w:val="clear" w:color="auto" w:fill="E0E0E0"/>
          </w:tcPr>
          <w:p w:rsidR="00A02892" w:rsidRPr="00F32E15" w:rsidRDefault="00A02892" w:rsidP="00A02892">
            <w:pPr>
              <w:autoSpaceDE w:val="0"/>
              <w:autoSpaceDN w:val="0"/>
              <w:adjustRightInd w:val="0"/>
              <w:spacing w:line="240" w:lineRule="auto"/>
            </w:pPr>
          </w:p>
        </w:tc>
        <w:tc>
          <w:tcPr>
            <w:tcW w:w="891" w:type="pct"/>
            <w:shd w:val="clear" w:color="auto" w:fill="E0E0E0"/>
          </w:tcPr>
          <w:p w:rsidR="00A02892" w:rsidRPr="00F32E15" w:rsidRDefault="00A02892" w:rsidP="00A02892">
            <w:pPr>
              <w:autoSpaceDE w:val="0"/>
              <w:autoSpaceDN w:val="0"/>
              <w:adjustRightInd w:val="0"/>
              <w:spacing w:line="240" w:lineRule="auto"/>
              <w:ind w:left="60" w:right="60"/>
            </w:pPr>
            <w:r w:rsidRPr="00F32E15">
              <w:t>Organizational</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.344</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.028</w:t>
            </w:r>
          </w:p>
        </w:tc>
        <w:tc>
          <w:tcPr>
            <w:tcW w:w="873"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.422</w:t>
            </w:r>
          </w:p>
        </w:tc>
        <w:tc>
          <w:tcPr>
            <w:tcW w:w="609"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12.412</w:t>
            </w:r>
          </w:p>
        </w:tc>
        <w:tc>
          <w:tcPr>
            <w:tcW w:w="608"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.000</w:t>
            </w:r>
          </w:p>
        </w:tc>
      </w:tr>
      <w:tr w:rsidR="00A02892" w:rsidRPr="00F32E15" w:rsidTr="00A02892">
        <w:trPr>
          <w:cantSplit/>
        </w:trPr>
        <w:tc>
          <w:tcPr>
            <w:tcW w:w="437" w:type="pct"/>
            <w:vMerge/>
            <w:shd w:val="clear" w:color="auto" w:fill="E0E0E0"/>
          </w:tcPr>
          <w:p w:rsidR="00A02892" w:rsidRPr="00F32E15" w:rsidRDefault="00A02892" w:rsidP="00A02892">
            <w:pPr>
              <w:autoSpaceDE w:val="0"/>
              <w:autoSpaceDN w:val="0"/>
              <w:adjustRightInd w:val="0"/>
              <w:spacing w:line="240" w:lineRule="auto"/>
            </w:pPr>
          </w:p>
        </w:tc>
        <w:tc>
          <w:tcPr>
            <w:tcW w:w="891" w:type="pct"/>
            <w:shd w:val="clear" w:color="auto" w:fill="E0E0E0"/>
          </w:tcPr>
          <w:p w:rsidR="00A02892" w:rsidRPr="00F32E15" w:rsidRDefault="00A02892" w:rsidP="00A02892">
            <w:pPr>
              <w:autoSpaceDE w:val="0"/>
              <w:autoSpaceDN w:val="0"/>
              <w:adjustRightInd w:val="0"/>
              <w:spacing w:line="240" w:lineRule="auto"/>
              <w:ind w:left="60" w:right="60"/>
            </w:pPr>
            <w:r w:rsidRPr="00F32E15">
              <w:t>Technological</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.169</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.034</w:t>
            </w:r>
          </w:p>
        </w:tc>
        <w:tc>
          <w:tcPr>
            <w:tcW w:w="873"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.172</w:t>
            </w:r>
          </w:p>
        </w:tc>
        <w:tc>
          <w:tcPr>
            <w:tcW w:w="609"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5.041</w:t>
            </w:r>
          </w:p>
        </w:tc>
        <w:tc>
          <w:tcPr>
            <w:tcW w:w="608"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.000</w:t>
            </w:r>
          </w:p>
        </w:tc>
      </w:tr>
      <w:tr w:rsidR="00A02892" w:rsidRPr="00F32E15" w:rsidTr="00A02892">
        <w:trPr>
          <w:cantSplit/>
        </w:trPr>
        <w:tc>
          <w:tcPr>
            <w:tcW w:w="437" w:type="pct"/>
            <w:vMerge/>
            <w:shd w:val="clear" w:color="auto" w:fill="E0E0E0"/>
          </w:tcPr>
          <w:p w:rsidR="00A02892" w:rsidRPr="00F32E15" w:rsidRDefault="00A02892" w:rsidP="00A02892">
            <w:pPr>
              <w:autoSpaceDE w:val="0"/>
              <w:autoSpaceDN w:val="0"/>
              <w:adjustRightInd w:val="0"/>
              <w:spacing w:line="240" w:lineRule="auto"/>
            </w:pPr>
          </w:p>
        </w:tc>
        <w:tc>
          <w:tcPr>
            <w:tcW w:w="891" w:type="pct"/>
            <w:shd w:val="clear" w:color="auto" w:fill="E0E0E0"/>
          </w:tcPr>
          <w:p w:rsidR="00A02892" w:rsidRPr="00F32E15" w:rsidRDefault="00A02892" w:rsidP="00A02892">
            <w:pPr>
              <w:autoSpaceDE w:val="0"/>
              <w:autoSpaceDN w:val="0"/>
              <w:adjustRightInd w:val="0"/>
              <w:spacing w:line="240" w:lineRule="auto"/>
              <w:ind w:left="60" w:right="60"/>
            </w:pPr>
            <w:r w:rsidRPr="00F32E15">
              <w:t>Infrastructural</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.318</w:t>
            </w:r>
          </w:p>
        </w:tc>
        <w:tc>
          <w:tcPr>
            <w:tcW w:w="791"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.032</w:t>
            </w:r>
          </w:p>
        </w:tc>
        <w:tc>
          <w:tcPr>
            <w:tcW w:w="873"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.361</w:t>
            </w:r>
          </w:p>
        </w:tc>
        <w:tc>
          <w:tcPr>
            <w:tcW w:w="609"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9.959</w:t>
            </w:r>
          </w:p>
        </w:tc>
        <w:tc>
          <w:tcPr>
            <w:tcW w:w="608" w:type="pct"/>
            <w:shd w:val="clear" w:color="auto" w:fill="FFFFFF"/>
          </w:tcPr>
          <w:p w:rsidR="00A02892" w:rsidRPr="00F32E15" w:rsidRDefault="00A02892" w:rsidP="00A02892">
            <w:pPr>
              <w:autoSpaceDE w:val="0"/>
              <w:autoSpaceDN w:val="0"/>
              <w:adjustRightInd w:val="0"/>
              <w:spacing w:line="240" w:lineRule="auto"/>
              <w:ind w:left="60" w:right="60"/>
              <w:jc w:val="right"/>
            </w:pPr>
            <w:r w:rsidRPr="00F32E15">
              <w:t>.000</w:t>
            </w:r>
          </w:p>
        </w:tc>
      </w:tr>
      <w:tr w:rsidR="00A02892" w:rsidRPr="00F32E15" w:rsidTr="00A02892">
        <w:trPr>
          <w:cantSplit/>
        </w:trPr>
        <w:tc>
          <w:tcPr>
            <w:tcW w:w="5000" w:type="pct"/>
            <w:gridSpan w:val="7"/>
            <w:shd w:val="clear" w:color="auto" w:fill="FFFFFF"/>
          </w:tcPr>
          <w:p w:rsidR="00A02892" w:rsidRPr="00F32E15" w:rsidRDefault="00A02892" w:rsidP="00A02892">
            <w:pPr>
              <w:autoSpaceDE w:val="0"/>
              <w:autoSpaceDN w:val="0"/>
              <w:adjustRightInd w:val="0"/>
              <w:spacing w:line="240" w:lineRule="auto"/>
              <w:ind w:left="60" w:right="60"/>
            </w:pPr>
            <w:r w:rsidRPr="00F32E15">
              <w:t>a. Dependent Variable: SME Development</w:t>
            </w:r>
          </w:p>
        </w:tc>
      </w:tr>
    </w:tbl>
    <w:p w:rsidR="00A02892" w:rsidRPr="00A83BE4" w:rsidRDefault="00A02892" w:rsidP="00A02892">
      <w:pPr>
        <w:pStyle w:val="PhDNormal"/>
        <w:spacing w:after="0" w:line="480" w:lineRule="auto"/>
        <w:ind w:firstLine="0"/>
        <w:rPr>
          <w:rFonts w:asciiTheme="majorBidi" w:hAnsiTheme="majorBidi" w:cstheme="majorBidi"/>
          <w:lang w:val="en-US"/>
        </w:rPr>
      </w:pPr>
      <w:r>
        <w:rPr>
          <w:rFonts w:asciiTheme="majorBidi" w:hAnsiTheme="majorBidi" w:cstheme="majorBidi"/>
          <w:lang w:val="en-US"/>
        </w:rPr>
        <w:t>Source: Authors</w:t>
      </w:r>
    </w:p>
    <w:p w:rsidR="00A02892" w:rsidRDefault="00A02892" w:rsidP="0092294C">
      <w:pPr>
        <w:spacing w:line="360" w:lineRule="auto"/>
        <w:jc w:val="both"/>
        <w:rPr>
          <w:lang w:bidi="fa-IR"/>
        </w:rPr>
      </w:pPr>
      <w:r>
        <w:rPr>
          <w:lang w:bidi="fa-IR"/>
        </w:rPr>
        <w:t>Ordinary Least Squares (OLS) method was used for finding linear relationship between independent and dependent variables. The multiple regression equation of this research was:</w:t>
      </w:r>
    </w:p>
    <w:p w:rsidR="00A02892" w:rsidRPr="00EF0D9F" w:rsidRDefault="00A02892" w:rsidP="0092294C">
      <w:pPr>
        <w:spacing w:line="360" w:lineRule="auto"/>
        <w:jc w:val="both"/>
        <w:rPr>
          <w:lang w:bidi="fa-IR"/>
        </w:rPr>
      </w:pPr>
      <w:r w:rsidRPr="00EF0D9F">
        <w:rPr>
          <w:lang w:bidi="fa-IR"/>
        </w:rPr>
        <w:t>Y = β</w:t>
      </w:r>
      <w:r w:rsidRPr="0092294C">
        <w:rPr>
          <w:lang w:bidi="fa-IR"/>
        </w:rPr>
        <w:t>0</w:t>
      </w:r>
      <w:r w:rsidRPr="00EF0D9F">
        <w:rPr>
          <w:lang w:bidi="fa-IR"/>
        </w:rPr>
        <w:t xml:space="preserve"> + β</w:t>
      </w:r>
      <w:r w:rsidRPr="0092294C">
        <w:rPr>
          <w:lang w:bidi="fa-IR"/>
        </w:rPr>
        <w:t>1</w:t>
      </w:r>
      <w:r w:rsidRPr="00EF0D9F">
        <w:rPr>
          <w:lang w:bidi="fa-IR"/>
        </w:rPr>
        <w:t>X</w:t>
      </w:r>
      <w:r w:rsidRPr="0092294C">
        <w:rPr>
          <w:lang w:bidi="fa-IR"/>
        </w:rPr>
        <w:t>1</w:t>
      </w:r>
      <w:r w:rsidRPr="00EF0D9F">
        <w:rPr>
          <w:lang w:bidi="fa-IR"/>
        </w:rPr>
        <w:t xml:space="preserve"> + β</w:t>
      </w:r>
      <w:r w:rsidRPr="0092294C">
        <w:rPr>
          <w:lang w:bidi="fa-IR"/>
        </w:rPr>
        <w:t>2</w:t>
      </w:r>
      <w:r w:rsidRPr="00EF0D9F">
        <w:rPr>
          <w:lang w:bidi="fa-IR"/>
        </w:rPr>
        <w:t>X</w:t>
      </w:r>
      <w:r w:rsidRPr="0092294C">
        <w:rPr>
          <w:lang w:bidi="fa-IR"/>
        </w:rPr>
        <w:t>2</w:t>
      </w:r>
      <w:r w:rsidRPr="00EF0D9F">
        <w:rPr>
          <w:lang w:bidi="fa-IR"/>
        </w:rPr>
        <w:t xml:space="preserve"> + β</w:t>
      </w:r>
      <w:r w:rsidRPr="0092294C">
        <w:rPr>
          <w:lang w:bidi="fa-IR"/>
        </w:rPr>
        <w:t>3</w:t>
      </w:r>
      <w:r w:rsidRPr="00EF0D9F">
        <w:rPr>
          <w:lang w:bidi="fa-IR"/>
        </w:rPr>
        <w:t>X</w:t>
      </w:r>
      <w:r w:rsidRPr="0092294C">
        <w:rPr>
          <w:lang w:bidi="fa-IR"/>
        </w:rPr>
        <w:t>3</w:t>
      </w:r>
      <w:r w:rsidRPr="00EF0D9F">
        <w:rPr>
          <w:lang w:bidi="fa-IR"/>
        </w:rPr>
        <w:t xml:space="preserve"> + β</w:t>
      </w:r>
      <w:r w:rsidRPr="0092294C">
        <w:rPr>
          <w:lang w:bidi="fa-IR"/>
        </w:rPr>
        <w:t>4</w:t>
      </w:r>
      <w:r w:rsidRPr="00EF0D9F">
        <w:rPr>
          <w:lang w:bidi="fa-IR"/>
        </w:rPr>
        <w:t>X</w:t>
      </w:r>
      <w:r w:rsidRPr="0092294C">
        <w:rPr>
          <w:lang w:bidi="fa-IR"/>
        </w:rPr>
        <w:t>4</w:t>
      </w:r>
      <w:r w:rsidRPr="00EF0D9F">
        <w:rPr>
          <w:lang w:bidi="fa-IR"/>
        </w:rPr>
        <w:t xml:space="preserve"> + ε</w:t>
      </w:r>
    </w:p>
    <w:p w:rsidR="00A02892" w:rsidRPr="0092294C" w:rsidRDefault="00A02892" w:rsidP="0092294C">
      <w:pPr>
        <w:spacing w:line="360" w:lineRule="auto"/>
        <w:jc w:val="both"/>
        <w:rPr>
          <w:lang w:bidi="fa-IR"/>
        </w:rPr>
      </w:pPr>
      <w:r w:rsidRPr="00EF0D9F">
        <w:rPr>
          <w:lang w:bidi="fa-IR"/>
        </w:rPr>
        <w:lastRenderedPageBreak/>
        <w:t>Where Y = SMEs’ Development, X</w:t>
      </w:r>
      <w:r w:rsidRPr="0092294C">
        <w:rPr>
          <w:lang w:bidi="fa-IR"/>
        </w:rPr>
        <w:t>1</w:t>
      </w:r>
      <w:r w:rsidRPr="00EF0D9F">
        <w:rPr>
          <w:lang w:bidi="fa-IR"/>
        </w:rPr>
        <w:t xml:space="preserve"> = Financial Factors, X</w:t>
      </w:r>
      <w:r w:rsidRPr="0092294C">
        <w:rPr>
          <w:lang w:bidi="fa-IR"/>
        </w:rPr>
        <w:t>2</w:t>
      </w:r>
      <w:r w:rsidRPr="00EF0D9F">
        <w:rPr>
          <w:lang w:bidi="fa-IR"/>
        </w:rPr>
        <w:t xml:space="preserve"> = Organizational, X</w:t>
      </w:r>
      <w:r w:rsidRPr="0092294C">
        <w:rPr>
          <w:lang w:bidi="fa-IR"/>
        </w:rPr>
        <w:t>3</w:t>
      </w:r>
      <w:r w:rsidRPr="00EF0D9F">
        <w:rPr>
          <w:lang w:bidi="fa-IR"/>
        </w:rPr>
        <w:t xml:space="preserve"> = Technological Factors, X</w:t>
      </w:r>
      <w:r w:rsidRPr="0092294C">
        <w:rPr>
          <w:lang w:bidi="fa-IR"/>
        </w:rPr>
        <w:t>4</w:t>
      </w:r>
      <w:r w:rsidRPr="00EF0D9F">
        <w:rPr>
          <w:lang w:bidi="fa-IR"/>
        </w:rPr>
        <w:t xml:space="preserve"> = Infrastructural Factors, β</w:t>
      </w:r>
      <w:r w:rsidRPr="0092294C">
        <w:rPr>
          <w:lang w:bidi="fa-IR"/>
        </w:rPr>
        <w:t>0</w:t>
      </w:r>
      <w:r w:rsidRPr="00EF0D9F">
        <w:rPr>
          <w:lang w:bidi="fa-IR"/>
        </w:rPr>
        <w:t xml:space="preserve"> = Y-intercept as a coefficient, β</w:t>
      </w:r>
      <w:r w:rsidRPr="0092294C">
        <w:rPr>
          <w:lang w:bidi="fa-IR"/>
        </w:rPr>
        <w:t>1</w:t>
      </w:r>
      <w:r w:rsidRPr="00EF0D9F">
        <w:rPr>
          <w:lang w:bidi="fa-IR"/>
        </w:rPr>
        <w:t>- β</w:t>
      </w:r>
      <w:r w:rsidRPr="0092294C">
        <w:rPr>
          <w:lang w:bidi="fa-IR"/>
        </w:rPr>
        <w:t>4</w:t>
      </w:r>
      <w:r w:rsidRPr="00EF0D9F">
        <w:rPr>
          <w:lang w:bidi="fa-IR"/>
        </w:rPr>
        <w:t xml:space="preserve"> = coefficient representing change on Y, and ε= the error terms.</w:t>
      </w:r>
    </w:p>
    <w:p w:rsidR="00A02892" w:rsidRDefault="00A02892" w:rsidP="0092294C">
      <w:pPr>
        <w:spacing w:line="360" w:lineRule="auto"/>
        <w:jc w:val="both"/>
        <w:rPr>
          <w:lang w:bidi="fa-IR"/>
        </w:rPr>
      </w:pPr>
      <w:r>
        <w:rPr>
          <w:lang w:bidi="fa-IR"/>
        </w:rPr>
        <w:t>Thus, the regression equation was drawn as following:</w:t>
      </w:r>
    </w:p>
    <w:p w:rsidR="00A02892" w:rsidRPr="00EF0D9F" w:rsidRDefault="00A02892" w:rsidP="0092294C">
      <w:pPr>
        <w:spacing w:line="360" w:lineRule="auto"/>
        <w:jc w:val="both"/>
        <w:rPr>
          <w:lang w:bidi="fa-IR"/>
        </w:rPr>
      </w:pPr>
      <w:r w:rsidRPr="00EF0D9F">
        <w:rPr>
          <w:lang w:bidi="fa-IR"/>
        </w:rPr>
        <w:t>Y = -0.515 + 0.320X</w:t>
      </w:r>
      <w:r w:rsidRPr="0092294C">
        <w:rPr>
          <w:lang w:bidi="fa-IR"/>
        </w:rPr>
        <w:t>1</w:t>
      </w:r>
      <w:r w:rsidRPr="00EF0D9F">
        <w:rPr>
          <w:lang w:bidi="fa-IR"/>
        </w:rPr>
        <w:t xml:space="preserve"> + 0.344X</w:t>
      </w:r>
      <w:r w:rsidRPr="0092294C">
        <w:rPr>
          <w:lang w:bidi="fa-IR"/>
        </w:rPr>
        <w:t>2</w:t>
      </w:r>
      <w:r w:rsidRPr="00EF0D9F">
        <w:rPr>
          <w:lang w:bidi="fa-IR"/>
        </w:rPr>
        <w:t xml:space="preserve"> + 0.169X</w:t>
      </w:r>
      <w:r w:rsidRPr="0092294C">
        <w:rPr>
          <w:lang w:bidi="fa-IR"/>
        </w:rPr>
        <w:t>3</w:t>
      </w:r>
      <w:r w:rsidRPr="00EF0D9F">
        <w:rPr>
          <w:lang w:bidi="fa-IR"/>
        </w:rPr>
        <w:t xml:space="preserve"> + 0.318X</w:t>
      </w:r>
      <w:r w:rsidRPr="0092294C">
        <w:rPr>
          <w:lang w:bidi="fa-IR"/>
        </w:rPr>
        <w:t>4</w:t>
      </w:r>
      <w:r w:rsidRPr="00EF0D9F">
        <w:rPr>
          <w:lang w:bidi="fa-IR"/>
        </w:rPr>
        <w:t xml:space="preserve"> + ε</w:t>
      </w:r>
    </w:p>
    <w:p w:rsidR="00A02892" w:rsidRDefault="00A02892" w:rsidP="0092294C">
      <w:pPr>
        <w:spacing w:line="360" w:lineRule="auto"/>
        <w:jc w:val="both"/>
        <w:rPr>
          <w:lang w:bidi="fa-IR"/>
        </w:rPr>
      </w:pPr>
      <w:r w:rsidRPr="00EF0D9F">
        <w:rPr>
          <w:lang w:bidi="fa-IR"/>
        </w:rPr>
        <w:t>From the above regression equation, it was revealed that holding financial, organizational, technological and infrastructural aspects to a constant zero, SMEs development would be at -0.515. A unit increase in financial factor (Access to credit</w:t>
      </w:r>
      <w:r>
        <w:rPr>
          <w:lang w:bidi="fa-IR"/>
        </w:rPr>
        <w:t>) would lead to increase in SME</w:t>
      </w:r>
      <w:r w:rsidRPr="00EF0D9F">
        <w:rPr>
          <w:lang w:bidi="fa-IR"/>
        </w:rPr>
        <w:t>s</w:t>
      </w:r>
      <w:r>
        <w:rPr>
          <w:lang w:bidi="fa-IR"/>
        </w:rPr>
        <w:t>’</w:t>
      </w:r>
      <w:r w:rsidRPr="00EF0D9F">
        <w:rPr>
          <w:lang w:bidi="fa-IR"/>
        </w:rPr>
        <w:t xml:space="preserve"> development by 0.320, a unit increase in organizational factors would lead to increase in SMEs’ development by 0.344, a unit increase in technological factors would lead to increase in SMEs’ development by 0.169, and finally a unit increase in infrastructural factors would lead to increase in SMEs’ development by 0.318. All the factors were fo</w:t>
      </w:r>
      <w:r>
        <w:rPr>
          <w:lang w:bidi="fa-IR"/>
        </w:rPr>
        <w:t>und to significantly affect SME</w:t>
      </w:r>
      <w:r w:rsidRPr="00EF0D9F">
        <w:rPr>
          <w:lang w:bidi="fa-IR"/>
        </w:rPr>
        <w:t>s</w:t>
      </w:r>
      <w:r>
        <w:rPr>
          <w:lang w:bidi="fa-IR"/>
        </w:rPr>
        <w:t>’</w:t>
      </w:r>
      <w:r w:rsidRPr="00EF0D9F">
        <w:rPr>
          <w:lang w:bidi="fa-IR"/>
        </w:rPr>
        <w:t xml:space="preserve"> development as the p-value for all the variables is below 0.05.</w:t>
      </w:r>
      <w:bookmarkStart w:id="38" w:name="_Toc28429672"/>
      <w:bookmarkStart w:id="39" w:name="_Toc33820115"/>
    </w:p>
    <w:p w:rsidR="00A02892" w:rsidRPr="00DF2869" w:rsidRDefault="00A02892" w:rsidP="00DF2869">
      <w:pPr>
        <w:pStyle w:val="Heading1"/>
        <w:rPr>
          <w:rFonts w:cs="Times New Roman"/>
          <w:szCs w:val="24"/>
        </w:rPr>
      </w:pPr>
      <w:r w:rsidRPr="00DF2869">
        <w:rPr>
          <w:rFonts w:cs="Times New Roman"/>
          <w:szCs w:val="24"/>
        </w:rPr>
        <w:t>Hypothesis Analysis</w:t>
      </w:r>
      <w:bookmarkEnd w:id="38"/>
      <w:bookmarkEnd w:id="39"/>
    </w:p>
    <w:p w:rsidR="00A02892" w:rsidRPr="00EF0D9F" w:rsidRDefault="00A02892" w:rsidP="0092294C">
      <w:pPr>
        <w:spacing w:line="360" w:lineRule="auto"/>
        <w:jc w:val="both"/>
        <w:rPr>
          <w:rtl/>
          <w:lang w:bidi="fa-IR"/>
        </w:rPr>
      </w:pPr>
      <w:r w:rsidRPr="00EF0D9F">
        <w:rPr>
          <w:lang w:bidi="fa-IR"/>
        </w:rPr>
        <w:t xml:space="preserve">According to the analyzed data and findings in this chapter, the research pursued to analyze the papers’ hypothesis as below which directly indicates that all hypothesize are </w:t>
      </w:r>
      <w:r>
        <w:rPr>
          <w:lang w:bidi="fa-IR"/>
        </w:rPr>
        <w:t>approved and accepted.</w:t>
      </w:r>
    </w:p>
    <w:p w:rsidR="00A02892" w:rsidRPr="00EF0D9F" w:rsidRDefault="00A02892" w:rsidP="00BC688B">
      <w:pPr>
        <w:pStyle w:val="Numberedlist"/>
        <w:spacing w:line="360" w:lineRule="auto"/>
      </w:pPr>
      <w:r w:rsidRPr="00EF0D9F">
        <w:t>Financial resources</w:t>
      </w:r>
      <w:r>
        <w:t xml:space="preserve"> have a positive effect on SMEs’</w:t>
      </w:r>
      <w:r w:rsidRPr="00EF0D9F">
        <w:t xml:space="preserve"> ability to use technology in Herat province of Afghanistan by standardized coefficient of 0.350 and significance level of below 0.05 (p=0.000) and the t coefficient is (t=9.559) and facilitate </w:t>
      </w:r>
      <w:r>
        <w:t>SMEs’ development, accordingly.</w:t>
      </w:r>
    </w:p>
    <w:p w:rsidR="00A02892" w:rsidRPr="00EF0D9F" w:rsidRDefault="00A02892" w:rsidP="00BC688B">
      <w:pPr>
        <w:pStyle w:val="Numberedlist"/>
        <w:spacing w:line="360" w:lineRule="auto"/>
      </w:pPr>
      <w:r w:rsidRPr="00EF0D9F">
        <w:t>Organizational capabilities can foster the SMEs’ ability to use technology in Herat province of Afghanistan by standardized coefficient of 0.422 and significance level of below 0.05 (p=0.000) and the t coefficient i</w:t>
      </w:r>
      <w:r>
        <w:t>s (t=12.412) and facilitate SME</w:t>
      </w:r>
      <w:r w:rsidRPr="00EF0D9F">
        <w:t>s</w:t>
      </w:r>
      <w:r>
        <w:t>’</w:t>
      </w:r>
      <w:r w:rsidRPr="00EF0D9F">
        <w:t xml:space="preserve"> development, as a result. </w:t>
      </w:r>
    </w:p>
    <w:p w:rsidR="00A02892" w:rsidRPr="00EF0D9F" w:rsidRDefault="00A02892" w:rsidP="00BC688B">
      <w:pPr>
        <w:pStyle w:val="Numberedlist"/>
        <w:spacing w:line="360" w:lineRule="auto"/>
      </w:pPr>
      <w:r w:rsidRPr="00EF0D9F">
        <w:t xml:space="preserve">Technological factors have a positive impact on SMEs’ ability to use technology in Herat province of Afghanistan by standardized coefficient of 0.172 and significance level of below 0.05 (p=0.000) and the t coefficient </w:t>
      </w:r>
      <w:r>
        <w:t>is (t=5.041) and facilitate SME</w:t>
      </w:r>
      <w:r w:rsidRPr="00EF0D9F">
        <w:t>s</w:t>
      </w:r>
      <w:r>
        <w:t>’ development, successively.</w:t>
      </w:r>
    </w:p>
    <w:p w:rsidR="00A02892" w:rsidRPr="00EF0D9F" w:rsidRDefault="00A02892" w:rsidP="00BC688B">
      <w:pPr>
        <w:pStyle w:val="Numberedlist"/>
        <w:spacing w:line="360" w:lineRule="auto"/>
      </w:pPr>
      <w:r w:rsidRPr="00EF0D9F">
        <w:t xml:space="preserve">Infrastructural factors play a significant role in SMEs’ ability to use technology in Herat province of Afghanistan by standardized coefficient of 0.361 and </w:t>
      </w:r>
      <w:r w:rsidRPr="00EF0D9F">
        <w:lastRenderedPageBreak/>
        <w:t xml:space="preserve">significance level of below 0.05 (p=0.000) and the t coefficient </w:t>
      </w:r>
      <w:r>
        <w:t>is (t=9.959) and facilitate SME</w:t>
      </w:r>
      <w:r w:rsidRPr="00EF0D9F">
        <w:t>s</w:t>
      </w:r>
      <w:r>
        <w:t>’</w:t>
      </w:r>
      <w:r w:rsidRPr="00EF0D9F">
        <w:t xml:space="preserve"> development, as a result.</w:t>
      </w:r>
    </w:p>
    <w:p w:rsidR="00A02892" w:rsidRPr="007477DD" w:rsidRDefault="00A02892" w:rsidP="00DF2869">
      <w:pPr>
        <w:pStyle w:val="Heading1"/>
        <w:rPr>
          <w:rFonts w:cs="Times New Roman"/>
          <w:szCs w:val="24"/>
        </w:rPr>
      </w:pPr>
      <w:bookmarkStart w:id="40" w:name="_Toc33820117"/>
      <w:r w:rsidRPr="007477DD">
        <w:rPr>
          <w:rFonts w:cs="Times New Roman"/>
          <w:szCs w:val="24"/>
        </w:rPr>
        <w:t>Conclusion</w:t>
      </w:r>
      <w:bookmarkEnd w:id="40"/>
    </w:p>
    <w:p w:rsidR="00A02892" w:rsidRPr="0092294C" w:rsidRDefault="00A02892" w:rsidP="0092294C">
      <w:pPr>
        <w:spacing w:line="360" w:lineRule="auto"/>
        <w:jc w:val="both"/>
        <w:rPr>
          <w:lang w:bidi="fa-IR"/>
        </w:rPr>
      </w:pPr>
      <w:r w:rsidRPr="0092294C">
        <w:rPr>
          <w:lang w:bidi="fa-IR"/>
        </w:rPr>
        <w:t xml:space="preserve">Research findings illustrate that there is direct and positive relationship between technology usage and SMEs development in Afghanistan. SMEs did not experience rapid growth in the past because of using traditional method of business activities. Changing the method of running the business has some challenges for new </w:t>
      </w:r>
      <w:proofErr w:type="spellStart"/>
      <w:r w:rsidRPr="0092294C">
        <w:rPr>
          <w:lang w:bidi="fa-IR"/>
        </w:rPr>
        <w:t>startups</w:t>
      </w:r>
      <w:proofErr w:type="spellEnd"/>
      <w:r w:rsidRPr="0092294C">
        <w:rPr>
          <w:lang w:bidi="fa-IR"/>
        </w:rPr>
        <w:t xml:space="preserve"> because of lacking high skilled forces. Using the updated technology requires skilled staff that unfortunately Afghanistan was lacking it but with passage of time Afghans made familiar themselves with the contemporary technology and will adjust themselves accordingly which finally will lead them toward a well-developed country in SMEs sector. In short, updated technology will lead Afghanistan’s SMEs sector to prospers, independent and strong business sector.</w:t>
      </w:r>
    </w:p>
    <w:p w:rsidR="00A02892" w:rsidRPr="00634487" w:rsidRDefault="00A02892" w:rsidP="0092294C">
      <w:pPr>
        <w:spacing w:line="360" w:lineRule="auto"/>
        <w:ind w:firstLine="709"/>
        <w:jc w:val="both"/>
        <w:rPr>
          <w:lang w:bidi="fa-IR"/>
        </w:rPr>
      </w:pPr>
      <w:r w:rsidRPr="00634487">
        <w:rPr>
          <w:lang w:bidi="fa-IR"/>
        </w:rPr>
        <w:t>The descriptive findings reveal the positive effect of the independent variables (financial, organizational, technological and infrastructural factors) on the dependent variable (SMEs’ development) with the mean of close to the high level of agreement, greatly extend and important. The findings also indicate a positive correlation between the dependent and independent variables and the coefficient analysis presents the significant of below 0.05 that verify that technology usage has a positive and significant effect on SMEs’ Development</w:t>
      </w:r>
      <w:r>
        <w:rPr>
          <w:lang w:bidi="fa-IR"/>
        </w:rPr>
        <w:t xml:space="preserve"> in Afghanistan</w:t>
      </w:r>
      <w:r w:rsidRPr="00634487">
        <w:rPr>
          <w:lang w:bidi="fa-IR"/>
        </w:rPr>
        <w:t>.</w:t>
      </w:r>
    </w:p>
    <w:p w:rsidR="00A02892" w:rsidRPr="00DF2869" w:rsidRDefault="00A02892" w:rsidP="00DF2869">
      <w:pPr>
        <w:pStyle w:val="Heading1"/>
        <w:rPr>
          <w:rFonts w:cs="Times New Roman"/>
          <w:szCs w:val="24"/>
        </w:rPr>
      </w:pPr>
      <w:r w:rsidRPr="00DF2869">
        <w:rPr>
          <w:rFonts w:cs="Times New Roman"/>
          <w:szCs w:val="24"/>
        </w:rPr>
        <w:t>References</w:t>
      </w:r>
    </w:p>
    <w:p w:rsidR="00A02892" w:rsidRPr="00560A43" w:rsidRDefault="00A02892" w:rsidP="0092294C">
      <w:pPr>
        <w:spacing w:line="360" w:lineRule="auto"/>
        <w:ind w:left="426" w:hanging="426"/>
        <w:jc w:val="both"/>
        <w:rPr>
          <w:szCs w:val="28"/>
        </w:rPr>
      </w:pPr>
      <w:r>
        <w:rPr>
          <w:szCs w:val="28"/>
        </w:rPr>
        <w:t>Al-</w:t>
      </w:r>
      <w:proofErr w:type="spellStart"/>
      <w:r>
        <w:rPr>
          <w:szCs w:val="28"/>
        </w:rPr>
        <w:t>Qirim</w:t>
      </w:r>
      <w:proofErr w:type="spellEnd"/>
      <w:r>
        <w:rPr>
          <w:szCs w:val="28"/>
        </w:rPr>
        <w:t xml:space="preserve">, </w:t>
      </w:r>
      <w:proofErr w:type="spellStart"/>
      <w:r>
        <w:rPr>
          <w:szCs w:val="28"/>
        </w:rPr>
        <w:t>Nabeel</w:t>
      </w:r>
      <w:proofErr w:type="spellEnd"/>
      <w:r>
        <w:rPr>
          <w:szCs w:val="28"/>
        </w:rPr>
        <w:t xml:space="preserve"> A. Y. (2004). </w:t>
      </w:r>
      <w:r w:rsidRPr="00CD2174">
        <w:rPr>
          <w:i/>
          <w:iCs/>
          <w:szCs w:val="28"/>
        </w:rPr>
        <w:t>Electronic commerce in small to medium-sized enterprises: Frameworks, issues and implications.</w:t>
      </w:r>
      <w:r>
        <w:rPr>
          <w:szCs w:val="28"/>
        </w:rPr>
        <w:t xml:space="preserve"> London: Idea Group Publishing. </w:t>
      </w:r>
    </w:p>
    <w:p w:rsidR="00A02892" w:rsidRPr="002F015A" w:rsidRDefault="00A02892" w:rsidP="0092294C">
      <w:pPr>
        <w:spacing w:line="360" w:lineRule="auto"/>
        <w:ind w:left="426" w:hanging="426"/>
        <w:jc w:val="both"/>
      </w:pPr>
      <w:r>
        <w:rPr>
          <w:color w:val="000000"/>
          <w:shd w:val="clear" w:color="auto" w:fill="FFFFFF"/>
        </w:rPr>
        <w:t xml:space="preserve">Gupta, </w:t>
      </w:r>
      <w:proofErr w:type="spellStart"/>
      <w:r>
        <w:rPr>
          <w:color w:val="000000"/>
          <w:shd w:val="clear" w:color="auto" w:fill="FFFFFF"/>
        </w:rPr>
        <w:t>Kavita</w:t>
      </w:r>
      <w:proofErr w:type="spellEnd"/>
      <w:r>
        <w:rPr>
          <w:color w:val="000000"/>
          <w:shd w:val="clear" w:color="auto" w:fill="FFFFFF"/>
        </w:rPr>
        <w:t xml:space="preserve">. </w:t>
      </w:r>
      <w:proofErr w:type="gramStart"/>
      <w:r>
        <w:rPr>
          <w:color w:val="000000"/>
          <w:shd w:val="clear" w:color="auto" w:fill="FFFFFF"/>
        </w:rPr>
        <w:t xml:space="preserve">(2011). </w:t>
      </w:r>
      <w:r w:rsidRPr="002A10DE">
        <w:rPr>
          <w:i/>
          <w:iCs/>
          <w:color w:val="000000"/>
          <w:shd w:val="clear" w:color="auto" w:fill="FFFFFF"/>
        </w:rPr>
        <w:t>A practical guide to needs assessment</w:t>
      </w:r>
      <w:r>
        <w:rPr>
          <w:color w:val="000000"/>
          <w:shd w:val="clear" w:color="auto" w:fill="FFFFFF"/>
        </w:rPr>
        <w:t>.</w:t>
      </w:r>
      <w:proofErr w:type="gramEnd"/>
      <w:r>
        <w:rPr>
          <w:color w:val="000000"/>
          <w:shd w:val="clear" w:color="auto" w:fill="FFFFFF"/>
        </w:rPr>
        <w:t xml:space="preserve"> India: Pfeiffer.</w:t>
      </w:r>
    </w:p>
    <w:p w:rsidR="00A02892" w:rsidRDefault="00A02892" w:rsidP="0092294C">
      <w:pPr>
        <w:spacing w:line="360" w:lineRule="auto"/>
        <w:ind w:left="426" w:hanging="426"/>
        <w:jc w:val="both"/>
      </w:pPr>
      <w:proofErr w:type="spellStart"/>
      <w:r w:rsidRPr="0067239E">
        <w:rPr>
          <w:bdr w:val="none" w:sz="0" w:space="0" w:color="auto" w:frame="1"/>
        </w:rPr>
        <w:t>Kalla</w:t>
      </w:r>
      <w:proofErr w:type="spellEnd"/>
      <w:r>
        <w:rPr>
          <w:bdr w:val="none" w:sz="0" w:space="0" w:color="auto" w:frame="1"/>
        </w:rPr>
        <w:t xml:space="preserve">, </w:t>
      </w:r>
      <w:proofErr w:type="spellStart"/>
      <w:r>
        <w:rPr>
          <w:bdr w:val="none" w:sz="0" w:space="0" w:color="auto" w:frame="1"/>
        </w:rPr>
        <w:t>Siddharth</w:t>
      </w:r>
      <w:proofErr w:type="spellEnd"/>
      <w:r>
        <w:rPr>
          <w:bdr w:val="none" w:sz="0" w:space="0" w:color="auto" w:frame="1"/>
        </w:rPr>
        <w:t>.</w:t>
      </w:r>
      <w:r>
        <w:rPr>
          <w:shd w:val="clear" w:color="auto" w:fill="FFFFFF"/>
        </w:rPr>
        <w:t> </w:t>
      </w:r>
      <w:proofErr w:type="gramStart"/>
      <w:r>
        <w:rPr>
          <w:shd w:val="clear" w:color="auto" w:fill="FFFFFF"/>
        </w:rPr>
        <w:t>(</w:t>
      </w:r>
      <w:r w:rsidRPr="0067239E">
        <w:rPr>
          <w:shd w:val="clear" w:color="auto" w:fill="FFFFFF"/>
        </w:rPr>
        <w:t xml:space="preserve">2011). </w:t>
      </w:r>
      <w:proofErr w:type="spellStart"/>
      <w:r w:rsidRPr="0067239E">
        <w:rPr>
          <w:shd w:val="clear" w:color="auto" w:fill="FFFFFF"/>
        </w:rPr>
        <w:t>Co</w:t>
      </w:r>
      <w:r>
        <w:rPr>
          <w:shd w:val="clear" w:color="auto" w:fill="FFFFFF"/>
        </w:rPr>
        <w:t>rrelational</w:t>
      </w:r>
      <w:proofErr w:type="spellEnd"/>
      <w:r>
        <w:rPr>
          <w:shd w:val="clear" w:color="auto" w:fill="FFFFFF"/>
        </w:rPr>
        <w:t xml:space="preserve"> Study.</w:t>
      </w:r>
      <w:proofErr w:type="gramEnd"/>
      <w:r>
        <w:rPr>
          <w:shd w:val="clear" w:color="auto" w:fill="FFFFFF"/>
        </w:rPr>
        <w:t xml:space="preserve"> Retrieved December 10, </w:t>
      </w:r>
      <w:r w:rsidR="00F04C5F">
        <w:rPr>
          <w:shd w:val="clear" w:color="auto" w:fill="FFFFFF"/>
        </w:rPr>
        <w:t>2020</w:t>
      </w:r>
      <w:r w:rsidRPr="0067239E">
        <w:rPr>
          <w:shd w:val="clear" w:color="auto" w:fill="FFFFFF"/>
        </w:rPr>
        <w:t xml:space="preserve"> from Explorable.com: </w:t>
      </w:r>
      <w:hyperlink r:id="rId9" w:history="1">
        <w:r w:rsidRPr="0067239E">
          <w:rPr>
            <w:rStyle w:val="Hyperlink"/>
            <w:bdr w:val="none" w:sz="0" w:space="0" w:color="auto" w:frame="1"/>
          </w:rPr>
          <w:t>https://explorable.com/correlational-study</w:t>
        </w:r>
      </w:hyperlink>
      <w:r>
        <w:t>.</w:t>
      </w:r>
    </w:p>
    <w:p w:rsidR="00A02892" w:rsidRDefault="00A02892" w:rsidP="0092294C">
      <w:pPr>
        <w:spacing w:line="360" w:lineRule="auto"/>
        <w:ind w:left="426" w:hanging="426"/>
        <w:jc w:val="both"/>
        <w:rPr>
          <w:szCs w:val="28"/>
        </w:rPr>
      </w:pPr>
      <w:proofErr w:type="gramStart"/>
      <w:r>
        <w:rPr>
          <w:szCs w:val="28"/>
        </w:rPr>
        <w:t xml:space="preserve">Kumar, </w:t>
      </w:r>
      <w:proofErr w:type="spellStart"/>
      <w:r>
        <w:rPr>
          <w:szCs w:val="28"/>
        </w:rPr>
        <w:t>Aaker</w:t>
      </w:r>
      <w:proofErr w:type="spellEnd"/>
      <w:r>
        <w:rPr>
          <w:szCs w:val="28"/>
        </w:rPr>
        <w:t>, D.; Leone, R. and Day, G. (2013).</w:t>
      </w:r>
      <w:proofErr w:type="gramEnd"/>
      <w:r>
        <w:rPr>
          <w:szCs w:val="28"/>
        </w:rPr>
        <w:t xml:space="preserve"> </w:t>
      </w:r>
      <w:proofErr w:type="gramStart"/>
      <w:r w:rsidRPr="005B4417">
        <w:rPr>
          <w:i/>
          <w:iCs/>
          <w:szCs w:val="28"/>
        </w:rPr>
        <w:t>Marketing research</w:t>
      </w:r>
      <w:r>
        <w:rPr>
          <w:szCs w:val="28"/>
        </w:rPr>
        <w:t>.</w:t>
      </w:r>
      <w:proofErr w:type="gramEnd"/>
      <w:r>
        <w:rPr>
          <w:szCs w:val="28"/>
        </w:rPr>
        <w:t xml:space="preserve"> 11. Ed. New Jersey: Internet Student Version.</w:t>
      </w:r>
    </w:p>
    <w:p w:rsidR="00A02892" w:rsidRDefault="00A02892" w:rsidP="0092294C">
      <w:pPr>
        <w:spacing w:line="360" w:lineRule="auto"/>
        <w:ind w:left="426" w:hanging="426"/>
        <w:jc w:val="both"/>
        <w:rPr>
          <w:szCs w:val="28"/>
        </w:rPr>
      </w:pPr>
      <w:proofErr w:type="gramStart"/>
      <w:r>
        <w:rPr>
          <w:szCs w:val="28"/>
        </w:rPr>
        <w:t>McDaniel, Carl D. and Gates, Roger H. (2010).</w:t>
      </w:r>
      <w:proofErr w:type="gramEnd"/>
      <w:r>
        <w:rPr>
          <w:szCs w:val="28"/>
        </w:rPr>
        <w:t xml:space="preserve"> </w:t>
      </w:r>
      <w:proofErr w:type="gramStart"/>
      <w:r w:rsidRPr="00414E83">
        <w:rPr>
          <w:i/>
          <w:iCs/>
          <w:szCs w:val="28"/>
        </w:rPr>
        <w:t>Marketing research</w:t>
      </w:r>
      <w:r>
        <w:rPr>
          <w:szCs w:val="28"/>
        </w:rPr>
        <w:t>.</w:t>
      </w:r>
      <w:proofErr w:type="gramEnd"/>
      <w:r>
        <w:rPr>
          <w:szCs w:val="28"/>
        </w:rPr>
        <w:t xml:space="preserve"> New Jersey: Wiley Publishers.</w:t>
      </w:r>
    </w:p>
    <w:p w:rsidR="00A02892" w:rsidRDefault="00A02892" w:rsidP="0092294C">
      <w:pPr>
        <w:spacing w:line="360" w:lineRule="auto"/>
        <w:ind w:left="426" w:hanging="426"/>
        <w:jc w:val="both"/>
        <w:rPr>
          <w:szCs w:val="28"/>
        </w:rPr>
      </w:pPr>
      <w:r>
        <w:rPr>
          <w:szCs w:val="28"/>
        </w:rPr>
        <w:lastRenderedPageBreak/>
        <w:t xml:space="preserve">Mouton, Johann. (1996). </w:t>
      </w:r>
      <w:r w:rsidRPr="008921D9">
        <w:rPr>
          <w:i/>
          <w:iCs/>
          <w:szCs w:val="28"/>
        </w:rPr>
        <w:t>Understanding social research</w:t>
      </w:r>
      <w:r>
        <w:rPr>
          <w:szCs w:val="28"/>
        </w:rPr>
        <w:t xml:space="preserve">. South Africa: Van </w:t>
      </w:r>
      <w:proofErr w:type="spellStart"/>
      <w:r>
        <w:rPr>
          <w:szCs w:val="28"/>
        </w:rPr>
        <w:t>Schaik</w:t>
      </w:r>
      <w:proofErr w:type="spellEnd"/>
      <w:r>
        <w:rPr>
          <w:szCs w:val="28"/>
        </w:rPr>
        <w:t xml:space="preserve"> Publishers.</w:t>
      </w:r>
    </w:p>
    <w:p w:rsidR="00A02892" w:rsidRPr="00EE00A0" w:rsidRDefault="00A02892" w:rsidP="0092294C">
      <w:pPr>
        <w:spacing w:line="360" w:lineRule="auto"/>
        <w:ind w:left="426" w:hanging="426"/>
        <w:jc w:val="both"/>
        <w:rPr>
          <w:szCs w:val="28"/>
        </w:rPr>
      </w:pPr>
      <w:proofErr w:type="spellStart"/>
      <w:proofErr w:type="gramStart"/>
      <w:r>
        <w:rPr>
          <w:szCs w:val="28"/>
        </w:rPr>
        <w:t>Okkonen</w:t>
      </w:r>
      <w:proofErr w:type="spellEnd"/>
      <w:r>
        <w:rPr>
          <w:szCs w:val="28"/>
        </w:rPr>
        <w:t xml:space="preserve">, </w:t>
      </w:r>
      <w:proofErr w:type="spellStart"/>
      <w:r>
        <w:rPr>
          <w:szCs w:val="28"/>
        </w:rPr>
        <w:t>Lasse</w:t>
      </w:r>
      <w:proofErr w:type="spellEnd"/>
      <w:r>
        <w:rPr>
          <w:szCs w:val="28"/>
        </w:rPr>
        <w:t xml:space="preserve"> &amp;</w:t>
      </w:r>
      <w:r w:rsidRPr="00EE00A0">
        <w:rPr>
          <w:szCs w:val="28"/>
        </w:rPr>
        <w:t xml:space="preserve"> </w:t>
      </w:r>
      <w:proofErr w:type="spellStart"/>
      <w:r>
        <w:rPr>
          <w:szCs w:val="28"/>
        </w:rPr>
        <w:t>Pasanen</w:t>
      </w:r>
      <w:proofErr w:type="spellEnd"/>
      <w:r>
        <w:rPr>
          <w:szCs w:val="28"/>
        </w:rPr>
        <w:t>, Mika.</w:t>
      </w:r>
      <w:proofErr w:type="gramEnd"/>
      <w:r>
        <w:rPr>
          <w:szCs w:val="28"/>
        </w:rPr>
        <w:t xml:space="preserve"> </w:t>
      </w:r>
      <w:proofErr w:type="gramStart"/>
      <w:r>
        <w:rPr>
          <w:szCs w:val="28"/>
        </w:rPr>
        <w:t xml:space="preserve">(2017). </w:t>
      </w:r>
      <w:r w:rsidRPr="00CD2174">
        <w:rPr>
          <w:i/>
          <w:iCs/>
          <w:szCs w:val="28"/>
        </w:rPr>
        <w:t>Growth strategy guidelines for SMEs in renewable energy.</w:t>
      </w:r>
      <w:proofErr w:type="gramEnd"/>
      <w:r w:rsidRPr="00EE00A0">
        <w:rPr>
          <w:szCs w:val="28"/>
        </w:rPr>
        <w:t xml:space="preserve"> </w:t>
      </w:r>
      <w:proofErr w:type="gramStart"/>
      <w:r>
        <w:rPr>
          <w:szCs w:val="28"/>
        </w:rPr>
        <w:t xml:space="preserve">In </w:t>
      </w:r>
      <w:r w:rsidRPr="00EE00A0">
        <w:rPr>
          <w:szCs w:val="28"/>
        </w:rPr>
        <w:t>GREBE - Generating Renewable Energy Business Enterprise, NPA 2014-2020</w:t>
      </w:r>
      <w:r>
        <w:rPr>
          <w:szCs w:val="28"/>
        </w:rPr>
        <w:t>.</w:t>
      </w:r>
      <w:proofErr w:type="gramEnd"/>
    </w:p>
    <w:p w:rsidR="00A02892" w:rsidRDefault="00A02892" w:rsidP="0092294C">
      <w:pPr>
        <w:spacing w:line="360" w:lineRule="auto"/>
        <w:ind w:left="426" w:hanging="426"/>
        <w:jc w:val="both"/>
        <w:rPr>
          <w:color w:val="000000"/>
          <w:shd w:val="clear" w:color="auto" w:fill="FFFFFF"/>
        </w:rPr>
      </w:pPr>
      <w:proofErr w:type="spellStart"/>
      <w:r>
        <w:rPr>
          <w:color w:val="000000"/>
          <w:shd w:val="clear" w:color="auto" w:fill="FFFFFF"/>
        </w:rPr>
        <w:t>Pallant</w:t>
      </w:r>
      <w:proofErr w:type="spellEnd"/>
      <w:r>
        <w:rPr>
          <w:color w:val="000000"/>
          <w:shd w:val="clear" w:color="auto" w:fill="FFFFFF"/>
        </w:rPr>
        <w:t xml:space="preserve">, J. </w:t>
      </w:r>
      <w:r w:rsidRPr="002F015A">
        <w:rPr>
          <w:color w:val="000000"/>
          <w:shd w:val="clear" w:color="auto" w:fill="FFFFFF"/>
        </w:rPr>
        <w:t xml:space="preserve">(2010). </w:t>
      </w:r>
      <w:r w:rsidRPr="002F015A">
        <w:rPr>
          <w:i/>
          <w:iCs/>
          <w:color w:val="000000"/>
          <w:shd w:val="clear" w:color="auto" w:fill="FFFFFF"/>
        </w:rPr>
        <w:t>SPSS survival manual: A step by step guide to data analysis using the SPSS program</w:t>
      </w:r>
      <w:r>
        <w:rPr>
          <w:color w:val="000000"/>
          <w:shd w:val="clear" w:color="auto" w:fill="FFFFFF"/>
        </w:rPr>
        <w:t xml:space="preserve">. </w:t>
      </w:r>
      <w:proofErr w:type="gramStart"/>
      <w:r>
        <w:rPr>
          <w:color w:val="000000"/>
          <w:shd w:val="clear" w:color="auto" w:fill="FFFFFF"/>
        </w:rPr>
        <w:t>4</w:t>
      </w:r>
      <w:r w:rsidRPr="00F13FB0">
        <w:rPr>
          <w:color w:val="000000"/>
          <w:shd w:val="clear" w:color="auto" w:fill="FFFFFF"/>
          <w:vertAlign w:val="superscript"/>
        </w:rPr>
        <w:t>th</w:t>
      </w:r>
      <w:r>
        <w:rPr>
          <w:color w:val="000000"/>
          <w:shd w:val="clear" w:color="auto" w:fill="FFFFFF"/>
        </w:rPr>
        <w:t xml:space="preserve"> Edition.</w:t>
      </w:r>
      <w:proofErr w:type="gramEnd"/>
      <w:r w:rsidRPr="002F015A">
        <w:rPr>
          <w:color w:val="000000"/>
          <w:shd w:val="clear" w:color="auto" w:fill="FFFFFF"/>
        </w:rPr>
        <w:t xml:space="preserve"> New York</w:t>
      </w:r>
      <w:r>
        <w:rPr>
          <w:color w:val="000000"/>
          <w:shd w:val="clear" w:color="auto" w:fill="FFFFFF"/>
        </w:rPr>
        <w:t>:</w:t>
      </w:r>
      <w:r w:rsidRPr="00F13FB0">
        <w:rPr>
          <w:color w:val="000000"/>
          <w:shd w:val="clear" w:color="auto" w:fill="FFFFFF"/>
        </w:rPr>
        <w:t xml:space="preserve"> </w:t>
      </w:r>
      <w:r w:rsidRPr="002F015A">
        <w:rPr>
          <w:color w:val="000000"/>
          <w:shd w:val="clear" w:color="auto" w:fill="FFFFFF"/>
        </w:rPr>
        <w:t>McGraw Hill</w:t>
      </w:r>
      <w:r>
        <w:rPr>
          <w:color w:val="000000"/>
          <w:shd w:val="clear" w:color="auto" w:fill="FFFFFF"/>
        </w:rPr>
        <w:t>.</w:t>
      </w:r>
    </w:p>
    <w:p w:rsidR="00A02892" w:rsidRDefault="00A02892" w:rsidP="0092294C">
      <w:pPr>
        <w:spacing w:line="360" w:lineRule="auto"/>
        <w:ind w:left="426" w:hanging="426"/>
        <w:jc w:val="both"/>
        <w:rPr>
          <w:szCs w:val="28"/>
        </w:rPr>
      </w:pPr>
      <w:proofErr w:type="spellStart"/>
      <w:r>
        <w:rPr>
          <w:szCs w:val="28"/>
        </w:rPr>
        <w:t>Pasanen</w:t>
      </w:r>
      <w:proofErr w:type="spellEnd"/>
      <w:r>
        <w:rPr>
          <w:szCs w:val="28"/>
        </w:rPr>
        <w:t xml:space="preserve">, Mika. </w:t>
      </w:r>
      <w:proofErr w:type="gramStart"/>
      <w:r>
        <w:rPr>
          <w:szCs w:val="28"/>
        </w:rPr>
        <w:t xml:space="preserve">(2003). </w:t>
      </w:r>
      <w:r w:rsidRPr="007D047C">
        <w:rPr>
          <w:szCs w:val="28"/>
        </w:rPr>
        <w:t>Multiple entrepreneurship among successful SMEs in peripheral locations</w:t>
      </w:r>
      <w:r>
        <w:rPr>
          <w:szCs w:val="28"/>
        </w:rPr>
        <w:t>.</w:t>
      </w:r>
      <w:proofErr w:type="gramEnd"/>
      <w:r>
        <w:rPr>
          <w:szCs w:val="28"/>
        </w:rPr>
        <w:t xml:space="preserve"> </w:t>
      </w:r>
      <w:r w:rsidRPr="00CD2174">
        <w:rPr>
          <w:i/>
          <w:iCs/>
          <w:szCs w:val="28"/>
        </w:rPr>
        <w:t>Journal of Small Business and Enterprise Development 10</w:t>
      </w:r>
      <w:r>
        <w:rPr>
          <w:i/>
          <w:iCs/>
          <w:szCs w:val="28"/>
        </w:rPr>
        <w:t xml:space="preserve"> </w:t>
      </w:r>
      <w:r w:rsidRPr="007D047C">
        <w:rPr>
          <w:szCs w:val="28"/>
        </w:rPr>
        <w:t>(4)</w:t>
      </w:r>
      <w:r>
        <w:rPr>
          <w:szCs w:val="28"/>
        </w:rPr>
        <w:t xml:space="preserve"> </w:t>
      </w:r>
      <w:r w:rsidRPr="007D047C">
        <w:rPr>
          <w:szCs w:val="28"/>
        </w:rPr>
        <w:t>418-425</w:t>
      </w:r>
    </w:p>
    <w:p w:rsidR="00A02892" w:rsidRDefault="00A02892" w:rsidP="0092294C">
      <w:pPr>
        <w:spacing w:line="360" w:lineRule="auto"/>
        <w:ind w:left="426" w:hanging="426"/>
        <w:jc w:val="both"/>
        <w:rPr>
          <w:szCs w:val="28"/>
        </w:rPr>
      </w:pPr>
      <w:r w:rsidRPr="0094194D">
        <w:rPr>
          <w:szCs w:val="28"/>
        </w:rPr>
        <w:t>Philip</w:t>
      </w:r>
      <w:r>
        <w:rPr>
          <w:szCs w:val="28"/>
        </w:rPr>
        <w:t xml:space="preserve">, Mathew. </w:t>
      </w:r>
      <w:proofErr w:type="gramStart"/>
      <w:r>
        <w:rPr>
          <w:szCs w:val="28"/>
        </w:rPr>
        <w:t xml:space="preserve">(2010). </w:t>
      </w:r>
      <w:r w:rsidRPr="0094194D">
        <w:rPr>
          <w:szCs w:val="28"/>
        </w:rPr>
        <w:t>Factors affecting business success of small &amp; medium enterprises (SMES).</w:t>
      </w:r>
      <w:proofErr w:type="gramEnd"/>
      <w:r>
        <w:rPr>
          <w:szCs w:val="28"/>
        </w:rPr>
        <w:t xml:space="preserve"> </w:t>
      </w:r>
      <w:proofErr w:type="gramStart"/>
      <w:r>
        <w:rPr>
          <w:szCs w:val="28"/>
        </w:rPr>
        <w:t xml:space="preserve">In </w:t>
      </w:r>
      <w:r w:rsidRPr="0094194D">
        <w:rPr>
          <w:szCs w:val="28"/>
        </w:rPr>
        <w:t>APJRBM Volume 1, Issue 2</w:t>
      </w:r>
      <w:r>
        <w:rPr>
          <w:szCs w:val="28"/>
        </w:rPr>
        <w:t>.</w:t>
      </w:r>
      <w:proofErr w:type="gramEnd"/>
    </w:p>
    <w:p w:rsidR="00A02892" w:rsidRDefault="00A02892" w:rsidP="0092294C">
      <w:pPr>
        <w:spacing w:line="360" w:lineRule="auto"/>
        <w:ind w:left="426" w:hanging="426"/>
        <w:jc w:val="both"/>
        <w:rPr>
          <w:szCs w:val="28"/>
        </w:rPr>
      </w:pPr>
      <w:proofErr w:type="spellStart"/>
      <w:proofErr w:type="gramStart"/>
      <w:r w:rsidRPr="00560A43">
        <w:rPr>
          <w:szCs w:val="28"/>
        </w:rPr>
        <w:t>Robu</w:t>
      </w:r>
      <w:proofErr w:type="spellEnd"/>
      <w:r w:rsidRPr="00560A43">
        <w:rPr>
          <w:szCs w:val="28"/>
        </w:rPr>
        <w:t>, M. (2013).</w:t>
      </w:r>
      <w:proofErr w:type="gramEnd"/>
      <w:r>
        <w:rPr>
          <w:szCs w:val="28"/>
        </w:rPr>
        <w:t xml:space="preserve"> </w:t>
      </w:r>
      <w:proofErr w:type="gramStart"/>
      <w:r w:rsidRPr="00CD2174">
        <w:rPr>
          <w:szCs w:val="28"/>
        </w:rPr>
        <w:t>The dynamic and importance of SMEs in Economy</w:t>
      </w:r>
      <w:r w:rsidRPr="00D63709">
        <w:rPr>
          <w:i/>
          <w:iCs/>
          <w:szCs w:val="28"/>
        </w:rPr>
        <w:t>.</w:t>
      </w:r>
      <w:proofErr w:type="gramEnd"/>
      <w:r w:rsidRPr="00560A43">
        <w:rPr>
          <w:szCs w:val="28"/>
        </w:rPr>
        <w:t xml:space="preserve"> </w:t>
      </w:r>
      <w:r w:rsidRPr="00CD2174">
        <w:rPr>
          <w:i/>
          <w:iCs/>
          <w:szCs w:val="28"/>
        </w:rPr>
        <w:t>Annals of Economics and Public Administration,</w:t>
      </w:r>
      <w:r w:rsidRPr="00560A43">
        <w:rPr>
          <w:szCs w:val="28"/>
        </w:rPr>
        <w:t xml:space="preserve"> 13, 84-89.</w:t>
      </w:r>
    </w:p>
    <w:p w:rsidR="00A02892" w:rsidRDefault="00A02892" w:rsidP="0092294C">
      <w:pPr>
        <w:spacing w:line="360" w:lineRule="auto"/>
        <w:ind w:left="426" w:hanging="426"/>
        <w:jc w:val="both"/>
        <w:rPr>
          <w:szCs w:val="28"/>
        </w:rPr>
      </w:pPr>
      <w:proofErr w:type="spellStart"/>
      <w:r>
        <w:rPr>
          <w:szCs w:val="28"/>
        </w:rPr>
        <w:t>Salkind</w:t>
      </w:r>
      <w:proofErr w:type="spellEnd"/>
      <w:r>
        <w:rPr>
          <w:szCs w:val="28"/>
        </w:rPr>
        <w:t xml:space="preserve">, Neil J. (2012). </w:t>
      </w:r>
      <w:r w:rsidRPr="00414E83">
        <w:rPr>
          <w:i/>
          <w:iCs/>
          <w:szCs w:val="28"/>
        </w:rPr>
        <w:t>100 questions and answers about research methods</w:t>
      </w:r>
      <w:r>
        <w:rPr>
          <w:szCs w:val="28"/>
        </w:rPr>
        <w:t>. Los Angeles: SAGE Publications.</w:t>
      </w:r>
    </w:p>
    <w:p w:rsidR="00A02892" w:rsidRPr="0061723D" w:rsidRDefault="00A02892" w:rsidP="0061723D">
      <w:pPr>
        <w:spacing w:line="360" w:lineRule="auto"/>
        <w:ind w:left="426" w:hanging="426"/>
        <w:jc w:val="both"/>
        <w:rPr>
          <w:szCs w:val="28"/>
        </w:rPr>
      </w:pPr>
      <w:proofErr w:type="spellStart"/>
      <w:r>
        <w:rPr>
          <w:szCs w:val="28"/>
        </w:rPr>
        <w:t>Sapovadia</w:t>
      </w:r>
      <w:proofErr w:type="spellEnd"/>
      <w:r>
        <w:rPr>
          <w:szCs w:val="28"/>
        </w:rPr>
        <w:t xml:space="preserve">, </w:t>
      </w:r>
      <w:proofErr w:type="spellStart"/>
      <w:r>
        <w:rPr>
          <w:szCs w:val="28"/>
        </w:rPr>
        <w:t>Vrajlal</w:t>
      </w:r>
      <w:proofErr w:type="spellEnd"/>
      <w:r>
        <w:rPr>
          <w:szCs w:val="28"/>
        </w:rPr>
        <w:t xml:space="preserve"> K. (2007). </w:t>
      </w:r>
      <w:proofErr w:type="gramStart"/>
      <w:r w:rsidRPr="00D63709">
        <w:rPr>
          <w:i/>
          <w:iCs/>
          <w:szCs w:val="28"/>
        </w:rPr>
        <w:t>Capacity building, pillar of micro finance.</w:t>
      </w:r>
      <w:proofErr w:type="gramEnd"/>
      <w:r w:rsidRPr="00895086">
        <w:rPr>
          <w:szCs w:val="28"/>
        </w:rPr>
        <w:t xml:space="preserve"> Available at SSRN: </w:t>
      </w:r>
      <w:hyperlink r:id="rId10" w:tgtFrame="_blank" w:history="1">
        <w:r w:rsidRPr="00895086">
          <w:rPr>
            <w:szCs w:val="28"/>
          </w:rPr>
          <w:t>https://ssrn.com/abstract=975088</w:t>
        </w:r>
      </w:hyperlink>
      <w:r w:rsidRPr="00895086">
        <w:rPr>
          <w:szCs w:val="28"/>
        </w:rPr>
        <w:t> or </w:t>
      </w:r>
      <w:hyperlink r:id="rId11" w:tgtFrame="_blank" w:history="1">
        <w:r w:rsidRPr="00895086">
          <w:rPr>
            <w:szCs w:val="28"/>
          </w:rPr>
          <w:t>http://dx.doi.org/10.2139/ssrn.975088</w:t>
        </w:r>
      </w:hyperlink>
    </w:p>
    <w:sectPr w:rsidR="00A02892" w:rsidRPr="0061723D" w:rsidSect="00074B81">
      <w:footerReference w:type="default" r:id="rId12"/>
      <w:pgSz w:w="11901" w:h="16840"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2D3" w:rsidRDefault="009C42D3" w:rsidP="00AF2C92">
      <w:r>
        <w:separator/>
      </w:r>
    </w:p>
  </w:endnote>
  <w:endnote w:type="continuationSeparator" w:id="0">
    <w:p w:rsidR="009C42D3" w:rsidRDefault="009C42D3" w:rsidP="00AF2C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077710"/>
      <w:docPartObj>
        <w:docPartGallery w:val="Page Numbers (Bottom of Page)"/>
        <w:docPartUnique/>
      </w:docPartObj>
    </w:sdtPr>
    <w:sdtContent>
      <w:p w:rsidR="0061723D" w:rsidRDefault="009A42E5">
        <w:pPr>
          <w:pStyle w:val="Footer"/>
          <w:jc w:val="center"/>
        </w:pPr>
        <w:fldSimple w:instr=" PAGE   \* MERGEFORMAT ">
          <w:r w:rsidR="00A77C0A">
            <w:rPr>
              <w:noProof/>
            </w:rPr>
            <w:t>19</w:t>
          </w:r>
        </w:fldSimple>
      </w:p>
    </w:sdtContent>
  </w:sdt>
  <w:p w:rsidR="0061723D" w:rsidRDefault="006172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2D3" w:rsidRDefault="009C42D3" w:rsidP="00AF2C92">
      <w:r>
        <w:separator/>
      </w:r>
    </w:p>
  </w:footnote>
  <w:footnote w:type="continuationSeparator" w:id="0">
    <w:p w:rsidR="009C42D3" w:rsidRDefault="009C42D3" w:rsidP="00AF2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attachedTemplate r:id="rId1"/>
  <w:stylePaneFormatFilter w:val="1008"/>
  <w:defaultTabStop w:val="720"/>
  <w:characterSpacingControl w:val="doNotCompress"/>
  <w:footnotePr>
    <w:footnote w:id="-1"/>
    <w:footnote w:id="0"/>
  </w:footnotePr>
  <w:endnotePr>
    <w:endnote w:id="-1"/>
    <w:endnote w:id="0"/>
  </w:endnotePr>
  <w:compat/>
  <w:rsids>
    <w:rsidRoot w:val="008E5DC0"/>
    <w:rsid w:val="00001899"/>
    <w:rsid w:val="000049AD"/>
    <w:rsid w:val="0000681B"/>
    <w:rsid w:val="000133C0"/>
    <w:rsid w:val="000139FE"/>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041"/>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38EF"/>
    <w:rsid w:val="00114ABE"/>
    <w:rsid w:val="00116023"/>
    <w:rsid w:val="00134A51"/>
    <w:rsid w:val="00140727"/>
    <w:rsid w:val="00160628"/>
    <w:rsid w:val="001612D1"/>
    <w:rsid w:val="00161344"/>
    <w:rsid w:val="00162195"/>
    <w:rsid w:val="0016322A"/>
    <w:rsid w:val="00165A21"/>
    <w:rsid w:val="001705CE"/>
    <w:rsid w:val="0017714B"/>
    <w:rsid w:val="001804DF"/>
    <w:rsid w:val="00181BDC"/>
    <w:rsid w:val="00181DB0"/>
    <w:rsid w:val="001829E3"/>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36F4B"/>
    <w:rsid w:val="00242B0D"/>
    <w:rsid w:val="002467C6"/>
    <w:rsid w:val="0024692A"/>
    <w:rsid w:val="00252BBA"/>
    <w:rsid w:val="00253123"/>
    <w:rsid w:val="002622D7"/>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4723"/>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798B"/>
    <w:rsid w:val="00521F5A"/>
    <w:rsid w:val="005227A4"/>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1723D"/>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35ACD"/>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866"/>
    <w:rsid w:val="008E387B"/>
    <w:rsid w:val="008E5DC0"/>
    <w:rsid w:val="008E6087"/>
    <w:rsid w:val="008E758D"/>
    <w:rsid w:val="008F10A7"/>
    <w:rsid w:val="008F755D"/>
    <w:rsid w:val="008F7A39"/>
    <w:rsid w:val="009021E8"/>
    <w:rsid w:val="00904677"/>
    <w:rsid w:val="00905EE2"/>
    <w:rsid w:val="00911440"/>
    <w:rsid w:val="00911712"/>
    <w:rsid w:val="00911B27"/>
    <w:rsid w:val="009170BE"/>
    <w:rsid w:val="00920B55"/>
    <w:rsid w:val="0092294C"/>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42E5"/>
    <w:rsid w:val="009A5832"/>
    <w:rsid w:val="009A6838"/>
    <w:rsid w:val="009B24B5"/>
    <w:rsid w:val="009B4EBC"/>
    <w:rsid w:val="009B5ABB"/>
    <w:rsid w:val="009B73CE"/>
    <w:rsid w:val="009C2461"/>
    <w:rsid w:val="009C42D3"/>
    <w:rsid w:val="009C6FE2"/>
    <w:rsid w:val="009C7674"/>
    <w:rsid w:val="009D004A"/>
    <w:rsid w:val="009D5880"/>
    <w:rsid w:val="009E1FD4"/>
    <w:rsid w:val="009E3B07"/>
    <w:rsid w:val="009E51D1"/>
    <w:rsid w:val="009E5531"/>
    <w:rsid w:val="009F171E"/>
    <w:rsid w:val="009F3D2F"/>
    <w:rsid w:val="009F7052"/>
    <w:rsid w:val="00A02668"/>
    <w:rsid w:val="00A02801"/>
    <w:rsid w:val="00A02892"/>
    <w:rsid w:val="00A04384"/>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77C0A"/>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3758"/>
    <w:rsid w:val="00B077FA"/>
    <w:rsid w:val="00B127D7"/>
    <w:rsid w:val="00B13B0C"/>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6810"/>
    <w:rsid w:val="00B72BE3"/>
    <w:rsid w:val="00B73B80"/>
    <w:rsid w:val="00B770C7"/>
    <w:rsid w:val="00B80F26"/>
    <w:rsid w:val="00B822BD"/>
    <w:rsid w:val="00B842F4"/>
    <w:rsid w:val="00B91A7B"/>
    <w:rsid w:val="00B929DD"/>
    <w:rsid w:val="00B93AF6"/>
    <w:rsid w:val="00B95405"/>
    <w:rsid w:val="00B963F1"/>
    <w:rsid w:val="00BA020A"/>
    <w:rsid w:val="00BB02A4"/>
    <w:rsid w:val="00BB1270"/>
    <w:rsid w:val="00BB1E44"/>
    <w:rsid w:val="00BB5267"/>
    <w:rsid w:val="00BB52B8"/>
    <w:rsid w:val="00BB59D8"/>
    <w:rsid w:val="00BB7E69"/>
    <w:rsid w:val="00BC0E51"/>
    <w:rsid w:val="00BC3C1F"/>
    <w:rsid w:val="00BC688B"/>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5A78"/>
    <w:rsid w:val="00CD7345"/>
    <w:rsid w:val="00CE372E"/>
    <w:rsid w:val="00CF0A1B"/>
    <w:rsid w:val="00CF19F6"/>
    <w:rsid w:val="00CF2F4F"/>
    <w:rsid w:val="00CF536D"/>
    <w:rsid w:val="00D02E9D"/>
    <w:rsid w:val="00D10CB8"/>
    <w:rsid w:val="00D11326"/>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01A"/>
    <w:rsid w:val="00DD458C"/>
    <w:rsid w:val="00DD72E9"/>
    <w:rsid w:val="00DD7605"/>
    <w:rsid w:val="00DE2020"/>
    <w:rsid w:val="00DE3476"/>
    <w:rsid w:val="00DE7BEA"/>
    <w:rsid w:val="00DF2869"/>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324A"/>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4C5F"/>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able of figures" w:uiPriority="99"/>
    <w:lsdException w:name="Title" w:qFormat="1"/>
    <w:lsdException w:name="Body Text" w:uiPriority="1" w:qFormat="1"/>
    <w:lsdException w:name="Hyperlink" w:uiPriority="99"/>
    <w:lsdException w:name="Strong" w:uiPriority="22" w:qFormat="1"/>
    <w:lsdException w:name="Normal (Web)" w:uiPriority="99"/>
    <w:lsdException w:name="No List" w:uiPriority="99"/>
    <w:lsdException w:name="Table Grid" w:uiPriority="39"/>
    <w:lsdException w:name="List Paragraph" w:uiPriority="34" w:qFormat="1"/>
    <w:lsdException w:name="TOC Heading" w:uiPriority="39" w:qFormat="1"/>
  </w:latentStyles>
  <w:style w:type="paragraph" w:default="1" w:styleId="Normal">
    <w:name w:val="Normal"/>
    <w:qFormat/>
    <w:rsid w:val="00EB096F"/>
    <w:pPr>
      <w:spacing w:line="480" w:lineRule="auto"/>
    </w:pPr>
    <w:rPr>
      <w:sz w:val="24"/>
      <w:szCs w:val="24"/>
    </w:rPr>
  </w:style>
  <w:style w:type="paragraph" w:styleId="Heading1">
    <w:name w:val="heading 1"/>
    <w:aliases w:val="PhD 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aliases w:val="PhD 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aliases w:val="PhD 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aliases w:val="PhD Heading 4"/>
    <w:basedOn w:val="Paragraph"/>
    <w:next w:val="Newparagraph"/>
    <w:link w:val="Heading4Char"/>
    <w:qFormat/>
    <w:rsid w:val="00F43B9D"/>
    <w:pPr>
      <w:spacing w:before="360"/>
      <w:outlineLvl w:val="3"/>
    </w:pPr>
    <w:rPr>
      <w:bCs/>
      <w:szCs w:val="28"/>
    </w:rPr>
  </w:style>
  <w:style w:type="paragraph" w:styleId="Heading5">
    <w:name w:val="heading 5"/>
    <w:aliases w:val="PhD Heading 5"/>
    <w:basedOn w:val="PhDNormal"/>
    <w:next w:val="PhDNormal"/>
    <w:link w:val="Heading5Char"/>
    <w:qFormat/>
    <w:rsid w:val="00A02892"/>
    <w:pPr>
      <w:spacing w:before="120" w:line="240" w:lineRule="auto"/>
      <w:ind w:left="567" w:firstLine="0"/>
      <w:jc w:val="left"/>
      <w:outlineLvl w:val="4"/>
    </w:pPr>
    <w:rPr>
      <w:i/>
    </w:rPr>
  </w:style>
  <w:style w:type="paragraph" w:styleId="Heading6">
    <w:name w:val="heading 6"/>
    <w:basedOn w:val="Normal"/>
    <w:next w:val="Normal"/>
    <w:link w:val="Heading6Char"/>
    <w:qFormat/>
    <w:rsid w:val="00A02892"/>
    <w:pPr>
      <w:tabs>
        <w:tab w:val="num" w:pos="1152"/>
      </w:tabs>
      <w:spacing w:before="240" w:after="60" w:line="240" w:lineRule="auto"/>
      <w:ind w:left="1152" w:hanging="1152"/>
      <w:outlineLvl w:val="5"/>
    </w:pPr>
    <w:rPr>
      <w:i/>
      <w:szCs w:val="20"/>
      <w:lang w:val="en-AU" w:eastAsia="en-US"/>
    </w:rPr>
  </w:style>
  <w:style w:type="paragraph" w:styleId="Heading7">
    <w:name w:val="heading 7"/>
    <w:basedOn w:val="Normal"/>
    <w:next w:val="Normal"/>
    <w:link w:val="Heading7Char"/>
    <w:qFormat/>
    <w:rsid w:val="00A02892"/>
    <w:pPr>
      <w:tabs>
        <w:tab w:val="num" w:pos="1296"/>
      </w:tabs>
      <w:spacing w:before="180" w:after="60" w:line="240" w:lineRule="auto"/>
      <w:ind w:left="1296" w:hanging="1296"/>
      <w:outlineLvl w:val="6"/>
    </w:pPr>
    <w:rPr>
      <w:szCs w:val="20"/>
      <w:u w:val="single"/>
      <w:lang w:val="en-AU" w:eastAsia="en-US"/>
    </w:rPr>
  </w:style>
  <w:style w:type="paragraph" w:styleId="Heading8">
    <w:name w:val="heading 8"/>
    <w:basedOn w:val="Normal"/>
    <w:next w:val="PhDNormal"/>
    <w:link w:val="Heading8Char"/>
    <w:qFormat/>
    <w:rsid w:val="00A02892"/>
    <w:pPr>
      <w:tabs>
        <w:tab w:val="num" w:pos="1440"/>
        <w:tab w:val="left" w:pos="1843"/>
      </w:tabs>
      <w:spacing w:after="120" w:line="300" w:lineRule="atLeast"/>
      <w:ind w:left="1440" w:hanging="1440"/>
      <w:outlineLvl w:val="7"/>
    </w:pPr>
    <w:rPr>
      <w:szCs w:val="20"/>
      <w:lang w:val="en-AU" w:eastAsia="en-US"/>
    </w:rPr>
  </w:style>
  <w:style w:type="paragraph" w:styleId="Heading9">
    <w:name w:val="heading 9"/>
    <w:basedOn w:val="Normal"/>
    <w:next w:val="Normal"/>
    <w:link w:val="Heading9Char"/>
    <w:qFormat/>
    <w:rsid w:val="00A02892"/>
    <w:pPr>
      <w:tabs>
        <w:tab w:val="left" w:pos="851"/>
        <w:tab w:val="num" w:pos="1584"/>
        <w:tab w:val="left" w:pos="1701"/>
        <w:tab w:val="left" w:pos="2835"/>
        <w:tab w:val="left" w:pos="3402"/>
        <w:tab w:val="left" w:pos="3969"/>
        <w:tab w:val="left" w:pos="4536"/>
        <w:tab w:val="left" w:pos="4820"/>
        <w:tab w:val="left" w:pos="5103"/>
        <w:tab w:val="left" w:pos="5387"/>
      </w:tabs>
      <w:spacing w:line="360" w:lineRule="atLeast"/>
      <w:ind w:left="1584" w:hanging="1584"/>
      <w:outlineLvl w:val="8"/>
    </w:pPr>
    <w:rPr>
      <w:i/>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1"/>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aliases w:val="PhD Heading 2 Char"/>
    <w:basedOn w:val="DefaultParagraphFont"/>
    <w:link w:val="Heading2"/>
    <w:rsid w:val="008D07FB"/>
    <w:rPr>
      <w:rFonts w:cs="Arial"/>
      <w:b/>
      <w:bCs/>
      <w:i/>
      <w:iCs/>
      <w:sz w:val="24"/>
      <w:szCs w:val="28"/>
    </w:rPr>
  </w:style>
  <w:style w:type="character" w:customStyle="1" w:styleId="Heading1Char">
    <w:name w:val="Heading 1 Char"/>
    <w:aliases w:val="PhD Heading 1 Char"/>
    <w:basedOn w:val="DefaultParagraphFont"/>
    <w:link w:val="Heading1"/>
    <w:rsid w:val="00AE1ED4"/>
    <w:rPr>
      <w:rFonts w:cs="Arial"/>
      <w:b/>
      <w:bCs/>
      <w:kern w:val="32"/>
      <w:sz w:val="24"/>
      <w:szCs w:val="32"/>
    </w:rPr>
  </w:style>
  <w:style w:type="character" w:customStyle="1" w:styleId="Heading3Char">
    <w:name w:val="Heading 3 Char"/>
    <w:aliases w:val="PhD 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aliases w:val="PhD 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PhDNormal">
    <w:name w:val="PhD Normal"/>
    <w:link w:val="PhDNormalChar"/>
    <w:qFormat/>
    <w:rsid w:val="002622D7"/>
    <w:pPr>
      <w:spacing w:after="120" w:line="360" w:lineRule="auto"/>
      <w:ind w:firstLine="567"/>
      <w:jc w:val="both"/>
    </w:pPr>
    <w:rPr>
      <w:sz w:val="24"/>
      <w:szCs w:val="22"/>
      <w:lang w:val="en-AU" w:eastAsia="en-US"/>
    </w:rPr>
  </w:style>
  <w:style w:type="character" w:customStyle="1" w:styleId="PhDNormalChar">
    <w:name w:val="PhD Normal Char"/>
    <w:basedOn w:val="DefaultParagraphFont"/>
    <w:link w:val="PhDNormal"/>
    <w:rsid w:val="002622D7"/>
    <w:rPr>
      <w:sz w:val="24"/>
      <w:szCs w:val="22"/>
      <w:lang w:val="en-AU" w:eastAsia="en-US"/>
    </w:rPr>
  </w:style>
  <w:style w:type="paragraph" w:styleId="TOC5">
    <w:name w:val="toc 5"/>
    <w:basedOn w:val="Normal"/>
    <w:next w:val="Normal"/>
    <w:autoRedefine/>
    <w:uiPriority w:val="39"/>
    <w:rsid w:val="00D11326"/>
    <w:pPr>
      <w:tabs>
        <w:tab w:val="left" w:pos="1049"/>
        <w:tab w:val="right" w:leader="dot" w:pos="8221"/>
      </w:tabs>
      <w:spacing w:before="180" w:after="120" w:line="240" w:lineRule="auto"/>
    </w:pPr>
    <w:rPr>
      <w:smallCaps/>
      <w:sz w:val="20"/>
      <w:szCs w:val="20"/>
      <w:lang w:val="en-AU" w:eastAsia="en-US"/>
    </w:rPr>
  </w:style>
  <w:style w:type="character" w:customStyle="1" w:styleId="Heading5Char">
    <w:name w:val="Heading 5 Char"/>
    <w:aliases w:val="PhD Heading 5 Char"/>
    <w:basedOn w:val="DefaultParagraphFont"/>
    <w:link w:val="Heading5"/>
    <w:rsid w:val="00A02892"/>
    <w:rPr>
      <w:i/>
      <w:sz w:val="24"/>
      <w:szCs w:val="22"/>
      <w:lang w:val="en-AU" w:eastAsia="en-US"/>
    </w:rPr>
  </w:style>
  <w:style w:type="character" w:customStyle="1" w:styleId="Heading6Char">
    <w:name w:val="Heading 6 Char"/>
    <w:basedOn w:val="DefaultParagraphFont"/>
    <w:link w:val="Heading6"/>
    <w:rsid w:val="00A02892"/>
    <w:rPr>
      <w:i/>
      <w:sz w:val="24"/>
      <w:lang w:val="en-AU" w:eastAsia="en-US"/>
    </w:rPr>
  </w:style>
  <w:style w:type="character" w:customStyle="1" w:styleId="Heading7Char">
    <w:name w:val="Heading 7 Char"/>
    <w:basedOn w:val="DefaultParagraphFont"/>
    <w:link w:val="Heading7"/>
    <w:rsid w:val="00A02892"/>
    <w:rPr>
      <w:sz w:val="24"/>
      <w:u w:val="single"/>
      <w:lang w:val="en-AU" w:eastAsia="en-US"/>
    </w:rPr>
  </w:style>
  <w:style w:type="character" w:customStyle="1" w:styleId="Heading8Char">
    <w:name w:val="Heading 8 Char"/>
    <w:basedOn w:val="DefaultParagraphFont"/>
    <w:link w:val="Heading8"/>
    <w:rsid w:val="00A02892"/>
    <w:rPr>
      <w:sz w:val="24"/>
      <w:lang w:val="en-AU" w:eastAsia="en-US"/>
    </w:rPr>
  </w:style>
  <w:style w:type="character" w:customStyle="1" w:styleId="Heading9Char">
    <w:name w:val="Heading 9 Char"/>
    <w:basedOn w:val="DefaultParagraphFont"/>
    <w:link w:val="Heading9"/>
    <w:rsid w:val="00A02892"/>
    <w:rPr>
      <w:i/>
      <w:sz w:val="24"/>
      <w:lang w:val="en-AU" w:eastAsia="en-US"/>
    </w:rPr>
  </w:style>
  <w:style w:type="paragraph" w:customStyle="1" w:styleId="PhDPreliminaryHeading">
    <w:name w:val="PhD Preliminary Heading"/>
    <w:basedOn w:val="Heading2"/>
    <w:next w:val="PhDNormal"/>
    <w:rsid w:val="00A02892"/>
    <w:pPr>
      <w:spacing w:before="240" w:after="720" w:line="240" w:lineRule="auto"/>
      <w:ind w:right="0"/>
      <w:contextualSpacing w:val="0"/>
      <w:jc w:val="center"/>
    </w:pPr>
    <w:rPr>
      <w:rFonts w:cs="Times New Roman"/>
      <w:bCs w:val="0"/>
      <w:i w:val="0"/>
      <w:iCs w:val="0"/>
      <w:sz w:val="40"/>
      <w:szCs w:val="20"/>
      <w:lang w:val="en-AU" w:eastAsia="en-US"/>
    </w:rPr>
  </w:style>
  <w:style w:type="paragraph" w:styleId="ListParagraph">
    <w:name w:val="List Paragraph"/>
    <w:basedOn w:val="Normal"/>
    <w:uiPriority w:val="34"/>
    <w:qFormat/>
    <w:rsid w:val="00A02892"/>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A02892"/>
    <w:rPr>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8">
    <w:name w:val="toc 8"/>
    <w:basedOn w:val="Normal"/>
    <w:next w:val="Normal"/>
    <w:autoRedefine/>
    <w:uiPriority w:val="39"/>
    <w:rsid w:val="00A02892"/>
    <w:pPr>
      <w:tabs>
        <w:tab w:val="right" w:leader="dot" w:pos="8221"/>
      </w:tabs>
      <w:spacing w:line="300" w:lineRule="atLeast"/>
      <w:ind w:left="1320"/>
    </w:pPr>
    <w:rPr>
      <w:sz w:val="18"/>
      <w:szCs w:val="20"/>
      <w:lang w:val="en-AU" w:eastAsia="en-US"/>
    </w:rPr>
  </w:style>
  <w:style w:type="paragraph" w:styleId="TOC7">
    <w:name w:val="toc 7"/>
    <w:basedOn w:val="Normal"/>
    <w:next w:val="Normal"/>
    <w:autoRedefine/>
    <w:uiPriority w:val="39"/>
    <w:rsid w:val="00A02892"/>
    <w:pPr>
      <w:tabs>
        <w:tab w:val="right" w:leader="dot" w:pos="8221"/>
      </w:tabs>
      <w:spacing w:line="300" w:lineRule="atLeast"/>
      <w:ind w:left="1100"/>
    </w:pPr>
    <w:rPr>
      <w:sz w:val="18"/>
      <w:szCs w:val="20"/>
      <w:lang w:val="en-AU" w:eastAsia="en-US"/>
    </w:rPr>
  </w:style>
  <w:style w:type="paragraph" w:styleId="TOC6">
    <w:name w:val="toc 6"/>
    <w:basedOn w:val="Normal"/>
    <w:next w:val="Normal"/>
    <w:autoRedefine/>
    <w:uiPriority w:val="39"/>
    <w:rsid w:val="00A02892"/>
    <w:pPr>
      <w:tabs>
        <w:tab w:val="right" w:leader="dot" w:pos="8221"/>
      </w:tabs>
      <w:spacing w:after="60" w:line="300" w:lineRule="atLeast"/>
    </w:pPr>
    <w:rPr>
      <w:sz w:val="20"/>
      <w:szCs w:val="20"/>
      <w:lang w:val="en-AU" w:eastAsia="en-US"/>
    </w:rPr>
  </w:style>
  <w:style w:type="paragraph" w:styleId="TOC4">
    <w:name w:val="toc 4"/>
    <w:basedOn w:val="Normal"/>
    <w:next w:val="Normal"/>
    <w:autoRedefine/>
    <w:uiPriority w:val="39"/>
    <w:rsid w:val="00A02892"/>
    <w:pPr>
      <w:tabs>
        <w:tab w:val="right" w:leader="dot" w:pos="8221"/>
      </w:tabs>
      <w:spacing w:line="240" w:lineRule="auto"/>
      <w:ind w:left="1276"/>
    </w:pPr>
    <w:rPr>
      <w:sz w:val="20"/>
      <w:szCs w:val="20"/>
      <w:lang w:val="en-AU" w:eastAsia="en-US"/>
    </w:rPr>
  </w:style>
  <w:style w:type="paragraph" w:styleId="TOC3">
    <w:name w:val="toc 3"/>
    <w:basedOn w:val="Normal"/>
    <w:next w:val="Normal"/>
    <w:uiPriority w:val="39"/>
    <w:rsid w:val="00A02892"/>
    <w:pPr>
      <w:tabs>
        <w:tab w:val="left" w:pos="1276"/>
        <w:tab w:val="left" w:pos="1559"/>
        <w:tab w:val="right" w:leader="dot" w:pos="8221"/>
      </w:tabs>
      <w:spacing w:line="240" w:lineRule="auto"/>
      <w:ind w:left="1134" w:right="567" w:hanging="567"/>
    </w:pPr>
    <w:rPr>
      <w:noProof/>
      <w:sz w:val="22"/>
      <w:szCs w:val="20"/>
      <w:lang w:val="en-AU" w:eastAsia="en-US"/>
    </w:rPr>
  </w:style>
  <w:style w:type="paragraph" w:styleId="TOC2">
    <w:name w:val="toc 2"/>
    <w:basedOn w:val="Normal"/>
    <w:next w:val="Normal"/>
    <w:uiPriority w:val="39"/>
    <w:rsid w:val="00A02892"/>
    <w:pPr>
      <w:tabs>
        <w:tab w:val="left" w:pos="567"/>
        <w:tab w:val="right" w:leader="dot" w:pos="8221"/>
      </w:tabs>
      <w:spacing w:before="120" w:line="240" w:lineRule="auto"/>
    </w:pPr>
    <w:rPr>
      <w:noProof/>
      <w:sz w:val="22"/>
      <w:szCs w:val="20"/>
      <w:lang w:val="en-AU" w:eastAsia="en-US"/>
    </w:rPr>
  </w:style>
  <w:style w:type="paragraph" w:styleId="TOC1">
    <w:name w:val="toc 1"/>
    <w:basedOn w:val="TOC2"/>
    <w:next w:val="Normal"/>
    <w:link w:val="TOC1Char"/>
    <w:uiPriority w:val="39"/>
    <w:rsid w:val="00A02892"/>
    <w:pPr>
      <w:tabs>
        <w:tab w:val="clear" w:pos="567"/>
        <w:tab w:val="left" w:pos="284"/>
      </w:tabs>
    </w:pPr>
    <w:rPr>
      <w:b/>
      <w:sz w:val="24"/>
    </w:rPr>
  </w:style>
  <w:style w:type="paragraph" w:customStyle="1" w:styleId="CHAPTERHEAD">
    <w:name w:val="CHAPTER HEAD"/>
    <w:basedOn w:val="Normal"/>
    <w:semiHidden/>
    <w:rsid w:val="00A02892"/>
    <w:pPr>
      <w:spacing w:after="240" w:line="240" w:lineRule="auto"/>
      <w:jc w:val="center"/>
    </w:pPr>
    <w:rPr>
      <w:b/>
      <w:caps/>
      <w:sz w:val="28"/>
      <w:szCs w:val="20"/>
      <w:lang w:val="en-AU" w:eastAsia="en-US"/>
    </w:rPr>
  </w:style>
  <w:style w:type="paragraph" w:customStyle="1" w:styleId="PhDHeader">
    <w:name w:val="PhD Header"/>
    <w:basedOn w:val="PhDFooter"/>
    <w:rsid w:val="00A02892"/>
    <w:pPr>
      <w:pBdr>
        <w:top w:val="none" w:sz="0" w:space="0" w:color="auto"/>
      </w:pBdr>
    </w:pPr>
    <w:rPr>
      <w:noProof/>
    </w:rPr>
  </w:style>
  <w:style w:type="paragraph" w:styleId="Caption">
    <w:name w:val="caption"/>
    <w:basedOn w:val="Normal"/>
    <w:rsid w:val="00A02892"/>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rPr>
      <w:szCs w:val="20"/>
      <w:lang w:val="en-AU" w:eastAsia="en-US"/>
    </w:rPr>
  </w:style>
  <w:style w:type="paragraph" w:customStyle="1" w:styleId="PhDNormal2">
    <w:name w:val="PhD Normal 2"/>
    <w:basedOn w:val="PhDNormal"/>
    <w:link w:val="PhDNormal2CharChar"/>
    <w:qFormat/>
    <w:rsid w:val="00A02892"/>
    <w:pPr>
      <w:tabs>
        <w:tab w:val="left" w:pos="1418"/>
      </w:tabs>
      <w:ind w:firstLine="0"/>
    </w:pPr>
  </w:style>
  <w:style w:type="paragraph" w:styleId="Title">
    <w:name w:val="Title"/>
    <w:aliases w:val="PhD Title"/>
    <w:basedOn w:val="Normal"/>
    <w:next w:val="PhDNormal"/>
    <w:link w:val="TitleChar"/>
    <w:qFormat/>
    <w:rsid w:val="00A02892"/>
    <w:pPr>
      <w:spacing w:before="2160" w:after="1200" w:line="240" w:lineRule="auto"/>
      <w:jc w:val="center"/>
    </w:pPr>
    <w:rPr>
      <w:b/>
      <w:smallCaps/>
      <w:sz w:val="48"/>
      <w:szCs w:val="48"/>
      <w:lang w:val="en-AU" w:eastAsia="en-US"/>
    </w:rPr>
  </w:style>
  <w:style w:type="character" w:customStyle="1" w:styleId="TitleChar">
    <w:name w:val="Title Char"/>
    <w:aliases w:val="PhD Title Char"/>
    <w:basedOn w:val="DefaultParagraphFont"/>
    <w:link w:val="Title"/>
    <w:rsid w:val="00A02892"/>
    <w:rPr>
      <w:b/>
      <w:smallCaps/>
      <w:sz w:val="48"/>
      <w:szCs w:val="48"/>
      <w:lang w:val="en-AU" w:eastAsia="en-US"/>
    </w:rPr>
  </w:style>
  <w:style w:type="paragraph" w:customStyle="1" w:styleId="PhDReference">
    <w:name w:val="PhD Reference"/>
    <w:basedOn w:val="PhDNormal"/>
    <w:qFormat/>
    <w:rsid w:val="00A02892"/>
    <w:pPr>
      <w:spacing w:after="180" w:line="240" w:lineRule="auto"/>
      <w:ind w:left="454" w:hanging="454"/>
      <w:jc w:val="left"/>
    </w:pPr>
  </w:style>
  <w:style w:type="paragraph" w:customStyle="1" w:styleId="PhDQualifications">
    <w:name w:val="PhD Qualifications"/>
    <w:basedOn w:val="PhDNameofCandidate"/>
    <w:next w:val="PhDNormal2"/>
    <w:qFormat/>
    <w:rsid w:val="00A02892"/>
    <w:pPr>
      <w:spacing w:before="0" w:after="1080"/>
    </w:pPr>
  </w:style>
  <w:style w:type="paragraph" w:customStyle="1" w:styleId="PhDBulletIndent">
    <w:name w:val="PhD Bullet Indent"/>
    <w:basedOn w:val="PhDBullet"/>
    <w:qFormat/>
    <w:rsid w:val="00A02892"/>
    <w:pPr>
      <w:numPr>
        <w:ilvl w:val="1"/>
      </w:numPr>
      <w:contextualSpacing/>
    </w:pPr>
  </w:style>
  <w:style w:type="paragraph" w:styleId="TableofFigures">
    <w:name w:val="table of figures"/>
    <w:basedOn w:val="Normal"/>
    <w:next w:val="Normal"/>
    <w:uiPriority w:val="99"/>
    <w:rsid w:val="00A02892"/>
    <w:pPr>
      <w:tabs>
        <w:tab w:val="right" w:leader="dot" w:pos="8221"/>
      </w:tabs>
      <w:spacing w:after="120" w:line="240" w:lineRule="auto"/>
      <w:ind w:left="851" w:right="567" w:hanging="851"/>
    </w:pPr>
    <w:rPr>
      <w:szCs w:val="20"/>
      <w:lang w:val="en-AU" w:eastAsia="en-US"/>
    </w:rPr>
  </w:style>
  <w:style w:type="paragraph" w:customStyle="1" w:styleId="TOC1A">
    <w:name w:val="TOC 1A"/>
    <w:basedOn w:val="TOC1"/>
    <w:semiHidden/>
    <w:rsid w:val="00A02892"/>
    <w:pPr>
      <w:jc w:val="center"/>
    </w:pPr>
  </w:style>
  <w:style w:type="paragraph" w:styleId="TOC9">
    <w:name w:val="toc 9"/>
    <w:basedOn w:val="Normal"/>
    <w:next w:val="Normal"/>
    <w:autoRedefine/>
    <w:uiPriority w:val="39"/>
    <w:rsid w:val="00A02892"/>
    <w:pPr>
      <w:tabs>
        <w:tab w:val="right" w:leader="dot" w:pos="8221"/>
      </w:tabs>
      <w:spacing w:line="300" w:lineRule="atLeast"/>
      <w:ind w:left="1540"/>
    </w:pPr>
    <w:rPr>
      <w:sz w:val="18"/>
      <w:szCs w:val="20"/>
      <w:lang w:val="en-AU" w:eastAsia="en-US"/>
    </w:rPr>
  </w:style>
  <w:style w:type="character" w:styleId="Hyperlink">
    <w:name w:val="Hyperlink"/>
    <w:basedOn w:val="DefaultParagraphFont"/>
    <w:uiPriority w:val="99"/>
    <w:rsid w:val="00A02892"/>
    <w:rPr>
      <w:color w:val="0000FF"/>
      <w:u w:val="single"/>
    </w:rPr>
  </w:style>
  <w:style w:type="paragraph" w:customStyle="1" w:styleId="PhDFooter">
    <w:name w:val="PhD Footer"/>
    <w:basedOn w:val="Normal"/>
    <w:rsid w:val="00A02892"/>
    <w:pPr>
      <w:pBdr>
        <w:top w:val="single" w:sz="4" w:space="2" w:color="auto"/>
      </w:pBdr>
      <w:tabs>
        <w:tab w:val="right" w:pos="8222"/>
      </w:tabs>
      <w:spacing w:line="240" w:lineRule="auto"/>
    </w:pPr>
    <w:rPr>
      <w:sz w:val="18"/>
      <w:szCs w:val="20"/>
      <w:lang w:val="en-AU" w:eastAsia="en-US"/>
    </w:rPr>
  </w:style>
  <w:style w:type="paragraph" w:customStyle="1" w:styleId="PhDNameofCandidate">
    <w:name w:val="PhD Name of Candidate"/>
    <w:basedOn w:val="Heading3"/>
    <w:qFormat/>
    <w:rsid w:val="00A02892"/>
    <w:pPr>
      <w:spacing w:before="960" w:after="120" w:line="240" w:lineRule="auto"/>
      <w:ind w:right="0"/>
      <w:contextualSpacing w:val="0"/>
      <w:jc w:val="center"/>
      <w:outlineLvl w:val="9"/>
    </w:pPr>
    <w:rPr>
      <w:rFonts w:cs="Times New Roman"/>
      <w:b/>
      <w:bCs w:val="0"/>
      <w:i w:val="0"/>
      <w:sz w:val="32"/>
      <w:szCs w:val="22"/>
      <w:lang w:val="en-AU" w:eastAsia="en-US"/>
    </w:rPr>
  </w:style>
  <w:style w:type="paragraph" w:styleId="BalloonText">
    <w:name w:val="Balloon Text"/>
    <w:basedOn w:val="Normal"/>
    <w:link w:val="BalloonTextChar"/>
    <w:rsid w:val="00A02892"/>
    <w:pPr>
      <w:spacing w:line="240" w:lineRule="auto"/>
    </w:pPr>
    <w:rPr>
      <w:rFonts w:ascii="Tahoma" w:hAnsi="Tahoma" w:cs="Tahoma"/>
      <w:sz w:val="16"/>
      <w:szCs w:val="16"/>
      <w:lang w:val="en-AU" w:eastAsia="en-US"/>
    </w:rPr>
  </w:style>
  <w:style w:type="character" w:customStyle="1" w:styleId="BalloonTextChar">
    <w:name w:val="Balloon Text Char"/>
    <w:basedOn w:val="DefaultParagraphFont"/>
    <w:link w:val="BalloonText"/>
    <w:rsid w:val="00A02892"/>
    <w:rPr>
      <w:rFonts w:ascii="Tahoma" w:hAnsi="Tahoma" w:cs="Tahoma"/>
      <w:sz w:val="16"/>
      <w:szCs w:val="16"/>
      <w:lang w:val="en-AU" w:eastAsia="en-US"/>
    </w:rPr>
  </w:style>
  <w:style w:type="character" w:styleId="PageNumber">
    <w:name w:val="page number"/>
    <w:basedOn w:val="DefaultParagraphFont"/>
    <w:rsid w:val="00A02892"/>
  </w:style>
  <w:style w:type="numbering" w:styleId="111111">
    <w:name w:val="Outline List 2"/>
    <w:basedOn w:val="NoList"/>
    <w:rsid w:val="00A02892"/>
    <w:pPr>
      <w:numPr>
        <w:numId w:val="3"/>
      </w:numPr>
    </w:pPr>
  </w:style>
  <w:style w:type="paragraph" w:styleId="DocumentMap">
    <w:name w:val="Document Map"/>
    <w:basedOn w:val="Normal"/>
    <w:link w:val="DocumentMapChar"/>
    <w:rsid w:val="00A02892"/>
    <w:pPr>
      <w:shd w:val="clear" w:color="auto" w:fill="000080"/>
      <w:spacing w:line="240" w:lineRule="auto"/>
    </w:pPr>
    <w:rPr>
      <w:rFonts w:ascii="Tahoma" w:hAnsi="Tahoma" w:cs="Tahoma"/>
      <w:sz w:val="20"/>
      <w:szCs w:val="20"/>
      <w:lang w:val="en-AU" w:eastAsia="en-US"/>
    </w:rPr>
  </w:style>
  <w:style w:type="character" w:customStyle="1" w:styleId="DocumentMapChar">
    <w:name w:val="Document Map Char"/>
    <w:basedOn w:val="DefaultParagraphFont"/>
    <w:link w:val="DocumentMap"/>
    <w:rsid w:val="00A02892"/>
    <w:rPr>
      <w:rFonts w:ascii="Tahoma" w:hAnsi="Tahoma" w:cs="Tahoma"/>
      <w:shd w:val="clear" w:color="auto" w:fill="000080"/>
      <w:lang w:val="en-AU" w:eastAsia="en-US"/>
    </w:rPr>
  </w:style>
  <w:style w:type="character" w:styleId="FollowedHyperlink">
    <w:name w:val="FollowedHyperlink"/>
    <w:basedOn w:val="DefaultParagraphFont"/>
    <w:rsid w:val="00A02892"/>
    <w:rPr>
      <w:color w:val="800080"/>
      <w:u w:val="single"/>
    </w:rPr>
  </w:style>
  <w:style w:type="paragraph" w:customStyle="1" w:styleId="PhDLongQuote">
    <w:name w:val="PhD Long Quote"/>
    <w:basedOn w:val="PhDNormal"/>
    <w:next w:val="PhDNormal"/>
    <w:qFormat/>
    <w:rsid w:val="00A02892"/>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uiPriority w:val="99"/>
    <w:rsid w:val="00A02892"/>
    <w:rPr>
      <w:lang w:val="en-AU" w:eastAsia="en-AU"/>
    </w:rPr>
    <w:tblPr>
      <w:tblInd w:w="0" w:type="dxa"/>
      <w:tblBorders>
        <w:bottom w:val="single" w:sz="4" w:space="0" w:color="auto"/>
      </w:tblBorders>
      <w:tblCellMar>
        <w:top w:w="0" w:type="dxa"/>
        <w:left w:w="108" w:type="dxa"/>
        <w:bottom w:w="0" w:type="dxa"/>
        <w:right w:w="108" w:type="dxa"/>
      </w:tblCellMar>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A02892"/>
    <w:pPr>
      <w:spacing w:before="120" w:after="180" w:line="360" w:lineRule="auto"/>
    </w:pPr>
    <w:rPr>
      <w:lang w:val="en-AU" w:eastAsia="en-US"/>
    </w:rPr>
  </w:style>
  <w:style w:type="paragraph" w:customStyle="1" w:styleId="PhDAppendicesBibliography">
    <w:name w:val="PhD Appendices &amp; Bibliography"/>
    <w:basedOn w:val="Heading1"/>
    <w:next w:val="PhDNormal"/>
    <w:rsid w:val="00A02892"/>
    <w:pPr>
      <w:pBdr>
        <w:bottom w:val="single" w:sz="8" w:space="6" w:color="auto"/>
      </w:pBdr>
      <w:tabs>
        <w:tab w:val="left" w:pos="567"/>
      </w:tabs>
      <w:spacing w:before="240" w:after="480" w:line="240" w:lineRule="auto"/>
      <w:ind w:right="0"/>
      <w:contextualSpacing w:val="0"/>
    </w:pPr>
    <w:rPr>
      <w:rFonts w:cs="Times New Roman"/>
      <w:bCs w:val="0"/>
      <w:spacing w:val="-4"/>
      <w:kern w:val="0"/>
      <w:sz w:val="44"/>
      <w:szCs w:val="20"/>
      <w:lang w:val="en-AU" w:eastAsia="en-US"/>
    </w:rPr>
  </w:style>
  <w:style w:type="paragraph" w:customStyle="1" w:styleId="PhDAppendixSub-heading">
    <w:name w:val="PhD Appendix Sub-heading"/>
    <w:basedOn w:val="PhDNormal2"/>
    <w:next w:val="PhDNormal"/>
    <w:rsid w:val="00A02892"/>
    <w:pPr>
      <w:numPr>
        <w:ilvl w:val="2"/>
        <w:numId w:val="6"/>
      </w:numPr>
      <w:tabs>
        <w:tab w:val="clear" w:pos="1418"/>
        <w:tab w:val="num" w:pos="360"/>
      </w:tabs>
      <w:spacing w:after="240" w:line="480" w:lineRule="auto"/>
      <w:ind w:left="2727" w:hanging="180"/>
      <w:jc w:val="center"/>
    </w:pPr>
    <w:rPr>
      <w:b/>
      <w:bCs/>
    </w:rPr>
  </w:style>
  <w:style w:type="paragraph" w:customStyle="1" w:styleId="PhDNumberIndent">
    <w:name w:val="PhD Number Indent"/>
    <w:qFormat/>
    <w:rsid w:val="00A02892"/>
    <w:pPr>
      <w:keepLines/>
      <w:numPr>
        <w:numId w:val="5"/>
      </w:numPr>
      <w:spacing w:after="120" w:line="360" w:lineRule="auto"/>
      <w:jc w:val="both"/>
    </w:pPr>
    <w:rPr>
      <w:sz w:val="24"/>
      <w:szCs w:val="22"/>
      <w:lang w:val="en-AU" w:eastAsia="en-US"/>
    </w:rPr>
  </w:style>
  <w:style w:type="paragraph" w:customStyle="1" w:styleId="PhDFigureCaption">
    <w:name w:val="PhD Figure Caption"/>
    <w:next w:val="PhDNormal"/>
    <w:link w:val="PhDFigureCaptionCharChar"/>
    <w:qFormat/>
    <w:rsid w:val="00A02892"/>
    <w:pPr>
      <w:spacing w:before="120" w:after="240"/>
      <w:jc w:val="center"/>
    </w:pPr>
    <w:rPr>
      <w:szCs w:val="22"/>
      <w:lang w:val="en-AU" w:eastAsia="en-US"/>
    </w:rPr>
  </w:style>
  <w:style w:type="character" w:customStyle="1" w:styleId="PhDFigureCaptionCharChar">
    <w:name w:val="PhD Figure Caption Char Char"/>
    <w:basedOn w:val="PhDNormalChar"/>
    <w:link w:val="PhDFigureCaption"/>
    <w:rsid w:val="00A02892"/>
  </w:style>
  <w:style w:type="paragraph" w:customStyle="1" w:styleId="Glossary">
    <w:name w:val="Glossary"/>
    <w:basedOn w:val="PhDNormal"/>
    <w:rsid w:val="00A02892"/>
    <w:pPr>
      <w:spacing w:line="240" w:lineRule="auto"/>
      <w:ind w:firstLine="0"/>
      <w:jc w:val="left"/>
    </w:pPr>
  </w:style>
  <w:style w:type="paragraph" w:customStyle="1" w:styleId="PhDPreamble">
    <w:name w:val="PhD Preamble"/>
    <w:basedOn w:val="Heading1"/>
    <w:qFormat/>
    <w:rsid w:val="00A02892"/>
    <w:pPr>
      <w:pBdr>
        <w:bottom w:val="single" w:sz="8" w:space="6" w:color="auto"/>
      </w:pBdr>
      <w:tabs>
        <w:tab w:val="left" w:pos="567"/>
      </w:tabs>
      <w:spacing w:before="240" w:after="720" w:line="240" w:lineRule="auto"/>
      <w:ind w:right="0"/>
      <w:contextualSpacing w:val="0"/>
    </w:pPr>
    <w:rPr>
      <w:rFonts w:cs="Times New Roman"/>
      <w:bCs w:val="0"/>
      <w:spacing w:val="-4"/>
      <w:kern w:val="0"/>
      <w:sz w:val="44"/>
      <w:szCs w:val="20"/>
      <w:lang w:val="en-AU" w:eastAsia="en-US"/>
    </w:rPr>
  </w:style>
  <w:style w:type="paragraph" w:customStyle="1" w:styleId="PhDBullet">
    <w:name w:val="PhD Bullet"/>
    <w:basedOn w:val="PhDNormal"/>
    <w:qFormat/>
    <w:rsid w:val="00A02892"/>
    <w:pPr>
      <w:numPr>
        <w:numId w:val="4"/>
      </w:numPr>
    </w:pPr>
  </w:style>
  <w:style w:type="character" w:customStyle="1" w:styleId="PhDNormal2CharChar">
    <w:name w:val="PhD Normal 2 Char Char"/>
    <w:basedOn w:val="DefaultParagraphFont"/>
    <w:link w:val="PhDNormal2"/>
    <w:rsid w:val="00A02892"/>
    <w:rPr>
      <w:sz w:val="24"/>
      <w:szCs w:val="22"/>
      <w:lang w:val="en-AU" w:eastAsia="en-US"/>
    </w:rPr>
  </w:style>
  <w:style w:type="character" w:customStyle="1" w:styleId="TOC1Char">
    <w:name w:val="TOC 1 Char"/>
    <w:basedOn w:val="DefaultParagraphFont"/>
    <w:link w:val="TOC1"/>
    <w:uiPriority w:val="39"/>
    <w:rsid w:val="00A02892"/>
    <w:rPr>
      <w:b/>
      <w:noProof/>
      <w:sz w:val="24"/>
      <w:lang w:val="en-AU" w:eastAsia="en-US"/>
    </w:rPr>
  </w:style>
  <w:style w:type="table" w:styleId="TableColumns1">
    <w:name w:val="Table Columns 1"/>
    <w:basedOn w:val="TableNormal"/>
    <w:rsid w:val="00A02892"/>
    <w:rPr>
      <w:b/>
      <w:bCs/>
      <w:lang w:val="en-AU" w:eastAsia="en-A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A02892"/>
    <w:rPr>
      <w:lang w:val="en-AU" w:eastAsia="en-A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PhDGraphic">
    <w:name w:val="PhD Graphic"/>
    <w:basedOn w:val="PhDNormal2"/>
    <w:qFormat/>
    <w:rsid w:val="00A02892"/>
    <w:pPr>
      <w:keepNext/>
      <w:jc w:val="center"/>
    </w:pPr>
  </w:style>
  <w:style w:type="character" w:styleId="Strong">
    <w:name w:val="Strong"/>
    <w:basedOn w:val="DefaultParagraphFont"/>
    <w:uiPriority w:val="22"/>
    <w:qFormat/>
    <w:rsid w:val="00A02892"/>
    <w:rPr>
      <w:b/>
      <w:bCs/>
    </w:rPr>
  </w:style>
  <w:style w:type="paragraph" w:styleId="NormalWeb">
    <w:name w:val="Normal (Web)"/>
    <w:basedOn w:val="Normal"/>
    <w:uiPriority w:val="99"/>
    <w:unhideWhenUsed/>
    <w:rsid w:val="00A02892"/>
    <w:pPr>
      <w:spacing w:before="100" w:beforeAutospacing="1" w:after="100" w:afterAutospacing="1" w:line="240" w:lineRule="auto"/>
    </w:pPr>
    <w:rPr>
      <w:lang w:val="en-US" w:eastAsia="en-US"/>
    </w:rPr>
  </w:style>
  <w:style w:type="table" w:customStyle="1" w:styleId="GridTable6Colorful1">
    <w:name w:val="Grid Table 6 Colorful1"/>
    <w:basedOn w:val="TableNormal"/>
    <w:uiPriority w:val="51"/>
    <w:rsid w:val="00A02892"/>
    <w:rPr>
      <w:rFonts w:asciiTheme="minorHAnsi" w:eastAsiaTheme="minorHAnsi" w:hAnsiTheme="minorHAnsi" w:cstheme="minorBidi"/>
      <w:color w:val="000000" w:themeColor="text1"/>
      <w:sz w:val="22"/>
      <w:szCs w:val="22"/>
      <w:lang w:val="en-US"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nhideWhenUsed/>
    <w:rsid w:val="00A02892"/>
    <w:rPr>
      <w:sz w:val="16"/>
      <w:szCs w:val="16"/>
    </w:rPr>
  </w:style>
  <w:style w:type="paragraph" w:styleId="CommentText">
    <w:name w:val="annotation text"/>
    <w:basedOn w:val="Normal"/>
    <w:link w:val="CommentTextChar"/>
    <w:unhideWhenUsed/>
    <w:rsid w:val="00A02892"/>
    <w:pPr>
      <w:spacing w:line="240" w:lineRule="auto"/>
    </w:pPr>
    <w:rPr>
      <w:sz w:val="20"/>
      <w:szCs w:val="20"/>
      <w:lang w:val="en-AU" w:eastAsia="en-US"/>
    </w:rPr>
  </w:style>
  <w:style w:type="character" w:customStyle="1" w:styleId="CommentTextChar">
    <w:name w:val="Comment Text Char"/>
    <w:basedOn w:val="DefaultParagraphFont"/>
    <w:link w:val="CommentText"/>
    <w:rsid w:val="00A02892"/>
    <w:rPr>
      <w:lang w:val="en-AU" w:eastAsia="en-US"/>
    </w:rPr>
  </w:style>
  <w:style w:type="paragraph" w:styleId="CommentSubject">
    <w:name w:val="annotation subject"/>
    <w:basedOn w:val="CommentText"/>
    <w:next w:val="CommentText"/>
    <w:link w:val="CommentSubjectChar"/>
    <w:unhideWhenUsed/>
    <w:rsid w:val="00A02892"/>
    <w:rPr>
      <w:b/>
      <w:bCs/>
    </w:rPr>
  </w:style>
  <w:style w:type="character" w:customStyle="1" w:styleId="CommentSubjectChar">
    <w:name w:val="Comment Subject Char"/>
    <w:basedOn w:val="CommentTextChar"/>
    <w:link w:val="CommentSubject"/>
    <w:rsid w:val="00A02892"/>
    <w:rPr>
      <w:b/>
      <w:bCs/>
    </w:rPr>
  </w:style>
  <w:style w:type="paragraph" w:styleId="TOCHeading">
    <w:name w:val="TOC Heading"/>
    <w:basedOn w:val="Heading1"/>
    <w:next w:val="Normal"/>
    <w:uiPriority w:val="39"/>
    <w:unhideWhenUsed/>
    <w:qFormat/>
    <w:rsid w:val="00A02892"/>
    <w:pPr>
      <w:keepLines/>
      <w:spacing w:before="240" w:after="0" w:line="259" w:lineRule="auto"/>
      <w:ind w:right="0"/>
      <w:contextualSpacing w:val="0"/>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BodyText">
    <w:name w:val="Body Text"/>
    <w:basedOn w:val="Normal"/>
    <w:link w:val="BodyTextChar"/>
    <w:uiPriority w:val="1"/>
    <w:unhideWhenUsed/>
    <w:qFormat/>
    <w:rsid w:val="00A02892"/>
    <w:pPr>
      <w:widowControl w:val="0"/>
      <w:autoSpaceDE w:val="0"/>
      <w:autoSpaceDN w:val="0"/>
      <w:spacing w:line="240" w:lineRule="auto"/>
    </w:pPr>
    <w:rPr>
      <w:lang w:val="en-US" w:eastAsia="en-US"/>
    </w:rPr>
  </w:style>
  <w:style w:type="character" w:customStyle="1" w:styleId="BodyTextChar">
    <w:name w:val="Body Text Char"/>
    <w:basedOn w:val="DefaultParagraphFont"/>
    <w:link w:val="BodyText"/>
    <w:uiPriority w:val="1"/>
    <w:rsid w:val="00A02892"/>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2139/ssrn.975088" TargetMode="External"/><Relationship Id="rId5" Type="http://schemas.openxmlformats.org/officeDocument/2006/relationships/webSettings" Target="webSettings.xml"/><Relationship Id="rId10" Type="http://schemas.openxmlformats.org/officeDocument/2006/relationships/hyperlink" Target="https://ssrn.com/abstract=975088" TargetMode="External"/><Relationship Id="rId4" Type="http://schemas.openxmlformats.org/officeDocument/2006/relationships/settings" Target="settings.xml"/><Relationship Id="rId9" Type="http://schemas.openxmlformats.org/officeDocument/2006/relationships/hyperlink" Target="https://explorable.com/correlational-stud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zam\AppData\Local\Temp\Temp1_TF_Template_Word_Windows_2010.zi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9FCF-11A6-4EE0-A550-C3AA205D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69</TotalTime>
  <Pages>19</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32481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Farzam</dc:creator>
  <cp:lastModifiedBy>Farzam</cp:lastModifiedBy>
  <cp:revision>8</cp:revision>
  <cp:lastPrinted>2011-07-22T14:54:00Z</cp:lastPrinted>
  <dcterms:created xsi:type="dcterms:W3CDTF">2021-05-02T07:57:00Z</dcterms:created>
  <dcterms:modified xsi:type="dcterms:W3CDTF">2022-05-21T04:11:00Z</dcterms:modified>
</cp:coreProperties>
</file>