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E3DAD2" w14:textId="77777777" w:rsidR="000829B4" w:rsidRPr="00845C4F" w:rsidRDefault="0016276B" w:rsidP="0016276B">
      <w:pPr>
        <w:pStyle w:val="Heading1"/>
        <w:spacing w:before="0"/>
        <w:jc w:val="center"/>
        <w:rPr>
          <w:rFonts w:asciiTheme="majorBidi" w:hAnsiTheme="majorBidi"/>
          <w:szCs w:val="24"/>
          <w:lang w:val="en-US"/>
        </w:rPr>
      </w:pPr>
      <w:r w:rsidRPr="00845C4F">
        <w:rPr>
          <w:rFonts w:asciiTheme="majorBidi" w:hAnsiTheme="majorBidi"/>
          <w:caps w:val="0"/>
          <w:szCs w:val="24"/>
          <w:lang w:val="en-US"/>
        </w:rPr>
        <w:t>Evaluation of Seismic Strengthening Techniques for High-Rise RC Masonry Infill Frame with Soft Ground Story</w:t>
      </w:r>
    </w:p>
    <w:p w14:paraId="634EA9AA" w14:textId="77777777" w:rsidR="006327CA" w:rsidRPr="006327CA" w:rsidRDefault="006327CA" w:rsidP="006327CA">
      <w:pPr>
        <w:rPr>
          <w:rFonts w:asciiTheme="majorBidi" w:hAnsiTheme="majorBidi" w:cstheme="majorBidi"/>
          <w:lang w:val="en-US"/>
        </w:rPr>
      </w:pPr>
    </w:p>
    <w:p w14:paraId="5BCFD6DE" w14:textId="1EFE26EC" w:rsidR="00134BB8" w:rsidRPr="00E1568F" w:rsidRDefault="009554BA" w:rsidP="00ED6F0B">
      <w:pPr>
        <w:spacing w:after="160" w:line="254" w:lineRule="auto"/>
        <w:jc w:val="center"/>
        <w:rPr>
          <w:rFonts w:asciiTheme="majorBidi" w:hAnsiTheme="majorBidi" w:cstheme="majorBidi"/>
          <w:b/>
          <w:bCs/>
          <w:sz w:val="20"/>
          <w:szCs w:val="20"/>
          <w:lang w:val="en-US"/>
        </w:rPr>
      </w:pPr>
      <w:r w:rsidRPr="00E1568F">
        <w:rPr>
          <w:rFonts w:asciiTheme="majorBidi" w:hAnsiTheme="majorBidi" w:cstheme="majorBidi"/>
          <w:b/>
          <w:bCs/>
          <w:sz w:val="20"/>
          <w:szCs w:val="20"/>
          <w:lang w:val="en-US"/>
        </w:rPr>
        <w:t>Faqiri Amanollah</w:t>
      </w:r>
      <w:r w:rsidR="00C52527">
        <w:rPr>
          <w:rFonts w:asciiTheme="majorBidi" w:hAnsiTheme="majorBidi" w:cstheme="majorBidi"/>
          <w:b/>
          <w:bCs/>
          <w:sz w:val="20"/>
          <w:szCs w:val="20"/>
          <w:lang w:val="en-US"/>
        </w:rPr>
        <w:t xml:space="preserve"> ,</w:t>
      </w:r>
      <w:r w:rsidRPr="00E1568F">
        <w:rPr>
          <w:rFonts w:asciiTheme="majorBidi" w:hAnsiTheme="majorBidi" w:cstheme="majorBidi"/>
          <w:b/>
          <w:bCs/>
          <w:sz w:val="20"/>
          <w:szCs w:val="20"/>
          <w:lang w:val="en-US"/>
        </w:rPr>
        <w:t xml:space="preserve"> Jami Noorsayed</w:t>
      </w:r>
    </w:p>
    <w:p w14:paraId="4F72E301" w14:textId="77777777" w:rsidR="000829B4" w:rsidRPr="00E1568F" w:rsidRDefault="000829B4" w:rsidP="006327CA">
      <w:pPr>
        <w:spacing w:after="160" w:line="276" w:lineRule="auto"/>
        <w:jc w:val="center"/>
        <w:rPr>
          <w:rFonts w:asciiTheme="majorBidi" w:hAnsiTheme="majorBidi" w:cstheme="majorBidi"/>
          <w:i/>
          <w:sz w:val="20"/>
          <w:szCs w:val="20"/>
          <w:lang w:val="en-US"/>
        </w:rPr>
      </w:pPr>
      <w:r w:rsidRPr="00E1568F">
        <w:rPr>
          <w:rFonts w:asciiTheme="majorBidi" w:hAnsiTheme="majorBidi" w:cstheme="majorBidi"/>
          <w:i/>
          <w:sz w:val="20"/>
          <w:szCs w:val="20"/>
          <w:lang w:val="en-US"/>
        </w:rPr>
        <w:t xml:space="preserve">Department of Civil Engineering, Engineering Faculty </w:t>
      </w:r>
    </w:p>
    <w:p w14:paraId="057B8DD6" w14:textId="77777777" w:rsidR="000829B4" w:rsidRPr="00E1568F" w:rsidRDefault="000829B4" w:rsidP="006327CA">
      <w:pPr>
        <w:spacing w:after="160" w:line="276" w:lineRule="auto"/>
        <w:jc w:val="center"/>
        <w:rPr>
          <w:rFonts w:asciiTheme="majorBidi" w:hAnsiTheme="majorBidi" w:cstheme="majorBidi"/>
          <w:i/>
          <w:sz w:val="20"/>
          <w:szCs w:val="20"/>
          <w:lang w:val="en-US"/>
        </w:rPr>
      </w:pPr>
      <w:r w:rsidRPr="00E1568F">
        <w:rPr>
          <w:rFonts w:asciiTheme="majorBidi" w:hAnsiTheme="majorBidi" w:cstheme="majorBidi"/>
          <w:i/>
          <w:sz w:val="20"/>
          <w:szCs w:val="20"/>
          <w:lang w:val="en-US"/>
        </w:rPr>
        <w:t>Herat University, Herat, Afghanistan</w:t>
      </w:r>
    </w:p>
    <w:p w14:paraId="6FFCF081" w14:textId="77777777" w:rsidR="000829B4" w:rsidRPr="00810EE9" w:rsidRDefault="006327CA" w:rsidP="005C5E71">
      <w:pPr>
        <w:pStyle w:val="Heading1"/>
        <w:spacing w:before="0" w:line="276" w:lineRule="auto"/>
        <w:jc w:val="left"/>
        <w:rPr>
          <w:rFonts w:asciiTheme="majorBidi" w:hAnsiTheme="majorBidi"/>
          <w:sz w:val="21"/>
          <w:szCs w:val="21"/>
          <w:lang w:val="en-US"/>
        </w:rPr>
      </w:pPr>
      <w:r w:rsidRPr="00810EE9">
        <w:rPr>
          <w:rFonts w:asciiTheme="majorBidi" w:hAnsiTheme="majorBidi"/>
          <w:caps w:val="0"/>
          <w:sz w:val="21"/>
          <w:szCs w:val="21"/>
          <w:lang w:val="en-US"/>
        </w:rPr>
        <w:t>Abstract</w:t>
      </w:r>
    </w:p>
    <w:p w14:paraId="55A373AE" w14:textId="77777777" w:rsidR="009013A6" w:rsidRPr="00810EE9" w:rsidRDefault="00277968" w:rsidP="005C5E71">
      <w:pPr>
        <w:spacing w:line="276" w:lineRule="auto"/>
        <w:rPr>
          <w:rFonts w:eastAsia="Times New Roman" w:cs="Times New Roman"/>
          <w:color w:val="222222"/>
          <w:sz w:val="21"/>
          <w:szCs w:val="21"/>
          <w:lang w:val="en-US" w:eastAsia="en-IN"/>
        </w:rPr>
      </w:pPr>
      <w:r w:rsidRPr="00810EE9">
        <w:rPr>
          <w:rFonts w:eastAsia="Times New Roman" w:cs="Times New Roman"/>
          <w:color w:val="222222"/>
          <w:sz w:val="21"/>
          <w:szCs w:val="21"/>
          <w:lang w:val="en-US" w:eastAsia="en-IN"/>
        </w:rPr>
        <w:t>In the seismically active regions</w:t>
      </w:r>
      <w:r w:rsidR="005F5FE8" w:rsidRPr="00810EE9">
        <w:rPr>
          <w:rFonts w:eastAsia="Times New Roman" w:cs="Times New Roman"/>
          <w:color w:val="222222"/>
          <w:sz w:val="21"/>
          <w:szCs w:val="21"/>
          <w:lang w:val="en-US" w:eastAsia="en-IN"/>
        </w:rPr>
        <w:t>,</w:t>
      </w:r>
      <w:r w:rsidRPr="00810EE9">
        <w:rPr>
          <w:rFonts w:eastAsia="Times New Roman" w:cs="Times New Roman"/>
          <w:color w:val="222222"/>
          <w:sz w:val="21"/>
          <w:szCs w:val="21"/>
          <w:lang w:val="en-US" w:eastAsia="en-IN"/>
        </w:rPr>
        <w:t xml:space="preserve"> the reinforced concrete frame short, medium, and high rise</w:t>
      </w:r>
      <w:r w:rsidR="00557E7F" w:rsidRPr="00810EE9">
        <w:rPr>
          <w:rFonts w:eastAsia="Times New Roman" w:cs="Times New Roman"/>
          <w:color w:val="222222"/>
          <w:sz w:val="21"/>
          <w:szCs w:val="21"/>
          <w:lang w:val="en-US" w:eastAsia="en-IN"/>
        </w:rPr>
        <w:t xml:space="preserve"> buildings with masonry infill</w:t>
      </w:r>
      <w:r w:rsidRPr="00810EE9">
        <w:rPr>
          <w:rFonts w:eastAsia="Times New Roman" w:cs="Times New Roman"/>
          <w:color w:val="222222"/>
          <w:sz w:val="21"/>
          <w:szCs w:val="21"/>
          <w:lang w:val="en-US" w:eastAsia="en-IN"/>
        </w:rPr>
        <w:t xml:space="preserve"> story and </w:t>
      </w:r>
      <w:r w:rsidR="002034E8" w:rsidRPr="00810EE9">
        <w:rPr>
          <w:rFonts w:eastAsia="Times New Roman" w:cs="Times New Roman"/>
          <w:color w:val="222222"/>
          <w:sz w:val="21"/>
          <w:szCs w:val="21"/>
          <w:lang w:val="en-US" w:eastAsia="en-IN"/>
        </w:rPr>
        <w:t xml:space="preserve">soft </w:t>
      </w:r>
      <w:r w:rsidRPr="00810EE9">
        <w:rPr>
          <w:rFonts w:eastAsia="Times New Roman" w:cs="Times New Roman"/>
          <w:color w:val="222222"/>
          <w:sz w:val="21"/>
          <w:szCs w:val="21"/>
          <w:lang w:val="en-US" w:eastAsia="en-IN"/>
        </w:rPr>
        <w:t>ground story are the most common type of construction.</w:t>
      </w:r>
      <w:r w:rsidR="002034E8" w:rsidRPr="00810EE9">
        <w:rPr>
          <w:rFonts w:eastAsia="Times New Roman" w:cs="Times New Roman"/>
          <w:color w:val="222222"/>
          <w:sz w:val="21"/>
          <w:szCs w:val="21"/>
          <w:lang w:val="en-US" w:eastAsia="en-IN"/>
        </w:rPr>
        <w:t xml:space="preserve"> For this type of building there is not much information</w:t>
      </w:r>
      <w:r w:rsidRPr="00810EE9">
        <w:rPr>
          <w:rFonts w:eastAsia="Times New Roman" w:cs="Times New Roman"/>
          <w:color w:val="222222"/>
          <w:sz w:val="21"/>
          <w:szCs w:val="21"/>
          <w:lang w:val="en-US" w:eastAsia="en-IN"/>
        </w:rPr>
        <w:t xml:space="preserve"> in the design codes for the analysis and design because of the non-linear </w:t>
      </w:r>
      <w:r w:rsidR="00AC29D4" w:rsidRPr="00810EE9">
        <w:rPr>
          <w:rFonts w:eastAsia="Times New Roman" w:cs="Times New Roman"/>
          <w:color w:val="222222"/>
          <w:sz w:val="21"/>
          <w:szCs w:val="21"/>
          <w:lang w:val="en-US" w:eastAsia="en-IN"/>
        </w:rPr>
        <w:t>behavior</w:t>
      </w:r>
      <w:r w:rsidR="00557E7F" w:rsidRPr="00810EE9">
        <w:rPr>
          <w:rFonts w:eastAsia="Times New Roman" w:cs="Times New Roman"/>
          <w:color w:val="222222"/>
          <w:sz w:val="21"/>
          <w:szCs w:val="21"/>
          <w:lang w:val="en-US" w:eastAsia="en-IN"/>
        </w:rPr>
        <w:t xml:space="preserve"> of the masonry infill</w:t>
      </w:r>
      <w:r w:rsidRPr="00810EE9">
        <w:rPr>
          <w:rFonts w:eastAsia="Times New Roman" w:cs="Times New Roman"/>
          <w:color w:val="222222"/>
          <w:sz w:val="21"/>
          <w:szCs w:val="21"/>
          <w:lang w:val="en-US" w:eastAsia="en-IN"/>
        </w:rPr>
        <w:t xml:space="preserve"> panel and soft story. Structural engineers considering masonry as</w:t>
      </w:r>
      <w:r w:rsidR="002034E8" w:rsidRPr="00810EE9">
        <w:rPr>
          <w:rFonts w:eastAsia="Times New Roman" w:cs="Times New Roman"/>
          <w:color w:val="222222"/>
          <w:sz w:val="21"/>
          <w:szCs w:val="21"/>
          <w:lang w:val="en-US" w:eastAsia="en-IN"/>
        </w:rPr>
        <w:t xml:space="preserve"> a</w:t>
      </w:r>
      <w:r w:rsidRPr="00810EE9">
        <w:rPr>
          <w:rFonts w:eastAsia="Times New Roman" w:cs="Times New Roman"/>
          <w:color w:val="222222"/>
          <w:sz w:val="21"/>
          <w:szCs w:val="21"/>
          <w:lang w:val="en-US" w:eastAsia="en-IN"/>
        </w:rPr>
        <w:t xml:space="preserve"> non-structural element which means that the stiffness and strength of masonry </w:t>
      </w:r>
      <w:r w:rsidR="002034E8" w:rsidRPr="00810EE9">
        <w:rPr>
          <w:rFonts w:eastAsia="Times New Roman" w:cs="Times New Roman"/>
          <w:color w:val="222222"/>
          <w:sz w:val="21"/>
          <w:szCs w:val="21"/>
          <w:lang w:val="en-US" w:eastAsia="en-IN"/>
        </w:rPr>
        <w:t>are</w:t>
      </w:r>
      <w:r w:rsidRPr="00810EE9">
        <w:rPr>
          <w:rFonts w:eastAsia="Times New Roman" w:cs="Times New Roman"/>
          <w:color w:val="222222"/>
          <w:sz w:val="21"/>
          <w:szCs w:val="21"/>
          <w:lang w:val="en-US" w:eastAsia="en-IN"/>
        </w:rPr>
        <w:t xml:space="preserve"> not taken into account during the design process, because masonry is much more brittle than the other frame elements. The most common and vulnerable prob</w:t>
      </w:r>
      <w:r w:rsidR="00557E7F" w:rsidRPr="00810EE9">
        <w:rPr>
          <w:rFonts w:eastAsia="Times New Roman" w:cs="Times New Roman"/>
          <w:color w:val="222222"/>
          <w:sz w:val="21"/>
          <w:szCs w:val="21"/>
          <w:lang w:val="en-US" w:eastAsia="en-IN"/>
        </w:rPr>
        <w:t xml:space="preserve">lem arising </w:t>
      </w:r>
      <w:r w:rsidR="002034E8" w:rsidRPr="00810EE9">
        <w:rPr>
          <w:rFonts w:eastAsia="Times New Roman" w:cs="Times New Roman"/>
          <w:color w:val="222222"/>
          <w:sz w:val="21"/>
          <w:szCs w:val="21"/>
          <w:lang w:val="en-US" w:eastAsia="en-IN"/>
        </w:rPr>
        <w:t>from</w:t>
      </w:r>
      <w:r w:rsidR="00557E7F" w:rsidRPr="00810EE9">
        <w:rPr>
          <w:rFonts w:eastAsia="Times New Roman" w:cs="Times New Roman"/>
          <w:color w:val="222222"/>
          <w:sz w:val="21"/>
          <w:szCs w:val="21"/>
          <w:lang w:val="en-US" w:eastAsia="en-IN"/>
        </w:rPr>
        <w:t xml:space="preserve"> masonry infill</w:t>
      </w:r>
      <w:r w:rsidRPr="00810EE9">
        <w:rPr>
          <w:rFonts w:eastAsia="Times New Roman" w:cs="Times New Roman"/>
          <w:color w:val="222222"/>
          <w:sz w:val="21"/>
          <w:szCs w:val="21"/>
          <w:lang w:val="en-US" w:eastAsia="en-IN"/>
        </w:rPr>
        <w:t xml:space="preserve"> reinforced concrete frame is the building with </w:t>
      </w:r>
      <w:r w:rsidR="002034E8" w:rsidRPr="00810EE9">
        <w:rPr>
          <w:rFonts w:eastAsia="Times New Roman" w:cs="Times New Roman"/>
          <w:color w:val="222222"/>
          <w:sz w:val="21"/>
          <w:szCs w:val="21"/>
          <w:lang w:val="en-US" w:eastAsia="en-IN"/>
        </w:rPr>
        <w:t xml:space="preserve">soft </w:t>
      </w:r>
      <w:r w:rsidRPr="00810EE9">
        <w:rPr>
          <w:rFonts w:eastAsia="Times New Roman" w:cs="Times New Roman"/>
          <w:color w:val="222222"/>
          <w:sz w:val="21"/>
          <w:szCs w:val="21"/>
          <w:lang w:val="en-US" w:eastAsia="en-IN"/>
        </w:rPr>
        <w:t xml:space="preserve">ground story as there is </w:t>
      </w:r>
      <w:r w:rsidR="002034E8" w:rsidRPr="00810EE9">
        <w:rPr>
          <w:rFonts w:eastAsia="Times New Roman" w:cs="Times New Roman"/>
          <w:color w:val="222222"/>
          <w:sz w:val="21"/>
          <w:szCs w:val="21"/>
          <w:lang w:val="en-US" w:eastAsia="en-IN"/>
        </w:rPr>
        <w:t xml:space="preserve">a </w:t>
      </w:r>
      <w:r w:rsidRPr="00810EE9">
        <w:rPr>
          <w:rFonts w:eastAsia="Times New Roman" w:cs="Times New Roman"/>
          <w:color w:val="222222"/>
          <w:sz w:val="21"/>
          <w:szCs w:val="21"/>
          <w:lang w:val="en-US" w:eastAsia="en-IN"/>
        </w:rPr>
        <w:t xml:space="preserve">discontinuity in the stiffness and strength along </w:t>
      </w:r>
      <w:r w:rsidR="002034E8" w:rsidRPr="00810EE9">
        <w:rPr>
          <w:rFonts w:eastAsia="Times New Roman" w:cs="Times New Roman"/>
          <w:color w:val="222222"/>
          <w:sz w:val="21"/>
          <w:szCs w:val="21"/>
          <w:lang w:val="en-US" w:eastAsia="en-IN"/>
        </w:rPr>
        <w:t xml:space="preserve">with </w:t>
      </w:r>
      <w:r w:rsidRPr="00810EE9">
        <w:rPr>
          <w:rFonts w:eastAsia="Times New Roman" w:cs="Times New Roman"/>
          <w:color w:val="222222"/>
          <w:sz w:val="21"/>
          <w:szCs w:val="21"/>
          <w:lang w:val="en-US" w:eastAsia="en-IN"/>
        </w:rPr>
        <w:t>the he</w:t>
      </w:r>
      <w:r w:rsidR="002034E8" w:rsidRPr="00810EE9">
        <w:rPr>
          <w:rFonts w:eastAsia="Times New Roman" w:cs="Times New Roman"/>
          <w:color w:val="222222"/>
          <w:sz w:val="21"/>
          <w:szCs w:val="21"/>
          <w:lang w:val="en-US" w:eastAsia="en-IN"/>
        </w:rPr>
        <w:t>ight of the building. To cope</w:t>
      </w:r>
      <w:r w:rsidRPr="00810EE9">
        <w:rPr>
          <w:rFonts w:eastAsia="Times New Roman" w:cs="Times New Roman"/>
          <w:color w:val="222222"/>
          <w:sz w:val="21"/>
          <w:szCs w:val="21"/>
          <w:lang w:val="en-US" w:eastAsia="en-IN"/>
        </w:rPr>
        <w:t xml:space="preserve"> with this issue, </w:t>
      </w:r>
      <w:r w:rsidR="00A97EAD" w:rsidRPr="00810EE9">
        <w:rPr>
          <w:rFonts w:eastAsia="Times New Roman" w:cs="Times New Roman"/>
          <w:color w:val="222222"/>
          <w:sz w:val="21"/>
          <w:szCs w:val="21"/>
          <w:lang w:val="en-US" w:eastAsia="en-IN"/>
        </w:rPr>
        <w:t xml:space="preserve">the </w:t>
      </w:r>
      <w:r w:rsidRPr="00810EE9">
        <w:rPr>
          <w:rFonts w:eastAsia="Times New Roman" w:cs="Times New Roman"/>
          <w:color w:val="222222"/>
          <w:sz w:val="21"/>
          <w:szCs w:val="21"/>
          <w:lang w:val="en-US" w:eastAsia="en-IN"/>
        </w:rPr>
        <w:t>lateral strength and</w:t>
      </w:r>
      <w:r w:rsidR="002034E8" w:rsidRPr="00810EE9">
        <w:rPr>
          <w:rFonts w:eastAsia="Times New Roman" w:cs="Times New Roman"/>
          <w:color w:val="222222"/>
          <w:sz w:val="21"/>
          <w:szCs w:val="21"/>
          <w:lang w:val="en-US" w:eastAsia="en-IN"/>
        </w:rPr>
        <w:t xml:space="preserve"> stiffness of such ground story</w:t>
      </w:r>
      <w:r w:rsidRPr="00810EE9">
        <w:rPr>
          <w:rFonts w:eastAsia="Times New Roman" w:cs="Times New Roman"/>
          <w:color w:val="222222"/>
          <w:sz w:val="21"/>
          <w:szCs w:val="21"/>
          <w:lang w:val="en-US" w:eastAsia="en-IN"/>
        </w:rPr>
        <w:t xml:space="preserve"> column or overall building should be enhanced. Now, this modification in stiffness and strength can be achieved by increasing the shear capacity and moment capacity of first story columns and beams by changing the shear reinforcement the longitudinal reinforcement and changing sections of first story elements.</w:t>
      </w:r>
      <w:r w:rsidR="000C7962" w:rsidRPr="00810EE9">
        <w:rPr>
          <w:rFonts w:eastAsia="Times New Roman" w:cs="Times New Roman"/>
          <w:color w:val="222222"/>
          <w:sz w:val="21"/>
          <w:szCs w:val="21"/>
          <w:lang w:val="en-US" w:eastAsia="en-IN"/>
        </w:rPr>
        <w:t xml:space="preserve"> The present</w:t>
      </w:r>
      <w:r w:rsidR="009013A6" w:rsidRPr="00810EE9">
        <w:rPr>
          <w:rFonts w:eastAsia="Times New Roman" w:cs="Times New Roman"/>
          <w:color w:val="222222"/>
          <w:sz w:val="21"/>
          <w:szCs w:val="21"/>
          <w:lang w:val="en-US" w:eastAsia="en-IN"/>
        </w:rPr>
        <w:t xml:space="preserve"> study </w:t>
      </w:r>
      <w:r w:rsidR="000C7962" w:rsidRPr="00810EE9">
        <w:rPr>
          <w:rFonts w:eastAsia="Times New Roman" w:cs="Times New Roman"/>
          <w:color w:val="222222"/>
          <w:sz w:val="21"/>
          <w:szCs w:val="21"/>
          <w:lang w:val="en-US" w:eastAsia="en-IN"/>
        </w:rPr>
        <w:t xml:space="preserve">is </w:t>
      </w:r>
      <w:r w:rsidR="009013A6" w:rsidRPr="00810EE9">
        <w:rPr>
          <w:rFonts w:eastAsia="Times New Roman" w:cs="Times New Roman"/>
          <w:color w:val="222222"/>
          <w:sz w:val="21"/>
          <w:szCs w:val="21"/>
          <w:lang w:val="en-US" w:eastAsia="en-IN"/>
        </w:rPr>
        <w:t xml:space="preserve">focused </w:t>
      </w:r>
      <w:r w:rsidR="00A97EAD" w:rsidRPr="00810EE9">
        <w:rPr>
          <w:rFonts w:eastAsia="Times New Roman" w:cs="Times New Roman"/>
          <w:color w:val="222222"/>
          <w:sz w:val="21"/>
          <w:szCs w:val="21"/>
          <w:lang w:val="en-US" w:eastAsia="en-IN"/>
        </w:rPr>
        <w:t>on</w:t>
      </w:r>
      <w:r w:rsidR="009013A6" w:rsidRPr="00810EE9">
        <w:rPr>
          <w:rFonts w:eastAsia="Times New Roman" w:cs="Times New Roman"/>
          <w:color w:val="222222"/>
          <w:sz w:val="21"/>
          <w:szCs w:val="21"/>
          <w:lang w:val="en-US" w:eastAsia="en-IN"/>
        </w:rPr>
        <w:t xml:space="preserve"> find</w:t>
      </w:r>
      <w:r w:rsidR="00A97EAD" w:rsidRPr="00810EE9">
        <w:rPr>
          <w:rFonts w:eastAsia="Times New Roman" w:cs="Times New Roman"/>
          <w:color w:val="222222"/>
          <w:sz w:val="21"/>
          <w:szCs w:val="21"/>
          <w:lang w:val="en-US" w:eastAsia="en-IN"/>
        </w:rPr>
        <w:t>ing</w:t>
      </w:r>
      <w:r w:rsidR="009013A6" w:rsidRPr="00810EE9">
        <w:rPr>
          <w:rFonts w:eastAsia="Times New Roman" w:cs="Times New Roman"/>
          <w:color w:val="222222"/>
          <w:sz w:val="21"/>
          <w:szCs w:val="21"/>
          <w:lang w:val="en-US" w:eastAsia="en-IN"/>
        </w:rPr>
        <w:t xml:space="preserve"> out a solution for </w:t>
      </w:r>
      <w:r w:rsidR="00A97EAD" w:rsidRPr="00810EE9">
        <w:rPr>
          <w:rFonts w:eastAsia="Times New Roman" w:cs="Times New Roman"/>
          <w:color w:val="222222"/>
          <w:sz w:val="21"/>
          <w:szCs w:val="21"/>
          <w:lang w:val="en-US" w:eastAsia="en-IN"/>
        </w:rPr>
        <w:t xml:space="preserve">the </w:t>
      </w:r>
      <w:r w:rsidR="009013A6" w:rsidRPr="00810EE9">
        <w:rPr>
          <w:rFonts w:eastAsia="Times New Roman" w:cs="Times New Roman"/>
          <w:color w:val="222222"/>
          <w:sz w:val="21"/>
          <w:szCs w:val="21"/>
          <w:lang w:val="en-US" w:eastAsia="en-IN"/>
        </w:rPr>
        <w:t>shear capacity and moment capacity of first story of the frames.</w:t>
      </w:r>
    </w:p>
    <w:p w14:paraId="7A99CCEC" w14:textId="77777777" w:rsidR="000829B4" w:rsidRPr="00810EE9" w:rsidRDefault="000829B4" w:rsidP="00AC29D4">
      <w:pPr>
        <w:rPr>
          <w:rFonts w:asciiTheme="majorBidi" w:eastAsia="Times New Roman" w:hAnsiTheme="majorBidi" w:cstheme="majorBidi"/>
          <w:color w:val="222222"/>
          <w:sz w:val="21"/>
          <w:szCs w:val="21"/>
          <w:lang w:val="en-US" w:eastAsia="en-IN"/>
        </w:rPr>
      </w:pPr>
      <w:r w:rsidRPr="00810EE9">
        <w:rPr>
          <w:rFonts w:asciiTheme="majorBidi" w:eastAsia="Times New Roman" w:hAnsiTheme="majorBidi" w:cstheme="majorBidi"/>
          <w:b/>
          <w:color w:val="222222"/>
          <w:sz w:val="21"/>
          <w:szCs w:val="21"/>
          <w:lang w:val="en-US" w:eastAsia="en-IN"/>
        </w:rPr>
        <w:t>Keywords</w:t>
      </w:r>
      <w:r w:rsidRPr="00810EE9">
        <w:rPr>
          <w:rFonts w:asciiTheme="majorBidi" w:eastAsia="Times New Roman" w:hAnsiTheme="majorBidi" w:cstheme="majorBidi"/>
          <w:color w:val="222222"/>
          <w:sz w:val="21"/>
          <w:szCs w:val="21"/>
          <w:lang w:val="en-US" w:eastAsia="en-IN"/>
        </w:rPr>
        <w:t xml:space="preserve">: </w:t>
      </w:r>
      <w:r w:rsidR="00AC29D4" w:rsidRPr="00810EE9">
        <w:rPr>
          <w:rFonts w:asciiTheme="majorBidi" w:eastAsia="Times New Roman" w:hAnsiTheme="majorBidi" w:cstheme="majorBidi"/>
          <w:color w:val="222222"/>
          <w:sz w:val="21"/>
          <w:szCs w:val="21"/>
          <w:lang w:val="en-US" w:eastAsia="en-IN"/>
        </w:rPr>
        <w:t>E</w:t>
      </w:r>
      <w:r w:rsidRPr="00810EE9">
        <w:rPr>
          <w:rFonts w:asciiTheme="majorBidi" w:eastAsia="Times New Roman" w:hAnsiTheme="majorBidi" w:cstheme="majorBidi"/>
          <w:color w:val="222222"/>
          <w:sz w:val="21"/>
          <w:szCs w:val="21"/>
          <w:lang w:val="en-US" w:eastAsia="en-IN"/>
        </w:rPr>
        <w:t xml:space="preserve">arthquake forces, </w:t>
      </w:r>
      <w:r w:rsidR="00557E7F" w:rsidRPr="00810EE9">
        <w:rPr>
          <w:rFonts w:asciiTheme="majorBidi" w:eastAsia="Times New Roman" w:hAnsiTheme="majorBidi" w:cstheme="majorBidi"/>
          <w:color w:val="222222"/>
          <w:sz w:val="21"/>
          <w:szCs w:val="21"/>
          <w:lang w:val="en-US" w:eastAsia="en-IN"/>
        </w:rPr>
        <w:t>masonry infill</w:t>
      </w:r>
      <w:r w:rsidRPr="00810EE9">
        <w:rPr>
          <w:rFonts w:asciiTheme="majorBidi" w:eastAsia="Times New Roman" w:hAnsiTheme="majorBidi" w:cstheme="majorBidi"/>
          <w:color w:val="222222"/>
          <w:sz w:val="21"/>
          <w:szCs w:val="21"/>
          <w:lang w:val="en-US" w:eastAsia="en-IN"/>
        </w:rPr>
        <w:t xml:space="preserve">, </w:t>
      </w:r>
      <w:r w:rsidR="00680B99" w:rsidRPr="00810EE9">
        <w:rPr>
          <w:rFonts w:asciiTheme="majorBidi" w:eastAsia="Times New Roman" w:hAnsiTheme="majorBidi" w:cstheme="majorBidi"/>
          <w:color w:val="222222"/>
          <w:sz w:val="21"/>
          <w:szCs w:val="21"/>
          <w:lang w:val="en-US" w:eastAsia="en-IN"/>
        </w:rPr>
        <w:t>medium-high rise buildings</w:t>
      </w:r>
      <w:r w:rsidRPr="00810EE9">
        <w:rPr>
          <w:rFonts w:asciiTheme="majorBidi" w:eastAsia="Times New Roman" w:hAnsiTheme="majorBidi" w:cstheme="majorBidi"/>
          <w:color w:val="222222"/>
          <w:sz w:val="21"/>
          <w:szCs w:val="21"/>
          <w:lang w:val="en-US" w:eastAsia="en-IN"/>
        </w:rPr>
        <w:t>.</w:t>
      </w:r>
    </w:p>
    <w:p w14:paraId="79577D75" w14:textId="77777777" w:rsidR="000829B4" w:rsidRPr="00810EE9" w:rsidRDefault="000829B4" w:rsidP="000829B4">
      <w:pPr>
        <w:rPr>
          <w:rFonts w:asciiTheme="majorBidi" w:hAnsiTheme="majorBidi" w:cstheme="majorBidi"/>
          <w:sz w:val="21"/>
          <w:szCs w:val="21"/>
          <w:lang w:val="en-US"/>
        </w:rPr>
      </w:pPr>
    </w:p>
    <w:p w14:paraId="2C74D7EF" w14:textId="77777777" w:rsidR="00ED6F0B" w:rsidRDefault="00ED6F0B" w:rsidP="005C5E71">
      <w:pPr>
        <w:pStyle w:val="Heading1"/>
        <w:spacing w:before="0" w:line="360" w:lineRule="auto"/>
        <w:jc w:val="left"/>
        <w:rPr>
          <w:rFonts w:asciiTheme="majorBidi" w:hAnsiTheme="majorBidi"/>
          <w:sz w:val="21"/>
          <w:szCs w:val="21"/>
          <w:lang w:val="en-US"/>
        </w:rPr>
        <w:sectPr w:rsidR="00ED6F0B" w:rsidSect="001C5008">
          <w:headerReference w:type="even" r:id="rId8"/>
          <w:headerReference w:type="default" r:id="rId9"/>
          <w:footerReference w:type="even" r:id="rId10"/>
          <w:footerReference w:type="default" r:id="rId11"/>
          <w:pgSz w:w="12240" w:h="15840"/>
          <w:pgMar w:top="1134" w:right="1440" w:bottom="1440" w:left="1440" w:header="720" w:footer="720" w:gutter="0"/>
          <w:pgNumType w:start="21"/>
          <w:cols w:space="720"/>
          <w:docGrid w:linePitch="360"/>
        </w:sectPr>
      </w:pPr>
    </w:p>
    <w:p w14:paraId="198CAAFE" w14:textId="77777777" w:rsidR="0060788C" w:rsidRPr="00810EE9" w:rsidRDefault="00811925" w:rsidP="005C5E71">
      <w:pPr>
        <w:pStyle w:val="Heading1"/>
        <w:spacing w:before="0" w:line="360" w:lineRule="auto"/>
        <w:jc w:val="left"/>
        <w:rPr>
          <w:rFonts w:asciiTheme="majorBidi" w:hAnsiTheme="majorBidi"/>
          <w:sz w:val="21"/>
          <w:szCs w:val="21"/>
          <w:lang w:val="en-US"/>
        </w:rPr>
      </w:pPr>
      <w:r w:rsidRPr="00810EE9">
        <w:rPr>
          <w:rFonts w:asciiTheme="majorBidi" w:hAnsiTheme="majorBidi"/>
          <w:sz w:val="21"/>
          <w:szCs w:val="21"/>
          <w:lang w:val="en-US"/>
        </w:rPr>
        <w:lastRenderedPageBreak/>
        <w:t xml:space="preserve">1. </w:t>
      </w:r>
      <w:r w:rsidR="006327CA" w:rsidRPr="00810EE9">
        <w:rPr>
          <w:rFonts w:asciiTheme="majorBidi" w:hAnsiTheme="majorBidi"/>
          <w:caps w:val="0"/>
          <w:sz w:val="21"/>
          <w:szCs w:val="21"/>
          <w:lang w:val="en-US"/>
        </w:rPr>
        <w:t>Introduction</w:t>
      </w:r>
    </w:p>
    <w:p w14:paraId="44888A78" w14:textId="77777777" w:rsidR="00E6693C" w:rsidRPr="00810EE9" w:rsidRDefault="00E6693C" w:rsidP="00E002D7">
      <w:pPr>
        <w:spacing w:after="160" w:line="276" w:lineRule="auto"/>
        <w:ind w:firstLine="360"/>
        <w:rPr>
          <w:rFonts w:asciiTheme="majorBidi" w:eastAsia="Times New Roman" w:hAnsiTheme="majorBidi" w:cstheme="majorBidi"/>
          <w:color w:val="222222"/>
          <w:sz w:val="21"/>
          <w:szCs w:val="21"/>
          <w:lang w:val="en-US" w:eastAsia="en-IN"/>
        </w:rPr>
      </w:pPr>
      <w:r w:rsidRPr="00810EE9">
        <w:rPr>
          <w:rFonts w:asciiTheme="majorBidi" w:eastAsia="Times New Roman" w:hAnsiTheme="majorBidi" w:cstheme="majorBidi"/>
          <w:color w:val="222222"/>
          <w:sz w:val="21"/>
          <w:szCs w:val="21"/>
          <w:lang w:val="en-US" w:eastAsia="en-IN"/>
        </w:rPr>
        <w:t xml:space="preserve">The 2016, Afghanistan earthquake was a magnitude 6.6 which struck 39 km (24 miles) west-southwest of Ashkasham on April 10, at a depth of 210.4 km (130.7 miles). The shock had a maximum intensity of IV (Light). The tremors shook up Peshawar, Chitral, Swat, Gilgit, Faisalabad and Lahore. The Himalayas region is one of the earth's most seismically active regions. The tremors were felt in Delhi, National Capital Region, Kashmir and Uttarakhand. In Delhi, some 1,000 km (620 miles) from the epicenter, the Delhi Metro was temporarily halted. Figure 1 shows some damages during earthquake excitations. The four most common types of failure are (a) open story failure, (b) out of plane failure, (c) one side diagonal and shear crack, and (d) diagonal and shear crack. The first modern attempt to isolate a structure from earthquake ground motion was the use of rubber bearings without internal reinforcing steel plates by the Heinrich Pestalozzi School in 1969 in Skopje, Macedonia. The first large-scale application of seismic isolation was the use of lead rubber bearings for the William Clayton Building </w:t>
      </w:r>
      <w:r w:rsidRPr="00810EE9">
        <w:rPr>
          <w:rFonts w:asciiTheme="majorBidi" w:eastAsia="Times New Roman" w:hAnsiTheme="majorBidi" w:cstheme="majorBidi"/>
          <w:color w:val="222222"/>
          <w:sz w:val="21"/>
          <w:szCs w:val="21"/>
          <w:lang w:val="en-US" w:eastAsia="en-IN"/>
        </w:rPr>
        <w:lastRenderedPageBreak/>
        <w:t>in 1981 in New Zealand, followed by the Foothill Communities Law and Justice Center in the USA in 1985. Due in part to the progress of computer analysis capabilities that can facilitate nonlinear dynamic structural analysis, which is essential to verify the effectiveness of isolation systems in buildings subjected to earthquakes.</w:t>
      </w:r>
    </w:p>
    <w:p w14:paraId="45350046" w14:textId="77777777" w:rsidR="00E6693C" w:rsidRPr="00066F8D" w:rsidRDefault="00E6693C" w:rsidP="00066F8D">
      <w:pPr>
        <w:spacing w:after="240" w:line="276" w:lineRule="auto"/>
        <w:ind w:firstLine="360"/>
        <w:rPr>
          <w:rFonts w:eastAsia="Times New Roman" w:cs="Times New Roman"/>
          <w:color w:val="222222"/>
          <w:sz w:val="21"/>
          <w:szCs w:val="21"/>
          <w:lang w:val="en-US" w:eastAsia="en-IN"/>
        </w:rPr>
      </w:pPr>
      <w:r w:rsidRPr="00810EE9">
        <w:rPr>
          <w:rFonts w:eastAsia="Times New Roman" w:cs="Times New Roman"/>
          <w:color w:val="222222"/>
          <w:sz w:val="21"/>
          <w:szCs w:val="21"/>
          <w:lang w:val="en-US" w:eastAsia="en-IN"/>
        </w:rPr>
        <w:t>Bertero and Brokken (1983) suggested that the incorporation of infill in the seismic resistant design has led to the formulation of two design philosophies. The first philosophy suggests neglecting the infill, whereas the second philosophy considers the infill to be tightly placed to increase the stiffness and resist lateral forces. The main principle for seismic resistant design is to avoid unnecessary masses, but if masses are to be considered,</w:t>
      </w:r>
      <w:r w:rsidRPr="00533C34">
        <w:rPr>
          <w:rFonts w:eastAsia="Times New Roman" w:cs="Times New Roman"/>
          <w:color w:val="222222"/>
          <w:sz w:val="21"/>
          <w:szCs w:val="21"/>
          <w:lang w:val="en-US" w:eastAsia="en-IN"/>
        </w:rPr>
        <w:t xml:space="preserve"> </w:t>
      </w:r>
      <w:r w:rsidRPr="00066F8D">
        <w:rPr>
          <w:rFonts w:eastAsia="Times New Roman" w:cs="Times New Roman"/>
          <w:color w:val="222222"/>
          <w:sz w:val="21"/>
          <w:szCs w:val="21"/>
          <w:lang w:val="en-US" w:eastAsia="en-IN"/>
        </w:rPr>
        <w:t xml:space="preserve">one should use them structurally. So, the authors have believed in the second philosophy and have suggested that attempts should be made to use these infills as structural elements if walls and partitions are needed. The infill and frame act in a fully composite structure at low lateral force, but with the increase in deformation, this composite behavior becomes </w:t>
      </w:r>
      <w:r w:rsidRPr="00066F8D">
        <w:rPr>
          <w:rFonts w:eastAsia="Times New Roman" w:cs="Times New Roman"/>
          <w:color w:val="222222"/>
          <w:sz w:val="21"/>
          <w:szCs w:val="21"/>
          <w:lang w:val="en-US" w:eastAsia="en-IN"/>
        </w:rPr>
        <w:lastRenderedPageBreak/>
        <w:t xml:space="preserve">more complex resulting deformation of frames and infill in two separate modes. The frame deforms in flexural mode while the panel deforms in shear mode (Pauley and Priestley, 1992). This causes the development of the diagonal compression strut on the compression diagonal and separation of the frame and the infill at the corners on the tension diagonal. Masonry infill causes change in the response of structures due to alteration in strength and stiffness. On one hand, the infill panel causes increase in the structural resistance against seismic action by increasing the stiffness and strength. On the other </w:t>
      </w:r>
      <w:r w:rsidR="00E1568F" w:rsidRPr="00066F8D">
        <w:rPr>
          <w:rFonts w:eastAsia="Times New Roman" w:cs="Times New Roman"/>
          <w:color w:val="222222"/>
          <w:sz w:val="21"/>
          <w:szCs w:val="21"/>
          <w:lang w:val="en-US" w:eastAsia="en-IN"/>
        </w:rPr>
        <w:t>hand,</w:t>
      </w:r>
      <w:r w:rsidRPr="00066F8D">
        <w:rPr>
          <w:rFonts w:eastAsia="Times New Roman" w:cs="Times New Roman"/>
          <w:color w:val="222222"/>
          <w:sz w:val="21"/>
          <w:szCs w:val="21"/>
          <w:lang w:val="en-US" w:eastAsia="en-IN"/>
        </w:rPr>
        <w:t xml:space="preserve"> the consideration of infill causes an irregularity in distribution of panels in plane. Along building height causing torsional effects, dangerous collapse mechanisms like soft or weak story, etc (Lazarov and Todorov, 2010), which may eventually cause the building to collapse. </w:t>
      </w:r>
    </w:p>
    <w:p w14:paraId="1D585FBD" w14:textId="77777777" w:rsidR="00680B99" w:rsidRPr="00066F8D" w:rsidRDefault="00E6693C" w:rsidP="00066F8D">
      <w:pPr>
        <w:spacing w:after="240" w:line="276" w:lineRule="auto"/>
        <w:ind w:firstLine="360"/>
        <w:rPr>
          <w:rFonts w:eastAsia="Times New Roman" w:cs="Times New Roman"/>
          <w:color w:val="222222"/>
          <w:sz w:val="21"/>
          <w:szCs w:val="21"/>
          <w:lang w:val="en-US" w:eastAsia="en-IN"/>
        </w:rPr>
      </w:pPr>
      <w:r w:rsidRPr="00066F8D">
        <w:rPr>
          <w:rFonts w:eastAsia="Times New Roman" w:cs="Times New Roman"/>
          <w:color w:val="222222"/>
          <w:sz w:val="21"/>
          <w:szCs w:val="21"/>
          <w:lang w:val="en-US" w:eastAsia="en-IN"/>
        </w:rPr>
        <w:t>Generally, the presences of masonry infill in the reinforced concrete frames changes the structural behavior in the form of lateral force transferring mechanism, i.e., the structural load transfer mechanism is changed. So far, it has not seen detailed investigation on the effect of increasing the shear and moment capacity of the first story by consideration of masonry infill. Therefore, the purpose of this study is to know that increasing the shear capacity and moment capacity of first story columns and beams of the reinforced concrete (RC) frames with the inclusion of masonry infill. The modeling of three RC frames (5, 10, and 20 story) with masonry infill is performed using commercial software. The modeling of the masonry is done by using single strut. The main objectives of this research are summarized as follows i) to investigate the interaction of masonry infill panels with frame elements; ii) to adopt the rational analytical method for modeling of masonry infill panel; iii) to check the seismic performance of masonry infill RC frames by pushover analysis, and iv) To develop the effective seismic retrofit technique.</w:t>
      </w:r>
    </w:p>
    <w:p w14:paraId="625D951F" w14:textId="77777777" w:rsidR="00C46404" w:rsidRPr="00066F8D" w:rsidRDefault="00C46404" w:rsidP="00066F8D">
      <w:pPr>
        <w:pStyle w:val="Heading1"/>
        <w:spacing w:before="0" w:line="276" w:lineRule="auto"/>
        <w:jc w:val="left"/>
        <w:rPr>
          <w:rFonts w:asciiTheme="majorBidi" w:hAnsiTheme="majorBidi"/>
          <w:sz w:val="21"/>
          <w:szCs w:val="21"/>
          <w:lang w:val="en-US"/>
        </w:rPr>
      </w:pPr>
      <w:r w:rsidRPr="00066F8D">
        <w:rPr>
          <w:rFonts w:asciiTheme="majorBidi" w:hAnsiTheme="majorBidi"/>
          <w:sz w:val="21"/>
          <w:szCs w:val="21"/>
          <w:lang w:val="en-US"/>
        </w:rPr>
        <w:lastRenderedPageBreak/>
        <w:t xml:space="preserve">2. </w:t>
      </w:r>
      <w:r w:rsidR="006327CA" w:rsidRPr="00066F8D">
        <w:rPr>
          <w:rFonts w:asciiTheme="majorBidi" w:hAnsiTheme="majorBidi"/>
          <w:caps w:val="0"/>
          <w:sz w:val="21"/>
          <w:szCs w:val="21"/>
          <w:lang w:val="en-US"/>
        </w:rPr>
        <w:t>Properties of Masonry Infill</w:t>
      </w:r>
    </w:p>
    <w:p w14:paraId="3B2EC0B2" w14:textId="77777777" w:rsidR="00C46404" w:rsidRPr="00066F8D" w:rsidRDefault="00E6693C" w:rsidP="00066F8D">
      <w:pPr>
        <w:spacing w:after="240" w:line="276" w:lineRule="auto"/>
        <w:ind w:firstLine="360"/>
        <w:rPr>
          <w:rFonts w:eastAsia="Times New Roman" w:cs="Times New Roman"/>
          <w:color w:val="222222"/>
          <w:sz w:val="21"/>
          <w:szCs w:val="21"/>
          <w:lang w:val="en-US" w:eastAsia="en-IN"/>
        </w:rPr>
      </w:pPr>
      <w:r w:rsidRPr="00066F8D">
        <w:rPr>
          <w:rFonts w:eastAsia="Times New Roman" w:cs="Times New Roman"/>
          <w:color w:val="222222"/>
          <w:sz w:val="21"/>
          <w:szCs w:val="21"/>
          <w:lang w:val="en-US" w:eastAsia="en-IN"/>
        </w:rPr>
        <w:t>Masonry is typically a non-elastic, non-homogeneous, and anisotropic material which is composed of bricks and mortar. These two materials are comparatively different in properties as bricks are stiffer while mortars are relatively softer. Along with these differences in properties, their regular distribution at regular intervals with weak bond between them is the main cause of masonry to be weak in tension. Henceforth, masonry resists only compressive force and not tensile force. The stress-strain relationships for construction materials such as concrete and steel are easily available in the design codes however such relationships are not easily available for masonry. Analysis and design of buildings with masonry require material properties of masonry. Likewise, the modulus of elasticity of masonry is required for linear static analysis, similarly material stress-strain curves of masonry are required for more detailed nonlinear analyses such as static pushover analysis. Kaushik et al., (2007 and 2009) experimentally obtained the stress-strain curve for masonry by experimenting with brick dimension of length, breadth and height as 230, 110 and 75 mm, respectively, and different grades of mortar (cement: lime: sand by volume) used as 1:0:6 (weak), 1:0:3 (strong) and 1:0.5:4.5 (intermediate). Based on the experimental observations, modulus of elasticity of masonry is found to vary between 250 and 1100 times the prism strength of masonry, so the average value of 550 is taken which is given by,</w:t>
      </w:r>
    </w:p>
    <w:p w14:paraId="0BA33EDD" w14:textId="4FB35EF2" w:rsidR="00C46404" w:rsidRPr="00066F8D" w:rsidRDefault="00A672A5" w:rsidP="00A672A5">
      <w:pPr>
        <w:pStyle w:val="NormalIndent"/>
        <w:tabs>
          <w:tab w:val="center" w:pos="4320"/>
          <w:tab w:val="right" w:pos="9360"/>
        </w:tabs>
        <w:spacing w:line="276" w:lineRule="auto"/>
        <w:ind w:left="0" w:firstLine="0"/>
        <w:jc w:val="center"/>
        <w:rPr>
          <w:rFonts w:asciiTheme="majorBidi" w:eastAsia="Times New Roman" w:hAnsiTheme="majorBidi" w:cstheme="majorBidi"/>
          <w:bCs/>
          <w:sz w:val="21"/>
          <w:szCs w:val="21"/>
          <w:lang w:val="en-US" w:eastAsia="ar-SA"/>
        </w:rPr>
      </w:pPr>
      <w:r>
        <w:rPr>
          <w:rFonts w:asciiTheme="majorBidi" w:hAnsiTheme="majorBidi" w:cstheme="majorBidi"/>
          <w:noProof/>
          <w:sz w:val="21"/>
          <w:szCs w:val="21"/>
          <w:lang w:val="en-US"/>
        </w:rPr>
        <w:t xml:space="preserve">                              </w:t>
      </w:r>
      <w:r w:rsidR="00010A9B" w:rsidRPr="00066F8D">
        <w:rPr>
          <w:rFonts w:asciiTheme="majorBidi" w:hAnsiTheme="majorBidi" w:cstheme="majorBidi"/>
          <w:noProof/>
          <w:position w:val="-10"/>
          <w:sz w:val="21"/>
          <w:szCs w:val="21"/>
          <w:lang w:val="en-US"/>
        </w:rPr>
        <w:object w:dxaOrig="1240" w:dyaOrig="360" w14:anchorId="701E8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 style="width:62.45pt;height:19.1pt;mso-width-percent:0;mso-height-percent:0;mso-width-percent:0;mso-height-percent:0" o:ole="">
            <v:imagedata r:id="rId12" o:title=""/>
          </v:shape>
          <o:OLEObject Type="Embed" ProgID="Equation.3" ShapeID="_x0000_i1041" DrawAspect="Content" ObjectID="_1694855128" r:id="rId13"/>
        </w:object>
      </w:r>
      <w:r w:rsidR="00C46404" w:rsidRPr="00066F8D">
        <w:rPr>
          <w:rFonts w:asciiTheme="majorBidi" w:hAnsiTheme="majorBidi" w:cstheme="majorBidi"/>
          <w:position w:val="-12"/>
          <w:sz w:val="21"/>
          <w:szCs w:val="21"/>
          <w:lang w:val="en-US"/>
        </w:rPr>
        <w:tab/>
      </w:r>
      <w:r w:rsidR="00C46404" w:rsidRPr="00066F8D">
        <w:rPr>
          <w:rFonts w:asciiTheme="majorBidi" w:hAnsiTheme="majorBidi" w:cstheme="majorBidi"/>
          <w:sz w:val="21"/>
          <w:szCs w:val="21"/>
          <w:lang w:val="en-US"/>
        </w:rPr>
        <w:t>(1)</w:t>
      </w:r>
    </w:p>
    <w:p w14:paraId="10AF61BB" w14:textId="77777777" w:rsidR="00C46404" w:rsidRDefault="00E6693C" w:rsidP="00066F8D">
      <w:pPr>
        <w:spacing w:line="276" w:lineRule="auto"/>
        <w:rPr>
          <w:rFonts w:asciiTheme="majorBidi" w:hAnsiTheme="majorBidi" w:cstheme="majorBidi"/>
          <w:sz w:val="21"/>
          <w:szCs w:val="21"/>
          <w:lang w:val="en-US"/>
        </w:rPr>
      </w:pPr>
      <w:r w:rsidRPr="00066F8D">
        <w:rPr>
          <w:rFonts w:cs="Times New Roman"/>
          <w:sz w:val="21"/>
          <w:szCs w:val="21"/>
          <w:lang w:val="en-US"/>
        </w:rPr>
        <w:t>where, E</w:t>
      </w:r>
      <w:r w:rsidRPr="00066F8D">
        <w:rPr>
          <w:rFonts w:cs="Times New Roman"/>
          <w:sz w:val="21"/>
          <w:szCs w:val="21"/>
          <w:vertAlign w:val="subscript"/>
          <w:lang w:val="en-US"/>
        </w:rPr>
        <w:t>m</w:t>
      </w:r>
      <w:r w:rsidRPr="00066F8D">
        <w:rPr>
          <w:rFonts w:cs="Times New Roman"/>
          <w:sz w:val="21"/>
          <w:szCs w:val="21"/>
          <w:lang w:val="en-US"/>
        </w:rPr>
        <w:t xml:space="preserve"> and </w:t>
      </w:r>
      <w:r w:rsidR="00010A9B" w:rsidRPr="00066F8D">
        <w:rPr>
          <w:rFonts w:cs="Times New Roman"/>
          <w:noProof/>
          <w:position w:val="-10"/>
          <w:sz w:val="21"/>
          <w:szCs w:val="21"/>
        </w:rPr>
        <w:object w:dxaOrig="315" w:dyaOrig="375" w14:anchorId="36610DB0">
          <v:shape id="_x0000_i1026" type="#_x0000_t75" alt="" style="width:14.75pt;height:19.1pt;mso-width-percent:0;mso-height-percent:0;mso-width-percent:0;mso-height-percent:0" o:ole="">
            <v:imagedata r:id="rId14" o:title=""/>
          </v:shape>
          <o:OLEObject Type="Embed" ProgID="Equation.3" ShapeID="_x0000_i1026" DrawAspect="Content" ObjectID="_1694855129" r:id="rId15"/>
        </w:object>
      </w:r>
      <w:r w:rsidRPr="00066F8D">
        <w:rPr>
          <w:rFonts w:cs="Times New Roman"/>
          <w:sz w:val="21"/>
          <w:szCs w:val="21"/>
          <w:lang w:val="en-US"/>
        </w:rPr>
        <w:t xml:space="preserve">  are respectively the modulus of elasticity of masonry, and prism strength of masonry. Also, weak mortar exhibits brittle failure whereas the other remaining grade of mortar exhibit ductile and failure. Up to the linear region in both the cases of intermediate and strong mortar, the stress strain behavior is identical, but there is a significant improvement in the ductility of masonry in compression without any considerable compromise with the compressive strength</w:t>
      </w:r>
      <w:r w:rsidRPr="00066F8D">
        <w:rPr>
          <w:rFonts w:asciiTheme="majorBidi" w:hAnsiTheme="majorBidi" w:cstheme="majorBidi"/>
          <w:sz w:val="21"/>
          <w:szCs w:val="21"/>
          <w:lang w:val="en-US"/>
        </w:rPr>
        <w:t>.</w:t>
      </w:r>
    </w:p>
    <w:p w14:paraId="3344F450" w14:textId="77777777" w:rsidR="00ED6F0B" w:rsidRDefault="00ED6F0B" w:rsidP="00066F8D">
      <w:pPr>
        <w:spacing w:line="276" w:lineRule="auto"/>
        <w:rPr>
          <w:rFonts w:asciiTheme="majorBidi" w:hAnsiTheme="majorBidi" w:cstheme="majorBidi"/>
          <w:sz w:val="21"/>
          <w:szCs w:val="21"/>
          <w:lang w:val="en-US"/>
        </w:rPr>
        <w:sectPr w:rsidR="00ED6F0B" w:rsidSect="00ED6F0B">
          <w:type w:val="continuous"/>
          <w:pgSz w:w="12240" w:h="15840"/>
          <w:pgMar w:top="1134" w:right="1440" w:bottom="1440" w:left="1440" w:header="720" w:footer="720" w:gutter="0"/>
          <w:cols w:num="2" w:space="709"/>
          <w:docGrid w:linePitch="360"/>
        </w:sectPr>
      </w:pPr>
    </w:p>
    <w:p w14:paraId="775D6F6F" w14:textId="77777777" w:rsidR="00ED6F0B" w:rsidRPr="00066F8D" w:rsidRDefault="00ED6F0B" w:rsidP="00066F8D">
      <w:pPr>
        <w:spacing w:line="276" w:lineRule="auto"/>
        <w:rPr>
          <w:rFonts w:asciiTheme="majorBidi" w:hAnsiTheme="majorBidi" w:cstheme="majorBidi"/>
          <w:sz w:val="21"/>
          <w:szCs w:val="21"/>
          <w:lang w:val="en-US"/>
        </w:rPr>
      </w:pPr>
    </w:p>
    <w:p w14:paraId="5688F560" w14:textId="77777777" w:rsidR="005F542F" w:rsidRPr="006327CA" w:rsidRDefault="005F542F" w:rsidP="00C8552B">
      <w:pPr>
        <w:rPr>
          <w:rFonts w:asciiTheme="majorBidi" w:hAnsiTheme="majorBidi" w:cstheme="majorBidi"/>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4"/>
        <w:gridCol w:w="215"/>
        <w:gridCol w:w="4250"/>
      </w:tblGrid>
      <w:tr w:rsidR="005F542F" w:rsidRPr="006327CA" w14:paraId="2D0CB88B" w14:textId="77777777" w:rsidTr="00567FEA">
        <w:trPr>
          <w:trHeight w:val="3473"/>
        </w:trPr>
        <w:tc>
          <w:tcPr>
            <w:tcW w:w="4419" w:type="dxa"/>
            <w:gridSpan w:val="2"/>
          </w:tcPr>
          <w:p w14:paraId="5F3A4E0C" w14:textId="77777777" w:rsidR="00C46404" w:rsidRPr="006327CA" w:rsidRDefault="00C46404"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lastRenderedPageBreak/>
              <w:drawing>
                <wp:anchor distT="0" distB="0" distL="114300" distR="114300" simplePos="0" relativeHeight="251664384" behindDoc="1" locked="0" layoutInCell="1" allowOverlap="1" wp14:anchorId="558A3B07" wp14:editId="33074F2A">
                  <wp:simplePos x="0" y="0"/>
                  <wp:positionH relativeFrom="column">
                    <wp:posOffset>72098</wp:posOffset>
                  </wp:positionH>
                  <wp:positionV relativeFrom="paragraph">
                    <wp:posOffset>-240616</wp:posOffset>
                  </wp:positionV>
                  <wp:extent cx="2795546" cy="2320290"/>
                  <wp:effectExtent l="0" t="0" r="5080" b="3810"/>
                  <wp:wrapNone/>
                  <wp:docPr id="2" name="Picture 1" descr="Figure_4_Soft_Story_Failure_in_Golcuk_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_4_Soft_Story_Failure_in_Golcuk_Turke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908" cy="2338020"/>
                          </a:xfrm>
                          <a:prstGeom prst="rect">
                            <a:avLst/>
                          </a:prstGeom>
                          <a:noFill/>
                          <a:ln w="9525">
                            <a:noFill/>
                            <a:miter lim="800000"/>
                            <a:headEnd/>
                            <a:tailEnd/>
                          </a:ln>
                        </pic:spPr>
                      </pic:pic>
                    </a:graphicData>
                  </a:graphic>
                  <wp14:sizeRelH relativeFrom="margin">
                    <wp14:pctWidth>0</wp14:pctWidth>
                  </wp14:sizeRelH>
                </wp:anchor>
              </w:drawing>
            </w:r>
          </w:p>
          <w:p w14:paraId="5AD10AF5" w14:textId="77777777" w:rsidR="00C46404" w:rsidRPr="006327CA" w:rsidRDefault="00C46404" w:rsidP="00567FEA">
            <w:pPr>
              <w:jc w:val="center"/>
              <w:rPr>
                <w:rFonts w:asciiTheme="majorBidi" w:hAnsiTheme="majorBidi" w:cstheme="majorBidi"/>
                <w:sz w:val="20"/>
                <w:szCs w:val="20"/>
              </w:rPr>
            </w:pPr>
          </w:p>
          <w:p w14:paraId="209E48B9" w14:textId="77777777" w:rsidR="005F542F" w:rsidRPr="006327CA" w:rsidRDefault="005F542F" w:rsidP="00567FEA">
            <w:pPr>
              <w:jc w:val="center"/>
              <w:rPr>
                <w:rFonts w:asciiTheme="majorBidi" w:hAnsiTheme="majorBidi" w:cstheme="majorBidi"/>
                <w:sz w:val="20"/>
                <w:szCs w:val="20"/>
              </w:rPr>
            </w:pPr>
          </w:p>
        </w:tc>
        <w:tc>
          <w:tcPr>
            <w:tcW w:w="4250" w:type="dxa"/>
          </w:tcPr>
          <w:p w14:paraId="7358B460" w14:textId="77777777" w:rsidR="005F542F" w:rsidRPr="006327CA" w:rsidRDefault="005F542F"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drawing>
                <wp:anchor distT="0" distB="0" distL="114300" distR="114300" simplePos="0" relativeHeight="251659264" behindDoc="1" locked="0" layoutInCell="1" allowOverlap="1" wp14:anchorId="3A74CD02" wp14:editId="2DE99BE5">
                  <wp:simplePos x="0" y="0"/>
                  <wp:positionH relativeFrom="column">
                    <wp:posOffset>202663</wp:posOffset>
                  </wp:positionH>
                  <wp:positionV relativeFrom="paragraph">
                    <wp:posOffset>-275785</wp:posOffset>
                  </wp:positionV>
                  <wp:extent cx="2913184" cy="2355707"/>
                  <wp:effectExtent l="0" t="0" r="1905" b="6985"/>
                  <wp:wrapNone/>
                  <wp:docPr id="1" name="Picture 1" descr="C:\Users\faqiry\AppData\Local\Microsoft\Windows\INetCache\Content.Word\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qiry\AppData\Local\Microsoft\Windows\INetCache\Content.Word\imag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9145" cy="2360527"/>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F542F" w:rsidRPr="006327CA" w14:paraId="1EA8E3A0" w14:textId="77777777" w:rsidTr="00C46404">
        <w:trPr>
          <w:trHeight w:val="3321"/>
        </w:trPr>
        <w:tc>
          <w:tcPr>
            <w:tcW w:w="4419" w:type="dxa"/>
            <w:gridSpan w:val="2"/>
          </w:tcPr>
          <w:p w14:paraId="5C10751A" w14:textId="77777777" w:rsidR="00C46404" w:rsidRPr="00D61404" w:rsidRDefault="00E002D7" w:rsidP="00567FEA">
            <w:pPr>
              <w:pStyle w:val="ListParagraph"/>
              <w:numPr>
                <w:ilvl w:val="0"/>
                <w:numId w:val="1"/>
              </w:numPr>
              <w:spacing w:after="0" w:line="240" w:lineRule="auto"/>
              <w:jc w:val="center"/>
              <w:rPr>
                <w:rFonts w:asciiTheme="majorBidi" w:hAnsiTheme="majorBidi" w:cstheme="majorBidi"/>
                <w:sz w:val="18"/>
                <w:szCs w:val="18"/>
              </w:rPr>
            </w:pPr>
            <w:r w:rsidRPr="00D61404">
              <w:rPr>
                <w:rFonts w:asciiTheme="majorBidi" w:hAnsiTheme="majorBidi" w:cstheme="majorBidi"/>
                <w:sz w:val="18"/>
                <w:szCs w:val="18"/>
              </w:rPr>
              <w:t>Open stor</w:t>
            </w:r>
            <w:r w:rsidR="005F542F" w:rsidRPr="00D61404">
              <w:rPr>
                <w:rFonts w:asciiTheme="majorBidi" w:hAnsiTheme="majorBidi" w:cstheme="majorBidi"/>
                <w:sz w:val="18"/>
                <w:szCs w:val="18"/>
              </w:rPr>
              <w:t>y failure</w:t>
            </w:r>
          </w:p>
          <w:p w14:paraId="7E6940A8" w14:textId="77777777" w:rsidR="00C46404" w:rsidRPr="006327CA" w:rsidRDefault="00C46404" w:rsidP="00C46404">
            <w:pPr>
              <w:rPr>
                <w:rFonts w:asciiTheme="majorBidi" w:hAnsiTheme="majorBidi" w:cstheme="majorBidi"/>
                <w:sz w:val="20"/>
                <w:szCs w:val="20"/>
                <w:lang w:val="en-US"/>
              </w:rPr>
            </w:pPr>
          </w:p>
          <w:p w14:paraId="26E2618C" w14:textId="77777777" w:rsidR="00C46404" w:rsidRPr="006327CA" w:rsidRDefault="00C46404" w:rsidP="00C46404">
            <w:pPr>
              <w:rPr>
                <w:rFonts w:asciiTheme="majorBidi" w:hAnsiTheme="majorBidi" w:cstheme="majorBidi"/>
                <w:sz w:val="20"/>
                <w:szCs w:val="20"/>
                <w:lang w:val="en-US"/>
              </w:rPr>
            </w:pPr>
          </w:p>
          <w:p w14:paraId="55C4FCB8" w14:textId="77777777" w:rsidR="00C46404" w:rsidRPr="006327CA" w:rsidRDefault="00C46404" w:rsidP="00C46404">
            <w:pPr>
              <w:rPr>
                <w:rFonts w:asciiTheme="majorBidi" w:hAnsiTheme="majorBidi" w:cstheme="majorBidi"/>
                <w:sz w:val="20"/>
                <w:szCs w:val="20"/>
                <w:lang w:val="en-US"/>
              </w:rPr>
            </w:pPr>
          </w:p>
          <w:p w14:paraId="011FF5EA" w14:textId="77777777" w:rsidR="00C46404" w:rsidRPr="006327CA" w:rsidRDefault="00C46404" w:rsidP="00C46404">
            <w:pPr>
              <w:rPr>
                <w:rFonts w:asciiTheme="majorBidi" w:hAnsiTheme="majorBidi" w:cstheme="majorBidi"/>
                <w:sz w:val="20"/>
                <w:szCs w:val="20"/>
                <w:lang w:val="en-US"/>
              </w:rPr>
            </w:pPr>
          </w:p>
          <w:p w14:paraId="4229C808" w14:textId="77777777" w:rsidR="00C46404" w:rsidRPr="006327CA" w:rsidRDefault="00C46404" w:rsidP="00C46404">
            <w:pPr>
              <w:rPr>
                <w:rFonts w:asciiTheme="majorBidi" w:hAnsiTheme="majorBidi" w:cstheme="majorBidi"/>
                <w:sz w:val="20"/>
                <w:szCs w:val="20"/>
                <w:lang w:val="en-US"/>
              </w:rPr>
            </w:pPr>
          </w:p>
          <w:p w14:paraId="57EBB352" w14:textId="77777777" w:rsidR="00C46404" w:rsidRPr="006327CA" w:rsidRDefault="00C46404" w:rsidP="00C46404">
            <w:pPr>
              <w:rPr>
                <w:rFonts w:asciiTheme="majorBidi" w:hAnsiTheme="majorBidi" w:cstheme="majorBidi"/>
                <w:sz w:val="20"/>
                <w:szCs w:val="20"/>
                <w:lang w:val="en-US"/>
              </w:rPr>
            </w:pPr>
          </w:p>
          <w:p w14:paraId="084B42FC" w14:textId="77777777" w:rsidR="00C46404" w:rsidRPr="006327CA" w:rsidRDefault="00C46404" w:rsidP="00C46404">
            <w:pPr>
              <w:rPr>
                <w:rFonts w:asciiTheme="majorBidi" w:hAnsiTheme="majorBidi" w:cstheme="majorBidi"/>
                <w:sz w:val="20"/>
                <w:szCs w:val="20"/>
                <w:lang w:val="en-US"/>
              </w:rPr>
            </w:pPr>
          </w:p>
          <w:p w14:paraId="4A556A21" w14:textId="77777777" w:rsidR="00C46404" w:rsidRPr="006327CA" w:rsidRDefault="00C46404" w:rsidP="00C46404">
            <w:pPr>
              <w:rPr>
                <w:rFonts w:asciiTheme="majorBidi" w:hAnsiTheme="majorBidi" w:cstheme="majorBidi"/>
                <w:sz w:val="20"/>
                <w:szCs w:val="20"/>
                <w:lang w:val="en-US"/>
              </w:rPr>
            </w:pPr>
          </w:p>
          <w:p w14:paraId="49D550C0" w14:textId="77777777" w:rsidR="00C46404" w:rsidRPr="006327CA" w:rsidRDefault="00C46404" w:rsidP="00C46404">
            <w:pPr>
              <w:rPr>
                <w:rFonts w:asciiTheme="majorBidi" w:hAnsiTheme="majorBidi" w:cstheme="majorBidi"/>
                <w:sz w:val="20"/>
                <w:szCs w:val="20"/>
                <w:lang w:val="en-US"/>
              </w:rPr>
            </w:pPr>
          </w:p>
          <w:p w14:paraId="1787AAA6" w14:textId="77777777" w:rsidR="00C46404" w:rsidRPr="006327CA" w:rsidRDefault="00C46404" w:rsidP="00C46404">
            <w:pPr>
              <w:rPr>
                <w:rFonts w:asciiTheme="majorBidi" w:hAnsiTheme="majorBidi" w:cstheme="majorBidi"/>
                <w:sz w:val="20"/>
                <w:szCs w:val="20"/>
                <w:lang w:val="en-US"/>
              </w:rPr>
            </w:pPr>
          </w:p>
          <w:p w14:paraId="4AAA4E10" w14:textId="77777777" w:rsidR="00C46404" w:rsidRPr="006327CA" w:rsidRDefault="00C46404" w:rsidP="00C46404">
            <w:pPr>
              <w:rPr>
                <w:rFonts w:asciiTheme="majorBidi" w:hAnsiTheme="majorBidi" w:cstheme="majorBidi"/>
                <w:sz w:val="20"/>
                <w:szCs w:val="20"/>
                <w:lang w:val="en-US"/>
              </w:rPr>
            </w:pPr>
          </w:p>
          <w:p w14:paraId="028198A7" w14:textId="77777777" w:rsidR="005F542F" w:rsidRPr="006327CA" w:rsidRDefault="00C46404" w:rsidP="00C46404">
            <w:pPr>
              <w:tabs>
                <w:tab w:val="left" w:pos="1011"/>
              </w:tabs>
              <w:rPr>
                <w:rFonts w:asciiTheme="majorBidi" w:hAnsiTheme="majorBidi" w:cstheme="majorBidi"/>
                <w:sz w:val="20"/>
                <w:szCs w:val="20"/>
                <w:lang w:val="en-US"/>
              </w:rPr>
            </w:pPr>
            <w:r w:rsidRPr="006327CA">
              <w:rPr>
                <w:rFonts w:asciiTheme="majorBidi" w:hAnsiTheme="majorBidi" w:cstheme="majorBidi"/>
                <w:sz w:val="20"/>
                <w:szCs w:val="20"/>
                <w:lang w:val="en-US"/>
              </w:rPr>
              <w:tab/>
            </w:r>
          </w:p>
        </w:tc>
        <w:tc>
          <w:tcPr>
            <w:tcW w:w="4250" w:type="dxa"/>
          </w:tcPr>
          <w:p w14:paraId="40C9F42B" w14:textId="77777777" w:rsidR="005F542F" w:rsidRPr="006327CA" w:rsidRDefault="005028C8" w:rsidP="00C46404">
            <w:pPr>
              <w:pStyle w:val="ListParagraph"/>
              <w:numPr>
                <w:ilvl w:val="0"/>
                <w:numId w:val="1"/>
              </w:numPr>
              <w:spacing w:after="0" w:line="240" w:lineRule="auto"/>
              <w:jc w:val="center"/>
              <w:rPr>
                <w:rFonts w:asciiTheme="majorBidi" w:hAnsiTheme="majorBidi" w:cstheme="majorBidi"/>
                <w:sz w:val="20"/>
                <w:szCs w:val="20"/>
              </w:rPr>
            </w:pPr>
            <w:r w:rsidRPr="0014556F">
              <w:rPr>
                <w:rFonts w:asciiTheme="majorBidi" w:hAnsiTheme="majorBidi" w:cstheme="majorBidi"/>
                <w:noProof/>
                <w:sz w:val="18"/>
                <w:szCs w:val="18"/>
                <w:lang w:eastAsia="ja-JP"/>
              </w:rPr>
              <w:drawing>
                <wp:anchor distT="0" distB="0" distL="114300" distR="114300" simplePos="0" relativeHeight="251665408" behindDoc="1" locked="0" layoutInCell="1" allowOverlap="1" wp14:anchorId="760E75AE" wp14:editId="23C59E15">
                  <wp:simplePos x="0" y="0"/>
                  <wp:positionH relativeFrom="column">
                    <wp:posOffset>202565</wp:posOffset>
                  </wp:positionH>
                  <wp:positionV relativeFrom="paragraph">
                    <wp:posOffset>264160</wp:posOffset>
                  </wp:positionV>
                  <wp:extent cx="2913184" cy="2510039"/>
                  <wp:effectExtent l="0" t="0" r="1905" b="508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jpeg.jpg"/>
                          <pic:cNvPicPr/>
                        </pic:nvPicPr>
                        <pic:blipFill>
                          <a:blip r:embed="rId18">
                            <a:extLst>
                              <a:ext uri="{28A0092B-C50C-407E-A947-70E740481C1C}">
                                <a14:useLocalDpi xmlns:a14="http://schemas.microsoft.com/office/drawing/2010/main" val="0"/>
                              </a:ext>
                            </a:extLst>
                          </a:blip>
                          <a:stretch>
                            <a:fillRect/>
                          </a:stretch>
                        </pic:blipFill>
                        <pic:spPr>
                          <a:xfrm>
                            <a:off x="0" y="0"/>
                            <a:ext cx="2913184" cy="2510039"/>
                          </a:xfrm>
                          <a:prstGeom prst="rect">
                            <a:avLst/>
                          </a:prstGeom>
                        </pic:spPr>
                      </pic:pic>
                    </a:graphicData>
                  </a:graphic>
                  <wp14:sizeRelH relativeFrom="margin">
                    <wp14:pctWidth>0</wp14:pctWidth>
                  </wp14:sizeRelH>
                </wp:anchor>
              </w:drawing>
            </w:r>
            <w:r w:rsidR="005F542F" w:rsidRPr="0014556F">
              <w:rPr>
                <w:rFonts w:asciiTheme="majorBidi" w:hAnsiTheme="majorBidi" w:cstheme="majorBidi"/>
                <w:sz w:val="18"/>
                <w:szCs w:val="18"/>
              </w:rPr>
              <w:t>Out of plane failure</w:t>
            </w:r>
          </w:p>
        </w:tc>
      </w:tr>
      <w:tr w:rsidR="005F542F" w:rsidRPr="006327CA" w14:paraId="44D178F9" w14:textId="77777777" w:rsidTr="00567FEA">
        <w:tc>
          <w:tcPr>
            <w:tcW w:w="4204" w:type="dxa"/>
          </w:tcPr>
          <w:p w14:paraId="50313EFA" w14:textId="77777777" w:rsidR="005F542F" w:rsidRPr="006327CA" w:rsidRDefault="005028C8"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drawing>
                <wp:anchor distT="0" distB="0" distL="114300" distR="114300" simplePos="0" relativeHeight="251660288" behindDoc="1" locked="0" layoutInCell="1" allowOverlap="1" wp14:anchorId="6F4E477E" wp14:editId="2919B1FF">
                  <wp:simplePos x="0" y="0"/>
                  <wp:positionH relativeFrom="column">
                    <wp:posOffset>72097</wp:posOffset>
                  </wp:positionH>
                  <wp:positionV relativeFrom="paragraph">
                    <wp:posOffset>-1856641</wp:posOffset>
                  </wp:positionV>
                  <wp:extent cx="2795270" cy="2529200"/>
                  <wp:effectExtent l="0" t="0" r="5080" b="5080"/>
                  <wp:wrapNone/>
                  <wp:docPr id="3" name="Picture 2"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1"/>
                          <pic:cNvPicPr>
                            <a:picLocks noChangeAspect="1" noChangeArrowheads="1"/>
                          </pic:cNvPicPr>
                        </pic:nvPicPr>
                        <pic:blipFill>
                          <a:blip r:embed="rId19" cstate="print"/>
                          <a:srcRect/>
                          <a:stretch>
                            <a:fillRect/>
                          </a:stretch>
                        </pic:blipFill>
                        <pic:spPr bwMode="auto">
                          <a:xfrm>
                            <a:off x="0" y="0"/>
                            <a:ext cx="2802129" cy="2535407"/>
                          </a:xfrm>
                          <a:prstGeom prst="rect">
                            <a:avLst/>
                          </a:prstGeom>
                          <a:noFill/>
                        </pic:spPr>
                      </pic:pic>
                    </a:graphicData>
                  </a:graphic>
                  <wp14:sizeRelH relativeFrom="margin">
                    <wp14:pctWidth>0</wp14:pctWidth>
                  </wp14:sizeRelH>
                  <wp14:sizeRelV relativeFrom="margin">
                    <wp14:pctHeight>0</wp14:pctHeight>
                  </wp14:sizeRelV>
                </wp:anchor>
              </w:drawing>
            </w:r>
          </w:p>
          <w:p w14:paraId="0C49CC19" w14:textId="77777777" w:rsidR="005F542F" w:rsidRPr="006327CA" w:rsidRDefault="005F542F" w:rsidP="00567FEA">
            <w:pPr>
              <w:jc w:val="center"/>
              <w:rPr>
                <w:rFonts w:asciiTheme="majorBidi" w:hAnsiTheme="majorBidi" w:cstheme="majorBidi"/>
                <w:sz w:val="20"/>
                <w:szCs w:val="20"/>
              </w:rPr>
            </w:pPr>
          </w:p>
        </w:tc>
        <w:tc>
          <w:tcPr>
            <w:tcW w:w="4465" w:type="dxa"/>
            <w:gridSpan w:val="2"/>
          </w:tcPr>
          <w:p w14:paraId="0627954E" w14:textId="77777777" w:rsidR="005F542F" w:rsidRPr="006327CA" w:rsidRDefault="005F542F" w:rsidP="00567FEA">
            <w:pPr>
              <w:jc w:val="center"/>
              <w:rPr>
                <w:rFonts w:asciiTheme="majorBidi" w:hAnsiTheme="majorBidi" w:cstheme="majorBidi"/>
                <w:sz w:val="20"/>
                <w:szCs w:val="20"/>
              </w:rPr>
            </w:pPr>
          </w:p>
          <w:p w14:paraId="379789FC" w14:textId="77777777" w:rsidR="005028C8" w:rsidRPr="006327CA" w:rsidRDefault="005028C8" w:rsidP="00567FEA">
            <w:pPr>
              <w:jc w:val="center"/>
              <w:rPr>
                <w:rFonts w:asciiTheme="majorBidi" w:hAnsiTheme="majorBidi" w:cstheme="majorBidi"/>
                <w:sz w:val="20"/>
                <w:szCs w:val="20"/>
              </w:rPr>
            </w:pPr>
          </w:p>
          <w:p w14:paraId="4B95484F" w14:textId="77777777" w:rsidR="005028C8" w:rsidRPr="006327CA" w:rsidRDefault="005028C8" w:rsidP="00567FEA">
            <w:pPr>
              <w:jc w:val="center"/>
              <w:rPr>
                <w:rFonts w:asciiTheme="majorBidi" w:hAnsiTheme="majorBidi" w:cstheme="majorBidi"/>
                <w:sz w:val="20"/>
                <w:szCs w:val="20"/>
              </w:rPr>
            </w:pPr>
          </w:p>
          <w:p w14:paraId="3903EEA5" w14:textId="77777777" w:rsidR="005028C8" w:rsidRPr="006327CA" w:rsidRDefault="005028C8" w:rsidP="00567FEA">
            <w:pPr>
              <w:jc w:val="center"/>
              <w:rPr>
                <w:rFonts w:asciiTheme="majorBidi" w:hAnsiTheme="majorBidi" w:cstheme="majorBidi"/>
                <w:sz w:val="20"/>
                <w:szCs w:val="20"/>
              </w:rPr>
            </w:pPr>
          </w:p>
          <w:p w14:paraId="66E6F1A7" w14:textId="77777777" w:rsidR="005028C8" w:rsidRPr="006327CA" w:rsidRDefault="005028C8" w:rsidP="00567FEA">
            <w:pPr>
              <w:jc w:val="center"/>
              <w:rPr>
                <w:rFonts w:asciiTheme="majorBidi" w:hAnsiTheme="majorBidi" w:cstheme="majorBidi"/>
                <w:sz w:val="20"/>
                <w:szCs w:val="20"/>
              </w:rPr>
            </w:pPr>
          </w:p>
        </w:tc>
      </w:tr>
      <w:tr w:rsidR="005F542F" w:rsidRPr="006327CA" w14:paraId="1E93DE2A" w14:textId="77777777" w:rsidTr="00567FEA">
        <w:trPr>
          <w:trHeight w:val="350"/>
        </w:trPr>
        <w:tc>
          <w:tcPr>
            <w:tcW w:w="4204" w:type="dxa"/>
          </w:tcPr>
          <w:p w14:paraId="331AB21D" w14:textId="77777777" w:rsidR="005F542F" w:rsidRPr="006327CA" w:rsidRDefault="005F542F" w:rsidP="00567FEA">
            <w:pPr>
              <w:pStyle w:val="ListParagraph"/>
              <w:numPr>
                <w:ilvl w:val="0"/>
                <w:numId w:val="1"/>
              </w:numPr>
              <w:spacing w:after="0" w:line="240" w:lineRule="auto"/>
              <w:jc w:val="center"/>
              <w:rPr>
                <w:rFonts w:asciiTheme="majorBidi" w:hAnsiTheme="majorBidi" w:cstheme="majorBidi"/>
                <w:sz w:val="20"/>
                <w:szCs w:val="20"/>
              </w:rPr>
            </w:pPr>
            <w:r w:rsidRPr="0014556F">
              <w:rPr>
                <w:rFonts w:asciiTheme="majorBidi" w:hAnsiTheme="majorBidi" w:cstheme="majorBidi"/>
                <w:sz w:val="18"/>
                <w:szCs w:val="18"/>
              </w:rPr>
              <w:t>One side diagonal and shear crack</w:t>
            </w:r>
          </w:p>
        </w:tc>
        <w:tc>
          <w:tcPr>
            <w:tcW w:w="4465" w:type="dxa"/>
            <w:gridSpan w:val="2"/>
          </w:tcPr>
          <w:p w14:paraId="222FCB38" w14:textId="77777777" w:rsidR="005F542F" w:rsidRPr="006327CA" w:rsidRDefault="005F542F" w:rsidP="00567FEA">
            <w:pPr>
              <w:pStyle w:val="ListParagraph"/>
              <w:numPr>
                <w:ilvl w:val="0"/>
                <w:numId w:val="1"/>
              </w:numPr>
              <w:spacing w:after="0" w:line="240" w:lineRule="auto"/>
              <w:jc w:val="center"/>
              <w:rPr>
                <w:rFonts w:asciiTheme="majorBidi" w:hAnsiTheme="majorBidi" w:cstheme="majorBidi"/>
                <w:sz w:val="20"/>
                <w:szCs w:val="20"/>
              </w:rPr>
            </w:pPr>
            <w:r w:rsidRPr="0014556F">
              <w:rPr>
                <w:rFonts w:asciiTheme="majorBidi" w:hAnsiTheme="majorBidi" w:cstheme="majorBidi"/>
                <w:sz w:val="18"/>
                <w:szCs w:val="18"/>
              </w:rPr>
              <w:t>Diagonal and shear crack</w:t>
            </w:r>
          </w:p>
        </w:tc>
      </w:tr>
    </w:tbl>
    <w:p w14:paraId="29BEBB4A" w14:textId="77777777" w:rsidR="005F542F" w:rsidRPr="0014556F" w:rsidRDefault="005F542F" w:rsidP="00ED6F0B">
      <w:pPr>
        <w:jc w:val="left"/>
        <w:rPr>
          <w:rFonts w:asciiTheme="majorBidi" w:hAnsiTheme="majorBidi" w:cstheme="majorBidi"/>
          <w:sz w:val="18"/>
          <w:szCs w:val="18"/>
        </w:rPr>
      </w:pPr>
      <w:r w:rsidRPr="0014556F">
        <w:rPr>
          <w:rFonts w:asciiTheme="majorBidi" w:hAnsiTheme="majorBidi" w:cstheme="majorBidi"/>
          <w:sz w:val="18"/>
          <w:szCs w:val="18"/>
        </w:rPr>
        <w:t>Figure 1: Buildings damaged during Earthquakes.</w:t>
      </w:r>
    </w:p>
    <w:p w14:paraId="1523CB0B" w14:textId="77777777" w:rsidR="00811925" w:rsidRPr="006327CA" w:rsidRDefault="00811925" w:rsidP="00811925">
      <w:pPr>
        <w:rPr>
          <w:rFonts w:asciiTheme="majorBidi" w:hAnsiTheme="majorBidi" w:cstheme="majorBidi"/>
          <w:sz w:val="20"/>
          <w:szCs w:val="20"/>
          <w:lang w:val="en-US"/>
        </w:rPr>
      </w:pPr>
    </w:p>
    <w:p w14:paraId="19313193" w14:textId="77777777" w:rsidR="00ED6F0B" w:rsidRDefault="00ED6F0B" w:rsidP="00066F8D">
      <w:pPr>
        <w:pStyle w:val="Heading1"/>
        <w:spacing w:before="0" w:line="276" w:lineRule="auto"/>
        <w:jc w:val="left"/>
        <w:rPr>
          <w:rFonts w:asciiTheme="majorBidi" w:hAnsiTheme="majorBidi"/>
          <w:sz w:val="21"/>
          <w:szCs w:val="21"/>
          <w:lang w:val="en-US"/>
        </w:rPr>
        <w:sectPr w:rsidR="00ED6F0B" w:rsidSect="00ED6F0B">
          <w:type w:val="continuous"/>
          <w:pgSz w:w="12240" w:h="15840"/>
          <w:pgMar w:top="1134" w:right="1440" w:bottom="1440" w:left="1440" w:header="720" w:footer="720" w:gutter="0"/>
          <w:cols w:space="720"/>
          <w:docGrid w:linePitch="360"/>
        </w:sectPr>
      </w:pPr>
    </w:p>
    <w:p w14:paraId="0F47A04F" w14:textId="77777777" w:rsidR="00062113" w:rsidRPr="00066F8D" w:rsidRDefault="00062113" w:rsidP="00066F8D">
      <w:pPr>
        <w:pStyle w:val="Heading1"/>
        <w:spacing w:before="0" w:line="276" w:lineRule="auto"/>
        <w:jc w:val="left"/>
        <w:rPr>
          <w:rFonts w:asciiTheme="majorBidi" w:hAnsiTheme="majorBidi"/>
          <w:sz w:val="21"/>
          <w:szCs w:val="21"/>
          <w:lang w:val="en-US"/>
        </w:rPr>
      </w:pPr>
      <w:r w:rsidRPr="00066F8D">
        <w:rPr>
          <w:rFonts w:asciiTheme="majorBidi" w:hAnsiTheme="majorBidi"/>
          <w:sz w:val="21"/>
          <w:szCs w:val="21"/>
          <w:lang w:val="en-US"/>
        </w:rPr>
        <w:lastRenderedPageBreak/>
        <w:t xml:space="preserve">2.2 </w:t>
      </w:r>
      <w:r w:rsidR="006327CA" w:rsidRPr="00066F8D">
        <w:rPr>
          <w:rFonts w:asciiTheme="majorBidi" w:hAnsiTheme="majorBidi"/>
          <w:caps w:val="0"/>
          <w:sz w:val="21"/>
          <w:szCs w:val="21"/>
          <w:lang w:val="en-US"/>
        </w:rPr>
        <w:t>Seismic Strengthening</w:t>
      </w:r>
    </w:p>
    <w:p w14:paraId="49DDAA40" w14:textId="77777777" w:rsidR="005C3C7C" w:rsidRPr="00066F8D" w:rsidRDefault="005C3C7C" w:rsidP="00066F8D">
      <w:pPr>
        <w:spacing w:line="276" w:lineRule="auto"/>
        <w:ind w:firstLine="360"/>
        <w:rPr>
          <w:rFonts w:cs="Times New Roman"/>
          <w:sz w:val="21"/>
          <w:szCs w:val="21"/>
        </w:rPr>
      </w:pPr>
      <w:r w:rsidRPr="00066F8D">
        <w:rPr>
          <w:rFonts w:cs="Times New Roman"/>
          <w:sz w:val="21"/>
          <w:szCs w:val="21"/>
        </w:rPr>
        <w:t xml:space="preserve">In the past, building codes were less stringent compared to today’s standards, so the existing RC infill frame buildings constructed prior to the existence of proper design codes should be modified by enhancing the strength to provide more resistance during the ground excitation. Sahoo (2008) reported that the RC infill buildings with open ground story is prone to damage during ground excitation due to the seismic activity. So, for the proper behaving of the structure seismic strengthening is a compulsion. Sahoo (2008) proposed strengthening technique both locally as well as globally. Local modification includes external steel caging, whereas global modification includes aluminum shear yield dampers to </w:t>
      </w:r>
      <w:r w:rsidRPr="00066F8D">
        <w:rPr>
          <w:rFonts w:cs="Times New Roman"/>
          <w:sz w:val="21"/>
          <w:szCs w:val="21"/>
        </w:rPr>
        <w:lastRenderedPageBreak/>
        <w:t xml:space="preserve">dissipate energy. Perera et al. (2004) experimentally and numerically verified the retrofitting scheme applied to the RC buildings, which were designed using old design codes. The author proposed to replace the selected infill panels with bracing provided with shear link. This modification had an upper hand over infill as its stiffness is also maintained while its low ductility is compensated with the use of energy dissipation capacity of the link element as the inelastic action of the system is confined to link element only. Also, with the use of shear link, the plastic deformation is transferred to the location where post-earthquake repair is easier. Singh et al. (2013) conducted experimental and analytical investigation of RC structure specimen with </w:t>
      </w:r>
      <w:r w:rsidRPr="00066F8D">
        <w:rPr>
          <w:rFonts w:cs="Times New Roman"/>
          <w:sz w:val="21"/>
          <w:szCs w:val="21"/>
        </w:rPr>
        <w:lastRenderedPageBreak/>
        <w:t>bottom story masonry retrofitted with Engineering Cementations Composite (ECC). The ECC was sprayed on each side of the wall in the presence of shear dowel connecting the ECC to the beam and bottom slabs.</w:t>
      </w:r>
    </w:p>
    <w:p w14:paraId="57D931E4" w14:textId="77777777" w:rsidR="005C3C7C" w:rsidRPr="00066F8D" w:rsidRDefault="005C3C7C" w:rsidP="00652FFD">
      <w:pPr>
        <w:spacing w:after="240" w:line="276" w:lineRule="auto"/>
        <w:ind w:firstLine="360"/>
        <w:rPr>
          <w:rFonts w:cs="Times New Roman"/>
          <w:sz w:val="21"/>
          <w:szCs w:val="21"/>
        </w:rPr>
      </w:pPr>
      <w:r w:rsidRPr="00066F8D">
        <w:rPr>
          <w:rFonts w:cs="Times New Roman"/>
          <w:sz w:val="21"/>
          <w:szCs w:val="21"/>
        </w:rPr>
        <w:t>Welded wire reinforcement (WWR) was also provided throughout the wall. After testing it was concluded that this process of strengthening significantly increased the stiffness, strength and exhibited good resistance to ground excitation.</w:t>
      </w:r>
    </w:p>
    <w:p w14:paraId="425BCD19" w14:textId="77777777" w:rsidR="00040655" w:rsidRPr="00066F8D" w:rsidRDefault="00040655" w:rsidP="00066F8D">
      <w:pPr>
        <w:pStyle w:val="Heading1"/>
        <w:spacing w:before="0" w:line="276" w:lineRule="auto"/>
        <w:jc w:val="left"/>
        <w:rPr>
          <w:rFonts w:asciiTheme="majorBidi" w:hAnsiTheme="majorBidi"/>
          <w:sz w:val="21"/>
          <w:szCs w:val="21"/>
          <w:lang w:val="en-US"/>
        </w:rPr>
      </w:pPr>
      <w:r w:rsidRPr="00066F8D">
        <w:rPr>
          <w:rFonts w:asciiTheme="majorBidi" w:hAnsiTheme="majorBidi"/>
          <w:sz w:val="21"/>
          <w:szCs w:val="21"/>
          <w:lang w:val="en-US"/>
        </w:rPr>
        <w:t xml:space="preserve">3. </w:t>
      </w:r>
      <w:r w:rsidR="006327CA" w:rsidRPr="00066F8D">
        <w:rPr>
          <w:rFonts w:asciiTheme="majorBidi" w:hAnsiTheme="majorBidi"/>
          <w:caps w:val="0"/>
          <w:sz w:val="21"/>
          <w:szCs w:val="21"/>
          <w:lang w:val="en-US"/>
        </w:rPr>
        <w:t xml:space="preserve">Numerical Study </w:t>
      </w:r>
    </w:p>
    <w:p w14:paraId="56D806AE" w14:textId="77777777" w:rsidR="005C3C7C" w:rsidRPr="00066F8D" w:rsidRDefault="005C3C7C" w:rsidP="00066F8D">
      <w:pPr>
        <w:spacing w:line="276" w:lineRule="auto"/>
        <w:ind w:firstLine="360"/>
        <w:rPr>
          <w:rFonts w:cs="Times New Roman"/>
          <w:sz w:val="21"/>
          <w:szCs w:val="21"/>
        </w:rPr>
      </w:pPr>
      <w:r w:rsidRPr="00066F8D">
        <w:rPr>
          <w:rFonts w:cs="Times New Roman"/>
          <w:sz w:val="21"/>
          <w:szCs w:val="21"/>
        </w:rPr>
        <w:t xml:space="preserve">A typical 5, 10, and 20 story RC building located at seismic zone V with open ground story as shown in the Figures 2 and 3 (Sahoo and Rai, 2013) with building plan dimension as 24 m, and 30 m in the x-direction and y-direction respectively is adopted for the model verification. The height of the ground story is 3.6 m and the height of the remaining story is 3 m, making the total building height equal to 15.6 m. The thickness of the slab is 0.120 m and the thickness of masonry is 0.230 m. The building has open ground story and the remaining stories are provided with masonry infill. The design live loads are assumed as 3 kPa and 1 kPa on floors and roof, respectively. The remaining properties of concrete and masonry are listed in the Table 1. The total seismic weight of the building is calculated as 6110 kN and the target displacement is taken as 2% of the total building height. The designing is done as per Indian Standard IS1893 (2000). It is assumed that the concrete is of grade M25 and high yield strength deformed (HYSD) bar of minimum yield strength of 415 MPa is used as both longitudinal and transverse reinforcement. The stress-strain curve for both steel and concrete can be either user defined or can be of default value for the materials as given by the software itself. Also, the hysteresis model chosen for reinforced concrete is Takeda hysteresis model which is also the default model assigned in the software as concrete exhibits brittle failure. This model dissipates less amount of energy. On the other hand, the hysteresis model adopted for steel is the kinematic hysteresis model, which is also default assigned in the software. It is a ductile material and exhibits a significant amount of energy. The masonry is to be defined using the </w:t>
      </w:r>
      <w:r w:rsidRPr="00066F8D">
        <w:rPr>
          <w:rFonts w:cs="Times New Roman"/>
          <w:sz w:val="21"/>
          <w:szCs w:val="21"/>
        </w:rPr>
        <w:lastRenderedPageBreak/>
        <w:t>properties as given in Table 1. The significant role of masonry can be incorporated in this model by replacing masonry with the equivalent strut by either single strut or multiple strut.</w:t>
      </w:r>
    </w:p>
    <w:p w14:paraId="38852FCE" w14:textId="77777777" w:rsidR="005C3C7C" w:rsidRPr="00066F8D" w:rsidRDefault="005C3C7C" w:rsidP="00066F8D">
      <w:pPr>
        <w:spacing w:line="276" w:lineRule="auto"/>
        <w:ind w:firstLine="360"/>
        <w:rPr>
          <w:rFonts w:cs="Times New Roman"/>
          <w:sz w:val="21"/>
          <w:szCs w:val="21"/>
        </w:rPr>
      </w:pPr>
      <w:r w:rsidRPr="00066F8D">
        <w:rPr>
          <w:rFonts w:cs="Times New Roman"/>
          <w:sz w:val="21"/>
          <w:szCs w:val="21"/>
        </w:rPr>
        <w:t>The dead loads due to the slab and masonry are calculated and assigned to the beam members in the form of continuous load. Note that only the dead load of slab and masonry are assigned, whereas self-weight of column and beam were assigned automatically in this software by assigning the dead load factor to 1. The live load is also assigned in continuous load pattern. The other load case is to take care for the pushover analysis. This new pushover load case is defined in non-linear range with the target displacement as 3% of the building height.</w:t>
      </w:r>
    </w:p>
    <w:p w14:paraId="6887CF92" w14:textId="77777777" w:rsidR="005C3C7C" w:rsidRPr="00066F8D" w:rsidRDefault="005C3C7C" w:rsidP="00066F8D">
      <w:pPr>
        <w:spacing w:line="276" w:lineRule="auto"/>
        <w:ind w:firstLine="360"/>
        <w:rPr>
          <w:rFonts w:cs="Times New Roman"/>
          <w:sz w:val="21"/>
          <w:szCs w:val="21"/>
        </w:rPr>
      </w:pPr>
      <w:r w:rsidRPr="00066F8D">
        <w:rPr>
          <w:rFonts w:cs="Times New Roman"/>
          <w:sz w:val="21"/>
          <w:szCs w:val="21"/>
        </w:rPr>
        <w:t>The masonry can be incorporated in software either by modeling it using equivalent compression single strut or by multiple strut. First of all, defining the section properties of the masonry should be done. For single strut, the width of the masonry is 1.6775 m and the thickness of masonry is 0.230 m. But in case of multiple strut, for the mid-diagonal strut, the width is taken as half the width of single strut i.e., 0.84 m and in case for the off-diagonal strut, the width is taken as half the width of the mid-diagonal strut i.e., 0.42 m. The thickness of the masonry is same for both the mid-diagonal strut as well as off-diagonal strut.</w:t>
      </w:r>
    </w:p>
    <w:p w14:paraId="3D32F6CC" w14:textId="77777777" w:rsidR="005C3C7C" w:rsidRPr="00066F8D" w:rsidRDefault="005C3C7C" w:rsidP="00066F8D">
      <w:pPr>
        <w:spacing w:line="276" w:lineRule="auto"/>
        <w:rPr>
          <w:rFonts w:cs="Times New Roman"/>
          <w:sz w:val="21"/>
          <w:szCs w:val="21"/>
        </w:rPr>
      </w:pPr>
      <w:r w:rsidRPr="00066F8D">
        <w:rPr>
          <w:rFonts w:cs="Times New Roman"/>
          <w:sz w:val="21"/>
          <w:szCs w:val="21"/>
        </w:rPr>
        <w:t xml:space="preserve">Hinge is defined as the section in which all the fibers have yielded. Based on the post yield behavior of the members, there are two ways of modeling plastic hinges either as force-controlled or deformation-controlled. The flexural behavior of beams and columns of moment resisting frames are considered as deformation controlled, whereas the shear behavior of frames are considered as force controlled (FEMA 356, 2000). Also, the axial behavior of masonry infill is considered as force controlled as masonry is prone to brittle failure. In case of the column, basically, three hinge properties are assigned such as axial load-bending moment (P-M) hinge, moment-curvature (M-Φ) hinge and shear (V-ν) hinge. But in the case of beams, only two hinge properties are assigned such as moment curvature (M-Φ) hinge and shear (V-ν) hinge because the axial load in beam is very </w:t>
      </w:r>
      <w:r w:rsidRPr="00066F8D">
        <w:rPr>
          <w:rFonts w:cs="Times New Roman"/>
          <w:sz w:val="21"/>
          <w:szCs w:val="21"/>
        </w:rPr>
        <w:lastRenderedPageBreak/>
        <w:t xml:space="preserve">small and thus P-M hinge can be neglected. In FEMA-356 the performance points are: Immediate </w:t>
      </w:r>
      <w:r w:rsidRPr="00066F8D">
        <w:rPr>
          <w:rFonts w:cs="Times New Roman"/>
          <w:sz w:val="21"/>
          <w:szCs w:val="21"/>
        </w:rPr>
        <w:lastRenderedPageBreak/>
        <w:t>Occupancy (IO), Life Safety (LS) and Collapse Prevention (CP).</w:t>
      </w:r>
    </w:p>
    <w:p w14:paraId="6732B305" w14:textId="77777777" w:rsidR="00ED6F0B" w:rsidRDefault="00ED6F0B" w:rsidP="005C3C7C">
      <w:pPr>
        <w:rPr>
          <w:rFonts w:cs="Times New Roman"/>
          <w:sz w:val="20"/>
          <w:szCs w:val="20"/>
        </w:rPr>
        <w:sectPr w:rsidR="00ED6F0B" w:rsidSect="00ED6F0B">
          <w:type w:val="continuous"/>
          <w:pgSz w:w="12240" w:h="15840"/>
          <w:pgMar w:top="1134" w:right="1440" w:bottom="1440" w:left="1440" w:header="720" w:footer="720" w:gutter="0"/>
          <w:cols w:num="2" w:space="709"/>
          <w:docGrid w:linePitch="360"/>
        </w:sectPr>
      </w:pPr>
    </w:p>
    <w:p w14:paraId="1F0AA886" w14:textId="77777777" w:rsidR="005C3C7C" w:rsidRDefault="005C3C7C" w:rsidP="005C3C7C">
      <w:pPr>
        <w:rPr>
          <w:rFonts w:cs="Times New Roman"/>
          <w:sz w:val="20"/>
          <w:szCs w:val="20"/>
        </w:rPr>
      </w:pPr>
    </w:p>
    <w:p w14:paraId="76EFF11F" w14:textId="77777777" w:rsidR="002B720C" w:rsidRPr="006327CA" w:rsidRDefault="00B43F53" w:rsidP="006D41AA">
      <w:pPr>
        <w:rPr>
          <w:rFonts w:asciiTheme="majorBidi" w:hAnsiTheme="majorBidi" w:cstheme="majorBidi"/>
          <w:sz w:val="20"/>
          <w:szCs w:val="20"/>
          <w:lang w:val="en-US"/>
        </w:rPr>
      </w:pPr>
      <w:r w:rsidRPr="006327CA">
        <w:rPr>
          <w:rFonts w:asciiTheme="majorBidi" w:hAnsiTheme="majorBidi" w:cstheme="majorBidi"/>
          <w:sz w:val="20"/>
          <w:szCs w:val="20"/>
          <w:lang w:val="en-US"/>
        </w:rPr>
        <w:t xml:space="preserve"> </w:t>
      </w:r>
    </w:p>
    <w:p w14:paraId="6E02274C" w14:textId="77777777" w:rsidR="00D2156D" w:rsidRPr="006327CA" w:rsidRDefault="00D2156D" w:rsidP="00D2156D">
      <w:pPr>
        <w:rPr>
          <w:rFonts w:asciiTheme="majorBidi" w:hAnsiTheme="majorBidi" w:cstheme="majorBidi"/>
          <w:sz w:val="20"/>
          <w:szCs w:val="20"/>
          <w:lang w:val="en-US"/>
        </w:rPr>
      </w:pPr>
    </w:p>
    <w:p w14:paraId="63AA8452" w14:textId="77777777" w:rsidR="00D2156D" w:rsidRPr="006327CA" w:rsidRDefault="005C3C7C" w:rsidP="00D2156D">
      <w:pPr>
        <w:rPr>
          <w:rFonts w:asciiTheme="majorBidi" w:hAnsiTheme="majorBidi" w:cstheme="majorBidi"/>
          <w:sz w:val="20"/>
          <w:szCs w:val="20"/>
          <w:lang w:val="en-US"/>
        </w:rPr>
      </w:pPr>
      <w:r w:rsidRPr="006327CA">
        <w:rPr>
          <w:rFonts w:asciiTheme="majorBidi" w:hAnsiTheme="majorBidi" w:cstheme="majorBidi"/>
          <w:noProof/>
          <w:sz w:val="20"/>
          <w:szCs w:val="20"/>
          <w:lang w:val="en-US" w:eastAsia="ja-JP"/>
        </w:rPr>
        <w:drawing>
          <wp:anchor distT="0" distB="0" distL="114300" distR="114300" simplePos="0" relativeHeight="251663360" behindDoc="1" locked="0" layoutInCell="1" allowOverlap="1" wp14:anchorId="59CE5BFA" wp14:editId="5CAB6594">
            <wp:simplePos x="0" y="0"/>
            <wp:positionH relativeFrom="margin">
              <wp:posOffset>3131820</wp:posOffset>
            </wp:positionH>
            <wp:positionV relativeFrom="paragraph">
              <wp:posOffset>7620</wp:posOffset>
            </wp:positionV>
            <wp:extent cx="2966280" cy="3070860"/>
            <wp:effectExtent l="0" t="0" r="5715" b="0"/>
            <wp:wrapNone/>
            <wp:docPr id="38" name="Picture 38" descr="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LAN"/>
                    <pic:cNvPicPr>
                      <a:picLocks noChangeAspect="1" noChangeArrowheads="1"/>
                    </pic:cNvPicPr>
                  </pic:nvPicPr>
                  <pic:blipFill>
                    <a:blip r:embed="rId20">
                      <a:extLst>
                        <a:ext uri="{28A0092B-C50C-407E-A947-70E740481C1C}">
                          <a14:useLocalDpi xmlns:a14="http://schemas.microsoft.com/office/drawing/2010/main" val="0"/>
                        </a:ext>
                      </a:extLst>
                    </a:blip>
                    <a:srcRect l="2314" r="4628" b="4590"/>
                    <a:stretch>
                      <a:fillRect/>
                    </a:stretch>
                  </pic:blipFill>
                  <pic:spPr bwMode="auto">
                    <a:xfrm>
                      <a:off x="0" y="0"/>
                      <a:ext cx="2966280" cy="30708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327CA">
        <w:rPr>
          <w:rFonts w:asciiTheme="majorBidi" w:hAnsiTheme="majorBidi" w:cstheme="majorBidi"/>
          <w:noProof/>
          <w:sz w:val="20"/>
          <w:szCs w:val="20"/>
          <w:lang w:val="en-US" w:eastAsia="ja-JP"/>
        </w:rPr>
        <w:drawing>
          <wp:anchor distT="0" distB="0" distL="114300" distR="114300" simplePos="0" relativeHeight="251662336" behindDoc="1" locked="0" layoutInCell="1" allowOverlap="1" wp14:anchorId="3664BDDA" wp14:editId="51D41AED">
            <wp:simplePos x="0" y="0"/>
            <wp:positionH relativeFrom="margin">
              <wp:posOffset>-238125</wp:posOffset>
            </wp:positionH>
            <wp:positionV relativeFrom="paragraph">
              <wp:posOffset>0</wp:posOffset>
            </wp:positionV>
            <wp:extent cx="3028811" cy="3169920"/>
            <wp:effectExtent l="0" t="0" r="635" b="0"/>
            <wp:wrapNone/>
            <wp:docPr id="28" name="Picture 2" descr="C:\Users\faqiry\Desktop\5 story 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qiry\Desktop\5 story Plan.PNG"/>
                    <pic:cNvPicPr>
                      <a:picLocks noChangeAspect="1" noChangeArrowheads="1"/>
                    </pic:cNvPicPr>
                  </pic:nvPicPr>
                  <pic:blipFill>
                    <a:blip r:embed="rId21">
                      <a:extLst>
                        <a:ext uri="{28A0092B-C50C-407E-A947-70E740481C1C}">
                          <a14:useLocalDpi xmlns:a14="http://schemas.microsoft.com/office/drawing/2010/main" val="0"/>
                        </a:ext>
                      </a:extLst>
                    </a:blip>
                    <a:srcRect l="1263" t="2056" r="3883" b="5580"/>
                    <a:stretch>
                      <a:fillRect/>
                    </a:stretch>
                  </pic:blipFill>
                  <pic:spPr bwMode="auto">
                    <a:xfrm>
                      <a:off x="0" y="0"/>
                      <a:ext cx="3028811" cy="3169920"/>
                    </a:xfrm>
                    <a:prstGeom prst="rect">
                      <a:avLst/>
                    </a:prstGeom>
                    <a:noFill/>
                    <a:ln>
                      <a:noFill/>
                    </a:ln>
                  </pic:spPr>
                </pic:pic>
              </a:graphicData>
            </a:graphic>
          </wp:anchor>
        </w:drawing>
      </w:r>
    </w:p>
    <w:p w14:paraId="1FA3256B" w14:textId="77777777" w:rsidR="00D2156D" w:rsidRPr="006327CA" w:rsidRDefault="00D2156D" w:rsidP="00D2156D">
      <w:pPr>
        <w:rPr>
          <w:rFonts w:asciiTheme="majorBidi" w:hAnsiTheme="majorBidi" w:cstheme="majorBidi"/>
          <w:sz w:val="20"/>
          <w:szCs w:val="20"/>
          <w:lang w:val="en-US"/>
        </w:rPr>
      </w:pPr>
    </w:p>
    <w:p w14:paraId="50DF355D" w14:textId="77777777" w:rsidR="00D2156D" w:rsidRPr="006327CA" w:rsidRDefault="00D2156D" w:rsidP="00D2156D">
      <w:pPr>
        <w:rPr>
          <w:rFonts w:asciiTheme="majorBidi" w:hAnsiTheme="majorBidi" w:cstheme="majorBidi"/>
          <w:sz w:val="20"/>
          <w:szCs w:val="20"/>
          <w:lang w:val="en-US"/>
        </w:rPr>
      </w:pPr>
    </w:p>
    <w:p w14:paraId="1E0F132B" w14:textId="77777777" w:rsidR="00D2156D" w:rsidRPr="006327CA" w:rsidRDefault="00D2156D" w:rsidP="00D2156D">
      <w:pPr>
        <w:rPr>
          <w:rFonts w:asciiTheme="majorBidi" w:hAnsiTheme="majorBidi" w:cstheme="majorBidi"/>
          <w:sz w:val="20"/>
          <w:szCs w:val="20"/>
          <w:lang w:val="en-US"/>
        </w:rPr>
      </w:pPr>
    </w:p>
    <w:p w14:paraId="435F1F0E" w14:textId="77777777" w:rsidR="00D2156D" w:rsidRPr="006327CA" w:rsidRDefault="00D2156D" w:rsidP="00D2156D">
      <w:pPr>
        <w:rPr>
          <w:rFonts w:asciiTheme="majorBidi" w:hAnsiTheme="majorBidi" w:cstheme="majorBidi"/>
          <w:sz w:val="20"/>
          <w:szCs w:val="20"/>
          <w:lang w:val="en-US"/>
        </w:rPr>
      </w:pPr>
    </w:p>
    <w:p w14:paraId="33372C09" w14:textId="77777777" w:rsidR="00D2156D" w:rsidRPr="006327CA" w:rsidRDefault="00D2156D" w:rsidP="00D2156D">
      <w:pPr>
        <w:rPr>
          <w:rFonts w:asciiTheme="majorBidi" w:hAnsiTheme="majorBidi" w:cstheme="majorBidi"/>
          <w:sz w:val="20"/>
          <w:szCs w:val="20"/>
          <w:lang w:val="en-US"/>
        </w:rPr>
      </w:pPr>
    </w:p>
    <w:p w14:paraId="66A127D7" w14:textId="77777777" w:rsidR="00D2156D" w:rsidRPr="006327CA" w:rsidRDefault="00D2156D" w:rsidP="00D2156D">
      <w:pPr>
        <w:rPr>
          <w:rFonts w:asciiTheme="majorBidi" w:hAnsiTheme="majorBidi" w:cstheme="majorBidi"/>
          <w:sz w:val="20"/>
          <w:szCs w:val="20"/>
          <w:lang w:val="en-US"/>
        </w:rPr>
      </w:pPr>
    </w:p>
    <w:p w14:paraId="4F824363" w14:textId="77777777" w:rsidR="00D2156D" w:rsidRPr="006327CA" w:rsidRDefault="00D2156D" w:rsidP="00D2156D">
      <w:pPr>
        <w:rPr>
          <w:rFonts w:asciiTheme="majorBidi" w:hAnsiTheme="majorBidi" w:cstheme="majorBidi"/>
          <w:sz w:val="20"/>
          <w:szCs w:val="20"/>
          <w:lang w:val="en-US"/>
        </w:rPr>
      </w:pPr>
    </w:p>
    <w:p w14:paraId="53601677" w14:textId="77777777" w:rsidR="00D2156D" w:rsidRPr="006327CA" w:rsidRDefault="00D2156D" w:rsidP="00D2156D">
      <w:pPr>
        <w:rPr>
          <w:rFonts w:asciiTheme="majorBidi" w:hAnsiTheme="majorBidi" w:cstheme="majorBidi"/>
          <w:sz w:val="20"/>
          <w:szCs w:val="20"/>
          <w:lang w:val="en-US"/>
        </w:rPr>
      </w:pPr>
    </w:p>
    <w:p w14:paraId="284AA37B" w14:textId="77777777" w:rsidR="00D2156D" w:rsidRPr="006327CA" w:rsidRDefault="00D2156D" w:rsidP="00D2156D">
      <w:pPr>
        <w:rPr>
          <w:rFonts w:asciiTheme="majorBidi" w:hAnsiTheme="majorBidi" w:cstheme="majorBidi"/>
          <w:sz w:val="20"/>
          <w:szCs w:val="20"/>
          <w:lang w:val="en-US"/>
        </w:rPr>
      </w:pPr>
    </w:p>
    <w:p w14:paraId="526E6DC4" w14:textId="77777777" w:rsidR="00D2156D" w:rsidRDefault="00D2156D" w:rsidP="00D2156D">
      <w:pPr>
        <w:rPr>
          <w:rFonts w:asciiTheme="majorBidi" w:hAnsiTheme="majorBidi" w:cstheme="majorBidi"/>
          <w:sz w:val="20"/>
          <w:szCs w:val="20"/>
          <w:lang w:val="en-US"/>
        </w:rPr>
      </w:pPr>
    </w:p>
    <w:p w14:paraId="7175C800" w14:textId="77777777" w:rsidR="005C3C7C" w:rsidRDefault="005C3C7C" w:rsidP="00D2156D">
      <w:pPr>
        <w:rPr>
          <w:rFonts w:asciiTheme="majorBidi" w:hAnsiTheme="majorBidi" w:cstheme="majorBidi"/>
          <w:sz w:val="20"/>
          <w:szCs w:val="20"/>
          <w:lang w:val="en-US"/>
        </w:rPr>
      </w:pPr>
    </w:p>
    <w:p w14:paraId="4E8692FF" w14:textId="77777777" w:rsidR="005C3C7C" w:rsidRDefault="005C3C7C" w:rsidP="00D2156D">
      <w:pPr>
        <w:rPr>
          <w:rFonts w:asciiTheme="majorBidi" w:hAnsiTheme="majorBidi" w:cstheme="majorBidi"/>
          <w:sz w:val="20"/>
          <w:szCs w:val="20"/>
          <w:lang w:val="en-US"/>
        </w:rPr>
      </w:pPr>
    </w:p>
    <w:p w14:paraId="1BC2292A" w14:textId="77777777" w:rsidR="005C3C7C" w:rsidRDefault="005C3C7C" w:rsidP="00D2156D">
      <w:pPr>
        <w:rPr>
          <w:rFonts w:asciiTheme="majorBidi" w:hAnsiTheme="majorBidi" w:cstheme="majorBidi"/>
          <w:sz w:val="20"/>
          <w:szCs w:val="20"/>
          <w:lang w:val="en-US"/>
        </w:rPr>
      </w:pPr>
    </w:p>
    <w:p w14:paraId="02B1F2A6" w14:textId="77777777" w:rsidR="005C3C7C" w:rsidRPr="006327CA" w:rsidRDefault="005C3C7C" w:rsidP="00D2156D">
      <w:pPr>
        <w:rPr>
          <w:rFonts w:asciiTheme="majorBidi" w:hAnsiTheme="majorBidi" w:cstheme="majorBidi"/>
          <w:sz w:val="20"/>
          <w:szCs w:val="20"/>
          <w:lang w:val="en-US"/>
        </w:rPr>
      </w:pPr>
    </w:p>
    <w:p w14:paraId="7FB67B3B" w14:textId="77777777" w:rsidR="00D2156D" w:rsidRPr="006327CA" w:rsidRDefault="00D2156D" w:rsidP="00D2156D">
      <w:pPr>
        <w:rPr>
          <w:rFonts w:asciiTheme="majorBidi" w:hAnsiTheme="majorBidi" w:cstheme="majorBidi"/>
          <w:sz w:val="20"/>
          <w:szCs w:val="20"/>
          <w:lang w:val="en-US"/>
        </w:rPr>
      </w:pPr>
    </w:p>
    <w:p w14:paraId="16A277BB" w14:textId="77777777" w:rsidR="00D2156D" w:rsidRPr="006327CA" w:rsidRDefault="00D2156D" w:rsidP="00D2156D">
      <w:pPr>
        <w:rPr>
          <w:rFonts w:asciiTheme="majorBidi" w:hAnsiTheme="majorBidi" w:cstheme="majorBidi"/>
          <w:sz w:val="20"/>
          <w:szCs w:val="20"/>
          <w:lang w:val="en-US"/>
        </w:rPr>
      </w:pPr>
    </w:p>
    <w:p w14:paraId="71D7FDB3" w14:textId="77777777" w:rsidR="00D2156D" w:rsidRPr="006327CA" w:rsidRDefault="00D2156D" w:rsidP="00D2156D">
      <w:pPr>
        <w:rPr>
          <w:rFonts w:asciiTheme="majorBidi" w:hAnsiTheme="majorBidi" w:cstheme="majorBidi"/>
          <w:sz w:val="20"/>
          <w:szCs w:val="20"/>
          <w:lang w:val="en-US"/>
        </w:rPr>
      </w:pPr>
    </w:p>
    <w:p w14:paraId="062CA1C9" w14:textId="77777777" w:rsidR="00D2156D" w:rsidRPr="006327CA" w:rsidRDefault="00D2156D" w:rsidP="00D2156D">
      <w:pPr>
        <w:rPr>
          <w:rFonts w:asciiTheme="majorBidi" w:hAnsiTheme="majorBidi" w:cstheme="majorBidi"/>
          <w:sz w:val="20"/>
          <w:szCs w:val="20"/>
          <w:lang w:val="en-US"/>
        </w:rPr>
      </w:pPr>
    </w:p>
    <w:p w14:paraId="794742E7" w14:textId="77777777" w:rsidR="00D2156D" w:rsidRPr="006327CA" w:rsidRDefault="00D2156D" w:rsidP="00D2156D">
      <w:pPr>
        <w:rPr>
          <w:rFonts w:asciiTheme="majorBidi" w:hAnsiTheme="majorBidi" w:cstheme="majorBidi"/>
          <w:sz w:val="20"/>
          <w:szCs w:val="20"/>
          <w:lang w:val="en-US"/>
        </w:rPr>
      </w:pPr>
    </w:p>
    <w:p w14:paraId="3DDEA289" w14:textId="77777777" w:rsidR="00D2156D" w:rsidRPr="006327CA" w:rsidRDefault="00D2156D" w:rsidP="00D2156D">
      <w:pPr>
        <w:rPr>
          <w:rFonts w:asciiTheme="majorBidi" w:hAnsiTheme="majorBidi" w:cstheme="majorBidi"/>
          <w:sz w:val="20"/>
          <w:szCs w:val="20"/>
          <w:lang w:val="en-US"/>
        </w:rPr>
      </w:pPr>
    </w:p>
    <w:p w14:paraId="210E3D1C" w14:textId="77777777" w:rsidR="00D2156D" w:rsidRPr="006327CA" w:rsidRDefault="00D2156D" w:rsidP="00D2156D">
      <w:pPr>
        <w:rPr>
          <w:rFonts w:asciiTheme="majorBidi" w:eastAsiaTheme="majorEastAsia" w:hAnsiTheme="majorBidi" w:cstheme="majorBidi"/>
          <w:b/>
          <w:bCs/>
          <w:caps/>
          <w:sz w:val="20"/>
          <w:szCs w:val="20"/>
          <w:lang w:val="en-US"/>
        </w:rPr>
      </w:pPr>
    </w:p>
    <w:p w14:paraId="3A4B1EC2" w14:textId="77777777" w:rsidR="00D2156D" w:rsidRPr="006327CA" w:rsidRDefault="00D2156D" w:rsidP="00D2156D">
      <w:pPr>
        <w:jc w:val="center"/>
        <w:rPr>
          <w:rFonts w:asciiTheme="majorBidi" w:hAnsiTheme="majorBidi" w:cstheme="majorBidi"/>
          <w:sz w:val="20"/>
          <w:szCs w:val="20"/>
        </w:rPr>
      </w:pPr>
      <w:r w:rsidRPr="006327CA">
        <w:rPr>
          <w:rFonts w:asciiTheme="majorBidi" w:eastAsiaTheme="majorEastAsia" w:hAnsiTheme="majorBidi" w:cstheme="majorBidi"/>
          <w:b/>
          <w:bCs/>
          <w:caps/>
          <w:sz w:val="20"/>
          <w:szCs w:val="20"/>
          <w:lang w:val="en-US"/>
        </w:rPr>
        <w:t xml:space="preserve">        </w:t>
      </w:r>
      <w:r w:rsidRPr="006327CA">
        <w:rPr>
          <w:rFonts w:asciiTheme="majorBidi" w:hAnsiTheme="majorBidi" w:cstheme="majorBidi"/>
          <w:sz w:val="20"/>
          <w:szCs w:val="20"/>
        </w:rPr>
        <w:t xml:space="preserve">Figure 2: Plan for 5 story building.             </w:t>
      </w:r>
      <w:r w:rsidR="005C3C7C">
        <w:rPr>
          <w:rFonts w:asciiTheme="majorBidi" w:hAnsiTheme="majorBidi" w:cstheme="majorBidi"/>
          <w:sz w:val="20"/>
          <w:szCs w:val="20"/>
        </w:rPr>
        <w:t xml:space="preserve">      </w:t>
      </w:r>
      <w:r w:rsidRPr="006327CA">
        <w:rPr>
          <w:rFonts w:asciiTheme="majorBidi" w:hAnsiTheme="majorBidi" w:cstheme="majorBidi"/>
          <w:sz w:val="20"/>
          <w:szCs w:val="20"/>
        </w:rPr>
        <w:t xml:space="preserve">        Figure 3: Plan for 10 and 20 story buildings.</w:t>
      </w:r>
    </w:p>
    <w:p w14:paraId="6EE7CC2B" w14:textId="77777777" w:rsidR="00D2156D" w:rsidRPr="006327CA" w:rsidRDefault="00D2156D" w:rsidP="006D41AA">
      <w:pPr>
        <w:rPr>
          <w:rFonts w:asciiTheme="majorBidi" w:hAnsiTheme="majorBidi" w:cstheme="majorBidi"/>
          <w:sz w:val="20"/>
          <w:szCs w:val="20"/>
          <w:lang w:val="en-US"/>
        </w:rPr>
      </w:pPr>
    </w:p>
    <w:p w14:paraId="4D9089B4" w14:textId="77777777" w:rsidR="00D2156D" w:rsidRPr="006327CA" w:rsidRDefault="00D2156D" w:rsidP="006D41AA">
      <w:pPr>
        <w:rPr>
          <w:rFonts w:asciiTheme="majorBidi" w:hAnsiTheme="majorBidi" w:cstheme="majorBidi"/>
          <w:sz w:val="20"/>
          <w:szCs w:val="20"/>
          <w:lang w:val="en-US"/>
        </w:rPr>
      </w:pPr>
    </w:p>
    <w:p w14:paraId="3CFF9070" w14:textId="383653B8" w:rsidR="00D2156D" w:rsidRPr="006327CA" w:rsidRDefault="00652FFD" w:rsidP="00A01976">
      <w:pPr>
        <w:rPr>
          <w:rFonts w:asciiTheme="majorBidi" w:hAnsiTheme="majorBidi" w:cstheme="majorBidi"/>
          <w:sz w:val="20"/>
          <w:szCs w:val="20"/>
          <w:lang w:val="en-US"/>
        </w:rPr>
      </w:pPr>
      <w:r w:rsidRPr="009F60E7">
        <w:rPr>
          <w:rFonts w:asciiTheme="majorBidi" w:hAnsiTheme="majorBidi" w:cstheme="majorBidi"/>
          <w:sz w:val="20"/>
          <w:szCs w:val="20"/>
          <w:lang w:val="en-US"/>
        </w:rPr>
        <w:t>Table 1. The remaining properties of concrete and masonry</w:t>
      </w:r>
    </w:p>
    <w:tbl>
      <w:tblPr>
        <w:tblpPr w:leftFromText="180" w:rightFromText="180" w:vertAnchor="text" w:horzAnchor="margin" w:tblpXSpec="center" w:tblpY="201"/>
        <w:tblW w:w="9238" w:type="dxa"/>
        <w:tblLook w:val="04A0" w:firstRow="1" w:lastRow="0" w:firstColumn="1" w:lastColumn="0" w:noHBand="0" w:noVBand="1"/>
      </w:tblPr>
      <w:tblGrid>
        <w:gridCol w:w="703"/>
        <w:gridCol w:w="2712"/>
        <w:gridCol w:w="2070"/>
        <w:gridCol w:w="174"/>
        <w:gridCol w:w="1689"/>
        <w:gridCol w:w="640"/>
        <w:gridCol w:w="1250"/>
      </w:tblGrid>
      <w:tr w:rsidR="005F542F" w:rsidRPr="006327CA" w14:paraId="3EC7D57E" w14:textId="77777777" w:rsidTr="00652FFD">
        <w:trPr>
          <w:trHeight w:val="288"/>
        </w:trPr>
        <w:tc>
          <w:tcPr>
            <w:tcW w:w="703" w:type="dxa"/>
            <w:vMerge w:val="restart"/>
            <w:tcBorders>
              <w:top w:val="single" w:sz="4" w:space="0" w:color="auto"/>
              <w:left w:val="single" w:sz="4" w:space="0" w:color="auto"/>
              <w:right w:val="single" w:sz="4" w:space="0" w:color="auto"/>
            </w:tcBorders>
            <w:shd w:val="clear" w:color="auto" w:fill="auto"/>
            <w:noWrap/>
            <w:vAlign w:val="center"/>
          </w:tcPr>
          <w:p w14:paraId="3354EE8E" w14:textId="77777777" w:rsidR="005F542F" w:rsidRPr="00E234F9" w:rsidRDefault="005F542F" w:rsidP="00E234F9">
            <w:pPr>
              <w:jc w:val="center"/>
              <w:rPr>
                <w:rFonts w:asciiTheme="majorBidi" w:eastAsia="Times New Roman" w:hAnsiTheme="majorBidi" w:cstheme="majorBidi"/>
                <w:b/>
                <w:bCs/>
                <w:color w:val="000000"/>
                <w:sz w:val="18"/>
                <w:szCs w:val="18"/>
              </w:rPr>
            </w:pPr>
            <w:r w:rsidRPr="00E234F9">
              <w:rPr>
                <w:rFonts w:asciiTheme="majorBidi" w:eastAsia="Times New Roman" w:hAnsiTheme="majorBidi" w:cstheme="majorBidi"/>
                <w:b/>
                <w:bCs/>
                <w:color w:val="000000"/>
                <w:sz w:val="18"/>
                <w:szCs w:val="18"/>
              </w:rPr>
              <w:t>S.No</w:t>
            </w:r>
          </w:p>
        </w:tc>
        <w:tc>
          <w:tcPr>
            <w:tcW w:w="2712" w:type="dxa"/>
            <w:vMerge w:val="restart"/>
            <w:tcBorders>
              <w:top w:val="single" w:sz="4" w:space="0" w:color="auto"/>
              <w:left w:val="nil"/>
              <w:right w:val="single" w:sz="4" w:space="0" w:color="auto"/>
            </w:tcBorders>
            <w:shd w:val="clear" w:color="auto" w:fill="auto"/>
            <w:noWrap/>
            <w:vAlign w:val="center"/>
          </w:tcPr>
          <w:p w14:paraId="5C509D91" w14:textId="77777777" w:rsidR="005F542F" w:rsidRPr="00E234F9" w:rsidRDefault="005F542F" w:rsidP="00E234F9">
            <w:pPr>
              <w:jc w:val="center"/>
              <w:rPr>
                <w:rFonts w:asciiTheme="majorBidi" w:eastAsia="Times New Roman" w:hAnsiTheme="majorBidi" w:cstheme="majorBidi"/>
                <w:b/>
                <w:bCs/>
                <w:color w:val="000000"/>
                <w:sz w:val="18"/>
                <w:szCs w:val="18"/>
              </w:rPr>
            </w:pPr>
            <w:r w:rsidRPr="00E234F9">
              <w:rPr>
                <w:rFonts w:asciiTheme="majorBidi" w:eastAsia="Times New Roman" w:hAnsiTheme="majorBidi" w:cstheme="majorBidi"/>
                <w:b/>
                <w:bCs/>
                <w:color w:val="000000"/>
                <w:sz w:val="18"/>
                <w:szCs w:val="18"/>
              </w:rPr>
              <w:t>Particulars</w:t>
            </w:r>
          </w:p>
        </w:tc>
        <w:tc>
          <w:tcPr>
            <w:tcW w:w="5823" w:type="dxa"/>
            <w:gridSpan w:val="5"/>
            <w:tcBorders>
              <w:top w:val="single" w:sz="4" w:space="0" w:color="auto"/>
              <w:left w:val="nil"/>
              <w:bottom w:val="single" w:sz="4" w:space="0" w:color="auto"/>
              <w:right w:val="single" w:sz="4" w:space="0" w:color="auto"/>
            </w:tcBorders>
            <w:shd w:val="clear" w:color="auto" w:fill="auto"/>
            <w:noWrap/>
            <w:vAlign w:val="center"/>
          </w:tcPr>
          <w:p w14:paraId="1BB9B7AB" w14:textId="77777777" w:rsidR="005F542F" w:rsidRPr="00E234F9" w:rsidRDefault="005F542F" w:rsidP="00E234F9">
            <w:pPr>
              <w:jc w:val="center"/>
              <w:rPr>
                <w:rFonts w:asciiTheme="majorBidi" w:eastAsia="Times New Roman" w:hAnsiTheme="majorBidi" w:cstheme="majorBidi"/>
                <w:b/>
                <w:bCs/>
                <w:color w:val="000000"/>
                <w:sz w:val="18"/>
                <w:szCs w:val="18"/>
              </w:rPr>
            </w:pPr>
            <w:r w:rsidRPr="00E234F9">
              <w:rPr>
                <w:rFonts w:asciiTheme="majorBidi" w:eastAsia="Times New Roman" w:hAnsiTheme="majorBidi" w:cstheme="majorBidi"/>
                <w:b/>
                <w:bCs/>
                <w:color w:val="000000"/>
                <w:sz w:val="18"/>
                <w:szCs w:val="18"/>
              </w:rPr>
              <w:t>Dimension/Size/Value</w:t>
            </w:r>
          </w:p>
        </w:tc>
      </w:tr>
      <w:tr w:rsidR="005F542F" w:rsidRPr="006327CA" w14:paraId="22249366" w14:textId="77777777" w:rsidTr="00652FFD">
        <w:trPr>
          <w:trHeight w:val="288"/>
        </w:trPr>
        <w:tc>
          <w:tcPr>
            <w:tcW w:w="703" w:type="dxa"/>
            <w:vMerge/>
            <w:tcBorders>
              <w:left w:val="single" w:sz="4" w:space="0" w:color="auto"/>
              <w:bottom w:val="single" w:sz="4" w:space="0" w:color="auto"/>
              <w:right w:val="single" w:sz="4" w:space="0" w:color="auto"/>
            </w:tcBorders>
            <w:shd w:val="clear" w:color="auto" w:fill="auto"/>
            <w:noWrap/>
            <w:vAlign w:val="center"/>
            <w:hideMark/>
          </w:tcPr>
          <w:p w14:paraId="1356095C" w14:textId="77777777" w:rsidR="005F542F" w:rsidRPr="00E234F9" w:rsidRDefault="005F542F" w:rsidP="00E234F9">
            <w:pPr>
              <w:jc w:val="center"/>
              <w:rPr>
                <w:rFonts w:asciiTheme="majorBidi" w:eastAsia="Times New Roman" w:hAnsiTheme="majorBidi" w:cstheme="majorBidi"/>
                <w:b/>
                <w:bCs/>
                <w:color w:val="000000"/>
                <w:sz w:val="18"/>
                <w:szCs w:val="18"/>
              </w:rPr>
            </w:pPr>
          </w:p>
        </w:tc>
        <w:tc>
          <w:tcPr>
            <w:tcW w:w="2712" w:type="dxa"/>
            <w:vMerge/>
            <w:tcBorders>
              <w:left w:val="nil"/>
              <w:bottom w:val="single" w:sz="4" w:space="0" w:color="auto"/>
              <w:right w:val="single" w:sz="4" w:space="0" w:color="auto"/>
            </w:tcBorders>
            <w:shd w:val="clear" w:color="auto" w:fill="auto"/>
            <w:noWrap/>
            <w:vAlign w:val="center"/>
            <w:hideMark/>
          </w:tcPr>
          <w:p w14:paraId="66B1C5F1" w14:textId="77777777" w:rsidR="005F542F" w:rsidRPr="00E234F9" w:rsidRDefault="005F542F" w:rsidP="00E234F9">
            <w:pPr>
              <w:jc w:val="center"/>
              <w:rPr>
                <w:rFonts w:asciiTheme="majorBidi" w:eastAsia="Times New Roman" w:hAnsiTheme="majorBidi" w:cstheme="majorBidi"/>
                <w:b/>
                <w:bCs/>
                <w:color w:val="000000"/>
                <w:sz w:val="18"/>
                <w:szCs w:val="18"/>
              </w:rPr>
            </w:pP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D039F3E" w14:textId="77777777" w:rsidR="005F542F" w:rsidRPr="00E234F9" w:rsidRDefault="005F542F" w:rsidP="00E234F9">
            <w:pPr>
              <w:jc w:val="center"/>
              <w:rPr>
                <w:rFonts w:asciiTheme="majorBidi" w:eastAsia="Times New Roman" w:hAnsiTheme="majorBidi" w:cstheme="majorBidi"/>
                <w:b/>
                <w:bCs/>
                <w:color w:val="000000"/>
                <w:sz w:val="18"/>
                <w:szCs w:val="18"/>
              </w:rPr>
            </w:pPr>
            <w:r w:rsidRPr="00E234F9">
              <w:rPr>
                <w:rFonts w:asciiTheme="majorBidi" w:eastAsia="Times New Roman" w:hAnsiTheme="majorBidi" w:cstheme="majorBidi"/>
                <w:b/>
                <w:bCs/>
                <w:color w:val="000000"/>
                <w:sz w:val="18"/>
                <w:szCs w:val="18"/>
              </w:rPr>
              <w:t>20 story</w:t>
            </w:r>
          </w:p>
        </w:tc>
        <w:tc>
          <w:tcPr>
            <w:tcW w:w="1863" w:type="dxa"/>
            <w:gridSpan w:val="2"/>
            <w:tcBorders>
              <w:top w:val="single" w:sz="4" w:space="0" w:color="auto"/>
              <w:left w:val="nil"/>
              <w:bottom w:val="single" w:sz="4" w:space="0" w:color="auto"/>
              <w:right w:val="single" w:sz="4" w:space="0" w:color="auto"/>
            </w:tcBorders>
            <w:vAlign w:val="center"/>
          </w:tcPr>
          <w:p w14:paraId="1F00EE8F" w14:textId="77777777" w:rsidR="005F542F" w:rsidRPr="00E234F9" w:rsidRDefault="005F542F" w:rsidP="00E234F9">
            <w:pPr>
              <w:jc w:val="center"/>
              <w:rPr>
                <w:rFonts w:asciiTheme="majorBidi" w:eastAsia="Times New Roman" w:hAnsiTheme="majorBidi" w:cstheme="majorBidi"/>
                <w:b/>
                <w:bCs/>
                <w:color w:val="000000"/>
                <w:sz w:val="18"/>
                <w:szCs w:val="18"/>
              </w:rPr>
            </w:pPr>
            <w:r w:rsidRPr="00E234F9">
              <w:rPr>
                <w:rFonts w:asciiTheme="majorBidi" w:eastAsia="Times New Roman" w:hAnsiTheme="majorBidi" w:cstheme="majorBidi"/>
                <w:b/>
                <w:bCs/>
                <w:color w:val="000000"/>
                <w:sz w:val="18"/>
                <w:szCs w:val="18"/>
              </w:rPr>
              <w:t>10 story</w:t>
            </w:r>
          </w:p>
        </w:tc>
        <w:tc>
          <w:tcPr>
            <w:tcW w:w="1890" w:type="dxa"/>
            <w:gridSpan w:val="2"/>
            <w:tcBorders>
              <w:top w:val="single" w:sz="4" w:space="0" w:color="auto"/>
              <w:left w:val="nil"/>
              <w:bottom w:val="single" w:sz="4" w:space="0" w:color="auto"/>
              <w:right w:val="single" w:sz="4" w:space="0" w:color="auto"/>
            </w:tcBorders>
            <w:vAlign w:val="center"/>
          </w:tcPr>
          <w:p w14:paraId="01CCA00C" w14:textId="77777777" w:rsidR="005F542F" w:rsidRPr="00E234F9" w:rsidRDefault="005F542F" w:rsidP="00E234F9">
            <w:pPr>
              <w:jc w:val="center"/>
              <w:rPr>
                <w:rFonts w:asciiTheme="majorBidi" w:eastAsia="Times New Roman" w:hAnsiTheme="majorBidi" w:cstheme="majorBidi"/>
                <w:b/>
                <w:bCs/>
                <w:color w:val="000000"/>
                <w:sz w:val="18"/>
                <w:szCs w:val="18"/>
              </w:rPr>
            </w:pPr>
            <w:r w:rsidRPr="00E234F9">
              <w:rPr>
                <w:rFonts w:asciiTheme="majorBidi" w:eastAsia="Times New Roman" w:hAnsiTheme="majorBidi" w:cstheme="majorBidi"/>
                <w:b/>
                <w:bCs/>
                <w:color w:val="000000"/>
                <w:sz w:val="18"/>
                <w:szCs w:val="18"/>
              </w:rPr>
              <w:t>5 story</w:t>
            </w:r>
          </w:p>
        </w:tc>
      </w:tr>
      <w:tr w:rsidR="005F542F" w:rsidRPr="006327CA" w14:paraId="2474FB55"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70377BE2"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2</w:t>
            </w:r>
          </w:p>
        </w:tc>
        <w:tc>
          <w:tcPr>
            <w:tcW w:w="2712" w:type="dxa"/>
            <w:tcBorders>
              <w:top w:val="nil"/>
              <w:left w:val="nil"/>
              <w:bottom w:val="single" w:sz="4" w:space="0" w:color="auto"/>
              <w:right w:val="single" w:sz="4" w:space="0" w:color="auto"/>
            </w:tcBorders>
            <w:shd w:val="clear" w:color="auto" w:fill="auto"/>
            <w:noWrap/>
            <w:vAlign w:val="center"/>
            <w:hideMark/>
          </w:tcPr>
          <w:p w14:paraId="1B98770D" w14:textId="77777777" w:rsidR="005F542F" w:rsidRPr="00E234F9" w:rsidRDefault="005F542F" w:rsidP="00E234F9">
            <w:pPr>
              <w:jc w:val="left"/>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Seismic Zone</w:t>
            </w:r>
          </w:p>
        </w:tc>
        <w:tc>
          <w:tcPr>
            <w:tcW w:w="5823" w:type="dxa"/>
            <w:gridSpan w:val="5"/>
            <w:tcBorders>
              <w:top w:val="nil"/>
              <w:left w:val="nil"/>
              <w:bottom w:val="single" w:sz="4" w:space="0" w:color="auto"/>
              <w:right w:val="single" w:sz="4" w:space="0" w:color="auto"/>
            </w:tcBorders>
            <w:shd w:val="clear" w:color="auto" w:fill="auto"/>
            <w:noWrap/>
            <w:vAlign w:val="center"/>
            <w:hideMark/>
          </w:tcPr>
          <w:p w14:paraId="431C0191"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(Zone-V with PGA of 0.36 g)</w:t>
            </w:r>
          </w:p>
        </w:tc>
      </w:tr>
      <w:tr w:rsidR="005F542F" w:rsidRPr="006327CA" w14:paraId="52F29C43"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36DAB5AF"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3</w:t>
            </w:r>
          </w:p>
        </w:tc>
        <w:tc>
          <w:tcPr>
            <w:tcW w:w="2712" w:type="dxa"/>
            <w:tcBorders>
              <w:top w:val="nil"/>
              <w:left w:val="nil"/>
              <w:bottom w:val="single" w:sz="4" w:space="0" w:color="auto"/>
              <w:right w:val="single" w:sz="4" w:space="0" w:color="auto"/>
            </w:tcBorders>
            <w:shd w:val="clear" w:color="auto" w:fill="auto"/>
            <w:noWrap/>
            <w:vAlign w:val="center"/>
            <w:hideMark/>
          </w:tcPr>
          <w:p w14:paraId="7F78D130" w14:textId="77777777" w:rsidR="005F542F" w:rsidRPr="00E234F9" w:rsidRDefault="005F542F" w:rsidP="00E234F9">
            <w:pPr>
              <w:jc w:val="left"/>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First Floor Height (m)</w:t>
            </w:r>
          </w:p>
        </w:tc>
        <w:tc>
          <w:tcPr>
            <w:tcW w:w="2070" w:type="dxa"/>
            <w:tcBorders>
              <w:top w:val="nil"/>
              <w:left w:val="nil"/>
              <w:bottom w:val="single" w:sz="4" w:space="0" w:color="auto"/>
              <w:right w:val="single" w:sz="4" w:space="0" w:color="auto"/>
            </w:tcBorders>
            <w:shd w:val="clear" w:color="auto" w:fill="auto"/>
            <w:noWrap/>
            <w:vAlign w:val="center"/>
            <w:hideMark/>
          </w:tcPr>
          <w:p w14:paraId="58FE1DBD"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3.6</w:t>
            </w:r>
          </w:p>
        </w:tc>
        <w:tc>
          <w:tcPr>
            <w:tcW w:w="1863" w:type="dxa"/>
            <w:gridSpan w:val="2"/>
            <w:tcBorders>
              <w:top w:val="nil"/>
              <w:left w:val="nil"/>
              <w:bottom w:val="single" w:sz="4" w:space="0" w:color="auto"/>
              <w:right w:val="single" w:sz="4" w:space="0" w:color="auto"/>
            </w:tcBorders>
            <w:vAlign w:val="center"/>
          </w:tcPr>
          <w:p w14:paraId="27C7CCE1"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3.6</w:t>
            </w:r>
          </w:p>
        </w:tc>
        <w:tc>
          <w:tcPr>
            <w:tcW w:w="1890" w:type="dxa"/>
            <w:gridSpan w:val="2"/>
            <w:tcBorders>
              <w:top w:val="nil"/>
              <w:left w:val="nil"/>
              <w:bottom w:val="single" w:sz="4" w:space="0" w:color="auto"/>
              <w:right w:val="single" w:sz="4" w:space="0" w:color="auto"/>
            </w:tcBorders>
            <w:vAlign w:val="center"/>
          </w:tcPr>
          <w:p w14:paraId="370B98D3"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3.6</w:t>
            </w:r>
          </w:p>
        </w:tc>
      </w:tr>
      <w:tr w:rsidR="005F542F" w:rsidRPr="006327CA" w14:paraId="1B0FAE80"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4061865D"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4</w:t>
            </w:r>
          </w:p>
        </w:tc>
        <w:tc>
          <w:tcPr>
            <w:tcW w:w="2712" w:type="dxa"/>
            <w:tcBorders>
              <w:top w:val="nil"/>
              <w:left w:val="nil"/>
              <w:bottom w:val="single" w:sz="4" w:space="0" w:color="auto"/>
              <w:right w:val="single" w:sz="4" w:space="0" w:color="auto"/>
            </w:tcBorders>
            <w:shd w:val="clear" w:color="auto" w:fill="auto"/>
            <w:noWrap/>
            <w:vAlign w:val="center"/>
            <w:hideMark/>
          </w:tcPr>
          <w:p w14:paraId="786C7752" w14:textId="77777777" w:rsidR="005F542F" w:rsidRPr="00E234F9" w:rsidRDefault="005F542F" w:rsidP="00E234F9">
            <w:pPr>
              <w:jc w:val="left"/>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Floor Height (m)</w:t>
            </w:r>
          </w:p>
        </w:tc>
        <w:tc>
          <w:tcPr>
            <w:tcW w:w="2070" w:type="dxa"/>
            <w:tcBorders>
              <w:top w:val="nil"/>
              <w:left w:val="nil"/>
              <w:bottom w:val="single" w:sz="4" w:space="0" w:color="auto"/>
              <w:right w:val="single" w:sz="4" w:space="0" w:color="auto"/>
            </w:tcBorders>
            <w:shd w:val="clear" w:color="auto" w:fill="auto"/>
            <w:noWrap/>
            <w:vAlign w:val="center"/>
            <w:hideMark/>
          </w:tcPr>
          <w:p w14:paraId="742A8750"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3</w:t>
            </w:r>
          </w:p>
        </w:tc>
        <w:tc>
          <w:tcPr>
            <w:tcW w:w="1863" w:type="dxa"/>
            <w:gridSpan w:val="2"/>
            <w:tcBorders>
              <w:top w:val="nil"/>
              <w:left w:val="nil"/>
              <w:bottom w:val="single" w:sz="4" w:space="0" w:color="auto"/>
              <w:right w:val="single" w:sz="4" w:space="0" w:color="auto"/>
            </w:tcBorders>
            <w:vAlign w:val="center"/>
          </w:tcPr>
          <w:p w14:paraId="1E95F217"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3</w:t>
            </w:r>
          </w:p>
        </w:tc>
        <w:tc>
          <w:tcPr>
            <w:tcW w:w="1890" w:type="dxa"/>
            <w:gridSpan w:val="2"/>
            <w:tcBorders>
              <w:top w:val="nil"/>
              <w:left w:val="nil"/>
              <w:bottom w:val="single" w:sz="4" w:space="0" w:color="auto"/>
              <w:right w:val="single" w:sz="4" w:space="0" w:color="auto"/>
            </w:tcBorders>
            <w:vAlign w:val="center"/>
          </w:tcPr>
          <w:p w14:paraId="797510BA"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3</w:t>
            </w:r>
          </w:p>
        </w:tc>
      </w:tr>
      <w:tr w:rsidR="005F542F" w:rsidRPr="006327CA" w14:paraId="0D75D5C6"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43A632F3"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5</w:t>
            </w:r>
          </w:p>
        </w:tc>
        <w:tc>
          <w:tcPr>
            <w:tcW w:w="2712" w:type="dxa"/>
            <w:tcBorders>
              <w:top w:val="nil"/>
              <w:left w:val="nil"/>
              <w:bottom w:val="single" w:sz="4" w:space="0" w:color="auto"/>
              <w:right w:val="single" w:sz="4" w:space="0" w:color="auto"/>
            </w:tcBorders>
            <w:shd w:val="clear" w:color="auto" w:fill="auto"/>
            <w:noWrap/>
            <w:vAlign w:val="center"/>
            <w:hideMark/>
          </w:tcPr>
          <w:p w14:paraId="59FD74EF" w14:textId="77777777" w:rsidR="005F542F" w:rsidRPr="00E234F9" w:rsidRDefault="005F542F" w:rsidP="00E234F9">
            <w:pPr>
              <w:jc w:val="left"/>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Building Height (m)</w:t>
            </w:r>
          </w:p>
        </w:tc>
        <w:tc>
          <w:tcPr>
            <w:tcW w:w="2070" w:type="dxa"/>
            <w:tcBorders>
              <w:top w:val="nil"/>
              <w:left w:val="nil"/>
              <w:bottom w:val="single" w:sz="4" w:space="0" w:color="auto"/>
              <w:right w:val="single" w:sz="4" w:space="0" w:color="auto"/>
            </w:tcBorders>
            <w:shd w:val="clear" w:color="auto" w:fill="auto"/>
            <w:noWrap/>
            <w:vAlign w:val="center"/>
            <w:hideMark/>
          </w:tcPr>
          <w:p w14:paraId="6B7BDACD"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60.6</w:t>
            </w:r>
          </w:p>
        </w:tc>
        <w:tc>
          <w:tcPr>
            <w:tcW w:w="1863" w:type="dxa"/>
            <w:gridSpan w:val="2"/>
            <w:tcBorders>
              <w:top w:val="nil"/>
              <w:left w:val="nil"/>
              <w:bottom w:val="single" w:sz="4" w:space="0" w:color="auto"/>
              <w:right w:val="single" w:sz="4" w:space="0" w:color="auto"/>
            </w:tcBorders>
            <w:vAlign w:val="center"/>
          </w:tcPr>
          <w:p w14:paraId="0985CC7C"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30.6</w:t>
            </w:r>
          </w:p>
        </w:tc>
        <w:tc>
          <w:tcPr>
            <w:tcW w:w="1890" w:type="dxa"/>
            <w:gridSpan w:val="2"/>
            <w:tcBorders>
              <w:top w:val="nil"/>
              <w:left w:val="nil"/>
              <w:bottom w:val="single" w:sz="4" w:space="0" w:color="auto"/>
              <w:right w:val="single" w:sz="4" w:space="0" w:color="auto"/>
            </w:tcBorders>
            <w:vAlign w:val="center"/>
          </w:tcPr>
          <w:p w14:paraId="6D0254A3"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15.6</w:t>
            </w:r>
          </w:p>
        </w:tc>
      </w:tr>
      <w:tr w:rsidR="005F542F" w:rsidRPr="006327CA" w14:paraId="2F91B8FF"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7C96B769"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6</w:t>
            </w:r>
          </w:p>
        </w:tc>
        <w:tc>
          <w:tcPr>
            <w:tcW w:w="2712" w:type="dxa"/>
            <w:tcBorders>
              <w:top w:val="nil"/>
              <w:left w:val="nil"/>
              <w:bottom w:val="single" w:sz="4" w:space="0" w:color="auto"/>
              <w:right w:val="single" w:sz="4" w:space="0" w:color="auto"/>
            </w:tcBorders>
            <w:shd w:val="clear" w:color="auto" w:fill="auto"/>
            <w:noWrap/>
            <w:vAlign w:val="center"/>
            <w:hideMark/>
          </w:tcPr>
          <w:p w14:paraId="3D0736F9" w14:textId="77777777" w:rsidR="005F542F" w:rsidRPr="00E234F9" w:rsidRDefault="005F542F" w:rsidP="00E234F9">
            <w:pPr>
              <w:jc w:val="left"/>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Size of Column (m)</w:t>
            </w:r>
          </w:p>
        </w:tc>
        <w:tc>
          <w:tcPr>
            <w:tcW w:w="2070" w:type="dxa"/>
            <w:tcBorders>
              <w:top w:val="nil"/>
              <w:left w:val="nil"/>
              <w:bottom w:val="single" w:sz="4" w:space="0" w:color="auto"/>
              <w:right w:val="single" w:sz="4" w:space="0" w:color="auto"/>
            </w:tcBorders>
            <w:shd w:val="clear" w:color="auto" w:fill="auto"/>
            <w:noWrap/>
            <w:vAlign w:val="center"/>
            <w:hideMark/>
          </w:tcPr>
          <w:p w14:paraId="58D4C3CD"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0.9×0.9, 0.8×0.8, 0.7×0.7, 0.6×0.6 and 0.5×0.5</w:t>
            </w:r>
          </w:p>
        </w:tc>
        <w:tc>
          <w:tcPr>
            <w:tcW w:w="1863" w:type="dxa"/>
            <w:gridSpan w:val="2"/>
            <w:tcBorders>
              <w:top w:val="nil"/>
              <w:left w:val="nil"/>
              <w:bottom w:val="single" w:sz="4" w:space="0" w:color="auto"/>
              <w:right w:val="single" w:sz="4" w:space="0" w:color="auto"/>
            </w:tcBorders>
            <w:vAlign w:val="center"/>
          </w:tcPr>
          <w:p w14:paraId="7568650A"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0.7×0.7, 0.6×0.6 and 0.5×0.5</w:t>
            </w:r>
          </w:p>
        </w:tc>
        <w:tc>
          <w:tcPr>
            <w:tcW w:w="1890" w:type="dxa"/>
            <w:gridSpan w:val="2"/>
            <w:tcBorders>
              <w:top w:val="nil"/>
              <w:left w:val="nil"/>
              <w:bottom w:val="single" w:sz="4" w:space="0" w:color="auto"/>
              <w:right w:val="single" w:sz="4" w:space="0" w:color="auto"/>
            </w:tcBorders>
            <w:vAlign w:val="center"/>
          </w:tcPr>
          <w:p w14:paraId="40F91B1B"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0.4×0.4 and 0.5×0.5</w:t>
            </w:r>
          </w:p>
        </w:tc>
      </w:tr>
      <w:tr w:rsidR="005F542F" w:rsidRPr="006327CA" w14:paraId="38C6156A"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0472CE7B"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7</w:t>
            </w:r>
          </w:p>
        </w:tc>
        <w:tc>
          <w:tcPr>
            <w:tcW w:w="2712" w:type="dxa"/>
            <w:tcBorders>
              <w:top w:val="nil"/>
              <w:left w:val="nil"/>
              <w:bottom w:val="single" w:sz="4" w:space="0" w:color="auto"/>
              <w:right w:val="single" w:sz="4" w:space="0" w:color="auto"/>
            </w:tcBorders>
            <w:shd w:val="clear" w:color="auto" w:fill="auto"/>
            <w:noWrap/>
            <w:vAlign w:val="center"/>
            <w:hideMark/>
          </w:tcPr>
          <w:p w14:paraId="4367EEDE" w14:textId="77777777" w:rsidR="005F542F" w:rsidRPr="00E234F9" w:rsidRDefault="005F542F" w:rsidP="00E234F9">
            <w:pPr>
              <w:jc w:val="left"/>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Number of Stories</w:t>
            </w:r>
          </w:p>
        </w:tc>
        <w:tc>
          <w:tcPr>
            <w:tcW w:w="2070" w:type="dxa"/>
            <w:tcBorders>
              <w:top w:val="nil"/>
              <w:left w:val="nil"/>
              <w:bottom w:val="single" w:sz="4" w:space="0" w:color="auto"/>
              <w:right w:val="single" w:sz="4" w:space="0" w:color="auto"/>
            </w:tcBorders>
            <w:shd w:val="clear" w:color="auto" w:fill="auto"/>
            <w:noWrap/>
            <w:vAlign w:val="center"/>
            <w:hideMark/>
          </w:tcPr>
          <w:p w14:paraId="05439E9B"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20</w:t>
            </w:r>
          </w:p>
        </w:tc>
        <w:tc>
          <w:tcPr>
            <w:tcW w:w="1863" w:type="dxa"/>
            <w:gridSpan w:val="2"/>
            <w:tcBorders>
              <w:top w:val="nil"/>
              <w:left w:val="nil"/>
              <w:bottom w:val="single" w:sz="4" w:space="0" w:color="auto"/>
              <w:right w:val="single" w:sz="4" w:space="0" w:color="auto"/>
            </w:tcBorders>
            <w:vAlign w:val="center"/>
          </w:tcPr>
          <w:p w14:paraId="0E285FA0"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10</w:t>
            </w:r>
          </w:p>
        </w:tc>
        <w:tc>
          <w:tcPr>
            <w:tcW w:w="1890" w:type="dxa"/>
            <w:gridSpan w:val="2"/>
            <w:tcBorders>
              <w:top w:val="nil"/>
              <w:left w:val="nil"/>
              <w:bottom w:val="single" w:sz="4" w:space="0" w:color="auto"/>
              <w:right w:val="single" w:sz="4" w:space="0" w:color="auto"/>
            </w:tcBorders>
            <w:vAlign w:val="center"/>
          </w:tcPr>
          <w:p w14:paraId="3DE94342"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5</w:t>
            </w:r>
          </w:p>
        </w:tc>
      </w:tr>
      <w:tr w:rsidR="005F542F" w:rsidRPr="006327CA" w14:paraId="5D4FE20A"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22306691"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8</w:t>
            </w:r>
          </w:p>
        </w:tc>
        <w:tc>
          <w:tcPr>
            <w:tcW w:w="2712" w:type="dxa"/>
            <w:tcBorders>
              <w:top w:val="nil"/>
              <w:left w:val="nil"/>
              <w:bottom w:val="single" w:sz="4" w:space="0" w:color="auto"/>
              <w:right w:val="single" w:sz="4" w:space="0" w:color="auto"/>
            </w:tcBorders>
            <w:shd w:val="clear" w:color="auto" w:fill="auto"/>
            <w:noWrap/>
            <w:vAlign w:val="center"/>
            <w:hideMark/>
          </w:tcPr>
          <w:p w14:paraId="35DB8119" w14:textId="77777777" w:rsidR="005F542F" w:rsidRPr="00E234F9" w:rsidRDefault="005F542F" w:rsidP="00E234F9">
            <w:pPr>
              <w:jc w:val="left"/>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Beams Size (m)</w:t>
            </w:r>
          </w:p>
        </w:tc>
        <w:tc>
          <w:tcPr>
            <w:tcW w:w="2070" w:type="dxa"/>
            <w:tcBorders>
              <w:top w:val="nil"/>
              <w:left w:val="nil"/>
              <w:bottom w:val="single" w:sz="4" w:space="0" w:color="auto"/>
              <w:right w:val="single" w:sz="4" w:space="0" w:color="auto"/>
            </w:tcBorders>
            <w:shd w:val="clear" w:color="auto" w:fill="auto"/>
            <w:noWrap/>
            <w:vAlign w:val="center"/>
            <w:hideMark/>
          </w:tcPr>
          <w:p w14:paraId="40F46D4E"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0.4×0.5 and 0.4×0.6</w:t>
            </w:r>
          </w:p>
        </w:tc>
        <w:tc>
          <w:tcPr>
            <w:tcW w:w="1863" w:type="dxa"/>
            <w:gridSpan w:val="2"/>
            <w:tcBorders>
              <w:top w:val="nil"/>
              <w:left w:val="nil"/>
              <w:bottom w:val="single" w:sz="4" w:space="0" w:color="auto"/>
              <w:right w:val="single" w:sz="4" w:space="0" w:color="auto"/>
            </w:tcBorders>
            <w:vAlign w:val="center"/>
          </w:tcPr>
          <w:p w14:paraId="7C121F46"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0.4×0.5 and 0.4×0.6</w:t>
            </w:r>
          </w:p>
        </w:tc>
        <w:tc>
          <w:tcPr>
            <w:tcW w:w="1890" w:type="dxa"/>
            <w:gridSpan w:val="2"/>
            <w:tcBorders>
              <w:top w:val="nil"/>
              <w:left w:val="nil"/>
              <w:bottom w:val="single" w:sz="4" w:space="0" w:color="auto"/>
              <w:right w:val="single" w:sz="4" w:space="0" w:color="auto"/>
            </w:tcBorders>
            <w:vAlign w:val="center"/>
          </w:tcPr>
          <w:p w14:paraId="5E46CDBE"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0.4×0.5 and 0.4×0.6</w:t>
            </w:r>
          </w:p>
        </w:tc>
      </w:tr>
      <w:tr w:rsidR="005F542F" w:rsidRPr="006327CA" w14:paraId="7410AE8B"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5C9F88AD"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9</w:t>
            </w:r>
          </w:p>
        </w:tc>
        <w:tc>
          <w:tcPr>
            <w:tcW w:w="2712" w:type="dxa"/>
            <w:tcBorders>
              <w:top w:val="nil"/>
              <w:left w:val="nil"/>
              <w:bottom w:val="single" w:sz="4" w:space="0" w:color="auto"/>
              <w:right w:val="single" w:sz="4" w:space="0" w:color="auto"/>
            </w:tcBorders>
            <w:shd w:val="clear" w:color="auto" w:fill="auto"/>
            <w:noWrap/>
            <w:vAlign w:val="center"/>
            <w:hideMark/>
          </w:tcPr>
          <w:p w14:paraId="6F4B3607" w14:textId="77777777" w:rsidR="005F542F" w:rsidRPr="00E234F9" w:rsidRDefault="005F542F" w:rsidP="00E234F9">
            <w:pPr>
              <w:jc w:val="left"/>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Walls Thickness (m)</w:t>
            </w:r>
          </w:p>
        </w:tc>
        <w:tc>
          <w:tcPr>
            <w:tcW w:w="2070" w:type="dxa"/>
            <w:tcBorders>
              <w:top w:val="nil"/>
              <w:left w:val="nil"/>
              <w:bottom w:val="single" w:sz="4" w:space="0" w:color="auto"/>
              <w:right w:val="single" w:sz="4" w:space="0" w:color="auto"/>
            </w:tcBorders>
            <w:shd w:val="clear" w:color="auto" w:fill="auto"/>
            <w:noWrap/>
            <w:vAlign w:val="center"/>
            <w:hideMark/>
          </w:tcPr>
          <w:p w14:paraId="33649AF0"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0.23</w:t>
            </w:r>
          </w:p>
        </w:tc>
        <w:tc>
          <w:tcPr>
            <w:tcW w:w="1863" w:type="dxa"/>
            <w:gridSpan w:val="2"/>
            <w:tcBorders>
              <w:top w:val="nil"/>
              <w:left w:val="nil"/>
              <w:bottom w:val="single" w:sz="4" w:space="0" w:color="auto"/>
              <w:right w:val="single" w:sz="4" w:space="0" w:color="auto"/>
            </w:tcBorders>
            <w:vAlign w:val="center"/>
          </w:tcPr>
          <w:p w14:paraId="3598AE59"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0.23</w:t>
            </w:r>
          </w:p>
        </w:tc>
        <w:tc>
          <w:tcPr>
            <w:tcW w:w="1890" w:type="dxa"/>
            <w:gridSpan w:val="2"/>
            <w:tcBorders>
              <w:top w:val="nil"/>
              <w:left w:val="nil"/>
              <w:bottom w:val="single" w:sz="4" w:space="0" w:color="auto"/>
              <w:right w:val="single" w:sz="4" w:space="0" w:color="auto"/>
            </w:tcBorders>
            <w:vAlign w:val="center"/>
          </w:tcPr>
          <w:p w14:paraId="3D6558E9"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0.23</w:t>
            </w:r>
          </w:p>
        </w:tc>
      </w:tr>
      <w:tr w:rsidR="005F542F" w:rsidRPr="006327CA" w14:paraId="69F5737F"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3F050AC6"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10</w:t>
            </w:r>
          </w:p>
        </w:tc>
        <w:tc>
          <w:tcPr>
            <w:tcW w:w="2712" w:type="dxa"/>
            <w:tcBorders>
              <w:top w:val="nil"/>
              <w:left w:val="nil"/>
              <w:bottom w:val="single" w:sz="4" w:space="0" w:color="auto"/>
              <w:right w:val="single" w:sz="4" w:space="0" w:color="auto"/>
            </w:tcBorders>
            <w:shd w:val="clear" w:color="auto" w:fill="auto"/>
            <w:noWrap/>
            <w:vAlign w:val="center"/>
            <w:hideMark/>
          </w:tcPr>
          <w:p w14:paraId="3F7B2692" w14:textId="77777777" w:rsidR="005F542F" w:rsidRPr="00E234F9" w:rsidRDefault="005F542F" w:rsidP="00E234F9">
            <w:pPr>
              <w:jc w:val="left"/>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Thickness of Slab (m)</w:t>
            </w:r>
          </w:p>
        </w:tc>
        <w:tc>
          <w:tcPr>
            <w:tcW w:w="2070" w:type="dxa"/>
            <w:tcBorders>
              <w:top w:val="nil"/>
              <w:left w:val="nil"/>
              <w:bottom w:val="single" w:sz="4" w:space="0" w:color="auto"/>
              <w:right w:val="single" w:sz="4" w:space="0" w:color="auto"/>
            </w:tcBorders>
            <w:shd w:val="clear" w:color="auto" w:fill="auto"/>
            <w:noWrap/>
            <w:vAlign w:val="center"/>
            <w:hideMark/>
          </w:tcPr>
          <w:p w14:paraId="7283844E"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0.125</w:t>
            </w:r>
          </w:p>
        </w:tc>
        <w:tc>
          <w:tcPr>
            <w:tcW w:w="1863" w:type="dxa"/>
            <w:gridSpan w:val="2"/>
            <w:tcBorders>
              <w:top w:val="nil"/>
              <w:left w:val="nil"/>
              <w:bottom w:val="single" w:sz="4" w:space="0" w:color="auto"/>
              <w:right w:val="single" w:sz="4" w:space="0" w:color="auto"/>
            </w:tcBorders>
            <w:vAlign w:val="center"/>
          </w:tcPr>
          <w:p w14:paraId="3A77994D"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0.125</w:t>
            </w:r>
          </w:p>
        </w:tc>
        <w:tc>
          <w:tcPr>
            <w:tcW w:w="1890" w:type="dxa"/>
            <w:gridSpan w:val="2"/>
            <w:tcBorders>
              <w:top w:val="nil"/>
              <w:left w:val="nil"/>
              <w:bottom w:val="single" w:sz="4" w:space="0" w:color="auto"/>
              <w:right w:val="single" w:sz="4" w:space="0" w:color="auto"/>
            </w:tcBorders>
            <w:vAlign w:val="center"/>
          </w:tcPr>
          <w:p w14:paraId="1940E748"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0.125</w:t>
            </w:r>
          </w:p>
        </w:tc>
      </w:tr>
      <w:tr w:rsidR="005F542F" w:rsidRPr="006327CA" w14:paraId="3521E576"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085CADC6"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11</w:t>
            </w:r>
          </w:p>
        </w:tc>
        <w:tc>
          <w:tcPr>
            <w:tcW w:w="2712" w:type="dxa"/>
            <w:tcBorders>
              <w:top w:val="nil"/>
              <w:left w:val="nil"/>
              <w:bottom w:val="single" w:sz="4" w:space="0" w:color="auto"/>
              <w:right w:val="single" w:sz="4" w:space="0" w:color="auto"/>
            </w:tcBorders>
            <w:shd w:val="clear" w:color="auto" w:fill="auto"/>
            <w:noWrap/>
            <w:vAlign w:val="center"/>
            <w:hideMark/>
          </w:tcPr>
          <w:p w14:paraId="66834837" w14:textId="77777777" w:rsidR="005F542F" w:rsidRPr="00E234F9" w:rsidRDefault="005F542F" w:rsidP="00E234F9">
            <w:pPr>
              <w:jc w:val="left"/>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Earthquake load</w:t>
            </w:r>
          </w:p>
        </w:tc>
        <w:tc>
          <w:tcPr>
            <w:tcW w:w="5823" w:type="dxa"/>
            <w:gridSpan w:val="5"/>
            <w:tcBorders>
              <w:top w:val="nil"/>
              <w:left w:val="nil"/>
              <w:bottom w:val="single" w:sz="4" w:space="0" w:color="auto"/>
              <w:right w:val="single" w:sz="4" w:space="0" w:color="auto"/>
            </w:tcBorders>
            <w:shd w:val="clear" w:color="auto" w:fill="auto"/>
            <w:noWrap/>
            <w:vAlign w:val="center"/>
            <w:hideMark/>
          </w:tcPr>
          <w:p w14:paraId="5576442A" w14:textId="77777777" w:rsidR="005F542F" w:rsidRPr="00E234F9" w:rsidRDefault="005F542F" w:rsidP="00E234F9">
            <w:pPr>
              <w:jc w:val="center"/>
              <w:rPr>
                <w:rFonts w:asciiTheme="majorBidi" w:eastAsia="Times New Roman" w:hAnsiTheme="majorBidi" w:cstheme="majorBidi"/>
                <w:color w:val="000000"/>
                <w:sz w:val="18"/>
                <w:szCs w:val="18"/>
              </w:rPr>
            </w:pPr>
            <w:r w:rsidRPr="00E234F9">
              <w:rPr>
                <w:rFonts w:asciiTheme="majorBidi" w:eastAsia="Times New Roman" w:hAnsiTheme="majorBidi" w:cstheme="majorBidi"/>
                <w:color w:val="000000"/>
                <w:sz w:val="18"/>
                <w:szCs w:val="18"/>
              </w:rPr>
              <w:t>As per IS-1893-2002</w:t>
            </w:r>
          </w:p>
        </w:tc>
      </w:tr>
      <w:tr w:rsidR="005F542F" w:rsidRPr="006327CA" w14:paraId="6D7B05A7"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706CB06A" w14:textId="77777777" w:rsidR="005F542F" w:rsidRPr="006327CA" w:rsidRDefault="005F542F" w:rsidP="008C4EA5">
            <w:pPr>
              <w:jc w:val="center"/>
              <w:rPr>
                <w:rFonts w:asciiTheme="majorBidi" w:eastAsia="Times New Roman" w:hAnsiTheme="majorBidi" w:cstheme="majorBidi"/>
                <w:color w:val="000000"/>
                <w:sz w:val="20"/>
                <w:szCs w:val="20"/>
              </w:rPr>
            </w:pPr>
            <w:r w:rsidRPr="006327CA">
              <w:rPr>
                <w:rFonts w:asciiTheme="majorBidi" w:eastAsia="Times New Roman" w:hAnsiTheme="majorBidi" w:cstheme="majorBidi"/>
                <w:color w:val="000000"/>
                <w:sz w:val="20"/>
                <w:szCs w:val="20"/>
              </w:rPr>
              <w:t>12</w:t>
            </w:r>
          </w:p>
        </w:tc>
        <w:tc>
          <w:tcPr>
            <w:tcW w:w="2712" w:type="dxa"/>
            <w:tcBorders>
              <w:top w:val="nil"/>
              <w:left w:val="nil"/>
              <w:bottom w:val="single" w:sz="4" w:space="0" w:color="auto"/>
              <w:right w:val="single" w:sz="4" w:space="0" w:color="auto"/>
            </w:tcBorders>
            <w:shd w:val="clear" w:color="auto" w:fill="auto"/>
            <w:noWrap/>
            <w:vAlign w:val="center"/>
            <w:hideMark/>
          </w:tcPr>
          <w:p w14:paraId="14B8B677" w14:textId="77777777" w:rsidR="005F542F" w:rsidRPr="006327CA" w:rsidRDefault="005F542F" w:rsidP="00E234F9">
            <w:pPr>
              <w:jc w:val="left"/>
              <w:rPr>
                <w:rFonts w:asciiTheme="majorBidi" w:eastAsia="Times New Roman" w:hAnsiTheme="majorBidi" w:cstheme="majorBidi"/>
                <w:color w:val="000000"/>
                <w:sz w:val="20"/>
                <w:szCs w:val="20"/>
              </w:rPr>
            </w:pPr>
            <w:r w:rsidRPr="006327CA">
              <w:rPr>
                <w:rFonts w:asciiTheme="majorBidi" w:eastAsia="Times New Roman" w:hAnsiTheme="majorBidi" w:cstheme="majorBidi"/>
                <w:i/>
                <w:iCs/>
                <w:color w:val="000000"/>
                <w:sz w:val="20"/>
                <w:szCs w:val="20"/>
              </w:rPr>
              <w:t>E</w:t>
            </w:r>
            <w:r w:rsidRPr="006327CA">
              <w:rPr>
                <w:rFonts w:asciiTheme="majorBidi" w:eastAsia="Times New Roman" w:hAnsiTheme="majorBidi" w:cstheme="majorBidi"/>
                <w:color w:val="000000"/>
                <w:sz w:val="20"/>
                <w:szCs w:val="20"/>
                <w:vertAlign w:val="subscript"/>
              </w:rPr>
              <w:t xml:space="preserve">c </w:t>
            </w:r>
            <w:r w:rsidRPr="006327CA">
              <w:rPr>
                <w:rFonts w:asciiTheme="majorBidi" w:eastAsia="Times New Roman" w:hAnsiTheme="majorBidi" w:cstheme="majorBidi"/>
                <w:color w:val="000000"/>
                <w:sz w:val="20"/>
                <w:szCs w:val="20"/>
              </w:rPr>
              <w:t>(GPa)</w:t>
            </w:r>
          </w:p>
        </w:tc>
        <w:tc>
          <w:tcPr>
            <w:tcW w:w="2070" w:type="dxa"/>
            <w:tcBorders>
              <w:top w:val="nil"/>
              <w:left w:val="nil"/>
              <w:bottom w:val="single" w:sz="4" w:space="0" w:color="auto"/>
              <w:right w:val="single" w:sz="4" w:space="0" w:color="auto"/>
            </w:tcBorders>
            <w:shd w:val="clear" w:color="auto" w:fill="auto"/>
            <w:noWrap/>
            <w:vAlign w:val="center"/>
            <w:hideMark/>
          </w:tcPr>
          <w:p w14:paraId="0D3CB2B3" w14:textId="77777777" w:rsidR="005F542F" w:rsidRPr="006327CA" w:rsidRDefault="005F542F" w:rsidP="008C4EA5">
            <w:pPr>
              <w:jc w:val="center"/>
              <w:rPr>
                <w:rFonts w:asciiTheme="majorBidi" w:eastAsia="Times New Roman" w:hAnsiTheme="majorBidi" w:cstheme="majorBidi"/>
                <w:color w:val="000000"/>
                <w:sz w:val="20"/>
                <w:szCs w:val="20"/>
              </w:rPr>
            </w:pPr>
            <w:r w:rsidRPr="006327CA">
              <w:rPr>
                <w:rFonts w:asciiTheme="majorBidi" w:eastAsia="Times New Roman" w:hAnsiTheme="majorBidi" w:cstheme="majorBidi"/>
                <w:color w:val="000000"/>
                <w:sz w:val="20"/>
                <w:szCs w:val="20"/>
              </w:rPr>
              <w:t>25</w:t>
            </w:r>
          </w:p>
        </w:tc>
        <w:tc>
          <w:tcPr>
            <w:tcW w:w="1863" w:type="dxa"/>
            <w:gridSpan w:val="2"/>
            <w:tcBorders>
              <w:top w:val="nil"/>
              <w:left w:val="nil"/>
              <w:bottom w:val="single" w:sz="4" w:space="0" w:color="auto"/>
              <w:right w:val="single" w:sz="4" w:space="0" w:color="auto"/>
            </w:tcBorders>
            <w:vAlign w:val="center"/>
          </w:tcPr>
          <w:p w14:paraId="6CA02ABB" w14:textId="77777777" w:rsidR="005F542F" w:rsidRPr="006327CA" w:rsidRDefault="005F542F" w:rsidP="008C4EA5">
            <w:pPr>
              <w:jc w:val="center"/>
              <w:rPr>
                <w:rFonts w:asciiTheme="majorBidi" w:eastAsia="Times New Roman" w:hAnsiTheme="majorBidi" w:cstheme="majorBidi"/>
                <w:color w:val="000000"/>
                <w:sz w:val="20"/>
                <w:szCs w:val="20"/>
              </w:rPr>
            </w:pPr>
            <w:r w:rsidRPr="006327CA">
              <w:rPr>
                <w:rFonts w:asciiTheme="majorBidi" w:eastAsia="Times New Roman" w:hAnsiTheme="majorBidi" w:cstheme="majorBidi"/>
                <w:color w:val="000000"/>
                <w:sz w:val="20"/>
                <w:szCs w:val="20"/>
              </w:rPr>
              <w:t>25</w:t>
            </w:r>
          </w:p>
        </w:tc>
        <w:tc>
          <w:tcPr>
            <w:tcW w:w="1890" w:type="dxa"/>
            <w:gridSpan w:val="2"/>
            <w:tcBorders>
              <w:top w:val="nil"/>
              <w:left w:val="nil"/>
              <w:bottom w:val="single" w:sz="4" w:space="0" w:color="auto"/>
              <w:right w:val="single" w:sz="4" w:space="0" w:color="auto"/>
            </w:tcBorders>
            <w:vAlign w:val="center"/>
          </w:tcPr>
          <w:p w14:paraId="5794407E" w14:textId="77777777" w:rsidR="005F542F" w:rsidRPr="006327CA" w:rsidRDefault="005F542F" w:rsidP="008C4EA5">
            <w:pPr>
              <w:jc w:val="center"/>
              <w:rPr>
                <w:rFonts w:asciiTheme="majorBidi" w:eastAsia="Times New Roman" w:hAnsiTheme="majorBidi" w:cstheme="majorBidi"/>
                <w:color w:val="000000"/>
                <w:sz w:val="20"/>
                <w:szCs w:val="20"/>
              </w:rPr>
            </w:pPr>
            <w:r w:rsidRPr="006327CA">
              <w:rPr>
                <w:rFonts w:asciiTheme="majorBidi" w:eastAsia="Times New Roman" w:hAnsiTheme="majorBidi" w:cstheme="majorBidi"/>
                <w:color w:val="000000"/>
                <w:sz w:val="20"/>
                <w:szCs w:val="20"/>
              </w:rPr>
              <w:t>25</w:t>
            </w:r>
          </w:p>
        </w:tc>
      </w:tr>
      <w:tr w:rsidR="005F542F" w:rsidRPr="006327CA" w14:paraId="0AB2BF47"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2394B661" w14:textId="77777777" w:rsidR="005F542F" w:rsidRPr="006327CA" w:rsidRDefault="005F542F" w:rsidP="008C4EA5">
            <w:pPr>
              <w:jc w:val="center"/>
              <w:rPr>
                <w:rFonts w:asciiTheme="majorBidi" w:eastAsia="Times New Roman" w:hAnsiTheme="majorBidi" w:cstheme="majorBidi"/>
                <w:color w:val="000000"/>
                <w:sz w:val="20"/>
                <w:szCs w:val="20"/>
              </w:rPr>
            </w:pPr>
            <w:r w:rsidRPr="006327CA">
              <w:rPr>
                <w:rFonts w:asciiTheme="majorBidi" w:eastAsia="Times New Roman" w:hAnsiTheme="majorBidi" w:cstheme="majorBidi"/>
                <w:color w:val="000000"/>
                <w:sz w:val="20"/>
                <w:szCs w:val="20"/>
              </w:rPr>
              <w:t>13</w:t>
            </w:r>
          </w:p>
        </w:tc>
        <w:tc>
          <w:tcPr>
            <w:tcW w:w="2712" w:type="dxa"/>
            <w:tcBorders>
              <w:top w:val="nil"/>
              <w:left w:val="nil"/>
              <w:bottom w:val="single" w:sz="4" w:space="0" w:color="auto"/>
              <w:right w:val="single" w:sz="4" w:space="0" w:color="auto"/>
            </w:tcBorders>
            <w:shd w:val="clear" w:color="auto" w:fill="auto"/>
            <w:noWrap/>
            <w:vAlign w:val="center"/>
            <w:hideMark/>
          </w:tcPr>
          <w:p w14:paraId="1B25717F" w14:textId="77777777" w:rsidR="005F542F" w:rsidRPr="006327CA" w:rsidRDefault="005F542F" w:rsidP="00E234F9">
            <w:pPr>
              <w:jc w:val="left"/>
              <w:rPr>
                <w:rFonts w:asciiTheme="majorBidi" w:eastAsia="Times New Roman" w:hAnsiTheme="majorBidi" w:cstheme="majorBidi"/>
                <w:color w:val="000000"/>
                <w:sz w:val="20"/>
                <w:szCs w:val="20"/>
              </w:rPr>
            </w:pPr>
            <w:r w:rsidRPr="006327CA">
              <w:rPr>
                <w:rFonts w:asciiTheme="majorBidi" w:eastAsia="Times New Roman" w:hAnsiTheme="majorBidi" w:cstheme="majorBidi"/>
                <w:i/>
                <w:iCs/>
                <w:color w:val="000000"/>
                <w:sz w:val="20"/>
                <w:szCs w:val="20"/>
              </w:rPr>
              <w:t>E</w:t>
            </w:r>
            <w:r w:rsidRPr="006327CA">
              <w:rPr>
                <w:rFonts w:asciiTheme="majorBidi" w:eastAsia="Times New Roman" w:hAnsiTheme="majorBidi" w:cstheme="majorBidi"/>
                <w:color w:val="000000"/>
                <w:sz w:val="20"/>
                <w:szCs w:val="20"/>
                <w:vertAlign w:val="subscript"/>
              </w:rPr>
              <w:t>m</w:t>
            </w:r>
            <w:r w:rsidRPr="006327CA">
              <w:rPr>
                <w:rFonts w:asciiTheme="majorBidi" w:eastAsia="Times New Roman" w:hAnsiTheme="majorBidi" w:cstheme="majorBidi"/>
                <w:color w:val="000000"/>
                <w:sz w:val="20"/>
                <w:szCs w:val="20"/>
              </w:rPr>
              <w:t xml:space="preserve"> (GPa)</w:t>
            </w:r>
          </w:p>
        </w:tc>
        <w:tc>
          <w:tcPr>
            <w:tcW w:w="2070" w:type="dxa"/>
            <w:tcBorders>
              <w:top w:val="nil"/>
              <w:left w:val="nil"/>
              <w:bottom w:val="single" w:sz="4" w:space="0" w:color="auto"/>
              <w:right w:val="single" w:sz="4" w:space="0" w:color="auto"/>
            </w:tcBorders>
            <w:shd w:val="clear" w:color="auto" w:fill="auto"/>
            <w:noWrap/>
            <w:vAlign w:val="center"/>
            <w:hideMark/>
          </w:tcPr>
          <w:p w14:paraId="067FC8D7" w14:textId="77777777" w:rsidR="005F542F" w:rsidRPr="006327CA" w:rsidRDefault="005F542F" w:rsidP="008C4EA5">
            <w:pPr>
              <w:jc w:val="center"/>
              <w:rPr>
                <w:rFonts w:asciiTheme="majorBidi" w:eastAsia="Times New Roman" w:hAnsiTheme="majorBidi" w:cstheme="majorBidi"/>
                <w:color w:val="000000"/>
                <w:sz w:val="20"/>
                <w:szCs w:val="20"/>
              </w:rPr>
            </w:pPr>
            <w:r w:rsidRPr="006327CA">
              <w:rPr>
                <w:rFonts w:asciiTheme="majorBidi" w:eastAsia="Times New Roman" w:hAnsiTheme="majorBidi" w:cstheme="majorBidi"/>
                <w:color w:val="000000"/>
                <w:sz w:val="20"/>
                <w:szCs w:val="20"/>
              </w:rPr>
              <w:t>4.5</w:t>
            </w:r>
          </w:p>
        </w:tc>
        <w:tc>
          <w:tcPr>
            <w:tcW w:w="1863" w:type="dxa"/>
            <w:gridSpan w:val="2"/>
            <w:tcBorders>
              <w:top w:val="nil"/>
              <w:left w:val="nil"/>
              <w:bottom w:val="single" w:sz="4" w:space="0" w:color="auto"/>
              <w:right w:val="single" w:sz="4" w:space="0" w:color="auto"/>
            </w:tcBorders>
            <w:vAlign w:val="center"/>
          </w:tcPr>
          <w:p w14:paraId="6F48A051" w14:textId="77777777" w:rsidR="005F542F" w:rsidRPr="006327CA" w:rsidRDefault="005F542F" w:rsidP="008C4EA5">
            <w:pPr>
              <w:jc w:val="center"/>
              <w:rPr>
                <w:rFonts w:asciiTheme="majorBidi" w:eastAsia="Times New Roman" w:hAnsiTheme="majorBidi" w:cstheme="majorBidi"/>
                <w:color w:val="000000"/>
                <w:sz w:val="20"/>
                <w:szCs w:val="20"/>
              </w:rPr>
            </w:pPr>
            <w:r w:rsidRPr="006327CA">
              <w:rPr>
                <w:rFonts w:asciiTheme="majorBidi" w:eastAsia="Times New Roman" w:hAnsiTheme="majorBidi" w:cstheme="majorBidi"/>
                <w:color w:val="000000"/>
                <w:sz w:val="20"/>
                <w:szCs w:val="20"/>
              </w:rPr>
              <w:t>4.5</w:t>
            </w:r>
          </w:p>
        </w:tc>
        <w:tc>
          <w:tcPr>
            <w:tcW w:w="1890" w:type="dxa"/>
            <w:gridSpan w:val="2"/>
            <w:tcBorders>
              <w:top w:val="nil"/>
              <w:left w:val="nil"/>
              <w:bottom w:val="single" w:sz="4" w:space="0" w:color="auto"/>
              <w:right w:val="single" w:sz="4" w:space="0" w:color="auto"/>
            </w:tcBorders>
            <w:vAlign w:val="center"/>
          </w:tcPr>
          <w:p w14:paraId="503B36D1" w14:textId="77777777" w:rsidR="005F542F" w:rsidRPr="006327CA" w:rsidRDefault="005F542F" w:rsidP="008C4EA5">
            <w:pPr>
              <w:jc w:val="center"/>
              <w:rPr>
                <w:rFonts w:asciiTheme="majorBidi" w:eastAsia="Times New Roman" w:hAnsiTheme="majorBidi" w:cstheme="majorBidi"/>
                <w:color w:val="000000"/>
                <w:sz w:val="20"/>
                <w:szCs w:val="20"/>
              </w:rPr>
            </w:pPr>
            <w:r w:rsidRPr="006327CA">
              <w:rPr>
                <w:rFonts w:asciiTheme="majorBidi" w:eastAsia="Times New Roman" w:hAnsiTheme="majorBidi" w:cstheme="majorBidi"/>
                <w:color w:val="000000"/>
                <w:sz w:val="20"/>
                <w:szCs w:val="20"/>
              </w:rPr>
              <w:t>4.5</w:t>
            </w:r>
          </w:p>
        </w:tc>
      </w:tr>
      <w:tr w:rsidR="005F542F" w:rsidRPr="006327CA" w14:paraId="2EB2E6C3"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0660C7FC" w14:textId="77777777" w:rsidR="005F542F" w:rsidRPr="00226F08" w:rsidRDefault="005F542F" w:rsidP="008C4EA5">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14</w:t>
            </w:r>
          </w:p>
        </w:tc>
        <w:tc>
          <w:tcPr>
            <w:tcW w:w="2712" w:type="dxa"/>
            <w:tcBorders>
              <w:top w:val="nil"/>
              <w:left w:val="nil"/>
              <w:bottom w:val="single" w:sz="4" w:space="0" w:color="auto"/>
              <w:right w:val="single" w:sz="4" w:space="0" w:color="auto"/>
            </w:tcBorders>
            <w:shd w:val="clear" w:color="auto" w:fill="auto"/>
            <w:noWrap/>
            <w:vAlign w:val="bottom"/>
            <w:hideMark/>
          </w:tcPr>
          <w:p w14:paraId="49E4C312" w14:textId="77777777" w:rsidR="005F542F" w:rsidRPr="00226F08" w:rsidRDefault="005F542F" w:rsidP="008C4EA5">
            <w:pPr>
              <w:rPr>
                <w:rFonts w:asciiTheme="majorBidi" w:eastAsia="Times New Roman" w:hAnsiTheme="majorBidi" w:cstheme="majorBidi"/>
                <w:color w:val="000000"/>
                <w:sz w:val="18"/>
                <w:szCs w:val="18"/>
              </w:rPr>
            </w:pPr>
            <w:r w:rsidRPr="00226F08">
              <w:rPr>
                <w:rFonts w:asciiTheme="majorBidi" w:eastAsia="Times New Roman" w:hAnsiTheme="majorBidi" w:cstheme="majorBidi"/>
                <w:i/>
                <w:iCs/>
                <w:color w:val="000000"/>
                <w:sz w:val="18"/>
                <w:szCs w:val="18"/>
              </w:rPr>
              <w:t>F</w:t>
            </w:r>
            <w:r w:rsidRPr="00226F08">
              <w:rPr>
                <w:rFonts w:asciiTheme="majorBidi" w:eastAsia="Times New Roman" w:hAnsiTheme="majorBidi" w:cstheme="majorBidi"/>
                <w:color w:val="000000"/>
                <w:sz w:val="18"/>
                <w:szCs w:val="18"/>
                <w:vertAlign w:val="subscript"/>
              </w:rPr>
              <w:t>ck</w:t>
            </w:r>
            <w:r w:rsidRPr="00226F08">
              <w:rPr>
                <w:rFonts w:asciiTheme="majorBidi" w:eastAsia="Times New Roman" w:hAnsiTheme="majorBidi" w:cstheme="majorBidi"/>
                <w:color w:val="000000"/>
                <w:sz w:val="18"/>
                <w:szCs w:val="18"/>
              </w:rPr>
              <w:t xml:space="preserve"> (MPa)</w:t>
            </w:r>
          </w:p>
        </w:tc>
        <w:tc>
          <w:tcPr>
            <w:tcW w:w="2070" w:type="dxa"/>
            <w:tcBorders>
              <w:top w:val="nil"/>
              <w:left w:val="nil"/>
              <w:bottom w:val="single" w:sz="4" w:space="0" w:color="auto"/>
              <w:right w:val="single" w:sz="4" w:space="0" w:color="auto"/>
            </w:tcBorders>
            <w:shd w:val="clear" w:color="auto" w:fill="auto"/>
            <w:noWrap/>
            <w:vAlign w:val="center"/>
            <w:hideMark/>
          </w:tcPr>
          <w:p w14:paraId="681C700A" w14:textId="77777777" w:rsidR="005F542F" w:rsidRPr="00226F08" w:rsidRDefault="005F542F" w:rsidP="008C4EA5">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30</w:t>
            </w:r>
          </w:p>
        </w:tc>
        <w:tc>
          <w:tcPr>
            <w:tcW w:w="1863" w:type="dxa"/>
            <w:gridSpan w:val="2"/>
            <w:tcBorders>
              <w:top w:val="nil"/>
              <w:left w:val="nil"/>
              <w:bottom w:val="single" w:sz="4" w:space="0" w:color="auto"/>
              <w:right w:val="single" w:sz="4" w:space="0" w:color="auto"/>
            </w:tcBorders>
            <w:vAlign w:val="center"/>
          </w:tcPr>
          <w:p w14:paraId="26031C0E" w14:textId="77777777" w:rsidR="005F542F" w:rsidRPr="00226F08" w:rsidRDefault="005F542F" w:rsidP="008C4EA5">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30</w:t>
            </w:r>
          </w:p>
        </w:tc>
        <w:tc>
          <w:tcPr>
            <w:tcW w:w="1890" w:type="dxa"/>
            <w:gridSpan w:val="2"/>
            <w:tcBorders>
              <w:top w:val="nil"/>
              <w:left w:val="nil"/>
              <w:bottom w:val="single" w:sz="4" w:space="0" w:color="auto"/>
              <w:right w:val="single" w:sz="4" w:space="0" w:color="auto"/>
            </w:tcBorders>
            <w:vAlign w:val="center"/>
          </w:tcPr>
          <w:p w14:paraId="6058188E" w14:textId="77777777" w:rsidR="005F542F" w:rsidRPr="00226F08" w:rsidRDefault="005F542F" w:rsidP="008C4EA5">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30</w:t>
            </w:r>
          </w:p>
        </w:tc>
      </w:tr>
      <w:tr w:rsidR="005F542F" w:rsidRPr="006327CA" w14:paraId="72016F61"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204BA540"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15</w:t>
            </w:r>
          </w:p>
        </w:tc>
        <w:tc>
          <w:tcPr>
            <w:tcW w:w="2712" w:type="dxa"/>
            <w:tcBorders>
              <w:top w:val="nil"/>
              <w:left w:val="nil"/>
              <w:bottom w:val="nil"/>
              <w:right w:val="nil"/>
            </w:tcBorders>
            <w:shd w:val="clear" w:color="auto" w:fill="auto"/>
            <w:noWrap/>
            <w:vAlign w:val="center"/>
            <w:hideMark/>
          </w:tcPr>
          <w:p w14:paraId="110F5CFF" w14:textId="77777777" w:rsidR="005F542F" w:rsidRPr="00226F08" w:rsidRDefault="005F542F" w:rsidP="00984E31">
            <w:pPr>
              <w:jc w:val="left"/>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Yield Strength of Rebar (MPa)</w:t>
            </w:r>
          </w:p>
        </w:tc>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56F66D3"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415</w:t>
            </w:r>
          </w:p>
        </w:tc>
        <w:tc>
          <w:tcPr>
            <w:tcW w:w="1863" w:type="dxa"/>
            <w:gridSpan w:val="2"/>
            <w:tcBorders>
              <w:top w:val="nil"/>
              <w:left w:val="single" w:sz="4" w:space="0" w:color="auto"/>
              <w:bottom w:val="single" w:sz="4" w:space="0" w:color="auto"/>
              <w:right w:val="single" w:sz="4" w:space="0" w:color="auto"/>
            </w:tcBorders>
            <w:vAlign w:val="center"/>
          </w:tcPr>
          <w:p w14:paraId="6DC86B5D"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415</w:t>
            </w:r>
          </w:p>
        </w:tc>
        <w:tc>
          <w:tcPr>
            <w:tcW w:w="1890" w:type="dxa"/>
            <w:gridSpan w:val="2"/>
            <w:tcBorders>
              <w:top w:val="nil"/>
              <w:left w:val="single" w:sz="4" w:space="0" w:color="auto"/>
              <w:bottom w:val="single" w:sz="4" w:space="0" w:color="auto"/>
              <w:right w:val="single" w:sz="4" w:space="0" w:color="auto"/>
            </w:tcBorders>
            <w:vAlign w:val="center"/>
          </w:tcPr>
          <w:p w14:paraId="3CCBD043"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415</w:t>
            </w:r>
          </w:p>
        </w:tc>
      </w:tr>
      <w:tr w:rsidR="005F542F" w:rsidRPr="006327CA" w14:paraId="24E13960"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3C1AE2A9"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16</w:t>
            </w:r>
          </w:p>
        </w:tc>
        <w:tc>
          <w:tcPr>
            <w:tcW w:w="2712" w:type="dxa"/>
            <w:tcBorders>
              <w:top w:val="single" w:sz="4" w:space="0" w:color="auto"/>
              <w:left w:val="nil"/>
              <w:bottom w:val="single" w:sz="4" w:space="0" w:color="auto"/>
              <w:right w:val="single" w:sz="4" w:space="0" w:color="auto"/>
            </w:tcBorders>
            <w:shd w:val="clear" w:color="auto" w:fill="auto"/>
            <w:noWrap/>
            <w:vAlign w:val="center"/>
            <w:hideMark/>
          </w:tcPr>
          <w:p w14:paraId="6E764223" w14:textId="77777777" w:rsidR="005F542F" w:rsidRPr="00226F08" w:rsidRDefault="005F542F" w:rsidP="00984E31">
            <w:pPr>
              <w:jc w:val="left"/>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Masonry Compressive Strengths (MPa)</w:t>
            </w:r>
          </w:p>
        </w:tc>
        <w:tc>
          <w:tcPr>
            <w:tcW w:w="2070" w:type="dxa"/>
            <w:tcBorders>
              <w:top w:val="nil"/>
              <w:left w:val="nil"/>
              <w:bottom w:val="single" w:sz="4" w:space="0" w:color="auto"/>
              <w:right w:val="single" w:sz="4" w:space="0" w:color="auto"/>
            </w:tcBorders>
            <w:shd w:val="clear" w:color="auto" w:fill="auto"/>
            <w:noWrap/>
            <w:vAlign w:val="center"/>
            <w:hideMark/>
          </w:tcPr>
          <w:p w14:paraId="49D42343"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8</w:t>
            </w:r>
          </w:p>
        </w:tc>
        <w:tc>
          <w:tcPr>
            <w:tcW w:w="1863" w:type="dxa"/>
            <w:gridSpan w:val="2"/>
            <w:tcBorders>
              <w:top w:val="nil"/>
              <w:left w:val="nil"/>
              <w:bottom w:val="single" w:sz="4" w:space="0" w:color="auto"/>
              <w:right w:val="single" w:sz="4" w:space="0" w:color="auto"/>
            </w:tcBorders>
            <w:vAlign w:val="center"/>
          </w:tcPr>
          <w:p w14:paraId="6A59A691"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8</w:t>
            </w:r>
          </w:p>
        </w:tc>
        <w:tc>
          <w:tcPr>
            <w:tcW w:w="1890" w:type="dxa"/>
            <w:gridSpan w:val="2"/>
            <w:tcBorders>
              <w:top w:val="nil"/>
              <w:left w:val="nil"/>
              <w:bottom w:val="single" w:sz="4" w:space="0" w:color="auto"/>
              <w:right w:val="single" w:sz="4" w:space="0" w:color="auto"/>
            </w:tcBorders>
            <w:vAlign w:val="center"/>
          </w:tcPr>
          <w:p w14:paraId="0C57F1BB"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8</w:t>
            </w:r>
          </w:p>
        </w:tc>
      </w:tr>
      <w:tr w:rsidR="005F542F" w:rsidRPr="006327CA" w14:paraId="6AC6EDD3"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6F62D251"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17</w:t>
            </w:r>
          </w:p>
        </w:tc>
        <w:tc>
          <w:tcPr>
            <w:tcW w:w="2712" w:type="dxa"/>
            <w:tcBorders>
              <w:top w:val="nil"/>
              <w:left w:val="nil"/>
              <w:bottom w:val="single" w:sz="4" w:space="0" w:color="auto"/>
              <w:right w:val="single" w:sz="4" w:space="0" w:color="auto"/>
            </w:tcBorders>
            <w:shd w:val="clear" w:color="auto" w:fill="auto"/>
            <w:noWrap/>
            <w:vAlign w:val="center"/>
            <w:hideMark/>
          </w:tcPr>
          <w:p w14:paraId="3D2B6157" w14:textId="77777777" w:rsidR="005F542F" w:rsidRPr="00226F08" w:rsidRDefault="005F542F" w:rsidP="00984E31">
            <w:pPr>
              <w:jc w:val="left"/>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Poisson’s Ratio</w:t>
            </w:r>
          </w:p>
        </w:tc>
        <w:tc>
          <w:tcPr>
            <w:tcW w:w="2070" w:type="dxa"/>
            <w:tcBorders>
              <w:top w:val="nil"/>
              <w:left w:val="nil"/>
              <w:bottom w:val="single" w:sz="4" w:space="0" w:color="auto"/>
              <w:right w:val="single" w:sz="4" w:space="0" w:color="auto"/>
            </w:tcBorders>
            <w:shd w:val="clear" w:color="auto" w:fill="auto"/>
            <w:noWrap/>
            <w:vAlign w:val="center"/>
            <w:hideMark/>
          </w:tcPr>
          <w:p w14:paraId="44422072"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0.2</w:t>
            </w:r>
          </w:p>
        </w:tc>
        <w:tc>
          <w:tcPr>
            <w:tcW w:w="1863" w:type="dxa"/>
            <w:gridSpan w:val="2"/>
            <w:tcBorders>
              <w:top w:val="nil"/>
              <w:left w:val="nil"/>
              <w:bottom w:val="single" w:sz="4" w:space="0" w:color="auto"/>
              <w:right w:val="single" w:sz="4" w:space="0" w:color="auto"/>
            </w:tcBorders>
            <w:vAlign w:val="center"/>
          </w:tcPr>
          <w:p w14:paraId="37E38716"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0.2</w:t>
            </w:r>
          </w:p>
        </w:tc>
        <w:tc>
          <w:tcPr>
            <w:tcW w:w="1890" w:type="dxa"/>
            <w:gridSpan w:val="2"/>
            <w:tcBorders>
              <w:top w:val="nil"/>
              <w:left w:val="nil"/>
              <w:bottom w:val="single" w:sz="4" w:space="0" w:color="auto"/>
              <w:right w:val="single" w:sz="4" w:space="0" w:color="auto"/>
            </w:tcBorders>
            <w:vAlign w:val="center"/>
          </w:tcPr>
          <w:p w14:paraId="2EC23062"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0.2</w:t>
            </w:r>
          </w:p>
        </w:tc>
      </w:tr>
      <w:tr w:rsidR="005F542F" w:rsidRPr="006327CA" w14:paraId="6BFF03E9"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6C9EA9C4"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lastRenderedPageBreak/>
              <w:t>18</w:t>
            </w:r>
          </w:p>
        </w:tc>
        <w:tc>
          <w:tcPr>
            <w:tcW w:w="2712" w:type="dxa"/>
            <w:tcBorders>
              <w:top w:val="nil"/>
              <w:left w:val="nil"/>
              <w:bottom w:val="single" w:sz="4" w:space="0" w:color="auto"/>
              <w:right w:val="single" w:sz="4" w:space="0" w:color="auto"/>
            </w:tcBorders>
            <w:shd w:val="clear" w:color="auto" w:fill="auto"/>
            <w:noWrap/>
            <w:vAlign w:val="center"/>
            <w:hideMark/>
          </w:tcPr>
          <w:p w14:paraId="1DE3B69F" w14:textId="77777777" w:rsidR="005F542F" w:rsidRPr="00226F08" w:rsidRDefault="005F542F" w:rsidP="00984E31">
            <w:pPr>
              <w:jc w:val="left"/>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Dead Load of Slab ( kN/m</w:t>
            </w:r>
            <w:r w:rsidRPr="00226F08">
              <w:rPr>
                <w:rFonts w:asciiTheme="majorBidi" w:eastAsia="Times New Roman" w:hAnsiTheme="majorBidi" w:cstheme="majorBidi"/>
                <w:color w:val="000000"/>
                <w:sz w:val="18"/>
                <w:szCs w:val="18"/>
                <w:vertAlign w:val="superscript"/>
              </w:rPr>
              <w:t>2</w:t>
            </w:r>
            <w:r w:rsidRPr="00226F08">
              <w:rPr>
                <w:rFonts w:asciiTheme="majorBidi" w:eastAsia="Times New Roman" w:hAnsiTheme="majorBidi" w:cstheme="majorBidi"/>
                <w:color w:val="000000"/>
                <w:sz w:val="18"/>
                <w:szCs w:val="18"/>
              </w:rPr>
              <w:t>)</w:t>
            </w:r>
          </w:p>
        </w:tc>
        <w:tc>
          <w:tcPr>
            <w:tcW w:w="2070" w:type="dxa"/>
            <w:tcBorders>
              <w:top w:val="nil"/>
              <w:left w:val="nil"/>
              <w:bottom w:val="single" w:sz="4" w:space="0" w:color="auto"/>
              <w:right w:val="single" w:sz="4" w:space="0" w:color="auto"/>
            </w:tcBorders>
            <w:shd w:val="clear" w:color="auto" w:fill="auto"/>
            <w:noWrap/>
            <w:vAlign w:val="center"/>
            <w:hideMark/>
          </w:tcPr>
          <w:p w14:paraId="43E1B353"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3.125</w:t>
            </w:r>
          </w:p>
        </w:tc>
        <w:tc>
          <w:tcPr>
            <w:tcW w:w="1863" w:type="dxa"/>
            <w:gridSpan w:val="2"/>
            <w:tcBorders>
              <w:top w:val="nil"/>
              <w:left w:val="nil"/>
              <w:bottom w:val="single" w:sz="4" w:space="0" w:color="auto"/>
              <w:right w:val="single" w:sz="4" w:space="0" w:color="auto"/>
            </w:tcBorders>
            <w:vAlign w:val="center"/>
          </w:tcPr>
          <w:p w14:paraId="44A94E85"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3.125</w:t>
            </w:r>
          </w:p>
        </w:tc>
        <w:tc>
          <w:tcPr>
            <w:tcW w:w="1890" w:type="dxa"/>
            <w:gridSpan w:val="2"/>
            <w:tcBorders>
              <w:top w:val="nil"/>
              <w:left w:val="nil"/>
              <w:bottom w:val="single" w:sz="4" w:space="0" w:color="auto"/>
              <w:right w:val="single" w:sz="4" w:space="0" w:color="auto"/>
            </w:tcBorders>
            <w:vAlign w:val="center"/>
          </w:tcPr>
          <w:p w14:paraId="2E361637"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3.125</w:t>
            </w:r>
          </w:p>
        </w:tc>
      </w:tr>
      <w:tr w:rsidR="005F542F" w:rsidRPr="006327CA" w14:paraId="45D51C27"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3145E9DF"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19</w:t>
            </w:r>
          </w:p>
        </w:tc>
        <w:tc>
          <w:tcPr>
            <w:tcW w:w="2712" w:type="dxa"/>
            <w:tcBorders>
              <w:top w:val="nil"/>
              <w:left w:val="nil"/>
              <w:bottom w:val="single" w:sz="4" w:space="0" w:color="auto"/>
              <w:right w:val="single" w:sz="4" w:space="0" w:color="auto"/>
            </w:tcBorders>
            <w:shd w:val="clear" w:color="auto" w:fill="auto"/>
            <w:noWrap/>
            <w:vAlign w:val="center"/>
            <w:hideMark/>
          </w:tcPr>
          <w:p w14:paraId="6229DCF6" w14:textId="77777777" w:rsidR="005F542F" w:rsidRPr="00226F08" w:rsidRDefault="005F542F" w:rsidP="00984E31">
            <w:pPr>
              <w:jc w:val="left"/>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Floor Live Load ( kN/m</w:t>
            </w:r>
            <w:r w:rsidRPr="00226F08">
              <w:rPr>
                <w:rFonts w:asciiTheme="majorBidi" w:eastAsia="Times New Roman" w:hAnsiTheme="majorBidi" w:cstheme="majorBidi"/>
                <w:color w:val="000000"/>
                <w:sz w:val="18"/>
                <w:szCs w:val="18"/>
                <w:vertAlign w:val="superscript"/>
              </w:rPr>
              <w:t>2</w:t>
            </w:r>
            <w:r w:rsidRPr="00226F08">
              <w:rPr>
                <w:rFonts w:asciiTheme="majorBidi" w:eastAsia="Times New Roman" w:hAnsiTheme="majorBidi" w:cstheme="majorBidi"/>
                <w:color w:val="000000"/>
                <w:sz w:val="18"/>
                <w:szCs w:val="18"/>
              </w:rPr>
              <w:t>)</w:t>
            </w:r>
          </w:p>
        </w:tc>
        <w:tc>
          <w:tcPr>
            <w:tcW w:w="2070" w:type="dxa"/>
            <w:tcBorders>
              <w:top w:val="nil"/>
              <w:left w:val="nil"/>
              <w:bottom w:val="single" w:sz="4" w:space="0" w:color="auto"/>
              <w:right w:val="single" w:sz="4" w:space="0" w:color="auto"/>
            </w:tcBorders>
            <w:shd w:val="clear" w:color="auto" w:fill="auto"/>
            <w:noWrap/>
            <w:vAlign w:val="center"/>
            <w:hideMark/>
          </w:tcPr>
          <w:p w14:paraId="7B0EB81C"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3</w:t>
            </w:r>
          </w:p>
        </w:tc>
        <w:tc>
          <w:tcPr>
            <w:tcW w:w="1863" w:type="dxa"/>
            <w:gridSpan w:val="2"/>
            <w:tcBorders>
              <w:top w:val="nil"/>
              <w:left w:val="nil"/>
              <w:bottom w:val="single" w:sz="4" w:space="0" w:color="auto"/>
              <w:right w:val="single" w:sz="4" w:space="0" w:color="auto"/>
            </w:tcBorders>
            <w:vAlign w:val="center"/>
          </w:tcPr>
          <w:p w14:paraId="7EB9F5D7"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3</w:t>
            </w:r>
          </w:p>
        </w:tc>
        <w:tc>
          <w:tcPr>
            <w:tcW w:w="1890" w:type="dxa"/>
            <w:gridSpan w:val="2"/>
            <w:tcBorders>
              <w:top w:val="nil"/>
              <w:left w:val="nil"/>
              <w:bottom w:val="single" w:sz="4" w:space="0" w:color="auto"/>
              <w:right w:val="single" w:sz="4" w:space="0" w:color="auto"/>
            </w:tcBorders>
            <w:vAlign w:val="center"/>
          </w:tcPr>
          <w:p w14:paraId="3F193A0F"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3</w:t>
            </w:r>
          </w:p>
        </w:tc>
      </w:tr>
      <w:tr w:rsidR="005F542F" w:rsidRPr="006327CA" w14:paraId="07E2C347"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1BA5E1AE"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20</w:t>
            </w:r>
          </w:p>
        </w:tc>
        <w:tc>
          <w:tcPr>
            <w:tcW w:w="2712" w:type="dxa"/>
            <w:tcBorders>
              <w:top w:val="nil"/>
              <w:left w:val="nil"/>
              <w:bottom w:val="single" w:sz="4" w:space="0" w:color="auto"/>
              <w:right w:val="single" w:sz="4" w:space="0" w:color="auto"/>
            </w:tcBorders>
            <w:shd w:val="clear" w:color="auto" w:fill="auto"/>
            <w:noWrap/>
            <w:vAlign w:val="center"/>
            <w:hideMark/>
          </w:tcPr>
          <w:p w14:paraId="45CF9E10" w14:textId="77777777" w:rsidR="005F542F" w:rsidRPr="00226F08" w:rsidRDefault="005F542F" w:rsidP="00984E31">
            <w:pPr>
              <w:jc w:val="left"/>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Roof Live Load ( kN/m</w:t>
            </w:r>
            <w:r w:rsidRPr="00226F08">
              <w:rPr>
                <w:rFonts w:asciiTheme="majorBidi" w:eastAsia="Times New Roman" w:hAnsiTheme="majorBidi" w:cstheme="majorBidi"/>
                <w:color w:val="000000"/>
                <w:sz w:val="18"/>
                <w:szCs w:val="18"/>
                <w:vertAlign w:val="superscript"/>
              </w:rPr>
              <w:t>2</w:t>
            </w:r>
            <w:r w:rsidRPr="00226F08">
              <w:rPr>
                <w:rFonts w:asciiTheme="majorBidi" w:eastAsia="Times New Roman" w:hAnsiTheme="majorBidi" w:cstheme="majorBidi"/>
                <w:color w:val="000000"/>
                <w:sz w:val="18"/>
                <w:szCs w:val="18"/>
              </w:rPr>
              <w:t>)</w:t>
            </w:r>
          </w:p>
        </w:tc>
        <w:tc>
          <w:tcPr>
            <w:tcW w:w="2070" w:type="dxa"/>
            <w:tcBorders>
              <w:top w:val="nil"/>
              <w:left w:val="nil"/>
              <w:bottom w:val="single" w:sz="4" w:space="0" w:color="auto"/>
              <w:right w:val="single" w:sz="4" w:space="0" w:color="auto"/>
            </w:tcBorders>
            <w:shd w:val="clear" w:color="auto" w:fill="auto"/>
            <w:noWrap/>
            <w:vAlign w:val="center"/>
            <w:hideMark/>
          </w:tcPr>
          <w:p w14:paraId="48EF9B16"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1.5</w:t>
            </w:r>
          </w:p>
        </w:tc>
        <w:tc>
          <w:tcPr>
            <w:tcW w:w="1863" w:type="dxa"/>
            <w:gridSpan w:val="2"/>
            <w:tcBorders>
              <w:top w:val="nil"/>
              <w:left w:val="nil"/>
              <w:bottom w:val="single" w:sz="4" w:space="0" w:color="auto"/>
              <w:right w:val="single" w:sz="4" w:space="0" w:color="auto"/>
            </w:tcBorders>
            <w:vAlign w:val="center"/>
          </w:tcPr>
          <w:p w14:paraId="2B1D7B94"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1.5</w:t>
            </w:r>
          </w:p>
        </w:tc>
        <w:tc>
          <w:tcPr>
            <w:tcW w:w="1890" w:type="dxa"/>
            <w:gridSpan w:val="2"/>
            <w:tcBorders>
              <w:top w:val="nil"/>
              <w:left w:val="nil"/>
              <w:bottom w:val="single" w:sz="4" w:space="0" w:color="auto"/>
              <w:right w:val="single" w:sz="4" w:space="0" w:color="auto"/>
            </w:tcBorders>
            <w:vAlign w:val="center"/>
          </w:tcPr>
          <w:p w14:paraId="251A956A"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1.5</w:t>
            </w:r>
          </w:p>
        </w:tc>
      </w:tr>
      <w:tr w:rsidR="005F542F" w:rsidRPr="006327CA" w14:paraId="5FDAC02F"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216A1E03"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21</w:t>
            </w:r>
          </w:p>
        </w:tc>
        <w:tc>
          <w:tcPr>
            <w:tcW w:w="2712" w:type="dxa"/>
            <w:tcBorders>
              <w:top w:val="nil"/>
              <w:left w:val="nil"/>
              <w:bottom w:val="single" w:sz="4" w:space="0" w:color="auto"/>
              <w:right w:val="single" w:sz="4" w:space="0" w:color="auto"/>
            </w:tcBorders>
            <w:shd w:val="clear" w:color="auto" w:fill="auto"/>
            <w:noWrap/>
            <w:vAlign w:val="center"/>
            <w:hideMark/>
          </w:tcPr>
          <w:p w14:paraId="7F0E1ACC" w14:textId="77777777" w:rsidR="005F542F" w:rsidRPr="00226F08" w:rsidRDefault="005F542F" w:rsidP="00984E31">
            <w:pPr>
              <w:jc w:val="left"/>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Floor Finish ( kN/m</w:t>
            </w:r>
            <w:r w:rsidRPr="00226F08">
              <w:rPr>
                <w:rFonts w:asciiTheme="majorBidi" w:eastAsia="Times New Roman" w:hAnsiTheme="majorBidi" w:cstheme="majorBidi"/>
                <w:color w:val="000000"/>
                <w:sz w:val="18"/>
                <w:szCs w:val="18"/>
                <w:vertAlign w:val="superscript"/>
              </w:rPr>
              <w:t>2</w:t>
            </w:r>
            <w:r w:rsidRPr="00226F08">
              <w:rPr>
                <w:rFonts w:asciiTheme="majorBidi" w:eastAsia="Times New Roman" w:hAnsiTheme="majorBidi" w:cstheme="majorBidi"/>
                <w:color w:val="000000"/>
                <w:sz w:val="18"/>
                <w:szCs w:val="18"/>
              </w:rPr>
              <w:t>)</w:t>
            </w:r>
          </w:p>
        </w:tc>
        <w:tc>
          <w:tcPr>
            <w:tcW w:w="2070" w:type="dxa"/>
            <w:tcBorders>
              <w:top w:val="nil"/>
              <w:left w:val="nil"/>
              <w:bottom w:val="single" w:sz="4" w:space="0" w:color="auto"/>
              <w:right w:val="single" w:sz="4" w:space="0" w:color="auto"/>
            </w:tcBorders>
            <w:shd w:val="clear" w:color="auto" w:fill="auto"/>
            <w:noWrap/>
            <w:vAlign w:val="center"/>
            <w:hideMark/>
          </w:tcPr>
          <w:p w14:paraId="5B270FC6"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1.00</w:t>
            </w:r>
          </w:p>
        </w:tc>
        <w:tc>
          <w:tcPr>
            <w:tcW w:w="1863" w:type="dxa"/>
            <w:gridSpan w:val="2"/>
            <w:tcBorders>
              <w:top w:val="nil"/>
              <w:left w:val="nil"/>
              <w:bottom w:val="single" w:sz="4" w:space="0" w:color="auto"/>
              <w:right w:val="single" w:sz="4" w:space="0" w:color="auto"/>
            </w:tcBorders>
            <w:vAlign w:val="center"/>
          </w:tcPr>
          <w:p w14:paraId="04950EF4"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1.00</w:t>
            </w:r>
          </w:p>
        </w:tc>
        <w:tc>
          <w:tcPr>
            <w:tcW w:w="1890" w:type="dxa"/>
            <w:gridSpan w:val="2"/>
            <w:tcBorders>
              <w:top w:val="nil"/>
              <w:left w:val="nil"/>
              <w:bottom w:val="single" w:sz="4" w:space="0" w:color="auto"/>
              <w:right w:val="single" w:sz="4" w:space="0" w:color="auto"/>
            </w:tcBorders>
            <w:vAlign w:val="center"/>
          </w:tcPr>
          <w:p w14:paraId="656B48F5"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1.00</w:t>
            </w:r>
          </w:p>
        </w:tc>
      </w:tr>
      <w:tr w:rsidR="005F542F" w:rsidRPr="006327CA" w14:paraId="6114F841"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660BBB77"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22</w:t>
            </w:r>
          </w:p>
        </w:tc>
        <w:tc>
          <w:tcPr>
            <w:tcW w:w="2712" w:type="dxa"/>
            <w:tcBorders>
              <w:top w:val="nil"/>
              <w:left w:val="nil"/>
              <w:bottom w:val="single" w:sz="4" w:space="0" w:color="auto"/>
              <w:right w:val="single" w:sz="4" w:space="0" w:color="auto"/>
            </w:tcBorders>
            <w:shd w:val="clear" w:color="auto" w:fill="auto"/>
            <w:noWrap/>
            <w:vAlign w:val="center"/>
            <w:hideMark/>
          </w:tcPr>
          <w:p w14:paraId="6B23AFC0" w14:textId="77777777" w:rsidR="005F542F" w:rsidRPr="00226F08" w:rsidRDefault="005F542F" w:rsidP="00984E31">
            <w:pPr>
              <w:jc w:val="left"/>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Specific wt. of RCC ( kN/ m</w:t>
            </w:r>
            <w:r w:rsidRPr="00226F08">
              <w:rPr>
                <w:rFonts w:asciiTheme="majorBidi" w:eastAsia="Times New Roman" w:hAnsiTheme="majorBidi" w:cstheme="majorBidi"/>
                <w:color w:val="000000"/>
                <w:sz w:val="18"/>
                <w:szCs w:val="18"/>
                <w:vertAlign w:val="superscript"/>
              </w:rPr>
              <w:t>3</w:t>
            </w:r>
            <w:r w:rsidRPr="00226F08">
              <w:rPr>
                <w:rFonts w:asciiTheme="majorBidi" w:eastAsia="Times New Roman" w:hAnsiTheme="majorBidi" w:cstheme="majorBidi"/>
                <w:color w:val="000000"/>
                <w:sz w:val="18"/>
                <w:szCs w:val="18"/>
              </w:rPr>
              <w:t>)</w:t>
            </w:r>
          </w:p>
        </w:tc>
        <w:tc>
          <w:tcPr>
            <w:tcW w:w="2070" w:type="dxa"/>
            <w:tcBorders>
              <w:top w:val="nil"/>
              <w:left w:val="nil"/>
              <w:bottom w:val="single" w:sz="4" w:space="0" w:color="auto"/>
              <w:right w:val="single" w:sz="4" w:space="0" w:color="auto"/>
            </w:tcBorders>
            <w:shd w:val="clear" w:color="auto" w:fill="auto"/>
            <w:noWrap/>
            <w:vAlign w:val="center"/>
            <w:hideMark/>
          </w:tcPr>
          <w:p w14:paraId="531A4BB0"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25.00</w:t>
            </w:r>
          </w:p>
        </w:tc>
        <w:tc>
          <w:tcPr>
            <w:tcW w:w="1863" w:type="dxa"/>
            <w:gridSpan w:val="2"/>
            <w:tcBorders>
              <w:top w:val="nil"/>
              <w:left w:val="nil"/>
              <w:bottom w:val="single" w:sz="4" w:space="0" w:color="auto"/>
              <w:right w:val="single" w:sz="4" w:space="0" w:color="auto"/>
            </w:tcBorders>
            <w:vAlign w:val="center"/>
          </w:tcPr>
          <w:p w14:paraId="32D6915B"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25.00</w:t>
            </w:r>
          </w:p>
        </w:tc>
        <w:tc>
          <w:tcPr>
            <w:tcW w:w="1890" w:type="dxa"/>
            <w:gridSpan w:val="2"/>
            <w:tcBorders>
              <w:top w:val="nil"/>
              <w:left w:val="nil"/>
              <w:bottom w:val="single" w:sz="4" w:space="0" w:color="auto"/>
              <w:right w:val="single" w:sz="4" w:space="0" w:color="auto"/>
            </w:tcBorders>
            <w:vAlign w:val="center"/>
          </w:tcPr>
          <w:p w14:paraId="6C93118B"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25.00</w:t>
            </w:r>
          </w:p>
        </w:tc>
      </w:tr>
      <w:tr w:rsidR="005F542F" w:rsidRPr="006327CA" w14:paraId="7270523E"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7C84D211"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23</w:t>
            </w:r>
          </w:p>
        </w:tc>
        <w:tc>
          <w:tcPr>
            <w:tcW w:w="2712" w:type="dxa"/>
            <w:tcBorders>
              <w:top w:val="nil"/>
              <w:left w:val="nil"/>
              <w:bottom w:val="single" w:sz="4" w:space="0" w:color="auto"/>
              <w:right w:val="single" w:sz="4" w:space="0" w:color="auto"/>
            </w:tcBorders>
            <w:shd w:val="clear" w:color="auto" w:fill="auto"/>
            <w:noWrap/>
            <w:vAlign w:val="center"/>
            <w:hideMark/>
          </w:tcPr>
          <w:p w14:paraId="0E7BCB11" w14:textId="77777777" w:rsidR="005F542F" w:rsidRPr="00226F08" w:rsidRDefault="005F542F" w:rsidP="00984E31">
            <w:pPr>
              <w:jc w:val="left"/>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Specific wt. of Infill ( kN/ m</w:t>
            </w:r>
            <w:r w:rsidRPr="00226F08">
              <w:rPr>
                <w:rFonts w:asciiTheme="majorBidi" w:eastAsia="Times New Roman" w:hAnsiTheme="majorBidi" w:cstheme="majorBidi"/>
                <w:color w:val="000000"/>
                <w:sz w:val="18"/>
                <w:szCs w:val="18"/>
                <w:vertAlign w:val="superscript"/>
              </w:rPr>
              <w:t>3</w:t>
            </w:r>
            <w:r w:rsidRPr="00226F08">
              <w:rPr>
                <w:rFonts w:asciiTheme="majorBidi" w:eastAsia="Times New Roman" w:hAnsiTheme="majorBidi" w:cstheme="majorBidi"/>
                <w:color w:val="000000"/>
                <w:sz w:val="18"/>
                <w:szCs w:val="18"/>
              </w:rPr>
              <w:t>)</w:t>
            </w:r>
          </w:p>
        </w:tc>
        <w:tc>
          <w:tcPr>
            <w:tcW w:w="2070" w:type="dxa"/>
            <w:tcBorders>
              <w:top w:val="nil"/>
              <w:left w:val="nil"/>
              <w:bottom w:val="single" w:sz="4" w:space="0" w:color="auto"/>
              <w:right w:val="single" w:sz="4" w:space="0" w:color="auto"/>
            </w:tcBorders>
            <w:shd w:val="clear" w:color="auto" w:fill="auto"/>
            <w:noWrap/>
            <w:vAlign w:val="center"/>
            <w:hideMark/>
          </w:tcPr>
          <w:p w14:paraId="3E2A0C70"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20.00</w:t>
            </w:r>
          </w:p>
        </w:tc>
        <w:tc>
          <w:tcPr>
            <w:tcW w:w="1863" w:type="dxa"/>
            <w:gridSpan w:val="2"/>
            <w:tcBorders>
              <w:top w:val="nil"/>
              <w:left w:val="nil"/>
              <w:bottom w:val="single" w:sz="4" w:space="0" w:color="auto"/>
              <w:right w:val="single" w:sz="4" w:space="0" w:color="auto"/>
            </w:tcBorders>
            <w:vAlign w:val="center"/>
          </w:tcPr>
          <w:p w14:paraId="6E2C068B"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20.00</w:t>
            </w:r>
          </w:p>
        </w:tc>
        <w:tc>
          <w:tcPr>
            <w:tcW w:w="1890" w:type="dxa"/>
            <w:gridSpan w:val="2"/>
            <w:tcBorders>
              <w:top w:val="nil"/>
              <w:left w:val="nil"/>
              <w:bottom w:val="single" w:sz="4" w:space="0" w:color="auto"/>
              <w:right w:val="single" w:sz="4" w:space="0" w:color="auto"/>
            </w:tcBorders>
            <w:vAlign w:val="center"/>
          </w:tcPr>
          <w:p w14:paraId="2A03E4E1"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20.00</w:t>
            </w:r>
          </w:p>
        </w:tc>
      </w:tr>
      <w:tr w:rsidR="005F542F" w:rsidRPr="006327CA" w14:paraId="755CBB52"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5A1011CD"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24</w:t>
            </w:r>
          </w:p>
        </w:tc>
        <w:tc>
          <w:tcPr>
            <w:tcW w:w="2712" w:type="dxa"/>
            <w:tcBorders>
              <w:top w:val="nil"/>
              <w:left w:val="nil"/>
              <w:bottom w:val="single" w:sz="4" w:space="0" w:color="auto"/>
              <w:right w:val="single" w:sz="4" w:space="0" w:color="auto"/>
            </w:tcBorders>
            <w:shd w:val="clear" w:color="auto" w:fill="auto"/>
            <w:noWrap/>
            <w:vAlign w:val="center"/>
            <w:hideMark/>
          </w:tcPr>
          <w:p w14:paraId="3587DA49" w14:textId="77777777" w:rsidR="005F542F" w:rsidRPr="00226F08" w:rsidRDefault="005F542F" w:rsidP="00984E31">
            <w:pPr>
              <w:jc w:val="left"/>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Material</w:t>
            </w:r>
          </w:p>
        </w:tc>
        <w:tc>
          <w:tcPr>
            <w:tcW w:w="5823" w:type="dxa"/>
            <w:gridSpan w:val="5"/>
            <w:tcBorders>
              <w:top w:val="nil"/>
              <w:left w:val="nil"/>
              <w:bottom w:val="single" w:sz="4" w:space="0" w:color="auto"/>
              <w:right w:val="single" w:sz="4" w:space="0" w:color="auto"/>
            </w:tcBorders>
            <w:shd w:val="clear" w:color="auto" w:fill="auto"/>
            <w:noWrap/>
            <w:vAlign w:val="center"/>
            <w:hideMark/>
          </w:tcPr>
          <w:p w14:paraId="37CE032E"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Concrete M-30 and Reinforcement Fe-415(HYSD Confirming to IS-2002)</w:t>
            </w:r>
          </w:p>
        </w:tc>
      </w:tr>
      <w:tr w:rsidR="005F542F" w:rsidRPr="006327CA" w14:paraId="6B43FA20"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018B412A"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25</w:t>
            </w:r>
          </w:p>
        </w:tc>
        <w:tc>
          <w:tcPr>
            <w:tcW w:w="2712" w:type="dxa"/>
            <w:tcBorders>
              <w:top w:val="nil"/>
              <w:left w:val="nil"/>
              <w:bottom w:val="single" w:sz="4" w:space="0" w:color="auto"/>
              <w:right w:val="single" w:sz="4" w:space="0" w:color="auto"/>
            </w:tcBorders>
            <w:shd w:val="clear" w:color="auto" w:fill="auto"/>
            <w:noWrap/>
            <w:vAlign w:val="center"/>
            <w:hideMark/>
          </w:tcPr>
          <w:p w14:paraId="564F8BD9" w14:textId="77777777" w:rsidR="005F542F" w:rsidRPr="00226F08" w:rsidRDefault="005F542F" w:rsidP="00984E31">
            <w:pPr>
              <w:jc w:val="left"/>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Reinforcement</w:t>
            </w:r>
          </w:p>
        </w:tc>
        <w:tc>
          <w:tcPr>
            <w:tcW w:w="5823" w:type="dxa"/>
            <w:gridSpan w:val="5"/>
            <w:tcBorders>
              <w:top w:val="nil"/>
              <w:left w:val="nil"/>
              <w:bottom w:val="single" w:sz="4" w:space="0" w:color="auto"/>
              <w:right w:val="single" w:sz="4" w:space="0" w:color="auto"/>
            </w:tcBorders>
            <w:shd w:val="clear" w:color="auto" w:fill="auto"/>
            <w:noWrap/>
            <w:vAlign w:val="center"/>
            <w:hideMark/>
          </w:tcPr>
          <w:p w14:paraId="44B4E863"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High strength deformed steel Confirming to IS-2002. It is having modulus of Elasticity as 2 00 kN/ mm</w:t>
            </w:r>
            <w:r w:rsidRPr="00226F08">
              <w:rPr>
                <w:rFonts w:asciiTheme="majorBidi" w:eastAsia="Times New Roman" w:hAnsiTheme="majorBidi" w:cstheme="majorBidi"/>
                <w:color w:val="000000"/>
                <w:sz w:val="18"/>
                <w:szCs w:val="18"/>
                <w:vertAlign w:val="superscript"/>
              </w:rPr>
              <w:t>2</w:t>
            </w:r>
          </w:p>
        </w:tc>
      </w:tr>
      <w:tr w:rsidR="005F542F" w:rsidRPr="006327CA" w14:paraId="7805FE34"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29DF8780"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26</w:t>
            </w:r>
          </w:p>
        </w:tc>
        <w:tc>
          <w:tcPr>
            <w:tcW w:w="2712" w:type="dxa"/>
            <w:tcBorders>
              <w:top w:val="nil"/>
              <w:left w:val="nil"/>
              <w:bottom w:val="single" w:sz="4" w:space="0" w:color="auto"/>
              <w:right w:val="single" w:sz="4" w:space="0" w:color="auto"/>
            </w:tcBorders>
            <w:shd w:val="clear" w:color="auto" w:fill="auto"/>
            <w:noWrap/>
            <w:vAlign w:val="center"/>
            <w:hideMark/>
          </w:tcPr>
          <w:p w14:paraId="7F5E064C" w14:textId="77777777" w:rsidR="005F542F" w:rsidRPr="00226F08" w:rsidRDefault="005F542F" w:rsidP="00984E31">
            <w:pPr>
              <w:jc w:val="left"/>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Software</w:t>
            </w:r>
          </w:p>
        </w:tc>
        <w:tc>
          <w:tcPr>
            <w:tcW w:w="5823" w:type="dxa"/>
            <w:gridSpan w:val="5"/>
            <w:tcBorders>
              <w:top w:val="nil"/>
              <w:left w:val="nil"/>
              <w:bottom w:val="single" w:sz="4" w:space="0" w:color="auto"/>
              <w:right w:val="single" w:sz="4" w:space="0" w:color="auto"/>
            </w:tcBorders>
            <w:shd w:val="clear" w:color="auto" w:fill="auto"/>
            <w:noWrap/>
            <w:vAlign w:val="center"/>
            <w:hideMark/>
          </w:tcPr>
          <w:p w14:paraId="552498C7"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SAP2000 and Etabs</w:t>
            </w:r>
          </w:p>
        </w:tc>
      </w:tr>
      <w:tr w:rsidR="005F542F" w:rsidRPr="006327CA" w14:paraId="28E2D40F" w14:textId="77777777" w:rsidTr="00652FFD">
        <w:trPr>
          <w:trHeight w:val="28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18F61105"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27</w:t>
            </w:r>
          </w:p>
        </w:tc>
        <w:tc>
          <w:tcPr>
            <w:tcW w:w="2712" w:type="dxa"/>
            <w:tcBorders>
              <w:top w:val="nil"/>
              <w:left w:val="nil"/>
              <w:bottom w:val="single" w:sz="4" w:space="0" w:color="auto"/>
              <w:right w:val="single" w:sz="4" w:space="0" w:color="auto"/>
            </w:tcBorders>
            <w:shd w:val="clear" w:color="auto" w:fill="auto"/>
            <w:noWrap/>
            <w:vAlign w:val="center"/>
            <w:hideMark/>
          </w:tcPr>
          <w:p w14:paraId="32F7B7AC" w14:textId="77777777" w:rsidR="005F542F" w:rsidRPr="00226F08" w:rsidRDefault="005F542F" w:rsidP="00984E31">
            <w:pPr>
              <w:jc w:val="left"/>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Moment Capacity of Beam (kN m)</w:t>
            </w:r>
          </w:p>
        </w:tc>
        <w:tc>
          <w:tcPr>
            <w:tcW w:w="2244" w:type="dxa"/>
            <w:gridSpan w:val="2"/>
            <w:tcBorders>
              <w:top w:val="nil"/>
              <w:left w:val="nil"/>
              <w:bottom w:val="single" w:sz="4" w:space="0" w:color="auto"/>
              <w:right w:val="single" w:sz="4" w:space="0" w:color="auto"/>
            </w:tcBorders>
            <w:shd w:val="clear" w:color="auto" w:fill="auto"/>
            <w:noWrap/>
            <w:vAlign w:val="center"/>
            <w:hideMark/>
          </w:tcPr>
          <w:p w14:paraId="644E0691"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445</w:t>
            </w:r>
          </w:p>
        </w:tc>
        <w:tc>
          <w:tcPr>
            <w:tcW w:w="2329" w:type="dxa"/>
            <w:gridSpan w:val="2"/>
            <w:tcBorders>
              <w:top w:val="nil"/>
              <w:left w:val="nil"/>
              <w:bottom w:val="single" w:sz="4" w:space="0" w:color="auto"/>
              <w:right w:val="single" w:sz="4" w:space="0" w:color="auto"/>
            </w:tcBorders>
            <w:vAlign w:val="center"/>
          </w:tcPr>
          <w:p w14:paraId="205ED4A6"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445</w:t>
            </w:r>
          </w:p>
        </w:tc>
        <w:tc>
          <w:tcPr>
            <w:tcW w:w="1250" w:type="dxa"/>
            <w:tcBorders>
              <w:top w:val="nil"/>
              <w:left w:val="nil"/>
              <w:bottom w:val="single" w:sz="4" w:space="0" w:color="auto"/>
              <w:right w:val="single" w:sz="4" w:space="0" w:color="auto"/>
            </w:tcBorders>
            <w:vAlign w:val="center"/>
          </w:tcPr>
          <w:p w14:paraId="7110B453" w14:textId="77777777" w:rsidR="005F542F" w:rsidRPr="00226F08" w:rsidRDefault="005F542F" w:rsidP="00984E31">
            <w:pPr>
              <w:jc w:val="center"/>
              <w:rPr>
                <w:rFonts w:asciiTheme="majorBidi" w:eastAsia="Times New Roman" w:hAnsiTheme="majorBidi" w:cstheme="majorBidi"/>
                <w:color w:val="000000"/>
                <w:sz w:val="18"/>
                <w:szCs w:val="18"/>
              </w:rPr>
            </w:pPr>
            <w:r w:rsidRPr="00226F08">
              <w:rPr>
                <w:rFonts w:asciiTheme="majorBidi" w:eastAsia="Times New Roman" w:hAnsiTheme="majorBidi" w:cstheme="majorBidi"/>
                <w:color w:val="000000"/>
                <w:sz w:val="18"/>
                <w:szCs w:val="18"/>
              </w:rPr>
              <w:t>445</w:t>
            </w:r>
          </w:p>
        </w:tc>
      </w:tr>
    </w:tbl>
    <w:p w14:paraId="6482AFA1" w14:textId="77777777" w:rsidR="00D2156D" w:rsidRPr="006327CA" w:rsidRDefault="00D2156D" w:rsidP="00D2156D">
      <w:pPr>
        <w:rPr>
          <w:rFonts w:asciiTheme="majorBidi" w:hAnsiTheme="majorBidi" w:cstheme="majorBidi"/>
          <w:sz w:val="20"/>
          <w:szCs w:val="20"/>
          <w:lang w:val="en-US"/>
        </w:rPr>
      </w:pPr>
    </w:p>
    <w:p w14:paraId="0498A276" w14:textId="77777777" w:rsidR="00ED6F0B" w:rsidRDefault="00ED6F0B" w:rsidP="0015182E">
      <w:pPr>
        <w:spacing w:after="160" w:line="276" w:lineRule="auto"/>
        <w:ind w:firstLine="360"/>
        <w:rPr>
          <w:rFonts w:cs="Times New Roman"/>
          <w:sz w:val="21"/>
          <w:szCs w:val="21"/>
          <w:lang w:val="en-US"/>
        </w:rPr>
        <w:sectPr w:rsidR="00ED6F0B" w:rsidSect="00ED6F0B">
          <w:type w:val="continuous"/>
          <w:pgSz w:w="12240" w:h="15840"/>
          <w:pgMar w:top="1134" w:right="1440" w:bottom="1440" w:left="1440" w:header="720" w:footer="720" w:gutter="0"/>
          <w:cols w:space="720"/>
          <w:docGrid w:linePitch="360"/>
        </w:sectPr>
      </w:pPr>
    </w:p>
    <w:p w14:paraId="6E9D3CB7" w14:textId="77777777" w:rsidR="00ED6F0B" w:rsidRDefault="005C3C7C" w:rsidP="0015182E">
      <w:pPr>
        <w:spacing w:after="160" w:line="276" w:lineRule="auto"/>
        <w:ind w:firstLine="360"/>
        <w:rPr>
          <w:rFonts w:cs="Times New Roman"/>
          <w:sz w:val="21"/>
          <w:szCs w:val="21"/>
          <w:lang w:val="en-US"/>
        </w:rPr>
        <w:sectPr w:rsidR="00ED6F0B" w:rsidSect="00ED6F0B">
          <w:type w:val="continuous"/>
          <w:pgSz w:w="12240" w:h="15840"/>
          <w:pgMar w:top="1134" w:right="1440" w:bottom="1440" w:left="1440" w:header="720" w:footer="720" w:gutter="0"/>
          <w:cols w:num="2" w:space="709"/>
          <w:docGrid w:linePitch="360"/>
        </w:sectPr>
      </w:pPr>
      <w:r w:rsidRPr="00390A0E">
        <w:rPr>
          <w:rFonts w:cs="Times New Roman"/>
          <w:sz w:val="21"/>
          <w:szCs w:val="21"/>
          <w:lang w:val="en-US"/>
        </w:rPr>
        <w:lastRenderedPageBreak/>
        <w:t xml:space="preserve">The designers can predict the behavior of structure while subjected to seismic excitation up to the yield point. After crossing of this point when once it reaches the non-linear region, the behavior is challenging to predict. The inelastic behavior of the RC infill structure under seismic loading is mainly governed by the formation of hinges. So, the analytical models for the pushover analysis may be divided into distributed plasticity (plastic zone) and concentrated plasticity (plastic hinge). Therefore, pushover analysis is a potent tool integrated in the design packaging software for analyzing the performance of structure in the post-yield stage. Under incrementally increasing loads, various structural elements may yield as indicated by the formation of plastic hinges due to the substantial loss in stiffness (Figures 4 through 6). The performance of the two-dimensional (2D) </w:t>
      </w:r>
      <w:r w:rsidRPr="00390A0E">
        <w:rPr>
          <w:rFonts w:cs="Times New Roman"/>
          <w:sz w:val="21"/>
          <w:szCs w:val="21"/>
          <w:lang w:val="en-US"/>
        </w:rPr>
        <w:lastRenderedPageBreak/>
        <w:t>normal frame is compared with the 2D masonry frame, 2D masonry frame with increasing shear capacity (ISC), and masonry frame with increasing ISC and section. It is observed in these figures that the 2D frame having ten story experienced maximum damages as compared to the five and twenty story 2D frame. Also, it is noticed that the damages concentrated in the soft story by considering the masonry 2D frame, ISC, and ISC with increase in section. This concludes that the case where the combination of ISC and increase in section is considered shows the best seismic performance. In low to high rise buildings the damages will be much lower. Therefore, the study recommends the masonry frame with increasing ISC and section as an ideal option for practical usage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B867C4" w:rsidRPr="006327CA" w14:paraId="7629EC25" w14:textId="77777777" w:rsidTr="00D2156D">
        <w:trPr>
          <w:trHeight w:val="2792"/>
          <w:jc w:val="center"/>
        </w:trPr>
        <w:tc>
          <w:tcPr>
            <w:tcW w:w="4680" w:type="dxa"/>
            <w:vAlign w:val="center"/>
          </w:tcPr>
          <w:p w14:paraId="212F2CFF"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lastRenderedPageBreak/>
              <w:drawing>
                <wp:inline distT="0" distB="0" distL="0" distR="0" wp14:anchorId="5119E1EB" wp14:editId="68FCDCD2">
                  <wp:extent cx="2451100" cy="1552575"/>
                  <wp:effectExtent l="19050" t="0" r="6350" b="0"/>
                  <wp:docPr id="7" name="Picture 2" descr="Sap 5 Story 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p 5 Story Pic 1"/>
                          <pic:cNvPicPr>
                            <a:picLocks noChangeAspect="1" noChangeArrowheads="1"/>
                          </pic:cNvPicPr>
                        </pic:nvPicPr>
                        <pic:blipFill>
                          <a:blip r:embed="rId22"/>
                          <a:srcRect b="6322"/>
                          <a:stretch>
                            <a:fillRect/>
                          </a:stretch>
                        </pic:blipFill>
                        <pic:spPr bwMode="auto">
                          <a:xfrm>
                            <a:off x="0" y="0"/>
                            <a:ext cx="2451100" cy="1552575"/>
                          </a:xfrm>
                          <a:prstGeom prst="rect">
                            <a:avLst/>
                          </a:prstGeom>
                          <a:noFill/>
                          <a:ln w="9525">
                            <a:noFill/>
                            <a:miter lim="800000"/>
                            <a:headEnd/>
                            <a:tailEnd/>
                          </a:ln>
                        </pic:spPr>
                      </pic:pic>
                    </a:graphicData>
                  </a:graphic>
                </wp:inline>
              </w:drawing>
            </w:r>
          </w:p>
          <w:p w14:paraId="29DDF77F"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sz w:val="20"/>
                <w:szCs w:val="20"/>
              </w:rPr>
              <w:t>a) 2D Frame</w:t>
            </w:r>
          </w:p>
        </w:tc>
        <w:tc>
          <w:tcPr>
            <w:tcW w:w="4680" w:type="dxa"/>
            <w:vAlign w:val="center"/>
          </w:tcPr>
          <w:p w14:paraId="436C9A34"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drawing>
                <wp:inline distT="0" distB="0" distL="0" distR="0" wp14:anchorId="47B04612" wp14:editId="507CFBF3">
                  <wp:extent cx="2447925" cy="1590675"/>
                  <wp:effectExtent l="19050" t="0" r="9525" b="0"/>
                  <wp:docPr id="8" name="Picture 5" descr="Sap 5 Story 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p 5 Story Pic 5"/>
                          <pic:cNvPicPr>
                            <a:picLocks noChangeAspect="1" noChangeArrowheads="1"/>
                          </pic:cNvPicPr>
                        </pic:nvPicPr>
                        <pic:blipFill>
                          <a:blip r:embed="rId23"/>
                          <a:srcRect/>
                          <a:stretch>
                            <a:fillRect/>
                          </a:stretch>
                        </pic:blipFill>
                        <pic:spPr bwMode="auto">
                          <a:xfrm>
                            <a:off x="0" y="0"/>
                            <a:ext cx="2447925" cy="1590675"/>
                          </a:xfrm>
                          <a:prstGeom prst="rect">
                            <a:avLst/>
                          </a:prstGeom>
                          <a:noFill/>
                          <a:ln w="9525">
                            <a:noFill/>
                            <a:miter lim="800000"/>
                            <a:headEnd/>
                            <a:tailEnd/>
                          </a:ln>
                        </pic:spPr>
                      </pic:pic>
                    </a:graphicData>
                  </a:graphic>
                </wp:inline>
              </w:drawing>
            </w:r>
          </w:p>
          <w:p w14:paraId="38649947"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sz w:val="20"/>
                <w:szCs w:val="20"/>
              </w:rPr>
              <w:t>b) Masonry Frame</w:t>
            </w:r>
          </w:p>
          <w:p w14:paraId="06591136" w14:textId="77777777" w:rsidR="00B14871" w:rsidRPr="006327CA" w:rsidRDefault="00B14871" w:rsidP="00567FEA">
            <w:pPr>
              <w:jc w:val="center"/>
              <w:rPr>
                <w:rFonts w:asciiTheme="majorBidi" w:hAnsiTheme="majorBidi" w:cstheme="majorBidi"/>
                <w:sz w:val="20"/>
                <w:szCs w:val="20"/>
              </w:rPr>
            </w:pPr>
          </w:p>
          <w:p w14:paraId="21F604FC" w14:textId="77777777" w:rsidR="00D2156D" w:rsidRPr="006327CA" w:rsidRDefault="00D2156D" w:rsidP="00567FEA">
            <w:pPr>
              <w:jc w:val="center"/>
              <w:rPr>
                <w:rFonts w:asciiTheme="majorBidi" w:hAnsiTheme="majorBidi" w:cstheme="majorBidi"/>
                <w:sz w:val="20"/>
                <w:szCs w:val="20"/>
              </w:rPr>
            </w:pPr>
          </w:p>
        </w:tc>
      </w:tr>
      <w:tr w:rsidR="00B867C4" w:rsidRPr="006327CA" w14:paraId="63D5F584" w14:textId="77777777" w:rsidTr="00D2156D">
        <w:trPr>
          <w:trHeight w:val="2792"/>
          <w:jc w:val="center"/>
        </w:trPr>
        <w:tc>
          <w:tcPr>
            <w:tcW w:w="4680" w:type="dxa"/>
            <w:vAlign w:val="center"/>
          </w:tcPr>
          <w:p w14:paraId="415534E9"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lastRenderedPageBreak/>
              <w:drawing>
                <wp:inline distT="0" distB="0" distL="0" distR="0" wp14:anchorId="65DA8A31" wp14:editId="0BF46FBE">
                  <wp:extent cx="2478024" cy="1559907"/>
                  <wp:effectExtent l="19050" t="0" r="0" b="0"/>
                  <wp:docPr id="9" name="Picture 8" descr="Sap 5 Story 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p 5 Story Pic 4"/>
                          <pic:cNvPicPr>
                            <a:picLocks noChangeAspect="1" noChangeArrowheads="1"/>
                          </pic:cNvPicPr>
                        </pic:nvPicPr>
                        <pic:blipFill>
                          <a:blip r:embed="rId24"/>
                          <a:srcRect/>
                          <a:stretch>
                            <a:fillRect/>
                          </a:stretch>
                        </pic:blipFill>
                        <pic:spPr bwMode="auto">
                          <a:xfrm>
                            <a:off x="0" y="0"/>
                            <a:ext cx="2478024" cy="1559907"/>
                          </a:xfrm>
                          <a:prstGeom prst="rect">
                            <a:avLst/>
                          </a:prstGeom>
                          <a:noFill/>
                          <a:ln w="9525">
                            <a:noFill/>
                            <a:miter lim="800000"/>
                            <a:headEnd/>
                            <a:tailEnd/>
                          </a:ln>
                        </pic:spPr>
                      </pic:pic>
                    </a:graphicData>
                  </a:graphic>
                </wp:inline>
              </w:drawing>
            </w:r>
          </w:p>
          <w:p w14:paraId="7CDBB704"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sz w:val="20"/>
                <w:szCs w:val="20"/>
              </w:rPr>
              <w:t>c) Masonry Frame ISC</w:t>
            </w:r>
          </w:p>
        </w:tc>
        <w:tc>
          <w:tcPr>
            <w:tcW w:w="4680" w:type="dxa"/>
            <w:vAlign w:val="center"/>
          </w:tcPr>
          <w:p w14:paraId="140915A2"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drawing>
                <wp:inline distT="0" distB="0" distL="0" distR="0" wp14:anchorId="3B6F7BC1" wp14:editId="3EEB69A3">
                  <wp:extent cx="2476500" cy="1600200"/>
                  <wp:effectExtent l="19050" t="0" r="0" b="0"/>
                  <wp:docPr id="11" name="Picture 11" descr="Sap 5 Story 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p 5 Story Pic 3"/>
                          <pic:cNvPicPr>
                            <a:picLocks noChangeAspect="1" noChangeArrowheads="1"/>
                          </pic:cNvPicPr>
                        </pic:nvPicPr>
                        <pic:blipFill>
                          <a:blip r:embed="rId25"/>
                          <a:srcRect/>
                          <a:stretch>
                            <a:fillRect/>
                          </a:stretch>
                        </pic:blipFill>
                        <pic:spPr bwMode="auto">
                          <a:xfrm>
                            <a:off x="0" y="0"/>
                            <a:ext cx="2476500" cy="1600200"/>
                          </a:xfrm>
                          <a:prstGeom prst="rect">
                            <a:avLst/>
                          </a:prstGeom>
                          <a:noFill/>
                          <a:ln w="9525">
                            <a:noFill/>
                            <a:miter lim="800000"/>
                            <a:headEnd/>
                            <a:tailEnd/>
                          </a:ln>
                        </pic:spPr>
                      </pic:pic>
                    </a:graphicData>
                  </a:graphic>
                </wp:inline>
              </w:drawing>
            </w:r>
          </w:p>
          <w:p w14:paraId="3B8FA106"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sz w:val="20"/>
                <w:szCs w:val="20"/>
              </w:rPr>
              <w:t>d) Masonry Frame ISC+ Section</w:t>
            </w:r>
          </w:p>
          <w:p w14:paraId="10212D5D" w14:textId="77777777" w:rsidR="00B14871" w:rsidRPr="006327CA" w:rsidRDefault="00B14871" w:rsidP="00567FEA">
            <w:pPr>
              <w:jc w:val="center"/>
              <w:rPr>
                <w:rFonts w:asciiTheme="majorBidi" w:hAnsiTheme="majorBidi" w:cstheme="majorBidi"/>
                <w:sz w:val="20"/>
                <w:szCs w:val="20"/>
              </w:rPr>
            </w:pPr>
          </w:p>
        </w:tc>
      </w:tr>
    </w:tbl>
    <w:p w14:paraId="2238B3A7" w14:textId="77777777" w:rsidR="00B867C4" w:rsidRPr="006327CA" w:rsidRDefault="00B867C4" w:rsidP="00B867C4">
      <w:pPr>
        <w:rPr>
          <w:rFonts w:asciiTheme="majorBidi" w:hAnsiTheme="majorBidi" w:cstheme="majorBidi"/>
          <w:sz w:val="20"/>
          <w:szCs w:val="20"/>
        </w:rPr>
      </w:pPr>
    </w:p>
    <w:p w14:paraId="7450DA51" w14:textId="77777777" w:rsidR="00B14871" w:rsidRPr="006327CA" w:rsidRDefault="00B867C4" w:rsidP="0015182E">
      <w:pPr>
        <w:jc w:val="center"/>
        <w:rPr>
          <w:rFonts w:asciiTheme="majorBidi" w:hAnsiTheme="majorBidi" w:cstheme="majorBidi"/>
          <w:sz w:val="20"/>
          <w:szCs w:val="20"/>
        </w:rPr>
      </w:pPr>
      <w:r w:rsidRPr="006327CA">
        <w:rPr>
          <w:rFonts w:asciiTheme="majorBidi" w:hAnsiTheme="majorBidi" w:cstheme="majorBidi"/>
          <w:sz w:val="20"/>
          <w:szCs w:val="20"/>
        </w:rPr>
        <w:t>Figure 4: 5 story frame collapse during Earthquakes.</w:t>
      </w:r>
    </w:p>
    <w:p w14:paraId="5CD44EA9" w14:textId="77777777" w:rsidR="00B14871" w:rsidRPr="006327CA" w:rsidRDefault="00B14871" w:rsidP="0015182E">
      <w:pPr>
        <w:rPr>
          <w:rFonts w:asciiTheme="majorBidi" w:hAnsiTheme="majorBidi" w:cstheme="majorBidi"/>
          <w:sz w:val="20"/>
          <w:szCs w:val="20"/>
        </w:rPr>
      </w:pPr>
    </w:p>
    <w:p w14:paraId="57DA7F56" w14:textId="77777777" w:rsidR="00B14871" w:rsidRPr="006327CA" w:rsidRDefault="00B14871" w:rsidP="00B867C4">
      <w:pPr>
        <w:jc w:val="center"/>
        <w:rPr>
          <w:rFonts w:asciiTheme="majorBidi" w:hAnsiTheme="majorBidi" w:cstheme="majorBidi"/>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867C4" w:rsidRPr="006327CA" w14:paraId="4C0BE147" w14:textId="77777777" w:rsidTr="00567FEA">
        <w:trPr>
          <w:trHeight w:val="2792"/>
          <w:jc w:val="center"/>
        </w:trPr>
        <w:tc>
          <w:tcPr>
            <w:tcW w:w="4788" w:type="dxa"/>
            <w:vAlign w:val="center"/>
          </w:tcPr>
          <w:p w14:paraId="7453ED31"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drawing>
                <wp:inline distT="0" distB="0" distL="0" distR="0" wp14:anchorId="684079D7" wp14:editId="0C8F0EF7">
                  <wp:extent cx="2581275" cy="2657475"/>
                  <wp:effectExtent l="19050" t="0" r="9525" b="0"/>
                  <wp:docPr id="19" name="Picture 14" descr="Sap 10 Story 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p 10 Story Pic1"/>
                          <pic:cNvPicPr>
                            <a:picLocks noChangeAspect="1" noChangeArrowheads="1"/>
                          </pic:cNvPicPr>
                        </pic:nvPicPr>
                        <pic:blipFill>
                          <a:blip r:embed="rId26"/>
                          <a:srcRect/>
                          <a:stretch>
                            <a:fillRect/>
                          </a:stretch>
                        </pic:blipFill>
                        <pic:spPr bwMode="auto">
                          <a:xfrm>
                            <a:off x="0" y="0"/>
                            <a:ext cx="2581275" cy="2657475"/>
                          </a:xfrm>
                          <a:prstGeom prst="rect">
                            <a:avLst/>
                          </a:prstGeom>
                          <a:noFill/>
                          <a:ln w="9525">
                            <a:noFill/>
                            <a:miter lim="800000"/>
                            <a:headEnd/>
                            <a:tailEnd/>
                          </a:ln>
                        </pic:spPr>
                      </pic:pic>
                    </a:graphicData>
                  </a:graphic>
                </wp:inline>
              </w:drawing>
            </w:r>
          </w:p>
          <w:p w14:paraId="52BF60AB"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sz w:val="20"/>
                <w:szCs w:val="20"/>
              </w:rPr>
              <w:t>a) 2D Frame</w:t>
            </w:r>
          </w:p>
        </w:tc>
        <w:tc>
          <w:tcPr>
            <w:tcW w:w="4788" w:type="dxa"/>
            <w:vAlign w:val="center"/>
          </w:tcPr>
          <w:p w14:paraId="12EC614E"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drawing>
                <wp:inline distT="0" distB="0" distL="0" distR="0" wp14:anchorId="673DD5BF" wp14:editId="4A3DED2F">
                  <wp:extent cx="2724150" cy="2686050"/>
                  <wp:effectExtent l="19050" t="0" r="0" b="0"/>
                  <wp:docPr id="20" name="Picture 17" descr="Sap 10 Story 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p 10 Story Pic2"/>
                          <pic:cNvPicPr>
                            <a:picLocks noChangeAspect="1" noChangeArrowheads="1"/>
                          </pic:cNvPicPr>
                        </pic:nvPicPr>
                        <pic:blipFill>
                          <a:blip r:embed="rId27"/>
                          <a:srcRect/>
                          <a:stretch>
                            <a:fillRect/>
                          </a:stretch>
                        </pic:blipFill>
                        <pic:spPr bwMode="auto">
                          <a:xfrm>
                            <a:off x="0" y="0"/>
                            <a:ext cx="2724150" cy="2686050"/>
                          </a:xfrm>
                          <a:prstGeom prst="rect">
                            <a:avLst/>
                          </a:prstGeom>
                          <a:noFill/>
                          <a:ln w="9525">
                            <a:noFill/>
                            <a:miter lim="800000"/>
                            <a:headEnd/>
                            <a:tailEnd/>
                          </a:ln>
                        </pic:spPr>
                      </pic:pic>
                    </a:graphicData>
                  </a:graphic>
                </wp:inline>
              </w:drawing>
            </w:r>
          </w:p>
          <w:p w14:paraId="115DB75E"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sz w:val="20"/>
                <w:szCs w:val="20"/>
              </w:rPr>
              <w:t>b) Masonry Frame</w:t>
            </w:r>
          </w:p>
          <w:p w14:paraId="5350564E" w14:textId="77777777" w:rsidR="00B14871" w:rsidRPr="006327CA" w:rsidRDefault="00B14871" w:rsidP="00567FEA">
            <w:pPr>
              <w:jc w:val="center"/>
              <w:rPr>
                <w:rFonts w:asciiTheme="majorBidi" w:hAnsiTheme="majorBidi" w:cstheme="majorBidi"/>
                <w:sz w:val="20"/>
                <w:szCs w:val="20"/>
              </w:rPr>
            </w:pPr>
          </w:p>
        </w:tc>
      </w:tr>
      <w:tr w:rsidR="00B867C4" w:rsidRPr="006327CA" w14:paraId="24ACE079" w14:textId="77777777" w:rsidTr="00567FEA">
        <w:trPr>
          <w:trHeight w:val="2792"/>
          <w:jc w:val="center"/>
        </w:trPr>
        <w:tc>
          <w:tcPr>
            <w:tcW w:w="4788" w:type="dxa"/>
            <w:vAlign w:val="center"/>
          </w:tcPr>
          <w:p w14:paraId="7ECE2CB1"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drawing>
                <wp:inline distT="0" distB="0" distL="0" distR="0" wp14:anchorId="44C0F406" wp14:editId="395E5CC0">
                  <wp:extent cx="2619375" cy="2505075"/>
                  <wp:effectExtent l="19050" t="0" r="9525" b="0"/>
                  <wp:docPr id="21" name="Picture 20" descr="Sap 10 Story 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p 10 Story Pic4"/>
                          <pic:cNvPicPr>
                            <a:picLocks noChangeAspect="1" noChangeArrowheads="1"/>
                          </pic:cNvPicPr>
                        </pic:nvPicPr>
                        <pic:blipFill>
                          <a:blip r:embed="rId28"/>
                          <a:srcRect/>
                          <a:stretch>
                            <a:fillRect/>
                          </a:stretch>
                        </pic:blipFill>
                        <pic:spPr bwMode="auto">
                          <a:xfrm>
                            <a:off x="0" y="0"/>
                            <a:ext cx="2619375" cy="2505075"/>
                          </a:xfrm>
                          <a:prstGeom prst="rect">
                            <a:avLst/>
                          </a:prstGeom>
                          <a:noFill/>
                          <a:ln w="9525">
                            <a:noFill/>
                            <a:miter lim="800000"/>
                            <a:headEnd/>
                            <a:tailEnd/>
                          </a:ln>
                        </pic:spPr>
                      </pic:pic>
                    </a:graphicData>
                  </a:graphic>
                </wp:inline>
              </w:drawing>
            </w:r>
          </w:p>
          <w:p w14:paraId="46958294"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sz w:val="20"/>
                <w:szCs w:val="20"/>
              </w:rPr>
              <w:t>c) Masonry Frame ISC</w:t>
            </w:r>
          </w:p>
        </w:tc>
        <w:tc>
          <w:tcPr>
            <w:tcW w:w="4788" w:type="dxa"/>
            <w:vAlign w:val="center"/>
          </w:tcPr>
          <w:p w14:paraId="70BF4067"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drawing>
                <wp:inline distT="0" distB="0" distL="0" distR="0" wp14:anchorId="74191208" wp14:editId="00D5A669">
                  <wp:extent cx="2562225" cy="2505075"/>
                  <wp:effectExtent l="19050" t="0" r="9525" b="0"/>
                  <wp:docPr id="23" name="Picture 23" descr="Sap 10 Story 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p 10 Story Pic3"/>
                          <pic:cNvPicPr>
                            <a:picLocks noChangeAspect="1" noChangeArrowheads="1"/>
                          </pic:cNvPicPr>
                        </pic:nvPicPr>
                        <pic:blipFill>
                          <a:blip r:embed="rId29"/>
                          <a:srcRect/>
                          <a:stretch>
                            <a:fillRect/>
                          </a:stretch>
                        </pic:blipFill>
                        <pic:spPr bwMode="auto">
                          <a:xfrm>
                            <a:off x="0" y="0"/>
                            <a:ext cx="2562225" cy="2505075"/>
                          </a:xfrm>
                          <a:prstGeom prst="rect">
                            <a:avLst/>
                          </a:prstGeom>
                          <a:noFill/>
                          <a:ln w="9525">
                            <a:noFill/>
                            <a:miter lim="800000"/>
                            <a:headEnd/>
                            <a:tailEnd/>
                          </a:ln>
                        </pic:spPr>
                      </pic:pic>
                    </a:graphicData>
                  </a:graphic>
                </wp:inline>
              </w:drawing>
            </w:r>
          </w:p>
          <w:p w14:paraId="7416AB0C"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sz w:val="20"/>
                <w:szCs w:val="20"/>
              </w:rPr>
              <w:t>d) Masonry Frame ISC+ Section</w:t>
            </w:r>
          </w:p>
        </w:tc>
      </w:tr>
    </w:tbl>
    <w:p w14:paraId="172C5834" w14:textId="77777777" w:rsidR="00B867C4" w:rsidRPr="006327CA" w:rsidRDefault="00B867C4" w:rsidP="00B867C4">
      <w:pPr>
        <w:rPr>
          <w:rFonts w:asciiTheme="majorBidi" w:hAnsiTheme="majorBidi" w:cstheme="majorBidi"/>
          <w:sz w:val="20"/>
          <w:szCs w:val="20"/>
        </w:rPr>
      </w:pPr>
    </w:p>
    <w:p w14:paraId="1B4078FE" w14:textId="77777777" w:rsidR="00B867C4" w:rsidRPr="0015182E" w:rsidRDefault="00B867C4" w:rsidP="0015182E">
      <w:pPr>
        <w:jc w:val="center"/>
        <w:rPr>
          <w:rFonts w:asciiTheme="majorBidi" w:hAnsiTheme="majorBidi" w:cstheme="majorBidi"/>
          <w:sz w:val="20"/>
          <w:szCs w:val="20"/>
        </w:rPr>
      </w:pPr>
      <w:r w:rsidRPr="006327CA">
        <w:rPr>
          <w:rFonts w:asciiTheme="majorBidi" w:hAnsiTheme="majorBidi" w:cstheme="majorBidi"/>
          <w:sz w:val="20"/>
          <w:szCs w:val="20"/>
        </w:rPr>
        <w:t xml:space="preserve">Figure 5: 10 story frame collapse during </w:t>
      </w:r>
      <w:r w:rsidR="009F60E7" w:rsidRPr="006327CA">
        <w:rPr>
          <w:rFonts w:asciiTheme="majorBidi" w:hAnsiTheme="majorBidi" w:cstheme="majorBidi"/>
          <w:sz w:val="20"/>
          <w:szCs w:val="20"/>
        </w:rPr>
        <w:t>Earthquakes.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867C4" w:rsidRPr="006327CA" w14:paraId="26D5B7C1" w14:textId="77777777" w:rsidTr="00567FEA">
        <w:trPr>
          <w:trHeight w:val="2792"/>
          <w:jc w:val="center"/>
        </w:trPr>
        <w:tc>
          <w:tcPr>
            <w:tcW w:w="4788" w:type="dxa"/>
            <w:vAlign w:val="center"/>
          </w:tcPr>
          <w:p w14:paraId="136E614C"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lastRenderedPageBreak/>
              <w:drawing>
                <wp:inline distT="0" distB="0" distL="0" distR="0" wp14:anchorId="1F5DB408" wp14:editId="68D05EFC">
                  <wp:extent cx="1885950" cy="3543300"/>
                  <wp:effectExtent l="19050" t="0" r="0" b="0"/>
                  <wp:docPr id="27" name="Picture 26" descr="Sap 20 Story 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p 20 Story Pic1"/>
                          <pic:cNvPicPr>
                            <a:picLocks noChangeAspect="1" noChangeArrowheads="1"/>
                          </pic:cNvPicPr>
                        </pic:nvPicPr>
                        <pic:blipFill>
                          <a:blip r:embed="rId30"/>
                          <a:srcRect/>
                          <a:stretch>
                            <a:fillRect/>
                          </a:stretch>
                        </pic:blipFill>
                        <pic:spPr bwMode="auto">
                          <a:xfrm>
                            <a:off x="0" y="0"/>
                            <a:ext cx="1885950" cy="3543300"/>
                          </a:xfrm>
                          <a:prstGeom prst="rect">
                            <a:avLst/>
                          </a:prstGeom>
                          <a:noFill/>
                          <a:ln w="9525">
                            <a:noFill/>
                            <a:miter lim="800000"/>
                            <a:headEnd/>
                            <a:tailEnd/>
                          </a:ln>
                        </pic:spPr>
                      </pic:pic>
                    </a:graphicData>
                  </a:graphic>
                </wp:inline>
              </w:drawing>
            </w:r>
          </w:p>
          <w:p w14:paraId="0C975CDB"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sz w:val="20"/>
                <w:szCs w:val="20"/>
              </w:rPr>
              <w:t>a) 2D Frame</w:t>
            </w:r>
          </w:p>
        </w:tc>
        <w:tc>
          <w:tcPr>
            <w:tcW w:w="4788" w:type="dxa"/>
            <w:vAlign w:val="center"/>
          </w:tcPr>
          <w:p w14:paraId="25D1F289"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drawing>
                <wp:inline distT="0" distB="0" distL="0" distR="0" wp14:anchorId="1CD8EB36" wp14:editId="48C449F0">
                  <wp:extent cx="1933575" cy="3638550"/>
                  <wp:effectExtent l="19050" t="0" r="9525" b="0"/>
                  <wp:docPr id="29" name="Picture 29" descr="Sap 20 Story 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p 20 Story Pic5"/>
                          <pic:cNvPicPr>
                            <a:picLocks noChangeAspect="1" noChangeArrowheads="1"/>
                          </pic:cNvPicPr>
                        </pic:nvPicPr>
                        <pic:blipFill>
                          <a:blip r:embed="rId31"/>
                          <a:srcRect/>
                          <a:stretch>
                            <a:fillRect/>
                          </a:stretch>
                        </pic:blipFill>
                        <pic:spPr bwMode="auto">
                          <a:xfrm>
                            <a:off x="0" y="0"/>
                            <a:ext cx="1933575" cy="3638550"/>
                          </a:xfrm>
                          <a:prstGeom prst="rect">
                            <a:avLst/>
                          </a:prstGeom>
                          <a:noFill/>
                          <a:ln w="9525">
                            <a:noFill/>
                            <a:miter lim="800000"/>
                            <a:headEnd/>
                            <a:tailEnd/>
                          </a:ln>
                        </pic:spPr>
                      </pic:pic>
                    </a:graphicData>
                  </a:graphic>
                </wp:inline>
              </w:drawing>
            </w:r>
          </w:p>
          <w:p w14:paraId="0252355C"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sz w:val="20"/>
                <w:szCs w:val="20"/>
              </w:rPr>
              <w:t>b) Masonry Frame</w:t>
            </w:r>
          </w:p>
        </w:tc>
      </w:tr>
      <w:tr w:rsidR="00B867C4" w:rsidRPr="006327CA" w14:paraId="61581E81" w14:textId="77777777" w:rsidTr="00567FEA">
        <w:trPr>
          <w:trHeight w:val="2792"/>
          <w:jc w:val="center"/>
        </w:trPr>
        <w:tc>
          <w:tcPr>
            <w:tcW w:w="4788" w:type="dxa"/>
            <w:vAlign w:val="center"/>
          </w:tcPr>
          <w:p w14:paraId="6FF73CD5"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drawing>
                <wp:inline distT="0" distB="0" distL="0" distR="0" wp14:anchorId="2D55556E" wp14:editId="3DBB1D40">
                  <wp:extent cx="2200275" cy="3714750"/>
                  <wp:effectExtent l="19050" t="0" r="9525" b="0"/>
                  <wp:docPr id="32" name="Picture 32" descr="Sap 20 Story 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ap 20 Story Pic4"/>
                          <pic:cNvPicPr>
                            <a:picLocks noChangeAspect="1" noChangeArrowheads="1"/>
                          </pic:cNvPicPr>
                        </pic:nvPicPr>
                        <pic:blipFill>
                          <a:blip r:embed="rId32"/>
                          <a:srcRect/>
                          <a:stretch>
                            <a:fillRect/>
                          </a:stretch>
                        </pic:blipFill>
                        <pic:spPr bwMode="auto">
                          <a:xfrm>
                            <a:off x="0" y="0"/>
                            <a:ext cx="2200275" cy="3714750"/>
                          </a:xfrm>
                          <a:prstGeom prst="rect">
                            <a:avLst/>
                          </a:prstGeom>
                          <a:noFill/>
                          <a:ln w="9525">
                            <a:noFill/>
                            <a:miter lim="800000"/>
                            <a:headEnd/>
                            <a:tailEnd/>
                          </a:ln>
                        </pic:spPr>
                      </pic:pic>
                    </a:graphicData>
                  </a:graphic>
                </wp:inline>
              </w:drawing>
            </w:r>
          </w:p>
          <w:p w14:paraId="7AE5A06D"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sz w:val="20"/>
                <w:szCs w:val="20"/>
              </w:rPr>
              <w:t>c) Masonry Frame ISC</w:t>
            </w:r>
          </w:p>
        </w:tc>
        <w:tc>
          <w:tcPr>
            <w:tcW w:w="4788" w:type="dxa"/>
            <w:vAlign w:val="center"/>
          </w:tcPr>
          <w:p w14:paraId="564868E9"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noProof/>
                <w:sz w:val="20"/>
                <w:szCs w:val="20"/>
                <w:lang w:val="en-US" w:eastAsia="ja-JP"/>
              </w:rPr>
              <w:drawing>
                <wp:inline distT="0" distB="0" distL="0" distR="0" wp14:anchorId="4E5DF43E" wp14:editId="056FE01E">
                  <wp:extent cx="2009775" cy="3619500"/>
                  <wp:effectExtent l="19050" t="0" r="9525" b="0"/>
                  <wp:docPr id="35" name="Picture 35" descr="Sap 20 Story P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ap 20 Story Pic6"/>
                          <pic:cNvPicPr>
                            <a:picLocks noChangeAspect="1" noChangeArrowheads="1"/>
                          </pic:cNvPicPr>
                        </pic:nvPicPr>
                        <pic:blipFill>
                          <a:blip r:embed="rId33"/>
                          <a:srcRect/>
                          <a:stretch>
                            <a:fillRect/>
                          </a:stretch>
                        </pic:blipFill>
                        <pic:spPr bwMode="auto">
                          <a:xfrm>
                            <a:off x="0" y="0"/>
                            <a:ext cx="2009775" cy="3619500"/>
                          </a:xfrm>
                          <a:prstGeom prst="rect">
                            <a:avLst/>
                          </a:prstGeom>
                          <a:noFill/>
                          <a:ln w="9525">
                            <a:noFill/>
                            <a:miter lim="800000"/>
                            <a:headEnd/>
                            <a:tailEnd/>
                          </a:ln>
                        </pic:spPr>
                      </pic:pic>
                    </a:graphicData>
                  </a:graphic>
                </wp:inline>
              </w:drawing>
            </w:r>
          </w:p>
          <w:p w14:paraId="32EDA177" w14:textId="77777777" w:rsidR="00B867C4" w:rsidRPr="006327CA" w:rsidRDefault="00B867C4" w:rsidP="00567FEA">
            <w:pPr>
              <w:jc w:val="center"/>
              <w:rPr>
                <w:rFonts w:asciiTheme="majorBidi" w:hAnsiTheme="majorBidi" w:cstheme="majorBidi"/>
                <w:sz w:val="20"/>
                <w:szCs w:val="20"/>
              </w:rPr>
            </w:pPr>
            <w:r w:rsidRPr="006327CA">
              <w:rPr>
                <w:rFonts w:asciiTheme="majorBidi" w:hAnsiTheme="majorBidi" w:cstheme="majorBidi"/>
                <w:sz w:val="20"/>
                <w:szCs w:val="20"/>
              </w:rPr>
              <w:t>d) Masonry Frame ISC+ Section</w:t>
            </w:r>
          </w:p>
        </w:tc>
      </w:tr>
    </w:tbl>
    <w:p w14:paraId="0C97379F" w14:textId="77777777" w:rsidR="00B867C4" w:rsidRPr="006327CA" w:rsidRDefault="00B867C4" w:rsidP="00B867C4">
      <w:pPr>
        <w:rPr>
          <w:rFonts w:asciiTheme="majorBidi" w:hAnsiTheme="majorBidi" w:cstheme="majorBidi"/>
          <w:sz w:val="20"/>
          <w:szCs w:val="20"/>
        </w:rPr>
      </w:pPr>
    </w:p>
    <w:p w14:paraId="203D92CD" w14:textId="77777777" w:rsidR="00B867C4" w:rsidRDefault="00B867C4" w:rsidP="00B867C4">
      <w:pPr>
        <w:jc w:val="center"/>
        <w:rPr>
          <w:rFonts w:asciiTheme="majorBidi" w:hAnsiTheme="majorBidi" w:cstheme="majorBidi"/>
          <w:sz w:val="20"/>
          <w:szCs w:val="20"/>
        </w:rPr>
      </w:pPr>
      <w:r w:rsidRPr="006327CA">
        <w:rPr>
          <w:rFonts w:asciiTheme="majorBidi" w:hAnsiTheme="majorBidi" w:cstheme="majorBidi"/>
          <w:sz w:val="20"/>
          <w:szCs w:val="20"/>
        </w:rPr>
        <w:t>Figure 6: 20 story frame collapse during Earthquakes.</w:t>
      </w:r>
    </w:p>
    <w:p w14:paraId="75357340" w14:textId="77777777" w:rsidR="005C3C7C" w:rsidRPr="006327CA" w:rsidRDefault="005C3C7C" w:rsidP="00B867C4">
      <w:pPr>
        <w:jc w:val="center"/>
        <w:rPr>
          <w:rFonts w:asciiTheme="majorBidi" w:hAnsiTheme="majorBidi" w:cstheme="majorBidi"/>
          <w:sz w:val="20"/>
          <w:szCs w:val="20"/>
        </w:rPr>
      </w:pPr>
    </w:p>
    <w:p w14:paraId="1E93419B" w14:textId="77777777" w:rsidR="00D2156D" w:rsidRPr="006327CA" w:rsidRDefault="00D2156D" w:rsidP="00B867C4">
      <w:pPr>
        <w:jc w:val="center"/>
        <w:rPr>
          <w:rFonts w:asciiTheme="majorBidi" w:hAnsiTheme="majorBidi" w:cstheme="majorBidi"/>
          <w:sz w:val="20"/>
          <w:szCs w:val="20"/>
        </w:rPr>
      </w:pPr>
    </w:p>
    <w:p w14:paraId="1248ABC2" w14:textId="77777777" w:rsidR="00ED6F0B" w:rsidRDefault="00ED6F0B" w:rsidP="00C93ABA">
      <w:pPr>
        <w:spacing w:line="276" w:lineRule="auto"/>
        <w:ind w:firstLine="360"/>
        <w:rPr>
          <w:rFonts w:cs="Times New Roman"/>
          <w:sz w:val="21"/>
          <w:szCs w:val="21"/>
        </w:rPr>
        <w:sectPr w:rsidR="00ED6F0B" w:rsidSect="00ED6F0B">
          <w:type w:val="continuous"/>
          <w:pgSz w:w="12240" w:h="15840"/>
          <w:pgMar w:top="1134" w:right="1440" w:bottom="1440" w:left="1440" w:header="720" w:footer="720" w:gutter="0"/>
          <w:cols w:space="720"/>
          <w:docGrid w:linePitch="360"/>
        </w:sectPr>
      </w:pPr>
    </w:p>
    <w:p w14:paraId="08F1D9CB" w14:textId="77777777" w:rsidR="005C3C7C" w:rsidRPr="00C93ABA" w:rsidRDefault="005C3C7C" w:rsidP="00C93ABA">
      <w:pPr>
        <w:spacing w:line="276" w:lineRule="auto"/>
        <w:ind w:firstLine="360"/>
        <w:rPr>
          <w:rFonts w:cs="Times New Roman"/>
          <w:sz w:val="21"/>
          <w:szCs w:val="21"/>
        </w:rPr>
      </w:pPr>
      <w:r w:rsidRPr="00C93ABA">
        <w:rPr>
          <w:rFonts w:cs="Times New Roman"/>
          <w:sz w:val="21"/>
          <w:szCs w:val="21"/>
        </w:rPr>
        <w:lastRenderedPageBreak/>
        <w:t xml:space="preserve">Figures 7 through 9 show the pushover curve for 5, 10, and 20 story frames. The curve so obtained after performing pushover analysis is initially linear but starts to deviate from linearity to non-linearity due to the inelastic deformation of beams and columns. Furthermore, when the structure is pushed well into the inelastic range, the curve appears to be linear once again up to limited </w:t>
      </w:r>
      <w:r w:rsidRPr="00C93ABA">
        <w:rPr>
          <w:rFonts w:cs="Times New Roman"/>
          <w:sz w:val="21"/>
          <w:szCs w:val="21"/>
        </w:rPr>
        <w:lastRenderedPageBreak/>
        <w:t>deformation but with a relatively smaller slope. This decrease in slope is because of the degradation in stiffness due to the formation of hinges in beams and columns. It also evident that frames with ISC and ISC with increase in section shows better performance in pushover analysis, infect, it is true for 5, 10, 20 story frames.</w:t>
      </w:r>
    </w:p>
    <w:p w14:paraId="413CE995" w14:textId="77777777" w:rsidR="00ED6F0B" w:rsidRDefault="00ED6F0B" w:rsidP="00D2156D">
      <w:pPr>
        <w:rPr>
          <w:rFonts w:asciiTheme="majorBidi" w:hAnsiTheme="majorBidi" w:cstheme="majorBidi"/>
          <w:sz w:val="20"/>
          <w:szCs w:val="20"/>
        </w:rPr>
        <w:sectPr w:rsidR="00ED6F0B" w:rsidSect="00ED6F0B">
          <w:type w:val="continuous"/>
          <w:pgSz w:w="12240" w:h="15840"/>
          <w:pgMar w:top="1134" w:right="1440" w:bottom="1440" w:left="1440" w:header="720" w:footer="720" w:gutter="0"/>
          <w:cols w:num="2" w:space="709"/>
          <w:docGrid w:linePitch="360"/>
        </w:sectPr>
      </w:pPr>
    </w:p>
    <w:p w14:paraId="58D9D2BE" w14:textId="77777777" w:rsidR="00B14871" w:rsidRPr="005C3C7C" w:rsidRDefault="00B14871" w:rsidP="00D2156D">
      <w:pPr>
        <w:rPr>
          <w:rFonts w:asciiTheme="majorBidi" w:hAnsiTheme="majorBidi" w:cstheme="majorBidi"/>
          <w:sz w:val="20"/>
          <w:szCs w:val="20"/>
        </w:rPr>
      </w:pPr>
    </w:p>
    <w:p w14:paraId="3776A628" w14:textId="77777777" w:rsidR="00B14871" w:rsidRPr="006327CA" w:rsidRDefault="00B14871" w:rsidP="00D2156D">
      <w:pPr>
        <w:rPr>
          <w:rFonts w:asciiTheme="majorBidi" w:hAnsiTheme="majorBidi" w:cstheme="majorBidi"/>
          <w:sz w:val="20"/>
          <w:szCs w:val="20"/>
          <w:lang w:val="en-US"/>
        </w:rPr>
      </w:pPr>
    </w:p>
    <w:p w14:paraId="5DD10BEB" w14:textId="77777777" w:rsidR="00B14871" w:rsidRPr="006327CA" w:rsidRDefault="00B14871" w:rsidP="00D2156D">
      <w:pPr>
        <w:rPr>
          <w:rFonts w:asciiTheme="majorBidi" w:hAnsiTheme="majorBidi" w:cstheme="majorBidi"/>
          <w:sz w:val="20"/>
          <w:szCs w:val="20"/>
          <w:lang w:val="en-US"/>
        </w:rPr>
      </w:pPr>
    </w:p>
    <w:p w14:paraId="37C329D6" w14:textId="77777777" w:rsidR="00B867C4" w:rsidRPr="006327CA" w:rsidRDefault="00B867C4" w:rsidP="00B867C4">
      <w:pPr>
        <w:rPr>
          <w:rFonts w:asciiTheme="majorBidi" w:hAnsiTheme="majorBidi" w:cstheme="majorBidi"/>
          <w:sz w:val="20"/>
          <w:szCs w:val="20"/>
        </w:rPr>
      </w:pPr>
    </w:p>
    <w:p w14:paraId="5528CD0F" w14:textId="77777777" w:rsidR="00B867C4" w:rsidRPr="006327CA" w:rsidRDefault="00010A9B" w:rsidP="00B14871">
      <w:pPr>
        <w:jc w:val="left"/>
        <w:rPr>
          <w:rFonts w:asciiTheme="majorBidi" w:hAnsiTheme="majorBidi" w:cstheme="majorBidi"/>
          <w:sz w:val="20"/>
          <w:szCs w:val="20"/>
        </w:rPr>
      </w:pPr>
      <w:r w:rsidRPr="006327CA">
        <w:rPr>
          <w:rFonts w:asciiTheme="majorBidi" w:hAnsiTheme="majorBidi" w:cstheme="majorBidi"/>
          <w:noProof/>
          <w:sz w:val="20"/>
          <w:szCs w:val="20"/>
        </w:rPr>
        <w:object w:dxaOrig="6336" w:dyaOrig="4896" w14:anchorId="2FF5A076">
          <v:shape id="_x0000_i1027" type="#_x0000_t75" alt="" style="width:222.05pt;height:182.15pt;mso-width-percent:0;mso-height-percent:0;mso-width-percent:0;mso-height-percent:0" o:ole="">
            <v:imagedata r:id="rId34" o:title="" croptop="5783f" cropbottom="2891f" cropleft="5213f" cropright="6703f"/>
          </v:shape>
          <o:OLEObject Type="Embed" ProgID="Origin50.Graph" ShapeID="_x0000_i1027" DrawAspect="Content" ObjectID="_1694855130" r:id="rId35"/>
        </w:object>
      </w:r>
      <w:r w:rsidRPr="006327CA">
        <w:rPr>
          <w:rFonts w:asciiTheme="majorBidi" w:hAnsiTheme="majorBidi" w:cstheme="majorBidi"/>
          <w:noProof/>
          <w:sz w:val="20"/>
          <w:szCs w:val="20"/>
        </w:rPr>
        <w:object w:dxaOrig="6336" w:dyaOrig="4896" w14:anchorId="5C0B1DB1">
          <v:shape id="_x0000_i1028" type="#_x0000_t75" alt="" style="width:222.05pt;height:183.9pt;mso-width-percent:0;mso-height-percent:0;mso-width-percent:0;mso-height-percent:0" o:ole="">
            <v:imagedata r:id="rId36" o:title="" croptop="5783f" cropbottom="2891f" cropleft="5213f" cropright="6703f"/>
          </v:shape>
          <o:OLEObject Type="Embed" ProgID="Origin50.Graph" ShapeID="_x0000_i1028" DrawAspect="Content" ObjectID="_1694855131" r:id="rId37"/>
        </w:object>
      </w:r>
    </w:p>
    <w:p w14:paraId="194F9BE2" w14:textId="77777777" w:rsidR="00B867C4" w:rsidRPr="006327CA" w:rsidRDefault="00B14871" w:rsidP="00B14871">
      <w:pPr>
        <w:jc w:val="left"/>
        <w:rPr>
          <w:rFonts w:asciiTheme="majorBidi" w:hAnsiTheme="majorBidi" w:cstheme="majorBidi"/>
          <w:sz w:val="20"/>
          <w:szCs w:val="20"/>
        </w:rPr>
      </w:pPr>
      <w:r w:rsidRPr="006327CA">
        <w:rPr>
          <w:rFonts w:asciiTheme="majorBidi" w:hAnsiTheme="majorBidi" w:cstheme="majorBidi"/>
          <w:sz w:val="20"/>
          <w:szCs w:val="20"/>
        </w:rPr>
        <w:t xml:space="preserve">      </w:t>
      </w:r>
      <w:r w:rsidR="00B867C4" w:rsidRPr="006327CA">
        <w:rPr>
          <w:rFonts w:asciiTheme="majorBidi" w:hAnsiTheme="majorBidi" w:cstheme="majorBidi"/>
          <w:sz w:val="20"/>
          <w:szCs w:val="20"/>
        </w:rPr>
        <w:t>Figure 7: Push over curve 5 story frame.</w:t>
      </w:r>
      <w:r w:rsidRPr="006327CA">
        <w:rPr>
          <w:rFonts w:asciiTheme="majorBidi" w:hAnsiTheme="majorBidi" w:cstheme="majorBidi"/>
          <w:sz w:val="20"/>
          <w:szCs w:val="20"/>
        </w:rPr>
        <w:t xml:space="preserve">           </w:t>
      </w:r>
      <w:r w:rsidR="00B867C4" w:rsidRPr="006327CA">
        <w:rPr>
          <w:rFonts w:asciiTheme="majorBidi" w:hAnsiTheme="majorBidi" w:cstheme="majorBidi"/>
          <w:sz w:val="20"/>
          <w:szCs w:val="20"/>
        </w:rPr>
        <w:t>Figure 8: Push over curve 10 story frame.</w:t>
      </w:r>
    </w:p>
    <w:p w14:paraId="1E1BE201" w14:textId="77777777" w:rsidR="00B867C4" w:rsidRPr="006327CA" w:rsidRDefault="00B867C4" w:rsidP="00B867C4">
      <w:pPr>
        <w:rPr>
          <w:rFonts w:asciiTheme="majorBidi" w:hAnsiTheme="majorBidi" w:cstheme="majorBidi"/>
          <w:sz w:val="20"/>
          <w:szCs w:val="20"/>
        </w:rPr>
      </w:pPr>
    </w:p>
    <w:p w14:paraId="2EB9FCFB" w14:textId="77777777" w:rsidR="00B867C4" w:rsidRPr="006327CA" w:rsidRDefault="00B867C4" w:rsidP="00B867C4">
      <w:pPr>
        <w:rPr>
          <w:rFonts w:asciiTheme="majorBidi" w:hAnsiTheme="majorBidi" w:cstheme="majorBidi"/>
          <w:sz w:val="20"/>
          <w:szCs w:val="20"/>
        </w:rPr>
      </w:pPr>
    </w:p>
    <w:p w14:paraId="302B0100" w14:textId="77777777" w:rsidR="00B14871" w:rsidRPr="006327CA" w:rsidRDefault="00B14871" w:rsidP="00B867C4">
      <w:pPr>
        <w:rPr>
          <w:rFonts w:asciiTheme="majorBidi" w:hAnsiTheme="majorBidi" w:cstheme="majorBidi"/>
          <w:sz w:val="20"/>
          <w:szCs w:val="20"/>
        </w:rPr>
      </w:pPr>
    </w:p>
    <w:p w14:paraId="7CD23257" w14:textId="77777777" w:rsidR="00B867C4" w:rsidRPr="006327CA" w:rsidRDefault="00010A9B" w:rsidP="00B867C4">
      <w:pPr>
        <w:jc w:val="center"/>
        <w:rPr>
          <w:rFonts w:asciiTheme="majorBidi" w:hAnsiTheme="majorBidi" w:cstheme="majorBidi"/>
          <w:sz w:val="20"/>
          <w:szCs w:val="20"/>
        </w:rPr>
      </w:pPr>
      <w:r w:rsidRPr="006327CA">
        <w:rPr>
          <w:rFonts w:asciiTheme="majorBidi" w:hAnsiTheme="majorBidi" w:cstheme="majorBidi"/>
          <w:noProof/>
          <w:sz w:val="20"/>
          <w:szCs w:val="20"/>
        </w:rPr>
        <w:object w:dxaOrig="6336" w:dyaOrig="4896" w14:anchorId="6FD67850">
          <v:shape id="_x0000_i1029" type="#_x0000_t75" alt="" style="width:226.4pt;height:185.65pt;mso-width-percent:0;mso-height-percent:0;mso-width-percent:0;mso-height-percent:0" o:ole="">
            <v:imagedata r:id="rId38" o:title="" croptop="5783f" cropbottom="2891f" cropleft="5213f" cropright="6703f"/>
          </v:shape>
          <o:OLEObject Type="Embed" ProgID="Origin50.Graph" ShapeID="_x0000_i1029" DrawAspect="Content" ObjectID="_1694855132" r:id="rId39"/>
        </w:object>
      </w:r>
    </w:p>
    <w:p w14:paraId="26E22F8A" w14:textId="77777777" w:rsidR="00B867C4" w:rsidRPr="006327CA" w:rsidRDefault="00B867C4" w:rsidP="00B867C4">
      <w:pPr>
        <w:jc w:val="center"/>
        <w:rPr>
          <w:rFonts w:asciiTheme="majorBidi" w:hAnsiTheme="majorBidi" w:cstheme="majorBidi"/>
          <w:sz w:val="20"/>
          <w:szCs w:val="20"/>
        </w:rPr>
      </w:pPr>
      <w:r w:rsidRPr="006327CA">
        <w:rPr>
          <w:rFonts w:asciiTheme="majorBidi" w:hAnsiTheme="majorBidi" w:cstheme="majorBidi"/>
          <w:sz w:val="20"/>
          <w:szCs w:val="20"/>
        </w:rPr>
        <w:t>Figure 9: Push over curve 20 story frame.</w:t>
      </w:r>
    </w:p>
    <w:p w14:paraId="4E468564" w14:textId="77777777" w:rsidR="00B867C4" w:rsidRDefault="00B867C4" w:rsidP="00B867C4">
      <w:pPr>
        <w:rPr>
          <w:rFonts w:asciiTheme="majorBidi" w:hAnsiTheme="majorBidi" w:cstheme="majorBidi"/>
          <w:sz w:val="20"/>
          <w:szCs w:val="20"/>
        </w:rPr>
      </w:pPr>
    </w:p>
    <w:p w14:paraId="02783961" w14:textId="77777777" w:rsidR="00ED6F0B" w:rsidRPr="006327CA" w:rsidRDefault="00ED6F0B" w:rsidP="00B867C4">
      <w:pPr>
        <w:rPr>
          <w:rFonts w:asciiTheme="majorBidi" w:hAnsiTheme="majorBidi" w:cstheme="majorBidi"/>
          <w:sz w:val="20"/>
          <w:szCs w:val="20"/>
        </w:rPr>
      </w:pPr>
    </w:p>
    <w:p w14:paraId="593DEEDE" w14:textId="77777777" w:rsidR="00B867C4" w:rsidRPr="006327CA" w:rsidRDefault="00B867C4" w:rsidP="00B867C4">
      <w:pPr>
        <w:rPr>
          <w:rFonts w:asciiTheme="majorBidi" w:hAnsiTheme="majorBidi" w:cstheme="majorBidi"/>
          <w:sz w:val="20"/>
          <w:szCs w:val="20"/>
        </w:rPr>
      </w:pPr>
    </w:p>
    <w:p w14:paraId="38019012" w14:textId="77777777" w:rsidR="00ED6F0B" w:rsidRDefault="00ED6F0B" w:rsidP="00826A50">
      <w:pPr>
        <w:pStyle w:val="Heading1"/>
        <w:spacing w:before="0" w:line="276" w:lineRule="auto"/>
        <w:rPr>
          <w:rFonts w:asciiTheme="majorBidi" w:hAnsiTheme="majorBidi"/>
          <w:sz w:val="20"/>
          <w:szCs w:val="20"/>
          <w:lang w:val="en-US"/>
        </w:rPr>
        <w:sectPr w:rsidR="00ED6F0B" w:rsidSect="00ED6F0B">
          <w:type w:val="continuous"/>
          <w:pgSz w:w="12240" w:h="15840"/>
          <w:pgMar w:top="1134" w:right="1440" w:bottom="1440" w:left="1440" w:header="720" w:footer="720" w:gutter="0"/>
          <w:cols w:space="720"/>
          <w:docGrid w:linePitch="360"/>
        </w:sectPr>
      </w:pPr>
    </w:p>
    <w:p w14:paraId="2F00CFB7" w14:textId="77777777" w:rsidR="00C8552B" w:rsidRPr="00826A50" w:rsidRDefault="00C8552B" w:rsidP="00826A50">
      <w:pPr>
        <w:pStyle w:val="Heading1"/>
        <w:spacing w:before="0" w:line="276" w:lineRule="auto"/>
        <w:rPr>
          <w:rFonts w:asciiTheme="majorBidi" w:hAnsiTheme="majorBidi"/>
          <w:sz w:val="21"/>
          <w:szCs w:val="21"/>
          <w:lang w:val="en-US"/>
        </w:rPr>
      </w:pPr>
      <w:r w:rsidRPr="006327CA">
        <w:rPr>
          <w:rFonts w:asciiTheme="majorBidi" w:hAnsiTheme="majorBidi"/>
          <w:sz w:val="20"/>
          <w:szCs w:val="20"/>
          <w:lang w:val="en-US"/>
        </w:rPr>
        <w:lastRenderedPageBreak/>
        <w:t xml:space="preserve">4. </w:t>
      </w:r>
      <w:r w:rsidR="006327CA" w:rsidRPr="00826A50">
        <w:rPr>
          <w:rFonts w:asciiTheme="majorBidi" w:hAnsiTheme="majorBidi"/>
          <w:caps w:val="0"/>
          <w:sz w:val="21"/>
          <w:szCs w:val="21"/>
          <w:lang w:val="en-US"/>
        </w:rPr>
        <w:t>Conclusions</w:t>
      </w:r>
    </w:p>
    <w:p w14:paraId="4D2D7CC4" w14:textId="77777777" w:rsidR="005C3C7C" w:rsidRPr="00826A50" w:rsidRDefault="005C3C7C" w:rsidP="00826A50">
      <w:pPr>
        <w:spacing w:line="276" w:lineRule="auto"/>
        <w:ind w:firstLine="360"/>
        <w:rPr>
          <w:rFonts w:cs="Times New Roman"/>
          <w:sz w:val="21"/>
          <w:szCs w:val="21"/>
        </w:rPr>
      </w:pPr>
      <w:r w:rsidRPr="00826A50">
        <w:rPr>
          <w:rFonts w:cs="Times New Roman"/>
          <w:sz w:val="21"/>
          <w:szCs w:val="21"/>
        </w:rPr>
        <w:t xml:space="preserve">The present study aimed to find out a solution for the shear capacity and moment capacity of the </w:t>
      </w:r>
      <w:r w:rsidRPr="00826A50">
        <w:rPr>
          <w:rFonts w:cs="Times New Roman"/>
          <w:sz w:val="21"/>
          <w:szCs w:val="21"/>
        </w:rPr>
        <w:lastRenderedPageBreak/>
        <w:t>first story of the frames. Results of the analysis leading to several conclusions, which are mentioned as below:</w:t>
      </w:r>
    </w:p>
    <w:p w14:paraId="65184A83" w14:textId="77777777" w:rsidR="005C3C7C" w:rsidRPr="00826A50" w:rsidRDefault="005C3C7C" w:rsidP="00826A50">
      <w:pPr>
        <w:pStyle w:val="ListParagraph"/>
        <w:numPr>
          <w:ilvl w:val="0"/>
          <w:numId w:val="2"/>
        </w:numPr>
        <w:spacing w:line="276" w:lineRule="auto"/>
        <w:jc w:val="both"/>
        <w:rPr>
          <w:rFonts w:ascii="Times New Roman" w:hAnsi="Times New Roman" w:cs="Times New Roman"/>
          <w:sz w:val="21"/>
          <w:szCs w:val="21"/>
        </w:rPr>
      </w:pPr>
      <w:r w:rsidRPr="00826A50">
        <w:rPr>
          <w:rFonts w:ascii="Times New Roman" w:hAnsi="Times New Roman" w:cs="Times New Roman"/>
          <w:sz w:val="21"/>
          <w:szCs w:val="21"/>
        </w:rPr>
        <w:lastRenderedPageBreak/>
        <w:t>The pushover analysis is a relatively simple way to explore the non-linear behavior of structures.</w:t>
      </w:r>
    </w:p>
    <w:p w14:paraId="6FEF5F39" w14:textId="77777777" w:rsidR="005C3C7C" w:rsidRPr="00826A50" w:rsidRDefault="005C3C7C" w:rsidP="00826A50">
      <w:pPr>
        <w:pStyle w:val="ListParagraph"/>
        <w:numPr>
          <w:ilvl w:val="0"/>
          <w:numId w:val="2"/>
        </w:numPr>
        <w:spacing w:line="276" w:lineRule="auto"/>
        <w:jc w:val="both"/>
        <w:rPr>
          <w:rFonts w:ascii="Times New Roman" w:hAnsi="Times New Roman" w:cs="Times New Roman"/>
          <w:sz w:val="21"/>
          <w:szCs w:val="21"/>
        </w:rPr>
      </w:pPr>
      <w:r w:rsidRPr="00826A50">
        <w:rPr>
          <w:rFonts w:ascii="Times New Roman" w:hAnsi="Times New Roman" w:cs="Times New Roman"/>
          <w:sz w:val="21"/>
          <w:szCs w:val="21"/>
        </w:rPr>
        <w:t>The non-linear static analysis gives better understanding and more accurate seismic performance of building as failure or progression of damage can be traced.</w:t>
      </w:r>
    </w:p>
    <w:p w14:paraId="4D251387" w14:textId="77777777" w:rsidR="005C3C7C" w:rsidRPr="00826A50" w:rsidRDefault="005C3C7C" w:rsidP="00826A50">
      <w:pPr>
        <w:pStyle w:val="ListParagraph"/>
        <w:numPr>
          <w:ilvl w:val="0"/>
          <w:numId w:val="2"/>
        </w:numPr>
        <w:spacing w:line="276" w:lineRule="auto"/>
        <w:jc w:val="both"/>
        <w:rPr>
          <w:rFonts w:ascii="Times New Roman" w:hAnsi="Times New Roman" w:cs="Times New Roman"/>
          <w:sz w:val="21"/>
          <w:szCs w:val="21"/>
        </w:rPr>
      </w:pPr>
      <w:r w:rsidRPr="00826A50">
        <w:rPr>
          <w:rFonts w:ascii="Times New Roman" w:hAnsi="Times New Roman" w:cs="Times New Roman"/>
          <w:sz w:val="21"/>
          <w:szCs w:val="21"/>
        </w:rPr>
        <w:t>The idea of the behavior of structure under the given seismic excitation can be predicted with the help of the results obtained in terms of the demand curve, capacity curve and the plastic hinge mechanism.</w:t>
      </w:r>
    </w:p>
    <w:p w14:paraId="226B0BC5" w14:textId="77777777" w:rsidR="005C3C7C" w:rsidRPr="00826A50" w:rsidRDefault="005C3C7C" w:rsidP="00826A50">
      <w:pPr>
        <w:pStyle w:val="ListParagraph"/>
        <w:numPr>
          <w:ilvl w:val="0"/>
          <w:numId w:val="2"/>
        </w:numPr>
        <w:spacing w:line="276" w:lineRule="auto"/>
        <w:jc w:val="both"/>
        <w:rPr>
          <w:rFonts w:ascii="Times New Roman" w:hAnsi="Times New Roman" w:cs="Times New Roman"/>
          <w:sz w:val="21"/>
          <w:szCs w:val="21"/>
        </w:rPr>
      </w:pPr>
      <w:r w:rsidRPr="00826A50">
        <w:rPr>
          <w:rFonts w:ascii="Times New Roman" w:hAnsi="Times New Roman" w:cs="Times New Roman"/>
          <w:sz w:val="21"/>
          <w:szCs w:val="21"/>
        </w:rPr>
        <w:t>The RC infill frame construction with an open story is most vulnerable to damage and needs to be strengthened.</w:t>
      </w:r>
    </w:p>
    <w:p w14:paraId="7FAF435A" w14:textId="77777777" w:rsidR="005C3C7C" w:rsidRPr="00826A50" w:rsidRDefault="005C3C7C" w:rsidP="00826A50">
      <w:pPr>
        <w:pStyle w:val="ListParagraph"/>
        <w:numPr>
          <w:ilvl w:val="0"/>
          <w:numId w:val="2"/>
        </w:numPr>
        <w:spacing w:line="276" w:lineRule="auto"/>
        <w:jc w:val="both"/>
        <w:rPr>
          <w:rFonts w:ascii="Times New Roman" w:hAnsi="Times New Roman" w:cs="Times New Roman"/>
          <w:sz w:val="21"/>
          <w:szCs w:val="21"/>
        </w:rPr>
      </w:pPr>
      <w:r w:rsidRPr="00826A50">
        <w:rPr>
          <w:rFonts w:ascii="Times New Roman" w:hAnsi="Times New Roman" w:cs="Times New Roman"/>
          <w:sz w:val="21"/>
          <w:szCs w:val="21"/>
        </w:rPr>
        <w:t>Even though, after strengthening by various schemes, ultimately there was a collapse of open story column. Thus, local retrofitting of open ground story column is recommended.</w:t>
      </w:r>
    </w:p>
    <w:p w14:paraId="01B7DC25" w14:textId="77777777" w:rsidR="00704248" w:rsidRPr="006327CA" w:rsidRDefault="00704248" w:rsidP="000C7962">
      <w:pPr>
        <w:rPr>
          <w:rFonts w:asciiTheme="majorBidi" w:hAnsiTheme="majorBidi" w:cstheme="majorBidi"/>
          <w:sz w:val="20"/>
          <w:szCs w:val="20"/>
          <w:lang w:val="en-US"/>
        </w:rPr>
      </w:pPr>
    </w:p>
    <w:p w14:paraId="05852214" w14:textId="77777777" w:rsidR="00704248" w:rsidRPr="002B1A1D" w:rsidRDefault="006327CA" w:rsidP="00704248">
      <w:pPr>
        <w:rPr>
          <w:rFonts w:asciiTheme="majorBidi" w:hAnsiTheme="majorBidi" w:cstheme="majorBidi"/>
          <w:b/>
          <w:bCs/>
          <w:sz w:val="21"/>
          <w:szCs w:val="21"/>
          <w:lang w:val="en-US"/>
        </w:rPr>
      </w:pPr>
      <w:r w:rsidRPr="002B1A1D">
        <w:rPr>
          <w:rFonts w:asciiTheme="majorBidi" w:hAnsiTheme="majorBidi" w:cstheme="majorBidi"/>
          <w:b/>
          <w:bCs/>
          <w:sz w:val="21"/>
          <w:szCs w:val="21"/>
          <w:lang w:val="en-US"/>
        </w:rPr>
        <w:t>References</w:t>
      </w:r>
    </w:p>
    <w:p w14:paraId="5F791A4E" w14:textId="77777777" w:rsidR="00405AF6" w:rsidRPr="006327CA" w:rsidRDefault="00405AF6" w:rsidP="006327CA">
      <w:pPr>
        <w:spacing w:line="276" w:lineRule="auto"/>
        <w:ind w:left="360" w:hanging="360"/>
        <w:rPr>
          <w:rFonts w:asciiTheme="majorBidi" w:hAnsiTheme="majorBidi" w:cstheme="majorBidi"/>
          <w:color w:val="222222"/>
          <w:sz w:val="20"/>
          <w:szCs w:val="20"/>
          <w:shd w:val="clear" w:color="auto" w:fill="FFFFFF"/>
          <w:lang w:val="en-US"/>
        </w:rPr>
      </w:pPr>
      <w:r w:rsidRPr="006327CA">
        <w:rPr>
          <w:rFonts w:asciiTheme="majorBidi" w:hAnsiTheme="majorBidi" w:cstheme="majorBidi"/>
          <w:color w:val="222222"/>
          <w:sz w:val="20"/>
          <w:szCs w:val="20"/>
          <w:shd w:val="clear" w:color="auto" w:fill="FFFFFF"/>
          <w:lang w:val="en-US"/>
        </w:rPr>
        <w:t xml:space="preserve">Bertero, V., and Brokken, S. (1983) “Infills in </w:t>
      </w:r>
      <w:r w:rsidR="00B06255" w:rsidRPr="006327CA">
        <w:rPr>
          <w:rFonts w:asciiTheme="majorBidi" w:hAnsiTheme="majorBidi" w:cstheme="majorBidi"/>
          <w:color w:val="222222"/>
          <w:sz w:val="20"/>
          <w:szCs w:val="20"/>
          <w:shd w:val="clear" w:color="auto" w:fill="FFFFFF"/>
          <w:lang w:val="en-US"/>
        </w:rPr>
        <w:t>seismic resistant building</w:t>
      </w:r>
      <w:r w:rsidRPr="006327CA">
        <w:rPr>
          <w:rFonts w:asciiTheme="majorBidi" w:hAnsiTheme="majorBidi" w:cstheme="majorBidi"/>
          <w:color w:val="222222"/>
          <w:sz w:val="20"/>
          <w:szCs w:val="20"/>
          <w:shd w:val="clear" w:color="auto" w:fill="FFFFFF"/>
          <w:lang w:val="en-US"/>
        </w:rPr>
        <w:t>” Journal of Structural Engineering, 109</w:t>
      </w:r>
      <w:r w:rsidR="003267A3">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(6), 1337-1361.</w:t>
      </w:r>
    </w:p>
    <w:p w14:paraId="43F30648" w14:textId="77777777" w:rsidR="00405AF6" w:rsidRPr="006327CA" w:rsidRDefault="00405AF6" w:rsidP="006327CA">
      <w:pPr>
        <w:spacing w:line="276" w:lineRule="auto"/>
        <w:ind w:left="360" w:hanging="360"/>
        <w:rPr>
          <w:rFonts w:asciiTheme="majorBidi" w:hAnsiTheme="majorBidi" w:cstheme="majorBidi"/>
          <w:color w:val="222222"/>
          <w:sz w:val="20"/>
          <w:szCs w:val="20"/>
          <w:shd w:val="clear" w:color="auto" w:fill="FFFFFF"/>
          <w:lang w:val="en-US"/>
        </w:rPr>
      </w:pPr>
      <w:r w:rsidRPr="006327CA">
        <w:rPr>
          <w:rFonts w:asciiTheme="majorBidi" w:hAnsiTheme="majorBidi" w:cstheme="majorBidi"/>
          <w:color w:val="222222"/>
          <w:sz w:val="20"/>
          <w:szCs w:val="20"/>
          <w:shd w:val="clear" w:color="auto" w:fill="FFFFFF"/>
          <w:lang w:val="en-US"/>
        </w:rPr>
        <w:t>FEMA 356:2000,</w:t>
      </w:r>
      <w:r w:rsidR="005C5F08"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Pre</w:t>
      </w:r>
      <w:r w:rsidR="005C5F08" w:rsidRPr="006327CA">
        <w:rPr>
          <w:rFonts w:asciiTheme="majorBidi" w:hAnsiTheme="majorBidi" w:cstheme="majorBidi"/>
          <w:color w:val="222222"/>
          <w:sz w:val="20"/>
          <w:szCs w:val="20"/>
          <w:shd w:val="clear" w:color="auto" w:fill="FFFFFF"/>
          <w:lang w:val="en-US"/>
        </w:rPr>
        <w:t>-</w:t>
      </w:r>
      <w:r w:rsidRPr="006327CA">
        <w:rPr>
          <w:rFonts w:asciiTheme="majorBidi" w:hAnsiTheme="majorBidi" w:cstheme="majorBidi"/>
          <w:color w:val="222222"/>
          <w:sz w:val="20"/>
          <w:szCs w:val="20"/>
          <w:shd w:val="clear" w:color="auto" w:fill="FFFFFF"/>
          <w:lang w:val="en-US"/>
        </w:rPr>
        <w:t xml:space="preserve">standard </w:t>
      </w:r>
      <w:r w:rsidR="00B06255" w:rsidRPr="006327CA">
        <w:rPr>
          <w:rFonts w:asciiTheme="majorBidi" w:hAnsiTheme="majorBidi" w:cstheme="majorBidi"/>
          <w:color w:val="222222"/>
          <w:sz w:val="20"/>
          <w:szCs w:val="20"/>
          <w:shd w:val="clear" w:color="auto" w:fill="FFFFFF"/>
          <w:lang w:val="en-US"/>
        </w:rPr>
        <w:t>and commentary for</w:t>
      </w:r>
      <w:r w:rsidR="005C5F08" w:rsidRPr="006327CA">
        <w:rPr>
          <w:rFonts w:asciiTheme="majorBidi" w:hAnsiTheme="majorBidi" w:cstheme="majorBidi"/>
          <w:color w:val="222222"/>
          <w:sz w:val="20"/>
          <w:szCs w:val="20"/>
          <w:shd w:val="clear" w:color="auto" w:fill="FFFFFF"/>
          <w:lang w:val="en-US"/>
        </w:rPr>
        <w:t xml:space="preserve"> </w:t>
      </w:r>
      <w:r w:rsidR="00B06255" w:rsidRPr="006327CA">
        <w:rPr>
          <w:rFonts w:asciiTheme="majorBidi" w:hAnsiTheme="majorBidi" w:cstheme="majorBidi"/>
          <w:color w:val="222222"/>
          <w:sz w:val="20"/>
          <w:szCs w:val="20"/>
          <w:shd w:val="clear" w:color="auto" w:fill="FFFFFF"/>
          <w:lang w:val="en-US"/>
        </w:rPr>
        <w:t xml:space="preserve">the seismic </w:t>
      </w:r>
      <w:r w:rsidR="005C5F08" w:rsidRPr="006327CA">
        <w:rPr>
          <w:rFonts w:asciiTheme="majorBidi" w:hAnsiTheme="majorBidi" w:cstheme="majorBidi"/>
          <w:color w:val="222222"/>
          <w:sz w:val="20"/>
          <w:szCs w:val="20"/>
          <w:shd w:val="clear" w:color="auto" w:fill="FFFFFF"/>
          <w:lang w:val="en-US"/>
        </w:rPr>
        <w:t>rehabilitation</w:t>
      </w:r>
      <w:r w:rsidR="00B06255" w:rsidRPr="006327CA">
        <w:rPr>
          <w:rFonts w:asciiTheme="majorBidi" w:hAnsiTheme="majorBidi" w:cstheme="majorBidi"/>
          <w:color w:val="222222"/>
          <w:sz w:val="20"/>
          <w:szCs w:val="20"/>
          <w:shd w:val="clear" w:color="auto" w:fill="FFFFFF"/>
          <w:lang w:val="en-US"/>
        </w:rPr>
        <w:t xml:space="preserve"> of buildings</w:t>
      </w:r>
      <w:r w:rsidR="005C5F08"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Washington, D.C.</w:t>
      </w:r>
      <w:r w:rsidR="005C5F08"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Federal Emergency Management Agency; November 2000.</w:t>
      </w:r>
    </w:p>
    <w:p w14:paraId="5D44CE8C" w14:textId="77777777" w:rsidR="00405AF6" w:rsidRPr="006327CA" w:rsidRDefault="00405AF6" w:rsidP="006327CA">
      <w:pPr>
        <w:spacing w:line="276" w:lineRule="auto"/>
        <w:ind w:left="360" w:hanging="360"/>
        <w:rPr>
          <w:rFonts w:asciiTheme="majorBidi" w:hAnsiTheme="majorBidi" w:cstheme="majorBidi"/>
          <w:color w:val="222222"/>
          <w:sz w:val="20"/>
          <w:szCs w:val="20"/>
          <w:shd w:val="clear" w:color="auto" w:fill="FFFFFF"/>
          <w:lang w:val="en-US"/>
        </w:rPr>
      </w:pPr>
      <w:r w:rsidRPr="006327CA">
        <w:rPr>
          <w:rFonts w:asciiTheme="majorBidi" w:hAnsiTheme="majorBidi" w:cstheme="majorBidi"/>
          <w:color w:val="222222"/>
          <w:sz w:val="20"/>
          <w:szCs w:val="20"/>
          <w:shd w:val="clear" w:color="auto" w:fill="FFFFFF"/>
          <w:lang w:val="en-US"/>
        </w:rPr>
        <w:t>Indian Standard, IS 1893:</w:t>
      </w:r>
      <w:r w:rsidR="005C5F08"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2002</w:t>
      </w:r>
      <w:r w:rsidR="005C5F08" w:rsidRPr="006327CA">
        <w:rPr>
          <w:rFonts w:asciiTheme="majorBidi" w:hAnsiTheme="majorBidi" w:cstheme="majorBidi"/>
          <w:color w:val="222222"/>
          <w:sz w:val="20"/>
          <w:szCs w:val="20"/>
          <w:shd w:val="clear" w:color="auto" w:fill="FFFFFF"/>
          <w:lang w:val="en-US"/>
        </w:rPr>
        <w:t>) “</w:t>
      </w:r>
      <w:r w:rsidRPr="006327CA">
        <w:rPr>
          <w:rFonts w:asciiTheme="majorBidi" w:hAnsiTheme="majorBidi" w:cstheme="majorBidi"/>
          <w:color w:val="222222"/>
          <w:sz w:val="20"/>
          <w:szCs w:val="20"/>
          <w:shd w:val="clear" w:color="auto" w:fill="FFFFFF"/>
          <w:lang w:val="en-US"/>
        </w:rPr>
        <w:t xml:space="preserve">Criteria for </w:t>
      </w:r>
      <w:r w:rsidR="005C5F08" w:rsidRPr="006327CA">
        <w:rPr>
          <w:rFonts w:asciiTheme="majorBidi" w:hAnsiTheme="majorBidi" w:cstheme="majorBidi"/>
          <w:color w:val="222222"/>
          <w:sz w:val="20"/>
          <w:szCs w:val="20"/>
          <w:shd w:val="clear" w:color="auto" w:fill="FFFFFF"/>
          <w:lang w:val="en-US"/>
        </w:rPr>
        <w:t>earthquake resistant design of structure</w:t>
      </w:r>
      <w:r w:rsidRPr="006327CA">
        <w:rPr>
          <w:rFonts w:asciiTheme="majorBidi" w:hAnsiTheme="majorBidi" w:cstheme="majorBidi"/>
          <w:color w:val="222222"/>
          <w:sz w:val="20"/>
          <w:szCs w:val="20"/>
          <w:shd w:val="clear" w:color="auto" w:fill="FFFFFF"/>
          <w:lang w:val="en-US"/>
        </w:rPr>
        <w:t>”</w:t>
      </w:r>
    </w:p>
    <w:p w14:paraId="33B4BB42" w14:textId="77777777" w:rsidR="00405AF6" w:rsidRPr="006327CA" w:rsidRDefault="00405AF6" w:rsidP="006327CA">
      <w:pPr>
        <w:spacing w:line="276" w:lineRule="auto"/>
        <w:ind w:left="360" w:hanging="360"/>
        <w:rPr>
          <w:rFonts w:asciiTheme="majorBidi" w:hAnsiTheme="majorBidi" w:cstheme="majorBidi"/>
          <w:color w:val="222222"/>
          <w:sz w:val="20"/>
          <w:szCs w:val="20"/>
          <w:shd w:val="clear" w:color="auto" w:fill="FFFFFF"/>
          <w:lang w:val="en-US"/>
        </w:rPr>
      </w:pPr>
      <w:r w:rsidRPr="006327CA">
        <w:rPr>
          <w:rFonts w:asciiTheme="majorBidi" w:hAnsiTheme="majorBidi" w:cstheme="majorBidi"/>
          <w:color w:val="222222"/>
          <w:sz w:val="20"/>
          <w:szCs w:val="20"/>
          <w:shd w:val="clear" w:color="auto" w:fill="FFFFFF"/>
          <w:lang w:val="en-US"/>
        </w:rPr>
        <w:t>Kaushik, B.</w:t>
      </w:r>
      <w:r w:rsidR="00FC6AFA" w:rsidRPr="006327CA">
        <w:rPr>
          <w:rFonts w:asciiTheme="majorBidi" w:hAnsiTheme="majorBidi" w:cstheme="majorBidi"/>
          <w:color w:val="222222"/>
          <w:sz w:val="20"/>
          <w:szCs w:val="20"/>
          <w:shd w:val="clear" w:color="auto" w:fill="FFFFFF"/>
          <w:lang w:val="en-US"/>
        </w:rPr>
        <w:t xml:space="preserve"> H., Rai, C. D., and Jain, K. S.</w:t>
      </w:r>
      <w:r w:rsidRPr="006327CA">
        <w:rPr>
          <w:rFonts w:asciiTheme="majorBidi" w:hAnsiTheme="majorBidi" w:cstheme="majorBidi"/>
          <w:color w:val="222222"/>
          <w:sz w:val="20"/>
          <w:szCs w:val="20"/>
          <w:shd w:val="clear" w:color="auto" w:fill="FFFFFF"/>
          <w:lang w:val="en-US"/>
        </w:rPr>
        <w:t xml:space="preserve"> (2007)</w:t>
      </w:r>
      <w:r w:rsidR="00FC6AFA"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Stress-</w:t>
      </w:r>
      <w:r w:rsidR="005C5F08" w:rsidRPr="006327CA">
        <w:rPr>
          <w:rFonts w:asciiTheme="majorBidi" w:hAnsiTheme="majorBidi" w:cstheme="majorBidi"/>
          <w:color w:val="222222"/>
          <w:sz w:val="20"/>
          <w:szCs w:val="20"/>
          <w:shd w:val="clear" w:color="auto" w:fill="FFFFFF"/>
          <w:lang w:val="en-US"/>
        </w:rPr>
        <w:t>strain characteristics of clay brick masonry under uniaxial compression</w:t>
      </w:r>
      <w:r w:rsidRPr="006327CA">
        <w:rPr>
          <w:rFonts w:asciiTheme="majorBidi" w:hAnsiTheme="majorBidi" w:cstheme="majorBidi"/>
          <w:color w:val="222222"/>
          <w:sz w:val="20"/>
          <w:szCs w:val="20"/>
          <w:shd w:val="clear" w:color="auto" w:fill="FFFFFF"/>
          <w:lang w:val="en-US"/>
        </w:rPr>
        <w:t>”</w:t>
      </w:r>
      <w:r w:rsidR="00FC6AFA" w:rsidRPr="006327CA">
        <w:rPr>
          <w:rFonts w:asciiTheme="majorBidi" w:hAnsiTheme="majorBidi" w:cstheme="majorBidi"/>
          <w:color w:val="222222"/>
          <w:sz w:val="20"/>
          <w:szCs w:val="20"/>
          <w:shd w:val="clear" w:color="auto" w:fill="FFFFFF"/>
          <w:lang w:val="en-US"/>
        </w:rPr>
        <w:t>, Journal of Mate</w:t>
      </w:r>
      <w:r w:rsidRPr="006327CA">
        <w:rPr>
          <w:rFonts w:asciiTheme="majorBidi" w:hAnsiTheme="majorBidi" w:cstheme="majorBidi"/>
          <w:color w:val="222222"/>
          <w:sz w:val="20"/>
          <w:szCs w:val="20"/>
          <w:shd w:val="clear" w:color="auto" w:fill="FFFFFF"/>
          <w:lang w:val="en-US"/>
        </w:rPr>
        <w:t>rial Civil</w:t>
      </w:r>
      <w:r w:rsidR="00FC6AFA" w:rsidRPr="006327CA">
        <w:rPr>
          <w:rFonts w:asciiTheme="majorBidi" w:hAnsiTheme="majorBidi" w:cstheme="majorBidi"/>
          <w:color w:val="222222"/>
          <w:sz w:val="20"/>
          <w:szCs w:val="20"/>
          <w:shd w:val="clear" w:color="auto" w:fill="FFFFFF"/>
          <w:lang w:val="en-US"/>
        </w:rPr>
        <w:t xml:space="preserve"> Engineering, 19</w:t>
      </w:r>
      <w:r w:rsidR="003267A3">
        <w:rPr>
          <w:rFonts w:asciiTheme="majorBidi" w:hAnsiTheme="majorBidi" w:cstheme="majorBidi"/>
          <w:color w:val="222222"/>
          <w:sz w:val="20"/>
          <w:szCs w:val="20"/>
          <w:shd w:val="clear" w:color="auto" w:fill="FFFFFF"/>
          <w:lang w:val="en-US"/>
        </w:rPr>
        <w:t xml:space="preserve"> </w:t>
      </w:r>
      <w:r w:rsidR="00FC6AFA" w:rsidRPr="006327CA">
        <w:rPr>
          <w:rFonts w:asciiTheme="majorBidi" w:hAnsiTheme="majorBidi" w:cstheme="majorBidi"/>
          <w:color w:val="222222"/>
          <w:sz w:val="20"/>
          <w:szCs w:val="20"/>
          <w:shd w:val="clear" w:color="auto" w:fill="FFFFFF"/>
          <w:lang w:val="en-US"/>
        </w:rPr>
        <w:t>(9),</w:t>
      </w:r>
      <w:r w:rsidRPr="006327CA">
        <w:rPr>
          <w:rFonts w:asciiTheme="majorBidi" w:hAnsiTheme="majorBidi" w:cstheme="majorBidi"/>
          <w:color w:val="222222"/>
          <w:sz w:val="20"/>
          <w:szCs w:val="20"/>
          <w:shd w:val="clear" w:color="auto" w:fill="FFFFFF"/>
          <w:lang w:val="en-US"/>
        </w:rPr>
        <w:t xml:space="preserve"> 728-739.</w:t>
      </w:r>
    </w:p>
    <w:p w14:paraId="3780AA1E" w14:textId="77777777" w:rsidR="00405AF6" w:rsidRPr="006327CA" w:rsidRDefault="00405AF6" w:rsidP="006327CA">
      <w:pPr>
        <w:spacing w:line="276" w:lineRule="auto"/>
        <w:ind w:left="360" w:hanging="360"/>
        <w:rPr>
          <w:rFonts w:asciiTheme="majorBidi" w:hAnsiTheme="majorBidi" w:cstheme="majorBidi"/>
          <w:color w:val="222222"/>
          <w:sz w:val="20"/>
          <w:szCs w:val="20"/>
          <w:shd w:val="clear" w:color="auto" w:fill="FFFFFF"/>
          <w:lang w:val="en-US"/>
        </w:rPr>
      </w:pPr>
      <w:r w:rsidRPr="006327CA">
        <w:rPr>
          <w:rFonts w:asciiTheme="majorBidi" w:hAnsiTheme="majorBidi" w:cstheme="majorBidi"/>
          <w:color w:val="222222"/>
          <w:sz w:val="20"/>
          <w:szCs w:val="20"/>
          <w:shd w:val="clear" w:color="auto" w:fill="FFFFFF"/>
          <w:lang w:val="en-US"/>
        </w:rPr>
        <w:t>Kaushik, B.</w:t>
      </w:r>
      <w:r w:rsidR="00FC6AFA"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H., Rai, C.</w:t>
      </w:r>
      <w:r w:rsidR="00FC6AFA"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D., and Jain, K.</w:t>
      </w:r>
      <w:r w:rsidR="00FC6AFA" w:rsidRPr="006327CA">
        <w:rPr>
          <w:rFonts w:asciiTheme="majorBidi" w:hAnsiTheme="majorBidi" w:cstheme="majorBidi"/>
          <w:color w:val="222222"/>
          <w:sz w:val="20"/>
          <w:szCs w:val="20"/>
          <w:shd w:val="clear" w:color="auto" w:fill="FFFFFF"/>
          <w:lang w:val="en-US"/>
        </w:rPr>
        <w:t xml:space="preserve"> S.</w:t>
      </w:r>
      <w:r w:rsidRPr="006327CA">
        <w:rPr>
          <w:rFonts w:asciiTheme="majorBidi" w:hAnsiTheme="majorBidi" w:cstheme="majorBidi"/>
          <w:color w:val="222222"/>
          <w:sz w:val="20"/>
          <w:szCs w:val="20"/>
          <w:shd w:val="clear" w:color="auto" w:fill="FFFFFF"/>
          <w:lang w:val="en-US"/>
        </w:rPr>
        <w:t xml:space="preserve"> (2009)</w:t>
      </w:r>
      <w:r w:rsidR="00FC6AFA"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Effectiv</w:t>
      </w:r>
      <w:r w:rsidR="005C5F08" w:rsidRPr="006327CA">
        <w:rPr>
          <w:rFonts w:asciiTheme="majorBidi" w:hAnsiTheme="majorBidi" w:cstheme="majorBidi"/>
          <w:color w:val="222222"/>
          <w:sz w:val="20"/>
          <w:szCs w:val="20"/>
          <w:shd w:val="clear" w:color="auto" w:fill="FFFFFF"/>
          <w:lang w:val="en-US"/>
        </w:rPr>
        <w:t xml:space="preserve">eness of some strengthening options for masonry-infilled </w:t>
      </w:r>
      <w:r w:rsidR="00FC6AFA" w:rsidRPr="006327CA">
        <w:rPr>
          <w:rFonts w:asciiTheme="majorBidi" w:hAnsiTheme="majorBidi" w:cstheme="majorBidi"/>
          <w:color w:val="222222"/>
          <w:sz w:val="20"/>
          <w:szCs w:val="20"/>
          <w:shd w:val="clear" w:color="auto" w:fill="FFFFFF"/>
          <w:lang w:val="en-US"/>
        </w:rPr>
        <w:t>RC</w:t>
      </w:r>
      <w:r w:rsidR="005C5F08" w:rsidRPr="006327CA">
        <w:rPr>
          <w:rFonts w:asciiTheme="majorBidi" w:hAnsiTheme="majorBidi" w:cstheme="majorBidi"/>
          <w:color w:val="222222"/>
          <w:sz w:val="20"/>
          <w:szCs w:val="20"/>
          <w:shd w:val="clear" w:color="auto" w:fill="FFFFFF"/>
          <w:lang w:val="en-US"/>
        </w:rPr>
        <w:t xml:space="preserve"> frames with open first story</w:t>
      </w:r>
      <w:r w:rsidRPr="006327CA">
        <w:rPr>
          <w:rFonts w:asciiTheme="majorBidi" w:hAnsiTheme="majorBidi" w:cstheme="majorBidi"/>
          <w:color w:val="222222"/>
          <w:sz w:val="20"/>
          <w:szCs w:val="20"/>
          <w:shd w:val="clear" w:color="auto" w:fill="FFFFFF"/>
          <w:lang w:val="en-US"/>
        </w:rPr>
        <w:t>”</w:t>
      </w:r>
      <w:r w:rsidR="00FC6AFA" w:rsidRPr="006327CA">
        <w:rPr>
          <w:rFonts w:asciiTheme="majorBidi" w:hAnsiTheme="majorBidi" w:cstheme="majorBidi"/>
          <w:color w:val="222222"/>
          <w:sz w:val="20"/>
          <w:szCs w:val="20"/>
          <w:shd w:val="clear" w:color="auto" w:fill="FFFFFF"/>
          <w:lang w:val="en-US"/>
        </w:rPr>
        <w:t>,</w:t>
      </w:r>
      <w:r w:rsidRPr="006327CA">
        <w:rPr>
          <w:rFonts w:asciiTheme="majorBidi" w:hAnsiTheme="majorBidi" w:cstheme="majorBidi"/>
          <w:color w:val="222222"/>
          <w:sz w:val="20"/>
          <w:szCs w:val="20"/>
          <w:shd w:val="clear" w:color="auto" w:fill="FFFFFF"/>
          <w:lang w:val="en-US"/>
        </w:rPr>
        <w:t xml:space="preserve"> Journal of Structural Engineering, 135</w:t>
      </w:r>
      <w:r w:rsidR="003267A3">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(8): 925-937.</w:t>
      </w:r>
    </w:p>
    <w:p w14:paraId="5E0B2440" w14:textId="77777777" w:rsidR="00405AF6" w:rsidRPr="006327CA" w:rsidRDefault="00405AF6" w:rsidP="006327CA">
      <w:pPr>
        <w:spacing w:line="276" w:lineRule="auto"/>
        <w:ind w:left="360" w:hanging="360"/>
        <w:rPr>
          <w:rFonts w:asciiTheme="majorBidi" w:hAnsiTheme="majorBidi" w:cstheme="majorBidi"/>
          <w:color w:val="222222"/>
          <w:sz w:val="20"/>
          <w:szCs w:val="20"/>
          <w:shd w:val="clear" w:color="auto" w:fill="FFFFFF"/>
          <w:lang w:val="en-US"/>
        </w:rPr>
      </w:pPr>
      <w:r w:rsidRPr="006327CA">
        <w:rPr>
          <w:rFonts w:asciiTheme="majorBidi" w:hAnsiTheme="majorBidi" w:cstheme="majorBidi"/>
          <w:color w:val="222222"/>
          <w:sz w:val="20"/>
          <w:szCs w:val="20"/>
          <w:shd w:val="clear" w:color="auto" w:fill="FFFFFF"/>
          <w:lang w:val="en-US"/>
        </w:rPr>
        <w:t>Laz</w:t>
      </w:r>
      <w:r w:rsidR="00FC6AFA" w:rsidRPr="006327CA">
        <w:rPr>
          <w:rFonts w:asciiTheme="majorBidi" w:hAnsiTheme="majorBidi" w:cstheme="majorBidi"/>
          <w:color w:val="222222"/>
          <w:sz w:val="20"/>
          <w:szCs w:val="20"/>
          <w:shd w:val="clear" w:color="auto" w:fill="FFFFFF"/>
          <w:lang w:val="en-US"/>
        </w:rPr>
        <w:t>arov, D, L., and Todorov, I, K.</w:t>
      </w:r>
      <w:r w:rsidRPr="006327CA">
        <w:rPr>
          <w:rFonts w:asciiTheme="majorBidi" w:hAnsiTheme="majorBidi" w:cstheme="majorBidi"/>
          <w:color w:val="222222"/>
          <w:sz w:val="20"/>
          <w:szCs w:val="20"/>
          <w:shd w:val="clear" w:color="auto" w:fill="FFFFFF"/>
          <w:lang w:val="en-US"/>
        </w:rPr>
        <w:t xml:space="preserve"> (2010) “Comments to Eurocode 8 </w:t>
      </w:r>
      <w:r w:rsidR="005C5F08" w:rsidRPr="006327CA">
        <w:rPr>
          <w:rFonts w:asciiTheme="majorBidi" w:hAnsiTheme="majorBidi" w:cstheme="majorBidi"/>
          <w:color w:val="222222"/>
          <w:sz w:val="20"/>
          <w:szCs w:val="20"/>
          <w:shd w:val="clear" w:color="auto" w:fill="FFFFFF"/>
          <w:lang w:val="en-US"/>
        </w:rPr>
        <w:t xml:space="preserve">recommendations in </w:t>
      </w:r>
      <w:r w:rsidR="00FC6AFA" w:rsidRPr="006327CA">
        <w:rPr>
          <w:rFonts w:asciiTheme="majorBidi" w:hAnsiTheme="majorBidi" w:cstheme="majorBidi"/>
          <w:color w:val="222222"/>
          <w:sz w:val="20"/>
          <w:szCs w:val="20"/>
          <w:shd w:val="clear" w:color="auto" w:fill="FFFFFF"/>
          <w:lang w:val="en-US"/>
        </w:rPr>
        <w:t>modeling</w:t>
      </w:r>
      <w:r w:rsidR="005C5F08" w:rsidRPr="006327CA">
        <w:rPr>
          <w:rFonts w:asciiTheme="majorBidi" w:hAnsiTheme="majorBidi" w:cstheme="majorBidi"/>
          <w:color w:val="222222"/>
          <w:sz w:val="20"/>
          <w:szCs w:val="20"/>
          <w:shd w:val="clear" w:color="auto" w:fill="FFFFFF"/>
          <w:lang w:val="en-US"/>
        </w:rPr>
        <w:t xml:space="preserve"> and analysis of structure</w:t>
      </w:r>
      <w:r w:rsidRPr="006327CA">
        <w:rPr>
          <w:rFonts w:asciiTheme="majorBidi" w:hAnsiTheme="majorBidi" w:cstheme="majorBidi"/>
          <w:color w:val="222222"/>
          <w:sz w:val="20"/>
          <w:szCs w:val="20"/>
          <w:shd w:val="clear" w:color="auto" w:fill="FFFFFF"/>
          <w:lang w:val="en-US"/>
        </w:rPr>
        <w:t>s”, Paper presented at</w:t>
      </w:r>
      <w:r w:rsidR="00FC6AFA"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the 14th</w:t>
      </w:r>
      <w:r w:rsidR="00FC6AFA"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European</w:t>
      </w:r>
      <w:r w:rsidR="00FC6AFA"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Conference</w:t>
      </w:r>
      <w:r w:rsidR="00FC6AFA"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on Earthquake</w:t>
      </w:r>
      <w:r w:rsidR="00FC6AFA"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Engineering, Orhid,</w:t>
      </w:r>
      <w:r w:rsidR="00FC6AFA"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 xml:space="preserve">Republic of Macedonia. </w:t>
      </w:r>
    </w:p>
    <w:p w14:paraId="6C7AA5E8" w14:textId="77777777" w:rsidR="00405AF6" w:rsidRPr="006327CA" w:rsidRDefault="00405AF6" w:rsidP="006327CA">
      <w:pPr>
        <w:spacing w:line="276" w:lineRule="auto"/>
        <w:ind w:left="360" w:hanging="360"/>
        <w:rPr>
          <w:rFonts w:asciiTheme="majorBidi" w:hAnsiTheme="majorBidi" w:cstheme="majorBidi"/>
          <w:color w:val="222222"/>
          <w:sz w:val="20"/>
          <w:szCs w:val="20"/>
          <w:shd w:val="clear" w:color="auto" w:fill="FFFFFF"/>
          <w:lang w:val="en-US"/>
        </w:rPr>
      </w:pPr>
      <w:r w:rsidRPr="006327CA">
        <w:rPr>
          <w:rFonts w:asciiTheme="majorBidi" w:hAnsiTheme="majorBidi" w:cstheme="majorBidi"/>
          <w:color w:val="222222"/>
          <w:sz w:val="20"/>
          <w:szCs w:val="20"/>
          <w:shd w:val="clear" w:color="auto" w:fill="FFFFFF"/>
          <w:lang w:val="en-US"/>
        </w:rPr>
        <w:t>Paul</w:t>
      </w:r>
      <w:r w:rsidR="00BF1928" w:rsidRPr="006327CA">
        <w:rPr>
          <w:rFonts w:asciiTheme="majorBidi" w:hAnsiTheme="majorBidi" w:cstheme="majorBidi"/>
          <w:color w:val="222222"/>
          <w:sz w:val="20"/>
          <w:szCs w:val="20"/>
          <w:shd w:val="clear" w:color="auto" w:fill="FFFFFF"/>
          <w:lang w:val="en-US"/>
        </w:rPr>
        <w:t xml:space="preserve">ay, T., and Priestley, M. J. N. </w:t>
      </w:r>
      <w:r w:rsidRPr="006327CA">
        <w:rPr>
          <w:rFonts w:asciiTheme="majorBidi" w:hAnsiTheme="majorBidi" w:cstheme="majorBidi"/>
          <w:color w:val="222222"/>
          <w:sz w:val="20"/>
          <w:szCs w:val="20"/>
          <w:shd w:val="clear" w:color="auto" w:fill="FFFFFF"/>
          <w:lang w:val="en-US"/>
        </w:rPr>
        <w:t xml:space="preserve">(1992) “Seismic </w:t>
      </w:r>
      <w:r w:rsidR="005C5F08" w:rsidRPr="006327CA">
        <w:rPr>
          <w:rFonts w:asciiTheme="majorBidi" w:hAnsiTheme="majorBidi" w:cstheme="majorBidi"/>
          <w:color w:val="222222"/>
          <w:sz w:val="20"/>
          <w:szCs w:val="20"/>
          <w:shd w:val="clear" w:color="auto" w:fill="FFFFFF"/>
          <w:lang w:val="en-US"/>
        </w:rPr>
        <w:t>design of reinforced concrete and masonry building</w:t>
      </w:r>
      <w:r w:rsidRPr="006327CA">
        <w:rPr>
          <w:rFonts w:asciiTheme="majorBidi" w:hAnsiTheme="majorBidi" w:cstheme="majorBidi"/>
          <w:color w:val="222222"/>
          <w:sz w:val="20"/>
          <w:szCs w:val="20"/>
          <w:shd w:val="clear" w:color="auto" w:fill="FFFFFF"/>
          <w:lang w:val="en-US"/>
        </w:rPr>
        <w:t>s”, John Wiley, New York.</w:t>
      </w:r>
    </w:p>
    <w:p w14:paraId="383B9C62" w14:textId="77777777" w:rsidR="00405AF6" w:rsidRPr="006327CA" w:rsidRDefault="00405AF6" w:rsidP="006327CA">
      <w:pPr>
        <w:spacing w:line="276" w:lineRule="auto"/>
        <w:ind w:left="360" w:hanging="360"/>
        <w:rPr>
          <w:rFonts w:asciiTheme="majorBidi" w:hAnsiTheme="majorBidi" w:cstheme="majorBidi"/>
          <w:color w:val="222222"/>
          <w:sz w:val="20"/>
          <w:szCs w:val="20"/>
          <w:shd w:val="clear" w:color="auto" w:fill="FFFFFF"/>
          <w:lang w:val="en-US"/>
        </w:rPr>
      </w:pPr>
      <w:r w:rsidRPr="006327CA">
        <w:rPr>
          <w:rFonts w:asciiTheme="majorBidi" w:hAnsiTheme="majorBidi" w:cstheme="majorBidi"/>
          <w:color w:val="222222"/>
          <w:sz w:val="20"/>
          <w:szCs w:val="20"/>
          <w:shd w:val="clear" w:color="auto" w:fill="FFFFFF"/>
          <w:lang w:val="en-US"/>
        </w:rPr>
        <w:lastRenderedPageBreak/>
        <w:t>Perera, R., Gomez, S., and Alarcon, E. (2004)</w:t>
      </w:r>
      <w:r w:rsidR="00BF1928" w:rsidRPr="006327CA">
        <w:rPr>
          <w:rFonts w:asciiTheme="majorBidi" w:hAnsiTheme="majorBidi" w:cstheme="majorBidi"/>
          <w:color w:val="222222"/>
          <w:sz w:val="20"/>
          <w:szCs w:val="20"/>
          <w:shd w:val="clear" w:color="auto" w:fill="FFFFFF"/>
          <w:lang w:val="en-US"/>
        </w:rPr>
        <w:t xml:space="preserve"> “</w:t>
      </w:r>
      <w:r w:rsidRPr="006327CA">
        <w:rPr>
          <w:rFonts w:asciiTheme="majorBidi" w:hAnsiTheme="majorBidi" w:cstheme="majorBidi"/>
          <w:color w:val="222222"/>
          <w:sz w:val="20"/>
          <w:szCs w:val="20"/>
          <w:shd w:val="clear" w:color="auto" w:fill="FFFFFF"/>
          <w:lang w:val="en-US"/>
        </w:rPr>
        <w:t xml:space="preserve">Experimental </w:t>
      </w:r>
      <w:r w:rsidR="005C5F08" w:rsidRPr="006327CA">
        <w:rPr>
          <w:rFonts w:asciiTheme="majorBidi" w:hAnsiTheme="majorBidi" w:cstheme="majorBidi"/>
          <w:color w:val="222222"/>
          <w:sz w:val="20"/>
          <w:szCs w:val="20"/>
          <w:shd w:val="clear" w:color="auto" w:fill="FFFFFF"/>
          <w:lang w:val="en-US"/>
        </w:rPr>
        <w:t>and analytical study of masonry infill reinforced concrete frames retrofitted with steel braces</w:t>
      </w:r>
      <w:r w:rsidRPr="006327CA">
        <w:rPr>
          <w:rFonts w:asciiTheme="majorBidi" w:hAnsiTheme="majorBidi" w:cstheme="majorBidi"/>
          <w:color w:val="222222"/>
          <w:sz w:val="20"/>
          <w:szCs w:val="20"/>
          <w:shd w:val="clear" w:color="auto" w:fill="FFFFFF"/>
          <w:lang w:val="en-US"/>
        </w:rPr>
        <w:t>” Journal of Structural Engineering, 130(12)</w:t>
      </w:r>
      <w:r w:rsidR="00BF1928" w:rsidRPr="006327CA">
        <w:rPr>
          <w:rFonts w:asciiTheme="majorBidi" w:hAnsiTheme="majorBidi" w:cstheme="majorBidi"/>
          <w:color w:val="222222"/>
          <w:sz w:val="20"/>
          <w:szCs w:val="20"/>
          <w:shd w:val="clear" w:color="auto" w:fill="FFFFFF"/>
          <w:lang w:val="en-US"/>
        </w:rPr>
        <w:t>,</w:t>
      </w:r>
      <w:r w:rsidRPr="006327CA">
        <w:rPr>
          <w:rFonts w:asciiTheme="majorBidi" w:hAnsiTheme="majorBidi" w:cstheme="majorBidi"/>
          <w:color w:val="222222"/>
          <w:sz w:val="20"/>
          <w:szCs w:val="20"/>
          <w:shd w:val="clear" w:color="auto" w:fill="FFFFFF"/>
          <w:lang w:val="en-US"/>
        </w:rPr>
        <w:t xml:space="preserve"> 2032-2039.</w:t>
      </w:r>
    </w:p>
    <w:p w14:paraId="61EB330B" w14:textId="63157E1F" w:rsidR="00405AF6" w:rsidRPr="006327CA" w:rsidRDefault="00BF1928" w:rsidP="006327CA">
      <w:pPr>
        <w:spacing w:line="276" w:lineRule="auto"/>
        <w:ind w:left="360" w:hanging="360"/>
        <w:rPr>
          <w:rFonts w:asciiTheme="majorBidi" w:hAnsiTheme="majorBidi" w:cstheme="majorBidi"/>
          <w:color w:val="222222"/>
          <w:sz w:val="20"/>
          <w:szCs w:val="20"/>
          <w:shd w:val="clear" w:color="auto" w:fill="FFFFFF"/>
          <w:lang w:val="en-US"/>
        </w:rPr>
      </w:pPr>
      <w:r w:rsidRPr="006327CA">
        <w:rPr>
          <w:rFonts w:asciiTheme="majorBidi" w:hAnsiTheme="majorBidi" w:cstheme="majorBidi"/>
          <w:color w:val="222222"/>
          <w:sz w:val="20"/>
          <w:szCs w:val="20"/>
          <w:shd w:val="clear" w:color="auto" w:fill="FFFFFF"/>
          <w:lang w:val="en-US"/>
        </w:rPr>
        <w:t>Sahoo, D. R. (2008)</w:t>
      </w:r>
      <w:r w:rsidR="00405AF6" w:rsidRPr="006327CA">
        <w:rPr>
          <w:rFonts w:asciiTheme="majorBidi" w:hAnsiTheme="majorBidi" w:cstheme="majorBidi"/>
          <w:color w:val="222222"/>
          <w:sz w:val="20"/>
          <w:szCs w:val="20"/>
          <w:shd w:val="clear" w:color="auto" w:fill="FFFFFF"/>
          <w:lang w:val="en-US"/>
        </w:rPr>
        <w:t xml:space="preserve"> “Seismic </w:t>
      </w:r>
      <w:r w:rsidR="005C5F08" w:rsidRPr="006327CA">
        <w:rPr>
          <w:rFonts w:asciiTheme="majorBidi" w:hAnsiTheme="majorBidi" w:cstheme="majorBidi"/>
          <w:color w:val="222222"/>
          <w:sz w:val="20"/>
          <w:szCs w:val="20"/>
          <w:shd w:val="clear" w:color="auto" w:fill="FFFFFF"/>
          <w:lang w:val="en-US"/>
        </w:rPr>
        <w:t xml:space="preserve">strengthening of open ground story </w:t>
      </w:r>
      <w:r w:rsidR="003267A3" w:rsidRPr="006327CA">
        <w:rPr>
          <w:rFonts w:asciiTheme="majorBidi" w:hAnsiTheme="majorBidi" w:cstheme="majorBidi"/>
          <w:color w:val="222222"/>
          <w:sz w:val="20"/>
          <w:szCs w:val="20"/>
          <w:shd w:val="clear" w:color="auto" w:fill="FFFFFF"/>
          <w:lang w:val="en-US"/>
        </w:rPr>
        <w:t>RC</w:t>
      </w:r>
      <w:r w:rsidR="005C5F08" w:rsidRPr="006327CA">
        <w:rPr>
          <w:rFonts w:asciiTheme="majorBidi" w:hAnsiTheme="majorBidi" w:cstheme="majorBidi"/>
          <w:color w:val="222222"/>
          <w:sz w:val="20"/>
          <w:szCs w:val="20"/>
          <w:shd w:val="clear" w:color="auto" w:fill="FFFFFF"/>
          <w:lang w:val="en-US"/>
        </w:rPr>
        <w:t xml:space="preserve"> frame using steel caging and </w:t>
      </w:r>
      <w:r w:rsidR="009F2F59" w:rsidRPr="006327CA">
        <w:rPr>
          <w:rFonts w:asciiTheme="majorBidi" w:hAnsiTheme="majorBidi" w:cstheme="majorBidi"/>
          <w:color w:val="222222"/>
          <w:sz w:val="20"/>
          <w:szCs w:val="20"/>
          <w:shd w:val="clear" w:color="auto" w:fill="FFFFFF"/>
          <w:lang w:val="en-US"/>
        </w:rPr>
        <w:t>aluminum</w:t>
      </w:r>
      <w:bookmarkStart w:id="0" w:name="_GoBack"/>
      <w:bookmarkEnd w:id="0"/>
      <w:r w:rsidR="005C5F08" w:rsidRPr="006327CA">
        <w:rPr>
          <w:rFonts w:asciiTheme="majorBidi" w:hAnsiTheme="majorBidi" w:cstheme="majorBidi"/>
          <w:color w:val="222222"/>
          <w:sz w:val="20"/>
          <w:szCs w:val="20"/>
          <w:shd w:val="clear" w:color="auto" w:fill="FFFFFF"/>
          <w:lang w:val="en-US"/>
        </w:rPr>
        <w:t xml:space="preserve"> shear yielding dampers</w:t>
      </w:r>
      <w:r w:rsidR="00405AF6" w:rsidRPr="006327CA">
        <w:rPr>
          <w:rFonts w:asciiTheme="majorBidi" w:hAnsiTheme="majorBidi" w:cstheme="majorBidi"/>
          <w:color w:val="222222"/>
          <w:sz w:val="20"/>
          <w:szCs w:val="20"/>
          <w:shd w:val="clear" w:color="auto" w:fill="FFFFFF"/>
          <w:lang w:val="en-US"/>
        </w:rPr>
        <w:t>”</w:t>
      </w:r>
      <w:r w:rsidRPr="006327CA">
        <w:rPr>
          <w:rFonts w:asciiTheme="majorBidi" w:hAnsiTheme="majorBidi" w:cstheme="majorBidi"/>
          <w:color w:val="222222"/>
          <w:sz w:val="20"/>
          <w:szCs w:val="20"/>
          <w:shd w:val="clear" w:color="auto" w:fill="FFFFFF"/>
          <w:lang w:val="en-US"/>
        </w:rPr>
        <w:t>,</w:t>
      </w:r>
      <w:r w:rsidR="00405AF6" w:rsidRPr="006327CA">
        <w:rPr>
          <w:rFonts w:asciiTheme="majorBidi" w:hAnsiTheme="majorBidi" w:cstheme="majorBidi"/>
          <w:color w:val="222222"/>
          <w:sz w:val="20"/>
          <w:szCs w:val="20"/>
          <w:shd w:val="clear" w:color="auto" w:fill="FFFFFF"/>
          <w:lang w:val="en-US"/>
        </w:rPr>
        <w:t xml:space="preserve"> Ph.D. Thesis, Indian Institute of Technology Kanpur, India.</w:t>
      </w:r>
    </w:p>
    <w:p w14:paraId="171205DD" w14:textId="77777777" w:rsidR="00405AF6" w:rsidRPr="006327CA" w:rsidRDefault="00405AF6" w:rsidP="006327CA">
      <w:pPr>
        <w:spacing w:line="276" w:lineRule="auto"/>
        <w:ind w:left="360" w:hanging="360"/>
        <w:rPr>
          <w:rFonts w:asciiTheme="majorBidi" w:hAnsiTheme="majorBidi" w:cstheme="majorBidi"/>
          <w:color w:val="222222"/>
          <w:sz w:val="20"/>
          <w:szCs w:val="20"/>
          <w:shd w:val="clear" w:color="auto" w:fill="FFFFFF"/>
          <w:lang w:val="en-US"/>
        </w:rPr>
      </w:pPr>
      <w:r w:rsidRPr="006327CA">
        <w:rPr>
          <w:rFonts w:asciiTheme="majorBidi" w:hAnsiTheme="majorBidi" w:cstheme="majorBidi"/>
          <w:color w:val="222222"/>
          <w:sz w:val="20"/>
          <w:szCs w:val="20"/>
          <w:shd w:val="clear" w:color="auto" w:fill="FFFFFF"/>
          <w:lang w:val="en-US"/>
        </w:rPr>
        <w:t>Sah</w:t>
      </w:r>
      <w:r w:rsidR="00BF1928" w:rsidRPr="006327CA">
        <w:rPr>
          <w:rFonts w:asciiTheme="majorBidi" w:hAnsiTheme="majorBidi" w:cstheme="majorBidi"/>
          <w:color w:val="222222"/>
          <w:sz w:val="20"/>
          <w:szCs w:val="20"/>
          <w:shd w:val="clear" w:color="auto" w:fill="FFFFFF"/>
          <w:lang w:val="en-US"/>
        </w:rPr>
        <w:t>oo, D. R., and Rai, C. D. (2013) “</w:t>
      </w:r>
      <w:r w:rsidRPr="006327CA">
        <w:rPr>
          <w:rFonts w:asciiTheme="majorBidi" w:hAnsiTheme="majorBidi" w:cstheme="majorBidi"/>
          <w:color w:val="222222"/>
          <w:sz w:val="20"/>
          <w:szCs w:val="20"/>
          <w:shd w:val="clear" w:color="auto" w:fill="FFFFFF"/>
          <w:lang w:val="en-US"/>
        </w:rPr>
        <w:t xml:space="preserve">Design and </w:t>
      </w:r>
      <w:r w:rsidR="005C5F08" w:rsidRPr="006327CA">
        <w:rPr>
          <w:rFonts w:asciiTheme="majorBidi" w:hAnsiTheme="majorBidi" w:cstheme="majorBidi"/>
          <w:color w:val="222222"/>
          <w:sz w:val="20"/>
          <w:szCs w:val="20"/>
          <w:shd w:val="clear" w:color="auto" w:fill="FFFFFF"/>
          <w:lang w:val="en-US"/>
        </w:rPr>
        <w:t>evaluation of seismic strengthening techniques for reinforced concrete frames with soft ground s</w:t>
      </w:r>
      <w:r w:rsidR="00BF1928" w:rsidRPr="006327CA">
        <w:rPr>
          <w:rFonts w:asciiTheme="majorBidi" w:hAnsiTheme="majorBidi" w:cstheme="majorBidi"/>
          <w:color w:val="222222"/>
          <w:sz w:val="20"/>
          <w:szCs w:val="20"/>
          <w:shd w:val="clear" w:color="auto" w:fill="FFFFFF"/>
          <w:lang w:val="en-US"/>
        </w:rPr>
        <w:t>tory</w:t>
      </w:r>
      <w:r w:rsidRPr="006327CA">
        <w:rPr>
          <w:rFonts w:asciiTheme="majorBidi" w:hAnsiTheme="majorBidi" w:cstheme="majorBidi"/>
          <w:color w:val="222222"/>
          <w:sz w:val="20"/>
          <w:szCs w:val="20"/>
          <w:shd w:val="clear" w:color="auto" w:fill="FFFFFF"/>
          <w:lang w:val="en-US"/>
        </w:rPr>
        <w:t>”</w:t>
      </w:r>
      <w:r w:rsidR="00BF1928" w:rsidRPr="006327CA">
        <w:rPr>
          <w:rFonts w:asciiTheme="majorBidi" w:hAnsiTheme="majorBidi" w:cstheme="majorBidi"/>
          <w:color w:val="222222"/>
          <w:sz w:val="20"/>
          <w:szCs w:val="20"/>
          <w:shd w:val="clear" w:color="auto" w:fill="FFFFFF"/>
          <w:lang w:val="en-US"/>
        </w:rPr>
        <w:t>,</w:t>
      </w:r>
      <w:r w:rsidRPr="006327CA">
        <w:rPr>
          <w:rFonts w:asciiTheme="majorBidi" w:hAnsiTheme="majorBidi" w:cstheme="majorBidi"/>
          <w:color w:val="222222"/>
          <w:sz w:val="20"/>
          <w:szCs w:val="20"/>
          <w:shd w:val="clear" w:color="auto" w:fill="FFFFFF"/>
          <w:lang w:val="en-US"/>
        </w:rPr>
        <w:t xml:space="preserve"> Engineering Structures</w:t>
      </w:r>
      <w:r w:rsidR="00BF1928" w:rsidRPr="006327CA">
        <w:rPr>
          <w:rFonts w:asciiTheme="majorBidi" w:hAnsiTheme="majorBidi" w:cstheme="majorBidi"/>
          <w:color w:val="222222"/>
          <w:sz w:val="20"/>
          <w:szCs w:val="20"/>
          <w:shd w:val="clear" w:color="auto" w:fill="FFFFFF"/>
          <w:lang w:val="en-US"/>
        </w:rPr>
        <w:t>,</w:t>
      </w:r>
      <w:r w:rsidRPr="006327CA">
        <w:rPr>
          <w:rFonts w:asciiTheme="majorBidi" w:hAnsiTheme="majorBidi" w:cstheme="majorBidi"/>
          <w:color w:val="222222"/>
          <w:sz w:val="20"/>
          <w:szCs w:val="20"/>
          <w:shd w:val="clear" w:color="auto" w:fill="FFFFFF"/>
          <w:lang w:val="en-US"/>
        </w:rPr>
        <w:t xml:space="preserve"> 56</w:t>
      </w:r>
      <w:r w:rsidR="00BF1928" w:rsidRPr="006327CA">
        <w:rPr>
          <w:rFonts w:asciiTheme="majorBidi" w:hAnsiTheme="majorBidi" w:cstheme="majorBidi"/>
          <w:color w:val="222222"/>
          <w:sz w:val="20"/>
          <w:szCs w:val="20"/>
          <w:shd w:val="clear" w:color="auto" w:fill="FFFFFF"/>
          <w:lang w:val="en-US"/>
        </w:rPr>
        <w:t>,</w:t>
      </w:r>
      <w:r w:rsidRPr="006327CA">
        <w:rPr>
          <w:rFonts w:asciiTheme="majorBidi" w:hAnsiTheme="majorBidi" w:cstheme="majorBidi"/>
          <w:color w:val="222222"/>
          <w:sz w:val="20"/>
          <w:szCs w:val="20"/>
          <w:shd w:val="clear" w:color="auto" w:fill="FFFFFF"/>
          <w:lang w:val="en-US"/>
        </w:rPr>
        <w:t xml:space="preserve"> 1933</w:t>
      </w:r>
      <w:r w:rsidR="00BF1928" w:rsidRPr="006327CA">
        <w:rPr>
          <w:rFonts w:asciiTheme="majorBidi" w:hAnsiTheme="majorBidi" w:cstheme="majorBidi"/>
          <w:color w:val="222222"/>
          <w:sz w:val="20"/>
          <w:szCs w:val="20"/>
          <w:shd w:val="clear" w:color="auto" w:fill="FFFFFF"/>
          <w:lang w:val="en-US"/>
        </w:rPr>
        <w:t>-</w:t>
      </w:r>
      <w:r w:rsidRPr="006327CA">
        <w:rPr>
          <w:rFonts w:asciiTheme="majorBidi" w:hAnsiTheme="majorBidi" w:cstheme="majorBidi"/>
          <w:color w:val="222222"/>
          <w:sz w:val="20"/>
          <w:szCs w:val="20"/>
          <w:shd w:val="clear" w:color="auto" w:fill="FFFFFF"/>
          <w:lang w:val="en-US"/>
        </w:rPr>
        <w:t>1944.</w:t>
      </w:r>
    </w:p>
    <w:p w14:paraId="2977B319" w14:textId="77777777" w:rsidR="00405AF6" w:rsidRPr="006327CA" w:rsidRDefault="00405AF6" w:rsidP="006327CA">
      <w:pPr>
        <w:spacing w:line="276" w:lineRule="auto"/>
        <w:ind w:left="360" w:hanging="360"/>
        <w:rPr>
          <w:rFonts w:asciiTheme="majorBidi" w:hAnsiTheme="majorBidi" w:cstheme="majorBidi"/>
          <w:color w:val="222222"/>
          <w:sz w:val="20"/>
          <w:szCs w:val="20"/>
          <w:shd w:val="clear" w:color="auto" w:fill="FFFFFF"/>
          <w:lang w:val="en-US"/>
        </w:rPr>
      </w:pPr>
      <w:r w:rsidRPr="006327CA">
        <w:rPr>
          <w:rFonts w:asciiTheme="majorBidi" w:hAnsiTheme="majorBidi" w:cstheme="majorBidi"/>
          <w:color w:val="222222"/>
          <w:sz w:val="20"/>
          <w:szCs w:val="20"/>
          <w:shd w:val="clear" w:color="auto" w:fill="FFFFFF"/>
          <w:lang w:val="en-US"/>
        </w:rPr>
        <w:t>Singh, B. P., Koutromanos</w:t>
      </w:r>
      <w:r w:rsidR="00BF1928" w:rsidRPr="006327CA">
        <w:rPr>
          <w:rFonts w:asciiTheme="majorBidi" w:hAnsiTheme="majorBidi" w:cstheme="majorBidi"/>
          <w:color w:val="222222"/>
          <w:sz w:val="20"/>
          <w:szCs w:val="20"/>
          <w:shd w:val="clear" w:color="auto" w:fill="FFFFFF"/>
          <w:lang w:val="en-US"/>
        </w:rPr>
        <w:t>, I., and Stavridis, A., (2013) “</w:t>
      </w:r>
      <w:r w:rsidRPr="006327CA">
        <w:rPr>
          <w:rFonts w:asciiTheme="majorBidi" w:hAnsiTheme="majorBidi" w:cstheme="majorBidi"/>
          <w:color w:val="222222"/>
          <w:sz w:val="20"/>
          <w:szCs w:val="20"/>
          <w:shd w:val="clear" w:color="auto" w:fill="FFFFFF"/>
          <w:lang w:val="en-US"/>
        </w:rPr>
        <w:t xml:space="preserve">Seismic </w:t>
      </w:r>
      <w:r w:rsidR="005C5F08" w:rsidRPr="006327CA">
        <w:rPr>
          <w:rFonts w:asciiTheme="majorBidi" w:hAnsiTheme="majorBidi" w:cstheme="majorBidi"/>
          <w:color w:val="222222"/>
          <w:sz w:val="20"/>
          <w:szCs w:val="20"/>
          <w:shd w:val="clear" w:color="auto" w:fill="FFFFFF"/>
          <w:lang w:val="en-US"/>
        </w:rPr>
        <w:t xml:space="preserve">performance of masonry-infilled </w:t>
      </w:r>
      <w:r w:rsidR="00BF1928" w:rsidRPr="006327CA">
        <w:rPr>
          <w:rFonts w:asciiTheme="majorBidi" w:hAnsiTheme="majorBidi" w:cstheme="majorBidi"/>
          <w:color w:val="222222"/>
          <w:sz w:val="20"/>
          <w:szCs w:val="20"/>
          <w:shd w:val="clear" w:color="auto" w:fill="FFFFFF"/>
          <w:lang w:val="en-US"/>
        </w:rPr>
        <w:t>RC</w:t>
      </w:r>
      <w:r w:rsidR="005C5F08" w:rsidRPr="006327CA">
        <w:rPr>
          <w:rFonts w:asciiTheme="majorBidi" w:hAnsiTheme="majorBidi" w:cstheme="majorBidi"/>
          <w:color w:val="222222"/>
          <w:sz w:val="20"/>
          <w:szCs w:val="20"/>
          <w:shd w:val="clear" w:color="auto" w:fill="FFFFFF"/>
          <w:lang w:val="en-US"/>
        </w:rPr>
        <w:t xml:space="preserve"> frames with and without retrofit</w:t>
      </w:r>
      <w:r w:rsidRPr="006327CA">
        <w:rPr>
          <w:rFonts w:asciiTheme="majorBidi" w:hAnsiTheme="majorBidi" w:cstheme="majorBidi"/>
          <w:color w:val="222222"/>
          <w:sz w:val="20"/>
          <w:szCs w:val="20"/>
          <w:shd w:val="clear" w:color="auto" w:fill="FFFFFF"/>
          <w:lang w:val="en-US"/>
        </w:rPr>
        <w:t>”</w:t>
      </w:r>
      <w:r w:rsidR="00BF1928" w:rsidRPr="006327CA">
        <w:rPr>
          <w:rFonts w:asciiTheme="majorBidi" w:hAnsiTheme="majorBidi" w:cstheme="majorBidi"/>
          <w:color w:val="222222"/>
          <w:sz w:val="20"/>
          <w:szCs w:val="20"/>
          <w:shd w:val="clear" w:color="auto" w:fill="FFFFFF"/>
          <w:lang w:val="en-US"/>
        </w:rPr>
        <w:t>,</w:t>
      </w:r>
      <w:r w:rsidRPr="006327CA">
        <w:rPr>
          <w:rFonts w:asciiTheme="majorBidi" w:hAnsiTheme="majorBidi" w:cstheme="majorBidi"/>
          <w:color w:val="222222"/>
          <w:sz w:val="20"/>
          <w:szCs w:val="20"/>
          <w:shd w:val="clear" w:color="auto" w:fill="FFFFFF"/>
          <w:lang w:val="en-US"/>
        </w:rPr>
        <w:t xml:space="preserve"> Journal of Earthquake and Tsunami, 7</w:t>
      </w:r>
      <w:r w:rsidR="003267A3">
        <w:rPr>
          <w:rFonts w:asciiTheme="majorBidi" w:hAnsiTheme="majorBidi" w:cstheme="majorBidi"/>
          <w:color w:val="222222"/>
          <w:sz w:val="20"/>
          <w:szCs w:val="20"/>
          <w:shd w:val="clear" w:color="auto" w:fill="FFFFFF"/>
          <w:lang w:val="en-US"/>
        </w:rPr>
        <w:t xml:space="preserve"> </w:t>
      </w:r>
      <w:r w:rsidR="00BF1928" w:rsidRPr="006327CA">
        <w:rPr>
          <w:rFonts w:asciiTheme="majorBidi" w:hAnsiTheme="majorBidi" w:cstheme="majorBidi"/>
          <w:color w:val="222222"/>
          <w:sz w:val="20"/>
          <w:szCs w:val="20"/>
          <w:shd w:val="clear" w:color="auto" w:fill="FFFFFF"/>
          <w:lang w:val="en-US"/>
        </w:rPr>
        <w:t>(</w:t>
      </w:r>
      <w:r w:rsidRPr="006327CA">
        <w:rPr>
          <w:rFonts w:asciiTheme="majorBidi" w:hAnsiTheme="majorBidi" w:cstheme="majorBidi"/>
          <w:color w:val="222222"/>
          <w:sz w:val="20"/>
          <w:szCs w:val="20"/>
          <w:shd w:val="clear" w:color="auto" w:fill="FFFFFF"/>
          <w:lang w:val="en-US"/>
        </w:rPr>
        <w:t>3</w:t>
      </w:r>
      <w:r w:rsidR="00BF1928" w:rsidRPr="006327CA">
        <w:rPr>
          <w:rFonts w:asciiTheme="majorBidi" w:hAnsiTheme="majorBidi" w:cstheme="majorBidi"/>
          <w:color w:val="222222"/>
          <w:sz w:val="20"/>
          <w:szCs w:val="20"/>
          <w:shd w:val="clear" w:color="auto" w:fill="FFFFFF"/>
          <w:lang w:val="en-US"/>
        </w:rPr>
        <w:t>), 1350023</w:t>
      </w:r>
      <w:r w:rsidRPr="006327CA">
        <w:rPr>
          <w:rFonts w:asciiTheme="majorBidi" w:hAnsiTheme="majorBidi" w:cstheme="majorBidi"/>
          <w:color w:val="222222"/>
          <w:sz w:val="20"/>
          <w:szCs w:val="20"/>
          <w:shd w:val="clear" w:color="auto" w:fill="FFFFFF"/>
          <w:lang w:val="en-US"/>
        </w:rPr>
        <w:t>.</w:t>
      </w:r>
    </w:p>
    <w:sectPr w:rsidR="00405AF6" w:rsidRPr="006327CA" w:rsidSect="00ED6F0B">
      <w:type w:val="continuous"/>
      <w:pgSz w:w="12240" w:h="15840"/>
      <w:pgMar w:top="1134" w:right="1440" w:bottom="1440" w:left="1440" w:header="720" w:footer="720" w:gutter="0"/>
      <w:cols w:num="2" w:space="709"/>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D2A3BB" w14:textId="77777777" w:rsidR="009F6F1B" w:rsidRDefault="009F6F1B" w:rsidP="000829B4">
      <w:r>
        <w:separator/>
      </w:r>
    </w:p>
  </w:endnote>
  <w:endnote w:type="continuationSeparator" w:id="0">
    <w:p w14:paraId="6813B26F" w14:textId="77777777" w:rsidR="009F6F1B" w:rsidRDefault="009F6F1B" w:rsidP="00082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ading">
    <w:altName w:val="Times New Roman"/>
    <w:panose1 w:val="00000000000000000000"/>
    <w:charset w:val="00"/>
    <w:family w:val="roman"/>
    <w:notTrueType/>
    <w:pitch w:val="default"/>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83444352"/>
      <w:docPartObj>
        <w:docPartGallery w:val="Page Numbers (Bottom of Page)"/>
        <w:docPartUnique/>
      </w:docPartObj>
    </w:sdtPr>
    <w:sdtEndPr>
      <w:rPr>
        <w:rStyle w:val="PageNumber"/>
        <w:rFonts w:cs="Times New Roman"/>
      </w:rPr>
    </w:sdtEndPr>
    <w:sdtContent>
      <w:p w14:paraId="13A30C3F" w14:textId="1A045BC1" w:rsidR="001C5008" w:rsidRDefault="001C5008" w:rsidP="001C5008">
        <w:pPr>
          <w:pStyle w:val="Footer"/>
          <w:framePr w:wrap="none" w:vAnchor="text" w:hAnchor="margin" w:xAlign="right" w:y="1"/>
          <w:rPr>
            <w:rStyle w:val="PageNumber"/>
          </w:rPr>
        </w:pPr>
        <w:r w:rsidRPr="00FC210A">
          <w:rPr>
            <w:rStyle w:val="PageNumber"/>
            <w:rFonts w:cs="Times New Roman"/>
            <w:i/>
            <w:iCs/>
          </w:rPr>
          <w:fldChar w:fldCharType="begin"/>
        </w:r>
        <w:r w:rsidRPr="00FC210A">
          <w:rPr>
            <w:rStyle w:val="PageNumber"/>
            <w:rFonts w:cs="Times New Roman"/>
            <w:i/>
            <w:iCs/>
          </w:rPr>
          <w:instrText xml:space="preserve"> PAGE </w:instrText>
        </w:r>
        <w:r w:rsidRPr="00FC210A">
          <w:rPr>
            <w:rStyle w:val="PageNumber"/>
            <w:rFonts w:cs="Times New Roman"/>
            <w:i/>
            <w:iCs/>
          </w:rPr>
          <w:fldChar w:fldCharType="separate"/>
        </w:r>
        <w:r w:rsidR="009F2F59">
          <w:rPr>
            <w:rStyle w:val="PageNumber"/>
            <w:rFonts w:cs="Times New Roman"/>
            <w:i/>
            <w:iCs/>
            <w:noProof/>
          </w:rPr>
          <w:t>30</w:t>
        </w:r>
        <w:r w:rsidRPr="00FC210A">
          <w:rPr>
            <w:rStyle w:val="PageNumber"/>
            <w:rFonts w:cs="Times New Roman"/>
            <w:i/>
            <w:iCs/>
          </w:rPr>
          <w:fldChar w:fldCharType="end"/>
        </w:r>
      </w:p>
    </w:sdtContent>
  </w:sdt>
  <w:p w14:paraId="711981C9" w14:textId="77777777" w:rsidR="001C5008" w:rsidRPr="00E71628" w:rsidRDefault="001C5008" w:rsidP="001C5008">
    <w:pPr>
      <w:pStyle w:val="Footer"/>
      <w:ind w:right="360"/>
      <w:rPr>
        <w:rFonts w:cs="Times New Roman"/>
        <w:i/>
        <w:iCs/>
        <w:sz w:val="20"/>
        <w:szCs w:val="20"/>
      </w:rPr>
    </w:pPr>
    <w:r w:rsidRPr="00E71628">
      <w:rPr>
        <w:rFonts w:cs="Times New Roman"/>
        <w:i/>
        <w:iCs/>
        <w:sz w:val="20"/>
        <w:szCs w:val="20"/>
      </w:rPr>
      <w:t>http://arj.af/</w:t>
    </w:r>
  </w:p>
  <w:p w14:paraId="64EADEC3" w14:textId="5F493937" w:rsidR="001C5008" w:rsidRPr="001C5008" w:rsidRDefault="001C5008" w:rsidP="001C5008">
    <w:pPr>
      <w:pStyle w:val="Footer"/>
      <w:rPr>
        <w:rFonts w:cs="Times New Roman"/>
        <w:i/>
        <w:iCs/>
        <w:sz w:val="20"/>
        <w:szCs w:val="20"/>
      </w:rPr>
    </w:pPr>
    <w:r w:rsidRPr="00E71628">
      <w:rPr>
        <w:rFonts w:cs="Times New Roman"/>
        <w:i/>
        <w:iCs/>
        <w:sz w:val="20"/>
        <w:szCs w:val="20"/>
      </w:rPr>
      <w:t>All Rights Reserved</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91149579"/>
      <w:docPartObj>
        <w:docPartGallery w:val="Page Numbers (Bottom of Page)"/>
        <w:docPartUnique/>
      </w:docPartObj>
    </w:sdtPr>
    <w:sdtEndPr>
      <w:rPr>
        <w:rStyle w:val="PageNumber"/>
        <w:rFonts w:cs="Times New Roman"/>
      </w:rPr>
    </w:sdtEndPr>
    <w:sdtContent>
      <w:p w14:paraId="3FD1D25D" w14:textId="64C7D3FC" w:rsidR="001C5008" w:rsidRDefault="001C5008" w:rsidP="001C5008">
        <w:pPr>
          <w:pStyle w:val="Footer"/>
          <w:framePr w:wrap="none" w:vAnchor="text" w:hAnchor="margin" w:xAlign="right" w:y="1"/>
          <w:rPr>
            <w:rStyle w:val="PageNumber"/>
          </w:rPr>
        </w:pPr>
        <w:r w:rsidRPr="00FC210A">
          <w:rPr>
            <w:rStyle w:val="PageNumber"/>
            <w:rFonts w:cs="Times New Roman"/>
            <w:i/>
            <w:iCs/>
          </w:rPr>
          <w:fldChar w:fldCharType="begin"/>
        </w:r>
        <w:r w:rsidRPr="00FC210A">
          <w:rPr>
            <w:rStyle w:val="PageNumber"/>
            <w:rFonts w:cs="Times New Roman"/>
            <w:i/>
            <w:iCs/>
          </w:rPr>
          <w:instrText xml:space="preserve"> PAGE </w:instrText>
        </w:r>
        <w:r w:rsidRPr="00FC210A">
          <w:rPr>
            <w:rStyle w:val="PageNumber"/>
            <w:rFonts w:cs="Times New Roman"/>
            <w:i/>
            <w:iCs/>
          </w:rPr>
          <w:fldChar w:fldCharType="separate"/>
        </w:r>
        <w:r w:rsidR="009F2F59">
          <w:rPr>
            <w:rStyle w:val="PageNumber"/>
            <w:rFonts w:cs="Times New Roman"/>
            <w:i/>
            <w:iCs/>
            <w:noProof/>
          </w:rPr>
          <w:t>29</w:t>
        </w:r>
        <w:r w:rsidRPr="00FC210A">
          <w:rPr>
            <w:rStyle w:val="PageNumber"/>
            <w:rFonts w:cs="Times New Roman"/>
            <w:i/>
            <w:iCs/>
          </w:rPr>
          <w:fldChar w:fldCharType="end"/>
        </w:r>
      </w:p>
    </w:sdtContent>
  </w:sdt>
  <w:p w14:paraId="6F8007C8" w14:textId="77777777" w:rsidR="001C5008" w:rsidRPr="00E71628" w:rsidRDefault="001C5008" w:rsidP="001C5008">
    <w:pPr>
      <w:pStyle w:val="Footer"/>
      <w:ind w:right="360"/>
      <w:rPr>
        <w:rFonts w:cs="Times New Roman"/>
        <w:i/>
        <w:iCs/>
        <w:sz w:val="20"/>
        <w:szCs w:val="20"/>
      </w:rPr>
    </w:pPr>
    <w:r w:rsidRPr="00E71628">
      <w:rPr>
        <w:rFonts w:cs="Times New Roman"/>
        <w:i/>
        <w:iCs/>
        <w:sz w:val="20"/>
        <w:szCs w:val="20"/>
      </w:rPr>
      <w:t>http://arj.af/</w:t>
    </w:r>
  </w:p>
  <w:p w14:paraId="12C41957" w14:textId="36C91DB0" w:rsidR="001C5008" w:rsidRPr="001C5008" w:rsidRDefault="001C5008" w:rsidP="001C5008">
    <w:pPr>
      <w:pStyle w:val="Footer"/>
      <w:rPr>
        <w:rFonts w:cs="Times New Roman"/>
        <w:i/>
        <w:iCs/>
        <w:sz w:val="20"/>
        <w:szCs w:val="20"/>
      </w:rPr>
    </w:pPr>
    <w:r w:rsidRPr="00E71628">
      <w:rPr>
        <w:rFonts w:cs="Times New Roman"/>
        <w:i/>
        <w:iCs/>
        <w:sz w:val="20"/>
        <w:szCs w:val="20"/>
      </w:rPr>
      <w:t>All Rights Reserved</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33BED1" w14:textId="77777777" w:rsidR="009F6F1B" w:rsidRDefault="009F6F1B" w:rsidP="000829B4">
      <w:r>
        <w:separator/>
      </w:r>
    </w:p>
  </w:footnote>
  <w:footnote w:type="continuationSeparator" w:id="0">
    <w:p w14:paraId="0B05F15A" w14:textId="77777777" w:rsidR="009F6F1B" w:rsidRDefault="009F6F1B" w:rsidP="000829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86049" w14:textId="1A06019B" w:rsidR="003761E4" w:rsidRPr="001C5008" w:rsidRDefault="001C5008" w:rsidP="001C5008">
    <w:pPr>
      <w:pStyle w:val="Heading1"/>
      <w:spacing w:before="0"/>
      <w:jc w:val="left"/>
      <w:rPr>
        <w:rFonts w:asciiTheme="majorBidi" w:eastAsiaTheme="minorHAnsi" w:hAnsiTheme="majorBidi"/>
        <w:b w:val="0"/>
        <w:bCs w:val="0"/>
        <w:i/>
        <w:iCs/>
        <w:caps w:val="0"/>
        <w:color w:val="000000" w:themeColor="text1"/>
        <w:sz w:val="15"/>
        <w:szCs w:val="15"/>
        <w:lang w:bidi="fa-IR"/>
      </w:rPr>
    </w:pPr>
    <w:r w:rsidRPr="001C5008">
      <w:rPr>
        <w:rFonts w:asciiTheme="majorBidi" w:eastAsiaTheme="minorHAnsi" w:hAnsiTheme="majorBidi"/>
        <w:b w:val="0"/>
        <w:bCs w:val="0"/>
        <w:i/>
        <w:iCs/>
        <w:caps w:val="0"/>
        <w:noProof/>
        <w:color w:val="000000" w:themeColor="text1"/>
        <w:sz w:val="15"/>
        <w:szCs w:val="15"/>
        <w:lang w:val="en-US" w:eastAsia="ja-JP"/>
      </w:rPr>
      <w:drawing>
        <wp:anchor distT="0" distB="0" distL="114300" distR="114300" simplePos="0" relativeHeight="251662336" behindDoc="0" locked="0" layoutInCell="1" allowOverlap="1" wp14:anchorId="3A934147" wp14:editId="3E3C16D0">
          <wp:simplePos x="0" y="0"/>
          <wp:positionH relativeFrom="column">
            <wp:posOffset>-194310</wp:posOffset>
          </wp:positionH>
          <wp:positionV relativeFrom="paragraph">
            <wp:posOffset>-277978</wp:posOffset>
          </wp:positionV>
          <wp:extent cx="614477" cy="4357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14477" cy="435720"/>
                  </a:xfrm>
                  <a:prstGeom prst="rect">
                    <a:avLst/>
                  </a:prstGeom>
                </pic:spPr>
              </pic:pic>
            </a:graphicData>
          </a:graphic>
          <wp14:sizeRelH relativeFrom="page">
            <wp14:pctWidth>0</wp14:pctWidth>
          </wp14:sizeRelH>
          <wp14:sizeRelV relativeFrom="page">
            <wp14:pctHeight>0</wp14:pctHeight>
          </wp14:sizeRelV>
        </wp:anchor>
      </w:drawing>
    </w:r>
    <w:r w:rsidRPr="001C5008">
      <w:rPr>
        <w:rFonts w:asciiTheme="majorBidi" w:eastAsiaTheme="minorHAnsi" w:hAnsiTheme="majorBidi"/>
        <w:b w:val="0"/>
        <w:bCs w:val="0"/>
        <w:i/>
        <w:iCs/>
        <w:caps w:val="0"/>
        <w:color w:val="000000" w:themeColor="text1"/>
        <w:sz w:val="15"/>
        <w:szCs w:val="15"/>
        <w:lang w:bidi="fa-IR"/>
      </w:rPr>
      <w:t xml:space="preserve">              </w:t>
    </w:r>
    <w:r>
      <w:rPr>
        <w:rFonts w:asciiTheme="majorBidi" w:eastAsiaTheme="minorHAnsi" w:hAnsiTheme="majorBidi"/>
        <w:b w:val="0"/>
        <w:bCs w:val="0"/>
        <w:i/>
        <w:iCs/>
        <w:caps w:val="0"/>
        <w:color w:val="000000" w:themeColor="text1"/>
        <w:sz w:val="15"/>
        <w:szCs w:val="15"/>
        <w:lang w:bidi="fa-IR"/>
      </w:rPr>
      <w:t xml:space="preserve">     </w:t>
    </w:r>
    <w:r w:rsidRPr="001C5008">
      <w:rPr>
        <w:rFonts w:asciiTheme="majorBidi" w:eastAsiaTheme="minorHAnsi" w:hAnsiTheme="majorBidi"/>
        <w:b w:val="0"/>
        <w:bCs w:val="0"/>
        <w:i/>
        <w:iCs/>
        <w:caps w:val="0"/>
        <w:color w:val="000000" w:themeColor="text1"/>
        <w:sz w:val="15"/>
        <w:szCs w:val="15"/>
        <w:lang w:bidi="fa-IR"/>
      </w:rPr>
      <w:t>Evaluation of Seismic Strengthening Techniques for High-Rise RC Masonry Infill Frame with Soft Ground Story</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01ED9" w14:textId="485CB262" w:rsidR="003761E4" w:rsidRPr="001C5008" w:rsidRDefault="001C5008" w:rsidP="001C5008">
    <w:pPr>
      <w:pStyle w:val="Header"/>
      <w:tabs>
        <w:tab w:val="right" w:pos="10440"/>
      </w:tabs>
      <w:ind w:right="-49"/>
      <w:rPr>
        <w:rFonts w:eastAsia="Times New Roman" w:cs="Times New Roman"/>
        <w:i/>
        <w:color w:val="000000"/>
        <w:sz w:val="18"/>
        <w:szCs w:val="16"/>
      </w:rPr>
    </w:pPr>
    <w:r>
      <w:rPr>
        <w:rFonts w:eastAsia="Times New Roman" w:cs="Times New Roman"/>
        <w:i/>
        <w:noProof/>
        <w:color w:val="000000"/>
        <w:sz w:val="18"/>
        <w:szCs w:val="16"/>
        <w:lang w:val="en-US" w:eastAsia="ja-JP"/>
      </w:rPr>
      <mc:AlternateContent>
        <mc:Choice Requires="wps">
          <w:drawing>
            <wp:anchor distT="0" distB="0" distL="114300" distR="114300" simplePos="0" relativeHeight="251660288" behindDoc="0" locked="0" layoutInCell="1" allowOverlap="1" wp14:anchorId="05E088A0" wp14:editId="11E609D7">
              <wp:simplePos x="0" y="0"/>
              <wp:positionH relativeFrom="column">
                <wp:posOffset>3174797</wp:posOffset>
              </wp:positionH>
              <wp:positionV relativeFrom="paragraph">
                <wp:posOffset>-359258</wp:posOffset>
              </wp:positionV>
              <wp:extent cx="3050438" cy="59253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050438" cy="592532"/>
                      </a:xfrm>
                      <a:prstGeom prst="rect">
                        <a:avLst/>
                      </a:prstGeom>
                      <a:noFill/>
                      <a:ln w="6350">
                        <a:noFill/>
                      </a:ln>
                    </wps:spPr>
                    <wps:txbx>
                      <w:txbxContent>
                        <w:p w14:paraId="45FCF09C" w14:textId="77777777" w:rsidR="001C5008" w:rsidRPr="00E71628" w:rsidRDefault="001C5008" w:rsidP="001C5008">
                          <w:pPr>
                            <w:jc w:val="right"/>
                            <w:rPr>
                              <w:rFonts w:cs="Times New Roman"/>
                              <w:i/>
                              <w:iCs/>
                            </w:rPr>
                          </w:pPr>
                          <w:r>
                            <w:rPr>
                              <w:rFonts w:cs="Times New Roman"/>
                              <w:i/>
                              <w:iCs/>
                            </w:rPr>
                            <w:t>Afghanistan</w:t>
                          </w:r>
                          <w:r w:rsidRPr="00E71628">
                            <w:rPr>
                              <w:rFonts w:cs="Times New Roman"/>
                              <w:i/>
                              <w:iCs/>
                            </w:rPr>
                            <w:t xml:space="preserve"> Research Journal</w:t>
                          </w:r>
                        </w:p>
                        <w:p w14:paraId="13A77C6C" w14:textId="77777777" w:rsidR="001C5008" w:rsidRPr="00E71628" w:rsidRDefault="001C5008" w:rsidP="001C5008">
                          <w:pPr>
                            <w:jc w:val="right"/>
                            <w:rPr>
                              <w:rFonts w:cs="Times New Roman"/>
                              <w:i/>
                              <w:iCs/>
                              <w:sz w:val="16"/>
                              <w:szCs w:val="16"/>
                            </w:rPr>
                          </w:pPr>
                          <w:r w:rsidRPr="00E71628">
                            <w:rPr>
                              <w:rFonts w:cs="Times New Roman"/>
                              <w:i/>
                              <w:iCs/>
                              <w:sz w:val="16"/>
                              <w:szCs w:val="16"/>
                            </w:rPr>
                            <w:t>ISSN (Online): 0000-0000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E088A0" id="_x0000_t202" coordsize="21600,21600" o:spt="202" path="m,l,21600r21600,l21600,xe">
              <v:stroke joinstyle="miter"/>
              <v:path gradientshapeok="t" o:connecttype="rect"/>
            </v:shapetype>
            <v:shape id="Text Box 13" o:spid="_x0000_s1026" type="#_x0000_t202" style="position:absolute;left:0;text-align:left;margin-left:250pt;margin-top:-28.3pt;width:240.2pt;height:4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" filled="f" stroked="f" strokeweight=".5pt">
              <v:textbox>
                <w:txbxContent>
                  <w:p w14:paraId="45FCF09C" w14:textId="77777777" w:rsidR="001C5008" w:rsidRPr="00E71628" w:rsidRDefault="001C5008" w:rsidP="001C5008">
                    <w:pPr>
                      <w:jc w:val="right"/>
                      <w:rPr>
                        <w:rFonts w:cs="Times New Roman"/>
                        <w:i/>
                        <w:iCs/>
                      </w:rPr>
                    </w:pPr>
                    <w:r>
                      <w:rPr>
                        <w:rFonts w:cs="Times New Roman"/>
                        <w:i/>
                        <w:iCs/>
                      </w:rPr>
                      <w:t>Afghanistan</w:t>
                    </w:r>
                    <w:r w:rsidRPr="00E71628">
                      <w:rPr>
                        <w:rFonts w:cs="Times New Roman"/>
                        <w:i/>
                        <w:iCs/>
                      </w:rPr>
                      <w:t xml:space="preserve"> Research Journal</w:t>
                    </w:r>
                  </w:p>
                  <w:p w14:paraId="13A77C6C" w14:textId="77777777" w:rsidR="001C5008" w:rsidRPr="00E71628" w:rsidRDefault="001C5008" w:rsidP="001C5008">
                    <w:pPr>
                      <w:jc w:val="right"/>
                      <w:rPr>
                        <w:rFonts w:cs="Times New Roman"/>
                        <w:i/>
                        <w:iCs/>
                        <w:sz w:val="16"/>
                        <w:szCs w:val="16"/>
                      </w:rPr>
                    </w:pPr>
                    <w:r w:rsidRPr="00E71628">
                      <w:rPr>
                        <w:rFonts w:cs="Times New Roman"/>
                        <w:i/>
                        <w:iCs/>
                        <w:sz w:val="16"/>
                        <w:szCs w:val="16"/>
                      </w:rPr>
                      <w:t>ISSN (Online): 0000-0000</w:t>
                    </w:r>
                  </w:p>
                </w:txbxContent>
              </v:textbox>
            </v:shape>
          </w:pict>
        </mc:Fallback>
      </mc:AlternateContent>
    </w:r>
    <w:r w:rsidRPr="00E71628">
      <w:rPr>
        <w:rFonts w:eastAsia="Times New Roman" w:cs="Times New Roman"/>
        <w:i/>
        <w:noProof/>
        <w:color w:val="000000"/>
        <w:sz w:val="18"/>
        <w:szCs w:val="16"/>
        <w:lang w:val="en-US" w:eastAsia="ja-JP"/>
      </w:rPr>
      <w:drawing>
        <wp:anchor distT="0" distB="0" distL="114300" distR="114300" simplePos="0" relativeHeight="251659264" behindDoc="0" locked="0" layoutInCell="1" allowOverlap="1" wp14:anchorId="41143AEC" wp14:editId="402543F4">
          <wp:simplePos x="0" y="0"/>
          <wp:positionH relativeFrom="column">
            <wp:posOffset>-21946</wp:posOffset>
          </wp:positionH>
          <wp:positionV relativeFrom="paragraph">
            <wp:posOffset>-431351</wp:posOffset>
          </wp:positionV>
          <wp:extent cx="614477" cy="4357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20116" cy="439719"/>
                  </a:xfrm>
                  <a:prstGeom prst="rect">
                    <a:avLst/>
                  </a:prstGeom>
                </pic:spPr>
              </pic:pic>
            </a:graphicData>
          </a:graphic>
          <wp14:sizeRelH relativeFrom="page">
            <wp14:pctWidth>0</wp14:pctWidth>
          </wp14:sizeRelH>
          <wp14:sizeRelV relativeFrom="page">
            <wp14:pctHeight>0</wp14:pctHeight>
          </wp14:sizeRelV>
        </wp:anchor>
      </w:drawing>
    </w:r>
    <w:r w:rsidRPr="00E71628">
      <w:rPr>
        <w:rFonts w:eastAsia="Times New Roman" w:cs="Times New Roman"/>
        <w:i/>
        <w:color w:val="000000"/>
        <w:sz w:val="18"/>
        <w:szCs w:val="16"/>
      </w:rPr>
      <w:t>Vol</w:t>
    </w:r>
    <w:r>
      <w:rPr>
        <w:rFonts w:eastAsia="Times New Roman" w:cs="Times New Roman"/>
        <w:i/>
        <w:color w:val="000000"/>
        <w:sz w:val="18"/>
        <w:szCs w:val="16"/>
      </w:rPr>
      <w:t>ume</w:t>
    </w:r>
    <w:r w:rsidRPr="00E71628">
      <w:rPr>
        <w:rFonts w:eastAsia="Times New Roman" w:cs="Times New Roman"/>
        <w:i/>
        <w:color w:val="000000"/>
        <w:sz w:val="18"/>
        <w:szCs w:val="16"/>
      </w:rPr>
      <w:t xml:space="preserve"> 1</w:t>
    </w:r>
    <w:r>
      <w:rPr>
        <w:rFonts w:eastAsia="Times New Roman" w:cs="Times New Roman"/>
        <w:i/>
        <w:color w:val="000000"/>
        <w:sz w:val="18"/>
        <w:szCs w:val="16"/>
      </w:rPr>
      <w:t xml:space="preserve">, </w:t>
    </w:r>
    <w:r w:rsidRPr="00E71628">
      <w:rPr>
        <w:rFonts w:eastAsia="Times New Roman" w:cs="Times New Roman"/>
        <w:i/>
        <w:color w:val="000000"/>
        <w:sz w:val="18"/>
        <w:szCs w:val="16"/>
      </w:rPr>
      <w:t>Issue</w:t>
    </w:r>
    <w:r>
      <w:rPr>
        <w:rFonts w:eastAsia="Times New Roman" w:cs="Times New Roman"/>
        <w:i/>
        <w:color w:val="000000"/>
        <w:sz w:val="18"/>
        <w:szCs w:val="16"/>
      </w:rPr>
      <w:t xml:space="preserve"> </w:t>
    </w:r>
    <w:r w:rsidRPr="00E71628">
      <w:rPr>
        <w:rFonts w:eastAsia="Times New Roman" w:cs="Times New Roman"/>
        <w:i/>
        <w:color w:val="000000"/>
        <w:sz w:val="18"/>
        <w:szCs w:val="16"/>
      </w:rPr>
      <w:t>1</w:t>
    </w:r>
    <w:r>
      <w:rPr>
        <w:rFonts w:eastAsia="Times New Roman" w:cs="Times New Roman"/>
        <w:i/>
        <w:color w:val="000000"/>
        <w:sz w:val="18"/>
        <w:szCs w:val="16"/>
      </w:rPr>
      <w:t>, pp. 21-30,</w:t>
    </w:r>
    <w:r w:rsidRPr="00E71628">
      <w:rPr>
        <w:rFonts w:eastAsia="Times New Roman" w:cs="Times New Roman"/>
        <w:i/>
        <w:color w:val="000000"/>
        <w:sz w:val="18"/>
        <w:szCs w:val="16"/>
      </w:rPr>
      <w:t xml:space="preserve"> December 2021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195583"/>
    <w:multiLevelType w:val="hybridMultilevel"/>
    <w:tmpl w:val="E6EEE54C"/>
    <w:lvl w:ilvl="0" w:tplc="0F98AABC">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35390622"/>
    <w:multiLevelType w:val="hybridMultilevel"/>
    <w:tmpl w:val="007874FA"/>
    <w:lvl w:ilvl="0" w:tplc="27AE9BC8">
      <w:start w:val="1"/>
      <w:numFmt w:val="lowerLetter"/>
      <w:lvlText w:val="(%1)"/>
      <w:lvlJc w:val="left"/>
      <w:pPr>
        <w:ind w:left="720" w:hanging="360"/>
      </w:pPr>
      <w:rPr>
        <w:rFonts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29B4"/>
    <w:rsid w:val="00000541"/>
    <w:rsid w:val="00000B2A"/>
    <w:rsid w:val="0000293B"/>
    <w:rsid w:val="00006814"/>
    <w:rsid w:val="00007039"/>
    <w:rsid w:val="00010A9B"/>
    <w:rsid w:val="000168B7"/>
    <w:rsid w:val="00026468"/>
    <w:rsid w:val="00026D55"/>
    <w:rsid w:val="00027B9C"/>
    <w:rsid w:val="00027EE1"/>
    <w:rsid w:val="00030C30"/>
    <w:rsid w:val="00031DA2"/>
    <w:rsid w:val="0003217B"/>
    <w:rsid w:val="000359A9"/>
    <w:rsid w:val="000360B9"/>
    <w:rsid w:val="000372FC"/>
    <w:rsid w:val="00040655"/>
    <w:rsid w:val="0004211D"/>
    <w:rsid w:val="00047326"/>
    <w:rsid w:val="000501DF"/>
    <w:rsid w:val="000501F5"/>
    <w:rsid w:val="00051C13"/>
    <w:rsid w:val="00052F70"/>
    <w:rsid w:val="000538D4"/>
    <w:rsid w:val="000549CE"/>
    <w:rsid w:val="00056A40"/>
    <w:rsid w:val="000611C0"/>
    <w:rsid w:val="00062113"/>
    <w:rsid w:val="0006239C"/>
    <w:rsid w:val="000633C5"/>
    <w:rsid w:val="000636E3"/>
    <w:rsid w:val="00066A30"/>
    <w:rsid w:val="00066F8D"/>
    <w:rsid w:val="000709CA"/>
    <w:rsid w:val="00073B19"/>
    <w:rsid w:val="00075559"/>
    <w:rsid w:val="00075B0B"/>
    <w:rsid w:val="000829B4"/>
    <w:rsid w:val="0008352B"/>
    <w:rsid w:val="000870C4"/>
    <w:rsid w:val="00091D2E"/>
    <w:rsid w:val="000922A7"/>
    <w:rsid w:val="000957C4"/>
    <w:rsid w:val="000A03C7"/>
    <w:rsid w:val="000A108A"/>
    <w:rsid w:val="000A1595"/>
    <w:rsid w:val="000A16C2"/>
    <w:rsid w:val="000A1A69"/>
    <w:rsid w:val="000A3C03"/>
    <w:rsid w:val="000A4318"/>
    <w:rsid w:val="000B14E6"/>
    <w:rsid w:val="000B3B01"/>
    <w:rsid w:val="000C065F"/>
    <w:rsid w:val="000C0B0D"/>
    <w:rsid w:val="000C17D9"/>
    <w:rsid w:val="000C1855"/>
    <w:rsid w:val="000C3244"/>
    <w:rsid w:val="000C3A25"/>
    <w:rsid w:val="000C4DE2"/>
    <w:rsid w:val="000C4FD7"/>
    <w:rsid w:val="000C5070"/>
    <w:rsid w:val="000C7962"/>
    <w:rsid w:val="000C797B"/>
    <w:rsid w:val="000D0215"/>
    <w:rsid w:val="000D0473"/>
    <w:rsid w:val="000D3B23"/>
    <w:rsid w:val="000D3FF0"/>
    <w:rsid w:val="000D6E57"/>
    <w:rsid w:val="000D6E98"/>
    <w:rsid w:val="000E001D"/>
    <w:rsid w:val="000E2070"/>
    <w:rsid w:val="000E2A03"/>
    <w:rsid w:val="000E2D34"/>
    <w:rsid w:val="000E4D66"/>
    <w:rsid w:val="000E5797"/>
    <w:rsid w:val="000E57F1"/>
    <w:rsid w:val="000E7A3D"/>
    <w:rsid w:val="000F1476"/>
    <w:rsid w:val="000F3C0D"/>
    <w:rsid w:val="000F4314"/>
    <w:rsid w:val="00100EFB"/>
    <w:rsid w:val="00101774"/>
    <w:rsid w:val="00101A28"/>
    <w:rsid w:val="00104284"/>
    <w:rsid w:val="00105CF9"/>
    <w:rsid w:val="0010697B"/>
    <w:rsid w:val="00107A11"/>
    <w:rsid w:val="001147BB"/>
    <w:rsid w:val="00114913"/>
    <w:rsid w:val="001152B0"/>
    <w:rsid w:val="0011709D"/>
    <w:rsid w:val="00117F3C"/>
    <w:rsid w:val="00130641"/>
    <w:rsid w:val="00132F6D"/>
    <w:rsid w:val="00134BB8"/>
    <w:rsid w:val="001430A9"/>
    <w:rsid w:val="00144E32"/>
    <w:rsid w:val="0014556F"/>
    <w:rsid w:val="00146C38"/>
    <w:rsid w:val="00147135"/>
    <w:rsid w:val="00150F4C"/>
    <w:rsid w:val="00151236"/>
    <w:rsid w:val="0015182E"/>
    <w:rsid w:val="00151D8F"/>
    <w:rsid w:val="00152C63"/>
    <w:rsid w:val="001536B7"/>
    <w:rsid w:val="001546C9"/>
    <w:rsid w:val="001556AE"/>
    <w:rsid w:val="0015645D"/>
    <w:rsid w:val="001567DD"/>
    <w:rsid w:val="00156960"/>
    <w:rsid w:val="001621BE"/>
    <w:rsid w:val="00162697"/>
    <w:rsid w:val="0016276B"/>
    <w:rsid w:val="00165748"/>
    <w:rsid w:val="0016591D"/>
    <w:rsid w:val="0016599E"/>
    <w:rsid w:val="001702CC"/>
    <w:rsid w:val="00173DD3"/>
    <w:rsid w:val="00174810"/>
    <w:rsid w:val="001752EF"/>
    <w:rsid w:val="00180B7D"/>
    <w:rsid w:val="001821C8"/>
    <w:rsid w:val="0019033C"/>
    <w:rsid w:val="001976C2"/>
    <w:rsid w:val="001A039A"/>
    <w:rsid w:val="001A06B7"/>
    <w:rsid w:val="001A1CC6"/>
    <w:rsid w:val="001A3A20"/>
    <w:rsid w:val="001B00BD"/>
    <w:rsid w:val="001B11F8"/>
    <w:rsid w:val="001B5B19"/>
    <w:rsid w:val="001C5008"/>
    <w:rsid w:val="001C658B"/>
    <w:rsid w:val="001D066E"/>
    <w:rsid w:val="001D2DA3"/>
    <w:rsid w:val="001D566A"/>
    <w:rsid w:val="001D78DB"/>
    <w:rsid w:val="001E06FD"/>
    <w:rsid w:val="001E0DBA"/>
    <w:rsid w:val="001E1D9E"/>
    <w:rsid w:val="001E3D05"/>
    <w:rsid w:val="001F2745"/>
    <w:rsid w:val="001F68E2"/>
    <w:rsid w:val="0020003A"/>
    <w:rsid w:val="00200B49"/>
    <w:rsid w:val="00202B58"/>
    <w:rsid w:val="002034E8"/>
    <w:rsid w:val="002036B3"/>
    <w:rsid w:val="00203FB0"/>
    <w:rsid w:val="00204758"/>
    <w:rsid w:val="002049B1"/>
    <w:rsid w:val="00207083"/>
    <w:rsid w:val="002073E8"/>
    <w:rsid w:val="00210FA6"/>
    <w:rsid w:val="00211D83"/>
    <w:rsid w:val="002168B5"/>
    <w:rsid w:val="00217FD2"/>
    <w:rsid w:val="0022043B"/>
    <w:rsid w:val="00226F08"/>
    <w:rsid w:val="00227AF0"/>
    <w:rsid w:val="002310BC"/>
    <w:rsid w:val="00241075"/>
    <w:rsid w:val="00241968"/>
    <w:rsid w:val="00251FF2"/>
    <w:rsid w:val="00254A26"/>
    <w:rsid w:val="002551B5"/>
    <w:rsid w:val="00256E0C"/>
    <w:rsid w:val="00261A3C"/>
    <w:rsid w:val="00262275"/>
    <w:rsid w:val="00264129"/>
    <w:rsid w:val="00265889"/>
    <w:rsid w:val="002710E5"/>
    <w:rsid w:val="00272AAC"/>
    <w:rsid w:val="00274248"/>
    <w:rsid w:val="00276363"/>
    <w:rsid w:val="00277968"/>
    <w:rsid w:val="00281246"/>
    <w:rsid w:val="00281AA2"/>
    <w:rsid w:val="0028480E"/>
    <w:rsid w:val="00292A89"/>
    <w:rsid w:val="0029351B"/>
    <w:rsid w:val="00296DB0"/>
    <w:rsid w:val="002A4CB8"/>
    <w:rsid w:val="002A63DA"/>
    <w:rsid w:val="002A6F9F"/>
    <w:rsid w:val="002B1A1D"/>
    <w:rsid w:val="002B1F05"/>
    <w:rsid w:val="002B3589"/>
    <w:rsid w:val="002B4916"/>
    <w:rsid w:val="002B4A3F"/>
    <w:rsid w:val="002B720C"/>
    <w:rsid w:val="002C079D"/>
    <w:rsid w:val="002C0877"/>
    <w:rsid w:val="002C205F"/>
    <w:rsid w:val="002C2902"/>
    <w:rsid w:val="002C4938"/>
    <w:rsid w:val="002C6DE4"/>
    <w:rsid w:val="002C7C42"/>
    <w:rsid w:val="002D005E"/>
    <w:rsid w:val="002D2C78"/>
    <w:rsid w:val="002D7D8C"/>
    <w:rsid w:val="002E04DD"/>
    <w:rsid w:val="002E2EFF"/>
    <w:rsid w:val="002E2FEE"/>
    <w:rsid w:val="002F0289"/>
    <w:rsid w:val="002F26B9"/>
    <w:rsid w:val="002F28F1"/>
    <w:rsid w:val="002F61C3"/>
    <w:rsid w:val="002F720C"/>
    <w:rsid w:val="00303595"/>
    <w:rsid w:val="00305634"/>
    <w:rsid w:val="003058D5"/>
    <w:rsid w:val="00306DC5"/>
    <w:rsid w:val="003072C2"/>
    <w:rsid w:val="00313BA4"/>
    <w:rsid w:val="00314406"/>
    <w:rsid w:val="00314C29"/>
    <w:rsid w:val="00315140"/>
    <w:rsid w:val="0031599E"/>
    <w:rsid w:val="00317DC9"/>
    <w:rsid w:val="00320203"/>
    <w:rsid w:val="003205C2"/>
    <w:rsid w:val="003208BE"/>
    <w:rsid w:val="003228F3"/>
    <w:rsid w:val="003239E6"/>
    <w:rsid w:val="003267A3"/>
    <w:rsid w:val="00335C7F"/>
    <w:rsid w:val="00336B68"/>
    <w:rsid w:val="00341D14"/>
    <w:rsid w:val="00342331"/>
    <w:rsid w:val="00342584"/>
    <w:rsid w:val="0035012F"/>
    <w:rsid w:val="00352225"/>
    <w:rsid w:val="003577B1"/>
    <w:rsid w:val="003601A3"/>
    <w:rsid w:val="0036378B"/>
    <w:rsid w:val="00363D7E"/>
    <w:rsid w:val="00364BCA"/>
    <w:rsid w:val="00366879"/>
    <w:rsid w:val="00367F83"/>
    <w:rsid w:val="00370131"/>
    <w:rsid w:val="003701E8"/>
    <w:rsid w:val="00370B26"/>
    <w:rsid w:val="003753D2"/>
    <w:rsid w:val="003761E4"/>
    <w:rsid w:val="003872BC"/>
    <w:rsid w:val="00390A0E"/>
    <w:rsid w:val="003916FC"/>
    <w:rsid w:val="00391E05"/>
    <w:rsid w:val="003939D1"/>
    <w:rsid w:val="00394393"/>
    <w:rsid w:val="00395343"/>
    <w:rsid w:val="00396B74"/>
    <w:rsid w:val="003972DE"/>
    <w:rsid w:val="003A06B9"/>
    <w:rsid w:val="003A0E4C"/>
    <w:rsid w:val="003A5C69"/>
    <w:rsid w:val="003B2A81"/>
    <w:rsid w:val="003B2FC3"/>
    <w:rsid w:val="003B3401"/>
    <w:rsid w:val="003B3F1F"/>
    <w:rsid w:val="003B4369"/>
    <w:rsid w:val="003B77E7"/>
    <w:rsid w:val="003B7AFD"/>
    <w:rsid w:val="003C1A08"/>
    <w:rsid w:val="003C38CD"/>
    <w:rsid w:val="003D0918"/>
    <w:rsid w:val="003D1508"/>
    <w:rsid w:val="003D3715"/>
    <w:rsid w:val="003D5B4E"/>
    <w:rsid w:val="003D671E"/>
    <w:rsid w:val="003E1D91"/>
    <w:rsid w:val="003E3140"/>
    <w:rsid w:val="003E575F"/>
    <w:rsid w:val="003E647B"/>
    <w:rsid w:val="003E7E99"/>
    <w:rsid w:val="003F261C"/>
    <w:rsid w:val="003F29A5"/>
    <w:rsid w:val="003F3430"/>
    <w:rsid w:val="003F5510"/>
    <w:rsid w:val="003F6266"/>
    <w:rsid w:val="00402AA3"/>
    <w:rsid w:val="00402FBB"/>
    <w:rsid w:val="00404AB3"/>
    <w:rsid w:val="00404B17"/>
    <w:rsid w:val="00404BBE"/>
    <w:rsid w:val="0040530D"/>
    <w:rsid w:val="00405818"/>
    <w:rsid w:val="00405AF6"/>
    <w:rsid w:val="00407166"/>
    <w:rsid w:val="004103CE"/>
    <w:rsid w:val="00422611"/>
    <w:rsid w:val="00424FCF"/>
    <w:rsid w:val="00425BDE"/>
    <w:rsid w:val="00427158"/>
    <w:rsid w:val="00427778"/>
    <w:rsid w:val="00431BFD"/>
    <w:rsid w:val="00433608"/>
    <w:rsid w:val="004372DB"/>
    <w:rsid w:val="00437BD6"/>
    <w:rsid w:val="00440B38"/>
    <w:rsid w:val="0044104F"/>
    <w:rsid w:val="00441973"/>
    <w:rsid w:val="00442A94"/>
    <w:rsid w:val="00444370"/>
    <w:rsid w:val="00444A92"/>
    <w:rsid w:val="00447101"/>
    <w:rsid w:val="00447910"/>
    <w:rsid w:val="00451405"/>
    <w:rsid w:val="004535E7"/>
    <w:rsid w:val="004543A6"/>
    <w:rsid w:val="00454C89"/>
    <w:rsid w:val="00456E9A"/>
    <w:rsid w:val="00461746"/>
    <w:rsid w:val="00462AFD"/>
    <w:rsid w:val="00462C7F"/>
    <w:rsid w:val="00467DD7"/>
    <w:rsid w:val="00467F94"/>
    <w:rsid w:val="00470F1C"/>
    <w:rsid w:val="004713B6"/>
    <w:rsid w:val="0047390B"/>
    <w:rsid w:val="00476665"/>
    <w:rsid w:val="00476FBB"/>
    <w:rsid w:val="004779B3"/>
    <w:rsid w:val="004813FB"/>
    <w:rsid w:val="0048168C"/>
    <w:rsid w:val="004820B0"/>
    <w:rsid w:val="004829A7"/>
    <w:rsid w:val="0048796D"/>
    <w:rsid w:val="004919E0"/>
    <w:rsid w:val="00492B18"/>
    <w:rsid w:val="0049300F"/>
    <w:rsid w:val="004948D3"/>
    <w:rsid w:val="004A19B1"/>
    <w:rsid w:val="004A27E2"/>
    <w:rsid w:val="004A5181"/>
    <w:rsid w:val="004A5299"/>
    <w:rsid w:val="004A6DC0"/>
    <w:rsid w:val="004B0A1E"/>
    <w:rsid w:val="004B1D25"/>
    <w:rsid w:val="004B5995"/>
    <w:rsid w:val="004B6095"/>
    <w:rsid w:val="004B6C6D"/>
    <w:rsid w:val="004B6E41"/>
    <w:rsid w:val="004B7180"/>
    <w:rsid w:val="004B7663"/>
    <w:rsid w:val="004C384C"/>
    <w:rsid w:val="004C6C7D"/>
    <w:rsid w:val="004C71CE"/>
    <w:rsid w:val="004D13E4"/>
    <w:rsid w:val="004D1B20"/>
    <w:rsid w:val="004D2B1B"/>
    <w:rsid w:val="004D2E75"/>
    <w:rsid w:val="004D45FE"/>
    <w:rsid w:val="004E3F7D"/>
    <w:rsid w:val="004E44E6"/>
    <w:rsid w:val="004E4BA2"/>
    <w:rsid w:val="004F088E"/>
    <w:rsid w:val="004F110A"/>
    <w:rsid w:val="004F401E"/>
    <w:rsid w:val="004F458E"/>
    <w:rsid w:val="004F615F"/>
    <w:rsid w:val="004F7967"/>
    <w:rsid w:val="004F7BA6"/>
    <w:rsid w:val="0050140B"/>
    <w:rsid w:val="005028C8"/>
    <w:rsid w:val="00502FC3"/>
    <w:rsid w:val="00506549"/>
    <w:rsid w:val="00507CF2"/>
    <w:rsid w:val="00511B69"/>
    <w:rsid w:val="00514D01"/>
    <w:rsid w:val="00514D5F"/>
    <w:rsid w:val="00521F8F"/>
    <w:rsid w:val="00523D86"/>
    <w:rsid w:val="0052601B"/>
    <w:rsid w:val="00533C34"/>
    <w:rsid w:val="00533DE5"/>
    <w:rsid w:val="00534C4A"/>
    <w:rsid w:val="00534E81"/>
    <w:rsid w:val="00536215"/>
    <w:rsid w:val="00536778"/>
    <w:rsid w:val="00537E51"/>
    <w:rsid w:val="0054279B"/>
    <w:rsid w:val="005427DD"/>
    <w:rsid w:val="00543B3E"/>
    <w:rsid w:val="005441B2"/>
    <w:rsid w:val="00545BFE"/>
    <w:rsid w:val="005518BC"/>
    <w:rsid w:val="005537A6"/>
    <w:rsid w:val="0055673A"/>
    <w:rsid w:val="00557E7F"/>
    <w:rsid w:val="0056208E"/>
    <w:rsid w:val="00564138"/>
    <w:rsid w:val="00566902"/>
    <w:rsid w:val="00570CF5"/>
    <w:rsid w:val="005718B2"/>
    <w:rsid w:val="005770DD"/>
    <w:rsid w:val="005829B4"/>
    <w:rsid w:val="005832FA"/>
    <w:rsid w:val="0058458C"/>
    <w:rsid w:val="005845E0"/>
    <w:rsid w:val="00590408"/>
    <w:rsid w:val="005904D1"/>
    <w:rsid w:val="005944A6"/>
    <w:rsid w:val="005960B4"/>
    <w:rsid w:val="00597517"/>
    <w:rsid w:val="005B00F2"/>
    <w:rsid w:val="005B1F13"/>
    <w:rsid w:val="005B3B06"/>
    <w:rsid w:val="005B5BD0"/>
    <w:rsid w:val="005C3C7C"/>
    <w:rsid w:val="005C5E71"/>
    <w:rsid w:val="005C5F08"/>
    <w:rsid w:val="005C798C"/>
    <w:rsid w:val="005D081C"/>
    <w:rsid w:val="005D31EA"/>
    <w:rsid w:val="005D3675"/>
    <w:rsid w:val="005D548F"/>
    <w:rsid w:val="005D6D2D"/>
    <w:rsid w:val="005E269C"/>
    <w:rsid w:val="005E53D5"/>
    <w:rsid w:val="005E5746"/>
    <w:rsid w:val="005E578D"/>
    <w:rsid w:val="005E7EE9"/>
    <w:rsid w:val="005F2397"/>
    <w:rsid w:val="005F385F"/>
    <w:rsid w:val="005F3A25"/>
    <w:rsid w:val="005F542F"/>
    <w:rsid w:val="005F5FE8"/>
    <w:rsid w:val="005F6471"/>
    <w:rsid w:val="005F7FBC"/>
    <w:rsid w:val="00601C54"/>
    <w:rsid w:val="00602070"/>
    <w:rsid w:val="00602332"/>
    <w:rsid w:val="006045C9"/>
    <w:rsid w:val="006052F2"/>
    <w:rsid w:val="006065C1"/>
    <w:rsid w:val="0060788C"/>
    <w:rsid w:val="0061624B"/>
    <w:rsid w:val="00617771"/>
    <w:rsid w:val="0062093A"/>
    <w:rsid w:val="0062505D"/>
    <w:rsid w:val="00625192"/>
    <w:rsid w:val="00631B86"/>
    <w:rsid w:val="006327CA"/>
    <w:rsid w:val="0063509D"/>
    <w:rsid w:val="0063690E"/>
    <w:rsid w:val="006369C2"/>
    <w:rsid w:val="0064530A"/>
    <w:rsid w:val="00646C90"/>
    <w:rsid w:val="0064728F"/>
    <w:rsid w:val="006519F8"/>
    <w:rsid w:val="00652FFD"/>
    <w:rsid w:val="0065505F"/>
    <w:rsid w:val="006556E0"/>
    <w:rsid w:val="006566C2"/>
    <w:rsid w:val="00664C3E"/>
    <w:rsid w:val="0067084B"/>
    <w:rsid w:val="006729D1"/>
    <w:rsid w:val="0067396C"/>
    <w:rsid w:val="006758FF"/>
    <w:rsid w:val="006776F7"/>
    <w:rsid w:val="00680222"/>
    <w:rsid w:val="00680B99"/>
    <w:rsid w:val="00683F03"/>
    <w:rsid w:val="006848A6"/>
    <w:rsid w:val="006853AC"/>
    <w:rsid w:val="0068674A"/>
    <w:rsid w:val="006871EE"/>
    <w:rsid w:val="006929D8"/>
    <w:rsid w:val="0069382A"/>
    <w:rsid w:val="00694FFD"/>
    <w:rsid w:val="006A0320"/>
    <w:rsid w:val="006A0FDD"/>
    <w:rsid w:val="006A1C3B"/>
    <w:rsid w:val="006A7F17"/>
    <w:rsid w:val="006B05C2"/>
    <w:rsid w:val="006B1036"/>
    <w:rsid w:val="006B1826"/>
    <w:rsid w:val="006B3275"/>
    <w:rsid w:val="006B3676"/>
    <w:rsid w:val="006B3F29"/>
    <w:rsid w:val="006B56E5"/>
    <w:rsid w:val="006B5D42"/>
    <w:rsid w:val="006B6502"/>
    <w:rsid w:val="006B7873"/>
    <w:rsid w:val="006C609E"/>
    <w:rsid w:val="006C6CEA"/>
    <w:rsid w:val="006D142C"/>
    <w:rsid w:val="006D34AE"/>
    <w:rsid w:val="006D3D12"/>
    <w:rsid w:val="006D3D63"/>
    <w:rsid w:val="006D41AA"/>
    <w:rsid w:val="006D5C85"/>
    <w:rsid w:val="006D785E"/>
    <w:rsid w:val="006E0931"/>
    <w:rsid w:val="006E0A33"/>
    <w:rsid w:val="006E282E"/>
    <w:rsid w:val="006E566F"/>
    <w:rsid w:val="006E5A30"/>
    <w:rsid w:val="006E748E"/>
    <w:rsid w:val="006F059C"/>
    <w:rsid w:val="006F2388"/>
    <w:rsid w:val="006F447D"/>
    <w:rsid w:val="00700782"/>
    <w:rsid w:val="00702267"/>
    <w:rsid w:val="00704248"/>
    <w:rsid w:val="00715073"/>
    <w:rsid w:val="0071593E"/>
    <w:rsid w:val="007207FD"/>
    <w:rsid w:val="00726B09"/>
    <w:rsid w:val="007326EB"/>
    <w:rsid w:val="0073398A"/>
    <w:rsid w:val="00734992"/>
    <w:rsid w:val="00736D35"/>
    <w:rsid w:val="0074020D"/>
    <w:rsid w:val="007407F4"/>
    <w:rsid w:val="00741888"/>
    <w:rsid w:val="00742EB2"/>
    <w:rsid w:val="00743360"/>
    <w:rsid w:val="007450F4"/>
    <w:rsid w:val="00745A7B"/>
    <w:rsid w:val="00751B3D"/>
    <w:rsid w:val="00754586"/>
    <w:rsid w:val="00756AD2"/>
    <w:rsid w:val="007613BC"/>
    <w:rsid w:val="00764F80"/>
    <w:rsid w:val="00765C36"/>
    <w:rsid w:val="0076651A"/>
    <w:rsid w:val="007667EB"/>
    <w:rsid w:val="0076777A"/>
    <w:rsid w:val="00770777"/>
    <w:rsid w:val="00773AD2"/>
    <w:rsid w:val="0077477B"/>
    <w:rsid w:val="00774FB7"/>
    <w:rsid w:val="00775AAE"/>
    <w:rsid w:val="00775EB9"/>
    <w:rsid w:val="00776CB1"/>
    <w:rsid w:val="00776F75"/>
    <w:rsid w:val="0078020A"/>
    <w:rsid w:val="00780F0C"/>
    <w:rsid w:val="007811DC"/>
    <w:rsid w:val="00782F79"/>
    <w:rsid w:val="00785645"/>
    <w:rsid w:val="00786CFC"/>
    <w:rsid w:val="00790528"/>
    <w:rsid w:val="00790867"/>
    <w:rsid w:val="00791889"/>
    <w:rsid w:val="00791E05"/>
    <w:rsid w:val="00794BFC"/>
    <w:rsid w:val="00794DC8"/>
    <w:rsid w:val="007A33A3"/>
    <w:rsid w:val="007B0E59"/>
    <w:rsid w:val="007B0F99"/>
    <w:rsid w:val="007B168A"/>
    <w:rsid w:val="007C2A14"/>
    <w:rsid w:val="007D051E"/>
    <w:rsid w:val="007D1237"/>
    <w:rsid w:val="007D2619"/>
    <w:rsid w:val="007D7AAF"/>
    <w:rsid w:val="007E47E2"/>
    <w:rsid w:val="007E5999"/>
    <w:rsid w:val="007E5AC6"/>
    <w:rsid w:val="007E663F"/>
    <w:rsid w:val="007F06B1"/>
    <w:rsid w:val="007F248F"/>
    <w:rsid w:val="007F2986"/>
    <w:rsid w:val="007F53D3"/>
    <w:rsid w:val="007F7559"/>
    <w:rsid w:val="00802C4D"/>
    <w:rsid w:val="00804A07"/>
    <w:rsid w:val="00805012"/>
    <w:rsid w:val="0080638A"/>
    <w:rsid w:val="00806D21"/>
    <w:rsid w:val="008077A9"/>
    <w:rsid w:val="00807B2A"/>
    <w:rsid w:val="0081003E"/>
    <w:rsid w:val="00810EE9"/>
    <w:rsid w:val="00811590"/>
    <w:rsid w:val="00811925"/>
    <w:rsid w:val="008143FD"/>
    <w:rsid w:val="008157AD"/>
    <w:rsid w:val="00820FBE"/>
    <w:rsid w:val="00821C3E"/>
    <w:rsid w:val="00821EB2"/>
    <w:rsid w:val="008223E8"/>
    <w:rsid w:val="00826A50"/>
    <w:rsid w:val="00832AD2"/>
    <w:rsid w:val="008368F3"/>
    <w:rsid w:val="00837A7A"/>
    <w:rsid w:val="00843A99"/>
    <w:rsid w:val="00845730"/>
    <w:rsid w:val="00845C4F"/>
    <w:rsid w:val="0085026D"/>
    <w:rsid w:val="008507AD"/>
    <w:rsid w:val="008620CA"/>
    <w:rsid w:val="00862435"/>
    <w:rsid w:val="008627C7"/>
    <w:rsid w:val="00864D3C"/>
    <w:rsid w:val="0086663F"/>
    <w:rsid w:val="0086665A"/>
    <w:rsid w:val="00867BB9"/>
    <w:rsid w:val="00872F4C"/>
    <w:rsid w:val="00873607"/>
    <w:rsid w:val="008755B5"/>
    <w:rsid w:val="00880E5F"/>
    <w:rsid w:val="0088182D"/>
    <w:rsid w:val="00882609"/>
    <w:rsid w:val="00883BFB"/>
    <w:rsid w:val="00883F5B"/>
    <w:rsid w:val="00886BB6"/>
    <w:rsid w:val="00887EB1"/>
    <w:rsid w:val="0089007D"/>
    <w:rsid w:val="00891533"/>
    <w:rsid w:val="00891BCE"/>
    <w:rsid w:val="00892298"/>
    <w:rsid w:val="00895362"/>
    <w:rsid w:val="00897483"/>
    <w:rsid w:val="008A1F93"/>
    <w:rsid w:val="008A2E7F"/>
    <w:rsid w:val="008B0F5E"/>
    <w:rsid w:val="008B1587"/>
    <w:rsid w:val="008B194C"/>
    <w:rsid w:val="008B410E"/>
    <w:rsid w:val="008B41A0"/>
    <w:rsid w:val="008B671A"/>
    <w:rsid w:val="008C234C"/>
    <w:rsid w:val="008C2D5E"/>
    <w:rsid w:val="008C4EA5"/>
    <w:rsid w:val="008C6300"/>
    <w:rsid w:val="008C648B"/>
    <w:rsid w:val="008D0BF2"/>
    <w:rsid w:val="008D41C7"/>
    <w:rsid w:val="008E273A"/>
    <w:rsid w:val="008F58AF"/>
    <w:rsid w:val="008F5A4E"/>
    <w:rsid w:val="00901146"/>
    <w:rsid w:val="009013A6"/>
    <w:rsid w:val="0090145A"/>
    <w:rsid w:val="009022BD"/>
    <w:rsid w:val="00903EE3"/>
    <w:rsid w:val="00904A79"/>
    <w:rsid w:val="0090663C"/>
    <w:rsid w:val="0091115B"/>
    <w:rsid w:val="00911623"/>
    <w:rsid w:val="009129EC"/>
    <w:rsid w:val="00913216"/>
    <w:rsid w:val="00913A2D"/>
    <w:rsid w:val="00915229"/>
    <w:rsid w:val="00917B7B"/>
    <w:rsid w:val="009203C6"/>
    <w:rsid w:val="00923115"/>
    <w:rsid w:val="009305E8"/>
    <w:rsid w:val="009306C8"/>
    <w:rsid w:val="00930D28"/>
    <w:rsid w:val="0093277B"/>
    <w:rsid w:val="00932FEB"/>
    <w:rsid w:val="00933EDA"/>
    <w:rsid w:val="0093498B"/>
    <w:rsid w:val="009358C7"/>
    <w:rsid w:val="0093620D"/>
    <w:rsid w:val="00937412"/>
    <w:rsid w:val="00937A88"/>
    <w:rsid w:val="00946C90"/>
    <w:rsid w:val="00952A5A"/>
    <w:rsid w:val="00954983"/>
    <w:rsid w:val="009554BA"/>
    <w:rsid w:val="00956822"/>
    <w:rsid w:val="00961316"/>
    <w:rsid w:val="009633E1"/>
    <w:rsid w:val="00963D13"/>
    <w:rsid w:val="00967EC3"/>
    <w:rsid w:val="00972645"/>
    <w:rsid w:val="00972955"/>
    <w:rsid w:val="00975694"/>
    <w:rsid w:val="009760B0"/>
    <w:rsid w:val="00984BDA"/>
    <w:rsid w:val="00984E31"/>
    <w:rsid w:val="009869CA"/>
    <w:rsid w:val="00986F3F"/>
    <w:rsid w:val="00990ADF"/>
    <w:rsid w:val="0099102B"/>
    <w:rsid w:val="00991645"/>
    <w:rsid w:val="00996EC3"/>
    <w:rsid w:val="00997FFE"/>
    <w:rsid w:val="009A3866"/>
    <w:rsid w:val="009A6E41"/>
    <w:rsid w:val="009B174A"/>
    <w:rsid w:val="009B21F5"/>
    <w:rsid w:val="009B3DC0"/>
    <w:rsid w:val="009B620C"/>
    <w:rsid w:val="009C07B8"/>
    <w:rsid w:val="009C1817"/>
    <w:rsid w:val="009D013F"/>
    <w:rsid w:val="009D09D0"/>
    <w:rsid w:val="009E1C79"/>
    <w:rsid w:val="009E32A4"/>
    <w:rsid w:val="009E63C0"/>
    <w:rsid w:val="009F2F42"/>
    <w:rsid w:val="009F2F59"/>
    <w:rsid w:val="009F3443"/>
    <w:rsid w:val="009F5CD8"/>
    <w:rsid w:val="009F60E7"/>
    <w:rsid w:val="009F6F1B"/>
    <w:rsid w:val="00A01366"/>
    <w:rsid w:val="00A01976"/>
    <w:rsid w:val="00A040C2"/>
    <w:rsid w:val="00A0454B"/>
    <w:rsid w:val="00A07F54"/>
    <w:rsid w:val="00A12CD6"/>
    <w:rsid w:val="00A15041"/>
    <w:rsid w:val="00A21B01"/>
    <w:rsid w:val="00A21D27"/>
    <w:rsid w:val="00A23532"/>
    <w:rsid w:val="00A2585C"/>
    <w:rsid w:val="00A27C98"/>
    <w:rsid w:val="00A30D63"/>
    <w:rsid w:val="00A3124B"/>
    <w:rsid w:val="00A33FDC"/>
    <w:rsid w:val="00A3483A"/>
    <w:rsid w:val="00A34B35"/>
    <w:rsid w:val="00A35BEA"/>
    <w:rsid w:val="00A36C7C"/>
    <w:rsid w:val="00A40483"/>
    <w:rsid w:val="00A40D69"/>
    <w:rsid w:val="00A4238B"/>
    <w:rsid w:val="00A434BF"/>
    <w:rsid w:val="00A43F9D"/>
    <w:rsid w:val="00A46ABF"/>
    <w:rsid w:val="00A472F0"/>
    <w:rsid w:val="00A50EB6"/>
    <w:rsid w:val="00A53D89"/>
    <w:rsid w:val="00A5609A"/>
    <w:rsid w:val="00A628F3"/>
    <w:rsid w:val="00A65B91"/>
    <w:rsid w:val="00A672A5"/>
    <w:rsid w:val="00A73E62"/>
    <w:rsid w:val="00A75F76"/>
    <w:rsid w:val="00A7656D"/>
    <w:rsid w:val="00A77085"/>
    <w:rsid w:val="00A8051C"/>
    <w:rsid w:val="00A81D92"/>
    <w:rsid w:val="00A82202"/>
    <w:rsid w:val="00A831B7"/>
    <w:rsid w:val="00A846C6"/>
    <w:rsid w:val="00A8553C"/>
    <w:rsid w:val="00A857DF"/>
    <w:rsid w:val="00A90604"/>
    <w:rsid w:val="00A913EE"/>
    <w:rsid w:val="00A924FB"/>
    <w:rsid w:val="00A9462A"/>
    <w:rsid w:val="00A950A9"/>
    <w:rsid w:val="00A9588D"/>
    <w:rsid w:val="00A961F5"/>
    <w:rsid w:val="00A977F1"/>
    <w:rsid w:val="00A97EAD"/>
    <w:rsid w:val="00AA019E"/>
    <w:rsid w:val="00AA1C56"/>
    <w:rsid w:val="00AA2F1D"/>
    <w:rsid w:val="00AA611F"/>
    <w:rsid w:val="00AA7529"/>
    <w:rsid w:val="00AB0181"/>
    <w:rsid w:val="00AB4039"/>
    <w:rsid w:val="00AB693E"/>
    <w:rsid w:val="00AC26AD"/>
    <w:rsid w:val="00AC29D4"/>
    <w:rsid w:val="00AC58F8"/>
    <w:rsid w:val="00AC7462"/>
    <w:rsid w:val="00AC7960"/>
    <w:rsid w:val="00AD26CD"/>
    <w:rsid w:val="00AD35B0"/>
    <w:rsid w:val="00AD40F4"/>
    <w:rsid w:val="00AD421E"/>
    <w:rsid w:val="00AD488A"/>
    <w:rsid w:val="00AE2737"/>
    <w:rsid w:val="00AE568B"/>
    <w:rsid w:val="00AE6AA7"/>
    <w:rsid w:val="00AE6FCB"/>
    <w:rsid w:val="00AE7F27"/>
    <w:rsid w:val="00AF55CD"/>
    <w:rsid w:val="00AF5B7E"/>
    <w:rsid w:val="00AF64C3"/>
    <w:rsid w:val="00AF764F"/>
    <w:rsid w:val="00B01300"/>
    <w:rsid w:val="00B052DF"/>
    <w:rsid w:val="00B06255"/>
    <w:rsid w:val="00B068D7"/>
    <w:rsid w:val="00B072C9"/>
    <w:rsid w:val="00B07F6F"/>
    <w:rsid w:val="00B10A54"/>
    <w:rsid w:val="00B11FC4"/>
    <w:rsid w:val="00B14871"/>
    <w:rsid w:val="00B1719A"/>
    <w:rsid w:val="00B24AAA"/>
    <w:rsid w:val="00B2665E"/>
    <w:rsid w:val="00B303E3"/>
    <w:rsid w:val="00B30637"/>
    <w:rsid w:val="00B321E4"/>
    <w:rsid w:val="00B32719"/>
    <w:rsid w:val="00B35FD4"/>
    <w:rsid w:val="00B37E74"/>
    <w:rsid w:val="00B4026F"/>
    <w:rsid w:val="00B41826"/>
    <w:rsid w:val="00B4380E"/>
    <w:rsid w:val="00B43F53"/>
    <w:rsid w:val="00B45A18"/>
    <w:rsid w:val="00B46994"/>
    <w:rsid w:val="00B46CCD"/>
    <w:rsid w:val="00B53153"/>
    <w:rsid w:val="00B57569"/>
    <w:rsid w:val="00B6166A"/>
    <w:rsid w:val="00B635E5"/>
    <w:rsid w:val="00B64505"/>
    <w:rsid w:val="00B64A3A"/>
    <w:rsid w:val="00B65C66"/>
    <w:rsid w:val="00B661F8"/>
    <w:rsid w:val="00B702FB"/>
    <w:rsid w:val="00B70A15"/>
    <w:rsid w:val="00B71C98"/>
    <w:rsid w:val="00B72A00"/>
    <w:rsid w:val="00B748D3"/>
    <w:rsid w:val="00B83346"/>
    <w:rsid w:val="00B867C4"/>
    <w:rsid w:val="00B87544"/>
    <w:rsid w:val="00B87B1E"/>
    <w:rsid w:val="00B87C0F"/>
    <w:rsid w:val="00B91818"/>
    <w:rsid w:val="00B97483"/>
    <w:rsid w:val="00BA0742"/>
    <w:rsid w:val="00BA2AB5"/>
    <w:rsid w:val="00BA31B8"/>
    <w:rsid w:val="00BA32A9"/>
    <w:rsid w:val="00BA4008"/>
    <w:rsid w:val="00BB13A6"/>
    <w:rsid w:val="00BB44B8"/>
    <w:rsid w:val="00BB76DD"/>
    <w:rsid w:val="00BB7760"/>
    <w:rsid w:val="00BC0D8B"/>
    <w:rsid w:val="00BC16BC"/>
    <w:rsid w:val="00BD219F"/>
    <w:rsid w:val="00BD29D5"/>
    <w:rsid w:val="00BD4B83"/>
    <w:rsid w:val="00BE051B"/>
    <w:rsid w:val="00BE165C"/>
    <w:rsid w:val="00BE213A"/>
    <w:rsid w:val="00BE3331"/>
    <w:rsid w:val="00BE3D2C"/>
    <w:rsid w:val="00BE4F4B"/>
    <w:rsid w:val="00BF0058"/>
    <w:rsid w:val="00BF025A"/>
    <w:rsid w:val="00BF1696"/>
    <w:rsid w:val="00BF1928"/>
    <w:rsid w:val="00BF1F69"/>
    <w:rsid w:val="00BF364D"/>
    <w:rsid w:val="00BF62C9"/>
    <w:rsid w:val="00C032F7"/>
    <w:rsid w:val="00C05EBE"/>
    <w:rsid w:val="00C062E4"/>
    <w:rsid w:val="00C077BF"/>
    <w:rsid w:val="00C10E83"/>
    <w:rsid w:val="00C117D3"/>
    <w:rsid w:val="00C1367B"/>
    <w:rsid w:val="00C13B7C"/>
    <w:rsid w:val="00C17F85"/>
    <w:rsid w:val="00C22E5C"/>
    <w:rsid w:val="00C233E9"/>
    <w:rsid w:val="00C31A27"/>
    <w:rsid w:val="00C323BF"/>
    <w:rsid w:val="00C32435"/>
    <w:rsid w:val="00C3338E"/>
    <w:rsid w:val="00C3492D"/>
    <w:rsid w:val="00C36413"/>
    <w:rsid w:val="00C36BD7"/>
    <w:rsid w:val="00C36D16"/>
    <w:rsid w:val="00C36F8D"/>
    <w:rsid w:val="00C374BA"/>
    <w:rsid w:val="00C3751B"/>
    <w:rsid w:val="00C3757E"/>
    <w:rsid w:val="00C41D7D"/>
    <w:rsid w:val="00C43906"/>
    <w:rsid w:val="00C46404"/>
    <w:rsid w:val="00C51CC0"/>
    <w:rsid w:val="00C51D47"/>
    <w:rsid w:val="00C52527"/>
    <w:rsid w:val="00C5359B"/>
    <w:rsid w:val="00C56863"/>
    <w:rsid w:val="00C60A98"/>
    <w:rsid w:val="00C62B9B"/>
    <w:rsid w:val="00C64600"/>
    <w:rsid w:val="00C67189"/>
    <w:rsid w:val="00C705D5"/>
    <w:rsid w:val="00C73027"/>
    <w:rsid w:val="00C733BF"/>
    <w:rsid w:val="00C76D45"/>
    <w:rsid w:val="00C76D4C"/>
    <w:rsid w:val="00C77C16"/>
    <w:rsid w:val="00C84224"/>
    <w:rsid w:val="00C851AF"/>
    <w:rsid w:val="00C8552B"/>
    <w:rsid w:val="00C860CF"/>
    <w:rsid w:val="00C866D5"/>
    <w:rsid w:val="00C932A9"/>
    <w:rsid w:val="00C93ABA"/>
    <w:rsid w:val="00C947F6"/>
    <w:rsid w:val="00C94BAB"/>
    <w:rsid w:val="00C95EED"/>
    <w:rsid w:val="00C961BD"/>
    <w:rsid w:val="00CA7977"/>
    <w:rsid w:val="00CB09CE"/>
    <w:rsid w:val="00CB133F"/>
    <w:rsid w:val="00CB1416"/>
    <w:rsid w:val="00CB3E45"/>
    <w:rsid w:val="00CB74DD"/>
    <w:rsid w:val="00CC0608"/>
    <w:rsid w:val="00CC49F6"/>
    <w:rsid w:val="00CC5C01"/>
    <w:rsid w:val="00CC75EB"/>
    <w:rsid w:val="00CC7B16"/>
    <w:rsid w:val="00CD08A1"/>
    <w:rsid w:val="00CD091F"/>
    <w:rsid w:val="00CD2D1C"/>
    <w:rsid w:val="00CD4C67"/>
    <w:rsid w:val="00CD6696"/>
    <w:rsid w:val="00CD681B"/>
    <w:rsid w:val="00CD6D8D"/>
    <w:rsid w:val="00CE00BB"/>
    <w:rsid w:val="00CE1829"/>
    <w:rsid w:val="00CE1B38"/>
    <w:rsid w:val="00CE2D6E"/>
    <w:rsid w:val="00CE407B"/>
    <w:rsid w:val="00CE41D1"/>
    <w:rsid w:val="00CE730B"/>
    <w:rsid w:val="00CE7424"/>
    <w:rsid w:val="00CE7E59"/>
    <w:rsid w:val="00CF6102"/>
    <w:rsid w:val="00CF6965"/>
    <w:rsid w:val="00D00BBA"/>
    <w:rsid w:val="00D00BC2"/>
    <w:rsid w:val="00D01B25"/>
    <w:rsid w:val="00D0317E"/>
    <w:rsid w:val="00D04592"/>
    <w:rsid w:val="00D04CD3"/>
    <w:rsid w:val="00D061D9"/>
    <w:rsid w:val="00D06CDE"/>
    <w:rsid w:val="00D117B1"/>
    <w:rsid w:val="00D12DD7"/>
    <w:rsid w:val="00D13B04"/>
    <w:rsid w:val="00D14ED9"/>
    <w:rsid w:val="00D1577E"/>
    <w:rsid w:val="00D16091"/>
    <w:rsid w:val="00D16CFF"/>
    <w:rsid w:val="00D17BC3"/>
    <w:rsid w:val="00D20B47"/>
    <w:rsid w:val="00D2156D"/>
    <w:rsid w:val="00D228CF"/>
    <w:rsid w:val="00D23602"/>
    <w:rsid w:val="00D25109"/>
    <w:rsid w:val="00D258AE"/>
    <w:rsid w:val="00D25EFD"/>
    <w:rsid w:val="00D272F9"/>
    <w:rsid w:val="00D27400"/>
    <w:rsid w:val="00D275D5"/>
    <w:rsid w:val="00D31C92"/>
    <w:rsid w:val="00D32D0B"/>
    <w:rsid w:val="00D330ED"/>
    <w:rsid w:val="00D33355"/>
    <w:rsid w:val="00D3390C"/>
    <w:rsid w:val="00D37742"/>
    <w:rsid w:val="00D42436"/>
    <w:rsid w:val="00D42B2B"/>
    <w:rsid w:val="00D51150"/>
    <w:rsid w:val="00D52B5E"/>
    <w:rsid w:val="00D54768"/>
    <w:rsid w:val="00D61404"/>
    <w:rsid w:val="00D731C9"/>
    <w:rsid w:val="00D735D6"/>
    <w:rsid w:val="00D73EBA"/>
    <w:rsid w:val="00D75242"/>
    <w:rsid w:val="00D76178"/>
    <w:rsid w:val="00D76A9E"/>
    <w:rsid w:val="00D77DE7"/>
    <w:rsid w:val="00D83EC4"/>
    <w:rsid w:val="00D858F0"/>
    <w:rsid w:val="00D8593C"/>
    <w:rsid w:val="00D86194"/>
    <w:rsid w:val="00D863E0"/>
    <w:rsid w:val="00D90F0C"/>
    <w:rsid w:val="00D9200D"/>
    <w:rsid w:val="00D93B7B"/>
    <w:rsid w:val="00D943EB"/>
    <w:rsid w:val="00D97412"/>
    <w:rsid w:val="00D97D06"/>
    <w:rsid w:val="00DA531C"/>
    <w:rsid w:val="00DA5502"/>
    <w:rsid w:val="00DA7A74"/>
    <w:rsid w:val="00DB3C24"/>
    <w:rsid w:val="00DC1786"/>
    <w:rsid w:val="00DC1BB3"/>
    <w:rsid w:val="00DC1E2A"/>
    <w:rsid w:val="00DC48C2"/>
    <w:rsid w:val="00DC693F"/>
    <w:rsid w:val="00DC6ADC"/>
    <w:rsid w:val="00DC719C"/>
    <w:rsid w:val="00DD743E"/>
    <w:rsid w:val="00DE1E6B"/>
    <w:rsid w:val="00DE6449"/>
    <w:rsid w:val="00DF24B4"/>
    <w:rsid w:val="00DF7CEC"/>
    <w:rsid w:val="00E002D7"/>
    <w:rsid w:val="00E00BB4"/>
    <w:rsid w:val="00E02910"/>
    <w:rsid w:val="00E055E2"/>
    <w:rsid w:val="00E0584D"/>
    <w:rsid w:val="00E11BF1"/>
    <w:rsid w:val="00E11CB9"/>
    <w:rsid w:val="00E12C59"/>
    <w:rsid w:val="00E1537B"/>
    <w:rsid w:val="00E1568F"/>
    <w:rsid w:val="00E15970"/>
    <w:rsid w:val="00E15BA4"/>
    <w:rsid w:val="00E20E01"/>
    <w:rsid w:val="00E234F9"/>
    <w:rsid w:val="00E23AA3"/>
    <w:rsid w:val="00E26CBE"/>
    <w:rsid w:val="00E27F73"/>
    <w:rsid w:val="00E32646"/>
    <w:rsid w:val="00E32C48"/>
    <w:rsid w:val="00E34C52"/>
    <w:rsid w:val="00E35BF6"/>
    <w:rsid w:val="00E4218D"/>
    <w:rsid w:val="00E42E94"/>
    <w:rsid w:val="00E43A90"/>
    <w:rsid w:val="00E4435A"/>
    <w:rsid w:val="00E4522D"/>
    <w:rsid w:val="00E51286"/>
    <w:rsid w:val="00E514F3"/>
    <w:rsid w:val="00E530B3"/>
    <w:rsid w:val="00E56327"/>
    <w:rsid w:val="00E60E02"/>
    <w:rsid w:val="00E60FF7"/>
    <w:rsid w:val="00E61101"/>
    <w:rsid w:val="00E61CEE"/>
    <w:rsid w:val="00E625C7"/>
    <w:rsid w:val="00E64F0A"/>
    <w:rsid w:val="00E6693C"/>
    <w:rsid w:val="00E7031F"/>
    <w:rsid w:val="00E703BA"/>
    <w:rsid w:val="00E70505"/>
    <w:rsid w:val="00E70F43"/>
    <w:rsid w:val="00E731F5"/>
    <w:rsid w:val="00E76571"/>
    <w:rsid w:val="00E77018"/>
    <w:rsid w:val="00E77755"/>
    <w:rsid w:val="00E83913"/>
    <w:rsid w:val="00E8694D"/>
    <w:rsid w:val="00E87BB7"/>
    <w:rsid w:val="00E940BF"/>
    <w:rsid w:val="00E95087"/>
    <w:rsid w:val="00E95CA1"/>
    <w:rsid w:val="00E976CE"/>
    <w:rsid w:val="00E97843"/>
    <w:rsid w:val="00EA5B46"/>
    <w:rsid w:val="00EA601B"/>
    <w:rsid w:val="00EB3B73"/>
    <w:rsid w:val="00EB3C4A"/>
    <w:rsid w:val="00EB5C2F"/>
    <w:rsid w:val="00EB7BA2"/>
    <w:rsid w:val="00EC059C"/>
    <w:rsid w:val="00EC3C6D"/>
    <w:rsid w:val="00EC4543"/>
    <w:rsid w:val="00EC7BA2"/>
    <w:rsid w:val="00ED01DA"/>
    <w:rsid w:val="00ED5FDC"/>
    <w:rsid w:val="00ED6F0B"/>
    <w:rsid w:val="00EE0A8D"/>
    <w:rsid w:val="00EE3AB0"/>
    <w:rsid w:val="00EE4C93"/>
    <w:rsid w:val="00EE54C9"/>
    <w:rsid w:val="00EE624A"/>
    <w:rsid w:val="00EF0C8B"/>
    <w:rsid w:val="00EF1707"/>
    <w:rsid w:val="00EF66BB"/>
    <w:rsid w:val="00F03336"/>
    <w:rsid w:val="00F129A1"/>
    <w:rsid w:val="00F16AD6"/>
    <w:rsid w:val="00F16B52"/>
    <w:rsid w:val="00F16FE1"/>
    <w:rsid w:val="00F22AA4"/>
    <w:rsid w:val="00F231B7"/>
    <w:rsid w:val="00F240D1"/>
    <w:rsid w:val="00F24CFE"/>
    <w:rsid w:val="00F24D9B"/>
    <w:rsid w:val="00F253D6"/>
    <w:rsid w:val="00F357CD"/>
    <w:rsid w:val="00F450D8"/>
    <w:rsid w:val="00F50D69"/>
    <w:rsid w:val="00F51029"/>
    <w:rsid w:val="00F5321D"/>
    <w:rsid w:val="00F5598C"/>
    <w:rsid w:val="00F62E10"/>
    <w:rsid w:val="00F6662F"/>
    <w:rsid w:val="00F676AE"/>
    <w:rsid w:val="00F70F52"/>
    <w:rsid w:val="00F714A6"/>
    <w:rsid w:val="00F71A78"/>
    <w:rsid w:val="00F7342A"/>
    <w:rsid w:val="00F75170"/>
    <w:rsid w:val="00F775DF"/>
    <w:rsid w:val="00F8036F"/>
    <w:rsid w:val="00F8484E"/>
    <w:rsid w:val="00F873E5"/>
    <w:rsid w:val="00F917F9"/>
    <w:rsid w:val="00F943EC"/>
    <w:rsid w:val="00F9580B"/>
    <w:rsid w:val="00FA12D0"/>
    <w:rsid w:val="00FA35E9"/>
    <w:rsid w:val="00FA742E"/>
    <w:rsid w:val="00FB30A1"/>
    <w:rsid w:val="00FB35EA"/>
    <w:rsid w:val="00FB38C0"/>
    <w:rsid w:val="00FB3A28"/>
    <w:rsid w:val="00FB4113"/>
    <w:rsid w:val="00FB5D98"/>
    <w:rsid w:val="00FB6558"/>
    <w:rsid w:val="00FC09D2"/>
    <w:rsid w:val="00FC6AFA"/>
    <w:rsid w:val="00FC7964"/>
    <w:rsid w:val="00FD0D80"/>
    <w:rsid w:val="00FD14FD"/>
    <w:rsid w:val="00FD1526"/>
    <w:rsid w:val="00FD17E8"/>
    <w:rsid w:val="00FD2C05"/>
    <w:rsid w:val="00FD4849"/>
    <w:rsid w:val="00FD4F21"/>
    <w:rsid w:val="00FD6725"/>
    <w:rsid w:val="00FD787F"/>
    <w:rsid w:val="00FE0CAF"/>
    <w:rsid w:val="00FE1132"/>
    <w:rsid w:val="00FE2A1E"/>
    <w:rsid w:val="00FE3E42"/>
    <w:rsid w:val="00FE3F63"/>
    <w:rsid w:val="00FE498A"/>
    <w:rsid w:val="00FE5867"/>
    <w:rsid w:val="00FE69FA"/>
    <w:rsid w:val="00FE772B"/>
    <w:rsid w:val="00FF714A"/>
    <w:rsid w:val="00FF7346"/>
    <w:rsid w:val="00FF76B8"/>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A0548"/>
  <w15:docId w15:val="{48BF1217-F404-F24F-A0BE-19BA90A16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9B4"/>
    <w:pPr>
      <w:spacing w:line="240" w:lineRule="auto"/>
    </w:pPr>
    <w:rPr>
      <w:rFonts w:cstheme="minorBidi"/>
      <w:lang w:val="en-IN"/>
    </w:rPr>
  </w:style>
  <w:style w:type="paragraph" w:styleId="Heading1">
    <w:name w:val="heading 1"/>
    <w:aliases w:val="CHAPTER NAME"/>
    <w:basedOn w:val="Normal"/>
    <w:next w:val="Normal"/>
    <w:link w:val="Heading1Char"/>
    <w:uiPriority w:val="9"/>
    <w:qFormat/>
    <w:rsid w:val="000829B4"/>
    <w:pPr>
      <w:keepNext/>
      <w:keepLines/>
      <w:spacing w:before="480"/>
      <w:outlineLvl w:val="0"/>
    </w:pPr>
    <w:rPr>
      <w:rFonts w:ascii="heading" w:eastAsiaTheme="majorEastAsia" w:hAnsi="heading" w:cstheme="majorBidi"/>
      <w:b/>
      <w:bCs/>
      <w:cap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NAME Char"/>
    <w:basedOn w:val="DefaultParagraphFont"/>
    <w:link w:val="Heading1"/>
    <w:uiPriority w:val="9"/>
    <w:rsid w:val="000829B4"/>
    <w:rPr>
      <w:rFonts w:ascii="heading" w:eastAsiaTheme="majorEastAsia" w:hAnsi="heading" w:cstheme="majorBidi"/>
      <w:b/>
      <w:bCs/>
      <w:caps/>
      <w:szCs w:val="28"/>
      <w:lang w:val="en-IN"/>
    </w:rPr>
  </w:style>
  <w:style w:type="character" w:styleId="Hyperlink">
    <w:name w:val="Hyperlink"/>
    <w:basedOn w:val="DefaultParagraphFont"/>
    <w:uiPriority w:val="99"/>
    <w:unhideWhenUsed/>
    <w:rsid w:val="000829B4"/>
    <w:rPr>
      <w:color w:val="0563C1" w:themeColor="hyperlink"/>
      <w:u w:val="single"/>
    </w:rPr>
  </w:style>
  <w:style w:type="paragraph" w:styleId="FootnoteText">
    <w:name w:val="footnote text"/>
    <w:basedOn w:val="Normal"/>
    <w:link w:val="FootnoteTextChar"/>
    <w:unhideWhenUsed/>
    <w:rsid w:val="000829B4"/>
    <w:pPr>
      <w:spacing w:after="200" w:line="276" w:lineRule="auto"/>
      <w:jc w:val="left"/>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rsid w:val="000829B4"/>
    <w:rPr>
      <w:rFonts w:ascii="Calibri" w:eastAsia="Calibri" w:hAnsi="Calibri"/>
      <w:sz w:val="20"/>
      <w:szCs w:val="20"/>
      <w:lang w:val="en-IN"/>
    </w:rPr>
  </w:style>
  <w:style w:type="character" w:styleId="FootnoteReference">
    <w:name w:val="footnote reference"/>
    <w:basedOn w:val="DefaultParagraphFont"/>
    <w:semiHidden/>
    <w:unhideWhenUsed/>
    <w:rsid w:val="000829B4"/>
    <w:rPr>
      <w:vertAlign w:val="superscript"/>
    </w:rPr>
  </w:style>
  <w:style w:type="paragraph" w:styleId="NormalIndent">
    <w:name w:val="Normal Indent"/>
    <w:basedOn w:val="Normal"/>
    <w:uiPriority w:val="99"/>
    <w:unhideWhenUsed/>
    <w:qFormat/>
    <w:rsid w:val="005B1F13"/>
    <w:pPr>
      <w:spacing w:line="480" w:lineRule="auto"/>
      <w:ind w:left="708" w:firstLine="144"/>
    </w:pPr>
    <w:rPr>
      <w:rFonts w:asciiTheme="minorHAnsi" w:hAnsiTheme="minorHAnsi"/>
      <w:sz w:val="22"/>
      <w:lang w:val="pt-BR"/>
    </w:rPr>
  </w:style>
  <w:style w:type="paragraph" w:styleId="ListParagraph">
    <w:name w:val="List Paragraph"/>
    <w:aliases w:val="heading2,Bullets,Akapit z listą BS,List Bullet-OpsManual,References,Title Style 1,Main numbered paragraph,Body,List Paragraph (numbered (a)),List_Paragraph,Multilevel para_II,List Paragraph1,MC Paragraphe Liste,Colorful List - Accent 11"/>
    <w:basedOn w:val="Normal"/>
    <w:link w:val="ListParagraphChar"/>
    <w:uiPriority w:val="34"/>
    <w:qFormat/>
    <w:rsid w:val="005F542F"/>
    <w:pPr>
      <w:spacing w:after="160" w:line="259" w:lineRule="auto"/>
      <w:ind w:left="720"/>
      <w:contextualSpacing/>
      <w:jc w:val="left"/>
    </w:pPr>
    <w:rPr>
      <w:rFonts w:asciiTheme="minorHAnsi" w:hAnsiTheme="minorHAnsi"/>
      <w:sz w:val="22"/>
      <w:lang w:val="en-US"/>
    </w:rPr>
  </w:style>
  <w:style w:type="table" w:styleId="TableGrid">
    <w:name w:val="Table Grid"/>
    <w:basedOn w:val="TableNormal"/>
    <w:uiPriority w:val="39"/>
    <w:rsid w:val="005F542F"/>
    <w:pPr>
      <w:spacing w:line="240" w:lineRule="auto"/>
      <w:jc w:val="left"/>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54BA"/>
    <w:pPr>
      <w:tabs>
        <w:tab w:val="center" w:pos="4844"/>
        <w:tab w:val="right" w:pos="9689"/>
      </w:tabs>
    </w:pPr>
  </w:style>
  <w:style w:type="character" w:customStyle="1" w:styleId="HeaderChar">
    <w:name w:val="Header Char"/>
    <w:basedOn w:val="DefaultParagraphFont"/>
    <w:link w:val="Header"/>
    <w:uiPriority w:val="99"/>
    <w:rsid w:val="009554BA"/>
    <w:rPr>
      <w:rFonts w:cstheme="minorBidi"/>
      <w:lang w:val="en-IN"/>
    </w:rPr>
  </w:style>
  <w:style w:type="paragraph" w:styleId="Footer">
    <w:name w:val="footer"/>
    <w:basedOn w:val="Normal"/>
    <w:link w:val="FooterChar"/>
    <w:uiPriority w:val="99"/>
    <w:unhideWhenUsed/>
    <w:rsid w:val="009554BA"/>
    <w:pPr>
      <w:tabs>
        <w:tab w:val="center" w:pos="4844"/>
        <w:tab w:val="right" w:pos="9689"/>
      </w:tabs>
    </w:pPr>
  </w:style>
  <w:style w:type="character" w:customStyle="1" w:styleId="FooterChar">
    <w:name w:val="Footer Char"/>
    <w:basedOn w:val="DefaultParagraphFont"/>
    <w:link w:val="Footer"/>
    <w:uiPriority w:val="99"/>
    <w:rsid w:val="009554BA"/>
    <w:rPr>
      <w:rFonts w:cstheme="minorBidi"/>
      <w:lang w:val="en-IN"/>
    </w:rPr>
  </w:style>
  <w:style w:type="character" w:customStyle="1" w:styleId="ListParagraphChar">
    <w:name w:val="List Paragraph Char"/>
    <w:aliases w:val="heading2 Char,Bullets Char,Akapit z listą BS Char,List Bullet-OpsManual Char,References Char,Title Style 1 Char,Main numbered paragraph Char,Body Char,List Paragraph (numbered (a)) Char,List_Paragraph Char,Multilevel para_II Char"/>
    <w:link w:val="ListParagraph"/>
    <w:uiPriority w:val="34"/>
    <w:locked/>
    <w:rsid w:val="00BF025A"/>
    <w:rPr>
      <w:rFonts w:asciiTheme="minorHAnsi" w:hAnsiTheme="minorHAnsi" w:cstheme="minorBidi"/>
      <w:sz w:val="22"/>
    </w:rPr>
  </w:style>
  <w:style w:type="paragraph" w:styleId="BalloonText">
    <w:name w:val="Balloon Text"/>
    <w:basedOn w:val="Normal"/>
    <w:link w:val="BalloonTextChar"/>
    <w:uiPriority w:val="99"/>
    <w:semiHidden/>
    <w:unhideWhenUsed/>
    <w:rsid w:val="00ED6F0B"/>
    <w:rPr>
      <w:rFonts w:ascii="Tahoma" w:hAnsi="Tahoma" w:cs="Tahoma"/>
      <w:sz w:val="16"/>
      <w:szCs w:val="16"/>
    </w:rPr>
  </w:style>
  <w:style w:type="character" w:customStyle="1" w:styleId="BalloonTextChar">
    <w:name w:val="Balloon Text Char"/>
    <w:basedOn w:val="DefaultParagraphFont"/>
    <w:link w:val="BalloonText"/>
    <w:uiPriority w:val="99"/>
    <w:semiHidden/>
    <w:rsid w:val="00ED6F0B"/>
    <w:rPr>
      <w:rFonts w:ascii="Tahoma" w:hAnsi="Tahoma" w:cs="Tahoma"/>
      <w:sz w:val="16"/>
      <w:szCs w:val="16"/>
      <w:lang w:val="en-IN"/>
    </w:rPr>
  </w:style>
  <w:style w:type="character" w:styleId="PageNumber">
    <w:name w:val="page number"/>
    <w:basedOn w:val="DefaultParagraphFont"/>
    <w:uiPriority w:val="99"/>
    <w:semiHidden/>
    <w:unhideWhenUsed/>
    <w:rsid w:val="001C5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943293">
      <w:bodyDiv w:val="1"/>
      <w:marLeft w:val="0"/>
      <w:marRight w:val="0"/>
      <w:marTop w:val="0"/>
      <w:marBottom w:val="0"/>
      <w:divBdr>
        <w:top w:val="none" w:sz="0" w:space="0" w:color="auto"/>
        <w:left w:val="none" w:sz="0" w:space="0" w:color="auto"/>
        <w:bottom w:val="none" w:sz="0" w:space="0" w:color="auto"/>
        <w:right w:val="none" w:sz="0" w:space="0" w:color="auto"/>
      </w:divBdr>
    </w:div>
    <w:div w:id="1304892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oleObject" Target="embeddings/oleObject5.bin"/><Relationship Id="rId21" Type="http://schemas.openxmlformats.org/officeDocument/2006/relationships/image" Target="media/image9.png"/><Relationship Id="rId34" Type="http://schemas.openxmlformats.org/officeDocument/2006/relationships/image" Target="media/image22.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oleObject" Target="embeddings/oleObject4.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wmf"/><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oleObject" Target="embeddings/oleObject3.bin"/><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98DC3-3607-40D6-9656-07A142B25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10</Pages>
  <Words>3267</Words>
  <Characters>18626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 ELIAS</dc:creator>
  <cp:lastModifiedBy>Windows User</cp:lastModifiedBy>
  <cp:revision>24</cp:revision>
  <dcterms:created xsi:type="dcterms:W3CDTF">2021-08-30T08:30:00Z</dcterms:created>
  <dcterms:modified xsi:type="dcterms:W3CDTF">2021-10-04T07:49:00Z</dcterms:modified>
</cp:coreProperties>
</file>