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A0D31" w14:paraId="7524B4C9" w14:textId="77777777">
        <w:trPr>
          <w:jc w:val="center"/>
        </w:trPr>
        <w:tc>
          <w:tcPr>
            <w:tcW w:w="10200" w:type="dxa"/>
            <w:tcBorders>
              <w:top w:val="single" w:sz="6" w:space="0" w:color="B7D4EA"/>
              <w:left w:val="single" w:sz="6" w:space="0" w:color="B7D4EA"/>
              <w:bottom w:val="single" w:sz="6" w:space="0" w:color="B7D4EA"/>
              <w:right w:val="single" w:sz="6" w:space="0" w:color="B7D4EA"/>
            </w:tcBorders>
            <w:shd w:val="clear" w:color="auto" w:fill="EAF3FA"/>
            <w:vAlign w:val="center"/>
          </w:tcPr>
          <w:p w14:paraId="4E7FE707" w14:textId="77777777" w:rsidR="006A0D31" w:rsidRDefault="00000000" w:rsidP="0092317A">
            <w:pPr>
              <w:jc w:val="center"/>
              <w:rPr>
                <w:rFonts w:hint="eastAsia"/>
              </w:rPr>
            </w:pPr>
            <w:r>
              <w:rPr>
                <w:b/>
                <w:color w:val="17324D"/>
                <w:sz w:val="56"/>
              </w:rPr>
              <w:t>درمان سافت</w:t>
            </w:r>
          </w:p>
          <w:p w14:paraId="1BCEE3E4" w14:textId="77777777" w:rsidR="006A0D31" w:rsidRDefault="006A0D31" w:rsidP="0092317A">
            <w:pPr>
              <w:rPr>
                <w:rFonts w:hint="eastAsia"/>
              </w:rPr>
            </w:pPr>
          </w:p>
          <w:p w14:paraId="6B096E54" w14:textId="77777777" w:rsidR="006A0D31" w:rsidRDefault="006A0D31" w:rsidP="0092317A">
            <w:pPr>
              <w:rPr>
                <w:rFonts w:hint="eastAsia"/>
              </w:rPr>
            </w:pPr>
          </w:p>
          <w:p w14:paraId="63DA77D0" w14:textId="77777777" w:rsidR="006A0D31" w:rsidRDefault="006A0D31" w:rsidP="0092317A">
            <w:pPr>
              <w:rPr>
                <w:rFonts w:hint="eastAsia"/>
              </w:rPr>
            </w:pPr>
          </w:p>
          <w:p w14:paraId="4F334499" w14:textId="77777777" w:rsidR="006A0D31" w:rsidRDefault="006A0D31" w:rsidP="0092317A">
            <w:pPr>
              <w:rPr>
                <w:rFonts w:hint="eastAsia"/>
              </w:rPr>
            </w:pPr>
          </w:p>
          <w:p w14:paraId="7CDB79D8" w14:textId="77777777" w:rsidR="006A0D31" w:rsidRDefault="00000000" w:rsidP="0092317A">
            <w:pPr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30"/>
              </w:rPr>
              <w:t>سامانه مدیریت هوشمند مطب، کلینیک و خدمات سرپایی</w:t>
            </w:r>
          </w:p>
          <w:p w14:paraId="0ADE52A0" w14:textId="77777777" w:rsidR="006A0D31" w:rsidRDefault="00000000" w:rsidP="0092317A">
            <w:pPr>
              <w:jc w:val="center"/>
              <w:rPr>
                <w:rFonts w:hint="eastAsia"/>
              </w:rPr>
            </w:pPr>
            <w:r>
              <w:rPr>
                <w:color w:val="3D5266"/>
                <w:sz w:val="21"/>
              </w:rPr>
              <w:t>معرفی محصول برای مراکز درمانی و تیم‌های تصمیم‌گیر</w:t>
            </w:r>
          </w:p>
          <w:p w14:paraId="0E14810C" w14:textId="77777777" w:rsidR="006A0D31" w:rsidRDefault="006A0D31" w:rsidP="0092317A">
            <w:pPr>
              <w:rPr>
                <w:rFonts w:hint="eastAsia"/>
              </w:rPr>
            </w:pPr>
          </w:p>
          <w:p w14:paraId="43A75052" w14:textId="77777777" w:rsidR="006A0D31" w:rsidRDefault="006A0D31" w:rsidP="0092317A">
            <w:pPr>
              <w:rPr>
                <w:rFonts w:hint="eastAsia"/>
              </w:rPr>
            </w:pPr>
          </w:p>
          <w:p w14:paraId="04C14504" w14:textId="77777777" w:rsidR="006A0D31" w:rsidRDefault="006A0D31" w:rsidP="0092317A">
            <w:pPr>
              <w:rPr>
                <w:rFonts w:hint="eastAsia"/>
              </w:rPr>
            </w:pPr>
          </w:p>
          <w:p w14:paraId="05815B29" w14:textId="77777777" w:rsidR="006A0D31" w:rsidRDefault="006A0D31" w:rsidP="0092317A">
            <w:pPr>
              <w:rPr>
                <w:rFonts w:hint="eastAsia"/>
              </w:rPr>
            </w:pPr>
          </w:p>
          <w:p w14:paraId="4E92E9EB" w14:textId="77777777" w:rsidR="006A0D31" w:rsidRDefault="006A0D31" w:rsidP="0092317A">
            <w:pPr>
              <w:rPr>
                <w:rFonts w:hint="eastAsia"/>
              </w:rPr>
            </w:pPr>
          </w:p>
        </w:tc>
      </w:tr>
    </w:tbl>
    <w:p w14:paraId="1C3869C0" w14:textId="77777777" w:rsidR="006A0D31" w:rsidRDefault="00000000" w:rsidP="0092317A">
      <w:pPr>
        <w:spacing w:line="312" w:lineRule="auto"/>
        <w:jc w:val="right"/>
        <w:rPr>
          <w:rFonts w:hint="eastAsia"/>
        </w:rPr>
      </w:pPr>
      <w:r>
        <w:rPr>
          <w:color w:val="000000"/>
          <w:sz w:val="24"/>
        </w:rPr>
        <w:t>درمان سافت یک راهکار یکپارچه برای مدیریت چرخه مراجعه بیمار است؛ از نوبت‌دهی و پذیرش تا تعریف خدمات، تعرفه، صندوق، گزارش‌گیری و توسعه ماژول‌های اختصاصی. این سامانه برای مطب تک‌پزشک، کلینیک‌های تخصصی و مراکز بزرگ خدمات سرپایی طراحی شده است.</w:t>
      </w:r>
    </w:p>
    <w:p w14:paraId="3B3D9F6D" w14:textId="77777777" w:rsidR="006A0D31" w:rsidRDefault="00000000" w:rsidP="0092317A">
      <w:pPr>
        <w:spacing w:before="300" w:after="140"/>
        <w:jc w:val="right"/>
        <w:rPr>
          <w:rFonts w:hint="eastAsia"/>
        </w:rPr>
      </w:pPr>
      <w:r>
        <w:rPr>
          <w:b/>
          <w:color w:val="000000"/>
          <w:sz w:val="30"/>
        </w:rPr>
        <w:t>چرا درمان سافت</w:t>
      </w:r>
    </w:p>
    <w:p w14:paraId="4619E6AC" w14:textId="77777777" w:rsidR="006A0D31" w:rsidRDefault="00000000" w:rsidP="0092317A">
      <w:pPr>
        <w:spacing w:after="140" w:line="312" w:lineRule="auto"/>
        <w:jc w:val="right"/>
        <w:rPr>
          <w:rFonts w:hint="eastAsia"/>
        </w:rPr>
      </w:pPr>
      <w:r>
        <w:rPr>
          <w:color w:val="000000"/>
        </w:rPr>
        <w:t>مدیریت درمان سرپایی زمانی مؤثر است که اطلاعات بیمار، خدمت، تعرفه، بیمه، نوبت و پرداخت در یک جریان روشن و قابل پیگیری قرار بگیرند. درمان سافت این جریان را متمرکز می‌کند تا فرآیندهای روزمره سریع‌تر، خطاهای دستی کمتر و گزارش‌های مدیریتی قابل اتکاتر شوند.</w:t>
      </w:r>
    </w:p>
    <w:p w14:paraId="6AB338A9" w14:textId="77777777" w:rsidR="006A0D31" w:rsidRDefault="00000000" w:rsidP="0092317A">
      <w:pPr>
        <w:spacing w:before="300" w:after="140"/>
        <w:jc w:val="right"/>
        <w:rPr>
          <w:rFonts w:hint="eastAsia"/>
        </w:rPr>
      </w:pPr>
      <w:r>
        <w:rPr>
          <w:b/>
          <w:color w:val="000000"/>
          <w:sz w:val="30"/>
        </w:rPr>
        <w:t>مناسب برای طیف متنوع مراکز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6520"/>
      </w:tblGrid>
      <w:tr w:rsidR="006A0D31" w14:paraId="416A3747" w14:textId="77777777">
        <w:trPr>
          <w:jc w:val="center"/>
        </w:trPr>
        <w:tc>
          <w:tcPr>
            <w:tcW w:w="5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24D"/>
            <w:vAlign w:val="center"/>
          </w:tcPr>
          <w:p w14:paraId="7891A5F9" w14:textId="77777777" w:rsidR="006A0D31" w:rsidRDefault="00000000" w:rsidP="0092317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حوزه</w:t>
            </w:r>
          </w:p>
        </w:tc>
        <w:tc>
          <w:tcPr>
            <w:tcW w:w="5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24D"/>
            <w:vAlign w:val="center"/>
          </w:tcPr>
          <w:p w14:paraId="069947F5" w14:textId="77777777" w:rsidR="006A0D31" w:rsidRDefault="00000000" w:rsidP="0092317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قابلیت‌های کلیدی</w:t>
            </w:r>
          </w:p>
        </w:tc>
      </w:tr>
      <w:tr w:rsidR="006A0D31" w14:paraId="3E90E3DF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2D77E41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مطب و دفتر پزشک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01346D3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پذیرش سریع، پرونده بیمار، نوبت‌دهی، ثبت ویزیت و مدیریت پرداخت در یک محیط ساده.</w:t>
            </w:r>
          </w:p>
        </w:tc>
      </w:tr>
      <w:tr w:rsidR="006A0D31" w14:paraId="317F34F7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5782A5F8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کلینیک و مرکز زیبایی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4A2611A1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مدیریت خدمات زیبایی و سلامت، جلسات درمان، انجام‌دهندگان، پیگیری مراجعه‌کننده و صندوق.</w:t>
            </w:r>
          </w:p>
        </w:tc>
      </w:tr>
      <w:tr w:rsidR="006A0D31" w14:paraId="56DFA538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81FBBA6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دندان‌پزشکی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46EB9ED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پذیرش دندان‌پزشکی، انتخاب خدمت و نقشه دندان، ثبت ارجاع به صندوق و گزارش‌گیری.</w:t>
            </w:r>
          </w:p>
        </w:tc>
      </w:tr>
      <w:tr w:rsidR="006A0D31" w14:paraId="222975A8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5CD23361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lastRenderedPageBreak/>
              <w:t>تصویربرداری و پاراکلینیک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0709E882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پذیرش خدمات، انتخاب خدمت و بیمه، کنترل تعرفه و ارسال ارجاع به صندوق.</w:t>
            </w:r>
          </w:p>
        </w:tc>
      </w:tr>
      <w:tr w:rsidR="006A0D31" w14:paraId="7DE8CA46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B936AE0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مراکز بزرگ خدمات سرپایی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177D9BB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قابلیت توسعه برای بخش‌هایی مانند آزمایشگاه، داروخانه، فیزیوتراپی، اتاق‌های درمان و واحدهای تخصصی.</w:t>
            </w:r>
          </w:p>
        </w:tc>
      </w:tr>
    </w:tbl>
    <w:p w14:paraId="66A4DC7C" w14:textId="77777777" w:rsidR="006A0D31" w:rsidRDefault="006A0D31" w:rsidP="0092317A">
      <w:pPr>
        <w:spacing w:after="40"/>
        <w:rPr>
          <w:rFonts w:hint="eastAsia"/>
        </w:rPr>
      </w:pPr>
    </w:p>
    <w:p w14:paraId="5DAB6107" w14:textId="77777777" w:rsidR="006A0D31" w:rsidRDefault="00000000" w:rsidP="0092317A">
      <w:pPr>
        <w:rPr>
          <w:rFonts w:hint="eastAsia"/>
        </w:rPr>
      </w:pPr>
      <w:r>
        <w:br w:type="page"/>
      </w:r>
    </w:p>
    <w:p w14:paraId="12B63D89" w14:textId="77777777" w:rsidR="006A0D31" w:rsidRDefault="00000000" w:rsidP="0092317A">
      <w:pPr>
        <w:spacing w:before="300" w:after="140"/>
        <w:jc w:val="right"/>
        <w:rPr>
          <w:rFonts w:hint="eastAsia"/>
        </w:rPr>
      </w:pPr>
      <w:r>
        <w:rPr>
          <w:b/>
          <w:color w:val="000000"/>
          <w:sz w:val="30"/>
        </w:rPr>
        <w:lastRenderedPageBreak/>
        <w:t>قابلیت‌های اصلی سامانه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6520"/>
      </w:tblGrid>
      <w:tr w:rsidR="006A0D31" w14:paraId="402FD36E" w14:textId="77777777">
        <w:trPr>
          <w:jc w:val="center"/>
        </w:trPr>
        <w:tc>
          <w:tcPr>
            <w:tcW w:w="5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24D"/>
            <w:vAlign w:val="center"/>
          </w:tcPr>
          <w:p w14:paraId="74636B23" w14:textId="77777777" w:rsidR="006A0D31" w:rsidRDefault="00000000" w:rsidP="0092317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حوزه</w:t>
            </w:r>
          </w:p>
        </w:tc>
        <w:tc>
          <w:tcPr>
            <w:tcW w:w="5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24D"/>
            <w:vAlign w:val="center"/>
          </w:tcPr>
          <w:p w14:paraId="25120AAA" w14:textId="77777777" w:rsidR="006A0D31" w:rsidRDefault="00000000" w:rsidP="0092317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قابلیت‌های کلیدی</w:t>
            </w:r>
          </w:p>
        </w:tc>
      </w:tr>
      <w:tr w:rsidR="006A0D31" w14:paraId="4828B320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5CEFB3B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نوبت‌دهی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088B8DC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ثبت نوبت، انتخاب خدمت و انجام‌دهنده، برنامه کاری، پیگیری وضعیت مراجعه و یادآوری.</w:t>
            </w:r>
          </w:p>
        </w:tc>
      </w:tr>
      <w:tr w:rsidR="006A0D31" w14:paraId="2F950DC2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5C6CBF58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پذیرش و بیمار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52F58250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ثبت یا بازیابی اطلاعات بیمار، پذیرش در پنل‌های مختلف، کد ارجاع و امکان ویرایش پیش از تسویه.</w:t>
            </w:r>
          </w:p>
        </w:tc>
      </w:tr>
      <w:tr w:rsidR="006A0D31" w14:paraId="712ADF98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43D8507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تعاریف پایه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724FDD6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تعریف ساختاریافته دسته خدمات، کد خدمت، پنل مرتبط، پزشکان و انجام‌دهندگان، بیمه‌ها و کاربران.</w:t>
            </w:r>
          </w:p>
        </w:tc>
      </w:tr>
      <w:tr w:rsidR="006A0D31" w14:paraId="19BBB831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14D0B6CB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تعرفه و بیمه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260144DE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قیمت‌گذاری برای هر ترکیب خدمت و بیمه، سهم بیمار و سازمان، تکمیلی، مابه‌التفاوت، درصدها و محاسبه مبتنی بر K فنی و حرفه‌ای.</w:t>
            </w:r>
          </w:p>
        </w:tc>
      </w:tr>
      <w:tr w:rsidR="006A0D31" w14:paraId="66AF08DE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195E47A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صندوق و تسویه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E6AEA64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نمایش پذیرش‌های در انتظار پرداخت، انتخاب روش تسویه، ثبت پرداخت و پیگیری وضعیت ارجاع.</w:t>
            </w:r>
          </w:p>
        </w:tc>
      </w:tr>
      <w:tr w:rsidR="006A0D31" w14:paraId="6DF41A20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63F4274E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گزارش و کنترل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2894C270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گزارش‌های عملیاتی، مشاهده وضعیت خدمات و پذیرش‌ها و امکان توسعه گزارش‌های اختصاصی.</w:t>
            </w:r>
          </w:p>
        </w:tc>
      </w:tr>
      <w:tr w:rsidR="006A0D31" w14:paraId="1FFBFB7E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89B3CDA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ورود گروهی اطلاعات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67A6186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ورود خدمات و تعرفه‌های بیمه از Excel برای راه‌اندازی سریع‌تر و کاهش ورود دستی.</w:t>
            </w:r>
          </w:p>
        </w:tc>
      </w:tr>
    </w:tbl>
    <w:p w14:paraId="20EBD1E3" w14:textId="77777777" w:rsidR="006A0D31" w:rsidRDefault="006A0D31" w:rsidP="0092317A">
      <w:pPr>
        <w:spacing w:after="40"/>
        <w:rPr>
          <w:rFonts w:hint="eastAsia"/>
        </w:rPr>
      </w:pPr>
    </w:p>
    <w:p w14:paraId="11DFC563" w14:textId="77777777" w:rsidR="006A0D31" w:rsidRDefault="00000000" w:rsidP="0092317A">
      <w:pPr>
        <w:spacing w:before="300" w:after="140"/>
        <w:jc w:val="right"/>
        <w:rPr>
          <w:rFonts w:hint="eastAsia"/>
        </w:rPr>
      </w:pPr>
      <w:r>
        <w:rPr>
          <w:b/>
          <w:color w:val="000000"/>
          <w:sz w:val="30"/>
        </w:rPr>
        <w:t>یک ساختار تعرفه قابل انطباق</w:t>
      </w:r>
    </w:p>
    <w:p w14:paraId="50A42B39" w14:textId="77777777" w:rsidR="006A0D31" w:rsidRDefault="00000000" w:rsidP="0092317A">
      <w:pPr>
        <w:spacing w:after="140" w:line="312" w:lineRule="auto"/>
        <w:jc w:val="right"/>
        <w:rPr>
          <w:rFonts w:hint="eastAsia"/>
        </w:rPr>
      </w:pPr>
      <w:r>
        <w:rPr>
          <w:color w:val="000000"/>
        </w:rPr>
        <w:t>درمان سافت امکان تعریف تعرفه برای هر خدمت و هر نوع بیمه را فراهم می‌کند. قیمت می‌تواند به‌صورت مبلغ ثابت یا بر اساس K فنی و K حرفه‌ای محاسبه شود. سهم بیمار، سهم سازمان، سهم تکمیلی و مابه‌التفاوت نیز به‌صورت مبلغ یا درصدی از مبلغ کل قابل تعریف هستند. این ساختار برای مراکزی که تعرفه‌های متنوع و قراردادهای بیمه‌ای مختلف دارند، انعطاف لازم را فراهم می‌کند.</w:t>
      </w:r>
    </w:p>
    <w:p w14:paraId="451B15C1" w14:textId="77777777" w:rsidR="006A0D31" w:rsidRDefault="00000000" w:rsidP="0092317A">
      <w:pPr>
        <w:spacing w:before="300" w:after="140"/>
        <w:jc w:val="right"/>
        <w:rPr>
          <w:rFonts w:hint="eastAsia"/>
        </w:rPr>
      </w:pPr>
      <w:r>
        <w:rPr>
          <w:b/>
          <w:color w:val="000000"/>
          <w:sz w:val="30"/>
        </w:rPr>
        <w:t>قابلیت توسعه و سفارشی‌سازی</w:t>
      </w:r>
    </w:p>
    <w:p w14:paraId="3B1E641B" w14:textId="77777777" w:rsidR="006A0D31" w:rsidRDefault="00000000" w:rsidP="0092317A">
      <w:pPr>
        <w:spacing w:after="140" w:line="312" w:lineRule="auto"/>
        <w:jc w:val="right"/>
        <w:rPr>
          <w:rFonts w:hint="eastAsia"/>
        </w:rPr>
      </w:pPr>
      <w:r>
        <w:rPr>
          <w:color w:val="000000"/>
        </w:rPr>
        <w:t>هر مرکز درمانی فرآیند و نیازهای خاص خود را دارد. درمان سافت با رویکرد توسعه‌پذیر ارائه می‌شود تا ماژول‌ها، فرم‌ها، گزارش‌ها، نقش‌های کاربری، گردش کار و اتصال‌های مورد نیاز کارفرما بر اساس اولویت‌های مرکز طراحی و اضافه شوند.</w:t>
      </w:r>
    </w:p>
    <w:p w14:paraId="17F3353B" w14:textId="77777777" w:rsidR="006A0D31" w:rsidRDefault="00000000" w:rsidP="0092317A">
      <w:pPr>
        <w:pStyle w:val="ListBullet"/>
        <w:spacing w:after="80"/>
        <w:jc w:val="right"/>
        <w:rPr>
          <w:rFonts w:hint="eastAsia"/>
        </w:rPr>
      </w:pPr>
      <w:r>
        <w:rPr>
          <w:color w:val="000000"/>
          <w:sz w:val="21"/>
        </w:rPr>
        <w:t>افزودن ماژول‌های تخصصی مانند آزمایشگاه، داروخانه، فیزیوتراپی، چکاپ و خدمات شرکتی</w:t>
      </w:r>
    </w:p>
    <w:p w14:paraId="684DCE9B" w14:textId="77777777" w:rsidR="006A0D31" w:rsidRDefault="00000000" w:rsidP="0092317A">
      <w:pPr>
        <w:pStyle w:val="ListBullet"/>
        <w:spacing w:after="80"/>
        <w:jc w:val="right"/>
        <w:rPr>
          <w:rFonts w:hint="eastAsia"/>
        </w:rPr>
      </w:pPr>
      <w:r>
        <w:rPr>
          <w:color w:val="000000"/>
          <w:sz w:val="21"/>
        </w:rPr>
        <w:t>طراحی فرم‌ها و گزارش‌های اختصاصی برای مدیران، پذیرش، صندوق و واحدهای درمانی</w:t>
      </w:r>
    </w:p>
    <w:p w14:paraId="0BFBF6AA" w14:textId="77777777" w:rsidR="006A0D31" w:rsidRDefault="00000000" w:rsidP="0092317A">
      <w:pPr>
        <w:pStyle w:val="ListBullet"/>
        <w:spacing w:after="80"/>
        <w:jc w:val="right"/>
        <w:rPr>
          <w:rFonts w:hint="eastAsia"/>
        </w:rPr>
      </w:pPr>
      <w:r>
        <w:rPr>
          <w:color w:val="000000"/>
          <w:sz w:val="21"/>
        </w:rPr>
        <w:t>تطبیق گردش کار با فرآیندهای داخلی و ساختار سازمانی هر مرکز</w:t>
      </w:r>
    </w:p>
    <w:p w14:paraId="5C328FE1" w14:textId="77777777" w:rsidR="006A0D31" w:rsidRDefault="00000000" w:rsidP="0092317A">
      <w:pPr>
        <w:rPr>
          <w:rFonts w:hint="eastAsia"/>
        </w:rPr>
      </w:pPr>
      <w:r>
        <w:br w:type="page"/>
      </w:r>
    </w:p>
    <w:p w14:paraId="1AC68674" w14:textId="77777777" w:rsidR="006A0D31" w:rsidRDefault="00000000" w:rsidP="0092317A">
      <w:pPr>
        <w:spacing w:before="300" w:after="140"/>
        <w:jc w:val="right"/>
        <w:rPr>
          <w:rFonts w:hint="eastAsia"/>
        </w:rPr>
      </w:pPr>
      <w:r>
        <w:rPr>
          <w:b/>
          <w:color w:val="000000"/>
          <w:sz w:val="30"/>
        </w:rPr>
        <w:lastRenderedPageBreak/>
        <w:t>کاربرد در کنار HIS و مراکز بزرگ</w:t>
      </w:r>
    </w:p>
    <w:p w14:paraId="4D20D034" w14:textId="77777777" w:rsidR="006A0D31" w:rsidRDefault="00000000" w:rsidP="0092317A">
      <w:pPr>
        <w:spacing w:after="140" w:line="312" w:lineRule="auto"/>
        <w:jc w:val="right"/>
        <w:rPr>
          <w:rFonts w:hint="eastAsia"/>
        </w:rPr>
      </w:pPr>
      <w:r>
        <w:rPr>
          <w:color w:val="000000"/>
        </w:rPr>
        <w:t>در مراکز بزرگ، درمان سافت می‌تواند به‌عنوان سامانه پشتیبان و عملیاتی خدمات سرپایی در کنار HIS استفاده شود؛ به‌ویژه در واحدهایی که به پذیرش سریع، مدیریت تعرفه، صندوق و گردش کار اختصاصی نیاز دارند. امکان توسعه و یکپارچه‌سازی با نیازها و زیرساخت‌های هر مجموعه در مرحله تحلیل و اجرا بررسی می‌شود.</w:t>
      </w:r>
    </w:p>
    <w:p w14:paraId="7EE04057" w14:textId="77777777" w:rsidR="006A0D31" w:rsidRDefault="00000000" w:rsidP="0092317A">
      <w:pPr>
        <w:spacing w:before="300" w:after="140"/>
        <w:jc w:val="right"/>
        <w:rPr>
          <w:rFonts w:hint="eastAsia"/>
        </w:rPr>
      </w:pPr>
      <w:r>
        <w:rPr>
          <w:b/>
          <w:color w:val="000000"/>
          <w:sz w:val="30"/>
        </w:rPr>
        <w:t>خدمات استقرار و پشتیبانی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6520"/>
      </w:tblGrid>
      <w:tr w:rsidR="006A0D31" w14:paraId="3318CAA1" w14:textId="77777777">
        <w:trPr>
          <w:jc w:val="center"/>
        </w:trPr>
        <w:tc>
          <w:tcPr>
            <w:tcW w:w="5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24D"/>
            <w:vAlign w:val="center"/>
          </w:tcPr>
          <w:p w14:paraId="7C11478E" w14:textId="77777777" w:rsidR="006A0D31" w:rsidRDefault="00000000" w:rsidP="0092317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حوزه</w:t>
            </w:r>
          </w:p>
        </w:tc>
        <w:tc>
          <w:tcPr>
            <w:tcW w:w="5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24D"/>
            <w:vAlign w:val="center"/>
          </w:tcPr>
          <w:p w14:paraId="3DF31FD4" w14:textId="77777777" w:rsidR="006A0D31" w:rsidRDefault="00000000" w:rsidP="0092317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</w:rPr>
              <w:t>قابلیت‌های کلیدی</w:t>
            </w:r>
          </w:p>
        </w:tc>
      </w:tr>
      <w:tr w:rsidR="006A0D31" w14:paraId="33349E05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9224852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راه‌اندازی اولیه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33D56B8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تحلیل نیاز مرکز، آماده‌سازی تعاریف پایه، ورود اطلاعات اولیه و آماده‌سازی کاربران.</w:t>
            </w:r>
          </w:p>
        </w:tc>
      </w:tr>
      <w:tr w:rsidR="006A0D31" w14:paraId="306956C0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049F031B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آموزش کاربران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6346DBC1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آموزش پذیرش، صندوق، مدیر سیستم و واحدهای درمانی متناسب با نقش هر کاربر.</w:t>
            </w:r>
          </w:p>
        </w:tc>
      </w:tr>
      <w:tr w:rsidR="006A0D31" w14:paraId="56DE093B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431E335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پشتیبانی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8E651D5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پاسخ‌گویی برای رفع اشکال، راهنمایی استفاده و پیگیری نیازهای عملیاتی پس از استقرار.</w:t>
            </w:r>
          </w:p>
        </w:tc>
      </w:tr>
      <w:tr w:rsidR="006A0D31" w14:paraId="17D897C9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1F1506C2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b/>
                <w:color w:val="17324D"/>
                <w:sz w:val="20"/>
              </w:rPr>
              <w:t>توسعه سفارشی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vAlign w:val="center"/>
          </w:tcPr>
          <w:p w14:paraId="04B110A7" w14:textId="77777777" w:rsidR="006A0D31" w:rsidRDefault="00000000" w:rsidP="0092317A">
            <w:pPr>
              <w:jc w:val="right"/>
              <w:rPr>
                <w:rFonts w:hint="eastAsia"/>
              </w:rPr>
            </w:pPr>
            <w:r>
              <w:rPr>
                <w:color w:val="000000"/>
                <w:sz w:val="20"/>
              </w:rPr>
              <w:t>تبدیل نیازهای جدید کارفرما به ماژول، گزارش، فرم یا گردش کار قابل استفاده در سامانه.</w:t>
            </w:r>
          </w:p>
        </w:tc>
      </w:tr>
    </w:tbl>
    <w:p w14:paraId="6B43A793" w14:textId="77777777" w:rsidR="006A0D31" w:rsidRDefault="006A0D31" w:rsidP="0092317A">
      <w:pPr>
        <w:spacing w:after="40"/>
        <w:rPr>
          <w:rFonts w:hint="eastAsia"/>
        </w:rPr>
      </w:pPr>
    </w:p>
    <w:p w14:paraId="1D809D07" w14:textId="77777777" w:rsidR="006A0D31" w:rsidRDefault="00000000" w:rsidP="0092317A">
      <w:pPr>
        <w:spacing w:before="300" w:after="140"/>
        <w:jc w:val="right"/>
        <w:rPr>
          <w:rFonts w:hint="eastAsia"/>
        </w:rPr>
      </w:pPr>
      <w:r>
        <w:rPr>
          <w:b/>
          <w:color w:val="000000"/>
          <w:sz w:val="30"/>
        </w:rPr>
        <w:t>مسیر پیشنهادی شروع</w:t>
      </w:r>
    </w:p>
    <w:p w14:paraId="6A14DB4D" w14:textId="77777777" w:rsidR="006A0D31" w:rsidRDefault="00000000" w:rsidP="0092317A">
      <w:pPr>
        <w:pStyle w:val="ListBullet"/>
        <w:spacing w:after="80"/>
        <w:jc w:val="right"/>
        <w:rPr>
          <w:rFonts w:hint="eastAsia"/>
        </w:rPr>
      </w:pPr>
      <w:r>
        <w:rPr>
          <w:color w:val="000000"/>
          <w:sz w:val="21"/>
        </w:rPr>
        <w:t>جلسه کوتاه شناخت نیاز و انتخاب ماژول‌های مورد نیاز مرکز</w:t>
      </w:r>
    </w:p>
    <w:p w14:paraId="3D2DF6EF" w14:textId="77777777" w:rsidR="006A0D31" w:rsidRDefault="00000000" w:rsidP="0092317A">
      <w:pPr>
        <w:pStyle w:val="ListBullet"/>
        <w:spacing w:after="80"/>
        <w:jc w:val="right"/>
        <w:rPr>
          <w:rFonts w:hint="eastAsia"/>
        </w:rPr>
      </w:pPr>
      <w:r>
        <w:rPr>
          <w:color w:val="000000"/>
          <w:sz w:val="21"/>
        </w:rPr>
        <w:t>تعریف اطلاعات پایه شامل دسته‌ها، خدمات، بیمه‌ها، تعرفه‌ها و کاربران</w:t>
      </w:r>
    </w:p>
    <w:p w14:paraId="27670020" w14:textId="77777777" w:rsidR="006A0D31" w:rsidRDefault="00000000" w:rsidP="0092317A">
      <w:pPr>
        <w:pStyle w:val="ListBullet"/>
        <w:spacing w:after="80"/>
        <w:jc w:val="right"/>
        <w:rPr>
          <w:rFonts w:hint="eastAsia"/>
        </w:rPr>
      </w:pPr>
      <w:r>
        <w:rPr>
          <w:color w:val="000000"/>
          <w:sz w:val="21"/>
        </w:rPr>
        <w:t>آموزش تیم و شروع استفاده عملیاتی در یک یا چند بخش</w:t>
      </w:r>
    </w:p>
    <w:p w14:paraId="357C822C" w14:textId="77777777" w:rsidR="006A0D31" w:rsidRDefault="00000000" w:rsidP="0092317A">
      <w:pPr>
        <w:pStyle w:val="ListBullet"/>
        <w:spacing w:after="80"/>
        <w:jc w:val="right"/>
        <w:rPr>
          <w:rFonts w:hint="eastAsia"/>
        </w:rPr>
      </w:pPr>
      <w:r>
        <w:rPr>
          <w:color w:val="000000"/>
          <w:sz w:val="21"/>
        </w:rPr>
        <w:t>توسعه مرحله‌ای سایر بخش‌ها هم‌زمان با رشد نیازهای مرکز</w:t>
      </w:r>
    </w:p>
    <w:p w14:paraId="049AB4D2" w14:textId="77777777" w:rsidR="006A0D31" w:rsidRDefault="00000000" w:rsidP="0092317A">
      <w:pPr>
        <w:spacing w:after="0" w:line="312" w:lineRule="auto"/>
        <w:jc w:val="right"/>
        <w:rPr>
          <w:rFonts w:hint="eastAsia"/>
        </w:rPr>
      </w:pPr>
      <w:r>
        <w:rPr>
          <w:b/>
          <w:color w:val="17324D"/>
          <w:sz w:val="23"/>
        </w:rPr>
        <w:t>برای دریافت نسخه دمو، مشاوره استقرار یا بررسی نیازهای اختصاصی مرکز، با ارائه‌دهنده درمان سافت تماس بگیرید.</w:t>
      </w:r>
    </w:p>
    <w:sectPr w:rsidR="006A0D31" w:rsidSect="00034616">
      <w:footerReference w:type="default" r:id="rId8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DE899" w14:textId="77777777" w:rsidR="00BD5668" w:rsidRDefault="00BD56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F8A6A8" w14:textId="77777777" w:rsidR="00BD5668" w:rsidRDefault="00BD56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4D40C" w14:textId="77777777" w:rsidR="006A0D31" w:rsidRDefault="00000000">
    <w:pPr>
      <w:pStyle w:val="Footer"/>
      <w:bidi/>
      <w:jc w:val="center"/>
      <w:rPr>
        <w:rFonts w:hint="eastAsia"/>
      </w:rPr>
    </w:pPr>
    <w:r>
      <w:rPr>
        <w:color w:val="5B6B7A"/>
        <w:sz w:val="17"/>
      </w:rPr>
      <w:t>درمان سافت  |  سامانه مدیریت خدمات سرپایی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E7D5E" w14:textId="77777777" w:rsidR="00BD5668" w:rsidRDefault="00BD56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186D0F" w14:textId="77777777" w:rsidR="00BD5668" w:rsidRDefault="00BD56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656479">
    <w:abstractNumId w:val="8"/>
  </w:num>
  <w:num w:numId="2" w16cid:durableId="147208642">
    <w:abstractNumId w:val="6"/>
  </w:num>
  <w:num w:numId="3" w16cid:durableId="973754734">
    <w:abstractNumId w:val="5"/>
  </w:num>
  <w:num w:numId="4" w16cid:durableId="1050500949">
    <w:abstractNumId w:val="4"/>
  </w:num>
  <w:num w:numId="5" w16cid:durableId="486019284">
    <w:abstractNumId w:val="7"/>
  </w:num>
  <w:num w:numId="6" w16cid:durableId="1388869371">
    <w:abstractNumId w:val="3"/>
  </w:num>
  <w:num w:numId="7" w16cid:durableId="1691567396">
    <w:abstractNumId w:val="2"/>
  </w:num>
  <w:num w:numId="8" w16cid:durableId="644898647">
    <w:abstractNumId w:val="1"/>
  </w:num>
  <w:num w:numId="9" w16cid:durableId="49961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B9E"/>
    <w:rsid w:val="006A0D31"/>
    <w:rsid w:val="0092317A"/>
    <w:rsid w:val="00AA1D8D"/>
    <w:rsid w:val="00B24DAF"/>
    <w:rsid w:val="00B47730"/>
    <w:rsid w:val="00BD5668"/>
    <w:rsid w:val="00C406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60E6387F"/>
  <w14:defaultImageDpi w14:val="300"/>
  <w15:docId w15:val="{A75FE6E3-30D9-4DE3-B194-F121A629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hAnsi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معرفی درمان سافت</vt:lpstr>
    </vt:vector>
  </TitlesOfParts>
  <Manager/>
  <Company/>
  <LinksUpToDate>false</LinksUpToDate>
  <CharactersWithSpaces>3926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معرفی درمان سافت</dc:title>
  <dc:subject>معرفی بازاریابی سامانه درمان سافت</dc:subject>
  <dc:creator>DarmanSoft</dc:creator>
  <cp:keywords/>
  <dc:description>generated by python-docx</dc:description>
  <cp:lastModifiedBy>hamidreza</cp:lastModifiedBy>
  <cp:revision>4</cp:revision>
  <dcterms:created xsi:type="dcterms:W3CDTF">2013-12-23T23:15:00Z</dcterms:created>
  <dcterms:modified xsi:type="dcterms:W3CDTF">2026-10-30T16:53:00Z</dcterms:modified>
  <cp:category/>
</cp:coreProperties>
</file>