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94D8F" w14:textId="77777777" w:rsidR="00ED5EC5" w:rsidRPr="00ED5EC5" w:rsidRDefault="00ED5EC5" w:rsidP="00ED5EC5">
      <w:pPr>
        <w:pStyle w:val="NormalWeb"/>
        <w:bidi/>
        <w:rPr>
          <w:rFonts w:ascii="Sahel FD" w:hAnsi="Sahel FD" w:cs="Sahel FD"/>
          <w:sz w:val="22"/>
          <w:szCs w:val="22"/>
        </w:rPr>
      </w:pPr>
      <w:r w:rsidRPr="00ED5EC5">
        <w:rPr>
          <w:rFonts w:ascii="Sahel FD" w:hAnsi="Sahel FD" w:cs="Sahel FD"/>
          <w:sz w:val="22"/>
          <w:szCs w:val="22"/>
          <w:rtl/>
        </w:rPr>
        <w:t>مدیریت محترم بیمارستان برکت</w:t>
      </w:r>
      <w:r w:rsidRPr="00ED5EC5">
        <w:rPr>
          <w:rFonts w:ascii="Sahel FD" w:hAnsi="Sahel FD" w:cs="Sahel FD"/>
          <w:sz w:val="22"/>
          <w:szCs w:val="22"/>
        </w:rPr>
        <w:br/>
      </w:r>
      <w:r w:rsidRPr="00ED5EC5">
        <w:rPr>
          <w:rFonts w:ascii="Sahel FD" w:hAnsi="Sahel FD" w:cs="Sahel FD"/>
          <w:sz w:val="22"/>
          <w:szCs w:val="22"/>
          <w:rtl/>
        </w:rPr>
        <w:t>با سلام و احترام</w:t>
      </w:r>
    </w:p>
    <w:p w14:paraId="437127B0" w14:textId="77777777" w:rsidR="00ED5EC5" w:rsidRPr="00ED5EC5" w:rsidRDefault="00ED5EC5" w:rsidP="00ED5EC5">
      <w:pPr>
        <w:pStyle w:val="NormalWeb"/>
        <w:bidi/>
        <w:jc w:val="both"/>
        <w:rPr>
          <w:rFonts w:ascii="Sahel FD" w:hAnsi="Sahel FD" w:cs="Sahel FD"/>
          <w:sz w:val="22"/>
          <w:szCs w:val="22"/>
        </w:rPr>
      </w:pPr>
      <w:r w:rsidRPr="00ED5EC5">
        <w:rPr>
          <w:rFonts w:ascii="Sahel FD" w:hAnsi="Sahel FD" w:cs="Sahel FD"/>
          <w:sz w:val="22"/>
          <w:szCs w:val="22"/>
          <w:rtl/>
        </w:rPr>
        <w:t>بدین‌وسیله مراتب قدردانی و سپاس صمیمانه خود را از تلاش‌های ارزشمند، مسئولانه و مستمر جنابعالی و مجموعه گران‌قدر بیمارستان برکت در ارائه خدمات درمانی شایسته و ارتقای سطح سلامت جامعه ابراز می‌داریم. بی‌تردید نقش مؤثر آن مجموعه در بهبود کیفیت خدمات سلامت، الگویی قابل تقدیر برای سایر مراکز درمانی کشور به‌شمار می‌رود</w:t>
      </w:r>
      <w:r w:rsidRPr="00ED5EC5">
        <w:rPr>
          <w:rFonts w:ascii="Sahel FD" w:hAnsi="Sahel FD" w:cs="Sahel FD"/>
          <w:sz w:val="22"/>
          <w:szCs w:val="22"/>
        </w:rPr>
        <w:t>.</w:t>
      </w:r>
    </w:p>
    <w:p w14:paraId="670C6260" w14:textId="77777777" w:rsidR="00ED5EC5" w:rsidRPr="00ED5EC5" w:rsidRDefault="00ED5EC5" w:rsidP="00ED5EC5">
      <w:pPr>
        <w:pStyle w:val="NormalWeb"/>
        <w:bidi/>
        <w:jc w:val="both"/>
        <w:rPr>
          <w:rFonts w:ascii="Sahel FD" w:hAnsi="Sahel FD" w:cs="Sahel FD"/>
          <w:sz w:val="22"/>
          <w:szCs w:val="22"/>
        </w:rPr>
      </w:pPr>
      <w:r w:rsidRPr="00ED5EC5">
        <w:rPr>
          <w:rFonts w:ascii="Sahel FD" w:hAnsi="Sahel FD" w:cs="Sahel FD"/>
          <w:sz w:val="22"/>
          <w:szCs w:val="22"/>
          <w:rtl/>
        </w:rPr>
        <w:t>در همین راستا، شرکت آتنا زیست‌درمات همواره خود را همراه و همگام با مراکز درمانی کشور دانسته و بر این باور است که هم‌افزایی و تعامل سازنده میان بخش‌های مختلف حوزه سلامت، می‌تواند نقش بسزایی در ارتقای کیفیت خدمات، تسهیل دسترسی به تجهیزات ضروری و مدیریت بهینه منابع ایفا نماید</w:t>
      </w:r>
      <w:r w:rsidRPr="00ED5EC5">
        <w:rPr>
          <w:rFonts w:ascii="Sahel FD" w:hAnsi="Sahel FD" w:cs="Sahel FD"/>
          <w:sz w:val="22"/>
          <w:szCs w:val="22"/>
        </w:rPr>
        <w:t>.</w:t>
      </w:r>
    </w:p>
    <w:p w14:paraId="6126FC1A" w14:textId="409E62D0" w:rsidR="00ED5EC5" w:rsidRDefault="00ED5EC5" w:rsidP="00ED5EC5">
      <w:pPr>
        <w:pStyle w:val="NormalWeb"/>
        <w:bidi/>
        <w:jc w:val="both"/>
        <w:rPr>
          <w:rFonts w:ascii="Sahel FD" w:hAnsi="Sahel FD" w:cs="Sahel FD"/>
          <w:sz w:val="22"/>
          <w:szCs w:val="22"/>
          <w:rtl/>
        </w:rPr>
      </w:pPr>
      <w:r w:rsidRPr="00ED5EC5">
        <w:rPr>
          <w:rFonts w:ascii="Sahel FD" w:hAnsi="Sahel FD" w:cs="Sahel FD"/>
          <w:sz w:val="22"/>
          <w:szCs w:val="22"/>
          <w:rtl/>
        </w:rPr>
        <w:t>بر این اساس و در چارچوب حمایت از آن بیمارستان محترم، شرایط ویژه‌ای جهت تأمین</w:t>
      </w:r>
      <w:r>
        <w:rPr>
          <w:rFonts w:ascii="Sahel FD" w:hAnsi="Sahel FD" w:cs="Sahel FD" w:hint="cs"/>
          <w:sz w:val="22"/>
          <w:szCs w:val="22"/>
          <w:rtl/>
        </w:rPr>
        <w:t xml:space="preserve"> سوزن های</w:t>
      </w:r>
      <w:r w:rsidRPr="00ED5EC5">
        <w:rPr>
          <w:rFonts w:ascii="Sahel FD" w:hAnsi="Sahel FD" w:cs="Sahel FD"/>
          <w:sz w:val="22"/>
          <w:szCs w:val="22"/>
          <w:rtl/>
        </w:rPr>
        <w:t xml:space="preserve"> بیوپسی در نظر گرفته شده است. جزئیات این پیشنهاد به شرح زیر تقدیم می‌گردد</w:t>
      </w:r>
      <w:r w:rsidRPr="00ED5EC5">
        <w:rPr>
          <w:rFonts w:ascii="Sahel FD" w:hAnsi="Sahel FD" w:cs="Sahel FD"/>
          <w:sz w:val="22"/>
          <w:szCs w:val="22"/>
        </w:rPr>
        <w:t>:</w:t>
      </w:r>
    </w:p>
    <w:p w14:paraId="48BB848D" w14:textId="77777777" w:rsidR="00ED5EC5" w:rsidRDefault="00ED5EC5" w:rsidP="00ED5EC5">
      <w:pPr>
        <w:pStyle w:val="NormalWeb"/>
        <w:bidi/>
        <w:jc w:val="both"/>
        <w:rPr>
          <w:rFonts w:ascii="Sahel FD" w:hAnsi="Sahel FD" w:cs="Sahel FD"/>
          <w:sz w:val="22"/>
          <w:szCs w:val="22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189"/>
        <w:gridCol w:w="3421"/>
        <w:gridCol w:w="2305"/>
        <w:gridCol w:w="2305"/>
      </w:tblGrid>
      <w:tr w:rsidR="00455DC8" w14:paraId="1D0EA280" w14:textId="77777777" w:rsidTr="00455DC8">
        <w:trPr>
          <w:trHeight w:val="707"/>
        </w:trPr>
        <w:tc>
          <w:tcPr>
            <w:tcW w:w="1189" w:type="dxa"/>
          </w:tcPr>
          <w:p w14:paraId="0BCCAF49" w14:textId="7124CDAD" w:rsidR="00455DC8" w:rsidRDefault="00455DC8" w:rsidP="00ED5EC5">
            <w:pPr>
              <w:pStyle w:val="NormalWeb"/>
              <w:bidi/>
              <w:jc w:val="both"/>
              <w:rPr>
                <w:rFonts w:ascii="Sahel FD" w:hAnsi="Sahel FD" w:cs="Sahel FD"/>
                <w:sz w:val="22"/>
                <w:szCs w:val="22"/>
                <w:rtl/>
              </w:rPr>
            </w:pPr>
            <w:r>
              <w:rPr>
                <w:rFonts w:ascii="Sahel FD" w:hAnsi="Sahel FD" w:cs="Sahel FD" w:hint="cs"/>
                <w:sz w:val="22"/>
                <w:szCs w:val="22"/>
                <w:rtl/>
              </w:rPr>
              <w:t>ردیف</w:t>
            </w:r>
          </w:p>
        </w:tc>
        <w:tc>
          <w:tcPr>
            <w:tcW w:w="3421" w:type="dxa"/>
          </w:tcPr>
          <w:p w14:paraId="466D477B" w14:textId="5F7C1E62" w:rsidR="00455DC8" w:rsidRDefault="00455DC8" w:rsidP="00ED5EC5">
            <w:pPr>
              <w:pStyle w:val="NormalWeb"/>
              <w:bidi/>
              <w:jc w:val="both"/>
              <w:rPr>
                <w:rFonts w:ascii="Sahel FD" w:hAnsi="Sahel FD" w:cs="Sahel FD"/>
                <w:sz w:val="22"/>
                <w:szCs w:val="22"/>
                <w:rtl/>
              </w:rPr>
            </w:pPr>
            <w:r>
              <w:rPr>
                <w:rFonts w:ascii="Sahel FD" w:hAnsi="Sahel FD" w:cs="Sahel FD" w:hint="cs"/>
                <w:sz w:val="22"/>
                <w:szCs w:val="22"/>
                <w:rtl/>
              </w:rPr>
              <w:t>شرح کالا</w:t>
            </w:r>
          </w:p>
        </w:tc>
        <w:tc>
          <w:tcPr>
            <w:tcW w:w="2305" w:type="dxa"/>
          </w:tcPr>
          <w:p w14:paraId="695C09DB" w14:textId="5E5A0C9F" w:rsidR="00455DC8" w:rsidRDefault="00455DC8" w:rsidP="00ED5EC5">
            <w:pPr>
              <w:pStyle w:val="NormalWeb"/>
              <w:bidi/>
              <w:jc w:val="both"/>
              <w:rPr>
                <w:rFonts w:ascii="Sahel FD" w:hAnsi="Sahel FD" w:cs="Sahel FD"/>
                <w:sz w:val="22"/>
                <w:szCs w:val="22"/>
                <w:rtl/>
              </w:rPr>
            </w:pPr>
            <w:r>
              <w:rPr>
                <w:rFonts w:ascii="Sahel FD" w:hAnsi="Sahel FD" w:cs="Sahel FD" w:hint="cs"/>
                <w:sz w:val="22"/>
                <w:szCs w:val="22"/>
                <w:rtl/>
              </w:rPr>
              <w:t>قیمت قبل از تخفیف</w:t>
            </w:r>
          </w:p>
        </w:tc>
        <w:tc>
          <w:tcPr>
            <w:tcW w:w="2305" w:type="dxa"/>
          </w:tcPr>
          <w:p w14:paraId="0AF2FE0A" w14:textId="5FC0C896" w:rsidR="00455DC8" w:rsidRDefault="00455DC8" w:rsidP="00ED5EC5">
            <w:pPr>
              <w:pStyle w:val="NormalWeb"/>
              <w:bidi/>
              <w:jc w:val="both"/>
              <w:rPr>
                <w:rFonts w:ascii="Sahel FD" w:hAnsi="Sahel FD" w:cs="Sahel FD"/>
                <w:sz w:val="22"/>
                <w:szCs w:val="22"/>
                <w:rtl/>
              </w:rPr>
            </w:pPr>
            <w:r>
              <w:rPr>
                <w:rFonts w:ascii="Sahel FD" w:hAnsi="Sahel FD" w:cs="Sahel FD" w:hint="cs"/>
                <w:sz w:val="22"/>
                <w:szCs w:val="22"/>
                <w:rtl/>
              </w:rPr>
              <w:t>قیمت بعد از تخفیف</w:t>
            </w:r>
          </w:p>
        </w:tc>
      </w:tr>
      <w:tr w:rsidR="00455DC8" w14:paraId="7989FDC9" w14:textId="77777777" w:rsidTr="00455DC8">
        <w:trPr>
          <w:trHeight w:val="359"/>
        </w:trPr>
        <w:tc>
          <w:tcPr>
            <w:tcW w:w="1189" w:type="dxa"/>
          </w:tcPr>
          <w:p w14:paraId="557CB921" w14:textId="4726DB60" w:rsidR="00455DC8" w:rsidRDefault="00455DC8" w:rsidP="00ED5EC5">
            <w:pPr>
              <w:pStyle w:val="NormalWeb"/>
              <w:bidi/>
              <w:jc w:val="both"/>
              <w:rPr>
                <w:rFonts w:ascii="Sahel FD" w:hAnsi="Sahel FD" w:cs="Sahel FD"/>
                <w:sz w:val="22"/>
                <w:szCs w:val="22"/>
                <w:rtl/>
              </w:rPr>
            </w:pPr>
            <w:r>
              <w:rPr>
                <w:rFonts w:ascii="Sahel FD" w:hAnsi="Sahel FD" w:cs="Sahel FD" w:hint="cs"/>
                <w:sz w:val="22"/>
                <w:szCs w:val="22"/>
                <w:rtl/>
              </w:rPr>
              <w:t>1</w:t>
            </w:r>
          </w:p>
        </w:tc>
        <w:tc>
          <w:tcPr>
            <w:tcW w:w="3421" w:type="dxa"/>
          </w:tcPr>
          <w:p w14:paraId="2CD6FC68" w14:textId="605D2341" w:rsidR="00455DC8" w:rsidRDefault="00455DC8" w:rsidP="00ED5EC5">
            <w:pPr>
              <w:pStyle w:val="NormalWeb"/>
              <w:bidi/>
              <w:jc w:val="both"/>
              <w:rPr>
                <w:rFonts w:ascii="Sahel FD" w:hAnsi="Sahel FD" w:cs="Sahel FD"/>
                <w:sz w:val="22"/>
                <w:szCs w:val="22"/>
                <w:rtl/>
              </w:rPr>
            </w:pPr>
            <w:r>
              <w:rPr>
                <w:rFonts w:ascii="Sahel FD" w:hAnsi="Sahel FD" w:cs="Sahel FD" w:hint="cs"/>
                <w:sz w:val="22"/>
                <w:szCs w:val="22"/>
                <w:rtl/>
              </w:rPr>
              <w:t>نیمه</w:t>
            </w:r>
          </w:p>
        </w:tc>
        <w:tc>
          <w:tcPr>
            <w:tcW w:w="2305" w:type="dxa"/>
          </w:tcPr>
          <w:p w14:paraId="4E9DFE51" w14:textId="77777777" w:rsidR="00455DC8" w:rsidRDefault="00455DC8" w:rsidP="00ED5EC5">
            <w:pPr>
              <w:pStyle w:val="NormalWeb"/>
              <w:bidi/>
              <w:jc w:val="both"/>
              <w:rPr>
                <w:rFonts w:ascii="Sahel FD" w:hAnsi="Sahel FD" w:cs="Sahel FD"/>
                <w:sz w:val="22"/>
                <w:szCs w:val="22"/>
                <w:rtl/>
              </w:rPr>
            </w:pPr>
          </w:p>
        </w:tc>
        <w:tc>
          <w:tcPr>
            <w:tcW w:w="2305" w:type="dxa"/>
          </w:tcPr>
          <w:p w14:paraId="1E324FC8" w14:textId="77777777" w:rsidR="00455DC8" w:rsidRDefault="00455DC8" w:rsidP="00ED5EC5">
            <w:pPr>
              <w:pStyle w:val="NormalWeb"/>
              <w:bidi/>
              <w:jc w:val="both"/>
              <w:rPr>
                <w:rFonts w:ascii="Sahel FD" w:hAnsi="Sahel FD" w:cs="Sahel FD"/>
                <w:sz w:val="22"/>
                <w:szCs w:val="22"/>
                <w:rtl/>
              </w:rPr>
            </w:pPr>
          </w:p>
        </w:tc>
      </w:tr>
      <w:tr w:rsidR="00455DC8" w14:paraId="2B5EA3F9" w14:textId="77777777" w:rsidTr="00455DC8">
        <w:trPr>
          <w:trHeight w:val="347"/>
        </w:trPr>
        <w:tc>
          <w:tcPr>
            <w:tcW w:w="1189" w:type="dxa"/>
          </w:tcPr>
          <w:p w14:paraId="3DDA13D6" w14:textId="38BABFE0" w:rsidR="00455DC8" w:rsidRDefault="00455DC8" w:rsidP="00ED5EC5">
            <w:pPr>
              <w:pStyle w:val="NormalWeb"/>
              <w:bidi/>
              <w:jc w:val="both"/>
              <w:rPr>
                <w:rFonts w:ascii="Sahel FD" w:hAnsi="Sahel FD" w:cs="Sahel FD"/>
                <w:sz w:val="22"/>
                <w:szCs w:val="22"/>
                <w:rtl/>
              </w:rPr>
            </w:pPr>
            <w:r>
              <w:rPr>
                <w:rFonts w:ascii="Sahel FD" w:hAnsi="Sahel FD" w:cs="Sahel FD" w:hint="cs"/>
                <w:sz w:val="22"/>
                <w:szCs w:val="22"/>
                <w:rtl/>
              </w:rPr>
              <w:t>2</w:t>
            </w:r>
          </w:p>
        </w:tc>
        <w:tc>
          <w:tcPr>
            <w:tcW w:w="3421" w:type="dxa"/>
          </w:tcPr>
          <w:p w14:paraId="7237D07B" w14:textId="75E23E13" w:rsidR="00455DC8" w:rsidRDefault="00455DC8" w:rsidP="00ED5EC5">
            <w:pPr>
              <w:pStyle w:val="NormalWeb"/>
              <w:bidi/>
              <w:jc w:val="both"/>
              <w:rPr>
                <w:rFonts w:ascii="Sahel FD" w:hAnsi="Sahel FD" w:cs="Sahel FD"/>
                <w:sz w:val="22"/>
                <w:szCs w:val="22"/>
                <w:rtl/>
              </w:rPr>
            </w:pPr>
            <w:r>
              <w:rPr>
                <w:rFonts w:ascii="Sahel FD" w:hAnsi="Sahel FD" w:cs="Sahel FD" w:hint="cs"/>
                <w:sz w:val="22"/>
                <w:szCs w:val="22"/>
                <w:rtl/>
              </w:rPr>
              <w:t>تمام</w:t>
            </w:r>
          </w:p>
        </w:tc>
        <w:tc>
          <w:tcPr>
            <w:tcW w:w="2305" w:type="dxa"/>
          </w:tcPr>
          <w:p w14:paraId="6245F36C" w14:textId="77777777" w:rsidR="00455DC8" w:rsidRDefault="00455DC8" w:rsidP="00ED5EC5">
            <w:pPr>
              <w:pStyle w:val="NormalWeb"/>
              <w:bidi/>
              <w:jc w:val="both"/>
              <w:rPr>
                <w:rFonts w:ascii="Sahel FD" w:hAnsi="Sahel FD" w:cs="Sahel FD"/>
                <w:sz w:val="22"/>
                <w:szCs w:val="22"/>
                <w:rtl/>
              </w:rPr>
            </w:pPr>
          </w:p>
        </w:tc>
        <w:tc>
          <w:tcPr>
            <w:tcW w:w="2305" w:type="dxa"/>
          </w:tcPr>
          <w:p w14:paraId="30985013" w14:textId="77777777" w:rsidR="00455DC8" w:rsidRDefault="00455DC8" w:rsidP="00ED5EC5">
            <w:pPr>
              <w:pStyle w:val="NormalWeb"/>
              <w:bidi/>
              <w:jc w:val="both"/>
              <w:rPr>
                <w:rFonts w:ascii="Sahel FD" w:hAnsi="Sahel FD" w:cs="Sahel FD"/>
                <w:sz w:val="22"/>
                <w:szCs w:val="22"/>
                <w:rtl/>
              </w:rPr>
            </w:pPr>
          </w:p>
        </w:tc>
      </w:tr>
      <w:tr w:rsidR="00455DC8" w14:paraId="02B27BD6" w14:textId="77777777" w:rsidTr="00455DC8">
        <w:trPr>
          <w:trHeight w:val="359"/>
        </w:trPr>
        <w:tc>
          <w:tcPr>
            <w:tcW w:w="1189" w:type="dxa"/>
          </w:tcPr>
          <w:p w14:paraId="68C55335" w14:textId="77777777" w:rsidR="00455DC8" w:rsidRDefault="00455DC8" w:rsidP="00ED5EC5">
            <w:pPr>
              <w:pStyle w:val="NormalWeb"/>
              <w:bidi/>
              <w:jc w:val="both"/>
              <w:rPr>
                <w:rFonts w:ascii="Sahel FD" w:hAnsi="Sahel FD" w:cs="Sahel FD"/>
                <w:sz w:val="22"/>
                <w:szCs w:val="22"/>
                <w:rtl/>
              </w:rPr>
            </w:pPr>
          </w:p>
        </w:tc>
        <w:tc>
          <w:tcPr>
            <w:tcW w:w="3421" w:type="dxa"/>
          </w:tcPr>
          <w:p w14:paraId="75160A97" w14:textId="218B81D5" w:rsidR="00455DC8" w:rsidRDefault="00455DC8" w:rsidP="00ED5EC5">
            <w:pPr>
              <w:pStyle w:val="NormalWeb"/>
              <w:bidi/>
              <w:jc w:val="both"/>
              <w:rPr>
                <w:rFonts w:ascii="Sahel FD" w:hAnsi="Sahel FD" w:cs="Sahel FD"/>
                <w:sz w:val="22"/>
                <w:szCs w:val="22"/>
                <w:rtl/>
              </w:rPr>
            </w:pPr>
            <w:r>
              <w:rPr>
                <w:rFonts w:ascii="Sahel FD" w:hAnsi="Sahel FD" w:cs="Sahel FD" w:hint="cs"/>
                <w:sz w:val="22"/>
                <w:szCs w:val="22"/>
                <w:rtl/>
              </w:rPr>
              <w:t>بن</w:t>
            </w:r>
          </w:p>
        </w:tc>
        <w:tc>
          <w:tcPr>
            <w:tcW w:w="2305" w:type="dxa"/>
          </w:tcPr>
          <w:p w14:paraId="69A14A19" w14:textId="77777777" w:rsidR="00455DC8" w:rsidRDefault="00455DC8" w:rsidP="00ED5EC5">
            <w:pPr>
              <w:pStyle w:val="NormalWeb"/>
              <w:bidi/>
              <w:jc w:val="both"/>
              <w:rPr>
                <w:rFonts w:ascii="Sahel FD" w:hAnsi="Sahel FD" w:cs="Sahel FD"/>
                <w:sz w:val="22"/>
                <w:szCs w:val="22"/>
                <w:rtl/>
              </w:rPr>
            </w:pPr>
          </w:p>
        </w:tc>
        <w:tc>
          <w:tcPr>
            <w:tcW w:w="2305" w:type="dxa"/>
          </w:tcPr>
          <w:p w14:paraId="6BA49C09" w14:textId="77777777" w:rsidR="00455DC8" w:rsidRDefault="00455DC8" w:rsidP="00ED5EC5">
            <w:pPr>
              <w:pStyle w:val="NormalWeb"/>
              <w:bidi/>
              <w:jc w:val="both"/>
              <w:rPr>
                <w:rFonts w:ascii="Sahel FD" w:hAnsi="Sahel FD" w:cs="Sahel FD"/>
                <w:sz w:val="22"/>
                <w:szCs w:val="22"/>
                <w:rtl/>
              </w:rPr>
            </w:pPr>
          </w:p>
        </w:tc>
      </w:tr>
      <w:tr w:rsidR="00455DC8" w14:paraId="55CFA8A2" w14:textId="77777777" w:rsidTr="00455DC8">
        <w:trPr>
          <w:trHeight w:val="347"/>
        </w:trPr>
        <w:tc>
          <w:tcPr>
            <w:tcW w:w="1189" w:type="dxa"/>
          </w:tcPr>
          <w:p w14:paraId="14457678" w14:textId="77777777" w:rsidR="00455DC8" w:rsidRDefault="00455DC8" w:rsidP="00ED5EC5">
            <w:pPr>
              <w:pStyle w:val="NormalWeb"/>
              <w:bidi/>
              <w:jc w:val="both"/>
              <w:rPr>
                <w:rFonts w:ascii="Sahel FD" w:hAnsi="Sahel FD" w:cs="Sahel FD"/>
                <w:sz w:val="22"/>
                <w:szCs w:val="22"/>
                <w:rtl/>
              </w:rPr>
            </w:pPr>
          </w:p>
        </w:tc>
        <w:tc>
          <w:tcPr>
            <w:tcW w:w="3421" w:type="dxa"/>
          </w:tcPr>
          <w:p w14:paraId="47DEA483" w14:textId="5837408E" w:rsidR="00455DC8" w:rsidRDefault="00455DC8" w:rsidP="00ED5EC5">
            <w:pPr>
              <w:pStyle w:val="NormalWeb"/>
              <w:bidi/>
              <w:jc w:val="both"/>
              <w:rPr>
                <w:rFonts w:ascii="Sahel FD" w:hAnsi="Sahel FD" w:cs="Sahel FD"/>
                <w:sz w:val="22"/>
                <w:szCs w:val="22"/>
                <w:rtl/>
              </w:rPr>
            </w:pPr>
            <w:r>
              <w:rPr>
                <w:rFonts w:ascii="Sahel FD" w:hAnsi="Sahel FD" w:cs="Sahel FD" w:hint="cs"/>
                <w:sz w:val="22"/>
                <w:szCs w:val="22"/>
                <w:rtl/>
              </w:rPr>
              <w:t>شیبا</w:t>
            </w:r>
          </w:p>
        </w:tc>
        <w:tc>
          <w:tcPr>
            <w:tcW w:w="2305" w:type="dxa"/>
          </w:tcPr>
          <w:p w14:paraId="435A01C1" w14:textId="77777777" w:rsidR="00455DC8" w:rsidRDefault="00455DC8" w:rsidP="00ED5EC5">
            <w:pPr>
              <w:pStyle w:val="NormalWeb"/>
              <w:bidi/>
              <w:jc w:val="both"/>
              <w:rPr>
                <w:rFonts w:ascii="Sahel FD" w:hAnsi="Sahel FD" w:cs="Sahel FD"/>
                <w:sz w:val="22"/>
                <w:szCs w:val="22"/>
                <w:rtl/>
              </w:rPr>
            </w:pPr>
          </w:p>
        </w:tc>
        <w:tc>
          <w:tcPr>
            <w:tcW w:w="2305" w:type="dxa"/>
          </w:tcPr>
          <w:p w14:paraId="6F022845" w14:textId="77777777" w:rsidR="00455DC8" w:rsidRDefault="00455DC8" w:rsidP="00ED5EC5">
            <w:pPr>
              <w:pStyle w:val="NormalWeb"/>
              <w:bidi/>
              <w:jc w:val="both"/>
              <w:rPr>
                <w:rFonts w:ascii="Sahel FD" w:hAnsi="Sahel FD" w:cs="Sahel FD"/>
                <w:sz w:val="22"/>
                <w:szCs w:val="22"/>
                <w:rtl/>
              </w:rPr>
            </w:pPr>
          </w:p>
        </w:tc>
      </w:tr>
    </w:tbl>
    <w:p w14:paraId="2A541425" w14:textId="45C2AC83" w:rsidR="00ED5EC5" w:rsidRPr="00455DC8" w:rsidRDefault="00ED5EC5" w:rsidP="00455DC8">
      <w:pPr>
        <w:pStyle w:val="NormalWeb"/>
        <w:numPr>
          <w:ilvl w:val="0"/>
          <w:numId w:val="1"/>
        </w:numPr>
        <w:bidi/>
        <w:rPr>
          <w:rtl/>
        </w:rPr>
      </w:pPr>
      <w:r w:rsidRPr="00455DC8">
        <w:rPr>
          <w:rtl/>
        </w:rPr>
        <w:t xml:space="preserve">در راستای فراهم‌سازی بستر بهره‌مندی از این </w:t>
      </w:r>
      <w:r w:rsidR="00455DC8">
        <w:rPr>
          <w:rFonts w:hint="cs"/>
          <w:rtl/>
        </w:rPr>
        <w:t>تخفیف</w:t>
      </w:r>
      <w:r w:rsidRPr="00455DC8">
        <w:rPr>
          <w:rtl/>
        </w:rPr>
        <w:t>، شرایط پرداخت به‌صورت نقدی در نظر گرفته شده است</w:t>
      </w:r>
      <w:r w:rsidRPr="00455DC8">
        <w:t>.</w:t>
      </w:r>
    </w:p>
    <w:p w14:paraId="5751083B" w14:textId="4CB1AA86" w:rsidR="00ED5EC5" w:rsidRPr="00ED5EC5" w:rsidRDefault="00ED5EC5" w:rsidP="00ED5EC5">
      <w:pPr>
        <w:pStyle w:val="NormalWeb"/>
        <w:bidi/>
        <w:rPr>
          <w:rFonts w:ascii="Sahel FD" w:hAnsi="Sahel FD" w:cs="Sahel FD"/>
          <w:sz w:val="22"/>
          <w:szCs w:val="22"/>
        </w:rPr>
      </w:pPr>
      <w:r w:rsidRPr="00ED5EC5">
        <w:rPr>
          <w:rFonts w:ascii="Sahel FD" w:hAnsi="Sahel FD" w:cs="Sahel FD"/>
          <w:sz w:val="22"/>
          <w:szCs w:val="22"/>
          <w:rtl/>
        </w:rPr>
        <w:t xml:space="preserve">با توجه به روند افزایشی و نوسانات پیش‌رو در قیمت تجهیزات پزشکی، بهره‌مندی از این شرایط ویژه می‌تواند گامی مؤثر در کنترل هزینه‌ها و برنامه‌ریزی </w:t>
      </w:r>
      <w:r w:rsidR="00455DC8">
        <w:rPr>
          <w:rFonts w:ascii="Sahel FD" w:hAnsi="Sahel FD" w:cs="Sahel FD" w:hint="cs"/>
          <w:sz w:val="22"/>
          <w:szCs w:val="22"/>
          <w:rtl/>
        </w:rPr>
        <w:t xml:space="preserve">مالی و </w:t>
      </w:r>
      <w:r w:rsidRPr="00ED5EC5">
        <w:rPr>
          <w:rFonts w:ascii="Sahel FD" w:hAnsi="Sahel FD" w:cs="Sahel FD"/>
          <w:sz w:val="22"/>
          <w:szCs w:val="22"/>
          <w:rtl/>
        </w:rPr>
        <w:t>اقتصادی آن مجموعه محترم باشد</w:t>
      </w:r>
      <w:r w:rsidRPr="00ED5EC5">
        <w:rPr>
          <w:rFonts w:ascii="Sahel FD" w:hAnsi="Sahel FD" w:cs="Sahel FD"/>
          <w:sz w:val="22"/>
          <w:szCs w:val="22"/>
        </w:rPr>
        <w:t>.</w:t>
      </w:r>
    </w:p>
    <w:p w14:paraId="5AB5A1BD" w14:textId="4F2C8DBF" w:rsidR="00ED5EC5" w:rsidRPr="00ED5EC5" w:rsidRDefault="00ED5EC5" w:rsidP="00ED5EC5">
      <w:pPr>
        <w:pStyle w:val="NormalWeb"/>
        <w:bidi/>
        <w:rPr>
          <w:rFonts w:ascii="Sahel FD" w:hAnsi="Sahel FD" w:cs="Sahel FD"/>
          <w:sz w:val="22"/>
          <w:szCs w:val="22"/>
        </w:rPr>
      </w:pPr>
      <w:r w:rsidRPr="00ED5EC5">
        <w:rPr>
          <w:rFonts w:ascii="Sahel FD" w:hAnsi="Sahel FD" w:cs="Sahel FD"/>
          <w:sz w:val="22"/>
          <w:szCs w:val="22"/>
          <w:rtl/>
        </w:rPr>
        <w:t xml:space="preserve">امید است این پیشنهاد، زمینه‌ساز </w:t>
      </w:r>
      <w:r>
        <w:rPr>
          <w:rFonts w:ascii="Sahel FD" w:hAnsi="Sahel FD" w:cs="Sahel FD" w:hint="cs"/>
          <w:sz w:val="22"/>
          <w:szCs w:val="22"/>
          <w:rtl/>
        </w:rPr>
        <w:t>گسترش</w:t>
      </w:r>
      <w:r w:rsidRPr="00ED5EC5">
        <w:rPr>
          <w:rFonts w:ascii="Sahel FD" w:hAnsi="Sahel FD" w:cs="Sahel FD"/>
          <w:sz w:val="22"/>
          <w:szCs w:val="22"/>
          <w:rtl/>
        </w:rPr>
        <w:t xml:space="preserve"> همکاری‌های پایدار، راهبردی و اثربخش میان دو مجموعه گردد و بتوانیم در کنار یکدیگر، گامی مؤثر در مسیر ارتقای خدمات سلامت کشور برداریم</w:t>
      </w:r>
      <w:r w:rsidRPr="00ED5EC5">
        <w:rPr>
          <w:rFonts w:ascii="Sahel FD" w:hAnsi="Sahel FD" w:cs="Sahel FD"/>
          <w:sz w:val="22"/>
          <w:szCs w:val="22"/>
        </w:rPr>
        <w:t>.</w:t>
      </w:r>
    </w:p>
    <w:p w14:paraId="0C2BB47B" w14:textId="77777777" w:rsidR="00957C5B" w:rsidRPr="00ED5EC5" w:rsidRDefault="00957C5B" w:rsidP="00ED5EC5">
      <w:pPr>
        <w:bidi/>
        <w:rPr>
          <w:rFonts w:ascii="Sahel FD" w:hAnsi="Sahel FD" w:cs="Sahel FD"/>
          <w:sz w:val="22"/>
          <w:szCs w:val="22"/>
        </w:rPr>
      </w:pPr>
    </w:p>
    <w:sectPr w:rsidR="00957C5B" w:rsidRPr="00ED5E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hel FD">
    <w:panose1 w:val="02000503000000000000"/>
    <w:charset w:val="00"/>
    <w:family w:val="auto"/>
    <w:pitch w:val="variable"/>
    <w:sig w:usb0="800020E3" w:usb1="C000205B" w:usb2="0000002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0C75AC"/>
    <w:multiLevelType w:val="hybridMultilevel"/>
    <w:tmpl w:val="2E640AD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0635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EC5"/>
    <w:rsid w:val="00455DC8"/>
    <w:rsid w:val="00851ADE"/>
    <w:rsid w:val="00892FE4"/>
    <w:rsid w:val="00957C5B"/>
    <w:rsid w:val="009F08F8"/>
    <w:rsid w:val="00ED5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1E5C5"/>
  <w15:chartTrackingRefBased/>
  <w15:docId w15:val="{774979DE-6525-4EC4-B5F9-F7B5CCB2D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E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E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E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E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E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E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E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E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E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E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E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E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E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E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E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E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EC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D5E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ED5E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0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hosseini</dc:creator>
  <cp:keywords/>
  <dc:description/>
  <cp:lastModifiedBy>sarah hosseini</cp:lastModifiedBy>
  <cp:revision>1</cp:revision>
  <dcterms:created xsi:type="dcterms:W3CDTF">2026-05-03T12:16:00Z</dcterms:created>
  <dcterms:modified xsi:type="dcterms:W3CDTF">2026-05-03T12:42:00Z</dcterms:modified>
</cp:coreProperties>
</file>