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94608">
      <w:pPr>
        <w:spacing w:line="424" w:lineRule="auto"/>
        <w:rPr>
          <w:rFonts w:ascii="Arial"/>
          <w:sz w:val="21"/>
        </w:rPr>
      </w:pPr>
    </w:p>
    <w:p w14:paraId="35F45A5A">
      <w:pPr>
        <w:pStyle w:val="2"/>
        <w:bidi w:val="0"/>
        <w:jc w:val="center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网络安全创新创业实践课作业一</w:t>
      </w:r>
    </w:p>
    <w:bookmarkEnd w:id="0"/>
    <w:p w14:paraId="61B84432">
      <w:pPr>
        <w:spacing w:before="91" w:line="220" w:lineRule="auto"/>
        <w:ind w:left="295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郭明昊</w:t>
      </w:r>
      <w:r>
        <w:rPr>
          <w:rFonts w:ascii="宋体" w:hAnsi="宋体" w:eastAsia="宋体" w:cs="宋体"/>
          <w:spacing w:val="30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202300460054</w:t>
      </w:r>
    </w:p>
    <w:p w14:paraId="27DE78B7">
      <w:pPr>
        <w:spacing w:line="384" w:lineRule="auto"/>
        <w:rPr>
          <w:rFonts w:ascii="Arial"/>
          <w:sz w:val="21"/>
        </w:rPr>
      </w:pPr>
    </w:p>
    <w:p w14:paraId="1AB924DA">
      <w:pPr>
        <w:pStyle w:val="3"/>
        <w:spacing w:before="203" w:line="278" w:lineRule="auto"/>
        <w:ind w:left="21" w:right="80" w:firstLine="742"/>
        <w:rPr>
          <w:rFonts w:ascii="黑体" w:hAnsi="黑体" w:eastAsia="黑体" w:cs="黑体"/>
          <w:b/>
          <w:bCs/>
          <w:spacing w:val="3"/>
          <w:sz w:val="31"/>
          <w:szCs w:val="31"/>
        </w:rPr>
      </w:pPr>
      <w:r>
        <w:rPr>
          <w:rFonts w:hint="eastAsia" w:ascii="黑体" w:hAnsi="黑体" w:eastAsia="黑体" w:cs="黑体"/>
          <w:b/>
          <w:bCs/>
          <w:spacing w:val="3"/>
          <w:sz w:val="31"/>
          <w:szCs w:val="31"/>
          <w:lang w:val="en-US" w:eastAsia="zh-CN"/>
        </w:rPr>
        <w:t>一.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任务</w:t>
      </w:r>
      <w:r>
        <w:rPr>
          <w:rFonts w:ascii="黑体" w:hAnsi="黑体" w:eastAsia="黑体" w:cs="黑体"/>
          <w:spacing w:val="-78"/>
          <w:sz w:val="31"/>
          <w:szCs w:val="31"/>
        </w:rPr>
        <w:t xml:space="preserve"> </w:t>
      </w:r>
    </w:p>
    <w:p w14:paraId="3BED4C2F">
      <w:pPr>
        <w:pStyle w:val="3"/>
        <w:spacing w:before="203" w:line="278" w:lineRule="auto"/>
        <w:ind w:left="21" w:right="80" w:firstLine="74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在比特币测试网（testnet）发起一笔交易，对交易数据进行逐比特解析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同时完整解析一个区块，使用脚本尝试逐个字节解析计算。</w:t>
      </w:r>
    </w:p>
    <w:p w14:paraId="1062130F">
      <w:pPr>
        <w:pStyle w:val="3"/>
        <w:spacing w:before="203" w:line="278" w:lineRule="auto"/>
        <w:ind w:left="21" w:right="80" w:firstLine="742"/>
        <w:rPr>
          <w:rFonts w:hint="eastAsia" w:ascii="黑体" w:hAnsi="黑体" w:eastAsia="黑体" w:cs="黑体"/>
          <w:b/>
          <w:bCs/>
          <w:spacing w:val="3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3"/>
          <w:sz w:val="31"/>
          <w:szCs w:val="31"/>
          <w:lang w:val="en-US" w:eastAsia="zh-CN"/>
        </w:rPr>
        <w:t>二.实验步骤</w:t>
      </w:r>
    </w:p>
    <w:p w14:paraId="744637C1">
      <w:pPr>
        <w:pStyle w:val="3"/>
        <w:spacing w:before="203" w:line="278" w:lineRule="auto"/>
        <w:ind w:left="21" w:right="80" w:firstLine="74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启动bitcoin core并创建钱包test。新建收款地址，</w:t>
      </w:r>
      <w:r>
        <w:rPr>
          <w:rFonts w:ascii="宋体" w:hAnsi="宋体" w:eastAsia="宋体" w:cs="宋体"/>
          <w:sz w:val="24"/>
          <w:szCs w:val="24"/>
        </w:rPr>
        <w:t>得到目标收款地址</w:t>
      </w:r>
      <w:r>
        <w:rPr>
          <w:rFonts w:hint="eastAsia" w:ascii="宋体" w:hAnsi="宋体" w:eastAsia="宋体" w:cs="宋体"/>
          <w:sz w:val="24"/>
          <w:szCs w:val="24"/>
        </w:rPr>
        <w:t>bcrt1q0avttvw69tmr8sgnq7vlxccrmwjl6u4074mdh2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7A60B40">
      <w:pPr>
        <w:jc w:val="center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2597785" cy="2948940"/>
            <wp:effectExtent l="0" t="0" r="5715" b="1016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8"/>
                    <a:srcRect t="1388" r="1787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A482">
      <w:pPr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执行挖矿命令生成区块，获得 50 BTC 区块奖励：</w:t>
      </w:r>
    </w:p>
    <w:p w14:paraId="0F2C7D34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t xml:space="preserve">.\bitcoin-cli.exe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-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t>regtest generatetoaddress 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t>"bcrt1q0avttvw69tmr8sgnq7vlxccrmwjl6u4074mdh2"</w:t>
      </w:r>
    </w:p>
    <w:p w14:paraId="2E1398AB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3902075" cy="2597150"/>
            <wp:effectExtent l="0" t="0" r="9525" b="635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9"/>
                    <a:srcRect l="1817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4435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550582A8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使用.\bitcoin-cli.exe -regtest -rpcwallet=test getnewaddress</w:t>
      </w:r>
      <w:r>
        <w:rPr>
          <w:rFonts w:ascii="宋体" w:hAnsi="宋体" w:eastAsia="宋体" w:cs="宋体"/>
          <w:sz w:val="24"/>
          <w:szCs w:val="24"/>
        </w:rPr>
        <w:t>生成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</w:t>
      </w:r>
      <w:r>
        <w:rPr>
          <w:rFonts w:ascii="宋体" w:hAnsi="宋体" w:eastAsia="宋体" w:cs="宋体"/>
          <w:sz w:val="24"/>
          <w:szCs w:val="24"/>
        </w:rPr>
        <w:t>收款地址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：bcrt1qdm42lexsjw8mxsvez2q2qkcrcfvncp2e6tf0zm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285740" cy="212090"/>
            <wp:effectExtent l="0" t="0" r="10160" b="381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5BAF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在发送界面填写收款地址，发起转账0.5BTC。</w:t>
      </w:r>
    </w:p>
    <w:p w14:paraId="47D6563F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4612640" cy="2945765"/>
            <wp:effectExtent l="0" t="0" r="10160" b="635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11"/>
                    <a:srcRect l="439" t="5269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732C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161175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在交易记录找到刚刚发起的交易，得到交易ID：618ca25f9f7090efcfb9d1644e1024e434f65f486c697026382a960c588c933c</w:t>
      </w:r>
    </w:p>
    <w:p w14:paraId="6126C39D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287645" cy="1550670"/>
            <wp:effectExtent l="0" t="0" r="8255" b="11430"/>
            <wp:docPr id="6" name="图片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EFFE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42F091C0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124042CD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3376F6BD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4B3802A1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3BDBFF3A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293360" cy="1682750"/>
            <wp:effectExtent l="0" t="0" r="2540" b="6350"/>
            <wp:docPr id="7" name="图片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0FA6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0641C763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获取</w:t>
      </w:r>
      <w:r>
        <w:rPr>
          <w:rFonts w:ascii="宋体" w:hAnsi="宋体" w:eastAsia="宋体" w:cs="宋体"/>
          <w:sz w:val="24"/>
          <w:szCs w:val="24"/>
        </w:rPr>
        <w:t>原始序列化交易十六进制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49C7F8F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2C64E4EF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200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89550" cy="583565"/>
            <wp:effectExtent l="0" t="0" r="6350" b="6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</w:t>
      </w:r>
    </w:p>
    <w:p w14:paraId="5118498D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  <w:t>使用脚本分析交易数据，得到结果：</w:t>
      </w:r>
    </w:p>
    <w:p w14:paraId="52FF794F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200"/>
        <w:jc w:val="left"/>
        <w:textAlignment w:val="baseline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</w:t>
      </w:r>
      <w:r>
        <w:drawing>
          <wp:inline distT="0" distB="0" distL="114300" distR="114300">
            <wp:extent cx="5286375" cy="2162175"/>
            <wp:effectExtent l="0" t="0" r="9525" b="952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 xml:space="preserve">           </w:t>
      </w:r>
    </w:p>
    <w:p w14:paraId="1ECF663F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交易总长度 222 字节，Vout0：49.49999859 BTC，找零地址；Vout1：0.5 BTC，目标转账地址；金额差额 0.00000141 BTC 为矿工交易手续费；scriptSig为空，签名与公钥保存在 Witness，符合 P2WPKH 隔离见证规范；Locktime=101：区块高度到达 101 之后交易方可生效。</w:t>
      </w:r>
    </w:p>
    <w:sectPr>
      <w:headerReference r:id="rId5" w:type="default"/>
      <w:footerReference r:id="rId6" w:type="default"/>
      <w:pgSz w:w="11906" w:h="16839"/>
      <w:pgMar w:top="1134" w:right="1785" w:bottom="1298" w:left="1785" w:header="0" w:footer="11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3BDC1">
    <w:pPr>
      <w:spacing w:line="176" w:lineRule="auto"/>
      <w:ind w:left="412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4AA2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F205D0E"/>
    <w:rsid w:val="525507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311</Words>
  <Characters>700</Characters>
  <TotalTime>54</TotalTime>
  <ScaleCrop>false</ScaleCrop>
  <LinksUpToDate>false</LinksUpToDate>
  <CharactersWithSpaces>925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2026-07-12T17:37:00Z</dcterms:created>
  <dc:creator>郭明昊</dc:creator>
  <cp:lastModifiedBy>郭明昊</cp:lastModifiedBy>
  <dcterms:modified xsi:type="dcterms:W3CDTF">2026-07-30T05:26:53Z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2026-07-30T12:31:50Z</vt:filetime>
  </property>
  <property fmtid="{D5CDD505-2E9C-101B-9397-08002B2CF9AE}" pid="4" name="KSOTemplateDocerSaveRecord">
    <vt:lpwstr>eyJoZGlkIjoiMzZjZjYxZGM5Mzg5YTZmYWRmYThiMjJlZWNlOTkzZjgiLCJ1c2VySWQiOiIxNTk2MTYxMjcxIn0=</vt:lpwstr>
  </property>
  <property fmtid="{D5CDD505-2E9C-101B-9397-08002B2CF9AE}" pid="5" name="KSOProductBuildVer">
    <vt:lpwstr>2052-12.1.0.24034</vt:lpwstr>
  </property>
  <property fmtid="{D5CDD505-2E9C-101B-9397-08002B2CF9AE}" pid="6" name="ICV">
    <vt:lpwstr>CCAD1CF04CD84597B6A5C85E58B5417C_13</vt:lpwstr>
  </property>
</Properties>
</file>