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64" w:rsidRPr="0098302E" w:rsidRDefault="00A00464" w:rsidP="00034AF8">
      <w:pPr>
        <w:pStyle w:val="BodyText"/>
        <w:spacing w:before="7"/>
        <w:rPr>
          <w:sz w:val="26"/>
          <w:szCs w:val="26"/>
        </w:rPr>
      </w:pPr>
    </w:p>
    <w:p w:rsidR="00A00464" w:rsidRPr="0098302E" w:rsidRDefault="00712F2D" w:rsidP="00034AF8">
      <w:pPr>
        <w:spacing w:line="230" w:lineRule="auto"/>
        <w:rPr>
          <w:b/>
          <w:sz w:val="26"/>
          <w:szCs w:val="26"/>
        </w:rPr>
      </w:pPr>
      <w:bookmarkStart w:id="0" w:name="Online_Book_Shopping_in_Vietnam:_The_Imp"/>
      <w:bookmarkEnd w:id="0"/>
      <w:r w:rsidRPr="0098302E">
        <w:rPr>
          <w:b/>
          <w:w w:val="80"/>
          <w:sz w:val="26"/>
          <w:szCs w:val="26"/>
        </w:rPr>
        <w:t>Online</w:t>
      </w:r>
      <w:r w:rsidRPr="0098302E">
        <w:rPr>
          <w:b/>
          <w:spacing w:val="-8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Book</w:t>
      </w:r>
      <w:r w:rsidRPr="0098302E">
        <w:rPr>
          <w:b/>
          <w:spacing w:val="-8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Shopping</w:t>
      </w:r>
      <w:r w:rsidRPr="0098302E">
        <w:rPr>
          <w:b/>
          <w:spacing w:val="-8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in</w:t>
      </w:r>
      <w:r w:rsidRPr="0098302E">
        <w:rPr>
          <w:b/>
          <w:spacing w:val="-17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Vietnam:</w:t>
      </w:r>
      <w:r w:rsidRPr="0098302E">
        <w:rPr>
          <w:b/>
          <w:spacing w:val="-18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The</w:t>
      </w:r>
      <w:r w:rsidRPr="0098302E">
        <w:rPr>
          <w:b/>
          <w:spacing w:val="-8"/>
          <w:w w:val="80"/>
          <w:sz w:val="26"/>
          <w:szCs w:val="26"/>
        </w:rPr>
        <w:t xml:space="preserve"> </w:t>
      </w:r>
      <w:r w:rsidRPr="0098302E">
        <w:rPr>
          <w:b/>
          <w:w w:val="80"/>
          <w:sz w:val="26"/>
          <w:szCs w:val="26"/>
        </w:rPr>
        <w:t>Impact</w:t>
      </w:r>
      <w:r w:rsidRPr="0098302E">
        <w:rPr>
          <w:b/>
          <w:spacing w:val="-58"/>
          <w:w w:val="80"/>
          <w:sz w:val="26"/>
          <w:szCs w:val="26"/>
        </w:rPr>
        <w:t xml:space="preserve"> </w:t>
      </w:r>
      <w:r w:rsidRPr="0098302E">
        <w:rPr>
          <w:b/>
          <w:spacing w:val="-1"/>
          <w:w w:val="80"/>
          <w:sz w:val="26"/>
          <w:szCs w:val="26"/>
        </w:rPr>
        <w:t>of</w:t>
      </w:r>
      <w:r w:rsidRPr="0098302E">
        <w:rPr>
          <w:b/>
          <w:spacing w:val="-12"/>
          <w:w w:val="80"/>
          <w:sz w:val="26"/>
          <w:szCs w:val="26"/>
        </w:rPr>
        <w:t xml:space="preserve"> </w:t>
      </w:r>
      <w:r w:rsidRPr="0098302E">
        <w:rPr>
          <w:b/>
          <w:spacing w:val="-1"/>
          <w:w w:val="80"/>
          <w:sz w:val="26"/>
          <w:szCs w:val="26"/>
        </w:rPr>
        <w:t>the</w:t>
      </w:r>
      <w:r w:rsidRPr="0098302E">
        <w:rPr>
          <w:b/>
          <w:spacing w:val="-12"/>
          <w:w w:val="80"/>
          <w:sz w:val="26"/>
          <w:szCs w:val="26"/>
        </w:rPr>
        <w:t xml:space="preserve"> </w:t>
      </w:r>
      <w:r w:rsidRPr="0098302E">
        <w:rPr>
          <w:b/>
          <w:spacing w:val="-1"/>
          <w:w w:val="80"/>
          <w:sz w:val="26"/>
          <w:szCs w:val="26"/>
        </w:rPr>
        <w:t>COVID‑19</w:t>
      </w:r>
      <w:r w:rsidRPr="0098302E">
        <w:rPr>
          <w:b/>
          <w:spacing w:val="-11"/>
          <w:w w:val="80"/>
          <w:sz w:val="26"/>
          <w:szCs w:val="26"/>
        </w:rPr>
        <w:t xml:space="preserve"> </w:t>
      </w:r>
      <w:r w:rsidRPr="0098302E">
        <w:rPr>
          <w:b/>
          <w:spacing w:val="-1"/>
          <w:w w:val="80"/>
          <w:sz w:val="26"/>
          <w:szCs w:val="26"/>
        </w:rPr>
        <w:t>Pandemic</w:t>
      </w:r>
      <w:r w:rsidRPr="0098302E">
        <w:rPr>
          <w:b/>
          <w:spacing w:val="-12"/>
          <w:w w:val="80"/>
          <w:sz w:val="26"/>
          <w:szCs w:val="26"/>
        </w:rPr>
        <w:t xml:space="preserve"> </w:t>
      </w:r>
      <w:r w:rsidRPr="0098302E">
        <w:rPr>
          <w:b/>
          <w:spacing w:val="-1"/>
          <w:w w:val="80"/>
          <w:sz w:val="26"/>
          <w:szCs w:val="26"/>
        </w:rPr>
        <w:t>Situation</w:t>
      </w:r>
    </w:p>
    <w:p w:rsidR="00A00464" w:rsidRPr="0098302E" w:rsidRDefault="00A00464" w:rsidP="00034AF8">
      <w:pPr>
        <w:pStyle w:val="BodyText"/>
        <w:spacing w:before="3"/>
        <w:rPr>
          <w:b/>
          <w:sz w:val="26"/>
          <w:szCs w:val="26"/>
        </w:rPr>
      </w:pPr>
    </w:p>
    <w:p w:rsidR="00A00464" w:rsidRPr="0098302E" w:rsidRDefault="00A00464" w:rsidP="00034AF8">
      <w:pPr>
        <w:pStyle w:val="BodyText"/>
        <w:rPr>
          <w:sz w:val="26"/>
          <w:szCs w:val="26"/>
        </w:rPr>
      </w:pPr>
      <w:bookmarkStart w:id="1" w:name="_GoBack"/>
      <w:bookmarkEnd w:id="1"/>
    </w:p>
    <w:p w:rsidR="00A00464" w:rsidRPr="0098302E" w:rsidRDefault="00A00464" w:rsidP="00034AF8">
      <w:pPr>
        <w:pStyle w:val="BodyText"/>
        <w:spacing w:before="10"/>
        <w:rPr>
          <w:sz w:val="26"/>
          <w:szCs w:val="26"/>
        </w:rPr>
      </w:pPr>
    </w:p>
    <w:p w:rsidR="00A00464" w:rsidRPr="0098302E" w:rsidRDefault="00712F2D" w:rsidP="00034AF8">
      <w:pPr>
        <w:pStyle w:val="Heading2"/>
        <w:ind w:left="0"/>
        <w:rPr>
          <w:rFonts w:ascii="Times New Roman" w:hAnsi="Times New Roman" w:cs="Times New Roman"/>
          <w:sz w:val="26"/>
          <w:szCs w:val="26"/>
        </w:rPr>
      </w:pPr>
      <w:bookmarkStart w:id="2" w:name="Abstract"/>
      <w:bookmarkEnd w:id="2"/>
      <w:r w:rsidRPr="0098302E">
        <w:rPr>
          <w:rFonts w:ascii="Times New Roman" w:hAnsi="Times New Roman" w:cs="Times New Roman"/>
          <w:sz w:val="26"/>
          <w:szCs w:val="26"/>
        </w:rPr>
        <w:t>Abstract</w:t>
      </w:r>
    </w:p>
    <w:p w:rsidR="00A00464" w:rsidRPr="0098302E" w:rsidRDefault="00712F2D" w:rsidP="00034AF8">
      <w:pPr>
        <w:pStyle w:val="BodyText"/>
        <w:spacing w:before="12"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coronavirus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disease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2019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(COVID-19)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will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have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large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impact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publishing industry. This research aims to investigate the influences of the COVID-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19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situation,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to buy books online. It conceptualizes the effects of the COVID-19 pandemic as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situational influences, which involve the closure of physical bookstores, health risks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associated with visiting such stores, online shopping trend and additional marketing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efforts from online bookstores during the pandemic. Data were collected from 275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Vietnamese consumers using an online survey. Multivariate data analysis reveals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that the C</w:t>
      </w:r>
      <w:r w:rsidRPr="0098302E">
        <w:rPr>
          <w:sz w:val="26"/>
          <w:szCs w:val="26"/>
        </w:rPr>
        <w:t>OVID-19 pandemic situation has a positive and significant impact on con-</w:t>
      </w:r>
      <w:r w:rsidRPr="0098302E">
        <w:rPr>
          <w:spacing w:val="-47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sumer</w:t>
      </w:r>
      <w:proofErr w:type="gramEnd"/>
      <w:r w:rsidRPr="0098302E">
        <w:rPr>
          <w:sz w:val="26"/>
          <w:szCs w:val="26"/>
        </w:rPr>
        <w:t xml:space="preserve"> intention toward online book shopping. Furthermore, while utilitarian moti-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vation exerts a strong effect on consumer intention to purchase books online, 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relationship betwee</w:t>
      </w:r>
      <w:r w:rsidRPr="0098302E">
        <w:rPr>
          <w:sz w:val="26"/>
          <w:szCs w:val="26"/>
        </w:rPr>
        <w:t>n hedonic motivation and online purchase intention is positive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but insignificant. These findings would assist key stakeholders such as publishers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and online bookstores to improve the quality of their websites as well as develop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their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marketing campaigns.</w:t>
      </w:r>
    </w:p>
    <w:p w:rsidR="00A00464" w:rsidRPr="0098302E" w:rsidRDefault="00712F2D" w:rsidP="00034AF8">
      <w:pPr>
        <w:pStyle w:val="BodyText"/>
        <w:spacing w:before="249" w:line="249" w:lineRule="auto"/>
        <w:rPr>
          <w:sz w:val="26"/>
          <w:szCs w:val="26"/>
        </w:rPr>
      </w:pPr>
      <w:r w:rsidRPr="0098302E">
        <w:rPr>
          <w:b/>
          <w:w w:val="95"/>
          <w:sz w:val="26"/>
          <w:szCs w:val="26"/>
        </w:rPr>
        <w:t>K</w:t>
      </w:r>
      <w:r w:rsidRPr="0098302E">
        <w:rPr>
          <w:b/>
          <w:w w:val="95"/>
          <w:sz w:val="26"/>
          <w:szCs w:val="26"/>
        </w:rPr>
        <w:t>eywords</w:t>
      </w:r>
      <w:r w:rsidRPr="0098302E">
        <w:rPr>
          <w:b/>
          <w:spacing w:val="48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COVID-19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·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Online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book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shopping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·</w:t>
      </w:r>
      <w:r w:rsidRPr="0098302E">
        <w:rPr>
          <w:spacing w:val="4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Online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bookstores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·</w:t>
      </w:r>
      <w:r w:rsidRPr="0098302E">
        <w:rPr>
          <w:spacing w:val="5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Utilitarian</w:t>
      </w:r>
      <w:r w:rsidRPr="0098302E">
        <w:rPr>
          <w:spacing w:val="-44"/>
          <w:w w:val="95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·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·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Purchase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·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Marketing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efforts</w:t>
      </w:r>
    </w:p>
    <w:p w:rsidR="00A00464" w:rsidRPr="0098302E" w:rsidRDefault="00A00464" w:rsidP="00034AF8">
      <w:pPr>
        <w:pStyle w:val="BodyText"/>
        <w:spacing w:before="10"/>
        <w:rPr>
          <w:sz w:val="26"/>
          <w:szCs w:val="26"/>
        </w:rPr>
      </w:pPr>
    </w:p>
    <w:p w:rsidR="00A00464" w:rsidRPr="0098302E" w:rsidRDefault="00712F2D" w:rsidP="00034AF8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bookmarkStart w:id="3" w:name="Introduction"/>
      <w:bookmarkEnd w:id="3"/>
      <w:r w:rsidRPr="0098302E">
        <w:rPr>
          <w:rFonts w:ascii="Times New Roman" w:hAnsi="Times New Roman" w:cs="Times New Roman"/>
          <w:sz w:val="26"/>
          <w:szCs w:val="26"/>
        </w:rPr>
        <w:t>Introduction</w:t>
      </w:r>
    </w:p>
    <w:p w:rsidR="00A00464" w:rsidRPr="0098302E" w:rsidRDefault="00A00464" w:rsidP="00034AF8">
      <w:pPr>
        <w:pStyle w:val="BodyText"/>
        <w:spacing w:before="6"/>
        <w:rPr>
          <w:b/>
          <w:sz w:val="26"/>
          <w:szCs w:val="26"/>
        </w:rPr>
      </w:pPr>
    </w:p>
    <w:p w:rsidR="00A00464" w:rsidRPr="0098302E" w:rsidRDefault="00712F2D" w:rsidP="00034AF8">
      <w:pPr>
        <w:pStyle w:val="BodyText"/>
        <w:spacing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coronavirus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disease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2019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(COVID-19)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will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have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large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effects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key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stakeholders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publishing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industry.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Given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physical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bookstores</w:t>
      </w:r>
      <w:r w:rsidRPr="0098302E">
        <w:rPr>
          <w:spacing w:val="29"/>
          <w:sz w:val="26"/>
          <w:szCs w:val="26"/>
        </w:rPr>
        <w:t xml:space="preserve"> </w:t>
      </w:r>
      <w:r w:rsidRPr="0098302E">
        <w:rPr>
          <w:sz w:val="26"/>
          <w:szCs w:val="26"/>
        </w:rPr>
        <w:t>may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be forced to close temporarily and that consumers may not want to travel to such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brick-and-mortar stores because of health concerns, the demand for online book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will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expectedly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rise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qui</w:t>
      </w:r>
      <w:r w:rsidRPr="0098302E">
        <w:rPr>
          <w:sz w:val="26"/>
          <w:szCs w:val="26"/>
        </w:rPr>
        <w:t>ckly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short</w:t>
      </w:r>
      <w:r w:rsidRPr="0098302E">
        <w:rPr>
          <w:spacing w:val="49"/>
          <w:sz w:val="26"/>
          <w:szCs w:val="26"/>
        </w:rPr>
        <w:t xml:space="preserve"> </w:t>
      </w:r>
      <w:r w:rsidRPr="0098302E">
        <w:rPr>
          <w:sz w:val="26"/>
          <w:szCs w:val="26"/>
        </w:rPr>
        <w:t>term.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There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therefore</w:t>
      </w:r>
      <w:r w:rsidRPr="0098302E">
        <w:rPr>
          <w:spacing w:val="48"/>
          <w:sz w:val="26"/>
          <w:szCs w:val="26"/>
        </w:rPr>
        <w:t xml:space="preserve"> </w:t>
      </w:r>
      <w:r w:rsidRPr="0098302E">
        <w:rPr>
          <w:sz w:val="26"/>
          <w:szCs w:val="26"/>
        </w:rPr>
        <w:t>an</w:t>
      </w:r>
      <w:r w:rsidR="00034AF8" w:rsidRPr="0098302E">
        <w:rPr>
          <w:sz w:val="26"/>
          <w:szCs w:val="26"/>
        </w:rPr>
        <w:t xml:space="preserve"> </w:t>
      </w:r>
      <w:r w:rsidRPr="0098302E">
        <w:rPr>
          <w:sz w:val="26"/>
          <w:szCs w:val="26"/>
        </w:rPr>
        <w:t>urgent need for publishers and booksellers to develop and reinforce their presence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These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stakeholders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also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need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develop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effective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strategies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aiming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promoting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purchase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behavior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understanding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for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onli</w:t>
      </w:r>
      <w:r w:rsidRPr="0098302E">
        <w:rPr>
          <w:sz w:val="26"/>
          <w:szCs w:val="26"/>
        </w:rPr>
        <w:t>ne</w:t>
      </w:r>
      <w:r w:rsidRPr="0098302E">
        <w:rPr>
          <w:spacing w:val="7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7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7"/>
          <w:sz w:val="26"/>
          <w:szCs w:val="26"/>
        </w:rPr>
        <w:t xml:space="preserve"> </w:t>
      </w:r>
      <w:r w:rsidRPr="0098302E">
        <w:rPr>
          <w:sz w:val="26"/>
          <w:szCs w:val="26"/>
        </w:rPr>
        <w:t>prerequisite.</w:t>
      </w:r>
    </w:p>
    <w:p w:rsidR="00A00464" w:rsidRPr="0098302E" w:rsidRDefault="00712F2D" w:rsidP="00034AF8">
      <w:pPr>
        <w:pStyle w:val="BodyText"/>
        <w:spacing w:before="4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Despite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proliferation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booksellers,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there</w:t>
      </w:r>
      <w:r w:rsidRPr="0098302E">
        <w:rPr>
          <w:spacing w:val="31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are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only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limited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number</w:t>
      </w:r>
      <w:proofErr w:type="gramEnd"/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37"/>
          <w:sz w:val="26"/>
          <w:szCs w:val="26"/>
        </w:rPr>
        <w:t xml:space="preserve"> </w:t>
      </w:r>
      <w:r w:rsidRPr="0098302E">
        <w:rPr>
          <w:sz w:val="26"/>
          <w:szCs w:val="26"/>
        </w:rPr>
        <w:t>studies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examining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factors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affecting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purchase.</w:t>
      </w:r>
      <w:r w:rsidRPr="0098302E">
        <w:rPr>
          <w:spacing w:val="38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37"/>
          <w:sz w:val="26"/>
          <w:szCs w:val="26"/>
        </w:rPr>
        <w:t xml:space="preserve"> </w:t>
      </w:r>
      <w:r w:rsidRPr="0098302E">
        <w:rPr>
          <w:sz w:val="26"/>
          <w:szCs w:val="26"/>
        </w:rPr>
        <w:t>nota-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ble</w:t>
      </w:r>
      <w:r w:rsidRPr="0098302E">
        <w:rPr>
          <w:spacing w:val="44"/>
          <w:sz w:val="26"/>
          <w:szCs w:val="26"/>
        </w:rPr>
        <w:t xml:space="preserve"> </w:t>
      </w:r>
      <w:r w:rsidRPr="0098302E">
        <w:rPr>
          <w:sz w:val="26"/>
          <w:szCs w:val="26"/>
        </w:rPr>
        <w:t>study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conducted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by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Laing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Royle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3" w:history="1">
        <w:r w:rsidRPr="0098302E">
          <w:rPr>
            <w:color w:val="0000FF"/>
            <w:sz w:val="26"/>
            <w:szCs w:val="26"/>
          </w:rPr>
          <w:t>1</w:t>
        </w:r>
      </w:hyperlink>
      <w:r w:rsidRPr="0098302E">
        <w:rPr>
          <w:sz w:val="26"/>
          <w:szCs w:val="26"/>
        </w:rPr>
        <w:t>]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reveals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good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prices,</w:t>
      </w:r>
      <w:r w:rsidRPr="0098302E">
        <w:rPr>
          <w:spacing w:val="45"/>
          <w:sz w:val="26"/>
          <w:szCs w:val="26"/>
        </w:rPr>
        <w:t xml:space="preserve"> </w:t>
      </w:r>
      <w:r w:rsidRPr="0098302E">
        <w:rPr>
          <w:sz w:val="26"/>
          <w:szCs w:val="26"/>
        </w:rPr>
        <w:t>product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range,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convenience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speed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delivery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are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major</w:t>
      </w:r>
      <w:r w:rsidRPr="0098302E">
        <w:rPr>
          <w:spacing w:val="41"/>
          <w:sz w:val="26"/>
          <w:szCs w:val="26"/>
        </w:rPr>
        <w:t xml:space="preserve"> </w:t>
      </w:r>
      <w:r w:rsidRPr="0098302E">
        <w:rPr>
          <w:sz w:val="26"/>
          <w:szCs w:val="26"/>
        </w:rPr>
        <w:t>qualities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experi-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ence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associated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with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Hsiao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4" w:history="1">
        <w:r w:rsidRPr="0098302E">
          <w:rPr>
            <w:color w:val="0000FF"/>
            <w:sz w:val="26"/>
            <w:szCs w:val="26"/>
          </w:rPr>
          <w:t>2</w:t>
        </w:r>
      </w:hyperlink>
      <w:r w:rsidRPr="0098302E">
        <w:rPr>
          <w:sz w:val="26"/>
          <w:szCs w:val="26"/>
        </w:rPr>
        <w:t>]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reports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purchase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save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travel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time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cost.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Nguyen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5" w:history="1">
        <w:r w:rsidRPr="0098302E">
          <w:rPr>
            <w:color w:val="0000FF"/>
            <w:sz w:val="26"/>
            <w:szCs w:val="26"/>
          </w:rPr>
          <w:t>3</w:t>
        </w:r>
      </w:hyperlink>
      <w:r w:rsidRPr="0098302E">
        <w:rPr>
          <w:sz w:val="26"/>
          <w:szCs w:val="26"/>
        </w:rPr>
        <w:t>]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assert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 shoppers pay attention to the following key attributes of online bookstores: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website design, merchandise, order fulfillment, communication</w:t>
      </w:r>
      <w:r w:rsidRPr="0098302E">
        <w:rPr>
          <w:sz w:val="26"/>
          <w:szCs w:val="26"/>
        </w:rPr>
        <w:t>, promotion, secu-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rity and privacy. However, none of these studies has explicitly investigated con-</w:t>
      </w:r>
      <w:r w:rsidRPr="0098302E">
        <w:rPr>
          <w:spacing w:val="1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sumer</w:t>
      </w:r>
      <w:proofErr w:type="gramEnd"/>
      <w:r w:rsidRPr="0098302E">
        <w:rPr>
          <w:sz w:val="26"/>
          <w:szCs w:val="26"/>
        </w:rPr>
        <w:t xml:space="preserve"> motivations for purchasing books online. Motivations refer to “the inner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reasons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or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driving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forces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behind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human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actions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drive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lastRenderedPageBreak/>
        <w:t>consumers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address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real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needs”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6" w:history="1">
        <w:r w:rsidRPr="0098302E">
          <w:rPr>
            <w:color w:val="0000FF"/>
            <w:sz w:val="26"/>
            <w:szCs w:val="26"/>
          </w:rPr>
          <w:t>4</w:t>
        </w:r>
      </w:hyperlink>
      <w:r w:rsidRPr="0098302E">
        <w:rPr>
          <w:sz w:val="26"/>
          <w:szCs w:val="26"/>
        </w:rPr>
        <w:t>].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for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include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ones [</w:t>
      </w:r>
      <w:hyperlink w:anchor="_bookmark7" w:history="1">
        <w:r w:rsidRPr="0098302E">
          <w:rPr>
            <w:color w:val="0000FF"/>
            <w:sz w:val="26"/>
            <w:szCs w:val="26"/>
          </w:rPr>
          <w:t>5</w:t>
        </w:r>
      </w:hyperlink>
      <w:r w:rsidRPr="0098302E">
        <w:rPr>
          <w:sz w:val="26"/>
          <w:szCs w:val="26"/>
        </w:rPr>
        <w:t>]. Simply put, utilitarian motivation is concerned with expectations 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consequences [</w:t>
      </w:r>
      <w:hyperlink w:anchor="_bookmark8" w:history="1">
        <w:r w:rsidRPr="0098302E">
          <w:rPr>
            <w:color w:val="0000FF"/>
            <w:sz w:val="26"/>
            <w:szCs w:val="26"/>
          </w:rPr>
          <w:t>6</w:t>
        </w:r>
      </w:hyperlink>
      <w:r w:rsidRPr="0098302E">
        <w:rPr>
          <w:sz w:val="26"/>
          <w:szCs w:val="26"/>
        </w:rPr>
        <w:t>], while hedonic motivation is related to shopping enjoyment [</w:t>
      </w:r>
      <w:hyperlink w:anchor="_bookmark9" w:history="1">
        <w:r w:rsidRPr="0098302E">
          <w:rPr>
            <w:color w:val="0000FF"/>
            <w:sz w:val="26"/>
            <w:szCs w:val="26"/>
          </w:rPr>
          <w:t>7</w:t>
        </w:r>
      </w:hyperlink>
      <w:r w:rsidRPr="0098302E">
        <w:rPr>
          <w:sz w:val="26"/>
          <w:szCs w:val="26"/>
        </w:rPr>
        <w:t>].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Accordingly,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may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be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motivated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engage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because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5"/>
          <w:sz w:val="26"/>
          <w:szCs w:val="26"/>
        </w:rPr>
        <w:t xml:space="preserve"> </w:t>
      </w:r>
      <w:r w:rsidRPr="0098302E">
        <w:rPr>
          <w:sz w:val="26"/>
          <w:szCs w:val="26"/>
        </w:rPr>
        <w:t>its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usefulness</w:t>
      </w:r>
      <w:r w:rsidRPr="0098302E">
        <w:rPr>
          <w:spacing w:val="5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excitement.</w:t>
      </w:r>
    </w:p>
    <w:p w:rsidR="00A00464" w:rsidRPr="0098302E" w:rsidRDefault="00712F2D" w:rsidP="00034AF8">
      <w:pPr>
        <w:pStyle w:val="BodyText"/>
        <w:spacing w:before="13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Situational factors, which comp</w:t>
      </w:r>
      <w:r w:rsidRPr="0098302E">
        <w:rPr>
          <w:sz w:val="26"/>
          <w:szCs w:val="26"/>
        </w:rPr>
        <w:t>rise “all factors that do not relate to the decision-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maker as individual (e.g., personality and physical characteristics) or to the decision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alternatives” [</w:t>
      </w:r>
      <w:hyperlink w:anchor="_bookmark10" w:history="1">
        <w:r w:rsidRPr="0098302E">
          <w:rPr>
            <w:color w:val="0000FF"/>
            <w:sz w:val="26"/>
            <w:szCs w:val="26"/>
          </w:rPr>
          <w:t>8</w:t>
        </w:r>
      </w:hyperlink>
      <w:r w:rsidRPr="0098302E">
        <w:rPr>
          <w:sz w:val="26"/>
          <w:szCs w:val="26"/>
        </w:rPr>
        <w:t>], play an essential role in shaping and strengthening online buying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 [</w:t>
      </w:r>
      <w:hyperlink w:anchor="_bookmark11" w:history="1">
        <w:r w:rsidRPr="0098302E">
          <w:rPr>
            <w:color w:val="0000FF"/>
            <w:sz w:val="26"/>
            <w:szCs w:val="26"/>
          </w:rPr>
          <w:t>9</w:t>
        </w:r>
      </w:hyperlink>
      <w:r w:rsidRPr="0098302E">
        <w:rPr>
          <w:sz w:val="26"/>
          <w:szCs w:val="26"/>
        </w:rPr>
        <w:t>]. Such factors can either trigger or reduce the frequency of 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 [</w:t>
      </w:r>
      <w:hyperlink w:anchor="_bookmark11" w:history="1">
        <w:r w:rsidRPr="0098302E">
          <w:rPr>
            <w:color w:val="0000FF"/>
            <w:sz w:val="26"/>
            <w:szCs w:val="26"/>
          </w:rPr>
          <w:t>9</w:t>
        </w:r>
      </w:hyperlink>
      <w:r w:rsidRPr="0098302E">
        <w:rPr>
          <w:sz w:val="26"/>
          <w:szCs w:val="26"/>
        </w:rPr>
        <w:t xml:space="preserve">]. Nevertheless, research into </w:t>
      </w:r>
      <w:r w:rsidRPr="0098302E">
        <w:rPr>
          <w:sz w:val="26"/>
          <w:szCs w:val="26"/>
        </w:rPr>
        <w:t>situational influences on online book pur-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chasing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scarce.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Notably,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appears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be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important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situ-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ational factor influencing consumer behavior toward online book shopping. Hence,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timely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research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should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be done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investigate thi</w:t>
      </w:r>
      <w:r w:rsidRPr="0098302E">
        <w:rPr>
          <w:sz w:val="26"/>
          <w:szCs w:val="26"/>
        </w:rPr>
        <w:t>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matter.</w:t>
      </w:r>
    </w:p>
    <w:p w:rsidR="00A00464" w:rsidRPr="0098302E" w:rsidRDefault="00712F2D" w:rsidP="00034AF8">
      <w:pPr>
        <w:pStyle w:val="BodyText"/>
        <w:spacing w:before="6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This study aims to contribute to the extant literature by investigating the impact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consumers’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their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intentions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to buy books online. It also focuses on Vietnam which represents a potential market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opportunity for online retailers including e-bookstores [</w:t>
      </w:r>
      <w:hyperlink w:anchor="_bookmark5" w:history="1">
        <w:r w:rsidRPr="0098302E">
          <w:rPr>
            <w:color w:val="0000FF"/>
            <w:sz w:val="26"/>
            <w:szCs w:val="26"/>
          </w:rPr>
          <w:t>3</w:t>
        </w:r>
      </w:hyperlink>
      <w:r w:rsidRPr="0098302E">
        <w:rPr>
          <w:sz w:val="26"/>
          <w:szCs w:val="26"/>
        </w:rPr>
        <w:t xml:space="preserve">, </w:t>
      </w:r>
      <w:hyperlink w:anchor="_bookmark12" w:history="1">
        <w:r w:rsidRPr="0098302E">
          <w:rPr>
            <w:color w:val="0000FF"/>
            <w:sz w:val="26"/>
            <w:szCs w:val="26"/>
          </w:rPr>
          <w:t>10</w:t>
        </w:r>
      </w:hyperlink>
      <w:r w:rsidRPr="0098302E">
        <w:rPr>
          <w:sz w:val="26"/>
          <w:szCs w:val="26"/>
        </w:rPr>
        <w:t xml:space="preserve">, </w:t>
      </w:r>
      <w:hyperlink w:anchor="_bookmark13" w:history="1">
        <w:proofErr w:type="gramStart"/>
        <w:r w:rsidRPr="0098302E">
          <w:rPr>
            <w:color w:val="0000FF"/>
            <w:sz w:val="26"/>
            <w:szCs w:val="26"/>
          </w:rPr>
          <w:t>11</w:t>
        </w:r>
        <w:proofErr w:type="gramEnd"/>
      </w:hyperlink>
      <w:r w:rsidRPr="0098302E">
        <w:rPr>
          <w:sz w:val="26"/>
          <w:szCs w:val="26"/>
        </w:rPr>
        <w:t>]. Despite the</w:t>
      </w:r>
      <w:r w:rsidRPr="0098302E">
        <w:rPr>
          <w:sz w:val="26"/>
          <w:szCs w:val="26"/>
        </w:rPr>
        <w:t xml:space="preserve"> cur-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rent dominance of brick-and-mortar bookstores, online bookselling is rising in Viet-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nam. Since the start of the COVID-19 outbreak, major online booksellers such as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fahasa.com,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vinabook.com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bookbuy.vn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have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sought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attract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more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customers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thei</w:t>
      </w:r>
      <w:r w:rsidRPr="0098302E">
        <w:rPr>
          <w:sz w:val="26"/>
          <w:szCs w:val="26"/>
        </w:rPr>
        <w:t>r sites. For instance, fahasa.com has introduced special combos and collections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such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as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“Reading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with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your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kids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during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lastRenderedPageBreak/>
        <w:t>COVID-19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outbreak”.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has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also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offered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FAHASA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deals,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flash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sale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discounts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for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payment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using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VISA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card.</w:t>
      </w:r>
      <w:r w:rsidRPr="0098302E">
        <w:rPr>
          <w:spacing w:val="-5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findings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this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study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will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extend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current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knowledge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about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emerging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markets like Vietnam, and also provide marketing implications for publishers 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booksellers operating in this market.</w:t>
      </w:r>
    </w:p>
    <w:p w:rsidR="00A00464" w:rsidRPr="0098302E" w:rsidRDefault="00712F2D" w:rsidP="00034AF8">
      <w:pPr>
        <w:pStyle w:val="BodyText"/>
        <w:spacing w:before="11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 rest of the paper is structured as follows. The nex</w:t>
      </w:r>
      <w:r w:rsidRPr="0098302E">
        <w:rPr>
          <w:sz w:val="26"/>
          <w:szCs w:val="26"/>
        </w:rPr>
        <w:t xml:space="preserve">t section presents </w:t>
      </w:r>
      <w:proofErr w:type="gramStart"/>
      <w:r w:rsidRPr="0098302E">
        <w:rPr>
          <w:sz w:val="26"/>
          <w:szCs w:val="26"/>
        </w:rPr>
        <w:t>a descrip</w:t>
      </w:r>
      <w:proofErr w:type="gramEnd"/>
      <w:r w:rsidRPr="0098302E">
        <w:rPr>
          <w:sz w:val="26"/>
          <w:szCs w:val="26"/>
        </w:rPr>
        <w:t>-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tion of the methodology including measures, data collection and sample. Thereafter,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data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analysis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including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descriptive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statistics,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exploratory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factor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analysis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multiple</w:t>
      </w:r>
      <w:r w:rsidRPr="0098302E">
        <w:rPr>
          <w:spacing w:val="-48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regression</w:t>
      </w:r>
      <w:proofErr w:type="gramEnd"/>
      <w:r w:rsidRPr="0098302E">
        <w:rPr>
          <w:sz w:val="26"/>
          <w:szCs w:val="26"/>
        </w:rPr>
        <w:t xml:space="preserve"> is provided. This is followed by a detaile</w:t>
      </w:r>
      <w:r w:rsidRPr="0098302E">
        <w:rPr>
          <w:sz w:val="26"/>
          <w:szCs w:val="26"/>
        </w:rPr>
        <w:t>d discussion of the findings 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their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implications.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Finally,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future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research directions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are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presented.</w:t>
      </w:r>
    </w:p>
    <w:p w:rsidR="00A00464" w:rsidRPr="0098302E" w:rsidRDefault="00712F2D" w:rsidP="00034AF8">
      <w:pPr>
        <w:pStyle w:val="Heading1"/>
        <w:spacing w:before="181"/>
        <w:ind w:left="0"/>
        <w:rPr>
          <w:rFonts w:ascii="Times New Roman" w:hAnsi="Times New Roman" w:cs="Times New Roman"/>
          <w:sz w:val="26"/>
          <w:szCs w:val="26"/>
        </w:rPr>
      </w:pPr>
      <w:bookmarkStart w:id="4" w:name="Methods"/>
      <w:bookmarkEnd w:id="4"/>
      <w:r w:rsidRPr="0098302E">
        <w:rPr>
          <w:rFonts w:ascii="Times New Roman" w:hAnsi="Times New Roman" w:cs="Times New Roman"/>
          <w:sz w:val="26"/>
          <w:szCs w:val="26"/>
        </w:rPr>
        <w:t>Methods</w:t>
      </w:r>
    </w:p>
    <w:p w:rsidR="00A00464" w:rsidRPr="0098302E" w:rsidRDefault="00A00464" w:rsidP="00034AF8">
      <w:pPr>
        <w:pStyle w:val="BodyText"/>
        <w:spacing w:before="5"/>
        <w:rPr>
          <w:b/>
          <w:sz w:val="26"/>
          <w:szCs w:val="26"/>
        </w:rPr>
      </w:pPr>
    </w:p>
    <w:p w:rsidR="00A00464" w:rsidRPr="0098302E" w:rsidRDefault="00712F2D" w:rsidP="00034AF8">
      <w:pPr>
        <w:pStyle w:val="Heading2"/>
        <w:ind w:left="0"/>
        <w:rPr>
          <w:rFonts w:ascii="Times New Roman" w:hAnsi="Times New Roman" w:cs="Times New Roman"/>
          <w:sz w:val="26"/>
          <w:szCs w:val="26"/>
        </w:rPr>
      </w:pPr>
      <w:bookmarkStart w:id="5" w:name="Measures"/>
      <w:bookmarkEnd w:id="5"/>
      <w:r w:rsidRPr="0098302E">
        <w:rPr>
          <w:rFonts w:ascii="Times New Roman" w:hAnsi="Times New Roman" w:cs="Times New Roman"/>
          <w:w w:val="95"/>
          <w:sz w:val="26"/>
          <w:szCs w:val="26"/>
        </w:rPr>
        <w:t>Measures</w:t>
      </w:r>
    </w:p>
    <w:p w:rsidR="00A00464" w:rsidRPr="0098302E" w:rsidRDefault="00A00464" w:rsidP="00034AF8">
      <w:pPr>
        <w:pStyle w:val="BodyText"/>
        <w:spacing w:before="11"/>
        <w:rPr>
          <w:b/>
          <w:sz w:val="26"/>
          <w:szCs w:val="26"/>
        </w:rPr>
      </w:pPr>
    </w:p>
    <w:p w:rsidR="00A00464" w:rsidRPr="0098302E" w:rsidRDefault="00712F2D" w:rsidP="00034AF8">
      <w:pPr>
        <w:pStyle w:val="BodyText"/>
        <w:spacing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 majority of the items measuring the variables examined in this study were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selected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adapted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prior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literature.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These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measurement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scales,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originally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 English, were translated into Vietnamese using back-translation technique [</w:t>
      </w:r>
      <w:hyperlink w:anchor="_bookmark14" w:history="1">
        <w:r w:rsidRPr="0098302E">
          <w:rPr>
            <w:color w:val="0000FF"/>
            <w:sz w:val="26"/>
            <w:szCs w:val="26"/>
          </w:rPr>
          <w:t>12</w:t>
        </w:r>
      </w:hyperlink>
      <w:r w:rsidRPr="0098302E">
        <w:rPr>
          <w:sz w:val="26"/>
          <w:szCs w:val="26"/>
        </w:rPr>
        <w:t>].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Four items measuring utilitarian motivation and another four items operationaliz-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ing hedonic</w:t>
      </w:r>
      <w:r w:rsidRPr="0098302E">
        <w:rPr>
          <w:sz w:val="26"/>
          <w:szCs w:val="26"/>
        </w:rPr>
        <w:t xml:space="preserve"> motivation were adopted from Jahn and Kunz [</w:t>
      </w:r>
      <w:hyperlink w:anchor="_bookmark15" w:history="1">
        <w:r w:rsidRPr="0098302E">
          <w:rPr>
            <w:color w:val="0000FF"/>
            <w:sz w:val="26"/>
            <w:szCs w:val="26"/>
          </w:rPr>
          <w:t>13</w:t>
        </w:r>
      </w:hyperlink>
      <w:r w:rsidRPr="0098302E">
        <w:rPr>
          <w:sz w:val="26"/>
          <w:szCs w:val="26"/>
        </w:rPr>
        <w:t>]. To measure con-</w:t>
      </w:r>
      <w:r w:rsidRPr="0098302E">
        <w:rPr>
          <w:spacing w:val="1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sumer</w:t>
      </w:r>
      <w:proofErr w:type="gramEnd"/>
      <w:r w:rsidRPr="0098302E">
        <w:rPr>
          <w:spacing w:val="12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buy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online,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three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items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adapted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12"/>
          <w:sz w:val="26"/>
          <w:szCs w:val="26"/>
        </w:rPr>
        <w:t xml:space="preserve"> </w:t>
      </w:r>
      <w:r w:rsidRPr="0098302E">
        <w:rPr>
          <w:sz w:val="26"/>
          <w:szCs w:val="26"/>
        </w:rPr>
        <w:t>Nguyen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13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</w:p>
    <w:p w:rsidR="00A00464" w:rsidRPr="0098302E" w:rsidRDefault="00712F2D" w:rsidP="00034AF8">
      <w:pPr>
        <w:pStyle w:val="BodyText"/>
        <w:spacing w:before="5"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[</w:t>
      </w:r>
      <w:hyperlink w:anchor="_bookmark13" w:history="1">
        <w:r w:rsidRPr="0098302E">
          <w:rPr>
            <w:color w:val="0000FF"/>
            <w:sz w:val="26"/>
            <w:szCs w:val="26"/>
          </w:rPr>
          <w:t>11</w:t>
        </w:r>
      </w:hyperlink>
      <w:r w:rsidRPr="0098302E">
        <w:rPr>
          <w:sz w:val="26"/>
          <w:szCs w:val="26"/>
        </w:rPr>
        <w:t>]</w:t>
      </w:r>
      <w:r w:rsidRPr="0098302E">
        <w:rPr>
          <w:spacing w:val="35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and</w:t>
      </w:r>
      <w:proofErr w:type="gramEnd"/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San</w:t>
      </w:r>
      <w:r w:rsidRPr="0098302E">
        <w:rPr>
          <w:spacing w:val="35"/>
          <w:sz w:val="26"/>
          <w:szCs w:val="26"/>
        </w:rPr>
        <w:t xml:space="preserve"> </w:t>
      </w:r>
      <w:r w:rsidRPr="0098302E">
        <w:rPr>
          <w:sz w:val="26"/>
          <w:szCs w:val="26"/>
        </w:rPr>
        <w:t>Martín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Herrero</w:t>
      </w:r>
      <w:r w:rsidRPr="0098302E">
        <w:rPr>
          <w:spacing w:val="35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16" w:history="1">
        <w:r w:rsidRPr="0098302E">
          <w:rPr>
            <w:color w:val="0000FF"/>
            <w:sz w:val="26"/>
            <w:szCs w:val="26"/>
          </w:rPr>
          <w:t>14</w:t>
        </w:r>
      </w:hyperlink>
      <w:r w:rsidRPr="0098302E">
        <w:rPr>
          <w:sz w:val="26"/>
          <w:szCs w:val="26"/>
        </w:rPr>
        <w:t>].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Situational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influences</w:t>
      </w:r>
      <w:r w:rsidRPr="0098302E">
        <w:rPr>
          <w:spacing w:val="35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36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were measured with five items developed by the researchers. All the items were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measured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by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seven-point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Likert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scale,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anchored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by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lastRenderedPageBreak/>
        <w:t>(1)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“Strongly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disagree”</w:t>
      </w:r>
      <w:r w:rsidRPr="0098302E">
        <w:rPr>
          <w:spacing w:val="21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</w:p>
    <w:p w:rsidR="00A00464" w:rsidRPr="0098302E" w:rsidRDefault="00712F2D" w:rsidP="00034AF8">
      <w:pPr>
        <w:pStyle w:val="BodyText"/>
        <w:spacing w:before="2"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(7)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“Strongly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agree”.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Tw</w:t>
      </w:r>
      <w:r w:rsidRPr="0098302E">
        <w:rPr>
          <w:sz w:val="26"/>
          <w:szCs w:val="26"/>
        </w:rPr>
        <w:t>enty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invited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participate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pilot</w:t>
      </w:r>
      <w:r w:rsidRPr="0098302E">
        <w:rPr>
          <w:spacing w:val="18"/>
          <w:sz w:val="26"/>
          <w:szCs w:val="26"/>
        </w:rPr>
        <w:t xml:space="preserve"> </w:t>
      </w:r>
      <w:r w:rsidRPr="0098302E">
        <w:rPr>
          <w:sz w:val="26"/>
          <w:szCs w:val="26"/>
        </w:rPr>
        <w:t>test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confirm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clarity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meanings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7"/>
          <w:sz w:val="26"/>
          <w:szCs w:val="26"/>
        </w:rPr>
        <w:t xml:space="preserve"> </w:t>
      </w:r>
      <w:r w:rsidRPr="0098302E">
        <w:rPr>
          <w:sz w:val="26"/>
          <w:szCs w:val="26"/>
        </w:rPr>
        <w:t>items.</w:t>
      </w:r>
    </w:p>
    <w:p w:rsidR="00A00464" w:rsidRPr="0098302E" w:rsidRDefault="00A00464" w:rsidP="00034AF8">
      <w:pPr>
        <w:pStyle w:val="BodyText"/>
        <w:rPr>
          <w:sz w:val="26"/>
          <w:szCs w:val="26"/>
        </w:rPr>
      </w:pPr>
    </w:p>
    <w:p w:rsidR="00A00464" w:rsidRPr="0098302E" w:rsidRDefault="00712F2D" w:rsidP="00034AF8">
      <w:pPr>
        <w:pStyle w:val="Heading1"/>
        <w:spacing w:before="179"/>
        <w:ind w:left="0"/>
        <w:rPr>
          <w:rFonts w:ascii="Times New Roman" w:hAnsi="Times New Roman" w:cs="Times New Roman"/>
          <w:sz w:val="26"/>
          <w:szCs w:val="26"/>
        </w:rPr>
      </w:pPr>
      <w:bookmarkStart w:id="6" w:name="Data_Collection_and_Sample"/>
      <w:bookmarkEnd w:id="6"/>
      <w:r w:rsidRPr="0098302E">
        <w:rPr>
          <w:rFonts w:ascii="Times New Roman" w:hAnsi="Times New Roman" w:cs="Times New Roman"/>
          <w:w w:val="90"/>
          <w:sz w:val="26"/>
          <w:szCs w:val="26"/>
        </w:rPr>
        <w:t>Data</w:t>
      </w:r>
      <w:r w:rsidRPr="0098302E">
        <w:rPr>
          <w:rFonts w:ascii="Times New Roman" w:hAnsi="Times New Roman" w:cs="Times New Roman"/>
          <w:spacing w:val="-14"/>
          <w:w w:val="9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90"/>
          <w:sz w:val="26"/>
          <w:szCs w:val="26"/>
        </w:rPr>
        <w:t>Collection</w:t>
      </w:r>
      <w:r w:rsidRPr="0098302E">
        <w:rPr>
          <w:rFonts w:ascii="Times New Roman" w:hAnsi="Times New Roman" w:cs="Times New Roman"/>
          <w:spacing w:val="-14"/>
          <w:w w:val="9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90"/>
          <w:sz w:val="26"/>
          <w:szCs w:val="26"/>
        </w:rPr>
        <w:t>and</w:t>
      </w:r>
      <w:r w:rsidRPr="0098302E">
        <w:rPr>
          <w:rFonts w:ascii="Times New Roman" w:hAnsi="Times New Roman" w:cs="Times New Roman"/>
          <w:spacing w:val="-14"/>
          <w:w w:val="9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90"/>
          <w:sz w:val="26"/>
          <w:szCs w:val="26"/>
        </w:rPr>
        <w:t>Sample</w:t>
      </w:r>
    </w:p>
    <w:p w:rsidR="00A00464" w:rsidRPr="0098302E" w:rsidRDefault="00A00464" w:rsidP="00034AF8">
      <w:pPr>
        <w:pStyle w:val="BodyText"/>
        <w:spacing w:before="6"/>
        <w:rPr>
          <w:b/>
          <w:sz w:val="26"/>
          <w:szCs w:val="26"/>
        </w:rPr>
      </w:pPr>
    </w:p>
    <w:p w:rsidR="00A00464" w:rsidRPr="0098302E" w:rsidRDefault="00712F2D" w:rsidP="00034AF8">
      <w:pPr>
        <w:pStyle w:val="BodyText"/>
        <w:spacing w:before="1"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Data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collected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who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above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18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years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old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who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intended to buy book online in the near future using an online survey. Two screen-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ing questions were used to recruit eligible respondents. Non-probability snowball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sampling was used for the online survey owing to the lack of an appropriate sam-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pling fram</w:t>
      </w:r>
      <w:r w:rsidRPr="0098302E">
        <w:rPr>
          <w:sz w:val="26"/>
          <w:szCs w:val="26"/>
        </w:rPr>
        <w:t>e [</w:t>
      </w:r>
      <w:hyperlink w:anchor="_bookmark17" w:history="1">
        <w:r w:rsidRPr="0098302E">
          <w:rPr>
            <w:color w:val="0000FF"/>
            <w:sz w:val="26"/>
            <w:szCs w:val="26"/>
          </w:rPr>
          <w:t>15</w:t>
        </w:r>
      </w:hyperlink>
      <w:r w:rsidRPr="0098302E">
        <w:rPr>
          <w:sz w:val="26"/>
          <w:szCs w:val="26"/>
        </w:rPr>
        <w:t>]. The researchers emailed the link to the online questionnaire, in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Google form, to initial known respondents and request them to identify additional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respondents. In the two weeks of data collection, a total of 275 compl</w:t>
      </w:r>
      <w:r w:rsidRPr="0098302E">
        <w:rPr>
          <w:sz w:val="26"/>
          <w:szCs w:val="26"/>
        </w:rPr>
        <w:t>eted surveys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5"/>
          <w:sz w:val="26"/>
          <w:szCs w:val="26"/>
        </w:rPr>
        <w:t xml:space="preserve"> </w:t>
      </w:r>
      <w:r w:rsidRPr="0098302E">
        <w:rPr>
          <w:sz w:val="26"/>
          <w:szCs w:val="26"/>
        </w:rPr>
        <w:t>returned.</w:t>
      </w:r>
    </w:p>
    <w:p w:rsidR="00A00464" w:rsidRPr="0098302E" w:rsidRDefault="00712F2D" w:rsidP="00034AF8">
      <w:pPr>
        <w:pStyle w:val="BodyText"/>
        <w:spacing w:before="6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Out of 275 respondents surveyed, 61.8 percent were female, and 38.2 percent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were male. In terms of age, 37.5 percent were between 18 and 24 years old, 26.9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percent</w:t>
      </w:r>
      <w:r w:rsidRPr="0098302E">
        <w:rPr>
          <w:spacing w:val="39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between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25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34</w:t>
      </w:r>
      <w:r w:rsidRPr="0098302E">
        <w:rPr>
          <w:spacing w:val="39"/>
          <w:sz w:val="26"/>
          <w:szCs w:val="26"/>
        </w:rPr>
        <w:t xml:space="preserve"> </w:t>
      </w:r>
      <w:r w:rsidRPr="0098302E">
        <w:rPr>
          <w:sz w:val="26"/>
          <w:szCs w:val="26"/>
        </w:rPr>
        <w:t>years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old,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21.1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percent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were</w:t>
      </w:r>
      <w:r w:rsidRPr="0098302E">
        <w:rPr>
          <w:spacing w:val="39"/>
          <w:sz w:val="26"/>
          <w:szCs w:val="26"/>
        </w:rPr>
        <w:t xml:space="preserve"> </w:t>
      </w:r>
      <w:r w:rsidRPr="0098302E">
        <w:rPr>
          <w:sz w:val="26"/>
          <w:szCs w:val="26"/>
        </w:rPr>
        <w:t>between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35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44 years old, and 14.5 were above 45 years old. In addition, 72.4 percent held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college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or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university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degree,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14.5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percent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had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graduate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or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above</w:t>
      </w:r>
      <w:r w:rsidRPr="0098302E">
        <w:rPr>
          <w:spacing w:val="31"/>
          <w:sz w:val="26"/>
          <w:szCs w:val="26"/>
        </w:rPr>
        <w:t xml:space="preserve"> </w:t>
      </w:r>
      <w:r w:rsidRPr="0098302E">
        <w:rPr>
          <w:sz w:val="26"/>
          <w:szCs w:val="26"/>
        </w:rPr>
        <w:t>education,</w:t>
      </w:r>
      <w:r w:rsidRPr="0098302E">
        <w:rPr>
          <w:spacing w:val="30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</w:p>
    <w:p w:rsidR="00A00464" w:rsidRPr="0098302E" w:rsidRDefault="00712F2D" w:rsidP="00034AF8">
      <w:pPr>
        <w:pStyle w:val="BodyText"/>
        <w:spacing w:before="4"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13.1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percent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had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high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school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or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below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education.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Household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income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was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classi-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 xml:space="preserve">fied into four </w:t>
      </w:r>
      <w:r w:rsidRPr="0098302E">
        <w:rPr>
          <w:sz w:val="26"/>
          <w:szCs w:val="26"/>
        </w:rPr>
        <w:t>groups: under 10,000,000 VND (27.6 percent), 10,000,000-under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20,000,000 VND (46.2 percent), 20,000,000-under 30,000,000 VND (17.1 per-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cent),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30,000,000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VND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or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above</w:t>
      </w:r>
      <w:r w:rsidRPr="0098302E">
        <w:rPr>
          <w:spacing w:val="6"/>
          <w:sz w:val="26"/>
          <w:szCs w:val="26"/>
        </w:rPr>
        <w:t xml:space="preserve"> </w:t>
      </w:r>
      <w:r w:rsidRPr="0098302E">
        <w:rPr>
          <w:sz w:val="26"/>
          <w:szCs w:val="26"/>
        </w:rPr>
        <w:t>(9.1</w:t>
      </w:r>
      <w:r w:rsidRPr="0098302E">
        <w:rPr>
          <w:spacing w:val="7"/>
          <w:sz w:val="26"/>
          <w:szCs w:val="26"/>
        </w:rPr>
        <w:t xml:space="preserve"> </w:t>
      </w:r>
      <w:r w:rsidRPr="0098302E">
        <w:rPr>
          <w:sz w:val="26"/>
          <w:szCs w:val="26"/>
        </w:rPr>
        <w:t>percent).</w:t>
      </w:r>
    </w:p>
    <w:p w:rsidR="00A00464" w:rsidRPr="0098302E" w:rsidRDefault="00A00464" w:rsidP="00034AF8">
      <w:pPr>
        <w:pStyle w:val="BodyText"/>
        <w:spacing w:before="1"/>
        <w:rPr>
          <w:sz w:val="26"/>
          <w:szCs w:val="26"/>
        </w:rPr>
      </w:pPr>
    </w:p>
    <w:p w:rsidR="00A00464" w:rsidRPr="0098302E" w:rsidRDefault="00A00464" w:rsidP="00034AF8">
      <w:pPr>
        <w:pStyle w:val="BodyText"/>
        <w:spacing w:before="2"/>
        <w:rPr>
          <w:sz w:val="26"/>
          <w:szCs w:val="26"/>
        </w:rPr>
      </w:pPr>
      <w:bookmarkStart w:id="7" w:name="Data_Analysis"/>
      <w:bookmarkEnd w:id="7"/>
    </w:p>
    <w:p w:rsidR="00A00464" w:rsidRPr="0098302E" w:rsidRDefault="00712F2D" w:rsidP="00034AF8">
      <w:pPr>
        <w:pStyle w:val="Heading1"/>
        <w:spacing w:before="0"/>
        <w:ind w:left="0"/>
        <w:jc w:val="both"/>
        <w:rPr>
          <w:rFonts w:ascii="Times New Roman" w:hAnsi="Times New Roman" w:cs="Times New Roman"/>
          <w:sz w:val="26"/>
          <w:szCs w:val="26"/>
        </w:rPr>
      </w:pPr>
      <w:bookmarkStart w:id="8" w:name="Discussion_and_Implications"/>
      <w:bookmarkEnd w:id="8"/>
      <w:r w:rsidRPr="0098302E">
        <w:rPr>
          <w:rFonts w:ascii="Times New Roman" w:hAnsi="Times New Roman" w:cs="Times New Roman"/>
          <w:w w:val="85"/>
          <w:sz w:val="26"/>
          <w:szCs w:val="26"/>
        </w:rPr>
        <w:t>Discussion</w:t>
      </w:r>
      <w:r w:rsidRPr="0098302E">
        <w:rPr>
          <w:rFonts w:ascii="Times New Roman" w:hAnsi="Times New Roman" w:cs="Times New Roman"/>
          <w:spacing w:val="42"/>
          <w:w w:val="85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5"/>
          <w:sz w:val="26"/>
          <w:szCs w:val="26"/>
        </w:rPr>
        <w:t>and</w:t>
      </w:r>
      <w:r w:rsidRPr="0098302E">
        <w:rPr>
          <w:rFonts w:ascii="Times New Roman" w:hAnsi="Times New Roman" w:cs="Times New Roman"/>
          <w:spacing w:val="43"/>
          <w:w w:val="85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5"/>
          <w:sz w:val="26"/>
          <w:szCs w:val="26"/>
        </w:rPr>
        <w:t>Implications</w:t>
      </w:r>
    </w:p>
    <w:p w:rsidR="00A00464" w:rsidRPr="0098302E" w:rsidRDefault="00A00464" w:rsidP="00034AF8">
      <w:pPr>
        <w:pStyle w:val="BodyText"/>
        <w:spacing w:before="7"/>
        <w:rPr>
          <w:b/>
          <w:sz w:val="26"/>
          <w:szCs w:val="26"/>
        </w:rPr>
      </w:pPr>
    </w:p>
    <w:p w:rsidR="00A00464" w:rsidRPr="0098302E" w:rsidRDefault="00712F2D" w:rsidP="00034AF8">
      <w:pPr>
        <w:pStyle w:val="BodyText"/>
        <w:spacing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R</w:t>
      </w:r>
      <w:r w:rsidRPr="0098302E">
        <w:rPr>
          <w:sz w:val="26"/>
          <w:szCs w:val="26"/>
        </w:rPr>
        <w:t>esearch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factors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affecting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has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been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scarce.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This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study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among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first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its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kinds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has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investigated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effects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 pandemic on consumer intention to purchase books online by con-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ceptualizing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such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effects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as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situational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influences.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Furthermore,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it</w:t>
      </w:r>
      <w:r w:rsidRPr="0098302E">
        <w:rPr>
          <w:spacing w:val="32"/>
          <w:sz w:val="26"/>
          <w:szCs w:val="26"/>
        </w:rPr>
        <w:t xml:space="preserve"> </w:t>
      </w:r>
      <w:r w:rsidRPr="0098302E">
        <w:rPr>
          <w:sz w:val="26"/>
          <w:szCs w:val="26"/>
        </w:rPr>
        <w:t>has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examined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 role of utilitarian and hedonic motivations in predicting consumer intention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toward online book shopping. This study also enriches the literature relating 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 shopping and book purchasing beha</w:t>
      </w:r>
      <w:r w:rsidRPr="0098302E">
        <w:rPr>
          <w:sz w:val="26"/>
          <w:szCs w:val="26"/>
        </w:rPr>
        <w:t>vior in emerging market economies by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focusing on Vietnam. It should be mentioned that this country is an important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emerging economy in the Southeast Asia [</w:t>
      </w:r>
      <w:hyperlink w:anchor="_bookmark21" w:history="1">
        <w:r w:rsidRPr="0098302E">
          <w:rPr>
            <w:color w:val="0000FF"/>
            <w:sz w:val="26"/>
            <w:szCs w:val="26"/>
          </w:rPr>
          <w:t>19</w:t>
        </w:r>
      </w:hyperlink>
      <w:r w:rsidRPr="0098302E">
        <w:rPr>
          <w:sz w:val="26"/>
          <w:szCs w:val="26"/>
        </w:rPr>
        <w:t xml:space="preserve">, </w:t>
      </w:r>
      <w:hyperlink w:anchor="_bookmark22" w:history="1">
        <w:r w:rsidRPr="0098302E">
          <w:rPr>
            <w:color w:val="0000FF"/>
            <w:sz w:val="26"/>
            <w:szCs w:val="26"/>
          </w:rPr>
          <w:t>20</w:t>
        </w:r>
      </w:hyperlink>
      <w:r w:rsidRPr="0098302E">
        <w:rPr>
          <w:sz w:val="26"/>
          <w:szCs w:val="26"/>
        </w:rPr>
        <w:t>] and represents a large market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</w:t>
      </w:r>
      <w:r w:rsidRPr="0098302E">
        <w:rPr>
          <w:sz w:val="26"/>
          <w:szCs w:val="26"/>
        </w:rPr>
        <w:t>pportunity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for</w:t>
      </w:r>
      <w:r w:rsidRPr="0098302E">
        <w:rPr>
          <w:spacing w:val="9"/>
          <w:sz w:val="26"/>
          <w:szCs w:val="26"/>
        </w:rPr>
        <w:t xml:space="preserve"> </w:t>
      </w:r>
      <w:r w:rsidRPr="0098302E">
        <w:rPr>
          <w:sz w:val="26"/>
          <w:szCs w:val="26"/>
        </w:rPr>
        <w:t>both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domestic</w:t>
      </w:r>
      <w:r w:rsidRPr="0098302E">
        <w:rPr>
          <w:spacing w:val="9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9"/>
          <w:sz w:val="26"/>
          <w:szCs w:val="26"/>
        </w:rPr>
        <w:t xml:space="preserve"> </w:t>
      </w:r>
      <w:r w:rsidRPr="0098302E">
        <w:rPr>
          <w:sz w:val="26"/>
          <w:szCs w:val="26"/>
        </w:rPr>
        <w:t>international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booksellers</w:t>
      </w:r>
      <w:r w:rsidRPr="0098302E">
        <w:rPr>
          <w:spacing w:val="9"/>
          <w:sz w:val="26"/>
          <w:szCs w:val="26"/>
        </w:rPr>
        <w:t xml:space="preserve"> </w:t>
      </w:r>
      <w:r w:rsidRPr="0098302E">
        <w:rPr>
          <w:sz w:val="26"/>
          <w:szCs w:val="26"/>
        </w:rPr>
        <w:t>[</w:t>
      </w:r>
      <w:hyperlink w:anchor="_bookmark5" w:history="1">
        <w:r w:rsidRPr="0098302E">
          <w:rPr>
            <w:color w:val="0000FF"/>
            <w:sz w:val="26"/>
            <w:szCs w:val="26"/>
          </w:rPr>
          <w:t>3</w:t>
        </w:r>
      </w:hyperlink>
      <w:r w:rsidRPr="0098302E">
        <w:rPr>
          <w:sz w:val="26"/>
          <w:szCs w:val="26"/>
        </w:rPr>
        <w:t>,</w:t>
      </w:r>
      <w:r w:rsidRPr="0098302E">
        <w:rPr>
          <w:spacing w:val="9"/>
          <w:sz w:val="26"/>
          <w:szCs w:val="26"/>
        </w:rPr>
        <w:t xml:space="preserve"> </w:t>
      </w:r>
      <w:hyperlink w:anchor="_bookmark23" w:history="1">
        <w:r w:rsidRPr="0098302E">
          <w:rPr>
            <w:color w:val="0000FF"/>
            <w:sz w:val="26"/>
            <w:szCs w:val="26"/>
          </w:rPr>
          <w:t>21</w:t>
        </w:r>
      </w:hyperlink>
      <w:r w:rsidRPr="0098302E">
        <w:rPr>
          <w:sz w:val="26"/>
          <w:szCs w:val="26"/>
        </w:rPr>
        <w:t>].</w:t>
      </w:r>
    </w:p>
    <w:p w:rsidR="00A00464" w:rsidRPr="0098302E" w:rsidRDefault="00712F2D" w:rsidP="00034AF8">
      <w:pPr>
        <w:pStyle w:val="BodyText"/>
        <w:spacing w:before="8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 findings reveal that the COVID-19 pandemic situation has a positive 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significant impact on consumer intention to purchase books online. It should be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noted that the influences of the COVID-19 outbreak involve the closure of physical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bookstores, health risks associated with visiting such stores, online shopping trend,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add</w:t>
      </w:r>
      <w:r w:rsidRPr="0098302E">
        <w:rPr>
          <w:sz w:val="26"/>
          <w:szCs w:val="26"/>
        </w:rPr>
        <w:t>itional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marketing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efforts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bookstores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during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These factors altogether enhance consumer likelihood to buy books through 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channels.</w:t>
      </w:r>
    </w:p>
    <w:p w:rsidR="00A00464" w:rsidRPr="0098302E" w:rsidRDefault="00712F2D" w:rsidP="00034AF8">
      <w:pPr>
        <w:pStyle w:val="BodyText"/>
        <w:spacing w:before="6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The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findings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also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demonstrate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that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strongest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predictor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of consume</w:t>
      </w:r>
      <w:r w:rsidRPr="0098302E">
        <w:rPr>
          <w:sz w:val="26"/>
          <w:szCs w:val="26"/>
        </w:rPr>
        <w:t>r intention toward online book shopping. That is, consumers are moti-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vated to buy books online because they believe that online book shopping is useful,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lastRenderedPageBreak/>
        <w:t>functional, helpful and practical. Interestingly, the impact of hedonic motivation 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 xml:space="preserve">online purchase </w:t>
      </w:r>
      <w:r w:rsidRPr="0098302E">
        <w:rPr>
          <w:sz w:val="26"/>
          <w:szCs w:val="26"/>
        </w:rPr>
        <w:t>intention is positive but insignificant. That is, hedonic motivation,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as compared to utilitarian motivation and situational influence, is less important in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predicting online purchase intention. A possible explanation is that the majority 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are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w</w:t>
      </w:r>
      <w:r w:rsidRPr="0098302E">
        <w:rPr>
          <w:sz w:val="26"/>
          <w:szCs w:val="26"/>
        </w:rPr>
        <w:t>orried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about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situation.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Hence,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their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book shopping is less influenced by the positive emotions and pleasant sensations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associated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with such a behavior.</w:t>
      </w:r>
    </w:p>
    <w:p w:rsidR="00A00464" w:rsidRPr="0098302E" w:rsidRDefault="00712F2D" w:rsidP="00034AF8">
      <w:pPr>
        <w:pStyle w:val="BodyText"/>
        <w:spacing w:before="8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This study’s findings have important practical implications for publishers 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booksellers.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Given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significant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impact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</w:t>
      </w:r>
      <w:r w:rsidRPr="0098302E">
        <w:rPr>
          <w:spacing w:val="19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</w:t>
      </w:r>
    </w:p>
    <w:p w:rsidR="00A00464" w:rsidRPr="0098302E" w:rsidRDefault="00A00464" w:rsidP="00034AF8">
      <w:pPr>
        <w:spacing w:line="249" w:lineRule="auto"/>
        <w:jc w:val="both"/>
        <w:rPr>
          <w:sz w:val="26"/>
          <w:szCs w:val="26"/>
        </w:rPr>
        <w:sectPr w:rsidR="00A00464" w:rsidRPr="0098302E" w:rsidSect="00034AF8">
          <w:headerReference w:type="even" r:id="rId8"/>
          <w:headerReference w:type="default" r:id="rId9"/>
          <w:footerReference w:type="even" r:id="rId10"/>
          <w:footerReference w:type="default" r:id="rId11"/>
          <w:pgSz w:w="8790" w:h="13330"/>
          <w:pgMar w:top="1440" w:right="1440" w:bottom="1440" w:left="1440" w:header="648" w:footer="645" w:gutter="0"/>
          <w:cols w:space="720"/>
          <w:docGrid w:linePitch="299"/>
        </w:sectPr>
      </w:pPr>
    </w:p>
    <w:p w:rsidR="00A00464" w:rsidRPr="0098302E" w:rsidRDefault="00712F2D" w:rsidP="00034AF8">
      <w:pPr>
        <w:pStyle w:val="BodyText"/>
        <w:spacing w:before="199" w:line="249" w:lineRule="auto"/>
        <w:jc w:val="both"/>
        <w:rPr>
          <w:sz w:val="26"/>
          <w:szCs w:val="26"/>
        </w:rPr>
      </w:pPr>
      <w:proofErr w:type="gramStart"/>
      <w:r w:rsidRPr="0098302E">
        <w:rPr>
          <w:sz w:val="26"/>
          <w:szCs w:val="26"/>
        </w:rPr>
        <w:lastRenderedPageBreak/>
        <w:t>situation</w:t>
      </w:r>
      <w:proofErr w:type="gramEnd"/>
      <w:r w:rsidRPr="0098302E">
        <w:rPr>
          <w:sz w:val="26"/>
          <w:szCs w:val="26"/>
        </w:rPr>
        <w:t xml:space="preserve"> on purchase intention, online booksellers should make every effort 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exten</w:t>
      </w:r>
      <w:r w:rsidRPr="0098302E">
        <w:rPr>
          <w:sz w:val="26"/>
          <w:szCs w:val="26"/>
        </w:rPr>
        <w:t>d their product portfolios on their websites as well as provide consumers with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more sales promotions. For example, publishers and online bookstores can intro-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duce special book collections for families and kids. Coupons, free shipping, flash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deals and spec</w:t>
      </w:r>
      <w:r w:rsidRPr="0098302E">
        <w:rPr>
          <w:sz w:val="26"/>
          <w:szCs w:val="26"/>
        </w:rPr>
        <w:t>ial discounts can be also offered. Additionally, communication pro-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grams highlighting that buying books online is free of health concerns related to the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COVID-19 pandemic should be implemented. Such a message should be communi-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cated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to consumers via soci</w:t>
      </w:r>
      <w:r w:rsidRPr="0098302E">
        <w:rPr>
          <w:sz w:val="26"/>
          <w:szCs w:val="26"/>
        </w:rPr>
        <w:t>al media and websites.</w:t>
      </w:r>
    </w:p>
    <w:p w:rsidR="00A00464" w:rsidRPr="0098302E" w:rsidRDefault="00712F2D" w:rsidP="00034AF8">
      <w:pPr>
        <w:pStyle w:val="BodyText"/>
        <w:spacing w:before="7" w:line="249" w:lineRule="auto"/>
        <w:ind w:firstLine="226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Considering</w:t>
      </w:r>
      <w:r w:rsidRPr="0098302E">
        <w:rPr>
          <w:spacing w:val="-7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important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role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motivation,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booksellers</w:t>
      </w:r>
      <w:r w:rsidRPr="0098302E">
        <w:rPr>
          <w:spacing w:val="-6"/>
          <w:sz w:val="26"/>
          <w:szCs w:val="26"/>
        </w:rPr>
        <w:t xml:space="preserve"> </w:t>
      </w:r>
      <w:r w:rsidRPr="0098302E">
        <w:rPr>
          <w:sz w:val="26"/>
          <w:szCs w:val="26"/>
        </w:rPr>
        <w:t>should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try to improve the functionality, helpfulness and usefulness of their websites. In this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regard, it is important to enhance the accessibility of the w</w:t>
      </w:r>
      <w:r w:rsidRPr="0098302E">
        <w:rPr>
          <w:sz w:val="26"/>
          <w:szCs w:val="26"/>
        </w:rPr>
        <w:t>ebsites, ordering avail-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 xml:space="preserve">ability, different online payment methods, </w:t>
      </w:r>
      <w:proofErr w:type="gramStart"/>
      <w:r w:rsidRPr="0098302E">
        <w:rPr>
          <w:sz w:val="26"/>
          <w:szCs w:val="26"/>
        </w:rPr>
        <w:t>comment</w:t>
      </w:r>
      <w:proofErr w:type="gramEnd"/>
      <w:r w:rsidRPr="0098302E">
        <w:rPr>
          <w:sz w:val="26"/>
          <w:szCs w:val="26"/>
        </w:rPr>
        <w:t xml:space="preserve"> and search functions. Although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less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important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explaining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purchase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intention,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it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is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still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desir-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able for online bookstores to enhance consumers’ enjoyment associated with their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 shopping by providing them with novel interactive features and flexibility in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navigation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websites.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Importantly,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marketing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communications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should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focus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48"/>
          <w:sz w:val="26"/>
          <w:szCs w:val="26"/>
        </w:rPr>
        <w:t xml:space="preserve"> </w:t>
      </w:r>
      <w:r w:rsidRPr="0098302E">
        <w:rPr>
          <w:sz w:val="26"/>
          <w:szCs w:val="26"/>
        </w:rPr>
        <w:t>highligh</w:t>
      </w:r>
      <w:r w:rsidRPr="0098302E">
        <w:rPr>
          <w:sz w:val="26"/>
          <w:szCs w:val="26"/>
        </w:rPr>
        <w:t>ting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both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values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shopping.</w:t>
      </w:r>
    </w:p>
    <w:p w:rsidR="00A00464" w:rsidRPr="0098302E" w:rsidRDefault="00A00464" w:rsidP="00034AF8">
      <w:pPr>
        <w:pStyle w:val="BodyText"/>
        <w:rPr>
          <w:sz w:val="26"/>
          <w:szCs w:val="26"/>
        </w:rPr>
      </w:pPr>
    </w:p>
    <w:p w:rsidR="00A00464" w:rsidRPr="0098302E" w:rsidRDefault="00A00464" w:rsidP="00034AF8">
      <w:pPr>
        <w:pStyle w:val="BodyText"/>
        <w:spacing w:before="2"/>
        <w:rPr>
          <w:sz w:val="26"/>
          <w:szCs w:val="26"/>
        </w:rPr>
      </w:pPr>
    </w:p>
    <w:p w:rsidR="00A00464" w:rsidRPr="0098302E" w:rsidRDefault="00712F2D" w:rsidP="00034AF8">
      <w:pPr>
        <w:pStyle w:val="Heading1"/>
        <w:ind w:left="0"/>
        <w:rPr>
          <w:rFonts w:ascii="Times New Roman" w:hAnsi="Times New Roman" w:cs="Times New Roman"/>
          <w:sz w:val="26"/>
          <w:szCs w:val="26"/>
        </w:rPr>
      </w:pPr>
      <w:bookmarkStart w:id="9" w:name="Future_Research_Directions"/>
      <w:bookmarkEnd w:id="9"/>
      <w:r w:rsidRPr="0098302E">
        <w:rPr>
          <w:rFonts w:ascii="Times New Roman" w:hAnsi="Times New Roman" w:cs="Times New Roman"/>
          <w:w w:val="85"/>
          <w:sz w:val="26"/>
          <w:szCs w:val="26"/>
        </w:rPr>
        <w:t>Future</w:t>
      </w:r>
      <w:r w:rsidRPr="0098302E">
        <w:rPr>
          <w:rFonts w:ascii="Times New Roman" w:hAnsi="Times New Roman" w:cs="Times New Roman"/>
          <w:spacing w:val="36"/>
          <w:w w:val="85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5"/>
          <w:sz w:val="26"/>
          <w:szCs w:val="26"/>
        </w:rPr>
        <w:t>Research</w:t>
      </w:r>
      <w:r w:rsidRPr="0098302E">
        <w:rPr>
          <w:rFonts w:ascii="Times New Roman" w:hAnsi="Times New Roman" w:cs="Times New Roman"/>
          <w:spacing w:val="37"/>
          <w:w w:val="85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5"/>
          <w:sz w:val="26"/>
          <w:szCs w:val="26"/>
        </w:rPr>
        <w:t>Directions</w:t>
      </w:r>
    </w:p>
    <w:p w:rsidR="00A00464" w:rsidRPr="0098302E" w:rsidRDefault="00A00464" w:rsidP="00034AF8">
      <w:pPr>
        <w:pStyle w:val="BodyText"/>
        <w:spacing w:before="6"/>
        <w:rPr>
          <w:b/>
          <w:sz w:val="26"/>
          <w:szCs w:val="26"/>
        </w:rPr>
      </w:pPr>
    </w:p>
    <w:p w:rsidR="00A00464" w:rsidRPr="0098302E" w:rsidRDefault="00712F2D" w:rsidP="00034AF8">
      <w:pPr>
        <w:pStyle w:val="BodyText"/>
        <w:spacing w:line="249" w:lineRule="auto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Future research studies can extend and improve the current study in several ways.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 final sample in this study may be biased owing to the use of snowball sam-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lastRenderedPageBreak/>
        <w:t>pling.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Future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studies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can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address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this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limitation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by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using</w:t>
      </w:r>
      <w:r w:rsidRPr="0098302E">
        <w:rPr>
          <w:spacing w:val="34"/>
          <w:sz w:val="26"/>
          <w:szCs w:val="26"/>
        </w:rPr>
        <w:t xml:space="preserve"> </w:t>
      </w:r>
      <w:r w:rsidRPr="0098302E">
        <w:rPr>
          <w:sz w:val="26"/>
          <w:szCs w:val="26"/>
        </w:rPr>
        <w:t>probability</w:t>
      </w:r>
      <w:r w:rsidRPr="0098302E">
        <w:rPr>
          <w:spacing w:val="33"/>
          <w:sz w:val="26"/>
          <w:szCs w:val="26"/>
        </w:rPr>
        <w:t xml:space="preserve"> </w:t>
      </w:r>
      <w:r w:rsidRPr="0098302E">
        <w:rPr>
          <w:sz w:val="26"/>
          <w:szCs w:val="26"/>
        </w:rPr>
        <w:t>techniques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such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as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simple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random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sampling.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It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would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be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also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desirable</w:t>
      </w:r>
      <w:r w:rsidRPr="0098302E">
        <w:rPr>
          <w:spacing w:val="26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collect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data</w:t>
      </w:r>
      <w:r w:rsidRPr="0098302E">
        <w:rPr>
          <w:spacing w:val="25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 bigger sample size so as to increase the generalization of the study’s findings.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Furthermore, future research can extend this study by including more potential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determinants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toward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such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as</w:t>
      </w:r>
      <w:r w:rsidRPr="0098302E">
        <w:rPr>
          <w:spacing w:val="50"/>
          <w:sz w:val="26"/>
          <w:szCs w:val="26"/>
        </w:rPr>
        <w:t xml:space="preserve"> </w:t>
      </w:r>
      <w:r w:rsidRPr="0098302E">
        <w:rPr>
          <w:sz w:val="26"/>
          <w:szCs w:val="26"/>
        </w:rPr>
        <w:t>per-</w:t>
      </w:r>
      <w:r w:rsidRPr="0098302E">
        <w:rPr>
          <w:spacing w:val="-47"/>
          <w:sz w:val="26"/>
          <w:szCs w:val="26"/>
        </w:rPr>
        <w:t xml:space="preserve"> </w:t>
      </w:r>
      <w:r w:rsidRPr="0098302E">
        <w:rPr>
          <w:sz w:val="26"/>
          <w:szCs w:val="26"/>
        </w:rPr>
        <w:t>sonal and cultural values. Finally, longitudinal study can be conducted to assess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potential changes i</w:t>
      </w:r>
      <w:r w:rsidRPr="0098302E">
        <w:rPr>
          <w:sz w:val="26"/>
          <w:szCs w:val="26"/>
        </w:rPr>
        <w:t>n consumer motivations and purchase intention associated with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book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different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points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time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during</w:t>
      </w:r>
      <w:r w:rsidRPr="0098302E">
        <w:rPr>
          <w:spacing w:val="9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8"/>
          <w:sz w:val="26"/>
          <w:szCs w:val="26"/>
        </w:rPr>
        <w:t xml:space="preserve"> </w:t>
      </w:r>
      <w:r w:rsidRPr="0098302E">
        <w:rPr>
          <w:sz w:val="26"/>
          <w:szCs w:val="26"/>
        </w:rPr>
        <w:t>pandemic.</w:t>
      </w:r>
    </w:p>
    <w:p w:rsidR="00A00464" w:rsidRPr="0098302E" w:rsidRDefault="00A00464" w:rsidP="00034AF8">
      <w:pPr>
        <w:pStyle w:val="BodyText"/>
        <w:spacing w:before="9"/>
        <w:rPr>
          <w:sz w:val="26"/>
          <w:szCs w:val="26"/>
        </w:rPr>
      </w:pPr>
    </w:p>
    <w:p w:rsidR="00A00464" w:rsidRPr="0098302E" w:rsidRDefault="00712F2D" w:rsidP="00034AF8">
      <w:pPr>
        <w:pStyle w:val="Heading2"/>
        <w:ind w:left="0"/>
        <w:rPr>
          <w:rFonts w:ascii="Times New Roman" w:hAnsi="Times New Roman" w:cs="Times New Roman"/>
          <w:sz w:val="26"/>
          <w:szCs w:val="26"/>
        </w:rPr>
      </w:pPr>
      <w:r w:rsidRPr="0098302E">
        <w:rPr>
          <w:rFonts w:ascii="Times New Roman" w:hAnsi="Times New Roman" w:cs="Times New Roman"/>
          <w:w w:val="80"/>
          <w:sz w:val="26"/>
          <w:szCs w:val="26"/>
        </w:rPr>
        <w:t>Compliance</w:t>
      </w:r>
      <w:r w:rsidRPr="0098302E">
        <w:rPr>
          <w:rFonts w:ascii="Times New Roman" w:hAnsi="Times New Roman" w:cs="Times New Roman"/>
          <w:spacing w:val="13"/>
          <w:w w:val="8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0"/>
          <w:sz w:val="26"/>
          <w:szCs w:val="26"/>
        </w:rPr>
        <w:t>with</w:t>
      </w:r>
      <w:r w:rsidRPr="0098302E">
        <w:rPr>
          <w:rFonts w:ascii="Times New Roman" w:hAnsi="Times New Roman" w:cs="Times New Roman"/>
          <w:spacing w:val="13"/>
          <w:w w:val="8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0"/>
          <w:sz w:val="26"/>
          <w:szCs w:val="26"/>
        </w:rPr>
        <w:t>Ethical</w:t>
      </w:r>
      <w:r w:rsidRPr="0098302E">
        <w:rPr>
          <w:rFonts w:ascii="Times New Roman" w:hAnsi="Times New Roman" w:cs="Times New Roman"/>
          <w:spacing w:val="13"/>
          <w:w w:val="80"/>
          <w:sz w:val="26"/>
          <w:szCs w:val="26"/>
        </w:rPr>
        <w:t xml:space="preserve"> </w:t>
      </w:r>
      <w:r w:rsidRPr="0098302E">
        <w:rPr>
          <w:rFonts w:ascii="Times New Roman" w:hAnsi="Times New Roman" w:cs="Times New Roman"/>
          <w:w w:val="80"/>
          <w:sz w:val="26"/>
          <w:szCs w:val="26"/>
        </w:rPr>
        <w:t>Standards</w:t>
      </w:r>
    </w:p>
    <w:p w:rsidR="00A00464" w:rsidRPr="0098302E" w:rsidRDefault="00A00464" w:rsidP="00034AF8">
      <w:pPr>
        <w:pStyle w:val="BodyText"/>
        <w:spacing w:before="11"/>
        <w:rPr>
          <w:b/>
          <w:sz w:val="26"/>
          <w:szCs w:val="26"/>
        </w:rPr>
      </w:pPr>
    </w:p>
    <w:p w:rsidR="00A00464" w:rsidRPr="0098302E" w:rsidRDefault="00712F2D" w:rsidP="00034AF8">
      <w:pPr>
        <w:rPr>
          <w:sz w:val="26"/>
          <w:szCs w:val="26"/>
        </w:rPr>
      </w:pPr>
      <w:r w:rsidRPr="0098302E">
        <w:rPr>
          <w:b/>
          <w:w w:val="90"/>
          <w:sz w:val="26"/>
          <w:szCs w:val="26"/>
        </w:rPr>
        <w:t>Conflict</w:t>
      </w:r>
      <w:r w:rsidRPr="0098302E">
        <w:rPr>
          <w:b/>
          <w:spacing w:val="-7"/>
          <w:w w:val="90"/>
          <w:sz w:val="26"/>
          <w:szCs w:val="26"/>
        </w:rPr>
        <w:t xml:space="preserve"> </w:t>
      </w:r>
      <w:r w:rsidRPr="0098302E">
        <w:rPr>
          <w:b/>
          <w:w w:val="90"/>
          <w:sz w:val="26"/>
          <w:szCs w:val="26"/>
        </w:rPr>
        <w:t>of</w:t>
      </w:r>
      <w:r w:rsidRPr="0098302E">
        <w:rPr>
          <w:b/>
          <w:spacing w:val="-6"/>
          <w:w w:val="90"/>
          <w:sz w:val="26"/>
          <w:szCs w:val="26"/>
        </w:rPr>
        <w:t xml:space="preserve"> </w:t>
      </w:r>
      <w:r w:rsidRPr="0098302E">
        <w:rPr>
          <w:b/>
          <w:w w:val="90"/>
          <w:sz w:val="26"/>
          <w:szCs w:val="26"/>
        </w:rPr>
        <w:t>interest</w:t>
      </w:r>
      <w:r w:rsidRPr="0098302E">
        <w:rPr>
          <w:b/>
          <w:spacing w:val="50"/>
          <w:sz w:val="26"/>
          <w:szCs w:val="26"/>
        </w:rPr>
        <w:t xml:space="preserve"> </w:t>
      </w:r>
      <w:proofErr w:type="gramStart"/>
      <w:r w:rsidRPr="0098302E">
        <w:rPr>
          <w:w w:val="90"/>
          <w:sz w:val="26"/>
          <w:szCs w:val="26"/>
        </w:rPr>
        <w:t>The</w:t>
      </w:r>
      <w:proofErr w:type="gramEnd"/>
      <w:r w:rsidRPr="0098302E">
        <w:rPr>
          <w:spacing w:val="13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authors</w:t>
      </w:r>
      <w:r w:rsidRPr="0098302E">
        <w:rPr>
          <w:spacing w:val="12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declare</w:t>
      </w:r>
      <w:r w:rsidRPr="0098302E">
        <w:rPr>
          <w:spacing w:val="12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no</w:t>
      </w:r>
      <w:r w:rsidRPr="0098302E">
        <w:rPr>
          <w:spacing w:val="13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conflict</w:t>
      </w:r>
      <w:r w:rsidRPr="0098302E">
        <w:rPr>
          <w:spacing w:val="12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of</w:t>
      </w:r>
      <w:r w:rsidRPr="0098302E">
        <w:rPr>
          <w:spacing w:val="13"/>
          <w:w w:val="90"/>
          <w:sz w:val="26"/>
          <w:szCs w:val="26"/>
        </w:rPr>
        <w:t xml:space="preserve"> </w:t>
      </w:r>
      <w:r w:rsidRPr="0098302E">
        <w:rPr>
          <w:w w:val="90"/>
          <w:sz w:val="26"/>
          <w:szCs w:val="26"/>
        </w:rPr>
        <w:t>interest.</w:t>
      </w:r>
    </w:p>
    <w:p w:rsidR="00A00464" w:rsidRPr="0098302E" w:rsidRDefault="00A00464" w:rsidP="00034AF8">
      <w:pPr>
        <w:pStyle w:val="BodyText"/>
        <w:rPr>
          <w:sz w:val="26"/>
          <w:szCs w:val="26"/>
        </w:rPr>
      </w:pPr>
    </w:p>
    <w:p w:rsidR="00A00464" w:rsidRPr="0098302E" w:rsidRDefault="00712F2D" w:rsidP="00034AF8">
      <w:pPr>
        <w:pStyle w:val="Heading1"/>
        <w:spacing w:before="210"/>
        <w:ind w:left="0"/>
        <w:rPr>
          <w:rFonts w:ascii="Times New Roman" w:hAnsi="Times New Roman" w:cs="Times New Roman"/>
          <w:sz w:val="26"/>
          <w:szCs w:val="26"/>
        </w:rPr>
      </w:pPr>
      <w:bookmarkStart w:id="10" w:name="References"/>
      <w:bookmarkEnd w:id="10"/>
      <w:r w:rsidRPr="0098302E">
        <w:rPr>
          <w:rFonts w:ascii="Times New Roman" w:hAnsi="Times New Roman" w:cs="Times New Roman"/>
          <w:w w:val="95"/>
          <w:sz w:val="26"/>
          <w:szCs w:val="26"/>
        </w:rPr>
        <w:t>References</w:t>
      </w:r>
    </w:p>
    <w:p w:rsidR="00A00464" w:rsidRPr="0098302E" w:rsidRDefault="00A00464" w:rsidP="00034AF8">
      <w:pPr>
        <w:pStyle w:val="BodyText"/>
        <w:spacing w:before="9"/>
        <w:rPr>
          <w:b/>
          <w:sz w:val="26"/>
          <w:szCs w:val="26"/>
        </w:rPr>
      </w:pP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0" w:line="247" w:lineRule="auto"/>
        <w:ind w:left="0" w:right="0"/>
        <w:jc w:val="left"/>
        <w:rPr>
          <w:sz w:val="26"/>
          <w:szCs w:val="26"/>
        </w:rPr>
      </w:pPr>
      <w:bookmarkStart w:id="11" w:name="_bookmark3"/>
      <w:bookmarkEnd w:id="11"/>
      <w:r w:rsidRPr="0098302E">
        <w:rPr>
          <w:sz w:val="26"/>
          <w:szCs w:val="26"/>
        </w:rPr>
        <w:t>Laing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A,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Royle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J.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Bookselling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online: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an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examination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behaviour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patterns.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Publ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Res</w:t>
      </w:r>
      <w:r w:rsidRPr="0098302E">
        <w:rPr>
          <w:spacing w:val="2"/>
          <w:sz w:val="26"/>
          <w:szCs w:val="26"/>
        </w:rPr>
        <w:t xml:space="preserve"> </w:t>
      </w:r>
      <w:r w:rsidRPr="0098302E">
        <w:rPr>
          <w:sz w:val="26"/>
          <w:szCs w:val="26"/>
        </w:rPr>
        <w:t>Q.</w:t>
      </w:r>
      <w:r w:rsidRPr="0098302E">
        <w:rPr>
          <w:spacing w:val="-37"/>
          <w:sz w:val="26"/>
          <w:szCs w:val="26"/>
        </w:rPr>
        <w:t xml:space="preserve"> </w:t>
      </w:r>
      <w:bookmarkStart w:id="12" w:name="_bookmark4"/>
      <w:bookmarkEnd w:id="12"/>
      <w:r w:rsidRPr="0098302E">
        <w:rPr>
          <w:sz w:val="26"/>
          <w:szCs w:val="26"/>
        </w:rPr>
        <w:t>2013</w:t>
      </w:r>
      <w:proofErr w:type="gramStart"/>
      <w:r w:rsidRPr="0098302E">
        <w:rPr>
          <w:sz w:val="26"/>
          <w:szCs w:val="26"/>
        </w:rPr>
        <w:t>;29</w:t>
      </w:r>
      <w:proofErr w:type="gramEnd"/>
      <w:r w:rsidRPr="0098302E">
        <w:rPr>
          <w:sz w:val="26"/>
          <w:szCs w:val="26"/>
        </w:rPr>
        <w:t>(2):110–27.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/>
        <w:jc w:val="left"/>
        <w:rPr>
          <w:sz w:val="26"/>
          <w:szCs w:val="26"/>
        </w:rPr>
      </w:pPr>
      <w:r w:rsidRPr="0098302E">
        <w:rPr>
          <w:sz w:val="26"/>
          <w:szCs w:val="26"/>
        </w:rPr>
        <w:t>Hsiao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M-H.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mode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choice: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physical</w:t>
      </w:r>
      <w:r w:rsidRPr="0098302E">
        <w:rPr>
          <w:spacing w:val="4"/>
          <w:sz w:val="26"/>
          <w:szCs w:val="26"/>
        </w:rPr>
        <w:t xml:space="preserve"> </w:t>
      </w:r>
      <w:r w:rsidRPr="0098302E">
        <w:rPr>
          <w:sz w:val="26"/>
          <w:szCs w:val="26"/>
        </w:rPr>
        <w:t>store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versus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e-shopping.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Transp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Res</w:t>
      </w:r>
      <w:r w:rsidRPr="0098302E">
        <w:rPr>
          <w:spacing w:val="4"/>
          <w:sz w:val="26"/>
          <w:szCs w:val="26"/>
        </w:rPr>
        <w:t xml:space="preserve"> </w:t>
      </w:r>
      <w:r w:rsidRPr="0098302E">
        <w:rPr>
          <w:sz w:val="26"/>
          <w:szCs w:val="26"/>
        </w:rPr>
        <w:t>Part</w:t>
      </w:r>
      <w:r w:rsidRPr="0098302E">
        <w:rPr>
          <w:spacing w:val="3"/>
          <w:sz w:val="26"/>
          <w:szCs w:val="26"/>
        </w:rPr>
        <w:t xml:space="preserve"> </w:t>
      </w:r>
      <w:r w:rsidRPr="0098302E">
        <w:rPr>
          <w:sz w:val="26"/>
          <w:szCs w:val="26"/>
        </w:rPr>
        <w:t>E:</w:t>
      </w:r>
      <w:r w:rsidRPr="0098302E">
        <w:rPr>
          <w:spacing w:val="-37"/>
          <w:sz w:val="26"/>
          <w:szCs w:val="26"/>
        </w:rPr>
        <w:t xml:space="preserve"> </w:t>
      </w:r>
      <w:bookmarkStart w:id="13" w:name="_bookmark5"/>
      <w:bookmarkEnd w:id="13"/>
      <w:r w:rsidRPr="0098302E">
        <w:rPr>
          <w:sz w:val="26"/>
          <w:szCs w:val="26"/>
        </w:rPr>
        <w:t>Logist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Transp Rev. 2009</w:t>
      </w:r>
      <w:proofErr w:type="gramStart"/>
      <w:r w:rsidRPr="0098302E">
        <w:rPr>
          <w:sz w:val="26"/>
          <w:szCs w:val="26"/>
        </w:rPr>
        <w:t>;45</w:t>
      </w:r>
      <w:proofErr w:type="gramEnd"/>
      <w:r w:rsidRPr="0098302E">
        <w:rPr>
          <w:sz w:val="26"/>
          <w:szCs w:val="26"/>
        </w:rPr>
        <w:t>(1):86–95.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/>
        <w:jc w:val="left"/>
        <w:rPr>
          <w:sz w:val="26"/>
          <w:szCs w:val="26"/>
        </w:rPr>
      </w:pPr>
      <w:r w:rsidRPr="0098302E">
        <w:rPr>
          <w:sz w:val="26"/>
          <w:szCs w:val="26"/>
        </w:rPr>
        <w:t>Nguyen</w:t>
      </w:r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HV,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  <w:r w:rsidRPr="0098302E">
        <w:rPr>
          <w:spacing w:val="15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Evaluating</w:t>
      </w:r>
      <w:proofErr w:type="gramEnd"/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attributes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online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bookstores:</w:t>
      </w:r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empirical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evidence</w:t>
      </w:r>
      <w:r w:rsidRPr="0098302E">
        <w:rPr>
          <w:spacing w:val="14"/>
          <w:sz w:val="26"/>
          <w:szCs w:val="26"/>
        </w:rPr>
        <w:t xml:space="preserve"> </w:t>
      </w:r>
      <w:r w:rsidRPr="0098302E">
        <w:rPr>
          <w:sz w:val="26"/>
          <w:szCs w:val="26"/>
        </w:rPr>
        <w:t>from</w:t>
      </w:r>
      <w:r w:rsidRPr="0098302E">
        <w:rPr>
          <w:spacing w:val="15"/>
          <w:sz w:val="26"/>
          <w:szCs w:val="26"/>
        </w:rPr>
        <w:t xml:space="preserve"> </w:t>
      </w:r>
      <w:r w:rsidRPr="0098302E">
        <w:rPr>
          <w:sz w:val="26"/>
          <w:szCs w:val="26"/>
        </w:rPr>
        <w:t>young</w:t>
      </w:r>
      <w:r w:rsidRPr="0098302E">
        <w:rPr>
          <w:spacing w:val="-37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in Vietnam. Publ Res Q. 2019</w:t>
      </w:r>
      <w:proofErr w:type="gramStart"/>
      <w:r w:rsidRPr="0098302E">
        <w:rPr>
          <w:sz w:val="26"/>
          <w:szCs w:val="26"/>
        </w:rPr>
        <w:t>;35</w:t>
      </w:r>
      <w:proofErr w:type="gramEnd"/>
      <w:r w:rsidRPr="0098302E">
        <w:rPr>
          <w:sz w:val="26"/>
          <w:szCs w:val="26"/>
        </w:rPr>
        <w:t>(2):236–41.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207"/>
        <w:ind w:left="0" w:right="0"/>
        <w:jc w:val="both"/>
        <w:rPr>
          <w:sz w:val="26"/>
          <w:szCs w:val="26"/>
        </w:rPr>
      </w:pPr>
      <w:bookmarkStart w:id="14" w:name="_bookmark6"/>
      <w:bookmarkStart w:id="15" w:name="_bookmark7"/>
      <w:bookmarkEnd w:id="14"/>
      <w:bookmarkEnd w:id="15"/>
      <w:r w:rsidRPr="0098302E">
        <w:rPr>
          <w:sz w:val="26"/>
          <w:szCs w:val="26"/>
        </w:rPr>
        <w:t>Babin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BJ, Harris E, CB. Boston. MA: Cengage Learning; 2017.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6" w:line="247" w:lineRule="auto"/>
        <w:ind w:left="0" w:right="0"/>
        <w:jc w:val="both"/>
        <w:rPr>
          <w:sz w:val="26"/>
          <w:szCs w:val="26"/>
        </w:rPr>
      </w:pPr>
      <w:r w:rsidRPr="0098302E">
        <w:rPr>
          <w:sz w:val="26"/>
          <w:szCs w:val="26"/>
        </w:rPr>
        <w:t xml:space="preserve">Childers TL, et al. Hedonic and utilitarian motivations </w:t>
      </w:r>
      <w:r w:rsidRPr="0098302E">
        <w:rPr>
          <w:sz w:val="26"/>
          <w:szCs w:val="26"/>
        </w:rPr>
        <w:lastRenderedPageBreak/>
        <w:t>for online retail shopping behavior. J Retail.</w:t>
      </w:r>
      <w:r w:rsidRPr="0098302E">
        <w:rPr>
          <w:spacing w:val="1"/>
          <w:sz w:val="26"/>
          <w:szCs w:val="26"/>
        </w:rPr>
        <w:t xml:space="preserve"> </w:t>
      </w:r>
      <w:bookmarkStart w:id="16" w:name="_bookmark8"/>
      <w:bookmarkEnd w:id="16"/>
      <w:r w:rsidRPr="0098302E">
        <w:rPr>
          <w:sz w:val="26"/>
          <w:szCs w:val="26"/>
        </w:rPr>
        <w:t>2001</w:t>
      </w:r>
      <w:proofErr w:type="gramStart"/>
      <w:r w:rsidRPr="0098302E">
        <w:rPr>
          <w:sz w:val="26"/>
          <w:szCs w:val="26"/>
        </w:rPr>
        <w:t>;77</w:t>
      </w:r>
      <w:proofErr w:type="gramEnd"/>
      <w:r w:rsidRPr="0098302E">
        <w:rPr>
          <w:sz w:val="26"/>
          <w:szCs w:val="26"/>
        </w:rPr>
        <w:t>(4):511–35.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Batra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R,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Ahtola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OT.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Measuring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sources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</w:t>
      </w:r>
      <w:r w:rsidRPr="0098302E">
        <w:rPr>
          <w:spacing w:val="23"/>
          <w:sz w:val="26"/>
          <w:szCs w:val="26"/>
        </w:rPr>
        <w:t xml:space="preserve"> </w:t>
      </w:r>
      <w:r w:rsidRPr="0098302E">
        <w:rPr>
          <w:sz w:val="26"/>
          <w:szCs w:val="26"/>
        </w:rPr>
        <w:t>attitudes.</w:t>
      </w:r>
      <w:r w:rsidRPr="0098302E">
        <w:rPr>
          <w:spacing w:val="22"/>
          <w:sz w:val="26"/>
          <w:szCs w:val="26"/>
        </w:rPr>
        <w:t xml:space="preserve"> </w:t>
      </w:r>
      <w:r w:rsidRPr="0098302E">
        <w:rPr>
          <w:sz w:val="26"/>
          <w:szCs w:val="26"/>
        </w:rPr>
        <w:t>Mark</w:t>
      </w:r>
      <w:r w:rsidRPr="0098302E">
        <w:rPr>
          <w:spacing w:val="-37"/>
          <w:sz w:val="26"/>
          <w:szCs w:val="26"/>
        </w:rPr>
        <w:t xml:space="preserve"> </w:t>
      </w:r>
      <w:bookmarkStart w:id="17" w:name="_bookmark9"/>
      <w:bookmarkEnd w:id="17"/>
      <w:r w:rsidRPr="0098302E">
        <w:rPr>
          <w:sz w:val="26"/>
          <w:szCs w:val="26"/>
        </w:rPr>
        <w:t>Lett.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1991</w:t>
      </w:r>
      <w:proofErr w:type="gramStart"/>
      <w:r w:rsidRPr="0098302E">
        <w:rPr>
          <w:sz w:val="26"/>
          <w:szCs w:val="26"/>
        </w:rPr>
        <w:t>;2</w:t>
      </w:r>
      <w:proofErr w:type="gramEnd"/>
      <w:r w:rsidRPr="0098302E">
        <w:rPr>
          <w:sz w:val="26"/>
          <w:szCs w:val="26"/>
        </w:rPr>
        <w:t>(2):159–70.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0" w:line="247" w:lineRule="auto"/>
        <w:ind w:left="0" w:right="0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To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P-L,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Liao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C,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Lin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T-H.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motivations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Internet: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a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study</w:t>
      </w:r>
      <w:r w:rsidRPr="0098302E">
        <w:rPr>
          <w:spacing w:val="-4"/>
          <w:sz w:val="26"/>
          <w:szCs w:val="26"/>
        </w:rPr>
        <w:t xml:space="preserve"> </w:t>
      </w:r>
      <w:r w:rsidRPr="0098302E">
        <w:rPr>
          <w:sz w:val="26"/>
          <w:szCs w:val="26"/>
        </w:rPr>
        <w:t>based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on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utilitarian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and</w:t>
      </w:r>
      <w:r w:rsidRPr="0098302E">
        <w:rPr>
          <w:spacing w:val="-3"/>
          <w:sz w:val="26"/>
          <w:szCs w:val="26"/>
        </w:rPr>
        <w:t xml:space="preserve"> </w:t>
      </w:r>
      <w:r w:rsidRPr="0098302E">
        <w:rPr>
          <w:sz w:val="26"/>
          <w:szCs w:val="26"/>
        </w:rPr>
        <w:t>hedonic</w:t>
      </w:r>
      <w:r w:rsidRPr="0098302E">
        <w:rPr>
          <w:spacing w:val="-37"/>
          <w:sz w:val="26"/>
          <w:szCs w:val="26"/>
        </w:rPr>
        <w:t xml:space="preserve"> </w:t>
      </w:r>
      <w:bookmarkStart w:id="18" w:name="_bookmark10"/>
      <w:bookmarkEnd w:id="18"/>
      <w:r w:rsidRPr="0098302E">
        <w:rPr>
          <w:sz w:val="26"/>
          <w:szCs w:val="26"/>
        </w:rPr>
        <w:t>value.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Technovation. 2007</w:t>
      </w:r>
      <w:proofErr w:type="gramStart"/>
      <w:r w:rsidRPr="0098302E">
        <w:rPr>
          <w:sz w:val="26"/>
          <w:szCs w:val="26"/>
        </w:rPr>
        <w:t>;27</w:t>
      </w:r>
      <w:proofErr w:type="gramEnd"/>
      <w:r w:rsidRPr="0098302E">
        <w:rPr>
          <w:sz w:val="26"/>
          <w:szCs w:val="26"/>
        </w:rPr>
        <w:t>(12):774–87.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Ross WT, Robertson DC. A typology of situational factors: impact on salesperson decision-making</w:t>
      </w:r>
      <w:r w:rsidRPr="0098302E">
        <w:rPr>
          <w:spacing w:val="1"/>
          <w:sz w:val="26"/>
          <w:szCs w:val="26"/>
        </w:rPr>
        <w:t xml:space="preserve"> </w:t>
      </w:r>
      <w:bookmarkStart w:id="19" w:name="_bookmark11"/>
      <w:bookmarkEnd w:id="19"/>
      <w:r w:rsidRPr="0098302E">
        <w:rPr>
          <w:sz w:val="26"/>
          <w:szCs w:val="26"/>
        </w:rPr>
        <w:t>about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ethical issues. J Bus Ethics. 2003</w:t>
      </w:r>
      <w:proofErr w:type="gramStart"/>
      <w:r w:rsidRPr="0098302E">
        <w:rPr>
          <w:sz w:val="26"/>
          <w:szCs w:val="26"/>
        </w:rPr>
        <w:t>;46</w:t>
      </w:r>
      <w:proofErr w:type="gramEnd"/>
      <w:r w:rsidRPr="0098302E">
        <w:rPr>
          <w:sz w:val="26"/>
          <w:szCs w:val="26"/>
        </w:rPr>
        <w:t>(3):213–34.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Hand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  <w:r w:rsidRPr="0098302E">
        <w:rPr>
          <w:spacing w:val="1"/>
          <w:sz w:val="26"/>
          <w:szCs w:val="26"/>
        </w:rPr>
        <w:t xml:space="preserve"> </w:t>
      </w:r>
      <w:proofErr w:type="gramStart"/>
      <w:r w:rsidRPr="0098302E">
        <w:rPr>
          <w:sz w:val="26"/>
          <w:szCs w:val="26"/>
        </w:rPr>
        <w:t>Online</w:t>
      </w:r>
      <w:proofErr w:type="gramEnd"/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grocery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shopping: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influence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situational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factors.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Eur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J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Mark.</w:t>
      </w:r>
      <w:r w:rsidRPr="0098302E">
        <w:rPr>
          <w:spacing w:val="1"/>
          <w:sz w:val="26"/>
          <w:szCs w:val="26"/>
        </w:rPr>
        <w:t xml:space="preserve"> </w:t>
      </w:r>
      <w:bookmarkStart w:id="20" w:name="_bookmark12"/>
      <w:bookmarkEnd w:id="20"/>
      <w:r w:rsidRPr="0098302E">
        <w:rPr>
          <w:sz w:val="26"/>
          <w:szCs w:val="26"/>
        </w:rPr>
        <w:t>2009</w:t>
      </w:r>
      <w:proofErr w:type="gramStart"/>
      <w:r w:rsidRPr="0098302E">
        <w:rPr>
          <w:sz w:val="26"/>
          <w:szCs w:val="26"/>
        </w:rPr>
        <w:t>;43</w:t>
      </w:r>
      <w:proofErr w:type="gramEnd"/>
      <w:r w:rsidRPr="0098302E">
        <w:rPr>
          <w:sz w:val="26"/>
          <w:szCs w:val="26"/>
        </w:rPr>
        <w:t>(9/10):1205–19.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Dinh VS, Nguyen HV, Nguyen TN. Cash or cashless? Promoting consumers’ adoption of mobile</w:t>
      </w:r>
      <w:r w:rsidRPr="0098302E">
        <w:rPr>
          <w:spacing w:val="1"/>
          <w:sz w:val="26"/>
          <w:szCs w:val="26"/>
        </w:rPr>
        <w:t xml:space="preserve"> </w:t>
      </w:r>
      <w:bookmarkStart w:id="21" w:name="_bookmark13"/>
      <w:bookmarkEnd w:id="21"/>
      <w:r w:rsidRPr="0098302E">
        <w:rPr>
          <w:sz w:val="26"/>
          <w:szCs w:val="26"/>
        </w:rPr>
        <w:t>p</w:t>
      </w:r>
      <w:r w:rsidRPr="0098302E">
        <w:rPr>
          <w:sz w:val="26"/>
          <w:szCs w:val="26"/>
        </w:rPr>
        <w:t>ayments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an emerging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economy. Strateg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Dir. 2018</w:t>
      </w:r>
      <w:proofErr w:type="gramStart"/>
      <w:r w:rsidRPr="0098302E">
        <w:rPr>
          <w:sz w:val="26"/>
          <w:szCs w:val="26"/>
        </w:rPr>
        <w:t>;34</w:t>
      </w:r>
      <w:proofErr w:type="gramEnd"/>
      <w:r w:rsidRPr="0098302E">
        <w:rPr>
          <w:sz w:val="26"/>
          <w:szCs w:val="26"/>
        </w:rPr>
        <w:t>(1):1–4.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Nguyen TTH, et al. Investigating consumer attitude and intention towards online food purchasing in</w:t>
      </w:r>
      <w:r w:rsidRPr="0098302E">
        <w:rPr>
          <w:spacing w:val="-38"/>
          <w:sz w:val="26"/>
          <w:szCs w:val="26"/>
        </w:rPr>
        <w:t xml:space="preserve"> </w:t>
      </w:r>
      <w:bookmarkStart w:id="22" w:name="_bookmark14"/>
      <w:bookmarkEnd w:id="22"/>
      <w:r w:rsidRPr="0098302E">
        <w:rPr>
          <w:sz w:val="26"/>
          <w:szCs w:val="26"/>
        </w:rPr>
        <w:t>an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emerging economy: an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extended tam approach.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Foods. 2019</w:t>
      </w:r>
      <w:proofErr w:type="gramStart"/>
      <w:r w:rsidRPr="0098302E">
        <w:rPr>
          <w:sz w:val="26"/>
          <w:szCs w:val="26"/>
        </w:rPr>
        <w:t>;8</w:t>
      </w:r>
      <w:proofErr w:type="gramEnd"/>
      <w:r w:rsidRPr="0098302E">
        <w:rPr>
          <w:sz w:val="26"/>
          <w:szCs w:val="26"/>
        </w:rPr>
        <w:t>(11):576.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Usunier J-C. International</w:t>
      </w:r>
      <w:r w:rsidRPr="0098302E">
        <w:rPr>
          <w:sz w:val="26"/>
          <w:szCs w:val="26"/>
        </w:rPr>
        <w:t xml:space="preserve"> and cross-cultural management research. London: SAGE Publications;</w:t>
      </w:r>
      <w:r w:rsidRPr="0098302E">
        <w:rPr>
          <w:spacing w:val="1"/>
          <w:sz w:val="26"/>
          <w:szCs w:val="26"/>
        </w:rPr>
        <w:t xml:space="preserve"> </w:t>
      </w:r>
      <w:bookmarkStart w:id="23" w:name="_bookmark15"/>
      <w:bookmarkEnd w:id="23"/>
      <w:r w:rsidRPr="0098302E">
        <w:rPr>
          <w:sz w:val="26"/>
          <w:szCs w:val="26"/>
        </w:rPr>
        <w:t>1998.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0"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Jahn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Kunz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W.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How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transform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consumers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fans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your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brand.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J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Servic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Manag.</w:t>
      </w:r>
      <w:r w:rsidRPr="0098302E">
        <w:rPr>
          <w:spacing w:val="1"/>
          <w:sz w:val="26"/>
          <w:szCs w:val="26"/>
        </w:rPr>
        <w:t xml:space="preserve"> </w:t>
      </w:r>
      <w:bookmarkStart w:id="24" w:name="_bookmark16"/>
      <w:bookmarkEnd w:id="24"/>
      <w:r w:rsidRPr="0098302E">
        <w:rPr>
          <w:sz w:val="26"/>
          <w:szCs w:val="26"/>
        </w:rPr>
        <w:t>2012</w:t>
      </w:r>
      <w:proofErr w:type="gramStart"/>
      <w:r w:rsidRPr="0098302E">
        <w:rPr>
          <w:sz w:val="26"/>
          <w:szCs w:val="26"/>
        </w:rPr>
        <w:t>;23</w:t>
      </w:r>
      <w:proofErr w:type="gramEnd"/>
      <w:r w:rsidRPr="0098302E">
        <w:rPr>
          <w:sz w:val="26"/>
          <w:szCs w:val="26"/>
        </w:rPr>
        <w:t>(3):344–61.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San Martín H, Herrero Á. Influence of the user’s psychological factors on the online purchase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intention in rural tourism: integrating innovativeness to the UTAUT framework. Tour Manag.</w:t>
      </w:r>
      <w:r w:rsidRPr="0098302E">
        <w:rPr>
          <w:spacing w:val="1"/>
          <w:sz w:val="26"/>
          <w:szCs w:val="26"/>
        </w:rPr>
        <w:t xml:space="preserve"> </w:t>
      </w:r>
      <w:bookmarkStart w:id="25" w:name="_bookmark17"/>
      <w:bookmarkEnd w:id="25"/>
      <w:r w:rsidRPr="0098302E">
        <w:rPr>
          <w:sz w:val="26"/>
          <w:szCs w:val="26"/>
        </w:rPr>
        <w:t>2012</w:t>
      </w:r>
      <w:proofErr w:type="gramStart"/>
      <w:r w:rsidRPr="0098302E">
        <w:rPr>
          <w:sz w:val="26"/>
          <w:szCs w:val="26"/>
        </w:rPr>
        <w:t>;33</w:t>
      </w:r>
      <w:proofErr w:type="gramEnd"/>
      <w:r w:rsidRPr="0098302E">
        <w:rPr>
          <w:sz w:val="26"/>
          <w:szCs w:val="26"/>
        </w:rPr>
        <w:t>(2):341–50.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Saunders MNK, Lewis P, Thornhill A. Research methods</w:t>
      </w:r>
      <w:r w:rsidRPr="0098302E">
        <w:rPr>
          <w:sz w:val="26"/>
          <w:szCs w:val="26"/>
        </w:rPr>
        <w:t xml:space="preserve"> for business students. London: Pearson;</w:t>
      </w:r>
      <w:r w:rsidRPr="0098302E">
        <w:rPr>
          <w:spacing w:val="1"/>
          <w:sz w:val="26"/>
          <w:szCs w:val="26"/>
        </w:rPr>
        <w:t xml:space="preserve"> </w:t>
      </w:r>
      <w:bookmarkStart w:id="26" w:name="_bookmark18"/>
      <w:bookmarkEnd w:id="26"/>
      <w:r w:rsidRPr="0098302E">
        <w:rPr>
          <w:sz w:val="26"/>
          <w:szCs w:val="26"/>
        </w:rPr>
        <w:t>2015.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ind w:left="0" w:right="0" w:hanging="341"/>
        <w:jc w:val="both"/>
        <w:rPr>
          <w:sz w:val="26"/>
          <w:szCs w:val="26"/>
        </w:rPr>
      </w:pPr>
      <w:bookmarkStart w:id="27" w:name="_bookmark19"/>
      <w:bookmarkEnd w:id="27"/>
      <w:r w:rsidRPr="0098302E">
        <w:rPr>
          <w:sz w:val="26"/>
          <w:szCs w:val="26"/>
        </w:rPr>
        <w:t>Hair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JF,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Multivariate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data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analysis.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7th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ed.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Upper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Saddle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River: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Prentice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Hall;</w:t>
      </w:r>
      <w:r w:rsidRPr="0098302E">
        <w:rPr>
          <w:spacing w:val="-2"/>
          <w:sz w:val="26"/>
          <w:szCs w:val="26"/>
        </w:rPr>
        <w:t xml:space="preserve"> </w:t>
      </w:r>
      <w:r w:rsidRPr="0098302E">
        <w:rPr>
          <w:sz w:val="26"/>
          <w:szCs w:val="26"/>
        </w:rPr>
        <w:t>2010.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before="6"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lastRenderedPageBreak/>
        <w:t>Churchill GA. A paradigm for developing better measures of marketing constructs. J Mark Res</w:t>
      </w:r>
      <w:r w:rsidRPr="0098302E">
        <w:rPr>
          <w:spacing w:val="1"/>
          <w:sz w:val="26"/>
          <w:szCs w:val="26"/>
        </w:rPr>
        <w:t xml:space="preserve"> </w:t>
      </w:r>
      <w:bookmarkStart w:id="28" w:name="_bookmark20"/>
      <w:bookmarkEnd w:id="28"/>
      <w:r w:rsidRPr="0098302E">
        <w:rPr>
          <w:sz w:val="26"/>
          <w:szCs w:val="26"/>
        </w:rPr>
        <w:t>(JMR).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1979</w:t>
      </w:r>
      <w:proofErr w:type="gramStart"/>
      <w:r w:rsidRPr="0098302E">
        <w:rPr>
          <w:sz w:val="26"/>
          <w:szCs w:val="26"/>
        </w:rPr>
        <w:t>;16</w:t>
      </w:r>
      <w:proofErr w:type="gramEnd"/>
      <w:r w:rsidRPr="0098302E">
        <w:rPr>
          <w:sz w:val="26"/>
          <w:szCs w:val="26"/>
        </w:rPr>
        <w:t>(1):64–73.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Allen PJ, Bennett K, Heritage B. SPSS Statistics Version 22: a practical guide. South Melbourne:</w:t>
      </w:r>
      <w:r w:rsidRPr="0098302E">
        <w:rPr>
          <w:spacing w:val="1"/>
          <w:sz w:val="26"/>
          <w:szCs w:val="26"/>
        </w:rPr>
        <w:t xml:space="preserve"> </w:t>
      </w:r>
      <w:bookmarkStart w:id="29" w:name="_bookmark21"/>
      <w:bookmarkEnd w:id="29"/>
      <w:r w:rsidRPr="0098302E">
        <w:rPr>
          <w:sz w:val="26"/>
          <w:szCs w:val="26"/>
        </w:rPr>
        <w:t>Cengage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Learning Australia; 2014.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Nguyen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N,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al.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Demographics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sustainable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technology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consumption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in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an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emerging</w:t>
      </w:r>
      <w:r w:rsidRPr="0098302E">
        <w:rPr>
          <w:spacing w:val="40"/>
          <w:sz w:val="26"/>
          <w:szCs w:val="26"/>
        </w:rPr>
        <w:t xml:space="preserve"> </w:t>
      </w:r>
      <w:r w:rsidRPr="0098302E">
        <w:rPr>
          <w:sz w:val="26"/>
          <w:szCs w:val="26"/>
        </w:rPr>
        <w:t>mar-</w:t>
      </w:r>
      <w:r w:rsidRPr="0098302E">
        <w:rPr>
          <w:spacing w:val="-37"/>
          <w:sz w:val="26"/>
          <w:szCs w:val="26"/>
        </w:rPr>
        <w:t xml:space="preserve"> </w:t>
      </w:r>
      <w:r w:rsidRPr="0098302E">
        <w:rPr>
          <w:sz w:val="26"/>
          <w:szCs w:val="26"/>
        </w:rPr>
        <w:t>ket: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the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significance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of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education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to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energy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efficient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appliance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adoption.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Soc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Responsib</w:t>
      </w:r>
      <w:r w:rsidRPr="0098302E">
        <w:rPr>
          <w:spacing w:val="1"/>
          <w:sz w:val="26"/>
          <w:szCs w:val="26"/>
        </w:rPr>
        <w:t xml:space="preserve"> </w:t>
      </w:r>
      <w:r w:rsidRPr="0098302E">
        <w:rPr>
          <w:sz w:val="26"/>
          <w:szCs w:val="26"/>
        </w:rPr>
        <w:t>J.</w:t>
      </w:r>
      <w:r w:rsidRPr="0098302E">
        <w:rPr>
          <w:spacing w:val="1"/>
          <w:sz w:val="26"/>
          <w:szCs w:val="26"/>
        </w:rPr>
        <w:t xml:space="preserve"> </w:t>
      </w:r>
      <w:bookmarkStart w:id="30" w:name="_bookmark22"/>
      <w:bookmarkEnd w:id="30"/>
      <w:r w:rsidRPr="0098302E">
        <w:rPr>
          <w:sz w:val="26"/>
          <w:szCs w:val="26"/>
        </w:rPr>
        <w:t>2019</w:t>
      </w:r>
      <w:proofErr w:type="gramStart"/>
      <w:r w:rsidRPr="0098302E">
        <w:rPr>
          <w:sz w:val="26"/>
          <w:szCs w:val="26"/>
        </w:rPr>
        <w:t>;15</w:t>
      </w:r>
      <w:proofErr w:type="gramEnd"/>
      <w:r w:rsidRPr="0098302E">
        <w:rPr>
          <w:sz w:val="26"/>
          <w:szCs w:val="26"/>
        </w:rPr>
        <w:t>(6):803–18.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Nguyen TN, Lobo A, Greenland S. The influence of cultural values on green purchase behaviour.</w:t>
      </w:r>
      <w:r w:rsidRPr="0098302E">
        <w:rPr>
          <w:spacing w:val="1"/>
          <w:sz w:val="26"/>
          <w:szCs w:val="26"/>
        </w:rPr>
        <w:t xml:space="preserve"> </w:t>
      </w:r>
      <w:bookmarkStart w:id="31" w:name="_bookmark23"/>
      <w:bookmarkEnd w:id="31"/>
      <w:r w:rsidRPr="0098302E">
        <w:rPr>
          <w:sz w:val="26"/>
          <w:szCs w:val="26"/>
        </w:rPr>
        <w:t>Mark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Intell Plan. 2017</w:t>
      </w:r>
      <w:proofErr w:type="gramStart"/>
      <w:r w:rsidRPr="0098302E">
        <w:rPr>
          <w:sz w:val="26"/>
          <w:szCs w:val="26"/>
        </w:rPr>
        <w:t>;35</w:t>
      </w:r>
      <w:proofErr w:type="gramEnd"/>
      <w:r w:rsidRPr="0098302E">
        <w:rPr>
          <w:sz w:val="26"/>
          <w:szCs w:val="26"/>
        </w:rPr>
        <w:t>(3):377–96.</w:t>
      </w:r>
    </w:p>
    <w:p w:rsidR="00A00464" w:rsidRPr="0098302E" w:rsidRDefault="00712F2D" w:rsidP="00034AF8">
      <w:pPr>
        <w:pStyle w:val="ListParagraph"/>
        <w:numPr>
          <w:ilvl w:val="0"/>
          <w:numId w:val="1"/>
        </w:numPr>
        <w:tabs>
          <w:tab w:val="left" w:pos="461"/>
        </w:tabs>
        <w:spacing w:line="247" w:lineRule="auto"/>
        <w:ind w:left="0" w:right="0" w:hanging="341"/>
        <w:jc w:val="both"/>
        <w:rPr>
          <w:sz w:val="26"/>
          <w:szCs w:val="26"/>
        </w:rPr>
      </w:pPr>
      <w:r w:rsidRPr="0098302E">
        <w:rPr>
          <w:sz w:val="26"/>
          <w:szCs w:val="26"/>
        </w:rPr>
        <w:t>Nguyen HV, et al. The role of social media in the purchase of books: empirical evidence from Viet-</w:t>
      </w:r>
      <w:r w:rsidRPr="0098302E">
        <w:rPr>
          <w:spacing w:val="-37"/>
          <w:sz w:val="26"/>
          <w:szCs w:val="26"/>
        </w:rPr>
        <w:t xml:space="preserve"> </w:t>
      </w:r>
      <w:r w:rsidRPr="0098302E">
        <w:rPr>
          <w:sz w:val="26"/>
          <w:szCs w:val="26"/>
        </w:rPr>
        <w:t>nam’s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publishing industry. Publ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Res Q. 2019</w:t>
      </w:r>
      <w:proofErr w:type="gramStart"/>
      <w:r w:rsidRPr="0098302E">
        <w:rPr>
          <w:sz w:val="26"/>
          <w:szCs w:val="26"/>
        </w:rPr>
        <w:t>;35</w:t>
      </w:r>
      <w:proofErr w:type="gramEnd"/>
      <w:r w:rsidRPr="0098302E">
        <w:rPr>
          <w:sz w:val="26"/>
          <w:szCs w:val="26"/>
        </w:rPr>
        <w:t>(4):704–9.</w:t>
      </w:r>
    </w:p>
    <w:p w:rsidR="00A00464" w:rsidRPr="0098302E" w:rsidRDefault="00712F2D" w:rsidP="00034AF8">
      <w:pPr>
        <w:spacing w:before="199" w:line="232" w:lineRule="auto"/>
        <w:rPr>
          <w:sz w:val="26"/>
          <w:szCs w:val="26"/>
        </w:rPr>
      </w:pPr>
      <w:r w:rsidRPr="0098302E">
        <w:rPr>
          <w:b/>
          <w:w w:val="95"/>
          <w:sz w:val="26"/>
          <w:szCs w:val="26"/>
        </w:rPr>
        <w:t>Publisher’s</w:t>
      </w:r>
      <w:r w:rsidRPr="0098302E">
        <w:rPr>
          <w:b/>
          <w:spacing w:val="-8"/>
          <w:w w:val="95"/>
          <w:sz w:val="26"/>
          <w:szCs w:val="26"/>
        </w:rPr>
        <w:t xml:space="preserve"> </w:t>
      </w:r>
      <w:r w:rsidRPr="0098302E">
        <w:rPr>
          <w:b/>
          <w:w w:val="95"/>
          <w:sz w:val="26"/>
          <w:szCs w:val="26"/>
        </w:rPr>
        <w:t>Note</w:t>
      </w:r>
      <w:r w:rsidRPr="0098302E">
        <w:rPr>
          <w:b/>
          <w:spacing w:val="4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Springer</w:t>
      </w:r>
      <w:r w:rsidRPr="0098302E">
        <w:rPr>
          <w:spacing w:val="11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Nature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remains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neutral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with</w:t>
      </w:r>
      <w:r w:rsidRPr="0098302E">
        <w:rPr>
          <w:spacing w:val="11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regard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to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jurisdictional</w:t>
      </w:r>
      <w:r w:rsidRPr="0098302E">
        <w:rPr>
          <w:spacing w:val="11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claims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in</w:t>
      </w:r>
      <w:r w:rsidRPr="0098302E">
        <w:rPr>
          <w:spacing w:val="12"/>
          <w:w w:val="95"/>
          <w:sz w:val="26"/>
          <w:szCs w:val="26"/>
        </w:rPr>
        <w:t xml:space="preserve"> </w:t>
      </w:r>
      <w:r w:rsidRPr="0098302E">
        <w:rPr>
          <w:w w:val="95"/>
          <w:sz w:val="26"/>
          <w:szCs w:val="26"/>
        </w:rPr>
        <w:t>published</w:t>
      </w:r>
      <w:r w:rsidRPr="0098302E">
        <w:rPr>
          <w:spacing w:val="-37"/>
          <w:w w:val="95"/>
          <w:sz w:val="26"/>
          <w:szCs w:val="26"/>
        </w:rPr>
        <w:t xml:space="preserve"> </w:t>
      </w:r>
      <w:r w:rsidRPr="0098302E">
        <w:rPr>
          <w:sz w:val="26"/>
          <w:szCs w:val="26"/>
        </w:rPr>
        <w:t>m</w:t>
      </w:r>
      <w:r w:rsidRPr="0098302E">
        <w:rPr>
          <w:sz w:val="26"/>
          <w:szCs w:val="26"/>
        </w:rPr>
        <w:t>aps</w:t>
      </w:r>
      <w:r w:rsidRPr="0098302E">
        <w:rPr>
          <w:spacing w:val="-1"/>
          <w:sz w:val="26"/>
          <w:szCs w:val="26"/>
        </w:rPr>
        <w:t xml:space="preserve"> </w:t>
      </w:r>
      <w:r w:rsidRPr="0098302E">
        <w:rPr>
          <w:sz w:val="26"/>
          <w:szCs w:val="26"/>
        </w:rPr>
        <w:t>and institutional affiliations.</w:t>
      </w:r>
    </w:p>
    <w:p w:rsidR="00A00464" w:rsidRPr="0098302E" w:rsidRDefault="00A00464" w:rsidP="00034AF8">
      <w:pPr>
        <w:pStyle w:val="BodyText"/>
        <w:spacing w:before="5"/>
        <w:rPr>
          <w:sz w:val="26"/>
          <w:szCs w:val="26"/>
        </w:rPr>
      </w:pPr>
    </w:p>
    <w:sectPr w:rsidR="00A00464" w:rsidRPr="0098302E" w:rsidSect="00034AF8">
      <w:pgSz w:w="8790" w:h="13330"/>
      <w:pgMar w:top="1440" w:right="1440" w:bottom="1440" w:left="1440" w:header="648" w:footer="6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2D" w:rsidRDefault="00712F2D">
      <w:r>
        <w:separator/>
      </w:r>
    </w:p>
  </w:endnote>
  <w:endnote w:type="continuationSeparator" w:id="0">
    <w:p w:rsidR="00712F2D" w:rsidRDefault="0071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464" w:rsidRDefault="00712F2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5pt;margin-top:622.9pt;width:42.6pt;height:18pt;z-index:-16119808;mso-position-horizontal-relative:page;mso-position-vertical-relative:page" filled="f" stroked="f">
          <v:textbox inset="0,0,0,0">
            <w:txbxContent>
              <w:p w:rsidR="00A00464" w:rsidRDefault="00712F2D">
                <w:pPr>
                  <w:spacing w:line="268" w:lineRule="exact"/>
                  <w:ind w:left="20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10"/>
                    <w:w w:val="115"/>
                    <w:sz w:val="30"/>
                  </w:rPr>
                  <w:t xml:space="preserve"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464" w:rsidRDefault="00712F2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6.75pt;margin-top:622.9pt;width:42.95pt;height:18pt;z-index:-16120320;mso-position-horizontal-relative:page;mso-position-vertical-relative:page" filled="f" stroked="f">
          <v:textbox inset="0,0,0,0">
            <w:txbxContent>
              <w:p w:rsidR="00A00464" w:rsidRDefault="00712F2D">
                <w:pPr>
                  <w:spacing w:line="268" w:lineRule="exact"/>
                  <w:ind w:left="20"/>
                  <w:rPr>
                    <w:sz w:val="30"/>
                  </w:rPr>
                </w:pPr>
                <w:r>
                  <w:rPr>
                    <w:w w:val="115"/>
                    <w:sz w:val="30"/>
                  </w:rPr>
                  <w:t>1</w:t>
                </w:r>
                <w:r>
                  <w:rPr>
                    <w:spacing w:val="-4"/>
                    <w:w w:val="115"/>
                    <w:sz w:val="30"/>
                  </w:rPr>
                  <w:t xml:space="preserve"> </w:t>
                </w:r>
                <w:r>
                  <w:rPr>
                    <w:w w:val="37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2D" w:rsidRDefault="00712F2D">
      <w:r>
        <w:separator/>
      </w:r>
    </w:p>
  </w:footnote>
  <w:footnote w:type="continuationSeparator" w:id="0">
    <w:p w:rsidR="00712F2D" w:rsidRDefault="00712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464" w:rsidRDefault="00712F2D">
    <w:pPr>
      <w:pStyle w:val="BodyText"/>
      <w:spacing w:line="14" w:lineRule="auto"/>
    </w:pPr>
    <w:r>
      <w:pict>
        <v:line id="_x0000_s2052" style="position:absolute;z-index:-16121344;mso-position-horizontal-relative:page;mso-position-vertical-relative:page" from="51pt,45.8pt" to="388.35pt,45.8pt" strokeweight=".34994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5.3pt;margin-top:31.4pt;width:94.05pt;height:11.05pt;z-index:-16120832;mso-position-horizontal-relative:page;mso-position-vertical-relative:page" filled="f" stroked="f">
          <v:textbox inset="0,0,0,0">
            <w:txbxContent>
              <w:p w:rsidR="00A00464" w:rsidRDefault="00712F2D">
                <w:pPr>
                  <w:spacing w:before="10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w w:val="85"/>
                    <w:sz w:val="16"/>
                  </w:rPr>
                  <w:t>Publishing</w:t>
                </w:r>
                <w:r>
                  <w:rPr>
                    <w:rFonts w:ascii="Arial MT"/>
                    <w:spacing w:val="-6"/>
                    <w:w w:val="85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Research</w:t>
                </w:r>
                <w:r>
                  <w:rPr>
                    <w:rFonts w:ascii="Arial MT"/>
                    <w:spacing w:val="-5"/>
                    <w:w w:val="85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Quarterly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464" w:rsidRDefault="00712F2D">
    <w:pPr>
      <w:pStyle w:val="BodyText"/>
      <w:spacing w:line="14" w:lineRule="auto"/>
    </w:pPr>
    <w:r>
      <w:pict>
        <v:line id="_x0000_s2054" style="position:absolute;z-index:-16122368;mso-position-horizontal-relative:page;mso-position-vertical-relative:page" from="51pt,45.8pt" to="388.35pt,45.8pt" strokeweight=".34994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pt;margin-top:31.4pt;width:94.05pt;height:11.05pt;z-index:-16121856;mso-position-horizontal-relative:page;mso-position-vertical-relative:page" filled="f" stroked="f">
          <v:textbox inset="0,0,0,0">
            <w:txbxContent>
              <w:p w:rsidR="00A00464" w:rsidRDefault="00712F2D">
                <w:pPr>
                  <w:spacing w:before="10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w w:val="85"/>
                    <w:sz w:val="16"/>
                  </w:rPr>
                  <w:t>Publishing</w:t>
                </w:r>
                <w:r>
                  <w:rPr>
                    <w:rFonts w:ascii="Arial MT"/>
                    <w:spacing w:val="-6"/>
                    <w:w w:val="85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Research</w:t>
                </w:r>
                <w:r>
                  <w:rPr>
                    <w:rFonts w:ascii="Arial MT"/>
                    <w:spacing w:val="-5"/>
                    <w:w w:val="85"/>
                    <w:sz w:val="16"/>
                  </w:rPr>
                  <w:t xml:space="preserve"> </w:t>
                </w:r>
                <w:r>
                  <w:rPr>
                    <w:rFonts w:ascii="Arial MT"/>
                    <w:w w:val="85"/>
                    <w:sz w:val="16"/>
                  </w:rPr>
                  <w:t>Quarterly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C73F9"/>
    <w:multiLevelType w:val="hybridMultilevel"/>
    <w:tmpl w:val="D0A6160C"/>
    <w:lvl w:ilvl="0" w:tplc="521A232A">
      <w:start w:val="1"/>
      <w:numFmt w:val="decimal"/>
      <w:lvlText w:val="%1."/>
      <w:lvlJc w:val="left"/>
      <w:pPr>
        <w:ind w:left="460" w:hanging="261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6E1C962A">
      <w:numFmt w:val="bullet"/>
      <w:lvlText w:val="•"/>
      <w:lvlJc w:val="left"/>
      <w:pPr>
        <w:ind w:left="1112" w:hanging="261"/>
      </w:pPr>
      <w:rPr>
        <w:rFonts w:hint="default"/>
        <w:lang w:val="en-US" w:eastAsia="en-US" w:bidi="ar-SA"/>
      </w:rPr>
    </w:lvl>
    <w:lvl w:ilvl="2" w:tplc="697046C6">
      <w:numFmt w:val="bullet"/>
      <w:lvlText w:val="•"/>
      <w:lvlJc w:val="left"/>
      <w:pPr>
        <w:ind w:left="1765" w:hanging="261"/>
      </w:pPr>
      <w:rPr>
        <w:rFonts w:hint="default"/>
        <w:lang w:val="en-US" w:eastAsia="en-US" w:bidi="ar-SA"/>
      </w:rPr>
    </w:lvl>
    <w:lvl w:ilvl="3" w:tplc="94086C62">
      <w:numFmt w:val="bullet"/>
      <w:lvlText w:val="•"/>
      <w:lvlJc w:val="left"/>
      <w:pPr>
        <w:ind w:left="2418" w:hanging="261"/>
      </w:pPr>
      <w:rPr>
        <w:rFonts w:hint="default"/>
        <w:lang w:val="en-US" w:eastAsia="en-US" w:bidi="ar-SA"/>
      </w:rPr>
    </w:lvl>
    <w:lvl w:ilvl="4" w:tplc="47FAC2EE">
      <w:numFmt w:val="bullet"/>
      <w:lvlText w:val="•"/>
      <w:lvlJc w:val="left"/>
      <w:pPr>
        <w:ind w:left="3070" w:hanging="261"/>
      </w:pPr>
      <w:rPr>
        <w:rFonts w:hint="default"/>
        <w:lang w:val="en-US" w:eastAsia="en-US" w:bidi="ar-SA"/>
      </w:rPr>
    </w:lvl>
    <w:lvl w:ilvl="5" w:tplc="C5EA31A0">
      <w:numFmt w:val="bullet"/>
      <w:lvlText w:val="•"/>
      <w:lvlJc w:val="left"/>
      <w:pPr>
        <w:ind w:left="3723" w:hanging="261"/>
      </w:pPr>
      <w:rPr>
        <w:rFonts w:hint="default"/>
        <w:lang w:val="en-US" w:eastAsia="en-US" w:bidi="ar-SA"/>
      </w:rPr>
    </w:lvl>
    <w:lvl w:ilvl="6" w:tplc="2926D9FA">
      <w:numFmt w:val="bullet"/>
      <w:lvlText w:val="•"/>
      <w:lvlJc w:val="left"/>
      <w:pPr>
        <w:ind w:left="4376" w:hanging="261"/>
      </w:pPr>
      <w:rPr>
        <w:rFonts w:hint="default"/>
        <w:lang w:val="en-US" w:eastAsia="en-US" w:bidi="ar-SA"/>
      </w:rPr>
    </w:lvl>
    <w:lvl w:ilvl="7" w:tplc="ED2C4F6A">
      <w:numFmt w:val="bullet"/>
      <w:lvlText w:val="•"/>
      <w:lvlJc w:val="left"/>
      <w:pPr>
        <w:ind w:left="5029" w:hanging="261"/>
      </w:pPr>
      <w:rPr>
        <w:rFonts w:hint="default"/>
        <w:lang w:val="en-US" w:eastAsia="en-US" w:bidi="ar-SA"/>
      </w:rPr>
    </w:lvl>
    <w:lvl w:ilvl="8" w:tplc="25EA0F94">
      <w:numFmt w:val="bullet"/>
      <w:lvlText w:val="•"/>
      <w:lvlJc w:val="left"/>
      <w:pPr>
        <w:ind w:left="5681" w:hanging="2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00464"/>
    <w:rsid w:val="00034AF8"/>
    <w:rsid w:val="00712F2D"/>
    <w:rsid w:val="0098302E"/>
    <w:rsid w:val="00A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460" w:right="118" w:hanging="34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460" w:right="118" w:hanging="34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2345</Words>
  <Characters>13369</Characters>
  <Application>Microsoft Office Word</Application>
  <DocSecurity>0</DocSecurity>
  <Lines>111</Lines>
  <Paragraphs>31</Paragraphs>
  <ScaleCrop>false</ScaleCrop>
  <Company/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 Shopping in Vietnam: The Impact of the COVID-19 Pandemic Situation</dc:title>
  <dc:subject>Publishing Research Quarterly, https://doi.org/10.1007/s12109-020-09732-2</dc:subject>
  <dc:creator>Hoang Viet Nguyen </dc:creator>
  <cp:keywords>COVID-19,Online book shopping,Online bookstores,Utilitarian motivation,Hedonic motivation,Purchase intention,Marketing efforts</cp:keywords>
  <cp:lastModifiedBy>ht</cp:lastModifiedBy>
  <cp:revision>3</cp:revision>
  <dcterms:created xsi:type="dcterms:W3CDTF">2022-05-11T09:07:00Z</dcterms:created>
  <dcterms:modified xsi:type="dcterms:W3CDTF">2022-05-11T09:20:00Z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