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A4" w:rsidRPr="00A354F7" w:rsidRDefault="005104AB">
      <w:pPr>
        <w:pStyle w:val="Heading3"/>
        <w:spacing w:before="1"/>
        <w:ind w:left="860"/>
        <w:rPr>
          <w:sz w:val="30"/>
          <w:szCs w:val="30"/>
        </w:rPr>
      </w:pPr>
      <w:bookmarkStart w:id="0" w:name="_GoBack"/>
      <w:r w:rsidRPr="00A354F7">
        <w:rPr>
          <w:color w:val="231F20"/>
          <w:w w:val="105"/>
          <w:sz w:val="30"/>
          <w:szCs w:val="30"/>
        </w:rPr>
        <w:t>Abstract</w:t>
      </w:r>
    </w:p>
    <w:p w:rsidR="00D673A4" w:rsidRPr="00A354F7" w:rsidRDefault="005104AB">
      <w:pPr>
        <w:pStyle w:val="BodyText"/>
        <w:spacing w:before="7" w:line="247" w:lineRule="auto"/>
        <w:ind w:left="860" w:right="118"/>
        <w:jc w:val="both"/>
        <w:rPr>
          <w:rFonts w:ascii="Trebuchet MS" w:hAnsi="Trebuchet MS"/>
          <w:sz w:val="30"/>
          <w:szCs w:val="30"/>
        </w:rPr>
      </w:pPr>
      <w:r w:rsidRPr="00A354F7">
        <w:rPr>
          <w:rFonts w:ascii="Trebuchet MS" w:hAnsi="Trebuchet MS"/>
          <w:color w:val="231F20"/>
          <w:w w:val="90"/>
          <w:sz w:val="30"/>
          <w:szCs w:val="30"/>
        </w:rPr>
        <w:t>Quantification is central to the narration of the COVID-19 pandemic. Numbers determine the existence of the problem and</w:t>
      </w:r>
      <w:r w:rsidRPr="00A354F7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affect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our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ability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to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care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and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contribute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to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relief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efforts.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proofErr w:type="gramStart"/>
      <w:r w:rsidRPr="00A354F7">
        <w:rPr>
          <w:rFonts w:ascii="Trebuchet MS" w:hAnsi="Trebuchet MS"/>
          <w:color w:val="231F20"/>
          <w:w w:val="90"/>
          <w:sz w:val="30"/>
          <w:szCs w:val="30"/>
        </w:rPr>
        <w:t>Yet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many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communities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at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margins,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including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many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areas</w:t>
      </w:r>
      <w:r w:rsidRPr="00A354F7">
        <w:rPr>
          <w:rFonts w:ascii="Trebuchet MS" w:hAnsi="Trebuchet MS"/>
          <w:color w:val="231F20"/>
          <w:spacing w:val="-5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of</w:t>
      </w:r>
      <w:r w:rsidRPr="00A354F7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A354F7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Global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South,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are</w:t>
      </w:r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virtually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absent</w:t>
      </w:r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from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this</w:t>
      </w:r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number-based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narration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of</w:t>
      </w:r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the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pandemic.</w:t>
      </w:r>
      <w:proofErr w:type="gramEnd"/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This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essay</w:t>
      </w:r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builds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on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critical</w:t>
      </w:r>
      <w:r w:rsidRPr="00A354F7">
        <w:rPr>
          <w:rFonts w:ascii="Trebuchet MS" w:hAnsi="Trebuchet MS"/>
          <w:color w:val="231F20"/>
          <w:spacing w:val="18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data</w:t>
      </w:r>
      <w:r w:rsidRPr="00A354F7">
        <w:rPr>
          <w:rFonts w:ascii="Trebuchet MS" w:hAnsi="Trebuchet MS"/>
          <w:color w:val="231F20"/>
          <w:spacing w:val="17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85"/>
          <w:sz w:val="30"/>
          <w:szCs w:val="30"/>
        </w:rPr>
        <w:t>studies</w:t>
      </w:r>
      <w:r w:rsidRPr="00A354F7">
        <w:rPr>
          <w:rFonts w:ascii="Trebuchet MS" w:hAnsi="Trebuchet MS"/>
          <w:color w:val="231F20"/>
          <w:spacing w:val="-49"/>
          <w:w w:val="8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to warn against the universalization of problems, narratives, and responses to the virus. To this end, it explores two types</w:t>
      </w:r>
      <w:r w:rsidRPr="00A354F7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of data gaps and the corresponding “data poor.” The first gap concerns the data poverty perduring in low-income countries</w:t>
      </w:r>
      <w:r w:rsidRPr="00A354F7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and jeopardizing their ability to adequately respond to the pandemic. The second affects vulnerable populations within a</w:t>
      </w:r>
      <w:r w:rsidRPr="00A354F7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variety of geopolitical and socio-political contexts, whereby data poverty constitutes a dangerous form of invisibility which</w:t>
      </w:r>
      <w:r w:rsidRPr="00A354F7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0"/>
          <w:sz w:val="30"/>
          <w:szCs w:val="30"/>
        </w:rPr>
        <w:t>perpetuates various forms of inequality. But, even during the pandemic, the disempowered manage to create innovative</w:t>
      </w:r>
      <w:r w:rsidRPr="00A354F7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forms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of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solidarity</w:t>
      </w:r>
      <w:r w:rsidRPr="00A354F7">
        <w:rPr>
          <w:rFonts w:ascii="Trebuchet MS" w:hAnsi="Trebuchet MS"/>
          <w:color w:val="231F20"/>
          <w:spacing w:val="-11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from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below</w:t>
      </w:r>
      <w:r w:rsidRPr="00A354F7">
        <w:rPr>
          <w:rFonts w:ascii="Trebuchet MS" w:hAnsi="Trebuchet MS"/>
          <w:color w:val="231F20"/>
          <w:spacing w:val="-11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that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partially</w:t>
      </w:r>
      <w:r w:rsidRPr="00A354F7">
        <w:rPr>
          <w:rFonts w:ascii="Trebuchet MS" w:hAnsi="Trebuchet MS"/>
          <w:color w:val="231F20"/>
          <w:spacing w:val="-11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mitigate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the</w:t>
      </w:r>
      <w:r w:rsidRPr="00A354F7">
        <w:rPr>
          <w:rFonts w:ascii="Trebuchet MS" w:hAnsi="Trebuchet MS"/>
          <w:color w:val="231F20"/>
          <w:spacing w:val="-11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negative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effects</w:t>
      </w:r>
      <w:r w:rsidRPr="00A354F7">
        <w:rPr>
          <w:rFonts w:ascii="Trebuchet MS" w:hAnsi="Trebuchet MS"/>
          <w:color w:val="231F20"/>
          <w:spacing w:val="-11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of</w:t>
      </w:r>
      <w:r w:rsidRPr="00A354F7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their</w:t>
      </w:r>
      <w:r w:rsidRPr="00A354F7">
        <w:rPr>
          <w:rFonts w:ascii="Trebuchet MS" w:hAnsi="Trebuchet MS"/>
          <w:color w:val="231F20"/>
          <w:spacing w:val="-11"/>
          <w:w w:val="95"/>
          <w:sz w:val="30"/>
          <w:szCs w:val="30"/>
        </w:rPr>
        <w:t xml:space="preserve"> </w:t>
      </w:r>
      <w:r w:rsidRPr="00A354F7">
        <w:rPr>
          <w:rFonts w:ascii="Trebuchet MS" w:hAnsi="Trebuchet MS"/>
          <w:color w:val="231F20"/>
          <w:w w:val="95"/>
          <w:sz w:val="30"/>
          <w:szCs w:val="30"/>
        </w:rPr>
        <w:t>invisibility.</w:t>
      </w:r>
    </w:p>
    <w:p w:rsidR="00D673A4" w:rsidRPr="00A354F7" w:rsidRDefault="00D673A4">
      <w:pPr>
        <w:pStyle w:val="BodyText"/>
        <w:spacing w:before="11"/>
        <w:rPr>
          <w:rFonts w:ascii="Trebuchet MS"/>
          <w:sz w:val="30"/>
          <w:szCs w:val="30"/>
        </w:rPr>
      </w:pPr>
    </w:p>
    <w:p w:rsidR="00D673A4" w:rsidRPr="00A354F7" w:rsidRDefault="005104AB">
      <w:pPr>
        <w:pStyle w:val="Heading3"/>
        <w:ind w:left="860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Keywords</w:t>
      </w:r>
    </w:p>
    <w:p w:rsidR="00D673A4" w:rsidRPr="00A354F7" w:rsidRDefault="005104AB">
      <w:pPr>
        <w:pStyle w:val="BodyText"/>
        <w:spacing w:before="8"/>
        <w:ind w:left="860"/>
        <w:rPr>
          <w:rFonts w:ascii="Trebuchet MS"/>
          <w:sz w:val="30"/>
          <w:szCs w:val="30"/>
        </w:rPr>
      </w:pPr>
      <w:proofErr w:type="gramStart"/>
      <w:r w:rsidRPr="00A354F7">
        <w:rPr>
          <w:rFonts w:ascii="Trebuchet MS"/>
          <w:color w:val="231F20"/>
          <w:w w:val="90"/>
          <w:sz w:val="30"/>
          <w:szCs w:val="30"/>
        </w:rPr>
        <w:t>data</w:t>
      </w:r>
      <w:proofErr w:type="gramEnd"/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poverty,</w:t>
      </w:r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COVID-19</w:t>
      </w:r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pandemic,</w:t>
      </w:r>
      <w:r w:rsidRPr="00A354F7">
        <w:rPr>
          <w:rFonts w:ascii="Trebuchet MS"/>
          <w:color w:val="231F20"/>
          <w:spacing w:val="-3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data</w:t>
      </w:r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gaps,</w:t>
      </w:r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critical</w:t>
      </w:r>
      <w:r w:rsidRPr="00A354F7">
        <w:rPr>
          <w:rFonts w:ascii="Trebuchet MS"/>
          <w:color w:val="231F20"/>
          <w:spacing w:val="-3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data</w:t>
      </w:r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studies,</w:t>
      </w:r>
      <w:r w:rsidRPr="00A354F7">
        <w:rPr>
          <w:rFonts w:ascii="Trebuchet MS"/>
          <w:color w:val="231F20"/>
          <w:spacing w:val="-4"/>
          <w:w w:val="90"/>
          <w:sz w:val="30"/>
          <w:szCs w:val="30"/>
        </w:rPr>
        <w:t xml:space="preserve"> </w:t>
      </w:r>
      <w:r w:rsidRPr="00A354F7">
        <w:rPr>
          <w:rFonts w:ascii="Trebuchet MS"/>
          <w:color w:val="231F20"/>
          <w:w w:val="90"/>
          <w:sz w:val="30"/>
          <w:szCs w:val="30"/>
        </w:rPr>
        <w:t>margins</w:t>
      </w:r>
    </w:p>
    <w:p w:rsidR="00D673A4" w:rsidRPr="00A354F7" w:rsidRDefault="00D673A4">
      <w:pPr>
        <w:rPr>
          <w:rFonts w:ascii="Trebuchet MS"/>
          <w:sz w:val="30"/>
          <w:szCs w:val="30"/>
        </w:rPr>
        <w:sectPr w:rsidR="00D673A4" w:rsidRPr="00A354F7" w:rsidSect="00893AF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D673A4" w:rsidRPr="00A354F7" w:rsidRDefault="005104AB">
      <w:pPr>
        <w:pStyle w:val="BodyText"/>
        <w:spacing w:before="91" w:line="249" w:lineRule="auto"/>
        <w:ind w:left="86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lastRenderedPageBreak/>
        <w:t>Since the COVID-19 virus was first identified in mainland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China at the end of 2019, the pandemic has affected an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exceptionally high portion of the world population. Not sur-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prisingly,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numbers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very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core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narration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pandemic.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Figures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various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kinds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fill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news,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accounting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 the death toll, the progress of population testing, 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growth of individuals who tested positive for the virus, 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saturation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intensive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care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units,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among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others.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These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bers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contribute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making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problem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“amenable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thought”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thus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serve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“both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representation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intervention”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(Osborne &amp; Rose, 2004, p. 212). As such, they shape both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governmental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action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popular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response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it.</w:t>
      </w:r>
      <w:r w:rsidRPr="00A354F7">
        <w:rPr>
          <w:color w:val="231F20"/>
          <w:spacing w:val="-1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Although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they are not neutral or absolute, they are attributed a sort 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“mechanical objectivity” (Porter, 1995) that positions 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exercise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enumerating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comparing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above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other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forms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knowing and feeling (see also Bowker &amp; Star, 2000). In 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nutshell, numbers determine the existence of the problem,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 they determine which countries and social groups ought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elicit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our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concern.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They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affect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our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ability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care,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empa-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thize, and to abide by the oftentimes draconian measures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adopted in the effort to curb the pandemic. Yet many com-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munities at the margins, including many areas of the so-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called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Global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South,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virtually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absent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from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number-based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narration of the pandemic.</w:t>
      </w:r>
    </w:p>
    <w:p w:rsidR="00D673A4" w:rsidRPr="00A354F7" w:rsidRDefault="005104AB">
      <w:pPr>
        <w:pStyle w:val="BodyText"/>
        <w:spacing w:before="20" w:line="249" w:lineRule="auto"/>
        <w:ind w:left="860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Communities that remain in the shadows include but are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not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limited</w:t>
      </w:r>
      <w:r w:rsidRPr="00A354F7">
        <w:rPr>
          <w:color w:val="231F20"/>
          <w:spacing w:val="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undocumented</w:t>
      </w:r>
      <w:r w:rsidRPr="00A354F7">
        <w:rPr>
          <w:color w:val="231F20"/>
          <w:spacing w:val="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migrants,</w:t>
      </w:r>
      <w:r w:rsidRPr="00A354F7">
        <w:rPr>
          <w:color w:val="231F20"/>
          <w:spacing w:val="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refugees</w:t>
      </w:r>
      <w:r w:rsidRPr="00A354F7">
        <w:rPr>
          <w:color w:val="231F20"/>
          <w:spacing w:val="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people</w:t>
      </w:r>
    </w:p>
    <w:p w:rsidR="00D673A4" w:rsidRPr="00A354F7" w:rsidRDefault="005104AB">
      <w:pPr>
        <w:pStyle w:val="BodyText"/>
        <w:spacing w:before="91" w:line="249" w:lineRule="auto"/>
        <w:ind w:left="318" w:right="116"/>
        <w:jc w:val="both"/>
        <w:rPr>
          <w:sz w:val="30"/>
          <w:szCs w:val="30"/>
        </w:rPr>
      </w:pPr>
      <w:r w:rsidRPr="00A354F7">
        <w:rPr>
          <w:sz w:val="30"/>
          <w:szCs w:val="30"/>
        </w:rPr>
        <w:br w:type="column"/>
      </w:r>
      <w:r w:rsidRPr="00A354F7">
        <w:rPr>
          <w:color w:val="231F20"/>
          <w:sz w:val="30"/>
          <w:szCs w:val="30"/>
        </w:rPr>
        <w:lastRenderedPageBreak/>
        <w:t>on the move, members of labor forces operating in sub-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merged markets, and/or under precarious conditions such as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sex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workers,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gig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workers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farmhands,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impoverished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families, victims of domestic violence, but also developing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countries with a suboptimal statistical and testing capacity.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This has two main implications. First, the pandemic might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exacerbate existing inequalities, aggravating the difficulties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 populations at risks who are made even more invisible by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mediocre monitoring and by exclusion from health care 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welfare subsidies. Second, in the absence of reliable data,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institutions, including governments in the South, might be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tempted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“import”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predictions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models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from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other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socio-economic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realities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base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domestic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measures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these, further ignoring invisible sectors of the population.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 urge to “universalize” both problem and solutions—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basing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local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policy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policy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responses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meant</w:t>
      </w:r>
      <w:r w:rsidRPr="00A354F7">
        <w:rPr>
          <w:color w:val="231F20"/>
          <w:spacing w:val="3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3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address</w:t>
      </w:r>
    </w:p>
    <w:p w:rsidR="00D673A4" w:rsidRPr="00A354F7" w:rsidRDefault="00D673A4">
      <w:pPr>
        <w:rPr>
          <w:rFonts w:ascii="Trebuchet MS"/>
          <w:sz w:val="30"/>
          <w:szCs w:val="30"/>
        </w:rPr>
        <w:sectPr w:rsidR="00D673A4" w:rsidRPr="00A354F7" w:rsidSect="00893AFC">
          <w:headerReference w:type="even" r:id="rId7"/>
          <w:headerReference w:type="default" r:id="rId8"/>
          <w:pgSz w:w="12240" w:h="15840"/>
          <w:pgMar w:top="1440" w:right="1440" w:bottom="1440" w:left="1440" w:header="790" w:footer="0" w:gutter="0"/>
          <w:pgNumType w:start="2"/>
          <w:cols w:space="720"/>
          <w:docGrid w:linePitch="299"/>
        </w:sectPr>
      </w:pPr>
    </w:p>
    <w:p w:rsidR="00D673A4" w:rsidRPr="00A354F7" w:rsidRDefault="005104AB" w:rsidP="00A354F7">
      <w:pPr>
        <w:pStyle w:val="BodyText"/>
        <w:spacing w:before="92" w:line="249" w:lineRule="auto"/>
        <w:ind w:right="12"/>
        <w:jc w:val="both"/>
        <w:rPr>
          <w:sz w:val="30"/>
          <w:szCs w:val="30"/>
        </w:rPr>
      </w:pPr>
      <w:proofErr w:type="gramStart"/>
      <w:r w:rsidRPr="00A354F7">
        <w:rPr>
          <w:color w:val="231F20"/>
          <w:sz w:val="30"/>
          <w:szCs w:val="30"/>
        </w:rPr>
        <w:lastRenderedPageBreak/>
        <w:t>different</w:t>
      </w:r>
      <w:proofErr w:type="gramEnd"/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contexts—overlooks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fact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that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numbers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deeply ingrained in specific socio-economic and political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geographies.</w:t>
      </w:r>
    </w:p>
    <w:p w:rsidR="00D673A4" w:rsidRPr="00A354F7" w:rsidRDefault="005104AB">
      <w:pPr>
        <w:pStyle w:val="BodyText"/>
        <w:spacing w:before="2" w:line="249" w:lineRule="auto"/>
        <w:ind w:left="560" w:right="12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In this essay, we build on critical data studies (cf. Dalton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al.,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2016)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warn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against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universalization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problems,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narratives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responses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(S.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Milan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&amp;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Treré,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2019),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encourage scholars to reflect on challenges of COVID-19,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specifically when observed from the margins. “[T]he mar-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gin,” argues Rodríguez (2017), is “a shortcut to speak 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complex dynamics of power inequality. Processes of asym-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metrical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access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material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symbolic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resources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shape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dif-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ferentiated and unequal access to the public sphere” (p. 49).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lastRenderedPageBreak/>
        <w:t>We argue that this asymmetrical access is particularly viru-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lent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datafied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society,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which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grounds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so-called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pub-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lic sphere in data generation, trade, and processing.</w:t>
      </w:r>
    </w:p>
    <w:p w:rsidR="00D673A4" w:rsidRPr="00A354F7" w:rsidRDefault="005104AB">
      <w:pPr>
        <w:pStyle w:val="BodyText"/>
        <w:spacing w:before="10" w:line="249" w:lineRule="auto"/>
        <w:ind w:left="560" w:right="12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More specifically, the essay explores the widening data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gaps of this pandemic, which largely maps into known, his-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torical gaps in the economic and digital realms, and exposes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how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even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during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pandemic,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disempowered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manage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create innovative forms of solidarity from below that par-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tially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mitigate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negative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effects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their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invisibility.</w:t>
      </w:r>
    </w:p>
    <w:p w:rsidR="00D673A4" w:rsidRPr="00A354F7" w:rsidRDefault="00D673A4">
      <w:pPr>
        <w:pStyle w:val="BodyText"/>
        <w:spacing w:before="4"/>
        <w:rPr>
          <w:sz w:val="30"/>
          <w:szCs w:val="30"/>
        </w:rPr>
      </w:pPr>
    </w:p>
    <w:p w:rsidR="00D673A4" w:rsidRPr="00A354F7" w:rsidRDefault="005104AB">
      <w:pPr>
        <w:pStyle w:val="Heading1"/>
        <w:spacing w:before="1"/>
        <w:ind w:left="560"/>
        <w:jc w:val="both"/>
        <w:rPr>
          <w:sz w:val="30"/>
          <w:szCs w:val="30"/>
        </w:rPr>
      </w:pPr>
      <w:r w:rsidRPr="00A354F7">
        <w:rPr>
          <w:color w:val="231F20"/>
          <w:w w:val="105"/>
          <w:sz w:val="30"/>
          <w:szCs w:val="30"/>
        </w:rPr>
        <w:t>Two</w:t>
      </w:r>
      <w:r w:rsidRPr="00A354F7">
        <w:rPr>
          <w:color w:val="231F20"/>
          <w:spacing w:val="-12"/>
          <w:w w:val="105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Types</w:t>
      </w:r>
      <w:r w:rsidRPr="00A354F7">
        <w:rPr>
          <w:color w:val="231F20"/>
          <w:spacing w:val="-12"/>
          <w:w w:val="105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of</w:t>
      </w:r>
      <w:r w:rsidRPr="00A354F7">
        <w:rPr>
          <w:color w:val="231F20"/>
          <w:spacing w:val="-12"/>
          <w:w w:val="105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Data</w:t>
      </w:r>
      <w:r w:rsidRPr="00A354F7">
        <w:rPr>
          <w:color w:val="231F20"/>
          <w:spacing w:val="-11"/>
          <w:w w:val="105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Gaps</w:t>
      </w:r>
    </w:p>
    <w:p w:rsidR="00D673A4" w:rsidRPr="00A354F7" w:rsidRDefault="005104AB">
      <w:pPr>
        <w:pStyle w:val="BodyText"/>
        <w:spacing w:before="119" w:line="249" w:lineRule="auto"/>
        <w:ind w:left="560" w:right="12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If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numbers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core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COVID-19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problem,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we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ought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pay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attention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who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represented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these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numbers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and who is </w:t>
      </w:r>
      <w:r w:rsidRPr="00A354F7">
        <w:rPr>
          <w:color w:val="231F20"/>
          <w:sz w:val="30"/>
          <w:szCs w:val="30"/>
        </w:rPr>
        <w:lastRenderedPageBreak/>
        <w:t>(deliberately or not) left out. These “data gaps”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concern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both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generation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quality,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which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even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ordinary times can jeopardize “evidence-based policy mak-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ing,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tracking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progress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development,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increasing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gov-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ernment accountability” (Chen et al., 2013, p. 1). Data gaps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are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known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weakness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datafied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society.</w:t>
      </w:r>
      <w:r w:rsidRPr="00A354F7">
        <w:rPr>
          <w:color w:val="231F20"/>
          <w:spacing w:val="-1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Among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others,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proofErr w:type="gramStart"/>
      <w:r w:rsidRPr="00A354F7">
        <w:rPr>
          <w:color w:val="231F20"/>
          <w:sz w:val="30"/>
          <w:szCs w:val="30"/>
        </w:rPr>
        <w:t>boyd</w:t>
      </w:r>
      <w:proofErr w:type="gramEnd"/>
      <w:r w:rsidRPr="00A354F7">
        <w:rPr>
          <w:color w:val="231F20"/>
          <w:sz w:val="30"/>
          <w:szCs w:val="30"/>
        </w:rPr>
        <w:t xml:space="preserve"> and Crawford (2012) warned against the “big data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divide” in matter of ownership and access, while Manovich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(2011) exposed the “data analysis divide” highlighting dis-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parities in data usage and related skills. Reinterpreting 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somewhat forgotten literature on the digital divide, which at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 turn of the millennium provided a word of caution con-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cerning the optimistic narratives associated with the digital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revolution (e.g., Norris, 2001), McCarthy (2016) explains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how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divide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perpetuates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severe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“digital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inequalities,”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which affect a number of areas of human activity, including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identity,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self-determination,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visibility,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agency.</w:t>
      </w:r>
    </w:p>
    <w:p w:rsidR="00D673A4" w:rsidRPr="00A354F7" w:rsidRDefault="005104AB">
      <w:pPr>
        <w:pStyle w:val="BodyText"/>
        <w:spacing w:before="16" w:line="249" w:lineRule="auto"/>
        <w:ind w:left="560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 xml:space="preserve">The data gaps exacerbated by </w:t>
      </w:r>
      <w:r w:rsidRPr="00A354F7">
        <w:rPr>
          <w:color w:val="231F20"/>
          <w:sz w:val="30"/>
          <w:szCs w:val="30"/>
        </w:rPr>
        <w:lastRenderedPageBreak/>
        <w:t>the pandemic, however,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assume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also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another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dramatic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connotation.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Rather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than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solely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revealing “the asymmetric relationship between those who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collect, store, and mine large quantities of data, and those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whom data collection targets” (Andrejevic, 2014, p. 1673),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these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gaps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expose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new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type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“data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poverty”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(to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para-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phrase </w:t>
      </w:r>
      <w:proofErr w:type="gramStart"/>
      <w:r w:rsidRPr="00A354F7">
        <w:rPr>
          <w:color w:val="231F20"/>
          <w:sz w:val="30"/>
          <w:szCs w:val="30"/>
        </w:rPr>
        <w:t>boyd</w:t>
      </w:r>
      <w:proofErr w:type="gramEnd"/>
      <w:r w:rsidRPr="00A354F7">
        <w:rPr>
          <w:color w:val="231F20"/>
          <w:sz w:val="30"/>
          <w:szCs w:val="30"/>
        </w:rPr>
        <w:t xml:space="preserve"> and Crawford)—one that is essentially a </w:t>
      </w:r>
      <w:r w:rsidRPr="00A354F7">
        <w:rPr>
          <w:i/>
          <w:color w:val="231F20"/>
          <w:sz w:val="30"/>
          <w:szCs w:val="30"/>
        </w:rPr>
        <w:t>sine</w:t>
      </w:r>
      <w:r w:rsidRPr="00A354F7">
        <w:rPr>
          <w:i/>
          <w:color w:val="231F20"/>
          <w:spacing w:val="1"/>
          <w:sz w:val="30"/>
          <w:szCs w:val="30"/>
        </w:rPr>
        <w:t xml:space="preserve"> </w:t>
      </w:r>
      <w:r w:rsidRPr="00A354F7">
        <w:rPr>
          <w:i/>
          <w:color w:val="231F20"/>
          <w:sz w:val="30"/>
          <w:szCs w:val="30"/>
        </w:rPr>
        <w:t>qua</w:t>
      </w:r>
      <w:r w:rsidRPr="00A354F7">
        <w:rPr>
          <w:i/>
          <w:color w:val="231F20"/>
          <w:spacing w:val="-8"/>
          <w:sz w:val="30"/>
          <w:szCs w:val="30"/>
        </w:rPr>
        <w:t xml:space="preserve"> </w:t>
      </w:r>
      <w:r w:rsidRPr="00A354F7">
        <w:rPr>
          <w:i/>
          <w:color w:val="231F20"/>
          <w:sz w:val="30"/>
          <w:szCs w:val="30"/>
        </w:rPr>
        <w:t>non</w:t>
      </w:r>
      <w:r w:rsidRPr="00A354F7">
        <w:rPr>
          <w:i/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condition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existence.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It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is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longer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solely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matter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exploitation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(Zuboff,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2019)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colonialism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(Couldry &amp; Mejias, 2018), but rather it gets to the bottom of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what it means to be human. That is, data is tied to peoples’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visibility,</w:t>
      </w:r>
      <w:r w:rsidRPr="00A354F7">
        <w:rPr>
          <w:color w:val="231F20"/>
          <w:spacing w:val="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survival,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care.</w:t>
      </w:r>
      <w:r w:rsidRPr="00A354F7">
        <w:rPr>
          <w:color w:val="231F20"/>
          <w:spacing w:val="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Today’s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“data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poor”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not</w:t>
      </w:r>
      <w:r w:rsidRPr="00A354F7">
        <w:rPr>
          <w:color w:val="231F20"/>
          <w:spacing w:val="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</w:p>
    <w:p w:rsidR="00D673A4" w:rsidRPr="00A354F7" w:rsidRDefault="005104AB">
      <w:pPr>
        <w:pStyle w:val="BodyText"/>
        <w:spacing w:before="92" w:line="249" w:lineRule="auto"/>
        <w:ind w:left="305" w:right="417"/>
        <w:jc w:val="both"/>
        <w:rPr>
          <w:sz w:val="30"/>
          <w:szCs w:val="30"/>
        </w:rPr>
      </w:pPr>
      <w:r w:rsidRPr="00A354F7">
        <w:rPr>
          <w:sz w:val="30"/>
          <w:szCs w:val="30"/>
        </w:rPr>
        <w:br w:type="column"/>
      </w:r>
      <w:proofErr w:type="gramStart"/>
      <w:r w:rsidRPr="00A354F7">
        <w:rPr>
          <w:color w:val="231F20"/>
          <w:sz w:val="30"/>
          <w:szCs w:val="30"/>
        </w:rPr>
        <w:lastRenderedPageBreak/>
        <w:t>opposition</w:t>
      </w:r>
      <w:proofErr w:type="gramEnd"/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“Big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rich”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evoked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boyd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Crawford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(2012).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Rather,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their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concerns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do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with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very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fundamental types of inequality that pre-date the emergence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datafied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society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but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possibly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worsened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by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poli-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cymakers’ over-reliance on “calculative publics” (Gillespie,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2014, p. 188), brought into existence by omnipresent data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infrastructures.</w:t>
      </w:r>
    </w:p>
    <w:p w:rsidR="00D673A4" w:rsidRPr="00A354F7" w:rsidRDefault="005104AB">
      <w:pPr>
        <w:pStyle w:val="BodyText"/>
        <w:spacing w:before="6" w:line="249" w:lineRule="auto"/>
        <w:ind w:left="305" w:right="417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We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can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identify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least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two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problematic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situations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related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poverty.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first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concerns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developing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countries,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while the second has to do with invisible populations within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 variety of geopolitical and socio-political contexts.</w:t>
      </w:r>
    </w:p>
    <w:p w:rsidR="00D673A4" w:rsidRPr="00A354F7" w:rsidRDefault="00D673A4">
      <w:pPr>
        <w:pStyle w:val="BodyText"/>
        <w:spacing w:before="2"/>
        <w:rPr>
          <w:sz w:val="30"/>
          <w:szCs w:val="30"/>
        </w:rPr>
      </w:pPr>
    </w:p>
    <w:p w:rsidR="00D673A4" w:rsidRPr="00A354F7" w:rsidRDefault="005104AB">
      <w:pPr>
        <w:pStyle w:val="Heading2"/>
        <w:rPr>
          <w:sz w:val="30"/>
          <w:szCs w:val="30"/>
        </w:rPr>
      </w:pPr>
      <w:r w:rsidRPr="00A354F7">
        <w:rPr>
          <w:color w:val="231F20"/>
          <w:w w:val="80"/>
          <w:sz w:val="30"/>
          <w:szCs w:val="30"/>
        </w:rPr>
        <w:t>Data</w:t>
      </w:r>
      <w:r w:rsidRPr="00A354F7">
        <w:rPr>
          <w:color w:val="231F20"/>
          <w:spacing w:val="25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Poverty</w:t>
      </w:r>
      <w:r w:rsidRPr="00A354F7">
        <w:rPr>
          <w:color w:val="231F20"/>
          <w:spacing w:val="26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in</w:t>
      </w:r>
      <w:r w:rsidRPr="00A354F7">
        <w:rPr>
          <w:color w:val="231F20"/>
          <w:spacing w:val="26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Low-Income</w:t>
      </w:r>
      <w:r w:rsidRPr="00A354F7">
        <w:rPr>
          <w:color w:val="231F20"/>
          <w:spacing w:val="26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Countries</w:t>
      </w:r>
    </w:p>
    <w:p w:rsidR="00D673A4" w:rsidRPr="00A354F7" w:rsidRDefault="005104AB">
      <w:pPr>
        <w:pStyle w:val="BodyText"/>
        <w:spacing w:before="120" w:line="249" w:lineRule="auto"/>
        <w:ind w:left="305" w:right="417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Facing an outbreak that knows no borders, the problems 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developing countries vis-à-vis the pandemic are manifold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(see,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example,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Masiero,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2020).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worst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case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sce-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narios on the large scale </w:t>
      </w:r>
      <w:r w:rsidRPr="00A354F7">
        <w:rPr>
          <w:color w:val="231F20"/>
          <w:sz w:val="30"/>
          <w:szCs w:val="30"/>
        </w:rPr>
        <w:lastRenderedPageBreak/>
        <w:t>relates to the (in)ability of many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countries in the South, on the one hand, to produce reliable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population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statistics,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other,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test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their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population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 the virus, due to the scarce availability of testing kits as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well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adequate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medical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facilities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(Diallo,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2020).</w:t>
      </w:r>
      <w:r w:rsidRPr="00A354F7">
        <w:rPr>
          <w:color w:val="231F20"/>
          <w:spacing w:val="-1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conse-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quences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this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poverty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particularly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harsh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when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lack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monitoring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capabilities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meets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absence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nation-wide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health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system,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like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sub-Saharan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region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(Quaglio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et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al.,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2020). To be sure, progress in population monitoring fol-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A354F7">
        <w:rPr>
          <w:color w:val="231F20"/>
          <w:sz w:val="30"/>
          <w:szCs w:val="30"/>
        </w:rPr>
        <w:t>lowed</w:t>
      </w:r>
      <w:proofErr w:type="gramEnd"/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revision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United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Nations’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Millennium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Development Goals in 2005, when countries in the Global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South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received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support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devise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National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Strategies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the</w:t>
      </w:r>
      <w:r w:rsidRPr="00A354F7">
        <w:rPr>
          <w:color w:val="231F20"/>
          <w:spacing w:val="-15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Development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Statistics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(Chen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et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al.,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2013).</w:t>
      </w:r>
      <w:r w:rsidRPr="00A354F7">
        <w:rPr>
          <w:color w:val="231F20"/>
          <w:spacing w:val="-1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15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urgency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pandemic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seems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to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have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positive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effect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accelerat-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 xml:space="preserve">ing the response: </w:t>
      </w:r>
      <w:r w:rsidRPr="00A354F7">
        <w:rPr>
          <w:color w:val="231F20"/>
          <w:spacing w:val="-1"/>
          <w:sz w:val="30"/>
          <w:szCs w:val="30"/>
        </w:rPr>
        <w:t>the Regional Office for Africa of the World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Health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Organization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(2020)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reports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that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mid-May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2020,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44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countries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in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region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can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test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for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COVID-19.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There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were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only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two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countries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this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list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start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outbreak.</w:t>
      </w:r>
    </w:p>
    <w:p w:rsidR="00D673A4" w:rsidRPr="00A354F7" w:rsidRDefault="005104AB">
      <w:pPr>
        <w:pStyle w:val="BodyText"/>
        <w:spacing w:before="18" w:line="249" w:lineRule="auto"/>
        <w:ind w:left="305" w:right="417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Lack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reliable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numbers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accurately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portray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COVID-19 pandemic as it spreads to the Southern hemi-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 xml:space="preserve">sphere might result </w:t>
      </w:r>
      <w:r w:rsidRPr="00A354F7">
        <w:rPr>
          <w:color w:val="231F20"/>
          <w:sz w:val="30"/>
          <w:szCs w:val="30"/>
        </w:rPr>
        <w:lastRenderedPageBreak/>
        <w:t>in the dangerous equation “no data = no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problem”—with consequences that transcend epidemiologi-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cal considerations to affect society at its core. Most notably,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it offers fertile ground for the spread of misinformation (or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what has been termed an “infodemic,” see United Nations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Department of Global Communications, 2020) as well as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distorted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narratives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mobilized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service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populist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agen-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das.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example,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Mexican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left-wing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populist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president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Andrés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Manuel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López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Obrador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responded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coronavirus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emergency insisting that Mexicans should “keep living life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usual,”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went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far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declaring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that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pandemic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plot to derail his presidency (Agren, 2020). On the opposite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side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political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spectrum,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Brazil’s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far-right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president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Jair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Bolsonaro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dismissed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pandemic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collective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“hysteria,”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notwithstanding the rising death toll (Phillips, 2020). 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“fake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news”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proofErr w:type="gramStart"/>
      <w:r w:rsidRPr="00A354F7">
        <w:rPr>
          <w:color w:val="231F20"/>
          <w:spacing w:val="-1"/>
          <w:sz w:val="30"/>
          <w:szCs w:val="30"/>
        </w:rPr>
        <w:t>that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individuals</w:t>
      </w:r>
      <w:proofErr w:type="gramEnd"/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African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origin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are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“immune”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to the disease </w:t>
      </w:r>
      <w:r w:rsidRPr="00A354F7">
        <w:rPr>
          <w:color w:val="231F20"/>
          <w:sz w:val="30"/>
          <w:szCs w:val="30"/>
        </w:rPr>
        <w:lastRenderedPageBreak/>
        <w:t>swept social media, in both Western countries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and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15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African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continent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itself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(Maclean,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2020).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Italy,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</w:p>
    <w:p w:rsidR="00D673A4" w:rsidRPr="00A354F7" w:rsidRDefault="00D673A4">
      <w:pPr>
        <w:spacing w:line="249" w:lineRule="auto"/>
        <w:jc w:val="both"/>
        <w:rPr>
          <w:sz w:val="30"/>
          <w:szCs w:val="30"/>
        </w:rPr>
        <w:sectPr w:rsidR="00D673A4" w:rsidRPr="00A354F7" w:rsidSect="00893AF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65" w:space="40"/>
            <w:col w:w="4955"/>
          </w:cols>
          <w:docGrid w:linePitch="299"/>
        </w:sectPr>
      </w:pPr>
    </w:p>
    <w:p w:rsidR="00D673A4" w:rsidRPr="00A354F7" w:rsidRDefault="00D673A4">
      <w:pPr>
        <w:pStyle w:val="BodyText"/>
        <w:spacing w:before="3"/>
        <w:rPr>
          <w:sz w:val="30"/>
          <w:szCs w:val="30"/>
        </w:rPr>
      </w:pPr>
    </w:p>
    <w:p w:rsidR="00D673A4" w:rsidRPr="00A354F7" w:rsidRDefault="00D673A4">
      <w:pPr>
        <w:rPr>
          <w:sz w:val="30"/>
          <w:szCs w:val="30"/>
        </w:rPr>
        <w:sectPr w:rsidR="00D673A4" w:rsidRPr="00A354F7" w:rsidSect="00893AFC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D673A4" w:rsidRPr="00A354F7" w:rsidRDefault="005104AB">
      <w:pPr>
        <w:pStyle w:val="BodyText"/>
        <w:spacing w:before="92" w:line="249" w:lineRule="auto"/>
        <w:ind w:left="860"/>
        <w:jc w:val="both"/>
        <w:rPr>
          <w:sz w:val="30"/>
          <w:szCs w:val="30"/>
        </w:rPr>
      </w:pPr>
      <w:proofErr w:type="gramStart"/>
      <w:r w:rsidRPr="00A354F7">
        <w:rPr>
          <w:color w:val="231F20"/>
          <w:sz w:val="30"/>
          <w:szCs w:val="30"/>
        </w:rPr>
        <w:lastRenderedPageBreak/>
        <w:t>fact</w:t>
      </w:r>
      <w:proofErr w:type="gramEnd"/>
      <w:r w:rsidRPr="00A354F7">
        <w:rPr>
          <w:color w:val="231F20"/>
          <w:sz w:val="30"/>
          <w:szCs w:val="30"/>
        </w:rPr>
        <w:t xml:space="preserve"> that most hospitalized patients are White while undocu-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mented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migrants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access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health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care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unleashed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 plethora of racist comments and anti-migrant calls for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action (Huffington Post, 2020)—which leads us to discuss a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second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form of data poverty.</w:t>
      </w:r>
    </w:p>
    <w:p w:rsidR="00D673A4" w:rsidRPr="00A354F7" w:rsidRDefault="00D673A4">
      <w:pPr>
        <w:pStyle w:val="BodyText"/>
        <w:spacing w:before="3"/>
        <w:rPr>
          <w:sz w:val="30"/>
          <w:szCs w:val="30"/>
        </w:rPr>
      </w:pPr>
    </w:p>
    <w:p w:rsidR="00D673A4" w:rsidRPr="00A354F7" w:rsidRDefault="005104AB">
      <w:pPr>
        <w:pStyle w:val="Heading2"/>
        <w:spacing w:before="1"/>
        <w:ind w:left="860"/>
        <w:rPr>
          <w:sz w:val="30"/>
          <w:szCs w:val="30"/>
        </w:rPr>
      </w:pPr>
      <w:r w:rsidRPr="00A354F7">
        <w:rPr>
          <w:color w:val="231F20"/>
          <w:w w:val="80"/>
          <w:sz w:val="30"/>
          <w:szCs w:val="30"/>
        </w:rPr>
        <w:t>Data</w:t>
      </w:r>
      <w:r w:rsidRPr="00A354F7">
        <w:rPr>
          <w:color w:val="231F20"/>
          <w:spacing w:val="10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Poverty</w:t>
      </w:r>
      <w:r w:rsidRPr="00A354F7">
        <w:rPr>
          <w:color w:val="231F20"/>
          <w:spacing w:val="10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as</w:t>
      </w:r>
      <w:r w:rsidRPr="00A354F7">
        <w:rPr>
          <w:color w:val="231F20"/>
          <w:spacing w:val="10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a</w:t>
      </w:r>
      <w:r w:rsidRPr="00A354F7">
        <w:rPr>
          <w:color w:val="231F20"/>
          <w:spacing w:val="11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Form</w:t>
      </w:r>
      <w:r w:rsidRPr="00A354F7">
        <w:rPr>
          <w:color w:val="231F20"/>
          <w:spacing w:val="10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of</w:t>
      </w:r>
      <w:r w:rsidRPr="00A354F7">
        <w:rPr>
          <w:color w:val="231F20"/>
          <w:spacing w:val="10"/>
          <w:w w:val="80"/>
          <w:sz w:val="30"/>
          <w:szCs w:val="30"/>
        </w:rPr>
        <w:t xml:space="preserve"> </w:t>
      </w:r>
      <w:r w:rsidRPr="00A354F7">
        <w:rPr>
          <w:color w:val="231F20"/>
          <w:w w:val="80"/>
          <w:sz w:val="30"/>
          <w:szCs w:val="30"/>
        </w:rPr>
        <w:t>Invisibility</w:t>
      </w:r>
    </w:p>
    <w:p w:rsidR="00D673A4" w:rsidRPr="00A354F7" w:rsidRDefault="005104AB">
      <w:pPr>
        <w:pStyle w:val="BodyText"/>
        <w:spacing w:before="120" w:line="249" w:lineRule="auto"/>
        <w:ind w:left="860"/>
        <w:jc w:val="both"/>
        <w:rPr>
          <w:sz w:val="30"/>
          <w:szCs w:val="30"/>
        </w:rPr>
      </w:pPr>
      <w:r w:rsidRPr="00A354F7">
        <w:rPr>
          <w:color w:val="231F20"/>
          <w:spacing w:val="-1"/>
          <w:sz w:val="30"/>
          <w:szCs w:val="30"/>
        </w:rPr>
        <w:t>A</w:t>
      </w:r>
      <w:r w:rsidRPr="00A354F7">
        <w:rPr>
          <w:color w:val="231F20"/>
          <w:spacing w:val="-1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distinct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instance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data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poverty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concerns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many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pop-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ulations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margins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identified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above,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most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notably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undoc-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umented foreign nationals, workers of informal economies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and vulnerable populations in general, including </w:t>
      </w:r>
      <w:proofErr w:type="gramStart"/>
      <w:r w:rsidRPr="00A354F7">
        <w:rPr>
          <w:color w:val="231F20"/>
          <w:sz w:val="30"/>
          <w:szCs w:val="30"/>
        </w:rPr>
        <w:t>the those</w:t>
      </w:r>
      <w:proofErr w:type="gramEnd"/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who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are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homeless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and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gig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workers.</w:t>
      </w:r>
      <w:r w:rsidRPr="00A354F7">
        <w:rPr>
          <w:color w:val="231F20"/>
          <w:spacing w:val="-15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These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segments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society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suffer invisibility in ordinary times as well. Oftentimes, this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invisibility is a blessing for those living at the margins </w:t>
      </w:r>
      <w:proofErr w:type="gramStart"/>
      <w:r w:rsidRPr="00A354F7">
        <w:rPr>
          <w:color w:val="231F20"/>
          <w:sz w:val="30"/>
          <w:szCs w:val="30"/>
        </w:rPr>
        <w:t>who</w:t>
      </w:r>
      <w:proofErr w:type="gramEnd"/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might, for example, put food on the table by engaging in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informal or illegal activities. This is the case for some sex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workers, who are often part of groups who are already mar-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lastRenderedPageBreak/>
        <w:t>ginalized, like people of color, or lesbian, gay, bisexual, and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transgender (LGBT) individuals, for whom sex work might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represent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“one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option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among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bad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ones”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(Wheeler,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2020).</w:t>
      </w:r>
    </w:p>
    <w:p w:rsidR="00D673A4" w:rsidRPr="00A354F7" w:rsidRDefault="005104AB">
      <w:pPr>
        <w:pStyle w:val="BodyText"/>
        <w:spacing w:before="10" w:line="249" w:lineRule="auto"/>
        <w:ind w:left="860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During the pandemic, this invisibility translates into 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virtual absence of “official” data about these groups—with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two main consequences. On one hand, it means augmented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risks for these people but also for their surrounding commu-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nities (S. Milan et al., 2020). On the other hand, it results in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absence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specific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support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measures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also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within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resource-rich countries. For example, sex workers are typi-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cally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excluded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from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pandemic-triggered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recovery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plans;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operators of the shadow economy unable to work, often are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part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unemployment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subsidies.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Furthermore, a mix of fear, social stigma, criminalization,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 shortsighted legislation prevents individuals and social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groups</w:t>
      </w:r>
      <w:r w:rsidRPr="00A354F7">
        <w:rPr>
          <w:color w:val="231F20"/>
          <w:spacing w:val="-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at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margins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from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coming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forward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when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need</w:t>
      </w:r>
      <w:r w:rsidRPr="00A354F7">
        <w:rPr>
          <w:color w:val="231F20"/>
          <w:spacing w:val="-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care. In many such cases, invisibility might equal death, </w:t>
      </w:r>
      <w:r w:rsidRPr="00A354F7">
        <w:rPr>
          <w:color w:val="231F20"/>
          <w:sz w:val="30"/>
          <w:szCs w:val="30"/>
        </w:rPr>
        <w:lastRenderedPageBreak/>
        <w:t>for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example,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case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victims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domestic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violence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(Villaseñor,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2020),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or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might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trap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people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conditions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that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make them vulnerable in the first place.</w:t>
      </w:r>
    </w:p>
    <w:p w:rsidR="00D673A4" w:rsidRPr="00A354F7" w:rsidRDefault="00D673A4">
      <w:pPr>
        <w:pStyle w:val="BodyText"/>
        <w:spacing w:before="5"/>
        <w:rPr>
          <w:sz w:val="30"/>
          <w:szCs w:val="30"/>
        </w:rPr>
      </w:pPr>
    </w:p>
    <w:p w:rsidR="00D673A4" w:rsidRPr="00A354F7" w:rsidRDefault="005104AB">
      <w:pPr>
        <w:pStyle w:val="Heading1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Countering</w:t>
      </w:r>
      <w:r w:rsidRPr="00A354F7">
        <w:rPr>
          <w:color w:val="231F20"/>
          <w:spacing w:val="1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1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Poverty:</w:t>
      </w:r>
      <w:r w:rsidRPr="00A354F7">
        <w:rPr>
          <w:color w:val="231F20"/>
          <w:spacing w:val="1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Collective</w:t>
      </w:r>
      <w:r w:rsidRPr="00A354F7">
        <w:rPr>
          <w:color w:val="231F20"/>
          <w:spacing w:val="-70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Solidarities</w:t>
      </w:r>
      <w:r w:rsidRPr="00A354F7">
        <w:rPr>
          <w:color w:val="231F20"/>
          <w:spacing w:val="-13"/>
          <w:w w:val="105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From</w:t>
      </w:r>
      <w:r w:rsidRPr="00A354F7">
        <w:rPr>
          <w:color w:val="231F20"/>
          <w:spacing w:val="-12"/>
          <w:w w:val="105"/>
          <w:sz w:val="30"/>
          <w:szCs w:val="30"/>
        </w:rPr>
        <w:t xml:space="preserve"> </w:t>
      </w:r>
      <w:r w:rsidRPr="00A354F7">
        <w:rPr>
          <w:color w:val="231F20"/>
          <w:w w:val="105"/>
          <w:sz w:val="30"/>
          <w:szCs w:val="30"/>
        </w:rPr>
        <w:t>Below</w:t>
      </w:r>
    </w:p>
    <w:p w:rsidR="00D673A4" w:rsidRPr="00A354F7" w:rsidRDefault="005104AB">
      <w:pPr>
        <w:pStyle w:val="BodyText"/>
        <w:spacing w:before="121" w:line="249" w:lineRule="auto"/>
        <w:ind w:left="86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While institutional responses to these forms of invisibility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 been varied and largely absent, the COVID-19 pan-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demic has exposed how vulnerable and marginalized groups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 nonetheless managed to construct innovative forms 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solidarity from below, which serve to soften the negative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impact</w:t>
      </w:r>
      <w:r w:rsidRPr="00A354F7">
        <w:rPr>
          <w:color w:val="231F20"/>
          <w:spacing w:val="-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 their invisibility.</w:t>
      </w:r>
    </w:p>
    <w:p w:rsidR="00D673A4" w:rsidRPr="00A354F7" w:rsidRDefault="005104AB">
      <w:pPr>
        <w:pStyle w:val="BodyText"/>
        <w:spacing w:before="5" w:line="249" w:lineRule="auto"/>
        <w:ind w:left="860" w:right="1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This is part of a counter-hegemonic emotional culture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(Gravante &amp; Poma, 2020) of collective solidarity, care 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grassroots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activism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that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signals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“the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desperate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yearning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population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some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sense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solidarity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amid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crisis”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(Gerbaudo,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2020).</w:t>
      </w:r>
      <w:r w:rsidRPr="00A354F7">
        <w:rPr>
          <w:color w:val="231F20"/>
          <w:spacing w:val="-17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Trying</w:t>
      </w:r>
      <w:r w:rsidRPr="00A354F7">
        <w:rPr>
          <w:color w:val="231F20"/>
          <w:spacing w:val="-13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to</w:t>
      </w:r>
      <w:r w:rsidRPr="00A354F7">
        <w:rPr>
          <w:color w:val="231F20"/>
          <w:spacing w:val="-13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overcome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the</w:t>
      </w:r>
      <w:r w:rsidRPr="00A354F7">
        <w:rPr>
          <w:color w:val="231F20"/>
          <w:spacing w:val="-13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absence</w:t>
      </w:r>
      <w:r w:rsidRPr="00A354F7">
        <w:rPr>
          <w:color w:val="231F20"/>
          <w:spacing w:val="-14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or</w:t>
      </w:r>
      <w:r w:rsidRPr="00A354F7">
        <w:rPr>
          <w:color w:val="231F20"/>
          <w:spacing w:val="-13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slowness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state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action,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grassroots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groups</w:t>
      </w:r>
      <w:r w:rsidRPr="00A354F7">
        <w:rPr>
          <w:color w:val="231F20"/>
          <w:spacing w:val="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mobilized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support</w:t>
      </w:r>
    </w:p>
    <w:p w:rsidR="00D673A4" w:rsidRPr="00A354F7" w:rsidRDefault="005104AB">
      <w:pPr>
        <w:pStyle w:val="BodyText"/>
        <w:spacing w:before="92" w:line="249" w:lineRule="auto"/>
        <w:ind w:left="319" w:right="117"/>
        <w:jc w:val="both"/>
        <w:rPr>
          <w:sz w:val="30"/>
          <w:szCs w:val="30"/>
        </w:rPr>
      </w:pPr>
      <w:r w:rsidRPr="00A354F7">
        <w:rPr>
          <w:sz w:val="30"/>
          <w:szCs w:val="30"/>
        </w:rPr>
        <w:br w:type="column"/>
      </w:r>
      <w:proofErr w:type="gramStart"/>
      <w:r w:rsidRPr="00A354F7">
        <w:rPr>
          <w:color w:val="231F20"/>
          <w:spacing w:val="-3"/>
          <w:sz w:val="30"/>
          <w:szCs w:val="30"/>
        </w:rPr>
        <w:lastRenderedPageBreak/>
        <w:t>neighbors</w:t>
      </w:r>
      <w:proofErr w:type="gramEnd"/>
      <w:r w:rsidRPr="00A354F7">
        <w:rPr>
          <w:color w:val="231F20"/>
          <w:spacing w:val="-3"/>
          <w:sz w:val="30"/>
          <w:szCs w:val="30"/>
        </w:rPr>
        <w:t>,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elderly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people,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individuals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with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disability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and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long-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term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health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conditions,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precarious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workers,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indigenous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com-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munities,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and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counting.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Mobilizations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and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activist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groups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have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spurred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Global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South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high-income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countries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alike,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ramping up the creation of mutual aid groups, strike actions,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 solidarity networks to make visible the data poor 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improve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conditions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of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marginalized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groups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during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pan-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demic.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For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instance,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women’s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collectives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have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expanded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their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reach within the community by distributing food, medicine,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and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essential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products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across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Mexico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(Ventura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Alfaro,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2020)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 China (Bao, 2020). Kenya is witnessing a resurgence of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social movement activities, which provide alternative narra-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tives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of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the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crisis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(Chukunzira,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2020).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China,</w:t>
      </w:r>
      <w:r w:rsidRPr="00A354F7">
        <w:rPr>
          <w:color w:val="231F20"/>
          <w:spacing w:val="-1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activists</w:t>
      </w:r>
      <w:r w:rsidRPr="00A354F7">
        <w:rPr>
          <w:color w:val="231F20"/>
          <w:spacing w:val="-1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sought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to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bypass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governmental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censorship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about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the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pandemic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by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documenting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spread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of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the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virus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on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the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r w:rsidRPr="00A354F7">
        <w:rPr>
          <w:color w:val="231F20"/>
          <w:spacing w:val="-2"/>
          <w:sz w:val="30"/>
          <w:szCs w:val="30"/>
        </w:rPr>
        <w:t>software</w:t>
      </w:r>
      <w:r w:rsidRPr="00A354F7">
        <w:rPr>
          <w:color w:val="231F20"/>
          <w:spacing w:val="-10"/>
          <w:sz w:val="30"/>
          <w:szCs w:val="30"/>
        </w:rPr>
        <w:t xml:space="preserve"> </w:t>
      </w:r>
      <w:r w:rsidRPr="00A354F7">
        <w:rPr>
          <w:color w:val="231F20"/>
          <w:spacing w:val="-1"/>
          <w:sz w:val="30"/>
          <w:szCs w:val="30"/>
        </w:rPr>
        <w:t>reposi-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tory GitHub (“In Memory of COVID-19 in China: Various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Forms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of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Digital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Resistance</w:t>
      </w:r>
      <w:r w:rsidRPr="00A354F7">
        <w:rPr>
          <w:color w:val="231F20"/>
          <w:spacing w:val="-9"/>
          <w:sz w:val="30"/>
          <w:szCs w:val="30"/>
        </w:rPr>
        <w:t xml:space="preserve"> </w:t>
      </w:r>
      <w:proofErr w:type="gramStart"/>
      <w:r w:rsidRPr="00A354F7">
        <w:rPr>
          <w:color w:val="231F20"/>
          <w:spacing w:val="-3"/>
          <w:sz w:val="30"/>
          <w:szCs w:val="30"/>
        </w:rPr>
        <w:t>Towards</w:t>
      </w:r>
      <w:proofErr w:type="gramEnd"/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Censorship,”</w:t>
      </w:r>
      <w:r w:rsidRPr="00A354F7">
        <w:rPr>
          <w:color w:val="231F20"/>
          <w:spacing w:val="-6"/>
          <w:sz w:val="30"/>
          <w:szCs w:val="30"/>
        </w:rPr>
        <w:t xml:space="preserve"> </w:t>
      </w:r>
      <w:r w:rsidRPr="00A354F7">
        <w:rPr>
          <w:color w:val="231F20"/>
          <w:spacing w:val="-3"/>
          <w:sz w:val="30"/>
          <w:szCs w:val="30"/>
        </w:rPr>
        <w:t>2020).</w:t>
      </w:r>
    </w:p>
    <w:p w:rsidR="00D673A4" w:rsidRPr="00A354F7" w:rsidRDefault="005104AB">
      <w:pPr>
        <w:pStyle w:val="BodyText"/>
        <w:spacing w:before="14" w:line="249" w:lineRule="auto"/>
        <w:ind w:left="319" w:right="105" w:firstLine="240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New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repertoires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action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emerge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counter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-5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effects</w:t>
      </w:r>
      <w:r w:rsidRPr="00A354F7">
        <w:rPr>
          <w:color w:val="231F20"/>
          <w:spacing w:val="-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4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 xml:space="preserve">the </w:t>
      </w:r>
      <w:r w:rsidRPr="00A354F7">
        <w:rPr>
          <w:color w:val="231F20"/>
          <w:sz w:val="30"/>
          <w:szCs w:val="30"/>
        </w:rPr>
        <w:lastRenderedPageBreak/>
        <w:t>lockdown imposed in many countries, which prevent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people from taking the streets, with several actions going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digital. Along the so-called Balkan route, solidarity with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people on the move resulted in a 48-hr campaign called “A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soap for IOM (International Organization for Migration),”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denouncing the mismanagement of the refugee centers run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by IOM in the region, which deprives migrants of basic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rights (C. Milan, 2020). Chenoweth and colleagues (2020)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have documented over 140 strategies of dissent and collec-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tive action specifically related to COVID-19. Their prelimi-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nary mapping displays the incredible richness of these novel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online,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offline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hybrid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repertoires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contention,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that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include grassroots tactics of “data making” (Pybus et al.,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2015) at the margins, where vulnerable groups and their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allies become active producers and consumers of alternative</w:t>
      </w:r>
      <w:r w:rsidRPr="00A354F7">
        <w:rPr>
          <w:color w:val="231F20"/>
          <w:spacing w:val="-4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narratives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reclaim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their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visibility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amid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the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pandemic.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Together, these forms of solidarity, protest, and resistance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warn us against turning a blind eye to the impending forms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data</w:t>
      </w:r>
      <w:r w:rsidRPr="00A354F7">
        <w:rPr>
          <w:color w:val="231F20"/>
          <w:spacing w:val="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poverty.</w:t>
      </w:r>
    </w:p>
    <w:p w:rsidR="00D673A4" w:rsidRPr="00A354F7" w:rsidRDefault="00D673A4">
      <w:pPr>
        <w:pStyle w:val="BodyText"/>
        <w:spacing w:before="2"/>
        <w:rPr>
          <w:sz w:val="30"/>
          <w:szCs w:val="30"/>
        </w:rPr>
      </w:pPr>
    </w:p>
    <w:p w:rsidR="00D673A4" w:rsidRPr="00A354F7" w:rsidRDefault="005104AB">
      <w:pPr>
        <w:pStyle w:val="Heading3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Declaration</w:t>
      </w:r>
      <w:r w:rsidRPr="00A354F7">
        <w:rPr>
          <w:color w:val="231F20"/>
          <w:spacing w:val="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4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Conflicting</w:t>
      </w:r>
      <w:r w:rsidRPr="00A354F7">
        <w:rPr>
          <w:color w:val="231F20"/>
          <w:spacing w:val="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Interests</w:t>
      </w:r>
    </w:p>
    <w:p w:rsidR="00D673A4" w:rsidRPr="00A354F7" w:rsidRDefault="005104AB">
      <w:pPr>
        <w:spacing w:before="88" w:line="254" w:lineRule="auto"/>
        <w:ind w:left="319" w:right="117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lastRenderedPageBreak/>
        <w:t>The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author(s)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declared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no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potential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conflicts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of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interest</w:t>
      </w:r>
      <w:r w:rsidRPr="00A354F7">
        <w:rPr>
          <w:color w:val="231F20"/>
          <w:spacing w:val="-8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with</w:t>
      </w:r>
      <w:r w:rsidRPr="00A354F7">
        <w:rPr>
          <w:color w:val="231F20"/>
          <w:spacing w:val="-7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respect</w:t>
      </w:r>
      <w:r w:rsidRPr="00A354F7">
        <w:rPr>
          <w:color w:val="231F20"/>
          <w:spacing w:val="-43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to the research, authorship, and/or publication of this article.</w:t>
      </w:r>
    </w:p>
    <w:p w:rsidR="00D673A4" w:rsidRPr="00A354F7" w:rsidRDefault="00D673A4">
      <w:pPr>
        <w:pStyle w:val="BodyText"/>
        <w:rPr>
          <w:sz w:val="30"/>
          <w:szCs w:val="30"/>
        </w:rPr>
      </w:pPr>
    </w:p>
    <w:p w:rsidR="00D673A4" w:rsidRPr="00A354F7" w:rsidRDefault="005104AB">
      <w:pPr>
        <w:pStyle w:val="Heading3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Funding</w:t>
      </w:r>
    </w:p>
    <w:p w:rsidR="00D673A4" w:rsidRPr="00A354F7" w:rsidRDefault="005104AB" w:rsidP="00A354F7">
      <w:pPr>
        <w:spacing w:before="87" w:line="254" w:lineRule="auto"/>
        <w:ind w:left="319" w:right="117"/>
        <w:jc w:val="both"/>
        <w:rPr>
          <w:sz w:val="30"/>
          <w:szCs w:val="30"/>
        </w:rPr>
      </w:pPr>
      <w:r w:rsidRPr="00A354F7">
        <w:rPr>
          <w:color w:val="231F20"/>
          <w:sz w:val="30"/>
          <w:szCs w:val="30"/>
        </w:rPr>
        <w:t>The author(s) disclosed receipt of the following financial support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for the research, authorship, and/or publication of this article: This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project has received funding from the European Research Council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(ERC) under the European Union’s Horizon 2020 research and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innovation program (grant agreement No. 639379-DATACTIVE;</w:t>
      </w:r>
      <w:r w:rsidRPr="00A354F7">
        <w:rPr>
          <w:color w:val="231F20"/>
          <w:spacing w:val="1"/>
          <w:sz w:val="30"/>
          <w:szCs w:val="30"/>
        </w:rPr>
        <w:t xml:space="preserve"> </w:t>
      </w:r>
      <w:hyperlink r:id="rId9">
        <w:r w:rsidRPr="00A354F7">
          <w:rPr>
            <w:color w:val="231F20"/>
            <w:sz w:val="30"/>
            <w:szCs w:val="30"/>
          </w:rPr>
          <w:t>https://data-activism.net).</w:t>
        </w:r>
      </w:hyperlink>
      <w:r w:rsidRPr="00A354F7">
        <w:rPr>
          <w:color w:val="231F20"/>
          <w:sz w:val="30"/>
          <w:szCs w:val="30"/>
        </w:rPr>
        <w:t xml:space="preserve"> This article has been made possible by</w:t>
      </w:r>
      <w:r w:rsidRPr="00A354F7">
        <w:rPr>
          <w:color w:val="231F20"/>
          <w:spacing w:val="1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Impact Funding from the School of Journalism, Media and Culture</w:t>
      </w:r>
      <w:r w:rsidRPr="00A354F7">
        <w:rPr>
          <w:color w:val="231F20"/>
          <w:spacing w:val="-42"/>
          <w:sz w:val="30"/>
          <w:szCs w:val="30"/>
        </w:rPr>
        <w:t xml:space="preserve"> </w:t>
      </w:r>
      <w:r w:rsidRPr="00A354F7">
        <w:rPr>
          <w:color w:val="231F20"/>
          <w:sz w:val="30"/>
          <w:szCs w:val="30"/>
        </w:rPr>
        <w:t>(JOMEC) at Cardiff University, UK.</w:t>
      </w:r>
      <w:r w:rsidR="00A354F7" w:rsidRPr="00A354F7">
        <w:rPr>
          <w:sz w:val="30"/>
          <w:szCs w:val="30"/>
        </w:rPr>
        <w:t xml:space="preserve"> </w:t>
      </w:r>
      <w:proofErr w:type="gramStart"/>
      <w:r w:rsidRPr="00A354F7">
        <w:rPr>
          <w:color w:val="231F20"/>
          <w:sz w:val="30"/>
          <w:szCs w:val="30"/>
        </w:rPr>
        <w:t>disconnection</w:t>
      </w:r>
      <w:proofErr w:type="gramEnd"/>
      <w:r w:rsidRPr="00A354F7">
        <w:rPr>
          <w:color w:val="231F20"/>
          <w:sz w:val="30"/>
          <w:szCs w:val="30"/>
        </w:rPr>
        <w:t xml:space="preserve"> studies.</w:t>
      </w:r>
      <w:bookmarkEnd w:id="0"/>
    </w:p>
    <w:sectPr w:rsidR="00D673A4" w:rsidRPr="00A354F7" w:rsidSect="00893AFC">
      <w:type w:val="continuous"/>
      <w:pgSz w:w="12240" w:h="15840"/>
      <w:pgMar w:top="1440" w:right="1440" w:bottom="1440" w:left="1440" w:header="720" w:footer="720" w:gutter="0"/>
      <w:cols w:num="2" w:space="720" w:equalWidth="0">
        <w:col w:w="4657" w:space="40"/>
        <w:col w:w="4663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1D" w:rsidRDefault="00222B1D">
      <w:r>
        <w:separator/>
      </w:r>
    </w:p>
  </w:endnote>
  <w:endnote w:type="continuationSeparator" w:id="0">
    <w:p w:rsidR="00222B1D" w:rsidRDefault="0022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1D" w:rsidRDefault="00222B1D">
      <w:r>
        <w:separator/>
      </w:r>
    </w:p>
  </w:footnote>
  <w:footnote w:type="continuationSeparator" w:id="0">
    <w:p w:rsidR="00222B1D" w:rsidRDefault="00222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3A4" w:rsidRDefault="00222B1D">
    <w:pPr>
      <w:pStyle w:val="BodyText"/>
      <w:spacing w:line="14" w:lineRule="auto"/>
    </w:pPr>
    <w:r>
      <w:pict>
        <v:line id="_x0000_s2054" style="position:absolute;z-index:-15876096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75584;mso-position-horizontal-relative:page;mso-position-vertical-relative:page" filled="f" stroked="f">
          <v:textbox style="mso-next-textbox:#_x0000_s2053" inset="0,0,0,0">
            <w:txbxContent>
              <w:p w:rsidR="00D673A4" w:rsidRDefault="005104AB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A354F7">
                  <w:rPr>
                    <w:rFonts w:ascii="Trebuchet MS"/>
                    <w:noProof/>
                    <w:color w:val="231F20"/>
                    <w:w w:val="9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75072;mso-position-horizontal-relative:page;mso-position-vertical-relative:page" filled="f" stroked="f">
          <v:textbox style="mso-next-textbox:#_x0000_s2052" inset="0,0,0,0">
            <w:txbxContent>
              <w:p w:rsidR="00D673A4" w:rsidRDefault="005104AB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3A4" w:rsidRDefault="00222B1D">
    <w:pPr>
      <w:pStyle w:val="BodyText"/>
      <w:spacing w:line="14" w:lineRule="auto"/>
    </w:pPr>
    <w:r>
      <w:pict>
        <v:line id="_x0000_s2051" style="position:absolute;z-index:-15874560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63.1pt;height:13.65pt;z-index:-15874048;mso-position-horizontal-relative:page;mso-position-vertical-relative:page" filled="f" stroked="f">
          <v:textbox style="mso-next-textbox:#_x0000_s2050" inset="0,0,0,0">
            <w:txbxContent>
              <w:p w:rsidR="00D673A4" w:rsidRDefault="005104AB">
                <w:pPr>
                  <w:spacing w:before="18"/>
                  <w:ind w:left="20"/>
                  <w:rPr>
                    <w:rFonts w:ascii="Trebuchet MS" w:hAnsi="Trebuchet MS"/>
                    <w:i/>
                    <w:sz w:val="20"/>
                  </w:rPr>
                </w:pP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Milan and</w:t>
                </w:r>
                <w:r>
                  <w:rPr>
                    <w:rFonts w:ascii="Trebuchet MS" w:hAnsi="Trebuchet MS"/>
                    <w:i/>
                    <w:color w:val="231F20"/>
                    <w:spacing w:val="1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Treré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73536;mso-position-horizontal-relative:page;mso-position-vertical-relative:page" filled="f" stroked="f">
          <v:textbox style="mso-next-textbox:#_x0000_s2049" inset="0,0,0,0">
            <w:txbxContent>
              <w:p w:rsidR="00D673A4" w:rsidRDefault="005104AB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A354F7">
                  <w:rPr>
                    <w:rFonts w:ascii="Trebuchet MS"/>
                    <w:noProof/>
                    <w:color w:val="231F20"/>
                    <w:w w:val="9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73A4"/>
    <w:rsid w:val="00222B1D"/>
    <w:rsid w:val="005104AB"/>
    <w:rsid w:val="00893AFC"/>
    <w:rsid w:val="00A354F7"/>
    <w:rsid w:val="00D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5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3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5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3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-activism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Rise of the Data Poor: The COVID-19 Pandemic Seen From the Margins</dc:title>
  <dc:subject>Social Media + Society 2020.6:2056305120948233</dc:subject>
  <dc:creator>Stefania Milan and Emiliano Treré</dc:creator>
  <cp:keywords>data poverty,COVID-19 pandemic,data gaps,critical data studies,margins</cp:keywords>
  <cp:lastModifiedBy>ht</cp:lastModifiedBy>
  <cp:revision>3</cp:revision>
  <dcterms:created xsi:type="dcterms:W3CDTF">2022-05-10T15:58:00Z</dcterms:created>
  <dcterms:modified xsi:type="dcterms:W3CDTF">2022-05-10T16:25:00Z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