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B5" w:rsidRPr="007B6562" w:rsidRDefault="00C838C6" w:rsidP="007B6562">
      <w:pPr>
        <w:pStyle w:val="Heading1"/>
        <w:spacing w:before="212" w:line="278" w:lineRule="auto"/>
        <w:ind w:right="104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b/>
          <w:w w:val="105"/>
          <w:sz w:val="32"/>
          <w:szCs w:val="32"/>
        </w:rPr>
        <w:t>Abstract:</w:t>
      </w:r>
      <w:r w:rsidRPr="007B6562">
        <w:rPr>
          <w:rFonts w:ascii="Times New Roman" w:hAnsi="Times New Roman" w:cs="Times New Roman"/>
          <w:b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 the spring of 2020, the COVID19 pandemic caused colleges and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universities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United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States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transition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from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facetoface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remote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learning.</w:t>
      </w:r>
      <w:r w:rsidRPr="007B6562">
        <w:rPr>
          <w:rFonts w:ascii="Times New Roman" w:hAnsi="Times New Roman" w:cs="Times New Roman"/>
          <w:spacing w:val="-6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Academic leaders need to understand how to better serve both their customers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(parents) and their consumers (students) after this disruption in the academic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business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model.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Strategic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will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critical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rebuilding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this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industry</w:t>
      </w:r>
      <w:r w:rsidRPr="007B6562">
        <w:rPr>
          <w:rFonts w:ascii="Times New Roman" w:hAnsi="Times New Roman" w:cs="Times New Roman"/>
          <w:spacing w:val="-6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sector. Taking a snapshot of communication patterns in the midst of change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provides a baseline for future decisionmaking. This study builds on literature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regarding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emerging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adulthood,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family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patterns,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crisis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examine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two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areas: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(a)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between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6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their students, and (b) communication between the institution and parents/guardians. In a study of 525 parents/family members, communication patterns reflect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differences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stages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progression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through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developmental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stage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emerging</w:t>
      </w:r>
      <w:r w:rsidRPr="007B6562">
        <w:rPr>
          <w:rFonts w:ascii="Times New Roman" w:hAnsi="Times New Roman" w:cs="Times New Roman"/>
          <w:spacing w:val="-6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adulthood.</w:t>
      </w:r>
      <w:r w:rsidRPr="007B6562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Digital</w:t>
      </w:r>
      <w:r w:rsidRPr="007B6562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tools</w:t>
      </w:r>
      <w:r w:rsidRPr="007B6562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dominated</w:t>
      </w:r>
      <w:r w:rsidRPr="007B6562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family</w:t>
      </w:r>
      <w:r w:rsidRPr="007B6562">
        <w:rPr>
          <w:rFonts w:ascii="Times New Roman" w:hAnsi="Times New Roman" w:cs="Times New Roman"/>
          <w:spacing w:val="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video calling increased. Parents/guardians of students who plan to return to their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former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 most</w:t>
      </w:r>
      <w:r w:rsidRPr="007B6562">
        <w:rPr>
          <w:rFonts w:ascii="Times New Roman" w:hAnsi="Times New Roman" w:cs="Times New Roman"/>
          <w:spacing w:val="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satisfied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crisis communication,</w:t>
      </w:r>
      <w:r w:rsidRPr="007B6562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across the student life cycle, and measures of institutional quality. Parents/guardians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those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who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graduated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least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satisfied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most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measures.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potential</w:t>
      </w:r>
      <w:r w:rsidRPr="007B656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15736832" behindDoc="0" locked="0" layoutInCell="1" allowOverlap="1" wp14:anchorId="104F17D9" wp14:editId="4552981A">
            <wp:simplePos x="0" y="0"/>
            <wp:positionH relativeFrom="page">
              <wp:posOffset>643680</wp:posOffset>
            </wp:positionH>
            <wp:positionV relativeFrom="page">
              <wp:posOffset>9220210</wp:posOffset>
            </wp:positionV>
            <wp:extent cx="1357147" cy="210731"/>
            <wp:effectExtent l="0" t="0" r="0" b="0"/>
            <wp:wrapNone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147" cy="21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F41">
        <w:rPr>
          <w:rFonts w:ascii="Times New Roman" w:hAnsi="Times New Roman" w:cs="Times New Roman"/>
          <w:sz w:val="32"/>
          <w:szCs w:val="32"/>
        </w:rPr>
        <w:pict>
          <v:shape id="_x0000_s1046" style="position:absolute;left:0;text-align:left;margin-left:179.75pt;margin-top:728.2pt;width:22.7pt;height:22.7pt;z-index:15737344;mso-position-horizontal-relative:page;mso-position-vertical-relative:page" coordorigin="3595,14564" coordsize="454,454" o:spt="100" adj="0,,0" path="m3822,14564r-46,5l3735,14581r-38,21l3663,14630r-16,17l3634,14665r-12,20l3613,14705r-8,21l3600,14747r-3,22l3595,14791r1,21l3597,14814r3,21l3605,14857r7,20l3622,14897r11,19l3647,14934r15,17l3679,14966r18,14l3716,14991r20,10l3757,15008r21,6l3800,15017r22,1l3844,15017r22,-3l3888,15008r21,-7l3929,14991r20,-12l3953,14976r-130,l3804,14975r-17,-2l3769,14968r-17,-6l3736,14955r-16,-10l3705,14934r-13,-12l3679,14908r-11,-15l3659,14878r-8,-17l3644,14844r-4,-17l3637,14809r-1,-18l3637,14776r,-3l3640,14755r4,-17l3651,14721r8,-17l3668,14688r11,-14l3692,14660r28,-24l3751,14619r34,-10l3823,14605r130,l3949,14602r-39,-21l3868,14569r-46,-5xm3953,14605r-130,l3860,14609r34,10l3926,14636r28,24l3967,14674r10,14l3987,14704r7,16l4000,14737r5,18l4007,14773r1,18l4005,14829r-10,34l3978,14894r-23,27l3941,14934r-15,11l3910,14954r-17,8l3876,14968r-17,5l3841,14975r-18,1l3953,14976r14,-10l3984,14950r15,-16l4012,14917r11,-19l4033,14878r7,-20l4045,14836r3,-22l4049,14791r-1,-23l4045,14746r-5,-21l4032,14704r-9,-20l4012,14665r-13,-18l3984,14631r-31,-26xm3759,14721r-13,1l3733,14725r-11,6l3712,14740r-8,10l3698,14762r-4,14l3693,14791r1,16l3698,14821r6,12l3712,14843r10,8l3733,14857r13,3l3761,14862r12,l3785,14858r21,-12l3814,14837r3,-6l3754,14831r-7,-3l3737,14813r-3,-10l3734,14791r2,-17l3742,14761r9,-7l3764,14751r54,l3809,14739r-13,-10l3779,14723r-20,-2xm3891,14721r-14,1l3864,14725r-11,6l3843,14740r-8,10l3829,14762r-4,14l3824,14791r1,16l3829,14821r6,12l3843,14843r10,8l3864,14857r13,3l3892,14862r12,l3916,14858r21,-12l3945,14837r3,-6l3885,14831r-7,-3l3872,14820r-5,-7l3865,14803r,-12l3867,14774r5,-13l3882,14754r13,-3l3949,14751r-9,-12l3927,14729r-17,-6l3891,14721xm3792,14812r-5,13l3778,14831r39,l3820,14826r-28,-14xm3923,14812r-5,13l3908,14831r40,l3951,14826r-28,-14xm3818,14751r-50,l3773,14752r9,6l3786,14763r3,6l3820,14754r-2,-3xm3949,14751r-50,l3904,14752r5,3l3913,14758r4,5l3921,14769r30,-15l3949,14751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BD2F41">
        <w:rPr>
          <w:rFonts w:ascii="Times New Roman" w:hAnsi="Times New Roman" w:cs="Times New Roman"/>
          <w:sz w:val="32"/>
          <w:szCs w:val="32"/>
        </w:rPr>
        <w:pict>
          <v:group id="_x0000_s1043" style="position:absolute;left:0;text-align:left;margin-left:212pt;margin-top:728.4pt;width:16.7pt;height:23pt;z-index:15737856;mso-position-horizontal-relative:page;mso-position-vertical-relative:page" coordorigin="4240,14568" coordsize="334,460">
            <v:shape id="_x0000_s1045" style="position:absolute;left:4318;top:14933;width:175;height:96" coordorigin="4319,14933" coordsize="175,96" o:spt="100" adj="0,,0" path="m4399,15005r,-10l4397,14990r-2,-4l4391,14981r-4,-3l4381,14976r4,-2l4389,14972r,l4393,14965r1,-4l4394,14952r-1,-3l4393,14948r-1,-3l4390,14942r-2,-2l4383,14936r-3,-1l4378,14935r,60l4378,15002r-1,2l4376,15007r-2,1l4372,15010r-2,1l4368,15011r-2,1l4364,15012r-24,l4340,14986r27,l4371,14987r5,4l4378,14995r,-60l4374,14934r,24l4374,14964r-1,3l4368,14971r-3,1l4340,14972r,-23l4361,14949r2,l4366,14950r2,1l4371,14952r1,1l4373,14956r1,2l4374,14934r-2,-1l4368,14933r-49,l4319,15028r50,l4373,15028r8,-2l4385,15024r6,-5l4394,15017r2,-5l4398,15010r1,-5xm4493,14933r-23,l4448,14971r-22,-38l4402,14933r35,58l4437,15028r21,l4458,14992r35,-5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4239;top:14568;width:334;height:334">
              <v:imagedata r:id="rId10" o:title=""/>
            </v:shape>
            <w10:wrap anchorx="page" anchory="page"/>
          </v:group>
        </w:pict>
      </w:r>
    </w:p>
    <w:p w:rsidR="00770AB5" w:rsidRPr="007B6562" w:rsidRDefault="00770AB5" w:rsidP="007B6562">
      <w:pPr>
        <w:pStyle w:val="BodyText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Heading2"/>
        <w:numPr>
          <w:ilvl w:val="0"/>
          <w:numId w:val="1"/>
        </w:numPr>
        <w:tabs>
          <w:tab w:val="left" w:pos="2910"/>
        </w:tabs>
        <w:ind w:left="100" w:right="104"/>
        <w:jc w:val="left"/>
        <w:rPr>
          <w:rFonts w:ascii="Times New Roman" w:hAnsi="Times New Roman" w:cs="Times New Roman"/>
          <w:sz w:val="32"/>
          <w:szCs w:val="32"/>
        </w:rPr>
      </w:pPr>
      <w:bookmarkStart w:id="0" w:name="1.__Introduction"/>
      <w:bookmarkEnd w:id="0"/>
      <w:r w:rsidRPr="007B6562">
        <w:rPr>
          <w:rFonts w:ascii="Times New Roman" w:hAnsi="Times New Roman" w:cs="Times New Roman"/>
          <w:sz w:val="32"/>
          <w:szCs w:val="32"/>
        </w:rPr>
        <w:t>Introduction</w:t>
      </w:r>
    </w:p>
    <w:p w:rsidR="00770AB5" w:rsidRPr="007B6562" w:rsidRDefault="00C838C6" w:rsidP="007B6562">
      <w:pPr>
        <w:pStyle w:val="BodyText"/>
        <w:spacing w:before="33" w:line="280" w:lineRule="auto"/>
        <w:ind w:left="100" w:right="104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On 12 March 2020, the World Health Organization declared COVID19 to be a pandemic, and by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March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18,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Educational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Scientific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Cultural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Organization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reported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countries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around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world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closed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educational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try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limit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spread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disease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(Viner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et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al.,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hyperlink w:anchor="_bookmark99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2020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). In the United States, most institutions of higher education that offered facetoface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instruction</w:t>
      </w:r>
      <w:r w:rsidRPr="007B6562">
        <w:rPr>
          <w:rFonts w:ascii="Times New Roman" w:hAnsi="Times New Roman" w:cs="Times New Roman"/>
          <w:spacing w:val="3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closed</w:t>
      </w:r>
      <w:r w:rsidRPr="007B6562">
        <w:rPr>
          <w:rFonts w:ascii="Times New Roman" w:hAnsi="Times New Roman" w:cs="Times New Roman"/>
          <w:spacing w:val="3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their</w:t>
      </w:r>
      <w:r w:rsidRPr="007B6562">
        <w:rPr>
          <w:rFonts w:ascii="Times New Roman" w:hAnsi="Times New Roman" w:cs="Times New Roman"/>
          <w:spacing w:val="3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doors</w:t>
      </w:r>
      <w:r w:rsidRPr="007B6562">
        <w:rPr>
          <w:rFonts w:ascii="Times New Roman" w:hAnsi="Times New Roman" w:cs="Times New Roman"/>
          <w:spacing w:val="3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3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urged</w:t>
      </w:r>
      <w:r w:rsidRPr="007B6562">
        <w:rPr>
          <w:rFonts w:ascii="Times New Roman" w:hAnsi="Times New Roman" w:cs="Times New Roman"/>
          <w:spacing w:val="3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3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3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return</w:t>
      </w:r>
      <w:r w:rsidRPr="007B6562">
        <w:rPr>
          <w:rFonts w:ascii="Times New Roman" w:hAnsi="Times New Roman" w:cs="Times New Roman"/>
          <w:spacing w:val="3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3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their</w:t>
      </w:r>
      <w:r w:rsidRPr="007B6562">
        <w:rPr>
          <w:rFonts w:ascii="Times New Roman" w:hAnsi="Times New Roman" w:cs="Times New Roman"/>
          <w:spacing w:val="3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permanent</w:t>
      </w:r>
      <w:r w:rsidRPr="007B6562">
        <w:rPr>
          <w:rFonts w:ascii="Times New Roman" w:hAnsi="Times New Roman" w:cs="Times New Roman"/>
          <w:spacing w:val="3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address</w:t>
      </w:r>
      <w:r w:rsidRPr="007B6562">
        <w:rPr>
          <w:rFonts w:ascii="Times New Roman" w:hAnsi="Times New Roman" w:cs="Times New Roman"/>
          <w:spacing w:val="3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bookmarkStart w:id="1" w:name="_bookmark1"/>
      <w:bookmarkEnd w:id="1"/>
      <w:r w:rsidRPr="007B6562">
        <w:rPr>
          <w:rFonts w:ascii="Times New Roman" w:hAnsi="Times New Roman" w:cs="Times New Roman"/>
          <w:w w:val="105"/>
          <w:sz w:val="32"/>
          <w:szCs w:val="32"/>
        </w:rPr>
        <w:t>learn remotely. Academic research is just beginning to explore the effects of these closures on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higher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(Bao,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hyperlink w:anchor="_bookmark49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2020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;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Blankenberger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&amp;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Williams,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hyperlink w:anchor="_bookmark51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2020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;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Viner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et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al.,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hyperlink w:anchor="_bookmark99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2020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).</w:t>
      </w:r>
    </w:p>
    <w:p w:rsidR="00770AB5" w:rsidRPr="007B6562" w:rsidRDefault="00770AB5" w:rsidP="007B6562">
      <w:pPr>
        <w:pStyle w:val="BodyText"/>
        <w:spacing w:before="9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bookmark5"/>
      <w:bookmarkEnd w:id="2"/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impact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school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closures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families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children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enrolled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K12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been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widely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bookmarkStart w:id="3" w:name="_bookmark2"/>
      <w:bookmarkEnd w:id="3"/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reported in the popular press (Perelman, </w:t>
      </w:r>
      <w:hyperlink w:anchor="_bookmark84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2020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 and is also starting to receive scholarly attention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(Bhamani et al., </w:t>
      </w:r>
      <w:hyperlink w:anchor="_bookmark50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2020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), but, the impact on parents of college and university students is still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underexplored. Despite the fact that permanent address is generally considered to be code for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family home, no academic research was found that directly addressed the role of families of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college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university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during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COVID19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pandemic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despite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fact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often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bookmarkStart w:id="4" w:name="_bookmark3"/>
      <w:bookmarkEnd w:id="4"/>
      <w:r w:rsidRPr="007B6562">
        <w:rPr>
          <w:rFonts w:ascii="Times New Roman" w:hAnsi="Times New Roman" w:cs="Times New Roman"/>
          <w:w w:val="105"/>
          <w:sz w:val="32"/>
          <w:szCs w:val="32"/>
        </w:rPr>
        <w:t>pay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tuition,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making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them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customer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while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consumer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higher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</w:t>
      </w:r>
      <w:bookmarkStart w:id="5" w:name="_bookmark4"/>
      <w:bookmarkEnd w:id="5"/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tion (Breidenstein et al., </w:t>
      </w:r>
      <w:hyperlink w:anchor="_bookmark54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2020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; Macleod et al., </w:t>
      </w:r>
      <w:hyperlink w:anchor="_bookmark78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2013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; Pitman, </w:t>
      </w:r>
      <w:hyperlink w:anchor="_bookmark85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2000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). In short, parents are a key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stakeholder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group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higher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United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States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(Lee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et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al.,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hyperlink w:anchor="_bookmark76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2018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).</w:t>
      </w:r>
    </w:p>
    <w:p w:rsidR="00770AB5" w:rsidRPr="007B6562" w:rsidRDefault="00770AB5" w:rsidP="007B6562">
      <w:pPr>
        <w:pStyle w:val="BodyText"/>
        <w:spacing w:before="10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"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bookmarkStart w:id="6" w:name="_bookmark8"/>
      <w:bookmarkEnd w:id="6"/>
      <w:r w:rsidRPr="007B6562">
        <w:rPr>
          <w:rFonts w:ascii="Times New Roman" w:hAnsi="Times New Roman" w:cs="Times New Roman"/>
          <w:w w:val="105"/>
          <w:sz w:val="32"/>
          <w:szCs w:val="32"/>
        </w:rPr>
        <w:t>Heavy parental involvement with college students has been observed fairly extensively in the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context of the US where the consumer/customer construct is also prevalent (Fingerman et al.,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hyperlink w:anchor="_bookmark65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2012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).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There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some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exploration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role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both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ethnicity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family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income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 this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phenomenon within the US context, and while the phenomenon seems to be most prevalent among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bookmarkStart w:id="7" w:name="_bookmark6"/>
      <w:bookmarkEnd w:id="7"/>
      <w:r w:rsidRPr="007B6562">
        <w:rPr>
          <w:rFonts w:ascii="Times New Roman" w:hAnsi="Times New Roman" w:cs="Times New Roman"/>
          <w:w w:val="105"/>
          <w:sz w:val="32"/>
          <w:szCs w:val="32"/>
        </w:rPr>
        <w:t>middleto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upperincome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European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Americans,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there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is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some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indication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ethnicity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income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alone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not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always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closely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tied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helicopter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parenting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(Doepke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&amp;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Zilibotti,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hyperlink w:anchor="_bookmark62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2019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;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Kouros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et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al.,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hyperlink w:anchor="_bookmark71" w:history="1">
        <w:bookmarkStart w:id="8" w:name="_bookmark9"/>
        <w:bookmarkEnd w:id="8"/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2016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). The phenomenon of high parental involvement with college students has also been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explored and found to be fairly prevalent in the Korean context (Kwon et al., </w:t>
      </w:r>
      <w:hyperlink w:anchor="_bookmark73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2015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; Lee &amp; Kang,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hyperlink w:anchor="_bookmark74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2018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). Researchers have begun crosscultural examination of the phenomenon and have found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bookmarkStart w:id="9" w:name="_bookmark7"/>
      <w:bookmarkEnd w:id="9"/>
      <w:r w:rsidRPr="007B6562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Asian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generally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received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more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support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from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but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less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satisfied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 xml:space="preserve">parental involvement than were students in the US and Germany (Fingerman et al., </w:t>
      </w:r>
      <w:hyperlink w:anchor="_bookmark64" w:history="1">
        <w:r w:rsidRPr="007B6562">
          <w:rPr>
            <w:rFonts w:ascii="Times New Roman" w:hAnsi="Times New Roman" w:cs="Times New Roman"/>
            <w:color w:val="00007F"/>
            <w:sz w:val="32"/>
            <w:szCs w:val="32"/>
          </w:rPr>
          <w:t>2016</w:t>
        </w:r>
      </w:hyperlink>
      <w:r w:rsidRPr="007B6562">
        <w:rPr>
          <w:rFonts w:ascii="Times New Roman" w:hAnsi="Times New Roman" w:cs="Times New Roman"/>
          <w:sz w:val="32"/>
          <w:szCs w:val="32"/>
        </w:rPr>
        <w:t>). In short,</w:t>
      </w:r>
      <w:r w:rsidRPr="007B656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while parental involvement with college students may be different in different cultures, the US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context during the COVID19 pandemic offers an important lens for understanding how parents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their students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how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they perceive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lastRenderedPageBreak/>
        <w:t>institutional communication.</w:t>
      </w:r>
    </w:p>
    <w:p w:rsidR="00770AB5" w:rsidRPr="007B6562" w:rsidRDefault="00770AB5" w:rsidP="007B6562">
      <w:pPr>
        <w:pStyle w:val="BodyText"/>
        <w:spacing w:before="9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This study builds on three broad bodies of literature: emerging adulthood, changes to family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 patterns in the digital age, and crisis communication. The literature on each of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those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topics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briefly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reviewed.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Research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questions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proposed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based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observations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from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literature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from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specific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crisis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situation.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Given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fact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crisis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unfolding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real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time,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goal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study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describe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how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unfolding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real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time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make initial inferences from the sample population to the larger population of parents and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families.</w:t>
      </w:r>
    </w:p>
    <w:p w:rsidR="00770AB5" w:rsidRPr="007B6562" w:rsidRDefault="00770AB5" w:rsidP="007B6562">
      <w:pPr>
        <w:pStyle w:val="BodyText"/>
        <w:spacing w:before="10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>More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than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500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college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United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States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asked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provide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information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about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how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they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communicated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their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both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before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after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COVID19</w:t>
      </w:r>
      <w:r w:rsidRPr="007B6562">
        <w:rPr>
          <w:rFonts w:ascii="Times New Roman" w:hAnsi="Times New Roman" w:cs="Times New Roman"/>
          <w:spacing w:val="2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pandemic.</w:t>
      </w:r>
      <w:r w:rsidRPr="007B6562">
        <w:rPr>
          <w:rFonts w:ascii="Times New Roman" w:hAnsi="Times New Roman" w:cs="Times New Roman"/>
          <w:spacing w:val="2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They</w:t>
      </w:r>
      <w:r w:rsidRPr="007B6562">
        <w:rPr>
          <w:rFonts w:ascii="Times New Roman" w:hAnsi="Times New Roman" w:cs="Times New Roman"/>
          <w:spacing w:val="2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7B6562">
        <w:rPr>
          <w:rFonts w:ascii="Times New Roman" w:hAnsi="Times New Roman" w:cs="Times New Roman"/>
          <w:spacing w:val="2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also</w:t>
      </w:r>
      <w:r w:rsidRPr="007B6562">
        <w:rPr>
          <w:rFonts w:ascii="Times New Roman" w:hAnsi="Times New Roman" w:cs="Times New Roman"/>
          <w:spacing w:val="2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asked</w:t>
      </w:r>
      <w:r w:rsidRPr="007B6562">
        <w:rPr>
          <w:rFonts w:ascii="Times New Roman" w:hAnsi="Times New Roman" w:cs="Times New Roman"/>
          <w:spacing w:val="2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2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rate</w:t>
      </w:r>
      <w:r w:rsidRPr="007B6562">
        <w:rPr>
          <w:rFonts w:ascii="Times New Roman" w:hAnsi="Times New Roman" w:cs="Times New Roman"/>
          <w:spacing w:val="2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2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quality</w:t>
      </w:r>
      <w:r w:rsidRPr="007B6562">
        <w:rPr>
          <w:rFonts w:ascii="Times New Roman" w:hAnsi="Times New Roman" w:cs="Times New Roman"/>
          <w:spacing w:val="2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2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2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2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2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</w:t>
      </w:r>
    </w:p>
    <w:p w:rsidR="00770AB5" w:rsidRPr="007B6562" w:rsidRDefault="00770AB5" w:rsidP="007B6562">
      <w:pPr>
        <w:pStyle w:val="BodyText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770AB5" w:rsidP="007B6562">
      <w:pPr>
        <w:pStyle w:val="BodyText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770AB5" w:rsidP="007B6562">
      <w:pPr>
        <w:pStyle w:val="BodyText"/>
        <w:spacing w:before="8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B6562">
        <w:rPr>
          <w:rFonts w:ascii="Times New Roman" w:hAnsi="Times New Roman" w:cs="Times New Roman"/>
          <w:w w:val="105"/>
          <w:sz w:val="32"/>
          <w:szCs w:val="32"/>
        </w:rPr>
        <w:t>during</w:t>
      </w:r>
      <w:proofErr w:type="gramEnd"/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 the crisis and at multiple points in the student life cycle. To gain more depth of understanding,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responses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analyzed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based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proofErr w:type="gramStart"/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proofErr w:type="gramEnd"/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plans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fall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see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whether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students who intend to return to their former institution have different experiences than parents of</w:t>
      </w:r>
      <w:r w:rsidRPr="007B656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 who are changing intuitions, those who graduated in the spring, and those who are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leaving without graduating. While this study focuses primarily on strategic communication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between institutions of higher education and parents in the context of the COVID19 pandemic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 United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States,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implications are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also explored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other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contexts.</w:t>
      </w:r>
    </w:p>
    <w:p w:rsidR="00770AB5" w:rsidRPr="007B6562" w:rsidRDefault="00770AB5" w:rsidP="007B6562">
      <w:pPr>
        <w:pStyle w:val="BodyText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Heading2"/>
        <w:numPr>
          <w:ilvl w:val="0"/>
          <w:numId w:val="1"/>
        </w:numPr>
        <w:tabs>
          <w:tab w:val="left" w:pos="2910"/>
        </w:tabs>
        <w:ind w:left="100" w:right="104"/>
        <w:jc w:val="left"/>
        <w:rPr>
          <w:rFonts w:ascii="Times New Roman" w:hAnsi="Times New Roman" w:cs="Times New Roman"/>
          <w:sz w:val="32"/>
          <w:szCs w:val="32"/>
        </w:rPr>
      </w:pPr>
      <w:bookmarkStart w:id="10" w:name="2.__Literature_review"/>
      <w:bookmarkEnd w:id="10"/>
      <w:r w:rsidRPr="007B6562">
        <w:rPr>
          <w:rFonts w:ascii="Times New Roman" w:hAnsi="Times New Roman" w:cs="Times New Roman"/>
          <w:sz w:val="32"/>
          <w:szCs w:val="32"/>
        </w:rPr>
        <w:t>Literature</w:t>
      </w:r>
      <w:r w:rsidRPr="007B6562">
        <w:rPr>
          <w:rFonts w:ascii="Times New Roman" w:hAnsi="Times New Roman" w:cs="Times New Roman"/>
          <w:spacing w:val="16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review</w:t>
      </w:r>
    </w:p>
    <w:p w:rsidR="00770AB5" w:rsidRPr="007B6562" w:rsidRDefault="00C838C6" w:rsidP="007B6562">
      <w:pPr>
        <w:pStyle w:val="BodyText"/>
        <w:spacing w:before="31" w:line="280" w:lineRule="auto"/>
        <w:ind w:left="100" w:right="104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This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study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examines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two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broad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areas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communication.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First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between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guardians and their students. The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lastRenderedPageBreak/>
        <w:t>literature on emerging adulthood and family communication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informs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this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portion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study.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Second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is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between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guardians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particular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focus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crisis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communication.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concept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differentiating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between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 based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their intention for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 fall is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also introduced.</w:t>
      </w:r>
    </w:p>
    <w:p w:rsidR="00770AB5" w:rsidRPr="007B6562" w:rsidRDefault="00770AB5" w:rsidP="007B6562">
      <w:pPr>
        <w:pStyle w:val="BodyText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770AB5" w:rsidP="007B6562">
      <w:pPr>
        <w:pStyle w:val="BodyText"/>
        <w:spacing w:before="7"/>
        <w:ind w:right="104"/>
        <w:rPr>
          <w:rFonts w:ascii="Times New Roman" w:hAnsi="Times New Roman" w:cs="Times New Roman"/>
          <w:sz w:val="32"/>
          <w:szCs w:val="32"/>
        </w:rPr>
      </w:pPr>
      <w:bookmarkStart w:id="11" w:name="2.1.__Emerging_adulthood_and_family_comm"/>
      <w:bookmarkStart w:id="12" w:name="_bookmark10"/>
      <w:bookmarkEnd w:id="11"/>
      <w:bookmarkEnd w:id="12"/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This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rise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infrequent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somewhat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infrequent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among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who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away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from their family home may be a tactic for more efficiently managing time for </w:t>
      </w:r>
      <w:proofErr w:type="gramStart"/>
      <w:r w:rsidRPr="007B6562">
        <w:rPr>
          <w:rFonts w:ascii="Times New Roman" w:hAnsi="Times New Roman" w:cs="Times New Roman"/>
          <w:w w:val="105"/>
          <w:sz w:val="32"/>
          <w:szCs w:val="32"/>
        </w:rPr>
        <w:t>both the</w:t>
      </w:r>
      <w:proofErr w:type="gramEnd"/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 parent/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guardian and student. Students who were not at their </w:t>
      </w:r>
      <w:proofErr w:type="gramStart"/>
      <w:r w:rsidRPr="007B6562">
        <w:rPr>
          <w:rFonts w:ascii="Times New Roman" w:hAnsi="Times New Roman" w:cs="Times New Roman"/>
          <w:w w:val="105"/>
          <w:sz w:val="32"/>
          <w:szCs w:val="32"/>
        </w:rPr>
        <w:t>parents</w:t>
      </w:r>
      <w:proofErr w:type="gramEnd"/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 home during the pandemic may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also have progressed further in their development as adults. Future studies could gather data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using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scales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emerging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adulthood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determine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whether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who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communicating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 more frequently have more characteristics of emerging adulthood than those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who communicate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less frequently.</w:t>
      </w:r>
    </w:p>
    <w:p w:rsidR="00770AB5" w:rsidRPr="007B6562" w:rsidRDefault="00770AB5" w:rsidP="007B6562">
      <w:pPr>
        <w:pStyle w:val="BodyText"/>
        <w:spacing w:before="9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"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Overall, it is not surprising to see that digital communication tools dominated family communication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these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participants.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surprise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might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that,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addition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smartphones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(which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also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enable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email,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text,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video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calls),</w:t>
      </w:r>
      <w:r w:rsidRPr="007B6562">
        <w:rPr>
          <w:rFonts w:ascii="Times New Roman" w:hAnsi="Times New Roman" w:cs="Times New Roman"/>
          <w:spacing w:val="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about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quarter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these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report that</w:t>
      </w:r>
      <w:r w:rsidRPr="007B6562">
        <w:rPr>
          <w:rFonts w:ascii="Times New Roman" w:hAnsi="Times New Roman" w:cs="Times New Roman"/>
          <w:spacing w:val="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they</w:t>
      </w:r>
    </w:p>
    <w:p w:rsidR="00770AB5" w:rsidRPr="007B6562" w:rsidRDefault="00770AB5" w:rsidP="007B6562">
      <w:pPr>
        <w:spacing w:line="280" w:lineRule="auto"/>
        <w:ind w:left="100" w:right="104"/>
        <w:jc w:val="both"/>
        <w:rPr>
          <w:rFonts w:ascii="Times New Roman" w:hAnsi="Times New Roman" w:cs="Times New Roman"/>
          <w:sz w:val="32"/>
          <w:szCs w:val="32"/>
        </w:rPr>
        <w:sectPr w:rsidR="00770AB5" w:rsidRPr="007B6562" w:rsidSect="007B6562">
          <w:headerReference w:type="default" r:id="rId11"/>
          <w:footerReference w:type="default" r:id="rId12"/>
          <w:pgSz w:w="12190" w:h="15880"/>
          <w:pgMar w:top="1560" w:right="880" w:bottom="720" w:left="1000" w:header="678" w:footer="520" w:gutter="0"/>
          <w:cols w:space="720"/>
        </w:sectPr>
      </w:pPr>
    </w:p>
    <w:p w:rsidR="00770AB5" w:rsidRPr="007B6562" w:rsidRDefault="00770AB5" w:rsidP="007B6562">
      <w:pPr>
        <w:pStyle w:val="BodyText"/>
        <w:spacing w:before="6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07" w:line="280" w:lineRule="auto"/>
        <w:ind w:left="100" w:right="104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B6562">
        <w:rPr>
          <w:rFonts w:ascii="Times New Roman" w:hAnsi="Times New Roman" w:cs="Times New Roman"/>
          <w:w w:val="105"/>
          <w:sz w:val="32"/>
          <w:szCs w:val="32"/>
        </w:rPr>
        <w:t>also</w:t>
      </w:r>
      <w:proofErr w:type="gramEnd"/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 still sent traditional mail. Even though parents/guardians were likely to use fewer communication tools after COVID19, they continued to rely primarily on digital communication. Video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bookmarkStart w:id="13" w:name="_bookmark42"/>
      <w:bookmarkEnd w:id="13"/>
      <w:r w:rsidRPr="007B6562">
        <w:rPr>
          <w:rFonts w:ascii="Times New Roman" w:hAnsi="Times New Roman" w:cs="Times New Roman"/>
          <w:w w:val="105"/>
          <w:sz w:val="32"/>
          <w:szCs w:val="32"/>
        </w:rPr>
        <w:t>calls went from being the fourthmost used modality to secondmost used. Much of the remote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 students were receiving was delivered via Zoom, a video conferencing tool (Stassler,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hyperlink w:anchor="_bookmark93" w:history="1">
        <w:bookmarkStart w:id="14" w:name="_bookmark43"/>
        <w:bookmarkEnd w:id="14"/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2020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).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many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probably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also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found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themselves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transitioning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remote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work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that utilized video conferencing tools (Thompson, </w:t>
      </w:r>
      <w:hyperlink w:anchor="_bookmark97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2020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). Thus, moving family communication to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FaceTime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or Zoom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became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part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 the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new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normal.</w:t>
      </w:r>
    </w:p>
    <w:p w:rsidR="00770AB5" w:rsidRPr="007B6562" w:rsidRDefault="00770AB5" w:rsidP="007B6562">
      <w:pPr>
        <w:pStyle w:val="BodyText"/>
        <w:spacing w:before="10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"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These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gave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their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ratings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from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3.62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3.92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(on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scale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1</w:t>
      </w:r>
      <w:r w:rsidR="00682F73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5) on quality of crisis communication with parents/guardians. Timeliness received the lowest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score. This particular crisis unfolded so rapidly that it was hard for institutions to meet parent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expectations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timeliness.</w:t>
      </w:r>
    </w:p>
    <w:p w:rsidR="00770AB5" w:rsidRPr="007B6562" w:rsidRDefault="00770AB5" w:rsidP="007B6562">
      <w:pPr>
        <w:pStyle w:val="BodyText"/>
        <w:spacing w:before="9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Scores were not uniform. Parents/guardians of students who plan to return to their current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institution</w:t>
      </w:r>
      <w:r w:rsidRPr="007B6562">
        <w:rPr>
          <w:rFonts w:ascii="Times New Roman" w:hAnsi="Times New Roman" w:cs="Times New Roman"/>
          <w:spacing w:val="12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gave</w:t>
      </w:r>
      <w:r w:rsidRPr="007B6562">
        <w:rPr>
          <w:rFonts w:ascii="Times New Roman" w:hAnsi="Times New Roman" w:cs="Times New Roman"/>
          <w:spacing w:val="12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institutions</w:t>
      </w:r>
      <w:r w:rsidRPr="007B656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highest</w:t>
      </w:r>
      <w:r w:rsidRPr="007B6562">
        <w:rPr>
          <w:rFonts w:ascii="Times New Roman" w:hAnsi="Times New Roman" w:cs="Times New Roman"/>
          <w:spacing w:val="1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grades</w:t>
      </w:r>
      <w:r w:rsidRPr="007B656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(ranging</w:t>
      </w:r>
      <w:r w:rsidRPr="007B656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from</w:t>
      </w:r>
      <w:r w:rsidRPr="007B6562">
        <w:rPr>
          <w:rFonts w:ascii="Times New Roman" w:hAnsi="Times New Roman" w:cs="Times New Roman"/>
          <w:spacing w:val="1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4.11</w:t>
      </w:r>
      <w:r w:rsidRPr="007B656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credibility</w:t>
      </w:r>
      <w:r w:rsidRPr="007B656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consistency</w:t>
      </w:r>
      <w:r w:rsidRPr="007B6562">
        <w:rPr>
          <w:rFonts w:ascii="Times New Roman" w:hAnsi="Times New Roman" w:cs="Times New Roman"/>
          <w:spacing w:val="12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to</w:t>
      </w:r>
    </w:p>
    <w:p w:rsidR="00770AB5" w:rsidRPr="007B6562" w:rsidRDefault="00C838C6" w:rsidP="007B6562">
      <w:pPr>
        <w:pStyle w:val="BodyText"/>
        <w:spacing w:line="280" w:lineRule="auto"/>
        <w:ind w:left="100" w:right="104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3.91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proofErr w:type="gramStart"/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proofErr w:type="gramEnd"/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timeliness).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By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contrast,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who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graduated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spring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gave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low ratings for crisis communication. They rated timeliness at 3.31. They may have been hoping to</w:t>
      </w:r>
      <w:r w:rsidRPr="007B656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hear that some kind of conventional convocation would be available for their students, but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 often waited as long as they could to deliver the news that no inperson celebration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would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held.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other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category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(those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who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undecided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or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who are dropping out either temporarily or permanently) gave the lowest grade for consistency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(3.65). Perceptions that intuitions were flipflopping on their messaging were frustrating for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who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struggling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deciding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next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steps.</w:t>
      </w:r>
    </w:p>
    <w:p w:rsidR="00770AB5" w:rsidRPr="007B6562" w:rsidRDefault="00770AB5" w:rsidP="007B6562">
      <w:pPr>
        <w:pStyle w:val="BodyText"/>
        <w:spacing w:before="10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Interestingly, parents/guardians of students who were planning to change institutions gave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scores that were only slightly lower than those of stayers. Post hoc analysis revealed that there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 no significant differences between stayers and changers. Much of the difference among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categories was accounted for by the difference between stayers and graduates (on all four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variables) and stayers and others (on consistency and timeliness). The only other significant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differences were between changers and graduates on credibility and timeliness. This analysis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supports the notion that parents/guardians of graduates were particularly unhappy with how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 communicated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during a crisis.</w:t>
      </w:r>
    </w:p>
    <w:p w:rsidR="00770AB5" w:rsidRPr="007B6562" w:rsidRDefault="00770AB5" w:rsidP="007B6562">
      <w:pPr>
        <w:pStyle w:val="BodyText"/>
        <w:spacing w:before="10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Generally, parents/guardians reported the greatest satisfaction with communication from the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 in the first year and the lowest satisfaction during the admission process. This is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consistent with earlier research which found that even though families are able to adjust to the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consumer language used during recruitment, they are more comfortable with the language of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institutional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culture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reputationbuilding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is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used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as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acculturated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during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their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first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year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 higher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(Lee,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hyperlink w:anchor="_bookmark75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2019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).</w:t>
      </w:r>
    </w:p>
    <w:p w:rsidR="00770AB5" w:rsidRPr="007B6562" w:rsidRDefault="00770AB5" w:rsidP="007B6562">
      <w:pPr>
        <w:pStyle w:val="BodyText"/>
        <w:spacing w:before="10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"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 generally felt that crisis communication was stronger than general communication after the first year. But even though differences among groups were significant in every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category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except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orientation,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most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difference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because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scores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from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guardians of stayers and low scores from parents/guardians of graduates. Post hoc analysis shows</w:t>
      </w:r>
      <w:r w:rsidRPr="007B656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no significant differences between stayers and changers and no significant differences between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changers, graduates, and others. However, graduates rated communication significantly lower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than did stayers at almost every stage. The atrisk groups in the other category rated communication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as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significantly worse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both during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crisis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after the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first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year.</w:t>
      </w:r>
    </w:p>
    <w:p w:rsidR="00770AB5" w:rsidRPr="007B6562" w:rsidRDefault="00770AB5" w:rsidP="007B6562">
      <w:pPr>
        <w:pStyle w:val="BodyText"/>
        <w:spacing w:before="9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"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stayers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changers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fairly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satisfied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most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from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university,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so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decision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some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stay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others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change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seems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have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little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 do with how the university communicated with parents/guardians. But parents/guardians of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graduates</w:t>
      </w:r>
      <w:r w:rsidRPr="007B6562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had</w:t>
      </w:r>
      <w:r w:rsidRPr="007B6562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relatively</w:t>
      </w:r>
      <w:r w:rsidRPr="007B6562">
        <w:rPr>
          <w:rFonts w:ascii="Times New Roman" w:hAnsi="Times New Roman" w:cs="Times New Roman"/>
          <w:spacing w:val="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low</w:t>
      </w:r>
      <w:r w:rsidRPr="007B6562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satisfaction</w:t>
      </w:r>
      <w:r w:rsidRPr="007B6562">
        <w:rPr>
          <w:rFonts w:ascii="Times New Roman" w:hAnsi="Times New Roman" w:cs="Times New Roman"/>
          <w:spacing w:val="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at</w:t>
      </w:r>
      <w:r w:rsidRPr="007B6562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most</w:t>
      </w:r>
      <w:r w:rsidRPr="007B6562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stages.</w:t>
      </w:r>
      <w:r w:rsidRPr="007B6562">
        <w:rPr>
          <w:rFonts w:ascii="Times New Roman" w:hAnsi="Times New Roman" w:cs="Times New Roman"/>
          <w:spacing w:val="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</w:p>
    <w:p w:rsidR="00770AB5" w:rsidRPr="007B6562" w:rsidRDefault="00770AB5" w:rsidP="007B6562">
      <w:pPr>
        <w:spacing w:line="280" w:lineRule="auto"/>
        <w:ind w:left="100" w:right="104"/>
        <w:jc w:val="both"/>
        <w:rPr>
          <w:rFonts w:ascii="Times New Roman" w:hAnsi="Times New Roman" w:cs="Times New Roman"/>
          <w:sz w:val="32"/>
          <w:szCs w:val="32"/>
        </w:rPr>
        <w:sectPr w:rsidR="00770AB5" w:rsidRPr="007B6562" w:rsidSect="007B6562">
          <w:pgSz w:w="12190" w:h="15880"/>
          <w:pgMar w:top="1560" w:right="880" w:bottom="720" w:left="1000" w:header="678" w:footer="520" w:gutter="0"/>
          <w:cols w:space="720"/>
        </w:sectPr>
      </w:pPr>
    </w:p>
    <w:p w:rsidR="00770AB5" w:rsidRPr="007B6562" w:rsidRDefault="00770AB5" w:rsidP="007B6562">
      <w:pPr>
        <w:pStyle w:val="BodyText"/>
        <w:spacing w:before="6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07" w:line="280" w:lineRule="auto"/>
        <w:ind w:left="100" w:right="104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proofErr w:type="gramEnd"/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leavers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contemplators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negatively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evaluated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both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crisis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after the first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year is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concerning.</w:t>
      </w:r>
    </w:p>
    <w:p w:rsidR="00770AB5" w:rsidRPr="007B6562" w:rsidRDefault="00770AB5" w:rsidP="007B6562">
      <w:pPr>
        <w:pStyle w:val="BodyText"/>
        <w:spacing w:before="10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There was no significant difference in knowledge about whom to contact if students are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experiencing challenges and most parents/guardians have a high level of confidence. However,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even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though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there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no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significant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difference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(in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part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because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relatively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small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size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category), parents/guardians of other students scored almost 10% lower than stayers on this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measure. Future studies could further explore parents/guardians of students who plan to leave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and/or who are undecided using qualitative methods to gain more depth of insight into their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relatively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higher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level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challenge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 finding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contacts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at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institution.</w:t>
      </w:r>
    </w:p>
    <w:p w:rsidR="00770AB5" w:rsidRPr="007B6562" w:rsidRDefault="00770AB5" w:rsidP="007B6562">
      <w:pPr>
        <w:pStyle w:val="BodyText"/>
        <w:spacing w:before="11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Offices of advancement and development should be encouraged to know that all segments of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 population are roughly the same in terms of their willingness to give a future gift to their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proofErr w:type="gramStart"/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proofErr w:type="gramEnd"/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 institution. The overall mean is above the midpoint with a score of 3.90. Significant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differences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found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all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other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measures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institutional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quality.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But,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detailed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post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hoc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analysis,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this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because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stayers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gave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significantly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higher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ratings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than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all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other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groups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all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categories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only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two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exceptions: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(a)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encouraging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another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attend,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(b)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selecting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 institution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again.</w:t>
      </w:r>
    </w:p>
    <w:p w:rsidR="00770AB5" w:rsidRPr="007B6562" w:rsidRDefault="00770AB5" w:rsidP="007B6562">
      <w:pPr>
        <w:pStyle w:val="BodyText"/>
        <w:spacing w:before="10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The final measures of institutional quality encompass much more than the communicationrelated</w:t>
      </w:r>
      <w:r w:rsidRPr="007B6562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items</w:t>
      </w:r>
      <w:r w:rsidRPr="007B6562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7B6562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7B6562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reported</w:t>
      </w:r>
      <w:r w:rsidRPr="007B6562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earlier.</w:t>
      </w:r>
      <w:r w:rsidRPr="007B6562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While</w:t>
      </w:r>
      <w:r w:rsidRPr="007B6562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those</w:t>
      </w:r>
      <w:r w:rsidRPr="007B6562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measures</w:t>
      </w:r>
      <w:r w:rsidRPr="007B6562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did</w:t>
      </w:r>
      <w:r w:rsidRPr="007B6562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not</w:t>
      </w:r>
      <w:r w:rsidRPr="007B6562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show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great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deal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difference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perception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between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changers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stayers,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these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measures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institutional quality indicate that differences do exist. Future research should seek to understand what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those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differences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how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they are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communicated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parents/guardians.</w:t>
      </w:r>
    </w:p>
    <w:p w:rsidR="00770AB5" w:rsidRPr="007B6562" w:rsidRDefault="00770AB5" w:rsidP="007B6562">
      <w:pPr>
        <w:pStyle w:val="BodyText"/>
        <w:spacing w:before="11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Heading2"/>
        <w:numPr>
          <w:ilvl w:val="0"/>
          <w:numId w:val="1"/>
        </w:numPr>
        <w:tabs>
          <w:tab w:val="left" w:pos="2810"/>
        </w:tabs>
        <w:ind w:left="100" w:right="104"/>
        <w:jc w:val="left"/>
        <w:rPr>
          <w:rFonts w:ascii="Times New Roman" w:hAnsi="Times New Roman" w:cs="Times New Roman"/>
          <w:sz w:val="32"/>
          <w:szCs w:val="32"/>
        </w:rPr>
      </w:pPr>
      <w:bookmarkStart w:id="15" w:name="6.__Conclusion"/>
      <w:bookmarkEnd w:id="15"/>
      <w:r w:rsidRPr="007B6562">
        <w:rPr>
          <w:rFonts w:ascii="Times New Roman" w:hAnsi="Times New Roman" w:cs="Times New Roman"/>
          <w:sz w:val="32"/>
          <w:szCs w:val="32"/>
        </w:rPr>
        <w:lastRenderedPageBreak/>
        <w:t>Conclusion</w:t>
      </w:r>
    </w:p>
    <w:p w:rsidR="00770AB5" w:rsidRPr="007B6562" w:rsidRDefault="00C838C6" w:rsidP="007B6562">
      <w:pPr>
        <w:pStyle w:val="BodyText"/>
        <w:spacing w:before="32" w:line="280" w:lineRule="auto"/>
        <w:ind w:left="100" w:right="104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between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during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after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pandemic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followed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patterns consistent with the literature.</w:t>
      </w:r>
      <w:proofErr w:type="gramEnd"/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 Students who went to the family home communicated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more often and used fewer communication tools than those who did not. Digital tools remained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dominant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video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calling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rose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secondmost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used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modality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communication.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But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only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about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half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family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home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during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spring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2020.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This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may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help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explain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 shift to a more bimodal communication pattern with the students who were living at home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communicating more frequently and those who were not at home communicating with parents/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guardians less frequently. Differences in where students lived during the pandemic could be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related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their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progression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through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developmental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stage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emerging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adult.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Future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research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should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further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explore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dynamics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family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during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crises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examine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role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 developmental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stages in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shifts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patterns.</w:t>
      </w:r>
    </w:p>
    <w:p w:rsidR="00770AB5" w:rsidRPr="007B6562" w:rsidRDefault="00770AB5" w:rsidP="007B6562">
      <w:pPr>
        <w:pStyle w:val="BodyText"/>
        <w:spacing w:before="10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>From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strategic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perspective,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higher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need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better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plan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 when and how to communicate with families. Institutions often failed to coordinate specific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messages to families during the pandemic. Many institutions seemed to believe that students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would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share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needed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information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families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(McMillan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et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al.,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hyperlink w:anchor="_bookmark81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2020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).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But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this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may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not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true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students who did not go home and also for those who reduced their frequency and modes of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during the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pandemic.</w:t>
      </w:r>
    </w:p>
    <w:p w:rsidR="00770AB5" w:rsidRPr="007B6562" w:rsidRDefault="00770AB5" w:rsidP="007B6562">
      <w:pPr>
        <w:pStyle w:val="BodyText"/>
        <w:spacing w:before="9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"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Research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questions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3</w:t>
      </w:r>
      <w:r w:rsidR="00682F73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6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address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strategic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between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higher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 and families. Overall assessments of crisis communication during the pandemic were above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>midpoint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>on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>fivepoint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scale.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General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satisfaction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during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crisis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bit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higher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than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scores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specific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characteristics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effective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crisis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communication.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Perceptions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crisis communication were not uniform.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lastRenderedPageBreak/>
        <w:t>Parents/guardians of students who planned to return to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their previous institution rated crisis communication most positively. The most negative assessments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 from the parents/guardians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graduates.</w:t>
      </w:r>
    </w:p>
    <w:p w:rsidR="00770AB5" w:rsidRPr="007B6562" w:rsidRDefault="00770AB5" w:rsidP="007B6562">
      <w:pPr>
        <w:spacing w:line="280" w:lineRule="auto"/>
        <w:ind w:left="100" w:right="104"/>
        <w:jc w:val="both"/>
        <w:rPr>
          <w:rFonts w:ascii="Times New Roman" w:hAnsi="Times New Roman" w:cs="Times New Roman"/>
          <w:sz w:val="32"/>
          <w:szCs w:val="32"/>
        </w:rPr>
        <w:sectPr w:rsidR="00770AB5" w:rsidRPr="007B6562" w:rsidSect="007B6562">
          <w:pgSz w:w="12190" w:h="15880"/>
          <w:pgMar w:top="1560" w:right="880" w:bottom="720" w:left="1000" w:header="678" w:footer="520" w:gutter="0"/>
          <w:cols w:space="720"/>
        </w:sectPr>
      </w:pPr>
    </w:p>
    <w:p w:rsidR="00770AB5" w:rsidRPr="007B6562" w:rsidRDefault="00770AB5" w:rsidP="007B6562">
      <w:pPr>
        <w:pStyle w:val="BodyText"/>
        <w:spacing w:before="6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07"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sz w:val="32"/>
          <w:szCs w:val="32"/>
        </w:rPr>
        <w:t>This crisis had particularly negative consequences for graduating students. They missed many of</w:t>
      </w:r>
      <w:r w:rsidRPr="007B656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 academic, social, and careerpreparation experiences traditionally associated with the senior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experience. Thus, both students and their parents/guardians may have soured on the institution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even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though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crisis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centered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public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health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rather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than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itself.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However,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these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no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less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likely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consider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future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giving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others.</w:t>
      </w:r>
    </w:p>
    <w:p w:rsidR="00770AB5" w:rsidRPr="007B6562" w:rsidRDefault="00770AB5" w:rsidP="007B6562">
      <w:pPr>
        <w:pStyle w:val="BodyText"/>
        <w:spacing w:before="10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Logic would suggest that parents/guardians of students who decide to change to a different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would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have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lower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levels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satisfaction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than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would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those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who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plan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stay.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But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this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not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true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any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communicationrelated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variables.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changers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not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significantly different than stayers in their assessment of crisis communication or of communica</w:t>
      </w:r>
      <w:r w:rsidRPr="007B6562">
        <w:rPr>
          <w:rFonts w:ascii="Times New Roman" w:hAnsi="Times New Roman" w:cs="Times New Roman"/>
          <w:sz w:val="32"/>
          <w:szCs w:val="32"/>
        </w:rPr>
        <w:t>tion across the student life cycle. But there were significant differences in some of the measures of</w:t>
      </w:r>
      <w:r w:rsidRPr="007B656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institutional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quality.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particular,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changers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noted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lower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satisfaction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decision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attend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its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price/value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proposition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than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did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stayers.</w:t>
      </w:r>
      <w:r w:rsidRPr="007B6562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Future</w:t>
      </w:r>
      <w:r w:rsidRPr="007B656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research</w:t>
      </w:r>
      <w:r w:rsidRPr="007B6562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should</w:t>
      </w:r>
      <w:r w:rsidRPr="007B6562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further</w:t>
      </w:r>
      <w:r w:rsidRPr="007B656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explore</w:t>
      </w:r>
      <w:r w:rsidRPr="007B6562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what</w:t>
      </w:r>
      <w:r w:rsidRPr="007B656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factors</w:t>
      </w:r>
      <w:r w:rsidRPr="007B6562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influenced</w:t>
      </w:r>
      <w:r w:rsidRPr="007B6562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satisfaction</w:t>
      </w:r>
      <w:r w:rsidRPr="007B656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levels</w:t>
      </w:r>
      <w:r w:rsidRPr="007B656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how</w:t>
      </w:r>
      <w:r w:rsidRPr="007B6562">
        <w:rPr>
          <w:rFonts w:ascii="Times New Roman" w:hAnsi="Times New Roman" w:cs="Times New Roman"/>
          <w:spacing w:val="-5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all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 these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factors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intertwine in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helping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 shape brand perception.</w:t>
      </w:r>
    </w:p>
    <w:p w:rsidR="00770AB5" w:rsidRPr="007B6562" w:rsidRDefault="00770AB5" w:rsidP="007B6562">
      <w:pPr>
        <w:pStyle w:val="BodyText"/>
        <w:spacing w:before="10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Most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parents/guardians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report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they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know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how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contact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if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they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need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talk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 someone about their students. This study did not seek more detail on this point, but future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studies should find out more about whom parents/guardians actually contact. Given what previous</w:t>
      </w:r>
      <w:r w:rsidRPr="007B656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 xml:space="preserve">studies have revealed about the expansion of marketing communication (Chapleo &amp; Sullivan, </w:t>
      </w:r>
      <w:hyperlink w:anchor="_bookmark57" w:history="1">
        <w:r w:rsidRPr="007B6562">
          <w:rPr>
            <w:rFonts w:ascii="Times New Roman" w:hAnsi="Times New Roman" w:cs="Times New Roman"/>
            <w:color w:val="00007F"/>
            <w:sz w:val="32"/>
            <w:szCs w:val="32"/>
          </w:rPr>
          <w:t>2017</w:t>
        </w:r>
      </w:hyperlink>
      <w:r w:rsidRPr="007B6562">
        <w:rPr>
          <w:rFonts w:ascii="Times New Roman" w:hAnsi="Times New Roman" w:cs="Times New Roman"/>
          <w:sz w:val="32"/>
          <w:szCs w:val="32"/>
        </w:rPr>
        <w:t>;</w:t>
      </w:r>
      <w:r w:rsidRPr="007B656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Sata</w:t>
      </w:r>
      <w:r w:rsidR="00DD29A7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en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&amp;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</w:t>
      </w:r>
      <w:bookmarkStart w:id="16" w:name="_GoBack"/>
      <w:bookmarkEnd w:id="16"/>
      <w:r w:rsidR="00903729">
        <w:rPr>
          <w:rFonts w:ascii="Times New Roman" w:hAnsi="Times New Roman" w:cs="Times New Roman"/>
          <w:w w:val="105"/>
          <w:sz w:val="32"/>
          <w:szCs w:val="32"/>
        </w:rPr>
        <w:t>ae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raas,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hyperlink w:anchor="_bookmark89" w:history="1">
        <w:r w:rsidRPr="007B6562">
          <w:rPr>
            <w:rFonts w:ascii="Times New Roman" w:hAnsi="Times New Roman" w:cs="Times New Roman"/>
            <w:color w:val="00007F"/>
            <w:w w:val="105"/>
            <w:sz w:val="32"/>
            <w:szCs w:val="32"/>
          </w:rPr>
          <w:t>2016</w:t>
        </w:r>
      </w:hyperlink>
      <w:r w:rsidRPr="007B6562">
        <w:rPr>
          <w:rFonts w:ascii="Times New Roman" w:hAnsi="Times New Roman" w:cs="Times New Roman"/>
          <w:w w:val="105"/>
          <w:sz w:val="32"/>
          <w:szCs w:val="32"/>
        </w:rPr>
        <w:t>)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contraction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family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offices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(McMillan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et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al.,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fldChar w:fldCharType="begin"/>
      </w:r>
      <w:r w:rsidRPr="007B6562">
        <w:rPr>
          <w:rFonts w:ascii="Times New Roman" w:hAnsi="Times New Roman" w:cs="Times New Roman"/>
          <w:sz w:val="32"/>
          <w:szCs w:val="32"/>
        </w:rPr>
        <w:instrText xml:space="preserve"> HYPERLINK \l "_bookmark81" </w:instrText>
      </w:r>
      <w:r w:rsidRPr="007B6562">
        <w:rPr>
          <w:rFonts w:ascii="Times New Roman" w:hAnsi="Times New Roman" w:cs="Times New Roman"/>
          <w:sz w:val="32"/>
          <w:szCs w:val="32"/>
        </w:rPr>
        <w:fldChar w:fldCharType="separate"/>
      </w:r>
      <w:r w:rsidRPr="007B6562">
        <w:rPr>
          <w:rFonts w:ascii="Times New Roman" w:hAnsi="Times New Roman" w:cs="Times New Roman"/>
          <w:color w:val="00007F"/>
          <w:w w:val="105"/>
          <w:sz w:val="32"/>
          <w:szCs w:val="32"/>
        </w:rPr>
        <w:t>2020</w:t>
      </w:r>
      <w:r w:rsidRPr="007B6562">
        <w:rPr>
          <w:rFonts w:ascii="Times New Roman" w:hAnsi="Times New Roman" w:cs="Times New Roman"/>
          <w:color w:val="00007F"/>
          <w:w w:val="105"/>
          <w:sz w:val="32"/>
          <w:szCs w:val="32"/>
        </w:rPr>
        <w:fldChar w:fldCharType="end"/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)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higher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education,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it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would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interesting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see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if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parents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have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uniform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sense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whom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contact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or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if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they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have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used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kind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trial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error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lastRenderedPageBreak/>
        <w:t>method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find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person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who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will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respond to their calls and emails. Does the role of the contact person impact their overall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perception of the institution? For example, do parents/guardians who contact admission offices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have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different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perceptions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than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do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those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who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contact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parent/family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offices?</w:t>
      </w:r>
    </w:p>
    <w:p w:rsidR="00770AB5" w:rsidRPr="007B6562" w:rsidRDefault="00770AB5" w:rsidP="007B6562">
      <w:pPr>
        <w:pStyle w:val="BodyText"/>
        <w:spacing w:before="9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"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Finally,</w:t>
      </w:r>
      <w:r w:rsidRPr="007B6562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even</w:t>
      </w:r>
      <w:r w:rsidRPr="007B6562">
        <w:rPr>
          <w:rFonts w:ascii="Times New Roman" w:hAnsi="Times New Roman" w:cs="Times New Roman"/>
          <w:spacing w:val="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though</w:t>
      </w:r>
      <w:r w:rsidRPr="007B6562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this</w:t>
      </w:r>
      <w:r w:rsidRPr="007B6562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study</w:t>
      </w:r>
      <w:r w:rsidRPr="007B6562">
        <w:rPr>
          <w:rFonts w:ascii="Times New Roman" w:hAnsi="Times New Roman" w:cs="Times New Roman"/>
          <w:spacing w:val="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focused</w:t>
      </w:r>
      <w:r w:rsidRPr="007B6562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</w:t>
      </w:r>
      <w:r w:rsidRPr="007B6562">
        <w:rPr>
          <w:rFonts w:ascii="Times New Roman" w:hAnsi="Times New Roman" w:cs="Times New Roman"/>
          <w:spacing w:val="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single</w:t>
      </w:r>
      <w:r w:rsidRPr="007B6562">
        <w:rPr>
          <w:rFonts w:ascii="Times New Roman" w:hAnsi="Times New Roman" w:cs="Times New Roman"/>
          <w:spacing w:val="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stakeholder</w:t>
      </w:r>
      <w:r w:rsidRPr="007B6562">
        <w:rPr>
          <w:rFonts w:ascii="Times New Roman" w:hAnsi="Times New Roman" w:cs="Times New Roman"/>
          <w:spacing w:val="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group</w:t>
      </w:r>
      <w:r w:rsidRPr="007B6562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(parents/guardians)</w:t>
      </w:r>
      <w:r w:rsidRPr="007B6562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 single organizational type (institutions of higher education) during a unique crisis situation (a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pandemic) in a single country (the United States), the findings are not limited to that unique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context.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Three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key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points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worth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further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exploration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broader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contexts.</w:t>
      </w:r>
    </w:p>
    <w:p w:rsidR="00770AB5" w:rsidRPr="007B6562" w:rsidRDefault="00770AB5" w:rsidP="007B6562">
      <w:pPr>
        <w:pStyle w:val="BodyText"/>
        <w:spacing w:before="11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First, the intertwined relationship between parent/guardian customers and student consumers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applies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other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contexts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when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purchaser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goods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services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may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different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from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 actual user of those goods and services. Understanding patterns such as frequency and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modality of communication between customers and consumers can be an important aspect of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building a strategic communication plan. It is also important to understand underlying factors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(such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emerging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developmental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stage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changing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technologies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case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 the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current study)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 influence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those communication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patterns.</w:t>
      </w:r>
    </w:p>
    <w:p w:rsidR="00770AB5" w:rsidRPr="007B6562" w:rsidRDefault="00770AB5" w:rsidP="007B6562">
      <w:pPr>
        <w:pStyle w:val="BodyText"/>
        <w:spacing w:before="9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"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bookmarkStart w:id="17" w:name="_bookmark44"/>
      <w:bookmarkEnd w:id="17"/>
      <w:r w:rsidRPr="007B6562">
        <w:rPr>
          <w:rFonts w:ascii="Times New Roman" w:hAnsi="Times New Roman" w:cs="Times New Roman"/>
          <w:w w:val="105"/>
          <w:sz w:val="32"/>
          <w:szCs w:val="32"/>
        </w:rPr>
        <w:t>Second, the segmentation of stakeholder groups is critical. This has long been a principle of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 xml:space="preserve">strategic communication (Brotspies &amp; Weinstein, </w:t>
      </w:r>
      <w:hyperlink w:anchor="_bookmark55" w:history="1">
        <w:r w:rsidRPr="007B6562">
          <w:rPr>
            <w:rFonts w:ascii="Times New Roman" w:hAnsi="Times New Roman" w:cs="Times New Roman"/>
            <w:color w:val="00007F"/>
            <w:sz w:val="32"/>
            <w:szCs w:val="32"/>
          </w:rPr>
          <w:t>2019</w:t>
        </w:r>
      </w:hyperlink>
      <w:r w:rsidRPr="007B6562">
        <w:rPr>
          <w:rFonts w:ascii="Times New Roman" w:hAnsi="Times New Roman" w:cs="Times New Roman"/>
          <w:sz w:val="32"/>
          <w:szCs w:val="32"/>
        </w:rPr>
        <w:t xml:space="preserve">; Hassan &amp; Craft, </w:t>
      </w:r>
      <w:hyperlink w:anchor="_bookmark67" w:history="1">
        <w:r w:rsidRPr="007B6562">
          <w:rPr>
            <w:rFonts w:ascii="Times New Roman" w:hAnsi="Times New Roman" w:cs="Times New Roman"/>
            <w:color w:val="00007F"/>
            <w:sz w:val="32"/>
            <w:szCs w:val="32"/>
          </w:rPr>
          <w:t>2005</w:t>
        </w:r>
      </w:hyperlink>
      <w:r w:rsidRPr="007B6562">
        <w:rPr>
          <w:rFonts w:ascii="Times New Roman" w:hAnsi="Times New Roman" w:cs="Times New Roman"/>
          <w:sz w:val="32"/>
          <w:szCs w:val="32"/>
        </w:rPr>
        <w:t xml:space="preserve">; Sommerfeldt, </w:t>
      </w:r>
      <w:hyperlink w:anchor="_bookmark92" w:history="1">
        <w:r w:rsidRPr="007B6562">
          <w:rPr>
            <w:rFonts w:ascii="Times New Roman" w:hAnsi="Times New Roman" w:cs="Times New Roman"/>
            <w:color w:val="00007F"/>
            <w:sz w:val="32"/>
            <w:szCs w:val="32"/>
          </w:rPr>
          <w:t>2012</w:t>
        </w:r>
      </w:hyperlink>
      <w:r w:rsidRPr="007B6562">
        <w:rPr>
          <w:rFonts w:ascii="Times New Roman" w:hAnsi="Times New Roman" w:cs="Times New Roman"/>
          <w:sz w:val="32"/>
          <w:szCs w:val="32"/>
        </w:rPr>
        <w:t>).</w:t>
      </w:r>
      <w:r w:rsidRPr="007B656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But the method of segmentation is not always obvious. Traditional segmentation often relies on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demographic characteristics, but behavioral intentions (e.g., plans for continuing with higher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education)</w:t>
      </w:r>
      <w:r w:rsidRPr="007B6562">
        <w:rPr>
          <w:rFonts w:ascii="Times New Roman" w:hAnsi="Times New Roman" w:cs="Times New Roman"/>
          <w:spacing w:val="21"/>
          <w:w w:val="105"/>
          <w:sz w:val="32"/>
          <w:szCs w:val="32"/>
        </w:rPr>
        <w:t xml:space="preserve"> </w:t>
      </w:r>
      <w:proofErr w:type="gramStart"/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proved </w:t>
      </w:r>
      <w:r w:rsidRPr="007B6562">
        <w:rPr>
          <w:rFonts w:ascii="Times New Roman" w:hAnsi="Times New Roman" w:cs="Times New Roman"/>
          <w:spacing w:val="1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proofErr w:type="gramEnd"/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pacing w:val="2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be </w:t>
      </w:r>
      <w:r w:rsidRPr="007B6562">
        <w:rPr>
          <w:rFonts w:ascii="Times New Roman" w:hAnsi="Times New Roman" w:cs="Times New Roman"/>
          <w:spacing w:val="2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meaningful </w:t>
      </w:r>
      <w:r w:rsidRPr="007B6562">
        <w:rPr>
          <w:rFonts w:ascii="Times New Roman" w:hAnsi="Times New Roman" w:cs="Times New Roman"/>
          <w:spacing w:val="2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in </w:t>
      </w:r>
      <w:r w:rsidRPr="007B6562">
        <w:rPr>
          <w:rFonts w:ascii="Times New Roman" w:hAnsi="Times New Roman" w:cs="Times New Roman"/>
          <w:spacing w:val="2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the </w:t>
      </w:r>
      <w:r w:rsidRPr="007B6562">
        <w:rPr>
          <w:rFonts w:ascii="Times New Roman" w:hAnsi="Times New Roman" w:cs="Times New Roman"/>
          <w:spacing w:val="2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current </w:t>
      </w:r>
      <w:r w:rsidRPr="007B6562">
        <w:rPr>
          <w:rFonts w:ascii="Times New Roman" w:hAnsi="Times New Roman" w:cs="Times New Roman"/>
          <w:spacing w:val="1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study. </w:t>
      </w:r>
      <w:r w:rsidRPr="007B6562">
        <w:rPr>
          <w:rFonts w:ascii="Times New Roman" w:hAnsi="Times New Roman" w:cs="Times New Roman"/>
          <w:spacing w:val="20"/>
          <w:w w:val="105"/>
          <w:sz w:val="32"/>
          <w:szCs w:val="32"/>
        </w:rPr>
        <w:t xml:space="preserve"> </w:t>
      </w:r>
      <w:proofErr w:type="gramStart"/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That </w:t>
      </w:r>
      <w:r w:rsidRPr="007B6562">
        <w:rPr>
          <w:rFonts w:ascii="Times New Roman" w:hAnsi="Times New Roman" w:cs="Times New Roman"/>
          <w:spacing w:val="2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segmentation</w:t>
      </w:r>
      <w:proofErr w:type="gramEnd"/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pacing w:val="2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revealed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 relatively high level of dissatisfaction among parents of students who have graduated. At one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level,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might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view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stakeholders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who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have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moved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from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needing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their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services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as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no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 xml:space="preserve">longer relevant. But the relatively high levels of </w:t>
      </w:r>
      <w:r w:rsidRPr="007B6562">
        <w:rPr>
          <w:rFonts w:ascii="Times New Roman" w:hAnsi="Times New Roman" w:cs="Times New Roman"/>
          <w:sz w:val="32"/>
          <w:szCs w:val="32"/>
        </w:rPr>
        <w:lastRenderedPageBreak/>
        <w:t>propensity for future philanthropy among this (and</w:t>
      </w:r>
      <w:r w:rsidRPr="007B656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other) groups show the importance of recognizing the lifetime value of stakeholders even when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they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 no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longer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actively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involved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core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mission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 institution.</w:t>
      </w:r>
    </w:p>
    <w:p w:rsidR="00770AB5" w:rsidRPr="007B6562" w:rsidRDefault="00770AB5" w:rsidP="007B6562">
      <w:pPr>
        <w:pStyle w:val="BodyText"/>
        <w:spacing w:before="9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Finally, brand image is complex and is influenced by many different expectations and experiences. In the current study, the average scores for communication across every stage of the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student</w:t>
      </w:r>
      <w:r w:rsidRPr="007B6562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life</w:t>
      </w:r>
      <w:r w:rsidRPr="007B6562">
        <w:rPr>
          <w:rFonts w:ascii="Times New Roman" w:hAnsi="Times New Roman" w:cs="Times New Roman"/>
          <w:spacing w:val="2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cycle</w:t>
      </w:r>
      <w:r w:rsidRPr="007B6562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7B6562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at</w:t>
      </w:r>
      <w:r w:rsidRPr="007B6562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or</w:t>
      </w:r>
      <w:r w:rsidRPr="007B6562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above</w:t>
      </w:r>
      <w:r w:rsidRPr="007B6562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4.0</w:t>
      </w:r>
      <w:r w:rsidRPr="007B6562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</w:t>
      </w:r>
      <w:r w:rsidRPr="007B6562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5point</w:t>
      </w:r>
      <w:r w:rsidRPr="007B6562">
        <w:rPr>
          <w:rFonts w:ascii="Times New Roman" w:hAnsi="Times New Roman" w:cs="Times New Roman"/>
          <w:spacing w:val="2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scale,</w:t>
      </w:r>
      <w:r w:rsidRPr="007B6562">
        <w:rPr>
          <w:rFonts w:ascii="Times New Roman" w:hAnsi="Times New Roman" w:cs="Times New Roman"/>
          <w:spacing w:val="2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but</w:t>
      </w:r>
      <w:r w:rsidRPr="007B6562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four</w:t>
      </w:r>
      <w:r w:rsidRPr="007B6562">
        <w:rPr>
          <w:rFonts w:ascii="Times New Roman" w:hAnsi="Times New Roman" w:cs="Times New Roman"/>
          <w:spacing w:val="2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five</w:t>
      </w:r>
      <w:r w:rsidRPr="007B6562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measures</w:t>
      </w:r>
      <w:r w:rsidRPr="007B6562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</w:p>
    <w:p w:rsidR="00770AB5" w:rsidRPr="007B6562" w:rsidRDefault="00770AB5" w:rsidP="007B6562">
      <w:pPr>
        <w:spacing w:line="280" w:lineRule="auto"/>
        <w:ind w:left="100" w:right="104"/>
        <w:jc w:val="both"/>
        <w:rPr>
          <w:rFonts w:ascii="Times New Roman" w:hAnsi="Times New Roman" w:cs="Times New Roman"/>
          <w:sz w:val="32"/>
          <w:szCs w:val="32"/>
        </w:rPr>
        <w:sectPr w:rsidR="00770AB5" w:rsidRPr="007B6562" w:rsidSect="007B6562">
          <w:pgSz w:w="12190" w:h="15880"/>
          <w:pgMar w:top="1560" w:right="880" w:bottom="720" w:left="1000" w:header="678" w:footer="520" w:gutter="0"/>
          <w:cols w:space="720"/>
        </w:sectPr>
      </w:pPr>
    </w:p>
    <w:p w:rsidR="00770AB5" w:rsidRPr="007B6562" w:rsidRDefault="00770AB5" w:rsidP="007B6562">
      <w:pPr>
        <w:pStyle w:val="BodyText"/>
        <w:spacing w:before="6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07" w:line="280" w:lineRule="auto"/>
        <w:ind w:left="100" w:right="104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B6562">
        <w:rPr>
          <w:rFonts w:ascii="Times New Roman" w:hAnsi="Times New Roman" w:cs="Times New Roman"/>
          <w:w w:val="105"/>
          <w:sz w:val="32"/>
          <w:szCs w:val="32"/>
        </w:rPr>
        <w:t>institutional</w:t>
      </w:r>
      <w:proofErr w:type="gramEnd"/>
      <w:r w:rsidRPr="007B6562">
        <w:rPr>
          <w:rFonts w:ascii="Times New Roman" w:hAnsi="Times New Roman" w:cs="Times New Roman"/>
          <w:w w:val="105"/>
          <w:sz w:val="32"/>
          <w:szCs w:val="32"/>
        </w:rPr>
        <w:t xml:space="preserve"> quality were below the 4.0 mark. Clearly, some factors beyond communication are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influencing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parental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perception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factors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such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as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price/value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proposition,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satisfaction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institutional choice, and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willingness to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recommend the institution to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others.</w:t>
      </w:r>
    </w:p>
    <w:p w:rsidR="00770AB5" w:rsidRPr="007B6562" w:rsidRDefault="00770AB5" w:rsidP="007B6562">
      <w:pPr>
        <w:pStyle w:val="BodyText"/>
        <w:spacing w:before="12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Heading2"/>
        <w:numPr>
          <w:ilvl w:val="0"/>
          <w:numId w:val="1"/>
        </w:numPr>
        <w:tabs>
          <w:tab w:val="left" w:pos="2810"/>
        </w:tabs>
        <w:ind w:left="100" w:right="104"/>
        <w:jc w:val="left"/>
        <w:rPr>
          <w:rFonts w:ascii="Times New Roman" w:hAnsi="Times New Roman" w:cs="Times New Roman"/>
          <w:sz w:val="32"/>
          <w:szCs w:val="32"/>
        </w:rPr>
      </w:pPr>
      <w:bookmarkStart w:id="18" w:name="7.__Limitations"/>
      <w:bookmarkEnd w:id="18"/>
      <w:r w:rsidRPr="007B6562">
        <w:rPr>
          <w:rFonts w:ascii="Times New Roman" w:hAnsi="Times New Roman" w:cs="Times New Roman"/>
          <w:sz w:val="32"/>
          <w:szCs w:val="32"/>
        </w:rPr>
        <w:t>Limitations</w:t>
      </w:r>
    </w:p>
    <w:p w:rsidR="00770AB5" w:rsidRPr="007B6562" w:rsidRDefault="00C838C6" w:rsidP="007B6562">
      <w:pPr>
        <w:pStyle w:val="BodyText"/>
        <w:spacing w:before="32" w:line="280" w:lineRule="auto"/>
        <w:ind w:left="100" w:right="104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>As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any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study,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research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reported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here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has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limitations.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sample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drawn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from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panel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that may not be fully representative of the population. A more purposive sampling technique could</w:t>
      </w:r>
      <w:r w:rsidRPr="007B656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have enabled the collection of more data from leavers and contemplators so that those two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categories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did not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have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grouped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together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analysis.</w:t>
      </w:r>
    </w:p>
    <w:p w:rsidR="00770AB5" w:rsidRPr="007B6562" w:rsidRDefault="00770AB5" w:rsidP="007B6562">
      <w:pPr>
        <w:pStyle w:val="BodyText"/>
        <w:spacing w:before="10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Data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collected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during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midst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ongoing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crisis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before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final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decisions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about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returning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higher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operationalized.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Most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colleges</w:t>
      </w:r>
      <w:r w:rsidRPr="007B6562">
        <w:rPr>
          <w:rFonts w:ascii="Times New Roman" w:hAnsi="Times New Roman" w:cs="Times New Roman"/>
          <w:spacing w:val="-1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universities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had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announced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-1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plan</w:t>
      </w:r>
      <w:r w:rsidRPr="007B6562">
        <w:rPr>
          <w:rFonts w:ascii="Times New Roman" w:hAnsi="Times New Roman" w:cs="Times New Roman"/>
          <w:spacing w:val="-1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fall at the time of data collection, but ongoing escalation of the pandemic was causing some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 to change from plans for an oncampus experience to remote learning at the time of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data collection. This allowed for realtime assessment of crisis communication, but it may not have</w:t>
      </w:r>
      <w:r w:rsidRPr="007B656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accurately captured which students would actually return to their former institutions and which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would change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 or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stop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out.</w:t>
      </w:r>
    </w:p>
    <w:p w:rsidR="00770AB5" w:rsidRPr="007B6562" w:rsidRDefault="00770AB5" w:rsidP="007B6562">
      <w:pPr>
        <w:pStyle w:val="BodyText"/>
        <w:spacing w:before="9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"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purpose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study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gain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highlevel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understanding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how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families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communicated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 each other and how institutions communicated with families. That split purpose allowed for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collection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data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informed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relationship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between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customers,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consumers,</w:t>
      </w:r>
      <w:r w:rsidRPr="007B6562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institutions,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but it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did not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allow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 depth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 exploration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any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area.</w:t>
      </w:r>
    </w:p>
    <w:p w:rsidR="00770AB5" w:rsidRPr="007B6562" w:rsidRDefault="00770AB5" w:rsidP="007B6562">
      <w:pPr>
        <w:pStyle w:val="BodyText"/>
        <w:spacing w:before="10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before="1"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An additional limitation is that research questions focused on individual items rather than on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scaled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variables.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This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revealing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many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instances.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example,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data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showed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timeliness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primary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lastRenderedPageBreak/>
        <w:t>challenge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these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</w:t>
      </w:r>
      <w:r w:rsidR="00682F73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fact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would</w:t>
      </w:r>
      <w:r w:rsidRPr="007B6562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not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have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emerged</w:t>
      </w:r>
      <w:r w:rsidRPr="007B6562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if</w:t>
      </w:r>
      <w:r w:rsidRPr="007B6562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all</w:t>
      </w:r>
      <w:r w:rsidRPr="007B6562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54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 crisis communication characteristics had been combined into a single scale. However, future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studies may wish to consider grouping related items into scales that can be tested for reliability.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Factor analysis could also be used to confirm the validity of internal structures that measure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communication both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within families</w:t>
      </w:r>
      <w:r w:rsidRPr="007B6562">
        <w:rPr>
          <w:rFonts w:ascii="Times New Roman" w:hAnsi="Times New Roman" w:cs="Times New Roman"/>
          <w:spacing w:val="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 between families</w:t>
      </w:r>
      <w:r w:rsidRPr="007B6562">
        <w:rPr>
          <w:rFonts w:ascii="Times New Roman" w:hAnsi="Times New Roman" w:cs="Times New Roman"/>
          <w:spacing w:val="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 institutions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higher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education.</w:t>
      </w:r>
    </w:p>
    <w:p w:rsidR="00770AB5" w:rsidRPr="007B6562" w:rsidRDefault="00770AB5" w:rsidP="007B6562">
      <w:pPr>
        <w:pStyle w:val="BodyText"/>
        <w:spacing w:before="9"/>
        <w:ind w:left="100" w:right="104"/>
        <w:rPr>
          <w:rFonts w:ascii="Times New Roman" w:hAnsi="Times New Roman" w:cs="Times New Roman"/>
          <w:sz w:val="32"/>
          <w:szCs w:val="32"/>
        </w:rPr>
      </w:pPr>
    </w:p>
    <w:p w:rsidR="00770AB5" w:rsidRPr="007B6562" w:rsidRDefault="00C838C6" w:rsidP="007B6562">
      <w:pPr>
        <w:pStyle w:val="BodyText"/>
        <w:spacing w:line="280" w:lineRule="auto"/>
        <w:ind w:left="100" w:right="104" w:firstLine="170"/>
        <w:jc w:val="both"/>
        <w:rPr>
          <w:rFonts w:ascii="Times New Roman" w:hAnsi="Times New Roman" w:cs="Times New Roman"/>
          <w:sz w:val="32"/>
          <w:szCs w:val="32"/>
        </w:rPr>
      </w:pPr>
      <w:r w:rsidRPr="007B6562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summary,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institutions</w:t>
      </w:r>
      <w:r w:rsidRPr="007B6562">
        <w:rPr>
          <w:rFonts w:ascii="Times New Roman" w:hAnsi="Times New Roman" w:cs="Times New Roman"/>
          <w:spacing w:val="-9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higher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education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be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commended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relatively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high</w:t>
      </w:r>
      <w:r w:rsidRPr="007B6562">
        <w:rPr>
          <w:rFonts w:ascii="Times New Roman" w:hAnsi="Times New Roman" w:cs="Times New Roman"/>
          <w:spacing w:val="-10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ratings</w:t>
      </w:r>
      <w:r w:rsidRPr="007B6562">
        <w:rPr>
          <w:rFonts w:ascii="Times New Roman" w:hAnsi="Times New Roman" w:cs="Times New Roman"/>
          <w:spacing w:val="-1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on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crisis communication and communication across the student life cycle. But much additional work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is needed to understand the intricate relationship between parents, students, and institutions of</w:t>
      </w:r>
      <w:r w:rsidRPr="007B6562">
        <w:rPr>
          <w:rFonts w:ascii="Times New Roman" w:hAnsi="Times New Roman" w:cs="Times New Roman"/>
          <w:spacing w:val="-53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sz w:val="32"/>
          <w:szCs w:val="32"/>
        </w:rPr>
        <w:t>higher education. Leaders of colleges and universities are facing many challenges as the COVID19</w:t>
      </w:r>
      <w:r w:rsidRPr="007B656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pandemic has reshaped their institutions. As they learn to lead in this new environment, it is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critical for them to gain a better understanding of how to better serve both their customers</w:t>
      </w:r>
      <w:r w:rsidRPr="007B6562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(parents)</w:t>
      </w:r>
      <w:r w:rsidRPr="007B6562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their consumers</w:t>
      </w:r>
      <w:r w:rsidRPr="007B6562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7B6562">
        <w:rPr>
          <w:rFonts w:ascii="Times New Roman" w:hAnsi="Times New Roman" w:cs="Times New Roman"/>
          <w:w w:val="105"/>
          <w:sz w:val="32"/>
          <w:szCs w:val="32"/>
        </w:rPr>
        <w:t>(students).</w:t>
      </w:r>
    </w:p>
    <w:p w:rsidR="007B6562" w:rsidRPr="007B6562" w:rsidRDefault="007B6562">
      <w:pPr>
        <w:pStyle w:val="Heading4"/>
        <w:ind w:left="100" w:right="104"/>
        <w:rPr>
          <w:rFonts w:ascii="Times New Roman" w:hAnsi="Times New Roman" w:cs="Times New Roman"/>
          <w:sz w:val="32"/>
          <w:szCs w:val="32"/>
        </w:rPr>
      </w:pPr>
      <w:bookmarkStart w:id="19" w:name="Funding"/>
      <w:bookmarkEnd w:id="19"/>
    </w:p>
    <w:sectPr w:rsidR="007B6562" w:rsidRPr="007B6562" w:rsidSect="007B6562">
      <w:pgSz w:w="12190" w:h="15880"/>
      <w:pgMar w:top="1560" w:right="880" w:bottom="720" w:left="1000" w:header="678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F41" w:rsidRDefault="00BD2F41">
      <w:r>
        <w:separator/>
      </w:r>
    </w:p>
  </w:endnote>
  <w:endnote w:type="continuationSeparator" w:id="0">
    <w:p w:rsidR="00BD2F41" w:rsidRDefault="00BD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AB5" w:rsidRDefault="00BD2F4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2.4pt;margin-top:756.7pt;width:51.15pt;height:12.15pt;z-index:-16683008;mso-position-horizontal-relative:page;mso-position-vertical-relative:page" filled="f" stroked="f">
          <v:textbox inset="0,0,0,0">
            <w:txbxContent>
              <w:p w:rsidR="00770AB5" w:rsidRDefault="00C838C6">
                <w:pPr>
                  <w:spacing w:before="46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9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903729">
                  <w:rPr>
                    <w:rFonts w:ascii="Arial"/>
                    <w:b/>
                    <w:noProof/>
                    <w:sz w:val="14"/>
                  </w:rPr>
                  <w:t>11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7"/>
                    <w:sz w:val="14"/>
                  </w:rPr>
                  <w:t xml:space="preserve"> </w:t>
                </w:r>
                <w:r>
                  <w:rPr>
                    <w:rFonts w:ascii="Arial"/>
                    <w:b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8"/>
                    <w:sz w:val="14"/>
                  </w:rPr>
                  <w:t xml:space="preserve"> </w:t>
                </w:r>
                <w:r>
                  <w:rPr>
                    <w:rFonts w:ascii="Arial"/>
                    <w:b/>
                    <w:sz w:val="14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F41" w:rsidRDefault="00BD2F41">
      <w:r>
        <w:separator/>
      </w:r>
    </w:p>
  </w:footnote>
  <w:footnote w:type="continuationSeparator" w:id="0">
    <w:p w:rsidR="00BD2F41" w:rsidRDefault="00BD2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AB5" w:rsidRDefault="00BD2F41">
    <w:pPr>
      <w:pStyle w:val="BodyText"/>
      <w:spacing w:line="14" w:lineRule="auto"/>
      <w:rPr>
        <w:sz w:val="20"/>
      </w:rPr>
    </w:pPr>
    <w:r>
      <w:pict>
        <v:group id="_x0000_s2052" style="position:absolute;margin-left:383.35pt;margin-top:33.9pt;width:115.05pt;height:14.7pt;z-index:-16685056;mso-position-horizontal-relative:page;mso-position-vertical-relative:page" coordorigin="7667,678" coordsize="2301,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7667;top:678;width:2245;height:294">
            <v:imagedata r:id="rId1" o:title=""/>
          </v:shape>
          <v:shape id="_x0000_s2053" style="position:absolute;left:9953;top:703;width:15;height:210" coordorigin="9954,704" coordsize="15,210" path="m9968,704r-14,l9954,914r14,l9968,839r,-135xe" fillcolor="#b4212e" stroked="f">
            <v:path arrowok="t"/>
          </v:shape>
          <w10:wrap anchorx="page" anchory="page"/>
        </v:group>
      </w:pict>
    </w:r>
    <w:r w:rsidR="00C838C6">
      <w:rPr>
        <w:noProof/>
      </w:rPr>
      <w:drawing>
        <wp:anchor distT="0" distB="0" distL="0" distR="0" simplePos="0" relativeHeight="486631936" behindDoc="1" locked="0" layoutInCell="1" allowOverlap="1" wp14:anchorId="696FADE9" wp14:editId="7C6FBDED">
          <wp:simplePos x="0" y="0"/>
          <wp:positionH relativeFrom="page">
            <wp:posOffset>6387591</wp:posOffset>
          </wp:positionH>
          <wp:positionV relativeFrom="page">
            <wp:posOffset>455802</wp:posOffset>
          </wp:positionV>
          <wp:extent cx="718578" cy="126669"/>
          <wp:effectExtent l="0" t="0" r="0" b="0"/>
          <wp:wrapNone/>
          <wp:docPr id="33" name="image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18578" cy="1266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1" style="position:absolute;margin-left:50pt;margin-top:60.3pt;width:509.55pt;height:.25pt;z-index:-16684032;mso-position-horizontal-relative:page;mso-position-vertical-relative:page" fillcolor="#a56a5d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pt;margin-top:33.55pt;width:166.8pt;height:21.5pt;z-index:-16683520;mso-position-horizontal-relative:page;mso-position-vertical-relative:page" filled="f" stroked="f">
          <v:textbox inset="0,0,0,0">
            <w:txbxContent>
              <w:p w:rsidR="00770AB5" w:rsidRDefault="00C838C6">
                <w:pPr>
                  <w:spacing w:before="24"/>
                  <w:ind w:left="20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McMillan,</w:t>
                </w:r>
                <w:r>
                  <w:rPr>
                    <w:spacing w:val="-1"/>
                    <w:w w:val="95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w w:val="95"/>
                    <w:sz w:val="14"/>
                  </w:rPr>
                  <w:t>Cogent</w:t>
                </w:r>
                <w:r>
                  <w:rPr>
                    <w:rFonts w:ascii="Verdana"/>
                    <w:i/>
                    <w:spacing w:val="-5"/>
                    <w:w w:val="95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w w:val="95"/>
                    <w:sz w:val="14"/>
                  </w:rPr>
                  <w:t>Social</w:t>
                </w:r>
                <w:r>
                  <w:rPr>
                    <w:rFonts w:ascii="Verdana"/>
                    <w:i/>
                    <w:spacing w:val="-5"/>
                    <w:w w:val="95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w w:val="95"/>
                    <w:sz w:val="14"/>
                  </w:rPr>
                  <w:t>Sciences</w:t>
                </w:r>
                <w:r>
                  <w:rPr>
                    <w:rFonts w:ascii="Verdana"/>
                    <w:i/>
                    <w:spacing w:val="-5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(2020),</w:t>
                </w:r>
                <w:r>
                  <w:rPr>
                    <w:spacing w:val="-1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6: 1843836</w:t>
                </w:r>
              </w:p>
              <w:p w:rsidR="00770AB5" w:rsidRDefault="00C838C6">
                <w:pPr>
                  <w:spacing w:before="40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105"/>
                    <w:sz w:val="14"/>
                  </w:rPr>
                  <w:t>https://doi.org/10.1080/23311886.2020.1843836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F2B42"/>
    <w:multiLevelType w:val="multilevel"/>
    <w:tmpl w:val="B6662026"/>
    <w:lvl w:ilvl="0">
      <w:start w:val="1"/>
      <w:numFmt w:val="decimal"/>
      <w:lvlText w:val="%1."/>
      <w:lvlJc w:val="left"/>
      <w:pPr>
        <w:ind w:left="2909" w:hanging="210"/>
        <w:jc w:val="right"/>
      </w:pPr>
      <w:rPr>
        <w:rFonts w:ascii="Arial" w:eastAsia="Arial" w:hAnsi="Arial" w:cs="Arial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057" w:hanging="358"/>
        <w:jc w:val="left"/>
      </w:pPr>
      <w:rPr>
        <w:rFonts w:ascii="Trebuchet MS" w:eastAsia="Trebuchet MS" w:hAnsi="Trebuchet MS" w:cs="Trebuchet MS" w:hint="default"/>
        <w:b/>
        <w:bCs/>
        <w:i/>
        <w:iCs/>
        <w:w w:val="86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3876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93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9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6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42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9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5" w:hanging="358"/>
      </w:pPr>
      <w:rPr>
        <w:rFonts w:hint="default"/>
        <w:lang w:val="en-US" w:eastAsia="en-US" w:bidi="ar-SA"/>
      </w:rPr>
    </w:lvl>
  </w:abstractNum>
  <w:abstractNum w:abstractNumId="1">
    <w:nsid w:val="45545A36"/>
    <w:multiLevelType w:val="hybridMultilevel"/>
    <w:tmpl w:val="0B483366"/>
    <w:lvl w:ilvl="0" w:tplc="4E266078">
      <w:numFmt w:val="bullet"/>
      <w:lvlText w:val="•"/>
      <w:lvlJc w:val="left"/>
      <w:pPr>
        <w:ind w:left="493" w:hanging="374"/>
      </w:pPr>
      <w:rPr>
        <w:rFonts w:ascii="Tahoma" w:eastAsia="Tahoma" w:hAnsi="Tahoma" w:cs="Tahoma" w:hint="default"/>
        <w:w w:val="73"/>
        <w:sz w:val="17"/>
        <w:szCs w:val="17"/>
        <w:lang w:val="en-US" w:eastAsia="en-US" w:bidi="ar-SA"/>
      </w:rPr>
    </w:lvl>
    <w:lvl w:ilvl="1" w:tplc="6AF25FE2">
      <w:numFmt w:val="bullet"/>
      <w:lvlText w:val="•"/>
      <w:lvlJc w:val="left"/>
      <w:pPr>
        <w:ind w:left="1480" w:hanging="374"/>
      </w:pPr>
      <w:rPr>
        <w:rFonts w:hint="default"/>
        <w:lang w:val="en-US" w:eastAsia="en-US" w:bidi="ar-SA"/>
      </w:rPr>
    </w:lvl>
    <w:lvl w:ilvl="2" w:tplc="CE7E4B8A">
      <w:numFmt w:val="bullet"/>
      <w:lvlText w:val="•"/>
      <w:lvlJc w:val="left"/>
      <w:pPr>
        <w:ind w:left="2461" w:hanging="374"/>
      </w:pPr>
      <w:rPr>
        <w:rFonts w:hint="default"/>
        <w:lang w:val="en-US" w:eastAsia="en-US" w:bidi="ar-SA"/>
      </w:rPr>
    </w:lvl>
    <w:lvl w:ilvl="3" w:tplc="4A82CE82">
      <w:numFmt w:val="bullet"/>
      <w:lvlText w:val="•"/>
      <w:lvlJc w:val="left"/>
      <w:pPr>
        <w:ind w:left="3442" w:hanging="374"/>
      </w:pPr>
      <w:rPr>
        <w:rFonts w:hint="default"/>
        <w:lang w:val="en-US" w:eastAsia="en-US" w:bidi="ar-SA"/>
      </w:rPr>
    </w:lvl>
    <w:lvl w:ilvl="4" w:tplc="ED349912">
      <w:numFmt w:val="bullet"/>
      <w:lvlText w:val="•"/>
      <w:lvlJc w:val="left"/>
      <w:pPr>
        <w:ind w:left="4423" w:hanging="374"/>
      </w:pPr>
      <w:rPr>
        <w:rFonts w:hint="default"/>
        <w:lang w:val="en-US" w:eastAsia="en-US" w:bidi="ar-SA"/>
      </w:rPr>
    </w:lvl>
    <w:lvl w:ilvl="5" w:tplc="D5E07BF8">
      <w:numFmt w:val="bullet"/>
      <w:lvlText w:val="•"/>
      <w:lvlJc w:val="left"/>
      <w:pPr>
        <w:ind w:left="5404" w:hanging="374"/>
      </w:pPr>
      <w:rPr>
        <w:rFonts w:hint="default"/>
        <w:lang w:val="en-US" w:eastAsia="en-US" w:bidi="ar-SA"/>
      </w:rPr>
    </w:lvl>
    <w:lvl w:ilvl="6" w:tplc="764254C0">
      <w:numFmt w:val="bullet"/>
      <w:lvlText w:val="•"/>
      <w:lvlJc w:val="left"/>
      <w:pPr>
        <w:ind w:left="6385" w:hanging="374"/>
      </w:pPr>
      <w:rPr>
        <w:rFonts w:hint="default"/>
        <w:lang w:val="en-US" w:eastAsia="en-US" w:bidi="ar-SA"/>
      </w:rPr>
    </w:lvl>
    <w:lvl w:ilvl="7" w:tplc="B5642F0A">
      <w:numFmt w:val="bullet"/>
      <w:lvlText w:val="•"/>
      <w:lvlJc w:val="left"/>
      <w:pPr>
        <w:ind w:left="7366" w:hanging="374"/>
      </w:pPr>
      <w:rPr>
        <w:rFonts w:hint="default"/>
        <w:lang w:val="en-US" w:eastAsia="en-US" w:bidi="ar-SA"/>
      </w:rPr>
    </w:lvl>
    <w:lvl w:ilvl="8" w:tplc="DDE67692">
      <w:numFmt w:val="bullet"/>
      <w:lvlText w:val="•"/>
      <w:lvlJc w:val="left"/>
      <w:pPr>
        <w:ind w:left="8347" w:hanging="37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70AB5"/>
    <w:rsid w:val="00307685"/>
    <w:rsid w:val="00682F73"/>
    <w:rsid w:val="00770AB5"/>
    <w:rsid w:val="007B6562"/>
    <w:rsid w:val="00903729"/>
    <w:rsid w:val="00BD2F41"/>
    <w:rsid w:val="00C838C6"/>
    <w:rsid w:val="00D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ind w:left="2909" w:hanging="210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Heading3">
    <w:name w:val="heading 3"/>
    <w:basedOn w:val="Normal"/>
    <w:uiPriority w:val="1"/>
    <w:qFormat/>
    <w:pPr>
      <w:ind w:left="3057" w:hanging="358"/>
      <w:outlineLvl w:val="2"/>
    </w:pPr>
    <w:rPr>
      <w:rFonts w:ascii="Trebuchet MS" w:eastAsia="Trebuchet MS" w:hAnsi="Trebuchet MS" w:cs="Trebuchet MS"/>
      <w:b/>
      <w:bCs/>
      <w:i/>
      <w:iCs/>
      <w:sz w:val="18"/>
      <w:szCs w:val="18"/>
    </w:rPr>
  </w:style>
  <w:style w:type="paragraph" w:styleId="Heading4">
    <w:name w:val="heading 4"/>
    <w:basedOn w:val="Normal"/>
    <w:uiPriority w:val="1"/>
    <w:qFormat/>
    <w:pPr>
      <w:spacing w:before="85"/>
      <w:ind w:left="113"/>
      <w:outlineLvl w:val="3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ind w:left="1622" w:right="153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91" w:hanging="210"/>
    </w:pPr>
  </w:style>
  <w:style w:type="paragraph" w:customStyle="1" w:styleId="TableParagraph">
    <w:name w:val="Table Paragraph"/>
    <w:basedOn w:val="Normal"/>
    <w:uiPriority w:val="1"/>
    <w:qFormat/>
    <w:pPr>
      <w:spacing w:before="31"/>
      <w:ind w:left="8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56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62"/>
    <w:rPr>
      <w:rFonts w:ascii="Tahoma" w:eastAsia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6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562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7B6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562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ind w:left="2909" w:hanging="210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Heading3">
    <w:name w:val="heading 3"/>
    <w:basedOn w:val="Normal"/>
    <w:uiPriority w:val="1"/>
    <w:qFormat/>
    <w:pPr>
      <w:ind w:left="3057" w:hanging="358"/>
      <w:outlineLvl w:val="2"/>
    </w:pPr>
    <w:rPr>
      <w:rFonts w:ascii="Trebuchet MS" w:eastAsia="Trebuchet MS" w:hAnsi="Trebuchet MS" w:cs="Trebuchet MS"/>
      <w:b/>
      <w:bCs/>
      <w:i/>
      <w:iCs/>
      <w:sz w:val="18"/>
      <w:szCs w:val="18"/>
    </w:rPr>
  </w:style>
  <w:style w:type="paragraph" w:styleId="Heading4">
    <w:name w:val="heading 4"/>
    <w:basedOn w:val="Normal"/>
    <w:uiPriority w:val="1"/>
    <w:qFormat/>
    <w:pPr>
      <w:spacing w:before="85"/>
      <w:ind w:left="113"/>
      <w:outlineLvl w:val="3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ind w:left="1622" w:right="153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91" w:hanging="210"/>
    </w:pPr>
  </w:style>
  <w:style w:type="paragraph" w:customStyle="1" w:styleId="TableParagraph">
    <w:name w:val="Table Paragraph"/>
    <w:basedOn w:val="Normal"/>
    <w:uiPriority w:val="1"/>
    <w:qFormat/>
    <w:pPr>
      <w:spacing w:before="31"/>
      <w:ind w:left="8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56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62"/>
    <w:rPr>
      <w:rFonts w:ascii="Tahoma" w:eastAsia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6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562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7B6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562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184F7-9E04-4E55-B942-2A03C7B1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3495</Words>
  <Characters>19924</Characters>
  <Application>Microsoft Office Word</Application>
  <DocSecurity>0</DocSecurity>
  <Lines>166</Lines>
  <Paragraphs>46</Paragraphs>
  <ScaleCrop>false</ScaleCrop>
  <Company/>
  <LinksUpToDate>false</LinksUpToDate>
  <CharactersWithSpaces>23373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and strategic communication with parents and guardians of college students</dc:title>
  <dc:subject>Cogent Social Sciences, 2020. doi:10.1080/23311886.2020.1843836</dc:subject>
  <dc:creator>Sally J. McMillan</dc:creator>
  <cp:keywords>COVID-19; strategic communication; family communication; emerging adulthood</cp:keywords>
  <cp:lastModifiedBy>ht</cp:lastModifiedBy>
  <cp:revision>7</cp:revision>
  <dcterms:created xsi:type="dcterms:W3CDTF">2022-06-20T16:47:00Z</dcterms:created>
  <dcterms:modified xsi:type="dcterms:W3CDTF">2022-06-20T16:53:00Z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Arbortext Advanced Print Publisher 11.0.3433/W Unicode</vt:lpwstr>
  </property>
  <property fmtid="{D5CDD505-2E9C-101B-9397-08002B2CF9AE}" pid="4" name="LastSaved">
    <vt:filetime>2022-06-20T00:00:00Z</vt:filetime>
  </property>
</Properties>
</file>