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7B" w:rsidRPr="00FD0A7B" w:rsidRDefault="00FD0A7B" w:rsidP="00FD0A7B">
      <w:pPr>
        <w:rPr>
          <w:sz w:val="38"/>
          <w:szCs w:val="38"/>
        </w:rPr>
      </w:pPr>
      <w:r w:rsidRPr="00FD0A7B">
        <w:rPr>
          <w:sz w:val="38"/>
          <w:szCs w:val="38"/>
        </w:rPr>
        <w:t>Oak barrel tannin and toasting temperature: E</w:t>
      </w:r>
      <w:r w:rsidR="00FD665E">
        <w:rPr>
          <w:sz w:val="38"/>
          <w:szCs w:val="38"/>
        </w:rPr>
        <w:t>ff</w:t>
      </w:r>
      <w:r w:rsidRPr="00FD0A7B">
        <w:rPr>
          <w:sz w:val="38"/>
          <w:szCs w:val="38"/>
        </w:rPr>
        <w:t xml:space="preserve">ects on red </w:t>
      </w:r>
      <w:r w:rsidR="00F41465">
        <w:rPr>
          <w:sz w:val="38"/>
          <w:szCs w:val="38"/>
        </w:rPr>
        <w:t>wine condensed tannin chemistry</w:t>
      </w:r>
    </w:p>
    <w:p w:rsidR="00FD0A7B" w:rsidRPr="00FD0A7B" w:rsidRDefault="00F41465" w:rsidP="00FD0A7B">
      <w:pPr>
        <w:rPr>
          <w:sz w:val="38"/>
          <w:szCs w:val="38"/>
        </w:rPr>
      </w:pPr>
      <w:r>
        <w:rPr>
          <w:sz w:val="38"/>
          <w:szCs w:val="38"/>
        </w:rPr>
        <w:t xml:space="preserve">A R T I C L E  I N F O  </w:t>
      </w:r>
    </w:p>
    <w:p w:rsidR="00FD0A7B" w:rsidRPr="00FD0A7B" w:rsidRDefault="00FD0A7B" w:rsidP="00FD0A7B">
      <w:pPr>
        <w:rPr>
          <w:sz w:val="38"/>
          <w:szCs w:val="38"/>
        </w:rPr>
      </w:pPr>
      <w:r w:rsidRPr="00FD0A7B">
        <w:rPr>
          <w:sz w:val="38"/>
          <w:szCs w:val="38"/>
        </w:rPr>
        <w:t>Keywords: Ellagitannins Oak wood</w:t>
      </w:r>
    </w:p>
    <w:p w:rsidR="00FD0A7B" w:rsidRPr="00FD0A7B" w:rsidRDefault="00FD0A7B" w:rsidP="00FD0A7B">
      <w:pPr>
        <w:rPr>
          <w:sz w:val="38"/>
          <w:szCs w:val="38"/>
        </w:rPr>
      </w:pPr>
      <w:r w:rsidRPr="00FD0A7B">
        <w:rPr>
          <w:sz w:val="38"/>
          <w:szCs w:val="38"/>
        </w:rPr>
        <w:t>Flavan3ol polymers</w:t>
      </w:r>
      <w:r w:rsidR="00F41465">
        <w:rPr>
          <w:sz w:val="38"/>
          <w:szCs w:val="38"/>
        </w:rPr>
        <w:t xml:space="preserve"> Tannin activity Molecular mass</w:t>
      </w:r>
    </w:p>
    <w:p w:rsidR="00FD0A7B" w:rsidRPr="00FD0A7B" w:rsidRDefault="00F41465" w:rsidP="00FD0A7B">
      <w:pPr>
        <w:rPr>
          <w:sz w:val="38"/>
          <w:szCs w:val="38"/>
        </w:rPr>
      </w:pPr>
      <w:r>
        <w:rPr>
          <w:sz w:val="38"/>
          <w:szCs w:val="38"/>
        </w:rPr>
        <w:t xml:space="preserve">A B S T R A C T  </w:t>
      </w:r>
    </w:p>
    <w:p w:rsidR="00FD0A7B" w:rsidRPr="00FD0A7B" w:rsidRDefault="00FD0A7B" w:rsidP="00FD0A7B">
      <w:pPr>
        <w:rPr>
          <w:sz w:val="38"/>
          <w:szCs w:val="38"/>
        </w:rPr>
      </w:pPr>
      <w:r w:rsidRPr="00FD0A7B">
        <w:rPr>
          <w:sz w:val="38"/>
          <w:szCs w:val="38"/>
        </w:rPr>
        <w:t>Red wine is known to derive speci</w:t>
      </w:r>
      <w:r w:rsidR="00FD665E">
        <w:rPr>
          <w:sz w:val="38"/>
          <w:szCs w:val="38"/>
        </w:rPr>
        <w:t>fi</w:t>
      </w:r>
      <w:r w:rsidRPr="00FD0A7B">
        <w:rPr>
          <w:sz w:val="38"/>
          <w:szCs w:val="38"/>
        </w:rPr>
        <w:t>c aromas and to have its color enhanced by oak wood compounds, but the e</w:t>
      </w:r>
      <w:r w:rsidR="00FD665E">
        <w:rPr>
          <w:sz w:val="38"/>
          <w:szCs w:val="38"/>
        </w:rPr>
        <w:t>ff</w:t>
      </w:r>
      <w:r w:rsidRPr="00FD0A7B">
        <w:rPr>
          <w:sz w:val="38"/>
          <w:szCs w:val="38"/>
        </w:rPr>
        <w:t>ect of oak barrels on wine tannin chemistry is not well known. Cabernet Sauvignon wines were aged from 8 to 12 months in oak barrels made with three di</w:t>
      </w:r>
      <w:r w:rsidR="00FD665E">
        <w:rPr>
          <w:sz w:val="38"/>
          <w:szCs w:val="38"/>
        </w:rPr>
        <w:t>ff</w:t>
      </w:r>
      <w:r w:rsidRPr="00FD0A7B">
        <w:rPr>
          <w:sz w:val="38"/>
          <w:szCs w:val="38"/>
        </w:rPr>
        <w:t xml:space="preserve">erent ellagitannin levels (Tannin Potential, TP) and two toasting levels. Condensed tannin composition, activity and ellagitannin contents have been characterized using HPLCDAD and protein precipitation. Red wines aged in high TP barrels contained more ellagitannins, condensed tannins with lower mass and lower pigmented tannins percentage than in low TP barrels. Red wines aged in hightemperature toasted barrels contained less ellagitannins, condensed tannins with higher </w:t>
      </w:r>
      <w:r w:rsidRPr="00FD0A7B">
        <w:rPr>
          <w:sz w:val="38"/>
          <w:szCs w:val="38"/>
        </w:rPr>
        <w:lastRenderedPageBreak/>
        <w:t>mass and higher pigmented tannins percentage than in lowtemperature toasted barrels. Combined e</w:t>
      </w:r>
      <w:r w:rsidR="00FD665E">
        <w:rPr>
          <w:sz w:val="38"/>
          <w:szCs w:val="38"/>
        </w:rPr>
        <w:t>ff</w:t>
      </w:r>
      <w:r w:rsidRPr="00FD0A7B">
        <w:rPr>
          <w:sz w:val="38"/>
          <w:szCs w:val="38"/>
        </w:rPr>
        <w:t>ects of  ellagitannin, toasting levels and aging have been identi</w:t>
      </w:r>
      <w:r w:rsidR="00FD665E">
        <w:rPr>
          <w:sz w:val="38"/>
          <w:szCs w:val="38"/>
        </w:rPr>
        <w:t>fi</w:t>
      </w:r>
      <w:r w:rsidRPr="00FD0A7B">
        <w:rPr>
          <w:sz w:val="38"/>
          <w:szCs w:val="38"/>
        </w:rPr>
        <w:t>ed. The selection of barrels for ellagitannin content and toasting temperature can be used to manage red wine development.</w:t>
      </w:r>
    </w:p>
    <w:p w:rsidR="00FD0A7B" w:rsidRPr="00FD0A7B" w:rsidRDefault="00FD0A7B" w:rsidP="00FD0A7B">
      <w:pPr>
        <w:rPr>
          <w:sz w:val="38"/>
          <w:szCs w:val="38"/>
        </w:rPr>
      </w:pPr>
      <w:r w:rsidRPr="00FD0A7B">
        <w:rPr>
          <w:sz w:val="38"/>
          <w:szCs w:val="38"/>
        </w:rPr>
        <w:t xml:space="preserve"> </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 xml:space="preserve"> </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 xml:space="preserve"> </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1.</w:t>
      </w:r>
      <w:r w:rsidRPr="00FD0A7B">
        <w:rPr>
          <w:sz w:val="38"/>
          <w:szCs w:val="38"/>
        </w:rPr>
        <w:tab/>
        <w:t>Introduction</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Red wine quality is usually de</w:t>
      </w:r>
      <w:r w:rsidR="00FD665E">
        <w:rPr>
          <w:sz w:val="38"/>
          <w:szCs w:val="38"/>
        </w:rPr>
        <w:t>fi</w:t>
      </w:r>
      <w:r w:rsidRPr="00FD0A7B">
        <w:rPr>
          <w:sz w:val="38"/>
          <w:szCs w:val="38"/>
        </w:rPr>
        <w:t xml:space="preserve">ned as the sensory perception of </w:t>
      </w:r>
      <w:r w:rsidR="00FD665E">
        <w:rPr>
          <w:sz w:val="38"/>
          <w:szCs w:val="38"/>
        </w:rPr>
        <w:t>fi</w:t>
      </w:r>
      <w:r w:rsidRPr="00FD0A7B">
        <w:rPr>
          <w:sz w:val="38"/>
          <w:szCs w:val="38"/>
        </w:rPr>
        <w:t xml:space="preserve">nished wine in the mouth. Condensed tannins are the most important macromolecules which </w:t>
      </w:r>
      <w:r w:rsidRPr="00FD0A7B">
        <w:rPr>
          <w:sz w:val="38"/>
          <w:szCs w:val="38"/>
        </w:rPr>
        <w:lastRenderedPageBreak/>
        <w:t>in</w:t>
      </w:r>
      <w:r w:rsidR="00FD665E">
        <w:rPr>
          <w:sz w:val="38"/>
          <w:szCs w:val="38"/>
        </w:rPr>
        <w:t>fl</w:t>
      </w:r>
      <w:r w:rsidRPr="00FD0A7B">
        <w:rPr>
          <w:sz w:val="38"/>
          <w:szCs w:val="38"/>
        </w:rPr>
        <w:t xml:space="preserve">uence the bitterness/mouthfeel perception of red wine (Vidal et al., 2003). They are oligomeric and polymeric forms of </w:t>
      </w:r>
      <w:r w:rsidR="00FD665E">
        <w:rPr>
          <w:sz w:val="38"/>
          <w:szCs w:val="38"/>
        </w:rPr>
        <w:t>fl</w:t>
      </w:r>
      <w:r w:rsidRPr="00FD0A7B">
        <w:rPr>
          <w:sz w:val="38"/>
          <w:szCs w:val="38"/>
        </w:rPr>
        <w:t>avan3</w:t>
      </w:r>
      <w:r w:rsidR="00984317">
        <w:rPr>
          <w:sz w:val="38"/>
          <w:szCs w:val="38"/>
        </w:rPr>
        <w:t xml:space="preserve">ols (epicatechin, catechin, </w:t>
      </w:r>
      <w:r w:rsidRPr="00FD0A7B">
        <w:rPr>
          <w:sz w:val="38"/>
          <w:szCs w:val="38"/>
        </w:rPr>
        <w:t>epigalloca</w:t>
      </w:r>
      <w:r w:rsidR="00984317">
        <w:rPr>
          <w:sz w:val="38"/>
          <w:szCs w:val="38"/>
        </w:rPr>
        <w:t xml:space="preserve">techin and </w:t>
      </w:r>
      <w:r w:rsidRPr="00FD0A7B">
        <w:rPr>
          <w:sz w:val="38"/>
          <w:szCs w:val="38"/>
        </w:rPr>
        <w:t>epicatechin3Ogallate), linked mainly by C4eC8 linkages. Depending on the degree of polymerization, average number of constitutive units, condensed tannins can interact more or less with salivary proteins and induce an astringent mouthfeel (PoncetLegrand</w:t>
      </w:r>
    </w:p>
    <w:p w:rsidR="00FD0A7B" w:rsidRPr="00FD0A7B" w:rsidRDefault="00FD0A7B" w:rsidP="00FD0A7B">
      <w:pPr>
        <w:rPr>
          <w:sz w:val="38"/>
          <w:szCs w:val="38"/>
        </w:rPr>
      </w:pPr>
      <w:r w:rsidRPr="00FD0A7B">
        <w:rPr>
          <w:sz w:val="38"/>
          <w:szCs w:val="38"/>
        </w:rPr>
        <w:t>astringency and mouthfeel (Glabasnia &amp; Hofmann, 2006, 2007; Michel, Jourdes, Giordanengo, Mourey, &amp; Teissedre, 2012; Mosedale, Puech, &amp; Feuillat, 1999). These are hydrolyzable tannins, characterized by one or more hexahydroXydiphenoyl (HHDP) moieties esteri</w:t>
      </w:r>
      <w:r w:rsidR="00FD665E">
        <w:rPr>
          <w:sz w:val="38"/>
          <w:szCs w:val="38"/>
        </w:rPr>
        <w:t>fi</w:t>
      </w:r>
      <w:r w:rsidRPr="00FD0A7B">
        <w:rPr>
          <w:sz w:val="38"/>
          <w:szCs w:val="38"/>
        </w:rPr>
        <w:t xml:space="preserve">ed with a sugar, typically glucose (Michel et al., 2011). Ellagitannins are easily extractable in red wine during aging as they are soluble in hydroalcoholic solution. Due to their structure, such as the presence of the galloyl functional groups, it has been proposed that they are involved in the oXidation process by being the </w:t>
      </w:r>
      <w:r w:rsidR="00FD665E">
        <w:rPr>
          <w:sz w:val="38"/>
          <w:szCs w:val="38"/>
        </w:rPr>
        <w:t>fi</w:t>
      </w:r>
      <w:r w:rsidRPr="00FD0A7B">
        <w:rPr>
          <w:sz w:val="38"/>
          <w:szCs w:val="38"/>
        </w:rPr>
        <w:t xml:space="preserve">rst compound in red wine to be oXidized. Indeed, the oXidation of the pyrogalloyl ring at the glucose C1 </w:t>
      </w:r>
      <w:r w:rsidRPr="00FD0A7B">
        <w:rPr>
          <w:sz w:val="38"/>
          <w:szCs w:val="38"/>
        </w:rPr>
        <w:lastRenderedPageBreak/>
        <w:t>position of the castalagin lead to a cyclopentenone moiety, forming</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et al., 2010). This tannin perception can vary by the tannin structure or</w:t>
      </w:r>
    </w:p>
    <w:p w:rsidR="00FD0A7B" w:rsidRPr="00FD0A7B" w:rsidRDefault="00FD0A7B" w:rsidP="00FD0A7B">
      <w:pPr>
        <w:rPr>
          <w:sz w:val="38"/>
          <w:szCs w:val="38"/>
        </w:rPr>
      </w:pPr>
      <w:r w:rsidRPr="00FD0A7B">
        <w:rPr>
          <w:sz w:val="38"/>
          <w:szCs w:val="38"/>
        </w:rPr>
        <w:t>their behavior in solution, caused by exterior parameters such as oXidation reactions (PoncetLegrand et al., 2010) and interactions with other macromolecules (Carvalho et al., 2006).</w:t>
      </w:r>
    </w:p>
    <w:p w:rsidR="00FD0A7B" w:rsidRPr="00FD0A7B" w:rsidRDefault="00FD0A7B" w:rsidP="00FD0A7B">
      <w:pPr>
        <w:rPr>
          <w:sz w:val="38"/>
          <w:szCs w:val="38"/>
        </w:rPr>
      </w:pPr>
      <w:r w:rsidRPr="00FD0A7B">
        <w:rPr>
          <w:sz w:val="38"/>
          <w:szCs w:val="38"/>
        </w:rPr>
        <w:t xml:space="preserve">For thirty years, research work devoted to the study of wood molecules giving nuances and </w:t>
      </w:r>
      <w:r w:rsidR="00FD665E">
        <w:rPr>
          <w:sz w:val="38"/>
          <w:szCs w:val="38"/>
        </w:rPr>
        <w:t>fl</w:t>
      </w:r>
      <w:r w:rsidRPr="00FD0A7B">
        <w:rPr>
          <w:sz w:val="38"/>
          <w:szCs w:val="38"/>
        </w:rPr>
        <w:t>avors to wine has identi</w:t>
      </w:r>
      <w:r w:rsidR="00FD665E">
        <w:rPr>
          <w:sz w:val="38"/>
          <w:szCs w:val="38"/>
        </w:rPr>
        <w:t>fi</w:t>
      </w:r>
      <w:r w:rsidRPr="00FD0A7B">
        <w:rPr>
          <w:sz w:val="38"/>
          <w:szCs w:val="38"/>
        </w:rPr>
        <w:t>ed a number of impact compounds. Among aromatic compounds released by wood, the transand ciswhisky lactone, vanillin, eugenol and isoeugenol (Prida &amp; Chatonnet, 2010; Spillman, Sefton, &amp; Gawel, 2004); 5hydroXymethylfurfural, which contributes to wines toasty character, and furfural and 5methylfurfural, involved in the reduction of the fruity character (Prida &amp; Chatonnet, 2010). However, ellagitannins, the major nonvolatile extractives from oak, also play a major role with regard to</w:t>
      </w:r>
    </w:p>
    <w:p w:rsidR="00FD0A7B" w:rsidRPr="00FD0A7B" w:rsidRDefault="00FD0A7B" w:rsidP="00FD0A7B">
      <w:pPr>
        <w:rPr>
          <w:sz w:val="38"/>
          <w:szCs w:val="38"/>
        </w:rPr>
      </w:pPr>
      <w:r w:rsidRPr="00FD0A7B">
        <w:rPr>
          <w:sz w:val="38"/>
          <w:szCs w:val="38"/>
        </w:rPr>
        <w:lastRenderedPageBreak/>
        <w:t xml:space="preserve">Koshimizu, &amp; Kouno, 2008). They are also known to be highly reactive with other </w:t>
      </w:r>
      <w:r w:rsidR="00FD665E">
        <w:rPr>
          <w:sz w:val="38"/>
          <w:szCs w:val="38"/>
        </w:rPr>
        <w:t>fl</w:t>
      </w:r>
      <w:r w:rsidRPr="00FD0A7B">
        <w:rPr>
          <w:sz w:val="38"/>
          <w:szCs w:val="38"/>
        </w:rPr>
        <w:t xml:space="preserve">avonoids by reacting with condensed tannins through condensation reactions to form </w:t>
      </w:r>
      <w:r w:rsidR="00FD665E">
        <w:rPr>
          <w:sz w:val="38"/>
          <w:szCs w:val="38"/>
        </w:rPr>
        <w:t>fl</w:t>
      </w:r>
      <w:r w:rsidRPr="00FD0A7B">
        <w:rPr>
          <w:sz w:val="38"/>
          <w:szCs w:val="38"/>
        </w:rPr>
        <w:t>avanoellagitannin products (Ishimaru et al., 1988; Saucier, Jourdes, Glories, &amp; Quideau, 2006) and with anthocyanins to stabilize red wine color (Dumitriu, Lerma, Cotea, Zam</w:t>
      </w:r>
      <w:r w:rsidR="00FD665E">
        <w:rPr>
          <w:sz w:val="38"/>
          <w:szCs w:val="38"/>
        </w:rPr>
        <w:t>fi</w:t>
      </w:r>
      <w:r w:rsidRPr="00FD0A7B">
        <w:rPr>
          <w:sz w:val="38"/>
          <w:szCs w:val="38"/>
        </w:rPr>
        <w:t>r, &amp; Peinado, 2016), such as 1deoXyvescalaginmalvidin. The levels of these compounds in wines after aging depend on many parameters including raw material (wood) content, and toasting. When hydrolyzed from the glucose, HHDP spontaneously lactonizes to ellagic acid in aqueous solution, and these reactions can be used to simplify the quanti</w:t>
      </w:r>
      <w:r w:rsidR="00FD665E">
        <w:rPr>
          <w:sz w:val="38"/>
          <w:szCs w:val="38"/>
        </w:rPr>
        <w:t>fi</w:t>
      </w:r>
      <w:r w:rsidRPr="00FD0A7B">
        <w:rPr>
          <w:sz w:val="38"/>
          <w:szCs w:val="38"/>
        </w:rPr>
        <w:t>cation of ellagitannins (Mmmel, Savolainen, Lindroos, Kangas, &amp; Vartiainen, 2000).</w:t>
      </w:r>
    </w:p>
    <w:p w:rsidR="00FD0A7B" w:rsidRPr="00FD0A7B" w:rsidRDefault="00FD0A7B" w:rsidP="00FD0A7B">
      <w:pPr>
        <w:rPr>
          <w:sz w:val="38"/>
          <w:szCs w:val="38"/>
        </w:rPr>
      </w:pP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 xml:space="preserve"> </w:t>
      </w:r>
    </w:p>
    <w:p w:rsidR="00FD0A7B" w:rsidRPr="00FD0A7B" w:rsidRDefault="00FD0A7B" w:rsidP="00FD0A7B">
      <w:pPr>
        <w:rPr>
          <w:sz w:val="38"/>
          <w:szCs w:val="38"/>
        </w:rPr>
      </w:pPr>
      <w:r w:rsidRPr="00FD0A7B">
        <w:rPr>
          <w:sz w:val="38"/>
          <w:szCs w:val="38"/>
        </w:rPr>
        <w:t xml:space="preserve">Regarding the raw material, the variability in chemical composition of oak wood is now well known; both </w:t>
      </w:r>
      <w:r w:rsidRPr="00FD0A7B">
        <w:rPr>
          <w:sz w:val="38"/>
          <w:szCs w:val="38"/>
        </w:rPr>
        <w:lastRenderedPageBreak/>
        <w:t>between trees (Doussot, De J</w:t>
      </w:r>
      <w:r w:rsidR="005209DF">
        <w:rPr>
          <w:sz w:val="38"/>
          <w:szCs w:val="38"/>
        </w:rPr>
        <w:t>e</w:t>
      </w:r>
      <w:r w:rsidRPr="00FD0A7B">
        <w:rPr>
          <w:sz w:val="38"/>
          <w:szCs w:val="38"/>
        </w:rPr>
        <w:t>so, Quideau, &amp; Pardon, 2002; Michel et al., 2012; Snakkers, Nepveu, Guilley, &amp; Cantagrel, 2000) and within the same tree (Masson, Moutounet, &amp; Puech, 1995; Mosedale, Charrier, Crouch, Janin, &amp; Savill, 1996), as well as between the resulting barrel (Towey &amp; Waterhouse, 1996). Recent studies based on the classi</w:t>
      </w:r>
      <w:r w:rsidR="00FD665E">
        <w:rPr>
          <w:sz w:val="38"/>
          <w:szCs w:val="38"/>
        </w:rPr>
        <w:t>fi</w:t>
      </w:r>
      <w:r w:rsidRPr="00FD0A7B">
        <w:rPr>
          <w:sz w:val="38"/>
          <w:szCs w:val="38"/>
        </w:rPr>
        <w:t>cation of cooperage oak according to its ellagitannin levels con</w:t>
      </w:r>
      <w:r w:rsidR="00FD665E">
        <w:rPr>
          <w:sz w:val="38"/>
          <w:szCs w:val="38"/>
        </w:rPr>
        <w:t>fi</w:t>
      </w:r>
      <w:r w:rsidRPr="00FD0A7B">
        <w:rPr>
          <w:sz w:val="38"/>
          <w:szCs w:val="38"/>
        </w:rPr>
        <w:t>rmed a high variability in levels of these compounds (Michel et al., 2013), and demonstrated the in</w:t>
      </w:r>
      <w:r w:rsidR="00FD665E">
        <w:rPr>
          <w:sz w:val="38"/>
          <w:szCs w:val="38"/>
        </w:rPr>
        <w:t>fl</w:t>
      </w:r>
      <w:r w:rsidRPr="00FD0A7B">
        <w:rPr>
          <w:sz w:val="38"/>
          <w:szCs w:val="38"/>
        </w:rPr>
        <w:t>uence of the tannins on red wine oral sensation. Wood ellagitannins have been observed to be related to red wine astringency perception either by direct interaction with salivary proteins, or by combination with condensed tannins that lead to synergized interaction with salivary proteins (Chira &amp; Teissedre, 2015). In addition, some major changes in wood chemical composition occur during toasting. While thermal degradation of wood macromolecules generates many of the important oak aroma compounds (furanics, phenolic aldehydes, and phenols), the ellagitannins are also a</w:t>
      </w:r>
      <w:r w:rsidR="00FD665E">
        <w:rPr>
          <w:sz w:val="38"/>
          <w:szCs w:val="38"/>
        </w:rPr>
        <w:t>ff</w:t>
      </w:r>
      <w:r w:rsidRPr="00FD0A7B">
        <w:rPr>
          <w:sz w:val="38"/>
          <w:szCs w:val="38"/>
        </w:rPr>
        <w:t xml:space="preserve">ected, and are partially degraded by heavy toasting conditions (temperature, duration and level of wood moisture) (Chira </w:t>
      </w:r>
      <w:r w:rsidRPr="00FD0A7B">
        <w:rPr>
          <w:sz w:val="38"/>
          <w:szCs w:val="38"/>
        </w:rPr>
        <w:lastRenderedPageBreak/>
        <w:t>&amp; Teissedre, 2013; Fernndez de Sim</w:t>
      </w:r>
      <w:r w:rsidR="00FD665E">
        <w:rPr>
          <w:sz w:val="38"/>
          <w:szCs w:val="38"/>
        </w:rPr>
        <w:t>o</w:t>
      </w:r>
      <w:r w:rsidRPr="00FD0A7B">
        <w:rPr>
          <w:sz w:val="38"/>
          <w:szCs w:val="38"/>
        </w:rPr>
        <w:t>n, Cadah</w:t>
      </w:r>
      <w:r w:rsidR="00FD665E">
        <w:rPr>
          <w:sz w:val="38"/>
          <w:szCs w:val="38"/>
        </w:rPr>
        <w:t>i</w:t>
      </w:r>
      <w:r w:rsidRPr="00FD0A7B">
        <w:rPr>
          <w:sz w:val="38"/>
          <w:szCs w:val="38"/>
        </w:rPr>
        <w:t>a, del lamo, &amp; Nevares, 2010). By changing the thermal pro</w:t>
      </w:r>
      <w:r w:rsidR="00FD665E">
        <w:rPr>
          <w:sz w:val="38"/>
          <w:szCs w:val="38"/>
        </w:rPr>
        <w:t>fi</w:t>
      </w:r>
      <w:r w:rsidRPr="00FD0A7B">
        <w:rPr>
          <w:sz w:val="38"/>
          <w:szCs w:val="38"/>
        </w:rPr>
        <w:t>le, it is therefore possible to modulate the aromatic and taste impact of the barrels (Chira &amp; Teissedre, 2015).</w:t>
      </w:r>
    </w:p>
    <w:p w:rsidR="00FD0A7B" w:rsidRPr="00FD0A7B" w:rsidRDefault="00FD0A7B" w:rsidP="00FD0A7B">
      <w:pPr>
        <w:rPr>
          <w:sz w:val="38"/>
          <w:szCs w:val="38"/>
        </w:rPr>
      </w:pPr>
      <w:r w:rsidRPr="00FD0A7B">
        <w:rPr>
          <w:sz w:val="38"/>
          <w:szCs w:val="38"/>
        </w:rPr>
        <w:t>However, the interactions between oak barrel ellagitannin compo</w:t>
      </w:r>
    </w:p>
    <w:p w:rsidR="00FD0A7B" w:rsidRPr="00FD0A7B" w:rsidRDefault="00FD0A7B" w:rsidP="00FD0A7B">
      <w:pPr>
        <w:rPr>
          <w:sz w:val="38"/>
          <w:szCs w:val="38"/>
        </w:rPr>
      </w:pPr>
      <w:r w:rsidRPr="00FD0A7B">
        <w:rPr>
          <w:sz w:val="38"/>
          <w:szCs w:val="38"/>
        </w:rPr>
        <w:t>sition on condensed tannins properties have not been studied yet despite the impact of ellagitannins and condensed tannin structure on red wine mouthfeel perception (Harbertson, Parpinello, Heymann, &amp; Downey, 2012; Rinaldi, Gambuti, MoineLedouX, &amp; Moio, 2010). Here, two red wines with di</w:t>
      </w:r>
      <w:r w:rsidR="00FD665E">
        <w:rPr>
          <w:sz w:val="38"/>
          <w:szCs w:val="38"/>
        </w:rPr>
        <w:t>ff</w:t>
      </w:r>
      <w:r w:rsidRPr="00FD0A7B">
        <w:rPr>
          <w:sz w:val="38"/>
          <w:szCs w:val="38"/>
        </w:rPr>
        <w:t>erent tannin concentration were aged for 812</w:t>
      </w:r>
    </w:p>
    <w:p w:rsidR="00FD0A7B" w:rsidRPr="00FD0A7B" w:rsidRDefault="00FD0A7B" w:rsidP="00FD0A7B">
      <w:pPr>
        <w:rPr>
          <w:sz w:val="38"/>
          <w:szCs w:val="38"/>
        </w:rPr>
      </w:pPr>
      <w:r w:rsidRPr="00FD0A7B">
        <w:rPr>
          <w:sz w:val="38"/>
          <w:szCs w:val="38"/>
        </w:rPr>
        <w:t>months in oak barrels made with staves of three di</w:t>
      </w:r>
      <w:r w:rsidR="00FD665E">
        <w:rPr>
          <w:sz w:val="38"/>
          <w:szCs w:val="38"/>
        </w:rPr>
        <w:t>ff</w:t>
      </w:r>
      <w:r w:rsidRPr="00FD0A7B">
        <w:rPr>
          <w:sz w:val="38"/>
          <w:szCs w:val="38"/>
        </w:rPr>
        <w:t>erent ellagitannin</w:t>
      </w:r>
    </w:p>
    <w:p w:rsidR="00FD0A7B" w:rsidRPr="00FD0A7B" w:rsidRDefault="00FD0A7B" w:rsidP="00FD0A7B">
      <w:pPr>
        <w:rPr>
          <w:sz w:val="38"/>
          <w:szCs w:val="38"/>
        </w:rPr>
      </w:pPr>
      <w:r w:rsidRPr="00FD0A7B">
        <w:rPr>
          <w:sz w:val="38"/>
          <w:szCs w:val="38"/>
        </w:rPr>
        <w:t>levels and toasted at two temperature levels, and the resulting wines were evaluated for tannin concentrations, molecular weight, and activity, and the formation of wine pigments.</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2.</w:t>
      </w:r>
      <w:r w:rsidRPr="00FD0A7B">
        <w:rPr>
          <w:sz w:val="38"/>
          <w:szCs w:val="38"/>
        </w:rPr>
        <w:tab/>
        <w:t>Material and methods</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2.1.</w:t>
      </w:r>
      <w:r w:rsidRPr="00FD0A7B">
        <w:rPr>
          <w:sz w:val="38"/>
          <w:szCs w:val="38"/>
        </w:rPr>
        <w:tab/>
        <w:t>Reagent and chemicals</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All solvents were HPLC grade. Acetonitrile, methanol, acetic acid, L() ascorbic acid, hydrochloric acid, lithium chloride, ophosphoric acid, N,Ndimethylformamide, and anhydrous sodium acetate were purchased from VWR International (Radnor, PA). Phloroglucinol, ()epicatechin, ()catechin hydrate and ellagic acid were purchased from SigmaAldrich (St. Louis, MO). Procyanidin B1 and ()epicatechin3Ogallate were purchased from EXtrasynth</w:t>
      </w:r>
      <w:bookmarkStart w:id="0" w:name="_GoBack"/>
      <w:r w:rsidR="002F4B27">
        <w:rPr>
          <w:sz w:val="38"/>
          <w:szCs w:val="38"/>
        </w:rPr>
        <w:t>e</w:t>
      </w:r>
      <w:bookmarkEnd w:id="0"/>
      <w:r w:rsidRPr="00FD0A7B">
        <w:rPr>
          <w:sz w:val="38"/>
          <w:szCs w:val="38"/>
        </w:rPr>
        <w:t>se (Lyon, France).</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2.2.</w:t>
      </w:r>
      <w:r w:rsidRPr="00FD0A7B">
        <w:rPr>
          <w:sz w:val="38"/>
          <w:szCs w:val="38"/>
        </w:rPr>
        <w:tab/>
        <w:t>Oak barrel characteristics</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lastRenderedPageBreak/>
        <w:t>The commercial barrels (225 L) were made from woods coming from French forests (90%) and neighboring countries (10% mainly Germany) that were naturally seasoned for 30 months.</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2.2.1.</w:t>
      </w:r>
      <w:r w:rsidRPr="00FD0A7B">
        <w:rPr>
          <w:sz w:val="38"/>
          <w:szCs w:val="38"/>
        </w:rPr>
        <w:tab/>
        <w:t>Oak wood sorting methodology according to its tannin potential (TP) Wood classi</w:t>
      </w:r>
      <w:r w:rsidR="00FD665E">
        <w:rPr>
          <w:sz w:val="38"/>
          <w:szCs w:val="38"/>
        </w:rPr>
        <w:t>fi</w:t>
      </w:r>
      <w:r w:rsidRPr="00FD0A7B">
        <w:rPr>
          <w:sz w:val="38"/>
          <w:szCs w:val="38"/>
        </w:rPr>
        <w:t xml:space="preserve">cation according to its ellagitannin content was performed by nearinfrared spectroscopy (NIRS) using a technique based on the use of an acoustooptic tunable </w:t>
      </w:r>
      <w:r w:rsidR="00FD665E">
        <w:rPr>
          <w:sz w:val="38"/>
          <w:szCs w:val="38"/>
        </w:rPr>
        <w:t>fi</w:t>
      </w:r>
      <w:r w:rsidRPr="00FD0A7B">
        <w:rPr>
          <w:sz w:val="38"/>
          <w:szCs w:val="38"/>
        </w:rPr>
        <w:t xml:space="preserve">lter (AOTF, Brimrose, USA) (Michel et al., 2011). After machining, the untoasted staves were </w:t>
      </w:r>
      <w:r w:rsidR="00FD665E">
        <w:rPr>
          <w:sz w:val="38"/>
          <w:szCs w:val="38"/>
        </w:rPr>
        <w:t>fi</w:t>
      </w:r>
      <w:r w:rsidRPr="00FD0A7B">
        <w:rPr>
          <w:sz w:val="38"/>
          <w:szCs w:val="38"/>
        </w:rPr>
        <w:t>rst being intended to gather spectral data and then ellagitannins total level analyzed through ellagic acid dosage in HPLCDAD after extraction and hydrolysis in acidic medium (method described in 2.3.1.). The calibration was performed from a partial least squares (PLS) regression after selecting the most discriminant spectral zones. The correlation coecient between spectral measurement and HPLC dosage of total ellagitannins (0.89) shows the performance of the model used. The classi</w:t>
      </w:r>
      <w:r w:rsidR="00FD665E">
        <w:rPr>
          <w:sz w:val="38"/>
          <w:szCs w:val="38"/>
        </w:rPr>
        <w:t>fi</w:t>
      </w:r>
      <w:r w:rsidRPr="00FD0A7B">
        <w:rPr>
          <w:sz w:val="38"/>
          <w:szCs w:val="38"/>
        </w:rPr>
        <w:t xml:space="preserve">cation from the NIRS method was used to sort the </w:t>
      </w:r>
      <w:r w:rsidRPr="00FD0A7B">
        <w:rPr>
          <w:sz w:val="38"/>
          <w:szCs w:val="38"/>
        </w:rPr>
        <w:lastRenderedPageBreak/>
        <w:t>staves into three groups of tannin potential (TP) i</w:t>
      </w:r>
      <w:r w:rsidR="00383715">
        <w:rPr>
          <w:sz w:val="38"/>
          <w:szCs w:val="38"/>
        </w:rPr>
        <w:t>.e. the ellagitannin content in</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Fig. 1. Toasting temperature versus time of oak barrel toasted at 160 and 180 C as initial temperature.</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 xml:space="preserve">untoasted wood: Low or LTP  4000, Medium or MTP from 4001 to 6000 and High or HTP from 6001 to 8000  of ellagic acid equivalent/ g of dry wood. The thickness of staves was of 22 mm and the porosity of staves was </w:t>
      </w:r>
      <w:r w:rsidR="00FD665E">
        <w:rPr>
          <w:sz w:val="38"/>
          <w:szCs w:val="38"/>
        </w:rPr>
        <w:t>fi</w:t>
      </w:r>
      <w:r w:rsidRPr="00FD0A7B">
        <w:rPr>
          <w:sz w:val="38"/>
          <w:szCs w:val="38"/>
        </w:rPr>
        <w:t>ne grain (visual classi</w:t>
      </w:r>
      <w:r w:rsidR="00FD665E">
        <w:rPr>
          <w:sz w:val="38"/>
          <w:szCs w:val="38"/>
        </w:rPr>
        <w:t>fi</w:t>
      </w:r>
      <w:r w:rsidRPr="00FD0A7B">
        <w:rPr>
          <w:sz w:val="38"/>
          <w:szCs w:val="38"/>
        </w:rPr>
        <w:t>cation:  2 mm) for LTP and MTP</w:t>
      </w:r>
    </w:p>
    <w:p w:rsidR="00FD0A7B" w:rsidRPr="00FD0A7B" w:rsidRDefault="00FD0A7B" w:rsidP="00FD0A7B">
      <w:pPr>
        <w:rPr>
          <w:sz w:val="38"/>
          <w:szCs w:val="38"/>
        </w:rPr>
      </w:pPr>
      <w:r w:rsidRPr="00FD0A7B">
        <w:rPr>
          <w:sz w:val="38"/>
          <w:szCs w:val="38"/>
        </w:rPr>
        <w:t>barrels and medium grain (visual classi</w:t>
      </w:r>
      <w:r w:rsidR="00FD665E">
        <w:rPr>
          <w:sz w:val="38"/>
          <w:szCs w:val="38"/>
        </w:rPr>
        <w:t>fi</w:t>
      </w:r>
      <w:r w:rsidRPr="00FD0A7B">
        <w:rPr>
          <w:sz w:val="38"/>
          <w:szCs w:val="38"/>
        </w:rPr>
        <w:t>cation: 23 mm) for HTP barrels. The bottoms of the barrels contained the same tannin potential but</w:t>
      </w:r>
    </w:p>
    <w:p w:rsidR="00FD0A7B" w:rsidRPr="00FD0A7B" w:rsidRDefault="00FD0A7B" w:rsidP="00FD0A7B">
      <w:pPr>
        <w:rPr>
          <w:sz w:val="38"/>
          <w:szCs w:val="38"/>
        </w:rPr>
      </w:pPr>
      <w:r w:rsidRPr="00FD0A7B">
        <w:rPr>
          <w:sz w:val="38"/>
          <w:szCs w:val="38"/>
        </w:rPr>
        <w:t>were not toasted.</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2.2.2.</w:t>
      </w:r>
      <w:r w:rsidRPr="00FD0A7B">
        <w:rPr>
          <w:sz w:val="38"/>
          <w:szCs w:val="38"/>
        </w:rPr>
        <w:tab/>
        <w:t>Wood toasting methodology</w:t>
      </w:r>
    </w:p>
    <w:p w:rsidR="00FD0A7B" w:rsidRPr="00FD0A7B" w:rsidRDefault="00FD0A7B" w:rsidP="00FD0A7B">
      <w:pPr>
        <w:rPr>
          <w:sz w:val="38"/>
          <w:szCs w:val="38"/>
        </w:rPr>
      </w:pPr>
      <w:r w:rsidRPr="00FD0A7B">
        <w:rPr>
          <w:sz w:val="38"/>
          <w:szCs w:val="38"/>
        </w:rPr>
        <w:lastRenderedPageBreak/>
        <w:t xml:space="preserve">Toasting was made after a 4 min automated steam bending, which allows obtaining a neutral white barrel inside. Toasting, controlled by computer, was performed using radiant heat rather than direct contact with </w:t>
      </w:r>
      <w:r w:rsidR="00FD665E">
        <w:rPr>
          <w:sz w:val="38"/>
          <w:szCs w:val="38"/>
        </w:rPr>
        <w:t>fl</w:t>
      </w:r>
      <w:r w:rsidRPr="00FD0A7B">
        <w:rPr>
          <w:sz w:val="38"/>
          <w:szCs w:val="38"/>
        </w:rPr>
        <w:t xml:space="preserve">ame. The toasting pot was fed regularly with fuel (100% oak pellets) by an auger. The barrel, placed on a turntable, rotates around a double cone that covers the </w:t>
      </w:r>
      <w:r w:rsidR="00FD665E">
        <w:rPr>
          <w:sz w:val="38"/>
          <w:szCs w:val="38"/>
        </w:rPr>
        <w:t>fi</w:t>
      </w:r>
      <w:r w:rsidRPr="00FD0A7B">
        <w:rPr>
          <w:sz w:val="38"/>
          <w:szCs w:val="38"/>
        </w:rPr>
        <w:t>re and channels the heat source, during the entire toasting phase. An infrared sensor, performing measurements on the internal surface of the shell, provides temperature control, with a heating accuracy of  3 C. In our study, all barrels (LTP, MTP and HTP) underwent a gradual toasting (G) with a temperature increase of 10 C every 20 min (Fig. 1), and two initial temperatures were compared (160 and 180 C).</w:t>
      </w:r>
    </w:p>
    <w:p w:rsidR="00FD0A7B" w:rsidRPr="00FD0A7B" w:rsidRDefault="00FD0A7B" w:rsidP="00FD0A7B">
      <w:pPr>
        <w:rPr>
          <w:sz w:val="38"/>
          <w:szCs w:val="38"/>
        </w:rPr>
      </w:pPr>
    </w:p>
    <w:p w:rsidR="00FD0A7B" w:rsidRPr="00FD0A7B" w:rsidRDefault="00FD0A7B" w:rsidP="00FD0A7B">
      <w:pPr>
        <w:rPr>
          <w:sz w:val="38"/>
          <w:szCs w:val="38"/>
        </w:rPr>
      </w:pPr>
      <w:r w:rsidRPr="00FD0A7B">
        <w:rPr>
          <w:sz w:val="38"/>
          <w:szCs w:val="38"/>
        </w:rPr>
        <w:t>2.3.</w:t>
      </w:r>
      <w:r w:rsidRPr="00FD0A7B">
        <w:rPr>
          <w:sz w:val="38"/>
          <w:szCs w:val="38"/>
        </w:rPr>
        <w:tab/>
        <w:t>Red wine winemaking and  characterization</w:t>
      </w:r>
    </w:p>
    <w:p w:rsidR="00FD0A7B" w:rsidRPr="00FD0A7B" w:rsidRDefault="00FD0A7B" w:rsidP="00FD0A7B">
      <w:pPr>
        <w:rPr>
          <w:sz w:val="38"/>
          <w:szCs w:val="38"/>
        </w:rPr>
      </w:pPr>
    </w:p>
    <w:p w:rsidR="00D72332" w:rsidRPr="00294890" w:rsidRDefault="00FD0A7B" w:rsidP="00D72332">
      <w:pPr>
        <w:rPr>
          <w:sz w:val="38"/>
          <w:szCs w:val="38"/>
        </w:rPr>
      </w:pPr>
      <w:r w:rsidRPr="00FD0A7B">
        <w:rPr>
          <w:sz w:val="38"/>
          <w:szCs w:val="38"/>
        </w:rPr>
        <w:t xml:space="preserve">Red wines were made by two Californian wineries (B and CR) from 2015 Cabernet Sauvignon grapes of Napa Valley. The alcoholic fermentation was made using </w:t>
      </w:r>
      <w:r w:rsidRPr="00FD0A7B">
        <w:rPr>
          <w:sz w:val="38"/>
          <w:szCs w:val="38"/>
        </w:rPr>
        <w:lastRenderedPageBreak/>
        <w:t>Zyma</w:t>
      </w:r>
      <w:r w:rsidR="00FD665E">
        <w:rPr>
          <w:sz w:val="38"/>
          <w:szCs w:val="38"/>
        </w:rPr>
        <w:t>fl</w:t>
      </w:r>
      <w:r w:rsidRPr="00FD0A7B">
        <w:rPr>
          <w:sz w:val="38"/>
          <w:szCs w:val="38"/>
        </w:rPr>
        <w:t>ore F15 and D254 yeast strains in B and CR wines, respectively. Spontaneous malolactic fermentations occurred after yeast fermentation was complete. Sulfur dioXide, 60 mg/L, was added to the wines prior to barreling and three wine samples of each winery were analyzed. The wine from each winery was barreled in 18 barrels (225 L) (triplicate of 6 modalities). Barrels were topped every month (with the same wine coming from another barrel), racked every three months and samples were analyzed each time. B wines were aged for 12 months in 18 barrels (triplicate of 6 modalities) and CR wines were aged for 8 months in 18 barrels (triplicate of 6 modalities) (Fig. 2). The cellar humidity was around 80%. pH, ethanol content and titratable acidity were determined using a Winescan FT120 (FOSS, Eden Prairie, Minnesota, USA) for each modality and replicate, and the average and standard deviation of the eighteen wines (from 18 barrels: triplicates of 6 barrel modalities) was used to compare these parameters between wineries.</w:t>
      </w:r>
    </w:p>
    <w:p w:rsidR="00EB2D2A" w:rsidRPr="00294890" w:rsidRDefault="00EB2D2A" w:rsidP="00FB67BB">
      <w:pPr>
        <w:rPr>
          <w:sz w:val="38"/>
          <w:szCs w:val="38"/>
        </w:rPr>
      </w:pPr>
    </w:p>
    <w:sectPr w:rsidR="00EB2D2A" w:rsidRPr="00294890"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B6387"/>
    <w:rsid w:val="000D3F95"/>
    <w:rsid w:val="000E6302"/>
    <w:rsid w:val="000E7BEE"/>
    <w:rsid w:val="00115983"/>
    <w:rsid w:val="001233F3"/>
    <w:rsid w:val="00150D28"/>
    <w:rsid w:val="00164CD8"/>
    <w:rsid w:val="00180BD7"/>
    <w:rsid w:val="001D34C3"/>
    <w:rsid w:val="001F6D68"/>
    <w:rsid w:val="0023172E"/>
    <w:rsid w:val="00294890"/>
    <w:rsid w:val="002C0015"/>
    <w:rsid w:val="002C1F95"/>
    <w:rsid w:val="002F4B27"/>
    <w:rsid w:val="00317C8A"/>
    <w:rsid w:val="00327A3F"/>
    <w:rsid w:val="00383715"/>
    <w:rsid w:val="0038720C"/>
    <w:rsid w:val="003B1EEF"/>
    <w:rsid w:val="003F143F"/>
    <w:rsid w:val="003F4BDE"/>
    <w:rsid w:val="00403489"/>
    <w:rsid w:val="00424858"/>
    <w:rsid w:val="004348CF"/>
    <w:rsid w:val="00450F8F"/>
    <w:rsid w:val="004750DA"/>
    <w:rsid w:val="0048396E"/>
    <w:rsid w:val="004C4C1E"/>
    <w:rsid w:val="004E7BD8"/>
    <w:rsid w:val="005209DF"/>
    <w:rsid w:val="00583565"/>
    <w:rsid w:val="005A5344"/>
    <w:rsid w:val="005B6290"/>
    <w:rsid w:val="005F4641"/>
    <w:rsid w:val="005F6869"/>
    <w:rsid w:val="006260E0"/>
    <w:rsid w:val="00664A84"/>
    <w:rsid w:val="00685B3C"/>
    <w:rsid w:val="006B704E"/>
    <w:rsid w:val="006E5F1C"/>
    <w:rsid w:val="006F1419"/>
    <w:rsid w:val="007049AB"/>
    <w:rsid w:val="00714679"/>
    <w:rsid w:val="007A25AE"/>
    <w:rsid w:val="007B3204"/>
    <w:rsid w:val="007C04B3"/>
    <w:rsid w:val="007D2171"/>
    <w:rsid w:val="008063BA"/>
    <w:rsid w:val="00814A92"/>
    <w:rsid w:val="008339FB"/>
    <w:rsid w:val="00845D66"/>
    <w:rsid w:val="00862C92"/>
    <w:rsid w:val="00880FC6"/>
    <w:rsid w:val="008916FE"/>
    <w:rsid w:val="008A65F9"/>
    <w:rsid w:val="008C3002"/>
    <w:rsid w:val="009022EA"/>
    <w:rsid w:val="0093663D"/>
    <w:rsid w:val="0094523D"/>
    <w:rsid w:val="00984317"/>
    <w:rsid w:val="009A067C"/>
    <w:rsid w:val="009E1B3D"/>
    <w:rsid w:val="009E7729"/>
    <w:rsid w:val="00A00D2A"/>
    <w:rsid w:val="00A27028"/>
    <w:rsid w:val="00A55C72"/>
    <w:rsid w:val="00A61CB1"/>
    <w:rsid w:val="00A72CF5"/>
    <w:rsid w:val="00A73EC4"/>
    <w:rsid w:val="00A97738"/>
    <w:rsid w:val="00AA6282"/>
    <w:rsid w:val="00AB14CF"/>
    <w:rsid w:val="00AC112A"/>
    <w:rsid w:val="00AD1295"/>
    <w:rsid w:val="00AE648A"/>
    <w:rsid w:val="00AF0F95"/>
    <w:rsid w:val="00B01422"/>
    <w:rsid w:val="00B37B47"/>
    <w:rsid w:val="00B71871"/>
    <w:rsid w:val="00B84320"/>
    <w:rsid w:val="00B974A7"/>
    <w:rsid w:val="00BB365C"/>
    <w:rsid w:val="00BE7D32"/>
    <w:rsid w:val="00BF70D0"/>
    <w:rsid w:val="00C02D27"/>
    <w:rsid w:val="00C15928"/>
    <w:rsid w:val="00C40E0A"/>
    <w:rsid w:val="00C421FB"/>
    <w:rsid w:val="00C508B3"/>
    <w:rsid w:val="00C5515A"/>
    <w:rsid w:val="00C85F6E"/>
    <w:rsid w:val="00CD2134"/>
    <w:rsid w:val="00CD37DA"/>
    <w:rsid w:val="00CD4871"/>
    <w:rsid w:val="00D52498"/>
    <w:rsid w:val="00D72332"/>
    <w:rsid w:val="00D748D0"/>
    <w:rsid w:val="00D84F9F"/>
    <w:rsid w:val="00D85C87"/>
    <w:rsid w:val="00D87CCA"/>
    <w:rsid w:val="00DA4E12"/>
    <w:rsid w:val="00DB3CBC"/>
    <w:rsid w:val="00E064CB"/>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731FD"/>
    <w:rsid w:val="00F7578A"/>
    <w:rsid w:val="00F75C11"/>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1596</Words>
  <Characters>9100</Characters>
  <Application>Microsoft Office Word</Application>
  <DocSecurity>0</DocSecurity>
  <Lines>75</Lines>
  <Paragraphs>21</Paragraphs>
  <ScaleCrop>false</ScaleCrop>
  <Company>Microsoft</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133</cp:revision>
  <dcterms:created xsi:type="dcterms:W3CDTF">2022-06-20T14:34:00Z</dcterms:created>
  <dcterms:modified xsi:type="dcterms:W3CDTF">2022-06-21T05:12:00Z</dcterms:modified>
</cp:coreProperties>
</file>