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0F224" w14:textId="0B9EB3A7" w:rsidR="007750FF" w:rsidRDefault="007750FF" w:rsidP="007750FF">
      <w:r w:rsidRPr="007750FF">
        <w:rPr>
          <w:b/>
          <w:bCs/>
        </w:rPr>
        <w:t>Title:</w:t>
      </w:r>
      <w:r>
        <w:t xml:space="preserve"> Effects of Heads Up</w:t>
      </w:r>
      <w:r w:rsidR="005D2C99">
        <w:t xml:space="preserve"> + Base </w:t>
      </w:r>
      <w:r>
        <w:t xml:space="preserve">vs. Base Seed Treatment on </w:t>
      </w:r>
      <w:r w:rsidR="00F27091">
        <w:t xml:space="preserve">SDS </w:t>
      </w:r>
      <w:r>
        <w:t>Root Rot</w:t>
      </w:r>
      <w:r w:rsidR="00F27091">
        <w:t>, Foliar Symptoms,</w:t>
      </w:r>
      <w:r>
        <w:t xml:space="preserve"> and Yield in Soybeans  </w:t>
      </w:r>
    </w:p>
    <w:p w14:paraId="7FC631D4" w14:textId="742FAD83" w:rsidR="007750FF" w:rsidRDefault="007750FF" w:rsidP="007750FF">
      <w:r w:rsidRPr="007750FF">
        <w:rPr>
          <w:b/>
          <w:bCs/>
        </w:rPr>
        <w:t>Purpose:</w:t>
      </w:r>
      <w:r>
        <w:t xml:space="preserve"> Compare the effects of the biological seed treatment, Heads Up, with a base seed treatment on soybean yield using 4 soybean cultivars at 10 locations. </w:t>
      </w:r>
      <w:r w:rsidR="00B9145A">
        <w:t>Fusarium r</w:t>
      </w:r>
      <w:r>
        <w:t>oot rot</w:t>
      </w:r>
      <w:r w:rsidR="00B9145A">
        <w:t xml:space="preserve"> and SDS foliar symptom</w:t>
      </w:r>
      <w:r>
        <w:t xml:space="preserve"> </w:t>
      </w:r>
      <w:r w:rsidR="00BB54B8">
        <w:t>ratings will also be collected to compare Heads Up and base seed treatment effects.</w:t>
      </w:r>
      <w:r>
        <w:t xml:space="preserve"> </w:t>
      </w:r>
      <w:r w:rsidR="00A15D55">
        <w:t xml:space="preserve">White mold ratings will also be collected at </w:t>
      </w:r>
      <w:r w:rsidR="00BA3149">
        <w:t>R5-R6.</w:t>
      </w:r>
    </w:p>
    <w:p w14:paraId="7172A1A7" w14:textId="0949766E" w:rsidR="007750FF" w:rsidRDefault="007750FF" w:rsidP="007750FF">
      <w:r w:rsidRPr="007750FF">
        <w:rPr>
          <w:b/>
          <w:bCs/>
        </w:rPr>
        <w:t>Locations:</w:t>
      </w:r>
      <w:r>
        <w:t xml:space="preserve"> Decatur</w:t>
      </w:r>
      <w:r w:rsidR="005F71EB">
        <w:t xml:space="preserve"> (DCF)</w:t>
      </w:r>
      <w:r>
        <w:t>, East Lansing (PLP), and Montcalm Research Center</w:t>
      </w:r>
      <w:r w:rsidR="005F71EB">
        <w:t xml:space="preserve"> (MRC)</w:t>
      </w:r>
      <w:r>
        <w:t>; MSU soybean variety trial sites (Allegan, St. Joseph, Hillsdale, Ingham, Lenawee, Saginaw, &amp; Sanilac Counties)</w:t>
      </w:r>
    </w:p>
    <w:p w14:paraId="55B06573" w14:textId="77777777" w:rsidR="007750FF" w:rsidRDefault="007750FF" w:rsidP="007750FF">
      <w:r w:rsidRPr="007750FF">
        <w:rPr>
          <w:b/>
          <w:bCs/>
        </w:rPr>
        <w:t>Experimental design:</w:t>
      </w:r>
      <w:r>
        <w:t xml:space="preserve"> RCBD with 4 replications </w:t>
      </w:r>
    </w:p>
    <w:p w14:paraId="6B30C843" w14:textId="2645CA50" w:rsidR="007750FF" w:rsidRDefault="007750FF" w:rsidP="007750FF">
      <w:r>
        <w:rPr>
          <w:b/>
          <w:bCs/>
        </w:rPr>
        <w:t>Varieties</w:t>
      </w:r>
      <w:r w:rsidRPr="007750FF">
        <w:rPr>
          <w:b/>
          <w:bCs/>
        </w:rPr>
        <w:t>:</w:t>
      </w:r>
      <w:r>
        <w:t xml:space="preserve"> </w:t>
      </w:r>
      <w:r w:rsidR="00D81607">
        <w:t xml:space="preserve">DF3172, DF3194, DF3211, </w:t>
      </w:r>
      <w:r w:rsidR="00D81607" w:rsidRPr="00C10579">
        <w:rPr>
          <w:rFonts w:eastAsia="Times New Roman" w:cs="Calibri"/>
          <w:color w:val="000000"/>
        </w:rPr>
        <w:t>DF3264</w:t>
      </w:r>
    </w:p>
    <w:p w14:paraId="0D163C58" w14:textId="614E01E6" w:rsidR="003A64E5" w:rsidRDefault="007750FF" w:rsidP="007750FF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Planting Population:</w:t>
      </w:r>
      <w:r w:rsidR="003A64E5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 xml:space="preserve"> </w:t>
      </w:r>
      <w:r w:rsidR="00B74C35">
        <w:rPr>
          <w:rStyle w:val="normaltextrun"/>
          <w:rFonts w:ascii="Calibri" w:hAnsi="Calibri" w:cs="Calibri"/>
        </w:rPr>
        <w:t>Decatur &amp; PLP =</w:t>
      </w:r>
      <w:r w:rsidR="00387A3E">
        <w:rPr>
          <w:rStyle w:val="normaltextrun"/>
          <w:rFonts w:ascii="Calibri" w:hAnsi="Calibri" w:cs="Calibri"/>
        </w:rPr>
        <w:t xml:space="preserve"> </w:t>
      </w:r>
      <w:r w:rsidR="002D3C72">
        <w:rPr>
          <w:rStyle w:val="normaltextrun"/>
          <w:rFonts w:ascii="Calibri" w:hAnsi="Calibri" w:cs="Calibri"/>
        </w:rPr>
        <w:t>140,000 seeds/acre</w:t>
      </w:r>
      <w:r w:rsidR="00B74C35">
        <w:rPr>
          <w:rStyle w:val="normaltextrun"/>
          <w:rFonts w:ascii="Calibri" w:hAnsi="Calibri" w:cs="Calibri"/>
        </w:rPr>
        <w:t xml:space="preserve">; </w:t>
      </w:r>
      <w:r w:rsidR="00C80CCA">
        <w:rPr>
          <w:rStyle w:val="normaltextrun"/>
          <w:rFonts w:ascii="Calibri" w:hAnsi="Calibri" w:cs="Calibri"/>
        </w:rPr>
        <w:t>all others = 160,000 seeds/acre</w:t>
      </w:r>
    </w:p>
    <w:p w14:paraId="497FAA3A" w14:textId="77777777" w:rsidR="007750FF" w:rsidRPr="007750FF" w:rsidRDefault="007750FF" w:rsidP="007750FF">
      <w:pPr>
        <w:rPr>
          <w:b/>
          <w:bCs/>
        </w:rPr>
      </w:pPr>
      <w:r w:rsidRPr="007750FF">
        <w:rPr>
          <w:b/>
          <w:bCs/>
        </w:rPr>
        <w:t xml:space="preserve">Treatment list: </w:t>
      </w:r>
    </w:p>
    <w:p w14:paraId="1BA4D7AE" w14:textId="6EEA52AB" w:rsidR="00F87727" w:rsidRDefault="00D81607" w:rsidP="00F87727">
      <w:pPr>
        <w:pStyle w:val="ListParagraph"/>
        <w:numPr>
          <w:ilvl w:val="0"/>
          <w:numId w:val="4"/>
        </w:numPr>
      </w:pPr>
      <w:r w:rsidRPr="00C10579">
        <w:rPr>
          <w:rFonts w:eastAsia="Times New Roman" w:cs="Calibri"/>
          <w:color w:val="000000"/>
        </w:rPr>
        <w:t>DF3172</w:t>
      </w:r>
      <w:r w:rsidR="00F87727">
        <w:t xml:space="preserve"> + base (DFender)</w:t>
      </w:r>
    </w:p>
    <w:p w14:paraId="1DF2E583" w14:textId="474E64DA" w:rsidR="00F87727" w:rsidRDefault="00D81607" w:rsidP="00F87727">
      <w:pPr>
        <w:pStyle w:val="ListParagraph"/>
        <w:numPr>
          <w:ilvl w:val="0"/>
          <w:numId w:val="4"/>
        </w:numPr>
      </w:pPr>
      <w:r w:rsidRPr="00C10579">
        <w:rPr>
          <w:rFonts w:eastAsia="Times New Roman" w:cs="Calibri"/>
          <w:color w:val="000000"/>
        </w:rPr>
        <w:t>DF3172</w:t>
      </w:r>
      <w:r w:rsidR="00F87727">
        <w:t xml:space="preserve"> + base + Heads Up</w:t>
      </w:r>
    </w:p>
    <w:p w14:paraId="6E7A9B87" w14:textId="5B940327" w:rsidR="008C40C2" w:rsidRDefault="00D81607" w:rsidP="008C40C2">
      <w:pPr>
        <w:pStyle w:val="ListParagraph"/>
        <w:numPr>
          <w:ilvl w:val="0"/>
          <w:numId w:val="4"/>
        </w:numPr>
      </w:pPr>
      <w:r w:rsidRPr="00C10579">
        <w:rPr>
          <w:rFonts w:eastAsia="Times New Roman" w:cs="Calibri"/>
          <w:color w:val="000000"/>
        </w:rPr>
        <w:t>DF3194</w:t>
      </w:r>
      <w:r w:rsidR="008C40C2">
        <w:t xml:space="preserve"> + base (DFender)</w:t>
      </w:r>
    </w:p>
    <w:p w14:paraId="3F342BF5" w14:textId="2EA32A03" w:rsidR="008C40C2" w:rsidRDefault="00D81607" w:rsidP="008C40C2">
      <w:pPr>
        <w:pStyle w:val="ListParagraph"/>
        <w:numPr>
          <w:ilvl w:val="0"/>
          <w:numId w:val="4"/>
        </w:numPr>
      </w:pPr>
      <w:r w:rsidRPr="00C10579">
        <w:rPr>
          <w:rFonts w:eastAsia="Times New Roman" w:cs="Calibri"/>
          <w:color w:val="000000"/>
        </w:rPr>
        <w:t>DF3194</w:t>
      </w:r>
      <w:r w:rsidR="008C40C2">
        <w:t xml:space="preserve"> + base + Heads Up </w:t>
      </w:r>
    </w:p>
    <w:p w14:paraId="761B20E8" w14:textId="515B36C5" w:rsidR="008C40C2" w:rsidRDefault="00D81607" w:rsidP="008C40C2">
      <w:pPr>
        <w:pStyle w:val="ListParagraph"/>
        <w:numPr>
          <w:ilvl w:val="0"/>
          <w:numId w:val="4"/>
        </w:numPr>
      </w:pPr>
      <w:r w:rsidRPr="00C10579">
        <w:rPr>
          <w:rFonts w:eastAsia="Times New Roman" w:cs="Calibri"/>
          <w:color w:val="000000"/>
        </w:rPr>
        <w:t>DF3211</w:t>
      </w:r>
      <w:r w:rsidR="008C40C2">
        <w:t xml:space="preserve"> + base (DFender)</w:t>
      </w:r>
    </w:p>
    <w:p w14:paraId="09CA49D0" w14:textId="1853427B" w:rsidR="008C40C2" w:rsidRDefault="00D81607" w:rsidP="008C40C2">
      <w:pPr>
        <w:pStyle w:val="ListParagraph"/>
        <w:numPr>
          <w:ilvl w:val="0"/>
          <w:numId w:val="4"/>
        </w:numPr>
      </w:pPr>
      <w:r w:rsidRPr="00C10579">
        <w:rPr>
          <w:rFonts w:eastAsia="Times New Roman" w:cs="Calibri"/>
          <w:color w:val="000000"/>
        </w:rPr>
        <w:t>DF3211</w:t>
      </w:r>
      <w:r w:rsidR="008C40C2">
        <w:t xml:space="preserve"> + base + Heads Up</w:t>
      </w:r>
    </w:p>
    <w:p w14:paraId="307E68D6" w14:textId="7709F70E" w:rsidR="008C40C2" w:rsidRDefault="00D81607" w:rsidP="008C40C2">
      <w:pPr>
        <w:pStyle w:val="ListParagraph"/>
        <w:numPr>
          <w:ilvl w:val="0"/>
          <w:numId w:val="4"/>
        </w:numPr>
      </w:pPr>
      <w:r w:rsidRPr="00C10579">
        <w:rPr>
          <w:rFonts w:eastAsia="Times New Roman" w:cs="Calibri"/>
          <w:color w:val="000000"/>
        </w:rPr>
        <w:t>DF3264</w:t>
      </w:r>
      <w:r w:rsidR="008C40C2">
        <w:t xml:space="preserve"> + base (DFender)</w:t>
      </w:r>
    </w:p>
    <w:p w14:paraId="7C889D06" w14:textId="283E2D5D" w:rsidR="008C40C2" w:rsidRDefault="00D81607" w:rsidP="008C40C2">
      <w:pPr>
        <w:pStyle w:val="ListParagraph"/>
        <w:numPr>
          <w:ilvl w:val="0"/>
          <w:numId w:val="4"/>
        </w:numPr>
      </w:pPr>
      <w:r w:rsidRPr="00C10579">
        <w:rPr>
          <w:rFonts w:eastAsia="Times New Roman" w:cs="Calibri"/>
          <w:color w:val="000000"/>
        </w:rPr>
        <w:t>DF3264</w:t>
      </w:r>
      <w:r w:rsidR="008C40C2">
        <w:t xml:space="preserve"> + base + Heads Up </w:t>
      </w:r>
    </w:p>
    <w:p w14:paraId="49830D9F" w14:textId="6E2F4AAE" w:rsidR="007750FF" w:rsidRDefault="007750FF" w:rsidP="007750FF">
      <w:pPr>
        <w:rPr>
          <w:b/>
          <w:bCs/>
        </w:rPr>
      </w:pPr>
      <w:r w:rsidRPr="007750FF">
        <w:rPr>
          <w:b/>
          <w:bCs/>
        </w:rPr>
        <w:t xml:space="preserve">Assessments: </w:t>
      </w:r>
    </w:p>
    <w:p w14:paraId="31C3BEF7" w14:textId="636025DC" w:rsidR="003A64E5" w:rsidRDefault="003A64E5" w:rsidP="00A26350">
      <w:pPr>
        <w:ind w:left="720"/>
      </w:pPr>
      <w:r w:rsidRPr="003A64E5">
        <w:rPr>
          <w:b/>
          <w:bCs/>
        </w:rPr>
        <w:t>Stand counts at V2</w:t>
      </w:r>
      <w:r>
        <w:t>:</w:t>
      </w:r>
    </w:p>
    <w:p w14:paraId="7A994D66" w14:textId="0BFE7376" w:rsidR="005D2C99" w:rsidRPr="006B7F03" w:rsidRDefault="005D2C99" w:rsidP="00A26350">
      <w:pPr>
        <w:ind w:left="720"/>
      </w:pPr>
      <w:r>
        <w:rPr>
          <w:b/>
          <w:bCs/>
        </w:rPr>
        <w:tab/>
      </w:r>
      <w:r w:rsidR="006B7F03" w:rsidRPr="006B7F03">
        <w:t>Assess canopy cover using Canopeo</w:t>
      </w:r>
    </w:p>
    <w:p w14:paraId="0A0E1FE0" w14:textId="1AAAAA83" w:rsidR="003A64E5" w:rsidRDefault="00A26350" w:rsidP="00A26350">
      <w:pPr>
        <w:ind w:left="1440"/>
      </w:pPr>
      <w:r>
        <w:t xml:space="preserve">Count live plants in the </w:t>
      </w:r>
      <w:r w:rsidR="0065141F">
        <w:t>middle two</w:t>
      </w:r>
      <w:r>
        <w:t xml:space="preserve"> rows (harvest rows). Convert the number per plot to plants per acre while reporting</w:t>
      </w:r>
    </w:p>
    <w:p w14:paraId="3D32E5AE" w14:textId="4AF99A20" w:rsidR="003A64E5" w:rsidRDefault="004D7BCA" w:rsidP="00A26350">
      <w:pPr>
        <w:ind w:left="720"/>
      </w:pPr>
      <w:r>
        <w:rPr>
          <w:b/>
          <w:bCs/>
        </w:rPr>
        <w:t>SDS r</w:t>
      </w:r>
      <w:r w:rsidR="003A64E5" w:rsidRPr="003A64E5">
        <w:rPr>
          <w:b/>
          <w:bCs/>
        </w:rPr>
        <w:t xml:space="preserve">oot rot ratings at </w:t>
      </w:r>
      <w:r w:rsidR="00935510">
        <w:rPr>
          <w:b/>
          <w:bCs/>
        </w:rPr>
        <w:t>V3</w:t>
      </w:r>
      <w:r w:rsidR="003A64E5">
        <w:t xml:space="preserve">: </w:t>
      </w:r>
      <w:r w:rsidR="005D2C99">
        <w:t>(</w:t>
      </w:r>
      <w:r w:rsidR="003A64E5">
        <w:t>Decatu</w:t>
      </w:r>
      <w:r w:rsidR="005D2C99">
        <w:t>r,</w:t>
      </w:r>
      <w:r w:rsidR="003A64E5">
        <w:t xml:space="preserve"> PLP</w:t>
      </w:r>
      <w:r w:rsidR="005D2C99">
        <w:t>, &amp; Montcalm only)</w:t>
      </w:r>
    </w:p>
    <w:p w14:paraId="3728EFC5" w14:textId="3B5A61E8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 xml:space="preserve">Dig 10 soybean roots very gently from the border rows of each plot at growth stage </w:t>
      </w:r>
      <w:r w:rsidR="00E521B5">
        <w:t>V3</w:t>
      </w:r>
      <w:r>
        <w:t xml:space="preserve"> using shovels. Make sure roots are not damaged while digging.</w:t>
      </w:r>
    </w:p>
    <w:p w14:paraId="388333AE" w14:textId="1B837001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>Record date of sampling and actual growth stage</w:t>
      </w:r>
    </w:p>
    <w:p w14:paraId="1C626F42" w14:textId="0D27154E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>Remove top of plant and place tap roots in labeled plastic bag and into cool box</w:t>
      </w:r>
    </w:p>
    <w:p w14:paraId="0752F0AD" w14:textId="69EA9CBE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>Transport roots back to lab for processing</w:t>
      </w:r>
    </w:p>
    <w:p w14:paraId="13E7CB15" w14:textId="31FD48C5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>Gently wash soybean roots to remove all soil from the roots</w:t>
      </w:r>
    </w:p>
    <w:p w14:paraId="22E61E9C" w14:textId="4A40515C" w:rsidR="003A64E5" w:rsidRDefault="003A64E5" w:rsidP="00A26350">
      <w:pPr>
        <w:pStyle w:val="ListParagraph"/>
        <w:numPr>
          <w:ilvl w:val="0"/>
          <w:numId w:val="3"/>
        </w:numPr>
        <w:ind w:left="1800"/>
      </w:pPr>
      <w:r>
        <w:t xml:space="preserve">Estimate root rot severity and record percent root based on a </w:t>
      </w:r>
      <w:r w:rsidR="00FE0304">
        <w:t>1-5</w:t>
      </w:r>
      <w:r>
        <w:t xml:space="preserve"> scale</w:t>
      </w:r>
    </w:p>
    <w:p w14:paraId="37AAC0BB" w14:textId="2AE3EF80" w:rsidR="005D2C99" w:rsidRDefault="005D2C99" w:rsidP="00A26350">
      <w:pPr>
        <w:pStyle w:val="ListParagraph"/>
        <w:numPr>
          <w:ilvl w:val="0"/>
          <w:numId w:val="3"/>
        </w:numPr>
        <w:ind w:left="1800"/>
      </w:pPr>
      <w:r>
        <w:t>Dry</w:t>
      </w:r>
      <w:r w:rsidR="0065141F">
        <w:t>, weigh, and</w:t>
      </w:r>
      <w:r>
        <w:t xml:space="preserve"> store roots</w:t>
      </w:r>
    </w:p>
    <w:p w14:paraId="0404891B" w14:textId="74A2154E" w:rsidR="00A26350" w:rsidRPr="00A26350" w:rsidRDefault="00A26350" w:rsidP="0065141F">
      <w:pPr>
        <w:keepNext/>
        <w:ind w:left="720"/>
        <w:rPr>
          <w:b/>
          <w:bCs/>
        </w:rPr>
      </w:pPr>
      <w:r w:rsidRPr="00A26350">
        <w:rPr>
          <w:b/>
          <w:bCs/>
        </w:rPr>
        <w:lastRenderedPageBreak/>
        <w:t>Foliar SDS ratings at R</w:t>
      </w:r>
      <w:r w:rsidR="00422EE9">
        <w:rPr>
          <w:b/>
          <w:bCs/>
        </w:rPr>
        <w:t>1</w:t>
      </w:r>
      <w:r w:rsidRPr="00A26350">
        <w:rPr>
          <w:b/>
          <w:bCs/>
        </w:rPr>
        <w:t>-R6</w:t>
      </w:r>
      <w:r w:rsidR="00065DE6">
        <w:rPr>
          <w:b/>
          <w:bCs/>
        </w:rPr>
        <w:t xml:space="preserve"> (DCF &amp; PLP only)</w:t>
      </w:r>
      <w:r w:rsidRPr="00A26350">
        <w:rPr>
          <w:b/>
          <w:bCs/>
        </w:rPr>
        <w:t>:</w:t>
      </w:r>
    </w:p>
    <w:p w14:paraId="750DA4C4" w14:textId="11AB431C" w:rsidR="003D4232" w:rsidRDefault="003D4232" w:rsidP="003D4232">
      <w:pPr>
        <w:ind w:left="1440"/>
      </w:pPr>
      <w:r>
        <w:t>Assess SDS foliar symptoms starting at R</w:t>
      </w:r>
      <w:r w:rsidR="00422EE9">
        <w:t xml:space="preserve">1 through </w:t>
      </w:r>
      <w:r>
        <w:t xml:space="preserve">R6 in the two middle rows. Estimate disease severity using SIU’s rating scale (below). Estimate incidence on a plot level as </w:t>
      </w:r>
      <w:r w:rsidR="008E06C8">
        <w:t xml:space="preserve"> </w:t>
      </w:r>
      <w:r>
        <w:t>well. If possible/applicable, SDS rating should be collected multiple times at least one week apart and should be determined on SDS severity.</w:t>
      </w:r>
    </w:p>
    <w:p w14:paraId="160C1512" w14:textId="01BDE631" w:rsidR="003D4232" w:rsidRDefault="003D4232" w:rsidP="003D4232">
      <w:pPr>
        <w:ind w:left="2160"/>
      </w:pPr>
      <w:r w:rsidRPr="003D4232">
        <w:rPr>
          <w:b/>
          <w:bCs/>
        </w:rPr>
        <w:t>SIU’s SDS Rating Scale for Disease Severity (DS)</w:t>
      </w:r>
      <w:r>
        <w:t xml:space="preserve"> [record in increments of 0.5 at the most]</w:t>
      </w:r>
    </w:p>
    <w:p w14:paraId="68910DFB" w14:textId="2EC714A8" w:rsidR="003D4232" w:rsidRPr="003D4232" w:rsidRDefault="003D4232" w:rsidP="003D4232">
      <w:pPr>
        <w:ind w:left="2160"/>
        <w:rPr>
          <w:b/>
          <w:bCs/>
        </w:rPr>
      </w:pPr>
      <w:r w:rsidRPr="003D4232">
        <w:rPr>
          <w:b/>
          <w:bCs/>
        </w:rPr>
        <w:t xml:space="preserve">Score </w:t>
      </w:r>
      <w:r w:rsidRPr="003D4232">
        <w:rPr>
          <w:b/>
          <w:bCs/>
        </w:rPr>
        <w:tab/>
        <w:t>Description of Symptoms</w:t>
      </w:r>
    </w:p>
    <w:p w14:paraId="1FD24A1A" w14:textId="26704720" w:rsidR="003D4232" w:rsidRDefault="003D4232" w:rsidP="003D4232">
      <w:pPr>
        <w:ind w:left="2160"/>
      </w:pPr>
      <w:r w:rsidRPr="003D4232">
        <w:rPr>
          <w:b/>
          <w:bCs/>
        </w:rPr>
        <w:t>1</w:t>
      </w:r>
      <w:r>
        <w:t xml:space="preserve"> </w:t>
      </w:r>
      <w:r>
        <w:tab/>
        <w:t>1-10% of leaf surface chlorotic, OR 1-5% necrotic</w:t>
      </w:r>
    </w:p>
    <w:p w14:paraId="61717AD8" w14:textId="3C656527" w:rsidR="003D4232" w:rsidRDefault="003D4232" w:rsidP="003D4232">
      <w:pPr>
        <w:ind w:left="2160"/>
      </w:pPr>
      <w:r w:rsidRPr="003D4232">
        <w:rPr>
          <w:b/>
          <w:bCs/>
        </w:rPr>
        <w:t xml:space="preserve">2 </w:t>
      </w:r>
      <w:r>
        <w:tab/>
        <w:t>10-20% of leaf surface chlorotic, OR 6-10% necrotic</w:t>
      </w:r>
    </w:p>
    <w:p w14:paraId="5982A189" w14:textId="18E64A6F" w:rsidR="003D4232" w:rsidRDefault="003D4232" w:rsidP="003D4232">
      <w:pPr>
        <w:ind w:left="2160"/>
      </w:pPr>
      <w:r w:rsidRPr="003D4232">
        <w:rPr>
          <w:b/>
          <w:bCs/>
        </w:rPr>
        <w:t xml:space="preserve">3 </w:t>
      </w:r>
      <w:r>
        <w:tab/>
        <w:t>20-40% of leaf surface chlorotic, OR 11-20% necrotic</w:t>
      </w:r>
    </w:p>
    <w:p w14:paraId="037BE249" w14:textId="55C23FD1" w:rsidR="003D4232" w:rsidRDefault="003D4232" w:rsidP="003D4232">
      <w:pPr>
        <w:ind w:left="2160"/>
      </w:pPr>
      <w:r w:rsidRPr="003D4232">
        <w:rPr>
          <w:b/>
          <w:bCs/>
        </w:rPr>
        <w:t>4</w:t>
      </w:r>
      <w:r>
        <w:t xml:space="preserve"> </w:t>
      </w:r>
      <w:r>
        <w:tab/>
        <w:t>40-60% of leaf surface chlorotic, OR 21-40% necrotic</w:t>
      </w:r>
    </w:p>
    <w:p w14:paraId="42A4B202" w14:textId="32E0A648" w:rsidR="003D4232" w:rsidRDefault="003D4232" w:rsidP="003D4232">
      <w:pPr>
        <w:ind w:left="2160"/>
      </w:pPr>
      <w:r w:rsidRPr="003D4232">
        <w:rPr>
          <w:b/>
          <w:bCs/>
        </w:rPr>
        <w:t>5</w:t>
      </w:r>
      <w:r>
        <w:tab/>
        <w:t>&gt;60% of leaf surface chlorotic, OR greater than 40% necrotic</w:t>
      </w:r>
    </w:p>
    <w:p w14:paraId="434DC600" w14:textId="6D8DECAC" w:rsidR="003D4232" w:rsidRDefault="003D4232" w:rsidP="003D4232">
      <w:pPr>
        <w:ind w:left="2160"/>
      </w:pPr>
      <w:r w:rsidRPr="003D4232">
        <w:rPr>
          <w:b/>
          <w:bCs/>
        </w:rPr>
        <w:t>6</w:t>
      </w:r>
      <w:r>
        <w:t xml:space="preserve"> </w:t>
      </w:r>
      <w:r>
        <w:tab/>
        <w:t>Premature leaf-drop up to 1/3 defoliation</w:t>
      </w:r>
    </w:p>
    <w:p w14:paraId="19B1CE96" w14:textId="14E49E62" w:rsidR="003D4232" w:rsidRDefault="003D4232" w:rsidP="003D4232">
      <w:pPr>
        <w:ind w:left="2160"/>
      </w:pPr>
      <w:r w:rsidRPr="003D4232">
        <w:rPr>
          <w:b/>
          <w:bCs/>
        </w:rPr>
        <w:t>7</w:t>
      </w:r>
      <w:r>
        <w:t xml:space="preserve"> </w:t>
      </w:r>
      <w:r>
        <w:tab/>
        <w:t>Premature leaf-drop up to 2/3 defoliation</w:t>
      </w:r>
    </w:p>
    <w:p w14:paraId="554F0923" w14:textId="1878C351" w:rsidR="003D4232" w:rsidRDefault="003D4232" w:rsidP="003D4232">
      <w:pPr>
        <w:ind w:left="2160"/>
      </w:pPr>
      <w:r w:rsidRPr="003D4232">
        <w:rPr>
          <w:b/>
          <w:bCs/>
        </w:rPr>
        <w:t xml:space="preserve">8 </w:t>
      </w:r>
      <w:r>
        <w:tab/>
        <w:t>Premature leaf-drop GREATER than 2/3 defoliation</w:t>
      </w:r>
    </w:p>
    <w:p w14:paraId="1B059152" w14:textId="4A0A35CB" w:rsidR="003D4232" w:rsidRDefault="003D4232" w:rsidP="003D4232">
      <w:pPr>
        <w:ind w:left="2160"/>
      </w:pPr>
      <w:r w:rsidRPr="003D4232">
        <w:rPr>
          <w:b/>
          <w:bCs/>
        </w:rPr>
        <w:t xml:space="preserve">9 </w:t>
      </w:r>
      <w:r>
        <w:tab/>
        <w:t>Premature death</w:t>
      </w:r>
    </w:p>
    <w:p w14:paraId="74BC3D93" w14:textId="09183A50" w:rsidR="0065141F" w:rsidRDefault="0065141F" w:rsidP="0065141F">
      <w:pPr>
        <w:ind w:left="1440"/>
      </w:pPr>
      <w:r>
        <w:t>Monitor disease and note foliar incidence/severity gross severity rating (low, medium, high – 1 rating per site) at R5-R6</w:t>
      </w:r>
    </w:p>
    <w:p w14:paraId="184A6F0E" w14:textId="0D63B8FF" w:rsidR="003D4232" w:rsidRDefault="00415DA5" w:rsidP="00415DA5">
      <w:pPr>
        <w:rPr>
          <w:b/>
          <w:bCs/>
        </w:rPr>
      </w:pPr>
      <w:r>
        <w:tab/>
      </w:r>
      <w:r w:rsidRPr="00415DA5">
        <w:rPr>
          <w:b/>
          <w:bCs/>
        </w:rPr>
        <w:t>White Mold ratings</w:t>
      </w:r>
      <w:r>
        <w:rPr>
          <w:b/>
          <w:bCs/>
        </w:rPr>
        <w:t xml:space="preserve"> at R5-R6</w:t>
      </w:r>
      <w:r w:rsidRPr="00415DA5">
        <w:rPr>
          <w:b/>
          <w:bCs/>
        </w:rPr>
        <w:t>:</w:t>
      </w:r>
    </w:p>
    <w:p w14:paraId="45BCC183" w14:textId="23C0BD1D" w:rsidR="00415DA5" w:rsidRPr="00415DA5" w:rsidRDefault="00415DA5" w:rsidP="00415DA5">
      <w:pPr>
        <w:ind w:left="1440"/>
      </w:pPr>
      <w:r w:rsidRPr="00415DA5">
        <w:t>Assess</w:t>
      </w:r>
      <w:r>
        <w:t xml:space="preserve"> White Mold disease severity</w:t>
      </w:r>
      <w:r w:rsidR="00E426D8">
        <w:t xml:space="preserve"> (0-3 scale</w:t>
      </w:r>
      <w:r w:rsidR="008E4373">
        <w:t xml:space="preserve">) </w:t>
      </w:r>
      <w:r>
        <w:t xml:space="preserve"> at R5-R6, but before beginning of senescence.</w:t>
      </w:r>
      <w:r w:rsidR="00BA3149">
        <w:t xml:space="preserve"> </w:t>
      </w:r>
      <w:r>
        <w:t xml:space="preserve">(Montcalm </w:t>
      </w:r>
      <w:r w:rsidR="00E426D8">
        <w:t xml:space="preserve">&amp; PLP </w:t>
      </w:r>
      <w:r>
        <w:t>only)</w:t>
      </w:r>
    </w:p>
    <w:p w14:paraId="3EA6A7B8" w14:textId="77777777" w:rsidR="00415DA5" w:rsidRDefault="007750FF" w:rsidP="00A26350">
      <w:pPr>
        <w:ind w:left="720"/>
      </w:pPr>
      <w:r w:rsidRPr="007750FF">
        <w:rPr>
          <w:b/>
          <w:bCs/>
        </w:rPr>
        <w:t>Yield:</w:t>
      </w:r>
      <w:r>
        <w:t xml:space="preserve"> </w:t>
      </w:r>
    </w:p>
    <w:p w14:paraId="38EFC38B" w14:textId="44D34CE2" w:rsidR="003B593A" w:rsidRDefault="007750FF" w:rsidP="00415DA5">
      <w:pPr>
        <w:ind w:left="720" w:firstLine="720"/>
      </w:pPr>
      <w:r>
        <w:t xml:space="preserve">Harvest middle rows of each plot at </w:t>
      </w:r>
      <w:r w:rsidR="00743EE0">
        <w:t>maturity</w:t>
      </w:r>
      <w:r>
        <w:t>. Convert plot yield to Bu/A while reporting</w:t>
      </w:r>
    </w:p>
    <w:p w14:paraId="44CBE45A" w14:textId="428E07B7" w:rsidR="00415DA5" w:rsidRDefault="00415DA5" w:rsidP="00415DA5">
      <w:pPr>
        <w:ind w:left="1440"/>
      </w:pPr>
      <w:r>
        <w:t>Note any pod shattering that may occur during harvest; particularly in early-maturing varieties (if applicable). SDS-induced dry down may affect this.</w:t>
      </w:r>
    </w:p>
    <w:sectPr w:rsidR="00415D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CC740" w14:textId="77777777" w:rsidR="00FB4302" w:rsidRDefault="00FB4302" w:rsidP="00F12FB1">
      <w:pPr>
        <w:spacing w:after="0" w:line="240" w:lineRule="auto"/>
      </w:pPr>
      <w:r>
        <w:separator/>
      </w:r>
    </w:p>
  </w:endnote>
  <w:endnote w:type="continuationSeparator" w:id="0">
    <w:p w14:paraId="1E75A3A1" w14:textId="77777777" w:rsidR="00FB4302" w:rsidRDefault="00FB4302" w:rsidP="00F12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381EB" w14:textId="448291D6" w:rsidR="00F12FB1" w:rsidRDefault="00F12FB1" w:rsidP="00F12FB1">
    <w:pPr>
      <w:pStyle w:val="Footer"/>
      <w:jc w:val="right"/>
    </w:pPr>
    <w:r>
      <w:t>rh</w:t>
    </w:r>
  </w:p>
  <w:p w14:paraId="602186E6" w14:textId="31515014" w:rsidR="00F12FB1" w:rsidRDefault="001820C5" w:rsidP="00F12FB1">
    <w:pPr>
      <w:pStyle w:val="Footer"/>
      <w:jc w:val="right"/>
    </w:pPr>
    <w:r>
      <w:t xml:space="preserve">updated: </w:t>
    </w:r>
    <w:r w:rsidR="005B5C23">
      <w:t>2024.03.21</w:t>
    </w:r>
  </w:p>
  <w:p w14:paraId="694AF896" w14:textId="77777777" w:rsidR="00F12FB1" w:rsidRDefault="00F12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E4D0D" w14:textId="77777777" w:rsidR="00FB4302" w:rsidRDefault="00FB4302" w:rsidP="00F12FB1">
      <w:pPr>
        <w:spacing w:after="0" w:line="240" w:lineRule="auto"/>
      </w:pPr>
      <w:r>
        <w:separator/>
      </w:r>
    </w:p>
  </w:footnote>
  <w:footnote w:type="continuationSeparator" w:id="0">
    <w:p w14:paraId="634142AE" w14:textId="77777777" w:rsidR="00FB4302" w:rsidRDefault="00FB4302" w:rsidP="00F12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37457"/>
    <w:multiLevelType w:val="hybridMultilevel"/>
    <w:tmpl w:val="DF184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40BC9"/>
    <w:multiLevelType w:val="hybridMultilevel"/>
    <w:tmpl w:val="9F227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57146A"/>
    <w:multiLevelType w:val="hybridMultilevel"/>
    <w:tmpl w:val="BA549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E7290"/>
    <w:multiLevelType w:val="hybridMultilevel"/>
    <w:tmpl w:val="B9B867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3896167">
    <w:abstractNumId w:val="1"/>
  </w:num>
  <w:num w:numId="2" w16cid:durableId="1517617659">
    <w:abstractNumId w:val="0"/>
  </w:num>
  <w:num w:numId="3" w16cid:durableId="1760298063">
    <w:abstractNumId w:val="3"/>
  </w:num>
  <w:num w:numId="4" w16cid:durableId="460348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F9"/>
    <w:rsid w:val="00065DE6"/>
    <w:rsid w:val="000C72D7"/>
    <w:rsid w:val="000D193B"/>
    <w:rsid w:val="00107DED"/>
    <w:rsid w:val="00176FA6"/>
    <w:rsid w:val="001820C5"/>
    <w:rsid w:val="00186EAA"/>
    <w:rsid w:val="0025601E"/>
    <w:rsid w:val="00284F40"/>
    <w:rsid w:val="002C2AF9"/>
    <w:rsid w:val="002D3C72"/>
    <w:rsid w:val="002E01FB"/>
    <w:rsid w:val="00387A3E"/>
    <w:rsid w:val="003970E6"/>
    <w:rsid w:val="003A64E5"/>
    <w:rsid w:val="003B593A"/>
    <w:rsid w:val="003D156D"/>
    <w:rsid w:val="003D4232"/>
    <w:rsid w:val="00415DA5"/>
    <w:rsid w:val="00422EE9"/>
    <w:rsid w:val="004D7BCA"/>
    <w:rsid w:val="005633EA"/>
    <w:rsid w:val="005B5C23"/>
    <w:rsid w:val="005D2C99"/>
    <w:rsid w:val="005D7B1D"/>
    <w:rsid w:val="005F71EB"/>
    <w:rsid w:val="0065141F"/>
    <w:rsid w:val="006A7EF7"/>
    <w:rsid w:val="006B436D"/>
    <w:rsid w:val="006B7F03"/>
    <w:rsid w:val="00720C8F"/>
    <w:rsid w:val="00743EE0"/>
    <w:rsid w:val="007750FF"/>
    <w:rsid w:val="0077597F"/>
    <w:rsid w:val="007964B3"/>
    <w:rsid w:val="007C0E61"/>
    <w:rsid w:val="00847CCA"/>
    <w:rsid w:val="008C40C2"/>
    <w:rsid w:val="008E06C8"/>
    <w:rsid w:val="008E4373"/>
    <w:rsid w:val="00935510"/>
    <w:rsid w:val="00A15D55"/>
    <w:rsid w:val="00A26350"/>
    <w:rsid w:val="00A574AE"/>
    <w:rsid w:val="00AD4883"/>
    <w:rsid w:val="00B74C35"/>
    <w:rsid w:val="00B9145A"/>
    <w:rsid w:val="00BA3149"/>
    <w:rsid w:val="00BB54B8"/>
    <w:rsid w:val="00C04864"/>
    <w:rsid w:val="00C80CCA"/>
    <w:rsid w:val="00D22D2C"/>
    <w:rsid w:val="00D43ABE"/>
    <w:rsid w:val="00D81607"/>
    <w:rsid w:val="00D93E8C"/>
    <w:rsid w:val="00E426D8"/>
    <w:rsid w:val="00E521B5"/>
    <w:rsid w:val="00EE7C06"/>
    <w:rsid w:val="00F12FB1"/>
    <w:rsid w:val="00F27091"/>
    <w:rsid w:val="00F87727"/>
    <w:rsid w:val="00FB4302"/>
    <w:rsid w:val="00FD7AA0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3AEC"/>
  <w15:chartTrackingRefBased/>
  <w15:docId w15:val="{990941C3-89E7-49FD-805F-4A66D7AB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7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750FF"/>
  </w:style>
  <w:style w:type="character" w:customStyle="1" w:styleId="eop">
    <w:name w:val="eop"/>
    <w:basedOn w:val="DefaultParagraphFont"/>
    <w:rsid w:val="007750FF"/>
  </w:style>
  <w:style w:type="paragraph" w:styleId="ListParagraph">
    <w:name w:val="List Paragraph"/>
    <w:basedOn w:val="Normal"/>
    <w:uiPriority w:val="34"/>
    <w:qFormat/>
    <w:rsid w:val="003A6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FB1"/>
  </w:style>
  <w:style w:type="paragraph" w:styleId="Footer">
    <w:name w:val="footer"/>
    <w:basedOn w:val="Normal"/>
    <w:link w:val="FooterChar"/>
    <w:uiPriority w:val="99"/>
    <w:unhideWhenUsed/>
    <w:rsid w:val="00F12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Ryan</dc:creator>
  <cp:keywords/>
  <dc:description/>
  <cp:lastModifiedBy>Ryan Hamilton</cp:lastModifiedBy>
  <cp:revision>50</cp:revision>
  <cp:lastPrinted>2023-05-05T16:02:00Z</cp:lastPrinted>
  <dcterms:created xsi:type="dcterms:W3CDTF">2023-03-29T13:36:00Z</dcterms:created>
  <dcterms:modified xsi:type="dcterms:W3CDTF">2024-07-02T16:03:00Z</dcterms:modified>
</cp:coreProperties>
</file>