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vAlign w:val="center"/>
            <w:shd w:fill="203864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PROMUEVE MÁS S.A.S.</w:t>
            </w:r>
          </w:p>
        </w:tc>
      </w:tr>
    </w:tbl>
    <w:p>
      <w:pPr>
        <w:jc w:val="center"/>
      </w:pPr>
      <w:r>
        <w:rPr>
          <w:rFonts w:ascii="Arial" w:hAnsi="Arial"/>
          <w:b/>
          <w:color w:val="203864"/>
          <w:sz w:val="28"/>
        </w:rPr>
        <w:t>FORMATO DE TRANSFERENCIA DOCUMENTAL PRIMARIA</w:t>
        <w:br/>
        <w:t>Área productora → Archivo Central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Código: FOR-GD-001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Versión: 1.0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Fecha: Julio de 2026</w:t>
            </w:r>
          </w:p>
        </w:tc>
      </w:tr>
    </w:tbl>
    <w:p/>
    <w:p>
      <w:pPr/>
      <w:r>
        <w:t>La documentación relacionada en este formato debe entregarse debidamente foliada por el área productora (numeración consecutiva en el margen superior derecho de cada hoja), como requisito previo e indispensable para su recepción por parte del archivo central.</w:t>
      </w:r>
    </w:p>
    <w:p>
      <w:pPr>
        <w:jc w:val="both"/>
      </w:pPr>
      <w:r>
        <w:t>Este formato registra la entrega de documentos desde el archivo de gestión de cada área o dependencia (archivo primario) hacia el archivo central de Promueve Más S.A.S., en el marco del Plan Institucional de Archivos (PINAR) – vigencia 2026. Su diligenciamiento es obligatorio para toda transferencia documental primaria y constituye la evidencia formal de dicha entrega.</w:t>
      </w:r>
    </w:p>
    <w:p>
      <w:pPr>
        <w:pStyle w:val="Heading2"/>
      </w:pPr>
      <w:r>
        <w:t>1. DATOS GENERALES DE LA TRANSFERENCIA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2F559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Área o dependencia que transfiere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________________________________________________</w:t>
            </w:r>
          </w:p>
        </w:tc>
      </w:tr>
      <w:tr>
        <w:tc>
          <w:tcPr>
            <w:tcW w:type="dxa" w:w="4816"/>
            <w:vAlign w:val="center"/>
            <w:shd w:fill="2F559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Responsable del archivo de gestión (entrega)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________________________________________________</w:t>
            </w:r>
          </w:p>
        </w:tc>
      </w:tr>
      <w:tr>
        <w:tc>
          <w:tcPr>
            <w:tcW w:type="dxa" w:w="4816"/>
            <w:vAlign w:val="center"/>
            <w:shd w:fill="2F559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Responsable del archivo central (recibe)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Dirección Administrativa y Financiera</w:t>
            </w:r>
          </w:p>
        </w:tc>
      </w:tr>
      <w:tr>
        <w:tc>
          <w:tcPr>
            <w:tcW w:type="dxa" w:w="4816"/>
            <w:vAlign w:val="center"/>
            <w:shd w:fill="2F559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Vigencia documental transferida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________________________________________________</w:t>
            </w:r>
          </w:p>
        </w:tc>
      </w:tr>
      <w:tr>
        <w:tc>
          <w:tcPr>
            <w:tcW w:type="dxa" w:w="4816"/>
            <w:vAlign w:val="center"/>
            <w:shd w:fill="2F559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Fecha de la transferencia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____ / ____ / 2026</w:t>
            </w:r>
          </w:p>
        </w:tc>
      </w:tr>
      <w:tr>
        <w:tc>
          <w:tcPr>
            <w:tcW w:type="dxa" w:w="4816"/>
            <w:vAlign w:val="center"/>
            <w:shd w:fill="2F559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N.° de cajas / carpetas transferidas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________________________________________________</w:t>
            </w:r>
          </w:p>
        </w:tc>
      </w:tr>
    </w:tbl>
    <w:p>
      <w:pPr>
        <w:pStyle w:val="Heading2"/>
      </w:pPr>
      <w:r>
        <w:t>2. INVENTARIO DE UNIDADES DOCUMENTALES TRANSFERIDAS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N.°</w:t>
            </w:r>
          </w:p>
        </w:tc>
        <w:tc>
          <w:tcPr>
            <w:tcW w:type="dxa" w:w="1376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Serie / subserie documental</w:t>
            </w:r>
          </w:p>
        </w:tc>
        <w:tc>
          <w:tcPr>
            <w:tcW w:type="dxa" w:w="1376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N.° de caja</w:t>
            </w:r>
          </w:p>
        </w:tc>
        <w:tc>
          <w:tcPr>
            <w:tcW w:type="dxa" w:w="1376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N.° de carpeta</w:t>
            </w:r>
          </w:p>
        </w:tc>
        <w:tc>
          <w:tcPr>
            <w:tcW w:type="dxa" w:w="1376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Fechas extremas</w:t>
              <w:br/>
              <w:t>(inicial - final)</w:t>
            </w:r>
          </w:p>
        </w:tc>
        <w:tc>
          <w:tcPr>
            <w:tcW w:type="dxa" w:w="1376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N.° de folios</w:t>
            </w:r>
          </w:p>
        </w:tc>
        <w:tc>
          <w:tcPr>
            <w:tcW w:type="dxa" w:w="1376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Observaciones</w:t>
            </w:r>
          </w:p>
        </w:tc>
      </w:tr>
      <w:tr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pStyle w:val="Heading2"/>
      </w:pPr>
      <w:r>
        <w:t>3. OBSERVACIONES GENERALES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4. CONSTANCIA DE ENTREGA Y RECIBO</w:t>
      </w:r>
    </w:p>
    <w:p>
      <w:pPr>
        <w:jc w:val="both"/>
      </w:pPr>
      <w:r>
        <w:t>Con la firma del presente formato, el área productora certifica que la documentación relacionada corresponde a la totalidad de la unidad documental descrita, y el archivo central certifica su recepción física en las condiciones descritas.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pPr>
              <w:jc w:val="center"/>
            </w:pPr>
            <w:r>
              <w:t>________________________________</w:t>
            </w:r>
          </w:p>
        </w:tc>
        <w:tc>
          <w:tcPr>
            <w:tcW w:type="dxa" w:w="4816"/>
          </w:tcPr>
          <w:p>
            <w:pPr>
              <w:jc w:val="center"/>
            </w:pPr>
            <w:r>
              <w:t>________________________________</w:t>
            </w:r>
          </w:p>
        </w:tc>
      </w:tr>
      <w:tr>
        <w:tc>
          <w:tcPr>
            <w:tcW w:type="dxa" w:w="4816"/>
          </w:tcPr>
          <w:p>
            <w:pPr>
              <w:jc w:val="center"/>
            </w:pPr>
            <w:r>
              <w:t>Entrega</w:t>
              <w:br/>
              <w:t>(Área productora)</w:t>
            </w:r>
          </w:p>
        </w:tc>
        <w:tc>
          <w:tcPr>
            <w:tcW w:type="dxa" w:w="4816"/>
          </w:tcPr>
          <w:p>
            <w:pPr>
              <w:jc w:val="center"/>
            </w:pPr>
            <w:r>
              <w:t>Recibe</w:t>
              <w:br/>
              <w:t>(Archivo Central)</w:t>
            </w:r>
          </w:p>
        </w:tc>
      </w:tr>
      <w:tr>
        <w:tc>
          <w:tcPr>
            <w:tcW w:type="dxa" w:w="4816"/>
          </w:tcPr>
          <w:p>
            <w:pPr>
              <w:jc w:val="center"/>
            </w:pPr>
            <w:r>
              <w:t>Fecha: ____/____/2026</w:t>
            </w:r>
          </w:p>
        </w:tc>
        <w:tc>
          <w:tcPr>
            <w:tcW w:type="dxa" w:w="4816"/>
          </w:tcPr>
          <w:p>
            <w:pPr>
              <w:jc w:val="center"/>
            </w:pPr>
            <w:r>
              <w:t>Fecha: ____/____/2026</w:t>
            </w:r>
          </w:p>
        </w:tc>
      </w:tr>
    </w:tbl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408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408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Descripción del cambio</w:t>
            </w:r>
          </w:p>
        </w:tc>
        <w:tc>
          <w:tcPr>
            <w:tcW w:type="dxa" w:w="2408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Elaborado por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1.0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Julio de 2026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Emisión inicial del formato, en el marco del PINAR 2026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Hamilton Quintero García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PROMUEVE MÁS S.A.S. – Calle 18 # 7C-47 – Tel: 3104191960 – operaciones@promuevemas.com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2F5597"/>
        <w:sz w:val="18"/>
      </w:rPr>
      <w:t>PROMUEVE MÁS S.A.S.  |  NIT 901.403.758-2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F5597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