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24"/>
      <w:szCs w:val="24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24"/>
      <w:szCs w:val="24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24"/>
      <w:szCs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36"/>
      <w:szCs w:val="36"/>
      <w:rFonts w:ascii="Andika" w:hAnsi="Andika" w:eastAsia="Andika" w:cs="Andika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36"/>
      <w:szCs w:val="36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28"/>
      <w:szCs w:val="28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28"/>
      <w:szCs w:val="28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