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9D" w:rsidRPr="00EB3981" w:rsidRDefault="00EB3981" w:rsidP="00EB3981">
      <w:pPr>
        <w:jc w:val="center"/>
        <w:rPr>
          <w:b/>
          <w:bCs/>
          <w:sz w:val="28"/>
          <w:szCs w:val="28"/>
          <w:rtl/>
        </w:rPr>
      </w:pPr>
      <w:r w:rsidRPr="00EB3981">
        <w:rPr>
          <w:rFonts w:hint="cs"/>
          <w:b/>
          <w:bCs/>
          <w:sz w:val="28"/>
          <w:szCs w:val="28"/>
          <w:highlight w:val="lightGray"/>
          <w:rtl/>
        </w:rPr>
        <w:t>סכמה לפתרון</w:t>
      </w:r>
    </w:p>
    <w:p w:rsidR="00EB3981" w:rsidRDefault="00EB3981" w:rsidP="00EB3981">
      <w:pPr>
        <w:pStyle w:val="a3"/>
        <w:numPr>
          <w:ilvl w:val="0"/>
          <w:numId w:val="1"/>
        </w:numPr>
      </w:pPr>
      <w:r w:rsidRPr="00EB3981">
        <w:rPr>
          <w:rFonts w:hint="cs"/>
          <w:b/>
          <w:bCs/>
          <w:sz w:val="24"/>
          <w:szCs w:val="24"/>
          <w:rtl/>
        </w:rPr>
        <w:t>חובת הצפיות</w:t>
      </w:r>
      <w:r w:rsidRPr="00EB3981">
        <w:rPr>
          <w:rFonts w:hint="cs"/>
          <w:sz w:val="24"/>
          <w:szCs w:val="24"/>
          <w:rtl/>
        </w:rPr>
        <w:t>-  עמ' 1</w:t>
      </w:r>
      <w:r>
        <w:rPr>
          <w:rFonts w:hint="cs"/>
          <w:rtl/>
        </w:rPr>
        <w:t xml:space="preserve">- </w:t>
      </w:r>
      <w:r w:rsidRPr="00EB3981">
        <w:rPr>
          <w:rFonts w:cs="BN Anna" w:hint="cs"/>
          <w:i/>
          <w:iCs/>
          <w:rtl/>
        </w:rPr>
        <w:t>תמר ברז</w:t>
      </w:r>
      <w:r w:rsidRPr="00EB3981">
        <w:rPr>
          <w:rFonts w:cs="BN Anna" w:hint="cs"/>
          <w:rtl/>
        </w:rPr>
        <w:t xml:space="preserve">, </w:t>
      </w:r>
      <w:proofErr w:type="spellStart"/>
      <w:r w:rsidRPr="00EB3981">
        <w:rPr>
          <w:rFonts w:cs="BN Anna" w:hint="cs"/>
          <w:i/>
          <w:iCs/>
          <w:rtl/>
        </w:rPr>
        <w:t>קליפורד</w:t>
      </w:r>
      <w:proofErr w:type="spellEnd"/>
    </w:p>
    <w:p w:rsidR="00EB3981" w:rsidRDefault="00EB3981" w:rsidP="00EB3981">
      <w:pPr>
        <w:pStyle w:val="a3"/>
        <w:rPr>
          <w:rtl/>
        </w:rPr>
      </w:pPr>
      <w:r>
        <w:rPr>
          <w:rFonts w:hint="cs"/>
          <w:rtl/>
        </w:rPr>
        <w:t xml:space="preserve">שיקולים, ביטוח, ס' 76- </w:t>
      </w:r>
      <w:r w:rsidRPr="00EB3981">
        <w:rPr>
          <w:rFonts w:hint="cs"/>
          <w:sz w:val="24"/>
          <w:szCs w:val="24"/>
          <w:rtl/>
        </w:rPr>
        <w:t>עמ' 2</w:t>
      </w:r>
    </w:p>
    <w:p w:rsidR="00EB3981" w:rsidRDefault="00EB3981" w:rsidP="00EB3981">
      <w:pPr>
        <w:pStyle w:val="a3"/>
        <w:rPr>
          <w:rtl/>
        </w:rPr>
      </w:pPr>
    </w:p>
    <w:p w:rsidR="00EB3981" w:rsidRDefault="00EB3981" w:rsidP="00EB3981">
      <w:pPr>
        <w:pStyle w:val="a3"/>
        <w:numPr>
          <w:ilvl w:val="0"/>
          <w:numId w:val="1"/>
        </w:numPr>
      </w:pPr>
      <w:r w:rsidRPr="00EB3981">
        <w:rPr>
          <w:rFonts w:hint="cs"/>
          <w:b/>
          <w:bCs/>
          <w:sz w:val="24"/>
          <w:szCs w:val="24"/>
          <w:rtl/>
        </w:rPr>
        <w:t>עלות אמצעי זהירות</w:t>
      </w:r>
      <w:r w:rsidRPr="00EB3981">
        <w:rPr>
          <w:rFonts w:hint="cs"/>
          <w:sz w:val="24"/>
          <w:szCs w:val="24"/>
          <w:rtl/>
        </w:rPr>
        <w:t>- עמ' 2</w:t>
      </w:r>
      <w:r>
        <w:rPr>
          <w:rFonts w:hint="cs"/>
          <w:rtl/>
        </w:rPr>
        <w:t xml:space="preserve">- </w:t>
      </w:r>
      <w:r w:rsidRPr="00EB3981">
        <w:rPr>
          <w:rFonts w:cs="BN Anna" w:hint="cs"/>
          <w:i/>
          <w:iCs/>
          <w:rtl/>
        </w:rPr>
        <w:t>חברת החשמל</w:t>
      </w:r>
    </w:p>
    <w:p w:rsidR="00EB3981" w:rsidRDefault="00EB3981" w:rsidP="00EB3981">
      <w:pPr>
        <w:pStyle w:val="a3"/>
      </w:pPr>
    </w:p>
    <w:p w:rsidR="00EB3981" w:rsidRPr="00EB3981" w:rsidRDefault="00EB3981" w:rsidP="00EB3981">
      <w:pPr>
        <w:pStyle w:val="a3"/>
        <w:numPr>
          <w:ilvl w:val="0"/>
          <w:numId w:val="1"/>
        </w:numPr>
      </w:pPr>
      <w:r w:rsidRPr="00EB3981">
        <w:rPr>
          <w:rFonts w:hint="cs"/>
          <w:b/>
          <w:bCs/>
          <w:sz w:val="24"/>
          <w:szCs w:val="24"/>
          <w:rtl/>
        </w:rPr>
        <w:t>חובת זהירות מושגית וקונקרטית</w:t>
      </w:r>
      <w:r w:rsidRPr="00EB3981">
        <w:rPr>
          <w:rFonts w:hint="cs"/>
          <w:sz w:val="24"/>
          <w:szCs w:val="24"/>
          <w:rtl/>
        </w:rPr>
        <w:t xml:space="preserve">- </w:t>
      </w:r>
      <w:proofErr w:type="spellStart"/>
      <w:r w:rsidRPr="00EB3981">
        <w:rPr>
          <w:rFonts w:hint="cs"/>
          <w:sz w:val="24"/>
          <w:szCs w:val="24"/>
          <w:rtl/>
        </w:rPr>
        <w:t>עמ</w:t>
      </w:r>
      <w:proofErr w:type="spellEnd"/>
      <w:r w:rsidRPr="00EB3981">
        <w:rPr>
          <w:rFonts w:hint="cs"/>
          <w:sz w:val="24"/>
          <w:szCs w:val="24"/>
          <w:rtl/>
        </w:rPr>
        <w:t>' 3</w:t>
      </w:r>
      <w:r>
        <w:rPr>
          <w:rFonts w:hint="cs"/>
          <w:rtl/>
        </w:rPr>
        <w:t xml:space="preserve">- </w:t>
      </w:r>
      <w:r>
        <w:rPr>
          <w:rFonts w:cs="BN Anna" w:hint="cs"/>
          <w:rtl/>
        </w:rPr>
        <w:t>ועקנין</w:t>
      </w:r>
    </w:p>
    <w:p w:rsidR="00EB3981" w:rsidRDefault="00EB3981" w:rsidP="00EB3981">
      <w:pPr>
        <w:pStyle w:val="a3"/>
        <w:rPr>
          <w:rtl/>
        </w:rPr>
      </w:pPr>
      <w:r>
        <w:rPr>
          <w:rFonts w:hint="cs"/>
          <w:rtl/>
        </w:rPr>
        <w:t xml:space="preserve">נהלים רף תחתון, מבחן משולב או שניים, מטרות דיני הנזיקין </w:t>
      </w:r>
    </w:p>
    <w:p w:rsidR="00EB3981" w:rsidRDefault="00EB3981" w:rsidP="00EB3981">
      <w:pPr>
        <w:pStyle w:val="a3"/>
        <w:rPr>
          <w:rtl/>
        </w:rPr>
      </w:pPr>
    </w:p>
    <w:p w:rsidR="00EB3981" w:rsidRDefault="00EB3981" w:rsidP="00EB3981">
      <w:pPr>
        <w:pStyle w:val="a3"/>
        <w:numPr>
          <w:ilvl w:val="0"/>
          <w:numId w:val="1"/>
        </w:numPr>
      </w:pPr>
      <w:r w:rsidRPr="00EB3981">
        <w:rPr>
          <w:rFonts w:hint="cs"/>
          <w:b/>
          <w:bCs/>
          <w:sz w:val="24"/>
          <w:szCs w:val="24"/>
          <w:rtl/>
        </w:rPr>
        <w:t>הנזק</w:t>
      </w:r>
      <w:r w:rsidRPr="00EB3981">
        <w:rPr>
          <w:rFonts w:hint="cs"/>
          <w:sz w:val="24"/>
          <w:szCs w:val="24"/>
          <w:rtl/>
        </w:rPr>
        <w:t>- עמ' 4</w:t>
      </w:r>
      <w:r>
        <w:rPr>
          <w:rFonts w:hint="cs"/>
          <w:rtl/>
        </w:rPr>
        <w:t>- מטרת ושיעור הפיצוי, פיצויים עונשיים</w:t>
      </w:r>
    </w:p>
    <w:p w:rsidR="00EB3981" w:rsidRDefault="00EB3981" w:rsidP="00EB3981">
      <w:pPr>
        <w:pStyle w:val="a3"/>
        <w:rPr>
          <w:rtl/>
        </w:rPr>
      </w:pPr>
      <w:r>
        <w:rPr>
          <w:rFonts w:hint="cs"/>
          <w:rtl/>
        </w:rPr>
        <w:t xml:space="preserve">פיצוי מלא/הוגן- </w:t>
      </w:r>
      <w:r w:rsidRPr="00EB3981">
        <w:rPr>
          <w:rFonts w:cs="BN Anna" w:hint="cs"/>
          <w:rtl/>
        </w:rPr>
        <w:t xml:space="preserve">נעים נ' </w:t>
      </w:r>
      <w:proofErr w:type="spellStart"/>
      <w:r w:rsidRPr="00EB3981">
        <w:rPr>
          <w:rFonts w:cs="BN Anna" w:hint="cs"/>
          <w:rtl/>
        </w:rPr>
        <w:t>ברדה</w:t>
      </w:r>
      <w:proofErr w:type="spellEnd"/>
      <w:r w:rsidR="004A4896">
        <w:rPr>
          <w:rFonts w:cs="BN Anna" w:hint="cs"/>
          <w:rtl/>
        </w:rPr>
        <w:t>,</w:t>
      </w:r>
      <w:r w:rsidRPr="00EB3981">
        <w:rPr>
          <w:rFonts w:cs="BN Anna" w:hint="cs"/>
          <w:rtl/>
        </w:rPr>
        <w:t xml:space="preserve"> </w:t>
      </w:r>
      <w:proofErr w:type="spellStart"/>
      <w:r w:rsidRPr="00EB3981">
        <w:rPr>
          <w:rFonts w:cs="BN Anna" w:hint="cs"/>
          <w:rtl/>
        </w:rPr>
        <w:t>סורוקה</w:t>
      </w:r>
      <w:proofErr w:type="spellEnd"/>
      <w:r w:rsidRPr="00EB3981">
        <w:rPr>
          <w:rFonts w:cs="BN Anna" w:hint="cs"/>
          <w:rtl/>
        </w:rPr>
        <w:t xml:space="preserve"> נ' </w:t>
      </w:r>
      <w:proofErr w:type="spellStart"/>
      <w:r w:rsidRPr="00EB3981">
        <w:rPr>
          <w:rFonts w:cs="BN Anna" w:hint="cs"/>
          <w:rtl/>
        </w:rPr>
        <w:t>האבבו</w:t>
      </w:r>
      <w:proofErr w:type="spellEnd"/>
      <w:r>
        <w:rPr>
          <w:rFonts w:hint="cs"/>
          <w:rtl/>
        </w:rPr>
        <w:t>, התחשבות במצב מזיק</w:t>
      </w:r>
    </w:p>
    <w:p w:rsidR="00EB3981" w:rsidRDefault="00EB3981" w:rsidP="00EB3981">
      <w:pPr>
        <w:pStyle w:val="a3"/>
        <w:rPr>
          <w:rtl/>
        </w:rPr>
      </w:pPr>
    </w:p>
    <w:p w:rsidR="00EB3981" w:rsidRDefault="00F84267" w:rsidP="00C262C9">
      <w:pPr>
        <w:pStyle w:val="a3"/>
        <w:numPr>
          <w:ilvl w:val="0"/>
          <w:numId w:val="1"/>
        </w:numPr>
      </w:pPr>
      <w:r w:rsidRPr="00F84267">
        <w:rPr>
          <w:rFonts w:hint="cs"/>
          <w:b/>
          <w:bCs/>
          <w:sz w:val="24"/>
          <w:szCs w:val="24"/>
          <w:rtl/>
        </w:rPr>
        <w:t>נזק לא ממוני</w:t>
      </w:r>
      <w:r w:rsidRPr="00F84267">
        <w:rPr>
          <w:rFonts w:hint="cs"/>
          <w:sz w:val="24"/>
          <w:szCs w:val="24"/>
          <w:rtl/>
        </w:rPr>
        <w:t>- עמ' 5</w:t>
      </w:r>
      <w:r>
        <w:rPr>
          <w:rFonts w:hint="cs"/>
          <w:rtl/>
        </w:rPr>
        <w:t xml:space="preserve">- </w:t>
      </w:r>
      <w:r w:rsidRPr="00F84267">
        <w:rPr>
          <w:rFonts w:cs="BN Anna" w:hint="cs"/>
          <w:rtl/>
        </w:rPr>
        <w:t xml:space="preserve">נדיר נ' </w:t>
      </w:r>
      <w:proofErr w:type="spellStart"/>
      <w:r w:rsidRPr="00F84267">
        <w:rPr>
          <w:rFonts w:cs="BN Anna" w:hint="cs"/>
          <w:rtl/>
        </w:rPr>
        <w:t>כהנוביץ</w:t>
      </w:r>
      <w:proofErr w:type="spellEnd"/>
      <w:r w:rsidRPr="00F84267">
        <w:rPr>
          <w:rFonts w:cs="BN Anna" w:hint="cs"/>
          <w:rtl/>
        </w:rPr>
        <w:t>', גורדון</w:t>
      </w:r>
      <w:r w:rsidR="00C262C9">
        <w:rPr>
          <w:rFonts w:hint="cs"/>
          <w:rtl/>
        </w:rPr>
        <w:t xml:space="preserve">- </w:t>
      </w:r>
      <w:r w:rsidR="00C262C9" w:rsidRPr="004869EF">
        <w:rPr>
          <w:rFonts w:hint="cs"/>
          <w:rtl/>
        </w:rPr>
        <w:t>הרחבת היקף הנזק</w:t>
      </w:r>
      <w:r w:rsidR="00C262C9">
        <w:rPr>
          <w:rFonts w:hint="cs"/>
          <w:rtl/>
        </w:rPr>
        <w:t>,</w:t>
      </w:r>
      <w:r w:rsidR="00C262C9" w:rsidRPr="004869EF">
        <w:rPr>
          <w:rFonts w:hint="cs"/>
          <w:rtl/>
        </w:rPr>
        <w:t xml:space="preserve"> הכרה בנזק נפשי טהור כבר פיצוי</w:t>
      </w:r>
      <w:r w:rsidR="00C262C9">
        <w:rPr>
          <w:rFonts w:hint="cs"/>
          <w:rtl/>
        </w:rPr>
        <w:t>.</w:t>
      </w:r>
    </w:p>
    <w:p w:rsidR="00F84267" w:rsidRDefault="00F84267" w:rsidP="00F84267">
      <w:pPr>
        <w:pStyle w:val="a3"/>
        <w:rPr>
          <w:rtl/>
        </w:rPr>
      </w:pPr>
      <w:r>
        <w:rPr>
          <w:rFonts w:hint="cs"/>
          <w:rtl/>
        </w:rPr>
        <w:t>הגדרת נזק נפשי, טענות בעד ונגד להכיר בו.</w:t>
      </w:r>
    </w:p>
    <w:p w:rsidR="00F84267" w:rsidRPr="00C262C9" w:rsidRDefault="00A12DC8" w:rsidP="00F84267">
      <w:pPr>
        <w:pStyle w:val="a3"/>
        <w:rPr>
          <w:sz w:val="24"/>
          <w:szCs w:val="24"/>
          <w:rtl/>
        </w:rPr>
      </w:pPr>
      <w:r w:rsidRPr="00A12DC8">
        <w:rPr>
          <w:rFonts w:cs="BN Anna" w:hint="cs"/>
          <w:rtl/>
        </w:rPr>
        <w:t>כרמלי, תנובה</w:t>
      </w:r>
      <w:r w:rsidR="00C262C9">
        <w:rPr>
          <w:rFonts w:cs="BN Anna" w:hint="cs"/>
          <w:rtl/>
        </w:rPr>
        <w:t>-</w:t>
      </w:r>
      <w:r w:rsidR="00C262C9" w:rsidRPr="00C262C9">
        <w:rPr>
          <w:rFonts w:hint="cs"/>
          <w:rtl/>
        </w:rPr>
        <w:t xml:space="preserve"> </w:t>
      </w:r>
      <w:r w:rsidR="00C262C9" w:rsidRPr="004869EF">
        <w:rPr>
          <w:rFonts w:hint="cs"/>
          <w:rtl/>
        </w:rPr>
        <w:t xml:space="preserve">הרחבת המונח נזק </w:t>
      </w:r>
      <w:r>
        <w:rPr>
          <w:rFonts w:hint="cs"/>
          <w:rtl/>
        </w:rPr>
        <w:t xml:space="preserve">- </w:t>
      </w:r>
      <w:r w:rsidRPr="00C262C9">
        <w:rPr>
          <w:rFonts w:hint="cs"/>
          <w:sz w:val="24"/>
          <w:szCs w:val="24"/>
          <w:rtl/>
        </w:rPr>
        <w:t>עמ' 6</w:t>
      </w:r>
    </w:p>
    <w:p w:rsidR="00A12DC8" w:rsidRDefault="00A12DC8" w:rsidP="00C262C9">
      <w:pPr>
        <w:pStyle w:val="a3"/>
        <w:rPr>
          <w:rtl/>
        </w:rPr>
      </w:pPr>
      <w:r w:rsidRPr="00A12DC8">
        <w:rPr>
          <w:rFonts w:cs="BN Anna" w:hint="cs"/>
          <w:rtl/>
        </w:rPr>
        <w:t>דעקה</w:t>
      </w:r>
      <w:r w:rsidR="00C262C9">
        <w:rPr>
          <w:rFonts w:cs="BN Anna" w:hint="cs"/>
          <w:rtl/>
        </w:rPr>
        <w:t>-</w:t>
      </w:r>
      <w:r w:rsidR="00C262C9" w:rsidRPr="00C262C9">
        <w:rPr>
          <w:rFonts w:hint="cs"/>
          <w:rtl/>
        </w:rPr>
        <w:t xml:space="preserve"> </w:t>
      </w:r>
      <w:r w:rsidR="00C262C9" w:rsidRPr="004869EF">
        <w:rPr>
          <w:rFonts w:hint="cs"/>
          <w:rtl/>
        </w:rPr>
        <w:t>הכרה בפגיעה באוטונומיה כראש נזק חדש</w:t>
      </w:r>
      <w:r w:rsidRPr="00A12DC8">
        <w:rPr>
          <w:rFonts w:cs="BN Anna" w:hint="cs"/>
          <w:rtl/>
        </w:rPr>
        <w:t>, ליה עטרה בן צבי, אלסוחה</w:t>
      </w:r>
      <w:r w:rsidR="00C262C9" w:rsidRPr="00C262C9">
        <w:rPr>
          <w:rFonts w:hint="cs"/>
          <w:rtl/>
        </w:rPr>
        <w:t xml:space="preserve"> </w:t>
      </w:r>
      <w:r w:rsidR="00C262C9">
        <w:rPr>
          <w:rFonts w:hint="cs"/>
          <w:rtl/>
        </w:rPr>
        <w:t>הרחבת מעגל הנפגעים</w:t>
      </w:r>
      <w:r>
        <w:rPr>
          <w:rFonts w:hint="cs"/>
          <w:rtl/>
        </w:rPr>
        <w:t xml:space="preserve">- </w:t>
      </w:r>
      <w:r w:rsidRPr="00C262C9">
        <w:rPr>
          <w:rFonts w:hint="cs"/>
          <w:sz w:val="24"/>
          <w:szCs w:val="24"/>
          <w:rtl/>
        </w:rPr>
        <w:t>עמ' 7</w:t>
      </w:r>
    </w:p>
    <w:p w:rsidR="00C262C9" w:rsidRDefault="00C262C9" w:rsidP="00C262C9">
      <w:pPr>
        <w:pStyle w:val="a3"/>
        <w:rPr>
          <w:rtl/>
        </w:rPr>
      </w:pPr>
    </w:p>
    <w:p w:rsidR="00C262C9" w:rsidRDefault="00C262C9" w:rsidP="00C262C9">
      <w:pPr>
        <w:pStyle w:val="a3"/>
        <w:numPr>
          <w:ilvl w:val="0"/>
          <w:numId w:val="1"/>
        </w:numPr>
      </w:pPr>
      <w:r w:rsidRPr="00C262C9">
        <w:rPr>
          <w:rFonts w:hint="cs"/>
          <w:b/>
          <w:bCs/>
          <w:sz w:val="24"/>
          <w:szCs w:val="24"/>
          <w:rtl/>
        </w:rPr>
        <w:t>התערבות ביחסי הורים ילדים</w:t>
      </w:r>
      <w:r>
        <w:rPr>
          <w:rFonts w:hint="cs"/>
          <w:sz w:val="24"/>
          <w:szCs w:val="24"/>
          <w:rtl/>
        </w:rPr>
        <w:t>- עמ' 8-9</w:t>
      </w:r>
      <w:r>
        <w:rPr>
          <w:rFonts w:hint="cs"/>
          <w:rtl/>
        </w:rPr>
        <w:t xml:space="preserve">- </w:t>
      </w:r>
      <w:r w:rsidRPr="00C262C9">
        <w:rPr>
          <w:rFonts w:cs="BN Anna" w:hint="cs"/>
          <w:rtl/>
        </w:rPr>
        <w:t xml:space="preserve">יעל שפר, יועמ"ש נ' פלונית, ורדי ג'ק, </w:t>
      </w:r>
      <w:proofErr w:type="spellStart"/>
      <w:r w:rsidRPr="00C262C9">
        <w:rPr>
          <w:rFonts w:cs="BN Anna" w:hint="cs"/>
          <w:rtl/>
        </w:rPr>
        <w:t>גיליק</w:t>
      </w:r>
      <w:proofErr w:type="spellEnd"/>
      <w:r w:rsidRPr="00C262C9">
        <w:rPr>
          <w:rFonts w:cs="BN Anna" w:hint="cs"/>
          <w:rtl/>
        </w:rPr>
        <w:t>, נילי מיימון</w:t>
      </w:r>
      <w:r w:rsidR="00BA0B83">
        <w:rPr>
          <w:rFonts w:hint="cs"/>
          <w:rtl/>
        </w:rPr>
        <w:t>- מתי מתערבים-מישור ראשון כאפוטרופוס</w:t>
      </w:r>
    </w:p>
    <w:p w:rsidR="00C262C9" w:rsidRDefault="00C262C9" w:rsidP="00C262C9">
      <w:pPr>
        <w:pStyle w:val="a3"/>
      </w:pPr>
    </w:p>
    <w:p w:rsidR="00C262C9" w:rsidRDefault="00C262C9" w:rsidP="00C262C9">
      <w:pPr>
        <w:pStyle w:val="a3"/>
        <w:numPr>
          <w:ilvl w:val="0"/>
          <w:numId w:val="1"/>
        </w:numPr>
      </w:pPr>
      <w:r w:rsidRPr="00C262C9">
        <w:rPr>
          <w:rFonts w:hint="cs"/>
          <w:b/>
          <w:bCs/>
          <w:sz w:val="24"/>
          <w:szCs w:val="24"/>
          <w:rtl/>
        </w:rPr>
        <w:t>זכויות ההורים</w:t>
      </w:r>
      <w:r w:rsidRPr="00C262C9">
        <w:rPr>
          <w:rFonts w:hint="cs"/>
          <w:sz w:val="24"/>
          <w:szCs w:val="24"/>
          <w:rtl/>
        </w:rPr>
        <w:t>- עמ' 10</w:t>
      </w:r>
      <w:r>
        <w:rPr>
          <w:rFonts w:hint="cs"/>
          <w:rtl/>
        </w:rPr>
        <w:t>- מותנות/בסיסיות- עקרונות מנחים להכרעה, מישורים להתנגשות</w:t>
      </w:r>
    </w:p>
    <w:p w:rsidR="00C262C9" w:rsidRDefault="00C262C9" w:rsidP="00C262C9">
      <w:pPr>
        <w:pStyle w:val="a3"/>
        <w:rPr>
          <w:rtl/>
        </w:rPr>
      </w:pPr>
    </w:p>
    <w:p w:rsidR="00C262C9" w:rsidRDefault="00C262C9" w:rsidP="00C262C9">
      <w:pPr>
        <w:pStyle w:val="a3"/>
        <w:numPr>
          <w:ilvl w:val="0"/>
          <w:numId w:val="1"/>
        </w:numPr>
      </w:pPr>
      <w:r w:rsidRPr="00C262C9">
        <w:rPr>
          <w:rFonts w:hint="cs"/>
          <w:b/>
          <w:bCs/>
          <w:sz w:val="24"/>
          <w:szCs w:val="24"/>
          <w:rtl/>
        </w:rPr>
        <w:t>זכות וטובת הילד</w:t>
      </w:r>
      <w:r w:rsidRPr="00C262C9">
        <w:rPr>
          <w:rFonts w:hint="cs"/>
          <w:sz w:val="24"/>
          <w:szCs w:val="24"/>
          <w:rtl/>
        </w:rPr>
        <w:t>- עמ' 11</w:t>
      </w:r>
      <w:r>
        <w:rPr>
          <w:rFonts w:hint="cs"/>
          <w:rtl/>
        </w:rPr>
        <w:t xml:space="preserve">- </w:t>
      </w:r>
      <w:r w:rsidR="003A0053">
        <w:t xml:space="preserve">in re </w:t>
      </w:r>
      <w:proofErr w:type="spellStart"/>
      <w:r w:rsidR="003A0053">
        <w:t>gault</w:t>
      </w:r>
      <w:proofErr w:type="spellEnd"/>
      <w:r w:rsidR="003A0053">
        <w:rPr>
          <w:rFonts w:hint="cs"/>
          <w:rtl/>
        </w:rPr>
        <w:t xml:space="preserve">, </w:t>
      </w:r>
      <w:proofErr w:type="spellStart"/>
      <w:r w:rsidR="003A0053" w:rsidRPr="003A0053">
        <w:rPr>
          <w:rFonts w:cs="BN Anna" w:hint="cs"/>
          <w:rtl/>
        </w:rPr>
        <w:t>רוסילדה</w:t>
      </w:r>
      <w:proofErr w:type="spellEnd"/>
      <w:r w:rsidR="003A0053" w:rsidRPr="003A0053">
        <w:rPr>
          <w:rFonts w:cs="BN Anna" w:hint="cs"/>
          <w:rtl/>
        </w:rPr>
        <w:t xml:space="preserve"> </w:t>
      </w:r>
      <w:proofErr w:type="spellStart"/>
      <w:r w:rsidR="003A0053" w:rsidRPr="003A0053">
        <w:rPr>
          <w:rFonts w:cs="BN Anna" w:hint="cs"/>
          <w:rtl/>
        </w:rPr>
        <w:t>גונזלס</w:t>
      </w:r>
      <w:proofErr w:type="spellEnd"/>
    </w:p>
    <w:p w:rsidR="003A0053" w:rsidRDefault="003A0053" w:rsidP="003A0053">
      <w:pPr>
        <w:pStyle w:val="a3"/>
        <w:rPr>
          <w:rtl/>
        </w:rPr>
      </w:pPr>
    </w:p>
    <w:p w:rsidR="003A0053" w:rsidRDefault="003A0053" w:rsidP="00C262C9">
      <w:pPr>
        <w:pStyle w:val="a3"/>
        <w:numPr>
          <w:ilvl w:val="0"/>
          <w:numId w:val="1"/>
        </w:numPr>
      </w:pPr>
      <w:r w:rsidRPr="003A0053">
        <w:rPr>
          <w:rFonts w:hint="cs"/>
          <w:b/>
          <w:bCs/>
          <w:sz w:val="24"/>
          <w:szCs w:val="24"/>
          <w:rtl/>
        </w:rPr>
        <w:t xml:space="preserve">מישור </w:t>
      </w:r>
      <w:r>
        <w:rPr>
          <w:rFonts w:hint="cs"/>
          <w:b/>
          <w:bCs/>
          <w:sz w:val="24"/>
          <w:szCs w:val="24"/>
          <w:rtl/>
        </w:rPr>
        <w:t>הורה כ</w:t>
      </w:r>
      <w:r w:rsidRPr="003A0053">
        <w:rPr>
          <w:rFonts w:hint="cs"/>
          <w:b/>
          <w:bCs/>
          <w:sz w:val="24"/>
          <w:szCs w:val="24"/>
          <w:rtl/>
        </w:rPr>
        <w:t>אדם</w:t>
      </w:r>
      <w:r>
        <w:rPr>
          <w:rFonts w:hint="cs"/>
          <w:rtl/>
        </w:rPr>
        <w:t>-</w:t>
      </w:r>
      <w:r>
        <w:rPr>
          <w:rFonts w:hint="cs"/>
          <w:sz w:val="24"/>
          <w:szCs w:val="24"/>
          <w:rtl/>
        </w:rPr>
        <w:t xml:space="preserve"> </w:t>
      </w:r>
      <w:r w:rsidRPr="003A0053">
        <w:rPr>
          <w:rFonts w:hint="cs"/>
          <w:sz w:val="24"/>
          <w:szCs w:val="24"/>
          <w:rtl/>
        </w:rPr>
        <w:t>עמ' 12-13,</w:t>
      </w:r>
      <w:r>
        <w:rPr>
          <w:rFonts w:hint="cs"/>
          <w:rtl/>
        </w:rPr>
        <w:t xml:space="preserve"> לטובת ההורה(בסיסיות), משמורת רוחנית-</w:t>
      </w:r>
      <w:r w:rsidRPr="003A0053">
        <w:rPr>
          <w:rFonts w:cs="BN Anna" w:hint="cs"/>
          <w:rtl/>
        </w:rPr>
        <w:t>כת</w:t>
      </w:r>
      <w:r>
        <w:rPr>
          <w:rFonts w:hint="cs"/>
          <w:rtl/>
        </w:rPr>
        <w:t xml:space="preserve">, </w:t>
      </w:r>
      <w:r w:rsidRPr="003A0053">
        <w:rPr>
          <w:rFonts w:cs="BN Anna" w:hint="cs"/>
          <w:rtl/>
        </w:rPr>
        <w:t>ניו זילנד</w:t>
      </w:r>
      <w:r>
        <w:rPr>
          <w:rFonts w:hint="cs"/>
          <w:rtl/>
        </w:rPr>
        <w:t>, שלוש גישות- איזון, אוטונומיה מוגבלת, אי התערבות.</w:t>
      </w:r>
    </w:p>
    <w:p w:rsidR="003A0053" w:rsidRDefault="003A0053" w:rsidP="003A0053">
      <w:pPr>
        <w:pStyle w:val="a3"/>
        <w:rPr>
          <w:rtl/>
        </w:rPr>
      </w:pPr>
    </w:p>
    <w:p w:rsidR="00935782" w:rsidRDefault="00CA151F" w:rsidP="004A4896">
      <w:pPr>
        <w:pStyle w:val="a3"/>
        <w:numPr>
          <w:ilvl w:val="0"/>
          <w:numId w:val="1"/>
        </w:numPr>
      </w:pPr>
      <w:r w:rsidRPr="00CA151F">
        <w:rPr>
          <w:rFonts w:hint="cs"/>
          <w:b/>
          <w:bCs/>
          <w:sz w:val="24"/>
          <w:szCs w:val="24"/>
          <w:rtl/>
        </w:rPr>
        <w:t>מישור מול בן משפחה</w:t>
      </w:r>
      <w:r w:rsidRPr="00CA151F">
        <w:rPr>
          <w:rFonts w:hint="cs"/>
          <w:sz w:val="24"/>
          <w:szCs w:val="24"/>
          <w:rtl/>
        </w:rPr>
        <w:t>- עמ' 13</w:t>
      </w:r>
      <w:r>
        <w:rPr>
          <w:rFonts w:hint="cs"/>
          <w:rtl/>
        </w:rPr>
        <w:t>- מדיניות, שיקולים,</w:t>
      </w:r>
      <w:r w:rsidRPr="00935782">
        <w:rPr>
          <w:rFonts w:cs="BN Anna" w:hint="cs"/>
          <w:rtl/>
        </w:rPr>
        <w:t xml:space="preserve"> </w:t>
      </w:r>
      <w:proofErr w:type="spellStart"/>
      <w:r w:rsidRPr="00935782">
        <w:rPr>
          <w:rFonts w:cs="BN Anna" w:hint="cs"/>
          <w:rtl/>
        </w:rPr>
        <w:t>צ'יודאלי</w:t>
      </w:r>
      <w:proofErr w:type="spellEnd"/>
      <w:r w:rsidRPr="00935782">
        <w:rPr>
          <w:rFonts w:cs="BN Anna" w:hint="cs"/>
          <w:rtl/>
        </w:rPr>
        <w:t xml:space="preserve"> (מח עצם)</w:t>
      </w:r>
      <w:r w:rsidR="004A4896">
        <w:rPr>
          <w:rFonts w:cs="BN Anna"/>
          <w:rtl/>
        </w:rPr>
        <w:br/>
      </w:r>
      <w:bookmarkStart w:id="0" w:name="_GoBack"/>
      <w:bookmarkEnd w:id="0"/>
      <w:r w:rsidR="00BA0B83">
        <w:rPr>
          <w:rFonts w:hint="cs"/>
          <w:rtl/>
        </w:rPr>
        <w:t>הבדל בין מישור ראשון לשלישי- עמ' 14</w:t>
      </w:r>
    </w:p>
    <w:p w:rsidR="00BA0B83" w:rsidRDefault="00BA0B83" w:rsidP="00BA0B83">
      <w:pPr>
        <w:pStyle w:val="a3"/>
        <w:rPr>
          <w:rtl/>
        </w:rPr>
      </w:pPr>
    </w:p>
    <w:p w:rsidR="00BA0B83" w:rsidRDefault="00BA0B83" w:rsidP="00BA0B83">
      <w:pPr>
        <w:pStyle w:val="a3"/>
        <w:numPr>
          <w:ilvl w:val="0"/>
          <w:numId w:val="1"/>
        </w:numPr>
      </w:pPr>
      <w:r w:rsidRPr="00BA0B83">
        <w:rPr>
          <w:rFonts w:hint="cs"/>
          <w:b/>
          <w:bCs/>
          <w:sz w:val="24"/>
          <w:szCs w:val="24"/>
          <w:rtl/>
        </w:rPr>
        <w:t>דיני הנזיקין וילדים</w:t>
      </w:r>
      <w:r w:rsidRPr="00BA0B83">
        <w:rPr>
          <w:rFonts w:hint="cs"/>
          <w:sz w:val="24"/>
          <w:szCs w:val="24"/>
          <w:rtl/>
        </w:rPr>
        <w:t>- עמ' 14-</w:t>
      </w:r>
      <w:r>
        <w:rPr>
          <w:rFonts w:hint="cs"/>
          <w:rtl/>
        </w:rPr>
        <w:t xml:space="preserve"> חוק כשרות משפטית</w:t>
      </w:r>
      <w:r>
        <w:rPr>
          <w:rtl/>
        </w:rPr>
        <w:br/>
      </w:r>
      <w:r>
        <w:rPr>
          <w:rFonts w:hint="cs"/>
          <w:rtl/>
        </w:rPr>
        <w:t>מודלים- 1)מתאימים, 2)לא מתאימים, 3)אומץ- מבחנים מיוחדים-קטין סביר, 4)איזונים שונים,</w:t>
      </w:r>
      <w:r>
        <w:rPr>
          <w:rtl/>
        </w:rPr>
        <w:br/>
      </w:r>
      <w:r>
        <w:rPr>
          <w:rFonts w:hint="cs"/>
          <w:rtl/>
        </w:rPr>
        <w:t xml:space="preserve">גיל 12, אשם תורם גיל 8. </w:t>
      </w:r>
      <w:r w:rsidRPr="00BA0B83">
        <w:rPr>
          <w:rFonts w:ascii="Edwardian Script ITC" w:hAnsi="Edwardian Script ITC" w:cs="BN Anna"/>
          <w:rtl/>
        </w:rPr>
        <w:t>כהן נ' לנטוש</w:t>
      </w:r>
      <w:r>
        <w:rPr>
          <w:rFonts w:hint="cs"/>
          <w:rtl/>
        </w:rPr>
        <w:t xml:space="preserve">- </w:t>
      </w:r>
      <w:r w:rsidRPr="00BA0B83">
        <w:rPr>
          <w:rFonts w:hint="cs"/>
          <w:sz w:val="24"/>
          <w:szCs w:val="24"/>
          <w:rtl/>
        </w:rPr>
        <w:t>עמ' 15</w:t>
      </w:r>
    </w:p>
    <w:p w:rsidR="00BA0B83" w:rsidRDefault="00BA0B83" w:rsidP="00BA0B83">
      <w:pPr>
        <w:pStyle w:val="a3"/>
        <w:rPr>
          <w:sz w:val="24"/>
          <w:szCs w:val="24"/>
          <w:rtl/>
        </w:rPr>
      </w:pPr>
      <w:proofErr w:type="spellStart"/>
      <w:r w:rsidRPr="00BA0B83">
        <w:rPr>
          <w:rFonts w:cs="BN Anna" w:hint="cs"/>
          <w:rtl/>
        </w:rPr>
        <w:t>עזאם</w:t>
      </w:r>
      <w:proofErr w:type="spellEnd"/>
      <w:r w:rsidRPr="00BA0B83">
        <w:rPr>
          <w:rFonts w:cs="BN Anna" w:hint="cs"/>
          <w:rtl/>
        </w:rPr>
        <w:t xml:space="preserve"> נ' מועצה מקומית</w:t>
      </w:r>
      <w:r>
        <w:rPr>
          <w:rFonts w:hint="cs"/>
          <w:rtl/>
        </w:rPr>
        <w:t xml:space="preserve">, אשם תורם וההורים, רשלנות תורמת- </w:t>
      </w:r>
      <w:r w:rsidRPr="00BA0B83">
        <w:rPr>
          <w:rFonts w:hint="cs"/>
          <w:sz w:val="24"/>
          <w:szCs w:val="24"/>
          <w:rtl/>
        </w:rPr>
        <w:t>עמ' 16</w:t>
      </w:r>
    </w:p>
    <w:p w:rsidR="00BA0B83" w:rsidRDefault="00BA0B83" w:rsidP="00BA0B83">
      <w:pPr>
        <w:pStyle w:val="a3"/>
        <w:rPr>
          <w:rtl/>
        </w:rPr>
      </w:pPr>
    </w:p>
    <w:p w:rsidR="00BA0B83" w:rsidRDefault="00634391" w:rsidP="00BA0B83">
      <w:pPr>
        <w:pStyle w:val="a3"/>
        <w:numPr>
          <w:ilvl w:val="0"/>
          <w:numId w:val="1"/>
        </w:numPr>
      </w:pPr>
      <w:r w:rsidRPr="00634391">
        <w:rPr>
          <w:rFonts w:hint="cs"/>
          <w:b/>
          <w:bCs/>
          <w:sz w:val="24"/>
          <w:szCs w:val="24"/>
          <w:rtl/>
        </w:rPr>
        <w:t>מורים ומוסדות חינוך</w:t>
      </w:r>
      <w:r>
        <w:rPr>
          <w:rFonts w:hint="cs"/>
          <w:rtl/>
        </w:rPr>
        <w:t xml:space="preserve">- </w:t>
      </w:r>
      <w:r w:rsidRPr="00634391">
        <w:rPr>
          <w:rFonts w:hint="cs"/>
          <w:sz w:val="24"/>
          <w:szCs w:val="24"/>
          <w:rtl/>
        </w:rPr>
        <w:t>עמ' 16-17</w:t>
      </w:r>
      <w:r>
        <w:rPr>
          <w:rFonts w:hint="cs"/>
          <w:rtl/>
        </w:rPr>
        <w:t>-</w:t>
      </w:r>
      <w:r w:rsidR="00313B92">
        <w:rPr>
          <w:rFonts w:hint="cs"/>
          <w:rtl/>
        </w:rPr>
        <w:t xml:space="preserve"> כללי התנהגות, שתי סוגי תביעות, משפט משווה, חשש, </w:t>
      </w:r>
      <w:r w:rsidR="00313B92" w:rsidRPr="00313B92">
        <w:rPr>
          <w:rFonts w:cs="BN Anna" w:hint="cs"/>
          <w:rtl/>
        </w:rPr>
        <w:t xml:space="preserve">אלבז נ' אמינה, </w:t>
      </w:r>
      <w:proofErr w:type="spellStart"/>
      <w:r w:rsidR="00313B92" w:rsidRPr="00313B92">
        <w:rPr>
          <w:rFonts w:cs="BN Anna" w:hint="cs"/>
          <w:rtl/>
        </w:rPr>
        <w:t>אללין</w:t>
      </w:r>
      <w:proofErr w:type="spellEnd"/>
      <w:r w:rsidR="00313B92" w:rsidRPr="00313B92">
        <w:rPr>
          <w:rFonts w:cs="BN Anna" w:hint="cs"/>
          <w:rtl/>
        </w:rPr>
        <w:t xml:space="preserve"> נ' עריית ערד</w:t>
      </w:r>
      <w:r w:rsidR="00313B92">
        <w:rPr>
          <w:rFonts w:hint="cs"/>
          <w:rtl/>
        </w:rPr>
        <w:t>, ועדה לבחינת תחום הילד והמשפט.</w:t>
      </w:r>
    </w:p>
    <w:p w:rsidR="00313B92" w:rsidRDefault="00313B92" w:rsidP="00313B92">
      <w:pPr>
        <w:pStyle w:val="a3"/>
      </w:pPr>
    </w:p>
    <w:p w:rsidR="00313B92" w:rsidRDefault="00313B92" w:rsidP="00BA0B83">
      <w:pPr>
        <w:pStyle w:val="a3"/>
        <w:numPr>
          <w:ilvl w:val="0"/>
          <w:numId w:val="1"/>
        </w:numPr>
        <w:rPr>
          <w:rtl/>
        </w:rPr>
      </w:pPr>
      <w:r w:rsidRPr="00313B92">
        <w:rPr>
          <w:rFonts w:hint="cs"/>
          <w:b/>
          <w:bCs/>
          <w:sz w:val="24"/>
          <w:szCs w:val="24"/>
          <w:rtl/>
        </w:rPr>
        <w:t>הורים וילדים בדיני הנזיקין</w:t>
      </w:r>
      <w:r w:rsidRPr="00313B92">
        <w:rPr>
          <w:rFonts w:hint="cs"/>
          <w:sz w:val="24"/>
          <w:szCs w:val="24"/>
          <w:rtl/>
        </w:rPr>
        <w:t>- עמ' 18</w:t>
      </w:r>
      <w:r>
        <w:rPr>
          <w:rFonts w:hint="cs"/>
          <w:rtl/>
        </w:rPr>
        <w:t xml:space="preserve">- </w:t>
      </w:r>
      <w:r w:rsidRPr="00F05721">
        <w:rPr>
          <w:rFonts w:cs="BN Anna" w:hint="cs"/>
          <w:rtl/>
        </w:rPr>
        <w:t>חן מרקוביץ' נ' דורית לימור, מאפייה, שרב(5 מיליון)</w:t>
      </w:r>
    </w:p>
    <w:p w:rsidR="00A12DC8" w:rsidRDefault="00A12DC8" w:rsidP="00F84267">
      <w:pPr>
        <w:pStyle w:val="a3"/>
        <w:rPr>
          <w:rtl/>
        </w:rPr>
      </w:pPr>
    </w:p>
    <w:p w:rsidR="00F05721" w:rsidRDefault="00F05721" w:rsidP="00F05721">
      <w:pPr>
        <w:pStyle w:val="a3"/>
        <w:numPr>
          <w:ilvl w:val="0"/>
          <w:numId w:val="1"/>
        </w:numPr>
      </w:pPr>
      <w:r w:rsidRPr="00F05721">
        <w:rPr>
          <w:rFonts w:hint="cs"/>
          <w:b/>
          <w:bCs/>
          <w:sz w:val="24"/>
          <w:szCs w:val="24"/>
          <w:rtl/>
        </w:rPr>
        <w:t>חסינות הורים</w:t>
      </w:r>
      <w:r w:rsidRPr="00F05721">
        <w:rPr>
          <w:rFonts w:hint="cs"/>
          <w:sz w:val="24"/>
          <w:szCs w:val="24"/>
          <w:rtl/>
        </w:rPr>
        <w:t>- עמ' 18</w:t>
      </w:r>
      <w:r>
        <w:rPr>
          <w:rFonts w:hint="cs"/>
          <w:rtl/>
        </w:rPr>
        <w:t xml:space="preserve">- ס' 22 חוק הכשרות 3 תנאים (אפוטרופוס, תו"ל, טובת ילד), מבחנים סוב' ואוב', </w:t>
      </w:r>
    </w:p>
    <w:p w:rsidR="00F05721" w:rsidRDefault="00F05721" w:rsidP="00F05721">
      <w:pPr>
        <w:pStyle w:val="a3"/>
        <w:rPr>
          <w:rtl/>
        </w:rPr>
      </w:pPr>
    </w:p>
    <w:p w:rsidR="00F05721" w:rsidRDefault="00F05721" w:rsidP="00F05721">
      <w:pPr>
        <w:pStyle w:val="a3"/>
        <w:rPr>
          <w:rtl/>
        </w:rPr>
      </w:pPr>
      <w:r>
        <w:rPr>
          <w:rFonts w:hint="cs"/>
          <w:rtl/>
        </w:rPr>
        <w:t>חסינות מהותית/דיונית, מגמה צמצום חסינות, נושאים מחוץ לה- רוחני, כלכלי, פרשנות הס', גישות בפסיקה- חיזוק התא המשפחתי-צד ג' משלם, מטילים על הילד אשם תורם של ההורים-הוא משלם, ההורים ישלמו מטילים עליהם אחריות- עמ' 19</w:t>
      </w:r>
    </w:p>
    <w:p w:rsidR="00F05721" w:rsidRDefault="00F05721" w:rsidP="00F05721">
      <w:pPr>
        <w:pStyle w:val="a3"/>
        <w:rPr>
          <w:rtl/>
        </w:rPr>
      </w:pPr>
      <w:r>
        <w:rPr>
          <w:rFonts w:hint="cs"/>
          <w:rtl/>
        </w:rPr>
        <w:t>הבחנה בין הורה מעוול להורה אשם תורם- עמ' 20</w:t>
      </w:r>
    </w:p>
    <w:p w:rsidR="00F05721" w:rsidRDefault="00F05721" w:rsidP="00F05721">
      <w:pPr>
        <w:pStyle w:val="a3"/>
        <w:rPr>
          <w:rtl/>
        </w:rPr>
      </w:pPr>
    </w:p>
    <w:p w:rsidR="00F05721" w:rsidRPr="0054310A" w:rsidRDefault="00F05721" w:rsidP="00F05721">
      <w:pPr>
        <w:pStyle w:val="a3"/>
        <w:numPr>
          <w:ilvl w:val="0"/>
          <w:numId w:val="1"/>
        </w:numPr>
        <w:rPr>
          <w:sz w:val="24"/>
          <w:szCs w:val="24"/>
        </w:rPr>
      </w:pPr>
      <w:r w:rsidRPr="00F05721">
        <w:rPr>
          <w:rFonts w:hint="cs"/>
          <w:b/>
          <w:bCs/>
          <w:sz w:val="24"/>
          <w:szCs w:val="24"/>
          <w:rtl/>
        </w:rPr>
        <w:t>משפט משווה תביעות ילדים נ' הורים</w:t>
      </w:r>
      <w:r>
        <w:rPr>
          <w:rFonts w:hint="cs"/>
          <w:sz w:val="24"/>
          <w:szCs w:val="24"/>
          <w:rtl/>
        </w:rPr>
        <w:t xml:space="preserve">- </w:t>
      </w:r>
      <w:proofErr w:type="spellStart"/>
      <w:r>
        <w:rPr>
          <w:rFonts w:hint="cs"/>
          <w:sz w:val="24"/>
          <w:szCs w:val="24"/>
          <w:rtl/>
        </w:rPr>
        <w:t>עמ</w:t>
      </w:r>
      <w:proofErr w:type="spellEnd"/>
      <w:r>
        <w:rPr>
          <w:rFonts w:hint="cs"/>
          <w:sz w:val="24"/>
          <w:szCs w:val="24"/>
          <w:rtl/>
        </w:rPr>
        <w:t>' 20-</w:t>
      </w:r>
      <w:r>
        <w:rPr>
          <w:rFonts w:hint="cs"/>
          <w:rtl/>
        </w:rPr>
        <w:t xml:space="preserve"> </w:t>
      </w:r>
      <w:r w:rsidR="003F34F4">
        <w:t>the great trilogy</w:t>
      </w:r>
      <w:r w:rsidR="003F34F4">
        <w:rPr>
          <w:rFonts w:hint="cs"/>
          <w:rtl/>
        </w:rPr>
        <w:t xml:space="preserve">(אשפוז, אלימות, אונס) חיזוק תא משפחתי, מגמה אחרונה-הרחבת חסינות, הצדקות לכך, </w:t>
      </w:r>
      <w:proofErr w:type="spellStart"/>
      <w:r w:rsidR="003F34F4" w:rsidRPr="00FA62DA">
        <w:rPr>
          <w:i/>
          <w:iCs/>
        </w:rPr>
        <w:t>buono</w:t>
      </w:r>
      <w:proofErr w:type="spellEnd"/>
      <w:r w:rsidR="0054310A">
        <w:rPr>
          <w:rFonts w:hint="cs"/>
          <w:rtl/>
        </w:rPr>
        <w:t>-רשלנות מכוונת</w:t>
      </w:r>
      <w:r w:rsidR="0054310A">
        <w:rPr>
          <w:rtl/>
        </w:rPr>
        <w:br/>
      </w:r>
      <w:r w:rsidR="0054310A" w:rsidRPr="00AA75A7">
        <w:rPr>
          <w:b/>
          <w:bCs/>
        </w:rPr>
        <w:t>passive parent</w:t>
      </w:r>
      <w:r w:rsidR="0054310A">
        <w:rPr>
          <w:rFonts w:hint="cs"/>
          <w:rtl/>
        </w:rPr>
        <w:t xml:space="preserve">- </w:t>
      </w:r>
      <w:r w:rsidR="0054310A" w:rsidRPr="0054310A">
        <w:rPr>
          <w:rFonts w:cs="BN Anna" w:hint="cs"/>
          <w:rtl/>
        </w:rPr>
        <w:t>ליין</w:t>
      </w:r>
      <w:r w:rsidR="0054310A">
        <w:rPr>
          <w:rFonts w:hint="cs"/>
          <w:rtl/>
        </w:rPr>
        <w:t xml:space="preserve">, </w:t>
      </w:r>
      <w:r w:rsidR="0054310A" w:rsidRPr="00FA62DA">
        <w:rPr>
          <w:i/>
          <w:iCs/>
        </w:rPr>
        <w:t>Surtees</w:t>
      </w:r>
      <w:r w:rsidR="0054310A">
        <w:rPr>
          <w:rFonts w:hint="cs"/>
          <w:sz w:val="24"/>
          <w:szCs w:val="24"/>
          <w:rtl/>
        </w:rPr>
        <w:t xml:space="preserve">- </w:t>
      </w:r>
      <w:r w:rsidR="0054310A">
        <w:rPr>
          <w:rFonts w:hint="cs"/>
          <w:rtl/>
        </w:rPr>
        <w:t>רק בהשגחה של ההורה-עמ' 21</w:t>
      </w:r>
    </w:p>
    <w:p w:rsidR="0054310A" w:rsidRPr="00FA62DA" w:rsidRDefault="0054310A" w:rsidP="0054310A">
      <w:pPr>
        <w:pStyle w:val="a3"/>
        <w:rPr>
          <w:i/>
          <w:iCs/>
          <w:sz w:val="24"/>
          <w:szCs w:val="24"/>
        </w:rPr>
      </w:pPr>
    </w:p>
    <w:p w:rsidR="0054310A" w:rsidRPr="0054310A" w:rsidRDefault="0054310A" w:rsidP="00F05721">
      <w:pPr>
        <w:pStyle w:val="a3"/>
        <w:numPr>
          <w:ilvl w:val="0"/>
          <w:numId w:val="1"/>
        </w:numPr>
        <w:rPr>
          <w:sz w:val="24"/>
          <w:szCs w:val="24"/>
        </w:rPr>
      </w:pPr>
      <w:r w:rsidRPr="0054310A">
        <w:rPr>
          <w:rFonts w:hint="cs"/>
          <w:b/>
          <w:bCs/>
          <w:sz w:val="24"/>
          <w:szCs w:val="24"/>
          <w:rtl/>
        </w:rPr>
        <w:t>אמין</w:t>
      </w:r>
      <w:r>
        <w:rPr>
          <w:rFonts w:hint="cs"/>
          <w:sz w:val="24"/>
          <w:szCs w:val="24"/>
          <w:rtl/>
        </w:rPr>
        <w:t>- עמ' 22-</w:t>
      </w:r>
      <w:r>
        <w:rPr>
          <w:rFonts w:hint="cs"/>
          <w:rtl/>
        </w:rPr>
        <w:t xml:space="preserve"> הכרה ראשונה בתביעה על נזק נפשי בגין הזנחה של הורה, ביקורת של בלהה-תקדים ללא הלכה, גירושין, אמות מידה לתו"ל לא סביר של הורה.</w:t>
      </w:r>
    </w:p>
    <w:p w:rsidR="0054310A" w:rsidRPr="0054310A" w:rsidRDefault="0054310A" w:rsidP="0054310A">
      <w:pPr>
        <w:pStyle w:val="a3"/>
        <w:rPr>
          <w:sz w:val="24"/>
          <w:szCs w:val="24"/>
          <w:rtl/>
        </w:rPr>
      </w:pPr>
    </w:p>
    <w:p w:rsidR="0054310A" w:rsidRPr="0054310A" w:rsidRDefault="0054310A" w:rsidP="0054310A">
      <w:pPr>
        <w:pStyle w:val="a3"/>
        <w:numPr>
          <w:ilvl w:val="0"/>
          <w:numId w:val="1"/>
        </w:numPr>
        <w:rPr>
          <w:sz w:val="24"/>
          <w:szCs w:val="24"/>
        </w:rPr>
      </w:pPr>
      <w:r w:rsidRPr="00A562D3">
        <w:rPr>
          <w:rFonts w:hint="cs"/>
          <w:b/>
          <w:bCs/>
          <w:sz w:val="24"/>
          <w:szCs w:val="24"/>
          <w:rtl/>
        </w:rPr>
        <w:t>מודל של בלהה</w:t>
      </w:r>
      <w:r>
        <w:rPr>
          <w:rFonts w:hint="cs"/>
          <w:sz w:val="24"/>
          <w:szCs w:val="24"/>
          <w:rtl/>
        </w:rPr>
        <w:t>-עמ' 23-</w:t>
      </w:r>
      <w:r>
        <w:rPr>
          <w:rFonts w:hint="cs"/>
          <w:rtl/>
        </w:rPr>
        <w:t xml:space="preserve"> מקרים חמורים, לא סטנדרט סביר, נזק ממשי, דחיית השבת מצב לקדמותו (שק"ד בסעד אחר), השהיית תביעה גיל 18. </w:t>
      </w:r>
      <w:r>
        <w:rPr>
          <w:rtl/>
        </w:rPr>
        <w:br/>
      </w:r>
      <w:r w:rsidRPr="0054310A">
        <w:rPr>
          <w:rFonts w:hint="cs"/>
          <w:rtl/>
        </w:rPr>
        <w:t>הכאת ילדים לצורכי חינוך</w:t>
      </w:r>
    </w:p>
    <w:sectPr w:rsidR="0054310A" w:rsidRPr="0054310A" w:rsidSect="00C262C9">
      <w:pgSz w:w="11906" w:h="16838"/>
      <w:pgMar w:top="1134" w:right="1134" w:bottom="1134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N Anna">
    <w:charset w:val="B1"/>
    <w:family w:val="auto"/>
    <w:pitch w:val="variable"/>
    <w:sig w:usb0="00000801" w:usb1="00000000" w:usb2="00000000" w:usb3="00000000" w:csb0="0000002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92675"/>
    <w:multiLevelType w:val="hybridMultilevel"/>
    <w:tmpl w:val="8DB0F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3981"/>
    <w:rsid w:val="0001529D"/>
    <w:rsid w:val="002869B9"/>
    <w:rsid w:val="00313B92"/>
    <w:rsid w:val="003A0053"/>
    <w:rsid w:val="003F34F4"/>
    <w:rsid w:val="004062C3"/>
    <w:rsid w:val="004A4896"/>
    <w:rsid w:val="0054310A"/>
    <w:rsid w:val="00634391"/>
    <w:rsid w:val="00681408"/>
    <w:rsid w:val="007E6C18"/>
    <w:rsid w:val="00935782"/>
    <w:rsid w:val="00A12DC8"/>
    <w:rsid w:val="00A562D3"/>
    <w:rsid w:val="00BA0B83"/>
    <w:rsid w:val="00C262C9"/>
    <w:rsid w:val="00CA151F"/>
    <w:rsid w:val="00EB3981"/>
    <w:rsid w:val="00EC434C"/>
    <w:rsid w:val="00F05721"/>
    <w:rsid w:val="00F84267"/>
    <w:rsid w:val="00FA6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9B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9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טלי</dc:creator>
  <cp:lastModifiedBy>Personnel</cp:lastModifiedBy>
  <cp:revision>2</cp:revision>
  <dcterms:created xsi:type="dcterms:W3CDTF">2012-11-04T09:52:00Z</dcterms:created>
  <dcterms:modified xsi:type="dcterms:W3CDTF">2012-11-04T09:52:00Z</dcterms:modified>
</cp:coreProperties>
</file>