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17F6" w:rsidRDefault="00FA4267" w:rsidP="00D62FA8">
      <w:pPr>
        <w:jc w:val="right"/>
        <w:rPr>
          <w:rFonts w:cs="David"/>
          <w:b/>
          <w:bCs/>
          <w:sz w:val="48"/>
          <w:szCs w:val="48"/>
          <w:rtl/>
        </w:rPr>
      </w:pPr>
      <w:r w:rsidRPr="00FA4267">
        <w:rPr>
          <w:rFonts w:cs="David" w:hint="cs"/>
          <w:b/>
          <w:bCs/>
          <w:sz w:val="48"/>
          <w:szCs w:val="48"/>
          <w:rtl/>
        </w:rPr>
        <w:t>מבוא למשפט עברי- מחברת מצטברת</w:t>
      </w:r>
    </w:p>
    <w:p w:rsidR="00E26F04" w:rsidRPr="00E26F04" w:rsidRDefault="005D01BE" w:rsidP="00D62FA8">
      <w:pPr>
        <w:jc w:val="right"/>
        <w:rPr>
          <w:rFonts w:cs="David"/>
          <w:b/>
          <w:bCs/>
          <w:sz w:val="40"/>
          <w:szCs w:val="40"/>
          <w:rtl/>
        </w:rPr>
      </w:pPr>
      <w:r>
        <w:rPr>
          <w:rFonts w:cs="David" w:hint="cs"/>
          <w:b/>
          <w:bCs/>
          <w:sz w:val="40"/>
          <w:szCs w:val="40"/>
          <w:rtl/>
        </w:rPr>
        <w:t>ד"ר</w:t>
      </w:r>
      <w:r w:rsidR="00E26F04" w:rsidRPr="00E26F04">
        <w:rPr>
          <w:rFonts w:cs="David" w:hint="cs"/>
          <w:b/>
          <w:bCs/>
          <w:sz w:val="40"/>
          <w:szCs w:val="40"/>
          <w:rtl/>
        </w:rPr>
        <w:t xml:space="preserve"> יעקב חבה</w:t>
      </w:r>
    </w:p>
    <w:p w:rsidR="007D07E2" w:rsidRDefault="00FA4267" w:rsidP="007D07E2">
      <w:pPr>
        <w:jc w:val="right"/>
        <w:rPr>
          <w:rFonts w:cs="David"/>
          <w:b/>
          <w:bCs/>
          <w:sz w:val="40"/>
          <w:szCs w:val="40"/>
          <w:rtl/>
        </w:rPr>
      </w:pPr>
      <w:r w:rsidRPr="00FA4267">
        <w:rPr>
          <w:rFonts w:cs="David" w:hint="cs"/>
          <w:b/>
          <w:bCs/>
          <w:sz w:val="40"/>
          <w:szCs w:val="40"/>
          <w:rtl/>
        </w:rPr>
        <w:t>תשע"</w:t>
      </w:r>
      <w:r w:rsidR="007D07E2">
        <w:rPr>
          <w:rFonts w:cs="David" w:hint="cs"/>
          <w:b/>
          <w:bCs/>
          <w:sz w:val="40"/>
          <w:szCs w:val="40"/>
          <w:rtl/>
        </w:rPr>
        <w:t>ד</w:t>
      </w:r>
    </w:p>
    <w:p w:rsidR="00FA4267" w:rsidRPr="00FA4267" w:rsidRDefault="007D07E2" w:rsidP="007D07E2">
      <w:pPr>
        <w:jc w:val="right"/>
        <w:rPr>
          <w:rFonts w:cs="David"/>
          <w:b/>
          <w:bCs/>
          <w:sz w:val="40"/>
          <w:szCs w:val="40"/>
          <w:rtl/>
        </w:rPr>
      </w:pPr>
      <w:r>
        <w:rPr>
          <w:rFonts w:cs="David" w:hint="cs"/>
          <w:b/>
          <w:bCs/>
          <w:sz w:val="40"/>
          <w:szCs w:val="40"/>
          <w:rtl/>
        </w:rPr>
        <w:t>(יוסי בכר, אורי הרמלין, בר אבליס, ארז נעים, השם)</w:t>
      </w:r>
      <w:r w:rsidR="00FA4267" w:rsidRPr="00FA4267">
        <w:rPr>
          <w:rFonts w:cs="David" w:hint="cs"/>
          <w:b/>
          <w:bCs/>
          <w:sz w:val="40"/>
          <w:szCs w:val="40"/>
          <w:rtl/>
        </w:rPr>
        <w:t xml:space="preserve"> </w:t>
      </w:r>
    </w:p>
    <w:p w:rsidR="00FA4267" w:rsidRDefault="00FA4267" w:rsidP="00D62FA8">
      <w:pPr>
        <w:rPr>
          <w:rFonts w:cs="David"/>
          <w:sz w:val="24"/>
          <w:szCs w:val="24"/>
          <w:rtl/>
        </w:rPr>
      </w:pPr>
    </w:p>
    <w:p w:rsidR="00FA4267" w:rsidRDefault="00FA4267" w:rsidP="00D62FA8">
      <w:pPr>
        <w:rPr>
          <w:rFonts w:cs="David"/>
          <w:sz w:val="24"/>
          <w:szCs w:val="24"/>
          <w:rtl/>
        </w:rPr>
      </w:pPr>
    </w:p>
    <w:p w:rsidR="00FA4267" w:rsidRDefault="00FA4267" w:rsidP="00D62FA8">
      <w:pPr>
        <w:rPr>
          <w:rFonts w:cs="David"/>
          <w:sz w:val="24"/>
          <w:szCs w:val="24"/>
          <w:rtl/>
        </w:rPr>
      </w:pPr>
    </w:p>
    <w:p w:rsidR="00FA4267" w:rsidRDefault="00FA4267" w:rsidP="007D07E2">
      <w:pPr>
        <w:spacing w:after="0"/>
        <w:rPr>
          <w:rFonts w:cs="David"/>
          <w:sz w:val="24"/>
          <w:szCs w:val="24"/>
          <w:rtl/>
        </w:rPr>
      </w:pPr>
      <w:r>
        <w:rPr>
          <w:rFonts w:cs="David" w:hint="cs"/>
          <w:sz w:val="24"/>
          <w:szCs w:val="24"/>
          <w:rtl/>
        </w:rPr>
        <w:t xml:space="preserve">הציון מורכב משלושה חלקים: </w:t>
      </w:r>
      <w:r w:rsidR="007D07E2">
        <w:rPr>
          <w:rFonts w:cs="David" w:hint="cs"/>
          <w:sz w:val="24"/>
          <w:szCs w:val="24"/>
          <w:rtl/>
        </w:rPr>
        <w:t xml:space="preserve">                  </w:t>
      </w:r>
    </w:p>
    <w:p w:rsidR="00FA4267" w:rsidRDefault="00FA4267" w:rsidP="00D62FA8">
      <w:pPr>
        <w:spacing w:after="0"/>
        <w:rPr>
          <w:rFonts w:cs="David"/>
          <w:sz w:val="24"/>
          <w:szCs w:val="24"/>
          <w:rtl/>
        </w:rPr>
      </w:pPr>
      <w:r>
        <w:rPr>
          <w:rFonts w:cs="David" w:hint="cs"/>
          <w:sz w:val="24"/>
          <w:szCs w:val="24"/>
          <w:rtl/>
        </w:rPr>
        <w:t>מבחן מבוא 20%</w:t>
      </w:r>
    </w:p>
    <w:p w:rsidR="00FA4267" w:rsidRDefault="00FA4267" w:rsidP="00D62FA8">
      <w:pPr>
        <w:spacing w:after="0"/>
        <w:rPr>
          <w:rFonts w:cs="David"/>
          <w:sz w:val="24"/>
          <w:szCs w:val="24"/>
          <w:rtl/>
        </w:rPr>
      </w:pPr>
      <w:r>
        <w:rPr>
          <w:rFonts w:cs="David" w:hint="cs"/>
          <w:sz w:val="24"/>
          <w:szCs w:val="24"/>
          <w:rtl/>
        </w:rPr>
        <w:t>נוכחות פעילה 10%</w:t>
      </w:r>
    </w:p>
    <w:p w:rsidR="00FA4267" w:rsidRDefault="00FA4267" w:rsidP="00D62FA8">
      <w:pPr>
        <w:spacing w:after="0"/>
        <w:rPr>
          <w:rFonts w:cs="David"/>
          <w:sz w:val="24"/>
          <w:szCs w:val="24"/>
          <w:rtl/>
        </w:rPr>
      </w:pPr>
      <w:r>
        <w:rPr>
          <w:rFonts w:cs="David" w:hint="cs"/>
          <w:sz w:val="24"/>
          <w:szCs w:val="24"/>
          <w:rtl/>
        </w:rPr>
        <w:t xml:space="preserve">מבחן סוף סמסטר 70% </w:t>
      </w:r>
    </w:p>
    <w:p w:rsidR="00FA4267" w:rsidRDefault="00FA4267" w:rsidP="00D62FA8">
      <w:pPr>
        <w:spacing w:after="0"/>
        <w:rPr>
          <w:rFonts w:cs="David"/>
          <w:sz w:val="24"/>
          <w:szCs w:val="24"/>
          <w:rtl/>
        </w:rPr>
      </w:pPr>
    </w:p>
    <w:p w:rsidR="005D01BE" w:rsidRDefault="005D01BE" w:rsidP="00D62FA8">
      <w:pPr>
        <w:spacing w:after="0"/>
        <w:rPr>
          <w:rFonts w:cs="David"/>
          <w:sz w:val="24"/>
          <w:szCs w:val="24"/>
          <w:rtl/>
        </w:rPr>
      </w:pPr>
    </w:p>
    <w:p w:rsidR="009467B7" w:rsidRDefault="009467B7" w:rsidP="009467B7">
      <w:pPr>
        <w:spacing w:after="0"/>
        <w:rPr>
          <w:rFonts w:cs="David"/>
          <w:sz w:val="24"/>
          <w:szCs w:val="24"/>
          <w:rtl/>
        </w:rPr>
      </w:pPr>
    </w:p>
    <w:p w:rsidR="00FA4267" w:rsidRDefault="009467B7" w:rsidP="009467B7">
      <w:pPr>
        <w:spacing w:after="0"/>
        <w:rPr>
          <w:rFonts w:cs="David"/>
          <w:sz w:val="24"/>
          <w:szCs w:val="24"/>
          <w:rtl/>
        </w:rPr>
      </w:pPr>
      <w:r>
        <w:rPr>
          <w:rFonts w:cs="David"/>
          <w:sz w:val="24"/>
          <w:szCs w:val="24"/>
          <w:rtl/>
        </w:rPr>
        <w:t xml:space="preserve"> </w:t>
      </w:r>
    </w:p>
    <w:p w:rsidR="00FA4267" w:rsidRDefault="00FA4267" w:rsidP="00D62FA8">
      <w:pPr>
        <w:spacing w:after="0"/>
        <w:rPr>
          <w:rFonts w:cs="David"/>
          <w:sz w:val="24"/>
          <w:szCs w:val="24"/>
          <w:rtl/>
        </w:rPr>
      </w:pPr>
    </w:p>
    <w:p w:rsidR="00FA4267" w:rsidRDefault="00FA4267" w:rsidP="00D62FA8">
      <w:pPr>
        <w:spacing w:after="0"/>
        <w:rPr>
          <w:rFonts w:cs="David"/>
          <w:sz w:val="24"/>
          <w:szCs w:val="24"/>
          <w:rtl/>
        </w:rPr>
      </w:pPr>
    </w:p>
    <w:p w:rsidR="00FA4267" w:rsidRDefault="00FA4267" w:rsidP="00D62FA8">
      <w:pPr>
        <w:spacing w:after="0"/>
        <w:rPr>
          <w:rFonts w:cs="David"/>
          <w:sz w:val="24"/>
          <w:szCs w:val="24"/>
          <w:rtl/>
        </w:rPr>
      </w:pPr>
    </w:p>
    <w:p w:rsidR="00FA4267" w:rsidRDefault="00FA4267" w:rsidP="00D62FA8">
      <w:pPr>
        <w:spacing w:after="0"/>
        <w:rPr>
          <w:rFonts w:cs="David"/>
          <w:sz w:val="24"/>
          <w:szCs w:val="24"/>
          <w:rtl/>
        </w:rPr>
      </w:pPr>
    </w:p>
    <w:p w:rsidR="00FA4267" w:rsidRDefault="00FA4267" w:rsidP="00D62FA8">
      <w:pPr>
        <w:spacing w:after="0"/>
        <w:rPr>
          <w:rFonts w:cs="David"/>
          <w:sz w:val="24"/>
          <w:szCs w:val="24"/>
          <w:rtl/>
        </w:rPr>
      </w:pPr>
    </w:p>
    <w:p w:rsidR="00FA4267" w:rsidRDefault="00FA4267" w:rsidP="00D62FA8">
      <w:pPr>
        <w:spacing w:after="0"/>
        <w:rPr>
          <w:rFonts w:cs="David"/>
          <w:sz w:val="24"/>
          <w:szCs w:val="24"/>
          <w:rtl/>
        </w:rPr>
      </w:pPr>
    </w:p>
    <w:p w:rsidR="00FA4267" w:rsidRDefault="00FA4267" w:rsidP="00D62FA8">
      <w:pPr>
        <w:spacing w:after="0"/>
        <w:rPr>
          <w:rFonts w:cs="David"/>
          <w:sz w:val="24"/>
          <w:szCs w:val="24"/>
          <w:rtl/>
        </w:rPr>
      </w:pPr>
    </w:p>
    <w:p w:rsidR="00FA4267" w:rsidRDefault="00FA4267" w:rsidP="00D62FA8">
      <w:pPr>
        <w:spacing w:after="0"/>
        <w:rPr>
          <w:rFonts w:cs="David"/>
          <w:sz w:val="24"/>
          <w:szCs w:val="24"/>
          <w:rtl/>
        </w:rPr>
      </w:pPr>
    </w:p>
    <w:p w:rsidR="00FA4267" w:rsidRDefault="00FA4267" w:rsidP="00D62FA8">
      <w:pPr>
        <w:spacing w:after="0"/>
        <w:rPr>
          <w:rFonts w:cs="David"/>
          <w:sz w:val="24"/>
          <w:szCs w:val="24"/>
          <w:rtl/>
        </w:rPr>
      </w:pPr>
    </w:p>
    <w:p w:rsidR="00FA4267" w:rsidRDefault="00FA4267" w:rsidP="00D62FA8">
      <w:pPr>
        <w:spacing w:after="0"/>
        <w:rPr>
          <w:rFonts w:cs="David"/>
          <w:sz w:val="24"/>
          <w:szCs w:val="24"/>
          <w:rtl/>
        </w:rPr>
      </w:pPr>
    </w:p>
    <w:p w:rsidR="00FA4267" w:rsidRDefault="00FA4267" w:rsidP="00D62FA8">
      <w:pPr>
        <w:spacing w:after="0"/>
        <w:rPr>
          <w:rFonts w:cs="David"/>
          <w:sz w:val="24"/>
          <w:szCs w:val="24"/>
          <w:rtl/>
        </w:rPr>
      </w:pPr>
    </w:p>
    <w:p w:rsidR="00FA4267" w:rsidRDefault="00FA4267" w:rsidP="00D62FA8">
      <w:pPr>
        <w:spacing w:after="0"/>
        <w:rPr>
          <w:rFonts w:cs="David"/>
          <w:sz w:val="24"/>
          <w:szCs w:val="24"/>
          <w:rtl/>
        </w:rPr>
      </w:pPr>
    </w:p>
    <w:p w:rsidR="00FA4267" w:rsidRDefault="00FA4267" w:rsidP="00D62FA8">
      <w:pPr>
        <w:spacing w:after="0"/>
        <w:rPr>
          <w:rFonts w:cs="David"/>
          <w:sz w:val="24"/>
          <w:szCs w:val="24"/>
          <w:rtl/>
        </w:rPr>
      </w:pPr>
    </w:p>
    <w:p w:rsidR="00FA4267" w:rsidRDefault="00FA4267" w:rsidP="00D62FA8">
      <w:pPr>
        <w:spacing w:after="0"/>
        <w:rPr>
          <w:rFonts w:cs="David"/>
          <w:sz w:val="24"/>
          <w:szCs w:val="24"/>
          <w:rtl/>
        </w:rPr>
      </w:pPr>
    </w:p>
    <w:p w:rsidR="00FA4267" w:rsidRDefault="00FA4267" w:rsidP="00D62FA8">
      <w:pPr>
        <w:spacing w:after="0"/>
        <w:rPr>
          <w:rFonts w:cs="David"/>
          <w:sz w:val="24"/>
          <w:szCs w:val="24"/>
          <w:rtl/>
        </w:rPr>
      </w:pPr>
    </w:p>
    <w:p w:rsidR="00FA4267" w:rsidRDefault="00FA4267" w:rsidP="00D62FA8">
      <w:pPr>
        <w:spacing w:after="0"/>
        <w:rPr>
          <w:rFonts w:cs="David"/>
          <w:sz w:val="24"/>
          <w:szCs w:val="24"/>
          <w:rtl/>
        </w:rPr>
      </w:pPr>
    </w:p>
    <w:p w:rsidR="00FA4267" w:rsidRDefault="00FA4267" w:rsidP="00D62FA8">
      <w:pPr>
        <w:spacing w:after="0"/>
        <w:rPr>
          <w:rFonts w:cs="David"/>
          <w:sz w:val="24"/>
          <w:szCs w:val="24"/>
          <w:rtl/>
        </w:rPr>
      </w:pPr>
    </w:p>
    <w:p w:rsidR="00FA4267" w:rsidRDefault="00FA4267" w:rsidP="00D62FA8">
      <w:pPr>
        <w:spacing w:after="0"/>
        <w:rPr>
          <w:rFonts w:cs="David"/>
          <w:sz w:val="24"/>
          <w:szCs w:val="24"/>
          <w:rtl/>
        </w:rPr>
      </w:pPr>
    </w:p>
    <w:p w:rsidR="00FA4267" w:rsidRDefault="00FA4267" w:rsidP="00D62FA8">
      <w:pPr>
        <w:spacing w:after="0"/>
        <w:rPr>
          <w:rFonts w:cs="David"/>
          <w:sz w:val="24"/>
          <w:szCs w:val="24"/>
          <w:rtl/>
        </w:rPr>
      </w:pPr>
    </w:p>
    <w:p w:rsidR="00FA4267" w:rsidRDefault="00FA4267" w:rsidP="00D62FA8">
      <w:pPr>
        <w:spacing w:after="0"/>
        <w:rPr>
          <w:rFonts w:cs="David"/>
          <w:sz w:val="24"/>
          <w:szCs w:val="24"/>
          <w:rtl/>
        </w:rPr>
      </w:pPr>
    </w:p>
    <w:p w:rsidR="00FA4267" w:rsidRDefault="00FA4267" w:rsidP="00D62FA8">
      <w:pPr>
        <w:spacing w:after="0"/>
        <w:rPr>
          <w:rFonts w:cs="David"/>
          <w:sz w:val="24"/>
          <w:szCs w:val="24"/>
          <w:rtl/>
        </w:rPr>
      </w:pPr>
    </w:p>
    <w:p w:rsidR="00747419" w:rsidRDefault="00747419" w:rsidP="00D62FA8">
      <w:pPr>
        <w:spacing w:after="0"/>
        <w:rPr>
          <w:rFonts w:cs="David"/>
          <w:sz w:val="24"/>
          <w:szCs w:val="24"/>
          <w:rtl/>
        </w:rPr>
      </w:pPr>
    </w:p>
    <w:p w:rsidR="00747419" w:rsidRDefault="00747419" w:rsidP="00D62FA8">
      <w:pPr>
        <w:spacing w:after="0"/>
        <w:rPr>
          <w:rFonts w:cs="David"/>
          <w:sz w:val="24"/>
          <w:szCs w:val="24"/>
          <w:rtl/>
        </w:rPr>
      </w:pPr>
    </w:p>
    <w:p w:rsidR="00FA4267" w:rsidRDefault="00FA4267" w:rsidP="00D62FA8">
      <w:pPr>
        <w:spacing w:after="0"/>
        <w:rPr>
          <w:rFonts w:cs="David"/>
          <w:sz w:val="24"/>
          <w:szCs w:val="24"/>
          <w:rtl/>
        </w:rPr>
      </w:pPr>
    </w:p>
    <w:p w:rsidR="00FA4267" w:rsidRDefault="00FA4267" w:rsidP="00D62FA8">
      <w:pPr>
        <w:spacing w:after="0"/>
        <w:rPr>
          <w:rFonts w:cs="David"/>
          <w:sz w:val="24"/>
          <w:szCs w:val="24"/>
          <w:rtl/>
        </w:rPr>
      </w:pPr>
    </w:p>
    <w:p w:rsidR="00FA4267" w:rsidRDefault="00FA4267" w:rsidP="00D62FA8">
      <w:pPr>
        <w:spacing w:after="0"/>
        <w:rPr>
          <w:rFonts w:cs="David"/>
          <w:sz w:val="24"/>
          <w:szCs w:val="24"/>
          <w:rtl/>
        </w:rPr>
      </w:pPr>
    </w:p>
    <w:p w:rsidR="00FA4267" w:rsidRDefault="00FA4267" w:rsidP="00D62FA8">
      <w:pPr>
        <w:spacing w:after="0"/>
        <w:rPr>
          <w:rFonts w:cs="David"/>
          <w:sz w:val="24"/>
          <w:szCs w:val="24"/>
          <w:rtl/>
        </w:rPr>
      </w:pPr>
    </w:p>
    <w:p w:rsidR="00FA4267" w:rsidRDefault="00FA4267" w:rsidP="00D62FA8">
      <w:pPr>
        <w:spacing w:after="0"/>
        <w:rPr>
          <w:rFonts w:cs="David"/>
          <w:sz w:val="24"/>
          <w:szCs w:val="24"/>
          <w:rtl/>
        </w:rPr>
      </w:pPr>
    </w:p>
    <w:p w:rsidR="00E60DD0" w:rsidRDefault="00E60DD0" w:rsidP="0032591D">
      <w:pPr>
        <w:spacing w:after="0" w:line="360" w:lineRule="auto"/>
        <w:jc w:val="both"/>
        <w:rPr>
          <w:rFonts w:cs="David"/>
          <w:b/>
          <w:bCs/>
          <w:sz w:val="24"/>
          <w:szCs w:val="24"/>
          <w:u w:val="single"/>
          <w:rtl/>
        </w:rPr>
      </w:pPr>
    </w:p>
    <w:p w:rsidR="00FA4267" w:rsidRPr="006F56A8" w:rsidRDefault="00FA4267" w:rsidP="0032591D">
      <w:pPr>
        <w:spacing w:after="0" w:line="360" w:lineRule="auto"/>
        <w:jc w:val="both"/>
        <w:rPr>
          <w:rFonts w:cs="David"/>
          <w:b/>
          <w:bCs/>
          <w:sz w:val="24"/>
          <w:szCs w:val="24"/>
          <w:u w:val="single"/>
          <w:rtl/>
        </w:rPr>
      </w:pPr>
      <w:r w:rsidRPr="006F56A8">
        <w:rPr>
          <w:rFonts w:cs="David" w:hint="cs"/>
          <w:b/>
          <w:bCs/>
          <w:sz w:val="24"/>
          <w:szCs w:val="24"/>
          <w:u w:val="single"/>
          <w:rtl/>
        </w:rPr>
        <w:lastRenderedPageBreak/>
        <w:t>מה זה משפט עברי?</w:t>
      </w:r>
    </w:p>
    <w:p w:rsidR="00FA4267" w:rsidRDefault="00FA4267" w:rsidP="00214286">
      <w:pPr>
        <w:spacing w:after="0" w:line="360" w:lineRule="auto"/>
        <w:jc w:val="both"/>
        <w:rPr>
          <w:rFonts w:cs="David"/>
          <w:sz w:val="24"/>
          <w:szCs w:val="24"/>
          <w:rtl/>
        </w:rPr>
      </w:pPr>
      <w:r>
        <w:rPr>
          <w:rFonts w:cs="David" w:hint="cs"/>
          <w:sz w:val="24"/>
          <w:szCs w:val="24"/>
          <w:rtl/>
        </w:rPr>
        <w:t xml:space="preserve">הביטוי משפט עברי נולד לפני כ 100 שנה ע"י משכילים יהודים מרוסיה שלא ראו עצמם כפופים להלכה. אורך חייהם לא היה ע"י תורה ומצוות אולם זה היה </w:t>
      </w:r>
      <w:r w:rsidR="0032591D">
        <w:rPr>
          <w:rFonts w:cs="David" w:hint="cs"/>
          <w:sz w:val="24"/>
          <w:szCs w:val="24"/>
          <w:rtl/>
        </w:rPr>
        <w:t xml:space="preserve">חלק מתנועת החייאת הלאום העברי. הם </w:t>
      </w:r>
      <w:r>
        <w:rPr>
          <w:rFonts w:cs="David" w:hint="cs"/>
          <w:sz w:val="24"/>
          <w:szCs w:val="24"/>
          <w:rtl/>
        </w:rPr>
        <w:t xml:space="preserve">ראו את המשפט מחובר לתרבות. הייתה להם מחשבה שיש </w:t>
      </w:r>
      <w:r w:rsidR="00821018">
        <w:rPr>
          <w:rFonts w:cs="David" w:hint="cs"/>
          <w:sz w:val="24"/>
          <w:szCs w:val="24"/>
          <w:rtl/>
        </w:rPr>
        <w:t>להחיות את המשפט התרבותי לאומי של</w:t>
      </w:r>
      <w:r>
        <w:rPr>
          <w:rFonts w:cs="David" w:hint="cs"/>
          <w:sz w:val="24"/>
          <w:szCs w:val="24"/>
          <w:rtl/>
        </w:rPr>
        <w:t xml:space="preserve"> עם ישראל</w:t>
      </w:r>
      <w:r w:rsidR="0032591D">
        <w:rPr>
          <w:rFonts w:cs="David" w:hint="cs"/>
          <w:sz w:val="24"/>
          <w:szCs w:val="24"/>
          <w:rtl/>
        </w:rPr>
        <w:t xml:space="preserve"> שזה בעצם ההלכה. </w:t>
      </w:r>
      <w:r>
        <w:rPr>
          <w:rFonts w:cs="David" w:hint="cs"/>
          <w:sz w:val="24"/>
          <w:szCs w:val="24"/>
          <w:rtl/>
        </w:rPr>
        <w:t>מנגד</w:t>
      </w:r>
      <w:r w:rsidR="0032591D">
        <w:rPr>
          <w:rFonts w:cs="David" w:hint="cs"/>
          <w:sz w:val="24"/>
          <w:szCs w:val="24"/>
          <w:rtl/>
        </w:rPr>
        <w:t>, הם</w:t>
      </w:r>
      <w:r>
        <w:rPr>
          <w:rFonts w:cs="David" w:hint="cs"/>
          <w:sz w:val="24"/>
          <w:szCs w:val="24"/>
          <w:rtl/>
        </w:rPr>
        <w:t xml:space="preserve"> לא רצו לדבר על הלכה כי לא ראו עצמם כפופים לתורה ומצוות. הם רצו להיות מושפעים על יד</w:t>
      </w:r>
      <w:r w:rsidR="00821018">
        <w:rPr>
          <w:rFonts w:cs="David" w:hint="cs"/>
          <w:sz w:val="24"/>
          <w:szCs w:val="24"/>
          <w:rtl/>
        </w:rPr>
        <w:t>י</w:t>
      </w:r>
      <w:r w:rsidR="00615841">
        <w:rPr>
          <w:rFonts w:cs="David" w:hint="cs"/>
          <w:sz w:val="24"/>
          <w:szCs w:val="24"/>
          <w:rtl/>
        </w:rPr>
        <w:t xml:space="preserve"> ההלכה. לכן הם </w:t>
      </w:r>
      <w:r>
        <w:rPr>
          <w:rFonts w:cs="David" w:hint="cs"/>
          <w:sz w:val="24"/>
          <w:szCs w:val="24"/>
          <w:rtl/>
        </w:rPr>
        <w:t>חיפשו ביטוי שיאפיין משפט שבבסיסו התרבות הלאומית היהודית בלי מחויבות לכללים ההלכתיים הללו- ביטוי זה</w:t>
      </w:r>
      <w:r w:rsidRPr="00615841">
        <w:rPr>
          <w:rFonts w:cs="David" w:hint="cs"/>
          <w:sz w:val="24"/>
          <w:szCs w:val="24"/>
          <w:rtl/>
        </w:rPr>
        <w:t xml:space="preserve">: </w:t>
      </w:r>
      <w:r w:rsidRPr="00615841">
        <w:rPr>
          <w:rFonts w:cs="David" w:hint="cs"/>
          <w:sz w:val="24"/>
          <w:szCs w:val="24"/>
          <w:highlight w:val="yellow"/>
          <w:rtl/>
        </w:rPr>
        <w:t>"המשפט העברי".</w:t>
      </w:r>
      <w:r>
        <w:rPr>
          <w:rFonts w:cs="David" w:hint="cs"/>
          <w:sz w:val="24"/>
          <w:szCs w:val="24"/>
          <w:rtl/>
        </w:rPr>
        <w:t xml:space="preserve"> הם יצרו משהו חדש שנשען על מה שיש מדורות קודמים. הוציאו כתב עת</w:t>
      </w:r>
      <w:r w:rsidR="00821018">
        <w:rPr>
          <w:rFonts w:cs="David" w:hint="cs"/>
          <w:sz w:val="24"/>
          <w:szCs w:val="24"/>
          <w:rtl/>
        </w:rPr>
        <w:t xml:space="preserve"> "</w:t>
      </w:r>
      <w:r w:rsidR="00615841">
        <w:rPr>
          <w:rFonts w:cs="David" w:hint="cs"/>
          <w:sz w:val="24"/>
          <w:szCs w:val="24"/>
          <w:rtl/>
        </w:rPr>
        <w:t>המשפט</w:t>
      </w:r>
      <w:r>
        <w:rPr>
          <w:rFonts w:cs="David" w:hint="cs"/>
          <w:sz w:val="24"/>
          <w:szCs w:val="24"/>
          <w:rtl/>
        </w:rPr>
        <w:t xml:space="preserve"> העברי</w:t>
      </w:r>
      <w:r w:rsidR="00821018">
        <w:rPr>
          <w:rFonts w:cs="David" w:hint="cs"/>
          <w:sz w:val="24"/>
          <w:szCs w:val="24"/>
          <w:rtl/>
        </w:rPr>
        <w:t>"</w:t>
      </w:r>
      <w:r>
        <w:rPr>
          <w:rFonts w:cs="David" w:hint="cs"/>
          <w:sz w:val="24"/>
          <w:szCs w:val="24"/>
          <w:rtl/>
        </w:rPr>
        <w:t xml:space="preserve">, וחברת "המשפט עברי" , כתבים, וספרים- למשל, ספר שכתב פלטיאל דייקן- "דיני עונשין" </w:t>
      </w:r>
      <w:r w:rsidR="00615841">
        <w:rPr>
          <w:rFonts w:cs="David" w:hint="cs"/>
          <w:sz w:val="24"/>
          <w:szCs w:val="24"/>
          <w:rtl/>
        </w:rPr>
        <w:t xml:space="preserve">- </w:t>
      </w:r>
      <w:r>
        <w:rPr>
          <w:rFonts w:cs="David" w:hint="cs"/>
          <w:sz w:val="24"/>
          <w:szCs w:val="24"/>
          <w:rtl/>
        </w:rPr>
        <w:t xml:space="preserve">שישה </w:t>
      </w:r>
      <w:r w:rsidR="009467B7">
        <w:rPr>
          <w:rFonts w:cs="David" w:hint="cs"/>
          <w:sz w:val="24"/>
          <w:szCs w:val="24"/>
          <w:rtl/>
        </w:rPr>
        <w:t>כרכים</w:t>
      </w:r>
      <w:r>
        <w:rPr>
          <w:rFonts w:cs="David" w:hint="cs"/>
          <w:sz w:val="24"/>
          <w:szCs w:val="24"/>
          <w:rtl/>
        </w:rPr>
        <w:t xml:space="preserve"> במשפט</w:t>
      </w:r>
      <w:r w:rsidR="00821018">
        <w:rPr>
          <w:rFonts w:cs="David" w:hint="cs"/>
          <w:sz w:val="24"/>
          <w:szCs w:val="24"/>
          <w:rtl/>
        </w:rPr>
        <w:t xml:space="preserve"> העברי- הוא לקח את פקודת העונשין</w:t>
      </w:r>
      <w:r>
        <w:rPr>
          <w:rFonts w:cs="David" w:hint="cs"/>
          <w:sz w:val="24"/>
          <w:szCs w:val="24"/>
          <w:rtl/>
        </w:rPr>
        <w:t xml:space="preserve"> המנדטורית ועבר על חלקה הכללי לפי סעיפיה וניסה לתת סעיפים מקבילים שיהיו מבוססים על ההלכה</w:t>
      </w:r>
      <w:r w:rsidR="00615841">
        <w:rPr>
          <w:rFonts w:cs="David" w:hint="cs"/>
          <w:sz w:val="24"/>
          <w:szCs w:val="24"/>
          <w:rtl/>
        </w:rPr>
        <w:t xml:space="preserve">. זה היה מין </w:t>
      </w:r>
      <w:r w:rsidR="009467B7">
        <w:rPr>
          <w:rFonts w:cs="David" w:hint="cs"/>
          <w:sz w:val="24"/>
          <w:szCs w:val="24"/>
          <w:rtl/>
        </w:rPr>
        <w:t>נ</w:t>
      </w:r>
      <w:r w:rsidR="00214286">
        <w:rPr>
          <w:rFonts w:cs="David" w:hint="cs"/>
          <w:sz w:val="24"/>
          <w:szCs w:val="24"/>
          <w:rtl/>
        </w:rPr>
        <w:t>ס</w:t>
      </w:r>
      <w:r w:rsidR="009467B7">
        <w:rPr>
          <w:rFonts w:cs="David" w:hint="cs"/>
          <w:sz w:val="24"/>
          <w:szCs w:val="24"/>
          <w:rtl/>
        </w:rPr>
        <w:t>יון</w:t>
      </w:r>
      <w:r w:rsidR="00615841">
        <w:rPr>
          <w:rFonts w:cs="David" w:hint="cs"/>
          <w:sz w:val="24"/>
          <w:szCs w:val="24"/>
          <w:rtl/>
        </w:rPr>
        <w:t xml:space="preserve"> להשוואה. שים</w:t>
      </w:r>
      <w:r>
        <w:rPr>
          <w:rFonts w:cs="David" w:hint="cs"/>
          <w:sz w:val="24"/>
          <w:szCs w:val="24"/>
          <w:rtl/>
        </w:rPr>
        <w:t xml:space="preserve"> לב, הוא לא התיימר לומר שהספר שלו הוא</w:t>
      </w:r>
      <w:r w:rsidR="00821018">
        <w:rPr>
          <w:rFonts w:cs="David" w:hint="cs"/>
          <w:sz w:val="24"/>
          <w:szCs w:val="24"/>
          <w:rtl/>
        </w:rPr>
        <w:t xml:space="preserve"> ספר הלכה אלא רק חיבר ספר שקיבל</w:t>
      </w:r>
      <w:r>
        <w:rPr>
          <w:rFonts w:cs="David" w:hint="cs"/>
          <w:sz w:val="24"/>
          <w:szCs w:val="24"/>
          <w:rtl/>
        </w:rPr>
        <w:t xml:space="preserve"> השראה </w:t>
      </w:r>
      <w:r w:rsidR="00821018">
        <w:rPr>
          <w:rFonts w:cs="David" w:hint="cs"/>
          <w:sz w:val="24"/>
          <w:szCs w:val="24"/>
          <w:rtl/>
        </w:rPr>
        <w:t>(</w:t>
      </w:r>
      <w:r>
        <w:rPr>
          <w:rFonts w:cs="David" w:hint="cs"/>
          <w:sz w:val="24"/>
          <w:szCs w:val="24"/>
          <w:rtl/>
        </w:rPr>
        <w:t>וקצת יותר</w:t>
      </w:r>
      <w:r w:rsidR="00821018">
        <w:rPr>
          <w:rFonts w:cs="David" w:hint="cs"/>
          <w:sz w:val="24"/>
          <w:szCs w:val="24"/>
          <w:rtl/>
        </w:rPr>
        <w:t>)</w:t>
      </w:r>
      <w:r>
        <w:rPr>
          <w:rFonts w:cs="David" w:hint="cs"/>
          <w:sz w:val="24"/>
          <w:szCs w:val="24"/>
          <w:rtl/>
        </w:rPr>
        <w:t xml:space="preserve"> מעולם ההלכה היהודי. </w:t>
      </w:r>
    </w:p>
    <w:p w:rsidR="00821018" w:rsidRDefault="00FA4267" w:rsidP="0032591D">
      <w:pPr>
        <w:spacing w:after="0" w:line="360" w:lineRule="auto"/>
        <w:jc w:val="both"/>
        <w:rPr>
          <w:rFonts w:cs="David"/>
          <w:sz w:val="24"/>
          <w:szCs w:val="24"/>
          <w:rtl/>
        </w:rPr>
      </w:pPr>
      <w:r>
        <w:rPr>
          <w:rFonts w:cs="David" w:hint="cs"/>
          <w:sz w:val="24"/>
          <w:szCs w:val="24"/>
          <w:rtl/>
        </w:rPr>
        <w:t xml:space="preserve">העסק של "המשפט העברי" כשל. לימים הביטוי "משפט עברי" גוייר- והעיסוק במשפט העברי חזר להיות עיסוק של אלו שרואים עצמם </w:t>
      </w:r>
      <w:r w:rsidR="00821018">
        <w:rPr>
          <w:rFonts w:cs="David" w:hint="cs"/>
          <w:sz w:val="24"/>
          <w:szCs w:val="24"/>
          <w:rtl/>
        </w:rPr>
        <w:t>כן כפופים להלכה ולמצוות ולכן הבי</w:t>
      </w:r>
      <w:r>
        <w:rPr>
          <w:rFonts w:cs="David" w:hint="cs"/>
          <w:sz w:val="24"/>
          <w:szCs w:val="24"/>
          <w:rtl/>
        </w:rPr>
        <w:t xml:space="preserve">טוי משפט עברי השתנה. כיום גם פוסקי הלכה לפי המסורת היהודית משתמשים בביטוי "משפט עברי" (הם כמובן לא מתייחסים לביטוי המקורי). </w:t>
      </w:r>
    </w:p>
    <w:p w:rsidR="00FA4267" w:rsidRPr="00821018" w:rsidRDefault="00FA4267" w:rsidP="0032591D">
      <w:pPr>
        <w:spacing w:after="0" w:line="360" w:lineRule="auto"/>
        <w:jc w:val="both"/>
        <w:rPr>
          <w:rFonts w:cs="David"/>
          <w:sz w:val="24"/>
          <w:szCs w:val="24"/>
          <w:u w:val="single"/>
          <w:rtl/>
        </w:rPr>
      </w:pPr>
      <w:r w:rsidRPr="00821018">
        <w:rPr>
          <w:rFonts w:cs="David" w:hint="cs"/>
          <w:sz w:val="24"/>
          <w:szCs w:val="24"/>
          <w:u w:val="single"/>
          <w:rtl/>
        </w:rPr>
        <w:t>כיום הביטוי נפוץ ושמיש וכוונתו- הלכה- אולי קצת במובן יותר רחב- המקורות המסורתיים של ההלכה.</w:t>
      </w:r>
    </w:p>
    <w:p w:rsidR="00821018" w:rsidRDefault="00821018" w:rsidP="0032591D">
      <w:pPr>
        <w:spacing w:after="0" w:line="360" w:lineRule="auto"/>
        <w:jc w:val="both"/>
        <w:rPr>
          <w:rFonts w:cs="David"/>
          <w:b/>
          <w:bCs/>
          <w:sz w:val="24"/>
          <w:szCs w:val="24"/>
          <w:u w:val="single"/>
          <w:rtl/>
        </w:rPr>
      </w:pPr>
    </w:p>
    <w:p w:rsidR="006F56A8" w:rsidRDefault="00FA4267" w:rsidP="00214286">
      <w:pPr>
        <w:spacing w:after="0" w:line="360" w:lineRule="auto"/>
        <w:jc w:val="both"/>
        <w:rPr>
          <w:rFonts w:cs="David"/>
          <w:sz w:val="24"/>
          <w:szCs w:val="24"/>
          <w:rtl/>
        </w:rPr>
      </w:pPr>
      <w:r>
        <w:rPr>
          <w:rFonts w:cs="David" w:hint="cs"/>
          <w:sz w:val="24"/>
          <w:szCs w:val="24"/>
          <w:rtl/>
        </w:rPr>
        <w:t xml:space="preserve">כשמדברים על משפט עברי לא מתכוונים בדר"כ </w:t>
      </w:r>
      <w:r w:rsidR="00821018">
        <w:rPr>
          <w:rFonts w:cs="David" w:hint="cs"/>
          <w:sz w:val="24"/>
          <w:szCs w:val="24"/>
          <w:rtl/>
        </w:rPr>
        <w:t>לדיני איסורים/היתרים (</w:t>
      </w:r>
      <w:r>
        <w:rPr>
          <w:rFonts w:cs="David" w:hint="cs"/>
          <w:sz w:val="24"/>
          <w:szCs w:val="24"/>
          <w:rtl/>
        </w:rPr>
        <w:t>דיני שבת או מצוות התלויות בארץ או דיני טומאה ואיסורים לבשר חלב וכדומה</w:t>
      </w:r>
      <w:r w:rsidR="00821018">
        <w:rPr>
          <w:rFonts w:cs="David" w:hint="cs"/>
          <w:sz w:val="24"/>
          <w:szCs w:val="24"/>
          <w:rtl/>
        </w:rPr>
        <w:t>)</w:t>
      </w:r>
      <w:r>
        <w:rPr>
          <w:rFonts w:cs="David" w:hint="cs"/>
          <w:sz w:val="24"/>
          <w:szCs w:val="24"/>
          <w:rtl/>
        </w:rPr>
        <w:t xml:space="preserve">- אלא מתכוונים לנושאים היותר משפטיים שבהלכה- </w:t>
      </w:r>
      <w:r w:rsidR="00821018">
        <w:rPr>
          <w:rFonts w:cs="David" w:hint="cs"/>
          <w:sz w:val="24"/>
          <w:szCs w:val="24"/>
          <w:rtl/>
        </w:rPr>
        <w:t>דינים שבממון (</w:t>
      </w:r>
      <w:r>
        <w:rPr>
          <w:rFonts w:cs="David" w:hint="cs"/>
          <w:sz w:val="24"/>
          <w:szCs w:val="24"/>
          <w:rtl/>
        </w:rPr>
        <w:t>דין אזרחי,פלילי,ציבורי,דיני אישות</w:t>
      </w:r>
      <w:r w:rsidR="00214286">
        <w:rPr>
          <w:rFonts w:cs="David" w:hint="cs"/>
          <w:sz w:val="24"/>
          <w:szCs w:val="24"/>
          <w:rtl/>
        </w:rPr>
        <w:t>-</w:t>
      </w:r>
      <w:r>
        <w:rPr>
          <w:rFonts w:cs="David" w:hint="cs"/>
          <w:sz w:val="24"/>
          <w:szCs w:val="24"/>
          <w:rtl/>
        </w:rPr>
        <w:t xml:space="preserve"> זה על התפר</w:t>
      </w:r>
      <w:r w:rsidR="00821018">
        <w:rPr>
          <w:rFonts w:cs="David" w:hint="cs"/>
          <w:sz w:val="24"/>
          <w:szCs w:val="24"/>
          <w:rtl/>
        </w:rPr>
        <w:t>)</w:t>
      </w:r>
      <w:r>
        <w:rPr>
          <w:rFonts w:cs="David" w:hint="cs"/>
          <w:sz w:val="24"/>
          <w:szCs w:val="24"/>
          <w:rtl/>
        </w:rPr>
        <w:t xml:space="preserve">. </w:t>
      </w:r>
      <w:r w:rsidR="006F56A8">
        <w:rPr>
          <w:rFonts w:cs="David" w:hint="cs"/>
          <w:sz w:val="24"/>
          <w:szCs w:val="24"/>
          <w:rtl/>
        </w:rPr>
        <w:t xml:space="preserve">למרות שמבחינת עולם ההלכה אין הבדל בין סוגי ההלכות. ההבחנה הינה מלאכותית והיא נובעת מטעמים של נוחיות. </w:t>
      </w:r>
    </w:p>
    <w:p w:rsidR="00FA4267" w:rsidRDefault="006F56A8" w:rsidP="0032591D">
      <w:pPr>
        <w:spacing w:after="0" w:line="360" w:lineRule="auto"/>
        <w:jc w:val="both"/>
        <w:rPr>
          <w:rFonts w:cs="David"/>
          <w:sz w:val="24"/>
          <w:szCs w:val="24"/>
          <w:rtl/>
        </w:rPr>
      </w:pPr>
      <w:r>
        <w:rPr>
          <w:rFonts w:cs="David" w:hint="cs"/>
          <w:sz w:val="24"/>
          <w:szCs w:val="24"/>
          <w:rtl/>
        </w:rPr>
        <w:t xml:space="preserve">הבחנה בין סוגים שונים של מצוות שהם בעלי אופי שיכלי חברתי </w:t>
      </w:r>
      <w:r w:rsidR="00821018">
        <w:rPr>
          <w:rFonts w:cs="David" w:hint="cs"/>
          <w:sz w:val="24"/>
          <w:szCs w:val="24"/>
          <w:rtl/>
        </w:rPr>
        <w:t xml:space="preserve">(דינים שבממון) </w:t>
      </w:r>
      <w:r>
        <w:rPr>
          <w:rFonts w:cs="David" w:hint="cs"/>
          <w:sz w:val="24"/>
          <w:szCs w:val="24"/>
          <w:rtl/>
        </w:rPr>
        <w:t>לבין מצוות בעלות אופי דתי</w:t>
      </w:r>
      <w:r w:rsidR="00821018">
        <w:rPr>
          <w:rFonts w:cs="David" w:hint="cs"/>
          <w:sz w:val="24"/>
          <w:szCs w:val="24"/>
          <w:rtl/>
        </w:rPr>
        <w:t>(דיני איסורים)</w:t>
      </w:r>
      <w:r>
        <w:rPr>
          <w:rFonts w:cs="David" w:hint="cs"/>
          <w:sz w:val="24"/>
          <w:szCs w:val="24"/>
          <w:rtl/>
        </w:rPr>
        <w:t>- הבחנה זו קיימת גם בהלכה. היא לא משיקה בדיוק ל</w:t>
      </w:r>
      <w:r w:rsidR="00821018">
        <w:rPr>
          <w:rFonts w:cs="David" w:hint="cs"/>
          <w:sz w:val="24"/>
          <w:szCs w:val="24"/>
          <w:rtl/>
        </w:rPr>
        <w:t xml:space="preserve">הבחנה בין </w:t>
      </w:r>
      <w:r>
        <w:rPr>
          <w:rFonts w:cs="David" w:hint="cs"/>
          <w:sz w:val="24"/>
          <w:szCs w:val="24"/>
          <w:rtl/>
        </w:rPr>
        <w:t xml:space="preserve">משפט עברי לעומת הלכה שאיננה חלק מהמשפט העברי </w:t>
      </w:r>
      <w:r w:rsidR="00821018">
        <w:rPr>
          <w:rFonts w:cs="David" w:hint="cs"/>
          <w:sz w:val="24"/>
          <w:szCs w:val="24"/>
          <w:rtl/>
        </w:rPr>
        <w:t xml:space="preserve">- </w:t>
      </w:r>
      <w:r>
        <w:rPr>
          <w:rFonts w:cs="David" w:hint="cs"/>
          <w:sz w:val="24"/>
          <w:szCs w:val="24"/>
          <w:rtl/>
        </w:rPr>
        <w:t xml:space="preserve">אבל הבחנה זו </w:t>
      </w:r>
      <w:r w:rsidR="00821018">
        <w:rPr>
          <w:rFonts w:cs="David" w:hint="cs"/>
          <w:sz w:val="24"/>
          <w:szCs w:val="24"/>
          <w:rtl/>
        </w:rPr>
        <w:t xml:space="preserve">(בין דינים שבממון לדיני איסורים) </w:t>
      </w:r>
      <w:r>
        <w:rPr>
          <w:rFonts w:cs="David" w:hint="cs"/>
          <w:sz w:val="24"/>
          <w:szCs w:val="24"/>
          <w:rtl/>
        </w:rPr>
        <w:t>בעלת מאפיינים דומים ומזכירה את ההבחנה בין משפט עברי להלכה.</w:t>
      </w:r>
    </w:p>
    <w:p w:rsidR="006F56A8" w:rsidRDefault="006F56A8" w:rsidP="0032591D">
      <w:pPr>
        <w:spacing w:after="0" w:line="360" w:lineRule="auto"/>
        <w:jc w:val="both"/>
        <w:rPr>
          <w:rFonts w:cs="David"/>
          <w:sz w:val="24"/>
          <w:szCs w:val="24"/>
          <w:rtl/>
        </w:rPr>
      </w:pPr>
      <w:r w:rsidRPr="006F56A8">
        <w:rPr>
          <w:rFonts w:cs="David" w:hint="cs"/>
          <w:sz w:val="24"/>
          <w:szCs w:val="24"/>
          <w:u w:val="single"/>
          <w:rtl/>
        </w:rPr>
        <w:t xml:space="preserve">גם כשעוסקים בעניינים חברתיים </w:t>
      </w:r>
      <w:r w:rsidR="00821018">
        <w:rPr>
          <w:rFonts w:cs="David" w:hint="cs"/>
          <w:sz w:val="24"/>
          <w:szCs w:val="24"/>
          <w:u w:val="single"/>
          <w:rtl/>
        </w:rPr>
        <w:t xml:space="preserve">(דינים שבממון) </w:t>
      </w:r>
      <w:r w:rsidRPr="006F56A8">
        <w:rPr>
          <w:rFonts w:cs="David" w:hint="cs"/>
          <w:sz w:val="24"/>
          <w:szCs w:val="24"/>
          <w:u w:val="single"/>
          <w:rtl/>
        </w:rPr>
        <w:t>העולם הדתי משפיע עליהם</w:t>
      </w:r>
      <w:r>
        <w:rPr>
          <w:rFonts w:cs="David" w:hint="cs"/>
          <w:sz w:val="24"/>
          <w:szCs w:val="24"/>
          <w:rtl/>
        </w:rPr>
        <w:t xml:space="preserve">: </w:t>
      </w:r>
      <w:r>
        <w:rPr>
          <w:rFonts w:cs="David" w:hint="cs"/>
          <w:sz w:val="24"/>
          <w:szCs w:val="24"/>
          <w:u w:val="single"/>
          <w:rtl/>
        </w:rPr>
        <w:t>לדוגמא:</w:t>
      </w:r>
    </w:p>
    <w:p w:rsidR="006F56A8" w:rsidRPr="006F56A8" w:rsidRDefault="006F56A8" w:rsidP="0032591D">
      <w:pPr>
        <w:pStyle w:val="a7"/>
        <w:numPr>
          <w:ilvl w:val="0"/>
          <w:numId w:val="1"/>
        </w:numPr>
        <w:spacing w:after="0" w:line="360" w:lineRule="auto"/>
        <w:jc w:val="both"/>
        <w:rPr>
          <w:rFonts w:cs="David"/>
          <w:sz w:val="24"/>
          <w:szCs w:val="24"/>
          <w:rtl/>
        </w:rPr>
      </w:pPr>
      <w:r w:rsidRPr="00821018">
        <w:rPr>
          <w:rFonts w:cs="David" w:hint="cs"/>
          <w:sz w:val="24"/>
          <w:szCs w:val="24"/>
          <w:u w:val="single"/>
          <w:rtl/>
        </w:rPr>
        <w:t>משפט פלי</w:t>
      </w:r>
      <w:r w:rsidR="00821018" w:rsidRPr="00821018">
        <w:rPr>
          <w:rFonts w:cs="David" w:hint="cs"/>
          <w:sz w:val="24"/>
          <w:szCs w:val="24"/>
          <w:u w:val="single"/>
          <w:rtl/>
        </w:rPr>
        <w:t>לי</w:t>
      </w:r>
      <w:r w:rsidR="00821018">
        <w:rPr>
          <w:rFonts w:cs="David" w:hint="cs"/>
          <w:sz w:val="24"/>
          <w:szCs w:val="24"/>
          <w:rtl/>
        </w:rPr>
        <w:t>- המאפיין הבסיסי ביותר במשפט פ</w:t>
      </w:r>
      <w:r w:rsidRPr="006F56A8">
        <w:rPr>
          <w:rFonts w:cs="David" w:hint="cs"/>
          <w:sz w:val="24"/>
          <w:szCs w:val="24"/>
          <w:rtl/>
        </w:rPr>
        <w:t xml:space="preserve">לילי שיש עבירה וסנקציה. בהלכה לעיתים העונש יהיה עונש בדין שמיים. במקרים מסוימים האדם שעבר עבירה לא ייענש אלא ע"י דין שמיים וזאת מסיבות שונות (צמצום העבירה </w:t>
      </w:r>
      <w:r w:rsidR="00821018">
        <w:rPr>
          <w:rFonts w:cs="David" w:hint="cs"/>
          <w:sz w:val="24"/>
          <w:szCs w:val="24"/>
          <w:rtl/>
        </w:rPr>
        <w:t xml:space="preserve">חוסר סנקציה </w:t>
      </w:r>
      <w:r w:rsidRPr="006F56A8">
        <w:rPr>
          <w:rFonts w:cs="David" w:hint="cs"/>
          <w:sz w:val="24"/>
          <w:szCs w:val="24"/>
          <w:rtl/>
        </w:rPr>
        <w:t>וכדומה). ההסתמכות על דין שמיים אפשרית רק בגלל המאפיינים של המשפט שהוא דתי. וכל השפעת הפן הדתית באה לידי ביטוי בהקשר המשפטי.</w:t>
      </w:r>
    </w:p>
    <w:p w:rsidR="006F56A8" w:rsidRPr="006F56A8" w:rsidRDefault="006F56A8" w:rsidP="0032591D">
      <w:pPr>
        <w:pStyle w:val="a7"/>
        <w:numPr>
          <w:ilvl w:val="0"/>
          <w:numId w:val="1"/>
        </w:numPr>
        <w:spacing w:after="0" w:line="360" w:lineRule="auto"/>
        <w:jc w:val="both"/>
        <w:rPr>
          <w:rFonts w:cs="David"/>
          <w:sz w:val="24"/>
          <w:szCs w:val="24"/>
          <w:rtl/>
        </w:rPr>
      </w:pPr>
      <w:r w:rsidRPr="00821018">
        <w:rPr>
          <w:rFonts w:cs="David" w:hint="cs"/>
          <w:sz w:val="24"/>
          <w:szCs w:val="24"/>
          <w:u w:val="single"/>
          <w:rtl/>
        </w:rPr>
        <w:t>דיני נזיקין</w:t>
      </w:r>
      <w:r w:rsidRPr="006F56A8">
        <w:rPr>
          <w:rFonts w:cs="David" w:hint="cs"/>
          <w:sz w:val="24"/>
          <w:szCs w:val="24"/>
          <w:rtl/>
        </w:rPr>
        <w:t>- אדם מזיק לחברו וצריך לשלם על הנזק שגרם. בהלכה יש מצבים שעפ"י ההל</w:t>
      </w:r>
      <w:r w:rsidR="00821018">
        <w:rPr>
          <w:rFonts w:cs="David" w:hint="cs"/>
          <w:sz w:val="24"/>
          <w:szCs w:val="24"/>
          <w:rtl/>
        </w:rPr>
        <w:t>כה הוא יהיה פטור מדיני אדם וחייב</w:t>
      </w:r>
      <w:r w:rsidRPr="006F56A8">
        <w:rPr>
          <w:rFonts w:cs="David" w:hint="cs"/>
          <w:sz w:val="24"/>
          <w:szCs w:val="24"/>
          <w:rtl/>
        </w:rPr>
        <w:t xml:space="preserve"> בדיני שמיים- ז"א העובדה שגם בדיני הנזיקין שהם לכאורה עניין משפטי בין אדם לחברו </w:t>
      </w:r>
      <w:r w:rsidRPr="006F56A8">
        <w:rPr>
          <w:rFonts w:cs="David"/>
          <w:sz w:val="24"/>
          <w:szCs w:val="24"/>
          <w:rtl/>
        </w:rPr>
        <w:t>–</w:t>
      </w:r>
      <w:r w:rsidRPr="006F56A8">
        <w:rPr>
          <w:rFonts w:cs="David" w:hint="cs"/>
          <w:sz w:val="24"/>
          <w:szCs w:val="24"/>
          <w:rtl/>
        </w:rPr>
        <w:t xml:space="preserve"> גם שם משתמשים בכלים דתיים. </w:t>
      </w:r>
    </w:p>
    <w:p w:rsidR="006F56A8" w:rsidRPr="006F56A8" w:rsidRDefault="006F56A8" w:rsidP="0032591D">
      <w:pPr>
        <w:pStyle w:val="a7"/>
        <w:numPr>
          <w:ilvl w:val="0"/>
          <w:numId w:val="1"/>
        </w:numPr>
        <w:spacing w:after="0" w:line="360" w:lineRule="auto"/>
        <w:jc w:val="both"/>
        <w:rPr>
          <w:rFonts w:cs="David"/>
          <w:sz w:val="24"/>
          <w:szCs w:val="24"/>
          <w:rtl/>
        </w:rPr>
      </w:pPr>
      <w:r w:rsidRPr="00821018">
        <w:rPr>
          <w:rFonts w:cs="David" w:hint="cs"/>
          <w:sz w:val="24"/>
          <w:szCs w:val="24"/>
          <w:u w:val="single"/>
          <w:rtl/>
        </w:rPr>
        <w:t>שני צדדים עשו בינהם הסכם מכר</w:t>
      </w:r>
      <w:r>
        <w:rPr>
          <w:rFonts w:cs="David" w:hint="cs"/>
          <w:sz w:val="24"/>
          <w:szCs w:val="24"/>
          <w:rtl/>
        </w:rPr>
        <w:t xml:space="preserve">- אם ההסכם משפטי הוא </w:t>
      </w:r>
      <w:r w:rsidR="009467B7">
        <w:rPr>
          <w:rFonts w:cs="David" w:hint="cs"/>
          <w:sz w:val="24"/>
          <w:szCs w:val="24"/>
          <w:rtl/>
        </w:rPr>
        <w:t>ייאכף</w:t>
      </w:r>
      <w:r>
        <w:rPr>
          <w:rFonts w:cs="David" w:hint="cs"/>
          <w:sz w:val="24"/>
          <w:szCs w:val="24"/>
          <w:rtl/>
        </w:rPr>
        <w:t xml:space="preserve">. אם הוא לא משפטי לא יהיה ניתן לאכוף עליו. גם בהלכה יש התייחסות לכך- אם יש הסכם משפטי מחייב אף צד לא יכול לחזור בו. אם </w:t>
      </w:r>
      <w:r w:rsidR="009467B7">
        <w:rPr>
          <w:rFonts w:cs="David" w:hint="cs"/>
          <w:sz w:val="24"/>
          <w:szCs w:val="24"/>
          <w:rtl/>
        </w:rPr>
        <w:t>אין</w:t>
      </w:r>
      <w:r>
        <w:rPr>
          <w:rFonts w:cs="David" w:hint="cs"/>
          <w:sz w:val="24"/>
          <w:szCs w:val="24"/>
          <w:rtl/>
        </w:rPr>
        <w:t xml:space="preserve"> הסכם</w:t>
      </w:r>
      <w:r w:rsidR="00821018">
        <w:rPr>
          <w:rFonts w:cs="David" w:hint="cs"/>
          <w:sz w:val="24"/>
          <w:szCs w:val="24"/>
          <w:rtl/>
        </w:rPr>
        <w:t xml:space="preserve"> משפטי מחייב כל צד יוכל לחזור בו</w:t>
      </w:r>
      <w:r>
        <w:rPr>
          <w:rFonts w:cs="David" w:hint="cs"/>
          <w:sz w:val="24"/>
          <w:szCs w:val="24"/>
          <w:rtl/>
        </w:rPr>
        <w:t>. בנוסף בהלכה יש מצבי ביניים בהם יש הסכמה (עדיין אין הסכם מלא</w:t>
      </w:r>
      <w:r w:rsidR="00821018">
        <w:rPr>
          <w:rFonts w:cs="David" w:hint="cs"/>
          <w:sz w:val="24"/>
          <w:szCs w:val="24"/>
          <w:rtl/>
        </w:rPr>
        <w:t>ה</w:t>
      </w:r>
      <w:r>
        <w:rPr>
          <w:rFonts w:cs="David" w:hint="cs"/>
          <w:sz w:val="24"/>
          <w:szCs w:val="24"/>
          <w:rtl/>
        </w:rPr>
        <w:t xml:space="preserve"> על כל מרכיביו) הסכמה זו מצד אחד לא תהיה אכיפה בדרך הרגילה. מצד שני, בית הדין לא יתנער לחלוטין מההסכמה הזו אלא בית הדין יאמר לצד שמבקש לחזור </w:t>
      </w:r>
      <w:r w:rsidR="00821018">
        <w:rPr>
          <w:rFonts w:cs="David" w:hint="cs"/>
          <w:sz w:val="24"/>
          <w:szCs w:val="24"/>
          <w:rtl/>
        </w:rPr>
        <w:t xml:space="preserve">בו </w:t>
      </w:r>
      <w:r>
        <w:rPr>
          <w:rFonts w:cs="David" w:hint="cs"/>
          <w:sz w:val="24"/>
          <w:szCs w:val="24"/>
          <w:rtl/>
        </w:rPr>
        <w:t xml:space="preserve">שהוא מקבל קללה </w:t>
      </w:r>
      <w:r w:rsidR="00821018">
        <w:rPr>
          <w:rFonts w:cs="David" w:hint="cs"/>
          <w:sz w:val="24"/>
          <w:szCs w:val="24"/>
          <w:rtl/>
        </w:rPr>
        <w:t xml:space="preserve">- </w:t>
      </w:r>
      <w:r>
        <w:rPr>
          <w:rFonts w:cs="David" w:hint="cs"/>
          <w:sz w:val="24"/>
          <w:szCs w:val="24"/>
          <w:rtl/>
        </w:rPr>
        <w:t xml:space="preserve">שמשמיים יענישו אותו. </w:t>
      </w:r>
      <w:r w:rsidR="00E26F04">
        <w:rPr>
          <w:rFonts w:cs="David" w:hint="cs"/>
          <w:sz w:val="24"/>
          <w:szCs w:val="24"/>
          <w:rtl/>
        </w:rPr>
        <w:t>הדבר יכול לגרום לאנשים להיבהל ולכן ישלימו את ההסכם מהפחד מאותה קללה. שימוש בכלי כזה הוא דתי</w:t>
      </w:r>
      <w:r w:rsidR="00821018">
        <w:rPr>
          <w:rFonts w:cs="David" w:hint="cs"/>
          <w:sz w:val="24"/>
          <w:szCs w:val="24"/>
          <w:rtl/>
        </w:rPr>
        <w:t>.</w:t>
      </w:r>
    </w:p>
    <w:p w:rsidR="00E26F04" w:rsidRDefault="00E26F04" w:rsidP="0032591D">
      <w:pPr>
        <w:spacing w:after="0" w:line="360" w:lineRule="auto"/>
        <w:jc w:val="both"/>
        <w:rPr>
          <w:rFonts w:cs="David"/>
          <w:sz w:val="24"/>
          <w:szCs w:val="24"/>
          <w:rtl/>
        </w:rPr>
      </w:pPr>
    </w:p>
    <w:p w:rsidR="00E60DD0" w:rsidRDefault="00E60DD0" w:rsidP="0032591D">
      <w:pPr>
        <w:spacing w:after="0" w:line="360" w:lineRule="auto"/>
        <w:jc w:val="both"/>
        <w:rPr>
          <w:rFonts w:cs="David"/>
          <w:b/>
          <w:bCs/>
          <w:sz w:val="24"/>
          <w:szCs w:val="24"/>
          <w:u w:val="single"/>
          <w:rtl/>
        </w:rPr>
      </w:pPr>
    </w:p>
    <w:p w:rsidR="006F56A8" w:rsidRPr="00821018" w:rsidRDefault="00821018" w:rsidP="0032591D">
      <w:pPr>
        <w:spacing w:after="0" w:line="360" w:lineRule="auto"/>
        <w:jc w:val="both"/>
        <w:rPr>
          <w:rFonts w:cs="David"/>
          <w:b/>
          <w:bCs/>
          <w:sz w:val="24"/>
          <w:szCs w:val="24"/>
          <w:u w:val="single"/>
          <w:rtl/>
        </w:rPr>
      </w:pPr>
      <w:r w:rsidRPr="00821018">
        <w:rPr>
          <w:rFonts w:cs="David" w:hint="cs"/>
          <w:b/>
          <w:bCs/>
          <w:sz w:val="24"/>
          <w:szCs w:val="24"/>
          <w:u w:val="single"/>
          <w:rtl/>
        </w:rPr>
        <w:lastRenderedPageBreak/>
        <w:t>הבחנה בין דינים שבממון לבין דיני איסורים:</w:t>
      </w:r>
    </w:p>
    <w:p w:rsidR="00821018" w:rsidRPr="00821018" w:rsidRDefault="00821018" w:rsidP="0032591D">
      <w:pPr>
        <w:pStyle w:val="a7"/>
        <w:numPr>
          <w:ilvl w:val="0"/>
          <w:numId w:val="1"/>
        </w:numPr>
        <w:spacing w:after="0" w:line="360" w:lineRule="auto"/>
        <w:jc w:val="both"/>
        <w:rPr>
          <w:rFonts w:cs="David"/>
          <w:sz w:val="24"/>
          <w:szCs w:val="24"/>
        </w:rPr>
      </w:pPr>
      <w:r w:rsidRPr="00821018">
        <w:rPr>
          <w:rFonts w:cs="David" w:hint="cs"/>
          <w:b/>
          <w:bCs/>
          <w:sz w:val="24"/>
          <w:szCs w:val="24"/>
          <w:u w:val="single"/>
          <w:rtl/>
        </w:rPr>
        <w:t xml:space="preserve">יכולת </w:t>
      </w:r>
      <w:r w:rsidR="009467B7">
        <w:rPr>
          <w:rFonts w:cs="David" w:hint="cs"/>
          <w:b/>
          <w:bCs/>
          <w:sz w:val="24"/>
          <w:szCs w:val="24"/>
          <w:u w:val="single"/>
          <w:rtl/>
        </w:rPr>
        <w:t>ההתניה</w:t>
      </w:r>
      <w:r w:rsidRPr="00821018">
        <w:rPr>
          <w:rFonts w:cs="David" w:hint="cs"/>
          <w:b/>
          <w:bCs/>
          <w:sz w:val="24"/>
          <w:szCs w:val="24"/>
          <w:u w:val="single"/>
          <w:rtl/>
        </w:rPr>
        <w:t xml:space="preserve"> על הדינים</w:t>
      </w:r>
      <w:r w:rsidR="00E26F04">
        <w:rPr>
          <w:rFonts w:cs="David" w:hint="cs"/>
          <w:sz w:val="24"/>
          <w:szCs w:val="24"/>
          <w:rtl/>
        </w:rPr>
        <w:t>- במשפט הישראלי יש חוקים</w:t>
      </w:r>
      <w:r w:rsidR="00E26F04" w:rsidRPr="00E26F04">
        <w:rPr>
          <w:rFonts w:cs="David" w:hint="cs"/>
          <w:sz w:val="24"/>
          <w:szCs w:val="24"/>
          <w:rtl/>
        </w:rPr>
        <w:t xml:space="preserve"> קוגנטיים וחוקים דיספוזיטיביים. </w:t>
      </w:r>
      <w:r w:rsidR="00E26F04">
        <w:rPr>
          <w:rFonts w:cs="David" w:hint="cs"/>
          <w:sz w:val="24"/>
          <w:szCs w:val="24"/>
          <w:rtl/>
        </w:rPr>
        <w:t xml:space="preserve"> אותו הדבר גם בהלכה- הכלל הוא</w:t>
      </w:r>
      <w:r>
        <w:rPr>
          <w:rFonts w:cs="David" w:hint="cs"/>
          <w:sz w:val="24"/>
          <w:szCs w:val="24"/>
          <w:rtl/>
        </w:rPr>
        <w:t>:</w:t>
      </w:r>
      <w:r w:rsidR="00E26F04">
        <w:rPr>
          <w:rFonts w:cs="David" w:hint="cs"/>
          <w:sz w:val="24"/>
          <w:szCs w:val="24"/>
          <w:rtl/>
        </w:rPr>
        <w:t xml:space="preserve"> </w:t>
      </w:r>
      <w:r>
        <w:rPr>
          <w:rFonts w:cs="David" w:hint="cs"/>
          <w:sz w:val="24"/>
          <w:szCs w:val="24"/>
          <w:rtl/>
        </w:rPr>
        <w:t>"</w:t>
      </w:r>
      <w:r>
        <w:rPr>
          <w:rFonts w:cs="David" w:hint="cs"/>
          <w:b/>
          <w:bCs/>
          <w:sz w:val="24"/>
          <w:szCs w:val="24"/>
          <w:rtl/>
        </w:rPr>
        <w:t>ה</w:t>
      </w:r>
      <w:r w:rsidR="00E26F04" w:rsidRPr="00821018">
        <w:rPr>
          <w:rFonts w:cs="David" w:hint="cs"/>
          <w:b/>
          <w:bCs/>
          <w:sz w:val="24"/>
          <w:szCs w:val="24"/>
          <w:rtl/>
        </w:rPr>
        <w:t>מתנה על מה שכתוב בתורה בדבר שבממון תנאו קיים, באיסורים תנאו בטל</w:t>
      </w:r>
      <w:r>
        <w:rPr>
          <w:rFonts w:cs="David" w:hint="cs"/>
          <w:sz w:val="24"/>
          <w:szCs w:val="24"/>
          <w:rtl/>
        </w:rPr>
        <w:t>"</w:t>
      </w:r>
      <w:r w:rsidR="00E26F04">
        <w:rPr>
          <w:rFonts w:cs="David" w:hint="cs"/>
          <w:sz w:val="24"/>
          <w:szCs w:val="24"/>
          <w:rtl/>
        </w:rPr>
        <w:t xml:space="preserve">. </w:t>
      </w:r>
    </w:p>
    <w:p w:rsidR="00D36ACA" w:rsidRPr="00821018" w:rsidRDefault="00D36ACA" w:rsidP="0032591D">
      <w:pPr>
        <w:pStyle w:val="a7"/>
        <w:spacing w:after="0" w:line="360" w:lineRule="auto"/>
        <w:jc w:val="both"/>
        <w:rPr>
          <w:rFonts w:cs="David"/>
          <w:sz w:val="24"/>
          <w:szCs w:val="24"/>
        </w:rPr>
      </w:pPr>
      <w:r w:rsidRPr="00821018">
        <w:rPr>
          <w:rFonts w:cs="David" w:hint="cs"/>
          <w:sz w:val="24"/>
          <w:szCs w:val="24"/>
          <w:rtl/>
        </w:rPr>
        <w:t>הלכה זו הייתה מחלוקת בין התנאים וההלכה נפסקה בתלמוד.</w:t>
      </w:r>
    </w:p>
    <w:p w:rsidR="00821018" w:rsidRPr="00F84C0F" w:rsidRDefault="00821018" w:rsidP="0032591D">
      <w:pPr>
        <w:pStyle w:val="a7"/>
        <w:numPr>
          <w:ilvl w:val="0"/>
          <w:numId w:val="2"/>
        </w:numPr>
        <w:spacing w:after="0" w:line="360" w:lineRule="auto"/>
        <w:jc w:val="both"/>
        <w:rPr>
          <w:rFonts w:cs="David"/>
          <w:sz w:val="24"/>
          <w:szCs w:val="24"/>
          <w:highlight w:val="yellow"/>
        </w:rPr>
      </w:pPr>
      <w:r w:rsidRPr="00F84C0F">
        <w:rPr>
          <w:rFonts w:cs="David" w:hint="cs"/>
          <w:b/>
          <w:bCs/>
          <w:sz w:val="24"/>
          <w:szCs w:val="24"/>
          <w:highlight w:val="yellow"/>
          <w:u w:val="single"/>
          <w:rtl/>
        </w:rPr>
        <w:t>דבר שבממון- אפשר להתנות עליו</w:t>
      </w:r>
      <w:r w:rsidRPr="00F84C0F">
        <w:rPr>
          <w:rFonts w:cs="David" w:hint="cs"/>
          <w:sz w:val="24"/>
          <w:szCs w:val="24"/>
          <w:highlight w:val="yellow"/>
          <w:rtl/>
        </w:rPr>
        <w:t>.</w:t>
      </w:r>
    </w:p>
    <w:p w:rsidR="00E26F04" w:rsidRDefault="00821018" w:rsidP="008D6475">
      <w:pPr>
        <w:pStyle w:val="a7"/>
        <w:spacing w:after="0" w:line="360" w:lineRule="auto"/>
        <w:ind w:left="1080"/>
        <w:jc w:val="both"/>
        <w:rPr>
          <w:rFonts w:cs="David"/>
          <w:sz w:val="24"/>
          <w:szCs w:val="24"/>
          <w:rtl/>
        </w:rPr>
      </w:pPr>
      <w:r w:rsidRPr="00821018">
        <w:rPr>
          <w:rFonts w:cs="David" w:hint="cs"/>
          <w:sz w:val="24"/>
          <w:szCs w:val="24"/>
          <w:rtl/>
        </w:rPr>
        <w:t xml:space="preserve">למשל: </w:t>
      </w:r>
      <w:r w:rsidRPr="00821018">
        <w:rPr>
          <w:rFonts w:cs="David" w:hint="cs"/>
          <w:sz w:val="24"/>
          <w:szCs w:val="24"/>
          <w:u w:val="single"/>
          <w:rtl/>
        </w:rPr>
        <w:t>דיני שומרים</w:t>
      </w:r>
      <w:r w:rsidRPr="00821018">
        <w:rPr>
          <w:rFonts w:cs="David" w:hint="cs"/>
          <w:sz w:val="24"/>
          <w:szCs w:val="24"/>
          <w:rtl/>
        </w:rPr>
        <w:t>:</w:t>
      </w:r>
      <w:r>
        <w:rPr>
          <w:rFonts w:cs="David" w:hint="cs"/>
          <w:sz w:val="24"/>
          <w:szCs w:val="24"/>
          <w:rtl/>
        </w:rPr>
        <w:t xml:space="preserve"> מסדיר מערכת יחסים שבממון </w:t>
      </w:r>
      <w:r>
        <w:rPr>
          <w:rFonts w:cs="David"/>
          <w:sz w:val="24"/>
          <w:szCs w:val="24"/>
          <w:rtl/>
        </w:rPr>
        <w:t>–</w:t>
      </w:r>
      <w:r>
        <w:rPr>
          <w:rFonts w:cs="David" w:hint="cs"/>
          <w:sz w:val="24"/>
          <w:szCs w:val="24"/>
          <w:rtl/>
        </w:rPr>
        <w:t xml:space="preserve"> ניתן להתנייה. נניח אני מבקש ממישהו שישמור לי על</w:t>
      </w:r>
      <w:r w:rsidR="00E26F04">
        <w:rPr>
          <w:rFonts w:cs="David" w:hint="cs"/>
          <w:sz w:val="24"/>
          <w:szCs w:val="24"/>
          <w:rtl/>
        </w:rPr>
        <w:t xml:space="preserve"> חפץ והשומר הסכים לשמור- המשמעות היא שעשינו ביננו הסכם שמירה. רמת האחריות של השומר עולה מסוג השומר- אם זה שומר חי</w:t>
      </w:r>
      <w:r w:rsidR="00BD304A">
        <w:rPr>
          <w:rFonts w:cs="David" w:hint="cs"/>
          <w:sz w:val="24"/>
          <w:szCs w:val="24"/>
          <w:rtl/>
        </w:rPr>
        <w:t>נם רמת האחריו</w:t>
      </w:r>
      <w:r>
        <w:rPr>
          <w:rFonts w:cs="David" w:hint="cs"/>
          <w:sz w:val="24"/>
          <w:szCs w:val="24"/>
          <w:rtl/>
        </w:rPr>
        <w:t>ת</w:t>
      </w:r>
      <w:r w:rsidR="00BD304A">
        <w:rPr>
          <w:rFonts w:cs="David" w:hint="cs"/>
          <w:sz w:val="24"/>
          <w:szCs w:val="24"/>
          <w:rtl/>
        </w:rPr>
        <w:t xml:space="preserve"> שלו נמוכה וכדומה. אם הם הסכימו שהוא ישמור בחינם ברמת אחריות של שומר בכ</w:t>
      </w:r>
      <w:r>
        <w:rPr>
          <w:rFonts w:cs="David" w:hint="cs"/>
          <w:sz w:val="24"/>
          <w:szCs w:val="24"/>
          <w:rtl/>
        </w:rPr>
        <w:t>סף- ההסכם בינהם תקף. זהו רצונם.</w:t>
      </w:r>
    </w:p>
    <w:p w:rsidR="008D6475" w:rsidRPr="008D6475" w:rsidRDefault="008D6475" w:rsidP="008D6475">
      <w:pPr>
        <w:pStyle w:val="a7"/>
        <w:tabs>
          <w:tab w:val="left" w:pos="1803"/>
        </w:tabs>
        <w:jc w:val="both"/>
        <w:rPr>
          <w:rFonts w:cs="David"/>
          <w:sz w:val="24"/>
          <w:szCs w:val="24"/>
          <w:u w:val="single"/>
        </w:rPr>
      </w:pPr>
      <w:r w:rsidRPr="008D6475">
        <w:rPr>
          <w:rFonts w:cs="David" w:hint="cs"/>
          <w:sz w:val="24"/>
          <w:szCs w:val="24"/>
          <w:u w:val="single"/>
          <w:rtl/>
        </w:rPr>
        <w:t>שומר שכר חייב גם בגניבה ואבידה</w:t>
      </w:r>
      <w:r w:rsidRPr="008D6475">
        <w:rPr>
          <w:rFonts w:cs="David" w:hint="cs"/>
          <w:sz w:val="24"/>
          <w:szCs w:val="24"/>
          <w:rtl/>
        </w:rPr>
        <w:t xml:space="preserve"> לעומת </w:t>
      </w:r>
      <w:r w:rsidRPr="008D6475">
        <w:rPr>
          <w:rFonts w:cs="David" w:hint="cs"/>
          <w:sz w:val="24"/>
          <w:szCs w:val="24"/>
          <w:u w:val="single"/>
          <w:rtl/>
        </w:rPr>
        <w:t>השומר חינם שפטור מגניבה ואבידה.</w:t>
      </w:r>
    </w:p>
    <w:p w:rsidR="008D6475" w:rsidRPr="008D6475" w:rsidRDefault="008D6475" w:rsidP="008D6475">
      <w:pPr>
        <w:pStyle w:val="a7"/>
        <w:tabs>
          <w:tab w:val="left" w:pos="1803"/>
        </w:tabs>
        <w:jc w:val="both"/>
        <w:rPr>
          <w:rFonts w:cs="David"/>
          <w:sz w:val="24"/>
          <w:szCs w:val="24"/>
          <w:u w:val="single"/>
          <w:rtl/>
        </w:rPr>
      </w:pPr>
    </w:p>
    <w:p w:rsidR="008D6475" w:rsidRPr="008D6475" w:rsidRDefault="008D6475" w:rsidP="008D6475">
      <w:pPr>
        <w:pStyle w:val="a7"/>
        <w:tabs>
          <w:tab w:val="left" w:pos="1803"/>
        </w:tabs>
        <w:jc w:val="both"/>
        <w:rPr>
          <w:rFonts w:cs="David"/>
          <w:sz w:val="24"/>
          <w:szCs w:val="24"/>
          <w:rtl/>
        </w:rPr>
      </w:pPr>
      <w:r w:rsidRPr="008D6475">
        <w:rPr>
          <w:rFonts w:cs="David" w:hint="cs"/>
          <w:sz w:val="24"/>
          <w:szCs w:val="24"/>
          <w:rtl/>
        </w:rPr>
        <w:t>כל שומר שמבקש להיפטר מחובת ההשבה של החפץ חייב להביא ראייה. או ראייה קבילה (2 עדים) או לחילופין שבועה.</w:t>
      </w:r>
    </w:p>
    <w:p w:rsidR="008D6475" w:rsidRDefault="008D6475" w:rsidP="0032591D">
      <w:pPr>
        <w:pStyle w:val="a7"/>
        <w:spacing w:after="0" w:line="360" w:lineRule="auto"/>
        <w:ind w:left="1080"/>
        <w:jc w:val="both"/>
        <w:rPr>
          <w:rFonts w:cs="David"/>
          <w:sz w:val="24"/>
          <w:szCs w:val="24"/>
        </w:rPr>
      </w:pPr>
    </w:p>
    <w:p w:rsidR="00821018" w:rsidRPr="00F84C0F" w:rsidRDefault="00BD304A" w:rsidP="0032591D">
      <w:pPr>
        <w:pStyle w:val="a7"/>
        <w:numPr>
          <w:ilvl w:val="0"/>
          <w:numId w:val="2"/>
        </w:numPr>
        <w:spacing w:after="0" w:line="360" w:lineRule="auto"/>
        <w:jc w:val="both"/>
        <w:rPr>
          <w:rFonts w:cs="David"/>
          <w:b/>
          <w:bCs/>
          <w:sz w:val="24"/>
          <w:szCs w:val="24"/>
          <w:highlight w:val="yellow"/>
        </w:rPr>
      </w:pPr>
      <w:r w:rsidRPr="00F84C0F">
        <w:rPr>
          <w:rFonts w:cs="David" w:hint="cs"/>
          <w:b/>
          <w:bCs/>
          <w:sz w:val="24"/>
          <w:szCs w:val="24"/>
          <w:highlight w:val="yellow"/>
          <w:u w:val="single"/>
          <w:rtl/>
        </w:rPr>
        <w:t>דבר שבאיסורים- אנחנו לא יכולים להתנות עליו</w:t>
      </w:r>
      <w:r w:rsidRPr="00F84C0F">
        <w:rPr>
          <w:rFonts w:cs="David" w:hint="cs"/>
          <w:b/>
          <w:bCs/>
          <w:sz w:val="24"/>
          <w:szCs w:val="24"/>
          <w:highlight w:val="yellow"/>
          <w:rtl/>
        </w:rPr>
        <w:t xml:space="preserve">. </w:t>
      </w:r>
    </w:p>
    <w:p w:rsidR="002533F4" w:rsidRPr="002533F4" w:rsidRDefault="00BD304A" w:rsidP="0032591D">
      <w:pPr>
        <w:pStyle w:val="a7"/>
        <w:spacing w:after="0" w:line="360" w:lineRule="auto"/>
        <w:ind w:left="1080"/>
        <w:jc w:val="both"/>
        <w:rPr>
          <w:rFonts w:cs="David"/>
          <w:sz w:val="24"/>
          <w:szCs w:val="24"/>
          <w:rtl/>
        </w:rPr>
      </w:pPr>
      <w:r w:rsidRPr="002533F4">
        <w:rPr>
          <w:rFonts w:cs="David" w:hint="cs"/>
          <w:sz w:val="24"/>
          <w:szCs w:val="24"/>
          <w:rtl/>
        </w:rPr>
        <w:t xml:space="preserve">למשל: </w:t>
      </w:r>
      <w:r w:rsidRPr="008D6475">
        <w:rPr>
          <w:rFonts w:cs="David" w:hint="cs"/>
          <w:sz w:val="24"/>
          <w:szCs w:val="24"/>
          <w:highlight w:val="yellow"/>
          <w:u w:val="single"/>
          <w:rtl/>
        </w:rPr>
        <w:t>עפ"י ההלכה יש איסור לגבות ריבית</w:t>
      </w:r>
      <w:r w:rsidRPr="008D6475">
        <w:rPr>
          <w:rFonts w:cs="David" w:hint="cs"/>
          <w:sz w:val="24"/>
          <w:szCs w:val="24"/>
          <w:highlight w:val="yellow"/>
          <w:rtl/>
        </w:rPr>
        <w:t>.</w:t>
      </w:r>
      <w:r w:rsidRPr="002533F4">
        <w:rPr>
          <w:rFonts w:cs="David" w:hint="cs"/>
          <w:sz w:val="24"/>
          <w:szCs w:val="24"/>
          <w:rtl/>
        </w:rPr>
        <w:t xml:space="preserve"> אדם שגבה ריבית עפ"י ההלכה מוגדר כגזלן. נניח שמלווה ולווה הסכימו בינהם על הריבית מרצונם החופשי- להסכמה בינהם לא יהיה תוקף.</w:t>
      </w:r>
    </w:p>
    <w:p w:rsidR="002533F4" w:rsidRPr="002533F4" w:rsidRDefault="002533F4" w:rsidP="0032591D">
      <w:pPr>
        <w:pStyle w:val="a7"/>
        <w:spacing w:after="0" w:line="360" w:lineRule="auto"/>
        <w:ind w:left="1080"/>
        <w:jc w:val="both"/>
        <w:rPr>
          <w:rFonts w:ascii="Lucida Grande" w:eastAsia="Times New Roman" w:hAnsi="Lucida Grande" w:cs="David"/>
          <w:sz w:val="24"/>
          <w:szCs w:val="24"/>
          <w:rtl/>
        </w:rPr>
      </w:pPr>
      <w:r w:rsidRPr="002533F4">
        <w:rPr>
          <w:rFonts w:ascii="Lucida Grande" w:eastAsia="Times New Roman" w:hAnsi="Lucida Grande" w:cs="David" w:hint="cs"/>
          <w:sz w:val="24"/>
          <w:szCs w:val="24"/>
          <w:rtl/>
        </w:rPr>
        <w:t>מדוגמא זו אנו למדים</w:t>
      </w:r>
      <w:r w:rsidRPr="00496524">
        <w:rPr>
          <w:rFonts w:ascii="Lucida Grande" w:eastAsia="Times New Roman" w:hAnsi="Lucida Grande" w:cs="David"/>
          <w:sz w:val="24"/>
          <w:szCs w:val="24"/>
          <w:rtl/>
        </w:rPr>
        <w:t xml:space="preserve"> כי דינים שעוסקים בממון-</w:t>
      </w:r>
      <w:r w:rsidR="00214286">
        <w:rPr>
          <w:rFonts w:ascii="Lucida Grande" w:eastAsia="Times New Roman" w:hAnsi="Lucida Grande" w:cs="David" w:hint="cs"/>
          <w:sz w:val="24"/>
          <w:szCs w:val="24"/>
          <w:rtl/>
        </w:rPr>
        <w:t xml:space="preserve"> </w:t>
      </w:r>
      <w:r w:rsidRPr="00496524">
        <w:rPr>
          <w:rFonts w:ascii="Lucida Grande" w:eastAsia="Times New Roman" w:hAnsi="Lucida Grande" w:cs="David"/>
          <w:sz w:val="24"/>
          <w:szCs w:val="24"/>
          <w:rtl/>
        </w:rPr>
        <w:t xml:space="preserve">כסף (ריבית) יכולים להיות מסווגים כאיסורים ולא יהיו חלקי מדיני הממון, עניין זה חשוב לצורך האיסור/התרה של ההתניות על דינים אלו. </w:t>
      </w:r>
    </w:p>
    <w:p w:rsidR="002533F4" w:rsidRPr="002533F4" w:rsidRDefault="002533F4" w:rsidP="0032591D">
      <w:pPr>
        <w:pStyle w:val="a7"/>
        <w:spacing w:after="0" w:line="360" w:lineRule="auto"/>
        <w:ind w:left="1080"/>
        <w:jc w:val="both"/>
        <w:rPr>
          <w:rFonts w:ascii="Lucida Grande" w:eastAsia="Times New Roman" w:hAnsi="Lucida Grande" w:cs="David"/>
          <w:sz w:val="24"/>
          <w:szCs w:val="24"/>
          <w:rtl/>
        </w:rPr>
      </w:pPr>
      <w:r w:rsidRPr="00496524">
        <w:rPr>
          <w:rFonts w:ascii="Lucida Grande" w:eastAsia="Times New Roman" w:hAnsi="Lucida Grande" w:cs="David"/>
          <w:sz w:val="24"/>
          <w:szCs w:val="24"/>
          <w:rtl/>
        </w:rPr>
        <w:t>קיימת דרך לעקוף את האיסור על הריבית בהלכה, כמו לדוג’ היתר עסקה הפוכה- מע’ יחסים בין מלווה ללווה למע’</w:t>
      </w:r>
      <w:r w:rsidR="001C54B3">
        <w:rPr>
          <w:rFonts w:ascii="Lucida Grande" w:eastAsia="Times New Roman" w:hAnsi="Lucida Grande" w:cs="David"/>
          <w:sz w:val="24"/>
          <w:szCs w:val="24"/>
          <w:rtl/>
        </w:rPr>
        <w:t xml:space="preserve"> יחסים של שותפים ע</w:t>
      </w:r>
      <w:r w:rsidRPr="002533F4">
        <w:rPr>
          <w:rFonts w:ascii="Lucida Grande" w:eastAsia="Times New Roman" w:hAnsi="Lucida Grande" w:cs="David"/>
          <w:sz w:val="24"/>
          <w:szCs w:val="24"/>
          <w:rtl/>
        </w:rPr>
        <w:t xml:space="preserve">סקיים- ברגע </w:t>
      </w:r>
      <w:r w:rsidRPr="002533F4">
        <w:rPr>
          <w:rFonts w:ascii="Lucida Grande" w:eastAsia="Times New Roman" w:hAnsi="Lucida Grande" w:cs="David" w:hint="cs"/>
          <w:sz w:val="24"/>
          <w:szCs w:val="24"/>
          <w:rtl/>
        </w:rPr>
        <w:t>ש</w:t>
      </w:r>
      <w:r w:rsidRPr="00496524">
        <w:rPr>
          <w:rFonts w:ascii="Lucida Grande" w:eastAsia="Times New Roman" w:hAnsi="Lucida Grande" w:cs="David"/>
          <w:sz w:val="24"/>
          <w:szCs w:val="24"/>
          <w:rtl/>
        </w:rPr>
        <w:t xml:space="preserve">מע’ יחסים היא עסקית אז הריבית מוגדרת כפורמלית כחלק מהרווחים ולא כחלק מריבית ולכן היא לא אסורה. היתר זה מאפשר לבנקים לגבות ריביות. </w:t>
      </w:r>
    </w:p>
    <w:p w:rsidR="002533F4" w:rsidRPr="002533F4" w:rsidRDefault="002533F4" w:rsidP="0032591D">
      <w:pPr>
        <w:pStyle w:val="a7"/>
        <w:spacing w:after="0" w:line="360" w:lineRule="auto"/>
        <w:ind w:left="1080"/>
        <w:jc w:val="both"/>
        <w:rPr>
          <w:rFonts w:ascii="Lucida Grande" w:eastAsia="Times New Roman" w:hAnsi="Lucida Grande" w:cs="David"/>
          <w:sz w:val="24"/>
          <w:szCs w:val="24"/>
          <w:rtl/>
        </w:rPr>
      </w:pPr>
      <w:r w:rsidRPr="00496524">
        <w:rPr>
          <w:rFonts w:ascii="Lucida Grande" w:eastAsia="Times New Roman" w:hAnsi="Lucida Grande" w:cs="David"/>
          <w:sz w:val="24"/>
          <w:szCs w:val="24"/>
          <w:rtl/>
        </w:rPr>
        <w:t>ההלכה כעניין דתי לא מתיישב</w:t>
      </w:r>
      <w:r w:rsidR="00214286">
        <w:rPr>
          <w:rFonts w:ascii="Lucida Grande" w:eastAsia="Times New Roman" w:hAnsi="Lucida Grande" w:cs="David" w:hint="cs"/>
          <w:sz w:val="24"/>
          <w:szCs w:val="24"/>
          <w:rtl/>
        </w:rPr>
        <w:t>ת</w:t>
      </w:r>
      <w:r w:rsidRPr="00496524">
        <w:rPr>
          <w:rFonts w:ascii="Lucida Grande" w:eastAsia="Times New Roman" w:hAnsi="Lucida Grande" w:cs="David"/>
          <w:sz w:val="24"/>
          <w:szCs w:val="24"/>
          <w:rtl/>
        </w:rPr>
        <w:t xml:space="preserve"> עם היכולת לעקוף את איסור הריבית (כיוון שאנו מעוניינים להגשים את מטרות ההלכה, את רוח ההלכה) איסור הריבית הותקן בתורה, כהלוואה לעני, בתורה ההלוואה נתפסת כחלק ממצוות הצדקה. הרמב”ם אומר שיש מס’ מעלות במצוות הצדקה- ולתת הלוואה לעני היא מצווה גדולה יותר מאשר נתינת מתנה. כוחה של ההלוואה היא השתת האחריות על העני, מעלה גבוהה יותר היא ליצור יחסים עסקיים עם עני.</w:t>
      </w:r>
    </w:p>
    <w:p w:rsidR="002533F4" w:rsidRPr="00496524" w:rsidRDefault="002533F4" w:rsidP="0032591D">
      <w:pPr>
        <w:pStyle w:val="a7"/>
        <w:spacing w:after="0" w:line="360" w:lineRule="auto"/>
        <w:ind w:left="1080"/>
        <w:jc w:val="both"/>
        <w:rPr>
          <w:rFonts w:cs="David"/>
          <w:sz w:val="24"/>
          <w:szCs w:val="24"/>
          <w:rtl/>
        </w:rPr>
      </w:pPr>
      <w:r w:rsidRPr="00496524">
        <w:rPr>
          <w:rFonts w:ascii="Lucida Grande" w:eastAsia="Times New Roman" w:hAnsi="Lucida Grande" w:cs="David"/>
          <w:sz w:val="24"/>
          <w:szCs w:val="24"/>
          <w:rtl/>
        </w:rPr>
        <w:t xml:space="preserve">ההקשר בתורה הוא הקשר של סיוע לעני, ובהקשר זה התורה אוסרת על ריבית. אך במקרים בהם לא מדובר על הלוואה בין עשיר לעני, אלא על בסיס עסקי- אז אין סיבה לאסור ריבית בנסיבות אלו, כיוון שפורמלית זה עדיין ריבית ניתן לעשות היתר עסקה ולעקוף איסור זה. אך אם מלווה לאדם הלוואה כסיוע- לא ראוי לעשות היתר עסקה כיוון שזה מתנגש באופן מהותי עם הרעיון שלא לגבות ריבית מאדם עני. </w:t>
      </w:r>
    </w:p>
    <w:p w:rsidR="00821018" w:rsidRDefault="00821018" w:rsidP="0032591D">
      <w:pPr>
        <w:spacing w:after="0" w:line="360" w:lineRule="auto"/>
        <w:jc w:val="both"/>
        <w:rPr>
          <w:rFonts w:cs="David"/>
          <w:sz w:val="24"/>
          <w:szCs w:val="24"/>
          <w:rtl/>
        </w:rPr>
      </w:pPr>
    </w:p>
    <w:p w:rsidR="00BD304A" w:rsidRDefault="00BD304A" w:rsidP="0032591D">
      <w:pPr>
        <w:spacing w:after="0" w:line="360" w:lineRule="auto"/>
        <w:ind w:left="720"/>
        <w:jc w:val="both"/>
        <w:rPr>
          <w:rFonts w:cs="David"/>
          <w:sz w:val="24"/>
          <w:szCs w:val="24"/>
          <w:rtl/>
        </w:rPr>
      </w:pPr>
      <w:r w:rsidRPr="00BD304A">
        <w:rPr>
          <w:rFonts w:cs="David" w:hint="cs"/>
          <w:sz w:val="24"/>
          <w:szCs w:val="24"/>
          <w:rtl/>
        </w:rPr>
        <w:t>ההבדל בין המקרה של השומרים למקרה של הריבית הוא שדיני השומרים לא נוגעים לשאלת האסור והמותר- הם באים להסדיר מערכת יחסים בין שני פ</w:t>
      </w:r>
      <w:r w:rsidR="00821018">
        <w:rPr>
          <w:rFonts w:cs="David" w:hint="cs"/>
          <w:sz w:val="24"/>
          <w:szCs w:val="24"/>
          <w:rtl/>
        </w:rPr>
        <w:t>ר</w:t>
      </w:r>
      <w:r w:rsidRPr="00BD304A">
        <w:rPr>
          <w:rFonts w:cs="David" w:hint="cs"/>
          <w:sz w:val="24"/>
          <w:szCs w:val="24"/>
          <w:rtl/>
        </w:rPr>
        <w:t>טים בח</w:t>
      </w:r>
      <w:r w:rsidR="00821018">
        <w:rPr>
          <w:rFonts w:cs="David" w:hint="cs"/>
          <w:sz w:val="24"/>
          <w:szCs w:val="24"/>
          <w:rtl/>
        </w:rPr>
        <w:t>ב</w:t>
      </w:r>
      <w:r w:rsidRPr="00BD304A">
        <w:rPr>
          <w:rFonts w:cs="David" w:hint="cs"/>
          <w:sz w:val="24"/>
          <w:szCs w:val="24"/>
          <w:rtl/>
        </w:rPr>
        <w:t xml:space="preserve">רה (בין שומר לבעלים) ככל הצדדים </w:t>
      </w:r>
      <w:r w:rsidR="001C54B3">
        <w:rPr>
          <w:rFonts w:cs="David" w:hint="cs"/>
          <w:sz w:val="24"/>
          <w:szCs w:val="24"/>
          <w:rtl/>
        </w:rPr>
        <w:t>האלו מצליחים להסדיר את התנאים בי</w:t>
      </w:r>
      <w:r w:rsidRPr="00BD304A">
        <w:rPr>
          <w:rFonts w:cs="David" w:hint="cs"/>
          <w:sz w:val="24"/>
          <w:szCs w:val="24"/>
          <w:rtl/>
        </w:rPr>
        <w:t xml:space="preserve">נהם- הדין מאפשר </w:t>
      </w:r>
      <w:r w:rsidR="00E05C1D">
        <w:rPr>
          <w:rFonts w:cs="David" w:hint="cs"/>
          <w:sz w:val="24"/>
          <w:szCs w:val="24"/>
          <w:rtl/>
        </w:rPr>
        <w:t>ל</w:t>
      </w:r>
      <w:r w:rsidRPr="00BD304A">
        <w:rPr>
          <w:rFonts w:cs="David" w:hint="cs"/>
          <w:sz w:val="24"/>
          <w:szCs w:val="24"/>
          <w:rtl/>
        </w:rPr>
        <w:t>הם לפעול כרצונם. הריבית לא מוגדר כעניין שבין אדם לחברו אלא כמו עניין שבין אדם למקום- ולמרות שהעבירה הזו היא כלפי אדם</w:t>
      </w:r>
      <w:r w:rsidR="001C54B3">
        <w:rPr>
          <w:rFonts w:cs="David" w:hint="cs"/>
          <w:sz w:val="24"/>
          <w:szCs w:val="24"/>
          <w:rtl/>
        </w:rPr>
        <w:t>,</w:t>
      </w:r>
      <w:r w:rsidRPr="00BD304A">
        <w:rPr>
          <w:rFonts w:cs="David" w:hint="cs"/>
          <w:sz w:val="24"/>
          <w:szCs w:val="24"/>
          <w:rtl/>
        </w:rPr>
        <w:t xml:space="preserve"> ההסכמה של הלווה לא תעזור.</w:t>
      </w:r>
    </w:p>
    <w:p w:rsidR="00BD304A" w:rsidRDefault="00BD304A" w:rsidP="0032591D">
      <w:pPr>
        <w:spacing w:after="0" w:line="360" w:lineRule="auto"/>
        <w:ind w:left="720"/>
        <w:jc w:val="both"/>
        <w:rPr>
          <w:rFonts w:cs="David"/>
          <w:sz w:val="24"/>
          <w:szCs w:val="24"/>
          <w:rtl/>
        </w:rPr>
      </w:pPr>
    </w:p>
    <w:p w:rsidR="00E05C1D" w:rsidRDefault="00E05C1D" w:rsidP="001C54B3">
      <w:pPr>
        <w:spacing w:after="0" w:line="360" w:lineRule="auto"/>
        <w:ind w:left="720"/>
        <w:jc w:val="both"/>
        <w:rPr>
          <w:rFonts w:cs="David"/>
          <w:sz w:val="24"/>
          <w:szCs w:val="24"/>
          <w:rtl/>
        </w:rPr>
      </w:pPr>
      <w:r>
        <w:rPr>
          <w:rFonts w:cs="David" w:hint="cs"/>
          <w:sz w:val="24"/>
          <w:szCs w:val="24"/>
          <w:rtl/>
        </w:rPr>
        <w:t>שי</w:t>
      </w:r>
      <w:r w:rsidR="001C54B3">
        <w:rPr>
          <w:rFonts w:cs="David" w:hint="cs"/>
          <w:sz w:val="24"/>
          <w:szCs w:val="24"/>
          <w:rtl/>
        </w:rPr>
        <w:t>ם</w:t>
      </w:r>
      <w:r>
        <w:rPr>
          <w:rFonts w:cs="David" w:hint="cs"/>
          <w:sz w:val="24"/>
          <w:szCs w:val="24"/>
          <w:rtl/>
        </w:rPr>
        <w:t xml:space="preserve"> לב, גם הכללים שנוגעי</w:t>
      </w:r>
      <w:r w:rsidR="00821018">
        <w:rPr>
          <w:rFonts w:cs="David" w:hint="cs"/>
          <w:sz w:val="24"/>
          <w:szCs w:val="24"/>
          <w:rtl/>
        </w:rPr>
        <w:t>ם לאדם וחברו המקור שלהם הוא אלוק</w:t>
      </w:r>
      <w:r w:rsidR="001C54B3">
        <w:rPr>
          <w:rFonts w:cs="David" w:hint="cs"/>
          <w:sz w:val="24"/>
          <w:szCs w:val="24"/>
          <w:rtl/>
        </w:rPr>
        <w:t>י</w:t>
      </w:r>
      <w:r>
        <w:rPr>
          <w:rFonts w:cs="David" w:hint="cs"/>
          <w:sz w:val="24"/>
          <w:szCs w:val="24"/>
          <w:rtl/>
        </w:rPr>
        <w:t xml:space="preserve">. כל הכללים נובעים מהתורה או חז"ל (גם הם מאלוקים). אולם, ניתן לומר שכללים שעיקרם באים להסדיר מערכת יחסים בין בני אדם ולא לקבוע מה אסור ומה מותר הם דומה לבחנה בין דין אזרחי לדין פלילי. </w:t>
      </w:r>
    </w:p>
    <w:p w:rsidR="00821018" w:rsidRDefault="00821018" w:rsidP="0032591D">
      <w:pPr>
        <w:spacing w:after="0" w:line="360" w:lineRule="auto"/>
        <w:ind w:left="720"/>
        <w:jc w:val="both"/>
        <w:rPr>
          <w:rFonts w:cs="David"/>
          <w:sz w:val="24"/>
          <w:szCs w:val="24"/>
          <w:rtl/>
        </w:rPr>
      </w:pPr>
    </w:p>
    <w:p w:rsidR="00821018" w:rsidRPr="00265FBA" w:rsidRDefault="00821018" w:rsidP="0032591D">
      <w:pPr>
        <w:spacing w:after="0" w:line="360" w:lineRule="auto"/>
        <w:ind w:left="720"/>
        <w:jc w:val="both"/>
        <w:rPr>
          <w:rFonts w:cs="David"/>
          <w:sz w:val="24"/>
          <w:szCs w:val="24"/>
          <w:highlight w:val="yellow"/>
          <w:u w:val="single"/>
          <w:rtl/>
        </w:rPr>
      </w:pPr>
      <w:r w:rsidRPr="00265FBA">
        <w:rPr>
          <w:rFonts w:cs="David" w:hint="cs"/>
          <w:sz w:val="24"/>
          <w:szCs w:val="24"/>
          <w:highlight w:val="yellow"/>
          <w:u w:val="single"/>
          <w:rtl/>
        </w:rPr>
        <w:lastRenderedPageBreak/>
        <w:t>דוגמאות לדינים שההבחנה בין דין שבממון לדין שבאיסור- עלולה לבלבל:</w:t>
      </w:r>
    </w:p>
    <w:p w:rsidR="00821018" w:rsidRPr="00821018" w:rsidRDefault="00821018" w:rsidP="0032591D">
      <w:pPr>
        <w:spacing w:after="0" w:line="360" w:lineRule="auto"/>
        <w:ind w:left="720"/>
        <w:jc w:val="both"/>
        <w:rPr>
          <w:rFonts w:cs="David"/>
          <w:sz w:val="24"/>
          <w:szCs w:val="24"/>
          <w:u w:val="single"/>
          <w:rtl/>
        </w:rPr>
      </w:pPr>
      <w:r w:rsidRPr="00265FBA">
        <w:rPr>
          <w:rFonts w:cs="David" w:hint="cs"/>
          <w:sz w:val="24"/>
          <w:szCs w:val="24"/>
          <w:highlight w:val="yellow"/>
          <w:u w:val="single"/>
          <w:rtl/>
        </w:rPr>
        <w:t>אפשר להתנות/אי אפשר להתנות:</w:t>
      </w:r>
    </w:p>
    <w:p w:rsidR="00D36ACA" w:rsidRDefault="00D36ACA" w:rsidP="0032591D">
      <w:pPr>
        <w:spacing w:after="0" w:line="360" w:lineRule="auto"/>
        <w:ind w:left="720"/>
        <w:jc w:val="both"/>
        <w:rPr>
          <w:rFonts w:cs="David"/>
          <w:sz w:val="24"/>
          <w:szCs w:val="24"/>
          <w:rtl/>
        </w:rPr>
      </w:pPr>
    </w:p>
    <w:p w:rsidR="002533F4" w:rsidRPr="002533F4" w:rsidRDefault="002533F4" w:rsidP="0032591D">
      <w:pPr>
        <w:pStyle w:val="a7"/>
        <w:numPr>
          <w:ilvl w:val="0"/>
          <w:numId w:val="1"/>
        </w:numPr>
        <w:spacing w:after="0" w:line="360" w:lineRule="auto"/>
        <w:jc w:val="both"/>
        <w:rPr>
          <w:rFonts w:ascii="Lucida Grande" w:eastAsia="Times New Roman" w:hAnsi="Lucida Grande" w:cs="David"/>
          <w:sz w:val="24"/>
          <w:szCs w:val="24"/>
          <w:u w:val="single"/>
          <w:rtl/>
        </w:rPr>
      </w:pPr>
      <w:r w:rsidRPr="002533F4">
        <w:rPr>
          <w:rFonts w:cs="David" w:hint="cs"/>
          <w:sz w:val="24"/>
          <w:szCs w:val="24"/>
          <w:u w:val="single"/>
          <w:rtl/>
        </w:rPr>
        <w:t xml:space="preserve">משנה: </w:t>
      </w:r>
      <w:r w:rsidR="00D36ACA" w:rsidRPr="002533F4">
        <w:rPr>
          <w:rFonts w:cs="David" w:hint="cs"/>
          <w:sz w:val="24"/>
          <w:szCs w:val="24"/>
          <w:u w:val="single"/>
          <w:rtl/>
        </w:rPr>
        <w:t xml:space="preserve"> </w:t>
      </w:r>
      <w:r w:rsidRPr="002533F4">
        <w:rPr>
          <w:rFonts w:ascii="Lucida Grande" w:eastAsia="Times New Roman" w:hAnsi="Lucida Grande" w:cs="David"/>
          <w:sz w:val="24"/>
          <w:szCs w:val="24"/>
          <w:u w:val="single"/>
          <w:rtl/>
        </w:rPr>
        <w:t xml:space="preserve">“מתנה שומר חינם להיות פטור משבועה, והשואל להיות פטור מלשלם, נושא שכר והשוכר להיות פטורין משבועה ומלשלם”. </w:t>
      </w:r>
    </w:p>
    <w:p w:rsidR="00E05C1D" w:rsidRPr="002533F4" w:rsidRDefault="00D36ACA" w:rsidP="0032591D">
      <w:pPr>
        <w:pStyle w:val="a7"/>
        <w:spacing w:after="0" w:line="360" w:lineRule="auto"/>
        <w:jc w:val="both"/>
        <w:rPr>
          <w:rFonts w:cs="David"/>
          <w:sz w:val="24"/>
          <w:szCs w:val="24"/>
        </w:rPr>
      </w:pPr>
      <w:r w:rsidRPr="002533F4">
        <w:rPr>
          <w:rFonts w:cs="David" w:hint="cs"/>
          <w:sz w:val="24"/>
          <w:szCs w:val="24"/>
          <w:rtl/>
        </w:rPr>
        <w:t>"מתנה שומר חינם להיות פטור משבועה"-  יש 2 שאלות:</w:t>
      </w:r>
    </w:p>
    <w:p w:rsidR="00D36ACA" w:rsidRDefault="00D36ACA" w:rsidP="0032591D">
      <w:pPr>
        <w:pStyle w:val="a7"/>
        <w:spacing w:after="0" w:line="360" w:lineRule="auto"/>
        <w:jc w:val="both"/>
        <w:rPr>
          <w:rFonts w:cs="David"/>
          <w:sz w:val="24"/>
          <w:szCs w:val="24"/>
          <w:rtl/>
        </w:rPr>
      </w:pPr>
      <w:r>
        <w:rPr>
          <w:rFonts w:cs="David" w:hint="cs"/>
          <w:sz w:val="24"/>
          <w:szCs w:val="24"/>
          <w:rtl/>
        </w:rPr>
        <w:t>א. מתי השומר אחראי כלפי הבעלים?</w:t>
      </w:r>
    </w:p>
    <w:p w:rsidR="00D36ACA" w:rsidRDefault="00D36ACA" w:rsidP="0032591D">
      <w:pPr>
        <w:pStyle w:val="a7"/>
        <w:spacing w:after="0" w:line="360" w:lineRule="auto"/>
        <w:jc w:val="both"/>
        <w:rPr>
          <w:rFonts w:cs="David"/>
          <w:sz w:val="24"/>
          <w:szCs w:val="24"/>
          <w:rtl/>
        </w:rPr>
      </w:pPr>
      <w:r>
        <w:rPr>
          <w:rFonts w:cs="David" w:hint="cs"/>
          <w:sz w:val="24"/>
          <w:szCs w:val="24"/>
          <w:rtl/>
        </w:rPr>
        <w:t>ב. שאלה במונחים של היום- על מי יוטל נטל הראייה להוכיח?</w:t>
      </w:r>
    </w:p>
    <w:p w:rsidR="00D36ACA" w:rsidRDefault="00D36ACA" w:rsidP="0032591D">
      <w:pPr>
        <w:pStyle w:val="a7"/>
        <w:spacing w:after="0" w:line="360" w:lineRule="auto"/>
        <w:jc w:val="both"/>
        <w:rPr>
          <w:rFonts w:cs="David"/>
          <w:sz w:val="24"/>
          <w:szCs w:val="24"/>
          <w:rtl/>
        </w:rPr>
      </w:pPr>
      <w:r>
        <w:rPr>
          <w:rFonts w:cs="David" w:hint="cs"/>
          <w:sz w:val="24"/>
          <w:szCs w:val="24"/>
          <w:rtl/>
        </w:rPr>
        <w:t>התשובה בהלכה היא שהשומר צריך הוכיח- עליו נטל הראייה. וזאת משום שיותר קל לו להוכיח משום שהחפץ היה א</w:t>
      </w:r>
      <w:r w:rsidR="002533F4">
        <w:rPr>
          <w:rFonts w:cs="David" w:hint="cs"/>
          <w:sz w:val="24"/>
          <w:szCs w:val="24"/>
          <w:rtl/>
        </w:rPr>
        <w:t>צלו. ומשום שהמוציא מחברו עליו הראייה- נטל הראייה עליו</w:t>
      </w:r>
      <w:r>
        <w:rPr>
          <w:rFonts w:cs="David" w:hint="cs"/>
          <w:sz w:val="24"/>
          <w:szCs w:val="24"/>
          <w:rtl/>
        </w:rPr>
        <w:t xml:space="preserve">- ברגע שהוא מודה שהוא שמר על החפץ חלה עליו חובת השבה ומשום שהוא מנסה להיפטר מחובת ההשבה- עליו יוטל נטל ההוכחה להוכיח </w:t>
      </w:r>
      <w:r w:rsidR="002533F4">
        <w:rPr>
          <w:rFonts w:cs="David" w:hint="cs"/>
          <w:sz w:val="24"/>
          <w:szCs w:val="24"/>
          <w:rtl/>
        </w:rPr>
        <w:t>שהחפץ אבד ו</w:t>
      </w:r>
      <w:r>
        <w:rPr>
          <w:rFonts w:cs="David" w:hint="cs"/>
          <w:sz w:val="24"/>
          <w:szCs w:val="24"/>
          <w:rtl/>
        </w:rPr>
        <w:t>שיפטרו אותו</w:t>
      </w:r>
      <w:r w:rsidR="002533F4">
        <w:rPr>
          <w:rFonts w:cs="David" w:hint="cs"/>
          <w:sz w:val="24"/>
          <w:szCs w:val="24"/>
          <w:rtl/>
        </w:rPr>
        <w:t xml:space="preserve"> מההשבה</w:t>
      </w:r>
      <w:r>
        <w:rPr>
          <w:rFonts w:cs="David" w:hint="cs"/>
          <w:sz w:val="24"/>
          <w:szCs w:val="24"/>
          <w:rtl/>
        </w:rPr>
        <w:t>.</w:t>
      </w:r>
    </w:p>
    <w:p w:rsidR="00D36ACA" w:rsidRDefault="00D36ACA" w:rsidP="001C54B3">
      <w:pPr>
        <w:pStyle w:val="a7"/>
        <w:spacing w:after="0" w:line="360" w:lineRule="auto"/>
        <w:jc w:val="both"/>
        <w:rPr>
          <w:rFonts w:cs="David"/>
          <w:sz w:val="24"/>
          <w:szCs w:val="24"/>
          <w:rtl/>
        </w:rPr>
      </w:pPr>
      <w:r>
        <w:rPr>
          <w:rFonts w:cs="David" w:hint="cs"/>
          <w:sz w:val="24"/>
          <w:szCs w:val="24"/>
          <w:rtl/>
        </w:rPr>
        <w:t xml:space="preserve">בהלכה לעיתים אפשר לצאת מנטל הראייה ע"י שבועה- אחד המקרים הללו זה השומר. שומר שרוצה להיפטר מחובתו להשיב את ההשבה כי קרתה תקלה שלא במסגרת אחריות יכול או </w:t>
      </w:r>
      <w:r w:rsidRPr="00265FBA">
        <w:rPr>
          <w:rFonts w:cs="David" w:hint="cs"/>
          <w:sz w:val="24"/>
          <w:szCs w:val="24"/>
          <w:u w:val="single"/>
          <w:rtl/>
        </w:rPr>
        <w:t>להביא עדים</w:t>
      </w:r>
      <w:r w:rsidR="001C54B3">
        <w:rPr>
          <w:rFonts w:cs="David" w:hint="cs"/>
          <w:sz w:val="24"/>
          <w:szCs w:val="24"/>
          <w:u w:val="single"/>
          <w:rtl/>
        </w:rPr>
        <w:t xml:space="preserve"> שני עדים שיסבירו</w:t>
      </w:r>
      <w:r w:rsidRPr="00265FBA">
        <w:rPr>
          <w:rFonts w:cs="David" w:hint="cs"/>
          <w:sz w:val="24"/>
          <w:szCs w:val="24"/>
          <w:u w:val="single"/>
          <w:rtl/>
        </w:rPr>
        <w:t xml:space="preserve"> מה קרה</w:t>
      </w:r>
      <w:r w:rsidRPr="001C54B3">
        <w:rPr>
          <w:rFonts w:cs="David" w:hint="cs"/>
          <w:sz w:val="24"/>
          <w:szCs w:val="24"/>
          <w:rtl/>
        </w:rPr>
        <w:t xml:space="preserve"> </w:t>
      </w:r>
      <w:r w:rsidR="00265FBA" w:rsidRPr="001C54B3">
        <w:rPr>
          <w:rFonts w:cs="David" w:hint="cs"/>
          <w:sz w:val="24"/>
          <w:szCs w:val="24"/>
          <w:rtl/>
        </w:rPr>
        <w:t xml:space="preserve"> </w:t>
      </w:r>
      <w:r>
        <w:rPr>
          <w:rFonts w:cs="David" w:hint="cs"/>
          <w:sz w:val="24"/>
          <w:szCs w:val="24"/>
          <w:rtl/>
        </w:rPr>
        <w:t xml:space="preserve">או לחלופין </w:t>
      </w:r>
      <w:r w:rsidRPr="00265FBA">
        <w:rPr>
          <w:rFonts w:cs="David" w:hint="cs"/>
          <w:sz w:val="24"/>
          <w:szCs w:val="24"/>
          <w:u w:val="single"/>
          <w:rtl/>
        </w:rPr>
        <w:t xml:space="preserve">להישבע </w:t>
      </w:r>
      <w:r>
        <w:rPr>
          <w:rFonts w:cs="David" w:hint="cs"/>
          <w:sz w:val="24"/>
          <w:szCs w:val="24"/>
          <w:rtl/>
        </w:rPr>
        <w:t xml:space="preserve">שהחפץ לא אצלו. </w:t>
      </w:r>
    </w:p>
    <w:p w:rsidR="00D36ACA" w:rsidRDefault="002533F4" w:rsidP="0032591D">
      <w:pPr>
        <w:pStyle w:val="a7"/>
        <w:spacing w:after="0" w:line="360" w:lineRule="auto"/>
        <w:jc w:val="both"/>
        <w:rPr>
          <w:rFonts w:cs="David"/>
          <w:sz w:val="24"/>
          <w:szCs w:val="24"/>
          <w:rtl/>
        </w:rPr>
      </w:pPr>
      <w:r>
        <w:rPr>
          <w:rFonts w:cs="David" w:hint="cs"/>
          <w:sz w:val="24"/>
          <w:szCs w:val="24"/>
          <w:rtl/>
        </w:rPr>
        <w:t xml:space="preserve">ניתן להתנות על דין זה- </w:t>
      </w:r>
      <w:r w:rsidR="00D36ACA">
        <w:rPr>
          <w:rFonts w:cs="David" w:hint="cs"/>
          <w:sz w:val="24"/>
          <w:szCs w:val="24"/>
          <w:rtl/>
        </w:rPr>
        <w:t xml:space="preserve">הצדדים יכולים להסכים לשנות גם את נטל הראייה. </w:t>
      </w:r>
    </w:p>
    <w:p w:rsidR="00D36ACA" w:rsidRDefault="00D36ACA" w:rsidP="0032591D">
      <w:pPr>
        <w:pStyle w:val="a7"/>
        <w:spacing w:after="0" w:line="360" w:lineRule="auto"/>
        <w:jc w:val="both"/>
        <w:rPr>
          <w:rFonts w:cs="David"/>
          <w:sz w:val="24"/>
          <w:szCs w:val="24"/>
          <w:rtl/>
        </w:rPr>
      </w:pPr>
    </w:p>
    <w:p w:rsidR="00D62FA8" w:rsidRPr="00D62FA8" w:rsidRDefault="002533F4" w:rsidP="00BA6038">
      <w:pPr>
        <w:pStyle w:val="a7"/>
        <w:numPr>
          <w:ilvl w:val="0"/>
          <w:numId w:val="1"/>
        </w:numPr>
        <w:spacing w:after="0" w:line="360" w:lineRule="auto"/>
        <w:jc w:val="both"/>
        <w:rPr>
          <w:rFonts w:cs="David"/>
          <w:sz w:val="24"/>
          <w:szCs w:val="24"/>
        </w:rPr>
      </w:pPr>
      <w:r w:rsidRPr="00496524">
        <w:rPr>
          <w:rFonts w:ascii="Lucida Grande" w:eastAsia="Times New Roman" w:hAnsi="Lucida Grande" w:cs="David"/>
          <w:b/>
          <w:bCs/>
          <w:sz w:val="24"/>
          <w:szCs w:val="24"/>
          <w:u w:val="single"/>
          <w:rtl/>
        </w:rPr>
        <w:t>תלמוד, הלכה ז’:</w:t>
      </w:r>
      <w:r w:rsidRPr="00496524">
        <w:rPr>
          <w:rFonts w:ascii="Lucida Grande" w:eastAsia="Times New Roman" w:hAnsi="Lucida Grande" w:cs="David"/>
          <w:sz w:val="24"/>
          <w:szCs w:val="24"/>
          <w:rtl/>
        </w:rPr>
        <w:t xml:space="preserve"> “הריני מקדשך ע”מ שירצה אבא- רצה האב, מקודשת. לא רצה, אינה מקודשת. על מנת שאם מתי לא תהיה זקוקה ליבם (א</w:t>
      </w:r>
      <w:r w:rsidR="00BA6038">
        <w:rPr>
          <w:rFonts w:ascii="Lucida Grande" w:eastAsia="Times New Roman" w:hAnsi="Lucida Grande" w:cs="David" w:hint="cs"/>
          <w:sz w:val="24"/>
          <w:szCs w:val="24"/>
          <w:rtl/>
        </w:rPr>
        <w:t>י</w:t>
      </w:r>
      <w:r w:rsidRPr="00496524">
        <w:rPr>
          <w:rFonts w:ascii="Lucida Grande" w:eastAsia="Times New Roman" w:hAnsi="Lucida Grande" w:cs="David"/>
          <w:sz w:val="24"/>
          <w:szCs w:val="24"/>
          <w:rtl/>
        </w:rPr>
        <w:t xml:space="preserve">שה שמתה בלא בנים, ולבעלה יש אח שאינו נשוי, חייב האח לייבם, </w:t>
      </w:r>
      <w:r w:rsidR="00BA6038">
        <w:rPr>
          <w:rFonts w:ascii="Lucida Grande" w:eastAsia="Times New Roman" w:hAnsi="Lucida Grande" w:cs="David" w:hint="cs"/>
          <w:sz w:val="24"/>
          <w:szCs w:val="24"/>
          <w:rtl/>
        </w:rPr>
        <w:t>לשאת</w:t>
      </w:r>
      <w:r w:rsidRPr="00496524">
        <w:rPr>
          <w:rFonts w:ascii="Lucida Grande" w:eastAsia="Times New Roman" w:hAnsi="Lucida Grande" w:cs="David"/>
          <w:sz w:val="24"/>
          <w:szCs w:val="24"/>
          <w:rtl/>
        </w:rPr>
        <w:t xml:space="preserve"> את אשת אחיו המת ע”מ להקים זרע ושם לאחיו או לחילופין, לעשות חליצה - טקס </w:t>
      </w:r>
      <w:r w:rsidR="009467B7" w:rsidRPr="00496524">
        <w:rPr>
          <w:rFonts w:ascii="Lucida Grande" w:eastAsia="Times New Roman" w:hAnsi="Lucida Grande" w:cs="David" w:hint="cs"/>
          <w:sz w:val="24"/>
          <w:szCs w:val="24"/>
          <w:rtl/>
        </w:rPr>
        <w:t>מסוים</w:t>
      </w:r>
      <w:r w:rsidRPr="00496524">
        <w:rPr>
          <w:rFonts w:ascii="Lucida Grande" w:eastAsia="Times New Roman" w:hAnsi="Lucida Grande" w:cs="David"/>
          <w:sz w:val="24"/>
          <w:szCs w:val="24"/>
          <w:rtl/>
        </w:rPr>
        <w:t xml:space="preserve"> שבעקבותיו הוא פטור מלייב</w:t>
      </w:r>
      <w:r w:rsidR="00BA6038">
        <w:rPr>
          <w:rFonts w:ascii="Lucida Grande" w:eastAsia="Times New Roman" w:hAnsi="Lucida Grande" w:cs="David" w:hint="cs"/>
          <w:sz w:val="24"/>
          <w:szCs w:val="24"/>
          <w:rtl/>
        </w:rPr>
        <w:t>ם</w:t>
      </w:r>
      <w:r w:rsidRPr="00496524">
        <w:rPr>
          <w:rFonts w:ascii="Lucida Grande" w:eastAsia="Times New Roman" w:hAnsi="Lucida Grande" w:cs="David"/>
          <w:sz w:val="24"/>
          <w:szCs w:val="24"/>
          <w:rtl/>
        </w:rPr>
        <w:t>). הרי זו מקודשת, ובטל תנאו, שהתנה על מה שכתוב בתורה. וכל המתנה על מה שכתו</w:t>
      </w:r>
      <w:r w:rsidR="00265FBA">
        <w:rPr>
          <w:rFonts w:ascii="Lucida Grande" w:eastAsia="Times New Roman" w:hAnsi="Lucida Grande" w:cs="David"/>
          <w:sz w:val="24"/>
          <w:szCs w:val="24"/>
          <w:rtl/>
        </w:rPr>
        <w:t>ב בתורה תנאו בטל. על מנת שאין ל</w:t>
      </w:r>
      <w:r w:rsidRPr="00496524">
        <w:rPr>
          <w:rFonts w:ascii="Lucida Grande" w:eastAsia="Times New Roman" w:hAnsi="Lucida Grande" w:cs="David"/>
          <w:sz w:val="24"/>
          <w:szCs w:val="24"/>
          <w:rtl/>
        </w:rPr>
        <w:t>ך עלי שאר כסות ועונה (שאר- מזון, כסות- בגד, עונה- יחסי אישות). הרי זו מקודשת ותנאו בטל”.</w:t>
      </w:r>
      <w:r w:rsidRPr="00496524">
        <w:rPr>
          <w:rFonts w:ascii="Lucida Grande" w:eastAsia="Times New Roman" w:hAnsi="Lucida Grande" w:cs="Arial"/>
          <w:sz w:val="20"/>
          <w:szCs w:val="20"/>
          <w:rtl/>
        </w:rPr>
        <w:t xml:space="preserve"> </w:t>
      </w:r>
    </w:p>
    <w:p w:rsidR="00D62FA8" w:rsidRDefault="00F61F84" w:rsidP="00BA6038">
      <w:pPr>
        <w:pStyle w:val="a7"/>
        <w:spacing w:after="0" w:line="360" w:lineRule="auto"/>
        <w:jc w:val="both"/>
        <w:rPr>
          <w:rFonts w:cs="David"/>
          <w:sz w:val="24"/>
          <w:szCs w:val="24"/>
          <w:rtl/>
        </w:rPr>
      </w:pPr>
      <w:r>
        <w:rPr>
          <w:rFonts w:cs="David" w:hint="cs"/>
          <w:sz w:val="24"/>
          <w:szCs w:val="24"/>
          <w:rtl/>
        </w:rPr>
        <w:t xml:space="preserve">מדובר על אדם שעושה תנאי במסגרת קידוש אישה- הוא מקדש אישה בתנאי שאבא שלו מסכים. בקידוש אישה עפ"י ההלכה אדם נותן לאישה טבעת וזה מהווה סוג של מעשה קניין. מעשה קניין בהלכה הוא אקט פורמאלי שמעיד על </w:t>
      </w:r>
      <w:r w:rsidR="00BA6038">
        <w:rPr>
          <w:rFonts w:cs="David" w:hint="cs"/>
          <w:sz w:val="24"/>
          <w:szCs w:val="24"/>
          <w:rtl/>
        </w:rPr>
        <w:t>גמירת דעת.</w:t>
      </w:r>
      <w:r>
        <w:rPr>
          <w:rFonts w:cs="David" w:hint="cs"/>
          <w:sz w:val="24"/>
          <w:szCs w:val="24"/>
          <w:rtl/>
        </w:rPr>
        <w:t xml:space="preserve"> בהלכה לא מנתחים את הנסיבות שבודקות ג</w:t>
      </w:r>
      <w:r w:rsidR="00BA6038">
        <w:rPr>
          <w:rFonts w:cs="David" w:hint="cs"/>
          <w:sz w:val="24"/>
          <w:szCs w:val="24"/>
          <w:rtl/>
        </w:rPr>
        <w:t>מירת דעת</w:t>
      </w:r>
      <w:r>
        <w:rPr>
          <w:rFonts w:cs="David" w:hint="cs"/>
          <w:sz w:val="24"/>
          <w:szCs w:val="24"/>
          <w:rtl/>
        </w:rPr>
        <w:t xml:space="preserve"> אלא רק בודקים את מעשה הקניין. רצון האב מהווה תנאי מתלה- ברגע שהוא לא מתקיים ההסכם בטל והקידושין לא יתקיימו.</w:t>
      </w:r>
    </w:p>
    <w:p w:rsidR="008B7A8F" w:rsidRDefault="00F61F84" w:rsidP="00BA6038">
      <w:pPr>
        <w:pStyle w:val="a7"/>
        <w:spacing w:after="0" w:line="360" w:lineRule="auto"/>
        <w:jc w:val="both"/>
        <w:rPr>
          <w:rFonts w:ascii="Lucida Grande" w:eastAsia="Times New Roman" w:hAnsi="Lucida Grande" w:cs="David"/>
          <w:sz w:val="24"/>
          <w:szCs w:val="24"/>
          <w:rtl/>
        </w:rPr>
      </w:pPr>
      <w:r>
        <w:rPr>
          <w:rFonts w:cs="David" w:hint="cs"/>
          <w:sz w:val="24"/>
          <w:szCs w:val="24"/>
          <w:rtl/>
        </w:rPr>
        <w:t>מה שמעניין אותנו-</w:t>
      </w:r>
      <w:r w:rsidR="00BA6038">
        <w:rPr>
          <w:rFonts w:cs="David" w:hint="cs"/>
          <w:sz w:val="24"/>
          <w:szCs w:val="24"/>
          <w:rtl/>
        </w:rPr>
        <w:t xml:space="preserve"> </w:t>
      </w:r>
      <w:r w:rsidR="00D62FA8">
        <w:rPr>
          <w:rFonts w:cs="David" w:hint="cs"/>
          <w:sz w:val="24"/>
          <w:szCs w:val="24"/>
          <w:rtl/>
        </w:rPr>
        <w:t xml:space="preserve">התנאי של- </w:t>
      </w:r>
      <w:r>
        <w:rPr>
          <w:rFonts w:cs="David" w:hint="cs"/>
          <w:sz w:val="24"/>
          <w:szCs w:val="24"/>
          <w:rtl/>
        </w:rPr>
        <w:t xml:space="preserve"> </w:t>
      </w:r>
      <w:r w:rsidRPr="00D62FA8">
        <w:rPr>
          <w:rFonts w:cs="David" w:hint="cs"/>
          <w:sz w:val="24"/>
          <w:szCs w:val="24"/>
          <w:u w:val="single"/>
          <w:rtl/>
        </w:rPr>
        <w:t>"על מנת שאם מתי לא תהא זקוקה ליבום</w:t>
      </w:r>
      <w:r>
        <w:rPr>
          <w:rFonts w:cs="David" w:hint="cs"/>
          <w:sz w:val="24"/>
          <w:szCs w:val="24"/>
          <w:rtl/>
        </w:rPr>
        <w:t xml:space="preserve">" </w:t>
      </w:r>
      <w:r w:rsidR="00D62FA8">
        <w:rPr>
          <w:rFonts w:cs="David" w:hint="cs"/>
          <w:sz w:val="24"/>
          <w:szCs w:val="24"/>
          <w:rtl/>
        </w:rPr>
        <w:t xml:space="preserve">. </w:t>
      </w:r>
      <w:r>
        <w:rPr>
          <w:rFonts w:cs="David" w:hint="cs"/>
          <w:sz w:val="24"/>
          <w:szCs w:val="24"/>
          <w:rtl/>
        </w:rPr>
        <w:t xml:space="preserve">ניסו </w:t>
      </w:r>
      <w:r w:rsidR="00FB7401">
        <w:rPr>
          <w:rFonts w:cs="David" w:hint="cs"/>
          <w:sz w:val="24"/>
          <w:szCs w:val="24"/>
          <w:rtl/>
        </w:rPr>
        <w:t>למצוא פתרונות לעקוף את עניין</w:t>
      </w:r>
      <w:r>
        <w:rPr>
          <w:rFonts w:cs="David" w:hint="cs"/>
          <w:sz w:val="24"/>
          <w:szCs w:val="24"/>
          <w:rtl/>
        </w:rPr>
        <w:t xml:space="preserve"> הי</w:t>
      </w:r>
      <w:r w:rsidR="00BA6038">
        <w:rPr>
          <w:rFonts w:cs="David" w:hint="cs"/>
          <w:sz w:val="24"/>
          <w:szCs w:val="24"/>
          <w:rtl/>
        </w:rPr>
        <w:t>י</w:t>
      </w:r>
      <w:r>
        <w:rPr>
          <w:rFonts w:cs="David" w:hint="cs"/>
          <w:sz w:val="24"/>
          <w:szCs w:val="24"/>
          <w:rtl/>
        </w:rPr>
        <w:t>בום</w:t>
      </w:r>
      <w:r w:rsidRPr="00D62FA8">
        <w:rPr>
          <w:rFonts w:cs="David" w:hint="cs"/>
          <w:sz w:val="24"/>
          <w:szCs w:val="24"/>
          <w:rtl/>
        </w:rPr>
        <w:t xml:space="preserve">. אז אדם אומר לאישה שהוא מקדש אותה </w:t>
      </w:r>
      <w:r w:rsidR="00D62FA8" w:rsidRPr="00D62FA8">
        <w:rPr>
          <w:rFonts w:cs="David" w:hint="cs"/>
          <w:sz w:val="24"/>
          <w:szCs w:val="24"/>
          <w:rtl/>
        </w:rPr>
        <w:t>ו</w:t>
      </w:r>
      <w:r w:rsidRPr="00D62FA8">
        <w:rPr>
          <w:rFonts w:cs="David" w:hint="cs"/>
          <w:sz w:val="24"/>
          <w:szCs w:val="24"/>
          <w:rtl/>
        </w:rPr>
        <w:t>שהוא יעשה תנאי- שהוא מוותר לאישה על ה</w:t>
      </w:r>
      <w:r w:rsidR="00BA6038">
        <w:rPr>
          <w:rFonts w:cs="David" w:hint="cs"/>
          <w:sz w:val="24"/>
          <w:szCs w:val="24"/>
          <w:rtl/>
        </w:rPr>
        <w:t>י</w:t>
      </w:r>
      <w:r w:rsidRPr="00D62FA8">
        <w:rPr>
          <w:rFonts w:cs="David" w:hint="cs"/>
          <w:sz w:val="24"/>
          <w:szCs w:val="24"/>
          <w:rtl/>
        </w:rPr>
        <w:t>יבום- אם הוא ימות הוא משחרר אותה מ</w:t>
      </w:r>
      <w:r w:rsidR="00BA6038">
        <w:rPr>
          <w:rFonts w:cs="David" w:hint="cs"/>
          <w:sz w:val="24"/>
          <w:szCs w:val="24"/>
          <w:rtl/>
        </w:rPr>
        <w:t>ייבום.</w:t>
      </w:r>
      <w:r w:rsidRPr="00D62FA8">
        <w:rPr>
          <w:rFonts w:cs="David" w:hint="cs"/>
          <w:sz w:val="24"/>
          <w:szCs w:val="24"/>
          <w:rtl/>
        </w:rPr>
        <w:t xml:space="preserve"> תנאי זה </w:t>
      </w:r>
      <w:r w:rsidRPr="00265FBA">
        <w:rPr>
          <w:rFonts w:cs="David" w:hint="cs"/>
          <w:sz w:val="24"/>
          <w:szCs w:val="24"/>
          <w:highlight w:val="yellow"/>
          <w:u w:val="single"/>
          <w:rtl/>
        </w:rPr>
        <w:t>לא</w:t>
      </w:r>
      <w:r w:rsidRPr="00265FBA">
        <w:rPr>
          <w:rFonts w:cs="David" w:hint="cs"/>
          <w:sz w:val="24"/>
          <w:szCs w:val="24"/>
          <w:highlight w:val="yellow"/>
          <w:rtl/>
        </w:rPr>
        <w:t xml:space="preserve"> תופס- אי אפשר להתנות על עניין הי</w:t>
      </w:r>
      <w:r w:rsidR="00BA6038">
        <w:rPr>
          <w:rFonts w:cs="David" w:hint="cs"/>
          <w:sz w:val="24"/>
          <w:szCs w:val="24"/>
          <w:highlight w:val="yellow"/>
          <w:rtl/>
        </w:rPr>
        <w:t>י</w:t>
      </w:r>
      <w:r w:rsidRPr="00265FBA">
        <w:rPr>
          <w:rFonts w:cs="David" w:hint="cs"/>
          <w:sz w:val="24"/>
          <w:szCs w:val="24"/>
          <w:highlight w:val="yellow"/>
          <w:rtl/>
        </w:rPr>
        <w:t>בום.</w:t>
      </w:r>
      <w:r w:rsidRPr="00D62FA8">
        <w:rPr>
          <w:rFonts w:cs="David" w:hint="cs"/>
          <w:sz w:val="24"/>
          <w:szCs w:val="24"/>
          <w:rtl/>
        </w:rPr>
        <w:t xml:space="preserve"> למרות שהתורה מציגה את ה</w:t>
      </w:r>
      <w:r w:rsidR="00BA6038">
        <w:rPr>
          <w:rFonts w:cs="David" w:hint="cs"/>
          <w:sz w:val="24"/>
          <w:szCs w:val="24"/>
          <w:rtl/>
        </w:rPr>
        <w:t>י</w:t>
      </w:r>
      <w:r w:rsidRPr="00D62FA8">
        <w:rPr>
          <w:rFonts w:cs="David" w:hint="cs"/>
          <w:sz w:val="24"/>
          <w:szCs w:val="24"/>
          <w:rtl/>
        </w:rPr>
        <w:t xml:space="preserve">יבום כדי להקים משפחה (שם למת) </w:t>
      </w:r>
      <w:r w:rsidR="00D62FA8">
        <w:rPr>
          <w:rFonts w:cs="David" w:hint="cs"/>
          <w:sz w:val="24"/>
          <w:szCs w:val="24"/>
          <w:rtl/>
        </w:rPr>
        <w:t xml:space="preserve">, </w:t>
      </w:r>
      <w:r w:rsidRPr="00D62FA8">
        <w:rPr>
          <w:rFonts w:cs="David" w:hint="cs"/>
          <w:sz w:val="24"/>
          <w:szCs w:val="24"/>
          <w:rtl/>
        </w:rPr>
        <w:t>האיסור מל</w:t>
      </w:r>
      <w:r w:rsidR="00D62FA8">
        <w:rPr>
          <w:rFonts w:cs="David" w:hint="cs"/>
          <w:sz w:val="24"/>
          <w:szCs w:val="24"/>
          <w:rtl/>
        </w:rPr>
        <w:t>ה</w:t>
      </w:r>
      <w:r w:rsidR="00BA6038">
        <w:rPr>
          <w:rFonts w:cs="David" w:hint="cs"/>
          <w:sz w:val="24"/>
          <w:szCs w:val="24"/>
          <w:rtl/>
        </w:rPr>
        <w:t>י</w:t>
      </w:r>
      <w:r w:rsidRPr="00D62FA8">
        <w:rPr>
          <w:rFonts w:cs="David" w:hint="cs"/>
          <w:sz w:val="24"/>
          <w:szCs w:val="24"/>
          <w:rtl/>
        </w:rPr>
        <w:t>נשא לאדם אחר ה</w:t>
      </w:r>
      <w:r w:rsidR="00BA6038">
        <w:rPr>
          <w:rFonts w:cs="David" w:hint="cs"/>
          <w:sz w:val="24"/>
          <w:szCs w:val="24"/>
          <w:rtl/>
        </w:rPr>
        <w:t>ו</w:t>
      </w:r>
      <w:r w:rsidRPr="00D62FA8">
        <w:rPr>
          <w:rFonts w:cs="David" w:hint="cs"/>
          <w:sz w:val="24"/>
          <w:szCs w:val="24"/>
          <w:rtl/>
        </w:rPr>
        <w:t xml:space="preserve">א גם איסור דתי. </w:t>
      </w:r>
      <w:r w:rsidR="00D62FA8" w:rsidRPr="00496524">
        <w:rPr>
          <w:rFonts w:ascii="Lucida Grande" w:eastAsia="Times New Roman" w:hAnsi="Lucida Grande" w:cs="David"/>
          <w:sz w:val="24"/>
          <w:szCs w:val="24"/>
          <w:rtl/>
        </w:rPr>
        <w:t xml:space="preserve">כל עוד אח הבעל המת לא עשה חליצה/ייבום- היא כמו אישה נשואה/עגונה ואסור לה להינשא לאדם אחר. </w:t>
      </w:r>
      <w:r w:rsidR="00D62FA8" w:rsidRPr="00265FBA">
        <w:rPr>
          <w:rFonts w:ascii="Lucida Grande" w:eastAsia="Times New Roman" w:hAnsi="Lucida Grande" w:cs="David"/>
          <w:sz w:val="24"/>
          <w:szCs w:val="24"/>
          <w:u w:val="single"/>
          <w:rtl/>
        </w:rPr>
        <w:t>התנייה על מזונות</w:t>
      </w:r>
      <w:r w:rsidR="00BA6038">
        <w:rPr>
          <w:rFonts w:ascii="Lucida Grande" w:eastAsia="Times New Roman" w:hAnsi="Lucida Grande" w:cs="David" w:hint="cs"/>
          <w:sz w:val="24"/>
          <w:szCs w:val="24"/>
          <w:u w:val="single"/>
          <w:rtl/>
        </w:rPr>
        <w:t xml:space="preserve"> הבעל לדוג'</w:t>
      </w:r>
      <w:r w:rsidR="00D62FA8" w:rsidRPr="00265FBA">
        <w:rPr>
          <w:rFonts w:ascii="Lucida Grande" w:eastAsia="Times New Roman" w:hAnsi="Lucida Grande" w:cs="David"/>
          <w:sz w:val="24"/>
          <w:szCs w:val="24"/>
          <w:u w:val="single"/>
          <w:rtl/>
        </w:rPr>
        <w:t>- תופסת כיוון שמדובר בענייני ממונות.</w:t>
      </w:r>
      <w:r w:rsidR="00E50388">
        <w:rPr>
          <w:rFonts w:ascii="Lucida Grande" w:eastAsia="Times New Roman" w:hAnsi="Lucida Grande" w:cs="David" w:hint="cs"/>
          <w:sz w:val="24"/>
          <w:szCs w:val="24"/>
          <w:rtl/>
        </w:rPr>
        <w:t xml:space="preserve"> (קיימת כמובן מחלוקת כאן בין ר' מאיר לר' יהודה אך הלכה לפי ר' יהודה ואכן אפשר להתנות).</w:t>
      </w:r>
    </w:p>
    <w:p w:rsidR="00D62FA8" w:rsidRPr="00D62FA8" w:rsidRDefault="00D62FA8" w:rsidP="0032591D">
      <w:pPr>
        <w:pStyle w:val="a7"/>
        <w:spacing w:after="0" w:line="360" w:lineRule="auto"/>
        <w:jc w:val="both"/>
        <w:rPr>
          <w:rFonts w:cs="David"/>
          <w:sz w:val="24"/>
          <w:szCs w:val="24"/>
          <w:rtl/>
        </w:rPr>
      </w:pPr>
    </w:p>
    <w:p w:rsidR="00D62FA8" w:rsidRPr="00D62FA8" w:rsidRDefault="00D62FA8" w:rsidP="0032591D">
      <w:pPr>
        <w:pStyle w:val="a7"/>
        <w:numPr>
          <w:ilvl w:val="0"/>
          <w:numId w:val="1"/>
        </w:numPr>
        <w:spacing w:after="0" w:line="360" w:lineRule="auto"/>
        <w:jc w:val="both"/>
        <w:rPr>
          <w:rFonts w:ascii="Lucida Grande" w:eastAsia="Times New Roman" w:hAnsi="Lucida Grande" w:cs="David"/>
          <w:sz w:val="24"/>
          <w:szCs w:val="24"/>
          <w:rtl/>
        </w:rPr>
      </w:pPr>
      <w:r w:rsidRPr="00D62FA8">
        <w:rPr>
          <w:rFonts w:ascii="Lucida Grande" w:eastAsia="Times New Roman" w:hAnsi="Lucida Grande" w:cs="David"/>
          <w:b/>
          <w:bCs/>
          <w:sz w:val="24"/>
          <w:szCs w:val="24"/>
          <w:u w:val="single"/>
          <w:rtl/>
        </w:rPr>
        <w:t xml:space="preserve">רמב”ם הלכות מכירה פרק י”ג: הלכה ג’: </w:t>
      </w:r>
      <w:r w:rsidRPr="00D62FA8">
        <w:rPr>
          <w:rFonts w:ascii="Lucida Grande" w:eastAsia="Times New Roman" w:hAnsi="Lucida Grande" w:cs="David"/>
          <w:sz w:val="24"/>
          <w:szCs w:val="24"/>
          <w:rtl/>
        </w:rPr>
        <w:t>“האומר לחברו: על מנת שאין לך עליי אונייה (הונאה) יש עליו הונייה. במה דברים אמורים בסתם. שאין אדם יודע כמה יש בהונייה כדי שיימחול. ואין צורך לומר אם אמר לו: על מנת שאין בך הונייה, שהרי יש בו. אבל במפרש, אין לו הונייה, שכל תנאי שבממון קיים”.</w:t>
      </w:r>
    </w:p>
    <w:p w:rsidR="00D62FA8" w:rsidRPr="00D62FA8" w:rsidRDefault="00D62FA8" w:rsidP="0032591D">
      <w:pPr>
        <w:pStyle w:val="a7"/>
        <w:spacing w:after="0" w:line="360" w:lineRule="auto"/>
        <w:jc w:val="both"/>
        <w:rPr>
          <w:rFonts w:ascii="Lucida Grande" w:eastAsia="Times New Roman" w:hAnsi="Lucida Grande" w:cs="David"/>
          <w:sz w:val="24"/>
          <w:szCs w:val="24"/>
          <w:rtl/>
        </w:rPr>
      </w:pPr>
      <w:r w:rsidRPr="00D62FA8">
        <w:rPr>
          <w:rFonts w:ascii="Lucida Grande" w:eastAsia="Times New Roman" w:hAnsi="Lucida Grande" w:cs="David"/>
          <w:sz w:val="24"/>
          <w:szCs w:val="24"/>
          <w:rtl/>
        </w:rPr>
        <w:t xml:space="preserve">עצם העובדה שהחפץ נמכר במחיר יקר/זול ממחיר השוק- יש הונאה. אם החפץ נמכר ביותר/פחות מ20% ממחיר השוק יש הונאה. אם יש פער של פחות מ20% אז אין הונאה. </w:t>
      </w:r>
    </w:p>
    <w:p w:rsidR="00D62FA8" w:rsidRPr="00D62FA8" w:rsidRDefault="00D62FA8" w:rsidP="0032591D">
      <w:pPr>
        <w:pStyle w:val="a7"/>
        <w:spacing w:after="0" w:line="360" w:lineRule="auto"/>
        <w:jc w:val="both"/>
        <w:rPr>
          <w:rFonts w:ascii="Lucida Grande" w:eastAsia="Times New Roman" w:hAnsi="Lucida Grande" w:cs="David"/>
          <w:sz w:val="24"/>
          <w:szCs w:val="24"/>
          <w:rtl/>
        </w:rPr>
      </w:pPr>
      <w:r w:rsidRPr="00D62FA8">
        <w:rPr>
          <w:rFonts w:ascii="Lucida Grande" w:eastAsia="Times New Roman" w:hAnsi="Lucida Grande" w:cs="David"/>
          <w:sz w:val="24"/>
          <w:szCs w:val="24"/>
          <w:rtl/>
        </w:rPr>
        <w:lastRenderedPageBreak/>
        <w:t>המשמעות של הונאה- היא שהצד הנפגע (זה ששילם יותר/זה שקיבל פחות) אות</w:t>
      </w:r>
      <w:r w:rsidR="00BA6038">
        <w:rPr>
          <w:rFonts w:ascii="Lucida Grande" w:eastAsia="Times New Roman" w:hAnsi="Lucida Grande" w:cs="David" w:hint="cs"/>
          <w:sz w:val="24"/>
          <w:szCs w:val="24"/>
          <w:rtl/>
        </w:rPr>
        <w:t>ו</w:t>
      </w:r>
      <w:r w:rsidRPr="00D62FA8">
        <w:rPr>
          <w:rFonts w:ascii="Lucida Grande" w:eastAsia="Times New Roman" w:hAnsi="Lucida Grande" w:cs="David"/>
          <w:sz w:val="24"/>
          <w:szCs w:val="24"/>
          <w:rtl/>
        </w:rPr>
        <w:t xml:space="preserve"> צד יכול לדרוש את ההפרש או לחילופין לבטל את עסקת המכר. </w:t>
      </w:r>
    </w:p>
    <w:p w:rsidR="00D62FA8" w:rsidRPr="00D62FA8" w:rsidRDefault="00D62FA8" w:rsidP="0032591D">
      <w:pPr>
        <w:pStyle w:val="a7"/>
        <w:spacing w:after="0" w:line="360" w:lineRule="auto"/>
        <w:jc w:val="both"/>
        <w:rPr>
          <w:rFonts w:ascii="Lucida Grande" w:eastAsia="Times New Roman" w:hAnsi="Lucida Grande" w:cs="David"/>
          <w:sz w:val="24"/>
          <w:szCs w:val="24"/>
          <w:rtl/>
        </w:rPr>
      </w:pPr>
      <w:r w:rsidRPr="00D62FA8">
        <w:rPr>
          <w:rFonts w:ascii="Lucida Grande" w:eastAsia="Times New Roman" w:hAnsi="Lucida Grande" w:cs="David"/>
          <w:sz w:val="24"/>
          <w:szCs w:val="24"/>
          <w:rtl/>
        </w:rPr>
        <w:t xml:space="preserve">לא צריך להתקיים יסוד נפשי של רמאות. לעיתים מחיר שוק הוא תלוי נסיבות ולכן דין הונאה לא חל על כל פער אלא רק החל מפער של 20%. </w:t>
      </w:r>
    </w:p>
    <w:p w:rsidR="00D62FA8" w:rsidRPr="00D62FA8" w:rsidRDefault="00D62FA8" w:rsidP="0032591D">
      <w:pPr>
        <w:pStyle w:val="a7"/>
        <w:spacing w:after="0" w:line="360" w:lineRule="auto"/>
        <w:jc w:val="both"/>
        <w:rPr>
          <w:rFonts w:ascii="Lucida Grande" w:eastAsia="Times New Roman" w:hAnsi="Lucida Grande" w:cs="David"/>
          <w:sz w:val="24"/>
          <w:szCs w:val="24"/>
          <w:rtl/>
        </w:rPr>
      </w:pPr>
      <w:r w:rsidRPr="00D62FA8">
        <w:rPr>
          <w:rFonts w:ascii="Lucida Grande" w:eastAsia="Times New Roman" w:hAnsi="Lucida Grande" w:cs="David"/>
          <w:sz w:val="24"/>
          <w:szCs w:val="24"/>
          <w:rtl/>
        </w:rPr>
        <w:t>דין ההונאה ע”פ התורה חל רק על מטלטלין ולא על מקרקעי</w:t>
      </w:r>
      <w:r w:rsidR="00BA6038">
        <w:rPr>
          <w:rFonts w:ascii="Lucida Grande" w:eastAsia="Times New Roman" w:hAnsi="Lucida Grande" w:cs="David"/>
          <w:sz w:val="24"/>
          <w:szCs w:val="24"/>
          <w:rtl/>
        </w:rPr>
        <w:t>ן (ששם כל מכירה היא לגופה של הע</w:t>
      </w:r>
      <w:r w:rsidRPr="00D62FA8">
        <w:rPr>
          <w:rFonts w:ascii="Lucida Grande" w:eastAsia="Times New Roman" w:hAnsi="Lucida Grande" w:cs="David"/>
          <w:sz w:val="24"/>
          <w:szCs w:val="24"/>
          <w:rtl/>
        </w:rPr>
        <w:t>סקה ואין מחיר שוק קבוע)- לגבי זה יש מחלוקת ויש הטוענים כי דין הונאה במקרה של מקרקעין יחול בהפרש של 100% פער</w:t>
      </w:r>
      <w:r w:rsidR="00BA6038">
        <w:rPr>
          <w:rFonts w:ascii="Lucida Grande" w:eastAsia="Times New Roman" w:hAnsi="Lucida Grande" w:cs="David" w:hint="cs"/>
          <w:sz w:val="24"/>
          <w:szCs w:val="24"/>
          <w:rtl/>
        </w:rPr>
        <w:t>,</w:t>
      </w:r>
      <w:r w:rsidRPr="00D62FA8">
        <w:rPr>
          <w:rFonts w:ascii="Lucida Grande" w:eastAsia="Times New Roman" w:hAnsi="Lucida Grande" w:cs="David"/>
          <w:sz w:val="24"/>
          <w:szCs w:val="24"/>
          <w:rtl/>
        </w:rPr>
        <w:t xml:space="preserve"> כלומר כאשר המחיר כפול (</w:t>
      </w:r>
      <w:r w:rsidRPr="00BA6038">
        <w:rPr>
          <w:rFonts w:ascii="Lucida Grande" w:eastAsia="Times New Roman" w:hAnsi="Lucida Grande" w:cs="David"/>
          <w:sz w:val="24"/>
          <w:szCs w:val="24"/>
          <w:u w:val="single"/>
          <w:rtl/>
        </w:rPr>
        <w:t>שיטת רבנו תם</w:t>
      </w:r>
      <w:r w:rsidRPr="00D62FA8">
        <w:rPr>
          <w:rFonts w:ascii="Lucida Grande" w:eastAsia="Times New Roman" w:hAnsi="Lucida Grande" w:cs="David"/>
          <w:sz w:val="24"/>
          <w:szCs w:val="24"/>
          <w:rtl/>
        </w:rPr>
        <w:t xml:space="preserve">). </w:t>
      </w:r>
    </w:p>
    <w:p w:rsidR="00D62FA8" w:rsidRPr="00D62FA8" w:rsidRDefault="00D62FA8" w:rsidP="0032591D">
      <w:pPr>
        <w:pStyle w:val="a7"/>
        <w:spacing w:after="0" w:line="360" w:lineRule="auto"/>
        <w:jc w:val="both"/>
        <w:rPr>
          <w:rFonts w:ascii="Lucida Grande" w:eastAsia="Times New Roman" w:hAnsi="Lucida Grande" w:cs="David"/>
          <w:sz w:val="24"/>
          <w:szCs w:val="24"/>
          <w:rtl/>
        </w:rPr>
      </w:pPr>
      <w:r w:rsidRPr="00D62FA8">
        <w:rPr>
          <w:rFonts w:ascii="Lucida Grande" w:eastAsia="Times New Roman" w:hAnsi="Lucida Grande" w:cs="David"/>
          <w:sz w:val="24"/>
          <w:szCs w:val="24"/>
          <w:rtl/>
        </w:rPr>
        <w:t xml:space="preserve">הרמב”ם אומר שכאשר אדם המוכר מוצרים יקרים מלכתחילה וקובע מראש (למשל ע”י שלט) </w:t>
      </w:r>
      <w:r w:rsidRPr="00747419">
        <w:rPr>
          <w:rFonts w:ascii="Lucida Grande" w:eastAsia="Times New Roman" w:hAnsi="Lucida Grande" w:cs="David"/>
          <w:b/>
          <w:bCs/>
          <w:sz w:val="24"/>
          <w:szCs w:val="24"/>
          <w:rtl/>
        </w:rPr>
        <w:t xml:space="preserve">כי דין הונאה לא חל עליו- אין תוקף לקביעה זו. </w:t>
      </w:r>
      <w:r w:rsidR="00BA6038">
        <w:rPr>
          <w:rFonts w:ascii="Lucida Grande" w:eastAsia="Times New Roman" w:hAnsi="Lucida Grande" w:cs="David"/>
          <w:sz w:val="24"/>
          <w:szCs w:val="24"/>
          <w:rtl/>
        </w:rPr>
        <w:t>לעומת זאת, אם יבוא קונה מסוי</w:t>
      </w:r>
      <w:r w:rsidRPr="00D62FA8">
        <w:rPr>
          <w:rFonts w:ascii="Lucida Grande" w:eastAsia="Times New Roman" w:hAnsi="Lucida Grande" w:cs="David"/>
          <w:sz w:val="24"/>
          <w:szCs w:val="24"/>
          <w:rtl/>
        </w:rPr>
        <w:t>ם ויבקש לקנות מוצר ספציפי והמוכר יידע אותו שהוא יכול למצוא את אותו מוצר במחיר מוזל- ואם הוא בכל זאת רוצה לקנות- לא יחול עליו דין הונאה- בהקשר הספציפי הזה התנייה כזו היא תקפה. וגם להיפך כאשר הקונה מיידע את המוכר שהמוצר נמכר במחיר גבוה יותר.</w:t>
      </w:r>
      <w:r w:rsidR="003F656D">
        <w:rPr>
          <w:rFonts w:ascii="Lucida Grande" w:eastAsia="Times New Roman" w:hAnsi="Lucida Grande" w:cs="David" w:hint="cs"/>
          <w:sz w:val="24"/>
          <w:szCs w:val="24"/>
          <w:rtl/>
        </w:rPr>
        <w:t xml:space="preserve"> </w:t>
      </w:r>
      <w:r w:rsidRPr="00D62FA8">
        <w:rPr>
          <w:rFonts w:ascii="Lucida Grande" w:eastAsia="Times New Roman" w:hAnsi="Lucida Grande" w:cs="David"/>
          <w:sz w:val="24"/>
          <w:szCs w:val="24"/>
          <w:rtl/>
        </w:rPr>
        <w:t xml:space="preserve"> </w:t>
      </w:r>
    </w:p>
    <w:p w:rsidR="00D62FA8" w:rsidRPr="00D62FA8" w:rsidRDefault="00D62FA8" w:rsidP="0032591D">
      <w:pPr>
        <w:pStyle w:val="a7"/>
        <w:spacing w:after="0" w:line="360" w:lineRule="auto"/>
        <w:jc w:val="both"/>
        <w:rPr>
          <w:rFonts w:ascii="Lucida Grande" w:eastAsia="Times New Roman" w:hAnsi="Lucida Grande" w:cs="David"/>
          <w:sz w:val="24"/>
          <w:szCs w:val="24"/>
          <w:rtl/>
        </w:rPr>
      </w:pPr>
      <w:r w:rsidRPr="00D62FA8">
        <w:rPr>
          <w:rFonts w:ascii="Lucida Grande" w:eastAsia="Times New Roman" w:hAnsi="Lucida Grande" w:cs="David"/>
          <w:sz w:val="24"/>
          <w:szCs w:val="24"/>
          <w:rtl/>
        </w:rPr>
        <w:t xml:space="preserve">הונאה זו תרמית וניתן לתפוס את זה כאיסור- ואז לא ניתן להתנות על זה כלל, אך הונאה בהקשר זה הוא לאו דווקא תרמית כיוון שיכול ויקרה בתו”ל, </w:t>
      </w:r>
      <w:r w:rsidRPr="003F656D">
        <w:rPr>
          <w:rFonts w:ascii="Lucida Grande" w:eastAsia="Times New Roman" w:hAnsi="Lucida Grande" w:cs="David"/>
          <w:sz w:val="24"/>
          <w:szCs w:val="24"/>
          <w:highlight w:val="yellow"/>
          <w:rtl/>
        </w:rPr>
        <w:t>הקביעה היא שדין הונאה מסווג כדבר שבממון וניתן להתנות עליו, אך הרמב”ם מסייג זאת לסוגי תניות- תנייה כללית לא תקפה כאמור, ואילו תנייה ספציפית תקפה.</w:t>
      </w:r>
      <w:r w:rsidRPr="00D62FA8">
        <w:rPr>
          <w:rFonts w:ascii="Lucida Grande" w:eastAsia="Times New Roman" w:hAnsi="Lucida Grande" w:cs="David"/>
          <w:sz w:val="24"/>
          <w:szCs w:val="24"/>
          <w:rtl/>
        </w:rPr>
        <w:t xml:space="preserve"> </w:t>
      </w:r>
    </w:p>
    <w:p w:rsidR="00D62FA8" w:rsidRPr="00D62FA8" w:rsidRDefault="00D62FA8" w:rsidP="0032591D">
      <w:pPr>
        <w:pStyle w:val="a7"/>
        <w:spacing w:after="0" w:line="360" w:lineRule="auto"/>
        <w:jc w:val="both"/>
        <w:rPr>
          <w:rFonts w:ascii="Lucida Grande" w:eastAsia="Times New Roman" w:hAnsi="Lucida Grande" w:cs="Arial"/>
          <w:sz w:val="20"/>
          <w:szCs w:val="20"/>
          <w:rtl/>
        </w:rPr>
      </w:pPr>
    </w:p>
    <w:p w:rsidR="00D62FA8" w:rsidRPr="00BA6038" w:rsidRDefault="00D62FA8" w:rsidP="00BA6038">
      <w:pPr>
        <w:pStyle w:val="a7"/>
        <w:numPr>
          <w:ilvl w:val="0"/>
          <w:numId w:val="1"/>
        </w:numPr>
        <w:spacing w:after="0" w:line="360" w:lineRule="auto"/>
        <w:jc w:val="both"/>
        <w:rPr>
          <w:rFonts w:ascii="Lucida Grande" w:eastAsia="Times New Roman" w:hAnsi="Lucida Grande" w:cs="David"/>
          <w:sz w:val="24"/>
          <w:szCs w:val="24"/>
          <w:rtl/>
        </w:rPr>
      </w:pPr>
      <w:r w:rsidRPr="00D62FA8">
        <w:rPr>
          <w:rFonts w:ascii="Lucida Grande" w:eastAsia="Times New Roman" w:hAnsi="Lucida Grande" w:cs="David"/>
          <w:b/>
          <w:bCs/>
          <w:sz w:val="24"/>
          <w:szCs w:val="24"/>
          <w:u w:val="single"/>
          <w:rtl/>
        </w:rPr>
        <w:t xml:space="preserve">רמב”ם שמיטה ויובל ט, י: </w:t>
      </w:r>
      <w:r w:rsidR="00BA6038">
        <w:rPr>
          <w:rFonts w:ascii="Lucida Grande" w:eastAsia="Times New Roman" w:hAnsi="Lucida Grande" w:cs="David"/>
          <w:sz w:val="24"/>
          <w:szCs w:val="24"/>
          <w:rtl/>
        </w:rPr>
        <w:t>“המלווה את חברו, והתנה ע</w:t>
      </w:r>
      <w:r w:rsidRPr="00D62FA8">
        <w:rPr>
          <w:rFonts w:ascii="Lucida Grande" w:eastAsia="Times New Roman" w:hAnsi="Lucida Grande" w:cs="David"/>
          <w:sz w:val="24"/>
          <w:szCs w:val="24"/>
          <w:rtl/>
        </w:rPr>
        <w:t>מו שלא תשמטנו שביעית, הרי זה נשמט. שאינו יכול לבטל את דין השביעית.</w:t>
      </w:r>
      <w:r w:rsidR="00BA6038">
        <w:rPr>
          <w:rFonts w:ascii="Lucida Grande" w:eastAsia="Times New Roman" w:hAnsi="Lucida Grande" w:cs="David" w:hint="cs"/>
          <w:sz w:val="24"/>
          <w:szCs w:val="24"/>
          <w:rtl/>
        </w:rPr>
        <w:t xml:space="preserve"> </w:t>
      </w:r>
      <w:r w:rsidRPr="00BA6038">
        <w:rPr>
          <w:rFonts w:ascii="Lucida Grande" w:eastAsia="Times New Roman" w:hAnsi="Lucida Grande" w:cs="David"/>
          <w:sz w:val="24"/>
          <w:szCs w:val="24"/>
          <w:rtl/>
        </w:rPr>
        <w:t>התנ</w:t>
      </w:r>
      <w:r w:rsidR="00BA6038" w:rsidRPr="00BA6038">
        <w:rPr>
          <w:rFonts w:ascii="Lucida Grande" w:eastAsia="Times New Roman" w:hAnsi="Lucida Grande" w:cs="David"/>
          <w:sz w:val="24"/>
          <w:szCs w:val="24"/>
          <w:rtl/>
        </w:rPr>
        <w:t>ה ע</w:t>
      </w:r>
      <w:r w:rsidRPr="00BA6038">
        <w:rPr>
          <w:rFonts w:ascii="Lucida Grande" w:eastAsia="Times New Roman" w:hAnsi="Lucida Grande" w:cs="David"/>
          <w:sz w:val="24"/>
          <w:szCs w:val="24"/>
          <w:rtl/>
        </w:rPr>
        <w:t xml:space="preserve">מו של ישמיט הוא חוב זה, ואפילו בשביעית תנאו קיים. שכל תנאי שבממון קיים. ונמצא זה חייב עצמו בממון שלא חייבתו תורה- שהוא חייב”. </w:t>
      </w:r>
    </w:p>
    <w:p w:rsidR="00E33C87" w:rsidRPr="00D62FA8" w:rsidRDefault="00E33C87" w:rsidP="0032591D">
      <w:pPr>
        <w:pStyle w:val="a7"/>
        <w:spacing w:after="0" w:line="360" w:lineRule="auto"/>
        <w:jc w:val="both"/>
        <w:rPr>
          <w:rFonts w:cs="David"/>
          <w:sz w:val="24"/>
          <w:szCs w:val="24"/>
          <w:u w:val="single"/>
        </w:rPr>
      </w:pPr>
      <w:r w:rsidRPr="00D62FA8">
        <w:rPr>
          <w:rFonts w:cs="David" w:hint="cs"/>
          <w:sz w:val="24"/>
          <w:szCs w:val="24"/>
          <w:u w:val="single"/>
          <w:rtl/>
        </w:rPr>
        <w:t>לשנת שמיטה 2 משמעויות עיקריות:</w:t>
      </w:r>
    </w:p>
    <w:p w:rsidR="00E33C87" w:rsidRDefault="00E33C87" w:rsidP="0032591D">
      <w:pPr>
        <w:pStyle w:val="a7"/>
        <w:spacing w:after="0" w:line="360" w:lineRule="auto"/>
        <w:jc w:val="both"/>
        <w:rPr>
          <w:rFonts w:cs="David"/>
          <w:sz w:val="24"/>
          <w:szCs w:val="24"/>
          <w:rtl/>
        </w:rPr>
      </w:pPr>
      <w:r>
        <w:rPr>
          <w:rFonts w:cs="David" w:hint="cs"/>
          <w:sz w:val="24"/>
          <w:szCs w:val="24"/>
          <w:rtl/>
        </w:rPr>
        <w:t>1. מגבלה בעבודת הקרקע- אסור לעבד את הקרקע ולנטוע דברים חדשים וגם מה שכבר קיים משנים קודמות על העץ לא שייך לי.</w:t>
      </w:r>
    </w:p>
    <w:p w:rsidR="00E33C87" w:rsidRDefault="00E33C87" w:rsidP="0032591D">
      <w:pPr>
        <w:pStyle w:val="a7"/>
        <w:spacing w:after="0" w:line="360" w:lineRule="auto"/>
        <w:jc w:val="both"/>
        <w:rPr>
          <w:rFonts w:cs="David"/>
          <w:sz w:val="24"/>
          <w:szCs w:val="24"/>
          <w:rtl/>
        </w:rPr>
      </w:pPr>
      <w:r>
        <w:rPr>
          <w:rFonts w:cs="David" w:hint="cs"/>
          <w:sz w:val="24"/>
          <w:szCs w:val="24"/>
          <w:rtl/>
        </w:rPr>
        <w:t xml:space="preserve">2. שמיטת חובות- כל החובות </w:t>
      </w:r>
      <w:r w:rsidRPr="00373FA3">
        <w:rPr>
          <w:rFonts w:cs="David" w:hint="cs"/>
          <w:sz w:val="24"/>
          <w:szCs w:val="24"/>
          <w:u w:val="single"/>
          <w:rtl/>
        </w:rPr>
        <w:t>הפרטיים</w:t>
      </w:r>
      <w:r w:rsidR="00BA6038">
        <w:rPr>
          <w:rFonts w:cs="David" w:hint="cs"/>
          <w:sz w:val="24"/>
          <w:szCs w:val="24"/>
          <w:rtl/>
        </w:rPr>
        <w:t xml:space="preserve"> שמועד </w:t>
      </w:r>
      <w:r>
        <w:rPr>
          <w:rFonts w:cs="David" w:hint="cs"/>
          <w:sz w:val="24"/>
          <w:szCs w:val="24"/>
          <w:rtl/>
        </w:rPr>
        <w:t>פרעונם בשנת השמיטה (</w:t>
      </w:r>
      <w:r w:rsidR="00BA6038">
        <w:rPr>
          <w:rFonts w:cs="David" w:hint="cs"/>
          <w:sz w:val="24"/>
          <w:szCs w:val="24"/>
          <w:rtl/>
        </w:rPr>
        <w:t xml:space="preserve">יש הסבורים שגם אחרי שנת השמיטה) </w:t>
      </w:r>
      <w:r>
        <w:rPr>
          <w:rFonts w:cs="David" w:hint="cs"/>
          <w:sz w:val="24"/>
          <w:szCs w:val="24"/>
          <w:rtl/>
        </w:rPr>
        <w:t xml:space="preserve"> נמחקים ולא תהיה חובה להשיב אותו.</w:t>
      </w:r>
    </w:p>
    <w:p w:rsidR="00373FA3" w:rsidRDefault="00E33C87" w:rsidP="00BA6038">
      <w:pPr>
        <w:pStyle w:val="a7"/>
        <w:spacing w:after="0" w:line="360" w:lineRule="auto"/>
        <w:jc w:val="both"/>
        <w:rPr>
          <w:rFonts w:cs="David"/>
          <w:sz w:val="24"/>
          <w:szCs w:val="24"/>
          <w:rtl/>
        </w:rPr>
      </w:pPr>
      <w:r>
        <w:rPr>
          <w:rFonts w:cs="David" w:hint="cs"/>
          <w:sz w:val="24"/>
          <w:szCs w:val="24"/>
          <w:rtl/>
        </w:rPr>
        <w:t>הקשר בשני הדברים הוא שבשנת השמיטה אנשים לא עובדים ולכן א</w:t>
      </w:r>
      <w:r w:rsidR="00BA6038">
        <w:rPr>
          <w:rFonts w:cs="David" w:hint="cs"/>
          <w:sz w:val="24"/>
          <w:szCs w:val="24"/>
          <w:rtl/>
        </w:rPr>
        <w:t>ין</w:t>
      </w:r>
      <w:r>
        <w:rPr>
          <w:rFonts w:cs="David" w:hint="cs"/>
          <w:sz w:val="24"/>
          <w:szCs w:val="24"/>
          <w:rtl/>
        </w:rPr>
        <w:t xml:space="preserve"> להם את היכולת להחזיר חובות. (הפרנסה העיקרית בתורה היא הקרקע). ניתן לראות בכך גם היבטים סוציאליים. </w:t>
      </w:r>
    </w:p>
    <w:p w:rsidR="00373FA3" w:rsidRDefault="00373FA3" w:rsidP="00BA6038">
      <w:pPr>
        <w:pStyle w:val="a7"/>
        <w:spacing w:after="0" w:line="360" w:lineRule="auto"/>
        <w:jc w:val="both"/>
        <w:rPr>
          <w:rFonts w:cs="David"/>
          <w:sz w:val="24"/>
          <w:szCs w:val="24"/>
          <w:rtl/>
        </w:rPr>
      </w:pPr>
      <w:r>
        <w:rPr>
          <w:rFonts w:cs="David" w:hint="cs"/>
          <w:sz w:val="24"/>
          <w:szCs w:val="24"/>
          <w:rtl/>
        </w:rPr>
        <w:t xml:space="preserve">גם על שמיטת חובות מצאו דרך לעקוף באמצעות </w:t>
      </w:r>
      <w:r w:rsidRPr="00BA6038">
        <w:rPr>
          <w:rFonts w:cs="David" w:hint="cs"/>
          <w:sz w:val="24"/>
          <w:szCs w:val="24"/>
          <w:u w:val="single"/>
          <w:rtl/>
        </w:rPr>
        <w:t>שטר פרוזבול</w:t>
      </w:r>
      <w:r>
        <w:rPr>
          <w:rFonts w:cs="David" w:hint="cs"/>
          <w:sz w:val="24"/>
          <w:szCs w:val="24"/>
          <w:rtl/>
        </w:rPr>
        <w:t xml:space="preserve"> שמשמעותו שאדם מנחה את החוב שיש לו כלפי החייב לבית הדין- ואז בעצם הופ</w:t>
      </w:r>
      <w:r w:rsidR="00BA6038">
        <w:rPr>
          <w:rFonts w:cs="David" w:hint="cs"/>
          <w:sz w:val="24"/>
          <w:szCs w:val="24"/>
          <w:rtl/>
        </w:rPr>
        <w:t>ך</w:t>
      </w:r>
      <w:r>
        <w:rPr>
          <w:rFonts w:cs="David" w:hint="cs"/>
          <w:sz w:val="24"/>
          <w:szCs w:val="24"/>
          <w:rtl/>
        </w:rPr>
        <w:t xml:space="preserve"> את החוב הפרטי לחוב לרשות הציבורית- חוב כזה איננו נמחק ובית הדין ממנה את המלווה </w:t>
      </w:r>
      <w:r w:rsidRPr="00BA6038">
        <w:rPr>
          <w:rFonts w:cs="David" w:hint="cs"/>
          <w:sz w:val="24"/>
          <w:szCs w:val="24"/>
          <w:u w:val="single"/>
          <w:rtl/>
        </w:rPr>
        <w:t>כשליח</w:t>
      </w:r>
      <w:r>
        <w:rPr>
          <w:rFonts w:cs="David" w:hint="cs"/>
          <w:sz w:val="24"/>
          <w:szCs w:val="24"/>
          <w:rtl/>
        </w:rPr>
        <w:t xml:space="preserve"> לגבות את החוב עבורו. זו אכיפה פורמאלית. אולם, מה עם השאלה המהותית? נעסוק בזה בהמשך. אחד השיקולים לתקנת הפרוזבול הוא שיקול פרקטי כי בגלל שנת השמיטה אנשים הפסיקו ללוות כספים ולכן עקיפה זו גרמה להם להמשיך ללוות. </w:t>
      </w:r>
    </w:p>
    <w:p w:rsidR="00373FA3" w:rsidRDefault="00373FA3" w:rsidP="0032591D">
      <w:pPr>
        <w:pStyle w:val="a7"/>
        <w:spacing w:after="0" w:line="360" w:lineRule="auto"/>
        <w:jc w:val="both"/>
        <w:rPr>
          <w:rFonts w:cs="David"/>
          <w:sz w:val="24"/>
          <w:szCs w:val="24"/>
          <w:rtl/>
        </w:rPr>
      </w:pPr>
      <w:r>
        <w:rPr>
          <w:rFonts w:cs="David" w:hint="cs"/>
          <w:sz w:val="24"/>
          <w:szCs w:val="24"/>
          <w:rtl/>
        </w:rPr>
        <w:t>דברי הרמב"ם: המלו</w:t>
      </w:r>
      <w:r w:rsidR="00BA6038">
        <w:rPr>
          <w:rFonts w:cs="David" w:hint="cs"/>
          <w:sz w:val="24"/>
          <w:szCs w:val="24"/>
          <w:rtl/>
        </w:rPr>
        <w:t>וה את חב</w:t>
      </w:r>
      <w:r>
        <w:rPr>
          <w:rFonts w:cs="David" w:hint="cs"/>
          <w:sz w:val="24"/>
          <w:szCs w:val="24"/>
          <w:rtl/>
        </w:rPr>
        <w:t>רו, והתנה עמו שלא תשמטנו שביעי</w:t>
      </w:r>
      <w:r w:rsidR="00BA6038">
        <w:rPr>
          <w:rFonts w:cs="David" w:hint="cs"/>
          <w:sz w:val="24"/>
          <w:szCs w:val="24"/>
          <w:rtl/>
        </w:rPr>
        <w:t>ת</w:t>
      </w:r>
      <w:r>
        <w:rPr>
          <w:rFonts w:cs="David" w:hint="cs"/>
          <w:sz w:val="24"/>
          <w:szCs w:val="24"/>
          <w:rtl/>
        </w:rPr>
        <w:t xml:space="preserve">, הרי </w:t>
      </w:r>
      <w:r w:rsidR="00BA6038">
        <w:rPr>
          <w:rFonts w:cs="David" w:hint="cs"/>
          <w:sz w:val="24"/>
          <w:szCs w:val="24"/>
          <w:rtl/>
        </w:rPr>
        <w:t>זה נשמט. שאינו יכול לבטל דין הש</w:t>
      </w:r>
      <w:r>
        <w:rPr>
          <w:rFonts w:cs="David" w:hint="cs"/>
          <w:sz w:val="24"/>
          <w:szCs w:val="24"/>
          <w:rtl/>
        </w:rPr>
        <w:t xml:space="preserve">ביעית. התנה עמו שלא ישמיט </w:t>
      </w:r>
      <w:r w:rsidR="00BA6038">
        <w:rPr>
          <w:rFonts w:cs="David" w:hint="cs"/>
          <w:sz w:val="24"/>
          <w:szCs w:val="24"/>
          <w:rtl/>
        </w:rPr>
        <w:t>ה</w:t>
      </w:r>
      <w:r>
        <w:rPr>
          <w:rFonts w:cs="David" w:hint="cs"/>
          <w:sz w:val="24"/>
          <w:szCs w:val="24"/>
          <w:rtl/>
        </w:rPr>
        <w:t>וא חוב זה, ואפילו בשביעית תנאו קיים. שכל תנאיו שבממון קיים. ונמצא זה חייב בממון שלא חייבתו תורה- שהוא חייב.</w:t>
      </w:r>
    </w:p>
    <w:p w:rsidR="00373FA3" w:rsidRDefault="00373FA3" w:rsidP="00BA6038">
      <w:pPr>
        <w:pStyle w:val="a7"/>
        <w:spacing w:after="0" w:line="360" w:lineRule="auto"/>
        <w:jc w:val="both"/>
        <w:rPr>
          <w:rFonts w:cs="David"/>
          <w:sz w:val="24"/>
          <w:szCs w:val="24"/>
          <w:rtl/>
        </w:rPr>
      </w:pPr>
      <w:r w:rsidRPr="003F656D">
        <w:rPr>
          <w:rFonts w:cs="David" w:hint="cs"/>
          <w:sz w:val="24"/>
          <w:szCs w:val="24"/>
          <w:highlight w:val="yellow"/>
          <w:rtl/>
        </w:rPr>
        <w:t>אין אפשרות בחירה לאדם הוא מחויב על פי ההלכה ולא יכול לבחור לבטל את השמיטה.</w:t>
      </w:r>
      <w:r>
        <w:rPr>
          <w:rFonts w:cs="David" w:hint="cs"/>
          <w:sz w:val="24"/>
          <w:szCs w:val="24"/>
          <w:rtl/>
        </w:rPr>
        <w:t xml:space="preserve"> כל יהודי מחויב כיהודי לנהוג עפ"י ההלכה וחל עלייך דין שמיטה ואי אפשר להחליט שדין זה לא מחייב אותך</w:t>
      </w:r>
      <w:r w:rsidRPr="003F656D">
        <w:rPr>
          <w:rFonts w:cs="David" w:hint="cs"/>
          <w:b/>
          <w:bCs/>
          <w:sz w:val="24"/>
          <w:szCs w:val="24"/>
          <w:rtl/>
        </w:rPr>
        <w:t xml:space="preserve">. </w:t>
      </w:r>
      <w:r w:rsidRPr="003F656D">
        <w:rPr>
          <w:rFonts w:cs="David" w:hint="cs"/>
          <w:b/>
          <w:bCs/>
          <w:sz w:val="24"/>
          <w:szCs w:val="24"/>
          <w:u w:val="single"/>
          <w:rtl/>
        </w:rPr>
        <w:t>אתה יכול בעסקה ספציפית להחליט שדין שמיטה לא יחול על דין זה (</w:t>
      </w:r>
      <w:r w:rsidR="00BA6038">
        <w:rPr>
          <w:rFonts w:cs="David" w:hint="cs"/>
          <w:b/>
          <w:bCs/>
          <w:sz w:val="24"/>
          <w:szCs w:val="24"/>
          <w:u w:val="single"/>
          <w:rtl/>
        </w:rPr>
        <w:t>כ</w:t>
      </w:r>
      <w:r w:rsidRPr="003F656D">
        <w:rPr>
          <w:rFonts w:cs="David" w:hint="cs"/>
          <w:b/>
          <w:bCs/>
          <w:sz w:val="24"/>
          <w:szCs w:val="24"/>
          <w:u w:val="single"/>
          <w:rtl/>
        </w:rPr>
        <w:t>מו בדין ההונאה) אבל אי אפשר לבטל את דין השמיטה בכלליות לגבי כל הזמן.</w:t>
      </w:r>
      <w:r>
        <w:rPr>
          <w:rFonts w:cs="David" w:hint="cs"/>
          <w:sz w:val="24"/>
          <w:szCs w:val="24"/>
          <w:rtl/>
        </w:rPr>
        <w:t xml:space="preserve"> </w:t>
      </w:r>
    </w:p>
    <w:p w:rsidR="00D62FA8" w:rsidRDefault="00D62FA8" w:rsidP="0032591D">
      <w:pPr>
        <w:pStyle w:val="a7"/>
        <w:spacing w:after="0" w:line="360" w:lineRule="auto"/>
        <w:jc w:val="both"/>
        <w:rPr>
          <w:rFonts w:cs="David"/>
          <w:sz w:val="24"/>
          <w:szCs w:val="24"/>
          <w:rtl/>
        </w:rPr>
      </w:pPr>
    </w:p>
    <w:p w:rsidR="00E60DD0" w:rsidRDefault="00E60DD0" w:rsidP="0032591D">
      <w:pPr>
        <w:pStyle w:val="a7"/>
        <w:spacing w:after="0" w:line="360" w:lineRule="auto"/>
        <w:jc w:val="both"/>
        <w:rPr>
          <w:rFonts w:cs="David"/>
          <w:sz w:val="24"/>
          <w:szCs w:val="24"/>
          <w:rtl/>
        </w:rPr>
      </w:pPr>
    </w:p>
    <w:p w:rsidR="00D62FA8" w:rsidRPr="00D62FA8" w:rsidRDefault="00D62FA8" w:rsidP="00BA6038">
      <w:pPr>
        <w:pStyle w:val="a7"/>
        <w:numPr>
          <w:ilvl w:val="0"/>
          <w:numId w:val="1"/>
        </w:numPr>
        <w:spacing w:after="0" w:line="360" w:lineRule="auto"/>
        <w:jc w:val="both"/>
        <w:rPr>
          <w:rFonts w:cs="David"/>
          <w:sz w:val="24"/>
          <w:szCs w:val="24"/>
        </w:rPr>
      </w:pPr>
      <w:r w:rsidRPr="00496524">
        <w:rPr>
          <w:rFonts w:ascii="Lucida Grande" w:eastAsia="Times New Roman" w:hAnsi="Lucida Grande" w:cs="David"/>
          <w:b/>
          <w:bCs/>
          <w:sz w:val="24"/>
          <w:szCs w:val="24"/>
          <w:u w:val="single"/>
          <w:rtl/>
        </w:rPr>
        <w:lastRenderedPageBreak/>
        <w:t>שו”ת הרשבא (רבי שלמה בן אדרת, ספרד, מאה ה13) חלק ו, רנד:</w:t>
      </w:r>
      <w:r w:rsidRPr="00496524">
        <w:rPr>
          <w:rFonts w:ascii="Lucida Grande" w:eastAsia="Times New Roman" w:hAnsi="Lucida Grande" w:cs="David"/>
          <w:sz w:val="24"/>
          <w:szCs w:val="24"/>
          <w:rtl/>
        </w:rPr>
        <w:t xml:space="preserve"> </w:t>
      </w:r>
    </w:p>
    <w:p w:rsidR="00373FA3" w:rsidRDefault="00E13313" w:rsidP="00BA6038">
      <w:pPr>
        <w:pStyle w:val="a7"/>
        <w:spacing w:after="0" w:line="360" w:lineRule="auto"/>
        <w:jc w:val="both"/>
        <w:rPr>
          <w:rFonts w:cs="David"/>
          <w:sz w:val="24"/>
          <w:szCs w:val="24"/>
          <w:rtl/>
        </w:rPr>
      </w:pPr>
      <w:r>
        <w:rPr>
          <w:rFonts w:cs="David" w:hint="cs"/>
          <w:sz w:val="24"/>
          <w:szCs w:val="24"/>
          <w:rtl/>
        </w:rPr>
        <w:t>לפ</w:t>
      </w:r>
      <w:r w:rsidR="00BA6038">
        <w:rPr>
          <w:rFonts w:cs="David" w:hint="cs"/>
          <w:sz w:val="24"/>
          <w:szCs w:val="24"/>
          <w:rtl/>
        </w:rPr>
        <w:t>י</w:t>
      </w:r>
      <w:r>
        <w:rPr>
          <w:rFonts w:cs="David" w:hint="cs"/>
          <w:sz w:val="24"/>
          <w:szCs w:val="24"/>
          <w:rtl/>
        </w:rPr>
        <w:t xml:space="preserve"> המנהג </w:t>
      </w:r>
      <w:r w:rsidR="00373FA3">
        <w:rPr>
          <w:rFonts w:cs="David" w:hint="cs"/>
          <w:sz w:val="24"/>
          <w:szCs w:val="24"/>
          <w:rtl/>
        </w:rPr>
        <w:t xml:space="preserve">אדם שמשיא את בתו נותן לה נדוניה. הנדוניה ממשיכה להיות שלה גם במקרה והנישואים פוקעים. </w:t>
      </w:r>
      <w:r>
        <w:rPr>
          <w:rFonts w:cs="David" w:hint="cs"/>
          <w:sz w:val="24"/>
          <w:szCs w:val="24"/>
          <w:rtl/>
        </w:rPr>
        <w:t>במקרה של פקי</w:t>
      </w:r>
      <w:r w:rsidR="00836FB2">
        <w:rPr>
          <w:rFonts w:cs="David" w:hint="cs"/>
          <w:sz w:val="24"/>
          <w:szCs w:val="24"/>
          <w:rtl/>
        </w:rPr>
        <w:t xml:space="preserve">עת הנישואים מחמת </w:t>
      </w:r>
      <w:r w:rsidR="00836FB2" w:rsidRPr="00BA6038">
        <w:rPr>
          <w:rFonts w:cs="David" w:hint="cs"/>
          <w:sz w:val="24"/>
          <w:szCs w:val="24"/>
          <w:u w:val="single"/>
          <w:rtl/>
        </w:rPr>
        <w:t>מות האישה</w:t>
      </w:r>
      <w:r w:rsidR="00836FB2">
        <w:rPr>
          <w:rFonts w:cs="David" w:hint="cs"/>
          <w:sz w:val="24"/>
          <w:szCs w:val="24"/>
          <w:rtl/>
        </w:rPr>
        <w:t xml:space="preserve">- </w:t>
      </w:r>
      <w:r>
        <w:rPr>
          <w:rFonts w:cs="David" w:hint="cs"/>
          <w:sz w:val="24"/>
          <w:szCs w:val="24"/>
          <w:rtl/>
        </w:rPr>
        <w:t>הבעל יורש את אשתו והנ</w:t>
      </w:r>
      <w:r w:rsidR="00BA6038">
        <w:rPr>
          <w:rFonts w:cs="David" w:hint="cs"/>
          <w:sz w:val="24"/>
          <w:szCs w:val="24"/>
          <w:rtl/>
        </w:rPr>
        <w:t>ד</w:t>
      </w:r>
      <w:r>
        <w:rPr>
          <w:rFonts w:cs="David" w:hint="cs"/>
          <w:sz w:val="24"/>
          <w:szCs w:val="24"/>
          <w:rtl/>
        </w:rPr>
        <w:t>וניה הופכת</w:t>
      </w:r>
      <w:r w:rsidR="00836FB2">
        <w:rPr>
          <w:rFonts w:cs="David" w:hint="cs"/>
          <w:sz w:val="24"/>
          <w:szCs w:val="24"/>
          <w:rtl/>
        </w:rPr>
        <w:t xml:space="preserve"> להיות של הבעל. אם נולדו מהאישה ילדים והם בחיים- זה פחות מעיק על החותן כי הרכוש משרת את נכדיו. אולם, אחד המצבים מהם חששו האבות הוא שהבת תמות בלי ילדים והחתן ישאר כיורש של האישה עפ"י דין והאב רוצה שהנדוניה תחזור אליו (במאמר מוסגר: היו קהילות שהתקינו תקנות שזיכו את האב לקבל חזרה את הנדוניה, לפעמים התנו זאת במשך הנישואים וכדומה- שאלה זו העסיקה הרבה את פוסקי ההלכה). </w:t>
      </w:r>
    </w:p>
    <w:p w:rsidR="00110383" w:rsidRDefault="00836FB2" w:rsidP="00BA6038">
      <w:pPr>
        <w:pStyle w:val="a7"/>
        <w:spacing w:after="0" w:line="360" w:lineRule="auto"/>
        <w:jc w:val="both"/>
        <w:rPr>
          <w:rFonts w:cs="David"/>
          <w:sz w:val="24"/>
          <w:szCs w:val="24"/>
          <w:rtl/>
        </w:rPr>
      </w:pPr>
      <w:r>
        <w:rPr>
          <w:rFonts w:cs="David" w:hint="cs"/>
          <w:sz w:val="24"/>
          <w:szCs w:val="24"/>
          <w:rtl/>
        </w:rPr>
        <w:t>במקרה דנן האב רוצה את הנדוניה והוא משתמש בתנאי- הוא אומר שכך נהוג באותה עיר אצל הגויים ומכוח אותו תנאי מכללא הוא רוצה לקבל חזרה את כספו. הרשב"א אומר "כל דבר שבממון תנאו קיים</w:t>
      </w:r>
      <w:r w:rsidR="00E13313">
        <w:rPr>
          <w:rFonts w:cs="David" w:hint="cs"/>
          <w:sz w:val="24"/>
          <w:szCs w:val="24"/>
          <w:rtl/>
        </w:rPr>
        <w:t>" ובאמת אמרו שמתנים בעניין זה</w:t>
      </w:r>
      <w:r>
        <w:rPr>
          <w:rFonts w:cs="David" w:hint="cs"/>
          <w:sz w:val="24"/>
          <w:szCs w:val="24"/>
          <w:rtl/>
        </w:rPr>
        <w:t>- באופן עקרוני מדובר על דבר שבממון ובדבר זה תנאו קיים ולכן יכול האבא במסגרת ההסכם שלו עם החתן לתת נדוניה</w:t>
      </w:r>
      <w:r w:rsidR="00E13313">
        <w:rPr>
          <w:rFonts w:cs="David" w:hint="cs"/>
          <w:sz w:val="24"/>
          <w:szCs w:val="24"/>
          <w:rtl/>
        </w:rPr>
        <w:t>:</w:t>
      </w:r>
      <w:r>
        <w:rPr>
          <w:rFonts w:cs="David" w:hint="cs"/>
          <w:sz w:val="24"/>
          <w:szCs w:val="24"/>
          <w:rtl/>
        </w:rPr>
        <w:t xml:space="preserve"> אפשר היה להתנות שהנדוניה תחזור חזרה לאבא אם הבת תמות ולא ישארו ילדים. במקרה דנן הם לא התנו זאת</w:t>
      </w:r>
      <w:r w:rsidR="00E13313">
        <w:rPr>
          <w:rFonts w:cs="David" w:hint="cs"/>
          <w:sz w:val="24"/>
          <w:szCs w:val="24"/>
          <w:rtl/>
        </w:rPr>
        <w:t>. ולמרות זאת,</w:t>
      </w:r>
      <w:r>
        <w:rPr>
          <w:rFonts w:cs="David" w:hint="cs"/>
          <w:sz w:val="24"/>
          <w:szCs w:val="24"/>
          <w:rtl/>
        </w:rPr>
        <w:t xml:space="preserve"> הרשב"א אומר שבאופן עקרוני דרישת האב תקפה אבל הוא </w:t>
      </w:r>
      <w:r w:rsidRPr="00E13313">
        <w:rPr>
          <w:rFonts w:cs="David" w:hint="cs"/>
          <w:sz w:val="24"/>
          <w:szCs w:val="24"/>
          <w:u w:val="single"/>
          <w:rtl/>
        </w:rPr>
        <w:t>מסייג זאת</w:t>
      </w:r>
      <w:r>
        <w:rPr>
          <w:rFonts w:cs="David" w:hint="cs"/>
          <w:sz w:val="24"/>
          <w:szCs w:val="24"/>
          <w:rtl/>
        </w:rPr>
        <w:t xml:space="preserve">- </w:t>
      </w:r>
      <w:r w:rsidR="00E13313">
        <w:rPr>
          <w:rFonts w:cs="David" w:hint="cs"/>
          <w:sz w:val="24"/>
          <w:szCs w:val="24"/>
          <w:rtl/>
        </w:rPr>
        <w:t>"</w:t>
      </w:r>
      <w:r>
        <w:rPr>
          <w:rFonts w:cs="David" w:hint="cs"/>
          <w:sz w:val="24"/>
          <w:szCs w:val="24"/>
          <w:rtl/>
        </w:rPr>
        <w:t xml:space="preserve">מפני שהוא משפט הגויים באמת נראה לי שאסור מפני שהוא מחקה את הגויים ודינהם.." ז"א </w:t>
      </w:r>
      <w:r w:rsidRPr="003F656D">
        <w:rPr>
          <w:rFonts w:cs="David" w:hint="cs"/>
          <w:sz w:val="24"/>
          <w:szCs w:val="24"/>
          <w:u w:val="single"/>
          <w:rtl/>
        </w:rPr>
        <w:t>הרשב"א אומר שבאופן עקרוני ניתן להתנות אבל יכולת ההתנאה הזו לא יכולה להיות סוג של מעקף לכל המערכת כי אם הצדדים היו מתנים בינהם ניחא- אבל פה יש תנאי מכללא- ותנאי מכללא זה אומר שאנו הולכים לפי הדין הזר- הדין של הגויים וההתנאה הכללית היא שאנחנו מאמצים את הדין הזר כקהילה- לזה הרשב"א לא מסכים!</w:t>
      </w:r>
      <w:r>
        <w:rPr>
          <w:rFonts w:cs="David" w:hint="cs"/>
          <w:sz w:val="24"/>
          <w:szCs w:val="24"/>
          <w:rtl/>
        </w:rPr>
        <w:t xml:space="preserve"> </w:t>
      </w:r>
      <w:r w:rsidR="00790429">
        <w:rPr>
          <w:rFonts w:cs="David" w:hint="cs"/>
          <w:b/>
          <w:bCs/>
          <w:sz w:val="24"/>
          <w:szCs w:val="24"/>
          <w:rtl/>
        </w:rPr>
        <w:t>אי אפשר להתנות תנאי מכ</w:t>
      </w:r>
      <w:r w:rsidRPr="00E13313">
        <w:rPr>
          <w:rFonts w:cs="David" w:hint="cs"/>
          <w:b/>
          <w:bCs/>
          <w:sz w:val="24"/>
          <w:szCs w:val="24"/>
          <w:rtl/>
        </w:rPr>
        <w:t>ללא שמשמ</w:t>
      </w:r>
      <w:r w:rsidR="00BA6038">
        <w:rPr>
          <w:rFonts w:cs="David" w:hint="cs"/>
          <w:b/>
          <w:bCs/>
          <w:sz w:val="24"/>
          <w:szCs w:val="24"/>
          <w:rtl/>
        </w:rPr>
        <w:t>עותו שאנחנו מבטלים דין תורה ומא</w:t>
      </w:r>
      <w:r w:rsidRPr="00E13313">
        <w:rPr>
          <w:rFonts w:cs="David" w:hint="cs"/>
          <w:b/>
          <w:bCs/>
          <w:sz w:val="24"/>
          <w:szCs w:val="24"/>
          <w:rtl/>
        </w:rPr>
        <w:t>מ</w:t>
      </w:r>
      <w:r w:rsidR="00BA6038">
        <w:rPr>
          <w:rFonts w:cs="David" w:hint="cs"/>
          <w:b/>
          <w:bCs/>
          <w:sz w:val="24"/>
          <w:szCs w:val="24"/>
          <w:rtl/>
        </w:rPr>
        <w:t>צ</w:t>
      </w:r>
      <w:r w:rsidRPr="00E13313">
        <w:rPr>
          <w:rFonts w:cs="David" w:hint="cs"/>
          <w:b/>
          <w:bCs/>
          <w:sz w:val="24"/>
          <w:szCs w:val="24"/>
          <w:rtl/>
        </w:rPr>
        <w:t>ים דין זר</w:t>
      </w:r>
      <w:r>
        <w:rPr>
          <w:rFonts w:cs="David" w:hint="cs"/>
          <w:sz w:val="24"/>
          <w:szCs w:val="24"/>
          <w:rtl/>
        </w:rPr>
        <w:t xml:space="preserve"> מה שיכול להוביל למצב קשה ויביא לביטול ההלכות.</w:t>
      </w:r>
      <w:r w:rsidR="00BA6038">
        <w:rPr>
          <w:rFonts w:cs="David" w:hint="cs"/>
          <w:sz w:val="24"/>
          <w:szCs w:val="24"/>
          <w:rtl/>
        </w:rPr>
        <w:t xml:space="preserve"> </w:t>
      </w:r>
      <w:r>
        <w:rPr>
          <w:rFonts w:cs="David" w:hint="cs"/>
          <w:sz w:val="24"/>
          <w:szCs w:val="24"/>
          <w:rtl/>
        </w:rPr>
        <w:t xml:space="preserve">נראה בהמשך שכשההלכה מתחשבת בדין הזר זה תמיד התחשבות נקודתית ולא כללית. "ואם </w:t>
      </w:r>
      <w:r w:rsidR="00E13313">
        <w:rPr>
          <w:rFonts w:cs="David" w:hint="cs"/>
          <w:sz w:val="24"/>
          <w:szCs w:val="24"/>
          <w:rtl/>
        </w:rPr>
        <w:t>נאמר כן, דהיינו נאפשר התנאה כזו</w:t>
      </w:r>
      <w:r>
        <w:rPr>
          <w:rFonts w:cs="David" w:hint="cs"/>
          <w:sz w:val="24"/>
          <w:szCs w:val="24"/>
          <w:rtl/>
        </w:rPr>
        <w:t xml:space="preserve"> בטלה ירושה של הבכור ובכל הנחלות תירש הבת עם הבנים ובכלל נעקור את כל דיני התו</w:t>
      </w:r>
      <w:r w:rsidR="00BA6038">
        <w:rPr>
          <w:rFonts w:cs="David" w:hint="cs"/>
          <w:sz w:val="24"/>
          <w:szCs w:val="24"/>
          <w:rtl/>
        </w:rPr>
        <w:t>רה" ולא זו הייתה הכוונה שלנו בא</w:t>
      </w:r>
      <w:r>
        <w:rPr>
          <w:rFonts w:cs="David" w:hint="cs"/>
          <w:sz w:val="24"/>
          <w:szCs w:val="24"/>
          <w:rtl/>
        </w:rPr>
        <w:t>פשור יכולת ההתנאה!</w:t>
      </w:r>
    </w:p>
    <w:p w:rsidR="00E60DD0" w:rsidRDefault="00E60DD0" w:rsidP="0032591D">
      <w:pPr>
        <w:spacing w:after="0" w:line="360" w:lineRule="auto"/>
        <w:jc w:val="both"/>
        <w:rPr>
          <w:rFonts w:cs="David"/>
          <w:sz w:val="24"/>
          <w:szCs w:val="24"/>
          <w:rtl/>
        </w:rPr>
      </w:pPr>
    </w:p>
    <w:p w:rsidR="00110383" w:rsidRPr="00E60DD0" w:rsidRDefault="00110383" w:rsidP="0032591D">
      <w:pPr>
        <w:spacing w:after="0" w:line="360" w:lineRule="auto"/>
        <w:jc w:val="both"/>
        <w:rPr>
          <w:rFonts w:cs="David"/>
          <w:sz w:val="24"/>
          <w:szCs w:val="24"/>
          <w:rtl/>
        </w:rPr>
      </w:pPr>
      <w:r w:rsidRPr="00E60DD0">
        <w:rPr>
          <w:rFonts w:cs="David" w:hint="cs"/>
          <w:sz w:val="24"/>
          <w:szCs w:val="24"/>
          <w:rtl/>
        </w:rPr>
        <w:t>לסיכום, דיברנו על יכול</w:t>
      </w:r>
      <w:r w:rsidR="00E13313" w:rsidRPr="00E60DD0">
        <w:rPr>
          <w:rFonts w:cs="David" w:hint="cs"/>
          <w:sz w:val="24"/>
          <w:szCs w:val="24"/>
          <w:rtl/>
        </w:rPr>
        <w:t>ת</w:t>
      </w:r>
      <w:r w:rsidRPr="00E60DD0">
        <w:rPr>
          <w:rFonts w:cs="David" w:hint="cs"/>
          <w:sz w:val="24"/>
          <w:szCs w:val="24"/>
          <w:rtl/>
        </w:rPr>
        <w:t xml:space="preserve"> ההתנאה. האמת שלא מדובר רק בהתנאה. גם כשמדובר על תקנות של חכמים, מנהג, יכולת לעיתים לעקור דבר מן התורה (לבטל כלל של התורה), מקומה של הסברה בהקשרים </w:t>
      </w:r>
      <w:r w:rsidR="009467B7" w:rsidRPr="00E60DD0">
        <w:rPr>
          <w:rFonts w:cs="David" w:hint="cs"/>
          <w:sz w:val="24"/>
          <w:szCs w:val="24"/>
          <w:rtl/>
        </w:rPr>
        <w:t>מסוימים</w:t>
      </w:r>
      <w:r w:rsidRPr="00E60DD0">
        <w:rPr>
          <w:rFonts w:cs="David" w:hint="cs"/>
          <w:sz w:val="24"/>
          <w:szCs w:val="24"/>
          <w:rtl/>
        </w:rPr>
        <w:t>- ככל שמדובר בעניינים שבממון הגמישות גדולה יותר (באה לידי ביטוי בהתנאה, התקנת תקנות, מתן תוקף וכדומה)- בעניינים שעוס</w:t>
      </w:r>
      <w:r w:rsidR="00E13313" w:rsidRPr="00E60DD0">
        <w:rPr>
          <w:rFonts w:cs="David" w:hint="cs"/>
          <w:sz w:val="24"/>
          <w:szCs w:val="24"/>
          <w:rtl/>
        </w:rPr>
        <w:t>קים בדבר שבהיתר</w:t>
      </w:r>
      <w:r w:rsidR="00BA6038" w:rsidRPr="00E60DD0">
        <w:rPr>
          <w:rFonts w:cs="David" w:hint="cs"/>
          <w:sz w:val="24"/>
          <w:szCs w:val="24"/>
          <w:rtl/>
        </w:rPr>
        <w:t>/איסור</w:t>
      </w:r>
      <w:r w:rsidR="00E13313" w:rsidRPr="00E60DD0">
        <w:rPr>
          <w:rFonts w:cs="David" w:hint="cs"/>
          <w:sz w:val="24"/>
          <w:szCs w:val="24"/>
          <w:rtl/>
        </w:rPr>
        <w:t xml:space="preserve"> לא יהיה אפשר להת</w:t>
      </w:r>
      <w:r w:rsidRPr="00E60DD0">
        <w:rPr>
          <w:rFonts w:cs="David" w:hint="cs"/>
          <w:sz w:val="24"/>
          <w:szCs w:val="24"/>
          <w:rtl/>
        </w:rPr>
        <w:t xml:space="preserve">נות, היה פחות משקל לתקנות ומנהגים וכדומה (כאלו שמשנות את האיסור). </w:t>
      </w:r>
    </w:p>
    <w:p w:rsidR="00836FB2" w:rsidRPr="00E60DD0" w:rsidRDefault="00110383" w:rsidP="0032591D">
      <w:pPr>
        <w:spacing w:after="0" w:line="360" w:lineRule="auto"/>
        <w:jc w:val="both"/>
        <w:rPr>
          <w:rFonts w:cs="David"/>
          <w:b/>
          <w:bCs/>
          <w:sz w:val="24"/>
          <w:szCs w:val="24"/>
          <w:rtl/>
        </w:rPr>
      </w:pPr>
      <w:r w:rsidRPr="00E60DD0">
        <w:rPr>
          <w:rFonts w:cs="David" w:hint="cs"/>
          <w:b/>
          <w:bCs/>
          <w:sz w:val="24"/>
          <w:szCs w:val="24"/>
          <w:rtl/>
        </w:rPr>
        <w:t xml:space="preserve">מידת הגמישות שיש לנו בדיני </w:t>
      </w:r>
      <w:r w:rsidR="00BA6038" w:rsidRPr="00E60DD0">
        <w:rPr>
          <w:rFonts w:cs="David" w:hint="cs"/>
          <w:b/>
          <w:bCs/>
          <w:sz w:val="24"/>
          <w:szCs w:val="24"/>
          <w:rtl/>
        </w:rPr>
        <w:t>ממונות גדולה באופן משמעותי מבעני</w:t>
      </w:r>
      <w:r w:rsidRPr="00E60DD0">
        <w:rPr>
          <w:rFonts w:cs="David" w:hint="cs"/>
          <w:b/>
          <w:bCs/>
          <w:sz w:val="24"/>
          <w:szCs w:val="24"/>
          <w:rtl/>
        </w:rPr>
        <w:t>ינים של איסור והיתר.</w:t>
      </w:r>
      <w:r w:rsidR="00836FB2" w:rsidRPr="00E60DD0">
        <w:rPr>
          <w:rFonts w:cs="David" w:hint="cs"/>
          <w:b/>
          <w:bCs/>
          <w:sz w:val="24"/>
          <w:szCs w:val="24"/>
          <w:rtl/>
        </w:rPr>
        <w:t xml:space="preserve"> </w:t>
      </w:r>
    </w:p>
    <w:p w:rsidR="000E4FDD" w:rsidRDefault="000E4FDD" w:rsidP="0032591D">
      <w:pPr>
        <w:pStyle w:val="a7"/>
        <w:spacing w:after="0" w:line="360" w:lineRule="auto"/>
        <w:jc w:val="both"/>
        <w:rPr>
          <w:rFonts w:cs="David"/>
          <w:b/>
          <w:bCs/>
          <w:sz w:val="24"/>
          <w:szCs w:val="24"/>
          <w:u w:val="single"/>
          <w:rtl/>
        </w:rPr>
      </w:pPr>
    </w:p>
    <w:p w:rsidR="00E13313" w:rsidRPr="00072640" w:rsidRDefault="00703A02" w:rsidP="00072640">
      <w:pPr>
        <w:spacing w:after="0" w:line="360" w:lineRule="auto"/>
        <w:jc w:val="both"/>
        <w:rPr>
          <w:rFonts w:cs="David"/>
          <w:b/>
          <w:bCs/>
          <w:sz w:val="24"/>
          <w:szCs w:val="24"/>
          <w:u w:val="single"/>
          <w:rtl/>
        </w:rPr>
      </w:pPr>
      <w:r w:rsidRPr="00072640">
        <w:rPr>
          <w:rFonts w:cs="David" w:hint="cs"/>
          <w:b/>
          <w:bCs/>
          <w:sz w:val="24"/>
          <w:szCs w:val="24"/>
          <w:u w:val="single"/>
          <w:rtl/>
        </w:rPr>
        <w:t>הבחנה בין תורה שבכתב</w:t>
      </w:r>
      <w:r w:rsidR="00E13313" w:rsidRPr="00072640">
        <w:rPr>
          <w:rFonts w:cs="David" w:hint="cs"/>
          <w:b/>
          <w:bCs/>
          <w:sz w:val="24"/>
          <w:szCs w:val="24"/>
          <w:u w:val="single"/>
          <w:rtl/>
        </w:rPr>
        <w:t xml:space="preserve"> לתורה שבע"פ</w:t>
      </w:r>
    </w:p>
    <w:p w:rsidR="00110383" w:rsidRPr="00072640" w:rsidRDefault="00110383" w:rsidP="0032591D">
      <w:pPr>
        <w:spacing w:after="0" w:line="360" w:lineRule="auto"/>
        <w:jc w:val="both"/>
        <w:rPr>
          <w:rFonts w:cs="David"/>
          <w:sz w:val="24"/>
          <w:szCs w:val="24"/>
          <w:rtl/>
        </w:rPr>
      </w:pPr>
      <w:r w:rsidRPr="00072640">
        <w:rPr>
          <w:rFonts w:cs="David" w:hint="cs"/>
          <w:sz w:val="24"/>
          <w:szCs w:val="24"/>
          <w:rtl/>
        </w:rPr>
        <w:t>במסורת ההלכתית מדברים על תורה שבכתב ותורה שבע"פ.</w:t>
      </w:r>
    </w:p>
    <w:p w:rsidR="00110383" w:rsidRPr="00072640" w:rsidRDefault="000E4FDD" w:rsidP="00D0604C">
      <w:pPr>
        <w:spacing w:after="0" w:line="360" w:lineRule="auto"/>
        <w:jc w:val="both"/>
        <w:rPr>
          <w:rFonts w:cs="David"/>
          <w:sz w:val="24"/>
          <w:szCs w:val="24"/>
          <w:rtl/>
        </w:rPr>
      </w:pPr>
      <w:r w:rsidRPr="00072640">
        <w:rPr>
          <w:rFonts w:cs="David" w:hint="cs"/>
          <w:sz w:val="24"/>
          <w:szCs w:val="24"/>
          <w:highlight w:val="yellow"/>
          <w:rtl/>
        </w:rPr>
        <w:t>התורה שבכתב</w:t>
      </w:r>
      <w:r w:rsidR="00E13313" w:rsidRPr="00072640">
        <w:rPr>
          <w:rFonts w:cs="David" w:hint="cs"/>
          <w:sz w:val="24"/>
          <w:szCs w:val="24"/>
          <w:rtl/>
        </w:rPr>
        <w:t xml:space="preserve"> זה בעצם חמש</w:t>
      </w:r>
      <w:r w:rsidR="00110383" w:rsidRPr="00072640">
        <w:rPr>
          <w:rFonts w:cs="David" w:hint="cs"/>
          <w:sz w:val="24"/>
          <w:szCs w:val="24"/>
          <w:rtl/>
        </w:rPr>
        <w:t>ת חומשי תורה.</w:t>
      </w:r>
      <w:r w:rsidRPr="00072640">
        <w:rPr>
          <w:rFonts w:cs="David" w:hint="cs"/>
          <w:sz w:val="24"/>
          <w:szCs w:val="24"/>
          <w:rtl/>
        </w:rPr>
        <w:t xml:space="preserve"> כוללת גם חלקים יותר סיפוריים. וגם חלקים שהם יותר הלכתיים. גם בהקשרים דתיים, גם בדיני האיסורים וגם בדיני ממונות. על המסורת ההלכתי</w:t>
      </w:r>
      <w:r w:rsidR="00D0604C" w:rsidRPr="00072640">
        <w:rPr>
          <w:rFonts w:cs="David" w:hint="cs"/>
          <w:sz w:val="24"/>
          <w:szCs w:val="24"/>
          <w:rtl/>
        </w:rPr>
        <w:t>ת. (ההבדל בין המשנה למדרשי הלכה</w:t>
      </w:r>
      <w:r w:rsidRPr="00072640">
        <w:rPr>
          <w:rFonts w:cs="David"/>
          <w:sz w:val="24"/>
          <w:szCs w:val="24"/>
          <w:rtl/>
        </w:rPr>
        <w:t>–</w:t>
      </w:r>
      <w:r w:rsidRPr="00072640">
        <w:rPr>
          <w:rFonts w:cs="David" w:hint="cs"/>
          <w:sz w:val="24"/>
          <w:szCs w:val="24"/>
          <w:rtl/>
        </w:rPr>
        <w:t xml:space="preserve"> שהמשנה ח</w:t>
      </w:r>
      <w:r w:rsidR="00D0604C" w:rsidRPr="00072640">
        <w:rPr>
          <w:rFonts w:cs="David" w:hint="cs"/>
          <w:sz w:val="24"/>
          <w:szCs w:val="24"/>
          <w:rtl/>
        </w:rPr>
        <w:t>ולק</w:t>
      </w:r>
      <w:r w:rsidRPr="00072640">
        <w:rPr>
          <w:rFonts w:cs="David" w:hint="cs"/>
          <w:sz w:val="24"/>
          <w:szCs w:val="24"/>
          <w:rtl/>
        </w:rPr>
        <w:t xml:space="preserve">ה לפי נושאים, מדרשי ההלכה </w:t>
      </w:r>
      <w:r w:rsidR="00D0604C" w:rsidRPr="00072640">
        <w:rPr>
          <w:rFonts w:cs="David" w:hint="cs"/>
          <w:sz w:val="24"/>
          <w:szCs w:val="24"/>
          <w:rtl/>
        </w:rPr>
        <w:t>הם לפי סדר הופעת הפסוקים בתורה).</w:t>
      </w:r>
    </w:p>
    <w:p w:rsidR="00110383" w:rsidRPr="00072640" w:rsidRDefault="00110383" w:rsidP="0032591D">
      <w:pPr>
        <w:spacing w:after="0" w:line="360" w:lineRule="auto"/>
        <w:jc w:val="both"/>
        <w:rPr>
          <w:rFonts w:cs="David"/>
          <w:sz w:val="24"/>
          <w:szCs w:val="24"/>
          <w:rtl/>
        </w:rPr>
      </w:pPr>
      <w:r w:rsidRPr="00072640">
        <w:rPr>
          <w:rFonts w:cs="David" w:hint="cs"/>
          <w:sz w:val="24"/>
          <w:szCs w:val="24"/>
          <w:highlight w:val="yellow"/>
          <w:rtl/>
        </w:rPr>
        <w:t>התורה שבע"פ</w:t>
      </w:r>
      <w:r w:rsidRPr="00072640">
        <w:rPr>
          <w:rFonts w:cs="David" w:hint="cs"/>
          <w:sz w:val="24"/>
          <w:szCs w:val="24"/>
          <w:rtl/>
        </w:rPr>
        <w:t>- כל השאר.</w:t>
      </w:r>
    </w:p>
    <w:p w:rsidR="00110383" w:rsidRPr="00072640" w:rsidRDefault="00110383" w:rsidP="0032591D">
      <w:pPr>
        <w:spacing w:after="0" w:line="360" w:lineRule="auto"/>
        <w:jc w:val="both"/>
        <w:rPr>
          <w:rFonts w:cs="David"/>
          <w:sz w:val="24"/>
          <w:szCs w:val="24"/>
          <w:rtl/>
        </w:rPr>
      </w:pPr>
      <w:r w:rsidRPr="00072640">
        <w:rPr>
          <w:rFonts w:cs="David" w:hint="cs"/>
          <w:sz w:val="24"/>
          <w:szCs w:val="24"/>
          <w:rtl/>
        </w:rPr>
        <w:t xml:space="preserve">תורה שבע"פ חלקה במסורת ההלכתית ניתנה למשה בהר סיני. </w:t>
      </w:r>
    </w:p>
    <w:p w:rsidR="00D0604C" w:rsidRDefault="00D0604C" w:rsidP="0032591D">
      <w:pPr>
        <w:pStyle w:val="a7"/>
        <w:spacing w:after="0" w:line="360" w:lineRule="auto"/>
        <w:jc w:val="both"/>
        <w:rPr>
          <w:rFonts w:cs="David"/>
          <w:sz w:val="24"/>
          <w:szCs w:val="24"/>
          <w:u w:val="single"/>
          <w:rtl/>
        </w:rPr>
      </w:pPr>
    </w:p>
    <w:p w:rsidR="00110383" w:rsidRPr="00072640" w:rsidRDefault="00D0604C" w:rsidP="0032591D">
      <w:pPr>
        <w:spacing w:after="0" w:line="360" w:lineRule="auto"/>
        <w:jc w:val="both"/>
        <w:rPr>
          <w:rFonts w:cs="David"/>
          <w:sz w:val="24"/>
          <w:szCs w:val="24"/>
          <w:rtl/>
        </w:rPr>
      </w:pPr>
      <w:r w:rsidRPr="00072640">
        <w:rPr>
          <w:rFonts w:cs="David" w:hint="cs"/>
          <w:sz w:val="24"/>
          <w:szCs w:val="24"/>
          <w:u w:val="single"/>
          <w:rtl/>
        </w:rPr>
        <w:t>מדרש ספרא בחוקותי פרשה ב, ח, יב:</w:t>
      </w:r>
      <w:r w:rsidRPr="00072640">
        <w:rPr>
          <w:rFonts w:cs="David" w:hint="cs"/>
          <w:sz w:val="24"/>
          <w:szCs w:val="24"/>
          <w:rtl/>
        </w:rPr>
        <w:t xml:space="preserve"> </w:t>
      </w:r>
      <w:r w:rsidR="00110383" w:rsidRPr="00072640">
        <w:rPr>
          <w:rFonts w:cs="David" w:hint="cs"/>
          <w:sz w:val="24"/>
          <w:szCs w:val="24"/>
          <w:rtl/>
        </w:rPr>
        <w:t xml:space="preserve">"אלה החוקים והמשפטים </w:t>
      </w:r>
      <w:r w:rsidR="00110383" w:rsidRPr="00072640">
        <w:rPr>
          <w:rFonts w:cs="David" w:hint="cs"/>
          <w:b/>
          <w:bCs/>
          <w:sz w:val="24"/>
          <w:szCs w:val="24"/>
          <w:rtl/>
        </w:rPr>
        <w:t>והתורות</w:t>
      </w:r>
      <w:r w:rsidR="00110383" w:rsidRPr="00072640">
        <w:rPr>
          <w:rFonts w:cs="David" w:hint="cs"/>
          <w:sz w:val="24"/>
          <w:szCs w:val="24"/>
          <w:rtl/>
        </w:rPr>
        <w:t xml:space="preserve"> אשר נתן ה' בינו ובין ישראל, בהר סיני ביד משה".</w:t>
      </w:r>
    </w:p>
    <w:p w:rsidR="00110383" w:rsidRPr="00072640" w:rsidRDefault="00FF0825" w:rsidP="00D0604C">
      <w:pPr>
        <w:spacing w:after="0" w:line="360" w:lineRule="auto"/>
        <w:jc w:val="both"/>
        <w:rPr>
          <w:rFonts w:cs="David"/>
          <w:sz w:val="24"/>
          <w:szCs w:val="24"/>
          <w:rtl/>
        </w:rPr>
      </w:pPr>
      <w:r w:rsidRPr="00072640">
        <w:rPr>
          <w:rFonts w:cs="David" w:hint="cs"/>
          <w:sz w:val="24"/>
          <w:szCs w:val="24"/>
          <w:u w:val="single"/>
          <w:rtl/>
        </w:rPr>
        <w:t>עולה השאלה:</w:t>
      </w:r>
      <w:r w:rsidR="00D0604C" w:rsidRPr="00072640">
        <w:rPr>
          <w:rFonts w:cs="David" w:hint="cs"/>
          <w:sz w:val="24"/>
          <w:szCs w:val="24"/>
          <w:rtl/>
        </w:rPr>
        <w:t xml:space="preserve"> </w:t>
      </w:r>
      <w:r w:rsidR="00110383" w:rsidRPr="00072640">
        <w:rPr>
          <w:rFonts w:cs="David" w:hint="cs"/>
          <w:sz w:val="24"/>
          <w:szCs w:val="24"/>
          <w:rtl/>
        </w:rPr>
        <w:t>מה ז"א "תורות"? במסורת ההלכתית ניתנה למשה לא רק התורה שבכת</w:t>
      </w:r>
      <w:r w:rsidR="00D0604C" w:rsidRPr="00072640">
        <w:rPr>
          <w:rFonts w:cs="David" w:hint="cs"/>
          <w:sz w:val="24"/>
          <w:szCs w:val="24"/>
          <w:rtl/>
        </w:rPr>
        <w:t>ב</w:t>
      </w:r>
      <w:r w:rsidR="00110383" w:rsidRPr="00072640">
        <w:rPr>
          <w:rFonts w:cs="David" w:hint="cs"/>
          <w:sz w:val="24"/>
          <w:szCs w:val="24"/>
          <w:rtl/>
        </w:rPr>
        <w:t xml:space="preserve"> אלא גם התורה שבע"פ- פרושים, ביאורים, הסברים ודברים של</w:t>
      </w:r>
      <w:r w:rsidR="00D0604C" w:rsidRPr="00072640">
        <w:rPr>
          <w:rFonts w:cs="David" w:hint="cs"/>
          <w:sz w:val="24"/>
          <w:szCs w:val="24"/>
          <w:rtl/>
        </w:rPr>
        <w:t xml:space="preserve">א נלמדים ישירות מהתורה. הביטוי </w:t>
      </w:r>
      <w:r w:rsidR="00110383" w:rsidRPr="00072640">
        <w:rPr>
          <w:rFonts w:cs="David" w:hint="cs"/>
          <w:sz w:val="24"/>
          <w:szCs w:val="24"/>
          <w:rtl/>
        </w:rPr>
        <w:t xml:space="preserve">תורה שבע"פ לא מתייחס רק להלכות אלו </w:t>
      </w:r>
      <w:r w:rsidR="00110383" w:rsidRPr="00072640">
        <w:rPr>
          <w:rFonts w:cs="David" w:hint="cs"/>
          <w:sz w:val="24"/>
          <w:szCs w:val="24"/>
          <w:rtl/>
        </w:rPr>
        <w:lastRenderedPageBreak/>
        <w:t>שניתנו למשה בסיני אלא לכל</w:t>
      </w:r>
      <w:r w:rsidR="00D0604C" w:rsidRPr="00072640">
        <w:rPr>
          <w:rFonts w:cs="David" w:hint="cs"/>
          <w:sz w:val="24"/>
          <w:szCs w:val="24"/>
          <w:rtl/>
        </w:rPr>
        <w:t xml:space="preserve"> הפעילות התורתית של חז"ל (תקנו</w:t>
      </w:r>
      <w:r w:rsidRPr="00072640">
        <w:rPr>
          <w:rFonts w:cs="David" w:hint="cs"/>
          <w:sz w:val="24"/>
          <w:szCs w:val="24"/>
          <w:rtl/>
        </w:rPr>
        <w:t>ת</w:t>
      </w:r>
      <w:r w:rsidR="00D0604C" w:rsidRPr="00072640">
        <w:rPr>
          <w:rFonts w:cs="David" w:hint="cs"/>
          <w:sz w:val="24"/>
          <w:szCs w:val="24"/>
          <w:rtl/>
        </w:rPr>
        <w:t>,</w:t>
      </w:r>
      <w:r w:rsidR="00110383" w:rsidRPr="00072640">
        <w:rPr>
          <w:rFonts w:cs="David" w:hint="cs"/>
          <w:sz w:val="24"/>
          <w:szCs w:val="24"/>
          <w:rtl/>
        </w:rPr>
        <w:t xml:space="preserve"> גזרות, פרושים לתורה באמצעות י"ג מידות שהתורה נדרשת בהם או באמצעים אחרים) כל אלו נכנסים לתורה שבע"פ. ז"א גם עניינים שנתחדשו במהלך הדורות ע"י חכמים.</w:t>
      </w:r>
    </w:p>
    <w:p w:rsidR="00072640" w:rsidRDefault="00072640" w:rsidP="0032591D">
      <w:pPr>
        <w:pStyle w:val="a7"/>
        <w:spacing w:after="0" w:line="360" w:lineRule="auto"/>
        <w:jc w:val="both"/>
        <w:rPr>
          <w:rFonts w:cs="David"/>
          <w:sz w:val="24"/>
          <w:szCs w:val="24"/>
          <w:rtl/>
        </w:rPr>
      </w:pPr>
    </w:p>
    <w:p w:rsidR="00110383" w:rsidRPr="00072640" w:rsidRDefault="00110383" w:rsidP="0032591D">
      <w:pPr>
        <w:spacing w:after="0" w:line="360" w:lineRule="auto"/>
        <w:jc w:val="both"/>
        <w:rPr>
          <w:rFonts w:cs="David"/>
          <w:sz w:val="24"/>
          <w:szCs w:val="24"/>
          <w:rtl/>
        </w:rPr>
      </w:pPr>
      <w:r w:rsidRPr="00072640">
        <w:rPr>
          <w:rFonts w:cs="David" w:hint="cs"/>
          <w:sz w:val="24"/>
          <w:szCs w:val="24"/>
          <w:rtl/>
        </w:rPr>
        <w:t>בשלב הראשון- עפ"י המסורת משה מקבל מה' בסיני תורה שבכתב ותורה שבע"פ- למה?</w:t>
      </w:r>
    </w:p>
    <w:p w:rsidR="00110383" w:rsidRPr="00072640" w:rsidRDefault="00110383" w:rsidP="0032591D">
      <w:pPr>
        <w:spacing w:after="0" w:line="360" w:lineRule="auto"/>
        <w:jc w:val="both"/>
        <w:rPr>
          <w:rFonts w:cs="David"/>
          <w:sz w:val="24"/>
          <w:szCs w:val="24"/>
          <w:rtl/>
        </w:rPr>
      </w:pPr>
      <w:r w:rsidRPr="00072640">
        <w:rPr>
          <w:rFonts w:cs="David" w:hint="cs"/>
          <w:sz w:val="24"/>
          <w:szCs w:val="24"/>
          <w:rtl/>
        </w:rPr>
        <w:t>נכון היה לכאורה לתת הכל כתורה שבכתב- הרי בע"פ אפשר לשכוח, להתבלב</w:t>
      </w:r>
      <w:r w:rsidR="00072640" w:rsidRPr="00072640">
        <w:rPr>
          <w:rFonts w:cs="David" w:hint="cs"/>
          <w:sz w:val="24"/>
          <w:szCs w:val="24"/>
          <w:rtl/>
        </w:rPr>
        <w:t>ל</w:t>
      </w:r>
      <w:r w:rsidRPr="00072640">
        <w:rPr>
          <w:rFonts w:cs="David" w:hint="cs"/>
          <w:sz w:val="24"/>
          <w:szCs w:val="24"/>
          <w:rtl/>
        </w:rPr>
        <w:t xml:space="preserve"> וכו'.</w:t>
      </w:r>
    </w:p>
    <w:p w:rsidR="00110383" w:rsidRPr="00072640" w:rsidRDefault="00110383" w:rsidP="0032591D">
      <w:pPr>
        <w:spacing w:after="0" w:line="360" w:lineRule="auto"/>
        <w:jc w:val="both"/>
        <w:rPr>
          <w:rFonts w:cs="David"/>
          <w:sz w:val="24"/>
          <w:szCs w:val="24"/>
          <w:rtl/>
        </w:rPr>
      </w:pPr>
      <w:r w:rsidRPr="00072640">
        <w:rPr>
          <w:rFonts w:cs="David" w:hint="cs"/>
          <w:sz w:val="24"/>
          <w:szCs w:val="24"/>
          <w:rtl/>
        </w:rPr>
        <w:t xml:space="preserve">על זה נאמר </w:t>
      </w:r>
      <w:r w:rsidR="001A1A68" w:rsidRPr="00072640">
        <w:rPr>
          <w:rFonts w:cs="David" w:hint="cs"/>
          <w:sz w:val="24"/>
          <w:szCs w:val="24"/>
          <w:rtl/>
        </w:rPr>
        <w:t xml:space="preserve">ע"י </w:t>
      </w:r>
      <w:r w:rsidR="001A1A68" w:rsidRPr="00072640">
        <w:rPr>
          <w:rFonts w:cs="David" w:hint="cs"/>
          <w:sz w:val="24"/>
          <w:szCs w:val="24"/>
          <w:highlight w:val="yellow"/>
          <w:rtl/>
        </w:rPr>
        <w:t>רבי יוסף אלבו</w:t>
      </w:r>
      <w:r w:rsidR="001A1A68" w:rsidRPr="00072640">
        <w:rPr>
          <w:rFonts w:cs="David" w:hint="cs"/>
          <w:sz w:val="24"/>
          <w:szCs w:val="24"/>
          <w:rtl/>
        </w:rPr>
        <w:t xml:space="preserve"> </w:t>
      </w:r>
      <w:r w:rsidR="003B342B" w:rsidRPr="00072640">
        <w:rPr>
          <w:rFonts w:cs="David" w:hint="cs"/>
          <w:sz w:val="24"/>
          <w:szCs w:val="24"/>
          <w:rtl/>
        </w:rPr>
        <w:t xml:space="preserve">(ספרד, מאה ה-14) </w:t>
      </w:r>
      <w:r w:rsidRPr="00072640">
        <w:rPr>
          <w:rFonts w:cs="David" w:hint="cs"/>
          <w:sz w:val="24"/>
          <w:szCs w:val="24"/>
          <w:rtl/>
        </w:rPr>
        <w:t>כי משום שאי אפשר</w:t>
      </w:r>
      <w:r w:rsidR="00072640" w:rsidRPr="00072640">
        <w:rPr>
          <w:rFonts w:cs="David" w:hint="cs"/>
          <w:sz w:val="24"/>
          <w:szCs w:val="24"/>
          <w:rtl/>
        </w:rPr>
        <w:t xml:space="preserve"> </w:t>
      </w:r>
      <w:r w:rsidR="003B342B" w:rsidRPr="00072640">
        <w:rPr>
          <w:rFonts w:cs="David" w:hint="cs"/>
          <w:sz w:val="24"/>
          <w:szCs w:val="24"/>
          <w:rtl/>
        </w:rPr>
        <w:t>(לא נכון, לא ראוי)</w:t>
      </w:r>
      <w:r w:rsidRPr="00072640">
        <w:rPr>
          <w:rFonts w:cs="David" w:hint="cs"/>
          <w:sz w:val="24"/>
          <w:szCs w:val="24"/>
          <w:rtl/>
        </w:rPr>
        <w:t xml:space="preserve"> שתורת ה' תהיה שלמה שתספיק לכל הזמן כי הדברים שמתחדשים כל הזמן רבים יותר משיכללו בספר ולכן ניתנו למשה דברים כלליים בע"פ כדי שיוכלו להתאים את התורה למציאות המשתנה. </w:t>
      </w:r>
    </w:p>
    <w:p w:rsidR="001A1A68" w:rsidRPr="00072640" w:rsidRDefault="001A1A68" w:rsidP="0032591D">
      <w:pPr>
        <w:spacing w:after="0" w:line="360" w:lineRule="auto"/>
        <w:jc w:val="both"/>
        <w:rPr>
          <w:rFonts w:cs="David"/>
          <w:sz w:val="24"/>
          <w:szCs w:val="24"/>
          <w:rtl/>
        </w:rPr>
      </w:pPr>
      <w:r w:rsidRPr="00072640">
        <w:rPr>
          <w:rFonts w:cs="David" w:hint="cs"/>
          <w:sz w:val="24"/>
          <w:szCs w:val="24"/>
          <w:rtl/>
        </w:rPr>
        <w:t>גם פה לכאורה ה' יכל היה לחשוב על מציאות משתנה ולתת פתרונות גם למציאות המשתנה ולעשות ספר גדול שיכלול הכל. אולם, הכוונה היא שהתור</w:t>
      </w:r>
      <w:r w:rsidR="00FF0825" w:rsidRPr="00072640">
        <w:rPr>
          <w:rFonts w:cs="David" w:hint="cs"/>
          <w:sz w:val="24"/>
          <w:szCs w:val="24"/>
          <w:rtl/>
        </w:rPr>
        <w:t>ה היא תורה נצחית והיא אינה משתנה</w:t>
      </w:r>
      <w:r w:rsidRPr="00072640">
        <w:rPr>
          <w:rFonts w:cs="David" w:hint="cs"/>
          <w:sz w:val="24"/>
          <w:szCs w:val="24"/>
          <w:rtl/>
        </w:rPr>
        <w:t xml:space="preserve"> ויכולת השינוי והגמישות כשמדובר בתורה שבכתב היא מאוד מו</w:t>
      </w:r>
      <w:r w:rsidR="000E4FDD" w:rsidRPr="00072640">
        <w:rPr>
          <w:rFonts w:cs="David" w:hint="cs"/>
          <w:sz w:val="24"/>
          <w:szCs w:val="24"/>
          <w:rtl/>
        </w:rPr>
        <w:t>גבלת</w:t>
      </w:r>
      <w:r w:rsidRPr="00072640">
        <w:rPr>
          <w:rFonts w:cs="David" w:hint="cs"/>
          <w:sz w:val="24"/>
          <w:szCs w:val="24"/>
          <w:rtl/>
        </w:rPr>
        <w:t xml:space="preserve">- דווקא בגלל זה צריך את התורה שבע"פ כי התורה שבע"פ יכולה להיות יותר דינאמית ולהתאים פתרונות למציאות המשתנה. </w:t>
      </w:r>
    </w:p>
    <w:p w:rsidR="001A1A68" w:rsidRDefault="001A1A68" w:rsidP="0032591D">
      <w:pPr>
        <w:pStyle w:val="a7"/>
        <w:spacing w:after="0" w:line="360" w:lineRule="auto"/>
        <w:jc w:val="both"/>
        <w:rPr>
          <w:rFonts w:cs="David"/>
          <w:sz w:val="24"/>
          <w:szCs w:val="24"/>
          <w:rtl/>
        </w:rPr>
      </w:pPr>
    </w:p>
    <w:p w:rsidR="00016810" w:rsidRPr="00072640" w:rsidRDefault="00016810" w:rsidP="00072640">
      <w:pPr>
        <w:spacing w:after="0" w:line="360" w:lineRule="auto"/>
        <w:jc w:val="both"/>
        <w:rPr>
          <w:rFonts w:cs="David"/>
          <w:sz w:val="24"/>
          <w:szCs w:val="24"/>
          <w:rtl/>
        </w:rPr>
      </w:pPr>
      <w:r w:rsidRPr="00072640">
        <w:rPr>
          <w:rFonts w:cs="David" w:hint="cs"/>
          <w:sz w:val="24"/>
          <w:szCs w:val="24"/>
          <w:rtl/>
        </w:rPr>
        <w:t>תורה שבעל פה בעבר באמת עברה מ</w:t>
      </w:r>
      <w:r w:rsidR="00072640" w:rsidRPr="00072640">
        <w:rPr>
          <w:rFonts w:cs="David" w:hint="cs"/>
          <w:sz w:val="24"/>
          <w:szCs w:val="24"/>
          <w:rtl/>
        </w:rPr>
        <w:t>דור לדור , מרב לתלמיד. בשלב מסוים היא החלה לה</w:t>
      </w:r>
      <w:r w:rsidRPr="00072640">
        <w:rPr>
          <w:rFonts w:cs="David" w:hint="cs"/>
          <w:sz w:val="24"/>
          <w:szCs w:val="24"/>
          <w:rtl/>
        </w:rPr>
        <w:t xml:space="preserve">כתב. </w:t>
      </w:r>
    </w:p>
    <w:p w:rsidR="001A1A68" w:rsidRPr="00072640" w:rsidRDefault="001A1A68" w:rsidP="00072640">
      <w:pPr>
        <w:spacing w:after="0" w:line="360" w:lineRule="auto"/>
        <w:jc w:val="both"/>
        <w:rPr>
          <w:rFonts w:cs="David"/>
          <w:sz w:val="24"/>
          <w:szCs w:val="24"/>
          <w:rtl/>
        </w:rPr>
      </w:pPr>
      <w:r w:rsidRPr="00072640">
        <w:rPr>
          <w:rFonts w:cs="David" w:hint="cs"/>
          <w:sz w:val="24"/>
          <w:szCs w:val="24"/>
          <w:highlight w:val="yellow"/>
          <w:rtl/>
        </w:rPr>
        <w:t>הרמב"ם</w:t>
      </w:r>
      <w:r w:rsidRPr="00072640">
        <w:rPr>
          <w:rFonts w:cs="David" w:hint="cs"/>
          <w:sz w:val="24"/>
          <w:szCs w:val="24"/>
          <w:rtl/>
        </w:rPr>
        <w:t xml:space="preserve"> שמדבר על המונח "תורה שבע"פ" אומר כי </w:t>
      </w:r>
      <w:r w:rsidRPr="00072640">
        <w:rPr>
          <w:rFonts w:cs="David" w:hint="cs"/>
          <w:sz w:val="24"/>
          <w:szCs w:val="24"/>
          <w:highlight w:val="yellow"/>
          <w:u w:val="single"/>
          <w:rtl/>
        </w:rPr>
        <w:t>התורה בע"פ כוללת חמישה חלקים</w:t>
      </w:r>
      <w:r w:rsidRPr="00072640">
        <w:rPr>
          <w:rFonts w:cs="David" w:hint="cs"/>
          <w:sz w:val="24"/>
          <w:szCs w:val="24"/>
          <w:rtl/>
        </w:rPr>
        <w:t>- וזאת בהקדמה שכתב לפירוש המשניות: בהקדמה הוא עוסק בי</w:t>
      </w:r>
      <w:r w:rsidR="00072640" w:rsidRPr="00072640">
        <w:rPr>
          <w:rFonts w:cs="David" w:hint="cs"/>
          <w:sz w:val="24"/>
          <w:szCs w:val="24"/>
          <w:rtl/>
        </w:rPr>
        <w:t>חס שבין התורה שבכתב לתורה שבע"פ,</w:t>
      </w:r>
      <w:r w:rsidRPr="00072640">
        <w:rPr>
          <w:rFonts w:cs="David" w:hint="cs"/>
          <w:sz w:val="24"/>
          <w:szCs w:val="24"/>
          <w:rtl/>
        </w:rPr>
        <w:t xml:space="preserve"> מהם חלקי התורה שבע"פ:</w:t>
      </w:r>
      <w:r w:rsidR="00072640" w:rsidRPr="00072640">
        <w:rPr>
          <w:rFonts w:cs="David" w:hint="cs"/>
          <w:b/>
          <w:bCs/>
          <w:sz w:val="24"/>
          <w:szCs w:val="24"/>
          <w:u w:val="single"/>
          <w:rtl/>
        </w:rPr>
        <w:t xml:space="preserve"> </w:t>
      </w:r>
      <w:r w:rsidRPr="00072640">
        <w:rPr>
          <w:rFonts w:cs="David" w:hint="cs"/>
          <w:b/>
          <w:bCs/>
          <w:sz w:val="24"/>
          <w:szCs w:val="24"/>
          <w:u w:val="single"/>
          <w:rtl/>
        </w:rPr>
        <w:t>החלק הראשון</w:t>
      </w:r>
      <w:r w:rsidRPr="00072640">
        <w:rPr>
          <w:rFonts w:cs="David" w:hint="cs"/>
          <w:b/>
          <w:bCs/>
          <w:sz w:val="24"/>
          <w:szCs w:val="24"/>
          <w:rtl/>
        </w:rPr>
        <w:t>:</w:t>
      </w:r>
      <w:r w:rsidRPr="00072640">
        <w:rPr>
          <w:rFonts w:cs="David" w:hint="cs"/>
          <w:sz w:val="24"/>
          <w:szCs w:val="24"/>
          <w:rtl/>
        </w:rPr>
        <w:t xml:space="preserve"> פירושים מקובלים מפי משה, ויש להם רמז בכתו</w:t>
      </w:r>
      <w:r w:rsidR="00FF0825" w:rsidRPr="00072640">
        <w:rPr>
          <w:rFonts w:cs="David" w:hint="cs"/>
          <w:sz w:val="24"/>
          <w:szCs w:val="24"/>
          <w:rtl/>
        </w:rPr>
        <w:t>ב</w:t>
      </w:r>
      <w:r w:rsidRPr="00072640">
        <w:rPr>
          <w:rFonts w:cs="David" w:hint="cs"/>
          <w:sz w:val="24"/>
          <w:szCs w:val="24"/>
          <w:rtl/>
        </w:rPr>
        <w:t>, ואפשר להוציאם בדרך סברה, וזה אין בו מחלוקת, אלא כשיאמר האחד: "כך קבלתי", אין לדבר עליו.</w:t>
      </w:r>
    </w:p>
    <w:p w:rsidR="001A1A68" w:rsidRPr="00072640" w:rsidRDefault="001A1A68" w:rsidP="0032591D">
      <w:pPr>
        <w:spacing w:after="0" w:line="360" w:lineRule="auto"/>
        <w:jc w:val="both"/>
        <w:rPr>
          <w:rFonts w:cs="David"/>
          <w:sz w:val="24"/>
          <w:szCs w:val="24"/>
          <w:rtl/>
        </w:rPr>
      </w:pPr>
      <w:r w:rsidRPr="00072640">
        <w:rPr>
          <w:rFonts w:cs="David" w:hint="cs"/>
          <w:b/>
          <w:bCs/>
          <w:sz w:val="24"/>
          <w:szCs w:val="24"/>
          <w:u w:val="single"/>
          <w:rtl/>
        </w:rPr>
        <w:t>החלק השני</w:t>
      </w:r>
      <w:r w:rsidRPr="00072640">
        <w:rPr>
          <w:rFonts w:cs="David" w:hint="cs"/>
          <w:sz w:val="24"/>
          <w:szCs w:val="24"/>
          <w:rtl/>
        </w:rPr>
        <w:t>: הם הדינים שנאמר בהן: "הלכה למשה מסיני", ואין ראיות עליהם כמו שזכרנו, וזה כמו כן אין חולק עליו.</w:t>
      </w:r>
    </w:p>
    <w:p w:rsidR="00703A02" w:rsidRPr="00072640" w:rsidRDefault="001A1A68" w:rsidP="0032591D">
      <w:pPr>
        <w:spacing w:after="0" w:line="360" w:lineRule="auto"/>
        <w:jc w:val="both"/>
        <w:rPr>
          <w:rFonts w:cs="David"/>
          <w:sz w:val="24"/>
          <w:szCs w:val="24"/>
          <w:rtl/>
        </w:rPr>
      </w:pPr>
      <w:r w:rsidRPr="00072640">
        <w:rPr>
          <w:rFonts w:cs="David" w:hint="cs"/>
          <w:sz w:val="24"/>
          <w:szCs w:val="24"/>
          <w:u w:val="single"/>
          <w:rtl/>
        </w:rPr>
        <w:t>המשותף בשניהם</w:t>
      </w:r>
      <w:r w:rsidRPr="00072640">
        <w:rPr>
          <w:rFonts w:cs="David" w:hint="cs"/>
          <w:sz w:val="24"/>
          <w:szCs w:val="24"/>
          <w:rtl/>
        </w:rPr>
        <w:t xml:space="preserve"> הם הלכה למשה בסיני- הם הלכות שעפ"י המסורת הגיעו למשה מהר סיני יחד עם התורה שבכתב. </w:t>
      </w:r>
    </w:p>
    <w:p w:rsidR="00EC028F" w:rsidRPr="00072640" w:rsidRDefault="001A1A68" w:rsidP="00072640">
      <w:pPr>
        <w:spacing w:after="0" w:line="360" w:lineRule="auto"/>
        <w:jc w:val="both"/>
        <w:rPr>
          <w:rFonts w:cs="David"/>
          <w:sz w:val="24"/>
          <w:szCs w:val="24"/>
          <w:rtl/>
        </w:rPr>
      </w:pPr>
      <w:r w:rsidRPr="00072640">
        <w:rPr>
          <w:rFonts w:cs="David" w:hint="cs"/>
          <w:sz w:val="24"/>
          <w:szCs w:val="24"/>
          <w:u w:val="single"/>
          <w:rtl/>
        </w:rPr>
        <w:t>ההבדל</w:t>
      </w:r>
      <w:r w:rsidRPr="00072640">
        <w:rPr>
          <w:rFonts w:cs="David" w:hint="cs"/>
          <w:sz w:val="24"/>
          <w:szCs w:val="24"/>
          <w:rtl/>
        </w:rPr>
        <w:t xml:space="preserve"> הוא שבחלק הראשון ניתן לגבות את אותה הלכה למשה בסיני בדרך מדרש ע"י פסוקי התורה. בעוד שבחלק השני מדובר בהלכות שניתנו למשה בסיני שאין להן אסמכתא בכתב.</w:t>
      </w:r>
      <w:r w:rsidR="00EC028F" w:rsidRPr="00072640">
        <w:rPr>
          <w:rFonts w:cs="David" w:hint="cs"/>
          <w:sz w:val="24"/>
          <w:szCs w:val="24"/>
          <w:rtl/>
        </w:rPr>
        <w:t xml:space="preserve"> בחלק הראשון מדובר על הלכות שעל פי המסורת נמסרו בהר סיני ועברו מדור לדור, אבל אפשר למצוא להם רמז בתורה שבכתב. אפשר היה ללמוד אותם באמצעות הסברה מתוך התורה שבכתב. החלק השני אין עליהם ראיות. הסיבה היחידה שהכלל קיים זה בגלל שהוא נאמר למשה בהר סיני.</w:t>
      </w:r>
      <w:r w:rsidR="00C6511B" w:rsidRPr="00072640">
        <w:rPr>
          <w:rFonts w:cs="David" w:hint="cs"/>
          <w:sz w:val="24"/>
          <w:szCs w:val="24"/>
          <w:rtl/>
        </w:rPr>
        <w:t xml:space="preserve"> לסיכום שתיהן הלכות שניתנו למשה בסיני.</w:t>
      </w:r>
    </w:p>
    <w:p w:rsidR="001A1A68" w:rsidRPr="00072640" w:rsidRDefault="001A1A68" w:rsidP="00072640">
      <w:pPr>
        <w:spacing w:after="0" w:line="360" w:lineRule="auto"/>
        <w:jc w:val="both"/>
        <w:rPr>
          <w:rFonts w:cs="David"/>
          <w:sz w:val="24"/>
          <w:szCs w:val="24"/>
          <w:rtl/>
        </w:rPr>
      </w:pPr>
      <w:r w:rsidRPr="00072640">
        <w:rPr>
          <w:rFonts w:cs="David" w:hint="cs"/>
          <w:sz w:val="24"/>
          <w:szCs w:val="24"/>
          <w:rtl/>
        </w:rPr>
        <w:t xml:space="preserve">בין אם יש גיבוי או אין גיבוי אלו הם הלכות שניתנו למשה בהר סיני ולכן אומר הרמב"ם לא יתכן שתהיה בהן מחלוקת. וזאת משום שיש משמעות </w:t>
      </w:r>
      <w:r w:rsidR="00BB4075" w:rsidRPr="00072640">
        <w:rPr>
          <w:rFonts w:cs="David" w:hint="cs"/>
          <w:sz w:val="24"/>
          <w:szCs w:val="24"/>
          <w:rtl/>
        </w:rPr>
        <w:t>עצומה למסורת, דהיינו, אם יש ביננו עכשיו ויכוח האם ההלכה בעניין מסוי</w:t>
      </w:r>
      <w:r w:rsidR="00072640" w:rsidRPr="00072640">
        <w:rPr>
          <w:rFonts w:cs="David" w:hint="cs"/>
          <w:sz w:val="24"/>
          <w:szCs w:val="24"/>
          <w:rtl/>
        </w:rPr>
        <w:t>ם היא כזו או כזו</w:t>
      </w:r>
      <w:r w:rsidR="00BB4075" w:rsidRPr="00072640">
        <w:rPr>
          <w:rFonts w:cs="David"/>
          <w:sz w:val="24"/>
          <w:szCs w:val="24"/>
          <w:rtl/>
        </w:rPr>
        <w:t>–</w:t>
      </w:r>
      <w:r w:rsidR="00BB4075" w:rsidRPr="00072640">
        <w:rPr>
          <w:rFonts w:cs="David" w:hint="cs"/>
          <w:sz w:val="24"/>
          <w:szCs w:val="24"/>
          <w:rtl/>
        </w:rPr>
        <w:t xml:space="preserve"> הפרשנות מהמסורת מדורות קודמים (כזו שעוברת מדור לדור ואם נגיע אחורה נגיע למשה) גוברת על עמדה או דעה שהתחדשה ע"י החכמים מכוח פרשנות או סברה וכדומה. אם ההלכה נתקבלה ע"י אלוקים למשה בהר סיני אי אפשר להתווכח עם דברי ה'. </w:t>
      </w:r>
    </w:p>
    <w:p w:rsidR="00703A02" w:rsidRPr="00072640" w:rsidRDefault="009C5E6A" w:rsidP="00072640">
      <w:pPr>
        <w:spacing w:after="0" w:line="360" w:lineRule="auto"/>
        <w:jc w:val="both"/>
        <w:rPr>
          <w:rFonts w:cs="David"/>
          <w:sz w:val="24"/>
          <w:szCs w:val="24"/>
          <w:rtl/>
        </w:rPr>
      </w:pPr>
      <w:r w:rsidRPr="00072640">
        <w:rPr>
          <w:rFonts w:cs="David" w:hint="cs"/>
          <w:b/>
          <w:bCs/>
          <w:sz w:val="24"/>
          <w:szCs w:val="24"/>
          <w:u w:val="single"/>
          <w:rtl/>
        </w:rPr>
        <w:t>החלק השלישי:</w:t>
      </w:r>
      <w:r w:rsidRPr="00072640">
        <w:rPr>
          <w:rFonts w:cs="David" w:hint="cs"/>
          <w:sz w:val="24"/>
          <w:szCs w:val="24"/>
          <w:rtl/>
        </w:rPr>
        <w:t xml:space="preserve"> </w:t>
      </w:r>
      <w:r w:rsidR="000D77C8" w:rsidRPr="00072640">
        <w:rPr>
          <w:rFonts w:cs="David" w:hint="cs"/>
          <w:sz w:val="24"/>
          <w:szCs w:val="24"/>
          <w:rtl/>
        </w:rPr>
        <w:t>"</w:t>
      </w:r>
      <w:r w:rsidR="00703A02" w:rsidRPr="00072640">
        <w:rPr>
          <w:rFonts w:cs="David" w:hint="cs"/>
          <w:sz w:val="24"/>
          <w:szCs w:val="24"/>
          <w:rtl/>
        </w:rPr>
        <w:t>דינים שהוציאו על דרכי הסברה</w:t>
      </w:r>
      <w:r w:rsidR="000D77C8" w:rsidRPr="00072640">
        <w:rPr>
          <w:rFonts w:cs="David" w:hint="cs"/>
          <w:sz w:val="24"/>
          <w:szCs w:val="24"/>
          <w:rtl/>
        </w:rPr>
        <w:t xml:space="preserve"> (מכוח הפרשנות) ונפלה בהם מחלוקת ונפסק הדין בהם על פי הרוב".</w:t>
      </w:r>
      <w:r w:rsidR="00072640" w:rsidRPr="00072640">
        <w:rPr>
          <w:rFonts w:cs="David" w:hint="cs"/>
          <w:sz w:val="24"/>
          <w:szCs w:val="24"/>
          <w:rtl/>
        </w:rPr>
        <w:t xml:space="preserve"> </w:t>
      </w:r>
      <w:r w:rsidR="00703A02" w:rsidRPr="00072640">
        <w:rPr>
          <w:rFonts w:cs="David" w:hint="cs"/>
          <w:sz w:val="24"/>
          <w:szCs w:val="24"/>
          <w:rtl/>
        </w:rPr>
        <w:t>ז"א הלכות שחידשו חכמים מעצמם. הכוונה לחידוש ההלכה היא באמצעות דרשה שחכמים עשו לתורה (פירשו אותה עפ"י י"ג מידות)</w:t>
      </w:r>
      <w:r w:rsidRPr="00072640">
        <w:rPr>
          <w:rFonts w:cs="David"/>
          <w:sz w:val="24"/>
          <w:szCs w:val="24"/>
          <w:rtl/>
        </w:rPr>
        <w:t>–</w:t>
      </w:r>
      <w:r w:rsidR="00703A02" w:rsidRPr="00072640">
        <w:rPr>
          <w:rFonts w:cs="David" w:hint="cs"/>
          <w:sz w:val="24"/>
          <w:szCs w:val="24"/>
          <w:rtl/>
        </w:rPr>
        <w:t xml:space="preserve"> </w:t>
      </w:r>
      <w:r w:rsidR="000D77C8" w:rsidRPr="00072640">
        <w:rPr>
          <w:rFonts w:cs="David" w:hint="cs"/>
          <w:sz w:val="24"/>
          <w:szCs w:val="24"/>
          <w:rtl/>
        </w:rPr>
        <w:t>"</w:t>
      </w:r>
      <w:r w:rsidR="00703A02" w:rsidRPr="00072640">
        <w:rPr>
          <w:rFonts w:cs="David" w:hint="cs"/>
          <w:sz w:val="24"/>
          <w:szCs w:val="24"/>
          <w:rtl/>
        </w:rPr>
        <w:t>ו</w:t>
      </w:r>
      <w:r w:rsidRPr="00072640">
        <w:rPr>
          <w:rFonts w:cs="David" w:hint="cs"/>
          <w:sz w:val="24"/>
          <w:szCs w:val="24"/>
          <w:rtl/>
        </w:rPr>
        <w:t>אם נפלה בהם מחלוקת</w:t>
      </w:r>
      <w:r w:rsidR="000D77C8" w:rsidRPr="00072640">
        <w:rPr>
          <w:rFonts w:cs="David" w:hint="cs"/>
          <w:sz w:val="24"/>
          <w:szCs w:val="24"/>
          <w:rtl/>
        </w:rPr>
        <w:t>"</w:t>
      </w:r>
      <w:r w:rsidRPr="00072640">
        <w:rPr>
          <w:rFonts w:cs="David" w:hint="cs"/>
          <w:sz w:val="24"/>
          <w:szCs w:val="24"/>
          <w:rtl/>
        </w:rPr>
        <w:t xml:space="preserve">- </w:t>
      </w:r>
      <w:r w:rsidR="00703A02" w:rsidRPr="00072640">
        <w:rPr>
          <w:rFonts w:cs="David" w:hint="cs"/>
          <w:sz w:val="24"/>
          <w:szCs w:val="24"/>
          <w:rtl/>
        </w:rPr>
        <w:t xml:space="preserve">נפסק הדין בהם עפ"י הרוב. הרמב"ם אומר שטבעי שבדינים אלו יהיו מחלוקות כי זה משכל של בני אדם ולא מהקב"ה. </w:t>
      </w:r>
      <w:r w:rsidR="000D77C8" w:rsidRPr="00072640">
        <w:rPr>
          <w:rFonts w:cs="David" w:hint="cs"/>
          <w:sz w:val="24"/>
          <w:szCs w:val="24"/>
          <w:rtl/>
        </w:rPr>
        <w:t xml:space="preserve">אדם יכול להבין את הפסוק כאומר דבר אחד ואדם אחר יכול להבין דבר אחר. </w:t>
      </w:r>
    </w:p>
    <w:p w:rsidR="0015012B" w:rsidRPr="00072640" w:rsidRDefault="000D77C8" w:rsidP="0015012B">
      <w:pPr>
        <w:spacing w:after="0" w:line="360" w:lineRule="auto"/>
        <w:jc w:val="both"/>
        <w:rPr>
          <w:rFonts w:cs="David"/>
          <w:sz w:val="24"/>
          <w:szCs w:val="24"/>
          <w:rtl/>
        </w:rPr>
      </w:pPr>
      <w:r w:rsidRPr="00072640">
        <w:rPr>
          <w:rFonts w:cs="David" w:hint="cs"/>
          <w:sz w:val="24"/>
          <w:szCs w:val="24"/>
          <w:rtl/>
        </w:rPr>
        <w:t xml:space="preserve">הרמב"ם </w:t>
      </w:r>
      <w:r w:rsidRPr="00072640">
        <w:rPr>
          <w:rFonts w:cs="David" w:hint="cs"/>
          <w:b/>
          <w:bCs/>
          <w:sz w:val="24"/>
          <w:szCs w:val="24"/>
          <w:rtl/>
        </w:rPr>
        <w:t>שולל אפשרות שתהיה מחלוקת בחלקים הראשון והשני</w:t>
      </w:r>
      <w:r w:rsidRPr="00072640">
        <w:rPr>
          <w:rFonts w:cs="David" w:hint="cs"/>
          <w:sz w:val="24"/>
          <w:szCs w:val="24"/>
          <w:rtl/>
        </w:rPr>
        <w:t xml:space="preserve">. </w:t>
      </w:r>
      <w:r w:rsidR="0015012B" w:rsidRPr="00072640">
        <w:rPr>
          <w:rFonts w:cs="David" w:hint="cs"/>
          <w:sz w:val="24"/>
          <w:szCs w:val="24"/>
          <w:rtl/>
        </w:rPr>
        <w:t>כנ</w:t>
      </w:r>
      <w:r w:rsidRPr="00072640">
        <w:rPr>
          <w:rFonts w:cs="David" w:hint="cs"/>
          <w:sz w:val="24"/>
          <w:szCs w:val="24"/>
          <w:rtl/>
        </w:rPr>
        <w:t>ראה מכיוון שלא רצה לפתוח פתח כזה</w:t>
      </w:r>
      <w:r w:rsidR="0015012B" w:rsidRPr="00072640">
        <w:rPr>
          <w:rFonts w:cs="David" w:hint="cs"/>
          <w:sz w:val="24"/>
          <w:szCs w:val="24"/>
          <w:rtl/>
        </w:rPr>
        <w:t>, לא רצה לערער על הסמכות של המסורת ההלכתית. הרמב</w:t>
      </w:r>
      <w:r w:rsidR="00072640" w:rsidRPr="00072640">
        <w:rPr>
          <w:rFonts w:cs="David" w:hint="cs"/>
          <w:sz w:val="24"/>
          <w:szCs w:val="24"/>
          <w:rtl/>
        </w:rPr>
        <w:t>"</w:t>
      </w:r>
      <w:r w:rsidR="0015012B" w:rsidRPr="00072640">
        <w:rPr>
          <w:rFonts w:cs="David" w:hint="cs"/>
          <w:sz w:val="24"/>
          <w:szCs w:val="24"/>
          <w:rtl/>
        </w:rPr>
        <w:t xml:space="preserve">ם מעדיף לומר שזה בלתי אפשרי כדי לא לערער את היסודות. החלק </w:t>
      </w:r>
      <w:r w:rsidR="0015012B" w:rsidRPr="00072640">
        <w:rPr>
          <w:rFonts w:cs="David" w:hint="cs"/>
          <w:sz w:val="24"/>
          <w:szCs w:val="24"/>
          <w:rtl/>
        </w:rPr>
        <w:lastRenderedPageBreak/>
        <w:t>הראשון והשני שהם הלכות שעברו במסורת ממשה מסיני חלקם עם רמז וחלקם לא. החלק השלישי של הלכות שחכמים הסיקו מתוך פרשנות ומתוך הסברה (היגיון).</w:t>
      </w:r>
    </w:p>
    <w:p w:rsidR="00703A02" w:rsidRPr="00072640" w:rsidRDefault="00703A02" w:rsidP="0015012B">
      <w:pPr>
        <w:spacing w:after="0" w:line="360" w:lineRule="auto"/>
        <w:jc w:val="both"/>
        <w:rPr>
          <w:rFonts w:cs="David"/>
          <w:sz w:val="24"/>
          <w:szCs w:val="24"/>
          <w:rtl/>
        </w:rPr>
      </w:pPr>
      <w:r w:rsidRPr="00072640">
        <w:rPr>
          <w:rFonts w:cs="David" w:hint="cs"/>
          <w:b/>
          <w:bCs/>
          <w:sz w:val="24"/>
          <w:szCs w:val="24"/>
          <w:u w:val="single"/>
          <w:rtl/>
        </w:rPr>
        <w:t xml:space="preserve">החלק </w:t>
      </w:r>
      <w:r w:rsidR="002E0CCA" w:rsidRPr="00072640">
        <w:rPr>
          <w:rFonts w:cs="David" w:hint="cs"/>
          <w:b/>
          <w:bCs/>
          <w:sz w:val="24"/>
          <w:szCs w:val="24"/>
          <w:u w:val="single"/>
          <w:rtl/>
        </w:rPr>
        <w:t>הרביעי</w:t>
      </w:r>
      <w:r w:rsidR="009C5E6A" w:rsidRPr="00072640">
        <w:rPr>
          <w:rFonts w:cs="David" w:hint="cs"/>
          <w:b/>
          <w:bCs/>
          <w:sz w:val="24"/>
          <w:szCs w:val="24"/>
          <w:u w:val="single"/>
          <w:rtl/>
        </w:rPr>
        <w:t>:</w:t>
      </w:r>
      <w:r w:rsidR="009C5E6A" w:rsidRPr="00072640">
        <w:rPr>
          <w:rFonts w:cs="David" w:hint="cs"/>
          <w:sz w:val="24"/>
          <w:szCs w:val="24"/>
          <w:rtl/>
        </w:rPr>
        <w:t xml:space="preserve"> </w:t>
      </w:r>
      <w:r w:rsidR="0015012B" w:rsidRPr="00072640">
        <w:rPr>
          <w:rFonts w:cs="David" w:hint="cs"/>
          <w:sz w:val="24"/>
          <w:szCs w:val="24"/>
          <w:rtl/>
        </w:rPr>
        <w:t>"</w:t>
      </w:r>
      <w:r w:rsidRPr="00072640">
        <w:rPr>
          <w:rFonts w:cs="David" w:hint="cs"/>
          <w:sz w:val="24"/>
          <w:szCs w:val="24"/>
          <w:rtl/>
        </w:rPr>
        <w:t xml:space="preserve">גזירות שתיקנו הנביאים והחכמים בכל דור ודור כדי לעשותם סייג לתורה ועליהם ציווה הקב"ה לעשותם והוא מה שאמר שמאמר הכללי- ספר ויקרא יח': "ושמרתם את משרתי"- </w:t>
      </w:r>
      <w:r w:rsidR="0015012B" w:rsidRPr="00072640">
        <w:rPr>
          <w:rFonts w:cs="David" w:hint="cs"/>
          <w:sz w:val="24"/>
          <w:szCs w:val="24"/>
          <w:rtl/>
        </w:rPr>
        <w:t xml:space="preserve"> </w:t>
      </w:r>
      <w:r w:rsidRPr="00072640">
        <w:rPr>
          <w:rFonts w:cs="David" w:hint="cs"/>
          <w:sz w:val="24"/>
          <w:szCs w:val="24"/>
          <w:rtl/>
        </w:rPr>
        <w:t>ז"א תעשו משמרת למה שאני ציוויתי לשמור. לדוגמא: איסור אכילת עוף בחלב- עפ"</w:t>
      </w:r>
      <w:r w:rsidR="009C5E6A" w:rsidRPr="00072640">
        <w:rPr>
          <w:rFonts w:cs="David" w:hint="cs"/>
          <w:sz w:val="24"/>
          <w:szCs w:val="24"/>
          <w:rtl/>
        </w:rPr>
        <w:t>י ההלכה כתוב לא תבשל גדי בחלב א</w:t>
      </w:r>
      <w:r w:rsidRPr="00072640">
        <w:rPr>
          <w:rFonts w:cs="David" w:hint="cs"/>
          <w:sz w:val="24"/>
          <w:szCs w:val="24"/>
          <w:rtl/>
        </w:rPr>
        <w:t>מו- ז"א אסור לאכול בשר עם חלב. עפ"י התורה האיסור הוא על איסור בשר בהמה אבל בשר עוף עם חלב לא נאסר בתורה וחכמים הם שאסרו זאת- ע"מ שעשו משמרת ממשמרתי- ז"א להרחיק האדם מהעבירה- זו דוגמא לגזירה של חכמים- בגזירה זו יכולה להיות מחלוקת. איסור זה הוא מדברי חכמים- לא מפרשנות של פסוקי התורה אלא מגזירת החכמים (על הסמכות שלהם לגזור גזירות</w:t>
      </w:r>
      <w:r w:rsidR="002E0CCA" w:rsidRPr="00072640">
        <w:rPr>
          <w:rFonts w:cs="David" w:hint="cs"/>
          <w:sz w:val="24"/>
          <w:szCs w:val="24"/>
          <w:rtl/>
        </w:rPr>
        <w:t xml:space="preserve"> נדבר בהמשך).</w:t>
      </w:r>
    </w:p>
    <w:p w:rsidR="002E0CCA" w:rsidRPr="00072640" w:rsidRDefault="009C5E6A" w:rsidP="00072640">
      <w:pPr>
        <w:spacing w:after="0" w:line="360" w:lineRule="auto"/>
        <w:jc w:val="both"/>
        <w:rPr>
          <w:rFonts w:cs="David"/>
          <w:sz w:val="24"/>
          <w:szCs w:val="24"/>
          <w:rtl/>
        </w:rPr>
      </w:pPr>
      <w:r w:rsidRPr="00072640">
        <w:rPr>
          <w:rFonts w:cs="David" w:hint="cs"/>
          <w:b/>
          <w:bCs/>
          <w:sz w:val="24"/>
          <w:szCs w:val="24"/>
          <w:u w:val="single"/>
          <w:rtl/>
        </w:rPr>
        <w:t>החלק החמישי:</w:t>
      </w:r>
      <w:r w:rsidRPr="00072640">
        <w:rPr>
          <w:rFonts w:cs="David" w:hint="cs"/>
          <w:sz w:val="24"/>
          <w:szCs w:val="24"/>
          <w:rtl/>
        </w:rPr>
        <w:t xml:space="preserve"> </w:t>
      </w:r>
      <w:r w:rsidR="002E0CCA" w:rsidRPr="00072640">
        <w:rPr>
          <w:rFonts w:cs="David" w:hint="cs"/>
          <w:sz w:val="24"/>
          <w:szCs w:val="24"/>
          <w:rtl/>
        </w:rPr>
        <w:t>דינים העשויים על דרך חקירה והסכמה בדברים הנוהגים בין בני אדם, שאין בהם תוספת במצו</w:t>
      </w:r>
      <w:r w:rsidR="00072640" w:rsidRPr="00072640">
        <w:rPr>
          <w:rFonts w:cs="David" w:hint="cs"/>
          <w:sz w:val="24"/>
          <w:szCs w:val="24"/>
          <w:rtl/>
        </w:rPr>
        <w:t>ו</w:t>
      </w:r>
      <w:r w:rsidR="002E0CCA" w:rsidRPr="00072640">
        <w:rPr>
          <w:rFonts w:cs="David" w:hint="cs"/>
          <w:sz w:val="24"/>
          <w:szCs w:val="24"/>
          <w:rtl/>
        </w:rPr>
        <w:t xml:space="preserve">ה </w:t>
      </w:r>
      <w:r w:rsidRPr="00072640">
        <w:rPr>
          <w:rFonts w:cs="David" w:hint="cs"/>
          <w:sz w:val="24"/>
          <w:szCs w:val="24"/>
          <w:rtl/>
        </w:rPr>
        <w:t>ולא גרעון או בדברים שהם תועלת ל</w:t>
      </w:r>
      <w:r w:rsidR="002E0CCA" w:rsidRPr="00072640">
        <w:rPr>
          <w:rFonts w:cs="David" w:hint="cs"/>
          <w:sz w:val="24"/>
          <w:szCs w:val="24"/>
          <w:rtl/>
        </w:rPr>
        <w:t xml:space="preserve">בני אדם בדברי תורה. וקראו אותם </w:t>
      </w:r>
      <w:r w:rsidR="002E0CCA" w:rsidRPr="00072640">
        <w:rPr>
          <w:rFonts w:cs="David" w:hint="cs"/>
          <w:b/>
          <w:bCs/>
          <w:sz w:val="24"/>
          <w:szCs w:val="24"/>
          <w:rtl/>
        </w:rPr>
        <w:t>תקנות ומנהגים</w:t>
      </w:r>
      <w:r w:rsidR="002E0CCA" w:rsidRPr="00072640">
        <w:rPr>
          <w:rFonts w:cs="David" w:hint="cs"/>
          <w:sz w:val="24"/>
          <w:szCs w:val="24"/>
          <w:rtl/>
        </w:rPr>
        <w:t>. אסור לעבור עליהם. תקנות- בדומה לגזירות אלו כללים שחידשו החכמים מיוזמתם (לא מתוך פרשנות של פסוקי התורה) ההבדל בין גזירה</w:t>
      </w:r>
      <w:r w:rsidRPr="00072640">
        <w:rPr>
          <w:rFonts w:cs="David" w:hint="cs"/>
          <w:sz w:val="24"/>
          <w:szCs w:val="24"/>
          <w:rtl/>
        </w:rPr>
        <w:t xml:space="preserve"> לבין תקנה- (המשותף זה ששניהם כל</w:t>
      </w:r>
      <w:r w:rsidR="002E0CCA" w:rsidRPr="00072640">
        <w:rPr>
          <w:rFonts w:cs="David" w:hint="cs"/>
          <w:sz w:val="24"/>
          <w:szCs w:val="24"/>
          <w:rtl/>
        </w:rPr>
        <w:t xml:space="preserve">לים שמקורם בחכמים והם אלו שיצרו אותם ללא הסתמכות על פסוקי התורה) הגזירות דומות יותר לדיני האיסורים (זו הרחבה לאיסורים שבתורה) לעומת זאת, התקנה עוסקת יותר בעניינים שבין אדם לחברו. למשל, אדם שיש לו שדה ומוכר את השדה שלו יש לשכן זכות קדימה לרכוש את אותה קרקע. זו תקנה של חכמים שאין בה תוספת במצווה או גרעון ממצווה. זו תקנה שבאה להסדיר יחסים בין בני אדם בלי קשר למצוות. </w:t>
      </w:r>
    </w:p>
    <w:p w:rsidR="00274877" w:rsidRDefault="00274877" w:rsidP="0032591D">
      <w:pPr>
        <w:pStyle w:val="a7"/>
        <w:spacing w:after="0" w:line="360" w:lineRule="auto"/>
        <w:jc w:val="both"/>
        <w:rPr>
          <w:rFonts w:cs="David"/>
          <w:sz w:val="24"/>
          <w:szCs w:val="24"/>
          <w:rtl/>
        </w:rPr>
      </w:pPr>
    </w:p>
    <w:p w:rsidR="002E0CCA" w:rsidRPr="00072640" w:rsidRDefault="0015012B" w:rsidP="00072640">
      <w:pPr>
        <w:spacing w:after="0" w:line="360" w:lineRule="auto"/>
        <w:jc w:val="both"/>
        <w:rPr>
          <w:rFonts w:cs="David"/>
          <w:sz w:val="24"/>
          <w:szCs w:val="24"/>
          <w:rtl/>
        </w:rPr>
      </w:pPr>
      <w:r w:rsidRPr="00072640">
        <w:rPr>
          <w:rFonts w:cs="David" w:hint="cs"/>
          <w:sz w:val="24"/>
          <w:szCs w:val="24"/>
          <w:rtl/>
        </w:rPr>
        <w:t>המשותף לחלק הרביעי וחמישי</w:t>
      </w:r>
      <w:r w:rsidR="00274877" w:rsidRPr="00072640">
        <w:rPr>
          <w:rFonts w:cs="David" w:hint="cs"/>
          <w:sz w:val="24"/>
          <w:szCs w:val="24"/>
          <w:rtl/>
        </w:rPr>
        <w:t xml:space="preserve"> שהם מדברים על גזרות ותקנות של חכמים.</w:t>
      </w:r>
      <w:r w:rsidR="00072640" w:rsidRPr="00072640">
        <w:rPr>
          <w:rFonts w:cs="David" w:hint="cs"/>
          <w:sz w:val="24"/>
          <w:szCs w:val="24"/>
          <w:rtl/>
        </w:rPr>
        <w:t xml:space="preserve"> </w:t>
      </w:r>
      <w:r w:rsidRPr="00072640">
        <w:rPr>
          <w:rFonts w:cs="David" w:hint="cs"/>
          <w:sz w:val="24"/>
          <w:szCs w:val="24"/>
          <w:rtl/>
        </w:rPr>
        <w:t xml:space="preserve">הרביעי מדבר על גזירות והחמישי על תקנות. </w:t>
      </w:r>
      <w:r w:rsidRPr="00072640">
        <w:rPr>
          <w:rFonts w:cs="David" w:hint="cs"/>
          <w:b/>
          <w:bCs/>
          <w:sz w:val="24"/>
          <w:szCs w:val="24"/>
          <w:rtl/>
        </w:rPr>
        <w:t xml:space="preserve">גזירות </w:t>
      </w:r>
      <w:r w:rsidRPr="00072640">
        <w:rPr>
          <w:rFonts w:cs="David" w:hint="cs"/>
          <w:sz w:val="24"/>
          <w:szCs w:val="24"/>
          <w:rtl/>
        </w:rPr>
        <w:t xml:space="preserve">זה בעצם יותר במישור של דיני האיסורים. ההנחה היא שהתורה מצווה את החכמים לעשות מעין גדר מסביב למצווה. </w:t>
      </w:r>
      <w:r w:rsidR="00274877" w:rsidRPr="00072640">
        <w:rPr>
          <w:rFonts w:cs="David" w:hint="cs"/>
          <w:sz w:val="24"/>
          <w:szCs w:val="24"/>
          <w:rtl/>
        </w:rPr>
        <w:t>בשאלות כאלה יכולה להיות מחלוקת (בשר עוף וחלב). בין התנאים יש מחלוקת האם הדבר מותר או אסור. ה</w:t>
      </w:r>
      <w:r w:rsidR="00D17085">
        <w:rPr>
          <w:rFonts w:cs="David" w:hint="cs"/>
          <w:sz w:val="24"/>
          <w:szCs w:val="24"/>
          <w:rtl/>
        </w:rPr>
        <w:t>יו תנאים שסברו שעוף עם חלב מותר</w:t>
      </w:r>
      <w:r w:rsidR="00274877" w:rsidRPr="00072640">
        <w:rPr>
          <w:rFonts w:cs="David"/>
          <w:sz w:val="24"/>
          <w:szCs w:val="24"/>
          <w:rtl/>
        </w:rPr>
        <w:t>–</w:t>
      </w:r>
      <w:r w:rsidR="00274877" w:rsidRPr="00072640">
        <w:rPr>
          <w:rFonts w:cs="David" w:hint="cs"/>
          <w:sz w:val="24"/>
          <w:szCs w:val="24"/>
          <w:rtl/>
        </w:rPr>
        <w:t xml:space="preserve"> שאין סיבה להרחיב את האיסור. מאחר שהאיסור זה גזרה של חכמים ניתן להתווכח על זה. חלקם יגידו שיש לקיים את האיסור וחלקם לא. שיש מחלוקת כמובן שצריך בסוף להכריע. המחלוקת כשלעצמה בהלכות כאלה אפשרית. </w:t>
      </w:r>
      <w:r w:rsidR="00755214" w:rsidRPr="00072640">
        <w:rPr>
          <w:rFonts w:cs="David" w:hint="cs"/>
          <w:b/>
          <w:bCs/>
          <w:sz w:val="24"/>
          <w:szCs w:val="24"/>
          <w:rtl/>
        </w:rPr>
        <w:t xml:space="preserve">התקנות </w:t>
      </w:r>
      <w:r w:rsidR="00755214" w:rsidRPr="00072640">
        <w:rPr>
          <w:rFonts w:cs="David" w:hint="cs"/>
          <w:sz w:val="24"/>
          <w:szCs w:val="24"/>
          <w:rtl/>
        </w:rPr>
        <w:t>בד"כ עניינם בדיני ממונות. דוגמא לתקנה בדיני ממונות: זכות קדימה אם י</w:t>
      </w:r>
      <w:r w:rsidR="00D17085">
        <w:rPr>
          <w:rFonts w:cs="David" w:hint="cs"/>
          <w:sz w:val="24"/>
          <w:szCs w:val="24"/>
          <w:rtl/>
        </w:rPr>
        <w:t>ש לי שד</w:t>
      </w:r>
      <w:r w:rsidR="00755214" w:rsidRPr="00072640">
        <w:rPr>
          <w:rFonts w:cs="David" w:hint="cs"/>
          <w:sz w:val="24"/>
          <w:szCs w:val="24"/>
          <w:rtl/>
        </w:rPr>
        <w:t xml:space="preserve">ה שגובל בשדה אחר העומד למכירה יש לי זכות קדימה לרכוש אותו. חז"ל מכוח תקנה נתנו זכות כזאת. יש גם משהו שלישי שיש מעט ממנו שאפשר לקרוא לזה גם תקנות שזה "מצוות דתיות" </w:t>
      </w:r>
      <w:r w:rsidR="00755214" w:rsidRPr="00072640">
        <w:rPr>
          <w:rFonts w:cs="David"/>
          <w:sz w:val="24"/>
          <w:szCs w:val="24"/>
          <w:rtl/>
        </w:rPr>
        <w:t>–</w:t>
      </w:r>
      <w:r w:rsidR="00755214" w:rsidRPr="00072640">
        <w:rPr>
          <w:rFonts w:cs="David" w:hint="cs"/>
          <w:sz w:val="24"/>
          <w:szCs w:val="24"/>
          <w:rtl/>
        </w:rPr>
        <w:t xml:space="preserve"> נרות חנוכה. בחנוכה מדליקים חנוכי</w:t>
      </w:r>
      <w:r w:rsidR="00D17085">
        <w:rPr>
          <w:rFonts w:cs="David" w:hint="cs"/>
          <w:sz w:val="24"/>
          <w:szCs w:val="24"/>
          <w:rtl/>
        </w:rPr>
        <w:t>יה,</w:t>
      </w:r>
      <w:r w:rsidR="00755214" w:rsidRPr="00072640">
        <w:rPr>
          <w:rFonts w:cs="David" w:hint="cs"/>
          <w:sz w:val="24"/>
          <w:szCs w:val="24"/>
          <w:rtl/>
        </w:rPr>
        <w:t xml:space="preserve"> נרות וכו'. זה לא מופיע בתורה מן הסתם. זו מצווה מדברי חכמים. סוג של תקנה שלא באה להסדיר יחסים בין בני אדם, לא מוסיפה איסור אלא מצוות "עשה". התנהגות שאתה חייב להתנהג בה.</w:t>
      </w:r>
    </w:p>
    <w:p w:rsidR="00755214" w:rsidRPr="00072640" w:rsidRDefault="00755214" w:rsidP="00755214">
      <w:pPr>
        <w:spacing w:after="0" w:line="360" w:lineRule="auto"/>
        <w:jc w:val="both"/>
        <w:rPr>
          <w:rFonts w:cs="David"/>
          <w:sz w:val="24"/>
          <w:szCs w:val="24"/>
          <w:rtl/>
        </w:rPr>
      </w:pPr>
      <w:r w:rsidRPr="00072640">
        <w:rPr>
          <w:rFonts w:cs="David" w:hint="cs"/>
          <w:sz w:val="24"/>
          <w:szCs w:val="24"/>
          <w:rtl/>
        </w:rPr>
        <w:t xml:space="preserve">כמו בחלק הרביעי גם בחמישי יכולה להיות מחלוקת ככה אומר הרמב"ם. יכול להיות שחכמים יסברו שהתקנה הזאת היא חשובה ויתקינו אותה ואחרים יחשבו אחרת. </w:t>
      </w:r>
    </w:p>
    <w:p w:rsidR="00CD5685" w:rsidRPr="00D17085" w:rsidRDefault="00CD5685" w:rsidP="00755214">
      <w:pPr>
        <w:spacing w:after="0" w:line="360" w:lineRule="auto"/>
        <w:jc w:val="both"/>
        <w:rPr>
          <w:rFonts w:cs="David"/>
          <w:b/>
          <w:bCs/>
          <w:sz w:val="24"/>
          <w:szCs w:val="24"/>
        </w:rPr>
      </w:pPr>
      <w:r w:rsidRPr="00D17085">
        <w:rPr>
          <w:rFonts w:cs="David" w:hint="cs"/>
          <w:b/>
          <w:bCs/>
          <w:sz w:val="24"/>
          <w:szCs w:val="24"/>
          <w:rtl/>
        </w:rPr>
        <w:t>החלק הראשון של הלכות שמיוחסות למשה בהר סיני, עברו מדור לדור בע"פ כמסורת הלכתית. החלק השני הוא בחלוקה גסה הם הלכות שחכמים מסיקים מההלכה הכתובה. החלקים הרביעי והחמישי הם בעצם תקנות וגזרות שמקורן מדברי חכמים.</w:t>
      </w:r>
    </w:p>
    <w:p w:rsidR="00755214" w:rsidRPr="00755214" w:rsidRDefault="00755214" w:rsidP="00DF6D39">
      <w:pPr>
        <w:spacing w:after="0" w:line="360" w:lineRule="auto"/>
        <w:jc w:val="both"/>
        <w:rPr>
          <w:rFonts w:cs="David"/>
          <w:sz w:val="24"/>
          <w:szCs w:val="24"/>
          <w:rtl/>
        </w:rPr>
      </w:pPr>
    </w:p>
    <w:p w:rsidR="009C5E6A" w:rsidRPr="00072640" w:rsidRDefault="00D17085" w:rsidP="00D17085">
      <w:pPr>
        <w:spacing w:after="0" w:line="360" w:lineRule="auto"/>
        <w:jc w:val="both"/>
        <w:rPr>
          <w:rFonts w:cs="David"/>
          <w:b/>
          <w:bCs/>
          <w:sz w:val="24"/>
          <w:szCs w:val="24"/>
          <w:u w:val="single"/>
          <w:rtl/>
        </w:rPr>
      </w:pPr>
      <w:r>
        <w:rPr>
          <w:rFonts w:cs="David" w:hint="cs"/>
          <w:b/>
          <w:bCs/>
          <w:sz w:val="24"/>
          <w:szCs w:val="24"/>
          <w:u w:val="single"/>
          <w:rtl/>
        </w:rPr>
        <w:t>דאורייתא אל מול דרבנן</w:t>
      </w:r>
    </w:p>
    <w:p w:rsidR="009C5E6A" w:rsidRDefault="00DF6D39" w:rsidP="001B03DB">
      <w:pPr>
        <w:spacing w:after="0" w:line="360" w:lineRule="auto"/>
        <w:jc w:val="both"/>
        <w:rPr>
          <w:rFonts w:cs="David"/>
          <w:sz w:val="24"/>
          <w:szCs w:val="24"/>
          <w:rtl/>
        </w:rPr>
      </w:pPr>
      <w:r w:rsidRPr="00DF6D39">
        <w:rPr>
          <w:rFonts w:cs="David" w:hint="cs"/>
          <w:sz w:val="24"/>
          <w:szCs w:val="24"/>
          <w:rtl/>
        </w:rPr>
        <w:t>למה ההבחנה חשובה? לעניינים שונים. מבחינת התוקף של ההלכה שמקורה בדברי חכמי</w:t>
      </w:r>
      <w:r w:rsidR="00D75F41">
        <w:rPr>
          <w:rFonts w:cs="David" w:hint="cs"/>
          <w:sz w:val="24"/>
          <w:szCs w:val="24"/>
          <w:rtl/>
        </w:rPr>
        <w:t>ם</w:t>
      </w:r>
      <w:r w:rsidRPr="00DF6D39">
        <w:rPr>
          <w:rFonts w:cs="David" w:hint="cs"/>
          <w:sz w:val="24"/>
          <w:szCs w:val="24"/>
          <w:rtl/>
        </w:rPr>
        <w:t xml:space="preserve"> תוקפה דומה לדברי תורה.</w:t>
      </w:r>
      <w:r>
        <w:rPr>
          <w:rFonts w:cs="David" w:hint="cs"/>
          <w:sz w:val="24"/>
          <w:szCs w:val="24"/>
          <w:rtl/>
        </w:rPr>
        <w:t xml:space="preserve"> מבחינת המחויבות לפעול על פי הכ</w:t>
      </w:r>
      <w:r w:rsidR="001B03DB">
        <w:rPr>
          <w:rFonts w:cs="David" w:hint="cs"/>
          <w:sz w:val="24"/>
          <w:szCs w:val="24"/>
          <w:rtl/>
        </w:rPr>
        <w:t>ללים זה לא משנה מאיפה מקור הכלל</w:t>
      </w:r>
      <w:r>
        <w:rPr>
          <w:rFonts w:cs="David" w:hint="cs"/>
          <w:sz w:val="24"/>
          <w:szCs w:val="24"/>
          <w:rtl/>
        </w:rPr>
        <w:t>, האם מהתורה או מדברי חכמים. יחד עם זאת יש הבדלים ויש לו חשיבות. כשיש לך מציאות שיש לך ספק אם הדבר אסור או לא אסור אז אם מדובר מאיסור מן התורה אז אנחנו נעדיף להחמיר. אם מדובר בהלכה שמקורה מדברי חכמים אז נעדיף לה</w:t>
      </w:r>
      <w:r w:rsidR="001B03DB">
        <w:rPr>
          <w:rFonts w:cs="David" w:hint="cs"/>
          <w:sz w:val="24"/>
          <w:szCs w:val="24"/>
          <w:rtl/>
        </w:rPr>
        <w:t>ק</w:t>
      </w:r>
      <w:r>
        <w:rPr>
          <w:rFonts w:cs="David" w:hint="cs"/>
          <w:sz w:val="24"/>
          <w:szCs w:val="24"/>
          <w:rtl/>
        </w:rPr>
        <w:t xml:space="preserve">ל. יש גמישות יותר בהלכה שבדיני חכמים מאשר הלכה שבאה מדברי תורה. ההבחנה יש לה חשיבות בין אם מדובר באיסור ובין אם מדובר בתקנה ממונית או בהסדר ממוני או במצווה דתית שמקורה מדברי תורה או מדברי חכמים. לדבר על להקל ולהחמיר זה </w:t>
      </w:r>
      <w:r>
        <w:rPr>
          <w:rFonts w:cs="David" w:hint="cs"/>
          <w:sz w:val="24"/>
          <w:szCs w:val="24"/>
          <w:rtl/>
        </w:rPr>
        <w:lastRenderedPageBreak/>
        <w:t>רלוונטי יותר שזה מדובר באיסור.  הסיווג בין דין ד</w:t>
      </w:r>
      <w:r w:rsidR="001B03DB">
        <w:rPr>
          <w:rFonts w:cs="David" w:hint="cs"/>
          <w:sz w:val="24"/>
          <w:szCs w:val="24"/>
          <w:rtl/>
        </w:rPr>
        <w:t>אורייתא</w:t>
      </w:r>
      <w:r>
        <w:rPr>
          <w:rFonts w:cs="David" w:hint="cs"/>
          <w:sz w:val="24"/>
          <w:szCs w:val="24"/>
          <w:rtl/>
        </w:rPr>
        <w:t xml:space="preserve"> לבין דין </w:t>
      </w:r>
      <w:r w:rsidR="001B03DB">
        <w:rPr>
          <w:rFonts w:cs="David" w:hint="cs"/>
          <w:sz w:val="24"/>
          <w:szCs w:val="24"/>
          <w:rtl/>
        </w:rPr>
        <w:t>דר</w:t>
      </w:r>
      <w:r>
        <w:rPr>
          <w:rFonts w:cs="David" w:hint="cs"/>
          <w:sz w:val="24"/>
          <w:szCs w:val="24"/>
          <w:rtl/>
        </w:rPr>
        <w:t>בנן הוא לא פשוט. יש הלכות שאנחנו יכולים להגיד שמקורם מהתורה באופן ברור ויש כאלה שנאמר אליהם שבאופן ברור הם מדברי חכמים, אבל יש הרבה הלכות שאנחנו לא יודעים האם לסווג אותם כדין תורה או כדין חכמים.</w:t>
      </w:r>
      <w:r w:rsidR="001D7AED">
        <w:rPr>
          <w:rFonts w:cs="David" w:hint="cs"/>
          <w:sz w:val="24"/>
          <w:szCs w:val="24"/>
          <w:rtl/>
        </w:rPr>
        <w:t xml:space="preserve"> הסוג ה-3 שדיברנו </w:t>
      </w:r>
      <w:r w:rsidR="001B03DB">
        <w:rPr>
          <w:rFonts w:cs="David" w:hint="cs"/>
          <w:sz w:val="24"/>
          <w:szCs w:val="24"/>
          <w:rtl/>
        </w:rPr>
        <w:t>ע</w:t>
      </w:r>
      <w:r w:rsidR="001D7AED">
        <w:rPr>
          <w:rFonts w:cs="David" w:hint="cs"/>
          <w:sz w:val="24"/>
          <w:szCs w:val="24"/>
          <w:rtl/>
        </w:rPr>
        <w:t>ליו קודם אנחנו לא יודעים אם מקורם מהתורה או לא. התשובה היא שלעיתים כשחכמים קבעו את ההלכה הם למדו את הפסוק, פרשו אותו על פי כללי הפרשנות (י"ג מידות)</w:t>
      </w:r>
      <w:r w:rsidR="00C960F8">
        <w:rPr>
          <w:rFonts w:cs="David" w:hint="cs"/>
          <w:sz w:val="24"/>
          <w:szCs w:val="24"/>
          <w:rtl/>
        </w:rPr>
        <w:t xml:space="preserve"> ומגיעים למסקנה הלכתית שהדין הוא כזה וכזה. לעיתים</w:t>
      </w:r>
      <w:r w:rsidR="001B03DB">
        <w:rPr>
          <w:rFonts w:cs="David" w:hint="cs"/>
          <w:sz w:val="24"/>
          <w:szCs w:val="24"/>
          <w:rtl/>
        </w:rPr>
        <w:t xml:space="preserve"> יכול להיות שהם קובעים הלכה מסו</w:t>
      </w:r>
      <w:r w:rsidR="00C960F8">
        <w:rPr>
          <w:rFonts w:cs="David" w:hint="cs"/>
          <w:sz w:val="24"/>
          <w:szCs w:val="24"/>
          <w:rtl/>
        </w:rPr>
        <w:t>ימת ואחר כך הם מנסים למצוא לה אסמכת</w:t>
      </w:r>
      <w:r w:rsidR="001B03DB">
        <w:rPr>
          <w:rFonts w:cs="David" w:hint="cs"/>
          <w:sz w:val="24"/>
          <w:szCs w:val="24"/>
          <w:rtl/>
        </w:rPr>
        <w:t>א בכתוב. לא בכל מקום שנ</w:t>
      </w:r>
      <w:r w:rsidR="00C960F8">
        <w:rPr>
          <w:rFonts w:cs="David" w:hint="cs"/>
          <w:sz w:val="24"/>
          <w:szCs w:val="24"/>
          <w:rtl/>
        </w:rPr>
        <w:t xml:space="preserve">ראה שהחכמים הסיקו הלכה הלכתית דרך הפסוק כך הדבר. לא תמיד הפסוק הוא המקור לאותה תקנה. </w:t>
      </w:r>
    </w:p>
    <w:p w:rsidR="00C960F8" w:rsidRDefault="00C960F8" w:rsidP="00DF6D39">
      <w:pPr>
        <w:pStyle w:val="a7"/>
        <w:spacing w:after="0" w:line="360" w:lineRule="auto"/>
        <w:jc w:val="both"/>
        <w:rPr>
          <w:rFonts w:cs="David"/>
          <w:sz w:val="24"/>
          <w:szCs w:val="24"/>
          <w:u w:val="single"/>
          <w:rtl/>
        </w:rPr>
      </w:pPr>
    </w:p>
    <w:p w:rsidR="002E0CCA" w:rsidRPr="001B03DB" w:rsidRDefault="002E0CCA" w:rsidP="00DF6D39">
      <w:pPr>
        <w:spacing w:after="0" w:line="360" w:lineRule="auto"/>
        <w:jc w:val="both"/>
        <w:rPr>
          <w:rFonts w:cs="David"/>
          <w:sz w:val="24"/>
          <w:szCs w:val="24"/>
          <w:rtl/>
        </w:rPr>
      </w:pPr>
      <w:r w:rsidRPr="001B03DB">
        <w:rPr>
          <w:rFonts w:cs="David" w:hint="cs"/>
          <w:sz w:val="24"/>
          <w:szCs w:val="24"/>
          <w:u w:val="single"/>
          <w:rtl/>
        </w:rPr>
        <w:t>אנו מבחינים בין שני סוגי הלכות</w:t>
      </w:r>
      <w:r w:rsidRPr="001B03DB">
        <w:rPr>
          <w:rFonts w:cs="David" w:hint="cs"/>
          <w:sz w:val="24"/>
          <w:szCs w:val="24"/>
          <w:rtl/>
        </w:rPr>
        <w:t xml:space="preserve">: </w:t>
      </w:r>
      <w:r w:rsidRPr="001B03DB">
        <w:rPr>
          <w:rFonts w:cs="David" w:hint="cs"/>
          <w:sz w:val="24"/>
          <w:szCs w:val="24"/>
          <w:u w:val="single"/>
          <w:rtl/>
        </w:rPr>
        <w:t xml:space="preserve">בין </w:t>
      </w:r>
      <w:r w:rsidR="001B03DB">
        <w:rPr>
          <w:rFonts w:cs="David" w:hint="cs"/>
          <w:sz w:val="24"/>
          <w:szCs w:val="24"/>
          <w:u w:val="single"/>
          <w:rtl/>
        </w:rPr>
        <w:t xml:space="preserve">הלכות שמקורם בתורה (מדאורייתא) </w:t>
      </w:r>
      <w:r w:rsidRPr="001B03DB">
        <w:rPr>
          <w:rFonts w:cs="David" w:hint="cs"/>
          <w:sz w:val="24"/>
          <w:szCs w:val="24"/>
          <w:u w:val="single"/>
          <w:rtl/>
        </w:rPr>
        <w:t>לבין הלכות מדברי חכמים (מדרבנן)</w:t>
      </w:r>
      <w:r w:rsidRPr="001B03DB">
        <w:rPr>
          <w:rFonts w:cs="David" w:hint="cs"/>
          <w:sz w:val="24"/>
          <w:szCs w:val="24"/>
          <w:rtl/>
        </w:rPr>
        <w:t>. החובה לציית ולשמור היא עקרונית זהה בשני המקורות. וזאת משום שלחכמים יש סמכות להתקין תקנות ולגזור גזירות- סמכות זו נשאבת מהתורה ומשום הסמכות הזו יש חובה לציית לדברי החכמים. ובכל זאת, החלוקה לדאורייתא ולדרבנן יש לה חשיבות בהקשרים שונים</w:t>
      </w:r>
      <w:r w:rsidR="009C5E6A" w:rsidRPr="001B03DB">
        <w:rPr>
          <w:rFonts w:cs="David" w:hint="cs"/>
          <w:sz w:val="24"/>
          <w:szCs w:val="24"/>
          <w:rtl/>
        </w:rPr>
        <w:t>,</w:t>
      </w:r>
      <w:r w:rsidRPr="001B03DB">
        <w:rPr>
          <w:rFonts w:cs="David" w:hint="cs"/>
          <w:sz w:val="24"/>
          <w:szCs w:val="24"/>
          <w:rtl/>
        </w:rPr>
        <w:t xml:space="preserve"> שברמה כללית הגמישות שיש בהלכה שמקורה מדברי חכמים- גדולה יותר מגמישות שבדאורייתא. באופן עקרוני אין סמכות לבטל הלכה שמקורה מדאורייתא אולם, תקנה ניתנת לביטול באופן יחסית קל יותר וניתן לבטל אותה </w:t>
      </w:r>
      <w:r w:rsidR="009C5E6A" w:rsidRPr="001B03DB">
        <w:rPr>
          <w:rFonts w:cs="David" w:hint="cs"/>
          <w:sz w:val="24"/>
          <w:szCs w:val="24"/>
          <w:rtl/>
        </w:rPr>
        <w:t>(</w:t>
      </w:r>
      <w:r w:rsidRPr="001B03DB">
        <w:rPr>
          <w:rFonts w:cs="David" w:hint="cs"/>
          <w:sz w:val="24"/>
          <w:szCs w:val="24"/>
          <w:rtl/>
        </w:rPr>
        <w:t>לפחות ברמה הפורמאלית</w:t>
      </w:r>
      <w:r w:rsidR="009C5E6A" w:rsidRPr="001B03DB">
        <w:rPr>
          <w:rFonts w:cs="David" w:hint="cs"/>
          <w:sz w:val="24"/>
          <w:szCs w:val="24"/>
          <w:rtl/>
        </w:rPr>
        <w:t>)</w:t>
      </w:r>
      <w:r w:rsidRPr="001B03DB">
        <w:rPr>
          <w:rFonts w:cs="David" w:hint="cs"/>
          <w:sz w:val="24"/>
          <w:szCs w:val="24"/>
          <w:rtl/>
        </w:rPr>
        <w:t xml:space="preserve">. </w:t>
      </w:r>
    </w:p>
    <w:p w:rsidR="002E0CCA" w:rsidRPr="001B03DB" w:rsidRDefault="002E0CCA" w:rsidP="00DF6D39">
      <w:pPr>
        <w:spacing w:after="0" w:line="360" w:lineRule="auto"/>
        <w:jc w:val="both"/>
        <w:rPr>
          <w:rFonts w:cs="David"/>
          <w:sz w:val="24"/>
          <w:szCs w:val="24"/>
          <w:rtl/>
        </w:rPr>
      </w:pPr>
      <w:r w:rsidRPr="001B03DB">
        <w:rPr>
          <w:rFonts w:cs="David" w:hint="cs"/>
          <w:sz w:val="24"/>
          <w:szCs w:val="24"/>
          <w:rtl/>
        </w:rPr>
        <w:t xml:space="preserve">הבדל נוסף הוא שספק בהלכה </w:t>
      </w:r>
      <w:r w:rsidR="009C5E6A" w:rsidRPr="001B03DB">
        <w:rPr>
          <w:rFonts w:cs="David" w:hint="cs"/>
          <w:sz w:val="24"/>
          <w:szCs w:val="24"/>
          <w:rtl/>
        </w:rPr>
        <w:t>ש</w:t>
      </w:r>
      <w:r w:rsidRPr="001B03DB">
        <w:rPr>
          <w:rFonts w:cs="David" w:hint="cs"/>
          <w:sz w:val="24"/>
          <w:szCs w:val="24"/>
          <w:rtl/>
        </w:rPr>
        <w:t xml:space="preserve">מקורה מדברי חכמים- אפשר להקל. ספק בהלכה שמדרבנן- צריך להחמיר. </w:t>
      </w:r>
    </w:p>
    <w:p w:rsidR="00194D86" w:rsidRPr="001B03DB" w:rsidRDefault="00194D86" w:rsidP="001B03DB">
      <w:pPr>
        <w:spacing w:after="0" w:line="360" w:lineRule="auto"/>
        <w:jc w:val="both"/>
        <w:rPr>
          <w:rFonts w:cs="David"/>
          <w:sz w:val="24"/>
          <w:szCs w:val="24"/>
          <w:rtl/>
        </w:rPr>
      </w:pPr>
      <w:r w:rsidRPr="001B03DB">
        <w:rPr>
          <w:rFonts w:cs="David" w:hint="cs"/>
          <w:sz w:val="24"/>
          <w:szCs w:val="24"/>
          <w:rtl/>
        </w:rPr>
        <w:t>שי</w:t>
      </w:r>
      <w:r w:rsidR="001B03DB">
        <w:rPr>
          <w:rFonts w:cs="David" w:hint="cs"/>
          <w:sz w:val="24"/>
          <w:szCs w:val="24"/>
          <w:rtl/>
        </w:rPr>
        <w:t>ם</w:t>
      </w:r>
      <w:r w:rsidRPr="001B03DB">
        <w:rPr>
          <w:rFonts w:cs="David" w:hint="cs"/>
          <w:sz w:val="24"/>
          <w:szCs w:val="24"/>
          <w:rtl/>
        </w:rPr>
        <w:t xml:space="preserve"> לב, הלכות מדאורייתא הם לא רק הלכות מהתורה שבכתב אלא גם מהתורה שבע"פ. </w:t>
      </w:r>
    </w:p>
    <w:p w:rsidR="0042140F" w:rsidRPr="001B03DB" w:rsidRDefault="00C960F8" w:rsidP="001B03DB">
      <w:pPr>
        <w:spacing w:after="0" w:line="360" w:lineRule="auto"/>
        <w:jc w:val="both"/>
        <w:rPr>
          <w:rFonts w:cs="David"/>
          <w:sz w:val="24"/>
          <w:szCs w:val="24"/>
          <w:rtl/>
        </w:rPr>
      </w:pPr>
      <w:r>
        <w:rPr>
          <w:rFonts w:cs="David" w:hint="cs"/>
          <w:sz w:val="24"/>
          <w:szCs w:val="24"/>
          <w:rtl/>
        </w:rPr>
        <w:t xml:space="preserve"> </w:t>
      </w:r>
    </w:p>
    <w:p w:rsidR="009C5E6A" w:rsidRPr="001B03DB" w:rsidRDefault="009C5E6A" w:rsidP="0032591D">
      <w:pPr>
        <w:spacing w:after="0" w:line="360" w:lineRule="auto"/>
        <w:jc w:val="both"/>
        <w:rPr>
          <w:rFonts w:cs="David"/>
          <w:sz w:val="24"/>
          <w:szCs w:val="24"/>
          <w:u w:val="single"/>
          <w:rtl/>
        </w:rPr>
      </w:pPr>
      <w:r w:rsidRPr="001B03DB">
        <w:rPr>
          <w:rFonts w:cs="David" w:hint="cs"/>
          <w:sz w:val="24"/>
          <w:szCs w:val="24"/>
          <w:u w:val="single"/>
          <w:rtl/>
        </w:rPr>
        <w:t>אילו הלכות מדרבנן ואילו מדאורייתא?</w:t>
      </w:r>
    </w:p>
    <w:p w:rsidR="009C5E6A" w:rsidRPr="001B03DB" w:rsidRDefault="009C5E6A" w:rsidP="0032591D">
      <w:pPr>
        <w:spacing w:after="0" w:line="360" w:lineRule="auto"/>
        <w:jc w:val="both"/>
        <w:rPr>
          <w:rFonts w:cs="David"/>
          <w:sz w:val="24"/>
          <w:szCs w:val="24"/>
          <w:rtl/>
        </w:rPr>
      </w:pPr>
      <w:r w:rsidRPr="001B03DB">
        <w:rPr>
          <w:rFonts w:cs="David" w:hint="cs"/>
          <w:sz w:val="24"/>
          <w:szCs w:val="24"/>
          <w:u w:val="single"/>
          <w:rtl/>
        </w:rPr>
        <w:t>קבוצה ראשונה ושנייה</w:t>
      </w:r>
      <w:r w:rsidRPr="001B03DB">
        <w:rPr>
          <w:rFonts w:cs="David" w:hint="cs"/>
          <w:sz w:val="24"/>
          <w:szCs w:val="24"/>
          <w:rtl/>
        </w:rPr>
        <w:t xml:space="preserve">- </w:t>
      </w:r>
      <w:r w:rsidRPr="001B03DB">
        <w:rPr>
          <w:rFonts w:cs="David" w:hint="cs"/>
          <w:b/>
          <w:bCs/>
          <w:sz w:val="24"/>
          <w:szCs w:val="24"/>
          <w:rtl/>
        </w:rPr>
        <w:t>הלכות למשה מסיני</w:t>
      </w:r>
      <w:r w:rsidRPr="001B03DB">
        <w:rPr>
          <w:rFonts w:cs="David" w:hint="cs"/>
          <w:sz w:val="24"/>
          <w:szCs w:val="24"/>
          <w:rtl/>
        </w:rPr>
        <w:t>- אין ספק- מדאורייתא.</w:t>
      </w:r>
    </w:p>
    <w:p w:rsidR="009C5E6A" w:rsidRPr="001B03DB" w:rsidRDefault="00194D86" w:rsidP="0032591D">
      <w:pPr>
        <w:spacing w:after="0" w:line="360" w:lineRule="auto"/>
        <w:jc w:val="both"/>
        <w:rPr>
          <w:rFonts w:cs="David"/>
          <w:sz w:val="24"/>
          <w:szCs w:val="24"/>
          <w:rtl/>
        </w:rPr>
      </w:pPr>
      <w:r w:rsidRPr="001B03DB">
        <w:rPr>
          <w:rFonts w:cs="David" w:hint="cs"/>
          <w:sz w:val="24"/>
          <w:szCs w:val="24"/>
          <w:u w:val="single"/>
          <w:rtl/>
        </w:rPr>
        <w:t>קבוצה השלישית</w:t>
      </w:r>
      <w:r w:rsidR="009C5E6A" w:rsidRPr="001B03DB">
        <w:rPr>
          <w:rFonts w:cs="David" w:hint="cs"/>
          <w:sz w:val="24"/>
          <w:szCs w:val="24"/>
          <w:rtl/>
        </w:rPr>
        <w:t xml:space="preserve"> -</w:t>
      </w:r>
      <w:r w:rsidR="009C5E6A" w:rsidRPr="001B03DB">
        <w:rPr>
          <w:rFonts w:cs="David" w:hint="cs"/>
          <w:b/>
          <w:bCs/>
          <w:sz w:val="24"/>
          <w:szCs w:val="24"/>
          <w:rtl/>
        </w:rPr>
        <w:t>דינים שהוציאו על דרכי הסברה</w:t>
      </w:r>
      <w:r w:rsidRPr="001B03DB">
        <w:rPr>
          <w:rFonts w:cs="David" w:hint="cs"/>
          <w:sz w:val="24"/>
          <w:szCs w:val="24"/>
          <w:rtl/>
        </w:rPr>
        <w:t>- יש קצת בעייתיות- אלו הלכות שחכמים לומדים אותם ממדרש של פסוקי התורה. וזאת משום שהלכות אלו שנלמדות עפ"י י"</w:t>
      </w:r>
      <w:r w:rsidR="009C5E6A" w:rsidRPr="001B03DB">
        <w:rPr>
          <w:rFonts w:cs="David" w:hint="cs"/>
          <w:sz w:val="24"/>
          <w:szCs w:val="24"/>
          <w:rtl/>
        </w:rPr>
        <w:t>ג מידות- הם שני סוגים של מדרשים:</w:t>
      </w:r>
    </w:p>
    <w:p w:rsidR="009C5E6A" w:rsidRPr="001B03DB" w:rsidRDefault="00194D86" w:rsidP="001B03DB">
      <w:pPr>
        <w:spacing w:after="0" w:line="360" w:lineRule="auto"/>
        <w:jc w:val="both"/>
        <w:rPr>
          <w:rFonts w:cs="David"/>
          <w:sz w:val="24"/>
          <w:szCs w:val="24"/>
          <w:rtl/>
        </w:rPr>
      </w:pPr>
      <w:r w:rsidRPr="001B03DB">
        <w:rPr>
          <w:rFonts w:cs="David" w:hint="cs"/>
          <w:sz w:val="24"/>
          <w:szCs w:val="24"/>
          <w:rtl/>
        </w:rPr>
        <w:t>יש לעיתים שחכמים באמת או שידעו הלכה או שדרשו אותה והגיעו למסקנה שזה מה שהתורה רוצה ללמד אותנו. ויש לעיתים שחכמים המציאו הלכה והסמיכו אותה על פסוק שבתורה וככה זה נתפס כמשהו שנובע מהתורה ויש יותר מוטיבציה לקיים אותה מאשר מש</w:t>
      </w:r>
      <w:r w:rsidR="009C5E6A" w:rsidRPr="001B03DB">
        <w:rPr>
          <w:rFonts w:cs="David" w:hint="cs"/>
          <w:sz w:val="24"/>
          <w:szCs w:val="24"/>
          <w:rtl/>
        </w:rPr>
        <w:t>הו שהחכמים סתם המציאו- זה מזכיר</w:t>
      </w:r>
      <w:r w:rsidRPr="001B03DB">
        <w:rPr>
          <w:rFonts w:cs="David" w:hint="cs"/>
          <w:sz w:val="24"/>
          <w:szCs w:val="24"/>
          <w:rtl/>
        </w:rPr>
        <w:t xml:space="preserve"> את ההבחנה בין מדרש יוצר ומדרש מקיים. ולכן, כשנתקלים במדרש בהלכה שנסמכת על פסוק אנו לא יודעים אם זו הלכה שבאמת היא מדאורייתא או שאולי זו </w:t>
      </w:r>
      <w:r w:rsidR="001B03DB">
        <w:rPr>
          <w:rFonts w:cs="David" w:hint="cs"/>
          <w:sz w:val="24"/>
          <w:szCs w:val="24"/>
          <w:rtl/>
        </w:rPr>
        <w:t>הלכה</w:t>
      </w:r>
      <w:r w:rsidRPr="001B03DB">
        <w:rPr>
          <w:rFonts w:cs="David" w:hint="cs"/>
          <w:sz w:val="24"/>
          <w:szCs w:val="24"/>
          <w:rtl/>
        </w:rPr>
        <w:t xml:space="preserve"> שחכמים חידשו בעצמם ורק הסמיכו אותה על פסוק שבתורה. </w:t>
      </w:r>
    </w:p>
    <w:p w:rsidR="00194D86" w:rsidRPr="001B03DB" w:rsidRDefault="00194D86" w:rsidP="0032591D">
      <w:pPr>
        <w:spacing w:after="0" w:line="360" w:lineRule="auto"/>
        <w:jc w:val="both"/>
        <w:rPr>
          <w:rFonts w:cs="David"/>
          <w:sz w:val="24"/>
          <w:szCs w:val="24"/>
          <w:rtl/>
        </w:rPr>
      </w:pPr>
      <w:r w:rsidRPr="001B03DB">
        <w:rPr>
          <w:rFonts w:cs="David" w:hint="cs"/>
          <w:sz w:val="24"/>
          <w:szCs w:val="24"/>
          <w:rtl/>
        </w:rPr>
        <w:t xml:space="preserve">ולכן בסיווג ההלכות מהקבוצה השלישית יש </w:t>
      </w:r>
      <w:r w:rsidRPr="001B03DB">
        <w:rPr>
          <w:rFonts w:cs="David" w:hint="cs"/>
          <w:sz w:val="24"/>
          <w:szCs w:val="24"/>
          <w:u w:val="single"/>
          <w:rtl/>
        </w:rPr>
        <w:t>מחלוקת בין הרמב"ם לרמב"</w:t>
      </w:r>
      <w:r w:rsidR="006B3708" w:rsidRPr="001B03DB">
        <w:rPr>
          <w:rFonts w:cs="David" w:hint="cs"/>
          <w:sz w:val="24"/>
          <w:szCs w:val="24"/>
          <w:u w:val="single"/>
          <w:rtl/>
        </w:rPr>
        <w:t>ן</w:t>
      </w:r>
      <w:r w:rsidR="009C5E6A" w:rsidRPr="001B03DB">
        <w:rPr>
          <w:rFonts w:cs="David" w:hint="cs"/>
          <w:sz w:val="24"/>
          <w:szCs w:val="24"/>
          <w:rtl/>
        </w:rPr>
        <w:t>:</w:t>
      </w:r>
      <w:r w:rsidR="006B3708" w:rsidRPr="001B03DB">
        <w:rPr>
          <w:rFonts w:cs="David" w:hint="cs"/>
          <w:sz w:val="24"/>
          <w:szCs w:val="24"/>
          <w:rtl/>
        </w:rPr>
        <w:t xml:space="preserve"> עפ"י המסורת ההלכתית יש 613 מצוות שמחולקות לעשה ולא תעשה- נתון זה לא מוטל בספק. השאלה היא איך מונים את המצוות ומה תוכנם- שאלה זו נתונה במחלוקת ולכן התפתח ענף ספרותי שנקרא ספרי מצוות שתפקידם למנות את המצוות. לרמב"ם יש ספר מצוות שהחלק השני בו מונה את תרי"ג מצוות ובחלק הראשון הרמב"ם מספר אילו כללים הנחו אותו במחשבה אילו מצוות להכניס. </w:t>
      </w:r>
      <w:r w:rsidR="006B3708" w:rsidRPr="001B03DB">
        <w:rPr>
          <w:rFonts w:cs="David" w:hint="cs"/>
          <w:sz w:val="24"/>
          <w:szCs w:val="24"/>
          <w:u w:val="single"/>
          <w:rtl/>
        </w:rPr>
        <w:t>כללים אלו שהנחו אותו- מכונים שרשים</w:t>
      </w:r>
      <w:r w:rsidR="006B3708" w:rsidRPr="001B03DB">
        <w:rPr>
          <w:rFonts w:cs="David" w:hint="cs"/>
          <w:sz w:val="24"/>
          <w:szCs w:val="24"/>
          <w:rtl/>
        </w:rPr>
        <w:t>:</w:t>
      </w:r>
    </w:p>
    <w:p w:rsidR="006B3708" w:rsidRPr="001B03DB" w:rsidRDefault="006B3708" w:rsidP="0032591D">
      <w:pPr>
        <w:spacing w:after="0" w:line="360" w:lineRule="auto"/>
        <w:jc w:val="both"/>
        <w:rPr>
          <w:rFonts w:cs="David"/>
          <w:sz w:val="24"/>
          <w:szCs w:val="24"/>
          <w:rtl/>
        </w:rPr>
      </w:pPr>
      <w:r w:rsidRPr="001B03DB">
        <w:rPr>
          <w:rFonts w:cs="David" w:hint="cs"/>
          <w:sz w:val="24"/>
          <w:szCs w:val="24"/>
          <w:u w:val="single"/>
          <w:rtl/>
        </w:rPr>
        <w:t>השרש הראשון</w:t>
      </w:r>
      <w:r w:rsidRPr="001B03DB">
        <w:rPr>
          <w:rFonts w:cs="David" w:hint="cs"/>
          <w:sz w:val="24"/>
          <w:szCs w:val="24"/>
          <w:rtl/>
        </w:rPr>
        <w:t xml:space="preserve">- לתוך מניין תרי"ג מצוות נכנסים רק מצוות מדאורייתא. זה ברור ומוסכם על כולם. </w:t>
      </w:r>
    </w:p>
    <w:p w:rsidR="006B3708" w:rsidRPr="001B03DB" w:rsidRDefault="006B3708" w:rsidP="0032591D">
      <w:pPr>
        <w:spacing w:after="0" w:line="360" w:lineRule="auto"/>
        <w:jc w:val="both"/>
        <w:rPr>
          <w:rFonts w:cs="David"/>
          <w:sz w:val="24"/>
          <w:szCs w:val="24"/>
          <w:rtl/>
        </w:rPr>
      </w:pPr>
      <w:r w:rsidRPr="001B03DB">
        <w:rPr>
          <w:rFonts w:cs="David" w:hint="cs"/>
          <w:sz w:val="24"/>
          <w:szCs w:val="24"/>
          <w:u w:val="single"/>
          <w:rtl/>
        </w:rPr>
        <w:t>השרש השני</w:t>
      </w:r>
      <w:r w:rsidRPr="001B03DB">
        <w:rPr>
          <w:rFonts w:cs="David" w:hint="cs"/>
          <w:sz w:val="24"/>
          <w:szCs w:val="24"/>
          <w:rtl/>
        </w:rPr>
        <w:t xml:space="preserve">- </w:t>
      </w:r>
      <w:r w:rsidR="00AC4632" w:rsidRPr="001B03DB">
        <w:rPr>
          <w:rFonts w:cs="David" w:hint="cs"/>
          <w:sz w:val="24"/>
          <w:szCs w:val="24"/>
          <w:rtl/>
        </w:rPr>
        <w:t>המחלוקת</w:t>
      </w:r>
      <w:r w:rsidRPr="001B03DB">
        <w:rPr>
          <w:rFonts w:cs="David" w:hint="cs"/>
          <w:sz w:val="24"/>
          <w:szCs w:val="24"/>
          <w:rtl/>
        </w:rPr>
        <w:t xml:space="preserve"> בין הרמב"ם לרמב"ן. </w:t>
      </w:r>
      <w:r w:rsidRPr="001B03DB">
        <w:rPr>
          <w:rFonts w:cs="David" w:hint="cs"/>
          <w:sz w:val="24"/>
          <w:szCs w:val="24"/>
          <w:u w:val="single"/>
          <w:rtl/>
        </w:rPr>
        <w:t>עיקר המחלוקת</w:t>
      </w:r>
      <w:r w:rsidRPr="001B03DB">
        <w:rPr>
          <w:rFonts w:cs="David" w:hint="cs"/>
          <w:sz w:val="24"/>
          <w:szCs w:val="24"/>
          <w:rtl/>
        </w:rPr>
        <w:t>:</w:t>
      </w:r>
    </w:p>
    <w:p w:rsidR="006B3708" w:rsidRPr="001B03DB" w:rsidRDefault="006B3708" w:rsidP="0032591D">
      <w:pPr>
        <w:spacing w:after="0" w:line="360" w:lineRule="auto"/>
        <w:jc w:val="both"/>
        <w:rPr>
          <w:rFonts w:cs="David"/>
          <w:sz w:val="24"/>
          <w:szCs w:val="24"/>
          <w:rtl/>
        </w:rPr>
      </w:pPr>
      <w:r w:rsidRPr="001B03DB">
        <w:rPr>
          <w:rFonts w:cs="David" w:hint="cs"/>
          <w:b/>
          <w:bCs/>
          <w:sz w:val="24"/>
          <w:szCs w:val="24"/>
          <w:rtl/>
        </w:rPr>
        <w:t>הרמב"ם</w:t>
      </w:r>
      <w:r w:rsidRPr="001B03DB">
        <w:rPr>
          <w:rFonts w:cs="David" w:hint="cs"/>
          <w:sz w:val="24"/>
          <w:szCs w:val="24"/>
          <w:rtl/>
        </w:rPr>
        <w:t xml:space="preserve"> אומר שהלכה תתקבל ב613 מצוות רק אם חכמי התלמוד ציינו במפורש בתלמוד ש</w:t>
      </w:r>
      <w:r w:rsidR="001B03DB">
        <w:rPr>
          <w:rFonts w:cs="David" w:hint="cs"/>
          <w:sz w:val="24"/>
          <w:szCs w:val="24"/>
          <w:rtl/>
        </w:rPr>
        <w:t>ההלכה הזו מקורה מהתורה- תסווג כמ</w:t>
      </w:r>
      <w:r w:rsidRPr="001B03DB">
        <w:rPr>
          <w:rFonts w:cs="David" w:hint="cs"/>
          <w:sz w:val="24"/>
          <w:szCs w:val="24"/>
          <w:rtl/>
        </w:rPr>
        <w:t xml:space="preserve">דאורייתא והוא יכניס אותה ל613 מצוות. אבל אם הם שתקו ולא אמרו שזה מדאורייתא אני אניח שזה מדרבנן ולא </w:t>
      </w:r>
      <w:r w:rsidR="00AC4632" w:rsidRPr="001B03DB">
        <w:rPr>
          <w:rFonts w:cs="David" w:hint="cs"/>
          <w:sz w:val="24"/>
          <w:szCs w:val="24"/>
          <w:rtl/>
        </w:rPr>
        <w:t>א</w:t>
      </w:r>
      <w:r w:rsidRPr="001B03DB">
        <w:rPr>
          <w:rFonts w:cs="David" w:hint="cs"/>
          <w:sz w:val="24"/>
          <w:szCs w:val="24"/>
          <w:rtl/>
        </w:rPr>
        <w:t xml:space="preserve">כניס אותה למניין המצוות. </w:t>
      </w:r>
    </w:p>
    <w:p w:rsidR="006B3708" w:rsidRPr="001B03DB" w:rsidRDefault="006B3708" w:rsidP="001B03DB">
      <w:pPr>
        <w:spacing w:after="0" w:line="360" w:lineRule="auto"/>
        <w:jc w:val="both"/>
        <w:rPr>
          <w:rFonts w:cs="David"/>
          <w:sz w:val="24"/>
          <w:szCs w:val="24"/>
          <w:rtl/>
        </w:rPr>
      </w:pPr>
      <w:r w:rsidRPr="001B03DB">
        <w:rPr>
          <w:rFonts w:cs="David" w:hint="cs"/>
          <w:b/>
          <w:bCs/>
          <w:sz w:val="24"/>
          <w:szCs w:val="24"/>
          <w:rtl/>
        </w:rPr>
        <w:t xml:space="preserve">הרמב"ן </w:t>
      </w:r>
      <w:r w:rsidRPr="001B03DB">
        <w:rPr>
          <w:rFonts w:cs="David" w:hint="cs"/>
          <w:sz w:val="24"/>
          <w:szCs w:val="24"/>
          <w:rtl/>
        </w:rPr>
        <w:t>(רבי משה בן נחמן) שכתב השגות על ספר המצוות של הרמב"ם ובעניין השרש</w:t>
      </w:r>
      <w:r w:rsidR="0042140F" w:rsidRPr="001B03DB">
        <w:rPr>
          <w:rFonts w:cs="David" w:hint="cs"/>
          <w:sz w:val="24"/>
          <w:szCs w:val="24"/>
          <w:rtl/>
        </w:rPr>
        <w:t xml:space="preserve"> (כלל)</w:t>
      </w:r>
      <w:r w:rsidRPr="001B03DB">
        <w:rPr>
          <w:rFonts w:cs="David" w:hint="cs"/>
          <w:sz w:val="24"/>
          <w:szCs w:val="24"/>
          <w:rtl/>
        </w:rPr>
        <w:t xml:space="preserve"> השני אומר הפוך מהרמב"ם- כל עוד לא נאמר לי אחרת אני מניח שזה </w:t>
      </w:r>
      <w:r w:rsidR="00AC4632" w:rsidRPr="001B03DB">
        <w:rPr>
          <w:rFonts w:cs="David" w:hint="cs"/>
          <w:sz w:val="24"/>
          <w:szCs w:val="24"/>
          <w:rtl/>
        </w:rPr>
        <w:t>מדאורייתא</w:t>
      </w:r>
      <w:r w:rsidRPr="001B03DB">
        <w:rPr>
          <w:rFonts w:cs="David" w:hint="cs"/>
          <w:sz w:val="24"/>
          <w:szCs w:val="24"/>
          <w:rtl/>
        </w:rPr>
        <w:t xml:space="preserve">- רק אם בתלמוד נאמר במפורש שההלכה מקורה מדברי </w:t>
      </w:r>
      <w:r w:rsidR="00AC4632" w:rsidRPr="001B03DB">
        <w:rPr>
          <w:rFonts w:cs="David" w:hint="cs"/>
          <w:sz w:val="24"/>
          <w:szCs w:val="24"/>
          <w:rtl/>
        </w:rPr>
        <w:t>חכמים והפסוק הוא אסמכתא ולא מקור</w:t>
      </w:r>
      <w:r w:rsidRPr="001B03DB">
        <w:rPr>
          <w:rFonts w:cs="David" w:hint="cs"/>
          <w:sz w:val="24"/>
          <w:szCs w:val="24"/>
          <w:rtl/>
        </w:rPr>
        <w:t xml:space="preserve"> להלכה- רק אז אניח שזה מדרבנן.</w:t>
      </w:r>
      <w:r w:rsidR="001B03DB">
        <w:rPr>
          <w:rFonts w:cs="David" w:hint="cs"/>
          <w:sz w:val="24"/>
          <w:szCs w:val="24"/>
          <w:rtl/>
        </w:rPr>
        <w:t xml:space="preserve"> ברירת המחדל היא שההלכה במשנה</w:t>
      </w:r>
      <w:r w:rsidR="0042140F" w:rsidRPr="001B03DB">
        <w:rPr>
          <w:rFonts w:cs="David" w:hint="cs"/>
          <w:sz w:val="24"/>
          <w:szCs w:val="24"/>
          <w:rtl/>
        </w:rPr>
        <w:t xml:space="preserve">, בתלמוד, נלמדת מפסוקי התורה. אלא אם כן יגידו לנו במפורש שזה אסמכתא </w:t>
      </w:r>
      <w:r w:rsidR="0042140F" w:rsidRPr="001B03DB">
        <w:rPr>
          <w:rFonts w:cs="David"/>
          <w:sz w:val="24"/>
          <w:szCs w:val="24"/>
          <w:rtl/>
        </w:rPr>
        <w:t>–</w:t>
      </w:r>
      <w:r w:rsidR="0042140F" w:rsidRPr="001B03DB">
        <w:rPr>
          <w:rFonts w:cs="David" w:hint="cs"/>
          <w:sz w:val="24"/>
          <w:szCs w:val="24"/>
          <w:rtl/>
        </w:rPr>
        <w:t xml:space="preserve"> הכוונה דין דרבנן. </w:t>
      </w:r>
    </w:p>
    <w:p w:rsidR="0042140F" w:rsidRPr="001B03DB" w:rsidRDefault="006B3708" w:rsidP="0042140F">
      <w:pPr>
        <w:spacing w:after="0" w:line="360" w:lineRule="auto"/>
        <w:jc w:val="both"/>
        <w:rPr>
          <w:rFonts w:cs="David"/>
          <w:b/>
          <w:bCs/>
          <w:sz w:val="24"/>
          <w:szCs w:val="24"/>
          <w:rtl/>
        </w:rPr>
      </w:pPr>
      <w:r w:rsidRPr="001B03DB">
        <w:rPr>
          <w:rFonts w:cs="David" w:hint="cs"/>
          <w:sz w:val="24"/>
          <w:szCs w:val="24"/>
          <w:rtl/>
        </w:rPr>
        <w:lastRenderedPageBreak/>
        <w:t xml:space="preserve">אם נסכם את שניהם יחד נגיע להבנה </w:t>
      </w:r>
      <w:r w:rsidRPr="001B03DB">
        <w:rPr>
          <w:rFonts w:cs="David" w:hint="cs"/>
          <w:b/>
          <w:bCs/>
          <w:sz w:val="24"/>
          <w:szCs w:val="24"/>
          <w:rtl/>
        </w:rPr>
        <w:t>שאם נאמר במפורש שהלכה זו מקורה מן התורה- כולם יסכימו שהיא מדאורייתא</w:t>
      </w:r>
      <w:r w:rsidRPr="001B03DB">
        <w:rPr>
          <w:rFonts w:cs="David" w:hint="cs"/>
          <w:sz w:val="24"/>
          <w:szCs w:val="24"/>
          <w:rtl/>
        </w:rPr>
        <w:t xml:space="preserve">. </w:t>
      </w:r>
      <w:r w:rsidRPr="001B03DB">
        <w:rPr>
          <w:rFonts w:cs="David" w:hint="cs"/>
          <w:b/>
          <w:bCs/>
          <w:sz w:val="24"/>
          <w:szCs w:val="24"/>
          <w:rtl/>
        </w:rPr>
        <w:t>אם נאמר במפורש שההלכה היא מדרבנן- כולם יסכימו שהלכה זו מדרבנן</w:t>
      </w:r>
      <w:r w:rsidRPr="001B03DB">
        <w:rPr>
          <w:rFonts w:cs="David" w:hint="cs"/>
          <w:sz w:val="24"/>
          <w:szCs w:val="24"/>
          <w:rtl/>
        </w:rPr>
        <w:t xml:space="preserve">. </w:t>
      </w:r>
      <w:r w:rsidRPr="001B03DB">
        <w:rPr>
          <w:rFonts w:cs="David" w:hint="cs"/>
          <w:b/>
          <w:bCs/>
          <w:sz w:val="24"/>
          <w:szCs w:val="24"/>
          <w:u w:val="single"/>
          <w:rtl/>
        </w:rPr>
        <w:t>המחלוקת</w:t>
      </w:r>
      <w:r w:rsidRPr="001B03DB">
        <w:rPr>
          <w:rFonts w:cs="David" w:hint="cs"/>
          <w:b/>
          <w:bCs/>
          <w:sz w:val="24"/>
          <w:szCs w:val="24"/>
          <w:rtl/>
        </w:rPr>
        <w:t xml:space="preserve"> תהיה באותן הלכות שנלמדו בי"ג מידות שהתורה נדרשת בהם ויש שתיקה בתלמוד. הרמב"ם יאמר שזה מדרבנן. הרמב"ן יגיד שזה מדאורייתא ו</w:t>
      </w:r>
      <w:r w:rsidR="00474ABE" w:rsidRPr="001B03DB">
        <w:rPr>
          <w:rFonts w:cs="David" w:hint="cs"/>
          <w:b/>
          <w:bCs/>
          <w:sz w:val="24"/>
          <w:szCs w:val="24"/>
          <w:rtl/>
        </w:rPr>
        <w:t xml:space="preserve">יש מחלוקת אם להכניס אותם לתרי"ג מצוות. </w:t>
      </w:r>
    </w:p>
    <w:p w:rsidR="00377285" w:rsidRDefault="00377285" w:rsidP="0032591D">
      <w:pPr>
        <w:pStyle w:val="a7"/>
        <w:spacing w:after="0" w:line="360" w:lineRule="auto"/>
        <w:jc w:val="both"/>
        <w:rPr>
          <w:rFonts w:cs="David"/>
          <w:b/>
          <w:bCs/>
          <w:sz w:val="24"/>
          <w:szCs w:val="24"/>
          <w:u w:val="single"/>
          <w:rtl/>
        </w:rPr>
      </w:pPr>
    </w:p>
    <w:p w:rsidR="005658D1" w:rsidRPr="00E60DD0" w:rsidRDefault="00474ABE" w:rsidP="00E60DD0">
      <w:pPr>
        <w:spacing w:after="0" w:line="360" w:lineRule="auto"/>
        <w:jc w:val="both"/>
        <w:rPr>
          <w:rFonts w:cs="David"/>
          <w:b/>
          <w:bCs/>
          <w:sz w:val="24"/>
          <w:szCs w:val="24"/>
          <w:u w:val="single"/>
          <w:rtl/>
        </w:rPr>
      </w:pPr>
      <w:r w:rsidRPr="009B522E">
        <w:rPr>
          <w:rFonts w:cs="David" w:hint="cs"/>
          <w:b/>
          <w:bCs/>
          <w:sz w:val="24"/>
          <w:szCs w:val="24"/>
          <w:u w:val="single"/>
          <w:rtl/>
        </w:rPr>
        <w:t>סמכות החכמים</w:t>
      </w:r>
    </w:p>
    <w:p w:rsidR="00474ABE" w:rsidRDefault="00474ABE" w:rsidP="0032591D">
      <w:pPr>
        <w:pStyle w:val="a7"/>
        <w:numPr>
          <w:ilvl w:val="0"/>
          <w:numId w:val="5"/>
        </w:numPr>
        <w:spacing w:after="0" w:line="360" w:lineRule="auto"/>
        <w:jc w:val="both"/>
        <w:rPr>
          <w:rFonts w:cs="David"/>
          <w:sz w:val="24"/>
          <w:szCs w:val="24"/>
        </w:rPr>
      </w:pPr>
      <w:r>
        <w:rPr>
          <w:rFonts w:cs="David" w:hint="cs"/>
          <w:sz w:val="24"/>
          <w:szCs w:val="24"/>
          <w:rtl/>
        </w:rPr>
        <w:t>סמכותם בתחום המדרש- פסיקת ההלכה.</w:t>
      </w:r>
    </w:p>
    <w:p w:rsidR="00474ABE" w:rsidRDefault="00474ABE" w:rsidP="0032591D">
      <w:pPr>
        <w:pStyle w:val="a7"/>
        <w:numPr>
          <w:ilvl w:val="0"/>
          <w:numId w:val="5"/>
        </w:numPr>
        <w:spacing w:after="0" w:line="360" w:lineRule="auto"/>
        <w:jc w:val="both"/>
        <w:rPr>
          <w:rFonts w:cs="David"/>
          <w:sz w:val="24"/>
          <w:szCs w:val="24"/>
        </w:rPr>
      </w:pPr>
      <w:r>
        <w:rPr>
          <w:rFonts w:cs="David" w:hint="cs"/>
          <w:sz w:val="24"/>
          <w:szCs w:val="24"/>
          <w:rtl/>
        </w:rPr>
        <w:t>סמכותם להתקן תקנות.</w:t>
      </w:r>
    </w:p>
    <w:p w:rsidR="00474ABE" w:rsidRDefault="00474ABE" w:rsidP="00922568">
      <w:pPr>
        <w:pStyle w:val="a7"/>
        <w:numPr>
          <w:ilvl w:val="0"/>
          <w:numId w:val="5"/>
        </w:numPr>
        <w:spacing w:after="0" w:line="360" w:lineRule="auto"/>
        <w:jc w:val="both"/>
        <w:rPr>
          <w:rFonts w:cs="David"/>
          <w:sz w:val="24"/>
          <w:szCs w:val="24"/>
        </w:rPr>
      </w:pPr>
      <w:r>
        <w:rPr>
          <w:rFonts w:cs="David" w:hint="cs"/>
          <w:sz w:val="24"/>
          <w:szCs w:val="24"/>
          <w:rtl/>
        </w:rPr>
        <w:t>סוגיית ה</w:t>
      </w:r>
      <w:r w:rsidR="00922568">
        <w:rPr>
          <w:rFonts w:cs="David" w:hint="cs"/>
          <w:sz w:val="24"/>
          <w:szCs w:val="24"/>
          <w:rtl/>
        </w:rPr>
        <w:t>ע</w:t>
      </w:r>
      <w:r>
        <w:rPr>
          <w:rFonts w:cs="David" w:hint="cs"/>
          <w:sz w:val="24"/>
          <w:szCs w:val="24"/>
          <w:rtl/>
        </w:rPr>
        <w:t>רמה.</w:t>
      </w:r>
    </w:p>
    <w:p w:rsidR="009B522E" w:rsidRDefault="009B522E" w:rsidP="0032591D">
      <w:pPr>
        <w:spacing w:after="0" w:line="360" w:lineRule="auto"/>
        <w:jc w:val="both"/>
        <w:rPr>
          <w:rFonts w:cs="David"/>
          <w:sz w:val="24"/>
          <w:szCs w:val="24"/>
          <w:rtl/>
        </w:rPr>
      </w:pPr>
    </w:p>
    <w:p w:rsidR="00474ABE" w:rsidRPr="00E60DD0" w:rsidRDefault="00474ABE" w:rsidP="00E60DD0">
      <w:pPr>
        <w:spacing w:after="0" w:line="360" w:lineRule="auto"/>
        <w:jc w:val="both"/>
        <w:rPr>
          <w:rFonts w:cs="David"/>
          <w:b/>
          <w:bCs/>
          <w:sz w:val="24"/>
          <w:szCs w:val="24"/>
          <w:u w:val="single"/>
          <w:rtl/>
        </w:rPr>
      </w:pPr>
      <w:r w:rsidRPr="00E60DD0">
        <w:rPr>
          <w:rFonts w:cs="David" w:hint="cs"/>
          <w:b/>
          <w:bCs/>
          <w:sz w:val="24"/>
          <w:szCs w:val="24"/>
          <w:u w:val="single"/>
          <w:rtl/>
        </w:rPr>
        <w:t>סמכותם בתחום המדרש- פסיקת הלכה: פרשנות והכרעה במחלוקת</w:t>
      </w:r>
    </w:p>
    <w:p w:rsidR="00474ABE" w:rsidRDefault="00611B19" w:rsidP="00E60DD0">
      <w:pPr>
        <w:spacing w:after="0" w:line="360" w:lineRule="auto"/>
        <w:jc w:val="both"/>
        <w:rPr>
          <w:rFonts w:cs="David"/>
          <w:sz w:val="24"/>
          <w:szCs w:val="24"/>
          <w:rtl/>
        </w:rPr>
      </w:pPr>
      <w:r>
        <w:rPr>
          <w:rFonts w:cs="David" w:hint="cs"/>
          <w:sz w:val="24"/>
          <w:szCs w:val="24"/>
          <w:rtl/>
        </w:rPr>
        <w:t>נקודת המוצא לעניין</w:t>
      </w:r>
      <w:r w:rsidR="00474ABE">
        <w:rPr>
          <w:rFonts w:cs="David" w:hint="cs"/>
          <w:sz w:val="24"/>
          <w:szCs w:val="24"/>
          <w:rtl/>
        </w:rPr>
        <w:t xml:space="preserve"> סמכות חכמים בכלל היא פרשה קצרה בספר דברים פרק יז' פס' ח'-יג' </w:t>
      </w:r>
    </w:p>
    <w:p w:rsidR="00E60DD0" w:rsidRDefault="00E60DD0" w:rsidP="0032591D">
      <w:pPr>
        <w:spacing w:after="0" w:line="360" w:lineRule="auto"/>
        <w:ind w:left="360"/>
        <w:jc w:val="both"/>
        <w:rPr>
          <w:rFonts w:cs="David"/>
          <w:color w:val="FF0000"/>
          <w:rtl/>
        </w:rPr>
      </w:pPr>
    </w:p>
    <w:p w:rsidR="00474ABE" w:rsidRPr="00474ABE" w:rsidRDefault="00474ABE" w:rsidP="0032591D">
      <w:pPr>
        <w:spacing w:after="0" w:line="360" w:lineRule="auto"/>
        <w:ind w:left="360"/>
        <w:jc w:val="both"/>
        <w:rPr>
          <w:rFonts w:cs="David"/>
          <w:color w:val="FF0000"/>
          <w:sz w:val="24"/>
          <w:szCs w:val="24"/>
          <w:rtl/>
        </w:rPr>
      </w:pPr>
      <w:r w:rsidRPr="00474ABE">
        <w:rPr>
          <w:rFonts w:cs="David" w:hint="cs"/>
          <w:color w:val="FF0000"/>
          <w:rtl/>
        </w:rPr>
        <w:t xml:space="preserve">כִּי יִפָּלֵא מִמְּךָ דָבָר לַמִּשְׁפָּט, בֵּין-דָּם לְדָם בֵּין-דִּין לְדִין וּבֵין נֶגַע לָנֶגַע--דִּבְרֵי רִיבֹת, בִּשְׁעָרֶיךָ: וְקַמְתָּ וְעָלִיתָ--אֶל-הַמָּקוֹם, אֲשֶׁר יִבְחַר יְהוָה אֱלֹהֶיךָ בּוֹ. </w:t>
      </w:r>
      <w:bookmarkStart w:id="0" w:name="9"/>
      <w:bookmarkEnd w:id="0"/>
      <w:r w:rsidRPr="00474ABE">
        <w:rPr>
          <w:rFonts w:cs="David" w:hint="cs"/>
          <w:b/>
          <w:bCs/>
          <w:color w:val="FF0000"/>
          <w:sz w:val="28"/>
          <w:szCs w:val="28"/>
          <w:rtl/>
        </w:rPr>
        <w:t>ט</w:t>
      </w:r>
      <w:r w:rsidRPr="00474ABE">
        <w:rPr>
          <w:rFonts w:cs="David" w:hint="cs"/>
          <w:color w:val="FF0000"/>
          <w:rtl/>
        </w:rPr>
        <w:t xml:space="preserve"> וּבָאתָ, אֶל-הַכֹּהֲנִים הַלְוִיִּם, וְאֶל-הַשֹּׁפֵט, אֲשֶׁר יִהְיֶה בַּיָּמִים הָהֵם; וְדָרַשְׁתָּ וְהִגִּידוּ לְךָ, אֵת דְּבַר הַמִּשְׁפָּט. </w:t>
      </w:r>
      <w:bookmarkStart w:id="1" w:name="10"/>
      <w:bookmarkEnd w:id="1"/>
      <w:r w:rsidRPr="00474ABE">
        <w:rPr>
          <w:rFonts w:cs="David" w:hint="cs"/>
          <w:b/>
          <w:bCs/>
          <w:color w:val="FF0000"/>
          <w:sz w:val="28"/>
          <w:szCs w:val="28"/>
          <w:rtl/>
        </w:rPr>
        <w:t>י</w:t>
      </w:r>
      <w:r w:rsidRPr="00474ABE">
        <w:rPr>
          <w:rFonts w:cs="David" w:hint="cs"/>
          <w:color w:val="FF0000"/>
          <w:rtl/>
        </w:rPr>
        <w:t xml:space="preserve"> וְעָשִׂיתָ, עַל-פִּי הַדָּבָר אֲשֶׁר יַגִּידוּ לְךָ, מִן-הַמָּקוֹם הַהוּא, אֲשֶׁר יִבְחַר יְהוָה; וְשָׁמַרְתָּ לַעֲשׂוֹת, כְּכֹל אֲשֶׁר יוֹרוּךָ. </w:t>
      </w:r>
      <w:bookmarkStart w:id="2" w:name="11"/>
      <w:bookmarkEnd w:id="2"/>
      <w:r w:rsidRPr="00474ABE">
        <w:rPr>
          <w:rFonts w:cs="David" w:hint="cs"/>
          <w:b/>
          <w:bCs/>
          <w:color w:val="FF0000"/>
          <w:sz w:val="28"/>
          <w:szCs w:val="28"/>
          <w:rtl/>
        </w:rPr>
        <w:t>יא</w:t>
      </w:r>
      <w:r w:rsidRPr="00474ABE">
        <w:rPr>
          <w:rFonts w:cs="David" w:hint="cs"/>
          <w:color w:val="FF0000"/>
          <w:rtl/>
        </w:rPr>
        <w:t xml:space="preserve"> עַל-פִּי הַתּוֹרָה אֲשֶׁר יוֹרוּךָ, וְעַל-הַמִּשְׁפָּט אֲשֶׁר-יֹאמְרוּ לְךָ--תַּעֲשֶׂה: לֹא תָסוּר, מִן-הַדָּבָר אֲשֶׁר-יַגִּידוּ לְךָ--יָמִין וּשְׂמֹאל. </w:t>
      </w:r>
      <w:bookmarkStart w:id="3" w:name="12"/>
      <w:bookmarkEnd w:id="3"/>
      <w:r w:rsidRPr="00474ABE">
        <w:rPr>
          <w:rFonts w:cs="David" w:hint="cs"/>
          <w:b/>
          <w:bCs/>
          <w:color w:val="FF0000"/>
          <w:sz w:val="28"/>
          <w:szCs w:val="28"/>
          <w:rtl/>
        </w:rPr>
        <w:t>יב</w:t>
      </w:r>
      <w:r w:rsidRPr="00474ABE">
        <w:rPr>
          <w:rFonts w:cs="David" w:hint="cs"/>
          <w:color w:val="FF0000"/>
          <w:rtl/>
        </w:rPr>
        <w:t xml:space="preserve"> וְהָאִישׁ אֲשֶׁר-יַעֲשֶׂה בְזָדוֹן, לְבִלְתִּי שְׁמֹעַ אֶל-הַכֹּהֵן הָעֹמֵד לְשָׁרֶת שָׁם אֶת-יְהוָה אֱלֹהֶיךָ, אוֹ, אֶל-הַשֹּׁפֵט--וּמֵת הָאִישׁ הַהוּא, וּבִעַרְתָּ הָרָע מִיִּשְׂרָאֵל. </w:t>
      </w:r>
      <w:bookmarkStart w:id="4" w:name="13"/>
      <w:bookmarkEnd w:id="4"/>
      <w:r w:rsidRPr="00474ABE">
        <w:rPr>
          <w:rFonts w:cs="David" w:hint="cs"/>
          <w:b/>
          <w:bCs/>
          <w:color w:val="FF0000"/>
          <w:sz w:val="28"/>
          <w:szCs w:val="28"/>
          <w:rtl/>
        </w:rPr>
        <w:t>יג</w:t>
      </w:r>
      <w:r w:rsidRPr="00474ABE">
        <w:rPr>
          <w:rFonts w:cs="David" w:hint="cs"/>
          <w:color w:val="FF0000"/>
          <w:rtl/>
        </w:rPr>
        <w:t xml:space="preserve"> וְכָל-הָעָם, יִשְׁמְעוּ וְיִרָאוּ; וְלֹא יְזִידוּן, עוֹד.</w:t>
      </w:r>
    </w:p>
    <w:p w:rsidR="00E60DD0" w:rsidRDefault="00E60DD0" w:rsidP="00E60DD0">
      <w:pPr>
        <w:spacing w:after="0" w:line="360" w:lineRule="auto"/>
        <w:jc w:val="both"/>
        <w:rPr>
          <w:rFonts w:cs="David"/>
          <w:b/>
          <w:bCs/>
          <w:sz w:val="24"/>
          <w:szCs w:val="24"/>
          <w:u w:val="single"/>
          <w:rtl/>
        </w:rPr>
      </w:pPr>
    </w:p>
    <w:p w:rsidR="006A498E" w:rsidRPr="00377285" w:rsidRDefault="00474ABE" w:rsidP="00E60DD0">
      <w:pPr>
        <w:spacing w:after="0" w:line="360" w:lineRule="auto"/>
        <w:jc w:val="both"/>
        <w:rPr>
          <w:rFonts w:cs="David"/>
          <w:sz w:val="24"/>
          <w:szCs w:val="24"/>
          <w:u w:val="single"/>
          <w:rtl/>
        </w:rPr>
      </w:pPr>
      <w:r w:rsidRPr="00377285">
        <w:rPr>
          <w:rFonts w:cs="David" w:hint="cs"/>
          <w:b/>
          <w:bCs/>
          <w:sz w:val="24"/>
          <w:szCs w:val="24"/>
          <w:u w:val="single"/>
          <w:rtl/>
        </w:rPr>
        <w:t>מה תעשה עם ההתלבטות הזאת</w:t>
      </w:r>
      <w:r w:rsidRPr="00377285">
        <w:rPr>
          <w:rFonts w:cs="David" w:hint="cs"/>
          <w:sz w:val="24"/>
          <w:szCs w:val="24"/>
          <w:u w:val="single"/>
          <w:rtl/>
        </w:rPr>
        <w:t xml:space="preserve">? </w:t>
      </w:r>
    </w:p>
    <w:p w:rsidR="00474ABE" w:rsidRDefault="00474ABE" w:rsidP="00E60DD0">
      <w:pPr>
        <w:spacing w:after="0" w:line="360" w:lineRule="auto"/>
        <w:jc w:val="both"/>
        <w:rPr>
          <w:rFonts w:cs="David"/>
          <w:sz w:val="24"/>
          <w:szCs w:val="24"/>
          <w:rtl/>
        </w:rPr>
      </w:pPr>
      <w:r>
        <w:rPr>
          <w:rFonts w:cs="David" w:hint="cs"/>
          <w:sz w:val="24"/>
          <w:szCs w:val="24"/>
          <w:rtl/>
        </w:rPr>
        <w:t xml:space="preserve">אם יש לך התלבטות תלך למקום אשר יבחר השם- לבית המקדש ושם יש לפנות לכהנים וללויים והם יגידו לך מה ההלכה במקרה שהתלבטת ויש לפעול עפ"י מה שיגידו ולשמור הלכה זו ולא לסטות ממנה לא ימינה ולא שמאלה. ואדם שלא מציית להלכה זו במזיד </w:t>
      </w:r>
      <w:r>
        <w:rPr>
          <w:rFonts w:cs="David"/>
          <w:sz w:val="24"/>
          <w:szCs w:val="24"/>
          <w:rtl/>
        </w:rPr>
        <w:t>–</w:t>
      </w:r>
      <w:r>
        <w:rPr>
          <w:rFonts w:cs="David" w:hint="cs"/>
          <w:sz w:val="24"/>
          <w:szCs w:val="24"/>
          <w:rtl/>
        </w:rPr>
        <w:t xml:space="preserve"> ימות. וכולם ישמעו ויראו. </w:t>
      </w:r>
    </w:p>
    <w:p w:rsidR="006A498E" w:rsidRDefault="006A498E" w:rsidP="0032591D">
      <w:pPr>
        <w:spacing w:after="0" w:line="360" w:lineRule="auto"/>
        <w:ind w:left="360"/>
        <w:jc w:val="both"/>
        <w:rPr>
          <w:rFonts w:cs="David"/>
          <w:sz w:val="24"/>
          <w:szCs w:val="24"/>
          <w:rtl/>
        </w:rPr>
      </w:pPr>
    </w:p>
    <w:p w:rsidR="006A498E" w:rsidRPr="00377285" w:rsidRDefault="00474ABE" w:rsidP="00E60DD0">
      <w:pPr>
        <w:spacing w:after="0" w:line="360" w:lineRule="auto"/>
        <w:jc w:val="both"/>
        <w:rPr>
          <w:rFonts w:cs="David"/>
          <w:b/>
          <w:bCs/>
          <w:sz w:val="24"/>
          <w:szCs w:val="24"/>
          <w:u w:val="single"/>
          <w:rtl/>
        </w:rPr>
      </w:pPr>
      <w:r w:rsidRPr="00377285">
        <w:rPr>
          <w:rFonts w:cs="David" w:hint="cs"/>
          <w:b/>
          <w:bCs/>
          <w:sz w:val="24"/>
          <w:szCs w:val="24"/>
          <w:u w:val="single"/>
          <w:rtl/>
        </w:rPr>
        <w:t xml:space="preserve">מיהו המזיד שיהיה חייב מיתה? </w:t>
      </w:r>
    </w:p>
    <w:p w:rsidR="00E4762B" w:rsidRDefault="00474ABE" w:rsidP="00E60DD0">
      <w:pPr>
        <w:spacing w:after="0" w:line="360" w:lineRule="auto"/>
        <w:jc w:val="both"/>
        <w:rPr>
          <w:rFonts w:cs="David"/>
          <w:sz w:val="24"/>
          <w:szCs w:val="24"/>
          <w:rtl/>
        </w:rPr>
      </w:pPr>
      <w:r>
        <w:rPr>
          <w:rFonts w:cs="David" w:hint="cs"/>
          <w:sz w:val="24"/>
          <w:szCs w:val="24"/>
          <w:rtl/>
        </w:rPr>
        <w:t xml:space="preserve">חז"ל אומרים שהכוונה היא רק למי שאנו מגדירים בהלכה כזקן ממרא (אחד מחכמי הסנהדרין שהורה את מה שהורה ויוצא נגד פסק הוראה של הסנהדרין. נניח שרוב החכמים החליטו </w:t>
      </w:r>
      <w:r w:rsidR="009467B7">
        <w:rPr>
          <w:rFonts w:cs="David" w:hint="cs"/>
          <w:sz w:val="24"/>
          <w:szCs w:val="24"/>
          <w:rtl/>
        </w:rPr>
        <w:t>שההלכה</w:t>
      </w:r>
      <w:r>
        <w:rPr>
          <w:rFonts w:cs="David" w:hint="cs"/>
          <w:sz w:val="24"/>
          <w:szCs w:val="24"/>
          <w:rtl/>
        </w:rPr>
        <w:t xml:space="preserve"> היא כזו ואחד מחכמי הדין יוצא וממשיך להורות לאחרים כדעת המיעוט</w:t>
      </w:r>
      <w:r w:rsidR="00E4762B">
        <w:rPr>
          <w:rFonts w:cs="David" w:hint="cs"/>
          <w:sz w:val="24"/>
          <w:szCs w:val="24"/>
          <w:rtl/>
        </w:rPr>
        <w:t xml:space="preserve">- הוא זה שיחויב במיתה). </w:t>
      </w:r>
    </w:p>
    <w:p w:rsidR="00377285" w:rsidRDefault="00377285" w:rsidP="0032591D">
      <w:pPr>
        <w:spacing w:after="0" w:line="360" w:lineRule="auto"/>
        <w:ind w:left="360"/>
        <w:jc w:val="both"/>
        <w:rPr>
          <w:rFonts w:cs="David"/>
          <w:b/>
          <w:bCs/>
          <w:sz w:val="24"/>
          <w:szCs w:val="24"/>
          <w:u w:val="single"/>
          <w:rtl/>
        </w:rPr>
      </w:pPr>
    </w:p>
    <w:p w:rsidR="00377285" w:rsidRDefault="00377285" w:rsidP="00E60DD0">
      <w:pPr>
        <w:spacing w:after="0" w:line="360" w:lineRule="auto"/>
        <w:jc w:val="both"/>
        <w:rPr>
          <w:rFonts w:cs="David"/>
          <w:b/>
          <w:bCs/>
          <w:sz w:val="24"/>
          <w:szCs w:val="24"/>
          <w:u w:val="single"/>
          <w:rtl/>
        </w:rPr>
      </w:pPr>
      <w:r>
        <w:rPr>
          <w:rFonts w:cs="David" w:hint="cs"/>
          <w:b/>
          <w:bCs/>
          <w:sz w:val="24"/>
          <w:szCs w:val="24"/>
          <w:u w:val="single"/>
          <w:rtl/>
        </w:rPr>
        <w:t>היקף חובת הציות</w:t>
      </w:r>
    </w:p>
    <w:p w:rsidR="00377285" w:rsidRPr="00377285" w:rsidRDefault="00E4762B" w:rsidP="00E60DD0">
      <w:pPr>
        <w:spacing w:after="0" w:line="360" w:lineRule="auto"/>
        <w:jc w:val="both"/>
        <w:rPr>
          <w:rFonts w:cs="David"/>
          <w:b/>
          <w:bCs/>
          <w:sz w:val="24"/>
          <w:szCs w:val="24"/>
          <w:u w:val="single"/>
          <w:rtl/>
        </w:rPr>
      </w:pPr>
      <w:r w:rsidRPr="006A498E">
        <w:rPr>
          <w:rFonts w:cs="David" w:hint="cs"/>
          <w:sz w:val="24"/>
          <w:szCs w:val="24"/>
          <w:rtl/>
        </w:rPr>
        <w:t xml:space="preserve">מה היקף חובת הציות לדבריהם של החכמים? האם חובת הציות היא מלאה טוטאלית או שמא יש בכל זאת פתח לשיקול דעת לחשוב שחכמים אולי טעו? </w:t>
      </w:r>
    </w:p>
    <w:p w:rsidR="00E60DD0" w:rsidRDefault="00E60DD0" w:rsidP="00E60DD0">
      <w:pPr>
        <w:spacing w:after="0" w:line="360" w:lineRule="auto"/>
        <w:jc w:val="both"/>
        <w:rPr>
          <w:rFonts w:cs="David"/>
          <w:b/>
          <w:bCs/>
          <w:sz w:val="24"/>
          <w:szCs w:val="24"/>
          <w:u w:val="single"/>
          <w:rtl/>
        </w:rPr>
      </w:pPr>
    </w:p>
    <w:p w:rsidR="00E60DD0" w:rsidRDefault="00E60DD0" w:rsidP="00E60DD0">
      <w:pPr>
        <w:spacing w:after="0" w:line="360" w:lineRule="auto"/>
        <w:jc w:val="both"/>
        <w:rPr>
          <w:rFonts w:cs="David"/>
          <w:b/>
          <w:bCs/>
          <w:sz w:val="24"/>
          <w:szCs w:val="24"/>
          <w:u w:val="single"/>
          <w:rtl/>
        </w:rPr>
      </w:pPr>
    </w:p>
    <w:p w:rsidR="00E60DD0" w:rsidRDefault="00E60DD0" w:rsidP="00E60DD0">
      <w:pPr>
        <w:spacing w:after="0" w:line="360" w:lineRule="auto"/>
        <w:jc w:val="both"/>
        <w:rPr>
          <w:rFonts w:cs="David"/>
          <w:b/>
          <w:bCs/>
          <w:sz w:val="24"/>
          <w:szCs w:val="24"/>
          <w:u w:val="single"/>
          <w:rtl/>
        </w:rPr>
      </w:pPr>
    </w:p>
    <w:p w:rsidR="00E60DD0" w:rsidRDefault="00E60DD0" w:rsidP="00E60DD0">
      <w:pPr>
        <w:spacing w:after="0" w:line="360" w:lineRule="auto"/>
        <w:jc w:val="both"/>
        <w:rPr>
          <w:rFonts w:cs="David"/>
          <w:b/>
          <w:bCs/>
          <w:sz w:val="24"/>
          <w:szCs w:val="24"/>
          <w:u w:val="single"/>
          <w:rtl/>
        </w:rPr>
      </w:pPr>
    </w:p>
    <w:p w:rsidR="00E60DD0" w:rsidRDefault="00E60DD0" w:rsidP="00E60DD0">
      <w:pPr>
        <w:spacing w:after="0" w:line="360" w:lineRule="auto"/>
        <w:jc w:val="both"/>
        <w:rPr>
          <w:rFonts w:cs="David"/>
          <w:b/>
          <w:bCs/>
          <w:sz w:val="24"/>
          <w:szCs w:val="24"/>
          <w:u w:val="single"/>
          <w:rtl/>
        </w:rPr>
      </w:pPr>
    </w:p>
    <w:p w:rsidR="00E60DD0" w:rsidRDefault="00E60DD0" w:rsidP="00E60DD0">
      <w:pPr>
        <w:spacing w:after="0" w:line="360" w:lineRule="auto"/>
        <w:jc w:val="both"/>
        <w:rPr>
          <w:rFonts w:cs="David"/>
          <w:b/>
          <w:bCs/>
          <w:sz w:val="24"/>
          <w:szCs w:val="24"/>
          <w:u w:val="single"/>
          <w:rtl/>
        </w:rPr>
      </w:pPr>
    </w:p>
    <w:p w:rsidR="00E60DD0" w:rsidRDefault="00E60DD0" w:rsidP="00E60DD0">
      <w:pPr>
        <w:spacing w:after="0" w:line="360" w:lineRule="auto"/>
        <w:jc w:val="both"/>
        <w:rPr>
          <w:rFonts w:cs="David"/>
          <w:b/>
          <w:bCs/>
          <w:sz w:val="24"/>
          <w:szCs w:val="24"/>
          <w:u w:val="single"/>
          <w:rtl/>
        </w:rPr>
      </w:pPr>
    </w:p>
    <w:p w:rsidR="00377285" w:rsidRDefault="00377285" w:rsidP="00E60DD0">
      <w:pPr>
        <w:spacing w:after="0" w:line="360" w:lineRule="auto"/>
        <w:jc w:val="both"/>
        <w:rPr>
          <w:rFonts w:cs="David"/>
          <w:sz w:val="24"/>
          <w:szCs w:val="24"/>
          <w:rtl/>
        </w:rPr>
      </w:pPr>
      <w:r>
        <w:rPr>
          <w:rFonts w:cs="David" w:hint="cs"/>
          <w:b/>
          <w:bCs/>
          <w:sz w:val="24"/>
          <w:szCs w:val="24"/>
          <w:u w:val="single"/>
          <w:rtl/>
        </w:rPr>
        <w:lastRenderedPageBreak/>
        <w:t>קיימות מספר גישות להיקף חובת הציות:</w:t>
      </w:r>
    </w:p>
    <w:p w:rsidR="00E60DD0" w:rsidRPr="00E60DD0" w:rsidRDefault="00E60DD0" w:rsidP="00E60DD0">
      <w:pPr>
        <w:spacing w:after="0" w:line="360" w:lineRule="auto"/>
        <w:jc w:val="both"/>
        <w:rPr>
          <w:rFonts w:cs="David"/>
          <w:b/>
          <w:bCs/>
          <w:sz w:val="24"/>
          <w:szCs w:val="24"/>
          <w:rtl/>
        </w:rPr>
      </w:pPr>
    </w:p>
    <w:p w:rsidR="00377285" w:rsidRDefault="00377285" w:rsidP="00E60DD0">
      <w:pPr>
        <w:spacing w:after="0" w:line="360" w:lineRule="auto"/>
        <w:jc w:val="both"/>
        <w:rPr>
          <w:rFonts w:cs="David"/>
          <w:sz w:val="24"/>
          <w:szCs w:val="24"/>
          <w:rtl/>
        </w:rPr>
      </w:pPr>
      <w:r w:rsidRPr="00377285">
        <w:rPr>
          <w:rFonts w:cs="David" w:hint="cs"/>
          <w:sz w:val="24"/>
          <w:szCs w:val="24"/>
          <w:u w:val="single"/>
          <w:rtl/>
        </w:rPr>
        <w:t>גישה ראשונה</w:t>
      </w:r>
      <w:r>
        <w:rPr>
          <w:rFonts w:cs="David" w:hint="cs"/>
          <w:sz w:val="24"/>
          <w:szCs w:val="24"/>
          <w:rtl/>
        </w:rPr>
        <w:t xml:space="preserve">- </w:t>
      </w:r>
      <w:r w:rsidRPr="00377285">
        <w:rPr>
          <w:rFonts w:cs="David" w:hint="cs"/>
          <w:b/>
          <w:bCs/>
          <w:sz w:val="24"/>
          <w:szCs w:val="24"/>
          <w:rtl/>
        </w:rPr>
        <w:t>חובת ציות מלאה</w:t>
      </w:r>
      <w:r>
        <w:rPr>
          <w:rFonts w:cs="David" w:hint="cs"/>
          <w:sz w:val="24"/>
          <w:szCs w:val="24"/>
          <w:rtl/>
        </w:rPr>
        <w:t>:</w:t>
      </w:r>
    </w:p>
    <w:p w:rsidR="00E4762B" w:rsidRPr="00377285" w:rsidRDefault="00E4762B" w:rsidP="0032591D">
      <w:pPr>
        <w:pStyle w:val="a7"/>
        <w:numPr>
          <w:ilvl w:val="0"/>
          <w:numId w:val="3"/>
        </w:numPr>
        <w:spacing w:after="0" w:line="360" w:lineRule="auto"/>
        <w:jc w:val="both"/>
        <w:rPr>
          <w:rFonts w:cs="David"/>
          <w:sz w:val="24"/>
          <w:szCs w:val="24"/>
          <w:rtl/>
        </w:rPr>
      </w:pPr>
      <w:r w:rsidRPr="00377285">
        <w:rPr>
          <w:rFonts w:cs="David" w:hint="cs"/>
          <w:b/>
          <w:bCs/>
          <w:sz w:val="24"/>
          <w:szCs w:val="24"/>
          <w:u w:val="single"/>
          <w:rtl/>
        </w:rPr>
        <w:t>מדרש שרש"י מביא לפסוק י'</w:t>
      </w:r>
      <w:r w:rsidRPr="00377285">
        <w:rPr>
          <w:rFonts w:cs="David" w:hint="cs"/>
          <w:sz w:val="24"/>
          <w:szCs w:val="24"/>
          <w:rtl/>
        </w:rPr>
        <w:t xml:space="preserve">- "ימין ושמאל" מפרש רש"י שיש </w:t>
      </w:r>
      <w:r w:rsidRPr="00377285">
        <w:rPr>
          <w:rFonts w:cs="David" w:hint="cs"/>
          <w:b/>
          <w:bCs/>
          <w:sz w:val="24"/>
          <w:szCs w:val="24"/>
          <w:rtl/>
        </w:rPr>
        <w:t>חובת ציות מלאה</w:t>
      </w:r>
      <w:r w:rsidRPr="00377285">
        <w:rPr>
          <w:rFonts w:cs="David" w:hint="cs"/>
          <w:sz w:val="24"/>
          <w:szCs w:val="24"/>
          <w:rtl/>
        </w:rPr>
        <w:t>. הוא מדגשים שגם כאשר חכמים</w:t>
      </w:r>
      <w:r w:rsidR="006A498E" w:rsidRPr="00377285">
        <w:rPr>
          <w:rFonts w:cs="David" w:hint="cs"/>
          <w:sz w:val="24"/>
          <w:szCs w:val="24"/>
          <w:rtl/>
        </w:rPr>
        <w:t xml:space="preserve"> אומרים לך שימין הוא שמאל</w:t>
      </w:r>
      <w:r w:rsidRPr="00377285">
        <w:rPr>
          <w:rFonts w:cs="David" w:hint="cs"/>
          <w:sz w:val="24"/>
          <w:szCs w:val="24"/>
          <w:rtl/>
        </w:rPr>
        <w:t xml:space="preserve"> ושמאל הוא ימין וגם אם ברור לי שהם טועים- עדיין אני חייבת לציית להם! </w:t>
      </w:r>
    </w:p>
    <w:p w:rsidR="006A498E" w:rsidRDefault="006A498E" w:rsidP="0032591D">
      <w:pPr>
        <w:spacing w:after="0" w:line="360" w:lineRule="auto"/>
        <w:ind w:left="360"/>
        <w:jc w:val="both"/>
        <w:rPr>
          <w:rFonts w:cs="David"/>
          <w:b/>
          <w:bCs/>
          <w:sz w:val="24"/>
          <w:szCs w:val="24"/>
          <w:u w:val="single"/>
          <w:rtl/>
        </w:rPr>
      </w:pPr>
    </w:p>
    <w:p w:rsidR="006A498E" w:rsidRDefault="00816EE7" w:rsidP="0032591D">
      <w:pPr>
        <w:spacing w:after="0" w:line="360" w:lineRule="auto"/>
        <w:ind w:left="360"/>
        <w:jc w:val="both"/>
        <w:rPr>
          <w:rFonts w:cs="David"/>
          <w:sz w:val="24"/>
          <w:szCs w:val="24"/>
          <w:rtl/>
        </w:rPr>
      </w:pPr>
      <w:r>
        <w:rPr>
          <w:rFonts w:cs="David" w:hint="cs"/>
          <w:sz w:val="24"/>
          <w:szCs w:val="24"/>
          <w:u w:val="single"/>
          <w:rtl/>
        </w:rPr>
        <w:t>למה יש חובת ציות מלאה כשברור שלנו שהחכמים טועים</w:t>
      </w:r>
      <w:r w:rsidRPr="00816EE7">
        <w:rPr>
          <w:rFonts w:cs="David" w:hint="cs"/>
          <w:sz w:val="24"/>
          <w:szCs w:val="24"/>
          <w:rtl/>
        </w:rPr>
        <w:t>?</w:t>
      </w:r>
      <w:r>
        <w:rPr>
          <w:rFonts w:cs="David" w:hint="cs"/>
          <w:sz w:val="24"/>
          <w:szCs w:val="24"/>
          <w:rtl/>
        </w:rPr>
        <w:t xml:space="preserve"> </w:t>
      </w:r>
    </w:p>
    <w:p w:rsidR="00816EE7" w:rsidRPr="00377285" w:rsidRDefault="00816EE7" w:rsidP="0032591D">
      <w:pPr>
        <w:pStyle w:val="a7"/>
        <w:numPr>
          <w:ilvl w:val="0"/>
          <w:numId w:val="3"/>
        </w:numPr>
        <w:spacing w:after="0" w:line="360" w:lineRule="auto"/>
        <w:jc w:val="both"/>
        <w:rPr>
          <w:rFonts w:cs="David"/>
          <w:sz w:val="24"/>
          <w:szCs w:val="24"/>
          <w:rtl/>
        </w:rPr>
      </w:pPr>
      <w:r w:rsidRPr="00377285">
        <w:rPr>
          <w:rFonts w:cs="David" w:hint="cs"/>
          <w:b/>
          <w:bCs/>
          <w:sz w:val="24"/>
          <w:szCs w:val="24"/>
          <w:u w:val="single"/>
          <w:rtl/>
        </w:rPr>
        <w:t>בפירוש הרמב"ן על התורה</w:t>
      </w:r>
      <w:r w:rsidRPr="00377285">
        <w:rPr>
          <w:rFonts w:cs="David" w:hint="cs"/>
          <w:sz w:val="24"/>
          <w:szCs w:val="24"/>
          <w:u w:val="single"/>
          <w:rtl/>
        </w:rPr>
        <w:t>- הוא מסביר את דברי רש"י</w:t>
      </w:r>
      <w:r w:rsidRPr="00377285">
        <w:rPr>
          <w:rFonts w:cs="David" w:hint="cs"/>
          <w:sz w:val="24"/>
          <w:szCs w:val="24"/>
          <w:rtl/>
        </w:rPr>
        <w:t xml:space="preserve">: "אפילו תחשוב בליבך שהם טועים והדבר פשוט בעינייך כאשר אתה יודע בין ימינך לשמאלך תעשה כמצוותם ולא תאמר איך אוכל החלב הגמור הזה (שומן בבהמה שאסור לאכילה) ? או אהרוג האיש הנקי הזה? אבל תאמר: כך צוה אותי האדון המצוה על המצות שאעשה בכל מצותיו ככל אשר יורוני העומדים לפניו מקום אשר יבחר. ועל משמעות דעתם נתן לי התורה אפילו יטעו". כשאני מיישם משהו שנראה לי שהוא לא נכון עליי לזכור שאני מבצע מה שהקב"ה ציווה. אותו אלוקים שקבע את כללי התורה הוא זה שקבע שהפרשנות המוסכמת היא מה שחכמים בבית הדין של </w:t>
      </w:r>
      <w:r w:rsidR="009467B7" w:rsidRPr="00377285">
        <w:rPr>
          <w:rFonts w:cs="David" w:hint="cs"/>
          <w:sz w:val="24"/>
          <w:szCs w:val="24"/>
          <w:rtl/>
        </w:rPr>
        <w:t>הסנהדרין</w:t>
      </w:r>
      <w:r w:rsidRPr="00377285">
        <w:rPr>
          <w:rFonts w:cs="David" w:hint="cs"/>
          <w:sz w:val="24"/>
          <w:szCs w:val="24"/>
          <w:rtl/>
        </w:rPr>
        <w:t xml:space="preserve"> יפרשו- ולכן מה שעליי לקיים זה לא מה שנראה לי שהתורה אומרת אלא את התורה איך שפירשו החכמים. ברגע שהגוף </w:t>
      </w:r>
      <w:r w:rsidR="009467B7">
        <w:rPr>
          <w:rFonts w:cs="David" w:hint="cs"/>
          <w:sz w:val="24"/>
          <w:szCs w:val="24"/>
          <w:rtl/>
        </w:rPr>
        <w:t>המוסמ</w:t>
      </w:r>
      <w:r w:rsidR="009467B7" w:rsidRPr="00377285">
        <w:rPr>
          <w:rFonts w:cs="David" w:hint="cs"/>
          <w:sz w:val="24"/>
          <w:szCs w:val="24"/>
          <w:rtl/>
        </w:rPr>
        <w:t>ך</w:t>
      </w:r>
      <w:r w:rsidRPr="00377285">
        <w:rPr>
          <w:rFonts w:cs="David" w:hint="cs"/>
          <w:sz w:val="24"/>
          <w:szCs w:val="24"/>
          <w:rtl/>
        </w:rPr>
        <w:t xml:space="preserve"> שקבע הקב"ה לפרש את התורה מכריע את הפרשנות בדרך </w:t>
      </w:r>
      <w:r w:rsidR="009467B7" w:rsidRPr="00377285">
        <w:rPr>
          <w:rFonts w:cs="David" w:hint="cs"/>
          <w:sz w:val="24"/>
          <w:szCs w:val="24"/>
          <w:rtl/>
        </w:rPr>
        <w:t>מסוימת</w:t>
      </w:r>
      <w:r w:rsidRPr="00377285">
        <w:rPr>
          <w:rFonts w:cs="David" w:hint="cs"/>
          <w:sz w:val="24"/>
          <w:szCs w:val="24"/>
          <w:rtl/>
        </w:rPr>
        <w:t xml:space="preserve"> מכאן ואילך זה כאילו מה שהתורה ציוותה. וגם אם נראה בעיניי שזה שמאל ימין וימין שמאל- כנראה שאני טועה ולא הם.</w:t>
      </w:r>
    </w:p>
    <w:p w:rsidR="00816EE7" w:rsidRDefault="00816EE7" w:rsidP="0032591D">
      <w:pPr>
        <w:spacing w:after="0" w:line="360" w:lineRule="auto"/>
        <w:ind w:left="360"/>
        <w:jc w:val="both"/>
        <w:rPr>
          <w:rFonts w:cs="David"/>
          <w:sz w:val="24"/>
          <w:szCs w:val="24"/>
          <w:rtl/>
        </w:rPr>
      </w:pPr>
      <w:r>
        <w:rPr>
          <w:rFonts w:cs="David" w:hint="cs"/>
          <w:sz w:val="24"/>
          <w:szCs w:val="24"/>
          <w:rtl/>
        </w:rPr>
        <w:t>הרמב"ן לא פוסל את זה שיכול להיות שהחכמים בפרשנותם כיוונו לא לאן שהקב"ה רצה- אולם הקב"ה</w:t>
      </w:r>
      <w:r w:rsidR="00AF6C1B">
        <w:rPr>
          <w:rFonts w:cs="David" w:hint="cs"/>
          <w:sz w:val="24"/>
          <w:szCs w:val="24"/>
          <w:rtl/>
        </w:rPr>
        <w:t xml:space="preserve"> ציווה אותך לקיים את התורה לפי </w:t>
      </w:r>
      <w:r>
        <w:rPr>
          <w:rFonts w:cs="David" w:hint="cs"/>
          <w:sz w:val="24"/>
          <w:szCs w:val="24"/>
          <w:rtl/>
        </w:rPr>
        <w:t xml:space="preserve">פרשנות החכמים- אתה עשה את מה שאלוקים ציווה אותך למרות שאולי הקב"ה התכוון למשהו אחר. </w:t>
      </w:r>
    </w:p>
    <w:p w:rsidR="00AF6C1B" w:rsidRDefault="00AF6C1B" w:rsidP="00922568">
      <w:pPr>
        <w:spacing w:after="0" w:line="360" w:lineRule="auto"/>
        <w:ind w:left="360"/>
        <w:jc w:val="both"/>
        <w:rPr>
          <w:rFonts w:cs="David"/>
          <w:sz w:val="24"/>
          <w:szCs w:val="24"/>
          <w:rtl/>
        </w:rPr>
      </w:pPr>
      <w:r>
        <w:rPr>
          <w:rFonts w:cs="David" w:hint="cs"/>
          <w:sz w:val="24"/>
          <w:szCs w:val="24"/>
          <w:rtl/>
        </w:rPr>
        <w:t>הרמב"ן אומר-</w:t>
      </w:r>
      <w:r w:rsidRPr="00AF6C1B">
        <w:rPr>
          <w:rFonts w:cs="David" w:hint="cs"/>
          <w:sz w:val="24"/>
          <w:szCs w:val="24"/>
          <w:u w:val="single"/>
          <w:rtl/>
        </w:rPr>
        <w:t xml:space="preserve"> למה צריך לציית לדברי החכמים- למה חשוב היה לתורה לקבוע גוף מוסמך אחד וכולם חייבים לציית לו</w:t>
      </w:r>
      <w:r>
        <w:rPr>
          <w:rFonts w:cs="David" w:hint="cs"/>
          <w:sz w:val="24"/>
          <w:szCs w:val="24"/>
          <w:rtl/>
        </w:rPr>
        <w:t xml:space="preserve">?- וזאת </w:t>
      </w:r>
      <w:r w:rsidR="006A498E">
        <w:rPr>
          <w:rFonts w:cs="David" w:hint="cs"/>
          <w:sz w:val="24"/>
          <w:szCs w:val="24"/>
          <w:rtl/>
        </w:rPr>
        <w:t>"</w:t>
      </w:r>
      <w:r>
        <w:rPr>
          <w:rFonts w:cs="David" w:hint="cs"/>
          <w:sz w:val="24"/>
          <w:szCs w:val="24"/>
          <w:rtl/>
        </w:rPr>
        <w:t>כי התורה ניתנה לנו בכת</w:t>
      </w:r>
      <w:r w:rsidR="00922568">
        <w:rPr>
          <w:rFonts w:cs="David" w:hint="cs"/>
          <w:sz w:val="24"/>
          <w:szCs w:val="24"/>
          <w:rtl/>
        </w:rPr>
        <w:t>ב</w:t>
      </w:r>
      <w:r>
        <w:rPr>
          <w:rFonts w:cs="David" w:hint="cs"/>
          <w:sz w:val="24"/>
          <w:szCs w:val="24"/>
          <w:rtl/>
        </w:rPr>
        <w:t xml:space="preserve"> וידוע הוא שלא ישתוו הדעות בכל </w:t>
      </w:r>
      <w:r w:rsidR="006A498E">
        <w:rPr>
          <w:rFonts w:cs="David" w:hint="cs"/>
          <w:sz w:val="24"/>
          <w:szCs w:val="24"/>
          <w:rtl/>
        </w:rPr>
        <w:t>הדברים הנולדים וירבו המחלוקות ו</w:t>
      </w:r>
      <w:r>
        <w:rPr>
          <w:rFonts w:cs="David" w:hint="cs"/>
          <w:sz w:val="24"/>
          <w:szCs w:val="24"/>
          <w:rtl/>
        </w:rPr>
        <w:t>עשה התורה לכמה תורות</w:t>
      </w:r>
      <w:r w:rsidR="006A498E">
        <w:rPr>
          <w:rFonts w:cs="David" w:hint="cs"/>
          <w:sz w:val="24"/>
          <w:szCs w:val="24"/>
          <w:rtl/>
        </w:rPr>
        <w:t>"</w:t>
      </w:r>
      <w:r>
        <w:rPr>
          <w:rFonts w:cs="David" w:hint="cs"/>
          <w:sz w:val="24"/>
          <w:szCs w:val="24"/>
          <w:rtl/>
        </w:rPr>
        <w:t xml:space="preserve">. הרמב"ן אומר שיש דברים בתורה שנזקקים לפרשנות החכמים- ברגע שיש פרשנות עפ"י שכלם של בני אדם יכולה להיות מחלוקת ואם כל אחד יאחוז בדעתו כבר לא תהיה תורה אחת אלא כמה תורות. </w:t>
      </w:r>
    </w:p>
    <w:p w:rsidR="00AF6C1B" w:rsidRPr="00816EE7" w:rsidRDefault="00AF6C1B" w:rsidP="0032591D">
      <w:pPr>
        <w:spacing w:after="0" w:line="360" w:lineRule="auto"/>
        <w:ind w:left="360"/>
        <w:jc w:val="both"/>
        <w:rPr>
          <w:rFonts w:cs="David"/>
          <w:sz w:val="24"/>
          <w:szCs w:val="24"/>
          <w:rtl/>
        </w:rPr>
      </w:pPr>
      <w:r>
        <w:rPr>
          <w:rFonts w:cs="David" w:hint="cs"/>
          <w:sz w:val="24"/>
          <w:szCs w:val="24"/>
          <w:rtl/>
        </w:rPr>
        <w:t xml:space="preserve">הרמב"ן מוסיף משפט שמשנה כיוון- עד עכשיו הבנו שהוא לא שולל אפשרות שחכמים טעו- לא שולל שיש לגיטימציה גם לפרשנות החולקת על החכמים. </w:t>
      </w:r>
      <w:r w:rsidR="006A498E">
        <w:rPr>
          <w:rFonts w:cs="David" w:hint="cs"/>
          <w:sz w:val="24"/>
          <w:szCs w:val="24"/>
          <w:rtl/>
        </w:rPr>
        <w:t xml:space="preserve">אולם עכשיו </w:t>
      </w:r>
      <w:r>
        <w:rPr>
          <w:rFonts w:cs="David" w:hint="cs"/>
          <w:sz w:val="24"/>
          <w:szCs w:val="24"/>
          <w:rtl/>
        </w:rPr>
        <w:t>הוא אומר שנקבע מנגנון הכרעה שחייבים לפעול על פיו- מנגנון זה הוא ההכרעה של החכמים של הסנהדרין. מוסיף הרמב"ן ואומר שאני לא צריך לחשוב שחכמים טועים אלא שהם מכוונים לדבר הנכון. על סמך מה לחשוב שהחכמים לא טועים? כי רוח השם איתם כשבאים לפרש את התורה ולכן סביר להניח שאלוקים מכוון את שכלם שיאמרו נכונה ו</w:t>
      </w:r>
      <w:r w:rsidR="006A498E">
        <w:rPr>
          <w:rFonts w:cs="David" w:hint="cs"/>
          <w:sz w:val="24"/>
          <w:szCs w:val="24"/>
          <w:rtl/>
        </w:rPr>
        <w:t>ג</w:t>
      </w:r>
      <w:r>
        <w:rPr>
          <w:rFonts w:cs="David" w:hint="cs"/>
          <w:sz w:val="24"/>
          <w:szCs w:val="24"/>
          <w:rtl/>
        </w:rPr>
        <w:t xml:space="preserve">ם נראה לי שהם טועים- אני זו שטועה. </w:t>
      </w:r>
    </w:p>
    <w:p w:rsidR="006A498E" w:rsidRDefault="006A498E" w:rsidP="0032591D">
      <w:pPr>
        <w:spacing w:after="0" w:line="360" w:lineRule="auto"/>
        <w:ind w:left="360"/>
        <w:jc w:val="both"/>
        <w:rPr>
          <w:rFonts w:cs="David"/>
          <w:b/>
          <w:bCs/>
          <w:sz w:val="24"/>
          <w:szCs w:val="24"/>
          <w:u w:val="single"/>
          <w:rtl/>
        </w:rPr>
      </w:pPr>
    </w:p>
    <w:p w:rsidR="00474ABE" w:rsidRPr="00377285" w:rsidRDefault="0063479E" w:rsidP="0032591D">
      <w:pPr>
        <w:pStyle w:val="a7"/>
        <w:numPr>
          <w:ilvl w:val="0"/>
          <w:numId w:val="3"/>
        </w:numPr>
        <w:spacing w:after="0" w:line="360" w:lineRule="auto"/>
        <w:jc w:val="both"/>
        <w:rPr>
          <w:rFonts w:cs="David"/>
          <w:sz w:val="24"/>
          <w:szCs w:val="24"/>
          <w:rtl/>
        </w:rPr>
      </w:pPr>
      <w:r w:rsidRPr="00377285">
        <w:rPr>
          <w:rFonts w:cs="David" w:hint="cs"/>
          <w:b/>
          <w:bCs/>
          <w:sz w:val="24"/>
          <w:szCs w:val="24"/>
          <w:u w:val="single"/>
          <w:rtl/>
        </w:rPr>
        <w:t>ספר החינוך</w:t>
      </w:r>
      <w:r w:rsidRPr="00377285">
        <w:rPr>
          <w:rFonts w:cs="David" w:hint="cs"/>
          <w:sz w:val="24"/>
          <w:szCs w:val="24"/>
          <w:rtl/>
        </w:rPr>
        <w:t xml:space="preserve"> אומר בנושא- שכל אדם מפרש את דברי התורה לפי סברתו ואז תעשה התורה לכמה תורות. על כן ה' השלים את התורה עם המצווה שציוונו להתנהג בה עפ"י הפירוש האמיתי המקובל לחכמינו הקדמונים. ועל דרך האמת והשבח הגדול בזאת המצוה אמרו חז"ל לא תזוז ימין ושמאל אפילו אמרו לך שימין הוא שמאל ושמאל הוא ימין ואפילו היו הם טועים אין ראוי לנו לחלוק עליהם ונעשה כטעותם </w:t>
      </w:r>
      <w:r w:rsidRPr="00377285">
        <w:rPr>
          <w:rFonts w:cs="David" w:hint="cs"/>
          <w:b/>
          <w:bCs/>
          <w:sz w:val="24"/>
          <w:szCs w:val="24"/>
          <w:rtl/>
        </w:rPr>
        <w:t>וטו</w:t>
      </w:r>
      <w:r w:rsidR="006A498E" w:rsidRPr="00377285">
        <w:rPr>
          <w:rFonts w:cs="David" w:hint="cs"/>
          <w:b/>
          <w:bCs/>
          <w:sz w:val="24"/>
          <w:szCs w:val="24"/>
          <w:rtl/>
        </w:rPr>
        <w:t>ב לסבול טעות אחת והיו הכל מסורים</w:t>
      </w:r>
      <w:r w:rsidRPr="00377285">
        <w:rPr>
          <w:rFonts w:cs="David" w:hint="cs"/>
          <w:b/>
          <w:bCs/>
          <w:sz w:val="24"/>
          <w:szCs w:val="24"/>
          <w:rtl/>
        </w:rPr>
        <w:t xml:space="preserve"> תחת דעתם הטוב תמיד ולא יעשה כל אחד לפי דעתו ויהיה הכל חורבה</w:t>
      </w:r>
      <w:r w:rsidRPr="00377285">
        <w:rPr>
          <w:rFonts w:cs="David" w:hint="cs"/>
          <w:sz w:val="24"/>
          <w:szCs w:val="24"/>
          <w:rtl/>
        </w:rPr>
        <w:t>. ז"א אפילו וטעו הם ונלך על פיהם- עדיף שנסבול טעות אחת וכל השאר יהיה בסדר מאשר שנלך איש עפ"י דרכו והכל יהיה בבלגאן. ספר החינוך יוצא מהנחה שיכול והחכמים טעו- ואנו עושים דבר לא טוב. אבל עדיף ש</w:t>
      </w:r>
      <w:r w:rsidR="006A498E" w:rsidRPr="00377285">
        <w:rPr>
          <w:rFonts w:cs="David" w:hint="cs"/>
          <w:sz w:val="24"/>
          <w:szCs w:val="24"/>
          <w:rtl/>
        </w:rPr>
        <w:t>פה ושם במקרה בודד נעשה טעות משום</w:t>
      </w:r>
      <w:r w:rsidRPr="00377285">
        <w:rPr>
          <w:rFonts w:cs="David" w:hint="cs"/>
          <w:sz w:val="24"/>
          <w:szCs w:val="24"/>
          <w:rtl/>
        </w:rPr>
        <w:t xml:space="preserve"> שהחכמים טעו ושאר הדברים נלך על פיהם ונעשה הרוב כרצון השם. </w:t>
      </w:r>
    </w:p>
    <w:p w:rsidR="006A498E" w:rsidRDefault="006A498E" w:rsidP="0032591D">
      <w:pPr>
        <w:spacing w:after="0" w:line="360" w:lineRule="auto"/>
        <w:ind w:left="360"/>
        <w:jc w:val="both"/>
        <w:rPr>
          <w:rFonts w:cs="David"/>
          <w:sz w:val="24"/>
          <w:szCs w:val="24"/>
          <w:u w:val="single"/>
          <w:rtl/>
        </w:rPr>
      </w:pPr>
    </w:p>
    <w:p w:rsidR="0063479E" w:rsidRDefault="0063479E" w:rsidP="0032591D">
      <w:pPr>
        <w:spacing w:after="0" w:line="360" w:lineRule="auto"/>
        <w:ind w:left="360"/>
        <w:jc w:val="both"/>
        <w:rPr>
          <w:rFonts w:cs="David"/>
          <w:sz w:val="24"/>
          <w:szCs w:val="24"/>
          <w:rtl/>
        </w:rPr>
      </w:pPr>
      <w:r w:rsidRPr="0063479E">
        <w:rPr>
          <w:rFonts w:cs="David" w:hint="cs"/>
          <w:sz w:val="24"/>
          <w:szCs w:val="24"/>
          <w:u w:val="single"/>
          <w:rtl/>
        </w:rPr>
        <w:lastRenderedPageBreak/>
        <w:t>מקור שמיישם את הרעיון של הרמב"ם ושל ספר החינוך</w:t>
      </w:r>
      <w:r>
        <w:rPr>
          <w:rFonts w:cs="David" w:hint="cs"/>
          <w:sz w:val="24"/>
          <w:szCs w:val="24"/>
          <w:rtl/>
        </w:rPr>
        <w:t xml:space="preserve">- ראש השנה כה,א: הלוח העברי הוא לפי הירח. החודש אמור להיות 29 וחצי ימים בערך. חודש מעובר הוא חודש של 30 יום. איך היו מחליטים אם לעבר את החודש? היו יוצאים להרים ומסתכלים מתי הירח כביכול "נולד" מחדש </w:t>
      </w:r>
      <w:r w:rsidR="006A498E">
        <w:rPr>
          <w:rFonts w:cs="David" w:hint="cs"/>
          <w:sz w:val="24"/>
          <w:szCs w:val="24"/>
          <w:rtl/>
        </w:rPr>
        <w:t>וברגע שהיו רואים זאת היו מכר</w:t>
      </w:r>
      <w:r w:rsidR="00D80E8E">
        <w:rPr>
          <w:rFonts w:cs="David" w:hint="cs"/>
          <w:sz w:val="24"/>
          <w:szCs w:val="24"/>
          <w:rtl/>
        </w:rPr>
        <w:t>יז</w:t>
      </w:r>
      <w:r w:rsidR="006A498E">
        <w:rPr>
          <w:rFonts w:cs="David" w:hint="cs"/>
          <w:sz w:val="24"/>
          <w:szCs w:val="24"/>
          <w:rtl/>
        </w:rPr>
        <w:t>ים על ראש חודש חדש. אם במהלך היו</w:t>
      </w:r>
      <w:r w:rsidR="00D80E8E">
        <w:rPr>
          <w:rFonts w:cs="David" w:hint="cs"/>
          <w:sz w:val="24"/>
          <w:szCs w:val="24"/>
          <w:rtl/>
        </w:rPr>
        <w:t xml:space="preserve">ם ה30 היו רואים את הירח נולד היו מכריזים על היום של ראש החודש. היו שולחים עדים שהיו רואים מה שרואים והיו חוזרים לבית הדין ומספרים מה שראו. אם תיארו נכון- היו מכריזים על היום כראש חודש. </w:t>
      </w:r>
    </w:p>
    <w:p w:rsidR="00D80E8E" w:rsidRDefault="00D80E8E" w:rsidP="00922568">
      <w:pPr>
        <w:spacing w:after="0" w:line="360" w:lineRule="auto"/>
        <w:ind w:left="360"/>
        <w:jc w:val="both"/>
        <w:rPr>
          <w:rFonts w:cs="David"/>
          <w:sz w:val="24"/>
          <w:szCs w:val="24"/>
          <w:rtl/>
        </w:rPr>
      </w:pPr>
      <w:r>
        <w:rPr>
          <w:rFonts w:cs="David" w:hint="cs"/>
          <w:sz w:val="24"/>
          <w:szCs w:val="24"/>
          <w:rtl/>
        </w:rPr>
        <w:t>מעשה שבאו שנ</w:t>
      </w:r>
      <w:r w:rsidR="006A498E">
        <w:rPr>
          <w:rFonts w:cs="David" w:hint="cs"/>
          <w:sz w:val="24"/>
          <w:szCs w:val="24"/>
          <w:rtl/>
        </w:rPr>
        <w:t>י</w:t>
      </w:r>
      <w:r>
        <w:rPr>
          <w:rFonts w:cs="David" w:hint="cs"/>
          <w:sz w:val="24"/>
          <w:szCs w:val="24"/>
          <w:rtl/>
        </w:rPr>
        <w:t>ים ואמרו שראו את הירח בערב הראשון ובערב השני לא ראו אותו (מוזר) ורבנן גמיאל קיבל עדותם. ורבי יוחנן בן נורי אמר שהם עדי שקר. לא יכול להיות שיום אחד ראו אותו ויום לאחר מכן לא ראו. (החשיבות לנכונות הקביעות היא שיש השלכה</w:t>
      </w:r>
      <w:r w:rsidR="00922568">
        <w:rPr>
          <w:rFonts w:cs="David" w:hint="cs"/>
          <w:sz w:val="24"/>
          <w:szCs w:val="24"/>
          <w:rtl/>
        </w:rPr>
        <w:t xml:space="preserve"> על החגים במיוחד על יום כיפור).</w:t>
      </w:r>
    </w:p>
    <w:p w:rsidR="00E20463" w:rsidRDefault="00E20463" w:rsidP="0032591D">
      <w:pPr>
        <w:spacing w:after="0" w:line="360" w:lineRule="auto"/>
        <w:ind w:left="360"/>
        <w:jc w:val="both"/>
        <w:rPr>
          <w:rFonts w:cs="David"/>
          <w:sz w:val="24"/>
          <w:szCs w:val="24"/>
          <w:rtl/>
        </w:rPr>
      </w:pPr>
    </w:p>
    <w:p w:rsidR="00E20463" w:rsidRDefault="00E20463" w:rsidP="0032591D">
      <w:pPr>
        <w:spacing w:after="0" w:line="360" w:lineRule="auto"/>
        <w:ind w:left="360"/>
        <w:jc w:val="both"/>
        <w:rPr>
          <w:rFonts w:cs="David"/>
          <w:sz w:val="24"/>
          <w:szCs w:val="24"/>
          <w:rtl/>
        </w:rPr>
      </w:pPr>
      <w:r>
        <w:rPr>
          <w:rFonts w:cs="David" w:hint="cs"/>
          <w:sz w:val="24"/>
          <w:szCs w:val="24"/>
          <w:rtl/>
        </w:rPr>
        <w:t xml:space="preserve">מכיוון שמה שחשוב זה לא באמת מתי חל יום הכיפורים אלא מתי בית הדין החליט שחל יום הכיפורים- לכן מה שחשוב זה החלטתו של רבן גמליאל. בעניין השאלה מתי חל ראש חודש א חג </w:t>
      </w:r>
      <w:r w:rsidR="009467B7">
        <w:rPr>
          <w:rFonts w:cs="David" w:hint="cs"/>
          <w:sz w:val="24"/>
          <w:szCs w:val="24"/>
          <w:rtl/>
        </w:rPr>
        <w:t>מסוים</w:t>
      </w:r>
      <w:r>
        <w:rPr>
          <w:rFonts w:cs="David" w:hint="cs"/>
          <w:sz w:val="24"/>
          <w:szCs w:val="24"/>
          <w:rtl/>
        </w:rPr>
        <w:t>- דורש הכרזה של בית הדין. רבי עקיבא אומר זאת- וזה כ"כ נכון שלעיתים חכמים היו מחליטים לעבר את החודש מסיבות פ</w:t>
      </w:r>
      <w:r w:rsidR="006A498E">
        <w:rPr>
          <w:rFonts w:cs="David" w:hint="cs"/>
          <w:sz w:val="24"/>
          <w:szCs w:val="24"/>
          <w:rtl/>
        </w:rPr>
        <w:t>רקטיות (למשל עיבור חודש ככה שיום</w:t>
      </w:r>
      <w:r>
        <w:rPr>
          <w:rFonts w:cs="David" w:hint="cs"/>
          <w:sz w:val="24"/>
          <w:szCs w:val="24"/>
          <w:rtl/>
        </w:rPr>
        <w:t xml:space="preserve"> כיפור לא יצא צמוד לשבת) וזאת למרות שראו את הירח במוצאי היום ה29 אז הכריזו את ראש החודש ביום ה31- ז"א החכמים לא מחויבים להכרזת ראש החודש עפ"י הירח- מותר להם לקחת שיקולים פרקטיים. דהיינו השאלה מתי חל יום כיפור הוא לא קביעה שמימית. ולכן רבי עקיבא אומר לרבי יהושע שאפילו אם הוא צודק מבחינה עניינית לא משנה זה כי זה עפ"י ההכרעה של רבן גמליאל. כך שגם אם נדמה לך שאתה מחלל את כיפור כי היום כיפור ורבן גמיאל קבע שזה מחר אז זה בסדר. רבי יהושע לא משתכנע כ"כ</w:t>
      </w:r>
      <w:r w:rsidR="00922568">
        <w:rPr>
          <w:rFonts w:cs="David" w:hint="cs"/>
          <w:sz w:val="24"/>
          <w:szCs w:val="24"/>
          <w:rtl/>
        </w:rPr>
        <w:t xml:space="preserve"> מדברי רבי עקיבא ולכן הוא הולך </w:t>
      </w:r>
      <w:r>
        <w:rPr>
          <w:rFonts w:cs="David" w:hint="cs"/>
          <w:sz w:val="24"/>
          <w:szCs w:val="24"/>
          <w:rtl/>
        </w:rPr>
        <w:t xml:space="preserve">לרבי דוסא בן ארכינוס משום שגם הוא חלק על רבן גמליאל. אולם, רבי דוסא, למרות שחלק על רבן גמליאל, אומר כי אם נחלוק על דברי רבן גמליאל שהוא ראש בית הדין </w:t>
      </w:r>
      <w:r w:rsidR="009467B7">
        <w:rPr>
          <w:rFonts w:cs="David" w:hint="cs"/>
          <w:sz w:val="24"/>
          <w:szCs w:val="24"/>
          <w:rtl/>
        </w:rPr>
        <w:t>נצטרך</w:t>
      </w:r>
      <w:r>
        <w:rPr>
          <w:rFonts w:cs="David" w:hint="cs"/>
          <w:sz w:val="24"/>
          <w:szCs w:val="24"/>
          <w:rtl/>
        </w:rPr>
        <w:t xml:space="preserve"> לחלוק על כל בית דין מאז ימי משה. למרות שהוא לא חושב שרבן גמליאל חכם מדי זה הגוף המוסמך וחובת הציות לגוף המוסמך לא קשור לזהות החכם אלא לסמכות בית הדין.  מנימוק זה משתכנע רבי יהושע </w:t>
      </w:r>
      <w:r w:rsidR="00654BE5">
        <w:rPr>
          <w:rFonts w:cs="David" w:hint="cs"/>
          <w:sz w:val="24"/>
          <w:szCs w:val="24"/>
          <w:rtl/>
        </w:rPr>
        <w:t xml:space="preserve">והולך ביום הכיפורים לרבן גמליאל. ורבן </w:t>
      </w:r>
      <w:r w:rsidR="009467B7">
        <w:rPr>
          <w:rFonts w:cs="David" w:hint="cs"/>
          <w:sz w:val="24"/>
          <w:szCs w:val="24"/>
          <w:rtl/>
        </w:rPr>
        <w:t>גמליאל</w:t>
      </w:r>
      <w:r w:rsidR="00654BE5">
        <w:rPr>
          <w:rFonts w:cs="David" w:hint="cs"/>
          <w:sz w:val="24"/>
          <w:szCs w:val="24"/>
          <w:rtl/>
        </w:rPr>
        <w:t xml:space="preserve"> מנשק את רבי יהושע על ראשו ואומר לו: בוא בשלום רבי ותלמידי! רבי בחכמה ותלמידי- שקיבלת את דברי. </w:t>
      </w:r>
    </w:p>
    <w:p w:rsidR="0075040F" w:rsidRDefault="0075040F" w:rsidP="0032591D">
      <w:pPr>
        <w:spacing w:after="0" w:line="360" w:lineRule="auto"/>
        <w:ind w:left="360"/>
        <w:jc w:val="both"/>
        <w:rPr>
          <w:rFonts w:cs="David"/>
          <w:sz w:val="24"/>
          <w:szCs w:val="24"/>
          <w:rtl/>
        </w:rPr>
      </w:pPr>
    </w:p>
    <w:p w:rsidR="00377285" w:rsidRPr="00377285" w:rsidRDefault="00377285" w:rsidP="0032591D">
      <w:pPr>
        <w:pStyle w:val="a7"/>
        <w:numPr>
          <w:ilvl w:val="0"/>
          <w:numId w:val="3"/>
        </w:numPr>
        <w:spacing w:after="0" w:line="360" w:lineRule="auto"/>
        <w:jc w:val="both"/>
        <w:rPr>
          <w:rFonts w:cs="David"/>
          <w:sz w:val="24"/>
          <w:szCs w:val="24"/>
          <w:rtl/>
        </w:rPr>
      </w:pPr>
      <w:r w:rsidRPr="00377285">
        <w:rPr>
          <w:rFonts w:cs="David" w:hint="cs"/>
          <w:b/>
          <w:bCs/>
          <w:sz w:val="24"/>
          <w:szCs w:val="24"/>
          <w:u w:val="single"/>
          <w:rtl/>
        </w:rPr>
        <w:t>הספרות המאוחרת יותר- "קצות החושן"</w:t>
      </w:r>
      <w:r w:rsidRPr="00377285">
        <w:rPr>
          <w:rFonts w:cs="David" w:hint="cs"/>
          <w:sz w:val="24"/>
          <w:szCs w:val="24"/>
          <w:rtl/>
        </w:rPr>
        <w:t xml:space="preserve"> (מעין פרוש לשולחן ערוך-חלק חושן משפט) .</w:t>
      </w:r>
    </w:p>
    <w:p w:rsidR="00377285" w:rsidRPr="00377285" w:rsidRDefault="00377285" w:rsidP="0032591D">
      <w:pPr>
        <w:pStyle w:val="a7"/>
        <w:spacing w:after="0" w:line="360" w:lineRule="auto"/>
        <w:ind w:left="360"/>
        <w:jc w:val="both"/>
        <w:rPr>
          <w:rFonts w:cs="David"/>
          <w:sz w:val="24"/>
          <w:szCs w:val="24"/>
          <w:rtl/>
        </w:rPr>
      </w:pPr>
      <w:r w:rsidRPr="00377285">
        <w:rPr>
          <w:rFonts w:cs="David" w:hint="cs"/>
          <w:sz w:val="24"/>
          <w:szCs w:val="24"/>
          <w:rtl/>
        </w:rPr>
        <w:t xml:space="preserve">אומר שיש איזו אמת טהורה אחת ויש אמת של השכל האנושי. ברוב המקרים האמיתות הללו מתלכדות אולם יכול ויהיה הבדל בינהם. אבל הקב"ה נתן לנו את התורה לפי הכרעת השכל האנושי. </w:t>
      </w:r>
    </w:p>
    <w:p w:rsidR="00377285" w:rsidRPr="00377285" w:rsidRDefault="00377285" w:rsidP="0032591D">
      <w:pPr>
        <w:pStyle w:val="a7"/>
        <w:spacing w:after="0" w:line="360" w:lineRule="auto"/>
        <w:ind w:left="360"/>
        <w:jc w:val="both"/>
        <w:rPr>
          <w:rFonts w:cs="David"/>
          <w:sz w:val="24"/>
          <w:szCs w:val="24"/>
          <w:rtl/>
        </w:rPr>
      </w:pPr>
      <w:r w:rsidRPr="00377285">
        <w:rPr>
          <w:rFonts w:cs="David" w:hint="cs"/>
          <w:sz w:val="24"/>
          <w:szCs w:val="24"/>
          <w:rtl/>
        </w:rPr>
        <w:t xml:space="preserve">לפי </w:t>
      </w:r>
      <w:r w:rsidRPr="00377285">
        <w:rPr>
          <w:rFonts w:cs="David" w:hint="cs"/>
          <w:b/>
          <w:bCs/>
          <w:sz w:val="24"/>
          <w:szCs w:val="24"/>
          <w:u w:val="single"/>
          <w:rtl/>
        </w:rPr>
        <w:t>איגרות משה של הרב משה פינשטיין</w:t>
      </w:r>
      <w:r w:rsidRPr="00377285">
        <w:rPr>
          <w:rFonts w:cs="David" w:hint="cs"/>
          <w:sz w:val="24"/>
          <w:szCs w:val="24"/>
          <w:rtl/>
        </w:rPr>
        <w:t xml:space="preserve"> אומר כי הקב"ה נתן את התורה לישראל שיעשו אותה לפי הבנתם ויותר לא יפרש ולא יכריע הקב"ה בדיני התורה- שוב רואים את הרעיון שהתורה מחייבת אותנו כפי </w:t>
      </w:r>
      <w:r w:rsidR="009467B7" w:rsidRPr="00377285">
        <w:rPr>
          <w:rFonts w:cs="David" w:hint="cs"/>
          <w:sz w:val="24"/>
          <w:szCs w:val="24"/>
          <w:rtl/>
        </w:rPr>
        <w:t>שאנח</w:t>
      </w:r>
      <w:r w:rsidR="009467B7">
        <w:rPr>
          <w:rFonts w:cs="David" w:hint="cs"/>
          <w:sz w:val="24"/>
          <w:szCs w:val="24"/>
          <w:rtl/>
        </w:rPr>
        <w:t>נ</w:t>
      </w:r>
      <w:r w:rsidR="009467B7" w:rsidRPr="00377285">
        <w:rPr>
          <w:rFonts w:cs="David" w:hint="cs"/>
          <w:sz w:val="24"/>
          <w:szCs w:val="24"/>
          <w:rtl/>
        </w:rPr>
        <w:t>ו</w:t>
      </w:r>
      <w:r w:rsidRPr="00377285">
        <w:rPr>
          <w:rFonts w:cs="David" w:hint="cs"/>
          <w:sz w:val="24"/>
          <w:szCs w:val="24"/>
          <w:rtl/>
        </w:rPr>
        <w:t xml:space="preserve"> בני האדם מבינים אותה. יכול ויש פער בין כוונת הקב"ה לבין פירוש החכמים אולם חובת הציות לתורה היא כפי שהחכמים פירשו אותה. </w:t>
      </w:r>
    </w:p>
    <w:p w:rsidR="00654BE5" w:rsidRDefault="00654BE5" w:rsidP="0032591D">
      <w:pPr>
        <w:spacing w:after="0" w:line="360" w:lineRule="auto"/>
        <w:jc w:val="both"/>
        <w:rPr>
          <w:rFonts w:cs="David"/>
          <w:sz w:val="24"/>
          <w:szCs w:val="24"/>
          <w:rtl/>
        </w:rPr>
      </w:pPr>
    </w:p>
    <w:p w:rsidR="00654BE5" w:rsidRDefault="00654BE5" w:rsidP="0032591D">
      <w:pPr>
        <w:spacing w:after="0" w:line="360" w:lineRule="auto"/>
        <w:ind w:left="360"/>
        <w:jc w:val="both"/>
        <w:rPr>
          <w:rFonts w:cs="David"/>
          <w:sz w:val="24"/>
          <w:szCs w:val="24"/>
          <w:rtl/>
        </w:rPr>
      </w:pPr>
      <w:r>
        <w:rPr>
          <w:rFonts w:cs="David" w:hint="cs"/>
          <w:sz w:val="24"/>
          <w:szCs w:val="24"/>
          <w:rtl/>
        </w:rPr>
        <w:t>זו גישה אחת שראינו בספרי, הרמב"ם, הר</w:t>
      </w:r>
      <w:r w:rsidR="00922568">
        <w:rPr>
          <w:rFonts w:cs="David" w:hint="cs"/>
          <w:sz w:val="24"/>
          <w:szCs w:val="24"/>
          <w:rtl/>
        </w:rPr>
        <w:t>"</w:t>
      </w:r>
      <w:r>
        <w:rPr>
          <w:rFonts w:cs="David" w:hint="cs"/>
          <w:sz w:val="24"/>
          <w:szCs w:val="24"/>
          <w:rtl/>
        </w:rPr>
        <w:t>ן, ספר החינוך- גישה הקובעת חובת ציות מלאה לדברי החכמים- או כי יש הנחה שהחכמים לא טועים או כי יש אפשרות שהם טועים אבל שווה לשלם את מחיר הטעות.</w:t>
      </w:r>
    </w:p>
    <w:p w:rsidR="00654BE5" w:rsidRDefault="00654BE5" w:rsidP="0032591D">
      <w:pPr>
        <w:spacing w:after="0" w:line="360" w:lineRule="auto"/>
        <w:ind w:left="360"/>
        <w:jc w:val="both"/>
        <w:rPr>
          <w:rFonts w:cs="David"/>
          <w:sz w:val="24"/>
          <w:szCs w:val="24"/>
          <w:rtl/>
        </w:rPr>
      </w:pPr>
    </w:p>
    <w:p w:rsidR="00E60DD0" w:rsidRDefault="00E60DD0" w:rsidP="0032591D">
      <w:pPr>
        <w:spacing w:after="0" w:line="360" w:lineRule="auto"/>
        <w:ind w:left="360"/>
        <w:jc w:val="both"/>
        <w:rPr>
          <w:rFonts w:cs="David"/>
          <w:sz w:val="24"/>
          <w:szCs w:val="24"/>
          <w:u w:val="single"/>
          <w:rtl/>
        </w:rPr>
      </w:pPr>
    </w:p>
    <w:p w:rsidR="00E60DD0" w:rsidRDefault="00E60DD0" w:rsidP="0032591D">
      <w:pPr>
        <w:spacing w:after="0" w:line="360" w:lineRule="auto"/>
        <w:ind w:left="360"/>
        <w:jc w:val="both"/>
        <w:rPr>
          <w:rFonts w:cs="David"/>
          <w:sz w:val="24"/>
          <w:szCs w:val="24"/>
          <w:u w:val="single"/>
          <w:rtl/>
        </w:rPr>
      </w:pPr>
    </w:p>
    <w:p w:rsidR="00922568" w:rsidRDefault="00922568" w:rsidP="0032591D">
      <w:pPr>
        <w:spacing w:after="0" w:line="360" w:lineRule="auto"/>
        <w:ind w:left="360"/>
        <w:jc w:val="both"/>
        <w:rPr>
          <w:rFonts w:cs="David"/>
          <w:sz w:val="24"/>
          <w:szCs w:val="24"/>
          <w:u w:val="single"/>
          <w:rtl/>
        </w:rPr>
      </w:pPr>
    </w:p>
    <w:p w:rsidR="00E60DD0" w:rsidRDefault="00E60DD0" w:rsidP="0032591D">
      <w:pPr>
        <w:spacing w:after="0" w:line="360" w:lineRule="auto"/>
        <w:ind w:left="360"/>
        <w:jc w:val="both"/>
        <w:rPr>
          <w:rFonts w:cs="David"/>
          <w:sz w:val="24"/>
          <w:szCs w:val="24"/>
          <w:u w:val="single"/>
          <w:rtl/>
        </w:rPr>
      </w:pPr>
    </w:p>
    <w:p w:rsidR="00E60DD0" w:rsidRDefault="00E60DD0" w:rsidP="0032591D">
      <w:pPr>
        <w:spacing w:after="0" w:line="360" w:lineRule="auto"/>
        <w:ind w:left="360"/>
        <w:jc w:val="both"/>
        <w:rPr>
          <w:rFonts w:cs="David"/>
          <w:sz w:val="24"/>
          <w:szCs w:val="24"/>
          <w:u w:val="single"/>
          <w:rtl/>
        </w:rPr>
      </w:pPr>
    </w:p>
    <w:p w:rsidR="00377285" w:rsidRDefault="00654BE5" w:rsidP="00E60DD0">
      <w:pPr>
        <w:spacing w:after="0" w:line="360" w:lineRule="auto"/>
        <w:ind w:left="360"/>
        <w:jc w:val="both"/>
        <w:rPr>
          <w:rFonts w:cs="David"/>
          <w:sz w:val="24"/>
          <w:szCs w:val="24"/>
          <w:rtl/>
        </w:rPr>
      </w:pPr>
      <w:r w:rsidRPr="00377285">
        <w:rPr>
          <w:rFonts w:cs="David" w:hint="cs"/>
          <w:sz w:val="24"/>
          <w:szCs w:val="24"/>
          <w:u w:val="single"/>
          <w:rtl/>
        </w:rPr>
        <w:lastRenderedPageBreak/>
        <w:t xml:space="preserve">גישה </w:t>
      </w:r>
      <w:r w:rsidR="00377285" w:rsidRPr="00377285">
        <w:rPr>
          <w:rFonts w:cs="David" w:hint="cs"/>
          <w:sz w:val="24"/>
          <w:szCs w:val="24"/>
          <w:u w:val="single"/>
          <w:rtl/>
        </w:rPr>
        <w:t>שנייה-</w:t>
      </w:r>
      <w:r w:rsidR="00377285">
        <w:rPr>
          <w:rFonts w:cs="David" w:hint="cs"/>
          <w:sz w:val="24"/>
          <w:szCs w:val="24"/>
          <w:rtl/>
        </w:rPr>
        <w:t xml:space="preserve"> </w:t>
      </w:r>
      <w:r w:rsidR="00377285" w:rsidRPr="00377285">
        <w:rPr>
          <w:rFonts w:cs="David" w:hint="cs"/>
          <w:b/>
          <w:bCs/>
          <w:sz w:val="24"/>
          <w:szCs w:val="24"/>
          <w:rtl/>
        </w:rPr>
        <w:t xml:space="preserve">חובת ציות </w:t>
      </w:r>
      <w:r w:rsidR="009467B7" w:rsidRPr="00377285">
        <w:rPr>
          <w:rFonts w:cs="David" w:hint="cs"/>
          <w:b/>
          <w:bCs/>
          <w:sz w:val="24"/>
          <w:szCs w:val="24"/>
          <w:rtl/>
        </w:rPr>
        <w:t>מסויגת</w:t>
      </w:r>
      <w:r w:rsidR="00377285">
        <w:rPr>
          <w:rFonts w:cs="David" w:hint="cs"/>
          <w:sz w:val="24"/>
          <w:szCs w:val="24"/>
          <w:rtl/>
        </w:rPr>
        <w:t>:</w:t>
      </w:r>
    </w:p>
    <w:p w:rsidR="00E60DD0" w:rsidRDefault="00E60DD0" w:rsidP="00E60DD0">
      <w:pPr>
        <w:spacing w:after="0" w:line="360" w:lineRule="auto"/>
        <w:ind w:left="360"/>
        <w:jc w:val="both"/>
        <w:rPr>
          <w:rFonts w:cs="David"/>
          <w:sz w:val="24"/>
          <w:szCs w:val="24"/>
          <w:rtl/>
        </w:rPr>
      </w:pPr>
    </w:p>
    <w:p w:rsidR="00654BE5" w:rsidRDefault="00654BE5" w:rsidP="0032591D">
      <w:pPr>
        <w:spacing w:after="0" w:line="360" w:lineRule="auto"/>
        <w:ind w:left="360"/>
        <w:jc w:val="both"/>
        <w:rPr>
          <w:rFonts w:cs="David"/>
          <w:sz w:val="24"/>
          <w:szCs w:val="24"/>
          <w:rtl/>
        </w:rPr>
      </w:pPr>
      <w:r>
        <w:rPr>
          <w:rFonts w:cs="David" w:hint="cs"/>
          <w:sz w:val="24"/>
          <w:szCs w:val="24"/>
          <w:rtl/>
        </w:rPr>
        <w:t xml:space="preserve">נמצאת כבר במקורות של חז"ל שקובעת חובת ציות </w:t>
      </w:r>
      <w:r w:rsidR="009467B7">
        <w:rPr>
          <w:rFonts w:cs="David" w:hint="cs"/>
          <w:sz w:val="24"/>
          <w:szCs w:val="24"/>
          <w:rtl/>
        </w:rPr>
        <w:t>מסויגת</w:t>
      </w:r>
      <w:r>
        <w:rPr>
          <w:rFonts w:cs="David" w:hint="cs"/>
          <w:sz w:val="24"/>
          <w:szCs w:val="24"/>
          <w:rtl/>
        </w:rPr>
        <w:t xml:space="preserve"> במקרה שבו החכמים טועים-</w:t>
      </w:r>
    </w:p>
    <w:p w:rsidR="00654BE5" w:rsidRPr="00377285" w:rsidRDefault="00F07C34" w:rsidP="0032591D">
      <w:pPr>
        <w:pStyle w:val="a7"/>
        <w:numPr>
          <w:ilvl w:val="0"/>
          <w:numId w:val="3"/>
        </w:numPr>
        <w:spacing w:after="0" w:line="360" w:lineRule="auto"/>
        <w:jc w:val="both"/>
        <w:rPr>
          <w:rFonts w:cs="David"/>
          <w:sz w:val="24"/>
          <w:szCs w:val="24"/>
          <w:rtl/>
        </w:rPr>
      </w:pPr>
      <w:r w:rsidRPr="00377285">
        <w:rPr>
          <w:rFonts w:cs="David" w:hint="cs"/>
          <w:b/>
          <w:bCs/>
          <w:sz w:val="24"/>
          <w:szCs w:val="24"/>
          <w:u w:val="single"/>
          <w:rtl/>
        </w:rPr>
        <w:t>תלמוד ירושלמי</w:t>
      </w:r>
      <w:r w:rsidRPr="00377285">
        <w:rPr>
          <w:rFonts w:cs="David" w:hint="cs"/>
          <w:sz w:val="24"/>
          <w:szCs w:val="24"/>
          <w:rtl/>
        </w:rPr>
        <w:t>- מסכת הוריות א,מה טור ד/ה"א- עוסקת במקרים שבית דין נתן הוראה ובית הדין גילה ש</w:t>
      </w:r>
      <w:r w:rsidR="006A498E" w:rsidRPr="00377285">
        <w:rPr>
          <w:rFonts w:cs="David" w:hint="cs"/>
          <w:sz w:val="24"/>
          <w:szCs w:val="24"/>
          <w:rtl/>
        </w:rPr>
        <w:t>הוראה זו מוטעת והציבור כבר פעל ע</w:t>
      </w:r>
      <w:r w:rsidRPr="00377285">
        <w:rPr>
          <w:rFonts w:cs="David" w:hint="cs"/>
          <w:sz w:val="24"/>
          <w:szCs w:val="24"/>
          <w:rtl/>
        </w:rPr>
        <w:t xml:space="preserve">פ"י הוראה זו- האם עלינו להתייחס לציבור </w:t>
      </w:r>
      <w:r w:rsidR="006A498E" w:rsidRPr="00377285">
        <w:rPr>
          <w:rFonts w:cs="David" w:hint="cs"/>
          <w:sz w:val="24"/>
          <w:szCs w:val="24"/>
          <w:rtl/>
        </w:rPr>
        <w:t>שפעל עפ"י הפעולה הראשונה כ</w:t>
      </w:r>
      <w:r w:rsidRPr="00377285">
        <w:rPr>
          <w:rFonts w:cs="David" w:hint="cs"/>
          <w:sz w:val="24"/>
          <w:szCs w:val="24"/>
          <w:rtl/>
        </w:rPr>
        <w:t xml:space="preserve">שוגים וכדומה? </w:t>
      </w:r>
      <w:r w:rsidRPr="00377285">
        <w:rPr>
          <w:rFonts w:cs="David" w:hint="cs"/>
          <w:sz w:val="24"/>
          <w:szCs w:val="24"/>
          <w:u w:val="single"/>
          <w:rtl/>
        </w:rPr>
        <w:t>התלמוד הירושלמי מביא ברייתא</w:t>
      </w:r>
      <w:r w:rsidRPr="00377285">
        <w:rPr>
          <w:rFonts w:cs="David" w:hint="cs"/>
          <w:sz w:val="24"/>
          <w:szCs w:val="24"/>
          <w:rtl/>
        </w:rPr>
        <w:t>: יכול שיאמרו לך על ימין שהיא שמאל ועל שמאל</w:t>
      </w:r>
      <w:r w:rsidR="006A498E" w:rsidRPr="00377285">
        <w:rPr>
          <w:rFonts w:cs="David" w:hint="cs"/>
          <w:sz w:val="24"/>
          <w:szCs w:val="24"/>
          <w:rtl/>
        </w:rPr>
        <w:t xml:space="preserve"> שהיא ימין תשמע להם? תלמוד לומר</w:t>
      </w:r>
      <w:r w:rsidRPr="00377285">
        <w:rPr>
          <w:rFonts w:cs="David" w:hint="cs"/>
          <w:sz w:val="24"/>
          <w:szCs w:val="24"/>
          <w:rtl/>
        </w:rPr>
        <w:t xml:space="preserve"> "ללכת ימין ושמאל". שיאמרו לך ימין שהוא ימין ועל שמאל שהיא שמאל. </w:t>
      </w:r>
      <w:r w:rsidRPr="00377285">
        <w:rPr>
          <w:rFonts w:cs="David" w:hint="cs"/>
          <w:b/>
          <w:bCs/>
          <w:sz w:val="24"/>
          <w:szCs w:val="24"/>
          <w:rtl/>
        </w:rPr>
        <w:t>ז"א יש ללכת על פיהם רק כשהם צודקים</w:t>
      </w:r>
      <w:r w:rsidRPr="00377285">
        <w:rPr>
          <w:rFonts w:cs="David" w:hint="cs"/>
          <w:sz w:val="24"/>
          <w:szCs w:val="24"/>
          <w:rtl/>
        </w:rPr>
        <w:t>. אם אני משוכנע שהחכמים טועים בהכרעתם אני יכול להמשיך לפעול על פי הבנתי שלי.</w:t>
      </w:r>
    </w:p>
    <w:p w:rsidR="00F07C34" w:rsidRDefault="00F07C34" w:rsidP="0032591D">
      <w:pPr>
        <w:spacing w:after="0" w:line="360" w:lineRule="auto"/>
        <w:ind w:left="360"/>
        <w:jc w:val="both"/>
        <w:rPr>
          <w:rFonts w:cs="David"/>
          <w:sz w:val="24"/>
          <w:szCs w:val="24"/>
          <w:rtl/>
        </w:rPr>
      </w:pPr>
    </w:p>
    <w:p w:rsidR="00377285" w:rsidRDefault="003C45DC" w:rsidP="00E60DD0">
      <w:pPr>
        <w:spacing w:after="0" w:line="360" w:lineRule="auto"/>
        <w:ind w:left="360"/>
        <w:jc w:val="both"/>
        <w:rPr>
          <w:rFonts w:cs="David"/>
          <w:sz w:val="24"/>
          <w:szCs w:val="24"/>
          <w:u w:val="single"/>
          <w:rtl/>
        </w:rPr>
      </w:pPr>
      <w:r>
        <w:rPr>
          <w:rFonts w:cs="David" w:hint="cs"/>
          <w:sz w:val="24"/>
          <w:szCs w:val="24"/>
          <w:u w:val="single"/>
          <w:rtl/>
        </w:rPr>
        <w:t>שילוב של הגישה הראשונה והשנייה-</w:t>
      </w:r>
    </w:p>
    <w:p w:rsidR="0010623D" w:rsidRPr="00377285" w:rsidRDefault="0010623D" w:rsidP="0032591D">
      <w:pPr>
        <w:pStyle w:val="a7"/>
        <w:numPr>
          <w:ilvl w:val="0"/>
          <w:numId w:val="3"/>
        </w:numPr>
        <w:spacing w:after="0" w:line="360" w:lineRule="auto"/>
        <w:jc w:val="both"/>
        <w:rPr>
          <w:rFonts w:cs="David"/>
          <w:sz w:val="24"/>
          <w:szCs w:val="24"/>
          <w:u w:val="single"/>
          <w:rtl/>
        </w:rPr>
      </w:pPr>
      <w:r w:rsidRPr="00377285">
        <w:rPr>
          <w:rFonts w:cs="David" w:hint="cs"/>
          <w:b/>
          <w:bCs/>
          <w:sz w:val="24"/>
          <w:szCs w:val="24"/>
          <w:u w:val="single"/>
          <w:rtl/>
        </w:rPr>
        <w:t>ספר עקידת יצחק</w:t>
      </w:r>
      <w:r w:rsidRPr="00377285">
        <w:rPr>
          <w:rFonts w:cs="David" w:hint="cs"/>
          <w:sz w:val="24"/>
          <w:szCs w:val="24"/>
          <w:u w:val="single"/>
          <w:rtl/>
        </w:rPr>
        <w:t>,</w:t>
      </w:r>
      <w:r w:rsidR="00377285">
        <w:rPr>
          <w:rFonts w:cs="David" w:hint="cs"/>
          <w:sz w:val="24"/>
          <w:szCs w:val="24"/>
          <w:u w:val="single"/>
          <w:rtl/>
        </w:rPr>
        <w:t xml:space="preserve"> </w:t>
      </w:r>
      <w:r w:rsidRPr="00377285">
        <w:rPr>
          <w:rFonts w:cs="David" w:hint="cs"/>
          <w:sz w:val="24"/>
          <w:szCs w:val="24"/>
          <w:u w:val="single"/>
          <w:rtl/>
        </w:rPr>
        <w:t>שער מג של ר' יצחק עראמה,ספרד,איטליה.</w:t>
      </w:r>
    </w:p>
    <w:p w:rsidR="0010623D" w:rsidRPr="00D80E8E" w:rsidRDefault="0010623D" w:rsidP="00922568">
      <w:pPr>
        <w:spacing w:after="0" w:line="360" w:lineRule="auto"/>
        <w:ind w:left="360"/>
        <w:jc w:val="both"/>
        <w:rPr>
          <w:rFonts w:cs="David"/>
          <w:sz w:val="24"/>
          <w:szCs w:val="24"/>
          <w:rtl/>
        </w:rPr>
      </w:pPr>
      <w:r>
        <w:rPr>
          <w:rFonts w:cs="David" w:hint="cs"/>
          <w:sz w:val="24"/>
          <w:szCs w:val="24"/>
          <w:rtl/>
        </w:rPr>
        <w:t xml:space="preserve">מתי יכולה להיווסד סיטואציה של ספק בהלכה? יש כללים (הלכות) שונים, בא בפנייך מקרה ויש כללים </w:t>
      </w:r>
      <w:r w:rsidR="009467B7">
        <w:rPr>
          <w:rFonts w:cs="David" w:hint="cs"/>
          <w:sz w:val="24"/>
          <w:szCs w:val="24"/>
          <w:rtl/>
        </w:rPr>
        <w:t>ספציפיים</w:t>
      </w:r>
      <w:r>
        <w:rPr>
          <w:rFonts w:cs="David" w:hint="cs"/>
          <w:sz w:val="24"/>
          <w:szCs w:val="24"/>
          <w:rtl/>
        </w:rPr>
        <w:t xml:space="preserve"> ויש לבחון אם המקרה נכנס לכלל או לא? השאלות שלנו יהיו תמיד על גבולות הכללים- מה הגבול שעליו חל הכלל? כשאין הסכמה ביישום הכללים אל המקרה דנן- אז יש ספק בהלכה. במקרה כזה שיש התלבטות זו- נפנה לבית הדין הגדול הסנהדרין כי אלוקים נותן בידם רשות גמורה לקבוע האם הכלל משתרע גם על המקרה הזה או אולי להחריג את המקרה הזה. ומה שיגזרו אין לסור ממנו ימין או שמאל. </w:t>
      </w:r>
      <w:r w:rsidR="00D57AFB">
        <w:rPr>
          <w:rFonts w:cs="David" w:hint="cs"/>
          <w:sz w:val="24"/>
          <w:szCs w:val="24"/>
          <w:rtl/>
        </w:rPr>
        <w:t>וגם אם החכמים יבואו ויגידו שמקרה זה חריג והכלל לא חל עליו זה לא כי הם טעו אלא כי הם חשבו שהכלל לא חל על המקרה הספציפי הזה ובמקרה ספציפי זה הנכון הוא לסטות מהכלל. ז"א למרות שזה נ</w:t>
      </w:r>
      <w:r w:rsidR="00922568">
        <w:rPr>
          <w:rFonts w:cs="David" w:hint="cs"/>
          <w:sz w:val="24"/>
          <w:szCs w:val="24"/>
          <w:rtl/>
        </w:rPr>
        <w:t>רא</w:t>
      </w:r>
      <w:r w:rsidR="00D57AFB">
        <w:rPr>
          <w:rFonts w:cs="David" w:hint="cs"/>
          <w:sz w:val="24"/>
          <w:szCs w:val="24"/>
          <w:rtl/>
        </w:rPr>
        <w:t>ה כאילו הם סוטים מהכלל הם לא באמת סוטים ממנו כי הנכ</w:t>
      </w:r>
      <w:r w:rsidR="00377285">
        <w:rPr>
          <w:rFonts w:cs="David" w:hint="cs"/>
          <w:sz w:val="24"/>
          <w:szCs w:val="24"/>
          <w:rtl/>
        </w:rPr>
        <w:t>ו</w:t>
      </w:r>
      <w:r w:rsidR="00D57AFB">
        <w:rPr>
          <w:rFonts w:cs="David" w:hint="cs"/>
          <w:sz w:val="24"/>
          <w:szCs w:val="24"/>
          <w:rtl/>
        </w:rPr>
        <w:t xml:space="preserve">ן הוא שבמקרה זה יש להחיל כלל אחר או לסטות מהכלל הקיים. ז"א אם נראה לנו שהם אמרו על ימין-שמאל אנחנו טועים והם צודקים! </w:t>
      </w:r>
    </w:p>
    <w:p w:rsidR="0075040F" w:rsidRDefault="0075040F" w:rsidP="0032591D">
      <w:pPr>
        <w:spacing w:after="0" w:line="360" w:lineRule="auto"/>
        <w:jc w:val="both"/>
        <w:rPr>
          <w:rFonts w:cs="David"/>
          <w:sz w:val="24"/>
          <w:szCs w:val="24"/>
          <w:rtl/>
        </w:rPr>
      </w:pPr>
    </w:p>
    <w:p w:rsidR="00C262B2" w:rsidRPr="00C262B2" w:rsidRDefault="005E7469" w:rsidP="00E60DD0">
      <w:pPr>
        <w:spacing w:after="0" w:line="360" w:lineRule="auto"/>
        <w:jc w:val="both"/>
        <w:rPr>
          <w:rFonts w:cs="David"/>
          <w:b/>
          <w:bCs/>
          <w:sz w:val="24"/>
          <w:szCs w:val="24"/>
          <w:u w:val="single"/>
          <w:rtl/>
        </w:rPr>
      </w:pPr>
      <w:r w:rsidRPr="00C262B2">
        <w:rPr>
          <w:rFonts w:cs="David" w:hint="cs"/>
          <w:b/>
          <w:bCs/>
          <w:sz w:val="24"/>
          <w:szCs w:val="24"/>
          <w:u w:val="single"/>
          <w:rtl/>
        </w:rPr>
        <w:t>תופעת המחלוקת-</w:t>
      </w:r>
    </w:p>
    <w:p w:rsidR="00FF468C" w:rsidRPr="00E60DD0" w:rsidRDefault="005E7469" w:rsidP="00E60DD0">
      <w:pPr>
        <w:spacing w:after="0" w:line="360" w:lineRule="auto"/>
        <w:jc w:val="both"/>
        <w:rPr>
          <w:rFonts w:cs="David"/>
          <w:sz w:val="24"/>
          <w:szCs w:val="24"/>
          <w:rtl/>
        </w:rPr>
      </w:pPr>
      <w:r>
        <w:rPr>
          <w:rFonts w:cs="David" w:hint="cs"/>
          <w:sz w:val="24"/>
          <w:szCs w:val="24"/>
          <w:rtl/>
        </w:rPr>
        <w:t xml:space="preserve">הספרות ההלכתית מלאה במחלוקות. תופעה זאת של המחלוקת מעלה דילמה: האם אנו מתייחסים למחלוקת כדבר רצוי, מעשיר וטוב לעולמה של ההלכה, או שמא המחלוקת היא סוג של תקלה שלא אמורה להיות. </w:t>
      </w:r>
      <w:r w:rsidR="00FF468C">
        <w:rPr>
          <w:rFonts w:cs="David" w:hint="cs"/>
          <w:sz w:val="24"/>
          <w:szCs w:val="24"/>
          <w:rtl/>
        </w:rPr>
        <w:t>מאחר שאנו מתייחסים לתורה כתורה משמיים, לכאורה אין מקום למחלוקת, הרי ה' יודע מה הוא רוצה שנעש</w:t>
      </w:r>
      <w:r w:rsidR="0075040F">
        <w:rPr>
          <w:rFonts w:cs="David" w:hint="cs"/>
          <w:sz w:val="24"/>
          <w:szCs w:val="24"/>
          <w:rtl/>
        </w:rPr>
        <w:t>ה. אם אנו נחלקים מראה במובן מסו</w:t>
      </w:r>
      <w:r w:rsidR="00FF468C">
        <w:rPr>
          <w:rFonts w:cs="David" w:hint="cs"/>
          <w:sz w:val="24"/>
          <w:szCs w:val="24"/>
          <w:rtl/>
        </w:rPr>
        <w:t xml:space="preserve">ים על סוג של פספוס. </w:t>
      </w:r>
      <w:r w:rsidR="00FF468C" w:rsidRPr="009B522E">
        <w:rPr>
          <w:rFonts w:cs="David" w:hint="cs"/>
          <w:b/>
          <w:bCs/>
          <w:sz w:val="24"/>
          <w:szCs w:val="24"/>
          <w:u w:val="single"/>
          <w:rtl/>
        </w:rPr>
        <w:t>גם על שאלה זו- האם המחלוקת היא דבר רצוי או לא- יש מחלוקת:</w:t>
      </w:r>
    </w:p>
    <w:p w:rsidR="00277CA6" w:rsidRDefault="00277CA6" w:rsidP="0032591D">
      <w:pPr>
        <w:spacing w:after="0" w:line="360" w:lineRule="auto"/>
        <w:jc w:val="both"/>
        <w:rPr>
          <w:rFonts w:cs="David"/>
          <w:b/>
          <w:bCs/>
          <w:sz w:val="24"/>
          <w:szCs w:val="24"/>
          <w:u w:val="single"/>
          <w:rtl/>
        </w:rPr>
      </w:pPr>
    </w:p>
    <w:p w:rsidR="00FF468C" w:rsidRPr="0075040F" w:rsidRDefault="009B522E" w:rsidP="0075040F">
      <w:pPr>
        <w:spacing w:after="0" w:line="360" w:lineRule="auto"/>
        <w:jc w:val="both"/>
        <w:rPr>
          <w:rFonts w:cs="David"/>
          <w:b/>
          <w:bCs/>
          <w:sz w:val="24"/>
          <w:szCs w:val="24"/>
          <w:u w:val="single"/>
          <w:rtl/>
        </w:rPr>
      </w:pPr>
      <w:r w:rsidRPr="009B522E">
        <w:rPr>
          <w:rFonts w:cs="David" w:hint="cs"/>
          <w:b/>
          <w:bCs/>
          <w:sz w:val="24"/>
          <w:szCs w:val="24"/>
          <w:u w:val="single"/>
          <w:rtl/>
        </w:rPr>
        <w:t>המחלוקת כדבר לא רצוי:</w:t>
      </w:r>
    </w:p>
    <w:p w:rsidR="009B522E" w:rsidRDefault="00FF468C" w:rsidP="0032591D">
      <w:pPr>
        <w:pStyle w:val="a7"/>
        <w:numPr>
          <w:ilvl w:val="0"/>
          <w:numId w:val="3"/>
        </w:numPr>
        <w:spacing w:after="0" w:line="360" w:lineRule="auto"/>
        <w:jc w:val="both"/>
        <w:rPr>
          <w:rFonts w:cs="David"/>
          <w:sz w:val="24"/>
          <w:szCs w:val="24"/>
        </w:rPr>
      </w:pPr>
      <w:r w:rsidRPr="009B522E">
        <w:rPr>
          <w:rFonts w:cs="David" w:hint="cs"/>
          <w:b/>
          <w:bCs/>
          <w:sz w:val="24"/>
          <w:szCs w:val="24"/>
          <w:u w:val="single"/>
          <w:rtl/>
        </w:rPr>
        <w:t>תוספתא חגיגה פרק ב' הלכה ט'</w:t>
      </w:r>
      <w:r w:rsidRPr="009B522E">
        <w:rPr>
          <w:rFonts w:cs="David" w:hint="cs"/>
          <w:sz w:val="24"/>
          <w:szCs w:val="24"/>
          <w:rtl/>
        </w:rPr>
        <w:t>- אמר ר' יוסף</w:t>
      </w:r>
      <w:r w:rsidR="009B522E" w:rsidRPr="009B522E">
        <w:rPr>
          <w:rFonts w:cs="David" w:hint="cs"/>
          <w:sz w:val="24"/>
          <w:szCs w:val="24"/>
          <w:rtl/>
        </w:rPr>
        <w:t>:</w:t>
      </w:r>
      <w:r w:rsidRPr="009B522E">
        <w:rPr>
          <w:rFonts w:cs="David" w:hint="cs"/>
          <w:sz w:val="24"/>
          <w:szCs w:val="24"/>
          <w:rtl/>
        </w:rPr>
        <w:t xml:space="preserve"> בתחילה לא הייתה מחלוקת בישראל- הכל היה מוסכם. איך? בגלל שהיה את בית הדין של 71 בלשכת הגזית (בתוך בית המקדש בהר הבית) ושאר בתי דינים של 23 היו בעיירות שבארץ ישראל (עפ"י ההלכה דיני נפשות צריך בבית דין של 23 כשמדובר בעניין ממוני אפשר להסתפק בבית דין של 3 ולכן היו בית דין "סנהדרין קטנה" של 23 רבנים). 2 בתי דין של שלושה היו</w:t>
      </w:r>
      <w:r w:rsidR="009B522E" w:rsidRPr="009B522E">
        <w:rPr>
          <w:rFonts w:cs="David" w:hint="cs"/>
          <w:sz w:val="24"/>
          <w:szCs w:val="24"/>
          <w:rtl/>
        </w:rPr>
        <w:t xml:space="preserve"> בירושלים אחד בהר הבית ואחד בחיל</w:t>
      </w:r>
      <w:r w:rsidRPr="009B522E">
        <w:rPr>
          <w:rFonts w:cs="David" w:hint="cs"/>
          <w:sz w:val="24"/>
          <w:szCs w:val="24"/>
          <w:rtl/>
        </w:rPr>
        <w:t xml:space="preserve"> (בהר הבית פנימי יותר).  </w:t>
      </w:r>
    </w:p>
    <w:p w:rsidR="009B522E" w:rsidRDefault="00FF468C" w:rsidP="0032591D">
      <w:pPr>
        <w:pStyle w:val="a7"/>
        <w:spacing w:after="0" w:line="360" w:lineRule="auto"/>
        <w:ind w:left="360"/>
        <w:jc w:val="both"/>
        <w:rPr>
          <w:rFonts w:cs="David"/>
          <w:sz w:val="24"/>
          <w:szCs w:val="24"/>
          <w:rtl/>
        </w:rPr>
      </w:pPr>
      <w:r w:rsidRPr="009B522E">
        <w:rPr>
          <w:rFonts w:cs="David" w:hint="cs"/>
          <w:sz w:val="24"/>
          <w:szCs w:val="24"/>
          <w:rtl/>
        </w:rPr>
        <w:t xml:space="preserve">המשך התוספתא מתארת </w:t>
      </w:r>
      <w:r w:rsidRPr="009B522E">
        <w:rPr>
          <w:rFonts w:cs="David" w:hint="cs"/>
          <w:sz w:val="24"/>
          <w:szCs w:val="24"/>
          <w:u w:val="single"/>
          <w:rtl/>
        </w:rPr>
        <w:t>איך היו מכריעים במחלוקת</w:t>
      </w:r>
      <w:r w:rsidRPr="009B522E">
        <w:rPr>
          <w:rFonts w:cs="David" w:hint="cs"/>
          <w:sz w:val="24"/>
          <w:szCs w:val="24"/>
          <w:rtl/>
        </w:rPr>
        <w:t>: לאחד האזרחים יש שאלה הלכתית והוא צריך תשובה- הוא הולך לבית הדין שבעירו (כי זה קרוב אליו). אם</w:t>
      </w:r>
      <w:r w:rsidR="009B522E" w:rsidRPr="009B522E">
        <w:rPr>
          <w:rFonts w:cs="David" w:hint="cs"/>
          <w:sz w:val="24"/>
          <w:szCs w:val="24"/>
          <w:rtl/>
        </w:rPr>
        <w:t xml:space="preserve"> בעירו אין בית דין- הולך לסמוך ל</w:t>
      </w:r>
      <w:r w:rsidRPr="009B522E">
        <w:rPr>
          <w:rFonts w:cs="David" w:hint="cs"/>
          <w:sz w:val="24"/>
          <w:szCs w:val="24"/>
          <w:rtl/>
        </w:rPr>
        <w:t xml:space="preserve">עירו. אם בית הדין שמעו (שמעו את הדבר כבר בעבר </w:t>
      </w:r>
      <w:r w:rsidRPr="009B522E">
        <w:rPr>
          <w:rFonts w:cs="David"/>
          <w:sz w:val="24"/>
          <w:szCs w:val="24"/>
          <w:rtl/>
        </w:rPr>
        <w:t>–</w:t>
      </w:r>
      <w:r w:rsidRPr="009B522E">
        <w:rPr>
          <w:rFonts w:cs="David" w:hint="cs"/>
          <w:sz w:val="24"/>
          <w:szCs w:val="24"/>
          <w:rtl/>
        </w:rPr>
        <w:t xml:space="preserve"> </w:t>
      </w:r>
      <w:r w:rsidR="009B522E" w:rsidRPr="009B522E">
        <w:rPr>
          <w:rFonts w:cs="David" w:hint="cs"/>
          <w:sz w:val="24"/>
          <w:szCs w:val="24"/>
          <w:rtl/>
        </w:rPr>
        <w:t>ב</w:t>
      </w:r>
      <w:r w:rsidRPr="009B522E">
        <w:rPr>
          <w:rFonts w:cs="David" w:hint="cs"/>
          <w:sz w:val="24"/>
          <w:szCs w:val="24"/>
          <w:rtl/>
        </w:rPr>
        <w:t>בית הדין הזה לא דנים בעניין לגופו ושומעים דעות וכו' אלא רק אם יש להם מסורת הלכתית שיש כבר תשובה לשאלה כזו- נותנים את התשובה לאדם הנצרך) אבל אם לאו- הם לא מנסים לפתור את הבעיה כי בית הדין הזה לא מוסמך להכריע הלכה ולכן הדיין הבכיר בתוך בית הדין של 23 והאדם שבעל הבעיה- הולכים לבית הדין שבהר הבית (זה גם בית דין של 23 רק שמצוי בהר הבית) וזאת משום שבית הדין ב</w:t>
      </w:r>
      <w:r w:rsidR="009B522E" w:rsidRPr="009B522E">
        <w:rPr>
          <w:rFonts w:cs="David" w:hint="cs"/>
          <w:sz w:val="24"/>
          <w:szCs w:val="24"/>
          <w:rtl/>
        </w:rPr>
        <w:t xml:space="preserve">הר הבית אולי כן שמע על עניין (הן </w:t>
      </w:r>
      <w:r w:rsidRPr="009B522E">
        <w:rPr>
          <w:rFonts w:cs="David" w:hint="cs"/>
          <w:sz w:val="24"/>
          <w:szCs w:val="24"/>
          <w:rtl/>
        </w:rPr>
        <w:t>בגלל קרבתו לבית הדין הגדול ו</w:t>
      </w:r>
      <w:r w:rsidR="009B522E" w:rsidRPr="009B522E">
        <w:rPr>
          <w:rFonts w:cs="David" w:hint="cs"/>
          <w:sz w:val="24"/>
          <w:szCs w:val="24"/>
          <w:rtl/>
        </w:rPr>
        <w:t xml:space="preserve">הן </w:t>
      </w:r>
      <w:r w:rsidRPr="009B522E">
        <w:rPr>
          <w:rFonts w:cs="David" w:hint="cs"/>
          <w:sz w:val="24"/>
          <w:szCs w:val="24"/>
          <w:rtl/>
        </w:rPr>
        <w:t xml:space="preserve">בגלל שהחכמים שיושבים שם הם קצת מעל החכמים </w:t>
      </w:r>
      <w:r w:rsidRPr="009B522E">
        <w:rPr>
          <w:rFonts w:cs="David" w:hint="cs"/>
          <w:sz w:val="24"/>
          <w:szCs w:val="24"/>
          <w:rtl/>
        </w:rPr>
        <w:lastRenderedPageBreak/>
        <w:t>שבערים. ולכן לבית הדין שבהר הבית יש כוח עודף</w:t>
      </w:r>
      <w:r w:rsidR="00BA155C">
        <w:rPr>
          <w:rFonts w:cs="David" w:hint="cs"/>
          <w:sz w:val="24"/>
          <w:szCs w:val="24"/>
          <w:rtl/>
        </w:rPr>
        <w:t xml:space="preserve">. </w:t>
      </w:r>
      <w:r w:rsidR="009467B7">
        <w:rPr>
          <w:rFonts w:cs="David" w:hint="cs"/>
          <w:sz w:val="24"/>
          <w:szCs w:val="24"/>
          <w:rtl/>
        </w:rPr>
        <w:t>הם קרובים לצלחת ואולי הם כן שמעו</w:t>
      </w:r>
      <w:r w:rsidR="009467B7" w:rsidRPr="009B522E">
        <w:rPr>
          <w:rFonts w:cs="David" w:hint="cs"/>
          <w:sz w:val="24"/>
          <w:szCs w:val="24"/>
          <w:rtl/>
        </w:rPr>
        <w:t>) ומציגים את השאלה בפני בית הדין שבהר הבית (גם הוא אין בסמכותו לחדש הלכה) וגם הם אם הם שמעו (יודעים את התש</w:t>
      </w:r>
      <w:r w:rsidR="009467B7">
        <w:rPr>
          <w:rFonts w:cs="David" w:hint="cs"/>
          <w:sz w:val="24"/>
          <w:szCs w:val="24"/>
          <w:rtl/>
        </w:rPr>
        <w:t>ו</w:t>
      </w:r>
      <w:r w:rsidR="009467B7" w:rsidRPr="009B522E">
        <w:rPr>
          <w:rFonts w:cs="David" w:hint="cs"/>
          <w:sz w:val="24"/>
          <w:szCs w:val="24"/>
          <w:rtl/>
        </w:rPr>
        <w:t xml:space="preserve">בה לשאלה) אומרים להם- ואם לאו- אלו ואלו הולכים לבית הדין שבחיל (גם בית דין של 23 דיינים אבל קרוב עוד יותר לבית הדין הגדול- גם הוא לא יכול לפסוק הלכה אלא רק להעביר מסורת) אם שמעו אמרו להם- ואם לא הולכים אלו ואלו לבית הדין שבלשכת הגזית- בית הדין הגדול מורכב מ71 דיינים אבל חייבים להיות לפחות 23 דיינים (ואם לא היו אף אחד לא יכל לעזוב עד שישלימו ל23 דיינים)- בית הדין הזה לא היה רק יושב וממתין לשאלות הציבור אלא הוא היה סוג של בית מדרש שמעלה שאלות יזומות לא בהכרח כתשובה לשאלה ספציפית. </w:t>
      </w:r>
      <w:r w:rsidR="00C262B2" w:rsidRPr="009B522E">
        <w:rPr>
          <w:rFonts w:cs="David" w:hint="cs"/>
          <w:sz w:val="24"/>
          <w:szCs w:val="24"/>
          <w:rtl/>
        </w:rPr>
        <w:t xml:space="preserve">הלכות שקבעו היו עוברות הלאה. גם בבית הדין הגדול- נשאלה הלכה- אם שמעו, אמרו להם (ז"א גם להם אם יש מסורת הלכתית כבר בשאלה שנשאלה לא צריך להביא אותה להכרעה הלכתית ובזה מסתיים העניין) אם לא שמעו- אז נזקקים להכרעה הלכתית- </w:t>
      </w:r>
      <w:r w:rsidR="00C262B2" w:rsidRPr="009B522E">
        <w:rPr>
          <w:rFonts w:cs="David" w:hint="cs"/>
          <w:sz w:val="24"/>
          <w:szCs w:val="24"/>
          <w:u w:val="single"/>
          <w:rtl/>
        </w:rPr>
        <w:t>כיצד מכריעים בשאלה</w:t>
      </w:r>
      <w:r w:rsidR="00C262B2" w:rsidRPr="009B522E">
        <w:rPr>
          <w:rFonts w:cs="David" w:hint="cs"/>
          <w:sz w:val="24"/>
          <w:szCs w:val="24"/>
          <w:rtl/>
        </w:rPr>
        <w:t xml:space="preserve">? עושים הצבעה- אם הרוב חשבו טמא- טמא אם הרוב חשב טהור- טהור. ההכרעה היא הכרעה בדעת רוב (בהמשך נדבר על איך הרוב היה נספר)- משם ההלכה יוצאת ורווחת בישראל. </w:t>
      </w:r>
    </w:p>
    <w:p w:rsidR="009B522E" w:rsidRDefault="009B522E" w:rsidP="0032591D">
      <w:pPr>
        <w:pStyle w:val="a7"/>
        <w:spacing w:after="0" w:line="360" w:lineRule="auto"/>
        <w:ind w:left="360"/>
        <w:jc w:val="both"/>
        <w:rPr>
          <w:rFonts w:cs="David"/>
          <w:sz w:val="24"/>
          <w:szCs w:val="24"/>
          <w:rtl/>
        </w:rPr>
      </w:pPr>
    </w:p>
    <w:p w:rsidR="009B522E" w:rsidRDefault="00C262B2" w:rsidP="0032591D">
      <w:pPr>
        <w:pStyle w:val="a7"/>
        <w:spacing w:after="0" w:line="360" w:lineRule="auto"/>
        <w:ind w:left="360"/>
        <w:jc w:val="both"/>
        <w:rPr>
          <w:rFonts w:cs="David"/>
          <w:sz w:val="24"/>
          <w:szCs w:val="24"/>
          <w:rtl/>
        </w:rPr>
      </w:pPr>
      <w:r>
        <w:rPr>
          <w:rFonts w:cs="David" w:hint="cs"/>
          <w:sz w:val="24"/>
          <w:szCs w:val="24"/>
          <w:rtl/>
        </w:rPr>
        <w:t>ולכן התוספתא אומרת שלא יכולה להיות מחלוקת- משום שיש כאן מנגנון הכרעה אחד וברור- בית הדין הגדול! ברגע שיש מסורת הלכתית זה מחייב את כולם.</w:t>
      </w:r>
      <w:r w:rsidR="00A12BAA">
        <w:rPr>
          <w:rFonts w:cs="David"/>
          <w:sz w:val="24"/>
          <w:szCs w:val="24"/>
        </w:rPr>
        <w:t xml:space="preserve">  </w:t>
      </w:r>
      <w:r w:rsidR="00A12BAA">
        <w:rPr>
          <w:rFonts w:cs="David" w:hint="cs"/>
          <w:sz w:val="24"/>
          <w:szCs w:val="24"/>
          <w:rtl/>
        </w:rPr>
        <w:t>לא צריכים הכרעה פעם נוספת כי יצאה הוראה שכולם מחוייבים לה.</w:t>
      </w:r>
    </w:p>
    <w:p w:rsidR="009B522E" w:rsidRDefault="009B522E" w:rsidP="0032591D">
      <w:pPr>
        <w:pStyle w:val="a7"/>
        <w:spacing w:after="0" w:line="360" w:lineRule="auto"/>
        <w:ind w:left="360"/>
        <w:jc w:val="both"/>
        <w:rPr>
          <w:rFonts w:cs="David"/>
          <w:sz w:val="24"/>
          <w:szCs w:val="24"/>
          <w:rtl/>
        </w:rPr>
      </w:pPr>
    </w:p>
    <w:p w:rsidR="009B522E" w:rsidRDefault="006D7B24" w:rsidP="0032591D">
      <w:pPr>
        <w:pStyle w:val="a7"/>
        <w:spacing w:after="0" w:line="360" w:lineRule="auto"/>
        <w:ind w:left="360"/>
        <w:jc w:val="both"/>
        <w:rPr>
          <w:rFonts w:cs="David"/>
          <w:sz w:val="24"/>
          <w:szCs w:val="24"/>
          <w:rtl/>
        </w:rPr>
      </w:pPr>
      <w:r>
        <w:rPr>
          <w:rFonts w:cs="David" w:hint="cs"/>
          <w:sz w:val="24"/>
          <w:szCs w:val="24"/>
          <w:rtl/>
        </w:rPr>
        <w:t>ממשיכה התוספתא ואומרת שברמת האידיאל לא הייתה אמורה להיות מחלוקת בגלל התהליך המתואר הנ"ל. אולם, היית</w:t>
      </w:r>
      <w:r w:rsidR="00777791">
        <w:rPr>
          <w:rFonts w:cs="David" w:hint="cs"/>
          <w:sz w:val="24"/>
          <w:szCs w:val="24"/>
          <w:rtl/>
        </w:rPr>
        <w:t>ה ירידת הדורות- "משרבו תלמדי שמא</w:t>
      </w:r>
      <w:r w:rsidR="009B522E">
        <w:rPr>
          <w:rFonts w:cs="David" w:hint="cs"/>
          <w:sz w:val="24"/>
          <w:szCs w:val="24"/>
          <w:rtl/>
        </w:rPr>
        <w:t>י והלל שלא שימשו כל צרכן"</w:t>
      </w:r>
      <w:r>
        <w:rPr>
          <w:rFonts w:cs="David" w:hint="cs"/>
          <w:sz w:val="24"/>
          <w:szCs w:val="24"/>
          <w:rtl/>
        </w:rPr>
        <w:t xml:space="preserve"> </w:t>
      </w:r>
      <w:r w:rsidR="009B522E">
        <w:rPr>
          <w:rFonts w:cs="David" w:hint="cs"/>
          <w:sz w:val="24"/>
          <w:szCs w:val="24"/>
          <w:rtl/>
        </w:rPr>
        <w:t>(</w:t>
      </w:r>
      <w:r>
        <w:rPr>
          <w:rFonts w:cs="David" w:hint="cs"/>
          <w:sz w:val="24"/>
          <w:szCs w:val="24"/>
          <w:rtl/>
        </w:rPr>
        <w:t>לא דייקו</w:t>
      </w:r>
      <w:r w:rsidR="009B522E">
        <w:rPr>
          <w:rFonts w:cs="David" w:hint="cs"/>
          <w:sz w:val="24"/>
          <w:szCs w:val="24"/>
          <w:rtl/>
        </w:rPr>
        <w:t xml:space="preserve"> ולא ירדו לסוף דעתם של רבותיהם)- </w:t>
      </w:r>
      <w:r>
        <w:rPr>
          <w:rFonts w:cs="David" w:hint="cs"/>
          <w:sz w:val="24"/>
          <w:szCs w:val="24"/>
          <w:rtl/>
        </w:rPr>
        <w:t>הרבו מחלוקות ונעשו שתי תורות.</w:t>
      </w:r>
      <w:r w:rsidR="00777791">
        <w:rPr>
          <w:rFonts w:cs="David" w:hint="cs"/>
          <w:sz w:val="24"/>
          <w:szCs w:val="24"/>
          <w:rtl/>
        </w:rPr>
        <w:t xml:space="preserve"> (בית הדין הפך באותו זמן לפחות רולוונטי</w:t>
      </w:r>
      <w:r w:rsidR="00100807">
        <w:rPr>
          <w:rFonts w:cs="David" w:hint="cs"/>
          <w:sz w:val="24"/>
          <w:szCs w:val="24"/>
          <w:rtl/>
        </w:rPr>
        <w:t xml:space="preserve"> בסמכותו</w:t>
      </w:r>
      <w:r w:rsidR="00777791">
        <w:rPr>
          <w:rFonts w:cs="David" w:hint="cs"/>
          <w:sz w:val="24"/>
          <w:szCs w:val="24"/>
          <w:rtl/>
        </w:rPr>
        <w:t>)</w:t>
      </w:r>
      <w:r w:rsidR="00100807">
        <w:rPr>
          <w:rFonts w:cs="David" w:hint="cs"/>
          <w:sz w:val="24"/>
          <w:szCs w:val="24"/>
          <w:rtl/>
        </w:rPr>
        <w:t>.</w:t>
      </w:r>
    </w:p>
    <w:p w:rsidR="006D7B24" w:rsidRDefault="006D7B24" w:rsidP="0032591D">
      <w:pPr>
        <w:pStyle w:val="a7"/>
        <w:spacing w:after="0" w:line="360" w:lineRule="auto"/>
        <w:ind w:left="360"/>
        <w:jc w:val="both"/>
        <w:rPr>
          <w:rFonts w:cs="David"/>
          <w:sz w:val="24"/>
          <w:szCs w:val="24"/>
          <w:rtl/>
        </w:rPr>
      </w:pPr>
      <w:r w:rsidRPr="006D7B24">
        <w:rPr>
          <w:rFonts w:cs="David" w:hint="cs"/>
          <w:b/>
          <w:bCs/>
          <w:sz w:val="24"/>
          <w:szCs w:val="24"/>
          <w:rtl/>
        </w:rPr>
        <w:t>מה שעולה מדיון זה היא שתופעת המחלוקת היא לא דבר רצוי</w:t>
      </w:r>
      <w:r>
        <w:rPr>
          <w:rFonts w:cs="David" w:hint="cs"/>
          <w:sz w:val="24"/>
          <w:szCs w:val="24"/>
          <w:rtl/>
        </w:rPr>
        <w:t>- מה שהיה אמור לקרות הוא שלא תהיה מחלוקת בישראל בשל התהליך הנ"ל. אולם, משום שהייתה ירידת הדורות, נוצרות המחלוקות.</w:t>
      </w:r>
    </w:p>
    <w:p w:rsidR="006D7B24" w:rsidRDefault="006D7B24" w:rsidP="0032591D">
      <w:pPr>
        <w:spacing w:after="0" w:line="360" w:lineRule="auto"/>
        <w:jc w:val="both"/>
        <w:rPr>
          <w:rFonts w:cs="David"/>
          <w:sz w:val="24"/>
          <w:szCs w:val="24"/>
          <w:rtl/>
        </w:rPr>
      </w:pPr>
    </w:p>
    <w:p w:rsidR="00CE5108" w:rsidRDefault="006D7B24" w:rsidP="0032591D">
      <w:pPr>
        <w:pStyle w:val="a7"/>
        <w:numPr>
          <w:ilvl w:val="0"/>
          <w:numId w:val="3"/>
        </w:numPr>
        <w:spacing w:after="0" w:line="360" w:lineRule="auto"/>
        <w:jc w:val="both"/>
        <w:rPr>
          <w:rFonts w:cs="David"/>
          <w:sz w:val="24"/>
          <w:szCs w:val="24"/>
        </w:rPr>
      </w:pPr>
      <w:r w:rsidRPr="009B522E">
        <w:rPr>
          <w:rFonts w:cs="David" w:hint="cs"/>
          <w:b/>
          <w:bCs/>
          <w:sz w:val="24"/>
          <w:szCs w:val="24"/>
          <w:u w:val="single"/>
          <w:rtl/>
        </w:rPr>
        <w:t>תלמוד ירושלמי חגיגה ב, עז טור ד/ ה"ב</w:t>
      </w:r>
      <w:r w:rsidR="00E00D02" w:rsidRPr="009B522E">
        <w:rPr>
          <w:rFonts w:cs="David" w:hint="cs"/>
          <w:sz w:val="24"/>
          <w:szCs w:val="24"/>
          <w:rtl/>
        </w:rPr>
        <w:t xml:space="preserve">- </w:t>
      </w:r>
      <w:r w:rsidR="00D92E0F">
        <w:rPr>
          <w:rFonts w:cs="David" w:hint="cs"/>
          <w:sz w:val="24"/>
          <w:szCs w:val="24"/>
          <w:rtl/>
        </w:rPr>
        <w:t xml:space="preserve">בהתחלה </w:t>
      </w:r>
      <w:r w:rsidRPr="009B522E">
        <w:rPr>
          <w:rFonts w:cs="David" w:hint="cs"/>
          <w:sz w:val="24"/>
          <w:szCs w:val="24"/>
          <w:rtl/>
        </w:rPr>
        <w:t>הייתה מחלוקת בעניין שקשור על סמיכה לקורבן. עמוד</w:t>
      </w:r>
      <w:r w:rsidR="009B522E">
        <w:rPr>
          <w:rFonts w:cs="David" w:hint="cs"/>
          <w:sz w:val="24"/>
          <w:szCs w:val="24"/>
          <w:rtl/>
        </w:rPr>
        <w:t>ו</w:t>
      </w:r>
      <w:r w:rsidRPr="009B522E">
        <w:rPr>
          <w:rFonts w:cs="David" w:hint="cs"/>
          <w:sz w:val="24"/>
          <w:szCs w:val="24"/>
          <w:rtl/>
        </w:rPr>
        <w:t xml:space="preserve"> שמאי והלל  ועשו אותן 4 מחלוקות. משרבו תלמידי ב"ש ותלמידי ב"ה לא שימשו את רביהן כל צורכן, ורבו המחלוקות בישראל. ונחלקו לשתי כתות, אילו מטמאין ואילו מטהרין. ועוד אינה עתידה </w:t>
      </w:r>
      <w:r w:rsidR="009467B7">
        <w:rPr>
          <w:rFonts w:cs="David" w:hint="cs"/>
          <w:sz w:val="24"/>
          <w:szCs w:val="24"/>
          <w:rtl/>
        </w:rPr>
        <w:t>להיפתר</w:t>
      </w:r>
      <w:r w:rsidR="00D92E0F">
        <w:rPr>
          <w:rFonts w:cs="David" w:hint="cs"/>
          <w:sz w:val="24"/>
          <w:szCs w:val="24"/>
          <w:rtl/>
        </w:rPr>
        <w:t xml:space="preserve"> עד ביאת המשיח (הרכבת יצאה לדרכה, אי אפשר לעצור אותה יותר).</w:t>
      </w:r>
    </w:p>
    <w:p w:rsidR="00CE5108" w:rsidRPr="0079375E" w:rsidRDefault="00CE5108" w:rsidP="00CE5108">
      <w:pPr>
        <w:pStyle w:val="a7"/>
        <w:spacing w:after="0" w:line="360" w:lineRule="auto"/>
        <w:ind w:left="360"/>
        <w:jc w:val="both"/>
        <w:rPr>
          <w:rFonts w:cs="David"/>
          <w:sz w:val="24"/>
          <w:szCs w:val="24"/>
          <w:rtl/>
        </w:rPr>
      </w:pPr>
    </w:p>
    <w:p w:rsidR="009B522E" w:rsidRPr="0079375E" w:rsidRDefault="00CE5108" w:rsidP="0075040F">
      <w:pPr>
        <w:pStyle w:val="a7"/>
        <w:spacing w:after="0" w:line="360" w:lineRule="auto"/>
        <w:ind w:left="-41"/>
        <w:jc w:val="both"/>
        <w:rPr>
          <w:rFonts w:cs="David"/>
          <w:sz w:val="24"/>
          <w:szCs w:val="24"/>
        </w:rPr>
      </w:pPr>
      <w:r w:rsidRPr="0079375E">
        <w:rPr>
          <w:rFonts w:cs="David" w:hint="cs"/>
          <w:sz w:val="24"/>
          <w:szCs w:val="24"/>
          <w:rtl/>
        </w:rPr>
        <w:t xml:space="preserve">המחלוקת מתוארת כתקלה. המציאות האוטופית לא היו אמורות להיות מחלוקות. כל </w:t>
      </w:r>
      <w:r w:rsidR="0079375E">
        <w:rPr>
          <w:rFonts w:cs="David" w:hint="cs"/>
          <w:sz w:val="24"/>
          <w:szCs w:val="24"/>
          <w:rtl/>
        </w:rPr>
        <w:t>שאלה הייתה אמורה להיות מוכרעת.</w:t>
      </w:r>
    </w:p>
    <w:p w:rsidR="00C262B2" w:rsidRDefault="00C262B2" w:rsidP="0032591D">
      <w:pPr>
        <w:spacing w:after="0" w:line="360" w:lineRule="auto"/>
        <w:jc w:val="both"/>
        <w:rPr>
          <w:rFonts w:cs="David"/>
          <w:sz w:val="24"/>
          <w:szCs w:val="24"/>
          <w:rtl/>
        </w:rPr>
      </w:pPr>
    </w:p>
    <w:p w:rsidR="00606300" w:rsidRDefault="00606300" w:rsidP="00FA7921">
      <w:pPr>
        <w:spacing w:after="0" w:line="360" w:lineRule="auto"/>
        <w:jc w:val="both"/>
        <w:rPr>
          <w:rFonts w:cs="David"/>
          <w:b/>
          <w:bCs/>
          <w:sz w:val="24"/>
          <w:szCs w:val="24"/>
          <w:u w:val="single"/>
          <w:rtl/>
        </w:rPr>
      </w:pPr>
      <w:r w:rsidRPr="00606300">
        <w:rPr>
          <w:rFonts w:cs="David" w:hint="cs"/>
          <w:b/>
          <w:bCs/>
          <w:sz w:val="24"/>
          <w:szCs w:val="24"/>
          <w:u w:val="single"/>
          <w:rtl/>
        </w:rPr>
        <w:t>המחלוקת כאלמנט מעשיר בהלכה:</w:t>
      </w:r>
      <w:r w:rsidR="00FA7921">
        <w:rPr>
          <w:rFonts w:cs="David" w:hint="cs"/>
          <w:b/>
          <w:bCs/>
          <w:sz w:val="24"/>
          <w:szCs w:val="24"/>
          <w:u w:val="single"/>
          <w:rtl/>
        </w:rPr>
        <w:t xml:space="preserve"> </w:t>
      </w:r>
    </w:p>
    <w:p w:rsidR="00FA7921" w:rsidRPr="00FA7921" w:rsidRDefault="00FA7921" w:rsidP="00FA7921">
      <w:pPr>
        <w:spacing w:after="0" w:line="360" w:lineRule="auto"/>
        <w:jc w:val="both"/>
        <w:rPr>
          <w:rFonts w:cs="David"/>
          <w:sz w:val="24"/>
          <w:szCs w:val="24"/>
          <w:rtl/>
        </w:rPr>
      </w:pPr>
      <w:r>
        <w:rPr>
          <w:rFonts w:cs="David" w:hint="cs"/>
          <w:sz w:val="24"/>
          <w:szCs w:val="24"/>
          <w:rtl/>
        </w:rPr>
        <w:t xml:space="preserve">יש מקורות אחרים שמהם עולה שיש גם פן חיובי למחלוקת. </w:t>
      </w:r>
    </w:p>
    <w:p w:rsidR="00606300" w:rsidRDefault="00E00D02" w:rsidP="0032591D">
      <w:pPr>
        <w:pStyle w:val="a7"/>
        <w:numPr>
          <w:ilvl w:val="0"/>
          <w:numId w:val="3"/>
        </w:numPr>
        <w:spacing w:after="0" w:line="360" w:lineRule="auto"/>
        <w:jc w:val="both"/>
        <w:rPr>
          <w:rFonts w:cs="David"/>
          <w:sz w:val="24"/>
          <w:szCs w:val="24"/>
        </w:rPr>
      </w:pPr>
      <w:r w:rsidRPr="00606300">
        <w:rPr>
          <w:rFonts w:cs="David" w:hint="cs"/>
          <w:b/>
          <w:bCs/>
          <w:sz w:val="24"/>
          <w:szCs w:val="24"/>
          <w:rtl/>
        </w:rPr>
        <w:t>מקור בתוספתא- מסכת אבות דרבי נתן יח נוסחה א</w:t>
      </w:r>
      <w:r w:rsidRPr="00606300">
        <w:rPr>
          <w:rFonts w:cs="David" w:hint="cs"/>
          <w:sz w:val="24"/>
          <w:szCs w:val="24"/>
          <w:rtl/>
        </w:rPr>
        <w:t xml:space="preserve">- </w:t>
      </w:r>
      <w:r w:rsidR="009B522E" w:rsidRPr="00606300">
        <w:rPr>
          <w:rFonts w:cs="David" w:hint="cs"/>
          <w:sz w:val="24"/>
          <w:szCs w:val="24"/>
          <w:rtl/>
        </w:rPr>
        <w:t xml:space="preserve">מסכת זו </w:t>
      </w:r>
      <w:r w:rsidRPr="00606300">
        <w:rPr>
          <w:rFonts w:cs="David" w:hint="cs"/>
          <w:sz w:val="24"/>
          <w:szCs w:val="24"/>
          <w:rtl/>
        </w:rPr>
        <w:t xml:space="preserve">מיוחדת כי אינה עוסקת בהלכה אלא בענייני מוסר ודרך ארץ, תובנות חיים וכדומה- </w:t>
      </w:r>
    </w:p>
    <w:p w:rsidR="00606300" w:rsidRDefault="0075040F" w:rsidP="0032591D">
      <w:pPr>
        <w:pStyle w:val="a7"/>
        <w:spacing w:after="0" w:line="360" w:lineRule="auto"/>
        <w:ind w:left="360"/>
        <w:jc w:val="both"/>
        <w:rPr>
          <w:rFonts w:cs="David"/>
          <w:sz w:val="24"/>
          <w:szCs w:val="24"/>
          <w:rtl/>
        </w:rPr>
      </w:pPr>
      <w:r>
        <w:rPr>
          <w:rFonts w:cs="David" w:hint="cs"/>
          <w:sz w:val="24"/>
          <w:szCs w:val="24"/>
          <w:rtl/>
        </w:rPr>
        <w:t>בספר ק</w:t>
      </w:r>
      <w:r w:rsidR="00E00D02" w:rsidRPr="00606300">
        <w:rPr>
          <w:rFonts w:cs="David" w:hint="cs"/>
          <w:sz w:val="24"/>
          <w:szCs w:val="24"/>
          <w:rtl/>
        </w:rPr>
        <w:t>הלת נאמר: " דברי חכמים כדורבנות וכמסמרות נטוים בעלי אס</w:t>
      </w:r>
      <w:r w:rsidR="009B522E" w:rsidRPr="00606300">
        <w:rPr>
          <w:rFonts w:cs="David" w:hint="cs"/>
          <w:sz w:val="24"/>
          <w:szCs w:val="24"/>
          <w:rtl/>
        </w:rPr>
        <w:t>ו</w:t>
      </w:r>
      <w:r w:rsidR="00E00D02" w:rsidRPr="00606300">
        <w:rPr>
          <w:rFonts w:cs="David" w:hint="cs"/>
          <w:sz w:val="24"/>
          <w:szCs w:val="24"/>
          <w:rtl/>
        </w:rPr>
        <w:t>פות נתנו מרועה אחד" יב, יא</w:t>
      </w:r>
    </w:p>
    <w:p w:rsidR="00606300" w:rsidRDefault="00E00D02" w:rsidP="0075040F">
      <w:pPr>
        <w:pStyle w:val="a7"/>
        <w:spacing w:after="0" w:line="360" w:lineRule="auto"/>
        <w:ind w:left="360"/>
        <w:jc w:val="both"/>
        <w:rPr>
          <w:rFonts w:cs="David"/>
          <w:sz w:val="24"/>
          <w:szCs w:val="24"/>
          <w:rtl/>
        </w:rPr>
      </w:pPr>
      <w:r>
        <w:rPr>
          <w:rFonts w:cs="David" w:hint="cs"/>
          <w:sz w:val="24"/>
          <w:szCs w:val="24"/>
          <w:rtl/>
        </w:rPr>
        <w:t>"בעלי אסופות"- אלו תלמידי חכמים שנכנסים ויושבים אסופות</w:t>
      </w:r>
      <w:r w:rsidR="0075040F">
        <w:rPr>
          <w:rFonts w:cs="David" w:hint="cs"/>
          <w:sz w:val="24"/>
          <w:szCs w:val="24"/>
          <w:rtl/>
        </w:rPr>
        <w:t>,</w:t>
      </w:r>
      <w:r>
        <w:rPr>
          <w:rFonts w:cs="David" w:hint="cs"/>
          <w:sz w:val="24"/>
          <w:szCs w:val="24"/>
          <w:rtl/>
        </w:rPr>
        <w:t xml:space="preserve"> אסופות</w:t>
      </w:r>
      <w:r w:rsidR="00FA7921">
        <w:rPr>
          <w:rFonts w:cs="David" w:hint="cs"/>
          <w:sz w:val="24"/>
          <w:szCs w:val="24"/>
          <w:rtl/>
        </w:rPr>
        <w:t xml:space="preserve"> (קבוצות קבוצות)</w:t>
      </w:r>
      <w:r>
        <w:rPr>
          <w:rFonts w:cs="David" w:hint="cs"/>
          <w:sz w:val="24"/>
          <w:szCs w:val="24"/>
          <w:rtl/>
        </w:rPr>
        <w:t>- אלו אוסרים ואלו מ</w:t>
      </w:r>
      <w:r w:rsidR="0075040F">
        <w:rPr>
          <w:rFonts w:cs="David" w:hint="cs"/>
          <w:sz w:val="24"/>
          <w:szCs w:val="24"/>
          <w:rtl/>
        </w:rPr>
        <w:t>ת</w:t>
      </w:r>
      <w:r>
        <w:rPr>
          <w:rFonts w:cs="David" w:hint="cs"/>
          <w:sz w:val="24"/>
          <w:szCs w:val="24"/>
          <w:rtl/>
        </w:rPr>
        <w:t>ירים ושומעים דעות רבות. עולה השאלה למה בכלל צריך ללמוד? הרי יש ריבוי דעות</w:t>
      </w:r>
      <w:r w:rsidR="00FA7921">
        <w:rPr>
          <w:rFonts w:cs="David" w:hint="cs"/>
          <w:sz w:val="24"/>
          <w:szCs w:val="24"/>
          <w:rtl/>
        </w:rPr>
        <w:t xml:space="preserve"> הרי ברור שחלק ממה שאני אלמד זה טעות</w:t>
      </w:r>
      <w:r>
        <w:rPr>
          <w:rFonts w:cs="David" w:hint="cs"/>
          <w:sz w:val="24"/>
          <w:szCs w:val="24"/>
          <w:rtl/>
        </w:rPr>
        <w:t xml:space="preserve">. התלמוד אומר: "נתנו מרועה אחד" </w:t>
      </w:r>
      <w:r>
        <w:rPr>
          <w:rFonts w:cs="David"/>
          <w:sz w:val="24"/>
          <w:szCs w:val="24"/>
          <w:rtl/>
        </w:rPr>
        <w:t>–</w:t>
      </w:r>
      <w:r>
        <w:rPr>
          <w:rFonts w:cs="David" w:hint="cs"/>
          <w:sz w:val="24"/>
          <w:szCs w:val="24"/>
          <w:rtl/>
        </w:rPr>
        <w:t xml:space="preserve"> אל תחשוב אשב ולא אשנה אלא דע לך שכל הדעות כולן ניתנו מרועה אחד- אל אחד- וכל מגוון הדעות בעצם מקורם אחד והוא ה'. ולכן גם אתה תקשיב לכל ריבוי הדעות </w:t>
      </w:r>
      <w:r>
        <w:rPr>
          <w:rFonts w:cs="David" w:hint="cs"/>
          <w:sz w:val="24"/>
          <w:szCs w:val="24"/>
          <w:rtl/>
        </w:rPr>
        <w:lastRenderedPageBreak/>
        <w:t xml:space="preserve">ותלמד את כולן ואל תחשוב שדעה אחת היא נכונה ואחת היא לא נכונה כי גם מי שאומר אסור וגם מי שאומר מותר מקורם מה' (בהמשך נדון איך זה הגיוני). </w:t>
      </w:r>
    </w:p>
    <w:p w:rsidR="00606300" w:rsidRDefault="00606300" w:rsidP="0032591D">
      <w:pPr>
        <w:pStyle w:val="a7"/>
        <w:spacing w:after="0" w:line="360" w:lineRule="auto"/>
        <w:ind w:left="360"/>
        <w:jc w:val="both"/>
        <w:rPr>
          <w:rFonts w:cs="David"/>
          <w:sz w:val="24"/>
          <w:szCs w:val="24"/>
          <w:rtl/>
        </w:rPr>
      </w:pPr>
    </w:p>
    <w:p w:rsidR="00606300" w:rsidRPr="00E60DD0" w:rsidRDefault="00E00D02" w:rsidP="00E60DD0">
      <w:pPr>
        <w:spacing w:after="0" w:line="360" w:lineRule="auto"/>
        <w:jc w:val="both"/>
        <w:rPr>
          <w:rFonts w:cs="David"/>
          <w:b/>
          <w:bCs/>
          <w:sz w:val="24"/>
          <w:szCs w:val="24"/>
          <w:rtl/>
        </w:rPr>
      </w:pPr>
      <w:r w:rsidRPr="00E60DD0">
        <w:rPr>
          <w:rFonts w:cs="David" w:hint="cs"/>
          <w:b/>
          <w:bCs/>
          <w:sz w:val="24"/>
          <w:szCs w:val="24"/>
          <w:rtl/>
        </w:rPr>
        <w:t xml:space="preserve">מקור זה מראה לנו שאת המחלוקות- הדעות השונות- לא רואים כסוג של תקלה אלא כמשהו שמעשיר. </w:t>
      </w:r>
    </w:p>
    <w:p w:rsidR="00FA7921" w:rsidRDefault="00FA7921" w:rsidP="0032591D">
      <w:pPr>
        <w:pStyle w:val="a7"/>
        <w:spacing w:after="0" w:line="360" w:lineRule="auto"/>
        <w:ind w:left="360"/>
        <w:jc w:val="both"/>
        <w:rPr>
          <w:rFonts w:cs="David"/>
          <w:sz w:val="24"/>
          <w:szCs w:val="24"/>
          <w:rtl/>
        </w:rPr>
      </w:pPr>
    </w:p>
    <w:p w:rsidR="00E00D02" w:rsidRPr="00E60DD0" w:rsidRDefault="00E00D02" w:rsidP="00E60DD0">
      <w:pPr>
        <w:spacing w:after="0" w:line="360" w:lineRule="auto"/>
        <w:jc w:val="both"/>
        <w:rPr>
          <w:rFonts w:cs="David"/>
          <w:sz w:val="24"/>
          <w:szCs w:val="24"/>
          <w:rtl/>
        </w:rPr>
      </w:pPr>
      <w:r w:rsidRPr="00E60DD0">
        <w:rPr>
          <w:rFonts w:cs="David" w:hint="cs"/>
          <w:sz w:val="24"/>
          <w:szCs w:val="24"/>
          <w:rtl/>
        </w:rPr>
        <w:t>הגמרא אומרת שגם דברי בית שמאי וגם דברי בית הלל הם דברי אלוקים חיים- וההלכה כבית הלל. ושואל</w:t>
      </w:r>
      <w:r w:rsidR="00606300" w:rsidRPr="00E60DD0">
        <w:rPr>
          <w:rFonts w:cs="David" w:hint="cs"/>
          <w:sz w:val="24"/>
          <w:szCs w:val="24"/>
          <w:rtl/>
        </w:rPr>
        <w:t xml:space="preserve">ת הגמרא למה ההלכה כבית הלל? התשובה היא משום </w:t>
      </w:r>
      <w:r w:rsidRPr="00E60DD0">
        <w:rPr>
          <w:rFonts w:cs="David" w:hint="cs"/>
          <w:sz w:val="24"/>
          <w:szCs w:val="24"/>
          <w:rtl/>
        </w:rPr>
        <w:t xml:space="preserve">שאנשי בית הלל היו ענווים והיו מקדימים את דברי בית שמאי לדבריהם- ז"א למרות שדברי שמאי והלל הם דבר והיפוכו וההלכה נכרעה כדעת בית הלל משום שאנשי בית הלל היו אנשים יותר צנועים וענווים. </w:t>
      </w:r>
    </w:p>
    <w:p w:rsidR="00606300" w:rsidRPr="00606300" w:rsidRDefault="00606300" w:rsidP="0032591D">
      <w:pPr>
        <w:spacing w:after="0" w:line="360" w:lineRule="auto"/>
        <w:jc w:val="both"/>
        <w:rPr>
          <w:rFonts w:cs="David"/>
          <w:sz w:val="24"/>
          <w:szCs w:val="24"/>
          <w:u w:val="single"/>
          <w:rtl/>
        </w:rPr>
      </w:pPr>
    </w:p>
    <w:p w:rsidR="00606300" w:rsidRPr="00606300" w:rsidRDefault="00E00D02" w:rsidP="0032591D">
      <w:pPr>
        <w:pStyle w:val="a7"/>
        <w:numPr>
          <w:ilvl w:val="0"/>
          <w:numId w:val="3"/>
        </w:numPr>
        <w:spacing w:after="0" w:line="360" w:lineRule="auto"/>
        <w:jc w:val="both"/>
        <w:rPr>
          <w:rFonts w:cs="David"/>
          <w:sz w:val="24"/>
          <w:szCs w:val="24"/>
          <w:u w:val="single"/>
        </w:rPr>
      </w:pPr>
      <w:r w:rsidRPr="00297833">
        <w:rPr>
          <w:rFonts w:cs="David" w:hint="cs"/>
          <w:b/>
          <w:bCs/>
          <w:sz w:val="24"/>
          <w:szCs w:val="24"/>
          <w:u w:val="single"/>
          <w:rtl/>
        </w:rPr>
        <w:t xml:space="preserve">ריטב"א מסכת עירובין דף יג/ב- </w:t>
      </w:r>
    </w:p>
    <w:p w:rsidR="00606300" w:rsidRDefault="00A75326" w:rsidP="0032591D">
      <w:pPr>
        <w:pStyle w:val="a7"/>
        <w:spacing w:after="0" w:line="360" w:lineRule="auto"/>
        <w:ind w:left="360"/>
        <w:jc w:val="both"/>
        <w:rPr>
          <w:rFonts w:cs="David"/>
          <w:sz w:val="24"/>
          <w:szCs w:val="24"/>
          <w:rtl/>
        </w:rPr>
      </w:pPr>
      <w:r w:rsidRPr="00606300">
        <w:rPr>
          <w:rFonts w:cs="David" w:hint="cs"/>
          <w:sz w:val="24"/>
          <w:szCs w:val="24"/>
          <w:rtl/>
        </w:rPr>
        <w:t xml:space="preserve">"אלו ואלו דברי אלוקים חיים"- איך זה יתכן? </w:t>
      </w:r>
      <w:r w:rsidR="00E00D02" w:rsidRPr="00606300">
        <w:rPr>
          <w:rFonts w:cs="David" w:hint="cs"/>
          <w:sz w:val="24"/>
          <w:szCs w:val="24"/>
          <w:rtl/>
        </w:rPr>
        <w:t>הריטב"א מצטט את חכמי צרפת ואמר</w:t>
      </w:r>
      <w:r w:rsidR="00606300">
        <w:rPr>
          <w:rFonts w:cs="David" w:hint="cs"/>
          <w:sz w:val="24"/>
          <w:szCs w:val="24"/>
          <w:rtl/>
        </w:rPr>
        <w:t>ת</w:t>
      </w:r>
      <w:r w:rsidR="00E00D02" w:rsidRPr="00606300">
        <w:rPr>
          <w:rFonts w:cs="David" w:hint="cs"/>
          <w:sz w:val="24"/>
          <w:szCs w:val="24"/>
          <w:rtl/>
        </w:rPr>
        <w:t xml:space="preserve"> </w:t>
      </w:r>
      <w:r w:rsidRPr="00606300">
        <w:rPr>
          <w:rFonts w:cs="David" w:hint="cs"/>
          <w:sz w:val="24"/>
          <w:szCs w:val="24"/>
          <w:rtl/>
        </w:rPr>
        <w:t>כי כשעלה מש</w:t>
      </w:r>
      <w:r w:rsidR="00606300">
        <w:rPr>
          <w:rFonts w:cs="David" w:hint="cs"/>
          <w:sz w:val="24"/>
          <w:szCs w:val="24"/>
          <w:rtl/>
        </w:rPr>
        <w:t>ה למרום לקבל תורה, הראו לו על כל</w:t>
      </w:r>
      <w:r w:rsidRPr="00606300">
        <w:rPr>
          <w:rFonts w:cs="David" w:hint="cs"/>
          <w:sz w:val="24"/>
          <w:szCs w:val="24"/>
          <w:rtl/>
        </w:rPr>
        <w:t xml:space="preserve"> דבר 49 נימוקים למה דבר אסור ולמה דבר מותר וה' אמר למשה שיש מלא הנמקות סותרות בלי להכריע וחכמי הדורות הם אלו שיכריעו ויגידו אם מותר או אסור. </w:t>
      </w:r>
    </w:p>
    <w:p w:rsidR="00E00D02" w:rsidRPr="00606300" w:rsidRDefault="00A75326" w:rsidP="0032591D">
      <w:pPr>
        <w:pStyle w:val="a7"/>
        <w:spacing w:after="0" w:line="360" w:lineRule="auto"/>
        <w:ind w:left="360"/>
        <w:jc w:val="both"/>
        <w:rPr>
          <w:rFonts w:cs="David"/>
          <w:sz w:val="24"/>
          <w:szCs w:val="24"/>
          <w:u w:val="single"/>
          <w:rtl/>
        </w:rPr>
      </w:pPr>
      <w:r w:rsidRPr="00A75326">
        <w:rPr>
          <w:rFonts w:cs="David" w:hint="cs"/>
          <w:b/>
          <w:bCs/>
          <w:sz w:val="24"/>
          <w:szCs w:val="24"/>
          <w:rtl/>
        </w:rPr>
        <w:t>המשמעות היא שגם דעה אחת וגם ההפוכה היא לגיטימית והמחלוקת היא דבר טוב</w:t>
      </w:r>
      <w:r>
        <w:rPr>
          <w:rFonts w:cs="David" w:hint="cs"/>
          <w:sz w:val="24"/>
          <w:szCs w:val="24"/>
          <w:rtl/>
        </w:rPr>
        <w:t xml:space="preserve">. </w:t>
      </w:r>
    </w:p>
    <w:p w:rsidR="00A75326" w:rsidRDefault="00A75326" w:rsidP="0032591D">
      <w:pPr>
        <w:spacing w:after="0" w:line="360" w:lineRule="auto"/>
        <w:jc w:val="both"/>
        <w:rPr>
          <w:rFonts w:cs="David"/>
          <w:sz w:val="24"/>
          <w:szCs w:val="24"/>
          <w:rtl/>
        </w:rPr>
      </w:pPr>
    </w:p>
    <w:p w:rsidR="00606300" w:rsidRDefault="00297833" w:rsidP="0032591D">
      <w:pPr>
        <w:pStyle w:val="a7"/>
        <w:spacing w:after="0" w:line="360" w:lineRule="auto"/>
        <w:ind w:left="360"/>
        <w:jc w:val="both"/>
        <w:rPr>
          <w:rFonts w:cs="David"/>
          <w:sz w:val="24"/>
          <w:szCs w:val="24"/>
          <w:u w:val="single"/>
          <w:rtl/>
        </w:rPr>
      </w:pPr>
      <w:r>
        <w:rPr>
          <w:rFonts w:cs="David" w:hint="cs"/>
          <w:sz w:val="24"/>
          <w:szCs w:val="24"/>
          <w:rtl/>
        </w:rPr>
        <w:t>"אלו ואלו דברי אלוקים חיים" איך זה יתכן?-</w:t>
      </w:r>
      <w:r w:rsidR="00606300">
        <w:rPr>
          <w:rFonts w:cs="David" w:hint="cs"/>
          <w:sz w:val="24"/>
          <w:szCs w:val="24"/>
          <w:rtl/>
        </w:rPr>
        <w:t xml:space="preserve"> </w:t>
      </w:r>
      <w:r w:rsidR="00606300" w:rsidRPr="00606300">
        <w:rPr>
          <w:rFonts w:cs="David" w:hint="cs"/>
          <w:sz w:val="24"/>
          <w:szCs w:val="24"/>
          <w:u w:val="single"/>
          <w:rtl/>
        </w:rPr>
        <w:t>כיצד יתכן שדעות שונות, שתיהן טובות ונכונות?</w:t>
      </w:r>
    </w:p>
    <w:p w:rsidR="00606300" w:rsidRDefault="00606300" w:rsidP="0032591D">
      <w:pPr>
        <w:pStyle w:val="a7"/>
        <w:spacing w:after="0" w:line="360" w:lineRule="auto"/>
        <w:ind w:left="360"/>
        <w:jc w:val="both"/>
        <w:rPr>
          <w:rFonts w:cs="David"/>
          <w:sz w:val="24"/>
          <w:szCs w:val="24"/>
          <w:u w:val="single"/>
          <w:rtl/>
        </w:rPr>
      </w:pPr>
    </w:p>
    <w:p w:rsidR="00A75326" w:rsidRPr="00606300" w:rsidRDefault="00297833" w:rsidP="0032591D">
      <w:pPr>
        <w:pStyle w:val="a7"/>
        <w:spacing w:after="0" w:line="360" w:lineRule="auto"/>
        <w:ind w:left="360"/>
        <w:jc w:val="both"/>
        <w:rPr>
          <w:rFonts w:cs="David"/>
          <w:sz w:val="24"/>
          <w:szCs w:val="24"/>
          <w:u w:val="single"/>
          <w:rtl/>
        </w:rPr>
      </w:pPr>
      <w:r w:rsidRPr="00606300">
        <w:rPr>
          <w:rFonts w:cs="David" w:hint="cs"/>
          <w:b/>
          <w:bCs/>
          <w:sz w:val="24"/>
          <w:szCs w:val="24"/>
          <w:u w:val="single"/>
          <w:rtl/>
        </w:rPr>
        <w:t xml:space="preserve">עפ"י </w:t>
      </w:r>
      <w:r w:rsidR="00A75326" w:rsidRPr="00606300">
        <w:rPr>
          <w:rFonts w:cs="David" w:hint="cs"/>
          <w:b/>
          <w:bCs/>
          <w:sz w:val="24"/>
          <w:szCs w:val="24"/>
          <w:u w:val="single"/>
          <w:rtl/>
        </w:rPr>
        <w:t>רש"י</w:t>
      </w:r>
      <w:r w:rsidR="00A75326">
        <w:rPr>
          <w:rFonts w:cs="David" w:hint="cs"/>
          <w:sz w:val="24"/>
          <w:szCs w:val="24"/>
          <w:rtl/>
        </w:rPr>
        <w:t xml:space="preserve"> </w:t>
      </w:r>
      <w:r>
        <w:rPr>
          <w:rFonts w:cs="David" w:hint="cs"/>
          <w:sz w:val="24"/>
          <w:szCs w:val="24"/>
          <w:rtl/>
        </w:rPr>
        <w:t>-</w:t>
      </w:r>
      <w:r w:rsidR="00A75326">
        <w:rPr>
          <w:rFonts w:cs="David" w:hint="cs"/>
          <w:sz w:val="24"/>
          <w:szCs w:val="24"/>
          <w:rtl/>
        </w:rPr>
        <w:t xml:space="preserve"> כאשר מתעו</w:t>
      </w:r>
      <w:r w:rsidR="00606300">
        <w:rPr>
          <w:rFonts w:cs="David" w:hint="cs"/>
          <w:sz w:val="24"/>
          <w:szCs w:val="24"/>
          <w:rtl/>
        </w:rPr>
        <w:t>ררת שאלה ואחד אומר מותר והשני אס</w:t>
      </w:r>
      <w:r w:rsidR="00A75326">
        <w:rPr>
          <w:rFonts w:cs="David" w:hint="cs"/>
          <w:sz w:val="24"/>
          <w:szCs w:val="24"/>
          <w:rtl/>
        </w:rPr>
        <w:t>ור- למה? כל אחד נותן נימוק לדעתו. מאיפה הוא לוקח את הנימוק ומחליט אם זה מותר או אסור? רש"י אומר שהפוסק ההלכתי מדמה עניין לעניין- מנסה לדמות את העניין לעניין קודם- לעיתים הדמיון בין מקרים עומד על חוט השערה והוא מפעיל שיקול דעת אם זה יהיה אסור או מותר ולפעמים מספיק שיש הבדל מאוד קל בין מקרה למקרה כדי שהדין ישתנה. ובגלל שאלו דברי</w:t>
      </w:r>
      <w:r w:rsidR="00606300">
        <w:rPr>
          <w:rFonts w:cs="David" w:hint="cs"/>
          <w:sz w:val="24"/>
          <w:szCs w:val="24"/>
          <w:rtl/>
        </w:rPr>
        <w:t>ם</w:t>
      </w:r>
      <w:r w:rsidR="00A75326">
        <w:rPr>
          <w:rFonts w:cs="David" w:hint="cs"/>
          <w:sz w:val="24"/>
          <w:szCs w:val="24"/>
          <w:rtl/>
        </w:rPr>
        <w:t xml:space="preserve"> כ"כ דקים אנו לא יכולים לומר שהחכם שפסק כביכול לא נכון</w:t>
      </w:r>
      <w:r w:rsidR="0075040F">
        <w:rPr>
          <w:rFonts w:cs="David" w:hint="cs"/>
          <w:sz w:val="24"/>
          <w:szCs w:val="24"/>
          <w:rtl/>
        </w:rPr>
        <w:t>,</w:t>
      </w:r>
      <w:r w:rsidR="00A75326">
        <w:rPr>
          <w:rFonts w:cs="David" w:hint="cs"/>
          <w:sz w:val="24"/>
          <w:szCs w:val="24"/>
          <w:rtl/>
        </w:rPr>
        <w:t xml:space="preserve"> אמר דברי הבל משום שגם דבריו הם דברי חכמה. והכל אפשר לראות כדברי אלוקים חיים משום שכולם משתמשים באותם כללים ועקרונות ועיקר השאלה היא האם לדמות לכאן או לשם. עצם ריבוי הדעות יכול להביא לתשובות נכונות יותר. </w:t>
      </w:r>
    </w:p>
    <w:p w:rsidR="00297833" w:rsidRDefault="00297833" w:rsidP="0032591D">
      <w:pPr>
        <w:spacing w:after="0" w:line="360" w:lineRule="auto"/>
        <w:jc w:val="both"/>
        <w:rPr>
          <w:rFonts w:cs="David"/>
          <w:sz w:val="24"/>
          <w:szCs w:val="24"/>
          <w:rtl/>
        </w:rPr>
      </w:pPr>
    </w:p>
    <w:p w:rsidR="00606300" w:rsidRDefault="00297833" w:rsidP="0032591D">
      <w:pPr>
        <w:pStyle w:val="a7"/>
        <w:numPr>
          <w:ilvl w:val="0"/>
          <w:numId w:val="3"/>
        </w:numPr>
        <w:spacing w:after="0" w:line="360" w:lineRule="auto"/>
        <w:jc w:val="both"/>
        <w:rPr>
          <w:rFonts w:cs="David"/>
          <w:sz w:val="24"/>
          <w:szCs w:val="24"/>
        </w:rPr>
      </w:pPr>
      <w:r w:rsidRPr="00606300">
        <w:rPr>
          <w:rFonts w:cs="David" w:hint="cs"/>
          <w:b/>
          <w:bCs/>
          <w:sz w:val="24"/>
          <w:szCs w:val="24"/>
          <w:u w:val="single"/>
          <w:rtl/>
        </w:rPr>
        <w:t>תוספתא מסכת עדויות א,ד</w:t>
      </w:r>
      <w:r w:rsidR="00606300">
        <w:rPr>
          <w:rFonts w:cs="David" w:hint="cs"/>
          <w:sz w:val="24"/>
          <w:szCs w:val="24"/>
          <w:rtl/>
        </w:rPr>
        <w:t>- מסכת מיוחד</w:t>
      </w:r>
      <w:r w:rsidR="007249D9">
        <w:rPr>
          <w:rFonts w:cs="David" w:hint="cs"/>
          <w:sz w:val="24"/>
          <w:szCs w:val="24"/>
          <w:rtl/>
        </w:rPr>
        <w:t>ת</w:t>
      </w:r>
      <w:r w:rsidR="00606300">
        <w:rPr>
          <w:rFonts w:cs="David" w:hint="cs"/>
          <w:sz w:val="24"/>
          <w:szCs w:val="24"/>
          <w:rtl/>
        </w:rPr>
        <w:t xml:space="preserve"> כיוון שבניגוד</w:t>
      </w:r>
      <w:r w:rsidRPr="00606300">
        <w:rPr>
          <w:rFonts w:cs="David" w:hint="cs"/>
          <w:sz w:val="24"/>
          <w:szCs w:val="24"/>
          <w:rtl/>
        </w:rPr>
        <w:t xml:space="preserve"> לשאר המסכתות שעוסקות כל אחת בעניין מסוים, מסכת זו כשמה כן היא, מביאה עדויות של חכמים ששמעו מרבותיהם בעניינים שונים ולא בנושא מוגדר.</w:t>
      </w:r>
    </w:p>
    <w:p w:rsidR="00606300" w:rsidRDefault="00297833" w:rsidP="0032591D">
      <w:pPr>
        <w:pStyle w:val="a7"/>
        <w:spacing w:after="0" w:line="360" w:lineRule="auto"/>
        <w:ind w:left="360"/>
        <w:jc w:val="both"/>
        <w:rPr>
          <w:rFonts w:cs="David"/>
          <w:sz w:val="24"/>
          <w:szCs w:val="24"/>
          <w:rtl/>
        </w:rPr>
      </w:pPr>
      <w:r w:rsidRPr="00606300">
        <w:rPr>
          <w:rFonts w:cs="David" w:hint="cs"/>
          <w:sz w:val="24"/>
          <w:szCs w:val="24"/>
          <w:rtl/>
        </w:rPr>
        <w:t>בין השאר נאמר שם כך: "לעולם הלכה כדברי מרובין. לא הוזכרו דברי היחיד בין המרובין אלא לבטלן".</w:t>
      </w:r>
    </w:p>
    <w:p w:rsidR="00606300" w:rsidRDefault="00606300" w:rsidP="0032591D">
      <w:pPr>
        <w:pStyle w:val="a7"/>
        <w:spacing w:after="0" w:line="360" w:lineRule="auto"/>
        <w:ind w:left="360"/>
        <w:jc w:val="both"/>
        <w:rPr>
          <w:rFonts w:cs="David"/>
          <w:sz w:val="24"/>
          <w:szCs w:val="24"/>
          <w:rtl/>
        </w:rPr>
      </w:pPr>
      <w:r>
        <w:rPr>
          <w:rFonts w:cs="David" w:hint="cs"/>
          <w:sz w:val="24"/>
          <w:szCs w:val="24"/>
          <w:rtl/>
        </w:rPr>
        <w:t>התוספתא מתייחס לשאל</w:t>
      </w:r>
      <w:r w:rsidR="00297833">
        <w:rPr>
          <w:rFonts w:cs="David" w:hint="cs"/>
          <w:sz w:val="24"/>
          <w:szCs w:val="24"/>
          <w:rtl/>
        </w:rPr>
        <w:t>ה הבא: יש מנגנון הכרעה והוא- הכרעה כדעת הרוב. אם יש וי</w:t>
      </w:r>
      <w:r w:rsidR="0075040F">
        <w:rPr>
          <w:rFonts w:cs="David" w:hint="cs"/>
          <w:sz w:val="24"/>
          <w:szCs w:val="24"/>
          <w:rtl/>
        </w:rPr>
        <w:t>כוח הלכתי מסוי</w:t>
      </w:r>
      <w:r w:rsidR="00297833">
        <w:rPr>
          <w:rFonts w:cs="David" w:hint="cs"/>
          <w:sz w:val="24"/>
          <w:szCs w:val="24"/>
          <w:rtl/>
        </w:rPr>
        <w:t xml:space="preserve">ם שהיה למשל בין התנאים ורובם חשבו א' ומעטים חשבו ב'- ההלכה נפסקה כדעת הרוב. התוספתא אומרת שלכאורה המשנה הייתה צריכה להביא בפנינו את דעת הרוב כי דעת המיעוט לא רלוונטית. </w:t>
      </w:r>
    </w:p>
    <w:p w:rsidR="0075040F" w:rsidRDefault="0075040F" w:rsidP="0032591D">
      <w:pPr>
        <w:pStyle w:val="a7"/>
        <w:spacing w:after="0" w:line="360" w:lineRule="auto"/>
        <w:ind w:left="360"/>
        <w:jc w:val="both"/>
        <w:rPr>
          <w:rFonts w:cs="David"/>
          <w:sz w:val="24"/>
          <w:szCs w:val="24"/>
          <w:u w:val="single"/>
          <w:rtl/>
        </w:rPr>
      </w:pPr>
    </w:p>
    <w:p w:rsidR="00297833" w:rsidRPr="00E60DD0" w:rsidRDefault="00606300" w:rsidP="0032591D">
      <w:pPr>
        <w:pStyle w:val="a7"/>
        <w:spacing w:after="0" w:line="360" w:lineRule="auto"/>
        <w:ind w:left="360"/>
        <w:jc w:val="both"/>
        <w:rPr>
          <w:rFonts w:cs="David"/>
          <w:b/>
          <w:bCs/>
          <w:sz w:val="24"/>
          <w:szCs w:val="24"/>
          <w:rtl/>
        </w:rPr>
      </w:pPr>
      <w:r w:rsidRPr="00E60DD0">
        <w:rPr>
          <w:rFonts w:cs="David" w:hint="cs"/>
          <w:b/>
          <w:bCs/>
          <w:sz w:val="24"/>
          <w:szCs w:val="24"/>
          <w:u w:val="single"/>
          <w:rtl/>
        </w:rPr>
        <w:t xml:space="preserve">האם יש צורך בהבאת דעת המיעוט? </w:t>
      </w:r>
      <w:r w:rsidR="00297833" w:rsidRPr="00E60DD0">
        <w:rPr>
          <w:rFonts w:cs="David" w:hint="cs"/>
          <w:b/>
          <w:bCs/>
          <w:sz w:val="24"/>
          <w:szCs w:val="24"/>
          <w:u w:val="single"/>
          <w:rtl/>
        </w:rPr>
        <w:t>קיימות כמה דעות</w:t>
      </w:r>
      <w:r w:rsidR="00297833" w:rsidRPr="00E60DD0">
        <w:rPr>
          <w:rFonts w:cs="David" w:hint="cs"/>
          <w:b/>
          <w:bCs/>
          <w:sz w:val="24"/>
          <w:szCs w:val="24"/>
          <w:rtl/>
        </w:rPr>
        <w:t>:</w:t>
      </w:r>
    </w:p>
    <w:p w:rsidR="00297833" w:rsidRPr="005313FA" w:rsidRDefault="00CA1382" w:rsidP="005313FA">
      <w:pPr>
        <w:pStyle w:val="a7"/>
        <w:numPr>
          <w:ilvl w:val="0"/>
          <w:numId w:val="38"/>
        </w:numPr>
        <w:spacing w:after="0" w:line="360" w:lineRule="auto"/>
        <w:jc w:val="both"/>
        <w:rPr>
          <w:rFonts w:cs="David"/>
          <w:sz w:val="24"/>
          <w:szCs w:val="24"/>
          <w:rtl/>
        </w:rPr>
      </w:pPr>
      <w:r w:rsidRPr="005313FA">
        <w:rPr>
          <w:rFonts w:cs="David" w:hint="cs"/>
          <w:sz w:val="24"/>
          <w:szCs w:val="24"/>
          <w:u w:val="single"/>
          <w:rtl/>
        </w:rPr>
        <w:t>לא הוזכרו  דברי היחיד אלא כדי לבטלם</w:t>
      </w:r>
      <w:r w:rsidRPr="005313FA">
        <w:rPr>
          <w:rFonts w:cs="David" w:hint="cs"/>
          <w:sz w:val="24"/>
          <w:szCs w:val="24"/>
          <w:rtl/>
        </w:rPr>
        <w:t xml:space="preserve">- </w:t>
      </w:r>
      <w:r w:rsidR="00297833" w:rsidRPr="005313FA">
        <w:rPr>
          <w:rFonts w:cs="David" w:hint="cs"/>
          <w:sz w:val="24"/>
          <w:szCs w:val="24"/>
          <w:rtl/>
        </w:rPr>
        <w:t>יש להזכיר את דעת המיעוט כדי להזכיר שהדעה הזו לא נכונה. אם אנו לא יודעים שהייתה פעם דעת מיעוט ויש דילמה ויש שמועה שזה היה מותר ושמועה שזה היה אסור- איך נכריע? אבל אם השמועה עוברת כעמדה כפולה ומציגה גם את דעת הרוב וגם את דעת המיעוט ואז אם אני יגיד שמשהו מותר כי ככה למדתי מרבותי- יהיה קל יותר לבטל את דברי כי ישר נוכל להגיד ש</w:t>
      </w:r>
      <w:r w:rsidR="00606300" w:rsidRPr="005313FA">
        <w:rPr>
          <w:rFonts w:cs="David" w:hint="cs"/>
          <w:sz w:val="24"/>
          <w:szCs w:val="24"/>
          <w:rtl/>
        </w:rPr>
        <w:t>רבותיי</w:t>
      </w:r>
      <w:r w:rsidR="00297833" w:rsidRPr="005313FA">
        <w:rPr>
          <w:rFonts w:cs="David" w:hint="cs"/>
          <w:sz w:val="24"/>
          <w:szCs w:val="24"/>
          <w:rtl/>
        </w:rPr>
        <w:t xml:space="preserve"> היו בדעת מיעוט ולכן למד</w:t>
      </w:r>
      <w:r w:rsidR="00606300" w:rsidRPr="005313FA">
        <w:rPr>
          <w:rFonts w:cs="David" w:hint="cs"/>
          <w:sz w:val="24"/>
          <w:szCs w:val="24"/>
          <w:rtl/>
        </w:rPr>
        <w:t>תי</w:t>
      </w:r>
      <w:r w:rsidR="00297833" w:rsidRPr="005313FA">
        <w:rPr>
          <w:rFonts w:cs="David" w:hint="cs"/>
          <w:sz w:val="24"/>
          <w:szCs w:val="24"/>
          <w:rtl/>
        </w:rPr>
        <w:t xml:space="preserve"> כך. ז"א דעת היחיד מובאת כדי שנדע בעתיד שזו לא עמדה שיש לה אחיזה בהלכה.</w:t>
      </w:r>
    </w:p>
    <w:p w:rsidR="00297833" w:rsidRPr="005313FA" w:rsidRDefault="00CA1382" w:rsidP="005313FA">
      <w:pPr>
        <w:pStyle w:val="a7"/>
        <w:numPr>
          <w:ilvl w:val="0"/>
          <w:numId w:val="38"/>
        </w:numPr>
        <w:spacing w:after="0" w:line="360" w:lineRule="auto"/>
        <w:jc w:val="both"/>
        <w:rPr>
          <w:rFonts w:cs="David"/>
          <w:sz w:val="24"/>
          <w:szCs w:val="24"/>
        </w:rPr>
      </w:pPr>
      <w:r w:rsidRPr="005313FA">
        <w:rPr>
          <w:rFonts w:cs="David" w:hint="cs"/>
          <w:sz w:val="24"/>
          <w:szCs w:val="24"/>
          <w:rtl/>
        </w:rPr>
        <w:lastRenderedPageBreak/>
        <w:t>רבי</w:t>
      </w:r>
      <w:r w:rsidR="00297833" w:rsidRPr="005313FA">
        <w:rPr>
          <w:rFonts w:cs="David" w:hint="cs"/>
          <w:sz w:val="24"/>
          <w:szCs w:val="24"/>
          <w:rtl/>
        </w:rPr>
        <w:t xml:space="preserve"> יהודה אומר: </w:t>
      </w:r>
      <w:r w:rsidR="00297833" w:rsidRPr="005313FA">
        <w:rPr>
          <w:rFonts w:cs="David" w:hint="cs"/>
          <w:sz w:val="24"/>
          <w:szCs w:val="24"/>
          <w:u w:val="single"/>
          <w:rtl/>
        </w:rPr>
        <w:t>"לא הוזכרו דברי היחיד בין</w:t>
      </w:r>
      <w:r w:rsidR="007249D9" w:rsidRPr="005313FA">
        <w:rPr>
          <w:rFonts w:cs="David" w:hint="cs"/>
          <w:sz w:val="24"/>
          <w:szCs w:val="24"/>
          <w:u w:val="single"/>
          <w:rtl/>
        </w:rPr>
        <w:t xml:space="preserve"> המרובים אלא שמא תצט</w:t>
      </w:r>
      <w:r w:rsidR="00297833" w:rsidRPr="005313FA">
        <w:rPr>
          <w:rFonts w:cs="David" w:hint="cs"/>
          <w:sz w:val="24"/>
          <w:szCs w:val="24"/>
          <w:u w:val="single"/>
          <w:rtl/>
        </w:rPr>
        <w:t>רך להם שעה ויסמכו עליהם</w:t>
      </w:r>
      <w:r w:rsidR="00297833" w:rsidRPr="005313FA">
        <w:rPr>
          <w:rFonts w:cs="David" w:hint="cs"/>
          <w:sz w:val="24"/>
          <w:szCs w:val="24"/>
          <w:rtl/>
        </w:rPr>
        <w:t xml:space="preserve">"- דעת המיעוט מובאת לא רק כדי לדחות אותה ולהגיד שהיא לא רלוונטית  </w:t>
      </w:r>
      <w:r w:rsidRPr="005313FA">
        <w:rPr>
          <w:rFonts w:cs="David" w:hint="cs"/>
          <w:sz w:val="24"/>
          <w:szCs w:val="24"/>
          <w:rtl/>
        </w:rPr>
        <w:t xml:space="preserve">אלא </w:t>
      </w:r>
      <w:r w:rsidR="007B26C6" w:rsidRPr="005313FA">
        <w:rPr>
          <w:rFonts w:cs="David" w:hint="cs"/>
          <w:sz w:val="24"/>
          <w:szCs w:val="24"/>
          <w:rtl/>
        </w:rPr>
        <w:t>כי רוצים ללמד</w:t>
      </w:r>
      <w:r w:rsidRPr="005313FA">
        <w:rPr>
          <w:rFonts w:cs="David" w:hint="cs"/>
          <w:sz w:val="24"/>
          <w:szCs w:val="24"/>
          <w:rtl/>
        </w:rPr>
        <w:t xml:space="preserve"> אותנו שגם עמדת המיעוט היא עמדה רלוונטית ויכולה להיות לה אחיזה בהלכה. יש בה משהו פרקטי. אמנם ההלכה נפסקה עפ"י</w:t>
      </w:r>
      <w:r w:rsidRPr="005313FA">
        <w:rPr>
          <w:rFonts w:cs="David"/>
          <w:sz w:val="24"/>
          <w:szCs w:val="24"/>
        </w:rPr>
        <w:t xml:space="preserve"> </w:t>
      </w:r>
      <w:r w:rsidRPr="005313FA">
        <w:rPr>
          <w:rFonts w:cs="David" w:hint="cs"/>
          <w:sz w:val="24"/>
          <w:szCs w:val="24"/>
          <w:rtl/>
        </w:rPr>
        <w:t>דעת הרוב אבל משום שיש גם דעת מיעוט</w:t>
      </w:r>
      <w:r w:rsidR="007B26C6" w:rsidRPr="005313FA">
        <w:rPr>
          <w:rFonts w:cs="David" w:hint="cs"/>
          <w:sz w:val="24"/>
          <w:szCs w:val="24"/>
          <w:rtl/>
        </w:rPr>
        <w:t>,</w:t>
      </w:r>
      <w:r w:rsidR="0075040F" w:rsidRPr="005313FA">
        <w:rPr>
          <w:rFonts w:cs="David" w:hint="cs"/>
          <w:sz w:val="24"/>
          <w:szCs w:val="24"/>
          <w:rtl/>
        </w:rPr>
        <w:t xml:space="preserve"> במצבים מסו</w:t>
      </w:r>
      <w:r w:rsidRPr="005313FA">
        <w:rPr>
          <w:rFonts w:cs="David" w:hint="cs"/>
          <w:sz w:val="24"/>
          <w:szCs w:val="24"/>
          <w:rtl/>
        </w:rPr>
        <w:t>ימים אולי נוכל לאמץ אותה- הכוונה היא שאם אנו רק יודעים שמשהו אסור וזה הכל</w:t>
      </w:r>
      <w:r w:rsidR="00015DC9">
        <w:rPr>
          <w:rFonts w:cs="David" w:hint="cs"/>
          <w:sz w:val="24"/>
          <w:szCs w:val="24"/>
          <w:rtl/>
        </w:rPr>
        <w:t>,</w:t>
      </w:r>
      <w:r w:rsidRPr="005313FA">
        <w:rPr>
          <w:rFonts w:cs="David" w:hint="cs"/>
          <w:sz w:val="24"/>
          <w:szCs w:val="24"/>
          <w:rtl/>
        </w:rPr>
        <w:t xml:space="preserve"> אי אפשר להתיר אותו בשום נסיבות- אולם אם יש לי דעה שאומרת שהדבר</w:t>
      </w:r>
      <w:r w:rsidR="0075040F" w:rsidRPr="005313FA">
        <w:rPr>
          <w:rFonts w:cs="David" w:hint="cs"/>
          <w:sz w:val="24"/>
          <w:szCs w:val="24"/>
          <w:rtl/>
        </w:rPr>
        <w:t xml:space="preserve"> מותר אז ברגע שיחולו נסיבות מסו</w:t>
      </w:r>
      <w:r w:rsidRPr="005313FA">
        <w:rPr>
          <w:rFonts w:cs="David" w:hint="cs"/>
          <w:sz w:val="24"/>
          <w:szCs w:val="24"/>
          <w:rtl/>
        </w:rPr>
        <w:t xml:space="preserve">ימות אולי נוכל לאפשר את אותה דעת מיעוט ולפעול על פיה משום שגם היא לגיטימית. </w:t>
      </w:r>
    </w:p>
    <w:p w:rsidR="00CA1382" w:rsidRPr="00E60DD0" w:rsidRDefault="007B26C6" w:rsidP="005313FA">
      <w:pPr>
        <w:spacing w:after="0" w:line="360" w:lineRule="auto"/>
        <w:ind w:left="720"/>
        <w:jc w:val="both"/>
        <w:rPr>
          <w:rFonts w:cs="David"/>
          <w:sz w:val="24"/>
          <w:szCs w:val="24"/>
          <w:rtl/>
        </w:rPr>
      </w:pPr>
      <w:r w:rsidRPr="00E60DD0">
        <w:rPr>
          <w:rFonts w:cs="David" w:hint="cs"/>
          <w:sz w:val="24"/>
          <w:szCs w:val="24"/>
          <w:u w:val="single"/>
          <w:rtl/>
        </w:rPr>
        <w:t>דוגמא להסתמכות על דעת מיעוט</w:t>
      </w:r>
      <w:r w:rsidR="00CA1382" w:rsidRPr="00E60DD0">
        <w:rPr>
          <w:rFonts w:cs="David" w:hint="cs"/>
          <w:sz w:val="24"/>
          <w:szCs w:val="24"/>
          <w:rtl/>
        </w:rPr>
        <w:t xml:space="preserve">- </w:t>
      </w:r>
      <w:r w:rsidR="00CA1382" w:rsidRPr="00E60DD0">
        <w:rPr>
          <w:rFonts w:cs="David" w:hint="cs"/>
          <w:b/>
          <w:bCs/>
          <w:sz w:val="24"/>
          <w:szCs w:val="24"/>
          <w:rtl/>
        </w:rPr>
        <w:t>מסכת שבת מד,א</w:t>
      </w:r>
      <w:r w:rsidR="00CA1382" w:rsidRPr="00E60DD0">
        <w:rPr>
          <w:rFonts w:cs="David" w:hint="cs"/>
          <w:sz w:val="24"/>
          <w:szCs w:val="24"/>
          <w:rtl/>
        </w:rPr>
        <w:t>- יש מחלוקת בשאלה האם מותר לטלטל את הנר (הפמוט) אחרי שכבה? בעניין יש דעות שונות כאשר רבי יהודה אומר שאסור ורבי שמעון אומר שמ</w:t>
      </w:r>
      <w:r w:rsidR="0075040F" w:rsidRPr="00E60DD0">
        <w:rPr>
          <w:rFonts w:cs="David" w:hint="cs"/>
          <w:sz w:val="24"/>
          <w:szCs w:val="24"/>
          <w:rtl/>
        </w:rPr>
        <w:t>ותר- ההלכה נפסקה כדעת רבי יהודה</w:t>
      </w:r>
      <w:r w:rsidR="00CA1382" w:rsidRPr="00E60DD0">
        <w:rPr>
          <w:rFonts w:cs="David"/>
          <w:sz w:val="24"/>
          <w:szCs w:val="24"/>
          <w:rtl/>
        </w:rPr>
        <w:t>–</w:t>
      </w:r>
      <w:r w:rsidR="0075040F" w:rsidRPr="00E60DD0">
        <w:rPr>
          <w:rFonts w:cs="David" w:hint="cs"/>
          <w:sz w:val="24"/>
          <w:szCs w:val="24"/>
          <w:rtl/>
        </w:rPr>
        <w:t xml:space="preserve"> </w:t>
      </w:r>
      <w:r w:rsidR="00CA1382" w:rsidRPr="00E60DD0">
        <w:rPr>
          <w:rFonts w:cs="David" w:hint="cs"/>
          <w:sz w:val="24"/>
          <w:szCs w:val="24"/>
          <w:rtl/>
        </w:rPr>
        <w:t>אסור לטלטל את הנר גם אחר</w:t>
      </w:r>
      <w:r w:rsidR="0075040F" w:rsidRPr="00E60DD0">
        <w:rPr>
          <w:rFonts w:cs="David" w:hint="cs"/>
          <w:sz w:val="24"/>
          <w:szCs w:val="24"/>
          <w:rtl/>
        </w:rPr>
        <w:t>י שכבה. מספרת הגמרא שבתקופה מסו</w:t>
      </w:r>
      <w:r w:rsidR="00CA1382" w:rsidRPr="00E60DD0">
        <w:rPr>
          <w:rFonts w:cs="David" w:hint="cs"/>
          <w:sz w:val="24"/>
          <w:szCs w:val="24"/>
          <w:rtl/>
        </w:rPr>
        <w:t>ימת היו הגויים אוסרים על היהודים להדליק נרות כי היו חושבים שהיו עושים כשפים. עלתה בעיה בחנוכה כי מדליקים את הנרות בחצרות הבתים וברגע שכבה הנר</w:t>
      </w:r>
      <w:r w:rsidR="0075040F" w:rsidRPr="00E60DD0">
        <w:rPr>
          <w:rFonts w:cs="David" w:hint="cs"/>
          <w:sz w:val="24"/>
          <w:szCs w:val="24"/>
          <w:rtl/>
        </w:rPr>
        <w:t xml:space="preserve"> היו צריכים להחזיר את הנר פנימה</w:t>
      </w:r>
      <w:r w:rsidR="00CA1382" w:rsidRPr="00E60DD0">
        <w:rPr>
          <w:rFonts w:cs="David"/>
          <w:sz w:val="24"/>
          <w:szCs w:val="24"/>
          <w:rtl/>
        </w:rPr>
        <w:t>–</w:t>
      </w:r>
      <w:r w:rsidR="00CA1382" w:rsidRPr="00E60DD0">
        <w:rPr>
          <w:rFonts w:cs="David" w:hint="cs"/>
          <w:sz w:val="24"/>
          <w:szCs w:val="24"/>
          <w:rtl/>
        </w:rPr>
        <w:t xml:space="preserve"> כשיוצאת שבת בחנוכה מדליקים את הנר לפני כניסת השבת ואז אסור היה ל</w:t>
      </w:r>
      <w:r w:rsidRPr="00E60DD0">
        <w:rPr>
          <w:rFonts w:cs="David" w:hint="cs"/>
          <w:sz w:val="24"/>
          <w:szCs w:val="24"/>
          <w:rtl/>
        </w:rPr>
        <w:t>ה</w:t>
      </w:r>
      <w:r w:rsidR="00CA1382" w:rsidRPr="00E60DD0">
        <w:rPr>
          <w:rFonts w:cs="David" w:hint="cs"/>
          <w:sz w:val="24"/>
          <w:szCs w:val="24"/>
          <w:rtl/>
        </w:rPr>
        <w:t>כניס את הפמוט פנימה. אם לא תכניס את הנר יענישו אותך הגויים ואם לא תדליק לא קיימת את המצווה. ולכן הרב אמר שמותר להחזיר את הנר אחרי שכבה. העובדה שיש דעת מיעוט של רבי שמעון שהתיר את טלטול הנר ולא העלימו את דעתו- מלמד</w:t>
      </w:r>
      <w:r w:rsidRPr="00E60DD0">
        <w:rPr>
          <w:rFonts w:cs="David" w:hint="cs"/>
          <w:sz w:val="24"/>
          <w:szCs w:val="24"/>
          <w:rtl/>
        </w:rPr>
        <w:t>ת</w:t>
      </w:r>
      <w:r w:rsidR="00CA1382" w:rsidRPr="00E60DD0">
        <w:rPr>
          <w:rFonts w:cs="David" w:hint="cs"/>
          <w:sz w:val="24"/>
          <w:szCs w:val="24"/>
          <w:rtl/>
        </w:rPr>
        <w:t xml:space="preserve"> שעמדתו נתפסת כלגיטימית ומשום כך אפשר בשעת הדחק להשתמש בדעת המיעוט שלו. </w:t>
      </w:r>
    </w:p>
    <w:p w:rsidR="007B26C6" w:rsidRDefault="007B26C6" w:rsidP="0032591D">
      <w:pPr>
        <w:pStyle w:val="a7"/>
        <w:spacing w:after="0" w:line="360" w:lineRule="auto"/>
        <w:ind w:left="1080"/>
        <w:jc w:val="both"/>
        <w:rPr>
          <w:rFonts w:cs="David"/>
          <w:sz w:val="24"/>
          <w:szCs w:val="24"/>
          <w:rtl/>
        </w:rPr>
      </w:pPr>
    </w:p>
    <w:p w:rsidR="007B26C6" w:rsidRPr="00E60DD0" w:rsidRDefault="007B26C6" w:rsidP="00E60DD0">
      <w:pPr>
        <w:spacing w:after="0" w:line="360" w:lineRule="auto"/>
        <w:jc w:val="both"/>
        <w:rPr>
          <w:rFonts w:cs="David"/>
          <w:sz w:val="24"/>
          <w:szCs w:val="24"/>
          <w:u w:val="single"/>
          <w:rtl/>
        </w:rPr>
      </w:pPr>
      <w:r w:rsidRPr="00E60DD0">
        <w:rPr>
          <w:rFonts w:cs="David" w:hint="cs"/>
          <w:b/>
          <w:bCs/>
          <w:sz w:val="24"/>
          <w:szCs w:val="24"/>
          <w:u w:val="single"/>
          <w:rtl/>
        </w:rPr>
        <w:t>"לא משמיים היא"-</w:t>
      </w:r>
      <w:r w:rsidRPr="00E60DD0">
        <w:rPr>
          <w:rFonts w:cs="David" w:hint="cs"/>
          <w:sz w:val="24"/>
          <w:szCs w:val="24"/>
          <w:u w:val="single"/>
          <w:rtl/>
        </w:rPr>
        <w:t xml:space="preserve"> ההכרעה נתונה בידי חכמים ולא נצתוות יותר מהשמיים:</w:t>
      </w:r>
    </w:p>
    <w:p w:rsidR="00E853B7" w:rsidRDefault="00E853B7" w:rsidP="0032591D">
      <w:pPr>
        <w:spacing w:after="0" w:line="360" w:lineRule="auto"/>
        <w:jc w:val="both"/>
        <w:rPr>
          <w:rFonts w:cs="David"/>
          <w:sz w:val="24"/>
          <w:szCs w:val="24"/>
          <w:rtl/>
        </w:rPr>
      </w:pPr>
    </w:p>
    <w:p w:rsidR="007B26C6" w:rsidRDefault="00913FBF" w:rsidP="0032591D">
      <w:pPr>
        <w:pStyle w:val="a7"/>
        <w:numPr>
          <w:ilvl w:val="0"/>
          <w:numId w:val="3"/>
        </w:numPr>
        <w:spacing w:after="0" w:line="360" w:lineRule="auto"/>
        <w:jc w:val="both"/>
        <w:rPr>
          <w:rFonts w:cs="David"/>
          <w:sz w:val="24"/>
          <w:szCs w:val="24"/>
        </w:rPr>
      </w:pPr>
      <w:r w:rsidRPr="007B26C6">
        <w:rPr>
          <w:rFonts w:cs="David" w:hint="cs"/>
          <w:b/>
          <w:bCs/>
          <w:sz w:val="24"/>
          <w:szCs w:val="24"/>
          <w:u w:val="single"/>
          <w:rtl/>
        </w:rPr>
        <w:t>בבלי תמורה טז, א-</w:t>
      </w:r>
      <w:r w:rsidRPr="007B26C6">
        <w:rPr>
          <w:rFonts w:cs="David" w:hint="cs"/>
          <w:sz w:val="24"/>
          <w:szCs w:val="24"/>
          <w:rtl/>
        </w:rPr>
        <w:t xml:space="preserve"> משה מקבל את התורה מהר סיני בכתב ובע"פ- תורה שבע"פ יכולה לה</w:t>
      </w:r>
      <w:r w:rsidR="009078E4">
        <w:rPr>
          <w:rFonts w:cs="David" w:hint="cs"/>
          <w:sz w:val="24"/>
          <w:szCs w:val="24"/>
          <w:rtl/>
        </w:rPr>
        <w:t>י</w:t>
      </w:r>
      <w:r w:rsidRPr="007B26C6">
        <w:rPr>
          <w:rFonts w:cs="David" w:hint="cs"/>
          <w:sz w:val="24"/>
          <w:szCs w:val="24"/>
          <w:rtl/>
        </w:rPr>
        <w:t>שכח. מתואר בתלמוד ששלושת אלפים הלכות</w:t>
      </w:r>
      <w:r w:rsidR="007B26C6">
        <w:rPr>
          <w:rFonts w:cs="David" w:hint="cs"/>
          <w:sz w:val="24"/>
          <w:szCs w:val="24"/>
          <w:rtl/>
        </w:rPr>
        <w:t xml:space="preserve"> נשכחו. אמרו ליהוש</w:t>
      </w:r>
      <w:r w:rsidRPr="007B26C6">
        <w:rPr>
          <w:rFonts w:cs="David" w:hint="cs"/>
          <w:sz w:val="24"/>
          <w:szCs w:val="24"/>
          <w:rtl/>
        </w:rPr>
        <w:t xml:space="preserve">וע </w:t>
      </w:r>
      <w:r w:rsidR="007B26C6">
        <w:rPr>
          <w:rFonts w:cs="David" w:hint="cs"/>
          <w:sz w:val="24"/>
          <w:szCs w:val="24"/>
          <w:rtl/>
        </w:rPr>
        <w:t>(</w:t>
      </w:r>
      <w:r w:rsidRPr="007B26C6">
        <w:rPr>
          <w:rFonts w:cs="David" w:hint="cs"/>
          <w:sz w:val="24"/>
          <w:szCs w:val="24"/>
          <w:rtl/>
        </w:rPr>
        <w:t>תלמידו של משה המנהיג שהכניס אותם אחר כך לא"י</w:t>
      </w:r>
      <w:r w:rsidR="007B26C6">
        <w:rPr>
          <w:rFonts w:cs="David" w:hint="cs"/>
          <w:sz w:val="24"/>
          <w:szCs w:val="24"/>
          <w:rtl/>
        </w:rPr>
        <w:t>) שישאל את הקב"ה מה ההלכות שנשכחו</w:t>
      </w:r>
      <w:r w:rsidRPr="007B26C6">
        <w:rPr>
          <w:rFonts w:cs="David" w:hint="cs"/>
          <w:sz w:val="24"/>
          <w:szCs w:val="24"/>
          <w:rtl/>
        </w:rPr>
        <w:t>. יהושע אמר הוא לא יכול לשאול את הקב"ה מה ההלכות שנשתכחו משום שהתורה ניתנה מהשמיים אבל הקב"ה נתן לנו אותה ועז</w:t>
      </w:r>
      <w:r w:rsidR="007B26C6">
        <w:rPr>
          <w:rFonts w:cs="David" w:hint="cs"/>
          <w:sz w:val="24"/>
          <w:szCs w:val="24"/>
          <w:rtl/>
        </w:rPr>
        <w:t>ב</w:t>
      </w:r>
      <w:r w:rsidRPr="007B26C6">
        <w:rPr>
          <w:rFonts w:cs="David" w:hint="cs"/>
          <w:sz w:val="24"/>
          <w:szCs w:val="24"/>
          <w:rtl/>
        </w:rPr>
        <w:t>- עכשיו היא שלכם ואני לא מתערב.</w:t>
      </w:r>
    </w:p>
    <w:p w:rsidR="007B26C6" w:rsidRDefault="00913FBF" w:rsidP="0032591D">
      <w:pPr>
        <w:pStyle w:val="a7"/>
        <w:spacing w:after="0" w:line="360" w:lineRule="auto"/>
        <w:ind w:left="360"/>
        <w:jc w:val="both"/>
        <w:rPr>
          <w:rFonts w:cs="David"/>
          <w:sz w:val="24"/>
          <w:szCs w:val="24"/>
          <w:rtl/>
        </w:rPr>
      </w:pPr>
      <w:r w:rsidRPr="007B26C6">
        <w:rPr>
          <w:rFonts w:cs="David" w:hint="cs"/>
          <w:sz w:val="24"/>
          <w:szCs w:val="24"/>
          <w:rtl/>
        </w:rPr>
        <w:t xml:space="preserve">אמרו לשמואל הנביא (שנתפס גדול ושקול למשה ואהרון)- שאל! את הקב"ה על ההלכות </w:t>
      </w:r>
      <w:r w:rsidR="007B26C6">
        <w:rPr>
          <w:rFonts w:cs="David" w:hint="cs"/>
          <w:sz w:val="24"/>
          <w:szCs w:val="24"/>
          <w:rtl/>
        </w:rPr>
        <w:t>שנשכחו. שמואל אומר שאלה המצוות ו</w:t>
      </w:r>
      <w:r w:rsidRPr="007B26C6">
        <w:rPr>
          <w:rFonts w:cs="David" w:hint="cs"/>
          <w:sz w:val="24"/>
          <w:szCs w:val="24"/>
          <w:rtl/>
        </w:rPr>
        <w:t>אין הנביא רשאי לחדש דבר מעתה- ז"א המצוות האלה צי</w:t>
      </w:r>
      <w:r w:rsidR="00CC19A1">
        <w:rPr>
          <w:rFonts w:cs="David" w:hint="cs"/>
          <w:sz w:val="24"/>
          <w:szCs w:val="24"/>
          <w:rtl/>
        </w:rPr>
        <w:t>ו</w:t>
      </w:r>
      <w:r w:rsidRPr="007B26C6">
        <w:rPr>
          <w:rFonts w:cs="David" w:hint="cs"/>
          <w:sz w:val="24"/>
          <w:szCs w:val="24"/>
          <w:rtl/>
        </w:rPr>
        <w:t>וה השם את משה בהר סיני ויותר אין אמירה של אלוקים בעניינים הלכתיים- מכאן ואילך הקב"ה לא מצוה יותר.</w:t>
      </w:r>
    </w:p>
    <w:p w:rsidR="007B26C6" w:rsidRDefault="00913FBF" w:rsidP="0032591D">
      <w:pPr>
        <w:pStyle w:val="a7"/>
        <w:spacing w:after="0" w:line="360" w:lineRule="auto"/>
        <w:ind w:left="360"/>
        <w:jc w:val="both"/>
        <w:rPr>
          <w:rFonts w:cs="David"/>
          <w:sz w:val="24"/>
          <w:szCs w:val="24"/>
          <w:rtl/>
        </w:rPr>
      </w:pPr>
      <w:r>
        <w:rPr>
          <w:rFonts w:cs="David" w:hint="cs"/>
          <w:sz w:val="24"/>
          <w:szCs w:val="24"/>
          <w:rtl/>
        </w:rPr>
        <w:t>גם תשובתו של יהושע וגם של שמואל באה לומר שהם כנביאים לא יכולים לחדש יותר דבר- כי השם לא מצ</w:t>
      </w:r>
      <w:r w:rsidR="00CC19A1">
        <w:rPr>
          <w:rFonts w:cs="David" w:hint="cs"/>
          <w:sz w:val="24"/>
          <w:szCs w:val="24"/>
          <w:rtl/>
        </w:rPr>
        <w:t>ו</w:t>
      </w:r>
      <w:r>
        <w:rPr>
          <w:rFonts w:cs="David" w:hint="cs"/>
          <w:sz w:val="24"/>
          <w:szCs w:val="24"/>
          <w:rtl/>
        </w:rPr>
        <w:t>וה יותר מהשמי</w:t>
      </w:r>
      <w:r w:rsidR="00CC19A1">
        <w:rPr>
          <w:rFonts w:cs="David" w:hint="cs"/>
          <w:sz w:val="24"/>
          <w:szCs w:val="24"/>
          <w:rtl/>
        </w:rPr>
        <w:t>י</w:t>
      </w:r>
      <w:r>
        <w:rPr>
          <w:rFonts w:cs="David" w:hint="cs"/>
          <w:sz w:val="24"/>
          <w:szCs w:val="24"/>
          <w:rtl/>
        </w:rPr>
        <w:t xml:space="preserve">ם ועלינו להסתדר בכוחות עצמינו. </w:t>
      </w:r>
    </w:p>
    <w:p w:rsidR="00913FBF" w:rsidRPr="007B26C6" w:rsidRDefault="00913FBF" w:rsidP="0032591D">
      <w:pPr>
        <w:pStyle w:val="a7"/>
        <w:spacing w:after="0" w:line="360" w:lineRule="auto"/>
        <w:ind w:left="360"/>
        <w:jc w:val="both"/>
        <w:rPr>
          <w:rFonts w:cs="David"/>
          <w:sz w:val="24"/>
          <w:szCs w:val="24"/>
          <w:rtl/>
        </w:rPr>
      </w:pPr>
      <w:r w:rsidRPr="00D258CD">
        <w:rPr>
          <w:rFonts w:cs="David" w:hint="cs"/>
          <w:b/>
          <w:bCs/>
          <w:sz w:val="24"/>
          <w:szCs w:val="24"/>
          <w:rtl/>
        </w:rPr>
        <w:t>ממקור זה אנו רואים שאין מקו</w:t>
      </w:r>
      <w:r w:rsidR="00D258CD" w:rsidRPr="00D258CD">
        <w:rPr>
          <w:rFonts w:cs="David" w:hint="cs"/>
          <w:b/>
          <w:bCs/>
          <w:sz w:val="24"/>
          <w:szCs w:val="24"/>
          <w:rtl/>
        </w:rPr>
        <w:t>ם לנבואה בענייני הלכה- משמיים לא</w:t>
      </w:r>
      <w:r w:rsidR="007B26C6">
        <w:rPr>
          <w:rFonts w:cs="David" w:hint="cs"/>
          <w:b/>
          <w:bCs/>
          <w:sz w:val="24"/>
          <w:szCs w:val="24"/>
          <w:rtl/>
        </w:rPr>
        <w:t xml:space="preserve"> מתערבים יותר ב</w:t>
      </w:r>
      <w:r w:rsidRPr="00D258CD">
        <w:rPr>
          <w:rFonts w:cs="David" w:hint="cs"/>
          <w:b/>
          <w:bCs/>
          <w:sz w:val="24"/>
          <w:szCs w:val="24"/>
          <w:rtl/>
        </w:rPr>
        <w:t xml:space="preserve">דברים הלכתיים. ואפילו וההלכה נשתכחה </w:t>
      </w:r>
      <w:r w:rsidR="00D258CD" w:rsidRPr="00D258CD">
        <w:rPr>
          <w:rFonts w:cs="David" w:hint="cs"/>
          <w:b/>
          <w:bCs/>
          <w:sz w:val="24"/>
          <w:szCs w:val="24"/>
          <w:rtl/>
        </w:rPr>
        <w:t>הנביאים לא יכולים לחדשה.</w:t>
      </w:r>
    </w:p>
    <w:p w:rsidR="00D258CD" w:rsidRDefault="00D258CD" w:rsidP="0032591D">
      <w:pPr>
        <w:spacing w:after="0" w:line="360" w:lineRule="auto"/>
        <w:jc w:val="both"/>
        <w:rPr>
          <w:rFonts w:cs="David"/>
          <w:sz w:val="24"/>
          <w:szCs w:val="24"/>
          <w:rtl/>
        </w:rPr>
      </w:pPr>
    </w:p>
    <w:p w:rsidR="007B26C6" w:rsidRPr="00015DC9" w:rsidRDefault="00D258CD" w:rsidP="00015DC9">
      <w:pPr>
        <w:pStyle w:val="a7"/>
        <w:numPr>
          <w:ilvl w:val="0"/>
          <w:numId w:val="3"/>
        </w:numPr>
        <w:spacing w:after="0" w:line="360" w:lineRule="auto"/>
        <w:jc w:val="both"/>
        <w:rPr>
          <w:rFonts w:cs="David"/>
          <w:sz w:val="24"/>
          <w:szCs w:val="24"/>
          <w:rtl/>
        </w:rPr>
      </w:pPr>
      <w:r w:rsidRPr="007B26C6">
        <w:rPr>
          <w:rFonts w:cs="David" w:hint="cs"/>
          <w:b/>
          <w:bCs/>
          <w:sz w:val="24"/>
          <w:szCs w:val="24"/>
          <w:u w:val="single"/>
          <w:rtl/>
        </w:rPr>
        <w:t>בבלי בבא מציע נט,ב- סיפור</w:t>
      </w:r>
      <w:r w:rsidRPr="007B26C6">
        <w:rPr>
          <w:rFonts w:cs="David" w:hint="cs"/>
          <w:sz w:val="24"/>
          <w:szCs w:val="24"/>
          <w:rtl/>
        </w:rPr>
        <w:t xml:space="preserve">: </w:t>
      </w:r>
      <w:r w:rsidRPr="00277CA6">
        <w:rPr>
          <w:rFonts w:cs="David" w:hint="cs"/>
          <w:sz w:val="24"/>
          <w:szCs w:val="24"/>
          <w:u w:val="single"/>
          <w:rtl/>
        </w:rPr>
        <w:t>סיפור על תנורו של עכנאי</w:t>
      </w:r>
      <w:r w:rsidRPr="007B26C6">
        <w:rPr>
          <w:rFonts w:cs="David" w:hint="cs"/>
          <w:sz w:val="24"/>
          <w:szCs w:val="24"/>
          <w:rtl/>
        </w:rPr>
        <w:t>- עכנאי הוא אדם שהתנור שלו היה מיוחד. ההלכה קובעת שכלי שמחובר לאדמה הוא לא יכול לקבל טומאה ורק דבר שמטלטל יכול לקבל טומאה.</w:t>
      </w:r>
      <w:r w:rsidR="007B26C6">
        <w:rPr>
          <w:rFonts w:cs="David" w:hint="cs"/>
          <w:sz w:val="24"/>
          <w:szCs w:val="24"/>
          <w:rtl/>
        </w:rPr>
        <w:t xml:space="preserve"> לפי ההלכה ברגע שדבר שהיה טמא נש</w:t>
      </w:r>
      <w:r w:rsidRPr="007B26C6">
        <w:rPr>
          <w:rFonts w:cs="David" w:hint="cs"/>
          <w:sz w:val="24"/>
          <w:szCs w:val="24"/>
          <w:rtl/>
        </w:rPr>
        <w:t>בר- הטומאה פוקעת ממנו. התנור של עכנאי היה מיוחד והתעוררה מחלוקת בין החכמים בשאלה האם התנור שלו טמא או טהור? המחלוקת בין החכמים לרבי אליעזר שהוא סבור שהוא טהור והחכמים שהוא טמא. באותו היום מנסה רבי אליעזר לשכנע את החכמים בצדקת דבריו ולא מצליח לשכנע את החכמים. אומר רבי אליעזר שהוא ינסה דרכי הוכחה אחרות- אומר רבי אליעזר שעץ החרוב ליד בית המדרש יוכיח להם שהוא צודק- מה שקורה זה שמיד נעקר החרוב מהאדמה- איך שהחרוב שומע שרבי אליעזר גייס אותו לויכוח הוא נעקר חצי מטר ממקומו.</w:t>
      </w:r>
      <w:r w:rsidR="00CC19A1">
        <w:rPr>
          <w:rFonts w:cs="David" w:hint="cs"/>
          <w:sz w:val="24"/>
          <w:szCs w:val="24"/>
          <w:rtl/>
        </w:rPr>
        <w:t xml:space="preserve"> </w:t>
      </w:r>
      <w:r w:rsidRPr="007B26C6">
        <w:rPr>
          <w:rFonts w:cs="David" w:hint="cs"/>
          <w:sz w:val="24"/>
          <w:szCs w:val="24"/>
          <w:rtl/>
        </w:rPr>
        <w:t xml:space="preserve">במקרה זה חייבים להאמין לו- סימן משמיים. אבל החכמים אומרים שהחרוב זו לא ראייה לגיטימית כדי לשכנע אותם. רבי אליעזר מנסה משהו אחר- אומר להם שאם הוא צודק אז המים יוכיחו שהוא </w:t>
      </w:r>
      <w:r w:rsidRPr="007B26C6">
        <w:rPr>
          <w:rFonts w:cs="David" w:hint="cs"/>
          <w:sz w:val="24"/>
          <w:szCs w:val="24"/>
          <w:rtl/>
        </w:rPr>
        <w:lastRenderedPageBreak/>
        <w:t xml:space="preserve">צודק- מה שקורה הוא שאמת המים שבנויה בשיפוע קל, התחילו לזרום בה המים בכיוון הפוך (המים מתגייסים </w:t>
      </w:r>
      <w:r w:rsidR="00CC19A1">
        <w:rPr>
          <w:rFonts w:cs="David" w:hint="cs"/>
          <w:sz w:val="24"/>
          <w:szCs w:val="24"/>
          <w:rtl/>
        </w:rPr>
        <w:t>לטוב</w:t>
      </w:r>
      <w:r w:rsidRPr="007B26C6">
        <w:rPr>
          <w:rFonts w:cs="David" w:hint="cs"/>
          <w:sz w:val="24"/>
          <w:szCs w:val="24"/>
          <w:rtl/>
        </w:rPr>
        <w:t>תו של רבי אליעזר) במקרה זה- חייבים להאמין לו- אות משמיים. ועדיין החכמים לא מאמינים לו. עוד הפעם מנסה רבי אליעזר- אם הוא צודק כתלי בית המ</w:t>
      </w:r>
      <w:r w:rsidR="00CC19A1">
        <w:rPr>
          <w:rFonts w:cs="David" w:hint="cs"/>
          <w:sz w:val="24"/>
          <w:szCs w:val="24"/>
          <w:rtl/>
        </w:rPr>
        <w:t>ק</w:t>
      </w:r>
      <w:r w:rsidRPr="007B26C6">
        <w:rPr>
          <w:rFonts w:cs="David" w:hint="cs"/>
          <w:sz w:val="24"/>
          <w:szCs w:val="24"/>
          <w:rtl/>
        </w:rPr>
        <w:t xml:space="preserve">דש יוכיחו לו- </w:t>
      </w:r>
      <w:r w:rsidR="00CC19A1">
        <w:rPr>
          <w:rFonts w:cs="David" w:hint="cs"/>
          <w:sz w:val="24"/>
          <w:szCs w:val="24"/>
          <w:rtl/>
        </w:rPr>
        <w:t>מה שקורה זה שכ</w:t>
      </w:r>
      <w:r w:rsidR="00DB0190" w:rsidRPr="007B26C6">
        <w:rPr>
          <w:rFonts w:cs="David" w:hint="cs"/>
          <w:sz w:val="24"/>
          <w:szCs w:val="24"/>
          <w:rtl/>
        </w:rPr>
        <w:t>תלי בית המדרש מתחילים ליפול מה שיוצר אפילו סכנת חיים- במקרה זה חייבים להאמין לו כי זה אות משמיים ואפילו אות חזק יותר. מה שקורה זה שרבי יהושע גער בקירות ואמר עד כאן! אומר לקירות- למה אתם מחליטים להתערב בויכוח ביננו לרבי אליעזר. אז הקירות לא נפלו מפני כבודו של רבי יהושע ולא התיישרו מפני כבודו של רבי אליעזר. אם הקירות הם סימן משמיים- אז באיזו זכות רבי יהושע אומר לו לא להתערב? עוד הפעם מנסה רבי אליעזר ואומר שאם הוא צודק- השמיים יוכיחו. מה שקורה זה שיצאה בת קול (משהו שמיימי) ואמרה: מה לכם אצל רבי אליעזר שהלכה כמותו בכל מקום? (אומרת שרבי אליעזר צודק בכל דבר). אחרי דבר כזה- חייבים להאמין לו! ועדיין החכמים לא מקבלים את דעתו. רבי יהושע אומר "לא בשמיים היא!". רבי ירמיה אמר שכבר ניתנה התורה מהר סיני אין אנו משגיחים בבת קול- בעצם הוא מצי</w:t>
      </w:r>
      <w:r w:rsidR="00CC19A1">
        <w:rPr>
          <w:rFonts w:cs="David" w:hint="cs"/>
          <w:sz w:val="24"/>
          <w:szCs w:val="24"/>
          <w:rtl/>
        </w:rPr>
        <w:t>ב</w:t>
      </w:r>
      <w:r w:rsidR="00DB0190" w:rsidRPr="007B26C6">
        <w:rPr>
          <w:rFonts w:cs="David" w:hint="cs"/>
          <w:sz w:val="24"/>
          <w:szCs w:val="24"/>
          <w:rtl/>
        </w:rPr>
        <w:t xml:space="preserve"> טענה כלפי הקב"ה הוא אומר שברגע שהתורה ניתנה</w:t>
      </w:r>
      <w:r w:rsidR="00CC19A1">
        <w:rPr>
          <w:rFonts w:cs="David" w:hint="cs"/>
          <w:sz w:val="24"/>
          <w:szCs w:val="24"/>
          <w:rtl/>
        </w:rPr>
        <w:t>,</w:t>
      </w:r>
      <w:r w:rsidR="00DB0190" w:rsidRPr="007B26C6">
        <w:rPr>
          <w:rFonts w:cs="David" w:hint="cs"/>
          <w:sz w:val="24"/>
          <w:szCs w:val="24"/>
          <w:rtl/>
        </w:rPr>
        <w:t xml:space="preserve"> הקב"ה נתן לנו כלל הלכה שלא לשאול בשמיים מה ההלכה אלא להחליט לבד מה נכון- ולכן הוא אומר לקב"ה שהוא לא יכול לסתור עצמו עכשיו. </w:t>
      </w:r>
      <w:r w:rsidR="00DB0190" w:rsidRPr="00015DC9">
        <w:rPr>
          <w:rFonts w:cs="David" w:hint="cs"/>
          <w:sz w:val="24"/>
          <w:szCs w:val="24"/>
          <w:rtl/>
        </w:rPr>
        <w:t xml:space="preserve">מספרת הגמרא בהמשך- רבי נתן היה אחד החכמים ופגש את אליהו הנביא שלא מת ומדי פעם יורד את העולם- שאל אותו רבי נתן על מה עשה הקב"ה בזמן הויכוח של רבי אליעזר בתנור עכנאי? אליהו הנביא אומר שהקב"ה צוחק ואומר- "בניי ניצחוני"- ז"א החכמים הביאו טיעון חזק נגד הקב"ה והם צודקים. </w:t>
      </w:r>
    </w:p>
    <w:p w:rsidR="007B26C6" w:rsidRDefault="00B003E9" w:rsidP="00CC19A1">
      <w:pPr>
        <w:pStyle w:val="a7"/>
        <w:spacing w:after="0" w:line="360" w:lineRule="auto"/>
        <w:ind w:left="360"/>
        <w:jc w:val="both"/>
        <w:rPr>
          <w:rFonts w:cs="David"/>
          <w:sz w:val="24"/>
          <w:szCs w:val="24"/>
          <w:rtl/>
        </w:rPr>
      </w:pPr>
      <w:r>
        <w:rPr>
          <w:rFonts w:cs="David" w:hint="cs"/>
          <w:sz w:val="24"/>
          <w:szCs w:val="24"/>
          <w:rtl/>
        </w:rPr>
        <w:t>החכמים כו</w:t>
      </w:r>
      <w:r w:rsidR="00CC19A1">
        <w:rPr>
          <w:rFonts w:cs="David" w:hint="cs"/>
          <w:sz w:val="24"/>
          <w:szCs w:val="24"/>
          <w:rtl/>
        </w:rPr>
        <w:t>עס</w:t>
      </w:r>
      <w:r>
        <w:rPr>
          <w:rFonts w:cs="David" w:hint="cs"/>
          <w:sz w:val="24"/>
          <w:szCs w:val="24"/>
          <w:rtl/>
        </w:rPr>
        <w:t>ים על רבי אליעזר וטוענים שהוא השתמש בכלי לא לגיטימי (סימנים משמיים).</w:t>
      </w:r>
      <w:r w:rsidR="005E6734">
        <w:rPr>
          <w:rFonts w:cs="David" w:hint="cs"/>
          <w:sz w:val="24"/>
          <w:szCs w:val="24"/>
          <w:rtl/>
        </w:rPr>
        <w:t xml:space="preserve"> הם מטמאים את כל מה שרבי אליעזר עשה</w:t>
      </w:r>
      <w:r>
        <w:rPr>
          <w:rFonts w:cs="David" w:hint="cs"/>
          <w:sz w:val="24"/>
          <w:szCs w:val="24"/>
          <w:rtl/>
        </w:rPr>
        <w:t xml:space="preserve"> ו</w:t>
      </w:r>
      <w:r w:rsidR="005E6734">
        <w:rPr>
          <w:rFonts w:cs="David" w:hint="cs"/>
          <w:sz w:val="24"/>
          <w:szCs w:val="24"/>
          <w:rtl/>
        </w:rPr>
        <w:t>בנוסף</w:t>
      </w:r>
      <w:r>
        <w:rPr>
          <w:rFonts w:cs="David" w:hint="cs"/>
          <w:sz w:val="24"/>
          <w:szCs w:val="24"/>
          <w:rtl/>
        </w:rPr>
        <w:t xml:space="preserve"> רוצים לנדות אותו. אולם, החכמים שראו את כוחו של רבי אליעזר מפחדים לנדות אותו. רבי עקיבא מתנדב ללכת משום שהוא חברו. רבי עק</w:t>
      </w:r>
      <w:r w:rsidR="00CC19A1">
        <w:rPr>
          <w:rFonts w:cs="David" w:hint="cs"/>
          <w:sz w:val="24"/>
          <w:szCs w:val="24"/>
          <w:rtl/>
        </w:rPr>
        <w:t>יב</w:t>
      </w:r>
      <w:r>
        <w:rPr>
          <w:rFonts w:cs="David" w:hint="cs"/>
          <w:sz w:val="24"/>
          <w:szCs w:val="24"/>
          <w:rtl/>
        </w:rPr>
        <w:t xml:space="preserve">א מתיישב בריחוק ארבע אמות ובלבוש בגדים שחורים. אומר רבי עקיבא שהחכמים החליטו לנדות אותו ולכן הוא מתנהג אליו כמנודה. רבי אליעזר מקבל את הנידוי ומתחיל להתנהג כמנודה ועוול. הברייתא אומרת שמרוב הצער שנגרם לרבי אליעזר התקלקלו חיטות ושעורות ובצקים לא טפחו. רואים שכל העולם מתגייס לטובתו של רבי אליעזר וצערו מביא פורענות על כל העולם. ואפילו רבן גמליאל שהיה בים כמעט טבע. רבן גמליאל פונה לקב"ה ואומר שכל מה שעשו לרבי אליעזר לא היה מטעמי כבוד אישי אלא רק לשם שמים כדי שלא ירבו מחלוקות בישראל ושמחלוקת תוכרע בדעת רוב ואף אחד לא ינצל את כוחו כדי להוכיח כך או אחרת. </w:t>
      </w:r>
    </w:p>
    <w:p w:rsidR="007B26C6" w:rsidRDefault="007B26C6" w:rsidP="0032591D">
      <w:pPr>
        <w:pStyle w:val="a7"/>
        <w:spacing w:after="0" w:line="360" w:lineRule="auto"/>
        <w:ind w:left="360"/>
        <w:jc w:val="both"/>
        <w:rPr>
          <w:rFonts w:cs="David"/>
          <w:sz w:val="24"/>
          <w:szCs w:val="24"/>
          <w:rtl/>
        </w:rPr>
      </w:pPr>
    </w:p>
    <w:p w:rsidR="007B26C6" w:rsidRPr="007B26C6" w:rsidRDefault="00B003E9" w:rsidP="0032591D">
      <w:pPr>
        <w:pStyle w:val="a7"/>
        <w:spacing w:after="0" w:line="360" w:lineRule="auto"/>
        <w:ind w:left="360"/>
        <w:jc w:val="both"/>
        <w:rPr>
          <w:rFonts w:cs="David"/>
          <w:b/>
          <w:bCs/>
          <w:sz w:val="24"/>
          <w:szCs w:val="24"/>
          <w:rtl/>
        </w:rPr>
      </w:pPr>
      <w:r w:rsidRPr="007B26C6">
        <w:rPr>
          <w:rFonts w:cs="David" w:hint="cs"/>
          <w:b/>
          <w:bCs/>
          <w:sz w:val="24"/>
          <w:szCs w:val="24"/>
          <w:rtl/>
        </w:rPr>
        <w:t xml:space="preserve">הסיפור </w:t>
      </w:r>
      <w:r w:rsidR="007A6929" w:rsidRPr="007B26C6">
        <w:rPr>
          <w:rFonts w:cs="David" w:hint="cs"/>
          <w:b/>
          <w:bCs/>
          <w:sz w:val="24"/>
          <w:szCs w:val="24"/>
          <w:rtl/>
        </w:rPr>
        <w:t>בא ללמד</w:t>
      </w:r>
      <w:r w:rsidRPr="007B26C6">
        <w:rPr>
          <w:rFonts w:cs="David" w:hint="cs"/>
          <w:b/>
          <w:bCs/>
          <w:sz w:val="24"/>
          <w:szCs w:val="24"/>
          <w:rtl/>
        </w:rPr>
        <w:t xml:space="preserve"> אותנו ששימוש בכלים שמימיים (בת קול, הוכחות מיסטיות וכו') לא לגיטימי כשעוסקים בעניינים הלכתיים. עניינים הלכתיים "לא בשמיים הם" וההלכות מוכרעות עפ"י המנגנון שנקבע בתורה.</w:t>
      </w:r>
    </w:p>
    <w:p w:rsidR="007B26C6" w:rsidRDefault="007B26C6" w:rsidP="0032591D">
      <w:pPr>
        <w:pStyle w:val="a7"/>
        <w:spacing w:after="0" w:line="360" w:lineRule="auto"/>
        <w:ind w:left="360"/>
        <w:jc w:val="both"/>
        <w:rPr>
          <w:rFonts w:cs="David"/>
          <w:sz w:val="24"/>
          <w:szCs w:val="24"/>
          <w:rtl/>
        </w:rPr>
      </w:pPr>
    </w:p>
    <w:p w:rsidR="007B26C6" w:rsidRPr="005313FA" w:rsidRDefault="00B003E9" w:rsidP="005313FA">
      <w:pPr>
        <w:spacing w:after="0" w:line="360" w:lineRule="auto"/>
        <w:jc w:val="both"/>
        <w:rPr>
          <w:rFonts w:cs="David"/>
          <w:sz w:val="24"/>
          <w:szCs w:val="24"/>
          <w:rtl/>
        </w:rPr>
      </w:pPr>
      <w:r w:rsidRPr="005313FA">
        <w:rPr>
          <w:rFonts w:cs="David" w:hint="cs"/>
          <w:sz w:val="24"/>
          <w:szCs w:val="24"/>
          <w:u w:val="single"/>
          <w:rtl/>
        </w:rPr>
        <w:t>אימוץ של גישה זו</w:t>
      </w:r>
      <w:r w:rsidRPr="005313FA">
        <w:rPr>
          <w:rFonts w:cs="David" w:hint="cs"/>
          <w:sz w:val="24"/>
          <w:szCs w:val="24"/>
          <w:rtl/>
        </w:rPr>
        <w:t>:</w:t>
      </w:r>
    </w:p>
    <w:p w:rsidR="007B26C6" w:rsidRPr="005313FA" w:rsidRDefault="00B003E9" w:rsidP="005313FA">
      <w:pPr>
        <w:spacing w:after="0" w:line="360" w:lineRule="auto"/>
        <w:jc w:val="both"/>
        <w:rPr>
          <w:rFonts w:cs="David"/>
          <w:sz w:val="24"/>
          <w:szCs w:val="24"/>
          <w:rtl/>
        </w:rPr>
      </w:pPr>
      <w:r w:rsidRPr="005313FA">
        <w:rPr>
          <w:rFonts w:cs="David" w:hint="cs"/>
          <w:b/>
          <w:bCs/>
          <w:sz w:val="24"/>
          <w:szCs w:val="24"/>
          <w:u w:val="single"/>
          <w:rtl/>
        </w:rPr>
        <w:t>רמב"ם יסודי התורה ט,א</w:t>
      </w:r>
      <w:r w:rsidRPr="005313FA">
        <w:rPr>
          <w:rFonts w:cs="David" w:hint="cs"/>
          <w:sz w:val="24"/>
          <w:szCs w:val="24"/>
          <w:rtl/>
        </w:rPr>
        <w:t>- דבר ברור ומפורש בתורה שהיא מצוה עומדת לעולם ולעולמי עולמים, אין לה לא שינוי,</w:t>
      </w:r>
      <w:r w:rsidR="007B26C6" w:rsidRPr="005313FA">
        <w:rPr>
          <w:rFonts w:cs="David" w:hint="cs"/>
          <w:sz w:val="24"/>
          <w:szCs w:val="24"/>
          <w:rtl/>
        </w:rPr>
        <w:t xml:space="preserve"> ולא גרעון. "את כל הדבר אשר אנוכ</w:t>
      </w:r>
      <w:r w:rsidRPr="005313FA">
        <w:rPr>
          <w:rFonts w:cs="David" w:hint="cs"/>
          <w:sz w:val="24"/>
          <w:szCs w:val="24"/>
          <w:rtl/>
        </w:rPr>
        <w:t>י מצוה אתכם אותו תשמרון לעשות לא תוסף עליו ולא תגרע ממנו" ונאמר: והנגלות לנו ולבנינו עד עולם לעשות כל דברי התורה הזאת". גם נביא שיבוא ויעשה לנו אותו</w:t>
      </w:r>
      <w:r w:rsidR="007B26C6" w:rsidRPr="005313FA">
        <w:rPr>
          <w:rFonts w:cs="David" w:hint="cs"/>
          <w:sz w:val="24"/>
          <w:szCs w:val="24"/>
          <w:rtl/>
        </w:rPr>
        <w:t>ת</w:t>
      </w:r>
      <w:r w:rsidRPr="005313FA">
        <w:rPr>
          <w:rFonts w:cs="David" w:hint="cs"/>
          <w:sz w:val="24"/>
          <w:szCs w:val="24"/>
          <w:rtl/>
        </w:rPr>
        <w:t xml:space="preserve"> ומופתים שמלמדים על היותו שליח ה'</w:t>
      </w:r>
      <w:r w:rsidR="00CC19A1" w:rsidRPr="005313FA">
        <w:rPr>
          <w:rFonts w:cs="David" w:hint="cs"/>
          <w:sz w:val="24"/>
          <w:szCs w:val="24"/>
          <w:rtl/>
        </w:rPr>
        <w:t>- ברגע שיאמר משהו שנוגע לתוספת/גריעה/</w:t>
      </w:r>
      <w:r w:rsidRPr="005313FA">
        <w:rPr>
          <w:rFonts w:cs="David" w:hint="cs"/>
          <w:sz w:val="24"/>
          <w:szCs w:val="24"/>
          <w:rtl/>
        </w:rPr>
        <w:t>שינוי מהלכה- נביא זה הוא נביא שקר למרות כל הסימנים שהוא נביא אמת. וזאת משום שלא יכול להיות שהקב"ה יצווה נביא בענייני הלכה וזאת משום שהקב"ה אמר במפורש "לא בשמיים היא". הקב"ה לא מתערב בענייני הלכה והוא עצמו קבע זאת. (שי</w:t>
      </w:r>
      <w:r w:rsidR="00CC19A1" w:rsidRPr="005313FA">
        <w:rPr>
          <w:rFonts w:cs="David" w:hint="cs"/>
          <w:sz w:val="24"/>
          <w:szCs w:val="24"/>
          <w:rtl/>
        </w:rPr>
        <w:t>ם</w:t>
      </w:r>
      <w:r w:rsidRPr="005313FA">
        <w:rPr>
          <w:rFonts w:cs="David" w:hint="cs"/>
          <w:sz w:val="24"/>
          <w:szCs w:val="24"/>
          <w:rtl/>
        </w:rPr>
        <w:t xml:space="preserve"> ל</w:t>
      </w:r>
      <w:r w:rsidR="00E60DD0" w:rsidRPr="005313FA">
        <w:rPr>
          <w:rFonts w:cs="David" w:hint="cs"/>
          <w:sz w:val="24"/>
          <w:szCs w:val="24"/>
          <w:rtl/>
        </w:rPr>
        <w:t>ב, שהרמב"ם רומז כנגד הנצרות והא</w:t>
      </w:r>
      <w:r w:rsidRPr="005313FA">
        <w:rPr>
          <w:rFonts w:cs="David" w:hint="cs"/>
          <w:sz w:val="24"/>
          <w:szCs w:val="24"/>
          <w:rtl/>
        </w:rPr>
        <w:t xml:space="preserve">סלאם- שכן </w:t>
      </w:r>
      <w:r w:rsidR="00CC19A1" w:rsidRPr="005313FA">
        <w:rPr>
          <w:rFonts w:cs="David" w:hint="cs"/>
          <w:sz w:val="24"/>
          <w:szCs w:val="24"/>
          <w:rtl/>
        </w:rPr>
        <w:t>הם לא מתנגדים ליה</w:t>
      </w:r>
      <w:r w:rsidRPr="005313FA">
        <w:rPr>
          <w:rFonts w:cs="David" w:hint="cs"/>
          <w:sz w:val="24"/>
          <w:szCs w:val="24"/>
          <w:rtl/>
        </w:rPr>
        <w:t>דות אלא טוענים לנביא חדש</w:t>
      </w:r>
      <w:r w:rsidR="00CC19A1" w:rsidRPr="005313FA">
        <w:rPr>
          <w:rFonts w:cs="David" w:hint="cs"/>
          <w:sz w:val="24"/>
          <w:szCs w:val="24"/>
          <w:rtl/>
        </w:rPr>
        <w:t xml:space="preserve"> והלכות חדשות וזה לא יכול להיות</w:t>
      </w:r>
      <w:r w:rsidRPr="005313FA">
        <w:rPr>
          <w:rFonts w:cs="David" w:hint="cs"/>
          <w:sz w:val="24"/>
          <w:szCs w:val="24"/>
          <w:rtl/>
        </w:rPr>
        <w:t xml:space="preserve">). </w:t>
      </w:r>
    </w:p>
    <w:p w:rsidR="007B26C6" w:rsidRDefault="007B26C6" w:rsidP="0032591D">
      <w:pPr>
        <w:pStyle w:val="a7"/>
        <w:spacing w:after="0" w:line="360" w:lineRule="auto"/>
        <w:ind w:left="360"/>
        <w:jc w:val="both"/>
        <w:rPr>
          <w:rFonts w:cs="David"/>
          <w:b/>
          <w:bCs/>
          <w:sz w:val="24"/>
          <w:szCs w:val="24"/>
          <w:u w:val="single"/>
          <w:rtl/>
        </w:rPr>
      </w:pPr>
    </w:p>
    <w:p w:rsidR="007B26C6" w:rsidRPr="005313FA" w:rsidRDefault="003D36A6" w:rsidP="005313FA">
      <w:pPr>
        <w:spacing w:after="0" w:line="360" w:lineRule="auto"/>
        <w:jc w:val="both"/>
        <w:rPr>
          <w:rFonts w:cs="David"/>
          <w:sz w:val="24"/>
          <w:szCs w:val="24"/>
          <w:rtl/>
        </w:rPr>
      </w:pPr>
      <w:r w:rsidRPr="005313FA">
        <w:rPr>
          <w:rFonts w:cs="David" w:hint="cs"/>
          <w:b/>
          <w:bCs/>
          <w:sz w:val="24"/>
          <w:szCs w:val="24"/>
          <w:u w:val="single"/>
          <w:rtl/>
        </w:rPr>
        <w:t>הקדמת הרמב"ם לפירוש המשניות</w:t>
      </w:r>
      <w:r w:rsidRPr="005313FA">
        <w:rPr>
          <w:rFonts w:cs="David" w:hint="cs"/>
          <w:sz w:val="24"/>
          <w:szCs w:val="24"/>
          <w:rtl/>
        </w:rPr>
        <w:t xml:space="preserve">- פירוש התורה עפ"י י"ג מידות אין לנבואה יכולת להתערב בפרשנות התורה ופסיקת ההלכה. </w:t>
      </w:r>
    </w:p>
    <w:p w:rsidR="00E91A57" w:rsidRDefault="003D36A6" w:rsidP="0030005A">
      <w:pPr>
        <w:pStyle w:val="a7"/>
        <w:spacing w:after="0" w:line="360" w:lineRule="auto"/>
        <w:ind w:left="360"/>
        <w:jc w:val="both"/>
        <w:rPr>
          <w:rFonts w:cs="David"/>
          <w:sz w:val="24"/>
          <w:szCs w:val="24"/>
          <w:rtl/>
        </w:rPr>
      </w:pPr>
      <w:r>
        <w:rPr>
          <w:rFonts w:cs="David" w:hint="cs"/>
          <w:sz w:val="24"/>
          <w:szCs w:val="24"/>
          <w:rtl/>
        </w:rPr>
        <w:lastRenderedPageBreak/>
        <w:t>הרמב"ם מדבר על נביאי שקר- אומר שאם יבוא נביא ויגיד שיש לקיים את מצוות התורה (</w:t>
      </w:r>
      <w:r w:rsidR="007B26C6">
        <w:rPr>
          <w:rFonts w:cs="David" w:hint="cs"/>
          <w:sz w:val="24"/>
          <w:szCs w:val="24"/>
          <w:rtl/>
        </w:rPr>
        <w:t xml:space="preserve">שזה בסדר כי זה </w:t>
      </w:r>
      <w:r>
        <w:rPr>
          <w:rFonts w:cs="David" w:hint="cs"/>
          <w:sz w:val="24"/>
          <w:szCs w:val="24"/>
          <w:rtl/>
        </w:rPr>
        <w:t>תפקידו של הנביא) ואחרי זה יאמר שהקב"ה הוסיף מצוות או גרע מצוות וגם אם</w:t>
      </w:r>
      <w:r w:rsidR="007B26C6">
        <w:rPr>
          <w:rFonts w:cs="David" w:hint="cs"/>
          <w:sz w:val="24"/>
          <w:szCs w:val="24"/>
          <w:rtl/>
        </w:rPr>
        <w:t xml:space="preserve"> יוסיף או יגרע על הפירוש המקובל-</w:t>
      </w:r>
      <w:r>
        <w:rPr>
          <w:rFonts w:cs="David" w:hint="cs"/>
          <w:sz w:val="24"/>
          <w:szCs w:val="24"/>
          <w:rtl/>
        </w:rPr>
        <w:t xml:space="preserve"> נביא זה הוא נביא שקר. כי גדול הנביאים משה אמר לנו שלא תבוא תורה אחרת מאשר זו. וגם אם הנביא הזה אמר 100 נבואות של אמת ואמר אחת שהיא בעניין הלכתי- חייב מיתה ככל נביא שקר. שי</w:t>
      </w:r>
      <w:r w:rsidR="0030005A">
        <w:rPr>
          <w:rFonts w:cs="David" w:hint="cs"/>
          <w:sz w:val="24"/>
          <w:szCs w:val="24"/>
          <w:rtl/>
        </w:rPr>
        <w:t>ם</w:t>
      </w:r>
      <w:r>
        <w:rPr>
          <w:rFonts w:cs="David" w:hint="cs"/>
          <w:sz w:val="24"/>
          <w:szCs w:val="24"/>
          <w:rtl/>
        </w:rPr>
        <w:t xml:space="preserve"> לב שהנביא יכול להיות חכם ולהגיע על דרך סברה לחידוש הלכה וזה בסדר. אבל אם יאמר שהקב"ה הוא שאמר שככה היא הלכה- אז נביא שקר הוא. תכונות הנבואה של הנביא אין </w:t>
      </w:r>
      <w:r w:rsidR="00E91A57">
        <w:rPr>
          <w:rFonts w:cs="David" w:hint="cs"/>
          <w:sz w:val="24"/>
          <w:szCs w:val="24"/>
          <w:rtl/>
        </w:rPr>
        <w:t>להם קשר לעולם ההלכה. הגוף שקיבל</w:t>
      </w:r>
      <w:r>
        <w:rPr>
          <w:rFonts w:cs="David" w:hint="cs"/>
          <w:sz w:val="24"/>
          <w:szCs w:val="24"/>
          <w:rtl/>
        </w:rPr>
        <w:t xml:space="preserve"> את הסמכות להכריע בענייני הלכה הוא הכהנים, והלויים ולא הנביאים. </w:t>
      </w:r>
    </w:p>
    <w:p w:rsidR="00E91A57" w:rsidRDefault="00E91A57" w:rsidP="0032591D">
      <w:pPr>
        <w:pStyle w:val="a7"/>
        <w:spacing w:after="0" w:line="360" w:lineRule="auto"/>
        <w:ind w:left="360"/>
        <w:jc w:val="both"/>
        <w:rPr>
          <w:rFonts w:cs="David"/>
          <w:sz w:val="24"/>
          <w:szCs w:val="24"/>
          <w:rtl/>
        </w:rPr>
      </w:pPr>
    </w:p>
    <w:p w:rsidR="00E91A57" w:rsidRPr="005313FA" w:rsidRDefault="007A6929" w:rsidP="005313FA">
      <w:pPr>
        <w:spacing w:after="0" w:line="360" w:lineRule="auto"/>
        <w:jc w:val="both"/>
        <w:rPr>
          <w:rFonts w:cs="David"/>
          <w:sz w:val="24"/>
          <w:szCs w:val="24"/>
          <w:u w:val="single"/>
          <w:rtl/>
        </w:rPr>
      </w:pPr>
      <w:r w:rsidRPr="005313FA">
        <w:rPr>
          <w:rFonts w:cs="David" w:hint="cs"/>
          <w:sz w:val="24"/>
          <w:szCs w:val="24"/>
          <w:u w:val="single"/>
          <w:rtl/>
        </w:rPr>
        <w:t>עמדה זו ניתן להביא ב2 צורות:</w:t>
      </w:r>
    </w:p>
    <w:p w:rsidR="00E91A57" w:rsidRDefault="007A6929" w:rsidP="0032591D">
      <w:pPr>
        <w:pStyle w:val="a7"/>
        <w:spacing w:after="0" w:line="360" w:lineRule="auto"/>
        <w:ind w:left="360"/>
        <w:jc w:val="both"/>
        <w:rPr>
          <w:rFonts w:cs="David"/>
          <w:sz w:val="24"/>
          <w:szCs w:val="24"/>
          <w:rtl/>
        </w:rPr>
      </w:pPr>
      <w:r>
        <w:rPr>
          <w:rFonts w:cs="David" w:hint="cs"/>
          <w:sz w:val="24"/>
          <w:szCs w:val="24"/>
          <w:rtl/>
        </w:rPr>
        <w:t xml:space="preserve">1. </w:t>
      </w:r>
      <w:r w:rsidRPr="00277CA6">
        <w:rPr>
          <w:rFonts w:cs="David" w:hint="cs"/>
          <w:sz w:val="24"/>
          <w:szCs w:val="24"/>
          <w:u w:val="single"/>
          <w:rtl/>
        </w:rPr>
        <w:t>יש אמת אחת</w:t>
      </w:r>
      <w:r>
        <w:rPr>
          <w:rFonts w:cs="David" w:hint="cs"/>
          <w:sz w:val="24"/>
          <w:szCs w:val="24"/>
          <w:rtl/>
        </w:rPr>
        <w:t>- הקב"ה ידע מה הוא רוצה. אולם יכול להיות שח</w:t>
      </w:r>
      <w:r w:rsidR="00E91A57">
        <w:rPr>
          <w:rFonts w:cs="David" w:hint="cs"/>
          <w:sz w:val="24"/>
          <w:szCs w:val="24"/>
          <w:rtl/>
        </w:rPr>
        <w:t>כמים טועים לפעמים אבל עדיף לספוג</w:t>
      </w:r>
      <w:r>
        <w:rPr>
          <w:rFonts w:cs="David" w:hint="cs"/>
          <w:sz w:val="24"/>
          <w:szCs w:val="24"/>
          <w:rtl/>
        </w:rPr>
        <w:t xml:space="preserve"> טעות אחת בכדי שתהיה יציבות בהלכה וכל השאר יה</w:t>
      </w:r>
      <w:r w:rsidR="002F5DB7">
        <w:rPr>
          <w:rFonts w:cs="David" w:hint="cs"/>
          <w:sz w:val="24"/>
          <w:szCs w:val="24"/>
          <w:rtl/>
        </w:rPr>
        <w:t>י</w:t>
      </w:r>
      <w:r>
        <w:rPr>
          <w:rFonts w:cs="David" w:hint="cs"/>
          <w:sz w:val="24"/>
          <w:szCs w:val="24"/>
          <w:rtl/>
        </w:rPr>
        <w:t xml:space="preserve">ה בסדר. בדוגמא של עכנאי סימני שמיים אומרים שאנו טועים- אבל עדיין הקב"ה אמר לנו שאנו יכולים לשלם מחיר שלפעמים נטעה ולא נגיע לכוונתו האמיתית בכדי ליצור יציבות הלכתית. ולכן לא מקבלים גם את סימני שמיים שכן יכול להיות והם אינן סימני שמיים באמת. </w:t>
      </w:r>
    </w:p>
    <w:p w:rsidR="00E91A57" w:rsidRDefault="007A6929" w:rsidP="0032591D">
      <w:pPr>
        <w:pStyle w:val="a7"/>
        <w:spacing w:after="0" w:line="360" w:lineRule="auto"/>
        <w:ind w:left="360"/>
        <w:jc w:val="both"/>
        <w:rPr>
          <w:rFonts w:cs="David"/>
          <w:sz w:val="24"/>
          <w:szCs w:val="24"/>
          <w:rtl/>
        </w:rPr>
      </w:pPr>
      <w:r>
        <w:rPr>
          <w:rFonts w:cs="David" w:hint="cs"/>
          <w:sz w:val="24"/>
          <w:szCs w:val="24"/>
          <w:rtl/>
        </w:rPr>
        <w:t xml:space="preserve">2. </w:t>
      </w:r>
      <w:r w:rsidRPr="00277CA6">
        <w:rPr>
          <w:rFonts w:cs="David" w:hint="cs"/>
          <w:sz w:val="24"/>
          <w:szCs w:val="24"/>
          <w:u w:val="single"/>
          <w:rtl/>
        </w:rPr>
        <w:t>אין אמת אחת</w:t>
      </w:r>
      <w:r>
        <w:rPr>
          <w:rFonts w:cs="David" w:hint="cs"/>
          <w:sz w:val="24"/>
          <w:szCs w:val="24"/>
          <w:rtl/>
        </w:rPr>
        <w:t>- יש אמיתות שונות שיכולות להיות נכונות. ולכן כשחכמים בוחר</w:t>
      </w:r>
      <w:r w:rsidR="002F5DB7">
        <w:rPr>
          <w:rFonts w:cs="David" w:hint="cs"/>
          <w:sz w:val="24"/>
          <w:szCs w:val="24"/>
          <w:rtl/>
        </w:rPr>
        <w:t>ים עמדה מסוי</w:t>
      </w:r>
      <w:r>
        <w:rPr>
          <w:rFonts w:cs="David" w:hint="cs"/>
          <w:sz w:val="24"/>
          <w:szCs w:val="24"/>
          <w:rtl/>
        </w:rPr>
        <w:t xml:space="preserve">מת לא </w:t>
      </w:r>
      <w:r w:rsidR="002F5DB7">
        <w:rPr>
          <w:rFonts w:cs="David" w:hint="cs"/>
          <w:sz w:val="24"/>
          <w:szCs w:val="24"/>
          <w:rtl/>
        </w:rPr>
        <w:t>י</w:t>
      </w:r>
      <w:r>
        <w:rPr>
          <w:rFonts w:cs="David" w:hint="cs"/>
          <w:sz w:val="24"/>
          <w:szCs w:val="24"/>
          <w:rtl/>
        </w:rPr>
        <w:t xml:space="preserve">היה נכון לומר שהם פועלים בניגוד להכרעה של האלוקים. </w:t>
      </w:r>
    </w:p>
    <w:p w:rsidR="00F57468" w:rsidRDefault="00F57468" w:rsidP="0032591D">
      <w:pPr>
        <w:pStyle w:val="a7"/>
        <w:spacing w:after="0" w:line="360" w:lineRule="auto"/>
        <w:ind w:left="360"/>
        <w:jc w:val="both"/>
        <w:rPr>
          <w:rFonts w:cs="David"/>
          <w:sz w:val="24"/>
          <w:szCs w:val="24"/>
          <w:u w:val="single"/>
          <w:rtl/>
        </w:rPr>
      </w:pPr>
    </w:p>
    <w:p w:rsidR="00F57468" w:rsidRPr="005313FA" w:rsidRDefault="007A6929" w:rsidP="005313FA">
      <w:pPr>
        <w:spacing w:after="0" w:line="360" w:lineRule="auto"/>
        <w:jc w:val="both"/>
        <w:rPr>
          <w:rFonts w:cs="David"/>
          <w:sz w:val="24"/>
          <w:szCs w:val="24"/>
        </w:rPr>
      </w:pPr>
      <w:r w:rsidRPr="005313FA">
        <w:rPr>
          <w:rFonts w:cs="David" w:hint="cs"/>
          <w:sz w:val="24"/>
          <w:szCs w:val="24"/>
          <w:u w:val="single"/>
          <w:rtl/>
        </w:rPr>
        <w:t>גישה שמייחסת משמעות לסימני נבואה משמיים</w:t>
      </w:r>
      <w:r w:rsidRPr="005313FA">
        <w:rPr>
          <w:rFonts w:cs="David" w:hint="cs"/>
          <w:sz w:val="24"/>
          <w:szCs w:val="24"/>
          <w:rtl/>
        </w:rPr>
        <w:t>-</w:t>
      </w:r>
    </w:p>
    <w:p w:rsidR="00E91A57" w:rsidRDefault="00E91A57" w:rsidP="0032591D">
      <w:pPr>
        <w:pStyle w:val="a7"/>
        <w:numPr>
          <w:ilvl w:val="0"/>
          <w:numId w:val="3"/>
        </w:numPr>
        <w:spacing w:after="0" w:line="360" w:lineRule="auto"/>
        <w:jc w:val="both"/>
        <w:rPr>
          <w:rFonts w:cs="David"/>
          <w:sz w:val="24"/>
          <w:szCs w:val="24"/>
          <w:rtl/>
        </w:rPr>
      </w:pPr>
      <w:r w:rsidRPr="00E91A57">
        <w:rPr>
          <w:rFonts w:cs="David" w:hint="cs"/>
          <w:b/>
          <w:bCs/>
          <w:sz w:val="24"/>
          <w:szCs w:val="24"/>
          <w:u w:val="single"/>
          <w:rtl/>
        </w:rPr>
        <w:t>התלמוד הירושלמי</w:t>
      </w:r>
      <w:r w:rsidR="007A6929" w:rsidRPr="00E91A57">
        <w:rPr>
          <w:rFonts w:cs="David" w:hint="cs"/>
          <w:b/>
          <w:bCs/>
          <w:sz w:val="24"/>
          <w:szCs w:val="24"/>
          <w:u w:val="single"/>
          <w:rtl/>
        </w:rPr>
        <w:t xml:space="preserve"> </w:t>
      </w:r>
      <w:r w:rsidR="007A6929">
        <w:rPr>
          <w:rFonts w:cs="David" w:hint="cs"/>
          <w:sz w:val="24"/>
          <w:szCs w:val="24"/>
          <w:rtl/>
        </w:rPr>
        <w:t xml:space="preserve">בנוגע למחלוקת של בית שמאי ובית הלל- המחלוקת הוכרעה </w:t>
      </w:r>
      <w:r>
        <w:rPr>
          <w:rFonts w:cs="David" w:hint="cs"/>
          <w:sz w:val="24"/>
          <w:szCs w:val="24"/>
          <w:rtl/>
        </w:rPr>
        <w:t xml:space="preserve">לפי </w:t>
      </w:r>
      <w:r w:rsidR="007A6929">
        <w:rPr>
          <w:rFonts w:cs="David" w:hint="cs"/>
          <w:sz w:val="24"/>
          <w:szCs w:val="24"/>
          <w:rtl/>
        </w:rPr>
        <w:t>בית הלל. למה?</w:t>
      </w:r>
    </w:p>
    <w:p w:rsidR="007A6929" w:rsidRPr="002F5DB7" w:rsidRDefault="00E91A57" w:rsidP="002F5DB7">
      <w:pPr>
        <w:pStyle w:val="a7"/>
        <w:spacing w:after="0" w:line="360" w:lineRule="auto"/>
        <w:ind w:left="360"/>
        <w:jc w:val="both"/>
        <w:rPr>
          <w:rFonts w:cs="David"/>
          <w:sz w:val="24"/>
          <w:szCs w:val="24"/>
          <w:rtl/>
        </w:rPr>
      </w:pPr>
      <w:r>
        <w:rPr>
          <w:rFonts w:cs="David" w:hint="cs"/>
          <w:sz w:val="24"/>
          <w:szCs w:val="24"/>
          <w:rtl/>
        </w:rPr>
        <w:t xml:space="preserve">בנוסף לכך שהיו ענווים- </w:t>
      </w:r>
      <w:r w:rsidR="007A6929">
        <w:rPr>
          <w:rFonts w:cs="David" w:hint="cs"/>
          <w:sz w:val="24"/>
          <w:szCs w:val="24"/>
          <w:rtl/>
        </w:rPr>
        <w:t>אומר תלמוד- שמכריעים שהלכה כבית הלל כי יוצאת בת קול- יש סימן משמיים.</w:t>
      </w:r>
      <w:r w:rsidR="002F5DB7">
        <w:rPr>
          <w:rFonts w:cs="David" w:hint="cs"/>
          <w:sz w:val="24"/>
          <w:szCs w:val="24"/>
          <w:rtl/>
        </w:rPr>
        <w:t xml:space="preserve"> ז"א פעם באיזה עניין מסוי</w:t>
      </w:r>
      <w:r>
        <w:rPr>
          <w:rFonts w:cs="David" w:hint="cs"/>
          <w:sz w:val="24"/>
          <w:szCs w:val="24"/>
          <w:rtl/>
        </w:rPr>
        <w:t>ם יצאה בת קול ואמרה כי יש להכריע לפי בית הלל וקיבלו זאת.</w:t>
      </w:r>
      <w:r w:rsidR="007A6929">
        <w:rPr>
          <w:rFonts w:cs="David" w:hint="cs"/>
          <w:sz w:val="24"/>
          <w:szCs w:val="24"/>
          <w:rtl/>
        </w:rPr>
        <w:t xml:space="preserve"> אולם, זה בניגוד חמור למה שראינו במחלוקת של תנורו של עכנאי שם לא מקבלים את בת קול כדבר לגיטימי. ואילו פה מכריעים כבית הלל בגלל בת קול. </w:t>
      </w:r>
      <w:r w:rsidR="002F5DB7">
        <w:rPr>
          <w:rFonts w:cs="David" w:hint="cs"/>
          <w:sz w:val="24"/>
          <w:szCs w:val="24"/>
          <w:rtl/>
        </w:rPr>
        <w:t xml:space="preserve"> </w:t>
      </w:r>
      <w:r w:rsidR="007A6929" w:rsidRPr="002F5DB7">
        <w:rPr>
          <w:rFonts w:cs="David" w:hint="cs"/>
          <w:sz w:val="24"/>
          <w:szCs w:val="24"/>
          <w:rtl/>
        </w:rPr>
        <w:t xml:space="preserve">זה מראה לנו שיש מקורות שכן מייחסים לנבואה הכרעה בענייני הלכה. </w:t>
      </w:r>
    </w:p>
    <w:p w:rsidR="00A549A1" w:rsidRDefault="00A549A1" w:rsidP="0032591D">
      <w:pPr>
        <w:spacing w:after="0" w:line="360" w:lineRule="auto"/>
        <w:jc w:val="both"/>
        <w:rPr>
          <w:rFonts w:cs="David"/>
          <w:sz w:val="24"/>
          <w:szCs w:val="24"/>
          <w:rtl/>
        </w:rPr>
      </w:pPr>
    </w:p>
    <w:p w:rsidR="00E91A57" w:rsidRDefault="00A549A1" w:rsidP="002F5DB7">
      <w:pPr>
        <w:pStyle w:val="a7"/>
        <w:numPr>
          <w:ilvl w:val="0"/>
          <w:numId w:val="3"/>
        </w:numPr>
        <w:spacing w:after="0" w:line="360" w:lineRule="auto"/>
        <w:jc w:val="both"/>
        <w:rPr>
          <w:rFonts w:cs="David"/>
          <w:sz w:val="24"/>
          <w:szCs w:val="24"/>
        </w:rPr>
      </w:pPr>
      <w:r w:rsidRPr="00E91A57">
        <w:rPr>
          <w:rFonts w:cs="David" w:hint="cs"/>
          <w:b/>
          <w:bCs/>
          <w:sz w:val="24"/>
          <w:szCs w:val="24"/>
          <w:u w:val="single"/>
          <w:rtl/>
        </w:rPr>
        <w:t>ספר הכוזרי- מאמר שלישי אות מא</w:t>
      </w:r>
      <w:r w:rsidRPr="00E91A57">
        <w:rPr>
          <w:rFonts w:cs="David" w:hint="cs"/>
          <w:sz w:val="24"/>
          <w:szCs w:val="24"/>
          <w:rtl/>
        </w:rPr>
        <w:t>- דברי רבי יהודה הלוי מתקופת הראשונים בן דורו של ה</w:t>
      </w:r>
      <w:r w:rsidR="00E91A57">
        <w:rPr>
          <w:rFonts w:cs="David" w:hint="cs"/>
          <w:sz w:val="24"/>
          <w:szCs w:val="24"/>
          <w:rtl/>
        </w:rPr>
        <w:t>רמב"ם- ספר הכוזרי הוא ספר הגות ש</w:t>
      </w:r>
      <w:r w:rsidRPr="00E91A57">
        <w:rPr>
          <w:rFonts w:cs="David" w:hint="cs"/>
          <w:sz w:val="24"/>
          <w:szCs w:val="24"/>
          <w:rtl/>
        </w:rPr>
        <w:t xml:space="preserve">עוסק בתפיסות עולם ולא בהלכות- עוסק בשאלה האם </w:t>
      </w:r>
      <w:r w:rsidR="002F5DB7">
        <w:rPr>
          <w:rFonts w:cs="David" w:hint="cs"/>
          <w:sz w:val="24"/>
          <w:szCs w:val="24"/>
          <w:rtl/>
        </w:rPr>
        <w:t>מותר לחכמים להתקין תקנה, לגרוע/ל</w:t>
      </w:r>
      <w:r w:rsidRPr="00E91A57">
        <w:rPr>
          <w:rFonts w:cs="David" w:hint="cs"/>
          <w:sz w:val="24"/>
          <w:szCs w:val="24"/>
          <w:rtl/>
        </w:rPr>
        <w:t xml:space="preserve">הוסיף ממצווה וכדומה? בעקרון כן. </w:t>
      </w:r>
    </w:p>
    <w:p w:rsidR="00A549A1" w:rsidRDefault="00A549A1" w:rsidP="00BA4DF9">
      <w:pPr>
        <w:pStyle w:val="a7"/>
        <w:spacing w:after="0" w:line="360" w:lineRule="auto"/>
        <w:ind w:left="360"/>
        <w:jc w:val="both"/>
        <w:rPr>
          <w:rFonts w:cs="David"/>
          <w:sz w:val="24"/>
          <w:szCs w:val="24"/>
          <w:rtl/>
        </w:rPr>
      </w:pPr>
      <w:r w:rsidRPr="00E91A57">
        <w:rPr>
          <w:rFonts w:cs="David" w:hint="cs"/>
          <w:sz w:val="24"/>
          <w:szCs w:val="24"/>
          <w:rtl/>
        </w:rPr>
        <w:t xml:space="preserve">הכוזרי שואל את רבי יהודה הלוי: איך עובדה זו מתיישבת עם הפסוק בתורה שאומר שאסור להוסיף או לגרוע? אמר רבי יהודה הלוי </w:t>
      </w:r>
      <w:r w:rsidR="00E91A57">
        <w:rPr>
          <w:rFonts w:cs="David" w:hint="cs"/>
          <w:sz w:val="24"/>
          <w:szCs w:val="24"/>
          <w:rtl/>
        </w:rPr>
        <w:t>"</w:t>
      </w:r>
      <w:r w:rsidRPr="00E91A57">
        <w:rPr>
          <w:rFonts w:cs="David" w:hint="cs"/>
          <w:sz w:val="24"/>
          <w:szCs w:val="24"/>
          <w:rtl/>
        </w:rPr>
        <w:t>שלא נאמרה אזהרה זו אלא להמון העם</w:t>
      </w:r>
      <w:r w:rsidR="00E91A57">
        <w:rPr>
          <w:rFonts w:cs="David" w:hint="cs"/>
          <w:sz w:val="24"/>
          <w:szCs w:val="24"/>
          <w:rtl/>
        </w:rPr>
        <w:t>". אבל לכ</w:t>
      </w:r>
      <w:r w:rsidR="007A1DA9">
        <w:rPr>
          <w:rFonts w:cs="David" w:hint="cs"/>
          <w:sz w:val="24"/>
          <w:szCs w:val="24"/>
          <w:rtl/>
        </w:rPr>
        <w:t>ו</w:t>
      </w:r>
      <w:r w:rsidR="00E91A57">
        <w:rPr>
          <w:rFonts w:cs="David" w:hint="cs"/>
          <w:sz w:val="24"/>
          <w:szCs w:val="24"/>
          <w:rtl/>
        </w:rPr>
        <w:t>הנים</w:t>
      </w:r>
      <w:r w:rsidRPr="00E91A57">
        <w:rPr>
          <w:rFonts w:cs="David" w:hint="cs"/>
          <w:sz w:val="24"/>
          <w:szCs w:val="24"/>
          <w:rtl/>
        </w:rPr>
        <w:t xml:space="preserve"> ולש</w:t>
      </w:r>
      <w:r w:rsidR="002F5DB7">
        <w:rPr>
          <w:rFonts w:cs="David" w:hint="cs"/>
          <w:sz w:val="24"/>
          <w:szCs w:val="24"/>
          <w:rtl/>
        </w:rPr>
        <w:t>ו</w:t>
      </w:r>
      <w:r w:rsidRPr="00E91A57">
        <w:rPr>
          <w:rFonts w:cs="David" w:hint="cs"/>
          <w:sz w:val="24"/>
          <w:szCs w:val="24"/>
          <w:rtl/>
        </w:rPr>
        <w:t>פטים ו</w:t>
      </w:r>
      <w:r w:rsidRPr="00E91A57">
        <w:rPr>
          <w:rFonts w:cs="David" w:hint="cs"/>
          <w:sz w:val="24"/>
          <w:szCs w:val="24"/>
          <w:u w:val="single"/>
          <w:rtl/>
        </w:rPr>
        <w:t>לנביאים</w:t>
      </w:r>
      <w:r w:rsidR="002F5DB7">
        <w:rPr>
          <w:rFonts w:cs="David" w:hint="cs"/>
          <w:sz w:val="24"/>
          <w:szCs w:val="24"/>
          <w:rtl/>
        </w:rPr>
        <w:t xml:space="preserve"> מותר להוסיף ולגרוע,</w:t>
      </w:r>
      <w:r w:rsidRPr="00E91A57">
        <w:rPr>
          <w:rFonts w:cs="David" w:hint="cs"/>
          <w:sz w:val="24"/>
          <w:szCs w:val="24"/>
          <w:rtl/>
        </w:rPr>
        <w:t xml:space="preserve"> ויש חובה לציית לדברי החכמים. אנו רואים כי בניגוד לרמב"ם שאמר שאין לנביאים כוח בהלכה רבי יהודה הנביא אומר שלנביאים מותר להוסיף ולגרוע. איך יתכן</w:t>
      </w:r>
      <w:r w:rsidR="002F5DB7">
        <w:rPr>
          <w:rFonts w:cs="David" w:hint="cs"/>
          <w:sz w:val="24"/>
          <w:szCs w:val="24"/>
          <w:rtl/>
        </w:rPr>
        <w:t>? רבי יהודה אומר הפוך לגמרי מהר</w:t>
      </w:r>
      <w:r w:rsidRPr="00E91A57">
        <w:rPr>
          <w:rFonts w:cs="David" w:hint="cs"/>
          <w:sz w:val="24"/>
          <w:szCs w:val="24"/>
          <w:rtl/>
        </w:rPr>
        <w:t>מ</w:t>
      </w:r>
      <w:r w:rsidR="002F5DB7">
        <w:rPr>
          <w:rFonts w:cs="David" w:hint="cs"/>
          <w:sz w:val="24"/>
          <w:szCs w:val="24"/>
          <w:rtl/>
        </w:rPr>
        <w:t>ב</w:t>
      </w:r>
      <w:r w:rsidRPr="00E91A57">
        <w:rPr>
          <w:rFonts w:cs="David" w:hint="cs"/>
          <w:sz w:val="24"/>
          <w:szCs w:val="24"/>
          <w:rtl/>
        </w:rPr>
        <w:t>"ם ואומר שזה שהנביא יכול להוסיף דברי הלכה זה ברור לו- כי יש לו כוח מהאלוקים. ודווקא בקשר לחכם- הוא טורח להסביר למה בכלל יש לחכם כוח? ואומר שגם החכמים</w:t>
      </w:r>
      <w:r w:rsidR="007A1DA9">
        <w:rPr>
          <w:rFonts w:cs="David" w:hint="cs"/>
          <w:sz w:val="24"/>
          <w:szCs w:val="24"/>
          <w:rtl/>
        </w:rPr>
        <w:t xml:space="preserve"> (כוהנים ושופטים)</w:t>
      </w:r>
      <w:r w:rsidRPr="00E91A57">
        <w:rPr>
          <w:rFonts w:cs="David" w:hint="cs"/>
          <w:sz w:val="24"/>
          <w:szCs w:val="24"/>
          <w:rtl/>
        </w:rPr>
        <w:t xml:space="preserve"> מקבלים את עזרת השכינה. שי</w:t>
      </w:r>
      <w:r w:rsidR="00BA4DF9">
        <w:rPr>
          <w:rFonts w:cs="David" w:hint="cs"/>
          <w:sz w:val="24"/>
          <w:szCs w:val="24"/>
          <w:rtl/>
        </w:rPr>
        <w:t>ם</w:t>
      </w:r>
      <w:r w:rsidRPr="00E91A57">
        <w:rPr>
          <w:rFonts w:cs="David" w:hint="cs"/>
          <w:sz w:val="24"/>
          <w:szCs w:val="24"/>
          <w:rtl/>
        </w:rPr>
        <w:t xml:space="preserve"> לב, אומר שהנביאים בטח שבטח שיש להם את הכוח. ואת זה הוא לומד בשל מעמדה של בת קול בקשר </w:t>
      </w:r>
      <w:r w:rsidR="004D67CD" w:rsidRPr="00E91A57">
        <w:rPr>
          <w:rFonts w:cs="David" w:hint="cs"/>
          <w:sz w:val="24"/>
          <w:szCs w:val="24"/>
          <w:rtl/>
        </w:rPr>
        <w:t>להכרעת המחלוקת בין בית שמאי לבית הלל.</w:t>
      </w:r>
    </w:p>
    <w:p w:rsidR="00B85861" w:rsidRPr="002F5DB7" w:rsidRDefault="00B85861" w:rsidP="002F5DB7">
      <w:pPr>
        <w:spacing w:after="0" w:line="360" w:lineRule="auto"/>
        <w:jc w:val="both"/>
        <w:rPr>
          <w:rFonts w:cs="David"/>
          <w:sz w:val="24"/>
          <w:szCs w:val="24"/>
          <w:rtl/>
        </w:rPr>
      </w:pPr>
    </w:p>
    <w:p w:rsidR="00B85861" w:rsidRPr="005313FA" w:rsidRDefault="00B85861" w:rsidP="005313FA">
      <w:pPr>
        <w:spacing w:after="0" w:line="360" w:lineRule="auto"/>
        <w:jc w:val="both"/>
        <w:rPr>
          <w:rFonts w:cs="David"/>
          <w:sz w:val="24"/>
          <w:szCs w:val="24"/>
          <w:rtl/>
        </w:rPr>
      </w:pPr>
      <w:r w:rsidRPr="005313FA">
        <w:rPr>
          <w:rFonts w:cs="David" w:hint="cs"/>
          <w:sz w:val="24"/>
          <w:szCs w:val="24"/>
          <w:u w:val="single"/>
          <w:rtl/>
        </w:rPr>
        <w:t xml:space="preserve">נסיונות לגשר בין </w:t>
      </w:r>
      <w:r w:rsidR="00277CA6" w:rsidRPr="005313FA">
        <w:rPr>
          <w:rFonts w:cs="David" w:hint="cs"/>
          <w:sz w:val="24"/>
          <w:szCs w:val="24"/>
          <w:u w:val="single"/>
          <w:rtl/>
        </w:rPr>
        <w:t>שתי</w:t>
      </w:r>
      <w:r w:rsidRPr="005313FA">
        <w:rPr>
          <w:rFonts w:cs="David" w:hint="cs"/>
          <w:sz w:val="24"/>
          <w:szCs w:val="24"/>
          <w:u w:val="single"/>
          <w:rtl/>
        </w:rPr>
        <w:t xml:space="preserve"> העמדות-</w:t>
      </w:r>
    </w:p>
    <w:p w:rsidR="00B85861" w:rsidRDefault="00B85861" w:rsidP="0032591D">
      <w:pPr>
        <w:pStyle w:val="a7"/>
        <w:numPr>
          <w:ilvl w:val="0"/>
          <w:numId w:val="3"/>
        </w:numPr>
        <w:spacing w:after="0" w:line="360" w:lineRule="auto"/>
        <w:jc w:val="both"/>
        <w:rPr>
          <w:rFonts w:cs="David"/>
          <w:sz w:val="24"/>
          <w:szCs w:val="24"/>
        </w:rPr>
      </w:pPr>
      <w:r w:rsidRPr="00B85861">
        <w:rPr>
          <w:rFonts w:cs="David" w:hint="cs"/>
          <w:b/>
          <w:bCs/>
          <w:sz w:val="24"/>
          <w:szCs w:val="24"/>
          <w:u w:val="single"/>
          <w:rtl/>
        </w:rPr>
        <w:t>שו"ת משפט כהן, צב</w:t>
      </w:r>
      <w:r w:rsidR="002F3B03">
        <w:rPr>
          <w:rFonts w:cs="David" w:hint="cs"/>
          <w:sz w:val="24"/>
          <w:szCs w:val="24"/>
          <w:rtl/>
        </w:rPr>
        <w:t xml:space="preserve"> - הרב קוק הר</w:t>
      </w:r>
      <w:r>
        <w:rPr>
          <w:rFonts w:cs="David" w:hint="cs"/>
          <w:sz w:val="24"/>
          <w:szCs w:val="24"/>
          <w:rtl/>
        </w:rPr>
        <w:t>ב הראשי הראשון לישראל: עושה הבחנה בין שני מצבים- הוא כן מקבל כלגיטימי בת קול או הו</w:t>
      </w:r>
      <w:r w:rsidR="002F5DB7">
        <w:rPr>
          <w:rFonts w:cs="David" w:hint="cs"/>
          <w:sz w:val="24"/>
          <w:szCs w:val="24"/>
          <w:rtl/>
        </w:rPr>
        <w:t>ראה שמימית בענייני הלכה ובלבד ש</w:t>
      </w:r>
      <w:r>
        <w:rPr>
          <w:rFonts w:cs="David" w:hint="cs"/>
          <w:sz w:val="24"/>
          <w:szCs w:val="24"/>
          <w:rtl/>
        </w:rPr>
        <w:t>הור</w:t>
      </w:r>
      <w:r w:rsidR="002F5DB7">
        <w:rPr>
          <w:rFonts w:cs="David" w:hint="cs"/>
          <w:sz w:val="24"/>
          <w:szCs w:val="24"/>
          <w:rtl/>
        </w:rPr>
        <w:t>אה הזו לא יזומה על יד</w:t>
      </w:r>
      <w:r>
        <w:rPr>
          <w:rFonts w:cs="David" w:hint="cs"/>
          <w:sz w:val="24"/>
          <w:szCs w:val="24"/>
          <w:rtl/>
        </w:rPr>
        <w:t>ינו אלא נעשתה מאליה. למשל הסיפור של בית הלל ובית שמאי שיצאה בת קול ואמרה שההלכה היא כבית הלל- מק</w:t>
      </w:r>
      <w:r w:rsidR="002F5DB7">
        <w:rPr>
          <w:rFonts w:cs="David" w:hint="cs"/>
          <w:sz w:val="24"/>
          <w:szCs w:val="24"/>
          <w:rtl/>
        </w:rPr>
        <w:t>וב</w:t>
      </w:r>
      <w:r>
        <w:rPr>
          <w:rFonts w:cs="David" w:hint="cs"/>
          <w:sz w:val="24"/>
          <w:szCs w:val="24"/>
          <w:rtl/>
        </w:rPr>
        <w:t xml:space="preserve">לת משום שלא פנו </w:t>
      </w:r>
      <w:r>
        <w:rPr>
          <w:rFonts w:cs="David" w:hint="cs"/>
          <w:sz w:val="24"/>
          <w:szCs w:val="24"/>
          <w:rtl/>
        </w:rPr>
        <w:lastRenderedPageBreak/>
        <w:t xml:space="preserve">לקב"ה שיכריע את ההלכה אלא בת הקול יצאה מיוזמתה. ובסיפור של רבי אליעזר בתנור של עכנאי שם הוא הזמין את בת הקול- היא לא מתקבלת. </w:t>
      </w:r>
    </w:p>
    <w:p w:rsidR="00B85861" w:rsidRDefault="006D04D9" w:rsidP="0032591D">
      <w:pPr>
        <w:pStyle w:val="a7"/>
        <w:spacing w:after="0" w:line="360" w:lineRule="auto"/>
        <w:ind w:left="360"/>
        <w:jc w:val="both"/>
        <w:rPr>
          <w:rFonts w:cs="David"/>
          <w:sz w:val="24"/>
          <w:szCs w:val="24"/>
          <w:rtl/>
        </w:rPr>
      </w:pPr>
      <w:r w:rsidRPr="006D04D9">
        <w:rPr>
          <w:rFonts w:cs="David" w:hint="cs"/>
          <w:sz w:val="24"/>
          <w:szCs w:val="24"/>
          <w:rtl/>
        </w:rPr>
        <w:t xml:space="preserve">ההבחנה </w:t>
      </w:r>
      <w:r>
        <w:rPr>
          <w:rFonts w:cs="David" w:hint="cs"/>
          <w:sz w:val="24"/>
          <w:szCs w:val="24"/>
          <w:rtl/>
        </w:rPr>
        <w:t xml:space="preserve">נוספת </w:t>
      </w:r>
      <w:r w:rsidRPr="006D04D9">
        <w:rPr>
          <w:rFonts w:cs="David" w:hint="cs"/>
          <w:sz w:val="24"/>
          <w:szCs w:val="24"/>
          <w:rtl/>
        </w:rPr>
        <w:t xml:space="preserve">שהוא מציע היא שכאשר אי אפשר לחדש דבר שלא היה קיים באמצעות בת קול או באמצעות נבואה, אולם במקום בו הדברים קיימים וידועים ויש לנו רק ספק איך להכריע (כמו בסיפור של בית שמאי ובית הלל שם טעמיהם ידועים ודבריהם של השניים לגיטימיים) </w:t>
      </w:r>
      <w:r>
        <w:rPr>
          <w:rFonts w:cs="David" w:hint="cs"/>
          <w:sz w:val="24"/>
          <w:szCs w:val="24"/>
          <w:rtl/>
        </w:rPr>
        <w:t xml:space="preserve">וההכרעה היא פשוט איך לנהוג ולא מי צודק ומי טועה אז יכולה ההכרעה להיעשות ע"י בת קול. </w:t>
      </w:r>
    </w:p>
    <w:p w:rsidR="006D04D9" w:rsidRDefault="006D04D9" w:rsidP="0032591D">
      <w:pPr>
        <w:pStyle w:val="a7"/>
        <w:spacing w:after="0" w:line="360" w:lineRule="auto"/>
        <w:ind w:left="360"/>
        <w:jc w:val="both"/>
        <w:rPr>
          <w:rFonts w:cs="David"/>
          <w:sz w:val="24"/>
          <w:szCs w:val="24"/>
          <w:rtl/>
        </w:rPr>
      </w:pPr>
      <w:r>
        <w:rPr>
          <w:rFonts w:cs="David" w:hint="cs"/>
          <w:sz w:val="24"/>
          <w:szCs w:val="24"/>
          <w:rtl/>
        </w:rPr>
        <w:t xml:space="preserve">הבחנה זו לא מתיישבת עם כל הסיפורים משום שאז במקרה של רבי אליעזר היה מקום להשתמש בבת קול מפני שהייתה רק מחלוקת ונדרשה הכרעה הלכה למעשה. </w:t>
      </w:r>
    </w:p>
    <w:p w:rsidR="006D04D9" w:rsidRDefault="006D04D9" w:rsidP="0032591D">
      <w:pPr>
        <w:pStyle w:val="a7"/>
        <w:spacing w:after="0" w:line="360" w:lineRule="auto"/>
        <w:ind w:left="360"/>
        <w:jc w:val="both"/>
        <w:rPr>
          <w:rFonts w:cs="David"/>
          <w:sz w:val="24"/>
          <w:szCs w:val="24"/>
          <w:rtl/>
        </w:rPr>
      </w:pPr>
    </w:p>
    <w:p w:rsidR="006D04D9" w:rsidRDefault="006D04D9" w:rsidP="0032591D">
      <w:pPr>
        <w:pStyle w:val="a7"/>
        <w:spacing w:after="0" w:line="360" w:lineRule="auto"/>
        <w:ind w:left="360"/>
        <w:jc w:val="both"/>
        <w:rPr>
          <w:rFonts w:cs="David"/>
          <w:sz w:val="24"/>
          <w:szCs w:val="24"/>
          <w:rtl/>
        </w:rPr>
      </w:pPr>
      <w:r>
        <w:rPr>
          <w:rFonts w:cs="David" w:hint="cs"/>
          <w:sz w:val="24"/>
          <w:szCs w:val="24"/>
          <w:rtl/>
        </w:rPr>
        <w:t xml:space="preserve">בפועל לא היו שימושים בנבואות שכן לא היו התגלויות של בת קול או משהו בסגנון. </w:t>
      </w:r>
    </w:p>
    <w:p w:rsidR="006D04D9" w:rsidRDefault="006D04D9" w:rsidP="0032591D">
      <w:pPr>
        <w:pStyle w:val="a7"/>
        <w:spacing w:after="0" w:line="360" w:lineRule="auto"/>
        <w:ind w:left="360"/>
        <w:jc w:val="both"/>
        <w:rPr>
          <w:rFonts w:cs="David"/>
          <w:sz w:val="24"/>
          <w:szCs w:val="24"/>
          <w:rtl/>
        </w:rPr>
      </w:pPr>
      <w:r w:rsidRPr="006D04D9">
        <w:rPr>
          <w:rFonts w:cs="David" w:hint="cs"/>
          <w:sz w:val="24"/>
          <w:szCs w:val="24"/>
          <w:u w:val="single"/>
          <w:rtl/>
        </w:rPr>
        <w:t>קיימות 2 דוגמאות יותר מוכרות בהם כן נעשה שימוש</w:t>
      </w:r>
      <w:r>
        <w:rPr>
          <w:rFonts w:cs="David" w:hint="cs"/>
          <w:sz w:val="24"/>
          <w:szCs w:val="24"/>
          <w:rtl/>
        </w:rPr>
        <w:t>:</w:t>
      </w:r>
    </w:p>
    <w:p w:rsidR="006D04D9" w:rsidRDefault="006D04D9" w:rsidP="0032591D">
      <w:pPr>
        <w:pStyle w:val="a7"/>
        <w:numPr>
          <w:ilvl w:val="0"/>
          <w:numId w:val="6"/>
        </w:numPr>
        <w:spacing w:after="0" w:line="360" w:lineRule="auto"/>
        <w:jc w:val="both"/>
        <w:rPr>
          <w:rFonts w:cs="David"/>
          <w:sz w:val="24"/>
          <w:szCs w:val="24"/>
          <w:rtl/>
        </w:rPr>
      </w:pPr>
      <w:r w:rsidRPr="00277CA6">
        <w:rPr>
          <w:rFonts w:cs="David" w:hint="cs"/>
          <w:b/>
          <w:bCs/>
          <w:sz w:val="24"/>
          <w:szCs w:val="24"/>
          <w:u w:val="single"/>
          <w:rtl/>
        </w:rPr>
        <w:t>שו"ת מן השמיים</w:t>
      </w:r>
      <w:r w:rsidR="00277CA6">
        <w:rPr>
          <w:rFonts w:cs="David" w:hint="cs"/>
          <w:sz w:val="24"/>
          <w:szCs w:val="24"/>
          <w:rtl/>
        </w:rPr>
        <w:t xml:space="preserve">- </w:t>
      </w:r>
      <w:r>
        <w:rPr>
          <w:rFonts w:cs="David" w:hint="cs"/>
          <w:sz w:val="24"/>
          <w:szCs w:val="24"/>
          <w:rtl/>
        </w:rPr>
        <w:t xml:space="preserve">הספר של הרב מרגליות "תשובות מהשמיים" שם את כל התשובות הוא טוען שקיבל מהשמיים- בעקרון הספר שלו לא התקבל כספר חשוב וכזה שאין בלתו. </w:t>
      </w:r>
    </w:p>
    <w:p w:rsidR="006D04D9" w:rsidRDefault="00277CA6" w:rsidP="0032591D">
      <w:pPr>
        <w:pStyle w:val="a7"/>
        <w:numPr>
          <w:ilvl w:val="0"/>
          <w:numId w:val="6"/>
        </w:numPr>
        <w:spacing w:after="0" w:line="360" w:lineRule="auto"/>
        <w:jc w:val="both"/>
        <w:rPr>
          <w:rFonts w:cs="David"/>
          <w:sz w:val="24"/>
          <w:szCs w:val="24"/>
        </w:rPr>
      </w:pPr>
      <w:r w:rsidRPr="00277CA6">
        <w:rPr>
          <w:rFonts w:cs="David" w:hint="cs"/>
          <w:b/>
          <w:bCs/>
          <w:sz w:val="24"/>
          <w:szCs w:val="24"/>
          <w:u w:val="single"/>
          <w:rtl/>
        </w:rPr>
        <w:t>"מגיד מישרים"</w:t>
      </w:r>
      <w:r w:rsidR="00333D6D">
        <w:rPr>
          <w:rFonts w:cs="David" w:hint="cs"/>
          <w:sz w:val="24"/>
          <w:szCs w:val="24"/>
          <w:rtl/>
        </w:rPr>
        <w:t>- ס</w:t>
      </w:r>
      <w:r>
        <w:rPr>
          <w:rFonts w:cs="David" w:hint="cs"/>
          <w:sz w:val="24"/>
          <w:szCs w:val="24"/>
          <w:rtl/>
        </w:rPr>
        <w:t>פרו</w:t>
      </w:r>
      <w:r w:rsidR="006D04D9">
        <w:rPr>
          <w:rFonts w:cs="David" w:hint="cs"/>
          <w:sz w:val="24"/>
          <w:szCs w:val="24"/>
          <w:rtl/>
        </w:rPr>
        <w:t xml:space="preserve"> של </w:t>
      </w:r>
      <w:r>
        <w:rPr>
          <w:rFonts w:cs="David" w:hint="cs"/>
          <w:sz w:val="24"/>
          <w:szCs w:val="24"/>
          <w:rtl/>
        </w:rPr>
        <w:t>רבי יוסף קארו שכתב את שולחן ערוך</w:t>
      </w:r>
      <w:r w:rsidR="006D04D9">
        <w:rPr>
          <w:rFonts w:cs="David" w:hint="cs"/>
          <w:sz w:val="24"/>
          <w:szCs w:val="24"/>
          <w:rtl/>
        </w:rPr>
        <w:t xml:space="preserve">- </w:t>
      </w:r>
      <w:r>
        <w:rPr>
          <w:rFonts w:cs="David" w:hint="cs"/>
          <w:sz w:val="24"/>
          <w:szCs w:val="24"/>
          <w:rtl/>
        </w:rPr>
        <w:t>בספר</w:t>
      </w:r>
      <w:r w:rsidR="006D04D9">
        <w:rPr>
          <w:rFonts w:cs="David" w:hint="cs"/>
          <w:sz w:val="24"/>
          <w:szCs w:val="24"/>
          <w:rtl/>
        </w:rPr>
        <w:t xml:space="preserve"> הוא עוסק בסודות שהתגלו לו משמיים. </w:t>
      </w:r>
    </w:p>
    <w:p w:rsidR="00277CA6" w:rsidRDefault="00277CA6" w:rsidP="0032591D">
      <w:pPr>
        <w:pStyle w:val="a7"/>
        <w:spacing w:after="0" w:line="360" w:lineRule="auto"/>
        <w:jc w:val="both"/>
        <w:rPr>
          <w:rFonts w:cs="David"/>
          <w:sz w:val="24"/>
          <w:szCs w:val="24"/>
          <w:rtl/>
        </w:rPr>
      </w:pPr>
    </w:p>
    <w:p w:rsidR="006D04D9" w:rsidRDefault="00333D6D" w:rsidP="0032591D">
      <w:pPr>
        <w:pStyle w:val="a7"/>
        <w:spacing w:after="0" w:line="360" w:lineRule="auto"/>
        <w:ind w:left="360"/>
        <w:jc w:val="both"/>
        <w:rPr>
          <w:rFonts w:cs="David"/>
          <w:sz w:val="24"/>
          <w:szCs w:val="24"/>
          <w:rtl/>
        </w:rPr>
      </w:pPr>
      <w:r>
        <w:rPr>
          <w:rFonts w:cs="David" w:hint="cs"/>
          <w:sz w:val="24"/>
          <w:szCs w:val="24"/>
          <w:rtl/>
        </w:rPr>
        <w:t>דוגמאות אלו הן</w:t>
      </w:r>
      <w:r w:rsidR="006D04D9">
        <w:rPr>
          <w:rFonts w:cs="David" w:hint="cs"/>
          <w:sz w:val="24"/>
          <w:szCs w:val="24"/>
          <w:rtl/>
        </w:rPr>
        <w:t xml:space="preserve"> חריגות ולא נראה שיש עוד ספר שבאופן שיטתי מצטט דברים שהתקבלו לו מהשמיים. יש פה ושם ראשונים ואחרונים שיש להם מעט דב</w:t>
      </w:r>
      <w:r>
        <w:rPr>
          <w:rFonts w:cs="David" w:hint="cs"/>
          <w:sz w:val="24"/>
          <w:szCs w:val="24"/>
          <w:rtl/>
        </w:rPr>
        <w:t>רים שקיבלו מהשמיים כתוספת לסוגי</w:t>
      </w:r>
      <w:r w:rsidR="006D04D9">
        <w:rPr>
          <w:rFonts w:cs="David" w:hint="cs"/>
          <w:sz w:val="24"/>
          <w:szCs w:val="24"/>
          <w:rtl/>
        </w:rPr>
        <w:t>ה</w:t>
      </w:r>
      <w:r w:rsidR="00277CA6">
        <w:rPr>
          <w:rFonts w:cs="David" w:hint="cs"/>
          <w:sz w:val="24"/>
          <w:szCs w:val="24"/>
          <w:rtl/>
        </w:rPr>
        <w:t xml:space="preserve"> אך לא</w:t>
      </w:r>
      <w:r w:rsidR="006D04D9">
        <w:rPr>
          <w:rFonts w:cs="David" w:hint="cs"/>
          <w:sz w:val="24"/>
          <w:szCs w:val="24"/>
          <w:rtl/>
        </w:rPr>
        <w:t xml:space="preserve"> כמקור ראשון. </w:t>
      </w:r>
    </w:p>
    <w:p w:rsidR="006D04D9" w:rsidRDefault="006D04D9" w:rsidP="0032591D">
      <w:pPr>
        <w:pStyle w:val="a7"/>
        <w:spacing w:after="0" w:line="360" w:lineRule="auto"/>
        <w:ind w:left="360"/>
        <w:jc w:val="both"/>
        <w:rPr>
          <w:rFonts w:cs="David"/>
          <w:sz w:val="24"/>
          <w:szCs w:val="24"/>
          <w:rtl/>
        </w:rPr>
      </w:pPr>
      <w:r>
        <w:rPr>
          <w:rFonts w:cs="David" w:hint="cs"/>
          <w:sz w:val="24"/>
          <w:szCs w:val="24"/>
          <w:rtl/>
        </w:rPr>
        <w:t xml:space="preserve">וזאת משום שהתקבלה יותר דעתו של הרמב"ם שלא מאפשר קבלה של סימני שמיים או משום שהשמיים בפועל לא בדיוק נענים לנו בזמן האחרון. </w:t>
      </w:r>
    </w:p>
    <w:p w:rsidR="006D04D9" w:rsidRDefault="006D04D9" w:rsidP="0032591D">
      <w:pPr>
        <w:pStyle w:val="a7"/>
        <w:spacing w:after="0" w:line="360" w:lineRule="auto"/>
        <w:ind w:left="360"/>
        <w:jc w:val="both"/>
        <w:rPr>
          <w:rFonts w:cs="David"/>
          <w:sz w:val="24"/>
          <w:szCs w:val="24"/>
          <w:rtl/>
        </w:rPr>
      </w:pPr>
    </w:p>
    <w:p w:rsidR="006D04D9" w:rsidRPr="00333D6D" w:rsidRDefault="006D04D9" w:rsidP="00333D6D">
      <w:pPr>
        <w:pStyle w:val="a7"/>
        <w:spacing w:after="0" w:line="360" w:lineRule="auto"/>
        <w:ind w:left="360"/>
        <w:jc w:val="both"/>
        <w:rPr>
          <w:rFonts w:cs="David"/>
          <w:sz w:val="24"/>
          <w:szCs w:val="24"/>
          <w:u w:val="single"/>
          <w:rtl/>
        </w:rPr>
      </w:pPr>
      <w:r w:rsidRPr="00E23FC6">
        <w:rPr>
          <w:rFonts w:cs="David" w:hint="cs"/>
          <w:sz w:val="24"/>
          <w:szCs w:val="24"/>
          <w:u w:val="single"/>
          <w:rtl/>
        </w:rPr>
        <w:t>אם תשובות מהשמיים לא- אז איך מכריעים?</w:t>
      </w:r>
    </w:p>
    <w:p w:rsidR="006D04D9" w:rsidRPr="00E23FC6" w:rsidRDefault="006D04D9" w:rsidP="0032591D">
      <w:pPr>
        <w:pStyle w:val="a7"/>
        <w:spacing w:after="0" w:line="360" w:lineRule="auto"/>
        <w:ind w:left="360"/>
        <w:jc w:val="both"/>
        <w:rPr>
          <w:rFonts w:cs="David"/>
          <w:b/>
          <w:bCs/>
          <w:sz w:val="24"/>
          <w:szCs w:val="24"/>
          <w:u w:val="single"/>
          <w:rtl/>
        </w:rPr>
      </w:pPr>
      <w:r w:rsidRPr="00E23FC6">
        <w:rPr>
          <w:rFonts w:cs="David" w:hint="cs"/>
          <w:b/>
          <w:bCs/>
          <w:sz w:val="24"/>
          <w:szCs w:val="24"/>
          <w:u w:val="single"/>
          <w:rtl/>
        </w:rPr>
        <w:t>סמכות חכמים בתחום המדרש ופסיקת הלכה- הכרעה על פי רוב</w:t>
      </w:r>
    </w:p>
    <w:p w:rsidR="006D04D9" w:rsidRDefault="006D04D9" w:rsidP="0032591D">
      <w:pPr>
        <w:pStyle w:val="a7"/>
        <w:spacing w:after="0" w:line="360" w:lineRule="auto"/>
        <w:ind w:left="360"/>
        <w:jc w:val="both"/>
        <w:rPr>
          <w:rFonts w:cs="David"/>
          <w:sz w:val="24"/>
          <w:szCs w:val="24"/>
          <w:rtl/>
        </w:rPr>
      </w:pPr>
      <w:r>
        <w:rPr>
          <w:rFonts w:cs="David" w:hint="cs"/>
          <w:sz w:val="24"/>
          <w:szCs w:val="24"/>
          <w:rtl/>
        </w:rPr>
        <w:t>בעקרון נהגו "</w:t>
      </w:r>
      <w:r w:rsidRPr="00277CA6">
        <w:rPr>
          <w:rFonts w:cs="David" w:hint="cs"/>
          <w:b/>
          <w:bCs/>
          <w:sz w:val="24"/>
          <w:szCs w:val="24"/>
          <w:rtl/>
        </w:rPr>
        <w:t>אחרי רבים להטות</w:t>
      </w:r>
      <w:r>
        <w:rPr>
          <w:rFonts w:cs="David" w:hint="cs"/>
          <w:sz w:val="24"/>
          <w:szCs w:val="24"/>
          <w:rtl/>
        </w:rPr>
        <w:t>"- ביטוי זה נאמר בעקרון ביחס לבית דין שם מכריעים עפ"י דעת הרוב ולא כדעת המיעוט</w:t>
      </w:r>
      <w:r w:rsidR="00E23FC6">
        <w:rPr>
          <w:rFonts w:cs="David" w:hint="cs"/>
          <w:sz w:val="24"/>
          <w:szCs w:val="24"/>
          <w:rtl/>
        </w:rPr>
        <w:t>. אולם, השימוש בכלל זה הוא כבר מעבר לשימוש בסנהדרי</w:t>
      </w:r>
      <w:r w:rsidR="00277CA6">
        <w:rPr>
          <w:rFonts w:cs="David" w:hint="cs"/>
          <w:sz w:val="24"/>
          <w:szCs w:val="24"/>
          <w:rtl/>
        </w:rPr>
        <w:t xml:space="preserve">ן- במקום בו יש מחלוקת בתלמוד שבתקופתו </w:t>
      </w:r>
      <w:r w:rsidR="00E23FC6">
        <w:rPr>
          <w:rFonts w:cs="David" w:hint="cs"/>
          <w:sz w:val="24"/>
          <w:szCs w:val="24"/>
          <w:rtl/>
        </w:rPr>
        <w:t xml:space="preserve">כבר אין סנהדרין ויש רק ספרי פסיקה שונים ודעות שונות שיש להכריע בינהם (הכוונה שהם לא יושבים במסודר ומעלים טענות בינהם אלא צריך להכריע כדעה זו או אחרת מלקט הדעות) ואז הכלל שהולכים עפ"י רוב הכוונה עפ"י רוב בשנים השונות. </w:t>
      </w:r>
    </w:p>
    <w:p w:rsidR="00E23FC6" w:rsidRDefault="00E23FC6" w:rsidP="00333D6D">
      <w:pPr>
        <w:pStyle w:val="a7"/>
        <w:spacing w:after="0" w:line="360" w:lineRule="auto"/>
        <w:ind w:left="360"/>
        <w:jc w:val="both"/>
        <w:rPr>
          <w:rFonts w:cs="David"/>
          <w:sz w:val="24"/>
          <w:szCs w:val="24"/>
          <w:rtl/>
        </w:rPr>
      </w:pPr>
      <w:r>
        <w:rPr>
          <w:rFonts w:cs="David" w:hint="cs"/>
          <w:sz w:val="24"/>
          <w:szCs w:val="24"/>
          <w:rtl/>
        </w:rPr>
        <w:t>שי</w:t>
      </w:r>
      <w:r w:rsidR="00333D6D">
        <w:rPr>
          <w:rFonts w:cs="David" w:hint="cs"/>
          <w:sz w:val="24"/>
          <w:szCs w:val="24"/>
          <w:rtl/>
        </w:rPr>
        <w:t>ם</w:t>
      </w:r>
      <w:r>
        <w:rPr>
          <w:rFonts w:cs="David" w:hint="cs"/>
          <w:sz w:val="24"/>
          <w:szCs w:val="24"/>
          <w:rtl/>
        </w:rPr>
        <w:t xml:space="preserve"> לב, לא תמיד ההכרעה היא עפ"י רוב ויש</w:t>
      </w:r>
      <w:r w:rsidR="00277CA6">
        <w:rPr>
          <w:rFonts w:cs="David" w:hint="cs"/>
          <w:sz w:val="24"/>
          <w:szCs w:val="24"/>
          <w:rtl/>
        </w:rPr>
        <w:t xml:space="preserve"> מקרים של חריגה- הכלל של הרוב הו</w:t>
      </w:r>
      <w:r>
        <w:rPr>
          <w:rFonts w:cs="David" w:hint="cs"/>
          <w:sz w:val="24"/>
          <w:szCs w:val="24"/>
          <w:rtl/>
        </w:rPr>
        <w:t xml:space="preserve">א לא כלל שאין בלתו אולם יש לו משקל מאוד גדול. </w:t>
      </w:r>
    </w:p>
    <w:p w:rsidR="006640EB" w:rsidRDefault="006640EB" w:rsidP="0032591D">
      <w:pPr>
        <w:pStyle w:val="a7"/>
        <w:spacing w:after="0" w:line="360" w:lineRule="auto"/>
        <w:ind w:left="360"/>
        <w:jc w:val="both"/>
        <w:rPr>
          <w:rFonts w:cs="David"/>
          <w:sz w:val="24"/>
          <w:szCs w:val="24"/>
          <w:rtl/>
        </w:rPr>
      </w:pPr>
      <w:r>
        <w:rPr>
          <w:rFonts w:cs="David" w:hint="cs"/>
          <w:sz w:val="24"/>
          <w:szCs w:val="24"/>
          <w:rtl/>
        </w:rPr>
        <w:t>ברור שההכרעה על פי רוב היא יותר מסובכת שאין סנהדרין, מי נכלל בספירה? איך בכלל סופרים את כל הדעות? בכל זאת הרעיון הזה הוא כלל מאוד בסיסי שנכון גם בהכרעה קונקרטית וגם בהכרעות הלכתיות בכלל.</w:t>
      </w:r>
    </w:p>
    <w:p w:rsidR="00E23FC6" w:rsidRPr="00333D6D" w:rsidRDefault="00E23FC6" w:rsidP="00333D6D">
      <w:pPr>
        <w:spacing w:after="0" w:line="360" w:lineRule="auto"/>
        <w:jc w:val="both"/>
        <w:rPr>
          <w:rFonts w:cs="David"/>
          <w:sz w:val="24"/>
          <w:szCs w:val="24"/>
          <w:rtl/>
        </w:rPr>
      </w:pPr>
    </w:p>
    <w:p w:rsidR="00E23FC6" w:rsidRDefault="00E23FC6" w:rsidP="0032591D">
      <w:pPr>
        <w:pStyle w:val="a7"/>
        <w:spacing w:after="0" w:line="360" w:lineRule="auto"/>
        <w:ind w:left="360"/>
        <w:jc w:val="both"/>
        <w:rPr>
          <w:rFonts w:cs="David"/>
          <w:sz w:val="24"/>
          <w:szCs w:val="24"/>
          <w:rtl/>
        </w:rPr>
      </w:pPr>
      <w:r w:rsidRPr="005D301D">
        <w:rPr>
          <w:rFonts w:cs="David" w:hint="cs"/>
          <w:sz w:val="24"/>
          <w:szCs w:val="24"/>
          <w:u w:val="single"/>
          <w:rtl/>
        </w:rPr>
        <w:t>משמעות הרוב השתנתה במהלך השנים</w:t>
      </w:r>
      <w:r>
        <w:rPr>
          <w:rFonts w:cs="David" w:hint="cs"/>
          <w:sz w:val="24"/>
          <w:szCs w:val="24"/>
          <w:rtl/>
        </w:rPr>
        <w:t>:</w:t>
      </w:r>
    </w:p>
    <w:p w:rsidR="00277CA6" w:rsidRDefault="00E23FC6" w:rsidP="0032591D">
      <w:pPr>
        <w:pStyle w:val="a7"/>
        <w:spacing w:after="0" w:line="360" w:lineRule="auto"/>
        <w:ind w:left="360"/>
        <w:jc w:val="both"/>
        <w:rPr>
          <w:rFonts w:cs="David"/>
          <w:sz w:val="24"/>
          <w:szCs w:val="24"/>
          <w:rtl/>
        </w:rPr>
      </w:pPr>
      <w:r w:rsidRPr="005D301D">
        <w:rPr>
          <w:rFonts w:cs="David" w:hint="cs"/>
          <w:b/>
          <w:bCs/>
          <w:sz w:val="24"/>
          <w:szCs w:val="24"/>
          <w:u w:val="single"/>
          <w:rtl/>
        </w:rPr>
        <w:t>תוספתא סנהדרין ז,ב</w:t>
      </w:r>
      <w:r>
        <w:rPr>
          <w:rFonts w:cs="David" w:hint="cs"/>
          <w:sz w:val="24"/>
          <w:szCs w:val="24"/>
          <w:rtl/>
        </w:rPr>
        <w:t xml:space="preserve">- קובץ של דברי התנאים שלא נכנסו למשנה- </w:t>
      </w:r>
    </w:p>
    <w:p w:rsidR="0081743E" w:rsidRDefault="0081743E" w:rsidP="0032591D">
      <w:pPr>
        <w:pStyle w:val="a7"/>
        <w:spacing w:after="0" w:line="360" w:lineRule="auto"/>
        <w:ind w:left="360"/>
        <w:jc w:val="both"/>
        <w:rPr>
          <w:rFonts w:cs="David"/>
          <w:sz w:val="24"/>
          <w:szCs w:val="24"/>
          <w:rtl/>
        </w:rPr>
      </w:pPr>
      <w:r w:rsidRPr="00277CA6">
        <w:rPr>
          <w:rFonts w:cs="David" w:hint="cs"/>
          <w:sz w:val="24"/>
          <w:szCs w:val="24"/>
          <w:u w:val="single"/>
          <w:rtl/>
        </w:rPr>
        <w:t>מראה לנו איך</w:t>
      </w:r>
      <w:r w:rsidR="00277CA6" w:rsidRPr="00277CA6">
        <w:rPr>
          <w:rFonts w:cs="David" w:hint="cs"/>
          <w:sz w:val="24"/>
          <w:szCs w:val="24"/>
          <w:u w:val="single"/>
          <w:rtl/>
        </w:rPr>
        <w:t xml:space="preserve"> מיישמים את כלל ההכרעה עפ"י רוב</w:t>
      </w:r>
      <w:r w:rsidR="00277CA6">
        <w:rPr>
          <w:rFonts w:cs="David" w:hint="cs"/>
          <w:sz w:val="24"/>
          <w:szCs w:val="24"/>
          <w:rtl/>
        </w:rPr>
        <w:t>:</w:t>
      </w:r>
    </w:p>
    <w:p w:rsidR="00277CA6" w:rsidRDefault="00E23FC6" w:rsidP="0032591D">
      <w:pPr>
        <w:pStyle w:val="a7"/>
        <w:spacing w:after="0" w:line="360" w:lineRule="auto"/>
        <w:ind w:left="360"/>
        <w:jc w:val="both"/>
        <w:rPr>
          <w:rFonts w:cs="David"/>
          <w:sz w:val="24"/>
          <w:szCs w:val="24"/>
          <w:rtl/>
        </w:rPr>
      </w:pPr>
      <w:r>
        <w:rPr>
          <w:rFonts w:cs="David" w:hint="cs"/>
          <w:sz w:val="24"/>
          <w:szCs w:val="24"/>
          <w:rtl/>
        </w:rPr>
        <w:t>דנים ביום אחד באדם שמקיים יחסי אישות עם אי</w:t>
      </w:r>
      <w:r w:rsidR="00333D6D">
        <w:rPr>
          <w:rFonts w:cs="David" w:hint="cs"/>
          <w:sz w:val="24"/>
          <w:szCs w:val="24"/>
          <w:rtl/>
        </w:rPr>
        <w:t>שה שלא אשתו גם האדם וגם האישה ע</w:t>
      </w:r>
      <w:r>
        <w:rPr>
          <w:rFonts w:cs="David" w:hint="cs"/>
          <w:sz w:val="24"/>
          <w:szCs w:val="24"/>
          <w:rtl/>
        </w:rPr>
        <w:t>מה מקיים יחסים נחשבים לנואף ונואפת שניהם חייבים מיתה אבל לא באותו היום- קודם דנים את האחד ואז דנים את השנ</w:t>
      </w:r>
      <w:r w:rsidR="00333D6D">
        <w:rPr>
          <w:rFonts w:cs="David" w:hint="cs"/>
          <w:sz w:val="24"/>
          <w:szCs w:val="24"/>
          <w:rtl/>
        </w:rPr>
        <w:t>י</w:t>
      </w:r>
      <w:r>
        <w:rPr>
          <w:rFonts w:cs="David" w:hint="cs"/>
          <w:sz w:val="24"/>
          <w:szCs w:val="24"/>
          <w:rtl/>
        </w:rPr>
        <w:t>י</w:t>
      </w:r>
      <w:r w:rsidR="00277CA6">
        <w:rPr>
          <w:rFonts w:cs="David" w:hint="cs"/>
          <w:sz w:val="24"/>
          <w:szCs w:val="24"/>
          <w:rtl/>
        </w:rPr>
        <w:t>ה</w:t>
      </w:r>
      <w:r>
        <w:rPr>
          <w:rFonts w:cs="David" w:hint="cs"/>
          <w:sz w:val="24"/>
          <w:szCs w:val="24"/>
          <w:rtl/>
        </w:rPr>
        <w:t xml:space="preserve"> כי </w:t>
      </w:r>
      <w:r w:rsidR="00333D6D">
        <w:rPr>
          <w:rFonts w:cs="David" w:hint="cs"/>
          <w:sz w:val="24"/>
          <w:szCs w:val="24"/>
          <w:rtl/>
        </w:rPr>
        <w:t xml:space="preserve">אי </w:t>
      </w:r>
      <w:r>
        <w:rPr>
          <w:rFonts w:cs="David" w:hint="cs"/>
          <w:sz w:val="24"/>
          <w:szCs w:val="24"/>
          <w:rtl/>
        </w:rPr>
        <w:t xml:space="preserve">אפשר להוציא להורג יותר מאדם אחד ביום </w:t>
      </w:r>
      <w:r w:rsidR="00277CA6">
        <w:rPr>
          <w:rFonts w:cs="David" w:hint="cs"/>
          <w:sz w:val="24"/>
          <w:szCs w:val="24"/>
          <w:rtl/>
        </w:rPr>
        <w:t>(</w:t>
      </w:r>
      <w:r>
        <w:rPr>
          <w:rFonts w:cs="David" w:hint="cs"/>
          <w:sz w:val="24"/>
          <w:szCs w:val="24"/>
          <w:rtl/>
        </w:rPr>
        <w:t>שלא להראות שהאצבע קלה מדי על ההדק</w:t>
      </w:r>
      <w:r w:rsidR="00277CA6">
        <w:rPr>
          <w:rFonts w:cs="David" w:hint="cs"/>
          <w:sz w:val="24"/>
          <w:szCs w:val="24"/>
          <w:rtl/>
        </w:rPr>
        <w:t>)</w:t>
      </w:r>
      <w:r>
        <w:rPr>
          <w:rFonts w:cs="David" w:hint="cs"/>
          <w:sz w:val="24"/>
          <w:szCs w:val="24"/>
          <w:rtl/>
        </w:rPr>
        <w:t xml:space="preserve">. וכל הצבעה בעניינם </w:t>
      </w:r>
      <w:r>
        <w:rPr>
          <w:rFonts w:cs="David" w:hint="cs"/>
          <w:sz w:val="24"/>
          <w:szCs w:val="24"/>
          <w:rtl/>
        </w:rPr>
        <w:lastRenderedPageBreak/>
        <w:t>נעש</w:t>
      </w:r>
      <w:r w:rsidR="00333D6D">
        <w:rPr>
          <w:rFonts w:cs="David" w:hint="cs"/>
          <w:sz w:val="24"/>
          <w:szCs w:val="24"/>
          <w:rtl/>
        </w:rPr>
        <w:t>י</w:t>
      </w:r>
      <w:r>
        <w:rPr>
          <w:rFonts w:cs="David" w:hint="cs"/>
          <w:sz w:val="24"/>
          <w:szCs w:val="24"/>
          <w:rtl/>
        </w:rPr>
        <w:t xml:space="preserve">ת בנפרד וההצבעה צריכה להיות במקום גדול </w:t>
      </w:r>
      <w:r w:rsidR="005D301D">
        <w:rPr>
          <w:rFonts w:cs="David" w:hint="cs"/>
          <w:sz w:val="24"/>
          <w:szCs w:val="24"/>
          <w:rtl/>
        </w:rPr>
        <w:t xml:space="preserve">ונאמר </w:t>
      </w:r>
      <w:r w:rsidR="00277CA6">
        <w:rPr>
          <w:rFonts w:cs="David" w:hint="cs"/>
          <w:sz w:val="24"/>
          <w:szCs w:val="24"/>
          <w:rtl/>
        </w:rPr>
        <w:t>"</w:t>
      </w:r>
      <w:r w:rsidR="005D301D" w:rsidRPr="00277CA6">
        <w:rPr>
          <w:rFonts w:cs="David" w:hint="cs"/>
          <w:b/>
          <w:bCs/>
          <w:sz w:val="24"/>
          <w:szCs w:val="24"/>
          <w:rtl/>
        </w:rPr>
        <w:t>ש</w:t>
      </w:r>
      <w:r w:rsidRPr="00277CA6">
        <w:rPr>
          <w:rFonts w:cs="David" w:hint="cs"/>
          <w:b/>
          <w:bCs/>
          <w:sz w:val="24"/>
          <w:szCs w:val="24"/>
          <w:rtl/>
        </w:rPr>
        <w:t>לא נמנים על שמועה</w:t>
      </w:r>
      <w:r w:rsidR="00277CA6">
        <w:rPr>
          <w:rFonts w:cs="David" w:hint="cs"/>
          <w:sz w:val="24"/>
          <w:szCs w:val="24"/>
          <w:rtl/>
        </w:rPr>
        <w:t>"</w:t>
      </w:r>
      <w:r>
        <w:rPr>
          <w:rFonts w:cs="David" w:hint="cs"/>
          <w:sz w:val="24"/>
          <w:szCs w:val="24"/>
          <w:rtl/>
        </w:rPr>
        <w:t xml:space="preserve">- </w:t>
      </w:r>
      <w:r w:rsidR="00277CA6">
        <w:rPr>
          <w:rFonts w:cs="David" w:hint="cs"/>
          <w:sz w:val="24"/>
          <w:szCs w:val="24"/>
          <w:rtl/>
        </w:rPr>
        <w:t>הכוונה היא שאם</w:t>
      </w:r>
      <w:r w:rsidR="00333D6D">
        <w:rPr>
          <w:rFonts w:cs="David" w:hint="cs"/>
          <w:sz w:val="24"/>
          <w:szCs w:val="24"/>
          <w:rtl/>
        </w:rPr>
        <w:t xml:space="preserve"> קיימת מסורת הלכתית בעניין מסוי</w:t>
      </w:r>
      <w:r w:rsidR="00277CA6">
        <w:rPr>
          <w:rFonts w:cs="David" w:hint="cs"/>
          <w:sz w:val="24"/>
          <w:szCs w:val="24"/>
          <w:rtl/>
        </w:rPr>
        <w:t>ם- לא מעלים להצבעת הרוב. קיימים מספר מצבים:</w:t>
      </w:r>
    </w:p>
    <w:p w:rsidR="00277CA6" w:rsidRDefault="00277CA6" w:rsidP="006213F7">
      <w:pPr>
        <w:pStyle w:val="a7"/>
        <w:numPr>
          <w:ilvl w:val="0"/>
          <w:numId w:val="6"/>
        </w:numPr>
        <w:spacing w:after="0" w:line="360" w:lineRule="auto"/>
        <w:jc w:val="both"/>
        <w:rPr>
          <w:rFonts w:cs="David"/>
          <w:sz w:val="24"/>
          <w:szCs w:val="24"/>
        </w:rPr>
      </w:pPr>
      <w:r w:rsidRPr="00277CA6">
        <w:rPr>
          <w:rFonts w:cs="David" w:hint="cs"/>
          <w:sz w:val="24"/>
          <w:szCs w:val="24"/>
          <w:u w:val="single"/>
          <w:rtl/>
        </w:rPr>
        <w:t xml:space="preserve">אם יש </w:t>
      </w:r>
      <w:r>
        <w:rPr>
          <w:rFonts w:cs="David" w:hint="cs"/>
          <w:sz w:val="24"/>
          <w:szCs w:val="24"/>
          <w:u w:val="single"/>
          <w:rtl/>
        </w:rPr>
        <w:t>שמועה:</w:t>
      </w:r>
      <w:r>
        <w:rPr>
          <w:rFonts w:cs="David" w:hint="cs"/>
          <w:sz w:val="24"/>
          <w:szCs w:val="24"/>
          <w:rtl/>
        </w:rPr>
        <w:t xml:space="preserve"> </w:t>
      </w:r>
      <w:r w:rsidR="005D301D">
        <w:rPr>
          <w:rFonts w:cs="David" w:hint="cs"/>
          <w:sz w:val="24"/>
          <w:szCs w:val="24"/>
          <w:rtl/>
        </w:rPr>
        <w:t xml:space="preserve">אם הבאנו את העניין להכרעה בסנהדרין ואחד החכמים אומר שהוא שמע שיש תשובה לשאלה- </w:t>
      </w:r>
      <w:r w:rsidR="005D301D" w:rsidRPr="005D301D">
        <w:rPr>
          <w:rFonts w:cs="David" w:hint="cs"/>
          <w:sz w:val="24"/>
          <w:szCs w:val="24"/>
          <w:u w:val="single"/>
          <w:rtl/>
        </w:rPr>
        <w:t>אם יש מסורת הלכתית איך נוהגים בעניין זה</w:t>
      </w:r>
      <w:r w:rsidR="005D301D">
        <w:rPr>
          <w:rFonts w:cs="David" w:hint="cs"/>
          <w:sz w:val="24"/>
          <w:szCs w:val="24"/>
          <w:rtl/>
        </w:rPr>
        <w:t xml:space="preserve">- גם אם הוא רק אחד מהם ואף אחד אחר לא שמע, העובדה שהוא שמע מתקבלת משום שיש מסורת והמסורת היא חזקה יותר מדעתם של הרוב במקרה זה. </w:t>
      </w:r>
      <w:r w:rsidRPr="00277CA6">
        <w:rPr>
          <w:rFonts w:cs="David" w:hint="cs"/>
          <w:b/>
          <w:bCs/>
          <w:sz w:val="24"/>
          <w:szCs w:val="24"/>
          <w:rtl/>
        </w:rPr>
        <w:t xml:space="preserve">ולא </w:t>
      </w:r>
      <w:r>
        <w:rPr>
          <w:rFonts w:cs="David" w:hint="cs"/>
          <w:b/>
          <w:bCs/>
          <w:sz w:val="24"/>
          <w:szCs w:val="24"/>
          <w:rtl/>
        </w:rPr>
        <w:t>מעלים את העניין להכרעת רוב</w:t>
      </w:r>
      <w:r>
        <w:rPr>
          <w:rFonts w:cs="David" w:hint="cs"/>
          <w:sz w:val="24"/>
          <w:szCs w:val="24"/>
          <w:rtl/>
        </w:rPr>
        <w:t xml:space="preserve">. </w:t>
      </w:r>
      <w:r w:rsidR="005D301D">
        <w:rPr>
          <w:rFonts w:cs="David" w:hint="cs"/>
          <w:sz w:val="24"/>
          <w:szCs w:val="24"/>
          <w:rtl/>
        </w:rPr>
        <w:t>שי</w:t>
      </w:r>
      <w:r w:rsidR="006213F7">
        <w:rPr>
          <w:rFonts w:cs="David" w:hint="cs"/>
          <w:sz w:val="24"/>
          <w:szCs w:val="24"/>
          <w:rtl/>
        </w:rPr>
        <w:t>ם</w:t>
      </w:r>
      <w:r w:rsidR="005D301D">
        <w:rPr>
          <w:rFonts w:cs="David" w:hint="cs"/>
          <w:sz w:val="24"/>
          <w:szCs w:val="24"/>
          <w:rtl/>
        </w:rPr>
        <w:t xml:space="preserve"> לב, לא מדובר בדעתו שלו כדעת מיעוט אלא הוא מביא את המסורת שהייתה קיימת.</w:t>
      </w:r>
    </w:p>
    <w:p w:rsidR="00E23FC6" w:rsidRDefault="00277CA6" w:rsidP="0032591D">
      <w:pPr>
        <w:pStyle w:val="a7"/>
        <w:numPr>
          <w:ilvl w:val="0"/>
          <w:numId w:val="6"/>
        </w:numPr>
        <w:spacing w:after="0" w:line="360" w:lineRule="auto"/>
        <w:jc w:val="both"/>
        <w:rPr>
          <w:rFonts w:cs="David"/>
          <w:sz w:val="24"/>
          <w:szCs w:val="24"/>
        </w:rPr>
      </w:pPr>
      <w:r>
        <w:rPr>
          <w:rFonts w:cs="David" w:hint="cs"/>
          <w:sz w:val="24"/>
          <w:szCs w:val="24"/>
          <w:u w:val="single"/>
          <w:rtl/>
        </w:rPr>
        <w:t xml:space="preserve">אם אין שמועה: </w:t>
      </w:r>
      <w:r w:rsidR="000673E2">
        <w:rPr>
          <w:rFonts w:cs="David" w:hint="cs"/>
          <w:sz w:val="24"/>
          <w:szCs w:val="24"/>
          <w:u w:val="single"/>
          <w:rtl/>
        </w:rPr>
        <w:t xml:space="preserve">כאשר יש ויכוח בין חכמי הסנהדרין </w:t>
      </w:r>
      <w:r w:rsidR="005D301D" w:rsidRPr="005D301D">
        <w:rPr>
          <w:rFonts w:cs="David" w:hint="cs"/>
          <w:sz w:val="24"/>
          <w:szCs w:val="24"/>
          <w:u w:val="single"/>
          <w:rtl/>
        </w:rPr>
        <w:t>וחלק אמרים כך וחלק אחרת ואין לאף אחד שמועה (ז"א לא יודעים מה המסורת אומרת בשאלה זו)</w:t>
      </w:r>
      <w:r w:rsidR="005D301D">
        <w:rPr>
          <w:rFonts w:cs="David" w:hint="cs"/>
          <w:sz w:val="24"/>
          <w:szCs w:val="24"/>
          <w:rtl/>
        </w:rPr>
        <w:t xml:space="preserve"> אז מניין עומד- </w:t>
      </w:r>
      <w:r w:rsidR="005D301D" w:rsidRPr="00277CA6">
        <w:rPr>
          <w:rFonts w:cs="David" w:hint="cs"/>
          <w:b/>
          <w:bCs/>
          <w:sz w:val="24"/>
          <w:szCs w:val="24"/>
          <w:rtl/>
        </w:rPr>
        <w:t>מעלים את העניין להכרעת הרוב</w:t>
      </w:r>
      <w:r w:rsidR="005D301D">
        <w:rPr>
          <w:rFonts w:cs="David" w:hint="cs"/>
          <w:sz w:val="24"/>
          <w:szCs w:val="24"/>
          <w:rtl/>
        </w:rPr>
        <w:t xml:space="preserve">. </w:t>
      </w:r>
    </w:p>
    <w:p w:rsidR="005D301D" w:rsidRDefault="00277CA6" w:rsidP="0032591D">
      <w:pPr>
        <w:pStyle w:val="a7"/>
        <w:numPr>
          <w:ilvl w:val="0"/>
          <w:numId w:val="6"/>
        </w:numPr>
        <w:spacing w:after="0" w:line="360" w:lineRule="auto"/>
        <w:jc w:val="both"/>
        <w:rPr>
          <w:rFonts w:cs="David"/>
          <w:sz w:val="24"/>
          <w:szCs w:val="24"/>
        </w:rPr>
      </w:pPr>
      <w:r>
        <w:rPr>
          <w:rFonts w:cs="David" w:hint="cs"/>
          <w:sz w:val="24"/>
          <w:szCs w:val="24"/>
          <w:u w:val="single"/>
          <w:rtl/>
        </w:rPr>
        <w:t>שמועה ממקור אחד לעומת שמועה ממספר מקורות:</w:t>
      </w:r>
      <w:r w:rsidRPr="00333D6D">
        <w:rPr>
          <w:rFonts w:cs="David" w:hint="cs"/>
          <w:sz w:val="24"/>
          <w:szCs w:val="24"/>
          <w:rtl/>
        </w:rPr>
        <w:t xml:space="preserve"> </w:t>
      </w:r>
      <w:r w:rsidRPr="00277CA6">
        <w:rPr>
          <w:rFonts w:cs="David" w:hint="cs"/>
          <w:sz w:val="24"/>
          <w:szCs w:val="24"/>
          <w:rtl/>
        </w:rPr>
        <w:t>אם נוצרת סיטואציה שיש יותר ממסו</w:t>
      </w:r>
      <w:r w:rsidR="005D301D" w:rsidRPr="00277CA6">
        <w:rPr>
          <w:rFonts w:cs="David" w:hint="cs"/>
          <w:sz w:val="24"/>
          <w:szCs w:val="24"/>
          <w:rtl/>
        </w:rPr>
        <w:t>רת הלכתית אחת</w:t>
      </w:r>
      <w:r>
        <w:rPr>
          <w:rFonts w:cs="David" w:hint="cs"/>
          <w:sz w:val="24"/>
          <w:szCs w:val="24"/>
          <w:rtl/>
        </w:rPr>
        <w:t xml:space="preserve"> ו</w:t>
      </w:r>
      <w:r w:rsidR="005D301D" w:rsidRPr="00277CA6">
        <w:rPr>
          <w:rFonts w:cs="David" w:hint="cs"/>
          <w:sz w:val="24"/>
          <w:szCs w:val="24"/>
          <w:rtl/>
        </w:rPr>
        <w:t xml:space="preserve">במקרה בו שניים אומרים ששמעו מסורת ממקור אחד ואילו אחד אומר ששמע מסורת ממספר מקורות שונים אז מה שאומר היחיד גוברת. </w:t>
      </w:r>
      <w:r w:rsidR="005D301D" w:rsidRPr="00277CA6">
        <w:rPr>
          <w:rFonts w:cs="David" w:hint="cs"/>
          <w:b/>
          <w:bCs/>
          <w:sz w:val="24"/>
          <w:szCs w:val="24"/>
          <w:rtl/>
        </w:rPr>
        <w:t>מה שמכריע זה לא רוב שומרי המסורת אלא רוב מעבירי המסורת</w:t>
      </w:r>
      <w:r w:rsidR="005D301D" w:rsidRPr="00277CA6">
        <w:rPr>
          <w:rFonts w:cs="David" w:hint="cs"/>
          <w:sz w:val="24"/>
          <w:szCs w:val="24"/>
          <w:rtl/>
        </w:rPr>
        <w:t xml:space="preserve">. </w:t>
      </w:r>
      <w:r w:rsidR="000673E2">
        <w:rPr>
          <w:rFonts w:cs="David" w:hint="cs"/>
          <w:sz w:val="24"/>
          <w:szCs w:val="24"/>
          <w:rtl/>
        </w:rPr>
        <w:t xml:space="preserve"> "יפה כוח האחד האומר משום שני</w:t>
      </w:r>
      <w:r w:rsidR="00333D6D">
        <w:rPr>
          <w:rFonts w:cs="David" w:hint="cs"/>
          <w:sz w:val="24"/>
          <w:szCs w:val="24"/>
          <w:rtl/>
        </w:rPr>
        <w:t>י</w:t>
      </w:r>
      <w:r w:rsidR="000673E2">
        <w:rPr>
          <w:rFonts w:cs="David" w:hint="cs"/>
          <w:sz w:val="24"/>
          <w:szCs w:val="24"/>
          <w:rtl/>
        </w:rPr>
        <w:t>ם, מכוח שני</w:t>
      </w:r>
      <w:r w:rsidR="00333D6D">
        <w:rPr>
          <w:rFonts w:cs="David" w:hint="cs"/>
          <w:sz w:val="24"/>
          <w:szCs w:val="24"/>
          <w:rtl/>
        </w:rPr>
        <w:t>י</w:t>
      </w:r>
      <w:r w:rsidR="000673E2">
        <w:rPr>
          <w:rFonts w:cs="David" w:hint="cs"/>
          <w:sz w:val="24"/>
          <w:szCs w:val="24"/>
          <w:rtl/>
        </w:rPr>
        <w:t xml:space="preserve">ם האומרים משום אחד".  </w:t>
      </w:r>
    </w:p>
    <w:p w:rsidR="000673E2" w:rsidRPr="00333D6D" w:rsidRDefault="000673E2" w:rsidP="000673E2">
      <w:pPr>
        <w:spacing w:after="0" w:line="360" w:lineRule="auto"/>
        <w:jc w:val="both"/>
        <w:rPr>
          <w:rFonts w:cs="David"/>
          <w:sz w:val="24"/>
          <w:szCs w:val="24"/>
        </w:rPr>
      </w:pPr>
    </w:p>
    <w:p w:rsidR="000673E2" w:rsidRPr="005313FA" w:rsidRDefault="00842E77" w:rsidP="00333D6D">
      <w:pPr>
        <w:spacing w:after="0" w:line="360" w:lineRule="auto"/>
        <w:jc w:val="both"/>
        <w:rPr>
          <w:rFonts w:cs="David"/>
          <w:sz w:val="24"/>
          <w:szCs w:val="24"/>
          <w:rtl/>
        </w:rPr>
      </w:pPr>
      <w:r w:rsidRPr="005313FA">
        <w:rPr>
          <w:rFonts w:cs="David" w:hint="cs"/>
          <w:sz w:val="24"/>
          <w:szCs w:val="24"/>
          <w:rtl/>
        </w:rPr>
        <w:t>יש כלל בהלכה שאם שאלת מישהו אם דבר הוא אסור</w:t>
      </w:r>
      <w:r w:rsidR="00333D6D" w:rsidRPr="005313FA">
        <w:rPr>
          <w:rFonts w:cs="David" w:hint="cs"/>
          <w:sz w:val="24"/>
          <w:szCs w:val="24"/>
          <w:rtl/>
        </w:rPr>
        <w:t xml:space="preserve"> או מותר והוא אמר לך תשובה מסוי</w:t>
      </w:r>
      <w:r w:rsidRPr="005313FA">
        <w:rPr>
          <w:rFonts w:cs="David" w:hint="cs"/>
          <w:sz w:val="24"/>
          <w:szCs w:val="24"/>
          <w:rtl/>
        </w:rPr>
        <w:t xml:space="preserve">מת אל תלך למישהו אחר בתקווה שיגיד לך משהו אחר.  מקרה נוסף עוסק בסיטואציה </w:t>
      </w:r>
      <w:r w:rsidRPr="005313FA">
        <w:rPr>
          <w:rFonts w:cs="David" w:hint="cs"/>
          <w:b/>
          <w:bCs/>
          <w:sz w:val="24"/>
          <w:szCs w:val="24"/>
          <w:rtl/>
        </w:rPr>
        <w:t>שאין לנו סנהדרין</w:t>
      </w:r>
      <w:r w:rsidRPr="005313FA">
        <w:rPr>
          <w:rFonts w:cs="David" w:hint="cs"/>
          <w:sz w:val="24"/>
          <w:szCs w:val="24"/>
          <w:rtl/>
        </w:rPr>
        <w:t xml:space="preserve"> ועולה שאלה שיש בה עמדות שונות וצריך להחליט מה עושים. "אם היה אחד מהם גדול מחברו בחכמה ובמניין </w:t>
      </w:r>
      <w:r w:rsidRPr="005313FA">
        <w:rPr>
          <w:rFonts w:cs="David"/>
          <w:sz w:val="24"/>
          <w:szCs w:val="24"/>
          <w:rtl/>
        </w:rPr>
        <w:t>–</w:t>
      </w:r>
      <w:r w:rsidR="00333D6D" w:rsidRPr="005313FA">
        <w:rPr>
          <w:rFonts w:cs="David" w:hint="cs"/>
          <w:sz w:val="24"/>
          <w:szCs w:val="24"/>
          <w:rtl/>
        </w:rPr>
        <w:t xml:space="preserve"> הלך אחריו. ואם לא</w:t>
      </w:r>
      <w:r w:rsidRPr="005313FA">
        <w:rPr>
          <w:rFonts w:cs="David"/>
          <w:sz w:val="24"/>
          <w:szCs w:val="24"/>
          <w:rtl/>
        </w:rPr>
        <w:t>–</w:t>
      </w:r>
      <w:r w:rsidRPr="005313FA">
        <w:rPr>
          <w:rFonts w:cs="David" w:hint="cs"/>
          <w:sz w:val="24"/>
          <w:szCs w:val="24"/>
          <w:rtl/>
        </w:rPr>
        <w:t xml:space="preserve"> הלך אחר המחמיר". אם המעמד של החכמים הוא לא זהה אלה אחד מהם גדול מחברו אז נעדיף את עמדתו של זה שגדול מחברו. בחכמה=</w:t>
      </w:r>
      <w:r w:rsidR="00333D6D" w:rsidRPr="005313FA">
        <w:rPr>
          <w:rFonts w:cs="David" w:hint="cs"/>
          <w:sz w:val="24"/>
          <w:szCs w:val="24"/>
          <w:rtl/>
        </w:rPr>
        <w:t xml:space="preserve"> </w:t>
      </w:r>
      <w:r w:rsidRPr="005313FA">
        <w:rPr>
          <w:rFonts w:cs="David" w:hint="cs"/>
          <w:sz w:val="24"/>
          <w:szCs w:val="24"/>
          <w:rtl/>
        </w:rPr>
        <w:t>לכאורה ברמת הידע וההבנה. מניין= מניין התלמידים/מניין החכמים שהוא למד מהם/מניין החכמים בדורו שהסכימו איתו. במקום שבו החכמים במעמד שווה אז ההצעה במקרה הזה ללכת אחרי המחמי</w:t>
      </w:r>
      <w:r w:rsidR="00333D6D" w:rsidRPr="005313FA">
        <w:rPr>
          <w:rFonts w:cs="David" w:hint="cs"/>
          <w:sz w:val="24"/>
          <w:szCs w:val="24"/>
          <w:rtl/>
        </w:rPr>
        <w:t xml:space="preserve">ר. </w:t>
      </w:r>
      <w:r w:rsidR="00BA2CA0" w:rsidRPr="005313FA">
        <w:rPr>
          <w:rFonts w:cs="David" w:hint="cs"/>
          <w:sz w:val="24"/>
          <w:szCs w:val="24"/>
          <w:rtl/>
        </w:rPr>
        <w:t>חשוב להבין שגם במקום שבו אין רוב ואי אפשר לספור רוב עד</w:t>
      </w:r>
      <w:r w:rsidR="00333D6D" w:rsidRPr="005313FA">
        <w:rPr>
          <w:rFonts w:cs="David" w:hint="cs"/>
          <w:sz w:val="24"/>
          <w:szCs w:val="24"/>
          <w:rtl/>
        </w:rPr>
        <w:t>י</w:t>
      </w:r>
      <w:r w:rsidR="00BA2CA0" w:rsidRPr="005313FA">
        <w:rPr>
          <w:rFonts w:cs="David" w:hint="cs"/>
          <w:sz w:val="24"/>
          <w:szCs w:val="24"/>
          <w:rtl/>
        </w:rPr>
        <w:t xml:space="preserve">ין צריך לקחת בחשבון את משקלם של החכמים שאומרים את הדעות השונות. ככל שחכם נחשב גדול יותר (קשה למדידה אומנם) כך יש להתחשב בדעתו יותר. </w:t>
      </w:r>
    </w:p>
    <w:p w:rsidR="0081743E" w:rsidRDefault="0081743E" w:rsidP="000673E2">
      <w:pPr>
        <w:pStyle w:val="a7"/>
        <w:spacing w:after="0" w:line="360" w:lineRule="auto"/>
        <w:ind w:left="360"/>
        <w:rPr>
          <w:rFonts w:cs="David"/>
          <w:sz w:val="24"/>
          <w:szCs w:val="24"/>
          <w:rtl/>
        </w:rPr>
      </w:pPr>
    </w:p>
    <w:p w:rsidR="0081743E" w:rsidRPr="005313FA" w:rsidRDefault="0081743E" w:rsidP="005313FA">
      <w:pPr>
        <w:spacing w:after="0" w:line="360" w:lineRule="auto"/>
        <w:rPr>
          <w:rFonts w:cs="David"/>
          <w:sz w:val="24"/>
          <w:szCs w:val="24"/>
          <w:rtl/>
        </w:rPr>
      </w:pPr>
      <w:r w:rsidRPr="005313FA">
        <w:rPr>
          <w:rFonts w:cs="David" w:hint="cs"/>
          <w:sz w:val="24"/>
          <w:szCs w:val="24"/>
          <w:rtl/>
        </w:rPr>
        <w:t>הרב שמואל בן חופני גאון אומר שיכולה להיות מחלוקת שנובעת מטעות מהעברת מסורות</w:t>
      </w:r>
      <w:r w:rsidR="000673E2" w:rsidRPr="005313FA">
        <w:rPr>
          <w:rFonts w:cs="David" w:hint="cs"/>
          <w:sz w:val="24"/>
          <w:szCs w:val="24"/>
          <w:rtl/>
        </w:rPr>
        <w:t xml:space="preserve"> </w:t>
      </w:r>
      <w:r w:rsidRPr="005313FA">
        <w:rPr>
          <w:rFonts w:cs="David" w:hint="cs"/>
          <w:sz w:val="24"/>
          <w:szCs w:val="24"/>
          <w:rtl/>
        </w:rPr>
        <w:t xml:space="preserve">שונות. </w:t>
      </w:r>
      <w:r w:rsidRPr="005313FA">
        <w:rPr>
          <w:rFonts w:cs="David"/>
          <w:sz w:val="24"/>
          <w:szCs w:val="24"/>
          <w:rtl/>
        </w:rPr>
        <w:br/>
      </w:r>
      <w:r w:rsidRPr="005313FA">
        <w:rPr>
          <w:rFonts w:cs="David" w:hint="cs"/>
          <w:sz w:val="24"/>
          <w:szCs w:val="24"/>
          <w:rtl/>
        </w:rPr>
        <w:t>הרמב"ם אומר שלא תיתכן טעות במסורת והוא שולל את זה כי הוא חושש שזה פותח פתח לערעור המסורת כולה למרות שבפועל זה כן יכול לקרות.</w:t>
      </w:r>
    </w:p>
    <w:p w:rsidR="0081743E" w:rsidRPr="005313FA" w:rsidRDefault="0081743E" w:rsidP="005313FA">
      <w:pPr>
        <w:spacing w:after="0" w:line="360" w:lineRule="auto"/>
        <w:rPr>
          <w:rFonts w:cs="David"/>
          <w:sz w:val="24"/>
          <w:szCs w:val="24"/>
          <w:rtl/>
        </w:rPr>
      </w:pPr>
      <w:r w:rsidRPr="005313FA">
        <w:rPr>
          <w:rFonts w:cs="David" w:hint="cs"/>
          <w:sz w:val="24"/>
          <w:szCs w:val="24"/>
          <w:rtl/>
        </w:rPr>
        <w:t>יש מקור של הגאונים שאומר שכן יכולה להיות</w:t>
      </w:r>
      <w:r w:rsidR="00333D6D" w:rsidRPr="005313FA">
        <w:rPr>
          <w:rFonts w:cs="David" w:hint="cs"/>
          <w:sz w:val="24"/>
          <w:szCs w:val="24"/>
          <w:rtl/>
        </w:rPr>
        <w:t xml:space="preserve"> מחלוקת</w:t>
      </w:r>
      <w:r w:rsidRPr="005313FA">
        <w:rPr>
          <w:rFonts w:cs="David" w:hint="cs"/>
          <w:sz w:val="24"/>
          <w:szCs w:val="24"/>
          <w:rtl/>
        </w:rPr>
        <w:t>.</w:t>
      </w:r>
    </w:p>
    <w:p w:rsidR="0081743E" w:rsidRDefault="0081743E" w:rsidP="0032591D">
      <w:pPr>
        <w:pStyle w:val="a7"/>
        <w:spacing w:after="0" w:line="360" w:lineRule="auto"/>
        <w:ind w:left="360"/>
        <w:jc w:val="both"/>
        <w:rPr>
          <w:rFonts w:cs="David"/>
          <w:sz w:val="24"/>
          <w:szCs w:val="24"/>
          <w:rtl/>
        </w:rPr>
      </w:pPr>
    </w:p>
    <w:p w:rsidR="00B95C80" w:rsidRPr="005313FA" w:rsidRDefault="00B95C80" w:rsidP="005313FA">
      <w:pPr>
        <w:spacing w:after="0" w:line="360" w:lineRule="auto"/>
        <w:jc w:val="both"/>
        <w:rPr>
          <w:rFonts w:cs="David"/>
          <w:sz w:val="24"/>
          <w:szCs w:val="24"/>
          <w:rtl/>
        </w:rPr>
      </w:pPr>
      <w:r w:rsidRPr="005313FA">
        <w:rPr>
          <w:rFonts w:cs="David" w:hint="cs"/>
          <w:b/>
          <w:bCs/>
          <w:sz w:val="24"/>
          <w:szCs w:val="24"/>
          <w:u w:val="single"/>
          <w:rtl/>
        </w:rPr>
        <w:t>הכרעה באין רוב</w:t>
      </w:r>
      <w:r w:rsidRPr="005313FA">
        <w:rPr>
          <w:rFonts w:cs="David" w:hint="cs"/>
          <w:sz w:val="24"/>
          <w:szCs w:val="24"/>
          <w:rtl/>
        </w:rPr>
        <w:t>- הכרעה על פי רוב רלוונטית רק במצב שיש בו סנהדר</w:t>
      </w:r>
      <w:r w:rsidR="008A3548" w:rsidRPr="005313FA">
        <w:rPr>
          <w:rFonts w:cs="David" w:hint="cs"/>
          <w:sz w:val="24"/>
          <w:szCs w:val="24"/>
          <w:rtl/>
        </w:rPr>
        <w:t>ין שם באמת היה ניתן להעמיד עניין</w:t>
      </w:r>
      <w:r w:rsidRPr="005313FA">
        <w:rPr>
          <w:rFonts w:cs="David" w:hint="cs"/>
          <w:sz w:val="24"/>
          <w:szCs w:val="24"/>
          <w:rtl/>
        </w:rPr>
        <w:t xml:space="preserve"> להצבעה. מצב זה לא קיים מרגע שבוטלה הסנהדרין. השאלה הנשאלת היא כיצד ניתן להכריע בשאלות הלכתיות שלא הוכרעו בתלמוד או שאלות שלא נידונו כלל בתלמוד? לשם כך, נוצרו </w:t>
      </w:r>
      <w:r w:rsidRPr="005313FA">
        <w:rPr>
          <w:rFonts w:cs="David" w:hint="cs"/>
          <w:b/>
          <w:bCs/>
          <w:sz w:val="24"/>
          <w:szCs w:val="24"/>
          <w:u w:val="single"/>
          <w:rtl/>
        </w:rPr>
        <w:t>כללי פסיקה והכרעה נוספים</w:t>
      </w:r>
      <w:r w:rsidRPr="005313FA">
        <w:rPr>
          <w:rFonts w:cs="David" w:hint="cs"/>
          <w:sz w:val="24"/>
          <w:szCs w:val="24"/>
          <w:rtl/>
        </w:rPr>
        <w:t>:</w:t>
      </w:r>
    </w:p>
    <w:p w:rsidR="00B95C80" w:rsidRDefault="00B95C80" w:rsidP="0032591D">
      <w:pPr>
        <w:pStyle w:val="a7"/>
        <w:numPr>
          <w:ilvl w:val="0"/>
          <w:numId w:val="6"/>
        </w:numPr>
        <w:spacing w:after="0" w:line="360" w:lineRule="auto"/>
        <w:jc w:val="both"/>
        <w:rPr>
          <w:rFonts w:cs="David"/>
          <w:sz w:val="24"/>
          <w:szCs w:val="24"/>
        </w:rPr>
      </w:pPr>
      <w:r>
        <w:rPr>
          <w:rFonts w:cs="David" w:hint="cs"/>
          <w:sz w:val="24"/>
          <w:szCs w:val="24"/>
          <w:rtl/>
        </w:rPr>
        <w:t xml:space="preserve">הלכה כסתם משנה- כלומר, </w:t>
      </w:r>
      <w:r w:rsidRPr="008A3548">
        <w:rPr>
          <w:rFonts w:cs="David" w:hint="cs"/>
          <w:sz w:val="24"/>
          <w:szCs w:val="24"/>
          <w:u w:val="single"/>
          <w:rtl/>
        </w:rPr>
        <w:t xml:space="preserve">כאשר נאמרה הלכה בלא </w:t>
      </w:r>
      <w:r w:rsidR="003C62E4">
        <w:rPr>
          <w:rFonts w:cs="David" w:hint="cs"/>
          <w:sz w:val="24"/>
          <w:szCs w:val="24"/>
          <w:u w:val="single"/>
          <w:rtl/>
        </w:rPr>
        <w:t>להזכיר את שמו של החכם, הלכה כמוה</w:t>
      </w:r>
      <w:r w:rsidRPr="008A3548">
        <w:rPr>
          <w:rFonts w:cs="David" w:hint="cs"/>
          <w:sz w:val="24"/>
          <w:szCs w:val="24"/>
          <w:u w:val="single"/>
          <w:rtl/>
        </w:rPr>
        <w:t>ו</w:t>
      </w:r>
      <w:r>
        <w:rPr>
          <w:rFonts w:cs="David" w:hint="cs"/>
          <w:sz w:val="24"/>
          <w:szCs w:val="24"/>
          <w:rtl/>
        </w:rPr>
        <w:t>.</w:t>
      </w:r>
      <w:r w:rsidR="003C62E4">
        <w:rPr>
          <w:rFonts w:cs="David" w:hint="cs"/>
          <w:sz w:val="24"/>
          <w:szCs w:val="24"/>
          <w:rtl/>
        </w:rPr>
        <w:t xml:space="preserve"> כאשר עמדה מופיעה בלא ציון של חכם שאמר אותה ועמדה אחת עם ציון שם של חכם, אנחנו מניחים שהעמדה שלא צויין בשם שם החכם שאמר אותה אנחנו מניחים שהיא עמדת הרוב. אין לנו מספרית יכולת לספור אבל אנחנו מניחים שהיא הובאה בגלל שהיא מייצגת דעה של רוב.</w:t>
      </w:r>
    </w:p>
    <w:p w:rsidR="00B95C80" w:rsidRDefault="00B95C80" w:rsidP="0032591D">
      <w:pPr>
        <w:pStyle w:val="a7"/>
        <w:numPr>
          <w:ilvl w:val="0"/>
          <w:numId w:val="6"/>
        </w:numPr>
        <w:spacing w:after="0" w:line="360" w:lineRule="auto"/>
        <w:jc w:val="both"/>
        <w:rPr>
          <w:rFonts w:cs="David"/>
          <w:sz w:val="24"/>
          <w:szCs w:val="24"/>
        </w:rPr>
      </w:pPr>
      <w:r w:rsidRPr="008A3548">
        <w:rPr>
          <w:rFonts w:cs="David" w:hint="cs"/>
          <w:sz w:val="24"/>
          <w:szCs w:val="24"/>
          <w:u w:val="single"/>
          <w:rtl/>
        </w:rPr>
        <w:t>יחיד ורבים הלכה כרבים</w:t>
      </w:r>
      <w:r>
        <w:rPr>
          <w:rFonts w:cs="David" w:hint="cs"/>
          <w:sz w:val="24"/>
          <w:szCs w:val="24"/>
          <w:rtl/>
        </w:rPr>
        <w:t>.</w:t>
      </w:r>
    </w:p>
    <w:p w:rsidR="00B95C80" w:rsidRDefault="00B95C80" w:rsidP="0032591D">
      <w:pPr>
        <w:pStyle w:val="a7"/>
        <w:numPr>
          <w:ilvl w:val="0"/>
          <w:numId w:val="6"/>
        </w:numPr>
        <w:spacing w:after="0" w:line="360" w:lineRule="auto"/>
        <w:jc w:val="both"/>
        <w:rPr>
          <w:rFonts w:cs="David"/>
          <w:sz w:val="24"/>
          <w:szCs w:val="24"/>
        </w:rPr>
      </w:pPr>
      <w:r w:rsidRPr="008A3548">
        <w:rPr>
          <w:rFonts w:cs="David" w:hint="cs"/>
          <w:sz w:val="24"/>
          <w:szCs w:val="24"/>
          <w:u w:val="single"/>
          <w:rtl/>
        </w:rPr>
        <w:t>בדאורייתא, הלוך אחר המחמיר. בדרבנן, הלוך אחר המקל</w:t>
      </w:r>
      <w:r>
        <w:rPr>
          <w:rFonts w:cs="David" w:hint="cs"/>
          <w:sz w:val="24"/>
          <w:szCs w:val="24"/>
          <w:rtl/>
        </w:rPr>
        <w:t>.</w:t>
      </w:r>
    </w:p>
    <w:p w:rsidR="008A3548" w:rsidRDefault="00AA6A69" w:rsidP="0032591D">
      <w:pPr>
        <w:pStyle w:val="a7"/>
        <w:numPr>
          <w:ilvl w:val="0"/>
          <w:numId w:val="6"/>
        </w:numPr>
        <w:spacing w:after="0" w:line="360" w:lineRule="auto"/>
        <w:jc w:val="both"/>
        <w:rPr>
          <w:rFonts w:cs="David"/>
          <w:sz w:val="24"/>
          <w:szCs w:val="24"/>
        </w:rPr>
      </w:pPr>
      <w:r>
        <w:rPr>
          <w:rFonts w:cs="David" w:hint="cs"/>
          <w:sz w:val="24"/>
          <w:szCs w:val="24"/>
          <w:rtl/>
        </w:rPr>
        <w:t>כללי פסיקה שמי</w:t>
      </w:r>
      <w:r w:rsidR="00333D6D">
        <w:rPr>
          <w:rFonts w:cs="David" w:hint="cs"/>
          <w:sz w:val="24"/>
          <w:szCs w:val="24"/>
          <w:rtl/>
        </w:rPr>
        <w:t>מיי</w:t>
      </w:r>
      <w:r w:rsidR="00B95C80">
        <w:rPr>
          <w:rFonts w:cs="David" w:hint="cs"/>
          <w:sz w:val="24"/>
          <w:szCs w:val="24"/>
          <w:rtl/>
        </w:rPr>
        <w:t xml:space="preserve">ם- </w:t>
      </w:r>
      <w:r w:rsidR="00B95C80" w:rsidRPr="008A3548">
        <w:rPr>
          <w:rFonts w:cs="David" w:hint="cs"/>
          <w:sz w:val="24"/>
          <w:szCs w:val="24"/>
          <w:u w:val="single"/>
          <w:rtl/>
        </w:rPr>
        <w:t>כאשר יש מחלוקת בין שני חכמים ספציפ</w:t>
      </w:r>
      <w:r w:rsidR="008A3548" w:rsidRPr="008A3548">
        <w:rPr>
          <w:rFonts w:cs="David" w:hint="cs"/>
          <w:sz w:val="24"/>
          <w:szCs w:val="24"/>
          <w:u w:val="single"/>
          <w:rtl/>
        </w:rPr>
        <w:t>יים , תמיד הלכה כאחד מהם</w:t>
      </w:r>
      <w:r w:rsidR="008A3548">
        <w:rPr>
          <w:rFonts w:cs="David" w:hint="cs"/>
          <w:sz w:val="24"/>
          <w:szCs w:val="24"/>
          <w:rtl/>
        </w:rPr>
        <w:t>. כגון:</w:t>
      </w:r>
    </w:p>
    <w:p w:rsidR="008A3548" w:rsidRDefault="00B95C80" w:rsidP="0032591D">
      <w:pPr>
        <w:pStyle w:val="a7"/>
        <w:spacing w:after="0" w:line="360" w:lineRule="auto"/>
        <w:jc w:val="both"/>
        <w:rPr>
          <w:rFonts w:cs="David"/>
          <w:sz w:val="24"/>
          <w:szCs w:val="24"/>
          <w:rtl/>
        </w:rPr>
      </w:pPr>
      <w:r>
        <w:rPr>
          <w:rFonts w:cs="David" w:hint="cs"/>
          <w:sz w:val="24"/>
          <w:szCs w:val="24"/>
          <w:rtl/>
        </w:rPr>
        <w:t xml:space="preserve">רבי ישמעאל ורבי עקיבא </w:t>
      </w:r>
      <w:r>
        <w:rPr>
          <w:rFonts w:cs="David"/>
          <w:sz w:val="24"/>
          <w:szCs w:val="24"/>
          <w:rtl/>
        </w:rPr>
        <w:t>–</w:t>
      </w:r>
      <w:r>
        <w:rPr>
          <w:rFonts w:cs="David" w:hint="cs"/>
          <w:sz w:val="24"/>
          <w:szCs w:val="24"/>
          <w:rtl/>
        </w:rPr>
        <w:t xml:space="preserve"> הלכה כרבי עקיבא. </w:t>
      </w:r>
    </w:p>
    <w:p w:rsidR="008A3548" w:rsidRDefault="00B95C80" w:rsidP="0032591D">
      <w:pPr>
        <w:pStyle w:val="a7"/>
        <w:spacing w:after="0" w:line="360" w:lineRule="auto"/>
        <w:jc w:val="both"/>
        <w:rPr>
          <w:rFonts w:cs="David"/>
          <w:sz w:val="24"/>
          <w:szCs w:val="24"/>
          <w:rtl/>
        </w:rPr>
      </w:pPr>
      <w:r>
        <w:rPr>
          <w:rFonts w:cs="David" w:hint="cs"/>
          <w:sz w:val="24"/>
          <w:szCs w:val="24"/>
          <w:rtl/>
        </w:rPr>
        <w:lastRenderedPageBreak/>
        <w:t xml:space="preserve">רב אחנא ורבינא- הלכה כמיקל. </w:t>
      </w:r>
    </w:p>
    <w:p w:rsidR="008A3548" w:rsidRDefault="00B95C80" w:rsidP="0032591D">
      <w:pPr>
        <w:pStyle w:val="a7"/>
        <w:spacing w:after="0" w:line="360" w:lineRule="auto"/>
        <w:jc w:val="both"/>
        <w:rPr>
          <w:rFonts w:cs="David"/>
          <w:sz w:val="24"/>
          <w:szCs w:val="24"/>
          <w:rtl/>
        </w:rPr>
      </w:pPr>
      <w:r>
        <w:rPr>
          <w:rFonts w:cs="David" w:hint="cs"/>
          <w:sz w:val="24"/>
          <w:szCs w:val="24"/>
          <w:rtl/>
        </w:rPr>
        <w:t xml:space="preserve">ר' יהודה ור' שמעון- הלכה כרבי יהודה ועוד. </w:t>
      </w:r>
    </w:p>
    <w:p w:rsidR="00B95C80" w:rsidRDefault="00B95C80" w:rsidP="0032591D">
      <w:pPr>
        <w:pStyle w:val="a7"/>
        <w:spacing w:after="0" w:line="360" w:lineRule="auto"/>
        <w:jc w:val="both"/>
        <w:rPr>
          <w:rFonts w:cs="David"/>
          <w:sz w:val="24"/>
          <w:szCs w:val="24"/>
          <w:rtl/>
        </w:rPr>
      </w:pPr>
      <w:r>
        <w:rPr>
          <w:rFonts w:cs="David" w:hint="cs"/>
          <w:sz w:val="24"/>
          <w:szCs w:val="24"/>
          <w:rtl/>
        </w:rPr>
        <w:t>איך קובעים עפ"י מי ללכת? יש שיקולים שונים לכך כמו רוב, חכמה וכו'.</w:t>
      </w:r>
    </w:p>
    <w:p w:rsidR="00333D6D" w:rsidRDefault="00333D6D" w:rsidP="0032591D">
      <w:pPr>
        <w:spacing w:after="0" w:line="360" w:lineRule="auto"/>
        <w:jc w:val="both"/>
        <w:rPr>
          <w:rFonts w:cs="David"/>
          <w:b/>
          <w:bCs/>
          <w:sz w:val="24"/>
          <w:szCs w:val="24"/>
          <w:u w:val="single"/>
          <w:rtl/>
        </w:rPr>
      </w:pPr>
    </w:p>
    <w:p w:rsidR="00E912EE" w:rsidRDefault="00E912EE" w:rsidP="00BB3599">
      <w:pPr>
        <w:spacing w:after="0" w:line="360" w:lineRule="auto"/>
        <w:jc w:val="both"/>
        <w:rPr>
          <w:rFonts w:cs="David"/>
          <w:sz w:val="24"/>
          <w:szCs w:val="24"/>
          <w:rtl/>
        </w:rPr>
      </w:pPr>
      <w:r w:rsidRPr="008A3548">
        <w:rPr>
          <w:rFonts w:cs="David" w:hint="cs"/>
          <w:b/>
          <w:bCs/>
          <w:sz w:val="24"/>
          <w:szCs w:val="24"/>
          <w:u w:val="single"/>
          <w:rtl/>
        </w:rPr>
        <w:t>הקדמת הרמב"ם לספר "היד החזקה"</w:t>
      </w:r>
      <w:r w:rsidR="008A3548">
        <w:rPr>
          <w:rFonts w:cs="David" w:hint="cs"/>
          <w:sz w:val="24"/>
          <w:szCs w:val="24"/>
          <w:rtl/>
        </w:rPr>
        <w:t xml:space="preserve"> מדבר על מעמדו של התלמוד </w:t>
      </w:r>
      <w:r>
        <w:rPr>
          <w:rFonts w:cs="David" w:hint="cs"/>
          <w:sz w:val="24"/>
          <w:szCs w:val="24"/>
          <w:rtl/>
        </w:rPr>
        <w:t>- מקובל לומר ש</w:t>
      </w:r>
      <w:r w:rsidR="00333D6D">
        <w:rPr>
          <w:rFonts w:cs="David" w:hint="cs"/>
          <w:sz w:val="24"/>
          <w:szCs w:val="24"/>
          <w:rtl/>
        </w:rPr>
        <w:t>א</w:t>
      </w:r>
      <w:r>
        <w:rPr>
          <w:rFonts w:cs="David" w:hint="cs"/>
          <w:sz w:val="24"/>
          <w:szCs w:val="24"/>
          <w:rtl/>
        </w:rPr>
        <w:t>מורא לא יכול לחלוק על תנא אולם יכול להיות ש</w:t>
      </w:r>
      <w:r w:rsidR="00333D6D">
        <w:rPr>
          <w:rFonts w:cs="David" w:hint="cs"/>
          <w:sz w:val="24"/>
          <w:szCs w:val="24"/>
          <w:rtl/>
        </w:rPr>
        <w:t>א</w:t>
      </w:r>
      <w:r>
        <w:rPr>
          <w:rFonts w:cs="David" w:hint="cs"/>
          <w:sz w:val="24"/>
          <w:szCs w:val="24"/>
          <w:rtl/>
        </w:rPr>
        <w:t>מורא לא הכיר את דברי התנאים ובמקום בו יש עמדה תנאית אחת ללא מחלוקת ועמדת ה</w:t>
      </w:r>
      <w:r w:rsidR="00BB3599">
        <w:rPr>
          <w:rFonts w:cs="David" w:hint="cs"/>
          <w:sz w:val="24"/>
          <w:szCs w:val="24"/>
          <w:rtl/>
        </w:rPr>
        <w:t>א</w:t>
      </w:r>
      <w:r>
        <w:rPr>
          <w:rFonts w:cs="David" w:hint="cs"/>
          <w:sz w:val="24"/>
          <w:szCs w:val="24"/>
          <w:rtl/>
        </w:rPr>
        <w:t>מורא סותרת- עמדתו של ה</w:t>
      </w:r>
      <w:r w:rsidR="00BB3599">
        <w:rPr>
          <w:rFonts w:cs="David" w:hint="cs"/>
          <w:sz w:val="24"/>
          <w:szCs w:val="24"/>
          <w:rtl/>
        </w:rPr>
        <w:t>א</w:t>
      </w:r>
      <w:r>
        <w:rPr>
          <w:rFonts w:cs="David" w:hint="cs"/>
          <w:sz w:val="24"/>
          <w:szCs w:val="24"/>
          <w:rtl/>
        </w:rPr>
        <w:t>מורא תידחה. התלמוד בדר"כ יטה לנסות ליישב בין השניים כי חלק גדול מ</w:t>
      </w:r>
      <w:r w:rsidR="008A3548">
        <w:rPr>
          <w:rFonts w:cs="David" w:hint="cs"/>
          <w:sz w:val="24"/>
          <w:szCs w:val="24"/>
          <w:rtl/>
        </w:rPr>
        <w:t>ת</w:t>
      </w:r>
      <w:r>
        <w:rPr>
          <w:rFonts w:cs="David" w:hint="cs"/>
          <w:sz w:val="24"/>
          <w:szCs w:val="24"/>
          <w:rtl/>
        </w:rPr>
        <w:t xml:space="preserve">פקידו של התלמוד בין היתר הוא לנסות </w:t>
      </w:r>
      <w:r w:rsidR="008A3548">
        <w:rPr>
          <w:rFonts w:cs="David" w:hint="cs"/>
          <w:sz w:val="24"/>
          <w:szCs w:val="24"/>
          <w:rtl/>
        </w:rPr>
        <w:t>ליישב סתירות או לתמוך באחת העמדות</w:t>
      </w:r>
      <w:r>
        <w:rPr>
          <w:rFonts w:cs="David" w:hint="cs"/>
          <w:sz w:val="24"/>
          <w:szCs w:val="24"/>
          <w:rtl/>
        </w:rPr>
        <w:t xml:space="preserve">. הנטייה הראשונה במחלוקת בין </w:t>
      </w:r>
      <w:r w:rsidR="00BB3599">
        <w:rPr>
          <w:rFonts w:cs="David" w:hint="cs"/>
          <w:sz w:val="24"/>
          <w:szCs w:val="24"/>
          <w:rtl/>
        </w:rPr>
        <w:t>א</w:t>
      </w:r>
      <w:r>
        <w:rPr>
          <w:rFonts w:cs="David" w:hint="cs"/>
          <w:sz w:val="24"/>
          <w:szCs w:val="24"/>
          <w:rtl/>
        </w:rPr>
        <w:t xml:space="preserve">מורא לתנא זה ליישב בינהם. אותו הדבר ביחס של בין חכמי התלמוד לחכמים שאחריהם- אף אחד מהחכמים שאחרי התלמוד לא יחלקו על הנאמר בו. אם בתלמוד יש רק עמדה אחת מוצגת לא יקום אף אחד מאוחר יותר ויגיד שהוא פוסק בניגוד לתלמוד. </w:t>
      </w:r>
      <w:r w:rsidRPr="002D0AB6">
        <w:rPr>
          <w:rFonts w:cs="David" w:hint="cs"/>
          <w:sz w:val="24"/>
          <w:szCs w:val="24"/>
          <w:u w:val="single"/>
          <w:rtl/>
        </w:rPr>
        <w:t>ח</w:t>
      </w:r>
      <w:r w:rsidR="008A3548" w:rsidRPr="002D0AB6">
        <w:rPr>
          <w:rFonts w:cs="David" w:hint="cs"/>
          <w:sz w:val="24"/>
          <w:szCs w:val="24"/>
          <w:u w:val="single"/>
          <w:rtl/>
        </w:rPr>
        <w:t>כמי התלמוד מחוייבים למשנה והמאוחרים לתלמוד מחוייבים לתלמוד.</w:t>
      </w:r>
      <w:r>
        <w:rPr>
          <w:rFonts w:cs="David" w:hint="cs"/>
          <w:sz w:val="24"/>
          <w:szCs w:val="24"/>
          <w:rtl/>
        </w:rPr>
        <w:t xml:space="preserve"> </w:t>
      </w:r>
      <w:r w:rsidR="00A85551">
        <w:rPr>
          <w:rFonts w:cs="David" w:hint="cs"/>
          <w:sz w:val="24"/>
          <w:szCs w:val="24"/>
          <w:rtl/>
        </w:rPr>
        <w:t>אותו י</w:t>
      </w:r>
      <w:r w:rsidR="00BB3599">
        <w:rPr>
          <w:rFonts w:cs="David" w:hint="cs"/>
          <w:sz w:val="24"/>
          <w:szCs w:val="24"/>
          <w:rtl/>
        </w:rPr>
        <w:t>חס שאמרנו שאמורא לא חולק על תנא</w:t>
      </w:r>
      <w:r w:rsidR="00A85551">
        <w:rPr>
          <w:rFonts w:cs="David" w:hint="cs"/>
          <w:sz w:val="24"/>
          <w:szCs w:val="24"/>
          <w:rtl/>
        </w:rPr>
        <w:t xml:space="preserve">, אותו דבר נכון בהתייחסות של </w:t>
      </w:r>
      <w:r w:rsidR="00BB3599">
        <w:rPr>
          <w:rFonts w:cs="David" w:hint="cs"/>
          <w:sz w:val="24"/>
          <w:szCs w:val="24"/>
          <w:rtl/>
        </w:rPr>
        <w:t>חכמים אחרי התלמוד לחכמי התלמוד. אם התלמוד הכריע בעניין מסוי</w:t>
      </w:r>
      <w:r w:rsidR="00A85551">
        <w:rPr>
          <w:rFonts w:cs="David" w:hint="cs"/>
          <w:sz w:val="24"/>
          <w:szCs w:val="24"/>
          <w:rtl/>
        </w:rPr>
        <w:t>ם, החכמים המאוחרים יותר לא יחלקו על מה שנאמרו על חכמי התלמוד. אם מישהו יחלוק אז נניח אחד משניים: אחד שהוא טועה (לא הכ</w:t>
      </w:r>
      <w:r w:rsidR="00BB3599">
        <w:rPr>
          <w:rFonts w:cs="David" w:hint="cs"/>
          <w:sz w:val="24"/>
          <w:szCs w:val="24"/>
          <w:rtl/>
        </w:rPr>
        <w:t>יר</w:t>
      </w:r>
      <w:r w:rsidR="00A85551">
        <w:rPr>
          <w:rFonts w:cs="David" w:hint="cs"/>
          <w:sz w:val="24"/>
          <w:szCs w:val="24"/>
          <w:rtl/>
        </w:rPr>
        <w:t>, לא שם לב)</w:t>
      </w:r>
      <w:r w:rsidR="00BB3599">
        <w:rPr>
          <w:rFonts w:cs="David" w:hint="cs"/>
          <w:sz w:val="24"/>
          <w:szCs w:val="24"/>
          <w:rtl/>
        </w:rPr>
        <w:t xml:space="preserve"> או ששוב נצליח לאבחן בין השניים</w:t>
      </w:r>
      <w:r w:rsidR="00A85551">
        <w:rPr>
          <w:rFonts w:cs="David"/>
          <w:sz w:val="24"/>
          <w:szCs w:val="24"/>
          <w:rtl/>
        </w:rPr>
        <w:t>–</w:t>
      </w:r>
      <w:r w:rsidR="00A85551">
        <w:rPr>
          <w:rFonts w:cs="David" w:hint="cs"/>
          <w:sz w:val="24"/>
          <w:szCs w:val="24"/>
          <w:rtl/>
        </w:rPr>
        <w:t xml:space="preserve"> הוא הבין את הסוגיה בדרך אחת והתייחס למקרה אחר.</w:t>
      </w:r>
    </w:p>
    <w:p w:rsidR="008A3548" w:rsidRDefault="008A3548" w:rsidP="0032591D">
      <w:pPr>
        <w:spacing w:after="0" w:line="360" w:lineRule="auto"/>
        <w:jc w:val="both"/>
        <w:rPr>
          <w:rFonts w:cs="David"/>
          <w:sz w:val="24"/>
          <w:szCs w:val="24"/>
          <w:u w:val="single"/>
          <w:rtl/>
        </w:rPr>
      </w:pPr>
    </w:p>
    <w:p w:rsidR="004F67BD" w:rsidRDefault="00E912EE" w:rsidP="004F67BD">
      <w:pPr>
        <w:spacing w:after="0" w:line="360" w:lineRule="auto"/>
        <w:jc w:val="both"/>
        <w:rPr>
          <w:rFonts w:cs="David"/>
          <w:sz w:val="24"/>
          <w:szCs w:val="24"/>
          <w:rtl/>
        </w:rPr>
      </w:pPr>
      <w:r w:rsidRPr="00E912EE">
        <w:rPr>
          <w:rFonts w:cs="David" w:hint="cs"/>
          <w:sz w:val="24"/>
          <w:szCs w:val="24"/>
          <w:u w:val="single"/>
          <w:rtl/>
        </w:rPr>
        <w:t>השאלה ממה נובע כוחם העודף של חכמי המשנה על פני חכמי התלמוד וחכמי התלמוד על פני מאוחרים יותר</w:t>
      </w:r>
      <w:r>
        <w:rPr>
          <w:rFonts w:cs="David" w:hint="cs"/>
          <w:sz w:val="24"/>
          <w:szCs w:val="24"/>
          <w:rtl/>
        </w:rPr>
        <w:t xml:space="preserve">? </w:t>
      </w:r>
    </w:p>
    <w:p w:rsidR="00D7192F" w:rsidRDefault="00E912EE" w:rsidP="0032591D">
      <w:pPr>
        <w:spacing w:after="0" w:line="360" w:lineRule="auto"/>
        <w:jc w:val="both"/>
        <w:rPr>
          <w:rFonts w:cs="David"/>
          <w:sz w:val="24"/>
          <w:szCs w:val="24"/>
          <w:rtl/>
        </w:rPr>
      </w:pPr>
      <w:r w:rsidRPr="008A3548">
        <w:rPr>
          <w:rFonts w:cs="David" w:hint="cs"/>
          <w:b/>
          <w:bCs/>
          <w:sz w:val="24"/>
          <w:szCs w:val="24"/>
          <w:u w:val="single"/>
          <w:rtl/>
        </w:rPr>
        <w:t>הרמב"ם</w:t>
      </w:r>
      <w:r>
        <w:rPr>
          <w:rFonts w:cs="David" w:hint="cs"/>
          <w:sz w:val="24"/>
          <w:szCs w:val="24"/>
          <w:rtl/>
        </w:rPr>
        <w:t xml:space="preserve"> מתאר את השתלשלות ההלכה- אומר </w:t>
      </w:r>
      <w:r w:rsidRPr="008A3548">
        <w:rPr>
          <w:rFonts w:cs="David" w:hint="cs"/>
          <w:sz w:val="24"/>
          <w:szCs w:val="24"/>
          <w:rtl/>
        </w:rPr>
        <w:t>ש</w:t>
      </w:r>
      <w:r w:rsidRPr="008A3548">
        <w:rPr>
          <w:rFonts w:cs="David" w:hint="cs"/>
          <w:b/>
          <w:bCs/>
          <w:sz w:val="24"/>
          <w:szCs w:val="24"/>
          <w:rtl/>
        </w:rPr>
        <w:t>כל הדברים שבתלמוד הבבלי חייבים כל ישראל ללכת בהם.</w:t>
      </w:r>
      <w:r w:rsidR="008A3548">
        <w:rPr>
          <w:rFonts w:cs="David" w:hint="cs"/>
          <w:sz w:val="24"/>
          <w:szCs w:val="24"/>
          <w:rtl/>
        </w:rPr>
        <w:t xml:space="preserve">  </w:t>
      </w:r>
      <w:r>
        <w:rPr>
          <w:rFonts w:cs="David" w:hint="cs"/>
          <w:sz w:val="24"/>
          <w:szCs w:val="24"/>
          <w:rtl/>
        </w:rPr>
        <w:t xml:space="preserve">תקנה מאוחרת </w:t>
      </w:r>
      <w:r w:rsidR="008A3548">
        <w:rPr>
          <w:rFonts w:cs="David" w:hint="cs"/>
          <w:sz w:val="24"/>
          <w:szCs w:val="24"/>
          <w:rtl/>
        </w:rPr>
        <w:t>ש</w:t>
      </w:r>
      <w:r>
        <w:rPr>
          <w:rFonts w:cs="David" w:hint="cs"/>
          <w:sz w:val="24"/>
          <w:szCs w:val="24"/>
          <w:rtl/>
        </w:rPr>
        <w:t xml:space="preserve">התקינו חכמים בקהילה אחת לא מחייבת בהכרח </w:t>
      </w:r>
      <w:r w:rsidR="008A3548">
        <w:rPr>
          <w:rFonts w:cs="David" w:hint="cs"/>
          <w:sz w:val="24"/>
          <w:szCs w:val="24"/>
          <w:rtl/>
        </w:rPr>
        <w:t>קהילה</w:t>
      </w:r>
      <w:r>
        <w:rPr>
          <w:rFonts w:cs="David" w:hint="cs"/>
          <w:sz w:val="24"/>
          <w:szCs w:val="24"/>
          <w:rtl/>
        </w:rPr>
        <w:t xml:space="preserve"> אחרת</w:t>
      </w:r>
      <w:r w:rsidR="008A3548">
        <w:rPr>
          <w:rFonts w:cs="David" w:hint="cs"/>
          <w:sz w:val="24"/>
          <w:szCs w:val="24"/>
          <w:rtl/>
        </w:rPr>
        <w:t>.</w:t>
      </w:r>
      <w:r>
        <w:rPr>
          <w:rFonts w:cs="David" w:hint="cs"/>
          <w:sz w:val="24"/>
          <w:szCs w:val="24"/>
          <w:rtl/>
        </w:rPr>
        <w:t xml:space="preserve"> אולם </w:t>
      </w:r>
      <w:r w:rsidRPr="008A3548">
        <w:rPr>
          <w:rFonts w:cs="David" w:hint="cs"/>
          <w:b/>
          <w:bCs/>
          <w:sz w:val="24"/>
          <w:szCs w:val="24"/>
          <w:rtl/>
        </w:rPr>
        <w:t>תקנות שמופיעות במשנה ובתלמוד מחייבות את כלל ישראל</w:t>
      </w:r>
      <w:r>
        <w:rPr>
          <w:rFonts w:cs="David" w:hint="cs"/>
          <w:sz w:val="24"/>
          <w:szCs w:val="24"/>
          <w:rtl/>
        </w:rPr>
        <w:t xml:space="preserve">. </w:t>
      </w:r>
      <w:r w:rsidRPr="008A3548">
        <w:rPr>
          <w:rFonts w:cs="David" w:hint="cs"/>
          <w:sz w:val="24"/>
          <w:szCs w:val="24"/>
          <w:u w:val="single"/>
          <w:rtl/>
        </w:rPr>
        <w:t>מה ההבדל ולמה זה כך</w:t>
      </w:r>
      <w:r>
        <w:rPr>
          <w:rFonts w:cs="David" w:hint="cs"/>
          <w:sz w:val="24"/>
          <w:szCs w:val="24"/>
          <w:rtl/>
        </w:rPr>
        <w:t xml:space="preserve">? הרמב"ם אומר </w:t>
      </w:r>
      <w:r w:rsidRPr="008A3548">
        <w:rPr>
          <w:rFonts w:cs="David" w:hint="cs"/>
          <w:sz w:val="24"/>
          <w:szCs w:val="24"/>
          <w:rtl/>
        </w:rPr>
        <w:t>ש</w:t>
      </w:r>
      <w:r w:rsidRPr="008A3548">
        <w:rPr>
          <w:rFonts w:cs="David" w:hint="cs"/>
          <w:b/>
          <w:bCs/>
          <w:sz w:val="24"/>
          <w:szCs w:val="24"/>
          <w:rtl/>
        </w:rPr>
        <w:t>משום שכל אותם הדברים שבתלמוד הסכימו עליהם כל ישראל</w:t>
      </w:r>
      <w:r>
        <w:rPr>
          <w:rFonts w:cs="David" w:hint="cs"/>
          <w:sz w:val="24"/>
          <w:szCs w:val="24"/>
          <w:rtl/>
        </w:rPr>
        <w:t>- יש פה מעין י</w:t>
      </w:r>
      <w:r w:rsidR="00E60DD0">
        <w:rPr>
          <w:rFonts w:cs="David" w:hint="cs"/>
          <w:sz w:val="24"/>
          <w:szCs w:val="24"/>
          <w:rtl/>
        </w:rPr>
        <w:t>י</w:t>
      </w:r>
      <w:r>
        <w:rPr>
          <w:rFonts w:cs="David" w:hint="cs"/>
          <w:sz w:val="24"/>
          <w:szCs w:val="24"/>
          <w:rtl/>
        </w:rPr>
        <w:t xml:space="preserve">שור קו של הסכמה רצונית שהחכמים שאחרי התלמוד החליטו שכל מה שנאמר בתלמוד מקובל עליהם וכתוצאה מהסכמה זו לא חולקים על מה שנאמר בתלמוד. זה לא שהייתה מחויבות של האמוראים לקבל את מה שאמרו התנאים אלא זו החלטה רצונית שלהם. </w:t>
      </w:r>
    </w:p>
    <w:p w:rsidR="00E912EE" w:rsidRDefault="008A3548" w:rsidP="0032591D">
      <w:pPr>
        <w:spacing w:after="0" w:line="360" w:lineRule="auto"/>
        <w:jc w:val="both"/>
        <w:rPr>
          <w:rFonts w:cs="David"/>
          <w:sz w:val="24"/>
          <w:szCs w:val="24"/>
          <w:rtl/>
        </w:rPr>
      </w:pPr>
      <w:r w:rsidRPr="008A3548">
        <w:rPr>
          <w:rFonts w:cs="David" w:hint="cs"/>
          <w:sz w:val="24"/>
          <w:szCs w:val="24"/>
          <w:u w:val="single"/>
          <w:rtl/>
        </w:rPr>
        <w:t>הסיבות לקבלה הרצונית</w:t>
      </w:r>
      <w:r>
        <w:rPr>
          <w:rFonts w:cs="David" w:hint="cs"/>
          <w:sz w:val="24"/>
          <w:szCs w:val="24"/>
          <w:rtl/>
        </w:rPr>
        <w:t xml:space="preserve">: </w:t>
      </w:r>
      <w:r w:rsidR="00D7192F">
        <w:rPr>
          <w:rFonts w:cs="David" w:hint="cs"/>
          <w:sz w:val="24"/>
          <w:szCs w:val="24"/>
          <w:rtl/>
        </w:rPr>
        <w:t>מתוך הכרה בכוח העודף שי</w:t>
      </w:r>
      <w:r w:rsidR="00E637BE">
        <w:rPr>
          <w:rFonts w:cs="David" w:hint="cs"/>
          <w:sz w:val="24"/>
          <w:szCs w:val="24"/>
          <w:rtl/>
        </w:rPr>
        <w:t>ש להם לא מבחינה מוסדית אלא מבחינ</w:t>
      </w:r>
      <w:r w:rsidR="00D7192F">
        <w:rPr>
          <w:rFonts w:cs="David" w:hint="cs"/>
          <w:sz w:val="24"/>
          <w:szCs w:val="24"/>
          <w:rtl/>
        </w:rPr>
        <w:t xml:space="preserve">ת קרבה למסורת ומשום הטיעון של ירידת הדורות או מטעמים של נוחיות, חברתיות, הרצון למנוע מחלוקות וכדומה. </w:t>
      </w:r>
    </w:p>
    <w:p w:rsidR="00E637BE" w:rsidRDefault="00E637BE" w:rsidP="0032591D">
      <w:pPr>
        <w:spacing w:after="0" w:line="360" w:lineRule="auto"/>
        <w:jc w:val="both"/>
        <w:rPr>
          <w:rFonts w:cs="David"/>
          <w:sz w:val="24"/>
          <w:szCs w:val="24"/>
          <w:rtl/>
        </w:rPr>
      </w:pPr>
      <w:r>
        <w:rPr>
          <w:rFonts w:cs="David" w:hint="cs"/>
          <w:sz w:val="24"/>
          <w:szCs w:val="24"/>
          <w:rtl/>
        </w:rPr>
        <w:t>לאחר המשנה והתלמוד מאחר ויש פיזור ודברים לא הוסכמו על ידי כל ישראל, כל אחד יכול לחלוק על כל אחד. האחרונים יכולים לחלוק על הראשונים.</w:t>
      </w:r>
    </w:p>
    <w:p w:rsidR="00E637BE" w:rsidRPr="00E637BE" w:rsidRDefault="00E637BE" w:rsidP="0032591D">
      <w:pPr>
        <w:spacing w:after="0" w:line="360" w:lineRule="auto"/>
        <w:jc w:val="both"/>
        <w:rPr>
          <w:rFonts w:cs="David"/>
          <w:b/>
          <w:bCs/>
          <w:sz w:val="24"/>
          <w:szCs w:val="24"/>
          <w:u w:val="single"/>
          <w:rtl/>
        </w:rPr>
      </w:pPr>
    </w:p>
    <w:p w:rsidR="00E637BE" w:rsidRDefault="00E637BE" w:rsidP="0032591D">
      <w:pPr>
        <w:spacing w:after="0" w:line="360" w:lineRule="auto"/>
        <w:jc w:val="both"/>
        <w:rPr>
          <w:rFonts w:cs="David"/>
          <w:sz w:val="24"/>
          <w:szCs w:val="24"/>
          <w:rtl/>
        </w:rPr>
      </w:pPr>
      <w:r w:rsidRPr="00E637BE">
        <w:rPr>
          <w:rFonts w:cs="David" w:hint="cs"/>
          <w:b/>
          <w:bCs/>
          <w:sz w:val="24"/>
          <w:szCs w:val="24"/>
          <w:u w:val="single"/>
          <w:rtl/>
        </w:rPr>
        <w:t>רמב"ם ממרים,ב,א</w:t>
      </w:r>
      <w:r>
        <w:rPr>
          <w:rFonts w:cs="David" w:hint="cs"/>
          <w:sz w:val="24"/>
          <w:szCs w:val="24"/>
          <w:rtl/>
        </w:rPr>
        <w:t xml:space="preserve"> = בית דין מאוחר יכול לחלוק על בית דין מאוחר לו. אין מניעה לכך. למה? מכיוון שהכל ענייני ואם בית מאוחר חושב שבית דין מוקדם טעה הוא צריך לשנות את ההלכה לפי מה שנראה בעניו.</w:t>
      </w:r>
    </w:p>
    <w:p w:rsidR="002D28AD" w:rsidRDefault="002D28AD" w:rsidP="0032591D">
      <w:pPr>
        <w:spacing w:after="0" w:line="360" w:lineRule="auto"/>
        <w:jc w:val="both"/>
        <w:rPr>
          <w:rFonts w:cs="David"/>
          <w:sz w:val="24"/>
          <w:szCs w:val="24"/>
          <w:rtl/>
        </w:rPr>
      </w:pPr>
    </w:p>
    <w:p w:rsidR="002D28AD" w:rsidRDefault="002D28AD" w:rsidP="002D28AD">
      <w:pPr>
        <w:spacing w:after="0" w:line="360" w:lineRule="auto"/>
        <w:jc w:val="both"/>
        <w:rPr>
          <w:rFonts w:cs="David"/>
          <w:sz w:val="24"/>
          <w:szCs w:val="24"/>
          <w:rtl/>
        </w:rPr>
      </w:pPr>
      <w:r w:rsidRPr="00E60DD0">
        <w:rPr>
          <w:rFonts w:cs="David" w:hint="cs"/>
          <w:b/>
          <w:bCs/>
          <w:sz w:val="24"/>
          <w:szCs w:val="24"/>
          <w:rtl/>
        </w:rPr>
        <w:t xml:space="preserve">רבי יוסף קארו ב"כסף משנה" </w:t>
      </w:r>
      <w:r w:rsidRPr="00E60DD0">
        <w:rPr>
          <w:rFonts w:cs="David"/>
          <w:b/>
          <w:bCs/>
          <w:sz w:val="24"/>
          <w:szCs w:val="24"/>
          <w:rtl/>
        </w:rPr>
        <w:t>–</w:t>
      </w:r>
      <w:r>
        <w:rPr>
          <w:rFonts w:cs="David" w:hint="cs"/>
          <w:sz w:val="24"/>
          <w:szCs w:val="24"/>
          <w:rtl/>
        </w:rPr>
        <w:t xml:space="preserve"> אם בית דין מאוחר יכול לסתור את בית דין שקדם לו, למה חכם מאוחר לא יכול לחלוק על אמורא ולמה אמורא לא יכול לחלוק על תנא? אפשר לומר, שמיום חתימה המשנה, קיימו וקיבלו שדורות האחרונים לא יחלקו על הראשונים. וכן עשו גם בחתימה הגמרא, שמיום שנחמתה לא ניתן רשות לשום אדם לחלוק עליה. מבחינה עקרונית אין מניעה שאמוראים יחלקו על התנאים וחכמים אחרי התלמוד יחלקו על האמוראים, למה בכל זאת לא עושים את זה? קארו אומר שזה סוג של מוסכמה. לא טוב שיהיו כל הזמן מחלוקות. החכמים אמרו "בוא ניישר קו".  (ראה למעלה). זאת לא מציאות שהייתה מחייבת האיסור לחלוק. למה לא עושים? כי כך החליטו, החלטה מרצון של החכמים היותר מאוחרים שהם לא חולקים על קודמיהם. </w:t>
      </w:r>
    </w:p>
    <w:p w:rsidR="00D7192F" w:rsidRDefault="00D7192F" w:rsidP="0032591D">
      <w:pPr>
        <w:spacing w:after="0" w:line="360" w:lineRule="auto"/>
        <w:ind w:left="360"/>
        <w:jc w:val="both"/>
        <w:rPr>
          <w:rFonts w:cs="David"/>
          <w:sz w:val="24"/>
          <w:szCs w:val="24"/>
          <w:rtl/>
        </w:rPr>
      </w:pPr>
    </w:p>
    <w:p w:rsidR="006757C9" w:rsidRDefault="00D7192F" w:rsidP="00BA123D">
      <w:pPr>
        <w:spacing w:after="0" w:line="360" w:lineRule="auto"/>
        <w:jc w:val="both"/>
        <w:rPr>
          <w:rFonts w:cs="David"/>
          <w:sz w:val="24"/>
          <w:szCs w:val="24"/>
          <w:rtl/>
        </w:rPr>
      </w:pPr>
      <w:r w:rsidRPr="008A3548">
        <w:rPr>
          <w:rFonts w:cs="David" w:hint="cs"/>
          <w:b/>
          <w:bCs/>
          <w:sz w:val="24"/>
          <w:szCs w:val="24"/>
          <w:u w:val="single"/>
          <w:rtl/>
        </w:rPr>
        <w:t>הערות החזון איש על דברי הסופרים</w:t>
      </w:r>
      <w:r>
        <w:rPr>
          <w:rFonts w:cs="David" w:hint="cs"/>
          <w:sz w:val="24"/>
          <w:szCs w:val="24"/>
          <w:rtl/>
        </w:rPr>
        <w:t xml:space="preserve">- </w:t>
      </w:r>
      <w:r w:rsidR="002D28AD">
        <w:rPr>
          <w:rFonts w:cs="David" w:hint="cs"/>
          <w:sz w:val="24"/>
          <w:szCs w:val="24"/>
          <w:rtl/>
        </w:rPr>
        <w:t xml:space="preserve">בניגוד לרושם שהתקבל מדבריו של ר' יוסף קארו, </w:t>
      </w:r>
      <w:r>
        <w:rPr>
          <w:rFonts w:cs="David" w:hint="cs"/>
          <w:sz w:val="24"/>
          <w:szCs w:val="24"/>
          <w:rtl/>
        </w:rPr>
        <w:t>אומר</w:t>
      </w:r>
      <w:r w:rsidR="008518D6">
        <w:rPr>
          <w:rFonts w:cs="David" w:hint="cs"/>
          <w:sz w:val="24"/>
          <w:szCs w:val="24"/>
          <w:rtl/>
        </w:rPr>
        <w:t xml:space="preserve"> החזון איש</w:t>
      </w:r>
      <w:r>
        <w:rPr>
          <w:rFonts w:cs="David" w:hint="cs"/>
          <w:sz w:val="24"/>
          <w:szCs w:val="24"/>
          <w:rtl/>
        </w:rPr>
        <w:t xml:space="preserve"> שקבלת התלמוד והמשנה הוא מלית ברירה</w:t>
      </w:r>
      <w:r w:rsidR="008A3548">
        <w:rPr>
          <w:rFonts w:cs="David" w:hint="cs"/>
          <w:sz w:val="24"/>
          <w:szCs w:val="24"/>
          <w:rtl/>
        </w:rPr>
        <w:t>,</w:t>
      </w:r>
      <w:r>
        <w:rPr>
          <w:rFonts w:cs="David" w:hint="cs"/>
          <w:sz w:val="24"/>
          <w:szCs w:val="24"/>
          <w:rtl/>
        </w:rPr>
        <w:t xml:space="preserve"> משום שלא יכול להיות שאנחנו נגיע לאמת שהם הגיעו- ברור שהאמת איתם ולכן </w:t>
      </w:r>
      <w:r>
        <w:rPr>
          <w:rFonts w:cs="David" w:hint="cs"/>
          <w:sz w:val="24"/>
          <w:szCs w:val="24"/>
          <w:rtl/>
        </w:rPr>
        <w:lastRenderedPageBreak/>
        <w:t xml:space="preserve">אין לנו ברירה אלא לקבל את דבריהם והקבלה של דברי המשנה והתלמוד לא נובעת מרצון נוחיות וכדומה אלא מחוסר ברירה. </w:t>
      </w:r>
      <w:r w:rsidR="002D28AD">
        <w:rPr>
          <w:rFonts w:cs="David" w:hint="cs"/>
          <w:sz w:val="24"/>
          <w:szCs w:val="24"/>
          <w:rtl/>
        </w:rPr>
        <w:t>אי אפשר היה אחרת. הפער בין חוכמת התנאים לבין החוכמה של האמוראים הוא עצום, לכן האמוראים הבינו שלא ייתכן שהם יודעים יותר מהתנאים. אותו דבר בין האמוראים לבין החכמים המאוחרים.</w:t>
      </w:r>
    </w:p>
    <w:p w:rsidR="00BA123D" w:rsidRDefault="00BA123D" w:rsidP="0032591D">
      <w:pPr>
        <w:spacing w:after="0" w:line="360" w:lineRule="auto"/>
        <w:jc w:val="both"/>
        <w:rPr>
          <w:rFonts w:cs="David"/>
          <w:sz w:val="24"/>
          <w:szCs w:val="24"/>
          <w:u w:val="single"/>
          <w:rtl/>
        </w:rPr>
      </w:pPr>
    </w:p>
    <w:p w:rsidR="006757C9" w:rsidRPr="006757C9" w:rsidRDefault="006757C9" w:rsidP="0032591D">
      <w:pPr>
        <w:spacing w:after="0" w:line="360" w:lineRule="auto"/>
        <w:jc w:val="both"/>
        <w:rPr>
          <w:rFonts w:cs="David"/>
          <w:sz w:val="24"/>
          <w:szCs w:val="24"/>
          <w:u w:val="single"/>
          <w:rtl/>
        </w:rPr>
      </w:pPr>
      <w:r w:rsidRPr="006757C9">
        <w:rPr>
          <w:rFonts w:cs="David" w:hint="cs"/>
          <w:sz w:val="24"/>
          <w:szCs w:val="24"/>
          <w:u w:val="single"/>
          <w:rtl/>
        </w:rPr>
        <w:t>מה מוגדר טעות בדבר משנה?</w:t>
      </w:r>
    </w:p>
    <w:p w:rsidR="006757C9" w:rsidRDefault="006757C9" w:rsidP="0032591D">
      <w:pPr>
        <w:spacing w:after="0" w:line="360" w:lineRule="auto"/>
        <w:jc w:val="both"/>
        <w:rPr>
          <w:rFonts w:cs="David"/>
          <w:sz w:val="24"/>
          <w:szCs w:val="24"/>
          <w:rtl/>
        </w:rPr>
      </w:pPr>
      <w:r>
        <w:rPr>
          <w:rFonts w:cs="David" w:hint="cs"/>
          <w:sz w:val="24"/>
          <w:szCs w:val="24"/>
          <w:rtl/>
        </w:rPr>
        <w:t>ההלכה מבחינה בין 2 סוגי טעו</w:t>
      </w:r>
      <w:r w:rsidR="00000FAF">
        <w:rPr>
          <w:rFonts w:cs="David" w:hint="cs"/>
          <w:sz w:val="24"/>
          <w:szCs w:val="24"/>
          <w:rtl/>
        </w:rPr>
        <w:t>יו</w:t>
      </w:r>
      <w:r>
        <w:rPr>
          <w:rFonts w:cs="David" w:hint="cs"/>
          <w:sz w:val="24"/>
          <w:szCs w:val="24"/>
          <w:rtl/>
        </w:rPr>
        <w:t>ת- טעות בדבר משנה וטעות בשיקול דעת.</w:t>
      </w:r>
    </w:p>
    <w:p w:rsidR="00000FAF" w:rsidRDefault="006757C9" w:rsidP="0032591D">
      <w:pPr>
        <w:pStyle w:val="a7"/>
        <w:numPr>
          <w:ilvl w:val="0"/>
          <w:numId w:val="11"/>
        </w:numPr>
        <w:spacing w:after="0" w:line="360" w:lineRule="auto"/>
        <w:jc w:val="both"/>
        <w:rPr>
          <w:rFonts w:cs="David"/>
          <w:sz w:val="24"/>
          <w:szCs w:val="24"/>
        </w:rPr>
      </w:pPr>
      <w:r w:rsidRPr="00000FAF">
        <w:rPr>
          <w:rFonts w:cs="David" w:hint="cs"/>
          <w:sz w:val="24"/>
          <w:szCs w:val="24"/>
          <w:u w:val="single"/>
          <w:rtl/>
        </w:rPr>
        <w:t>טעות בדבר משנה</w:t>
      </w:r>
      <w:r w:rsidRPr="00000FAF">
        <w:rPr>
          <w:rFonts w:cs="David" w:hint="cs"/>
          <w:sz w:val="24"/>
          <w:szCs w:val="24"/>
          <w:rtl/>
        </w:rPr>
        <w:t>- טעות ברורה, מפורשת וחד משמעית- כתוב ככה ועשיתי משהו אחר.</w:t>
      </w:r>
    </w:p>
    <w:p w:rsidR="006757C9" w:rsidRDefault="006757C9" w:rsidP="0032591D">
      <w:pPr>
        <w:pStyle w:val="a7"/>
        <w:numPr>
          <w:ilvl w:val="0"/>
          <w:numId w:val="11"/>
        </w:numPr>
        <w:spacing w:after="0" w:line="360" w:lineRule="auto"/>
        <w:jc w:val="both"/>
        <w:rPr>
          <w:rFonts w:cs="David"/>
          <w:sz w:val="24"/>
          <w:szCs w:val="24"/>
        </w:rPr>
      </w:pPr>
      <w:r w:rsidRPr="00000FAF">
        <w:rPr>
          <w:rFonts w:cs="David" w:hint="cs"/>
          <w:sz w:val="24"/>
          <w:szCs w:val="24"/>
          <w:u w:val="single"/>
          <w:rtl/>
        </w:rPr>
        <w:t>טעות בשיקול דעת</w:t>
      </w:r>
      <w:r w:rsidRPr="00000FAF">
        <w:rPr>
          <w:rFonts w:cs="David" w:hint="cs"/>
          <w:sz w:val="24"/>
          <w:szCs w:val="24"/>
          <w:rtl/>
        </w:rPr>
        <w:t>- לא טעות מפורשת ופסק הדין שלי לא סותר דברים מפורשים אחרים.</w:t>
      </w:r>
    </w:p>
    <w:p w:rsidR="00000FAF" w:rsidRPr="00000FAF" w:rsidRDefault="00000FAF" w:rsidP="0032591D">
      <w:pPr>
        <w:spacing w:after="0" w:line="360" w:lineRule="auto"/>
        <w:jc w:val="both"/>
        <w:rPr>
          <w:rFonts w:cs="David"/>
          <w:sz w:val="24"/>
          <w:szCs w:val="24"/>
        </w:rPr>
      </w:pPr>
      <w:r w:rsidRPr="00000FAF">
        <w:rPr>
          <w:rFonts w:cs="David" w:hint="cs"/>
          <w:sz w:val="24"/>
          <w:szCs w:val="24"/>
          <w:u w:val="single"/>
          <w:rtl/>
        </w:rPr>
        <w:t>ההשלכות</w:t>
      </w:r>
      <w:r w:rsidRPr="00000FAF">
        <w:rPr>
          <w:rFonts w:cs="David" w:hint="cs"/>
          <w:sz w:val="24"/>
          <w:szCs w:val="24"/>
          <w:rtl/>
        </w:rPr>
        <w:t>:</w:t>
      </w:r>
    </w:p>
    <w:p w:rsidR="00000FAF" w:rsidRDefault="00000FAF" w:rsidP="0032591D">
      <w:pPr>
        <w:pStyle w:val="a7"/>
        <w:numPr>
          <w:ilvl w:val="0"/>
          <w:numId w:val="12"/>
        </w:numPr>
        <w:spacing w:after="0" w:line="360" w:lineRule="auto"/>
        <w:jc w:val="both"/>
        <w:rPr>
          <w:rFonts w:cs="David"/>
          <w:sz w:val="24"/>
          <w:szCs w:val="24"/>
        </w:rPr>
      </w:pPr>
      <w:r w:rsidRPr="00000FAF">
        <w:rPr>
          <w:rFonts w:cs="David" w:hint="cs"/>
          <w:sz w:val="24"/>
          <w:szCs w:val="24"/>
          <w:u w:val="single"/>
          <w:rtl/>
        </w:rPr>
        <w:t>טעות בדבר משנה</w:t>
      </w:r>
      <w:r w:rsidRPr="00000FAF">
        <w:rPr>
          <w:rFonts w:cs="David" w:hint="cs"/>
          <w:sz w:val="24"/>
          <w:szCs w:val="24"/>
          <w:rtl/>
        </w:rPr>
        <w:t xml:space="preserve">- פסק הדין יתוקן. </w:t>
      </w:r>
    </w:p>
    <w:p w:rsidR="00000FAF" w:rsidRPr="00000FAF" w:rsidRDefault="00000FAF" w:rsidP="0032591D">
      <w:pPr>
        <w:pStyle w:val="a7"/>
        <w:numPr>
          <w:ilvl w:val="0"/>
          <w:numId w:val="12"/>
        </w:numPr>
        <w:spacing w:after="0" w:line="360" w:lineRule="auto"/>
        <w:jc w:val="both"/>
        <w:rPr>
          <w:rFonts w:cs="David"/>
          <w:sz w:val="24"/>
          <w:szCs w:val="24"/>
          <w:rtl/>
        </w:rPr>
      </w:pPr>
      <w:r w:rsidRPr="00000FAF">
        <w:rPr>
          <w:rFonts w:cs="David" w:hint="cs"/>
          <w:sz w:val="24"/>
          <w:szCs w:val="24"/>
          <w:u w:val="single"/>
          <w:rtl/>
        </w:rPr>
        <w:t>טעות בשיקול דעת</w:t>
      </w:r>
      <w:r w:rsidRPr="00000FAF">
        <w:rPr>
          <w:rFonts w:cs="David" w:hint="cs"/>
          <w:sz w:val="24"/>
          <w:szCs w:val="24"/>
          <w:rtl/>
        </w:rPr>
        <w:t xml:space="preserve">- פסק הדין לא ישונה אבל הדיין שטעה עשוי להיות מחויב לפצות את הצד הנפגע. </w:t>
      </w:r>
    </w:p>
    <w:p w:rsidR="00000FAF" w:rsidRDefault="00000FAF" w:rsidP="0032591D">
      <w:pPr>
        <w:spacing w:after="0" w:line="360" w:lineRule="auto"/>
        <w:jc w:val="both"/>
        <w:rPr>
          <w:rFonts w:cs="David"/>
          <w:sz w:val="24"/>
          <w:szCs w:val="24"/>
          <w:rtl/>
        </w:rPr>
      </w:pPr>
    </w:p>
    <w:p w:rsidR="006757C9" w:rsidRDefault="006757C9" w:rsidP="0032591D">
      <w:pPr>
        <w:spacing w:after="0" w:line="360" w:lineRule="auto"/>
        <w:jc w:val="both"/>
        <w:rPr>
          <w:rFonts w:cs="David"/>
          <w:sz w:val="24"/>
          <w:szCs w:val="24"/>
          <w:rtl/>
        </w:rPr>
      </w:pPr>
      <w:r w:rsidRPr="00000FAF">
        <w:rPr>
          <w:rFonts w:cs="David" w:hint="cs"/>
          <w:b/>
          <w:bCs/>
          <w:sz w:val="24"/>
          <w:szCs w:val="24"/>
          <w:u w:val="single"/>
          <w:rtl/>
        </w:rPr>
        <w:t>שולחן ערוך חו"מ כה,א</w:t>
      </w:r>
      <w:r>
        <w:rPr>
          <w:rFonts w:cs="David" w:hint="cs"/>
          <w:sz w:val="24"/>
          <w:szCs w:val="24"/>
          <w:rtl/>
        </w:rPr>
        <w:t xml:space="preserve">- </w:t>
      </w:r>
      <w:r w:rsidRPr="00000FAF">
        <w:rPr>
          <w:rFonts w:cs="David" w:hint="cs"/>
          <w:sz w:val="24"/>
          <w:szCs w:val="24"/>
          <w:u w:val="single"/>
          <w:rtl/>
        </w:rPr>
        <w:t>מגדיר טעות בדבר משנה כ</w:t>
      </w:r>
      <w:r w:rsidR="00000FAF" w:rsidRPr="00000FAF">
        <w:rPr>
          <w:rFonts w:cs="David" w:hint="cs"/>
          <w:sz w:val="24"/>
          <w:szCs w:val="24"/>
          <w:u w:val="single"/>
          <w:rtl/>
        </w:rPr>
        <w:t>טעות ב</w:t>
      </w:r>
      <w:r w:rsidRPr="00000FAF">
        <w:rPr>
          <w:rFonts w:cs="David" w:hint="cs"/>
          <w:sz w:val="24"/>
          <w:szCs w:val="24"/>
          <w:u w:val="single"/>
          <w:rtl/>
        </w:rPr>
        <w:t>דינים המצויים במשנה, בגמרא או בדברי הפוסקים</w:t>
      </w:r>
      <w:r>
        <w:rPr>
          <w:rFonts w:cs="David" w:hint="cs"/>
          <w:sz w:val="24"/>
          <w:szCs w:val="24"/>
          <w:rtl/>
        </w:rPr>
        <w:t>- פסק הלכה ש</w:t>
      </w:r>
      <w:r w:rsidR="00000FAF">
        <w:rPr>
          <w:rFonts w:cs="David" w:hint="cs"/>
          <w:sz w:val="24"/>
          <w:szCs w:val="24"/>
          <w:rtl/>
        </w:rPr>
        <w:t>נוגד דברים אלו הוא טעות גלויה ו</w:t>
      </w:r>
      <w:r>
        <w:rPr>
          <w:rFonts w:cs="David" w:hint="cs"/>
          <w:sz w:val="24"/>
          <w:szCs w:val="24"/>
          <w:rtl/>
        </w:rPr>
        <w:t>ידועה משום שאי אפשר לחלוק על הדברים הנאמרים שם. שולחן ערוך אומר שגם לדברי הפוסקים</w:t>
      </w:r>
      <w:r w:rsidR="00B96D35">
        <w:rPr>
          <w:rFonts w:cs="David" w:hint="cs"/>
          <w:sz w:val="24"/>
          <w:szCs w:val="24"/>
          <w:rtl/>
        </w:rPr>
        <w:t xml:space="preserve"> (מאוחר לגמרא)</w:t>
      </w:r>
      <w:r>
        <w:rPr>
          <w:rFonts w:cs="David" w:hint="cs"/>
          <w:sz w:val="24"/>
          <w:szCs w:val="24"/>
          <w:rtl/>
        </w:rPr>
        <w:t xml:space="preserve"> יש מעמד של משנה ותלמוד ולא יהיה ניתן לחלוק עליהם. </w:t>
      </w:r>
    </w:p>
    <w:p w:rsidR="00000FAF" w:rsidRDefault="00000FAF" w:rsidP="0032591D">
      <w:pPr>
        <w:spacing w:after="0" w:line="360" w:lineRule="auto"/>
        <w:jc w:val="both"/>
        <w:rPr>
          <w:rFonts w:cs="David"/>
          <w:sz w:val="24"/>
          <w:szCs w:val="24"/>
          <w:rtl/>
        </w:rPr>
      </w:pPr>
    </w:p>
    <w:p w:rsidR="006757C9" w:rsidRPr="00000FAF" w:rsidRDefault="006757C9" w:rsidP="0032591D">
      <w:pPr>
        <w:spacing w:after="0" w:line="360" w:lineRule="auto"/>
        <w:jc w:val="both"/>
        <w:rPr>
          <w:rFonts w:cs="David"/>
          <w:sz w:val="24"/>
          <w:szCs w:val="24"/>
          <w:u w:val="single"/>
          <w:rtl/>
        </w:rPr>
      </w:pPr>
      <w:r w:rsidRPr="00000FAF">
        <w:rPr>
          <w:rFonts w:cs="David" w:hint="cs"/>
          <w:b/>
          <w:bCs/>
          <w:sz w:val="24"/>
          <w:szCs w:val="24"/>
          <w:u w:val="single"/>
          <w:rtl/>
        </w:rPr>
        <w:t>רבי משה איסרליש (רמ"א)</w:t>
      </w:r>
      <w:r>
        <w:rPr>
          <w:rFonts w:cs="David" w:hint="cs"/>
          <w:sz w:val="24"/>
          <w:szCs w:val="24"/>
          <w:rtl/>
        </w:rPr>
        <w:t xml:space="preserve"> </w:t>
      </w:r>
      <w:r w:rsidR="00000FAF">
        <w:rPr>
          <w:rFonts w:cs="David" w:hint="cs"/>
          <w:sz w:val="24"/>
          <w:szCs w:val="24"/>
          <w:rtl/>
        </w:rPr>
        <w:t>לא מסכים עם שולחן ערוך</w:t>
      </w:r>
      <w:r>
        <w:rPr>
          <w:rFonts w:cs="David" w:hint="cs"/>
          <w:sz w:val="24"/>
          <w:szCs w:val="24"/>
          <w:rtl/>
        </w:rPr>
        <w:t xml:space="preserve">- הוא אומר שאם פסק ההלכה נוגד משנה או תלמוד זו טעות בדבר משנה והדין חוזר אולם </w:t>
      </w:r>
      <w:r w:rsidRPr="00000FAF">
        <w:rPr>
          <w:rFonts w:cs="David" w:hint="cs"/>
          <w:sz w:val="24"/>
          <w:szCs w:val="24"/>
          <w:u w:val="single"/>
          <w:rtl/>
        </w:rPr>
        <w:t xml:space="preserve">אם מדובר בפסק הלכה שנוגד את דברי הפוסקים זו לא בהכרח טעות כי על דברי הפוסקים מותר לנו לחלוק. </w:t>
      </w:r>
    </w:p>
    <w:p w:rsidR="006757C9" w:rsidRDefault="006757C9" w:rsidP="0032591D">
      <w:pPr>
        <w:spacing w:after="0" w:line="360" w:lineRule="auto"/>
        <w:ind w:left="360"/>
        <w:jc w:val="both"/>
        <w:rPr>
          <w:rFonts w:cs="David"/>
          <w:sz w:val="24"/>
          <w:szCs w:val="24"/>
          <w:rtl/>
        </w:rPr>
      </w:pPr>
    </w:p>
    <w:p w:rsidR="006757C9" w:rsidRDefault="006757C9" w:rsidP="0032591D">
      <w:pPr>
        <w:spacing w:after="0" w:line="360" w:lineRule="auto"/>
        <w:jc w:val="both"/>
        <w:rPr>
          <w:rFonts w:cs="David"/>
          <w:sz w:val="24"/>
          <w:szCs w:val="24"/>
          <w:rtl/>
        </w:rPr>
      </w:pPr>
      <w:r w:rsidRPr="00000FAF">
        <w:rPr>
          <w:rFonts w:cs="David" w:hint="cs"/>
          <w:b/>
          <w:bCs/>
          <w:sz w:val="24"/>
          <w:szCs w:val="24"/>
          <w:rtl/>
        </w:rPr>
        <w:t>מפה אנו למדים כי שולחן ערוך נותן מעמד לפוסקים הראשונים דומה למעמד המשנה והתלמוד ואומר שאי אפשר לחלוק על דבריהם.</w:t>
      </w:r>
      <w:r>
        <w:rPr>
          <w:rFonts w:cs="David" w:hint="cs"/>
          <w:sz w:val="24"/>
          <w:szCs w:val="24"/>
          <w:rtl/>
        </w:rPr>
        <w:t xml:space="preserve"> </w:t>
      </w:r>
    </w:p>
    <w:p w:rsidR="00B96D35" w:rsidRDefault="00B96D35" w:rsidP="0032591D">
      <w:pPr>
        <w:spacing w:after="0" w:line="360" w:lineRule="auto"/>
        <w:jc w:val="both"/>
        <w:rPr>
          <w:rFonts w:cs="David"/>
          <w:sz w:val="24"/>
          <w:szCs w:val="24"/>
          <w:rtl/>
        </w:rPr>
      </w:pPr>
      <w:r>
        <w:rPr>
          <w:rFonts w:cs="David" w:hint="cs"/>
          <w:sz w:val="24"/>
          <w:szCs w:val="24"/>
          <w:rtl/>
        </w:rPr>
        <w:t>פוסקים = הראשונים והאחרונים.</w:t>
      </w:r>
    </w:p>
    <w:p w:rsidR="00226C17" w:rsidRDefault="00226C17" w:rsidP="0032591D">
      <w:pPr>
        <w:spacing w:after="0" w:line="360" w:lineRule="auto"/>
        <w:ind w:left="360"/>
        <w:jc w:val="both"/>
        <w:rPr>
          <w:rFonts w:cs="David"/>
          <w:sz w:val="24"/>
          <w:szCs w:val="24"/>
          <w:rtl/>
        </w:rPr>
      </w:pPr>
    </w:p>
    <w:p w:rsidR="00226C17" w:rsidRDefault="00226C17" w:rsidP="00BA123D">
      <w:pPr>
        <w:spacing w:after="0" w:line="360" w:lineRule="auto"/>
        <w:jc w:val="both"/>
        <w:rPr>
          <w:rFonts w:cs="David"/>
          <w:sz w:val="24"/>
          <w:szCs w:val="24"/>
          <w:rtl/>
        </w:rPr>
      </w:pPr>
      <w:r w:rsidRPr="00000FAF">
        <w:rPr>
          <w:rFonts w:cs="David" w:hint="cs"/>
          <w:sz w:val="24"/>
          <w:szCs w:val="24"/>
          <w:u w:val="single"/>
          <w:rtl/>
        </w:rPr>
        <w:t>ההבדל בין הרמ"א לשולחן ערוך מקשר אותנו להבדל נוסף בינהם</w:t>
      </w:r>
      <w:r>
        <w:rPr>
          <w:rFonts w:cs="David" w:hint="cs"/>
          <w:sz w:val="24"/>
          <w:szCs w:val="24"/>
          <w:rtl/>
        </w:rPr>
        <w:t>:</w:t>
      </w:r>
    </w:p>
    <w:p w:rsidR="00226C17" w:rsidRDefault="00226C17" w:rsidP="0032591D">
      <w:pPr>
        <w:spacing w:after="0" w:line="360" w:lineRule="auto"/>
        <w:ind w:left="360"/>
        <w:jc w:val="both"/>
        <w:rPr>
          <w:rFonts w:cs="David"/>
          <w:sz w:val="24"/>
          <w:szCs w:val="24"/>
          <w:rtl/>
        </w:rPr>
      </w:pPr>
    </w:p>
    <w:p w:rsidR="00226C17" w:rsidRDefault="00226C17" w:rsidP="00BA123D">
      <w:pPr>
        <w:spacing w:after="0" w:line="360" w:lineRule="auto"/>
        <w:jc w:val="both"/>
        <w:rPr>
          <w:rFonts w:cs="David"/>
          <w:b/>
          <w:bCs/>
          <w:sz w:val="24"/>
          <w:szCs w:val="24"/>
          <w:u w:val="single"/>
          <w:rtl/>
        </w:rPr>
      </w:pPr>
      <w:r w:rsidRPr="006805EB">
        <w:rPr>
          <w:rFonts w:cs="David" w:hint="cs"/>
          <w:b/>
          <w:bCs/>
          <w:sz w:val="24"/>
          <w:szCs w:val="24"/>
          <w:u w:val="single"/>
          <w:rtl/>
        </w:rPr>
        <w:t xml:space="preserve">הלכתא </w:t>
      </w:r>
      <w:r w:rsidR="006805EB">
        <w:rPr>
          <w:rFonts w:cs="David" w:hint="cs"/>
          <w:b/>
          <w:bCs/>
          <w:sz w:val="24"/>
          <w:szCs w:val="24"/>
          <w:u w:val="single"/>
          <w:rtl/>
        </w:rPr>
        <w:t>כבתראי</w:t>
      </w:r>
      <w:r w:rsidR="00B206CC">
        <w:rPr>
          <w:rFonts w:cs="David" w:hint="cs"/>
          <w:b/>
          <w:bCs/>
          <w:sz w:val="24"/>
          <w:szCs w:val="24"/>
          <w:u w:val="single"/>
          <w:rtl/>
        </w:rPr>
        <w:t xml:space="preserve"> (הלכה כאחרונים)</w:t>
      </w:r>
    </w:p>
    <w:p w:rsidR="00B206CC" w:rsidRPr="00B206CC" w:rsidRDefault="00B206CC" w:rsidP="00BA123D">
      <w:pPr>
        <w:spacing w:after="0" w:line="360" w:lineRule="auto"/>
        <w:jc w:val="both"/>
        <w:rPr>
          <w:rFonts w:cs="David"/>
          <w:sz w:val="24"/>
          <w:szCs w:val="24"/>
          <w:rtl/>
        </w:rPr>
      </w:pPr>
      <w:r w:rsidRPr="00B206CC">
        <w:rPr>
          <w:rFonts w:cs="David" w:hint="cs"/>
          <w:sz w:val="24"/>
          <w:szCs w:val="24"/>
          <w:rtl/>
        </w:rPr>
        <w:t>מתקשר לשאלה של מעמדם של פוסקים מאוחרים לראשונים לפניהם.</w:t>
      </w:r>
    </w:p>
    <w:p w:rsidR="00226C17" w:rsidRDefault="00226C17" w:rsidP="00BA123D">
      <w:pPr>
        <w:spacing w:after="0" w:line="360" w:lineRule="auto"/>
        <w:jc w:val="both"/>
        <w:rPr>
          <w:rFonts w:cs="David"/>
          <w:sz w:val="24"/>
          <w:szCs w:val="24"/>
          <w:rtl/>
        </w:rPr>
      </w:pPr>
      <w:r>
        <w:rPr>
          <w:rFonts w:cs="David" w:hint="cs"/>
          <w:sz w:val="24"/>
          <w:szCs w:val="24"/>
          <w:rtl/>
        </w:rPr>
        <w:t xml:space="preserve">אם יש מחלוקת בין פוסקים ראשונים לפוסקים אחרונים אנו נעדיף את דבריהם של הפוסקים האחרונים מהפוסקים שקדמו להם. הכלל הלכתא כבתראי במקורו נאמר ביחס למחלוקת בתוך התלמוד בין חכמי התלמוד ואמר שיש להעדיף את האמורא המאוחר על האמורא הראשון. </w:t>
      </w:r>
    </w:p>
    <w:p w:rsidR="00B206CC" w:rsidRDefault="00B206CC" w:rsidP="00BA123D">
      <w:pPr>
        <w:spacing w:after="0" w:line="360" w:lineRule="auto"/>
        <w:jc w:val="both"/>
        <w:rPr>
          <w:rFonts w:cs="David"/>
          <w:sz w:val="24"/>
          <w:szCs w:val="24"/>
          <w:rtl/>
        </w:rPr>
      </w:pPr>
    </w:p>
    <w:p w:rsidR="00226C17" w:rsidRDefault="00226C17" w:rsidP="00BA123D">
      <w:pPr>
        <w:spacing w:after="0" w:line="360" w:lineRule="auto"/>
        <w:jc w:val="both"/>
        <w:rPr>
          <w:rFonts w:cs="David"/>
          <w:sz w:val="24"/>
          <w:szCs w:val="24"/>
          <w:rtl/>
        </w:rPr>
      </w:pPr>
      <w:r>
        <w:rPr>
          <w:rFonts w:cs="David" w:hint="cs"/>
          <w:b/>
          <w:bCs/>
          <w:sz w:val="24"/>
          <w:szCs w:val="24"/>
          <w:u w:val="single"/>
          <w:rtl/>
        </w:rPr>
        <w:t>"</w:t>
      </w:r>
      <w:r w:rsidRPr="00226C17">
        <w:rPr>
          <w:rFonts w:cs="David" w:hint="cs"/>
          <w:b/>
          <w:bCs/>
          <w:sz w:val="24"/>
          <w:szCs w:val="24"/>
          <w:u w:val="single"/>
          <w:rtl/>
        </w:rPr>
        <w:t>סדר תנאים ואמוראים</w:t>
      </w:r>
      <w:r>
        <w:rPr>
          <w:rFonts w:cs="David" w:hint="cs"/>
          <w:b/>
          <w:bCs/>
          <w:sz w:val="24"/>
          <w:szCs w:val="24"/>
          <w:u w:val="single"/>
          <w:rtl/>
        </w:rPr>
        <w:t>"</w:t>
      </w:r>
      <w:r>
        <w:rPr>
          <w:rFonts w:cs="David" w:hint="cs"/>
          <w:sz w:val="24"/>
          <w:szCs w:val="24"/>
          <w:rtl/>
        </w:rPr>
        <w:t>- המקור הקדום לכלל הל</w:t>
      </w:r>
      <w:r w:rsidR="00000FAF">
        <w:rPr>
          <w:rFonts w:cs="David" w:hint="cs"/>
          <w:sz w:val="24"/>
          <w:szCs w:val="24"/>
          <w:rtl/>
        </w:rPr>
        <w:t>כ</w:t>
      </w:r>
      <w:r>
        <w:rPr>
          <w:rFonts w:cs="David" w:hint="cs"/>
          <w:sz w:val="24"/>
          <w:szCs w:val="24"/>
          <w:rtl/>
        </w:rPr>
        <w:t xml:space="preserve">תא כבתראי מופיע אצל הגאונים בספר </w:t>
      </w:r>
      <w:r w:rsidR="00000FAF">
        <w:rPr>
          <w:rFonts w:cs="David" w:hint="cs"/>
          <w:sz w:val="24"/>
          <w:szCs w:val="24"/>
          <w:rtl/>
        </w:rPr>
        <w:t>"</w:t>
      </w:r>
      <w:r>
        <w:rPr>
          <w:rFonts w:cs="David" w:hint="cs"/>
          <w:sz w:val="24"/>
          <w:szCs w:val="24"/>
          <w:rtl/>
        </w:rPr>
        <w:t>הנקרא</w:t>
      </w:r>
      <w:r w:rsidR="00000FAF">
        <w:rPr>
          <w:rFonts w:cs="David" w:hint="cs"/>
          <w:sz w:val="24"/>
          <w:szCs w:val="24"/>
          <w:rtl/>
        </w:rPr>
        <w:t>"</w:t>
      </w:r>
      <w:r>
        <w:rPr>
          <w:rFonts w:cs="David" w:hint="cs"/>
          <w:sz w:val="24"/>
          <w:szCs w:val="24"/>
          <w:rtl/>
        </w:rPr>
        <w:t xml:space="preserve"> - </w:t>
      </w:r>
      <w:r w:rsidRPr="00000FAF">
        <w:rPr>
          <w:rFonts w:cs="David" w:hint="cs"/>
          <w:sz w:val="24"/>
          <w:szCs w:val="24"/>
          <w:rtl/>
        </w:rPr>
        <w:t xml:space="preserve">כל מקום שחולקים שני תנאים או שני אמוראים זה על זה ולא נפסקה הלכה לא כזה ולא כזה </w:t>
      </w:r>
      <w:r w:rsidR="00BA123D">
        <w:rPr>
          <w:rFonts w:cs="David" w:hint="cs"/>
          <w:sz w:val="24"/>
          <w:szCs w:val="24"/>
          <w:rtl/>
        </w:rPr>
        <w:t>(התלמוד לעיתים מסיים סוגי</w:t>
      </w:r>
      <w:r>
        <w:rPr>
          <w:rFonts w:cs="David" w:hint="cs"/>
          <w:sz w:val="24"/>
          <w:szCs w:val="24"/>
          <w:rtl/>
        </w:rPr>
        <w:t>ה פתוחה ולא מכריע) אם יש רב החולק על תלמידו (המחלוקת היא בין דורות שונים) אין הלכה כתלמיד במקום רבו- ההלכה תהיה כדעת החכם המוקדם. אבל מדורו של רבא (אמצע תקופת האמוראים דור רביעי לאמוראים) ההלכה כאחרון.</w:t>
      </w:r>
    </w:p>
    <w:p w:rsidR="00000FAF" w:rsidRDefault="00000FAF" w:rsidP="0032591D">
      <w:pPr>
        <w:spacing w:after="0" w:line="360" w:lineRule="auto"/>
        <w:ind w:left="360"/>
        <w:jc w:val="both"/>
        <w:rPr>
          <w:rFonts w:cs="David"/>
          <w:sz w:val="24"/>
          <w:szCs w:val="24"/>
          <w:rtl/>
        </w:rPr>
      </w:pPr>
    </w:p>
    <w:p w:rsidR="00226C17" w:rsidRDefault="00226C17" w:rsidP="00BA123D">
      <w:pPr>
        <w:spacing w:after="0" w:line="360" w:lineRule="auto"/>
        <w:jc w:val="both"/>
        <w:rPr>
          <w:rFonts w:cs="David"/>
          <w:sz w:val="24"/>
          <w:szCs w:val="24"/>
          <w:rtl/>
        </w:rPr>
      </w:pPr>
      <w:r>
        <w:rPr>
          <w:rFonts w:cs="David" w:hint="cs"/>
          <w:sz w:val="24"/>
          <w:szCs w:val="24"/>
          <w:rtl/>
        </w:rPr>
        <w:lastRenderedPageBreak/>
        <w:t>הגאונים אומרים שיש שינוי-</w:t>
      </w:r>
      <w:r w:rsidRPr="00000FAF">
        <w:rPr>
          <w:rFonts w:cs="David" w:hint="cs"/>
          <w:b/>
          <w:bCs/>
          <w:sz w:val="24"/>
          <w:szCs w:val="24"/>
          <w:rtl/>
        </w:rPr>
        <w:t xml:space="preserve"> עד תקופתו של אמורא רבא</w:t>
      </w:r>
      <w:r w:rsidR="00B206CC">
        <w:rPr>
          <w:rFonts w:cs="David" w:hint="cs"/>
          <w:b/>
          <w:bCs/>
          <w:sz w:val="24"/>
          <w:szCs w:val="24"/>
          <w:rtl/>
        </w:rPr>
        <w:t xml:space="preserve"> (אמצע תקופת האמוראים)</w:t>
      </w:r>
      <w:r w:rsidRPr="00000FAF">
        <w:rPr>
          <w:rFonts w:cs="David" w:hint="cs"/>
          <w:b/>
          <w:bCs/>
          <w:sz w:val="24"/>
          <w:szCs w:val="24"/>
          <w:rtl/>
        </w:rPr>
        <w:t xml:space="preserve"> מעדיפים את המ</w:t>
      </w:r>
      <w:r w:rsidR="00000FAF" w:rsidRPr="00000FAF">
        <w:rPr>
          <w:rFonts w:cs="David" w:hint="cs"/>
          <w:b/>
          <w:bCs/>
          <w:sz w:val="24"/>
          <w:szCs w:val="24"/>
          <w:rtl/>
        </w:rPr>
        <w:t>וקדם על המאוחר</w:t>
      </w:r>
      <w:r w:rsidR="00B206CC">
        <w:rPr>
          <w:rFonts w:cs="David" w:hint="cs"/>
          <w:b/>
          <w:bCs/>
          <w:sz w:val="24"/>
          <w:szCs w:val="24"/>
          <w:rtl/>
        </w:rPr>
        <w:t>,</w:t>
      </w:r>
      <w:r w:rsidR="00000FAF" w:rsidRPr="00000FAF">
        <w:rPr>
          <w:rFonts w:cs="David" w:hint="cs"/>
          <w:b/>
          <w:bCs/>
          <w:sz w:val="24"/>
          <w:szCs w:val="24"/>
          <w:rtl/>
        </w:rPr>
        <w:t xml:space="preserve"> אולם אם המאוחר הו</w:t>
      </w:r>
      <w:r w:rsidRPr="00000FAF">
        <w:rPr>
          <w:rFonts w:cs="David" w:hint="cs"/>
          <w:b/>
          <w:bCs/>
          <w:sz w:val="24"/>
          <w:szCs w:val="24"/>
          <w:rtl/>
        </w:rPr>
        <w:t xml:space="preserve">א מדורו של רבא ואילך מעדיפים את דברים של האמורא המאוחר על המוקדם וחל </w:t>
      </w:r>
      <w:r w:rsidR="00000FAF" w:rsidRPr="00000FAF">
        <w:rPr>
          <w:rFonts w:cs="David" w:hint="cs"/>
          <w:b/>
          <w:bCs/>
          <w:sz w:val="24"/>
          <w:szCs w:val="24"/>
          <w:rtl/>
        </w:rPr>
        <w:t>הכלל "</w:t>
      </w:r>
      <w:r w:rsidRPr="00000FAF">
        <w:rPr>
          <w:rFonts w:cs="David" w:hint="cs"/>
          <w:b/>
          <w:bCs/>
          <w:sz w:val="24"/>
          <w:szCs w:val="24"/>
          <w:rtl/>
        </w:rPr>
        <w:t>הלכתא כבתרא</w:t>
      </w:r>
      <w:r w:rsidR="00000FAF" w:rsidRPr="00000FAF">
        <w:rPr>
          <w:rFonts w:cs="David" w:hint="cs"/>
          <w:b/>
          <w:bCs/>
          <w:sz w:val="24"/>
          <w:szCs w:val="24"/>
          <w:rtl/>
        </w:rPr>
        <w:t>י"</w:t>
      </w:r>
      <w:r w:rsidRPr="00000FAF">
        <w:rPr>
          <w:rFonts w:cs="David" w:hint="cs"/>
          <w:b/>
          <w:bCs/>
          <w:sz w:val="24"/>
          <w:szCs w:val="24"/>
          <w:rtl/>
        </w:rPr>
        <w:t>.</w:t>
      </w:r>
    </w:p>
    <w:p w:rsidR="00000FAF" w:rsidRDefault="00000FAF" w:rsidP="0032591D">
      <w:pPr>
        <w:spacing w:after="0" w:line="360" w:lineRule="auto"/>
        <w:ind w:left="360"/>
        <w:jc w:val="both"/>
        <w:rPr>
          <w:rFonts w:cs="David"/>
          <w:sz w:val="24"/>
          <w:szCs w:val="24"/>
          <w:u w:val="single"/>
          <w:rtl/>
        </w:rPr>
      </w:pPr>
    </w:p>
    <w:p w:rsidR="00000FAF" w:rsidRDefault="00226C17" w:rsidP="00BA123D">
      <w:pPr>
        <w:spacing w:after="0" w:line="360" w:lineRule="auto"/>
        <w:jc w:val="both"/>
        <w:rPr>
          <w:rFonts w:cs="David"/>
          <w:sz w:val="24"/>
          <w:szCs w:val="24"/>
          <w:rtl/>
        </w:rPr>
      </w:pPr>
      <w:r w:rsidRPr="00000FAF">
        <w:rPr>
          <w:rFonts w:cs="David" w:hint="cs"/>
          <w:sz w:val="24"/>
          <w:szCs w:val="24"/>
          <w:u w:val="single"/>
          <w:rtl/>
        </w:rPr>
        <w:t>למה חל מהפך זה?</w:t>
      </w:r>
      <w:r>
        <w:rPr>
          <w:rFonts w:cs="David" w:hint="cs"/>
          <w:sz w:val="24"/>
          <w:szCs w:val="24"/>
          <w:rtl/>
        </w:rPr>
        <w:t xml:space="preserve"> </w:t>
      </w:r>
      <w:r w:rsidRPr="00000FAF">
        <w:rPr>
          <w:rFonts w:cs="David" w:hint="cs"/>
          <w:b/>
          <w:bCs/>
          <w:sz w:val="24"/>
          <w:szCs w:val="24"/>
          <w:rtl/>
        </w:rPr>
        <w:t>משום שאמוראים מדור רבא דקדקו יותר להעמיד הלכה כנדרש וזאת משום שהיה שינוי בסדרי הלימוד</w:t>
      </w:r>
      <w:r>
        <w:rPr>
          <w:rFonts w:cs="David" w:hint="cs"/>
          <w:sz w:val="24"/>
          <w:szCs w:val="24"/>
          <w:rtl/>
        </w:rPr>
        <w:t xml:space="preserve">: </w:t>
      </w:r>
    </w:p>
    <w:p w:rsidR="00BA123D" w:rsidRDefault="00BA123D" w:rsidP="00BA123D">
      <w:pPr>
        <w:spacing w:after="0" w:line="360" w:lineRule="auto"/>
        <w:jc w:val="both"/>
        <w:rPr>
          <w:rFonts w:cs="David"/>
          <w:b/>
          <w:bCs/>
          <w:sz w:val="24"/>
          <w:szCs w:val="24"/>
          <w:u w:val="single"/>
          <w:rtl/>
        </w:rPr>
      </w:pPr>
    </w:p>
    <w:p w:rsidR="00867078" w:rsidRDefault="00226C17" w:rsidP="00BA123D">
      <w:pPr>
        <w:spacing w:after="0" w:line="360" w:lineRule="auto"/>
        <w:jc w:val="both"/>
        <w:rPr>
          <w:rFonts w:cs="David"/>
          <w:sz w:val="24"/>
          <w:szCs w:val="24"/>
          <w:rtl/>
        </w:rPr>
      </w:pPr>
      <w:r w:rsidRPr="00000FAF">
        <w:rPr>
          <w:rFonts w:cs="David" w:hint="cs"/>
          <w:b/>
          <w:bCs/>
          <w:sz w:val="24"/>
          <w:szCs w:val="24"/>
          <w:u w:val="single"/>
          <w:rtl/>
        </w:rPr>
        <w:t>המארי"ק</w:t>
      </w:r>
      <w:r w:rsidR="00000FAF">
        <w:rPr>
          <w:rFonts w:cs="David" w:hint="cs"/>
          <w:sz w:val="24"/>
          <w:szCs w:val="24"/>
          <w:rtl/>
        </w:rPr>
        <w:t xml:space="preserve"> אומר שבתקופה</w:t>
      </w:r>
      <w:r>
        <w:rPr>
          <w:rFonts w:cs="David" w:hint="cs"/>
          <w:sz w:val="24"/>
          <w:szCs w:val="24"/>
          <w:rtl/>
        </w:rPr>
        <w:t xml:space="preserve"> של אביי ורבא השתנו סדרי הלימוד: </w:t>
      </w:r>
      <w:r w:rsidR="006805EB">
        <w:rPr>
          <w:rFonts w:cs="David" w:hint="cs"/>
          <w:sz w:val="24"/>
          <w:szCs w:val="24"/>
          <w:rtl/>
        </w:rPr>
        <w:t>בעוד שעד התקופה שלהם כל אחד שינן</w:t>
      </w:r>
      <w:r>
        <w:rPr>
          <w:rFonts w:cs="David" w:hint="cs"/>
          <w:sz w:val="24"/>
          <w:szCs w:val="24"/>
          <w:rtl/>
        </w:rPr>
        <w:t xml:space="preserve"> מה שלמד מרביו ושיננו את מ</w:t>
      </w:r>
      <w:r w:rsidR="006805EB">
        <w:rPr>
          <w:rFonts w:cs="David" w:hint="cs"/>
          <w:sz w:val="24"/>
          <w:szCs w:val="24"/>
          <w:rtl/>
        </w:rPr>
        <w:t>ה שלימודו אותם רבותיהם הקודמים ולכן אם כל מה שהתלמיד עושה זה לחזור על מה שהרב אמר אז ברור שהרב יודע יותר טוב מה שהוא אמר</w:t>
      </w:r>
      <w:r w:rsidR="00000FAF">
        <w:rPr>
          <w:rFonts w:cs="David" w:hint="cs"/>
          <w:sz w:val="24"/>
          <w:szCs w:val="24"/>
          <w:rtl/>
        </w:rPr>
        <w:t>.</w:t>
      </w:r>
    </w:p>
    <w:p w:rsidR="00226C17" w:rsidRDefault="006805EB" w:rsidP="00BA123D">
      <w:pPr>
        <w:spacing w:after="0" w:line="360" w:lineRule="auto"/>
        <w:jc w:val="both"/>
        <w:rPr>
          <w:rFonts w:cs="David"/>
          <w:sz w:val="24"/>
          <w:szCs w:val="24"/>
          <w:rtl/>
        </w:rPr>
      </w:pPr>
      <w:r>
        <w:rPr>
          <w:rFonts w:cs="David" w:hint="cs"/>
          <w:sz w:val="24"/>
          <w:szCs w:val="24"/>
          <w:rtl/>
        </w:rPr>
        <w:t xml:space="preserve">אולם </w:t>
      </w:r>
      <w:r w:rsidR="00000FAF">
        <w:rPr>
          <w:rFonts w:cs="David" w:hint="cs"/>
          <w:sz w:val="24"/>
          <w:szCs w:val="24"/>
          <w:rtl/>
        </w:rPr>
        <w:t>מדורו של רבא החל</w:t>
      </w:r>
      <w:r>
        <w:rPr>
          <w:rFonts w:cs="David" w:hint="cs"/>
          <w:sz w:val="24"/>
          <w:szCs w:val="24"/>
          <w:rtl/>
        </w:rPr>
        <w:t xml:space="preserve"> לימוד פעיל בו התלמידים דנים בכל העמדות כולם ומכריע</w:t>
      </w:r>
      <w:r w:rsidR="00BA123D">
        <w:rPr>
          <w:rFonts w:cs="David" w:hint="cs"/>
          <w:sz w:val="24"/>
          <w:szCs w:val="24"/>
          <w:rtl/>
        </w:rPr>
        <w:t>ים בדעה מסוי</w:t>
      </w:r>
      <w:r w:rsidR="00000FAF">
        <w:rPr>
          <w:rFonts w:cs="David" w:hint="cs"/>
          <w:sz w:val="24"/>
          <w:szCs w:val="24"/>
          <w:rtl/>
        </w:rPr>
        <w:t xml:space="preserve">מת בעצמם. בשיטה זו </w:t>
      </w:r>
      <w:r w:rsidR="00BA123D">
        <w:rPr>
          <w:rFonts w:cs="David" w:hint="cs"/>
          <w:sz w:val="24"/>
          <w:szCs w:val="24"/>
          <w:rtl/>
        </w:rPr>
        <w:t>במובן מסוי</w:t>
      </w:r>
      <w:r>
        <w:rPr>
          <w:rFonts w:cs="David" w:hint="cs"/>
          <w:sz w:val="24"/>
          <w:szCs w:val="24"/>
          <w:rtl/>
        </w:rPr>
        <w:t xml:space="preserve">ם התמונה שיש בידי התלמיד רחבה יותר ממה שהיה בידי רבו וכך לתלמיד יש כוח עודף על כוחו של הרב ולכן הכלל יהיה הלכתא כבתראי. </w:t>
      </w:r>
    </w:p>
    <w:p w:rsidR="00000FAF" w:rsidRDefault="00000FAF" w:rsidP="0032591D">
      <w:pPr>
        <w:spacing w:after="0" w:line="360" w:lineRule="auto"/>
        <w:ind w:left="360"/>
        <w:jc w:val="both"/>
        <w:rPr>
          <w:rFonts w:cs="David"/>
          <w:sz w:val="24"/>
          <w:szCs w:val="24"/>
          <w:rtl/>
        </w:rPr>
      </w:pPr>
    </w:p>
    <w:p w:rsidR="006805EB" w:rsidRDefault="006805EB" w:rsidP="00BA123D">
      <w:pPr>
        <w:spacing w:after="0" w:line="360" w:lineRule="auto"/>
        <w:jc w:val="both"/>
        <w:rPr>
          <w:rFonts w:cs="David"/>
          <w:sz w:val="24"/>
          <w:szCs w:val="24"/>
          <w:rtl/>
        </w:rPr>
      </w:pPr>
      <w:r w:rsidRPr="00000FAF">
        <w:rPr>
          <w:rFonts w:cs="David" w:hint="cs"/>
          <w:sz w:val="24"/>
          <w:szCs w:val="24"/>
          <w:u w:val="single"/>
          <w:rtl/>
        </w:rPr>
        <w:t>השאלה היא האם הכלל הלכתא כבתראי ממשיך גם בתקופות מאוחרות יותר</w:t>
      </w:r>
      <w:r>
        <w:rPr>
          <w:rFonts w:cs="David" w:hint="cs"/>
          <w:sz w:val="24"/>
          <w:szCs w:val="24"/>
          <w:rtl/>
        </w:rPr>
        <w:t xml:space="preserve">? העניין נתון במחלוקת. </w:t>
      </w:r>
    </w:p>
    <w:p w:rsidR="006805EB" w:rsidRDefault="006805EB" w:rsidP="0032591D">
      <w:pPr>
        <w:spacing w:after="0" w:line="360" w:lineRule="auto"/>
        <w:ind w:left="360"/>
        <w:jc w:val="both"/>
        <w:rPr>
          <w:rFonts w:cs="David"/>
          <w:sz w:val="24"/>
          <w:szCs w:val="24"/>
          <w:rtl/>
        </w:rPr>
      </w:pPr>
    </w:p>
    <w:p w:rsidR="006805EB" w:rsidRPr="00123F03" w:rsidRDefault="006805EB" w:rsidP="00BA123D">
      <w:pPr>
        <w:spacing w:after="0" w:line="360" w:lineRule="auto"/>
        <w:jc w:val="both"/>
        <w:rPr>
          <w:rFonts w:cs="David"/>
          <w:sz w:val="24"/>
          <w:szCs w:val="24"/>
          <w:u w:val="single"/>
          <w:rtl/>
        </w:rPr>
      </w:pPr>
      <w:r w:rsidRPr="00123F03">
        <w:rPr>
          <w:rFonts w:cs="David" w:hint="cs"/>
          <w:sz w:val="24"/>
          <w:szCs w:val="24"/>
          <w:u w:val="single"/>
          <w:rtl/>
        </w:rPr>
        <w:t>אולם, אם יש ירידת הדורות איך אנו הולכים עפ"י הפוסק המאוחר?</w:t>
      </w:r>
    </w:p>
    <w:p w:rsidR="006805EB" w:rsidRDefault="006805EB" w:rsidP="00BA123D">
      <w:pPr>
        <w:spacing w:after="0" w:line="360" w:lineRule="auto"/>
        <w:jc w:val="both"/>
        <w:rPr>
          <w:rFonts w:cs="David"/>
          <w:sz w:val="24"/>
          <w:szCs w:val="24"/>
          <w:rtl/>
        </w:rPr>
      </w:pPr>
      <w:r w:rsidRPr="006805EB">
        <w:rPr>
          <w:rFonts w:cs="David" w:hint="cs"/>
          <w:b/>
          <w:bCs/>
          <w:sz w:val="24"/>
          <w:szCs w:val="24"/>
          <w:u w:val="single"/>
          <w:rtl/>
        </w:rPr>
        <w:t>שו"ת הרי"ד, סב</w:t>
      </w:r>
      <w:r>
        <w:rPr>
          <w:rFonts w:cs="David" w:hint="cs"/>
          <w:sz w:val="24"/>
          <w:szCs w:val="24"/>
          <w:rtl/>
        </w:rPr>
        <w:t xml:space="preserve">- ר' ישעיה שואל איך יחלוק על הרב הגדול רבינו יצחק  זצ"ל (הרי"ף)? אחד הטיעונים שהעלו כנגד הרי"ד הוא איך הוא מעז לחלוק על הרי"ף. הרי"ד מתמודד עם שאלה זו ואומר שהרי"ף אכן גדול ממנו </w:t>
      </w:r>
      <w:r w:rsidR="00123F03">
        <w:rPr>
          <w:rFonts w:cs="David" w:hint="cs"/>
          <w:sz w:val="24"/>
          <w:szCs w:val="24"/>
          <w:rtl/>
        </w:rPr>
        <w:t xml:space="preserve">אולם נותן את </w:t>
      </w:r>
      <w:r w:rsidR="00123F03" w:rsidRPr="00000FAF">
        <w:rPr>
          <w:rFonts w:cs="David" w:hint="cs"/>
          <w:sz w:val="24"/>
          <w:szCs w:val="24"/>
          <w:u w:val="single"/>
          <w:rtl/>
        </w:rPr>
        <w:t>הדוגמא של הננס והענק</w:t>
      </w:r>
      <w:r w:rsidR="00123F03">
        <w:rPr>
          <w:rFonts w:cs="David" w:hint="cs"/>
          <w:sz w:val="24"/>
          <w:szCs w:val="24"/>
          <w:rtl/>
        </w:rPr>
        <w:t>- הענק רואה למרחק רב יותר מהננס אולם אם נרכיב את הננס על כתפי הענק יראה הננס למרחק רב יותר. לגישתו, אנחנו הרבה פחות חכמים מאלה שלפנינו כי יש ירידת דורות אולם לנו יש את כל החוכמה המצטברת שהייתה לפניי והחוכמה הקטנה שלי מתווספת לחכמה של אלה שלפניי ולכן במצטבר לנו יש חוכמה כללית גדולה יותר. בנוסף גם מבחינה עניינית- אם תאמר שאני לא יכול לחלוק על חכם שקדם לי- מה אני יעשה במצב של מחלוקת בין שני חכמים בני אותו דור? אם לא י</w:t>
      </w:r>
      <w:r w:rsidR="00BA123D">
        <w:rPr>
          <w:rFonts w:cs="David" w:hint="cs"/>
          <w:sz w:val="24"/>
          <w:szCs w:val="24"/>
          <w:rtl/>
        </w:rPr>
        <w:t>י</w:t>
      </w:r>
      <w:r w:rsidR="00123F03">
        <w:rPr>
          <w:rFonts w:cs="David" w:hint="cs"/>
          <w:sz w:val="24"/>
          <w:szCs w:val="24"/>
          <w:rtl/>
        </w:rPr>
        <w:t xml:space="preserve">נתן לי שיקול הדעת ולא תהיה ההנחה שיש לי חכמה מצטברת גדולה יותר לא אוכל להחליט במחלוקת כזו. ולכן ברור שלנו האחרונים מותר לחלוק על אלו שקדמו לנו מתוך הבנה שיש לנו ידע מצטבר גדול יותר ולכן מותר לי לחלוק על זה שקדם לי. </w:t>
      </w:r>
    </w:p>
    <w:p w:rsidR="00D060BB" w:rsidRDefault="00D060BB" w:rsidP="0032591D">
      <w:pPr>
        <w:spacing w:after="0" w:line="360" w:lineRule="auto"/>
        <w:ind w:left="360"/>
        <w:jc w:val="both"/>
        <w:rPr>
          <w:rFonts w:cs="David"/>
          <w:b/>
          <w:bCs/>
          <w:sz w:val="24"/>
          <w:szCs w:val="24"/>
          <w:u w:val="single"/>
          <w:rtl/>
        </w:rPr>
      </w:pPr>
    </w:p>
    <w:p w:rsidR="00D060BB" w:rsidRDefault="00123F03" w:rsidP="00BA123D">
      <w:pPr>
        <w:spacing w:after="0" w:line="360" w:lineRule="auto"/>
        <w:jc w:val="both"/>
        <w:rPr>
          <w:rFonts w:cs="David"/>
          <w:sz w:val="24"/>
          <w:szCs w:val="24"/>
          <w:rtl/>
        </w:rPr>
      </w:pPr>
      <w:r>
        <w:rPr>
          <w:rFonts w:cs="David" w:hint="cs"/>
          <w:b/>
          <w:bCs/>
          <w:sz w:val="24"/>
          <w:szCs w:val="24"/>
          <w:u w:val="single"/>
          <w:rtl/>
        </w:rPr>
        <w:t>מחלוקת בין הראש לראב"ד</w:t>
      </w:r>
      <w:r w:rsidRPr="00123F03">
        <w:rPr>
          <w:rFonts w:cs="David" w:hint="cs"/>
          <w:sz w:val="24"/>
          <w:szCs w:val="24"/>
          <w:rtl/>
        </w:rPr>
        <w:t>-</w:t>
      </w:r>
      <w:r>
        <w:rPr>
          <w:rFonts w:cs="David" w:hint="cs"/>
          <w:sz w:val="24"/>
          <w:szCs w:val="24"/>
          <w:rtl/>
        </w:rPr>
        <w:t xml:space="preserve"> </w:t>
      </w:r>
    </w:p>
    <w:p w:rsidR="00D060BB" w:rsidRDefault="00123F03" w:rsidP="00BA123D">
      <w:pPr>
        <w:spacing w:after="0" w:line="360" w:lineRule="auto"/>
        <w:jc w:val="both"/>
        <w:rPr>
          <w:rFonts w:cs="David"/>
          <w:sz w:val="24"/>
          <w:szCs w:val="24"/>
          <w:rtl/>
        </w:rPr>
      </w:pPr>
      <w:r w:rsidRPr="00D060BB">
        <w:rPr>
          <w:rFonts w:cs="David" w:hint="cs"/>
          <w:i/>
          <w:iCs/>
          <w:sz w:val="24"/>
          <w:szCs w:val="24"/>
          <w:u w:val="single"/>
          <w:rtl/>
        </w:rPr>
        <w:t>הראב"ד</w:t>
      </w:r>
      <w:r>
        <w:rPr>
          <w:rFonts w:cs="David" w:hint="cs"/>
          <w:sz w:val="24"/>
          <w:szCs w:val="24"/>
          <w:rtl/>
        </w:rPr>
        <w:t xml:space="preserve"> אומר שאם פוסק מאוחר חלק על אחד מדברי הגאונים תיחשב טעות בדבר משנה וזאת גם אם היו לו סיבות טובות לחלוק על דברי הגאונים משום שאין לנו את הכוח לחלוק על דברי הגאונים. </w:t>
      </w:r>
    </w:p>
    <w:p w:rsidR="00D060BB" w:rsidRDefault="00D060BB" w:rsidP="00BA123D">
      <w:pPr>
        <w:spacing w:after="0" w:line="360" w:lineRule="auto"/>
        <w:jc w:val="both"/>
        <w:rPr>
          <w:rFonts w:cs="David"/>
          <w:sz w:val="24"/>
          <w:szCs w:val="24"/>
          <w:rtl/>
        </w:rPr>
      </w:pPr>
      <w:r w:rsidRPr="00D060BB">
        <w:rPr>
          <w:rFonts w:cs="David" w:hint="cs"/>
          <w:i/>
          <w:iCs/>
          <w:sz w:val="24"/>
          <w:szCs w:val="24"/>
          <w:u w:val="single"/>
          <w:rtl/>
        </w:rPr>
        <w:t>הרא"ש</w:t>
      </w:r>
      <w:r w:rsidR="007049DB">
        <w:rPr>
          <w:rFonts w:cs="David" w:hint="cs"/>
          <w:sz w:val="24"/>
          <w:szCs w:val="24"/>
          <w:rtl/>
        </w:rPr>
        <w:t>(ר אשר בן יחיאל)</w:t>
      </w:r>
      <w:r>
        <w:rPr>
          <w:rFonts w:cs="David" w:hint="cs"/>
          <w:sz w:val="24"/>
          <w:szCs w:val="24"/>
          <w:rtl/>
        </w:rPr>
        <w:t xml:space="preserve"> אומר ש</w:t>
      </w:r>
      <w:r w:rsidRPr="00D060BB">
        <w:rPr>
          <w:rFonts w:cs="David" w:hint="cs"/>
          <w:sz w:val="24"/>
          <w:szCs w:val="24"/>
          <w:rtl/>
        </w:rPr>
        <w:t xml:space="preserve">אנו בתקופה של אחרי התלמוד ועתה הכל פתוח. אם יש מחלוקת שנובעת מכך שיש לי ראיות נגד הגאונים אז ניתן עדיפות לדברי האחרון כי הוא לקח בחשבון את דברי הראשון והראשון לא לקח בחשבון את דברי האחרון. </w:t>
      </w:r>
    </w:p>
    <w:p w:rsidR="00D060BB" w:rsidRDefault="00D060BB" w:rsidP="0032591D">
      <w:pPr>
        <w:spacing w:after="0" w:line="360" w:lineRule="auto"/>
        <w:ind w:left="360"/>
        <w:jc w:val="both"/>
        <w:rPr>
          <w:rFonts w:cs="David"/>
          <w:sz w:val="24"/>
          <w:szCs w:val="24"/>
          <w:rtl/>
        </w:rPr>
      </w:pPr>
    </w:p>
    <w:p w:rsidR="00D060BB" w:rsidRDefault="00123F03" w:rsidP="00BA123D">
      <w:pPr>
        <w:spacing w:after="0" w:line="360" w:lineRule="auto"/>
        <w:jc w:val="both"/>
        <w:rPr>
          <w:rFonts w:cs="David"/>
          <w:sz w:val="24"/>
          <w:szCs w:val="24"/>
          <w:rtl/>
        </w:rPr>
      </w:pPr>
      <w:r>
        <w:rPr>
          <w:rFonts w:cs="David" w:hint="cs"/>
          <w:sz w:val="24"/>
          <w:szCs w:val="24"/>
          <w:rtl/>
        </w:rPr>
        <w:t xml:space="preserve">יש הטוענים שמסורת הפסיקה האשכנזית אימצה את הכלל הלכתא כבתראי והספרדים לא- אפשר להתווכח על אמירה זו. </w:t>
      </w:r>
      <w:r w:rsidR="00C37CCC">
        <w:rPr>
          <w:rFonts w:cs="David" w:hint="cs"/>
          <w:sz w:val="24"/>
          <w:szCs w:val="24"/>
          <w:rtl/>
        </w:rPr>
        <w:t>מה שבטוחה זה שהיו גישות פסיקה שונות.</w:t>
      </w:r>
    </w:p>
    <w:p w:rsidR="00D060BB" w:rsidRDefault="00D060BB" w:rsidP="0032591D">
      <w:pPr>
        <w:spacing w:after="0" w:line="360" w:lineRule="auto"/>
        <w:ind w:left="360"/>
        <w:jc w:val="both"/>
        <w:rPr>
          <w:rFonts w:cs="David"/>
          <w:sz w:val="24"/>
          <w:szCs w:val="24"/>
          <w:rtl/>
        </w:rPr>
      </w:pPr>
    </w:p>
    <w:p w:rsidR="00D060BB" w:rsidRDefault="00D060BB" w:rsidP="00BA123D">
      <w:pPr>
        <w:spacing w:after="0" w:line="360" w:lineRule="auto"/>
        <w:jc w:val="both"/>
        <w:rPr>
          <w:rFonts w:cs="David"/>
          <w:sz w:val="24"/>
          <w:szCs w:val="24"/>
          <w:rtl/>
        </w:rPr>
      </w:pPr>
      <w:r w:rsidRPr="00D060BB">
        <w:rPr>
          <w:rFonts w:cs="David" w:hint="cs"/>
          <w:b/>
          <w:bCs/>
          <w:sz w:val="24"/>
          <w:szCs w:val="24"/>
          <w:u w:val="single"/>
          <w:rtl/>
        </w:rPr>
        <w:t>הרמ"א</w:t>
      </w:r>
      <w:r w:rsidRPr="00D060BB">
        <w:rPr>
          <w:rFonts w:cs="David" w:hint="cs"/>
          <w:sz w:val="24"/>
          <w:szCs w:val="24"/>
          <w:rtl/>
        </w:rPr>
        <w:t xml:space="preserve"> תמך בדבריו של רבו שלום שכנא שתמך בהלכה כבתראי בהבנה שכל איש בשעתו צריך לנהוג כפי שהוא רואה לנכון והוא לא רוצה לקבוע לדורות.</w:t>
      </w:r>
    </w:p>
    <w:p w:rsidR="00D060BB" w:rsidRDefault="00D060BB" w:rsidP="0032591D">
      <w:pPr>
        <w:spacing w:after="0" w:line="360" w:lineRule="auto"/>
        <w:ind w:left="360"/>
        <w:jc w:val="both"/>
        <w:rPr>
          <w:rFonts w:cs="David"/>
          <w:sz w:val="24"/>
          <w:szCs w:val="24"/>
          <w:rtl/>
        </w:rPr>
      </w:pPr>
    </w:p>
    <w:p w:rsidR="00D060BB" w:rsidRDefault="00D060BB" w:rsidP="00BA123D">
      <w:pPr>
        <w:spacing w:after="0" w:line="360" w:lineRule="auto"/>
        <w:jc w:val="both"/>
        <w:rPr>
          <w:rFonts w:cs="David"/>
          <w:sz w:val="24"/>
          <w:szCs w:val="24"/>
          <w:rtl/>
        </w:rPr>
      </w:pPr>
      <w:r w:rsidRPr="00D060BB">
        <w:rPr>
          <w:rFonts w:cs="David" w:hint="cs"/>
          <w:b/>
          <w:bCs/>
          <w:sz w:val="24"/>
          <w:szCs w:val="24"/>
          <w:u w:val="single"/>
          <w:rtl/>
        </w:rPr>
        <w:lastRenderedPageBreak/>
        <w:t>ר' יוסף קארו ב"בית יוסף"</w:t>
      </w:r>
      <w:r w:rsidR="00756BA7">
        <w:rPr>
          <w:rFonts w:cs="David" w:hint="cs"/>
          <w:sz w:val="24"/>
          <w:szCs w:val="24"/>
          <w:rtl/>
        </w:rPr>
        <w:t xml:space="preserve"> (סוף תקופת הראשונים)</w:t>
      </w:r>
      <w:r w:rsidRPr="00D060BB">
        <w:rPr>
          <w:rFonts w:cs="David" w:hint="cs"/>
          <w:sz w:val="24"/>
          <w:szCs w:val="24"/>
          <w:rtl/>
        </w:rPr>
        <w:t xml:space="preserve"> לא מכריע מעצמו באופן עקרוני. הוא קובע כלל טכני- לא נדרש לדון בטיעונים של אחרים כי מי הוא לעומתם? ולכן הוא בעצם </w:t>
      </w:r>
      <w:r w:rsidRPr="00D060BB">
        <w:rPr>
          <w:rFonts w:cs="David" w:hint="cs"/>
          <w:b/>
          <w:bCs/>
          <w:sz w:val="24"/>
          <w:szCs w:val="24"/>
          <w:rtl/>
        </w:rPr>
        <w:t>רואה את דבריהם של הראשונים כיותר מחייבים ובמקום שהם נחלקים הוא יוצר כלל טכני לבחור</w:t>
      </w:r>
      <w:r w:rsidRPr="00D060BB">
        <w:rPr>
          <w:rFonts w:cs="David" w:hint="cs"/>
          <w:sz w:val="24"/>
          <w:szCs w:val="24"/>
          <w:rtl/>
        </w:rPr>
        <w:t xml:space="preserve"> איזה דעה חזקה יותר אבל בעצם התפקיד שלו הוא לא מכריע.</w:t>
      </w:r>
    </w:p>
    <w:p w:rsidR="00756BA7" w:rsidRDefault="009467B7" w:rsidP="00BA123D">
      <w:pPr>
        <w:spacing w:after="0" w:line="360" w:lineRule="auto"/>
        <w:jc w:val="both"/>
        <w:rPr>
          <w:rFonts w:cs="David"/>
          <w:sz w:val="24"/>
          <w:szCs w:val="24"/>
          <w:rtl/>
        </w:rPr>
      </w:pPr>
      <w:r>
        <w:rPr>
          <w:rFonts w:cs="David" w:hint="cs"/>
          <w:sz w:val="24"/>
          <w:szCs w:val="24"/>
          <w:rtl/>
        </w:rPr>
        <w:t xml:space="preserve">הוא מזכיר את הרי"ף הרמב"ם והרא"ש. </w:t>
      </w:r>
      <w:r w:rsidR="00756BA7">
        <w:rPr>
          <w:rFonts w:cs="David" w:hint="cs"/>
          <w:sz w:val="24"/>
          <w:szCs w:val="24"/>
          <w:rtl/>
        </w:rPr>
        <w:t>הוא בחר 3 גדולים. והוא אומר שהרוב ביניהם קובע ולפי הרוב ביניהם הוא יחליט.  מקום שאחד מה-3 הנזכר</w:t>
      </w:r>
      <w:r w:rsidR="00BA123D">
        <w:rPr>
          <w:rFonts w:cs="David" w:hint="cs"/>
          <w:sz w:val="24"/>
          <w:szCs w:val="24"/>
          <w:rtl/>
        </w:rPr>
        <w:t>ים לא אמר את דעתו על עניין מסוי</w:t>
      </w:r>
      <w:r w:rsidR="00756BA7">
        <w:rPr>
          <w:rFonts w:cs="David" w:hint="cs"/>
          <w:sz w:val="24"/>
          <w:szCs w:val="24"/>
          <w:rtl/>
        </w:rPr>
        <w:t>ם וה-2 הנותרים חולקים ביניהם, אז במקרה כזה הוא י</w:t>
      </w:r>
      <w:r w:rsidR="00BA123D">
        <w:rPr>
          <w:rFonts w:cs="David" w:hint="cs"/>
          <w:sz w:val="24"/>
          <w:szCs w:val="24"/>
          <w:rtl/>
        </w:rPr>
        <w:t>י</w:t>
      </w:r>
      <w:r w:rsidR="00756BA7">
        <w:rPr>
          <w:rFonts w:cs="David" w:hint="cs"/>
          <w:sz w:val="24"/>
          <w:szCs w:val="24"/>
          <w:rtl/>
        </w:rPr>
        <w:t xml:space="preserve">עזר בחכמים אחרים (אראה לאן הרוח נושבת) </w:t>
      </w:r>
      <w:r w:rsidR="00756BA7">
        <w:rPr>
          <w:rFonts w:cs="David"/>
          <w:sz w:val="24"/>
          <w:szCs w:val="24"/>
          <w:rtl/>
        </w:rPr>
        <w:t>–</w:t>
      </w:r>
      <w:r w:rsidR="00756BA7">
        <w:rPr>
          <w:rFonts w:cs="David" w:hint="cs"/>
          <w:sz w:val="24"/>
          <w:szCs w:val="24"/>
          <w:rtl/>
        </w:rPr>
        <w:t xml:space="preserve"> זאת </w:t>
      </w:r>
      <w:r w:rsidR="0099078B">
        <w:rPr>
          <w:rFonts w:cs="David" w:hint="cs"/>
          <w:sz w:val="24"/>
          <w:szCs w:val="24"/>
          <w:rtl/>
        </w:rPr>
        <w:t>שיטת העבודה שלו</w:t>
      </w:r>
      <w:r w:rsidR="00756BA7">
        <w:rPr>
          <w:rFonts w:cs="David" w:hint="cs"/>
          <w:sz w:val="24"/>
          <w:szCs w:val="24"/>
          <w:rtl/>
        </w:rPr>
        <w:t xml:space="preserve">. </w:t>
      </w:r>
    </w:p>
    <w:p w:rsidR="00DA59DF" w:rsidRPr="00756BA7" w:rsidRDefault="00DA59DF" w:rsidP="00BA123D">
      <w:pPr>
        <w:spacing w:after="0" w:line="360" w:lineRule="auto"/>
        <w:jc w:val="both"/>
        <w:rPr>
          <w:rFonts w:cs="David"/>
          <w:sz w:val="24"/>
          <w:szCs w:val="24"/>
          <w:rtl/>
        </w:rPr>
      </w:pPr>
      <w:r>
        <w:rPr>
          <w:rFonts w:cs="David" w:hint="cs"/>
          <w:sz w:val="24"/>
          <w:szCs w:val="24"/>
          <w:rtl/>
        </w:rPr>
        <w:t>הוא בעצם אומר שהוא מעדיף פוסקים מוקדמים. הוא לא אומר שהוא תמיד יקבל את המוקדמים, אבל בפירוש ניתן לראות שהוא נותן עדיפות לדבריהם של ראשונים. הו</w:t>
      </w:r>
      <w:r w:rsidR="00BA123D">
        <w:rPr>
          <w:rFonts w:cs="David" w:hint="cs"/>
          <w:sz w:val="24"/>
          <w:szCs w:val="24"/>
          <w:rtl/>
        </w:rPr>
        <w:t>א לא פועל לפי הכלל של הלכה כבתרא</w:t>
      </w:r>
      <w:r>
        <w:rPr>
          <w:rFonts w:cs="David" w:hint="cs"/>
          <w:sz w:val="24"/>
          <w:szCs w:val="24"/>
          <w:rtl/>
        </w:rPr>
        <w:t xml:space="preserve">י. </w:t>
      </w:r>
    </w:p>
    <w:p w:rsidR="00D060BB" w:rsidRDefault="00D060BB" w:rsidP="0032591D">
      <w:pPr>
        <w:spacing w:after="0" w:line="360" w:lineRule="auto"/>
        <w:ind w:left="360"/>
        <w:jc w:val="both"/>
        <w:rPr>
          <w:rFonts w:cs="David"/>
          <w:sz w:val="24"/>
          <w:szCs w:val="24"/>
          <w:rtl/>
        </w:rPr>
      </w:pPr>
    </w:p>
    <w:p w:rsidR="0013306F" w:rsidRDefault="00C37CCC" w:rsidP="00BA123D">
      <w:pPr>
        <w:spacing w:after="0" w:line="360" w:lineRule="auto"/>
        <w:jc w:val="both"/>
        <w:rPr>
          <w:rFonts w:cs="David"/>
          <w:sz w:val="24"/>
          <w:szCs w:val="24"/>
          <w:rtl/>
        </w:rPr>
      </w:pPr>
      <w:r w:rsidRPr="00D060BB">
        <w:rPr>
          <w:rFonts w:cs="David" w:hint="cs"/>
          <w:b/>
          <w:bCs/>
          <w:sz w:val="24"/>
          <w:szCs w:val="24"/>
          <w:u w:val="single"/>
          <w:rtl/>
        </w:rPr>
        <w:t>הקדמת הרמ"א</w:t>
      </w:r>
      <w:r w:rsidR="006F4958">
        <w:rPr>
          <w:rFonts w:cs="David" w:hint="cs"/>
          <w:b/>
          <w:bCs/>
          <w:sz w:val="24"/>
          <w:szCs w:val="24"/>
          <w:u w:val="single"/>
          <w:rtl/>
        </w:rPr>
        <w:t xml:space="preserve"> </w:t>
      </w:r>
      <w:r w:rsidRPr="00D060BB">
        <w:rPr>
          <w:rFonts w:cs="David" w:hint="cs"/>
          <w:b/>
          <w:bCs/>
          <w:sz w:val="24"/>
          <w:szCs w:val="24"/>
          <w:u w:val="single"/>
          <w:rtl/>
        </w:rPr>
        <w:t xml:space="preserve"> לדרכי משה</w:t>
      </w:r>
      <w:r>
        <w:rPr>
          <w:rFonts w:cs="David" w:hint="cs"/>
          <w:sz w:val="24"/>
          <w:szCs w:val="24"/>
          <w:rtl/>
        </w:rPr>
        <w:t xml:space="preserve">- פירוש על הטור, </w:t>
      </w:r>
      <w:r w:rsidRPr="0099078B">
        <w:rPr>
          <w:rFonts w:cs="David" w:hint="cs"/>
          <w:sz w:val="24"/>
          <w:szCs w:val="24"/>
          <w:u w:val="single"/>
          <w:rtl/>
        </w:rPr>
        <w:t>רבי משה בן ישראל איסרליש</w:t>
      </w:r>
      <w:r>
        <w:rPr>
          <w:rFonts w:cs="David" w:hint="cs"/>
          <w:sz w:val="24"/>
          <w:szCs w:val="24"/>
          <w:rtl/>
        </w:rPr>
        <w:t>- הקדמ</w:t>
      </w:r>
      <w:r w:rsidR="001268F2">
        <w:rPr>
          <w:rFonts w:cs="David" w:hint="cs"/>
          <w:sz w:val="24"/>
          <w:szCs w:val="24"/>
          <w:rtl/>
        </w:rPr>
        <w:t>ה זו מקבילה להקדמה של שולחן ערוך</w:t>
      </w:r>
      <w:r>
        <w:rPr>
          <w:rFonts w:cs="David" w:hint="cs"/>
          <w:sz w:val="24"/>
          <w:szCs w:val="24"/>
          <w:rtl/>
        </w:rPr>
        <w:t xml:space="preserve"> שמתארת איך הוא פסק הלכה- </w:t>
      </w:r>
      <w:r w:rsidR="001268F2">
        <w:rPr>
          <w:rFonts w:cs="David" w:hint="cs"/>
          <w:sz w:val="24"/>
          <w:szCs w:val="24"/>
          <w:rtl/>
        </w:rPr>
        <w:t>רבי יוסף קארו, ב</w:t>
      </w:r>
      <w:r w:rsidR="00D060BB">
        <w:rPr>
          <w:rFonts w:cs="David" w:hint="cs"/>
          <w:sz w:val="24"/>
          <w:szCs w:val="24"/>
          <w:rtl/>
        </w:rPr>
        <w:t>"ב</w:t>
      </w:r>
      <w:r w:rsidR="001268F2">
        <w:rPr>
          <w:rFonts w:cs="David" w:hint="cs"/>
          <w:sz w:val="24"/>
          <w:szCs w:val="24"/>
          <w:rtl/>
        </w:rPr>
        <w:t>ית יוסף</w:t>
      </w:r>
      <w:r w:rsidR="00D060BB">
        <w:rPr>
          <w:rFonts w:cs="David" w:hint="cs"/>
          <w:sz w:val="24"/>
          <w:szCs w:val="24"/>
          <w:rtl/>
        </w:rPr>
        <w:t>" אומר שהוא עצמו לא מכרי</w:t>
      </w:r>
      <w:r>
        <w:rPr>
          <w:rFonts w:cs="David" w:hint="cs"/>
          <w:sz w:val="24"/>
          <w:szCs w:val="24"/>
          <w:rtl/>
        </w:rPr>
        <w:t>ע, הוא קובע כלל טכני כי הוא לא רוצה להכריע מבין החכמים שקדמו לו ולכן הוא רואה את דברי הראשונים כדברים יותר מחייבים ובמקום בו הם נחלקים הוא יוצר כלל טכני של רוב ומ</w:t>
      </w:r>
      <w:r w:rsidR="00BA123D">
        <w:rPr>
          <w:rFonts w:cs="David" w:hint="cs"/>
          <w:sz w:val="24"/>
          <w:szCs w:val="24"/>
          <w:rtl/>
        </w:rPr>
        <w:t>יעוט עם חריגים מסוי</w:t>
      </w:r>
      <w:r>
        <w:rPr>
          <w:rFonts w:cs="David" w:hint="cs"/>
          <w:sz w:val="24"/>
          <w:szCs w:val="24"/>
          <w:rtl/>
        </w:rPr>
        <w:t xml:space="preserve">מים. </w:t>
      </w:r>
    </w:p>
    <w:p w:rsidR="0013306F" w:rsidRDefault="001268F2" w:rsidP="00BA123D">
      <w:pPr>
        <w:spacing w:after="0" w:line="360" w:lineRule="auto"/>
        <w:jc w:val="both"/>
        <w:rPr>
          <w:rFonts w:cs="David"/>
          <w:sz w:val="24"/>
          <w:szCs w:val="24"/>
          <w:rtl/>
        </w:rPr>
      </w:pPr>
      <w:r w:rsidRPr="00D060BB">
        <w:rPr>
          <w:rFonts w:cs="David" w:hint="cs"/>
          <w:sz w:val="24"/>
          <w:szCs w:val="24"/>
          <w:u w:val="single"/>
          <w:rtl/>
        </w:rPr>
        <w:t>הרמ"א</w:t>
      </w:r>
      <w:r w:rsidR="009D3E5F">
        <w:rPr>
          <w:rFonts w:cs="David" w:hint="cs"/>
          <w:sz w:val="24"/>
          <w:szCs w:val="24"/>
          <w:u w:val="single"/>
          <w:rtl/>
        </w:rPr>
        <w:t>(אשכנזי)</w:t>
      </w:r>
      <w:r w:rsidRPr="00D060BB">
        <w:rPr>
          <w:rFonts w:cs="David" w:hint="cs"/>
          <w:sz w:val="24"/>
          <w:szCs w:val="24"/>
          <w:u w:val="single"/>
          <w:rtl/>
        </w:rPr>
        <w:t xml:space="preserve"> יוצא נגד </w:t>
      </w:r>
      <w:r w:rsidRPr="0013306F">
        <w:rPr>
          <w:rFonts w:cs="David" w:hint="cs"/>
          <w:sz w:val="24"/>
          <w:szCs w:val="24"/>
          <w:u w:val="single"/>
          <w:rtl/>
        </w:rPr>
        <w:t>זה</w:t>
      </w:r>
      <w:r w:rsidRPr="0013306F">
        <w:rPr>
          <w:rFonts w:cs="David" w:hint="cs"/>
          <w:sz w:val="24"/>
          <w:szCs w:val="24"/>
          <w:rtl/>
        </w:rPr>
        <w:t xml:space="preserve"> </w:t>
      </w:r>
      <w:r w:rsidR="0013306F">
        <w:rPr>
          <w:rFonts w:cs="David" w:hint="cs"/>
          <w:sz w:val="24"/>
          <w:szCs w:val="24"/>
          <w:rtl/>
        </w:rPr>
        <w:t xml:space="preserve">- </w:t>
      </w:r>
      <w:r>
        <w:rPr>
          <w:rFonts w:cs="David" w:hint="cs"/>
          <w:sz w:val="24"/>
          <w:szCs w:val="24"/>
          <w:rtl/>
        </w:rPr>
        <w:t xml:space="preserve">רמ"א אומר שהמחלוקות בין השולחן הערוך לבין מה שהוא פוסק יסודם הוא בכלל והלכתא כבתראי. שולחן ערוך לא הלך לפי והלכתא כבתראי והעדיף את הפוסקים הראשונים ואילו הרמ"א מעדיף את הכלל והלכתא כבתראי. </w:t>
      </w:r>
    </w:p>
    <w:p w:rsidR="001268F2" w:rsidRDefault="001268F2" w:rsidP="0032591D">
      <w:pPr>
        <w:spacing w:after="0" w:line="360" w:lineRule="auto"/>
        <w:jc w:val="both"/>
        <w:rPr>
          <w:rFonts w:cs="David"/>
          <w:sz w:val="24"/>
          <w:szCs w:val="24"/>
          <w:rtl/>
        </w:rPr>
      </w:pPr>
    </w:p>
    <w:p w:rsidR="00E24C7D" w:rsidRPr="00BA123D" w:rsidRDefault="001268F2" w:rsidP="00BA123D">
      <w:pPr>
        <w:spacing w:after="0" w:line="360" w:lineRule="auto"/>
        <w:jc w:val="both"/>
        <w:rPr>
          <w:rFonts w:cs="David"/>
          <w:b/>
          <w:bCs/>
          <w:sz w:val="24"/>
          <w:szCs w:val="24"/>
          <w:u w:val="single"/>
          <w:rtl/>
        </w:rPr>
      </w:pPr>
      <w:r w:rsidRPr="001268F2">
        <w:rPr>
          <w:rFonts w:cs="David" w:hint="cs"/>
          <w:b/>
          <w:bCs/>
          <w:sz w:val="24"/>
          <w:szCs w:val="24"/>
          <w:u w:val="single"/>
          <w:rtl/>
        </w:rPr>
        <w:t>סמכות חכמים בתחום המדרש ופסיקת הלכה- קים לי</w:t>
      </w:r>
    </w:p>
    <w:p w:rsidR="00E24C7D" w:rsidRDefault="00CF288F" w:rsidP="0032591D">
      <w:pPr>
        <w:spacing w:after="0" w:line="360" w:lineRule="auto"/>
        <w:jc w:val="both"/>
        <w:rPr>
          <w:rFonts w:cs="David"/>
          <w:sz w:val="24"/>
          <w:szCs w:val="24"/>
          <w:rtl/>
        </w:rPr>
      </w:pPr>
      <w:r w:rsidRPr="00E24C7D">
        <w:rPr>
          <w:rFonts w:cs="David" w:hint="cs"/>
          <w:sz w:val="24"/>
          <w:szCs w:val="24"/>
          <w:u w:val="single"/>
          <w:rtl/>
        </w:rPr>
        <w:t xml:space="preserve">טענת הקים לי </w:t>
      </w:r>
      <w:r w:rsidR="00E24C7D" w:rsidRPr="00E24C7D">
        <w:rPr>
          <w:rFonts w:cs="David" w:hint="cs"/>
          <w:sz w:val="24"/>
          <w:szCs w:val="24"/>
          <w:u w:val="single"/>
          <w:rtl/>
        </w:rPr>
        <w:t>יכולה להיטען בסיטואציה הבאה</w:t>
      </w:r>
      <w:r w:rsidR="00E24C7D">
        <w:rPr>
          <w:rFonts w:cs="David" w:hint="cs"/>
          <w:sz w:val="24"/>
          <w:szCs w:val="24"/>
          <w:rtl/>
        </w:rPr>
        <w:t xml:space="preserve">: בעניין בו יש דעות שונות ויש מחלוקת </w:t>
      </w:r>
      <w:r>
        <w:rPr>
          <w:rFonts w:cs="David" w:hint="cs"/>
          <w:sz w:val="24"/>
          <w:szCs w:val="24"/>
          <w:rtl/>
        </w:rPr>
        <w:t>התפקיד הברור של הדיין הוא להכריע בין הדעות</w:t>
      </w:r>
      <w:r w:rsidR="00E24C7D">
        <w:rPr>
          <w:rFonts w:cs="David" w:hint="cs"/>
          <w:sz w:val="24"/>
          <w:szCs w:val="24"/>
          <w:rtl/>
        </w:rPr>
        <w:t xml:space="preserve">. </w:t>
      </w:r>
      <w:r>
        <w:rPr>
          <w:rFonts w:cs="David" w:hint="cs"/>
          <w:sz w:val="24"/>
          <w:szCs w:val="24"/>
          <w:rtl/>
        </w:rPr>
        <w:t xml:space="preserve">במידה והכריע שהתובע חייב- לא יהיה התובע חייב למלא את פסק הדין וזאת </w:t>
      </w:r>
      <w:r w:rsidR="00E24C7D">
        <w:rPr>
          <w:rFonts w:cs="David" w:hint="cs"/>
          <w:sz w:val="24"/>
          <w:szCs w:val="24"/>
          <w:rtl/>
        </w:rPr>
        <w:t>במידה והוא סבור כדעה האחרת(הדעה בה הדיין לא נקט) לפי דעה זו, הוא</w:t>
      </w:r>
      <w:r>
        <w:rPr>
          <w:rFonts w:cs="David" w:hint="cs"/>
          <w:sz w:val="24"/>
          <w:szCs w:val="24"/>
          <w:rtl/>
        </w:rPr>
        <w:t xml:space="preserve"> פטור</w:t>
      </w:r>
      <w:r w:rsidR="00E24C7D">
        <w:rPr>
          <w:rFonts w:cs="David" w:hint="cs"/>
          <w:sz w:val="24"/>
          <w:szCs w:val="24"/>
          <w:rtl/>
        </w:rPr>
        <w:t xml:space="preserve"> ולא חייב</w:t>
      </w:r>
      <w:r>
        <w:rPr>
          <w:rFonts w:cs="David" w:hint="cs"/>
          <w:sz w:val="24"/>
          <w:szCs w:val="24"/>
          <w:rtl/>
        </w:rPr>
        <w:t>.</w:t>
      </w:r>
      <w:r w:rsidR="00E24C7D">
        <w:rPr>
          <w:rFonts w:cs="David" w:hint="cs"/>
          <w:sz w:val="24"/>
          <w:szCs w:val="24"/>
          <w:rtl/>
        </w:rPr>
        <w:t xml:space="preserve"> במצב בו הוא קיימת דעה שלפיה הוא לא חייב- הוא טוען "קים לי".</w:t>
      </w:r>
    </w:p>
    <w:p w:rsidR="00E24C7D" w:rsidRPr="007A292C" w:rsidRDefault="00CF288F" w:rsidP="0032591D">
      <w:pPr>
        <w:spacing w:after="0" w:line="360" w:lineRule="auto"/>
        <w:jc w:val="both"/>
        <w:rPr>
          <w:rFonts w:cs="David"/>
          <w:b/>
          <w:bCs/>
          <w:sz w:val="24"/>
          <w:szCs w:val="24"/>
          <w:highlight w:val="yellow"/>
          <w:rtl/>
        </w:rPr>
      </w:pPr>
      <w:r w:rsidRPr="007A292C">
        <w:rPr>
          <w:rFonts w:cs="David" w:hint="cs"/>
          <w:b/>
          <w:bCs/>
          <w:sz w:val="24"/>
          <w:szCs w:val="24"/>
          <w:highlight w:val="yellow"/>
          <w:rtl/>
        </w:rPr>
        <w:t xml:space="preserve">טענת קים לי אין בכוחה </w:t>
      </w:r>
      <w:r w:rsidR="00E24C7D" w:rsidRPr="007A292C">
        <w:rPr>
          <w:rFonts w:cs="David" w:hint="cs"/>
          <w:b/>
          <w:bCs/>
          <w:sz w:val="24"/>
          <w:szCs w:val="24"/>
          <w:highlight w:val="yellow"/>
          <w:rtl/>
        </w:rPr>
        <w:t xml:space="preserve">להוציא </w:t>
      </w:r>
      <w:r w:rsidRPr="007A292C">
        <w:rPr>
          <w:rFonts w:cs="David" w:hint="cs"/>
          <w:b/>
          <w:bCs/>
          <w:sz w:val="24"/>
          <w:szCs w:val="24"/>
          <w:highlight w:val="yellow"/>
          <w:rtl/>
        </w:rPr>
        <w:t>ממון אלא רק לה</w:t>
      </w:r>
      <w:r w:rsidR="00BA123D">
        <w:rPr>
          <w:rFonts w:cs="David" w:hint="cs"/>
          <w:b/>
          <w:bCs/>
          <w:sz w:val="24"/>
          <w:szCs w:val="24"/>
          <w:highlight w:val="yellow"/>
          <w:rtl/>
        </w:rPr>
        <w:t>י</w:t>
      </w:r>
      <w:r w:rsidRPr="007A292C">
        <w:rPr>
          <w:rFonts w:cs="David" w:hint="cs"/>
          <w:b/>
          <w:bCs/>
          <w:sz w:val="24"/>
          <w:szCs w:val="24"/>
          <w:highlight w:val="yellow"/>
          <w:rtl/>
        </w:rPr>
        <w:t xml:space="preserve">שאר </w:t>
      </w:r>
      <w:r w:rsidR="00E24C7D" w:rsidRPr="007A292C">
        <w:rPr>
          <w:rFonts w:cs="David" w:hint="cs"/>
          <w:b/>
          <w:bCs/>
          <w:sz w:val="24"/>
          <w:szCs w:val="24"/>
          <w:highlight w:val="yellow"/>
          <w:rtl/>
        </w:rPr>
        <w:t>מחזיק</w:t>
      </w:r>
      <w:r w:rsidRPr="007A292C">
        <w:rPr>
          <w:rFonts w:cs="David" w:hint="cs"/>
          <w:b/>
          <w:bCs/>
          <w:sz w:val="24"/>
          <w:szCs w:val="24"/>
          <w:highlight w:val="yellow"/>
          <w:rtl/>
        </w:rPr>
        <w:t xml:space="preserve"> באותו ממון</w:t>
      </w:r>
      <w:r w:rsidR="00E24C7D" w:rsidRPr="007A292C">
        <w:rPr>
          <w:rFonts w:cs="David" w:hint="cs"/>
          <w:b/>
          <w:bCs/>
          <w:sz w:val="24"/>
          <w:szCs w:val="24"/>
          <w:highlight w:val="yellow"/>
          <w:rtl/>
        </w:rPr>
        <w:t xml:space="preserve"> שכבר נמצא אצלך</w:t>
      </w:r>
      <w:r w:rsidRPr="007A292C">
        <w:rPr>
          <w:rFonts w:cs="David" w:hint="cs"/>
          <w:b/>
          <w:bCs/>
          <w:sz w:val="24"/>
          <w:szCs w:val="24"/>
          <w:highlight w:val="yellow"/>
          <w:rtl/>
        </w:rPr>
        <w:t xml:space="preserve">. </w:t>
      </w:r>
    </w:p>
    <w:p w:rsidR="00E24C7D" w:rsidRPr="00E24C7D" w:rsidRDefault="00CF288F" w:rsidP="0032591D">
      <w:pPr>
        <w:spacing w:after="0" w:line="360" w:lineRule="auto"/>
        <w:jc w:val="both"/>
        <w:rPr>
          <w:rFonts w:cs="David"/>
          <w:b/>
          <w:bCs/>
          <w:sz w:val="24"/>
          <w:szCs w:val="24"/>
          <w:rtl/>
        </w:rPr>
      </w:pPr>
      <w:r w:rsidRPr="007A292C">
        <w:rPr>
          <w:rFonts w:cs="David" w:hint="cs"/>
          <w:b/>
          <w:bCs/>
          <w:sz w:val="24"/>
          <w:szCs w:val="24"/>
          <w:highlight w:val="yellow"/>
          <w:rtl/>
        </w:rPr>
        <w:t>טענת ק</w:t>
      </w:r>
      <w:r w:rsidR="00E24C7D" w:rsidRPr="007A292C">
        <w:rPr>
          <w:rFonts w:cs="David" w:hint="cs"/>
          <w:b/>
          <w:bCs/>
          <w:sz w:val="24"/>
          <w:szCs w:val="24"/>
          <w:highlight w:val="yellow"/>
          <w:rtl/>
        </w:rPr>
        <w:t>ים לי בכוחה למנוע הוצאת ממון מהנת</w:t>
      </w:r>
      <w:r w:rsidRPr="007A292C">
        <w:rPr>
          <w:rFonts w:cs="David" w:hint="cs"/>
          <w:b/>
          <w:bCs/>
          <w:sz w:val="24"/>
          <w:szCs w:val="24"/>
          <w:highlight w:val="yellow"/>
          <w:rtl/>
        </w:rPr>
        <w:t>בע</w:t>
      </w:r>
      <w:r w:rsidR="00E24C7D" w:rsidRPr="007A292C">
        <w:rPr>
          <w:rFonts w:cs="David" w:hint="cs"/>
          <w:b/>
          <w:bCs/>
          <w:sz w:val="24"/>
          <w:szCs w:val="24"/>
          <w:highlight w:val="yellow"/>
          <w:rtl/>
        </w:rPr>
        <w:t>, אך</w:t>
      </w:r>
      <w:r w:rsidRPr="007A292C">
        <w:rPr>
          <w:rFonts w:cs="David" w:hint="cs"/>
          <w:b/>
          <w:bCs/>
          <w:sz w:val="24"/>
          <w:szCs w:val="24"/>
          <w:highlight w:val="yellow"/>
          <w:rtl/>
        </w:rPr>
        <w:t xml:space="preserve"> אין בכוחה להוציא או להעביר ממון לתובע.</w:t>
      </w:r>
      <w:r w:rsidRPr="00E24C7D">
        <w:rPr>
          <w:rFonts w:cs="David" w:hint="cs"/>
          <w:b/>
          <w:bCs/>
          <w:sz w:val="24"/>
          <w:szCs w:val="24"/>
          <w:rtl/>
        </w:rPr>
        <w:t xml:space="preserve"> </w:t>
      </w:r>
    </w:p>
    <w:p w:rsidR="001268F2" w:rsidRDefault="00E24C7D" w:rsidP="0032591D">
      <w:pPr>
        <w:spacing w:after="0" w:line="360" w:lineRule="auto"/>
        <w:jc w:val="both"/>
        <w:rPr>
          <w:rFonts w:cs="David"/>
          <w:sz w:val="24"/>
          <w:szCs w:val="24"/>
          <w:rtl/>
        </w:rPr>
      </w:pPr>
      <w:r>
        <w:rPr>
          <w:rFonts w:cs="David" w:hint="cs"/>
          <w:sz w:val="24"/>
          <w:szCs w:val="24"/>
          <w:rtl/>
        </w:rPr>
        <w:t>נניח ובית הדין קבע שהנת</w:t>
      </w:r>
      <w:r w:rsidR="00CF288F">
        <w:rPr>
          <w:rFonts w:cs="David" w:hint="cs"/>
          <w:sz w:val="24"/>
          <w:szCs w:val="24"/>
          <w:rtl/>
        </w:rPr>
        <w:t xml:space="preserve">בע פטור מלשלם אבל התובע יביא דעה אחרת שאומרת שהנתבע חייב לשלם לו- </w:t>
      </w:r>
      <w:r>
        <w:rPr>
          <w:rFonts w:cs="David" w:hint="cs"/>
          <w:sz w:val="24"/>
          <w:szCs w:val="24"/>
          <w:rtl/>
        </w:rPr>
        <w:t>התובע לא יוכל להגיד "</w:t>
      </w:r>
      <w:r w:rsidR="00CF288F">
        <w:rPr>
          <w:rFonts w:cs="David" w:hint="cs"/>
          <w:sz w:val="24"/>
          <w:szCs w:val="24"/>
          <w:rtl/>
        </w:rPr>
        <w:t>קים לי</w:t>
      </w:r>
      <w:r>
        <w:rPr>
          <w:rFonts w:cs="David" w:hint="cs"/>
          <w:sz w:val="24"/>
          <w:szCs w:val="24"/>
          <w:rtl/>
        </w:rPr>
        <w:t>"</w:t>
      </w:r>
      <w:r w:rsidR="00CF288F">
        <w:rPr>
          <w:rFonts w:cs="David" w:hint="cs"/>
          <w:sz w:val="24"/>
          <w:szCs w:val="24"/>
          <w:rtl/>
        </w:rPr>
        <w:t xml:space="preserve"> משום שאין בכוחה לגרום לנתבע לשלם אלא יש בכוחה רק למנוע הוצאת הנכס מהנתבע אל התובע. </w:t>
      </w:r>
    </w:p>
    <w:p w:rsidR="00706E71" w:rsidRDefault="00706E71" w:rsidP="0032591D">
      <w:pPr>
        <w:spacing w:after="0" w:line="360" w:lineRule="auto"/>
        <w:ind w:left="360"/>
        <w:jc w:val="both"/>
        <w:rPr>
          <w:rFonts w:cs="David"/>
          <w:sz w:val="24"/>
          <w:szCs w:val="24"/>
          <w:rtl/>
        </w:rPr>
      </w:pPr>
    </w:p>
    <w:p w:rsidR="00706E71" w:rsidRDefault="00706E71" w:rsidP="0032591D">
      <w:pPr>
        <w:spacing w:after="0" w:line="360" w:lineRule="auto"/>
        <w:jc w:val="both"/>
        <w:rPr>
          <w:rFonts w:cs="David"/>
          <w:sz w:val="24"/>
          <w:szCs w:val="24"/>
          <w:rtl/>
        </w:rPr>
      </w:pPr>
      <w:r>
        <w:rPr>
          <w:rFonts w:cs="David" w:hint="cs"/>
          <w:sz w:val="24"/>
          <w:szCs w:val="24"/>
          <w:rtl/>
        </w:rPr>
        <w:t xml:space="preserve">טענת הקים לי לא אומרת בהכרח שבית הדין טעה בפסק הדין אלא אומרת שביהמ"ש לא יכול לממש את פסק דינו. </w:t>
      </w:r>
    </w:p>
    <w:p w:rsidR="00E24C7D" w:rsidRDefault="00E24C7D" w:rsidP="0032591D">
      <w:pPr>
        <w:spacing w:after="0" w:line="360" w:lineRule="auto"/>
        <w:jc w:val="both"/>
        <w:rPr>
          <w:rFonts w:cs="David"/>
          <w:sz w:val="24"/>
          <w:szCs w:val="24"/>
          <w:rtl/>
        </w:rPr>
      </w:pPr>
    </w:p>
    <w:p w:rsidR="00706E71" w:rsidRDefault="00706E71" w:rsidP="0032591D">
      <w:pPr>
        <w:spacing w:after="0" w:line="360" w:lineRule="auto"/>
        <w:jc w:val="both"/>
        <w:rPr>
          <w:rFonts w:cs="David"/>
          <w:sz w:val="24"/>
          <w:szCs w:val="24"/>
          <w:rtl/>
        </w:rPr>
      </w:pPr>
      <w:r w:rsidRPr="00E24C7D">
        <w:rPr>
          <w:rFonts w:cs="David" w:hint="cs"/>
          <w:sz w:val="24"/>
          <w:szCs w:val="24"/>
          <w:u w:val="single"/>
          <w:rtl/>
        </w:rPr>
        <w:t xml:space="preserve">בהלכה יש מושג של </w:t>
      </w:r>
      <w:r w:rsidRPr="00E24C7D">
        <w:rPr>
          <w:rFonts w:cs="David" w:hint="cs"/>
          <w:b/>
          <w:bCs/>
          <w:sz w:val="24"/>
          <w:szCs w:val="24"/>
          <w:u w:val="single"/>
          <w:rtl/>
        </w:rPr>
        <w:t>תפיסה</w:t>
      </w:r>
      <w:r>
        <w:rPr>
          <w:rFonts w:cs="David" w:hint="cs"/>
          <w:sz w:val="24"/>
          <w:szCs w:val="24"/>
          <w:rtl/>
        </w:rPr>
        <w:t xml:space="preserve">- למשל התובע חושב שהנתבע חייב לו כסף אז </w:t>
      </w:r>
      <w:r w:rsidR="00E24C7D">
        <w:rPr>
          <w:rFonts w:cs="David" w:hint="cs"/>
          <w:sz w:val="24"/>
          <w:szCs w:val="24"/>
          <w:rtl/>
        </w:rPr>
        <w:t>הוא הולך בכוח ולוקח את מה שחייב לו</w:t>
      </w:r>
      <w:r>
        <w:rPr>
          <w:rFonts w:cs="David" w:hint="cs"/>
          <w:sz w:val="24"/>
          <w:szCs w:val="24"/>
          <w:rtl/>
        </w:rPr>
        <w:t xml:space="preserve">- האם </w:t>
      </w:r>
      <w:r w:rsidR="00E24C7D">
        <w:rPr>
          <w:rFonts w:cs="David" w:hint="cs"/>
          <w:sz w:val="24"/>
          <w:szCs w:val="24"/>
          <w:rtl/>
        </w:rPr>
        <w:t>הוא הופך להיות המחזיק? העובדה שלקחת בכוח לא תהפוך אותו</w:t>
      </w:r>
      <w:r>
        <w:rPr>
          <w:rFonts w:cs="David" w:hint="cs"/>
          <w:sz w:val="24"/>
          <w:szCs w:val="24"/>
          <w:rtl/>
        </w:rPr>
        <w:t xml:space="preserve"> למחזיק</w:t>
      </w:r>
      <w:r w:rsidR="00E24C7D">
        <w:rPr>
          <w:rFonts w:cs="David" w:hint="cs"/>
          <w:sz w:val="24"/>
          <w:szCs w:val="24"/>
          <w:rtl/>
        </w:rPr>
        <w:t xml:space="preserve"> בנסיבות רגילות כי אז יהיה תוהו</w:t>
      </w:r>
      <w:r>
        <w:rPr>
          <w:rFonts w:cs="David" w:hint="cs"/>
          <w:sz w:val="24"/>
          <w:szCs w:val="24"/>
          <w:rtl/>
        </w:rPr>
        <w:t xml:space="preserve"> ובוהו ויהיה יתרון למי שלקח בכוח כי נטל השכנוע יעבור ל</w:t>
      </w:r>
      <w:r w:rsidR="00BA123D">
        <w:rPr>
          <w:rFonts w:cs="David" w:hint="cs"/>
          <w:sz w:val="24"/>
          <w:szCs w:val="24"/>
          <w:rtl/>
        </w:rPr>
        <w:t>צד השני. אולם, יש מקרים מסוי</w:t>
      </w:r>
      <w:r>
        <w:rPr>
          <w:rFonts w:cs="David" w:hint="cs"/>
          <w:sz w:val="24"/>
          <w:szCs w:val="24"/>
          <w:rtl/>
        </w:rPr>
        <w:t xml:space="preserve">מים שהם מקרי שוליים שתפיסה יכולה להואיל- </w:t>
      </w:r>
      <w:r w:rsidR="00BA123D">
        <w:rPr>
          <w:rFonts w:cs="David" w:hint="cs"/>
          <w:sz w:val="24"/>
          <w:szCs w:val="24"/>
          <w:rtl/>
        </w:rPr>
        <w:t>במצבים מסו</w:t>
      </w:r>
      <w:r w:rsidR="00E24C7D">
        <w:rPr>
          <w:rFonts w:cs="David" w:hint="cs"/>
          <w:sz w:val="24"/>
          <w:szCs w:val="24"/>
          <w:rtl/>
        </w:rPr>
        <w:t xml:space="preserve">ימים, </w:t>
      </w:r>
      <w:r>
        <w:rPr>
          <w:rFonts w:cs="David" w:hint="cs"/>
          <w:sz w:val="24"/>
          <w:szCs w:val="24"/>
          <w:rtl/>
        </w:rPr>
        <w:t xml:space="preserve">אם לקחת אי אפשר להוציא ממך. ז"א בית הדין מלכתחילה לא יפסוק שמגיע לך אבל אם כבר לקחת הוא לא יוכל לקחת ממך חזרה. </w:t>
      </w:r>
    </w:p>
    <w:p w:rsidR="00E24C7D" w:rsidRDefault="00E24C7D" w:rsidP="0032591D">
      <w:pPr>
        <w:spacing w:after="0" w:line="360" w:lineRule="auto"/>
        <w:jc w:val="both"/>
        <w:rPr>
          <w:rFonts w:cs="David"/>
          <w:sz w:val="24"/>
          <w:szCs w:val="24"/>
          <w:rtl/>
        </w:rPr>
      </w:pPr>
    </w:p>
    <w:p w:rsidR="00E24C7D" w:rsidRDefault="00706E71" w:rsidP="0032591D">
      <w:pPr>
        <w:spacing w:after="0" w:line="360" w:lineRule="auto"/>
        <w:jc w:val="both"/>
        <w:rPr>
          <w:rFonts w:cs="David"/>
          <w:sz w:val="24"/>
          <w:szCs w:val="24"/>
          <w:u w:val="single"/>
          <w:rtl/>
        </w:rPr>
      </w:pPr>
      <w:r w:rsidRPr="00E24C7D">
        <w:rPr>
          <w:rFonts w:cs="David" w:hint="cs"/>
          <w:sz w:val="24"/>
          <w:szCs w:val="24"/>
          <w:u w:val="single"/>
          <w:rtl/>
        </w:rPr>
        <w:t xml:space="preserve">האם תפיסה יכולה להואיל לתובע במצב בו הוא טוען קים לי? </w:t>
      </w:r>
    </w:p>
    <w:p w:rsidR="00706E71" w:rsidRDefault="00706E71" w:rsidP="0032591D">
      <w:pPr>
        <w:spacing w:after="0" w:line="360" w:lineRule="auto"/>
        <w:jc w:val="both"/>
        <w:rPr>
          <w:rFonts w:cs="David"/>
          <w:sz w:val="24"/>
          <w:szCs w:val="24"/>
          <w:rtl/>
        </w:rPr>
      </w:pPr>
      <w:r>
        <w:rPr>
          <w:rFonts w:cs="David" w:hint="cs"/>
          <w:sz w:val="24"/>
          <w:szCs w:val="24"/>
          <w:rtl/>
        </w:rPr>
        <w:t xml:space="preserve">ראובן תובע את שמעון ובית הדין סבור שהתביעה צריכה להידחות. ראובן לוקח משמעון בכוח וטוען שלא יכולים להוציא ממנו בחזרה וזאת בשל טענת קים לי. קים לי אין בכוחה להוציא אלא רק להשאיר את המצב כפי שהוא. אם </w:t>
      </w:r>
      <w:r>
        <w:rPr>
          <w:rFonts w:cs="David" w:hint="cs"/>
          <w:sz w:val="24"/>
          <w:szCs w:val="24"/>
          <w:rtl/>
        </w:rPr>
        <w:lastRenderedPageBreak/>
        <w:t>אני שיניתי את המצב</w:t>
      </w:r>
      <w:r w:rsidR="00E24C7D">
        <w:rPr>
          <w:rFonts w:cs="David" w:hint="cs"/>
          <w:sz w:val="24"/>
          <w:szCs w:val="24"/>
          <w:rtl/>
        </w:rPr>
        <w:t xml:space="preserve"> האם טענת קים לי יכולה להשאיר א</w:t>
      </w:r>
      <w:r>
        <w:rPr>
          <w:rFonts w:cs="David" w:hint="cs"/>
          <w:sz w:val="24"/>
          <w:szCs w:val="24"/>
          <w:rtl/>
        </w:rPr>
        <w:t xml:space="preserve">ת המצב כך או שראובן צריך להחזיר לשמעון? זה מקרה מסובך יותר. המקרה הפשוט של קים לי הוא שהנתבע לא ממלא אחר פסק הדין כי הוא סבור שלו קים לי. </w:t>
      </w:r>
    </w:p>
    <w:p w:rsidR="00FC1107" w:rsidRDefault="00FC1107" w:rsidP="0032591D">
      <w:pPr>
        <w:spacing w:after="0" w:line="360" w:lineRule="auto"/>
        <w:ind w:left="360"/>
        <w:jc w:val="both"/>
        <w:rPr>
          <w:rFonts w:cs="David"/>
          <w:sz w:val="24"/>
          <w:szCs w:val="24"/>
          <w:rtl/>
        </w:rPr>
      </w:pPr>
    </w:p>
    <w:p w:rsidR="00FC1107" w:rsidRPr="00BA123D" w:rsidRDefault="00FC1107" w:rsidP="0032591D">
      <w:pPr>
        <w:spacing w:after="0" w:line="360" w:lineRule="auto"/>
        <w:jc w:val="both"/>
        <w:rPr>
          <w:rFonts w:cs="David"/>
          <w:b/>
          <w:bCs/>
          <w:sz w:val="24"/>
          <w:szCs w:val="24"/>
          <w:rtl/>
        </w:rPr>
      </w:pPr>
      <w:r w:rsidRPr="00BA123D">
        <w:rPr>
          <w:rFonts w:cs="David" w:hint="cs"/>
          <w:b/>
          <w:bCs/>
          <w:sz w:val="24"/>
          <w:szCs w:val="24"/>
          <w:rtl/>
        </w:rPr>
        <w:t>ביהמ"ש לא מעלה מיוזמתו טענת קים לי.</w:t>
      </w:r>
    </w:p>
    <w:p w:rsidR="008F723B" w:rsidRDefault="008F723B" w:rsidP="0032591D">
      <w:pPr>
        <w:spacing w:after="0" w:line="360" w:lineRule="auto"/>
        <w:ind w:left="360"/>
        <w:jc w:val="both"/>
        <w:rPr>
          <w:rFonts w:cs="David"/>
          <w:sz w:val="24"/>
          <w:szCs w:val="24"/>
          <w:rtl/>
        </w:rPr>
      </w:pPr>
    </w:p>
    <w:p w:rsidR="008F723B" w:rsidRPr="00E24C7D" w:rsidRDefault="008F723B" w:rsidP="0032591D">
      <w:pPr>
        <w:spacing w:after="0" w:line="360" w:lineRule="auto"/>
        <w:jc w:val="both"/>
        <w:rPr>
          <w:rFonts w:cs="David"/>
          <w:sz w:val="24"/>
          <w:szCs w:val="24"/>
          <w:u w:val="single"/>
          <w:rtl/>
        </w:rPr>
      </w:pPr>
      <w:r w:rsidRPr="00E24C7D">
        <w:rPr>
          <w:rFonts w:cs="David" w:hint="cs"/>
          <w:sz w:val="24"/>
          <w:szCs w:val="24"/>
          <w:u w:val="single"/>
          <w:rtl/>
        </w:rPr>
        <w:t>הפוסקים עצמם הבינו שטענת קים לי קצת יוצאת מש</w:t>
      </w:r>
      <w:r w:rsidR="00E24C7D" w:rsidRPr="00E24C7D">
        <w:rPr>
          <w:rFonts w:cs="David" w:hint="cs"/>
          <w:sz w:val="24"/>
          <w:szCs w:val="24"/>
          <w:u w:val="single"/>
          <w:rtl/>
        </w:rPr>
        <w:t>ל</w:t>
      </w:r>
      <w:r w:rsidRPr="00E24C7D">
        <w:rPr>
          <w:rFonts w:cs="David" w:hint="cs"/>
          <w:sz w:val="24"/>
          <w:szCs w:val="24"/>
          <w:u w:val="single"/>
          <w:rtl/>
        </w:rPr>
        <w:t xml:space="preserve">יטה והיו </w:t>
      </w:r>
      <w:r w:rsidRPr="00E24C7D">
        <w:rPr>
          <w:rFonts w:cs="David" w:hint="cs"/>
          <w:b/>
          <w:bCs/>
          <w:sz w:val="24"/>
          <w:szCs w:val="24"/>
          <w:u w:val="single"/>
          <w:rtl/>
        </w:rPr>
        <w:t xml:space="preserve">פוסקים שניסו להגביל ולצמצם את טענת </w:t>
      </w:r>
      <w:r w:rsidR="00E24C7D">
        <w:rPr>
          <w:rFonts w:cs="David" w:hint="cs"/>
          <w:b/>
          <w:bCs/>
          <w:sz w:val="24"/>
          <w:szCs w:val="24"/>
          <w:u w:val="single"/>
          <w:rtl/>
        </w:rPr>
        <w:t>"</w:t>
      </w:r>
      <w:r w:rsidRPr="00E24C7D">
        <w:rPr>
          <w:rFonts w:cs="David" w:hint="cs"/>
          <w:b/>
          <w:bCs/>
          <w:sz w:val="24"/>
          <w:szCs w:val="24"/>
          <w:u w:val="single"/>
          <w:rtl/>
        </w:rPr>
        <w:t>קים לי</w:t>
      </w:r>
      <w:r w:rsidR="00E24C7D">
        <w:rPr>
          <w:rFonts w:cs="David" w:hint="cs"/>
          <w:b/>
          <w:bCs/>
          <w:sz w:val="24"/>
          <w:szCs w:val="24"/>
          <w:u w:val="single"/>
          <w:rtl/>
        </w:rPr>
        <w:t>"</w:t>
      </w:r>
      <w:r w:rsidRPr="00E24C7D">
        <w:rPr>
          <w:rFonts w:cs="David" w:hint="cs"/>
          <w:sz w:val="24"/>
          <w:szCs w:val="24"/>
          <w:u w:val="single"/>
          <w:rtl/>
        </w:rPr>
        <w:t xml:space="preserve"> בדרכים שונות:</w:t>
      </w:r>
    </w:p>
    <w:p w:rsidR="008F723B" w:rsidRDefault="008F723B" w:rsidP="00B345F0">
      <w:pPr>
        <w:pStyle w:val="a7"/>
        <w:numPr>
          <w:ilvl w:val="0"/>
          <w:numId w:val="3"/>
        </w:numPr>
        <w:spacing w:after="0" w:line="360" w:lineRule="auto"/>
        <w:jc w:val="both"/>
        <w:rPr>
          <w:rFonts w:cs="David"/>
          <w:sz w:val="24"/>
          <w:szCs w:val="24"/>
        </w:rPr>
      </w:pPr>
      <w:r w:rsidRPr="00E24C7D">
        <w:rPr>
          <w:rFonts w:cs="David" w:hint="cs"/>
          <w:b/>
          <w:bCs/>
          <w:sz w:val="24"/>
          <w:szCs w:val="24"/>
          <w:u w:val="single"/>
          <w:rtl/>
        </w:rPr>
        <w:t>אורים ותומים, חו"מ קנ"ד</w:t>
      </w:r>
      <w:r>
        <w:rPr>
          <w:rFonts w:cs="David" w:hint="cs"/>
          <w:sz w:val="24"/>
          <w:szCs w:val="24"/>
          <w:rtl/>
        </w:rPr>
        <w:t>- מעלה את הבעייתיות בטענת קים לי- ר' יונתן אייבשיץ- חי במאה ה17 בערך 150 שנה אחרי ר' יוסף קארו והרמ</w:t>
      </w:r>
      <w:r w:rsidR="00BA123D">
        <w:rPr>
          <w:rFonts w:cs="David" w:hint="cs"/>
          <w:sz w:val="24"/>
          <w:szCs w:val="24"/>
          <w:rtl/>
        </w:rPr>
        <w:t>"</w:t>
      </w:r>
      <w:r>
        <w:rPr>
          <w:rFonts w:cs="David" w:hint="cs"/>
          <w:sz w:val="24"/>
          <w:szCs w:val="24"/>
          <w:rtl/>
        </w:rPr>
        <w:t>א ורוצה לעשות יישור קו- ל</w:t>
      </w:r>
      <w:r w:rsidR="00E24C7D">
        <w:rPr>
          <w:rFonts w:cs="David" w:hint="cs"/>
          <w:sz w:val="24"/>
          <w:szCs w:val="24"/>
          <w:rtl/>
        </w:rPr>
        <w:t>גישתו ל</w:t>
      </w:r>
      <w:r>
        <w:rPr>
          <w:rFonts w:cs="David" w:hint="cs"/>
          <w:sz w:val="24"/>
          <w:szCs w:val="24"/>
          <w:rtl/>
        </w:rPr>
        <w:t>טעון טענת קים לי זה הכרעה ברורה כנגד שולחן ערוך והרמ</w:t>
      </w:r>
      <w:r w:rsidR="00BA123D">
        <w:rPr>
          <w:rFonts w:cs="David" w:hint="cs"/>
          <w:sz w:val="24"/>
          <w:szCs w:val="24"/>
          <w:rtl/>
        </w:rPr>
        <w:t>"</w:t>
      </w:r>
      <w:r>
        <w:rPr>
          <w:rFonts w:cs="David" w:hint="cs"/>
          <w:sz w:val="24"/>
          <w:szCs w:val="24"/>
          <w:rtl/>
        </w:rPr>
        <w:t>א (ספר מקובל בכל קהילות ישראל שפוסקים על פיו)</w:t>
      </w:r>
      <w:r w:rsidR="00024308">
        <w:rPr>
          <w:rFonts w:cs="David" w:hint="cs"/>
          <w:sz w:val="24"/>
          <w:szCs w:val="24"/>
          <w:rtl/>
        </w:rPr>
        <w:t xml:space="preserve">. אומר </w:t>
      </w:r>
      <w:r w:rsidR="00024308" w:rsidRPr="00E24C7D">
        <w:rPr>
          <w:rFonts w:cs="David" w:hint="cs"/>
          <w:b/>
          <w:bCs/>
          <w:sz w:val="24"/>
          <w:szCs w:val="24"/>
          <w:rtl/>
        </w:rPr>
        <w:t>שלא ניתן ל</w:t>
      </w:r>
      <w:r w:rsidR="00E24C7D" w:rsidRPr="00E24C7D">
        <w:rPr>
          <w:rFonts w:cs="David" w:hint="cs"/>
          <w:b/>
          <w:bCs/>
          <w:sz w:val="24"/>
          <w:szCs w:val="24"/>
          <w:rtl/>
        </w:rPr>
        <w:t>טעון קים לי כנגד ההלכות של שולחן</w:t>
      </w:r>
      <w:r w:rsidR="00024308" w:rsidRPr="00E24C7D">
        <w:rPr>
          <w:rFonts w:cs="David" w:hint="cs"/>
          <w:b/>
          <w:bCs/>
          <w:sz w:val="24"/>
          <w:szCs w:val="24"/>
          <w:rtl/>
        </w:rPr>
        <w:t xml:space="preserve"> ערוך והרמ"א</w:t>
      </w:r>
      <w:r w:rsidR="00024308">
        <w:rPr>
          <w:rFonts w:cs="David" w:hint="cs"/>
          <w:sz w:val="24"/>
          <w:szCs w:val="24"/>
          <w:rtl/>
        </w:rPr>
        <w:t>. הנימוק שלו הוא פרקטי- אם נאפשר קבלת טע</w:t>
      </w:r>
      <w:r w:rsidR="00FC1107">
        <w:rPr>
          <w:rFonts w:cs="David" w:hint="cs"/>
          <w:sz w:val="24"/>
          <w:szCs w:val="24"/>
          <w:rtl/>
        </w:rPr>
        <w:t>נת קים לי אז אין טעם לפסיקה בכלל. שולחן ערוך והרמ</w:t>
      </w:r>
      <w:r w:rsidR="00B345F0">
        <w:rPr>
          <w:rFonts w:cs="David" w:hint="cs"/>
          <w:sz w:val="24"/>
          <w:szCs w:val="24"/>
          <w:rtl/>
        </w:rPr>
        <w:t>"</w:t>
      </w:r>
      <w:r w:rsidR="00FC1107">
        <w:rPr>
          <w:rFonts w:cs="David" w:hint="cs"/>
          <w:sz w:val="24"/>
          <w:szCs w:val="24"/>
          <w:rtl/>
        </w:rPr>
        <w:t>א הפכו להיות ספר מוסכם ע"י כולם ולכן דווקא עליהם הוא מתנגד לטענת קים לי</w:t>
      </w:r>
      <w:r w:rsidR="00B345F0">
        <w:rPr>
          <w:rFonts w:cs="David" w:hint="cs"/>
          <w:sz w:val="24"/>
          <w:szCs w:val="24"/>
          <w:rtl/>
        </w:rPr>
        <w:t>.</w:t>
      </w:r>
      <w:r w:rsidR="00FC1107">
        <w:rPr>
          <w:rFonts w:cs="David" w:hint="cs"/>
          <w:sz w:val="24"/>
          <w:szCs w:val="24"/>
          <w:rtl/>
        </w:rPr>
        <w:t xml:space="preserve"> </w:t>
      </w:r>
    </w:p>
    <w:p w:rsidR="00E24C7D" w:rsidRDefault="00E24C7D" w:rsidP="0032591D">
      <w:pPr>
        <w:pStyle w:val="a7"/>
        <w:spacing w:after="0" w:line="360" w:lineRule="auto"/>
        <w:ind w:left="360"/>
        <w:jc w:val="both"/>
        <w:rPr>
          <w:rFonts w:cs="David"/>
          <w:sz w:val="24"/>
          <w:szCs w:val="24"/>
        </w:rPr>
      </w:pPr>
    </w:p>
    <w:p w:rsidR="00E24C7D" w:rsidRDefault="00FC1107" w:rsidP="0032591D">
      <w:pPr>
        <w:pStyle w:val="a7"/>
        <w:numPr>
          <w:ilvl w:val="0"/>
          <w:numId w:val="3"/>
        </w:numPr>
        <w:spacing w:after="0" w:line="360" w:lineRule="auto"/>
        <w:jc w:val="both"/>
        <w:rPr>
          <w:rFonts w:cs="David"/>
          <w:sz w:val="24"/>
          <w:szCs w:val="24"/>
        </w:rPr>
      </w:pPr>
      <w:r w:rsidRPr="00E24C7D">
        <w:rPr>
          <w:rFonts w:cs="David" w:hint="cs"/>
          <w:b/>
          <w:bCs/>
          <w:sz w:val="24"/>
          <w:szCs w:val="24"/>
          <w:u w:val="single"/>
          <w:rtl/>
        </w:rPr>
        <w:t>שו"ת רדב"ז</w:t>
      </w:r>
      <w:r>
        <w:rPr>
          <w:rFonts w:cs="David" w:hint="cs"/>
          <w:sz w:val="24"/>
          <w:szCs w:val="24"/>
          <w:rtl/>
        </w:rPr>
        <w:t xml:space="preserve">- דן בשאלה אם אפשר לטעון טענת קים לי ומנסה לצמצם אותה- </w:t>
      </w:r>
    </w:p>
    <w:p w:rsidR="00FC1107" w:rsidRPr="00E24C7D" w:rsidRDefault="00FC1107" w:rsidP="0032591D">
      <w:pPr>
        <w:pStyle w:val="a7"/>
        <w:spacing w:after="0" w:line="360" w:lineRule="auto"/>
        <w:ind w:left="360"/>
        <w:jc w:val="both"/>
        <w:rPr>
          <w:rFonts w:cs="David"/>
          <w:sz w:val="24"/>
          <w:szCs w:val="24"/>
          <w:u w:val="single"/>
        </w:rPr>
      </w:pPr>
      <w:r w:rsidRPr="00E24C7D">
        <w:rPr>
          <w:rFonts w:cs="David" w:hint="cs"/>
          <w:sz w:val="24"/>
          <w:szCs w:val="24"/>
          <w:u w:val="single"/>
          <w:rtl/>
        </w:rPr>
        <w:t>כדי שניתן יהיה לטעון טענת קים לי יש לעמוד ברשימת תנאים מצטברים:</w:t>
      </w:r>
    </w:p>
    <w:p w:rsidR="007A292C" w:rsidRPr="00B345F0" w:rsidRDefault="00FC1107" w:rsidP="00B345F0">
      <w:pPr>
        <w:pStyle w:val="a7"/>
        <w:numPr>
          <w:ilvl w:val="0"/>
          <w:numId w:val="7"/>
        </w:numPr>
        <w:spacing w:after="0" w:line="360" w:lineRule="auto"/>
        <w:jc w:val="both"/>
        <w:rPr>
          <w:rFonts w:cs="David"/>
          <w:sz w:val="24"/>
          <w:szCs w:val="24"/>
        </w:rPr>
      </w:pPr>
      <w:r w:rsidRPr="00B96CAA">
        <w:rPr>
          <w:rFonts w:cs="David" w:hint="cs"/>
          <w:sz w:val="24"/>
          <w:szCs w:val="24"/>
          <w:u w:val="single"/>
          <w:rtl/>
        </w:rPr>
        <w:t>מרא דאתרא</w:t>
      </w:r>
      <w:r>
        <w:rPr>
          <w:rFonts w:cs="David" w:hint="cs"/>
          <w:sz w:val="24"/>
          <w:szCs w:val="24"/>
          <w:rtl/>
        </w:rPr>
        <w:t xml:space="preserve"> </w:t>
      </w:r>
      <w:r w:rsidR="00B96CAA">
        <w:rPr>
          <w:rFonts w:cs="David"/>
          <w:sz w:val="24"/>
          <w:szCs w:val="24"/>
          <w:rtl/>
        </w:rPr>
        <w:t>–</w:t>
      </w:r>
      <w:r w:rsidR="00B96CAA">
        <w:rPr>
          <w:rFonts w:cs="David" w:hint="cs"/>
          <w:sz w:val="24"/>
          <w:szCs w:val="24"/>
          <w:rtl/>
        </w:rPr>
        <w:t xml:space="preserve"> "</w:t>
      </w:r>
      <w:r>
        <w:rPr>
          <w:rFonts w:cs="David" w:hint="cs"/>
          <w:sz w:val="24"/>
          <w:szCs w:val="24"/>
          <w:rtl/>
        </w:rPr>
        <w:t>בעל המקום</w:t>
      </w:r>
      <w:r w:rsidR="00B96CAA">
        <w:rPr>
          <w:rFonts w:cs="David" w:hint="cs"/>
          <w:sz w:val="24"/>
          <w:szCs w:val="24"/>
          <w:rtl/>
        </w:rPr>
        <w:t>"</w:t>
      </w:r>
      <w:r>
        <w:rPr>
          <w:rFonts w:cs="David" w:hint="cs"/>
          <w:sz w:val="24"/>
          <w:szCs w:val="24"/>
          <w:rtl/>
        </w:rPr>
        <w:t xml:space="preserve"> לא במובן</w:t>
      </w:r>
      <w:r w:rsidR="00B96CAA">
        <w:rPr>
          <w:rFonts w:cs="David" w:hint="cs"/>
          <w:sz w:val="24"/>
          <w:szCs w:val="24"/>
          <w:rtl/>
        </w:rPr>
        <w:t xml:space="preserve"> הקנייני אלא הפוסק של אותה הקהיל</w:t>
      </w:r>
      <w:r>
        <w:rPr>
          <w:rFonts w:cs="David" w:hint="cs"/>
          <w:sz w:val="24"/>
          <w:szCs w:val="24"/>
          <w:rtl/>
        </w:rPr>
        <w:t xml:space="preserve">ה- </w:t>
      </w:r>
      <w:r w:rsidR="00B96CAA">
        <w:rPr>
          <w:rFonts w:cs="David" w:hint="cs"/>
          <w:sz w:val="24"/>
          <w:szCs w:val="24"/>
          <w:rtl/>
        </w:rPr>
        <w:t>(</w:t>
      </w:r>
      <w:r>
        <w:rPr>
          <w:rFonts w:cs="David" w:hint="cs"/>
          <w:sz w:val="24"/>
          <w:szCs w:val="24"/>
          <w:rtl/>
        </w:rPr>
        <w:t>מעין תואר כבוד) לעמדתו בדרך כלל תהיה עדיפות על פני עמדה של פוסקים אחרים שאינם מבעלי המקום. לעיתים פוסק אחר גם לא ירצה להתערב מול פוסק זה. הרדב</w:t>
      </w:r>
      <w:r w:rsidR="00B345F0">
        <w:rPr>
          <w:rFonts w:cs="David" w:hint="cs"/>
          <w:sz w:val="24"/>
          <w:szCs w:val="24"/>
          <w:rtl/>
        </w:rPr>
        <w:t>"</w:t>
      </w:r>
      <w:r>
        <w:rPr>
          <w:rFonts w:cs="David" w:hint="cs"/>
          <w:sz w:val="24"/>
          <w:szCs w:val="24"/>
          <w:rtl/>
        </w:rPr>
        <w:t xml:space="preserve">ז אומר </w:t>
      </w:r>
      <w:r w:rsidRPr="00E24C7D">
        <w:rPr>
          <w:rFonts w:cs="David" w:hint="cs"/>
          <w:sz w:val="24"/>
          <w:szCs w:val="24"/>
          <w:rtl/>
        </w:rPr>
        <w:t>ש</w:t>
      </w:r>
      <w:r w:rsidRPr="00E24C7D">
        <w:rPr>
          <w:rFonts w:cs="David" w:hint="cs"/>
          <w:b/>
          <w:bCs/>
          <w:sz w:val="24"/>
          <w:szCs w:val="24"/>
          <w:rtl/>
        </w:rPr>
        <w:t xml:space="preserve">אי אפשר לטעון טענת קים לי כנגד מרא </w:t>
      </w:r>
      <w:r w:rsidR="007A292C">
        <w:rPr>
          <w:rFonts w:cs="David" w:hint="cs"/>
          <w:b/>
          <w:bCs/>
          <w:sz w:val="24"/>
          <w:szCs w:val="24"/>
          <w:rtl/>
        </w:rPr>
        <w:t>דאתרא</w:t>
      </w:r>
      <w:r w:rsidRPr="00B345F0">
        <w:rPr>
          <w:rFonts w:cs="David" w:hint="cs"/>
          <w:b/>
          <w:bCs/>
          <w:sz w:val="24"/>
          <w:szCs w:val="24"/>
          <w:rtl/>
        </w:rPr>
        <w:t>- כנגד הפוסק המקובל באותו מקום.</w:t>
      </w:r>
      <w:r w:rsidR="007A292C" w:rsidRPr="00B345F0">
        <w:rPr>
          <w:rFonts w:cs="David" w:hint="cs"/>
          <w:b/>
          <w:bCs/>
          <w:sz w:val="24"/>
          <w:szCs w:val="24"/>
          <w:rtl/>
        </w:rPr>
        <w:t xml:space="preserve"> </w:t>
      </w:r>
    </w:p>
    <w:p w:rsidR="00FC1107" w:rsidRDefault="00E24C7D" w:rsidP="0032591D">
      <w:pPr>
        <w:pStyle w:val="a7"/>
        <w:numPr>
          <w:ilvl w:val="0"/>
          <w:numId w:val="7"/>
        </w:numPr>
        <w:spacing w:after="0" w:line="360" w:lineRule="auto"/>
        <w:jc w:val="both"/>
        <w:rPr>
          <w:rFonts w:cs="David"/>
          <w:sz w:val="24"/>
          <w:szCs w:val="24"/>
        </w:rPr>
      </w:pPr>
      <w:r>
        <w:rPr>
          <w:rFonts w:cs="David" w:hint="cs"/>
          <w:sz w:val="24"/>
          <w:szCs w:val="24"/>
          <w:u w:val="single"/>
          <w:rtl/>
        </w:rPr>
        <w:t>דלא נהגו כמ</w:t>
      </w:r>
      <w:r w:rsidR="00FC1107" w:rsidRPr="00B96CAA">
        <w:rPr>
          <w:rFonts w:cs="David" w:hint="cs"/>
          <w:sz w:val="24"/>
          <w:szCs w:val="24"/>
          <w:u w:val="single"/>
          <w:rtl/>
        </w:rPr>
        <w:t>ותיה</w:t>
      </w:r>
      <w:r w:rsidR="00B96CAA">
        <w:rPr>
          <w:rFonts w:cs="David" w:hint="cs"/>
          <w:sz w:val="24"/>
          <w:szCs w:val="24"/>
          <w:rtl/>
        </w:rPr>
        <w:t xml:space="preserve"> (שלא נהגו כמוהו באותו מקום)</w:t>
      </w:r>
      <w:r w:rsidR="00FC1107" w:rsidRPr="00B96CAA">
        <w:rPr>
          <w:rFonts w:cs="David" w:hint="cs"/>
          <w:sz w:val="24"/>
          <w:szCs w:val="24"/>
          <w:rtl/>
        </w:rPr>
        <w:t xml:space="preserve">- </w:t>
      </w:r>
      <w:r w:rsidR="00FC1107" w:rsidRPr="00E24C7D">
        <w:rPr>
          <w:rFonts w:cs="David" w:hint="cs"/>
          <w:b/>
          <w:bCs/>
          <w:sz w:val="24"/>
          <w:szCs w:val="24"/>
          <w:rtl/>
        </w:rPr>
        <w:t>לא ניתן לטעון ק</w:t>
      </w:r>
      <w:r w:rsidR="00B345F0">
        <w:rPr>
          <w:rFonts w:cs="David" w:hint="cs"/>
          <w:b/>
          <w:bCs/>
          <w:sz w:val="24"/>
          <w:szCs w:val="24"/>
          <w:rtl/>
        </w:rPr>
        <w:t>ים לי כנגד מנהג לפסוק בדרך מסוי</w:t>
      </w:r>
      <w:r w:rsidR="00FC1107" w:rsidRPr="00E24C7D">
        <w:rPr>
          <w:rFonts w:cs="David" w:hint="cs"/>
          <w:b/>
          <w:bCs/>
          <w:sz w:val="24"/>
          <w:szCs w:val="24"/>
          <w:rtl/>
        </w:rPr>
        <w:t>מת</w:t>
      </w:r>
      <w:r w:rsidR="00FC1107" w:rsidRPr="00B96CAA">
        <w:rPr>
          <w:rFonts w:cs="David" w:hint="cs"/>
          <w:sz w:val="24"/>
          <w:szCs w:val="24"/>
          <w:rtl/>
        </w:rPr>
        <w:t xml:space="preserve">. אנשים פועלים בסביבה מוכרת לפי הכללים הנהוגים ולכן סביר להניח שאם יש מנהג לפסוק כדעת פלוני לא סביר שאדם אחרת יבוא ויגיד קים לי שיש לפסוק כדעת מישהו אחר. </w:t>
      </w:r>
    </w:p>
    <w:p w:rsidR="00B96CAA" w:rsidRDefault="00B96CAA" w:rsidP="00B345F0">
      <w:pPr>
        <w:pStyle w:val="a7"/>
        <w:numPr>
          <w:ilvl w:val="0"/>
          <w:numId w:val="7"/>
        </w:numPr>
        <w:spacing w:after="0" w:line="360" w:lineRule="auto"/>
        <w:jc w:val="both"/>
        <w:rPr>
          <w:rFonts w:cs="David"/>
          <w:sz w:val="24"/>
          <w:szCs w:val="24"/>
        </w:rPr>
      </w:pPr>
      <w:r w:rsidRPr="00B96CAA">
        <w:rPr>
          <w:rFonts w:cs="David" w:hint="cs"/>
          <w:sz w:val="24"/>
          <w:szCs w:val="24"/>
          <w:u w:val="single"/>
          <w:rtl/>
        </w:rPr>
        <w:t>דהוי פלוגתא דיחיד כנגד יחיד</w:t>
      </w:r>
      <w:r w:rsidR="00E24C7D">
        <w:rPr>
          <w:rFonts w:cs="David" w:hint="cs"/>
          <w:sz w:val="24"/>
          <w:szCs w:val="24"/>
          <w:rtl/>
        </w:rPr>
        <w:t xml:space="preserve">- </w:t>
      </w:r>
      <w:r w:rsidR="00E24C7D" w:rsidRPr="00E24C7D">
        <w:rPr>
          <w:rFonts w:cs="David" w:hint="cs"/>
          <w:b/>
          <w:bCs/>
          <w:sz w:val="24"/>
          <w:szCs w:val="24"/>
          <w:rtl/>
        </w:rPr>
        <w:t>אם יש</w:t>
      </w:r>
      <w:r w:rsidRPr="00E24C7D">
        <w:rPr>
          <w:rFonts w:cs="David" w:hint="cs"/>
          <w:b/>
          <w:bCs/>
          <w:sz w:val="24"/>
          <w:szCs w:val="24"/>
          <w:rtl/>
        </w:rPr>
        <w:t xml:space="preserve"> דעת רבים ודעת </w:t>
      </w:r>
      <w:r w:rsidR="00E24C7D">
        <w:rPr>
          <w:rFonts w:cs="David" w:hint="cs"/>
          <w:b/>
          <w:bCs/>
          <w:sz w:val="24"/>
          <w:szCs w:val="24"/>
          <w:rtl/>
        </w:rPr>
        <w:t xml:space="preserve">יחיד אני לא אוכל לטעון </w:t>
      </w:r>
      <w:r w:rsidRPr="00E24C7D">
        <w:rPr>
          <w:rFonts w:cs="David" w:hint="cs"/>
          <w:b/>
          <w:bCs/>
          <w:sz w:val="24"/>
          <w:szCs w:val="24"/>
          <w:rtl/>
        </w:rPr>
        <w:t>קים לי כדעת היחיד</w:t>
      </w:r>
      <w:r w:rsidRPr="00B96CAA">
        <w:rPr>
          <w:rFonts w:cs="David" w:hint="cs"/>
          <w:sz w:val="24"/>
          <w:szCs w:val="24"/>
          <w:rtl/>
        </w:rPr>
        <w:t>. רק אם יש יחיד נגד יחיד אז אפשר לטעון קים לי. במקום בו יש דעת רוב אי אפשר להגיד לדיין שיפסוק כדעת המיעוט. שי</w:t>
      </w:r>
      <w:r w:rsidR="00B345F0">
        <w:rPr>
          <w:rFonts w:cs="David" w:hint="cs"/>
          <w:sz w:val="24"/>
          <w:szCs w:val="24"/>
          <w:rtl/>
        </w:rPr>
        <w:t>ם</w:t>
      </w:r>
      <w:r w:rsidRPr="00B96CAA">
        <w:rPr>
          <w:rFonts w:cs="David" w:hint="cs"/>
          <w:sz w:val="24"/>
          <w:szCs w:val="24"/>
          <w:rtl/>
        </w:rPr>
        <w:t xml:space="preserve"> לב, יחיד כנגד יחיד זה לאו דווקא אחד נגד אחד- הכוונה הי</w:t>
      </w:r>
      <w:r w:rsidR="00B345F0">
        <w:rPr>
          <w:rFonts w:cs="David" w:hint="cs"/>
          <w:sz w:val="24"/>
          <w:szCs w:val="24"/>
          <w:rtl/>
        </w:rPr>
        <w:t>א לרוב משמעותי שפוסק כעמדה מסוי</w:t>
      </w:r>
      <w:r w:rsidRPr="00B96CAA">
        <w:rPr>
          <w:rFonts w:cs="David" w:hint="cs"/>
          <w:sz w:val="24"/>
          <w:szCs w:val="24"/>
          <w:rtl/>
        </w:rPr>
        <w:t>מת ולא תיטען קים לי למקום בו יש עמדת מיעוט.</w:t>
      </w:r>
    </w:p>
    <w:p w:rsidR="00B96CAA" w:rsidRDefault="00B96CAA" w:rsidP="0032591D">
      <w:pPr>
        <w:pStyle w:val="a7"/>
        <w:numPr>
          <w:ilvl w:val="0"/>
          <w:numId w:val="7"/>
        </w:numPr>
        <w:spacing w:after="0" w:line="360" w:lineRule="auto"/>
        <w:jc w:val="both"/>
        <w:rPr>
          <w:rFonts w:cs="David"/>
          <w:sz w:val="24"/>
          <w:szCs w:val="24"/>
        </w:rPr>
      </w:pPr>
      <w:r w:rsidRPr="00B96CAA">
        <w:rPr>
          <w:rFonts w:cs="David" w:hint="cs"/>
          <w:sz w:val="24"/>
          <w:szCs w:val="24"/>
          <w:u w:val="single"/>
          <w:rtl/>
        </w:rPr>
        <w:t>דהוי פלוגתא בשווים</w:t>
      </w:r>
      <w:r w:rsidRPr="00B96CAA">
        <w:rPr>
          <w:rFonts w:cs="David" w:hint="cs"/>
          <w:sz w:val="24"/>
          <w:szCs w:val="24"/>
          <w:rtl/>
        </w:rPr>
        <w:t xml:space="preserve">- גם כשיש יחיד מול יחיד לא בודקים רק מספרית אלא בודקים מהותית מיהו הפוסק. </w:t>
      </w:r>
      <w:r w:rsidRPr="00E24C7D">
        <w:rPr>
          <w:rFonts w:cs="David" w:hint="cs"/>
          <w:b/>
          <w:bCs/>
          <w:sz w:val="24"/>
          <w:szCs w:val="24"/>
          <w:rtl/>
        </w:rPr>
        <w:t xml:space="preserve">אם יש פוסק אחד גדול ויש פוסק </w:t>
      </w:r>
      <w:r w:rsidR="00E24C7D" w:rsidRPr="00E24C7D">
        <w:rPr>
          <w:rFonts w:cs="David" w:hint="cs"/>
          <w:b/>
          <w:bCs/>
          <w:sz w:val="24"/>
          <w:szCs w:val="24"/>
          <w:rtl/>
        </w:rPr>
        <w:t xml:space="preserve">אחר </w:t>
      </w:r>
      <w:r w:rsidRPr="00E24C7D">
        <w:rPr>
          <w:rFonts w:cs="David" w:hint="cs"/>
          <w:b/>
          <w:bCs/>
          <w:sz w:val="24"/>
          <w:szCs w:val="24"/>
          <w:rtl/>
        </w:rPr>
        <w:t>זוטר יותר- זו לא מחלוקת שוות כוחות ולא נטען קים לי כדעת הפוסק הזוטר.</w:t>
      </w:r>
      <w:r w:rsidRPr="00B96CAA">
        <w:rPr>
          <w:rFonts w:cs="David" w:hint="cs"/>
          <w:sz w:val="24"/>
          <w:szCs w:val="24"/>
          <w:rtl/>
        </w:rPr>
        <w:t xml:space="preserve"> השאלה מי נחשב פוסק גדול יותר לא מכריעים ע"י מבחנים אלא שאלה זו היא בעלת נסיבות ה</w:t>
      </w:r>
      <w:r w:rsidR="00B345F0">
        <w:rPr>
          <w:rFonts w:cs="David" w:hint="cs"/>
          <w:sz w:val="24"/>
          <w:szCs w:val="24"/>
          <w:rtl/>
        </w:rPr>
        <w:t>י</w:t>
      </w:r>
      <w:r w:rsidRPr="00B96CAA">
        <w:rPr>
          <w:rFonts w:cs="David" w:hint="cs"/>
          <w:sz w:val="24"/>
          <w:szCs w:val="24"/>
          <w:rtl/>
        </w:rPr>
        <w:t xml:space="preserve">סטוריות. </w:t>
      </w:r>
    </w:p>
    <w:p w:rsidR="00B96CAA" w:rsidRDefault="00B96CAA" w:rsidP="00B345F0">
      <w:pPr>
        <w:pStyle w:val="a7"/>
        <w:numPr>
          <w:ilvl w:val="0"/>
          <w:numId w:val="7"/>
        </w:numPr>
        <w:spacing w:after="0" w:line="360" w:lineRule="auto"/>
        <w:jc w:val="both"/>
        <w:rPr>
          <w:rFonts w:cs="David"/>
          <w:sz w:val="24"/>
          <w:szCs w:val="24"/>
        </w:rPr>
      </w:pPr>
      <w:r w:rsidRPr="00B96CAA">
        <w:rPr>
          <w:rFonts w:cs="David" w:hint="cs"/>
          <w:sz w:val="24"/>
          <w:szCs w:val="24"/>
          <w:u w:val="single"/>
          <w:rtl/>
        </w:rPr>
        <w:t>דשניה</w:t>
      </w:r>
      <w:r w:rsidR="00E24C7D">
        <w:rPr>
          <w:rFonts w:cs="David" w:hint="cs"/>
          <w:sz w:val="24"/>
          <w:szCs w:val="24"/>
          <w:u w:val="single"/>
          <w:rtl/>
        </w:rPr>
        <w:t>ם מפורסמים, שנמצאו חיבוריהם, ונת</w:t>
      </w:r>
      <w:r w:rsidRPr="00B96CAA">
        <w:rPr>
          <w:rFonts w:cs="David" w:hint="cs"/>
          <w:sz w:val="24"/>
          <w:szCs w:val="24"/>
          <w:u w:val="single"/>
          <w:rtl/>
        </w:rPr>
        <w:t>פשטו דבריהם ברוב ישראל</w:t>
      </w:r>
      <w:r w:rsidR="007A292C">
        <w:rPr>
          <w:rFonts w:cs="David" w:hint="cs"/>
          <w:sz w:val="24"/>
          <w:szCs w:val="24"/>
          <w:u w:val="single"/>
          <w:rtl/>
        </w:rPr>
        <w:t xml:space="preserve"> </w:t>
      </w:r>
      <w:r>
        <w:rPr>
          <w:rFonts w:cs="David" w:hint="cs"/>
          <w:sz w:val="24"/>
          <w:szCs w:val="24"/>
          <w:rtl/>
        </w:rPr>
        <w:t>-</w:t>
      </w:r>
      <w:r w:rsidR="007A292C">
        <w:rPr>
          <w:rFonts w:cs="David" w:hint="cs"/>
          <w:b/>
          <w:bCs/>
          <w:sz w:val="24"/>
          <w:szCs w:val="24"/>
          <w:rtl/>
        </w:rPr>
        <w:t xml:space="preserve"> </w:t>
      </w:r>
      <w:r w:rsidRPr="00E24C7D">
        <w:rPr>
          <w:rFonts w:cs="David" w:hint="cs"/>
          <w:b/>
          <w:bCs/>
          <w:sz w:val="24"/>
          <w:szCs w:val="24"/>
          <w:rtl/>
        </w:rPr>
        <w:t>לא יכול לטעון טענת קים לי כדעה נדירה ולא מוכרת</w:t>
      </w:r>
      <w:r w:rsidR="00B345F0">
        <w:rPr>
          <w:rFonts w:cs="David" w:hint="cs"/>
          <w:sz w:val="24"/>
          <w:szCs w:val="24"/>
          <w:rtl/>
        </w:rPr>
        <w:t>.</w:t>
      </w:r>
    </w:p>
    <w:p w:rsidR="00DB5572" w:rsidRDefault="00DB5572" w:rsidP="0032591D">
      <w:pPr>
        <w:spacing w:after="0" w:line="360" w:lineRule="auto"/>
        <w:ind w:left="360"/>
        <w:jc w:val="both"/>
        <w:rPr>
          <w:rFonts w:cs="David"/>
          <w:sz w:val="24"/>
          <w:szCs w:val="24"/>
          <w:rtl/>
        </w:rPr>
      </w:pPr>
    </w:p>
    <w:p w:rsidR="00B96CAA" w:rsidRDefault="00B96CAA" w:rsidP="0032591D">
      <w:pPr>
        <w:spacing w:after="0" w:line="360" w:lineRule="auto"/>
        <w:ind w:left="360"/>
        <w:jc w:val="both"/>
        <w:rPr>
          <w:rFonts w:cs="David"/>
          <w:sz w:val="24"/>
          <w:szCs w:val="24"/>
          <w:rtl/>
        </w:rPr>
      </w:pPr>
      <w:r>
        <w:rPr>
          <w:rFonts w:cs="David" w:hint="cs"/>
          <w:sz w:val="24"/>
          <w:szCs w:val="24"/>
          <w:rtl/>
        </w:rPr>
        <w:t>בהצטברות כל הטיעונים האלו מצמצ</w:t>
      </w:r>
      <w:r w:rsidR="00B345F0">
        <w:rPr>
          <w:rFonts w:cs="David" w:hint="cs"/>
          <w:sz w:val="24"/>
          <w:szCs w:val="24"/>
          <w:rtl/>
        </w:rPr>
        <w:t>מ</w:t>
      </w:r>
      <w:r>
        <w:rPr>
          <w:rFonts w:cs="David" w:hint="cs"/>
          <w:sz w:val="24"/>
          <w:szCs w:val="24"/>
          <w:rtl/>
        </w:rPr>
        <w:t>ים את השימוש בטענת הקים לי. יש הסבורים כי מגבלות אלו חמורות מדי. גם כיום משתמשים בטענת קים לי, היא לא מאפשר</w:t>
      </w:r>
      <w:r w:rsidR="00E24C7D">
        <w:rPr>
          <w:rFonts w:cs="David" w:hint="cs"/>
          <w:sz w:val="24"/>
          <w:szCs w:val="24"/>
          <w:rtl/>
        </w:rPr>
        <w:t>ת</w:t>
      </w:r>
      <w:r>
        <w:rPr>
          <w:rFonts w:cs="David" w:hint="cs"/>
          <w:sz w:val="24"/>
          <w:szCs w:val="24"/>
          <w:rtl/>
        </w:rPr>
        <w:t xml:space="preserve"> התפרעות יו</w:t>
      </w:r>
      <w:r w:rsidR="00E24C7D">
        <w:rPr>
          <w:rFonts w:cs="David" w:hint="cs"/>
          <w:sz w:val="24"/>
          <w:szCs w:val="24"/>
          <w:rtl/>
        </w:rPr>
        <w:t>תר מדי אולם במצבים בהם יש ספק גדול</w:t>
      </w:r>
      <w:r>
        <w:rPr>
          <w:rFonts w:cs="David" w:hint="cs"/>
          <w:sz w:val="24"/>
          <w:szCs w:val="24"/>
          <w:rtl/>
        </w:rPr>
        <w:t xml:space="preserve"> ויש 2 עמדות גדולות למשל שולחן ערוך מול הרמ</w:t>
      </w:r>
      <w:r w:rsidR="00B345F0">
        <w:rPr>
          <w:rFonts w:cs="David" w:hint="cs"/>
          <w:sz w:val="24"/>
          <w:szCs w:val="24"/>
          <w:rtl/>
        </w:rPr>
        <w:t>"</w:t>
      </w:r>
      <w:r>
        <w:rPr>
          <w:rFonts w:cs="David" w:hint="cs"/>
          <w:sz w:val="24"/>
          <w:szCs w:val="24"/>
          <w:rtl/>
        </w:rPr>
        <w:t xml:space="preserve">א אפשר לטעון קים לי. </w:t>
      </w:r>
    </w:p>
    <w:p w:rsidR="00DB5572" w:rsidRDefault="00DB5572" w:rsidP="0032591D">
      <w:pPr>
        <w:spacing w:after="0" w:line="360" w:lineRule="auto"/>
        <w:ind w:left="360"/>
        <w:jc w:val="both"/>
        <w:rPr>
          <w:rFonts w:cs="David"/>
          <w:sz w:val="24"/>
          <w:szCs w:val="24"/>
          <w:rtl/>
        </w:rPr>
      </w:pPr>
    </w:p>
    <w:p w:rsidR="00DB5572" w:rsidRPr="00B345F0" w:rsidRDefault="00DB5572" w:rsidP="0032591D">
      <w:pPr>
        <w:spacing w:after="0" w:line="360" w:lineRule="auto"/>
        <w:ind w:left="360"/>
        <w:jc w:val="both"/>
        <w:rPr>
          <w:rFonts w:cs="David"/>
          <w:b/>
          <w:bCs/>
          <w:sz w:val="24"/>
          <w:szCs w:val="24"/>
          <w:rtl/>
        </w:rPr>
      </w:pPr>
      <w:r w:rsidRPr="00B345F0">
        <w:rPr>
          <w:rFonts w:cs="David" w:hint="cs"/>
          <w:b/>
          <w:bCs/>
          <w:sz w:val="24"/>
          <w:szCs w:val="24"/>
          <w:rtl/>
        </w:rPr>
        <w:t>לסיכום, ראינו עקרונות חשובים של פסיקת ההלכה. דנו בסמכות חכמים כפרשנים ונדון בסמכות חכמים קצת שונה של חכמים כ"מחוקקים"- מתקיני תקנות וגוזרי גזרות.</w:t>
      </w:r>
    </w:p>
    <w:p w:rsidR="00DB5572" w:rsidRDefault="00DB5572" w:rsidP="00B345F0">
      <w:pPr>
        <w:spacing w:after="0" w:line="360" w:lineRule="auto"/>
        <w:ind w:left="360"/>
        <w:jc w:val="both"/>
        <w:rPr>
          <w:rFonts w:cs="David"/>
          <w:sz w:val="24"/>
          <w:szCs w:val="24"/>
          <w:rtl/>
        </w:rPr>
      </w:pPr>
      <w:r>
        <w:rPr>
          <w:rFonts w:cs="David" w:hint="cs"/>
          <w:sz w:val="24"/>
          <w:szCs w:val="24"/>
          <w:rtl/>
        </w:rPr>
        <w:lastRenderedPageBreak/>
        <w:t xml:space="preserve">כשחכמים מתקינים תקנה הם לא מפרשים את התורה אלא אומרים בפירוש כי התורה לא התייחסה לעניין זה והם קובעים שככה זה </w:t>
      </w:r>
      <w:r w:rsidR="009467B7">
        <w:rPr>
          <w:rFonts w:cs="David" w:hint="cs"/>
          <w:sz w:val="24"/>
          <w:szCs w:val="24"/>
          <w:rtl/>
        </w:rPr>
        <w:t>יהיה. הביטוי</w:t>
      </w:r>
      <w:r>
        <w:rPr>
          <w:rFonts w:cs="David" w:hint="cs"/>
          <w:sz w:val="24"/>
          <w:szCs w:val="24"/>
          <w:rtl/>
        </w:rPr>
        <w:t xml:space="preserve"> תקנות בדר"כ נוגע יותר לעניינים ממוניים.</w:t>
      </w:r>
      <w:r w:rsidR="00B345F0">
        <w:rPr>
          <w:rFonts w:cs="David" w:hint="cs"/>
          <w:sz w:val="24"/>
          <w:szCs w:val="24"/>
          <w:rtl/>
        </w:rPr>
        <w:t xml:space="preserve"> </w:t>
      </w:r>
      <w:r>
        <w:rPr>
          <w:rFonts w:cs="David" w:hint="cs"/>
          <w:sz w:val="24"/>
          <w:szCs w:val="24"/>
          <w:rtl/>
        </w:rPr>
        <w:t xml:space="preserve">הביטוי גזירות נוגע יותר לענייני איסור והיתר. </w:t>
      </w:r>
    </w:p>
    <w:p w:rsidR="009D65F9" w:rsidRDefault="009D65F9" w:rsidP="00B345F0">
      <w:pPr>
        <w:spacing w:after="0" w:line="360" w:lineRule="auto"/>
        <w:jc w:val="both"/>
        <w:rPr>
          <w:rFonts w:cs="David"/>
          <w:b/>
          <w:bCs/>
          <w:sz w:val="24"/>
          <w:szCs w:val="24"/>
          <w:u w:val="single"/>
          <w:rtl/>
        </w:rPr>
      </w:pPr>
    </w:p>
    <w:p w:rsidR="00DB5572" w:rsidRDefault="00DB5572" w:rsidP="0032591D">
      <w:pPr>
        <w:spacing w:after="0" w:line="360" w:lineRule="auto"/>
        <w:jc w:val="both"/>
        <w:rPr>
          <w:rFonts w:cs="David"/>
          <w:b/>
          <w:bCs/>
          <w:sz w:val="24"/>
          <w:szCs w:val="24"/>
          <w:u w:val="single"/>
          <w:rtl/>
        </w:rPr>
      </w:pPr>
      <w:r w:rsidRPr="00DB5572">
        <w:rPr>
          <w:rFonts w:cs="David" w:hint="cs"/>
          <w:b/>
          <w:bCs/>
          <w:sz w:val="24"/>
          <w:szCs w:val="24"/>
          <w:u w:val="single"/>
          <w:rtl/>
        </w:rPr>
        <w:t>היקף הסמכות של חכמים להתקין תקנות</w:t>
      </w:r>
    </w:p>
    <w:p w:rsidR="007A292C" w:rsidRDefault="007A292C" w:rsidP="007A292C">
      <w:pPr>
        <w:spacing w:after="0" w:line="360" w:lineRule="auto"/>
        <w:jc w:val="both"/>
        <w:rPr>
          <w:rFonts w:cs="David"/>
          <w:sz w:val="24"/>
          <w:szCs w:val="24"/>
          <w:rtl/>
        </w:rPr>
      </w:pPr>
      <w:r w:rsidRPr="007A292C">
        <w:rPr>
          <w:rFonts w:cs="David" w:hint="cs"/>
          <w:sz w:val="24"/>
          <w:szCs w:val="24"/>
          <w:rtl/>
        </w:rPr>
        <w:t>חכמים יש להם סמכות להתקין תקנות ולגזור גזרות בכל התחומים.</w:t>
      </w:r>
      <w:r>
        <w:rPr>
          <w:rFonts w:cs="David" w:hint="cs"/>
          <w:sz w:val="24"/>
          <w:szCs w:val="24"/>
          <w:rtl/>
        </w:rPr>
        <w:t xml:space="preserve"> מניין נובעת החובה לציית לדברי חכמים? למה בכלל שאנו נצטרך לציית לדברי חכמים המתפקדים כמחוקקים. </w:t>
      </w:r>
    </w:p>
    <w:p w:rsidR="007A292C" w:rsidRDefault="007A292C" w:rsidP="007A292C">
      <w:pPr>
        <w:spacing w:after="0" w:line="360" w:lineRule="auto"/>
        <w:jc w:val="both"/>
        <w:rPr>
          <w:rFonts w:cs="David"/>
          <w:sz w:val="24"/>
          <w:szCs w:val="24"/>
          <w:rtl/>
        </w:rPr>
      </w:pPr>
      <w:r>
        <w:rPr>
          <w:rFonts w:cs="David" w:hint="cs"/>
          <w:sz w:val="24"/>
          <w:szCs w:val="24"/>
          <w:rtl/>
        </w:rPr>
        <w:t>השאלה השני</w:t>
      </w:r>
      <w:r w:rsidR="00B345F0">
        <w:rPr>
          <w:rFonts w:cs="David" w:hint="cs"/>
          <w:sz w:val="24"/>
          <w:szCs w:val="24"/>
          <w:rtl/>
        </w:rPr>
        <w:t>י</w:t>
      </w:r>
      <w:r>
        <w:rPr>
          <w:rFonts w:cs="David" w:hint="cs"/>
          <w:sz w:val="24"/>
          <w:szCs w:val="24"/>
          <w:rtl/>
        </w:rPr>
        <w:t>ה שנעסוק בה לאחר מכן היא עד כמה משתרעת הסמכות הזאת של חכמים? עד כמה יכולה התקנה והגזרה של חכמים לסטות ואולי אפילו לעיתים מנוגדת לדין תורה.</w:t>
      </w:r>
    </w:p>
    <w:p w:rsidR="009D65F9" w:rsidRDefault="009D65F9" w:rsidP="0032591D">
      <w:pPr>
        <w:spacing w:after="0" w:line="360" w:lineRule="auto"/>
        <w:ind w:left="360"/>
        <w:jc w:val="both"/>
        <w:rPr>
          <w:rFonts w:cs="David"/>
          <w:sz w:val="24"/>
          <w:szCs w:val="24"/>
          <w:rtl/>
        </w:rPr>
      </w:pPr>
    </w:p>
    <w:p w:rsidR="007A292C" w:rsidRPr="00B345F0" w:rsidRDefault="00DB5572" w:rsidP="00B345F0">
      <w:pPr>
        <w:spacing w:after="0" w:line="360" w:lineRule="auto"/>
        <w:jc w:val="both"/>
        <w:rPr>
          <w:rFonts w:cs="David"/>
          <w:b/>
          <w:bCs/>
          <w:sz w:val="24"/>
          <w:szCs w:val="24"/>
          <w:rtl/>
        </w:rPr>
      </w:pPr>
      <w:r w:rsidRPr="00B345F0">
        <w:rPr>
          <w:rFonts w:cs="David" w:hint="cs"/>
          <w:b/>
          <w:bCs/>
          <w:sz w:val="24"/>
          <w:szCs w:val="24"/>
          <w:u w:val="single"/>
          <w:rtl/>
        </w:rPr>
        <w:t>מחלוקת בגמרא במסכת שבת</w:t>
      </w:r>
      <w:r w:rsidRPr="00B345F0">
        <w:rPr>
          <w:rFonts w:cs="David" w:hint="cs"/>
          <w:b/>
          <w:bCs/>
          <w:sz w:val="24"/>
          <w:szCs w:val="24"/>
          <w:rtl/>
        </w:rPr>
        <w:t xml:space="preserve">- </w:t>
      </w:r>
      <w:r w:rsidR="005D1BF3" w:rsidRPr="00B345F0">
        <w:rPr>
          <w:rFonts w:cs="David" w:hint="cs"/>
          <w:b/>
          <w:bCs/>
          <w:sz w:val="24"/>
          <w:szCs w:val="24"/>
          <w:rtl/>
        </w:rPr>
        <w:t>קיימת מחלוקת בין רמב"ם לרמב"ן-</w:t>
      </w:r>
      <w:r w:rsidR="00B345F0">
        <w:rPr>
          <w:rFonts w:cs="David" w:hint="cs"/>
          <w:b/>
          <w:bCs/>
          <w:sz w:val="24"/>
          <w:szCs w:val="24"/>
          <w:rtl/>
        </w:rPr>
        <w:t xml:space="preserve"> </w:t>
      </w:r>
      <w:r w:rsidR="007A292C">
        <w:rPr>
          <w:rFonts w:cs="David" w:hint="cs"/>
          <w:sz w:val="24"/>
          <w:szCs w:val="24"/>
          <w:rtl/>
        </w:rPr>
        <w:t xml:space="preserve">היכן ציוונו להדליק נר חנוכה? </w:t>
      </w:r>
    </w:p>
    <w:p w:rsidR="00DB5572" w:rsidRDefault="00DB5572" w:rsidP="00B345F0">
      <w:pPr>
        <w:spacing w:after="0" w:line="360" w:lineRule="auto"/>
        <w:jc w:val="both"/>
        <w:rPr>
          <w:rFonts w:cs="David"/>
          <w:sz w:val="24"/>
          <w:szCs w:val="24"/>
          <w:rtl/>
        </w:rPr>
      </w:pPr>
      <w:r>
        <w:rPr>
          <w:rFonts w:cs="David" w:hint="cs"/>
          <w:sz w:val="24"/>
          <w:szCs w:val="24"/>
          <w:rtl/>
        </w:rPr>
        <w:t xml:space="preserve">ציווי להדליק נר חנוכה לא מצוין בתורה וזה </w:t>
      </w:r>
      <w:r w:rsidR="009D65F9">
        <w:rPr>
          <w:rFonts w:cs="David" w:hint="cs"/>
          <w:sz w:val="24"/>
          <w:szCs w:val="24"/>
          <w:rtl/>
        </w:rPr>
        <w:t>תקנת חכמים. בברכה אומרים שהקב"ה ציוונו להדליק נר חנוכה. אולם זה לא ציווי של השם.</w:t>
      </w:r>
      <w:r w:rsidR="001F00C4">
        <w:rPr>
          <w:rFonts w:cs="David" w:hint="cs"/>
          <w:sz w:val="24"/>
          <w:szCs w:val="24"/>
          <w:rtl/>
        </w:rPr>
        <w:t xml:space="preserve"> אבל</w:t>
      </w:r>
      <w:r w:rsidR="009D65F9">
        <w:rPr>
          <w:rFonts w:cs="David" w:hint="cs"/>
          <w:sz w:val="24"/>
          <w:szCs w:val="24"/>
          <w:rtl/>
        </w:rPr>
        <w:t xml:space="preserve"> יש חובה לציית לדברי חכ</w:t>
      </w:r>
      <w:r w:rsidR="001F00C4">
        <w:rPr>
          <w:rFonts w:cs="David" w:hint="cs"/>
          <w:sz w:val="24"/>
          <w:szCs w:val="24"/>
          <w:rtl/>
        </w:rPr>
        <w:t>מים ולכן כביכול בהדלקת הנרות אנו</w:t>
      </w:r>
      <w:r w:rsidR="009D65F9">
        <w:rPr>
          <w:rFonts w:cs="David" w:hint="cs"/>
          <w:sz w:val="24"/>
          <w:szCs w:val="24"/>
          <w:rtl/>
        </w:rPr>
        <w:t xml:space="preserve"> מקיים בעקיפים את מצוות ה</w:t>
      </w:r>
      <w:r w:rsidR="001F00C4">
        <w:rPr>
          <w:rFonts w:cs="David" w:hint="cs"/>
          <w:sz w:val="24"/>
          <w:szCs w:val="24"/>
          <w:rtl/>
        </w:rPr>
        <w:t>שם</w:t>
      </w:r>
      <w:r w:rsidR="009D65F9">
        <w:rPr>
          <w:rFonts w:cs="David" w:hint="cs"/>
          <w:sz w:val="24"/>
          <w:szCs w:val="24"/>
          <w:rtl/>
        </w:rPr>
        <w:t xml:space="preserve">. ולכן </w:t>
      </w:r>
      <w:r w:rsidR="009D65F9" w:rsidRPr="005D1BF3">
        <w:rPr>
          <w:rFonts w:cs="David" w:hint="cs"/>
          <w:sz w:val="24"/>
          <w:szCs w:val="24"/>
          <w:rtl/>
        </w:rPr>
        <w:t>הברכה היא לא דבר שקר</w:t>
      </w:r>
      <w:r w:rsidR="005D1BF3" w:rsidRPr="005D1BF3">
        <w:rPr>
          <w:rFonts w:cs="David" w:hint="cs"/>
          <w:sz w:val="24"/>
          <w:szCs w:val="24"/>
          <w:rtl/>
        </w:rPr>
        <w:t>.</w:t>
      </w:r>
      <w:r w:rsidR="005A07FB" w:rsidRPr="005A07FB">
        <w:rPr>
          <w:rFonts w:hint="cs"/>
          <w:rtl/>
        </w:rPr>
        <w:t xml:space="preserve"> </w:t>
      </w:r>
      <w:r w:rsidR="005A07FB" w:rsidRPr="005A07FB">
        <w:rPr>
          <w:rFonts w:cs="David" w:hint="cs"/>
          <w:sz w:val="24"/>
          <w:szCs w:val="24"/>
          <w:rtl/>
        </w:rPr>
        <w:t>כאשר</w:t>
      </w:r>
      <w:r w:rsidR="005A07FB" w:rsidRPr="005A07FB">
        <w:rPr>
          <w:rFonts w:cs="David"/>
          <w:sz w:val="24"/>
          <w:szCs w:val="24"/>
          <w:rtl/>
        </w:rPr>
        <w:t xml:space="preserve"> </w:t>
      </w:r>
      <w:r w:rsidR="005A07FB" w:rsidRPr="005A07FB">
        <w:rPr>
          <w:rFonts w:cs="David" w:hint="cs"/>
          <w:sz w:val="24"/>
          <w:szCs w:val="24"/>
          <w:rtl/>
        </w:rPr>
        <w:t>אומנם</w:t>
      </w:r>
      <w:r w:rsidR="005A07FB" w:rsidRPr="005A07FB">
        <w:rPr>
          <w:rFonts w:cs="David"/>
          <w:sz w:val="24"/>
          <w:szCs w:val="24"/>
          <w:rtl/>
        </w:rPr>
        <w:t xml:space="preserve"> </w:t>
      </w:r>
      <w:r w:rsidR="005A07FB" w:rsidRPr="005A07FB">
        <w:rPr>
          <w:rFonts w:cs="David" w:hint="cs"/>
          <w:sz w:val="24"/>
          <w:szCs w:val="24"/>
          <w:rtl/>
        </w:rPr>
        <w:t>מי</w:t>
      </w:r>
      <w:r w:rsidR="005A07FB" w:rsidRPr="005A07FB">
        <w:rPr>
          <w:rFonts w:cs="David"/>
          <w:sz w:val="24"/>
          <w:szCs w:val="24"/>
          <w:rtl/>
        </w:rPr>
        <w:t xml:space="preserve"> </w:t>
      </w:r>
      <w:r w:rsidR="005A07FB" w:rsidRPr="005A07FB">
        <w:rPr>
          <w:rFonts w:cs="David" w:hint="cs"/>
          <w:sz w:val="24"/>
          <w:szCs w:val="24"/>
          <w:rtl/>
        </w:rPr>
        <w:t>שאמר</w:t>
      </w:r>
      <w:r w:rsidR="005A07FB" w:rsidRPr="005A07FB">
        <w:rPr>
          <w:rFonts w:cs="David"/>
          <w:sz w:val="24"/>
          <w:szCs w:val="24"/>
          <w:rtl/>
        </w:rPr>
        <w:t xml:space="preserve"> </w:t>
      </w:r>
      <w:r w:rsidR="005A07FB" w:rsidRPr="005A07FB">
        <w:rPr>
          <w:rFonts w:cs="David" w:hint="cs"/>
          <w:sz w:val="24"/>
          <w:szCs w:val="24"/>
          <w:rtl/>
        </w:rPr>
        <w:t>לנו</w:t>
      </w:r>
      <w:r w:rsidR="005A07FB" w:rsidRPr="005A07FB">
        <w:rPr>
          <w:rFonts w:cs="David"/>
          <w:sz w:val="24"/>
          <w:szCs w:val="24"/>
          <w:rtl/>
        </w:rPr>
        <w:t xml:space="preserve"> </w:t>
      </w:r>
      <w:r w:rsidR="005A07FB" w:rsidRPr="005A07FB">
        <w:rPr>
          <w:rFonts w:cs="David" w:hint="cs"/>
          <w:sz w:val="24"/>
          <w:szCs w:val="24"/>
          <w:rtl/>
        </w:rPr>
        <w:t>להדליק</w:t>
      </w:r>
      <w:r w:rsidR="005A07FB" w:rsidRPr="005A07FB">
        <w:rPr>
          <w:rFonts w:cs="David"/>
          <w:sz w:val="24"/>
          <w:szCs w:val="24"/>
          <w:rtl/>
        </w:rPr>
        <w:t xml:space="preserve"> </w:t>
      </w:r>
      <w:r w:rsidR="005A07FB" w:rsidRPr="005A07FB">
        <w:rPr>
          <w:rFonts w:cs="David" w:hint="cs"/>
          <w:sz w:val="24"/>
          <w:szCs w:val="24"/>
          <w:rtl/>
        </w:rPr>
        <w:t>נר</w:t>
      </w:r>
      <w:r w:rsidR="005A07FB" w:rsidRPr="005A07FB">
        <w:rPr>
          <w:rFonts w:cs="David"/>
          <w:sz w:val="24"/>
          <w:szCs w:val="24"/>
          <w:rtl/>
        </w:rPr>
        <w:t xml:space="preserve"> </w:t>
      </w:r>
      <w:r w:rsidR="005A07FB" w:rsidRPr="005A07FB">
        <w:rPr>
          <w:rFonts w:cs="David" w:hint="cs"/>
          <w:sz w:val="24"/>
          <w:szCs w:val="24"/>
          <w:rtl/>
        </w:rPr>
        <w:t>חנוכה</w:t>
      </w:r>
      <w:r w:rsidR="005A07FB" w:rsidRPr="005A07FB">
        <w:rPr>
          <w:rFonts w:cs="David"/>
          <w:sz w:val="24"/>
          <w:szCs w:val="24"/>
          <w:rtl/>
        </w:rPr>
        <w:t xml:space="preserve"> </w:t>
      </w:r>
      <w:r w:rsidR="005A07FB" w:rsidRPr="005A07FB">
        <w:rPr>
          <w:rFonts w:cs="David" w:hint="cs"/>
          <w:sz w:val="24"/>
          <w:szCs w:val="24"/>
          <w:rtl/>
        </w:rPr>
        <w:t>זה</w:t>
      </w:r>
      <w:r w:rsidR="005A07FB" w:rsidRPr="005A07FB">
        <w:rPr>
          <w:rFonts w:cs="David"/>
          <w:sz w:val="24"/>
          <w:szCs w:val="24"/>
          <w:rtl/>
        </w:rPr>
        <w:t xml:space="preserve"> </w:t>
      </w:r>
      <w:r w:rsidR="005A07FB" w:rsidRPr="005A07FB">
        <w:rPr>
          <w:rFonts w:cs="David" w:hint="cs"/>
          <w:sz w:val="24"/>
          <w:szCs w:val="24"/>
          <w:rtl/>
        </w:rPr>
        <w:t>החכמים</w:t>
      </w:r>
      <w:r w:rsidR="005A07FB" w:rsidRPr="005A07FB">
        <w:rPr>
          <w:rFonts w:cs="David"/>
          <w:sz w:val="24"/>
          <w:szCs w:val="24"/>
          <w:rtl/>
        </w:rPr>
        <w:t xml:space="preserve">, </w:t>
      </w:r>
      <w:r w:rsidR="005A07FB" w:rsidRPr="005A07FB">
        <w:rPr>
          <w:rFonts w:cs="David" w:hint="cs"/>
          <w:sz w:val="24"/>
          <w:szCs w:val="24"/>
          <w:rtl/>
        </w:rPr>
        <w:t>אבל</w:t>
      </w:r>
      <w:r w:rsidR="005A07FB" w:rsidRPr="005A07FB">
        <w:rPr>
          <w:rFonts w:cs="David"/>
          <w:sz w:val="24"/>
          <w:szCs w:val="24"/>
          <w:rtl/>
        </w:rPr>
        <w:t xml:space="preserve"> </w:t>
      </w:r>
      <w:r w:rsidR="005A07FB" w:rsidRPr="005A07FB">
        <w:rPr>
          <w:rFonts w:cs="David" w:hint="cs"/>
          <w:sz w:val="24"/>
          <w:szCs w:val="24"/>
          <w:rtl/>
        </w:rPr>
        <w:t>ה</w:t>
      </w:r>
      <w:r w:rsidR="005A07FB" w:rsidRPr="005A07FB">
        <w:rPr>
          <w:rFonts w:cs="David"/>
          <w:sz w:val="24"/>
          <w:szCs w:val="24"/>
          <w:rtl/>
        </w:rPr>
        <w:t xml:space="preserve">' </w:t>
      </w:r>
      <w:r w:rsidR="005A07FB" w:rsidRPr="005A07FB">
        <w:rPr>
          <w:rFonts w:cs="David" w:hint="cs"/>
          <w:sz w:val="24"/>
          <w:szCs w:val="24"/>
          <w:rtl/>
        </w:rPr>
        <w:t>אמר</w:t>
      </w:r>
      <w:r w:rsidR="005A07FB" w:rsidRPr="005A07FB">
        <w:rPr>
          <w:rFonts w:cs="David"/>
          <w:sz w:val="24"/>
          <w:szCs w:val="24"/>
          <w:rtl/>
        </w:rPr>
        <w:t xml:space="preserve"> </w:t>
      </w:r>
      <w:r w:rsidR="005A07FB" w:rsidRPr="005A07FB">
        <w:rPr>
          <w:rFonts w:cs="David" w:hint="cs"/>
          <w:sz w:val="24"/>
          <w:szCs w:val="24"/>
          <w:rtl/>
        </w:rPr>
        <w:t>לנו</w:t>
      </w:r>
      <w:r w:rsidR="005A07FB" w:rsidRPr="005A07FB">
        <w:rPr>
          <w:rFonts w:cs="David"/>
          <w:sz w:val="24"/>
          <w:szCs w:val="24"/>
          <w:rtl/>
        </w:rPr>
        <w:t xml:space="preserve"> </w:t>
      </w:r>
      <w:r w:rsidR="005A07FB" w:rsidRPr="005A07FB">
        <w:rPr>
          <w:rFonts w:cs="David" w:hint="cs"/>
          <w:sz w:val="24"/>
          <w:szCs w:val="24"/>
          <w:rtl/>
        </w:rPr>
        <w:t>שאנחנו</w:t>
      </w:r>
      <w:r w:rsidR="005A07FB" w:rsidRPr="005A07FB">
        <w:rPr>
          <w:rFonts w:cs="David"/>
          <w:sz w:val="24"/>
          <w:szCs w:val="24"/>
          <w:rtl/>
        </w:rPr>
        <w:t xml:space="preserve"> </w:t>
      </w:r>
      <w:r w:rsidR="005A07FB" w:rsidRPr="005A07FB">
        <w:rPr>
          <w:rFonts w:cs="David" w:hint="cs"/>
          <w:sz w:val="24"/>
          <w:szCs w:val="24"/>
          <w:rtl/>
        </w:rPr>
        <w:t>צריכים</w:t>
      </w:r>
      <w:r w:rsidR="005A07FB" w:rsidRPr="005A07FB">
        <w:rPr>
          <w:rFonts w:cs="David"/>
          <w:sz w:val="24"/>
          <w:szCs w:val="24"/>
          <w:rtl/>
        </w:rPr>
        <w:t xml:space="preserve"> </w:t>
      </w:r>
      <w:r w:rsidR="005A07FB" w:rsidRPr="005A07FB">
        <w:rPr>
          <w:rFonts w:cs="David" w:hint="cs"/>
          <w:sz w:val="24"/>
          <w:szCs w:val="24"/>
          <w:rtl/>
        </w:rPr>
        <w:t>לציית</w:t>
      </w:r>
      <w:r w:rsidR="005A07FB" w:rsidRPr="005A07FB">
        <w:rPr>
          <w:rFonts w:cs="David"/>
          <w:sz w:val="24"/>
          <w:szCs w:val="24"/>
          <w:rtl/>
        </w:rPr>
        <w:t xml:space="preserve"> </w:t>
      </w:r>
      <w:r w:rsidR="005A07FB" w:rsidRPr="005A07FB">
        <w:rPr>
          <w:rFonts w:cs="David" w:hint="cs"/>
          <w:sz w:val="24"/>
          <w:szCs w:val="24"/>
          <w:rtl/>
        </w:rPr>
        <w:t>לדברי</w:t>
      </w:r>
      <w:r w:rsidR="005A07FB" w:rsidRPr="005A07FB">
        <w:rPr>
          <w:rFonts w:cs="David"/>
          <w:sz w:val="24"/>
          <w:szCs w:val="24"/>
          <w:rtl/>
        </w:rPr>
        <w:t xml:space="preserve"> </w:t>
      </w:r>
      <w:r w:rsidR="005A07FB" w:rsidRPr="005A07FB">
        <w:rPr>
          <w:rFonts w:cs="David" w:hint="cs"/>
          <w:sz w:val="24"/>
          <w:szCs w:val="24"/>
          <w:rtl/>
        </w:rPr>
        <w:t>חכמים</w:t>
      </w:r>
      <w:r w:rsidR="005A07FB" w:rsidRPr="005A07FB">
        <w:rPr>
          <w:rFonts w:cs="David"/>
          <w:sz w:val="24"/>
          <w:szCs w:val="24"/>
          <w:rtl/>
        </w:rPr>
        <w:t xml:space="preserve">, </w:t>
      </w:r>
      <w:r w:rsidR="005A07FB" w:rsidRPr="005A07FB">
        <w:rPr>
          <w:rFonts w:cs="David" w:hint="cs"/>
          <w:sz w:val="24"/>
          <w:szCs w:val="24"/>
          <w:rtl/>
        </w:rPr>
        <w:t>כך</w:t>
      </w:r>
      <w:r w:rsidR="005A07FB" w:rsidRPr="005A07FB">
        <w:rPr>
          <w:rFonts w:cs="David"/>
          <w:sz w:val="24"/>
          <w:szCs w:val="24"/>
          <w:rtl/>
        </w:rPr>
        <w:t xml:space="preserve"> </w:t>
      </w:r>
      <w:r w:rsidR="005A07FB" w:rsidRPr="005A07FB">
        <w:rPr>
          <w:rFonts w:cs="David" w:hint="cs"/>
          <w:sz w:val="24"/>
          <w:szCs w:val="24"/>
          <w:rtl/>
        </w:rPr>
        <w:t>שכאשר</w:t>
      </w:r>
      <w:r w:rsidR="005A07FB" w:rsidRPr="005A07FB">
        <w:rPr>
          <w:rFonts w:cs="David"/>
          <w:sz w:val="24"/>
          <w:szCs w:val="24"/>
          <w:rtl/>
        </w:rPr>
        <w:t xml:space="preserve"> </w:t>
      </w:r>
      <w:r w:rsidR="005A07FB" w:rsidRPr="005A07FB">
        <w:rPr>
          <w:rFonts w:cs="David" w:hint="cs"/>
          <w:sz w:val="24"/>
          <w:szCs w:val="24"/>
          <w:rtl/>
        </w:rPr>
        <w:t>אנחנו</w:t>
      </w:r>
      <w:r w:rsidR="005A07FB" w:rsidRPr="005A07FB">
        <w:rPr>
          <w:rFonts w:cs="David"/>
          <w:sz w:val="24"/>
          <w:szCs w:val="24"/>
          <w:rtl/>
        </w:rPr>
        <w:t xml:space="preserve"> </w:t>
      </w:r>
      <w:r w:rsidR="005A07FB">
        <w:rPr>
          <w:rFonts w:cs="David" w:hint="cs"/>
          <w:sz w:val="24"/>
          <w:szCs w:val="24"/>
          <w:rtl/>
        </w:rPr>
        <w:t>מציי</w:t>
      </w:r>
      <w:r w:rsidR="00B345F0">
        <w:rPr>
          <w:rFonts w:cs="David" w:hint="cs"/>
          <w:sz w:val="24"/>
          <w:szCs w:val="24"/>
          <w:rtl/>
        </w:rPr>
        <w:t>ת</w:t>
      </w:r>
      <w:r w:rsidR="005A07FB" w:rsidRPr="005A07FB">
        <w:rPr>
          <w:rFonts w:cs="David" w:hint="cs"/>
          <w:sz w:val="24"/>
          <w:szCs w:val="24"/>
          <w:rtl/>
        </w:rPr>
        <w:t>ים</w:t>
      </w:r>
      <w:r w:rsidR="005A07FB" w:rsidRPr="005A07FB">
        <w:rPr>
          <w:rFonts w:cs="David"/>
          <w:sz w:val="24"/>
          <w:szCs w:val="24"/>
          <w:rtl/>
        </w:rPr>
        <w:t xml:space="preserve"> </w:t>
      </w:r>
      <w:r w:rsidR="005A07FB" w:rsidRPr="005A07FB">
        <w:rPr>
          <w:rFonts w:cs="David" w:hint="cs"/>
          <w:sz w:val="24"/>
          <w:szCs w:val="24"/>
          <w:rtl/>
        </w:rPr>
        <w:t>להם</w:t>
      </w:r>
      <w:r w:rsidR="005A07FB" w:rsidRPr="005A07FB">
        <w:rPr>
          <w:rFonts w:cs="David"/>
          <w:sz w:val="24"/>
          <w:szCs w:val="24"/>
          <w:rtl/>
        </w:rPr>
        <w:t xml:space="preserve"> </w:t>
      </w:r>
      <w:r w:rsidR="005A07FB" w:rsidRPr="005A07FB">
        <w:rPr>
          <w:rFonts w:cs="David" w:hint="cs"/>
          <w:sz w:val="24"/>
          <w:szCs w:val="24"/>
          <w:rtl/>
        </w:rPr>
        <w:t>אנחנו</w:t>
      </w:r>
      <w:r w:rsidR="005A07FB" w:rsidRPr="005A07FB">
        <w:rPr>
          <w:rFonts w:cs="David"/>
          <w:sz w:val="24"/>
          <w:szCs w:val="24"/>
          <w:rtl/>
        </w:rPr>
        <w:t xml:space="preserve"> </w:t>
      </w:r>
      <w:r w:rsidR="005A07FB" w:rsidRPr="005A07FB">
        <w:rPr>
          <w:rFonts w:cs="David" w:hint="cs"/>
          <w:sz w:val="24"/>
          <w:szCs w:val="24"/>
          <w:rtl/>
        </w:rPr>
        <w:t>עושים</w:t>
      </w:r>
      <w:r w:rsidR="005A07FB" w:rsidRPr="005A07FB">
        <w:rPr>
          <w:rFonts w:cs="David"/>
          <w:sz w:val="24"/>
          <w:szCs w:val="24"/>
          <w:rtl/>
        </w:rPr>
        <w:t xml:space="preserve"> </w:t>
      </w:r>
      <w:r w:rsidR="005A07FB" w:rsidRPr="005A07FB">
        <w:rPr>
          <w:rFonts w:cs="David" w:hint="cs"/>
          <w:sz w:val="24"/>
          <w:szCs w:val="24"/>
          <w:rtl/>
        </w:rPr>
        <w:t>מה</w:t>
      </w:r>
      <w:r w:rsidR="005A07FB" w:rsidRPr="005A07FB">
        <w:rPr>
          <w:rFonts w:cs="David"/>
          <w:sz w:val="24"/>
          <w:szCs w:val="24"/>
          <w:rtl/>
        </w:rPr>
        <w:t xml:space="preserve"> </w:t>
      </w:r>
      <w:r w:rsidR="005A07FB" w:rsidRPr="005A07FB">
        <w:rPr>
          <w:rFonts w:cs="David" w:hint="cs"/>
          <w:sz w:val="24"/>
          <w:szCs w:val="24"/>
          <w:rtl/>
        </w:rPr>
        <w:t>שה</w:t>
      </w:r>
      <w:r w:rsidR="005A07FB" w:rsidRPr="005A07FB">
        <w:rPr>
          <w:rFonts w:cs="David"/>
          <w:sz w:val="24"/>
          <w:szCs w:val="24"/>
          <w:rtl/>
        </w:rPr>
        <w:t xml:space="preserve">' </w:t>
      </w:r>
      <w:r w:rsidR="005A07FB" w:rsidRPr="005A07FB">
        <w:rPr>
          <w:rFonts w:cs="David" w:hint="cs"/>
          <w:sz w:val="24"/>
          <w:szCs w:val="24"/>
          <w:rtl/>
        </w:rPr>
        <w:t>הורה</w:t>
      </w:r>
      <w:r w:rsidR="005A07FB" w:rsidRPr="005A07FB">
        <w:rPr>
          <w:rFonts w:cs="David"/>
          <w:sz w:val="24"/>
          <w:szCs w:val="24"/>
          <w:rtl/>
        </w:rPr>
        <w:t xml:space="preserve"> </w:t>
      </w:r>
      <w:r w:rsidR="005A07FB" w:rsidRPr="005A07FB">
        <w:rPr>
          <w:rFonts w:cs="David" w:hint="cs"/>
          <w:sz w:val="24"/>
          <w:szCs w:val="24"/>
          <w:rtl/>
        </w:rPr>
        <w:t>לנו</w:t>
      </w:r>
      <w:r w:rsidR="005A07FB" w:rsidRPr="005A07FB">
        <w:rPr>
          <w:rFonts w:cs="David"/>
          <w:sz w:val="24"/>
          <w:szCs w:val="24"/>
          <w:rtl/>
        </w:rPr>
        <w:t xml:space="preserve">. </w:t>
      </w:r>
      <w:r w:rsidR="005A07FB" w:rsidRPr="005A07FB">
        <w:rPr>
          <w:rFonts w:cs="David" w:hint="cs"/>
          <w:sz w:val="24"/>
          <w:szCs w:val="24"/>
          <w:rtl/>
        </w:rPr>
        <w:t>לא</w:t>
      </w:r>
      <w:r w:rsidR="005A07FB" w:rsidRPr="005A07FB">
        <w:rPr>
          <w:rFonts w:cs="David"/>
          <w:sz w:val="24"/>
          <w:szCs w:val="24"/>
          <w:rtl/>
        </w:rPr>
        <w:t xml:space="preserve"> </w:t>
      </w:r>
      <w:r w:rsidR="005A07FB" w:rsidRPr="005A07FB">
        <w:rPr>
          <w:rFonts w:cs="David" w:hint="cs"/>
          <w:sz w:val="24"/>
          <w:szCs w:val="24"/>
          <w:rtl/>
        </w:rPr>
        <w:t>ציווה</w:t>
      </w:r>
      <w:r w:rsidR="005A07FB" w:rsidRPr="005A07FB">
        <w:rPr>
          <w:rFonts w:cs="David"/>
          <w:sz w:val="24"/>
          <w:szCs w:val="24"/>
          <w:rtl/>
        </w:rPr>
        <w:t xml:space="preserve"> </w:t>
      </w:r>
      <w:r w:rsidR="005A07FB" w:rsidRPr="005A07FB">
        <w:rPr>
          <w:rFonts w:cs="David" w:hint="cs"/>
          <w:sz w:val="24"/>
          <w:szCs w:val="24"/>
          <w:rtl/>
        </w:rPr>
        <w:t>אותנו</w:t>
      </w:r>
      <w:r w:rsidR="005A07FB" w:rsidRPr="005A07FB">
        <w:rPr>
          <w:rFonts w:cs="David"/>
          <w:sz w:val="24"/>
          <w:szCs w:val="24"/>
          <w:rtl/>
        </w:rPr>
        <w:t xml:space="preserve"> </w:t>
      </w:r>
      <w:r w:rsidR="005A07FB" w:rsidRPr="005A07FB">
        <w:rPr>
          <w:rFonts w:cs="David" w:hint="cs"/>
          <w:sz w:val="24"/>
          <w:szCs w:val="24"/>
          <w:rtl/>
        </w:rPr>
        <w:t>באופן</w:t>
      </w:r>
      <w:r w:rsidR="005A07FB" w:rsidRPr="005A07FB">
        <w:rPr>
          <w:rFonts w:cs="David"/>
          <w:sz w:val="24"/>
          <w:szCs w:val="24"/>
          <w:rtl/>
        </w:rPr>
        <w:t xml:space="preserve"> </w:t>
      </w:r>
      <w:r w:rsidR="005A07FB" w:rsidRPr="005A07FB">
        <w:rPr>
          <w:rFonts w:cs="David" w:hint="cs"/>
          <w:sz w:val="24"/>
          <w:szCs w:val="24"/>
          <w:rtl/>
        </w:rPr>
        <w:t>ישיר</w:t>
      </w:r>
      <w:r w:rsidR="005A07FB" w:rsidRPr="005A07FB">
        <w:rPr>
          <w:rFonts w:cs="David"/>
          <w:sz w:val="24"/>
          <w:szCs w:val="24"/>
          <w:rtl/>
        </w:rPr>
        <w:t xml:space="preserve"> </w:t>
      </w:r>
      <w:r w:rsidR="005A07FB" w:rsidRPr="005A07FB">
        <w:rPr>
          <w:rFonts w:cs="David" w:hint="cs"/>
          <w:sz w:val="24"/>
          <w:szCs w:val="24"/>
          <w:rtl/>
        </w:rPr>
        <w:t>אבל</w:t>
      </w:r>
      <w:r w:rsidR="005A07FB" w:rsidRPr="005A07FB">
        <w:rPr>
          <w:rFonts w:cs="David"/>
          <w:sz w:val="24"/>
          <w:szCs w:val="24"/>
          <w:rtl/>
        </w:rPr>
        <w:t xml:space="preserve"> </w:t>
      </w:r>
      <w:r w:rsidR="005A07FB" w:rsidRPr="005A07FB">
        <w:rPr>
          <w:rFonts w:cs="David" w:hint="cs"/>
          <w:sz w:val="24"/>
          <w:szCs w:val="24"/>
          <w:rtl/>
        </w:rPr>
        <w:t>ציווה</w:t>
      </w:r>
      <w:r w:rsidR="005A07FB" w:rsidRPr="005A07FB">
        <w:rPr>
          <w:rFonts w:cs="David"/>
          <w:sz w:val="24"/>
          <w:szCs w:val="24"/>
          <w:rtl/>
        </w:rPr>
        <w:t xml:space="preserve"> </w:t>
      </w:r>
      <w:r w:rsidR="005A07FB" w:rsidRPr="005A07FB">
        <w:rPr>
          <w:rFonts w:cs="David" w:hint="cs"/>
          <w:sz w:val="24"/>
          <w:szCs w:val="24"/>
          <w:rtl/>
        </w:rPr>
        <w:t>אותנו</w:t>
      </w:r>
      <w:r w:rsidR="005A07FB" w:rsidRPr="005A07FB">
        <w:rPr>
          <w:rFonts w:cs="David"/>
          <w:sz w:val="24"/>
          <w:szCs w:val="24"/>
          <w:rtl/>
        </w:rPr>
        <w:t xml:space="preserve"> </w:t>
      </w:r>
      <w:r w:rsidR="005A07FB" w:rsidRPr="005A07FB">
        <w:rPr>
          <w:rFonts w:cs="David" w:hint="cs"/>
          <w:sz w:val="24"/>
          <w:szCs w:val="24"/>
          <w:rtl/>
        </w:rPr>
        <w:t>לשמוע</w:t>
      </w:r>
      <w:r w:rsidR="005A07FB" w:rsidRPr="005A07FB">
        <w:rPr>
          <w:rFonts w:cs="David"/>
          <w:sz w:val="24"/>
          <w:szCs w:val="24"/>
          <w:rtl/>
        </w:rPr>
        <w:t xml:space="preserve"> </w:t>
      </w:r>
      <w:r w:rsidR="005A07FB" w:rsidRPr="005A07FB">
        <w:rPr>
          <w:rFonts w:cs="David" w:hint="cs"/>
          <w:sz w:val="24"/>
          <w:szCs w:val="24"/>
          <w:rtl/>
        </w:rPr>
        <w:t>בקול</w:t>
      </w:r>
      <w:r w:rsidR="005A07FB" w:rsidRPr="005A07FB">
        <w:rPr>
          <w:rFonts w:cs="David"/>
          <w:sz w:val="24"/>
          <w:szCs w:val="24"/>
          <w:rtl/>
        </w:rPr>
        <w:t xml:space="preserve"> </w:t>
      </w:r>
      <w:r w:rsidR="005A07FB" w:rsidRPr="005A07FB">
        <w:rPr>
          <w:rFonts w:cs="David" w:hint="cs"/>
          <w:sz w:val="24"/>
          <w:szCs w:val="24"/>
          <w:rtl/>
        </w:rPr>
        <w:t>חכמים</w:t>
      </w:r>
      <w:r w:rsidR="005A07FB" w:rsidRPr="005A07FB">
        <w:rPr>
          <w:rFonts w:cs="David"/>
          <w:sz w:val="24"/>
          <w:szCs w:val="24"/>
          <w:rtl/>
        </w:rPr>
        <w:t>.</w:t>
      </w:r>
    </w:p>
    <w:p w:rsidR="007A292C" w:rsidRPr="005D1BF3" w:rsidRDefault="007A292C" w:rsidP="0032591D">
      <w:pPr>
        <w:spacing w:after="0" w:line="360" w:lineRule="auto"/>
        <w:jc w:val="both"/>
        <w:rPr>
          <w:rFonts w:cs="David"/>
          <w:sz w:val="24"/>
          <w:szCs w:val="24"/>
          <w:rtl/>
        </w:rPr>
      </w:pPr>
    </w:p>
    <w:p w:rsidR="007A292C" w:rsidRDefault="005D1BF3" w:rsidP="005A07FB">
      <w:pPr>
        <w:shd w:val="clear" w:color="auto" w:fill="FFFFFF"/>
        <w:spacing w:after="0" w:line="360" w:lineRule="auto"/>
        <w:jc w:val="both"/>
        <w:rPr>
          <w:rFonts w:asciiTheme="minorBidi" w:eastAsia="Times New Roman" w:hAnsiTheme="minorBidi" w:cs="David"/>
          <w:color w:val="000000"/>
          <w:sz w:val="24"/>
          <w:szCs w:val="24"/>
          <w:rtl/>
        </w:rPr>
      </w:pPr>
      <w:r w:rsidRPr="005D1BF3">
        <w:rPr>
          <w:rFonts w:asciiTheme="minorBidi" w:eastAsia="Times New Roman" w:hAnsiTheme="minorBidi" w:cs="David"/>
          <w:color w:val="000000"/>
          <w:sz w:val="24"/>
          <w:szCs w:val="24"/>
          <w:u w:val="single"/>
          <w:rtl/>
        </w:rPr>
        <w:t>הרמב"ם</w:t>
      </w:r>
      <w:r w:rsidRPr="005D1BF3">
        <w:rPr>
          <w:rFonts w:asciiTheme="minorBidi" w:eastAsia="Times New Roman" w:hAnsiTheme="minorBidi" w:cs="David"/>
          <w:color w:val="000000"/>
          <w:sz w:val="24"/>
          <w:szCs w:val="24"/>
          <w:rtl/>
        </w:rPr>
        <w:t xml:space="preserve"> אומר שכל המצוות שנתחדשו, חייבים אנו לקבלם ולשמרם, שנאמר: "לא תסור מן הדבר..." אם לא אדליק נרות חנוכה, בעקיפין אעבור על דין תורה, כיוון שעלי ללכת כדרך חכמים (כלומר אעבור על דין תורה שמחייבני ללכת בעקבות חכמים).</w:t>
      </w:r>
      <w:r w:rsidR="007A292C">
        <w:rPr>
          <w:rFonts w:asciiTheme="minorBidi" w:eastAsia="Times New Roman" w:hAnsiTheme="minorBidi" w:cs="David" w:hint="cs"/>
          <w:color w:val="000000"/>
          <w:sz w:val="24"/>
          <w:szCs w:val="24"/>
          <w:rtl/>
        </w:rPr>
        <w:t xml:space="preserve"> </w:t>
      </w:r>
      <w:r w:rsidR="005A07FB">
        <w:rPr>
          <w:rFonts w:asciiTheme="minorBidi" w:eastAsia="Times New Roman" w:hAnsiTheme="minorBidi" w:cs="David" w:hint="cs"/>
          <w:color w:val="000000"/>
          <w:sz w:val="24"/>
          <w:szCs w:val="24"/>
          <w:rtl/>
        </w:rPr>
        <w:t xml:space="preserve"> התורה היא זאת שקבעה שאני צריך לציית לדברי חכמים.</w:t>
      </w:r>
    </w:p>
    <w:p w:rsidR="007A292C" w:rsidRPr="005D1BF3" w:rsidRDefault="007A292C" w:rsidP="007A292C">
      <w:pPr>
        <w:shd w:val="clear" w:color="auto" w:fill="FFFFFF"/>
        <w:spacing w:after="0" w:line="360" w:lineRule="auto"/>
        <w:jc w:val="both"/>
        <w:rPr>
          <w:rFonts w:asciiTheme="minorBidi" w:eastAsia="Times New Roman" w:hAnsiTheme="minorBidi" w:cs="David"/>
          <w:color w:val="000000"/>
          <w:sz w:val="24"/>
          <w:szCs w:val="24"/>
          <w:rtl/>
        </w:rPr>
      </w:pPr>
    </w:p>
    <w:p w:rsidR="005D1BF3" w:rsidRPr="005D1BF3" w:rsidRDefault="005D1BF3" w:rsidP="0032591D">
      <w:pPr>
        <w:shd w:val="clear" w:color="auto" w:fill="FFFFFF"/>
        <w:spacing w:after="0" w:line="360" w:lineRule="auto"/>
        <w:jc w:val="both"/>
        <w:rPr>
          <w:rFonts w:asciiTheme="minorBidi" w:eastAsia="Times New Roman" w:hAnsiTheme="minorBidi" w:cs="David"/>
          <w:color w:val="000000"/>
          <w:sz w:val="24"/>
          <w:szCs w:val="24"/>
          <w:rtl/>
        </w:rPr>
      </w:pPr>
      <w:r w:rsidRPr="005D1BF3">
        <w:rPr>
          <w:rFonts w:asciiTheme="minorBidi" w:eastAsia="Times New Roman" w:hAnsiTheme="minorBidi" w:cs="David"/>
          <w:color w:val="000000"/>
          <w:sz w:val="24"/>
          <w:szCs w:val="24"/>
          <w:u w:val="single"/>
          <w:rtl/>
        </w:rPr>
        <w:t>הרמב"ן</w:t>
      </w:r>
      <w:r w:rsidR="005A07FB">
        <w:rPr>
          <w:rFonts w:asciiTheme="minorBidi" w:eastAsia="Times New Roman" w:hAnsiTheme="minorBidi" w:cs="David" w:hint="cs"/>
          <w:color w:val="000000"/>
          <w:sz w:val="24"/>
          <w:szCs w:val="24"/>
          <w:rtl/>
        </w:rPr>
        <w:t xml:space="preserve"> </w:t>
      </w:r>
      <w:r w:rsidR="005A07FB">
        <w:rPr>
          <w:rFonts w:asciiTheme="minorBidi" w:eastAsia="Times New Roman" w:hAnsiTheme="minorBidi" w:cs="David"/>
          <w:color w:val="000000"/>
          <w:sz w:val="24"/>
          <w:szCs w:val="24"/>
          <w:rtl/>
        </w:rPr>
        <w:t>–</w:t>
      </w:r>
      <w:r w:rsidRPr="005D1BF3">
        <w:rPr>
          <w:rFonts w:asciiTheme="minorBidi" w:eastAsia="Times New Roman" w:hAnsiTheme="minorBidi" w:cs="David"/>
          <w:color w:val="000000"/>
          <w:sz w:val="24"/>
          <w:szCs w:val="24"/>
          <w:rtl/>
        </w:rPr>
        <w:t xml:space="preserve"> אומר שהביטוי "לא תסור" מתייחס לפרשנות החכמים ולא לחכמים כמחוקקים, ולכן אם לא מצייתים לתקנת חכמים, לא עוברים בהכרח על מצוות התורה (אולי על הנחייה, שאינה כלולה בתרי"ג מצוות). </w:t>
      </w:r>
    </w:p>
    <w:p w:rsidR="005D1BF3" w:rsidRPr="005D1BF3" w:rsidRDefault="005D1BF3" w:rsidP="0032591D">
      <w:pPr>
        <w:shd w:val="clear" w:color="auto" w:fill="FFFFFF"/>
        <w:spacing w:after="0" w:line="360" w:lineRule="auto"/>
        <w:jc w:val="both"/>
        <w:rPr>
          <w:rFonts w:asciiTheme="minorBidi" w:eastAsia="Times New Roman" w:hAnsiTheme="minorBidi" w:cs="David"/>
          <w:color w:val="000000"/>
          <w:sz w:val="24"/>
          <w:szCs w:val="24"/>
          <w:rtl/>
        </w:rPr>
      </w:pPr>
      <w:r w:rsidRPr="005D1BF3">
        <w:rPr>
          <w:rFonts w:asciiTheme="minorBidi" w:eastAsia="Times New Roman" w:hAnsiTheme="minorBidi" w:cs="David"/>
          <w:color w:val="000000"/>
          <w:sz w:val="24"/>
          <w:szCs w:val="24"/>
          <w:rtl/>
        </w:rPr>
        <w:t>עקרונית, ע"פ שניהם, יש חובה לציית לדברי חכמים.</w:t>
      </w:r>
    </w:p>
    <w:p w:rsidR="005D1BF3" w:rsidRPr="005D1BF3" w:rsidRDefault="005D1BF3" w:rsidP="0032591D">
      <w:pPr>
        <w:spacing w:after="0" w:line="360" w:lineRule="auto"/>
        <w:jc w:val="both"/>
        <w:rPr>
          <w:rFonts w:cs="David"/>
          <w:sz w:val="24"/>
          <w:szCs w:val="24"/>
          <w:rtl/>
        </w:rPr>
      </w:pPr>
      <w:r w:rsidRPr="005D1BF3">
        <w:rPr>
          <w:rFonts w:asciiTheme="minorBidi" w:eastAsia="Times New Roman" w:hAnsiTheme="minorBidi" w:cs="David"/>
          <w:color w:val="000000"/>
          <w:sz w:val="24"/>
          <w:szCs w:val="24"/>
          <w:rtl/>
        </w:rPr>
        <w:t xml:space="preserve">אחרי שראינו שיש עקרונית חובה לשמוע לדברי חכמים, והמקור לאותה חובה – </w:t>
      </w:r>
      <w:r>
        <w:rPr>
          <w:rFonts w:asciiTheme="minorBidi" w:eastAsia="Times New Roman" w:hAnsiTheme="minorBidi" w:cs="David" w:hint="cs"/>
          <w:color w:val="000000"/>
          <w:sz w:val="24"/>
          <w:szCs w:val="24"/>
          <w:rtl/>
        </w:rPr>
        <w:t>עולה השאלה בדבר סמכותם של החכמים לגרוע, להוסיף על דברי התורה.</w:t>
      </w:r>
    </w:p>
    <w:p w:rsidR="009D65F9" w:rsidRPr="005D1BF3" w:rsidRDefault="009D65F9" w:rsidP="0032591D">
      <w:pPr>
        <w:spacing w:after="0" w:line="360" w:lineRule="auto"/>
        <w:jc w:val="both"/>
        <w:rPr>
          <w:rFonts w:cs="David"/>
          <w:sz w:val="24"/>
          <w:szCs w:val="24"/>
          <w:rtl/>
        </w:rPr>
      </w:pPr>
    </w:p>
    <w:p w:rsidR="009D65F9" w:rsidRDefault="00771C2D" w:rsidP="0032591D">
      <w:pPr>
        <w:spacing w:after="0" w:line="360" w:lineRule="auto"/>
        <w:jc w:val="both"/>
        <w:rPr>
          <w:rFonts w:cs="David"/>
          <w:sz w:val="24"/>
          <w:szCs w:val="24"/>
          <w:rtl/>
        </w:rPr>
      </w:pPr>
      <w:r>
        <w:rPr>
          <w:rFonts w:cs="David" w:hint="cs"/>
          <w:sz w:val="24"/>
          <w:szCs w:val="24"/>
          <w:rtl/>
        </w:rPr>
        <w:t>ישנם שני פסוקי בתורה בעלי עקרון דומה:</w:t>
      </w:r>
    </w:p>
    <w:p w:rsidR="00C31A2B" w:rsidRPr="00771C2D" w:rsidRDefault="00C31A2B" w:rsidP="0032591D">
      <w:pPr>
        <w:spacing w:after="0" w:line="360" w:lineRule="auto"/>
        <w:jc w:val="both"/>
        <w:rPr>
          <w:rFonts w:cs="David"/>
          <w:sz w:val="24"/>
          <w:szCs w:val="24"/>
          <w:u w:val="single"/>
          <w:rtl/>
        </w:rPr>
      </w:pPr>
      <w:r w:rsidRPr="00771C2D">
        <w:rPr>
          <w:rFonts w:cs="David" w:hint="cs"/>
          <w:sz w:val="24"/>
          <w:szCs w:val="24"/>
          <w:u w:val="single"/>
          <w:rtl/>
        </w:rPr>
        <w:t>דברים יד,א:</w:t>
      </w:r>
    </w:p>
    <w:p w:rsidR="00C31A2B" w:rsidRDefault="00C31A2B" w:rsidP="0032591D">
      <w:pPr>
        <w:spacing w:after="0" w:line="360" w:lineRule="auto"/>
        <w:ind w:left="360"/>
        <w:jc w:val="both"/>
        <w:rPr>
          <w:rFonts w:cs="David"/>
          <w:sz w:val="24"/>
          <w:szCs w:val="24"/>
          <w:rtl/>
        </w:rPr>
      </w:pPr>
    </w:p>
    <w:p w:rsidR="00C31A2B" w:rsidRPr="001F00C4" w:rsidRDefault="00C31A2B" w:rsidP="0032591D">
      <w:pPr>
        <w:spacing w:after="0" w:line="360" w:lineRule="auto"/>
        <w:jc w:val="both"/>
        <w:rPr>
          <w:rFonts w:cs="David"/>
          <w:sz w:val="24"/>
          <w:szCs w:val="24"/>
          <w:u w:val="single"/>
          <w:rtl/>
        </w:rPr>
      </w:pPr>
      <w:r w:rsidRPr="001F00C4">
        <w:rPr>
          <w:rFonts w:cs="David" w:hint="cs"/>
          <w:sz w:val="24"/>
          <w:szCs w:val="24"/>
          <w:u w:val="single"/>
          <w:rtl/>
        </w:rPr>
        <w:t>דברים פרק ד,ב:</w:t>
      </w:r>
    </w:p>
    <w:p w:rsidR="001F00C4" w:rsidRDefault="001F00C4" w:rsidP="0032591D">
      <w:pPr>
        <w:spacing w:after="0" w:line="360" w:lineRule="auto"/>
        <w:jc w:val="both"/>
        <w:rPr>
          <w:rFonts w:cs="David"/>
          <w:sz w:val="24"/>
          <w:szCs w:val="24"/>
          <w:rtl/>
        </w:rPr>
      </w:pPr>
      <w:r>
        <w:rPr>
          <w:rFonts w:cs="David" w:hint="cs"/>
          <w:b/>
          <w:bCs/>
          <w:color w:val="000000"/>
          <w:sz w:val="28"/>
          <w:szCs w:val="28"/>
          <w:rtl/>
        </w:rPr>
        <w:t>ב</w:t>
      </w:r>
      <w:r>
        <w:rPr>
          <w:rFonts w:cs="David" w:hint="cs"/>
          <w:color w:val="000000"/>
          <w:rtl/>
        </w:rPr>
        <w:t xml:space="preserve"> לֹא תֹסִפוּ, עַל-הַדָּבָר אֲשֶׁר אָנֹכִי מְצַוֶּה אֶתְכֶם, וְלֹא תִגְרְעוּ, מִמֶּנּוּ--לִשְׁמֹר, אֶת-מִצְו</w:t>
      </w:r>
      <w:r>
        <w:rPr>
          <w:rFonts w:ascii="Arial" w:hAnsi="Arial" w:cs="Arial" w:hint="cs"/>
          <w:color w:val="000000"/>
          <w:rtl/>
        </w:rPr>
        <w:t>‍</w:t>
      </w:r>
      <w:r>
        <w:rPr>
          <w:rFonts w:cs="David" w:hint="cs"/>
          <w:color w:val="000000"/>
          <w:rtl/>
        </w:rPr>
        <w:t>ֹת יְהוָה אֱלֹהֵיכֶם, אֲשֶׁר אָנֹכִי, מְצַוֶּה אֶתְכֶם. </w:t>
      </w:r>
    </w:p>
    <w:p w:rsidR="00C31A2B" w:rsidRDefault="00C31A2B" w:rsidP="0032591D">
      <w:pPr>
        <w:spacing w:after="0" w:line="360" w:lineRule="auto"/>
        <w:ind w:left="360"/>
        <w:jc w:val="both"/>
        <w:rPr>
          <w:rFonts w:cs="David"/>
          <w:sz w:val="24"/>
          <w:szCs w:val="24"/>
          <w:rtl/>
        </w:rPr>
      </w:pPr>
    </w:p>
    <w:p w:rsidR="00C31A2B" w:rsidRPr="00771C2D" w:rsidRDefault="00C31A2B" w:rsidP="0032591D">
      <w:pPr>
        <w:spacing w:after="0" w:line="360" w:lineRule="auto"/>
        <w:jc w:val="both"/>
        <w:rPr>
          <w:rFonts w:cs="David"/>
          <w:b/>
          <w:bCs/>
          <w:sz w:val="24"/>
          <w:szCs w:val="24"/>
          <w:rtl/>
        </w:rPr>
      </w:pPr>
      <w:r w:rsidRPr="00771C2D">
        <w:rPr>
          <w:rFonts w:cs="David" w:hint="cs"/>
          <w:b/>
          <w:bCs/>
          <w:sz w:val="24"/>
          <w:szCs w:val="24"/>
          <w:rtl/>
        </w:rPr>
        <w:t xml:space="preserve">פסוק זה אומר שאסור לחכמים להוסיף ולא לגרוע על דברי התורה. אם כך משתמע שאסור להתקין תקנות וגזירות ולגרוע מהתורה. </w:t>
      </w:r>
      <w:r w:rsidR="00771C2D" w:rsidRPr="00771C2D">
        <w:rPr>
          <w:rFonts w:cs="David" w:hint="cs"/>
          <w:b/>
          <w:bCs/>
          <w:sz w:val="24"/>
          <w:szCs w:val="24"/>
          <w:rtl/>
        </w:rPr>
        <w:t>אמנם חכמים כן עושים זאת.</w:t>
      </w:r>
    </w:p>
    <w:p w:rsidR="00771C2D" w:rsidRDefault="00771C2D" w:rsidP="0032591D">
      <w:pPr>
        <w:spacing w:after="0" w:line="360" w:lineRule="auto"/>
        <w:ind w:left="360"/>
        <w:jc w:val="both"/>
        <w:rPr>
          <w:rFonts w:cs="David"/>
          <w:sz w:val="24"/>
          <w:szCs w:val="24"/>
          <w:rtl/>
        </w:rPr>
      </w:pPr>
    </w:p>
    <w:p w:rsidR="00C31A2B" w:rsidRDefault="00C31A2B" w:rsidP="0032591D">
      <w:pPr>
        <w:spacing w:after="0" w:line="360" w:lineRule="auto"/>
        <w:jc w:val="both"/>
        <w:rPr>
          <w:rFonts w:cs="David"/>
          <w:sz w:val="24"/>
          <w:szCs w:val="24"/>
          <w:rtl/>
        </w:rPr>
      </w:pPr>
      <w:r w:rsidRPr="00771C2D">
        <w:rPr>
          <w:rFonts w:cs="David" w:hint="cs"/>
          <w:sz w:val="24"/>
          <w:szCs w:val="24"/>
          <w:u w:val="single"/>
          <w:rtl/>
        </w:rPr>
        <w:t>קיימים הסברים שונים לכך</w:t>
      </w:r>
      <w:r>
        <w:rPr>
          <w:rFonts w:cs="David" w:hint="cs"/>
          <w:sz w:val="24"/>
          <w:szCs w:val="24"/>
          <w:rtl/>
        </w:rPr>
        <w:t>:</w:t>
      </w:r>
    </w:p>
    <w:p w:rsidR="00416608" w:rsidRPr="00B345F0" w:rsidRDefault="00416608" w:rsidP="00B345F0">
      <w:pPr>
        <w:pStyle w:val="a7"/>
        <w:numPr>
          <w:ilvl w:val="0"/>
          <w:numId w:val="3"/>
        </w:numPr>
        <w:spacing w:after="0" w:line="360" w:lineRule="auto"/>
        <w:jc w:val="both"/>
        <w:rPr>
          <w:rFonts w:cs="David"/>
          <w:sz w:val="24"/>
          <w:szCs w:val="24"/>
        </w:rPr>
      </w:pPr>
      <w:r>
        <w:rPr>
          <w:rFonts w:cs="David" w:hint="cs"/>
          <w:b/>
          <w:bCs/>
          <w:sz w:val="24"/>
          <w:szCs w:val="24"/>
          <w:u w:val="single"/>
          <w:rtl/>
        </w:rPr>
        <w:t xml:space="preserve">(רבי יהודה הלוי) </w:t>
      </w:r>
      <w:r w:rsidR="00C31A2B" w:rsidRPr="00C31A2B">
        <w:rPr>
          <w:rFonts w:cs="David" w:hint="cs"/>
          <w:b/>
          <w:bCs/>
          <w:sz w:val="24"/>
          <w:szCs w:val="24"/>
          <w:u w:val="single"/>
          <w:rtl/>
        </w:rPr>
        <w:t>כוזרי, ג, מא</w:t>
      </w:r>
      <w:r w:rsidR="00C31A2B">
        <w:rPr>
          <w:rFonts w:cs="David" w:hint="cs"/>
          <w:sz w:val="24"/>
          <w:szCs w:val="24"/>
          <w:rtl/>
        </w:rPr>
        <w:t>- ראה לעיל "לא בשמים היא"- האיסור להוסיף ולגרוע הוא לאנשים הרגילים ואילו לחכמים מותר.</w:t>
      </w:r>
      <w:r>
        <w:rPr>
          <w:rFonts w:cs="David" w:hint="cs"/>
          <w:sz w:val="24"/>
          <w:szCs w:val="24"/>
          <w:rtl/>
        </w:rPr>
        <w:t xml:space="preserve"> אני כאדם רגיל לא יכול להוסיף ולגרוע על מה שכתוב בתורה. אבל החכמים (והנביאים לפי רבי יהודה הלוי) הם רשאים.</w:t>
      </w:r>
    </w:p>
    <w:p w:rsidR="00C31A2B" w:rsidRDefault="00C31A2B" w:rsidP="00B345F0">
      <w:pPr>
        <w:pStyle w:val="a7"/>
        <w:numPr>
          <w:ilvl w:val="0"/>
          <w:numId w:val="3"/>
        </w:numPr>
        <w:spacing w:after="0" w:line="360" w:lineRule="auto"/>
        <w:jc w:val="both"/>
        <w:rPr>
          <w:rFonts w:cs="David"/>
          <w:sz w:val="24"/>
          <w:szCs w:val="24"/>
        </w:rPr>
      </w:pPr>
      <w:r w:rsidRPr="00C31A2B">
        <w:rPr>
          <w:rFonts w:cs="David" w:hint="cs"/>
          <w:b/>
          <w:bCs/>
          <w:sz w:val="24"/>
          <w:szCs w:val="24"/>
          <w:u w:val="single"/>
          <w:rtl/>
        </w:rPr>
        <w:lastRenderedPageBreak/>
        <w:t>רש"י י"ג,א</w:t>
      </w:r>
      <w:r>
        <w:rPr>
          <w:rFonts w:cs="David" w:hint="cs"/>
          <w:sz w:val="24"/>
          <w:szCs w:val="24"/>
          <w:rtl/>
        </w:rPr>
        <w:t>- בפירושו לתורה מביא מדרש הלכה שאומר מה זה "לא תוסיף עליו"- חמישה טוטפות (תפילין), חמישה מינין בלולב, ארבעה ברכות לברכת הכהנים</w:t>
      </w:r>
      <w:r w:rsidR="00771C2D">
        <w:rPr>
          <w:rFonts w:cs="David" w:hint="cs"/>
          <w:sz w:val="24"/>
          <w:szCs w:val="24"/>
          <w:rtl/>
        </w:rPr>
        <w:t xml:space="preserve"> כדומה</w:t>
      </w:r>
      <w:r>
        <w:rPr>
          <w:rFonts w:cs="David" w:hint="cs"/>
          <w:sz w:val="24"/>
          <w:szCs w:val="24"/>
          <w:rtl/>
        </w:rPr>
        <w:t xml:space="preserve">. לדעת רש"י לא להוסיף זה אומר לא להוסיף או לגרוע על הפרשות </w:t>
      </w:r>
      <w:r w:rsidR="00B345F0">
        <w:rPr>
          <w:rFonts w:cs="David" w:hint="cs"/>
          <w:sz w:val="24"/>
          <w:szCs w:val="24"/>
          <w:rtl/>
        </w:rPr>
        <w:t>שיש בתפילין, להוסיף או לגרוע על</w:t>
      </w:r>
      <w:r>
        <w:rPr>
          <w:rFonts w:cs="David" w:hint="cs"/>
          <w:sz w:val="24"/>
          <w:szCs w:val="24"/>
          <w:rtl/>
        </w:rPr>
        <w:t xml:space="preserve"> ארבעת המינים</w:t>
      </w:r>
      <w:r w:rsidR="00771C2D">
        <w:rPr>
          <w:rFonts w:cs="David" w:hint="cs"/>
          <w:sz w:val="24"/>
          <w:szCs w:val="24"/>
          <w:rtl/>
        </w:rPr>
        <w:t xml:space="preserve"> וכדומה</w:t>
      </w:r>
      <w:r>
        <w:rPr>
          <w:rFonts w:cs="David" w:hint="cs"/>
          <w:sz w:val="24"/>
          <w:szCs w:val="24"/>
          <w:rtl/>
        </w:rPr>
        <w:t xml:space="preserve">. האיסור לא להוסיף ולא לגרוע הוא בתוך המצווה- ז"א </w:t>
      </w:r>
      <w:r w:rsidR="00771C2D">
        <w:rPr>
          <w:rFonts w:cs="David" w:hint="cs"/>
          <w:sz w:val="24"/>
          <w:szCs w:val="24"/>
          <w:rtl/>
        </w:rPr>
        <w:t>לשנות את המצווה באופן שאני ארחיב</w:t>
      </w:r>
      <w:r>
        <w:rPr>
          <w:rFonts w:cs="David" w:hint="cs"/>
          <w:sz w:val="24"/>
          <w:szCs w:val="24"/>
          <w:rtl/>
        </w:rPr>
        <w:t xml:space="preserve"> או אצמצם אותה </w:t>
      </w:r>
      <w:r w:rsidR="00771C2D">
        <w:rPr>
          <w:rFonts w:cs="David" w:hint="cs"/>
          <w:sz w:val="24"/>
          <w:szCs w:val="24"/>
          <w:rtl/>
        </w:rPr>
        <w:t>כך</w:t>
      </w:r>
      <w:r>
        <w:rPr>
          <w:rFonts w:cs="David" w:hint="cs"/>
          <w:sz w:val="24"/>
          <w:szCs w:val="24"/>
          <w:rtl/>
        </w:rPr>
        <w:t xml:space="preserve"> שאני יגרע מהמצווה עצמה. להוסיף מצווה חדשה או לגרוע מהמצוות </w:t>
      </w:r>
      <w:r w:rsidR="00771C2D">
        <w:rPr>
          <w:rFonts w:cs="David" w:hint="cs"/>
          <w:sz w:val="24"/>
          <w:szCs w:val="24"/>
          <w:rtl/>
        </w:rPr>
        <w:t>זה</w:t>
      </w:r>
      <w:r>
        <w:rPr>
          <w:rFonts w:cs="David" w:hint="cs"/>
          <w:sz w:val="24"/>
          <w:szCs w:val="24"/>
          <w:rtl/>
        </w:rPr>
        <w:t xml:space="preserve"> בסדר. ולכן הפסוקים הנ"ל לא פוגעים בסמכות החכמים.</w:t>
      </w:r>
      <w:r w:rsidR="00B82A86">
        <w:rPr>
          <w:rFonts w:cs="David" w:hint="cs"/>
          <w:sz w:val="24"/>
          <w:szCs w:val="24"/>
          <w:rtl/>
        </w:rPr>
        <w:t xml:space="preserve"> </w:t>
      </w:r>
      <w:r w:rsidR="00B82A86" w:rsidRPr="00B82A86">
        <w:rPr>
          <w:rFonts w:cs="David" w:hint="cs"/>
          <w:b/>
          <w:bCs/>
          <w:sz w:val="24"/>
          <w:szCs w:val="24"/>
          <w:rtl/>
        </w:rPr>
        <w:t>אסור להוסיף ולגרוע בתוך המצווה</w:t>
      </w:r>
      <w:r w:rsidR="00B82A86">
        <w:rPr>
          <w:rFonts w:cs="David" w:hint="cs"/>
          <w:sz w:val="24"/>
          <w:szCs w:val="24"/>
          <w:rtl/>
        </w:rPr>
        <w:t>.</w:t>
      </w:r>
    </w:p>
    <w:p w:rsidR="00F62002" w:rsidRPr="00F62002" w:rsidRDefault="00F62002" w:rsidP="00F62002">
      <w:pPr>
        <w:spacing w:after="0" w:line="360" w:lineRule="auto"/>
        <w:jc w:val="both"/>
        <w:rPr>
          <w:rFonts w:cs="David"/>
          <w:sz w:val="24"/>
          <w:szCs w:val="24"/>
        </w:rPr>
      </w:pPr>
    </w:p>
    <w:p w:rsidR="00C31A2B" w:rsidRDefault="00C31A2B" w:rsidP="0032591D">
      <w:pPr>
        <w:pStyle w:val="a7"/>
        <w:numPr>
          <w:ilvl w:val="0"/>
          <w:numId w:val="3"/>
        </w:numPr>
        <w:spacing w:after="0" w:line="360" w:lineRule="auto"/>
        <w:jc w:val="both"/>
        <w:rPr>
          <w:rFonts w:cs="David"/>
          <w:sz w:val="24"/>
          <w:szCs w:val="24"/>
        </w:rPr>
      </w:pPr>
      <w:r w:rsidRPr="00C31A2B">
        <w:rPr>
          <w:rFonts w:cs="David" w:hint="cs"/>
          <w:b/>
          <w:bCs/>
          <w:sz w:val="24"/>
          <w:szCs w:val="24"/>
          <w:u w:val="single"/>
          <w:rtl/>
        </w:rPr>
        <w:t>רמב"ם בהלכות ממרים</w:t>
      </w:r>
      <w:r w:rsidR="00B345F0">
        <w:rPr>
          <w:rFonts w:cs="David" w:hint="cs"/>
          <w:sz w:val="24"/>
          <w:szCs w:val="24"/>
          <w:rtl/>
        </w:rPr>
        <w:t>- דוגמ</w:t>
      </w:r>
      <w:r>
        <w:rPr>
          <w:rFonts w:cs="David" w:hint="cs"/>
          <w:sz w:val="24"/>
          <w:szCs w:val="24"/>
          <w:rtl/>
        </w:rPr>
        <w:t>ת בשר בחלב. חכמים אומרים שאסור עוף בחלב כדי שלא יתבלבלו. מה שאסור לחכמים לעשות זה לבוא ולומר שבשר עוף בחלב אסור מהתורה- אסור להם להוסיף משהו ולייחס אותו לתורה. כל עוד הם אוסרים (כביכול מוסיפים על התורה) אבל לא מייחסים אותה לתורה אלא אומרים שהם אוסרים על זה מנימוקיהם שלהם</w:t>
      </w:r>
      <w:r w:rsidR="00B82A86">
        <w:rPr>
          <w:rFonts w:cs="David" w:hint="cs"/>
          <w:sz w:val="24"/>
          <w:szCs w:val="24"/>
          <w:rtl/>
        </w:rPr>
        <w:t xml:space="preserve"> זה בסדר. הם </w:t>
      </w:r>
      <w:r w:rsidR="00B345F0">
        <w:rPr>
          <w:rFonts w:cs="David" w:hint="cs"/>
          <w:sz w:val="24"/>
          <w:szCs w:val="24"/>
          <w:rtl/>
        </w:rPr>
        <w:t>לא מוסיפים/גורעים על/מהתורה שכן הם מייחסים את התוספת/</w:t>
      </w:r>
      <w:r w:rsidR="00B82A86">
        <w:rPr>
          <w:rFonts w:cs="David" w:hint="cs"/>
          <w:sz w:val="24"/>
          <w:szCs w:val="24"/>
          <w:rtl/>
        </w:rPr>
        <w:t xml:space="preserve">הגרעון לעצמם. </w:t>
      </w:r>
      <w:r w:rsidR="00B82A86" w:rsidRPr="00B82A86">
        <w:rPr>
          <w:rFonts w:cs="David" w:hint="cs"/>
          <w:b/>
          <w:bCs/>
          <w:sz w:val="24"/>
          <w:szCs w:val="24"/>
          <w:rtl/>
        </w:rPr>
        <w:t>אסור להוסיף ולגרוע ולייחס זאת לתורה אולם, מותר להוסיף/לגרוע אם מייחסים זאת לעצמם.</w:t>
      </w:r>
    </w:p>
    <w:p w:rsidR="00F62002" w:rsidRPr="00B345F0" w:rsidRDefault="00F62002" w:rsidP="00B345F0">
      <w:pPr>
        <w:spacing w:after="0" w:line="360" w:lineRule="auto"/>
        <w:jc w:val="both"/>
        <w:rPr>
          <w:rFonts w:cs="David"/>
          <w:sz w:val="24"/>
          <w:szCs w:val="24"/>
        </w:rPr>
      </w:pPr>
    </w:p>
    <w:p w:rsidR="00B82A86" w:rsidRDefault="00B82A86" w:rsidP="0032591D">
      <w:pPr>
        <w:pStyle w:val="a7"/>
        <w:spacing w:after="0" w:line="360" w:lineRule="auto"/>
        <w:ind w:left="360"/>
        <w:jc w:val="both"/>
        <w:rPr>
          <w:rFonts w:cs="David"/>
          <w:sz w:val="24"/>
          <w:szCs w:val="24"/>
          <w:rtl/>
        </w:rPr>
      </w:pPr>
      <w:r>
        <w:rPr>
          <w:rFonts w:cs="David" w:hint="cs"/>
          <w:b/>
          <w:bCs/>
          <w:sz w:val="24"/>
          <w:szCs w:val="24"/>
          <w:u w:val="single"/>
          <w:rtl/>
        </w:rPr>
        <w:t>הראב"ד משיג על דברים של הרמב"ם</w:t>
      </w:r>
      <w:r w:rsidRPr="00B82A86">
        <w:rPr>
          <w:rFonts w:cs="David" w:hint="cs"/>
          <w:sz w:val="24"/>
          <w:szCs w:val="24"/>
          <w:rtl/>
        </w:rPr>
        <w:t>-</w:t>
      </w:r>
      <w:r>
        <w:rPr>
          <w:rFonts w:cs="David" w:hint="cs"/>
          <w:sz w:val="24"/>
          <w:szCs w:val="24"/>
          <w:rtl/>
        </w:rPr>
        <w:t xml:space="preserve"> דברי הרמב"ם הם דברי הבל- מאמץ </w:t>
      </w:r>
      <w:r w:rsidR="00B345F0">
        <w:rPr>
          <w:rFonts w:cs="David" w:hint="cs"/>
          <w:sz w:val="24"/>
          <w:szCs w:val="24"/>
          <w:rtl/>
        </w:rPr>
        <w:t>את גישתו של רש"י- האיסור להוסיף</w:t>
      </w:r>
      <w:r>
        <w:rPr>
          <w:rFonts w:cs="David" w:hint="cs"/>
          <w:sz w:val="24"/>
          <w:szCs w:val="24"/>
          <w:rtl/>
        </w:rPr>
        <w:t xml:space="preserve">/לגרוע </w:t>
      </w:r>
      <w:r w:rsidR="00771C2D">
        <w:rPr>
          <w:rFonts w:cs="David" w:hint="cs"/>
          <w:sz w:val="24"/>
          <w:szCs w:val="24"/>
          <w:rtl/>
        </w:rPr>
        <w:t>זה בקשר למצוות עשה (תפילין, לולב</w:t>
      </w:r>
      <w:r>
        <w:rPr>
          <w:rFonts w:cs="David" w:hint="cs"/>
          <w:sz w:val="24"/>
          <w:szCs w:val="24"/>
          <w:rtl/>
        </w:rPr>
        <w:t xml:space="preserve"> וכדומה) . הוא דוחה את פירוש הרמב"ם שכן החכמים יכולים להוסיף על דברי תורה ולייחס את זה לתורה ולא פעם אנו מוצאים</w:t>
      </w:r>
      <w:r w:rsidR="00B345F0">
        <w:rPr>
          <w:rFonts w:cs="David" w:hint="cs"/>
          <w:sz w:val="24"/>
          <w:szCs w:val="24"/>
          <w:rtl/>
        </w:rPr>
        <w:t xml:space="preserve"> בתלמוד עניין מסוי</w:t>
      </w:r>
      <w:r w:rsidR="00771C2D">
        <w:rPr>
          <w:rFonts w:cs="David" w:hint="cs"/>
          <w:sz w:val="24"/>
          <w:szCs w:val="24"/>
          <w:rtl/>
        </w:rPr>
        <w:t>ם שלמדים אותו</w:t>
      </w:r>
      <w:r>
        <w:rPr>
          <w:rFonts w:cs="David" w:hint="cs"/>
          <w:sz w:val="24"/>
          <w:szCs w:val="24"/>
          <w:rtl/>
        </w:rPr>
        <w:t xml:space="preserve"> מתוך פסוק ובהמשך התלמוד עצמו אומר שהלימוד הוא לא מהפסוק אלא הפסוק הוא אסמכתא (זוהי תקנת חכמים שרק הסמיכו על פסוק מהתורה כדי לזכור את ההלכה וכדי שהציבור יתעודד בקלות רבה יוצר לציות ה</w:t>
      </w:r>
      <w:r w:rsidR="00771C2D">
        <w:rPr>
          <w:rFonts w:cs="David" w:hint="cs"/>
          <w:sz w:val="24"/>
          <w:szCs w:val="24"/>
          <w:rtl/>
        </w:rPr>
        <w:t>תקנה</w:t>
      </w:r>
      <w:r>
        <w:rPr>
          <w:rFonts w:cs="David" w:hint="cs"/>
          <w:sz w:val="24"/>
          <w:szCs w:val="24"/>
          <w:rtl/>
        </w:rPr>
        <w:t xml:space="preserve">). </w:t>
      </w:r>
    </w:p>
    <w:p w:rsidR="00B20C96" w:rsidRDefault="00B20C96" w:rsidP="0032591D">
      <w:pPr>
        <w:pStyle w:val="a7"/>
        <w:spacing w:after="0" w:line="360" w:lineRule="auto"/>
        <w:ind w:left="360"/>
        <w:jc w:val="both"/>
        <w:rPr>
          <w:rFonts w:cs="David"/>
          <w:sz w:val="24"/>
          <w:szCs w:val="24"/>
          <w:rtl/>
        </w:rPr>
      </w:pPr>
    </w:p>
    <w:p w:rsidR="00B20C96" w:rsidRPr="007763CD" w:rsidRDefault="00B20C96" w:rsidP="0032591D">
      <w:pPr>
        <w:spacing w:after="0" w:line="360" w:lineRule="auto"/>
        <w:jc w:val="both"/>
        <w:rPr>
          <w:rFonts w:cs="David"/>
          <w:sz w:val="24"/>
          <w:szCs w:val="24"/>
          <w:rtl/>
        </w:rPr>
      </w:pPr>
      <w:r w:rsidRPr="007763CD">
        <w:rPr>
          <w:rFonts w:cs="David" w:hint="cs"/>
          <w:sz w:val="24"/>
          <w:szCs w:val="24"/>
          <w:rtl/>
        </w:rPr>
        <w:t xml:space="preserve">ככל שמדובר על להוסיף ולגרוע- </w:t>
      </w:r>
      <w:r w:rsidRPr="007763CD">
        <w:rPr>
          <w:rFonts w:cs="David" w:hint="cs"/>
          <w:b/>
          <w:bCs/>
          <w:sz w:val="24"/>
          <w:szCs w:val="24"/>
          <w:rtl/>
        </w:rPr>
        <w:t>להחמיר זה לכאור</w:t>
      </w:r>
      <w:r w:rsidR="00771C2D" w:rsidRPr="007763CD">
        <w:rPr>
          <w:rFonts w:cs="David" w:hint="cs"/>
          <w:b/>
          <w:bCs/>
          <w:sz w:val="24"/>
          <w:szCs w:val="24"/>
          <w:rtl/>
        </w:rPr>
        <w:t>ה</w:t>
      </w:r>
      <w:r w:rsidRPr="007763CD">
        <w:rPr>
          <w:rFonts w:cs="David" w:hint="cs"/>
          <w:b/>
          <w:bCs/>
          <w:sz w:val="24"/>
          <w:szCs w:val="24"/>
          <w:rtl/>
        </w:rPr>
        <w:t xml:space="preserve"> תמיד בסדר</w:t>
      </w:r>
      <w:r w:rsidRPr="007763CD">
        <w:rPr>
          <w:rFonts w:cs="David" w:hint="cs"/>
          <w:sz w:val="24"/>
          <w:szCs w:val="24"/>
          <w:rtl/>
        </w:rPr>
        <w:t xml:space="preserve"> (כשזה לא בא על חשבון דברים אחרים סביבתיים) והוא הדין גם </w:t>
      </w:r>
      <w:r w:rsidRPr="007763CD">
        <w:rPr>
          <w:rFonts w:cs="David" w:hint="cs"/>
          <w:b/>
          <w:bCs/>
          <w:sz w:val="24"/>
          <w:szCs w:val="24"/>
          <w:rtl/>
        </w:rPr>
        <w:t>להוסיף מצוות חדשות- על זה כולם מסכימים שזה בסדר.</w:t>
      </w:r>
      <w:r w:rsidRPr="007763CD">
        <w:rPr>
          <w:rFonts w:cs="David" w:hint="cs"/>
          <w:sz w:val="24"/>
          <w:szCs w:val="24"/>
          <w:rtl/>
        </w:rPr>
        <w:t xml:space="preserve"> </w:t>
      </w:r>
    </w:p>
    <w:p w:rsidR="007763CD" w:rsidRDefault="007763CD" w:rsidP="0032591D">
      <w:pPr>
        <w:pStyle w:val="a7"/>
        <w:spacing w:after="0" w:line="360" w:lineRule="auto"/>
        <w:ind w:left="360"/>
        <w:jc w:val="both"/>
        <w:rPr>
          <w:rFonts w:cs="David"/>
          <w:sz w:val="24"/>
          <w:szCs w:val="24"/>
          <w:rtl/>
        </w:rPr>
      </w:pPr>
    </w:p>
    <w:p w:rsidR="00B20C96" w:rsidRPr="007763CD" w:rsidRDefault="00B20C96" w:rsidP="0032591D">
      <w:pPr>
        <w:spacing w:after="0" w:line="360" w:lineRule="auto"/>
        <w:jc w:val="both"/>
        <w:rPr>
          <w:rFonts w:cs="David"/>
          <w:sz w:val="24"/>
          <w:szCs w:val="24"/>
          <w:rtl/>
        </w:rPr>
      </w:pPr>
      <w:r w:rsidRPr="007763CD">
        <w:rPr>
          <w:rFonts w:cs="David" w:hint="cs"/>
          <w:sz w:val="24"/>
          <w:szCs w:val="24"/>
          <w:rtl/>
        </w:rPr>
        <w:t xml:space="preserve">עיקר כוחם של החכמים לא ניכר דווקא במקום בו הם מוסיפים אלא דווקא יבוא לידי ביטוי במקום בו הם יכולים לסתור דין תורה- ז"א לומר לאדם לא לעשות דבר שהתורה אמרה לעשות או להפך ולכן עיקר הדיון בסמכות החכמים להתקין תקנות או גזרות נייחד לשאלה </w:t>
      </w:r>
      <w:r w:rsidRPr="007763CD">
        <w:rPr>
          <w:rFonts w:cs="David" w:hint="cs"/>
          <w:b/>
          <w:bCs/>
          <w:sz w:val="24"/>
          <w:szCs w:val="24"/>
          <w:u w:val="single"/>
          <w:rtl/>
        </w:rPr>
        <w:t>מתי יכולה אותה תקנה/ גזרה לעמוד בסתירה לדין תורה:</w:t>
      </w:r>
    </w:p>
    <w:p w:rsidR="00B20C96" w:rsidRDefault="00B20C96" w:rsidP="0032591D">
      <w:pPr>
        <w:pStyle w:val="a7"/>
        <w:spacing w:after="0" w:line="360" w:lineRule="auto"/>
        <w:ind w:left="360"/>
        <w:jc w:val="both"/>
        <w:rPr>
          <w:rFonts w:cs="David"/>
          <w:sz w:val="24"/>
          <w:szCs w:val="24"/>
          <w:rtl/>
        </w:rPr>
      </w:pPr>
    </w:p>
    <w:p w:rsidR="007763CD" w:rsidRPr="007763CD" w:rsidRDefault="007763CD" w:rsidP="0032591D">
      <w:pPr>
        <w:spacing w:after="0" w:line="360" w:lineRule="auto"/>
        <w:jc w:val="both"/>
        <w:rPr>
          <w:rFonts w:cs="David"/>
          <w:b/>
          <w:bCs/>
          <w:sz w:val="24"/>
          <w:szCs w:val="24"/>
          <w:u w:val="single"/>
          <w:rtl/>
        </w:rPr>
      </w:pPr>
      <w:r w:rsidRPr="007763CD">
        <w:rPr>
          <w:rFonts w:cs="David" w:hint="cs"/>
          <w:b/>
          <w:bCs/>
          <w:sz w:val="24"/>
          <w:szCs w:val="24"/>
          <w:u w:val="single"/>
          <w:rtl/>
        </w:rPr>
        <w:t>לעקור דבר מהתורה ב"שב ואל תעשה"</w:t>
      </w:r>
    </w:p>
    <w:p w:rsidR="007763CD" w:rsidRDefault="00B20C96" w:rsidP="00B345F0">
      <w:pPr>
        <w:spacing w:after="0" w:line="360" w:lineRule="auto"/>
        <w:jc w:val="both"/>
        <w:rPr>
          <w:rFonts w:cs="David"/>
          <w:sz w:val="24"/>
          <w:szCs w:val="24"/>
          <w:rtl/>
        </w:rPr>
      </w:pPr>
      <w:r w:rsidRPr="007763CD">
        <w:rPr>
          <w:rFonts w:cs="David" w:hint="cs"/>
          <w:sz w:val="24"/>
          <w:szCs w:val="24"/>
          <w:rtl/>
        </w:rPr>
        <w:t xml:space="preserve">הכלל הוא שחכמים רשאים לעקור דבר מן התורה ב"שב ואל תעשה" אבל הם לא יכולים לעקור דבר מהתורה ב"קום ועשה"- ז"א </w:t>
      </w:r>
      <w:r w:rsidR="006256D6" w:rsidRPr="007763CD">
        <w:rPr>
          <w:rFonts w:cs="David" w:hint="cs"/>
          <w:sz w:val="24"/>
          <w:szCs w:val="24"/>
          <w:rtl/>
        </w:rPr>
        <w:t xml:space="preserve">יכולים להגיד לנו לא לבצע משהו ספציפי שהתורה אומרת לבצע. </w:t>
      </w:r>
      <w:r w:rsidR="003415BF">
        <w:rPr>
          <w:rFonts w:cs="David" w:hint="cs"/>
          <w:sz w:val="24"/>
          <w:szCs w:val="24"/>
          <w:rtl/>
        </w:rPr>
        <w:t>במקום שבו אין התנגשות עם מצוות עשה או לא עשה אז ברור שיש לחכמים סמכות להתקין תקנה או גזרה. עיקר כוחם יבוא לידי ביטוי שההוראה שלהם תתנגש עם דין תורה. הכלל הבסיסי הוא</w:t>
      </w:r>
      <w:r w:rsidR="00B345F0">
        <w:rPr>
          <w:rFonts w:cs="David" w:hint="cs"/>
          <w:sz w:val="24"/>
          <w:szCs w:val="24"/>
          <w:rtl/>
        </w:rPr>
        <w:t xml:space="preserve"> שהם רשאים לעקור ב"שב ולא תעשה"</w:t>
      </w:r>
      <w:r w:rsidR="003415BF">
        <w:rPr>
          <w:rFonts w:cs="David"/>
          <w:sz w:val="24"/>
          <w:szCs w:val="24"/>
          <w:rtl/>
        </w:rPr>
        <w:t>–</w:t>
      </w:r>
      <w:r w:rsidR="003415BF">
        <w:rPr>
          <w:rFonts w:cs="David" w:hint="cs"/>
          <w:sz w:val="24"/>
          <w:szCs w:val="24"/>
          <w:rtl/>
        </w:rPr>
        <w:t xml:space="preserve"> אל תקיימו מצווה שהתורה אמרה לכם לקיים. לעומת זאת חכמים לא יכולים לעקור </w:t>
      </w:r>
      <w:r w:rsidR="00B345F0">
        <w:rPr>
          <w:rFonts w:cs="David" w:hint="cs"/>
          <w:sz w:val="24"/>
          <w:szCs w:val="24"/>
          <w:rtl/>
        </w:rPr>
        <w:t>דבר מהתורה ב"קום ועשה"</w:t>
      </w:r>
      <w:r w:rsidR="003415BF">
        <w:rPr>
          <w:rFonts w:cs="David"/>
          <w:sz w:val="24"/>
          <w:szCs w:val="24"/>
          <w:rtl/>
        </w:rPr>
        <w:t>–</w:t>
      </w:r>
      <w:r w:rsidR="003415BF">
        <w:rPr>
          <w:rFonts w:cs="David" w:hint="cs"/>
          <w:sz w:val="24"/>
          <w:szCs w:val="24"/>
          <w:rtl/>
        </w:rPr>
        <w:t xml:space="preserve"> לא יכולים לעבור ולבטל על איסור.</w:t>
      </w:r>
    </w:p>
    <w:p w:rsidR="003415BF" w:rsidRPr="007763CD" w:rsidRDefault="003415BF" w:rsidP="0032591D">
      <w:pPr>
        <w:spacing w:after="0" w:line="360" w:lineRule="auto"/>
        <w:jc w:val="both"/>
        <w:rPr>
          <w:rFonts w:cs="David"/>
          <w:sz w:val="24"/>
          <w:szCs w:val="24"/>
          <w:rtl/>
        </w:rPr>
      </w:pPr>
    </w:p>
    <w:p w:rsidR="007763CD" w:rsidRDefault="006256D6" w:rsidP="0032591D">
      <w:pPr>
        <w:spacing w:after="0" w:line="360" w:lineRule="auto"/>
        <w:jc w:val="both"/>
        <w:rPr>
          <w:rFonts w:cs="David"/>
          <w:sz w:val="24"/>
          <w:szCs w:val="24"/>
          <w:u w:val="single"/>
          <w:rtl/>
        </w:rPr>
      </w:pPr>
      <w:r w:rsidRPr="007763CD">
        <w:rPr>
          <w:rFonts w:cs="David" w:hint="cs"/>
          <w:sz w:val="24"/>
          <w:szCs w:val="24"/>
          <w:rtl/>
        </w:rPr>
        <w:t xml:space="preserve">למשל, בראש השנה אחת המצוות החשובות היא לשמוע תקיעת שופר. על פי דין תורה גם אם ראש השנה חל בשבת תוקעים בשופר והיא לא נחשבת חילול שבת מדין שבת וחובה לתקוע בשופר. חכמים החליטו משיקולים שלהם (חששו שתקיעת שופר יכולה לגרום לחילול שבת) ואמרו לא לתקוע בשופר- </w:t>
      </w:r>
      <w:r w:rsidRPr="007763CD">
        <w:rPr>
          <w:rFonts w:cs="David" w:hint="cs"/>
          <w:sz w:val="24"/>
          <w:szCs w:val="24"/>
          <w:u w:val="single"/>
          <w:rtl/>
        </w:rPr>
        <w:t>עקרו דבר מהתורה ב"שב ואל תעשה</w:t>
      </w:r>
      <w:r w:rsidRPr="007763CD">
        <w:rPr>
          <w:rFonts w:cs="David" w:hint="cs"/>
          <w:sz w:val="24"/>
          <w:szCs w:val="24"/>
          <w:rtl/>
        </w:rPr>
        <w:t xml:space="preserve">". בדומה לזה גם בחג סוכות על פי דין תורה אם סוכות חל בשבת נוטלים 4 מינים וחכמים שחששו שזה יגרום לחילול שבת ואמרו שאם חל סוכות בשבת לא ליטול 4 המינים- עקרו דבר מהתורה בשב ואל תעשה. </w:t>
      </w:r>
    </w:p>
    <w:p w:rsidR="003415BF" w:rsidRPr="007763CD" w:rsidRDefault="003415BF" w:rsidP="0032591D">
      <w:pPr>
        <w:spacing w:after="0" w:line="360" w:lineRule="auto"/>
        <w:jc w:val="both"/>
        <w:rPr>
          <w:rFonts w:cs="David"/>
          <w:sz w:val="24"/>
          <w:szCs w:val="24"/>
          <w:u w:val="single"/>
          <w:rtl/>
        </w:rPr>
      </w:pPr>
    </w:p>
    <w:p w:rsidR="006256D6" w:rsidRPr="007763CD" w:rsidRDefault="006256D6" w:rsidP="0032591D">
      <w:pPr>
        <w:spacing w:after="0" w:line="360" w:lineRule="auto"/>
        <w:jc w:val="both"/>
        <w:rPr>
          <w:rFonts w:cs="David"/>
          <w:sz w:val="24"/>
          <w:szCs w:val="24"/>
          <w:rtl/>
        </w:rPr>
      </w:pPr>
      <w:r w:rsidRPr="007763CD">
        <w:rPr>
          <w:rFonts w:cs="David" w:hint="cs"/>
          <w:sz w:val="24"/>
          <w:szCs w:val="24"/>
          <w:u w:val="single"/>
          <w:rtl/>
        </w:rPr>
        <w:lastRenderedPageBreak/>
        <w:t>הרשב"א</w:t>
      </w:r>
      <w:r w:rsidR="007763CD" w:rsidRPr="007763CD">
        <w:rPr>
          <w:rFonts w:cs="David" w:hint="cs"/>
          <w:sz w:val="24"/>
          <w:szCs w:val="24"/>
          <w:rtl/>
        </w:rPr>
        <w:t xml:space="preserve"> מסייג ואומר שנכון שחכמים יכולים לעקור</w:t>
      </w:r>
      <w:r w:rsidRPr="007763CD">
        <w:rPr>
          <w:rFonts w:cs="David" w:hint="cs"/>
          <w:sz w:val="24"/>
          <w:szCs w:val="24"/>
          <w:rtl/>
        </w:rPr>
        <w:t xml:space="preserve"> מהתורה בשב ואל תעשה אבל זה </w:t>
      </w:r>
      <w:r w:rsidRPr="007763CD">
        <w:rPr>
          <w:rFonts w:cs="David" w:hint="cs"/>
          <w:b/>
          <w:bCs/>
          <w:sz w:val="24"/>
          <w:szCs w:val="24"/>
          <w:rtl/>
        </w:rPr>
        <w:t>בתנאי שהם לא מבטלים לחלוטין את המצווה</w:t>
      </w:r>
      <w:r w:rsidRPr="007763CD">
        <w:rPr>
          <w:rFonts w:cs="David" w:hint="cs"/>
          <w:sz w:val="24"/>
          <w:szCs w:val="24"/>
          <w:rtl/>
        </w:rPr>
        <w:t>. ז"א שלא יבינו מדבריהם שהם מוחקים לגמרי את תקיעת השופר. חלק זה של הוראת אי קיום מצווה בשב ואל תעשה- פ</w:t>
      </w:r>
      <w:r w:rsidR="007763CD" w:rsidRPr="007763CD">
        <w:rPr>
          <w:rFonts w:cs="David" w:hint="cs"/>
          <w:sz w:val="24"/>
          <w:szCs w:val="24"/>
          <w:rtl/>
        </w:rPr>
        <w:t>שוט יותר והוא בסדר, החכמים מוסמכ</w:t>
      </w:r>
      <w:r w:rsidRPr="007763CD">
        <w:rPr>
          <w:rFonts w:cs="David" w:hint="cs"/>
          <w:sz w:val="24"/>
          <w:szCs w:val="24"/>
          <w:rtl/>
        </w:rPr>
        <w:t>ים לו.</w:t>
      </w:r>
    </w:p>
    <w:p w:rsidR="006256D6" w:rsidRDefault="006256D6" w:rsidP="0032591D">
      <w:pPr>
        <w:pStyle w:val="a7"/>
        <w:spacing w:after="0" w:line="360" w:lineRule="auto"/>
        <w:ind w:left="360"/>
        <w:jc w:val="both"/>
        <w:rPr>
          <w:rFonts w:cs="David"/>
          <w:sz w:val="24"/>
          <w:szCs w:val="24"/>
          <w:rtl/>
        </w:rPr>
      </w:pPr>
    </w:p>
    <w:p w:rsidR="006256D6" w:rsidRPr="00B345F0" w:rsidRDefault="00064555" w:rsidP="00B345F0">
      <w:pPr>
        <w:spacing w:after="0" w:line="360" w:lineRule="auto"/>
        <w:jc w:val="both"/>
        <w:rPr>
          <w:rFonts w:cs="David"/>
          <w:sz w:val="24"/>
          <w:szCs w:val="24"/>
          <w:rtl/>
        </w:rPr>
      </w:pPr>
      <w:r w:rsidRPr="007763CD">
        <w:rPr>
          <w:rFonts w:cs="David" w:hint="cs"/>
          <w:b/>
          <w:bCs/>
          <w:sz w:val="24"/>
          <w:szCs w:val="24"/>
          <w:u w:val="single"/>
          <w:rtl/>
        </w:rPr>
        <w:t>מקרים בהם חכמים יכולים לעקור דבר מהתורה ב"קום ועשה":</w:t>
      </w:r>
    </w:p>
    <w:p w:rsidR="00064555" w:rsidRDefault="006B73EC" w:rsidP="00B345F0">
      <w:pPr>
        <w:spacing w:after="0" w:line="360" w:lineRule="auto"/>
        <w:jc w:val="both"/>
        <w:rPr>
          <w:rFonts w:cs="David"/>
          <w:sz w:val="24"/>
          <w:szCs w:val="24"/>
          <w:rtl/>
        </w:rPr>
      </w:pPr>
      <w:r w:rsidRPr="00B345F0">
        <w:rPr>
          <w:rFonts w:cs="David" w:hint="cs"/>
          <w:sz w:val="24"/>
          <w:szCs w:val="24"/>
          <w:u w:val="single"/>
          <w:rtl/>
        </w:rPr>
        <w:t>מונים 4 קטגוריות של מקרים שבהם חכמים רשאים להורות לנו לעבור על איסור.</w:t>
      </w:r>
    </w:p>
    <w:p w:rsidR="00B345F0" w:rsidRPr="00B345F0" w:rsidRDefault="00B345F0" w:rsidP="00B345F0">
      <w:pPr>
        <w:spacing w:after="0" w:line="360" w:lineRule="auto"/>
        <w:jc w:val="both"/>
        <w:rPr>
          <w:rFonts w:cs="David"/>
          <w:sz w:val="24"/>
          <w:szCs w:val="24"/>
          <w:rtl/>
        </w:rPr>
      </w:pPr>
    </w:p>
    <w:p w:rsidR="00064555" w:rsidRPr="007763CD" w:rsidRDefault="007763CD" w:rsidP="0032591D">
      <w:pPr>
        <w:spacing w:after="0" w:line="360" w:lineRule="auto"/>
        <w:jc w:val="both"/>
        <w:rPr>
          <w:rFonts w:cs="David"/>
          <w:b/>
          <w:bCs/>
          <w:sz w:val="24"/>
          <w:szCs w:val="24"/>
          <w:u w:val="single"/>
          <w:rtl/>
        </w:rPr>
      </w:pPr>
      <w:r>
        <w:rPr>
          <w:rFonts w:cs="David" w:hint="cs"/>
          <w:sz w:val="24"/>
          <w:szCs w:val="24"/>
          <w:u w:val="single"/>
          <w:rtl/>
        </w:rPr>
        <w:t>1</w:t>
      </w:r>
      <w:r w:rsidR="00064555" w:rsidRPr="007763CD">
        <w:rPr>
          <w:rFonts w:cs="David" w:hint="cs"/>
          <w:b/>
          <w:bCs/>
          <w:sz w:val="24"/>
          <w:szCs w:val="24"/>
          <w:u w:val="single"/>
          <w:rtl/>
        </w:rPr>
        <w:t>. הוראות שעה:</w:t>
      </w:r>
    </w:p>
    <w:p w:rsidR="006256D6" w:rsidRDefault="006256D6" w:rsidP="00F11D8E">
      <w:pPr>
        <w:pStyle w:val="a7"/>
        <w:numPr>
          <w:ilvl w:val="0"/>
          <w:numId w:val="3"/>
        </w:numPr>
        <w:spacing w:after="0" w:line="360" w:lineRule="auto"/>
        <w:jc w:val="both"/>
        <w:rPr>
          <w:rFonts w:cs="David"/>
          <w:sz w:val="24"/>
          <w:szCs w:val="24"/>
        </w:rPr>
      </w:pPr>
      <w:r w:rsidRPr="00DC1682">
        <w:rPr>
          <w:rFonts w:cs="David" w:hint="cs"/>
          <w:b/>
          <w:bCs/>
          <w:sz w:val="24"/>
          <w:szCs w:val="24"/>
          <w:u w:val="single"/>
          <w:rtl/>
        </w:rPr>
        <w:t>יבמות צ,ב</w:t>
      </w:r>
      <w:r>
        <w:rPr>
          <w:rFonts w:cs="David" w:hint="cs"/>
          <w:sz w:val="24"/>
          <w:szCs w:val="24"/>
          <w:rtl/>
        </w:rPr>
        <w:t>- מסכת יבמות שעוסקת בדיני י</w:t>
      </w:r>
      <w:r w:rsidR="00B345F0">
        <w:rPr>
          <w:rFonts w:cs="David" w:hint="cs"/>
          <w:sz w:val="24"/>
          <w:szCs w:val="24"/>
          <w:rtl/>
        </w:rPr>
        <w:t>י</w:t>
      </w:r>
      <w:r>
        <w:rPr>
          <w:rFonts w:cs="David" w:hint="cs"/>
          <w:sz w:val="24"/>
          <w:szCs w:val="24"/>
          <w:rtl/>
        </w:rPr>
        <w:t xml:space="preserve">בום- מובאת ברייתא- </w:t>
      </w:r>
      <w:r w:rsidR="00DC1682" w:rsidRPr="00DC1682">
        <w:rPr>
          <w:rFonts w:cs="David" w:hint="cs"/>
          <w:b/>
          <w:bCs/>
          <w:sz w:val="24"/>
          <w:szCs w:val="24"/>
          <w:u w:val="single"/>
          <w:rtl/>
        </w:rPr>
        <w:t>בהוראת שעה ולא באופן קבוע</w:t>
      </w:r>
      <w:r w:rsidR="00DC1682">
        <w:rPr>
          <w:rFonts w:cs="David" w:hint="cs"/>
          <w:sz w:val="24"/>
          <w:szCs w:val="24"/>
          <w:rtl/>
        </w:rPr>
        <w:t xml:space="preserve">- </w:t>
      </w:r>
      <w:r>
        <w:rPr>
          <w:rFonts w:cs="David" w:hint="cs"/>
          <w:sz w:val="24"/>
          <w:szCs w:val="24"/>
          <w:rtl/>
        </w:rPr>
        <w:t>אם נביא אומר לך לעבור על מצווה מהתורה לפי שעה (לא כדבר קבוע)- אז תשמע לו. לכאורה למדים מכך שני</w:t>
      </w:r>
      <w:r w:rsidR="00F11D8E">
        <w:rPr>
          <w:rFonts w:cs="David" w:hint="cs"/>
          <w:sz w:val="24"/>
          <w:szCs w:val="24"/>
          <w:rtl/>
        </w:rPr>
        <w:t>תן לעקור דבר מהתורה ב"קום ועשה"</w:t>
      </w:r>
      <w:r>
        <w:rPr>
          <w:rFonts w:cs="David" w:hint="cs"/>
          <w:sz w:val="24"/>
          <w:szCs w:val="24"/>
          <w:rtl/>
        </w:rPr>
        <w:t xml:space="preserve">. אומרת הגמרא שזה בסדר רק במסגרת של הוראת שעה. </w:t>
      </w:r>
      <w:r w:rsidRPr="007763CD">
        <w:rPr>
          <w:rFonts w:cs="David" w:hint="cs"/>
          <w:sz w:val="24"/>
          <w:szCs w:val="24"/>
          <w:u w:val="single"/>
          <w:rtl/>
        </w:rPr>
        <w:t xml:space="preserve">חכמים לומדים </w:t>
      </w:r>
      <w:r w:rsidR="007763CD">
        <w:rPr>
          <w:rFonts w:cs="David" w:hint="cs"/>
          <w:sz w:val="24"/>
          <w:szCs w:val="24"/>
          <w:u w:val="single"/>
          <w:rtl/>
        </w:rPr>
        <w:t>על סמכותם זו</w:t>
      </w:r>
      <w:r w:rsidRPr="007763CD">
        <w:rPr>
          <w:rFonts w:cs="David" w:hint="cs"/>
          <w:sz w:val="24"/>
          <w:szCs w:val="24"/>
          <w:u w:val="single"/>
          <w:rtl/>
        </w:rPr>
        <w:t xml:space="preserve"> מתוך מלכים א,יח</w:t>
      </w:r>
      <w:r>
        <w:rPr>
          <w:rFonts w:cs="David" w:hint="cs"/>
          <w:sz w:val="24"/>
          <w:szCs w:val="24"/>
          <w:rtl/>
        </w:rPr>
        <w:t xml:space="preserve"> </w:t>
      </w:r>
      <w:r w:rsidR="003C65AB">
        <w:rPr>
          <w:rFonts w:cs="David"/>
          <w:sz w:val="24"/>
          <w:szCs w:val="24"/>
          <w:rtl/>
        </w:rPr>
        <w:t>–</w:t>
      </w:r>
      <w:r>
        <w:rPr>
          <w:rFonts w:cs="David" w:hint="cs"/>
          <w:sz w:val="24"/>
          <w:szCs w:val="24"/>
          <w:rtl/>
        </w:rPr>
        <w:t xml:space="preserve"> </w:t>
      </w:r>
      <w:r w:rsidR="003C65AB">
        <w:rPr>
          <w:rFonts w:cs="David" w:hint="cs"/>
          <w:sz w:val="24"/>
          <w:szCs w:val="24"/>
          <w:rtl/>
        </w:rPr>
        <w:t>בכל תקופת הנביאים הטרידו אותם העובדה שעם ישראל עבד במקביל עבודה זרה. תקופת א</w:t>
      </w:r>
      <w:r w:rsidR="00F11D8E">
        <w:rPr>
          <w:rFonts w:cs="David" w:hint="cs"/>
          <w:sz w:val="24"/>
          <w:szCs w:val="24"/>
          <w:rtl/>
        </w:rPr>
        <w:t>ח</w:t>
      </w:r>
      <w:r w:rsidR="003C65AB">
        <w:rPr>
          <w:rFonts w:cs="David" w:hint="cs"/>
          <w:sz w:val="24"/>
          <w:szCs w:val="24"/>
          <w:rtl/>
        </w:rPr>
        <w:t xml:space="preserve">אב מלך ישראל והיה רעב 3 שנים. אליהו </w:t>
      </w:r>
      <w:r w:rsidR="007763CD">
        <w:rPr>
          <w:rFonts w:cs="David" w:hint="cs"/>
          <w:sz w:val="24"/>
          <w:szCs w:val="24"/>
          <w:rtl/>
        </w:rPr>
        <w:t xml:space="preserve">הנביא </w:t>
      </w:r>
      <w:r w:rsidR="003C65AB">
        <w:rPr>
          <w:rFonts w:cs="David" w:hint="cs"/>
          <w:sz w:val="24"/>
          <w:szCs w:val="24"/>
          <w:rtl/>
        </w:rPr>
        <w:t>מציע לעשות מבחן בהר הכרמל לבדוק ולהוכיח שאין באמת אלוהים אחרים. אם תרד אש מהשמיים לשרוף את הקורבן של אליהו אז</w:t>
      </w:r>
      <w:r w:rsidR="007763CD">
        <w:rPr>
          <w:rFonts w:cs="David" w:hint="cs"/>
          <w:sz w:val="24"/>
          <w:szCs w:val="24"/>
          <w:rtl/>
        </w:rPr>
        <w:t xml:space="preserve"> יש רק ה' אחד. עובדי האלילים מק</w:t>
      </w:r>
      <w:r w:rsidR="003C65AB">
        <w:rPr>
          <w:rFonts w:cs="David" w:hint="cs"/>
          <w:sz w:val="24"/>
          <w:szCs w:val="24"/>
          <w:rtl/>
        </w:rPr>
        <w:t>ריבים קורבן ולא יורדת אש מהשמיים ואילו על הקורבן של אליהו כן. מה שמוכיח כי ה' הוא האלוקים. קיימת הלכה שאומרת שאחרי ש</w:t>
      </w:r>
      <w:r w:rsidR="007763CD">
        <w:rPr>
          <w:rFonts w:cs="David" w:hint="cs"/>
          <w:sz w:val="24"/>
          <w:szCs w:val="24"/>
          <w:rtl/>
        </w:rPr>
        <w:t>נבנה בית המקדש אסור להקריב קורבן</w:t>
      </w:r>
      <w:r w:rsidR="003C65AB">
        <w:rPr>
          <w:rFonts w:cs="David" w:hint="cs"/>
          <w:sz w:val="24"/>
          <w:szCs w:val="24"/>
          <w:rtl/>
        </w:rPr>
        <w:t xml:space="preserve"> בבמה (מחוץ לבית המקדש). כשאליהו עושה קורבן על ההר הוא עובר עבירה. איך הוא הרשה זאת לעצמו? זו הייתה הוראת השעה- היה צורך </w:t>
      </w:r>
      <w:r w:rsidR="007763CD">
        <w:rPr>
          <w:rFonts w:cs="David" w:hint="cs"/>
          <w:sz w:val="24"/>
          <w:szCs w:val="24"/>
          <w:rtl/>
        </w:rPr>
        <w:t>מיוחד. ומכאן למדים כי אפשר לעקור</w:t>
      </w:r>
      <w:r w:rsidR="003C65AB">
        <w:rPr>
          <w:rFonts w:cs="David" w:hint="cs"/>
          <w:sz w:val="24"/>
          <w:szCs w:val="24"/>
          <w:rtl/>
        </w:rPr>
        <w:t xml:space="preserve"> דבר מהתורה ע"י "קום ועשה" אם מדובר בהוראת השעה. </w:t>
      </w:r>
    </w:p>
    <w:p w:rsidR="00B87A7C" w:rsidRDefault="00B87A7C" w:rsidP="00F11D8E">
      <w:pPr>
        <w:pStyle w:val="a7"/>
        <w:numPr>
          <w:ilvl w:val="0"/>
          <w:numId w:val="3"/>
        </w:numPr>
        <w:spacing w:after="0" w:line="360" w:lineRule="auto"/>
        <w:jc w:val="both"/>
        <w:rPr>
          <w:rFonts w:cs="David"/>
          <w:sz w:val="24"/>
          <w:szCs w:val="24"/>
        </w:rPr>
      </w:pPr>
      <w:r w:rsidRPr="00B87A7C">
        <w:rPr>
          <w:rFonts w:cs="David" w:hint="cs"/>
          <w:sz w:val="24"/>
          <w:szCs w:val="24"/>
          <w:rtl/>
        </w:rPr>
        <w:t>הרמב"</w:t>
      </w:r>
      <w:r>
        <w:rPr>
          <w:rFonts w:cs="David" w:hint="cs"/>
          <w:sz w:val="24"/>
          <w:szCs w:val="24"/>
          <w:rtl/>
        </w:rPr>
        <w:t>ם קובע</w:t>
      </w:r>
      <w:r w:rsidRPr="00B87A7C">
        <w:rPr>
          <w:rFonts w:cs="David" w:hint="cs"/>
          <w:sz w:val="24"/>
          <w:szCs w:val="24"/>
          <w:rtl/>
        </w:rPr>
        <w:t xml:space="preserve"> שאפילו דין תורה בית דין יכול לעבור בגין הוראת שעה.</w:t>
      </w:r>
      <w:r>
        <w:rPr>
          <w:rFonts w:cs="David" w:hint="cs"/>
          <w:sz w:val="24"/>
          <w:szCs w:val="24"/>
          <w:rtl/>
        </w:rPr>
        <w:t xml:space="preserve"> הרמב"ם </w:t>
      </w:r>
      <w:r w:rsidR="00F11D8E">
        <w:rPr>
          <w:rFonts w:cs="David" w:hint="cs"/>
          <w:sz w:val="24"/>
          <w:szCs w:val="24"/>
          <w:rtl/>
        </w:rPr>
        <w:t>אומר</w:t>
      </w:r>
      <w:r>
        <w:rPr>
          <w:rFonts w:cs="David" w:hint="cs"/>
          <w:sz w:val="24"/>
          <w:szCs w:val="24"/>
          <w:rtl/>
        </w:rPr>
        <w:t xml:space="preserve"> שהעניין של הוראת שעה נובע כדי לתת פתרון זמני ובכך לחזק את קיום הדת. לעבור על איסור חד פעמי כדי שישמרו את ההלכה בהרבה מקרים אחרים. התנאי לכך שזה במסגרת פורמלית של הוראת שעה.</w:t>
      </w:r>
    </w:p>
    <w:p w:rsidR="00B87A7C" w:rsidRPr="00B87A7C" w:rsidRDefault="00B87A7C" w:rsidP="00B87A7C">
      <w:pPr>
        <w:pStyle w:val="a7"/>
        <w:spacing w:after="0" w:line="360" w:lineRule="auto"/>
        <w:ind w:left="360"/>
        <w:jc w:val="both"/>
        <w:rPr>
          <w:rFonts w:cs="David"/>
          <w:sz w:val="24"/>
          <w:szCs w:val="24"/>
        </w:rPr>
      </w:pPr>
    </w:p>
    <w:p w:rsidR="00C300FB" w:rsidRPr="00003662" w:rsidRDefault="003C65AB" w:rsidP="00003662">
      <w:pPr>
        <w:pStyle w:val="a7"/>
        <w:numPr>
          <w:ilvl w:val="0"/>
          <w:numId w:val="39"/>
        </w:numPr>
        <w:spacing w:after="0" w:line="360" w:lineRule="auto"/>
        <w:ind w:left="384" w:hanging="425"/>
        <w:jc w:val="both"/>
        <w:rPr>
          <w:rFonts w:cs="David"/>
          <w:sz w:val="24"/>
          <w:szCs w:val="24"/>
          <w:rtl/>
        </w:rPr>
      </w:pPr>
      <w:r w:rsidRPr="00003662">
        <w:rPr>
          <w:rFonts w:cs="David" w:hint="cs"/>
          <w:sz w:val="24"/>
          <w:szCs w:val="24"/>
          <w:u w:val="single"/>
          <w:rtl/>
        </w:rPr>
        <w:t>דוגמא נוספת</w:t>
      </w:r>
      <w:r w:rsidRPr="00003662">
        <w:rPr>
          <w:rFonts w:cs="David" w:hint="cs"/>
          <w:sz w:val="24"/>
          <w:szCs w:val="24"/>
          <w:rtl/>
        </w:rPr>
        <w:t>- תורה שבע"פ אסור לכתוב אותה ובכל זאת כתבו את התורה שבע"פ ע"י רבי יהודה הנשיא (וגם כבר לפניו האמת)- איך הרשה לעצמו? הוא עשה זאת על פי צו השעה</w:t>
      </w:r>
      <w:r w:rsidR="00C300FB" w:rsidRPr="00003662">
        <w:rPr>
          <w:rFonts w:cs="David" w:hint="cs"/>
          <w:sz w:val="24"/>
          <w:szCs w:val="24"/>
          <w:rtl/>
        </w:rPr>
        <w:t xml:space="preserve"> היה חשש שהתורה תישכח</w:t>
      </w:r>
      <w:r w:rsidRPr="00003662">
        <w:rPr>
          <w:rFonts w:cs="David" w:hint="cs"/>
          <w:sz w:val="24"/>
          <w:szCs w:val="24"/>
          <w:rtl/>
        </w:rPr>
        <w:t>.</w:t>
      </w:r>
      <w:r w:rsidR="00C300FB" w:rsidRPr="00003662">
        <w:rPr>
          <w:rFonts w:cs="David" w:hint="cs"/>
          <w:sz w:val="24"/>
          <w:szCs w:val="24"/>
          <w:rtl/>
        </w:rPr>
        <w:t xml:space="preserve"> </w:t>
      </w:r>
      <w:r w:rsidRPr="00003662">
        <w:rPr>
          <w:rFonts w:cs="David" w:hint="cs"/>
          <w:sz w:val="24"/>
          <w:szCs w:val="24"/>
          <w:rtl/>
        </w:rPr>
        <w:t xml:space="preserve"> לכאורה הוראת שעה זו נמשכת כבר 2000 שנה אולם זה עדיין נחשב להוראת השעה. </w:t>
      </w:r>
      <w:r w:rsidR="00003662" w:rsidRPr="00003662">
        <w:rPr>
          <w:rFonts w:cs="David" w:hint="cs"/>
          <w:sz w:val="24"/>
          <w:szCs w:val="24"/>
          <w:rtl/>
        </w:rPr>
        <w:t xml:space="preserve"> </w:t>
      </w:r>
      <w:r w:rsidR="00C300FB" w:rsidRPr="00003662">
        <w:rPr>
          <w:rFonts w:cs="David" w:hint="cs"/>
          <w:sz w:val="24"/>
          <w:szCs w:val="24"/>
          <w:rtl/>
        </w:rPr>
        <w:t xml:space="preserve">חכמים לא יכולים למחוק איסור מהתורה גם אם יש להם סיבות טובות לעשות כן. מה שהם כן יכולים לעשות זה הוראת שעה. </w:t>
      </w:r>
    </w:p>
    <w:p w:rsidR="00F11D8E" w:rsidRDefault="00F11D8E" w:rsidP="00C300FB">
      <w:pPr>
        <w:pStyle w:val="a7"/>
        <w:spacing w:after="0" w:line="360" w:lineRule="auto"/>
        <w:ind w:left="360"/>
        <w:jc w:val="both"/>
        <w:rPr>
          <w:rFonts w:cs="David"/>
          <w:sz w:val="24"/>
          <w:szCs w:val="24"/>
          <w:u w:val="single"/>
          <w:rtl/>
        </w:rPr>
      </w:pPr>
    </w:p>
    <w:p w:rsidR="00DC1682" w:rsidRDefault="00DC1682" w:rsidP="00003662">
      <w:pPr>
        <w:pStyle w:val="a7"/>
        <w:numPr>
          <w:ilvl w:val="0"/>
          <w:numId w:val="40"/>
        </w:numPr>
        <w:spacing w:after="0" w:line="360" w:lineRule="auto"/>
        <w:ind w:left="384"/>
        <w:jc w:val="both"/>
        <w:rPr>
          <w:rFonts w:cs="David"/>
          <w:sz w:val="24"/>
          <w:szCs w:val="24"/>
          <w:rtl/>
        </w:rPr>
      </w:pPr>
      <w:r w:rsidRPr="00C300FB">
        <w:rPr>
          <w:rFonts w:cs="David" w:hint="cs"/>
          <w:sz w:val="24"/>
          <w:szCs w:val="24"/>
          <w:u w:val="single"/>
          <w:rtl/>
        </w:rPr>
        <w:t>דוגמא נוספת</w:t>
      </w:r>
      <w:r w:rsidR="00F11D8E">
        <w:rPr>
          <w:rFonts w:cs="David" w:hint="cs"/>
          <w:sz w:val="24"/>
          <w:szCs w:val="24"/>
          <w:rtl/>
        </w:rPr>
        <w:t>- דוגמ</w:t>
      </w:r>
      <w:r>
        <w:rPr>
          <w:rFonts w:cs="David" w:hint="cs"/>
          <w:sz w:val="24"/>
          <w:szCs w:val="24"/>
          <w:rtl/>
        </w:rPr>
        <w:t>ת הסוס והיוונים- אסור לרכב על סוס בשבת מדרבנן</w:t>
      </w:r>
      <w:r w:rsidR="00C300FB">
        <w:rPr>
          <w:rFonts w:cs="David" w:hint="cs"/>
          <w:sz w:val="24"/>
          <w:szCs w:val="24"/>
          <w:rtl/>
        </w:rPr>
        <w:t>. החכמים גזרו גזירה. זאת לא פעולה שאסור לעשות בשבת בגלל התורה אלה בגלל חכמים. למה הם אסרו כך? רוב הגזירות של חכמ</w:t>
      </w:r>
      <w:r w:rsidR="00F11D8E">
        <w:rPr>
          <w:rFonts w:cs="David" w:hint="cs"/>
          <w:sz w:val="24"/>
          <w:szCs w:val="24"/>
          <w:rtl/>
        </w:rPr>
        <w:t xml:space="preserve">ים הן כדי להרחיק אותך מהאיסור. עלול להביא אותך </w:t>
      </w:r>
      <w:r w:rsidR="00C300FB">
        <w:rPr>
          <w:rFonts w:cs="David" w:hint="cs"/>
          <w:sz w:val="24"/>
          <w:szCs w:val="24"/>
          <w:rtl/>
        </w:rPr>
        <w:t xml:space="preserve">לבצע פעולה אחרת שכן תחלל את השבת. אדם שחילל שבת (עשה מלאכה שאסורה מן התורה ) אם נביא אותו לבית דין </w:t>
      </w:r>
      <w:r w:rsidR="00C300FB">
        <w:rPr>
          <w:rFonts w:cs="David"/>
          <w:sz w:val="24"/>
          <w:szCs w:val="24"/>
          <w:rtl/>
        </w:rPr>
        <w:t>–</w:t>
      </w:r>
      <w:r w:rsidR="00C300FB">
        <w:rPr>
          <w:rFonts w:cs="David" w:hint="cs"/>
          <w:sz w:val="24"/>
          <w:szCs w:val="24"/>
          <w:rtl/>
        </w:rPr>
        <w:t xml:space="preserve"> עונשו סקילה. אם אדם רכב על סוס בשבת ונביא אותו לבית דין לא מגיע לו על פי דין תורה עונש מוות. מדובר על מקרה שבנאדם כזה מגיע לפני </w:t>
      </w:r>
      <w:r w:rsidR="007C1CB2">
        <w:rPr>
          <w:rFonts w:cs="David" w:hint="cs"/>
          <w:sz w:val="24"/>
          <w:szCs w:val="24"/>
          <w:rtl/>
        </w:rPr>
        <w:t>בית דין ומקבל עונש מי</w:t>
      </w:r>
      <w:r w:rsidR="00003662">
        <w:rPr>
          <w:rFonts w:cs="David" w:hint="cs"/>
          <w:sz w:val="24"/>
          <w:szCs w:val="24"/>
          <w:rtl/>
        </w:rPr>
        <w:t>ת</w:t>
      </w:r>
      <w:r w:rsidR="007C1CB2">
        <w:rPr>
          <w:rFonts w:cs="David" w:hint="cs"/>
          <w:sz w:val="24"/>
          <w:szCs w:val="24"/>
          <w:rtl/>
        </w:rPr>
        <w:t>ה.  על פי דין תורה אדם כזה לא חייב מיתה. באים חכמים והורגים אותו. כאשר חכמים הורגים אדם שלא מגיע לו דין מיתה הם עוברים עבירת המתה. הורגים אדם שלא כדין לכאורה. מניין הסמכות לתת לו מיתה? אומרת הגמר</w:t>
      </w:r>
      <w:r w:rsidR="00003662">
        <w:rPr>
          <w:rFonts w:cs="David" w:hint="cs"/>
          <w:sz w:val="24"/>
          <w:szCs w:val="24"/>
          <w:rtl/>
        </w:rPr>
        <w:t>א</w:t>
      </w:r>
      <w:r w:rsidR="007C1CB2">
        <w:rPr>
          <w:rFonts w:cs="David"/>
          <w:sz w:val="24"/>
          <w:szCs w:val="24"/>
          <w:rtl/>
        </w:rPr>
        <w:t>–</w:t>
      </w:r>
      <w:r w:rsidR="007C1CB2">
        <w:rPr>
          <w:rFonts w:cs="David" w:hint="cs"/>
          <w:sz w:val="24"/>
          <w:szCs w:val="24"/>
          <w:rtl/>
        </w:rPr>
        <w:t xml:space="preserve"> הוראת שעה. זה לא היה העונש המגיע לו בגין דין תורה אך השעה הייתה צריכה לכך. בית הדין מחליט לעשות מעשה קיצוני למען יראו ויראו. </w:t>
      </w:r>
    </w:p>
    <w:p w:rsidR="0091226D" w:rsidRDefault="0091226D" w:rsidP="0032591D">
      <w:pPr>
        <w:pStyle w:val="a7"/>
        <w:spacing w:after="0" w:line="360" w:lineRule="auto"/>
        <w:ind w:left="360"/>
        <w:jc w:val="both"/>
        <w:rPr>
          <w:rFonts w:cs="David"/>
          <w:sz w:val="24"/>
          <w:szCs w:val="24"/>
          <w:rtl/>
        </w:rPr>
      </w:pPr>
    </w:p>
    <w:p w:rsidR="00003662" w:rsidRDefault="00003662" w:rsidP="0032591D">
      <w:pPr>
        <w:pStyle w:val="a7"/>
        <w:spacing w:after="0" w:line="360" w:lineRule="auto"/>
        <w:ind w:left="360"/>
        <w:jc w:val="both"/>
        <w:rPr>
          <w:rFonts w:cs="David"/>
          <w:sz w:val="24"/>
          <w:szCs w:val="24"/>
          <w:rtl/>
        </w:rPr>
      </w:pPr>
    </w:p>
    <w:p w:rsidR="00003662" w:rsidRDefault="00003662" w:rsidP="0032591D">
      <w:pPr>
        <w:pStyle w:val="a7"/>
        <w:spacing w:after="0" w:line="360" w:lineRule="auto"/>
        <w:ind w:left="360"/>
        <w:jc w:val="both"/>
        <w:rPr>
          <w:rFonts w:cs="David"/>
          <w:sz w:val="24"/>
          <w:szCs w:val="24"/>
          <w:rtl/>
        </w:rPr>
      </w:pPr>
    </w:p>
    <w:p w:rsidR="00003662" w:rsidRDefault="00003662" w:rsidP="0032591D">
      <w:pPr>
        <w:pStyle w:val="a7"/>
        <w:spacing w:after="0" w:line="360" w:lineRule="auto"/>
        <w:ind w:left="360"/>
        <w:jc w:val="both"/>
        <w:rPr>
          <w:rFonts w:cs="David"/>
          <w:sz w:val="24"/>
          <w:szCs w:val="24"/>
          <w:rtl/>
        </w:rPr>
      </w:pPr>
    </w:p>
    <w:p w:rsidR="00E97AAC" w:rsidRPr="007763CD" w:rsidRDefault="00064555" w:rsidP="00003662">
      <w:pPr>
        <w:spacing w:after="0" w:line="360" w:lineRule="auto"/>
        <w:jc w:val="both"/>
        <w:rPr>
          <w:rFonts w:cs="David"/>
          <w:sz w:val="24"/>
          <w:szCs w:val="24"/>
          <w:rtl/>
        </w:rPr>
      </w:pPr>
      <w:r w:rsidRPr="007763CD">
        <w:rPr>
          <w:rFonts w:cs="David" w:hint="cs"/>
          <w:b/>
          <w:bCs/>
          <w:sz w:val="24"/>
          <w:szCs w:val="24"/>
          <w:u w:val="single"/>
          <w:rtl/>
        </w:rPr>
        <w:lastRenderedPageBreak/>
        <w:t>2.</w:t>
      </w:r>
      <w:r w:rsidR="00003662">
        <w:rPr>
          <w:rFonts w:cs="David" w:hint="cs"/>
          <w:b/>
          <w:bCs/>
          <w:sz w:val="24"/>
          <w:szCs w:val="24"/>
          <w:u w:val="single"/>
          <w:rtl/>
        </w:rPr>
        <w:t xml:space="preserve"> </w:t>
      </w:r>
      <w:r w:rsidR="00E97AAC" w:rsidRPr="007763CD">
        <w:rPr>
          <w:rFonts w:cs="David" w:hint="cs"/>
          <w:b/>
          <w:bCs/>
          <w:sz w:val="24"/>
          <w:szCs w:val="24"/>
          <w:u w:val="single"/>
          <w:rtl/>
        </w:rPr>
        <w:t xml:space="preserve">הוראת שעה </w:t>
      </w:r>
      <w:r w:rsidRPr="007763CD">
        <w:rPr>
          <w:rFonts w:cs="David" w:hint="cs"/>
          <w:b/>
          <w:bCs/>
          <w:sz w:val="24"/>
          <w:szCs w:val="24"/>
          <w:u w:val="single"/>
          <w:rtl/>
        </w:rPr>
        <w:t>בענישה</w:t>
      </w:r>
      <w:r w:rsidR="007763CD" w:rsidRPr="007763CD">
        <w:rPr>
          <w:rFonts w:cs="David" w:hint="cs"/>
          <w:sz w:val="24"/>
          <w:szCs w:val="24"/>
          <w:rtl/>
        </w:rPr>
        <w:t>:</w:t>
      </w:r>
      <w:r w:rsidR="00C300FB">
        <w:rPr>
          <w:rFonts w:cs="David" w:hint="cs"/>
          <w:sz w:val="24"/>
          <w:szCs w:val="24"/>
          <w:rtl/>
        </w:rPr>
        <w:t xml:space="preserve"> בית דין מכין ועונשין שלא מן התורה.</w:t>
      </w:r>
      <w:r w:rsidR="00003662">
        <w:rPr>
          <w:rFonts w:cs="David" w:hint="cs"/>
          <w:sz w:val="24"/>
          <w:szCs w:val="24"/>
          <w:rtl/>
        </w:rPr>
        <w:t xml:space="preserve"> </w:t>
      </w:r>
      <w:r w:rsidR="00E97AAC" w:rsidRPr="007763CD">
        <w:rPr>
          <w:rFonts w:cs="David" w:hint="cs"/>
          <w:sz w:val="24"/>
          <w:szCs w:val="24"/>
          <w:rtl/>
        </w:rPr>
        <w:t>ספציפית בדין הפלילי- ביהמ"ש רשאי להעניש בהוראת השעה תוך סטייה מהדין</w:t>
      </w:r>
      <w:r w:rsidR="00003662">
        <w:rPr>
          <w:rFonts w:cs="David" w:hint="cs"/>
          <w:sz w:val="24"/>
          <w:szCs w:val="24"/>
          <w:rtl/>
        </w:rPr>
        <w:t xml:space="preserve"> המהותי וסטייה מהגישה של התורה.</w:t>
      </w:r>
    </w:p>
    <w:p w:rsidR="0091226D" w:rsidRDefault="0091226D" w:rsidP="00C300FB">
      <w:pPr>
        <w:spacing w:after="0" w:line="360" w:lineRule="auto"/>
        <w:jc w:val="both"/>
        <w:rPr>
          <w:rFonts w:cs="David"/>
          <w:sz w:val="24"/>
          <w:szCs w:val="24"/>
          <w:rtl/>
        </w:rPr>
      </w:pPr>
      <w:r w:rsidRPr="007763CD">
        <w:rPr>
          <w:rFonts w:cs="David" w:hint="cs"/>
          <w:sz w:val="24"/>
          <w:szCs w:val="24"/>
          <w:rtl/>
        </w:rPr>
        <w:t>את עונשי התורה אפשר לתת רק אם יש סנהדרין. נניח ובית דין רוצה להעניש אדם על עבירה על דין תורה הוא לא יכול להעניש כי אין לו סמ</w:t>
      </w:r>
      <w:r w:rsidR="00C300FB">
        <w:rPr>
          <w:rFonts w:cs="David" w:hint="cs"/>
          <w:sz w:val="24"/>
          <w:szCs w:val="24"/>
          <w:rtl/>
        </w:rPr>
        <w:t>כ</w:t>
      </w:r>
      <w:r w:rsidRPr="007763CD">
        <w:rPr>
          <w:rFonts w:cs="David" w:hint="cs"/>
          <w:sz w:val="24"/>
          <w:szCs w:val="24"/>
          <w:rtl/>
        </w:rPr>
        <w:t xml:space="preserve">ות. אולם הוא יכול להעניש במסגרת הוראת שעה. ולכן כל ענישה ככל שהייתה כזו התבוססה באופן פורמאלי על הוראת השעה- הם מוסמכים להעניש מתוקף הוראת שעה המסמיכה אותם להעניש למרות שהתורה לא מסמיכה אותם. </w:t>
      </w:r>
    </w:p>
    <w:p w:rsidR="00C15F70" w:rsidRDefault="00C15F70" w:rsidP="00C15F70">
      <w:pPr>
        <w:spacing w:after="0" w:line="360" w:lineRule="auto"/>
        <w:jc w:val="both"/>
        <w:rPr>
          <w:rFonts w:cs="David"/>
          <w:sz w:val="24"/>
          <w:szCs w:val="24"/>
          <w:rtl/>
        </w:rPr>
      </w:pPr>
      <w:r>
        <w:rPr>
          <w:rFonts w:cs="David" w:hint="cs"/>
          <w:sz w:val="24"/>
          <w:szCs w:val="24"/>
          <w:rtl/>
        </w:rPr>
        <w:t xml:space="preserve">דוגמא - </w:t>
      </w:r>
    </w:p>
    <w:p w:rsidR="00C15F70" w:rsidRPr="007763CD" w:rsidRDefault="00C15F70" w:rsidP="00C15F70">
      <w:pPr>
        <w:spacing w:after="0" w:line="360" w:lineRule="auto"/>
        <w:jc w:val="both"/>
        <w:rPr>
          <w:rFonts w:cs="David"/>
          <w:sz w:val="24"/>
          <w:szCs w:val="24"/>
          <w:rtl/>
        </w:rPr>
      </w:pPr>
      <w:r>
        <w:rPr>
          <w:rFonts w:cs="David" w:hint="cs"/>
          <w:sz w:val="24"/>
          <w:szCs w:val="24"/>
          <w:rtl/>
        </w:rPr>
        <w:t xml:space="preserve">לא כתוב בשום מקום בתורה שיחסי </w:t>
      </w:r>
      <w:r w:rsidR="00003662">
        <w:rPr>
          <w:rFonts w:cs="David" w:hint="cs"/>
          <w:sz w:val="24"/>
          <w:szCs w:val="24"/>
          <w:rtl/>
        </w:rPr>
        <w:t>א</w:t>
      </w:r>
      <w:r>
        <w:rPr>
          <w:rFonts w:cs="David" w:hint="cs"/>
          <w:sz w:val="24"/>
          <w:szCs w:val="24"/>
          <w:rtl/>
        </w:rPr>
        <w:t xml:space="preserve">ישות צריכים להתקיים במקום סגור. אדם שעשה זאת הביאו אותו לבית דין. לפי התורה לא היה צריך להעניש אותו על פי דין תורה. בכל זאת החכמים החליטו להעניש אותו במלכות. לא בגלל דין תורה אלה בגלל שהשעה צריכה כך. זה כביכול נוגד את ההלכה אבל השעה מצריכה את העונש שהוחלט. </w:t>
      </w:r>
    </w:p>
    <w:p w:rsidR="00C15F70" w:rsidRPr="007763CD" w:rsidRDefault="00C15F70" w:rsidP="00C300FB">
      <w:pPr>
        <w:spacing w:after="0" w:line="360" w:lineRule="auto"/>
        <w:jc w:val="both"/>
        <w:rPr>
          <w:rFonts w:cs="David"/>
          <w:sz w:val="24"/>
          <w:szCs w:val="24"/>
          <w:rtl/>
        </w:rPr>
      </w:pPr>
    </w:p>
    <w:p w:rsidR="00CB1E7F" w:rsidRDefault="00CB1E7F" w:rsidP="0032591D">
      <w:pPr>
        <w:spacing w:after="0" w:line="360" w:lineRule="auto"/>
        <w:jc w:val="both"/>
        <w:rPr>
          <w:rFonts w:cs="David"/>
          <w:sz w:val="24"/>
          <w:szCs w:val="24"/>
          <w:rtl/>
        </w:rPr>
      </w:pPr>
      <w:r w:rsidRPr="007763CD">
        <w:rPr>
          <w:rFonts w:cs="David" w:hint="cs"/>
          <w:b/>
          <w:bCs/>
          <w:sz w:val="24"/>
          <w:szCs w:val="24"/>
          <w:u w:val="single"/>
          <w:rtl/>
        </w:rPr>
        <w:t>הרמב"ם בהלכות סנהדרין</w:t>
      </w:r>
      <w:r w:rsidRPr="007763CD">
        <w:rPr>
          <w:rFonts w:cs="David" w:hint="cs"/>
          <w:sz w:val="24"/>
          <w:szCs w:val="24"/>
          <w:rtl/>
        </w:rPr>
        <w:t xml:space="preserve">- בקשר לענישה מתוקף הלכת השעה- </w:t>
      </w:r>
      <w:r w:rsidR="00DF5DB6" w:rsidRPr="007763CD">
        <w:rPr>
          <w:rFonts w:cs="David" w:hint="cs"/>
          <w:sz w:val="24"/>
          <w:szCs w:val="24"/>
          <w:rtl/>
        </w:rPr>
        <w:t>יש להתיר הלכות לפי צו השעה בזהירות וקפידה רבה.</w:t>
      </w:r>
    </w:p>
    <w:p w:rsidR="00AB27F4" w:rsidRDefault="00C15F70" w:rsidP="00AB27F4">
      <w:pPr>
        <w:spacing w:after="0" w:line="360" w:lineRule="auto"/>
        <w:jc w:val="both"/>
        <w:rPr>
          <w:rFonts w:cs="David"/>
          <w:sz w:val="24"/>
          <w:szCs w:val="24"/>
          <w:rtl/>
        </w:rPr>
      </w:pPr>
      <w:r>
        <w:rPr>
          <w:rFonts w:cs="David" w:hint="cs"/>
          <w:sz w:val="24"/>
          <w:szCs w:val="24"/>
          <w:rtl/>
        </w:rPr>
        <w:t>חכמים לא יכולים לקבוע שמכאן ואילך כל מי שרוכב על סוס בשבת דינו מיתה. מה הם כן יכולים לעשות? הוראת שעה, לעשות כן במקרה הנ</w:t>
      </w:r>
      <w:r w:rsidR="00003662">
        <w:rPr>
          <w:rFonts w:cs="David" w:hint="cs"/>
          <w:sz w:val="24"/>
          <w:szCs w:val="24"/>
          <w:rtl/>
        </w:rPr>
        <w:t xml:space="preserve">"ל. </w:t>
      </w:r>
      <w:r>
        <w:rPr>
          <w:rFonts w:cs="David" w:hint="cs"/>
          <w:sz w:val="24"/>
          <w:szCs w:val="24"/>
          <w:rtl/>
        </w:rPr>
        <w:t xml:space="preserve">הרמב"ם אומר שלמרות </w:t>
      </w:r>
      <w:r w:rsidR="00003662">
        <w:rPr>
          <w:rFonts w:cs="David" w:hint="cs"/>
          <w:sz w:val="24"/>
          <w:szCs w:val="24"/>
          <w:rtl/>
        </w:rPr>
        <w:t>ש</w:t>
      </w:r>
      <w:r>
        <w:rPr>
          <w:rFonts w:cs="David" w:hint="cs"/>
          <w:sz w:val="24"/>
          <w:szCs w:val="24"/>
          <w:rtl/>
        </w:rPr>
        <w:t>יש הרבה סמכויות לב</w:t>
      </w:r>
      <w:r w:rsidR="00003662">
        <w:rPr>
          <w:rFonts w:cs="David" w:hint="cs"/>
          <w:sz w:val="24"/>
          <w:szCs w:val="24"/>
          <w:rtl/>
        </w:rPr>
        <w:t>ית הדין , בית הדין צריך לשים לב</w:t>
      </w:r>
      <w:r>
        <w:rPr>
          <w:rFonts w:cs="David" w:hint="cs"/>
          <w:sz w:val="24"/>
          <w:szCs w:val="24"/>
          <w:rtl/>
        </w:rPr>
        <w:t>, לשמור על כבוד הברי</w:t>
      </w:r>
      <w:r w:rsidR="00003662">
        <w:rPr>
          <w:rFonts w:cs="David" w:hint="cs"/>
          <w:sz w:val="24"/>
          <w:szCs w:val="24"/>
          <w:rtl/>
        </w:rPr>
        <w:t xml:space="preserve">ות ושהאצבע לא תהיה קלה על ההדק. </w:t>
      </w:r>
      <w:r w:rsidR="00AB27F4">
        <w:rPr>
          <w:rFonts w:cs="David" w:hint="cs"/>
          <w:sz w:val="24"/>
          <w:szCs w:val="24"/>
          <w:rtl/>
        </w:rPr>
        <w:t xml:space="preserve">לאזן </w:t>
      </w:r>
      <w:r w:rsidR="00003662">
        <w:rPr>
          <w:rFonts w:cs="David" w:hint="cs"/>
          <w:sz w:val="24"/>
          <w:szCs w:val="24"/>
          <w:rtl/>
        </w:rPr>
        <w:t>בין זכויות הפרט לבין צורכי השעה</w:t>
      </w:r>
      <w:r w:rsidR="00AB27F4">
        <w:rPr>
          <w:rFonts w:cs="David" w:hint="cs"/>
          <w:sz w:val="24"/>
          <w:szCs w:val="24"/>
          <w:rtl/>
        </w:rPr>
        <w:t xml:space="preserve">, לפעול בצורה מאוזנת וזהירה. </w:t>
      </w:r>
    </w:p>
    <w:p w:rsidR="00AB27F4" w:rsidRDefault="00AB27F4" w:rsidP="00AB27F4">
      <w:pPr>
        <w:spacing w:after="0" w:line="360" w:lineRule="auto"/>
        <w:jc w:val="both"/>
        <w:rPr>
          <w:rFonts w:cs="David"/>
          <w:sz w:val="24"/>
          <w:szCs w:val="24"/>
          <w:rtl/>
        </w:rPr>
      </w:pPr>
    </w:p>
    <w:p w:rsidR="007C1CB2" w:rsidRPr="007763CD" w:rsidRDefault="00AB27F4" w:rsidP="00AB27F4">
      <w:pPr>
        <w:spacing w:after="0" w:line="360" w:lineRule="auto"/>
        <w:jc w:val="both"/>
        <w:rPr>
          <w:rFonts w:cs="David"/>
          <w:sz w:val="24"/>
          <w:szCs w:val="24"/>
          <w:rtl/>
        </w:rPr>
      </w:pPr>
      <w:r>
        <w:rPr>
          <w:rFonts w:cs="David" w:hint="cs"/>
          <w:sz w:val="24"/>
          <w:szCs w:val="24"/>
          <w:rtl/>
        </w:rPr>
        <w:t>השימוש בהוראת שעה מהסוג הזה היה מאוד נרחב. כדי שבית דין יוכל לתת עונש זה מותנה בכך שיש סנהדרין שיושב בבית מקדש. ברגע שסנהדרין עזבה את י-</w:t>
      </w:r>
      <w:r w:rsidR="00003662">
        <w:rPr>
          <w:rFonts w:cs="David" w:hint="cs"/>
          <w:sz w:val="24"/>
          <w:szCs w:val="24"/>
          <w:rtl/>
        </w:rPr>
        <w:t xml:space="preserve">ם אין סמכות לתת עונש מיתה/סקילה, </w:t>
      </w:r>
      <w:r>
        <w:rPr>
          <w:rFonts w:cs="David" w:hint="cs"/>
          <w:sz w:val="24"/>
          <w:szCs w:val="24"/>
          <w:rtl/>
        </w:rPr>
        <w:t xml:space="preserve">לכן היה צורך בכך. </w:t>
      </w:r>
    </w:p>
    <w:p w:rsidR="00E97AAC" w:rsidRDefault="00E97AAC" w:rsidP="0032591D">
      <w:pPr>
        <w:pStyle w:val="a7"/>
        <w:spacing w:after="0" w:line="360" w:lineRule="auto"/>
        <w:ind w:left="360"/>
        <w:jc w:val="both"/>
        <w:rPr>
          <w:rFonts w:cs="David"/>
          <w:sz w:val="24"/>
          <w:szCs w:val="24"/>
          <w:rtl/>
        </w:rPr>
      </w:pPr>
    </w:p>
    <w:p w:rsidR="00497D57" w:rsidRDefault="00497D57" w:rsidP="0032591D">
      <w:pPr>
        <w:pStyle w:val="a7"/>
        <w:spacing w:after="0" w:line="360" w:lineRule="auto"/>
        <w:ind w:left="360"/>
        <w:jc w:val="both"/>
        <w:rPr>
          <w:rFonts w:cs="David"/>
          <w:sz w:val="24"/>
          <w:szCs w:val="24"/>
          <w:rtl/>
        </w:rPr>
      </w:pPr>
    </w:p>
    <w:p w:rsidR="00E97AAC" w:rsidRPr="00B87A7C" w:rsidRDefault="00E97AAC" w:rsidP="00003662">
      <w:pPr>
        <w:pStyle w:val="a7"/>
        <w:numPr>
          <w:ilvl w:val="0"/>
          <w:numId w:val="41"/>
        </w:numPr>
        <w:spacing w:after="0" w:line="360" w:lineRule="auto"/>
        <w:jc w:val="both"/>
        <w:rPr>
          <w:rFonts w:cs="David"/>
          <w:b/>
          <w:bCs/>
          <w:sz w:val="24"/>
          <w:szCs w:val="24"/>
          <w:u w:val="single"/>
          <w:rtl/>
        </w:rPr>
      </w:pPr>
      <w:r w:rsidRPr="00B87A7C">
        <w:rPr>
          <w:rFonts w:cs="David" w:hint="cs"/>
          <w:b/>
          <w:bCs/>
          <w:sz w:val="24"/>
          <w:szCs w:val="24"/>
          <w:u w:val="single"/>
          <w:rtl/>
        </w:rPr>
        <w:t xml:space="preserve">הפקר בית דין </w:t>
      </w:r>
      <w:r w:rsidRPr="00B87A7C">
        <w:rPr>
          <w:rFonts w:cs="David"/>
          <w:b/>
          <w:bCs/>
          <w:sz w:val="24"/>
          <w:szCs w:val="24"/>
          <w:u w:val="single"/>
          <w:rtl/>
        </w:rPr>
        <w:t>–</w:t>
      </w:r>
      <w:r w:rsidRPr="00B87A7C">
        <w:rPr>
          <w:rFonts w:cs="David" w:hint="cs"/>
          <w:b/>
          <w:bCs/>
          <w:sz w:val="24"/>
          <w:szCs w:val="24"/>
          <w:u w:val="single"/>
          <w:rtl/>
        </w:rPr>
        <w:t xml:space="preserve"> הפקר</w:t>
      </w:r>
      <w:r w:rsidR="007763CD" w:rsidRPr="00B87A7C">
        <w:rPr>
          <w:rFonts w:cs="David" w:hint="cs"/>
          <w:b/>
          <w:bCs/>
          <w:sz w:val="24"/>
          <w:szCs w:val="24"/>
          <w:u w:val="single"/>
          <w:rtl/>
        </w:rPr>
        <w:t>:</w:t>
      </w:r>
    </w:p>
    <w:p w:rsidR="00E97AAC" w:rsidRPr="007763CD" w:rsidRDefault="00E97AAC" w:rsidP="0032591D">
      <w:pPr>
        <w:spacing w:after="0" w:line="360" w:lineRule="auto"/>
        <w:jc w:val="both"/>
        <w:rPr>
          <w:rFonts w:cs="David"/>
          <w:sz w:val="24"/>
          <w:szCs w:val="24"/>
          <w:rtl/>
        </w:rPr>
      </w:pPr>
      <w:r w:rsidRPr="007763CD">
        <w:rPr>
          <w:rFonts w:cs="David" w:hint="cs"/>
          <w:sz w:val="24"/>
          <w:szCs w:val="24"/>
          <w:rtl/>
        </w:rPr>
        <w:t xml:space="preserve">לפי ההלכה יש איסור גזל - אסור שימצא בידי נכס שהוא איננו שלי ושאיני מחזיק בו כדין . </w:t>
      </w:r>
    </w:p>
    <w:p w:rsidR="00497D57" w:rsidRDefault="00E97AAC" w:rsidP="0032591D">
      <w:pPr>
        <w:pStyle w:val="a7"/>
        <w:numPr>
          <w:ilvl w:val="0"/>
          <w:numId w:val="3"/>
        </w:numPr>
        <w:spacing w:after="0" w:line="360" w:lineRule="auto"/>
        <w:jc w:val="both"/>
        <w:rPr>
          <w:rFonts w:cs="David"/>
          <w:sz w:val="24"/>
          <w:szCs w:val="24"/>
        </w:rPr>
      </w:pPr>
      <w:r w:rsidRPr="007763CD">
        <w:rPr>
          <w:rFonts w:cs="David" w:hint="cs"/>
          <w:b/>
          <w:bCs/>
          <w:sz w:val="24"/>
          <w:szCs w:val="24"/>
          <w:u w:val="single"/>
          <w:rtl/>
        </w:rPr>
        <w:t>התוספתא במסכת שקלים</w:t>
      </w:r>
      <w:r>
        <w:rPr>
          <w:rFonts w:cs="David" w:hint="cs"/>
          <w:sz w:val="24"/>
          <w:szCs w:val="24"/>
          <w:rtl/>
        </w:rPr>
        <w:t>- אומרת שהפקר בית דין- הפ</w:t>
      </w:r>
      <w:r w:rsidR="00003662">
        <w:rPr>
          <w:rFonts w:cs="David" w:hint="cs"/>
          <w:sz w:val="24"/>
          <w:szCs w:val="24"/>
          <w:rtl/>
        </w:rPr>
        <w:t>קר: יש איסור בתורה לגדל כלאים (</w:t>
      </w:r>
      <w:r>
        <w:rPr>
          <w:rFonts w:cs="David" w:hint="cs"/>
          <w:sz w:val="24"/>
          <w:szCs w:val="24"/>
          <w:rtl/>
        </w:rPr>
        <w:t xml:space="preserve">למשל אם יש לי כרם של גפנים ואני מגדל בתוך הכרם ללא המרחק הנדרש גם חיטה או שעורה או משהו אחר, זה אסור על פי דין תורה ואסור לאכול את זה. מדרבנן הרחיבו את איסור כלאים לסוגים אחרים של גידולים שאסור לגדל אותם באותה ערוגה) </w:t>
      </w:r>
      <w:r>
        <w:rPr>
          <w:rFonts w:cs="David"/>
          <w:sz w:val="24"/>
          <w:szCs w:val="24"/>
          <w:rtl/>
        </w:rPr>
        <w:t>–</w:t>
      </w:r>
      <w:r>
        <w:rPr>
          <w:rFonts w:cs="David" w:hint="cs"/>
          <w:sz w:val="24"/>
          <w:szCs w:val="24"/>
          <w:rtl/>
        </w:rPr>
        <w:t xml:space="preserve"> כחלק מהאכיפה על איסור כלא</w:t>
      </w:r>
      <w:r w:rsidR="007763CD">
        <w:rPr>
          <w:rFonts w:cs="David" w:hint="cs"/>
          <w:sz w:val="24"/>
          <w:szCs w:val="24"/>
          <w:rtl/>
        </w:rPr>
        <w:t>יים היו יוצאים שלוחי בית דין ומפ</w:t>
      </w:r>
      <w:r>
        <w:rPr>
          <w:rFonts w:cs="David" w:hint="cs"/>
          <w:sz w:val="24"/>
          <w:szCs w:val="24"/>
          <w:rtl/>
        </w:rPr>
        <w:t>קירים את הכלאיים- בעצם מסירים את הבעלות</w:t>
      </w:r>
      <w:r w:rsidR="007763CD">
        <w:rPr>
          <w:rFonts w:cs="David" w:hint="cs"/>
          <w:sz w:val="24"/>
          <w:szCs w:val="24"/>
          <w:rtl/>
        </w:rPr>
        <w:t xml:space="preserve"> </w:t>
      </w:r>
      <w:r>
        <w:rPr>
          <w:rFonts w:cs="David" w:hint="cs"/>
          <w:sz w:val="24"/>
          <w:szCs w:val="24"/>
          <w:rtl/>
        </w:rPr>
        <w:t xml:space="preserve">של בעל השדה באותם כלאיים וברגע שזה הפקר כל אחד רשאי לקחת את זה וזה סוג של מעין קנס ומוטיבציה זו תגרום לאנשים להישמר באותו איסור של כלאיים. התוספתא אומרת- מאיפה לבית הדין יש סמכות להפקיר את אותם כלאיים? הרי אם בית הדין מפקיר שלא כדין הוא בבחינת גזלן. </w:t>
      </w:r>
      <w:r w:rsidR="00497D57">
        <w:rPr>
          <w:rFonts w:cs="David" w:hint="cs"/>
          <w:sz w:val="24"/>
          <w:szCs w:val="24"/>
          <w:rtl/>
        </w:rPr>
        <w:t>כדי שתהיה סמכות לחכמים להפקיר את אותם כלאיים צריך שההלכה תקנה להם סמכות להפקיר רכוש של אדם כדי שההפקר הזה יתפוס. ולהפקר זה תהיה משמעות משפטית. וזה יגרום לכך שבעלות הבעלים תוסר וכל מי ש</w:t>
      </w:r>
      <w:r w:rsidR="00003662">
        <w:rPr>
          <w:rFonts w:cs="David" w:hint="cs"/>
          <w:sz w:val="24"/>
          <w:szCs w:val="24"/>
          <w:rtl/>
        </w:rPr>
        <w:t>י</w:t>
      </w:r>
      <w:r w:rsidR="00497D57">
        <w:rPr>
          <w:rFonts w:cs="David" w:hint="cs"/>
          <w:sz w:val="24"/>
          <w:szCs w:val="24"/>
          <w:rtl/>
        </w:rPr>
        <w:t xml:space="preserve">יקח מזה לא יחשב לגזלן. הסמכות שלהם היא מתוך הכלל של "הפקר בית דין- הפקר" . </w:t>
      </w:r>
    </w:p>
    <w:p w:rsidR="00E97AAC" w:rsidRPr="007763CD" w:rsidRDefault="00497D57" w:rsidP="0032591D">
      <w:pPr>
        <w:pStyle w:val="a7"/>
        <w:numPr>
          <w:ilvl w:val="0"/>
          <w:numId w:val="3"/>
        </w:numPr>
        <w:spacing w:after="0" w:line="360" w:lineRule="auto"/>
        <w:jc w:val="both"/>
        <w:rPr>
          <w:rFonts w:cs="David"/>
          <w:sz w:val="24"/>
          <w:szCs w:val="24"/>
          <w:u w:val="single"/>
        </w:rPr>
      </w:pPr>
      <w:r>
        <w:rPr>
          <w:rFonts w:cs="David" w:hint="cs"/>
          <w:sz w:val="24"/>
          <w:szCs w:val="24"/>
          <w:rtl/>
        </w:rPr>
        <w:t xml:space="preserve">הסוגיה </w:t>
      </w:r>
      <w:r w:rsidRPr="00497D57">
        <w:rPr>
          <w:rFonts w:cs="David" w:hint="cs"/>
          <w:b/>
          <w:bCs/>
          <w:sz w:val="24"/>
          <w:szCs w:val="24"/>
          <w:rtl/>
        </w:rPr>
        <w:t>ביבמות</w:t>
      </w:r>
      <w:r>
        <w:rPr>
          <w:rFonts w:cs="David" w:hint="cs"/>
          <w:sz w:val="24"/>
          <w:szCs w:val="24"/>
          <w:rtl/>
        </w:rPr>
        <w:t xml:space="preserve"> אומרת מאיפה הסמכות להפקר בית דין- </w:t>
      </w:r>
      <w:r w:rsidRPr="007763CD">
        <w:rPr>
          <w:rFonts w:cs="David" w:hint="cs"/>
          <w:sz w:val="24"/>
          <w:szCs w:val="24"/>
          <w:u w:val="single"/>
          <w:rtl/>
        </w:rPr>
        <w:t>מביאה שתי פסוקים מהתנ"ך שמהם למדים שיש סמכות לבית דין להפקיר רכוש:</w:t>
      </w:r>
      <w:r w:rsidR="00000FCF">
        <w:rPr>
          <w:rFonts w:cs="David" w:hint="cs"/>
          <w:sz w:val="24"/>
          <w:szCs w:val="24"/>
          <w:rtl/>
        </w:rPr>
        <w:t xml:space="preserve"> הרי התורה לא קבעה שמי שזרע כלאיים לוקחים לו את הפירות</w:t>
      </w:r>
      <w:r w:rsidR="00000FCF" w:rsidRPr="00000FCF">
        <w:rPr>
          <w:rFonts w:cs="David" w:hint="cs"/>
          <w:sz w:val="24"/>
          <w:szCs w:val="24"/>
          <w:rtl/>
        </w:rPr>
        <w:t>. באים חכמים ואומרים שהפירות האלה לא יהיו שלי אלה של אחרים. יש פה הוראה של חכמים לעבור על איסור גזל.</w:t>
      </w:r>
      <w:r w:rsidR="00000FCF">
        <w:rPr>
          <w:rFonts w:cs="David" w:hint="cs"/>
          <w:sz w:val="24"/>
          <w:szCs w:val="24"/>
          <w:u w:val="single"/>
          <w:rtl/>
        </w:rPr>
        <w:t xml:space="preserve"> </w:t>
      </w:r>
      <w:r w:rsidR="00000FCF">
        <w:rPr>
          <w:rFonts w:cs="David" w:hint="cs"/>
          <w:sz w:val="24"/>
          <w:szCs w:val="24"/>
          <w:rtl/>
        </w:rPr>
        <w:t xml:space="preserve">הפקר </w:t>
      </w:r>
      <w:r w:rsidR="00000FCF">
        <w:rPr>
          <w:rFonts w:cs="David"/>
          <w:sz w:val="24"/>
          <w:szCs w:val="24"/>
          <w:rtl/>
        </w:rPr>
        <w:t>–</w:t>
      </w:r>
      <w:r w:rsidR="00000FCF">
        <w:rPr>
          <w:rFonts w:cs="David" w:hint="cs"/>
          <w:sz w:val="24"/>
          <w:szCs w:val="24"/>
          <w:rtl/>
        </w:rPr>
        <w:t xml:space="preserve"> מפקיעים את הבעלות של בעל השדה. </w:t>
      </w:r>
    </w:p>
    <w:p w:rsidR="00497D57" w:rsidRDefault="00497D57" w:rsidP="0032591D">
      <w:pPr>
        <w:pStyle w:val="a7"/>
        <w:numPr>
          <w:ilvl w:val="0"/>
          <w:numId w:val="8"/>
        </w:numPr>
        <w:spacing w:after="0" w:line="360" w:lineRule="auto"/>
        <w:jc w:val="both"/>
        <w:rPr>
          <w:rFonts w:cs="David"/>
          <w:sz w:val="24"/>
          <w:szCs w:val="24"/>
        </w:rPr>
      </w:pPr>
      <w:r w:rsidRPr="007763CD">
        <w:rPr>
          <w:rFonts w:cs="David" w:hint="cs"/>
          <w:sz w:val="24"/>
          <w:szCs w:val="24"/>
          <w:u w:val="single"/>
          <w:rtl/>
        </w:rPr>
        <w:t>פס' מספר עזרא</w:t>
      </w:r>
      <w:r>
        <w:rPr>
          <w:rFonts w:cs="David" w:hint="cs"/>
          <w:sz w:val="24"/>
          <w:szCs w:val="24"/>
          <w:rtl/>
        </w:rPr>
        <w:t>- עזרא היה מראשי החוזרים מגלות בבל בין תקופת בית ראשון לשני לארץ ישראל. עזרא רוצה לכנס את כל תושביה היהודים של ארץ ישראל באסיפה כללית הוא</w:t>
      </w:r>
      <w:r w:rsidR="0008026E">
        <w:rPr>
          <w:rFonts w:cs="David" w:hint="cs"/>
          <w:sz w:val="24"/>
          <w:szCs w:val="24"/>
          <w:rtl/>
        </w:rPr>
        <w:t xml:space="preserve"> קובע שבעוד שלושה ימים צריכים כו</w:t>
      </w:r>
      <w:r>
        <w:rPr>
          <w:rFonts w:cs="David" w:hint="cs"/>
          <w:sz w:val="24"/>
          <w:szCs w:val="24"/>
          <w:rtl/>
        </w:rPr>
        <w:t xml:space="preserve">לם להתאסף וכדי לגרום לאנשים להגיע לאסיפה הציבורית הוא אומר שכל מי שלא יתייצב למעמד זה- יוחרם </w:t>
      </w:r>
      <w:r w:rsidR="0008026E">
        <w:rPr>
          <w:rFonts w:cs="David" w:hint="cs"/>
          <w:sz w:val="24"/>
          <w:szCs w:val="24"/>
          <w:rtl/>
        </w:rPr>
        <w:t xml:space="preserve"> </w:t>
      </w:r>
      <w:r>
        <w:rPr>
          <w:rFonts w:cs="David" w:hint="cs"/>
          <w:sz w:val="24"/>
          <w:szCs w:val="24"/>
          <w:rtl/>
        </w:rPr>
        <w:t xml:space="preserve">כל </w:t>
      </w:r>
      <w:r>
        <w:rPr>
          <w:rFonts w:cs="David" w:hint="cs"/>
          <w:sz w:val="24"/>
          <w:szCs w:val="24"/>
          <w:rtl/>
        </w:rPr>
        <w:lastRenderedPageBreak/>
        <w:t xml:space="preserve">רכושו. </w:t>
      </w:r>
      <w:r>
        <w:rPr>
          <w:rFonts w:cs="David"/>
          <w:sz w:val="24"/>
          <w:szCs w:val="24"/>
          <w:rtl/>
        </w:rPr>
        <w:t>–</w:t>
      </w:r>
      <w:r>
        <w:rPr>
          <w:rFonts w:cs="David" w:hint="cs"/>
          <w:sz w:val="24"/>
          <w:szCs w:val="24"/>
          <w:rtl/>
        </w:rPr>
        <w:t xml:space="preserve"> בעצם, עזרא מאיים בסוג של סנקציה על כל העם- הסנקציה היא החרמת הרכוש. לא יתכן שעזרא פועל שלא כדין ולכן מפה למדים שיש לבית דין </w:t>
      </w:r>
      <w:r w:rsidR="0008026E">
        <w:rPr>
          <w:rFonts w:cs="David" w:hint="cs"/>
          <w:sz w:val="24"/>
          <w:szCs w:val="24"/>
          <w:rtl/>
        </w:rPr>
        <w:t>ס</w:t>
      </w:r>
      <w:r>
        <w:rPr>
          <w:rFonts w:cs="David" w:hint="cs"/>
          <w:sz w:val="24"/>
          <w:szCs w:val="24"/>
          <w:rtl/>
        </w:rPr>
        <w:t>מכות להפקיר ממון. (גם פה כמו בדין הכלאיים ההפקר הוא סוג של ענישה ומשתמשים בפרוצדורה זו של הפקר בית דין כדי להעניש את הלא מקיימים וכדי להרתיע).</w:t>
      </w:r>
    </w:p>
    <w:p w:rsidR="00497D57" w:rsidRDefault="00497D57" w:rsidP="00003662">
      <w:pPr>
        <w:pStyle w:val="a7"/>
        <w:numPr>
          <w:ilvl w:val="0"/>
          <w:numId w:val="8"/>
        </w:numPr>
        <w:spacing w:after="0" w:line="360" w:lineRule="auto"/>
        <w:jc w:val="both"/>
        <w:rPr>
          <w:rFonts w:cs="David"/>
          <w:sz w:val="24"/>
          <w:szCs w:val="24"/>
        </w:rPr>
      </w:pPr>
      <w:r w:rsidRPr="0008026E">
        <w:rPr>
          <w:rFonts w:cs="David" w:hint="cs"/>
          <w:sz w:val="24"/>
          <w:szCs w:val="24"/>
          <w:u w:val="single"/>
          <w:rtl/>
        </w:rPr>
        <w:t>פס' בספר יהושע</w:t>
      </w:r>
      <w:r w:rsidRPr="00497D57">
        <w:rPr>
          <w:rFonts w:cs="David" w:hint="cs"/>
          <w:sz w:val="24"/>
          <w:szCs w:val="24"/>
          <w:rtl/>
        </w:rPr>
        <w:t xml:space="preserve">- מתאר את חלוקת הנחלות בארץ ישראל שהתחלקה לשבטים- "אלה נחלות אשר נחלו יהושע בן נון..." </w:t>
      </w:r>
      <w:r>
        <w:rPr>
          <w:rFonts w:cs="David" w:hint="cs"/>
          <w:sz w:val="24"/>
          <w:szCs w:val="24"/>
          <w:rtl/>
        </w:rPr>
        <w:t>כמו שאבא שיש לו רכוש יכול לעשות ע</w:t>
      </w:r>
      <w:r w:rsidR="0008026E">
        <w:rPr>
          <w:rFonts w:cs="David" w:hint="cs"/>
          <w:sz w:val="24"/>
          <w:szCs w:val="24"/>
          <w:rtl/>
        </w:rPr>
        <w:t>ם רכושו מה שרוצה- אומר המדרש שעשה היק</w:t>
      </w:r>
      <w:r>
        <w:rPr>
          <w:rFonts w:cs="David" w:hint="cs"/>
          <w:sz w:val="24"/>
          <w:szCs w:val="24"/>
          <w:rtl/>
        </w:rPr>
        <w:t>ש בין ראשי הציבור (בית דין) לבין האבות אומר לנו שגם בית הדין מנחיל את העם כל מה שירצו- ז"א הכל זה קו</w:t>
      </w:r>
      <w:r w:rsidR="0008026E">
        <w:rPr>
          <w:rFonts w:cs="David" w:hint="cs"/>
          <w:sz w:val="24"/>
          <w:szCs w:val="24"/>
          <w:rtl/>
        </w:rPr>
        <w:t>פה ציבורי</w:t>
      </w:r>
      <w:r w:rsidR="00003662">
        <w:rPr>
          <w:rFonts w:cs="David" w:hint="cs"/>
          <w:sz w:val="24"/>
          <w:szCs w:val="24"/>
          <w:rtl/>
        </w:rPr>
        <w:t>ת</w:t>
      </w:r>
      <w:r w:rsidR="0008026E">
        <w:rPr>
          <w:rFonts w:cs="David" w:hint="cs"/>
          <w:sz w:val="24"/>
          <w:szCs w:val="24"/>
          <w:rtl/>
        </w:rPr>
        <w:t xml:space="preserve"> ואפשר לחלק למי שרוצים מה שרוצים. וכך ל</w:t>
      </w:r>
      <w:r w:rsidR="00000FCF">
        <w:rPr>
          <w:rFonts w:cs="David" w:hint="cs"/>
          <w:sz w:val="24"/>
          <w:szCs w:val="24"/>
          <w:rtl/>
        </w:rPr>
        <w:t>פי ר' אלעזר נובעת הסמכות של ה</w:t>
      </w:r>
      <w:r>
        <w:rPr>
          <w:rFonts w:cs="David" w:hint="cs"/>
          <w:sz w:val="24"/>
          <w:szCs w:val="24"/>
          <w:rtl/>
        </w:rPr>
        <w:t xml:space="preserve">פקר בית דין- הפקר. </w:t>
      </w:r>
      <w:r w:rsidRPr="00DE020A">
        <w:rPr>
          <w:rFonts w:cs="David" w:hint="cs"/>
          <w:sz w:val="24"/>
          <w:szCs w:val="24"/>
          <w:u w:val="single"/>
          <w:rtl/>
        </w:rPr>
        <w:t xml:space="preserve">בפסוק זה רואים את הסמכות של לא רק להפקיר אלא גם להפקיר ולתת למישהו אחר. </w:t>
      </w:r>
    </w:p>
    <w:p w:rsidR="00003662" w:rsidRPr="00497D57" w:rsidRDefault="00003662" w:rsidP="00003662">
      <w:pPr>
        <w:pStyle w:val="a7"/>
        <w:spacing w:after="0" w:line="360" w:lineRule="auto"/>
        <w:jc w:val="both"/>
        <w:rPr>
          <w:rFonts w:cs="David"/>
          <w:sz w:val="24"/>
          <w:szCs w:val="24"/>
          <w:rtl/>
        </w:rPr>
      </w:pPr>
    </w:p>
    <w:p w:rsidR="00E97AAC" w:rsidRPr="0008026E" w:rsidRDefault="00064555" w:rsidP="00003662">
      <w:pPr>
        <w:pStyle w:val="a7"/>
        <w:numPr>
          <w:ilvl w:val="0"/>
          <w:numId w:val="3"/>
        </w:numPr>
        <w:spacing w:after="0" w:line="360" w:lineRule="auto"/>
        <w:jc w:val="both"/>
        <w:rPr>
          <w:rFonts w:cs="David"/>
          <w:sz w:val="24"/>
          <w:szCs w:val="24"/>
          <w:rtl/>
        </w:rPr>
      </w:pPr>
      <w:r w:rsidRPr="0008026E">
        <w:rPr>
          <w:rFonts w:cs="David" w:hint="cs"/>
          <w:b/>
          <w:bCs/>
          <w:sz w:val="24"/>
          <w:szCs w:val="24"/>
          <w:u w:val="single"/>
          <w:rtl/>
        </w:rPr>
        <w:t>פרוזבול</w:t>
      </w:r>
      <w:r w:rsidRPr="0008026E">
        <w:rPr>
          <w:rFonts w:cs="David" w:hint="cs"/>
          <w:sz w:val="24"/>
          <w:szCs w:val="24"/>
          <w:rtl/>
        </w:rPr>
        <w:t>- על פי דין הלווה לא חייב להחזי</w:t>
      </w:r>
      <w:r w:rsidR="00003662">
        <w:rPr>
          <w:rFonts w:cs="David" w:hint="cs"/>
          <w:sz w:val="24"/>
          <w:szCs w:val="24"/>
          <w:rtl/>
        </w:rPr>
        <w:t>ר</w:t>
      </w:r>
      <w:r w:rsidRPr="0008026E">
        <w:rPr>
          <w:rFonts w:cs="David" w:hint="cs"/>
          <w:sz w:val="24"/>
          <w:szCs w:val="24"/>
          <w:rtl/>
        </w:rPr>
        <w:t xml:space="preserve"> את ההלוואה בשנה השביעית- המשמעות של הפרוזבול היא שעל פי דין תורה הלו</w:t>
      </w:r>
      <w:r w:rsidR="0008026E" w:rsidRPr="0008026E">
        <w:rPr>
          <w:rFonts w:cs="David" w:hint="cs"/>
          <w:sz w:val="24"/>
          <w:szCs w:val="24"/>
          <w:rtl/>
        </w:rPr>
        <w:t>ו</w:t>
      </w:r>
      <w:r w:rsidRPr="0008026E">
        <w:rPr>
          <w:rFonts w:cs="David" w:hint="cs"/>
          <w:sz w:val="24"/>
          <w:szCs w:val="24"/>
          <w:rtl/>
        </w:rPr>
        <w:t>ה לא חייב או</w:t>
      </w:r>
      <w:r w:rsidR="0008026E" w:rsidRPr="0008026E">
        <w:rPr>
          <w:rFonts w:cs="David" w:hint="cs"/>
          <w:sz w:val="24"/>
          <w:szCs w:val="24"/>
          <w:rtl/>
        </w:rPr>
        <w:t>לם מכוח סוג של תקנת חכמים שהתקין</w:t>
      </w:r>
      <w:r w:rsidRPr="0008026E">
        <w:rPr>
          <w:rFonts w:cs="David" w:hint="cs"/>
          <w:sz w:val="24"/>
          <w:szCs w:val="24"/>
          <w:rtl/>
        </w:rPr>
        <w:t xml:space="preserve"> הלל (הפרוזבול) הלווה חייב להחזיר. עולה השאלה- על פי איזו סמכות היה יכול הלל להתקין את </w:t>
      </w:r>
      <w:r w:rsidR="009467B7" w:rsidRPr="0008026E">
        <w:rPr>
          <w:rFonts w:cs="David" w:hint="cs"/>
          <w:sz w:val="24"/>
          <w:szCs w:val="24"/>
          <w:rtl/>
        </w:rPr>
        <w:t>הפרוזבול</w:t>
      </w:r>
      <w:r w:rsidRPr="0008026E">
        <w:rPr>
          <w:rFonts w:cs="David" w:hint="cs"/>
          <w:sz w:val="24"/>
          <w:szCs w:val="24"/>
          <w:rtl/>
        </w:rPr>
        <w:t>- אחת התשובות: כי הפקר בית דין הפקר- בגלל שלבית דין יש את הסמכות הזו. זה מה שעושה ה</w:t>
      </w:r>
      <w:r w:rsidR="00B87A7C">
        <w:rPr>
          <w:rFonts w:cs="David" w:hint="cs"/>
          <w:sz w:val="24"/>
          <w:szCs w:val="24"/>
          <w:rtl/>
        </w:rPr>
        <w:t>כ</w:t>
      </w:r>
      <w:r w:rsidRPr="0008026E">
        <w:rPr>
          <w:rFonts w:cs="David" w:hint="cs"/>
          <w:sz w:val="24"/>
          <w:szCs w:val="24"/>
          <w:rtl/>
        </w:rPr>
        <w:t>לל- ממון שהיה צריך על פי דין תורה לה</w:t>
      </w:r>
      <w:r w:rsidR="00003662">
        <w:rPr>
          <w:rFonts w:cs="David" w:hint="cs"/>
          <w:sz w:val="24"/>
          <w:szCs w:val="24"/>
          <w:rtl/>
        </w:rPr>
        <w:t>י</w:t>
      </w:r>
      <w:r w:rsidRPr="0008026E">
        <w:rPr>
          <w:rFonts w:cs="David" w:hint="cs"/>
          <w:sz w:val="24"/>
          <w:szCs w:val="24"/>
          <w:rtl/>
        </w:rPr>
        <w:t xml:space="preserve">שאר בידיו של הלווה- מעביר אותו הלל לידיו של המלווה. </w:t>
      </w:r>
    </w:p>
    <w:p w:rsidR="00064555" w:rsidRDefault="00064555" w:rsidP="0032591D">
      <w:pPr>
        <w:pStyle w:val="a7"/>
        <w:spacing w:after="0" w:line="360" w:lineRule="auto"/>
        <w:ind w:left="360"/>
        <w:jc w:val="both"/>
        <w:rPr>
          <w:rFonts w:cs="David"/>
          <w:sz w:val="24"/>
          <w:szCs w:val="24"/>
          <w:rtl/>
        </w:rPr>
      </w:pPr>
    </w:p>
    <w:p w:rsidR="00064555" w:rsidRPr="00003662" w:rsidRDefault="0008026E" w:rsidP="00003662">
      <w:pPr>
        <w:spacing w:after="0" w:line="360" w:lineRule="auto"/>
        <w:jc w:val="both"/>
        <w:rPr>
          <w:rFonts w:cs="David"/>
          <w:b/>
          <w:bCs/>
          <w:sz w:val="24"/>
          <w:szCs w:val="24"/>
          <w:rtl/>
        </w:rPr>
      </w:pPr>
      <w:r w:rsidRPr="00003662">
        <w:rPr>
          <w:rFonts w:cs="David" w:hint="cs"/>
          <w:b/>
          <w:bCs/>
          <w:sz w:val="24"/>
          <w:szCs w:val="24"/>
          <w:rtl/>
        </w:rPr>
        <w:t>הפקר בית דין- הפקר הוא הדרך ב</w:t>
      </w:r>
      <w:r w:rsidR="00064555" w:rsidRPr="00003662">
        <w:rPr>
          <w:rFonts w:cs="David" w:hint="cs"/>
          <w:b/>
          <w:bCs/>
          <w:sz w:val="24"/>
          <w:szCs w:val="24"/>
          <w:rtl/>
        </w:rPr>
        <w:t>ה מתגברים על סוגיית הגזל. לכן זה גם מס</w:t>
      </w:r>
      <w:r w:rsidRPr="00003662">
        <w:rPr>
          <w:rFonts w:cs="David" w:hint="cs"/>
          <w:b/>
          <w:bCs/>
          <w:sz w:val="24"/>
          <w:szCs w:val="24"/>
          <w:rtl/>
        </w:rPr>
        <w:t>ו</w:t>
      </w:r>
      <w:r w:rsidR="00064555" w:rsidRPr="00003662">
        <w:rPr>
          <w:rFonts w:cs="David" w:hint="cs"/>
          <w:b/>
          <w:bCs/>
          <w:sz w:val="24"/>
          <w:szCs w:val="24"/>
          <w:rtl/>
        </w:rPr>
        <w:t>וג תחת הקטגוריה של לעקור דבר מהתורה ב"קום ועשה". ה</w:t>
      </w:r>
      <w:r w:rsidR="00003662">
        <w:rPr>
          <w:rFonts w:cs="David" w:hint="cs"/>
          <w:b/>
          <w:bCs/>
          <w:sz w:val="24"/>
          <w:szCs w:val="24"/>
          <w:rtl/>
        </w:rPr>
        <w:t>רי יש איסור בתורה של "אל תגזול"</w:t>
      </w:r>
      <w:r w:rsidR="00064555" w:rsidRPr="00003662">
        <w:rPr>
          <w:rFonts w:cs="David" w:hint="cs"/>
          <w:b/>
          <w:bCs/>
          <w:sz w:val="24"/>
          <w:szCs w:val="24"/>
          <w:rtl/>
        </w:rPr>
        <w:t xml:space="preserve">. הפקר בית דין- הפקר הוא דוגמא לסמכות חכמים לסטות מדין תורה ב"קום ועשה". </w:t>
      </w:r>
    </w:p>
    <w:p w:rsidR="00064555" w:rsidRPr="00003662" w:rsidRDefault="0008026E" w:rsidP="00003662">
      <w:pPr>
        <w:spacing w:after="0" w:line="360" w:lineRule="auto"/>
        <w:jc w:val="both"/>
        <w:rPr>
          <w:rFonts w:cs="David"/>
          <w:sz w:val="24"/>
          <w:szCs w:val="24"/>
          <w:rtl/>
        </w:rPr>
      </w:pPr>
      <w:r w:rsidRPr="00003662">
        <w:rPr>
          <w:rFonts w:cs="David" w:hint="cs"/>
          <w:sz w:val="24"/>
          <w:szCs w:val="24"/>
          <w:rtl/>
        </w:rPr>
        <w:t>הפקר בית דין הפקר שימ</w:t>
      </w:r>
      <w:r w:rsidR="00064555" w:rsidRPr="00003662">
        <w:rPr>
          <w:rFonts w:cs="David" w:hint="cs"/>
          <w:sz w:val="24"/>
          <w:szCs w:val="24"/>
          <w:rtl/>
        </w:rPr>
        <w:t>ש בסיס משפטי לתקנות חכמים בדיני ממונות.</w:t>
      </w:r>
    </w:p>
    <w:p w:rsidR="00064555" w:rsidRPr="0088269D" w:rsidRDefault="00064555" w:rsidP="0088269D">
      <w:pPr>
        <w:spacing w:after="0" w:line="360" w:lineRule="auto"/>
        <w:jc w:val="both"/>
        <w:rPr>
          <w:rFonts w:cs="David"/>
          <w:sz w:val="24"/>
          <w:szCs w:val="24"/>
          <w:rtl/>
        </w:rPr>
      </w:pPr>
    </w:p>
    <w:p w:rsidR="00064555" w:rsidRPr="00003662" w:rsidRDefault="00B86E3B" w:rsidP="00003662">
      <w:pPr>
        <w:pStyle w:val="a7"/>
        <w:numPr>
          <w:ilvl w:val="0"/>
          <w:numId w:val="41"/>
        </w:numPr>
        <w:spacing w:after="0" w:line="360" w:lineRule="auto"/>
        <w:jc w:val="both"/>
        <w:rPr>
          <w:rFonts w:cs="David"/>
          <w:b/>
          <w:bCs/>
          <w:sz w:val="24"/>
          <w:szCs w:val="24"/>
          <w:u w:val="single"/>
          <w:rtl/>
        </w:rPr>
      </w:pPr>
      <w:r w:rsidRPr="00003662">
        <w:rPr>
          <w:rFonts w:cs="David" w:hint="cs"/>
          <w:b/>
          <w:bCs/>
          <w:sz w:val="24"/>
          <w:szCs w:val="24"/>
          <w:u w:val="single"/>
          <w:rtl/>
        </w:rPr>
        <w:t>ה</w:t>
      </w:r>
      <w:r w:rsidR="0008026E" w:rsidRPr="00003662">
        <w:rPr>
          <w:rFonts w:cs="David" w:hint="cs"/>
          <w:b/>
          <w:bCs/>
          <w:sz w:val="24"/>
          <w:szCs w:val="24"/>
          <w:u w:val="single"/>
          <w:rtl/>
        </w:rPr>
        <w:t>פקעת קידושין:</w:t>
      </w:r>
      <w:r w:rsidR="00AB27F4" w:rsidRPr="00003662">
        <w:rPr>
          <w:rFonts w:cs="David" w:hint="cs"/>
          <w:b/>
          <w:bCs/>
          <w:sz w:val="24"/>
          <w:szCs w:val="24"/>
          <w:u w:val="single"/>
          <w:rtl/>
        </w:rPr>
        <w:t xml:space="preserve"> </w:t>
      </w:r>
    </w:p>
    <w:p w:rsidR="00064555" w:rsidRPr="0008026E" w:rsidRDefault="00064555" w:rsidP="000E0505">
      <w:pPr>
        <w:spacing w:after="0" w:line="360" w:lineRule="auto"/>
        <w:jc w:val="both"/>
        <w:rPr>
          <w:rFonts w:cs="David"/>
          <w:sz w:val="24"/>
          <w:szCs w:val="24"/>
          <w:rtl/>
        </w:rPr>
      </w:pPr>
      <w:r w:rsidRPr="0008026E">
        <w:rPr>
          <w:rFonts w:cs="David" w:hint="cs"/>
          <w:sz w:val="24"/>
          <w:szCs w:val="24"/>
          <w:rtl/>
        </w:rPr>
        <w:t>על פי ההלכה אדם מקדש אישה בדר"כ ב"קידושי כסף"- הטבעת שנותן האיש לאישה ואיתה מקדש אותה מהווה ש</w:t>
      </w:r>
      <w:r w:rsidR="0008026E" w:rsidRPr="0008026E">
        <w:rPr>
          <w:rFonts w:cs="David" w:hint="cs"/>
          <w:sz w:val="24"/>
          <w:szCs w:val="24"/>
          <w:rtl/>
        </w:rPr>
        <w:t>ו</w:t>
      </w:r>
      <w:r w:rsidRPr="0008026E">
        <w:rPr>
          <w:rFonts w:cs="David" w:hint="cs"/>
          <w:sz w:val="24"/>
          <w:szCs w:val="24"/>
          <w:rtl/>
        </w:rPr>
        <w:t>בר שווה כסף וזאת משום שבהלכה התחייבות מכר כדי שיהיה לה תוקף צריכה להיות מלווה במעשה קניין שמהווה אקט פורמאלי שעוש</w:t>
      </w:r>
      <w:r w:rsidR="000E0505">
        <w:rPr>
          <w:rFonts w:cs="David" w:hint="cs"/>
          <w:sz w:val="24"/>
          <w:szCs w:val="24"/>
          <w:rtl/>
        </w:rPr>
        <w:t>ה המתחייב שיוצר או מעיד על גמיר</w:t>
      </w:r>
      <w:r w:rsidRPr="0008026E">
        <w:rPr>
          <w:rFonts w:cs="David" w:hint="cs"/>
          <w:sz w:val="24"/>
          <w:szCs w:val="24"/>
          <w:rtl/>
        </w:rPr>
        <w:t xml:space="preserve">ת הדעת. </w:t>
      </w:r>
      <w:r w:rsidR="00FE17BA" w:rsidRPr="0008026E">
        <w:rPr>
          <w:rFonts w:cs="David" w:hint="cs"/>
          <w:sz w:val="24"/>
          <w:szCs w:val="24"/>
          <w:rtl/>
        </w:rPr>
        <w:t>כאשר אישה מתקדשת לאיש (בין אם נשאה לו ובין אם לא- כי בתקופת המשנה היה עובר פרק זמן בין הקידושין ובין הנישואין שאותם היו עושים מאוחר יותר). מרגע שאיש ואישה התקדשו זה עם זו האישה נמצאת במעמד של "אשת איש- אישה נשואה". על פי הד</w:t>
      </w:r>
      <w:r w:rsidR="0008026E">
        <w:rPr>
          <w:rFonts w:cs="David" w:hint="cs"/>
          <w:sz w:val="24"/>
          <w:szCs w:val="24"/>
          <w:rtl/>
        </w:rPr>
        <w:t>י</w:t>
      </w:r>
      <w:r w:rsidR="00FE17BA" w:rsidRPr="0008026E">
        <w:rPr>
          <w:rFonts w:cs="David" w:hint="cs"/>
          <w:sz w:val="24"/>
          <w:szCs w:val="24"/>
          <w:rtl/>
        </w:rPr>
        <w:t>ן אשת איש אסור לה לחיות עם מישהו אחר ולקיים יחסי אישות עם מישהו אחר כל עוד לא התגרשה כדין- גט לפי הכללים של דיני הגיטין. על פי ההלכה אישה נשואה/מקודשת אם היא הרתה למישהו אחר שאיננו בעלה- הילד נחשב כממזר. משמעות הממזר מבחינת המעמד האישי שלו היא קשה משום שהוא כמעט ולא יכול לה</w:t>
      </w:r>
      <w:r w:rsidR="000E0505">
        <w:rPr>
          <w:rFonts w:cs="David" w:hint="cs"/>
          <w:sz w:val="24"/>
          <w:szCs w:val="24"/>
          <w:rtl/>
        </w:rPr>
        <w:t>י</w:t>
      </w:r>
      <w:r w:rsidR="00FE17BA" w:rsidRPr="0008026E">
        <w:rPr>
          <w:rFonts w:cs="David" w:hint="cs"/>
          <w:sz w:val="24"/>
          <w:szCs w:val="24"/>
          <w:rtl/>
        </w:rPr>
        <w:t>נשא. הגט צרי</w:t>
      </w:r>
      <w:r w:rsidR="000E0505">
        <w:rPr>
          <w:rFonts w:cs="David" w:hint="cs"/>
          <w:sz w:val="24"/>
          <w:szCs w:val="24"/>
          <w:rtl/>
        </w:rPr>
        <w:t>ך</w:t>
      </w:r>
      <w:r w:rsidR="00FE17BA" w:rsidRPr="0008026E">
        <w:rPr>
          <w:rFonts w:cs="David" w:hint="cs"/>
          <w:sz w:val="24"/>
          <w:szCs w:val="24"/>
          <w:rtl/>
        </w:rPr>
        <w:t xml:space="preserve"> להימסר לאישה ולא מספיק שהוא כתוב. המסירה יכולה להתבצע ע"י שליח. והאישה יכולה למנות שליח שיקבל עבורה את הגט. ברגע שהגט נמסר לאישה היא מגורשת. </w:t>
      </w:r>
    </w:p>
    <w:p w:rsidR="00B86E3B" w:rsidRPr="0008026E" w:rsidRDefault="00B86E3B" w:rsidP="00BB25D4">
      <w:pPr>
        <w:pStyle w:val="a7"/>
        <w:numPr>
          <w:ilvl w:val="0"/>
          <w:numId w:val="3"/>
        </w:numPr>
        <w:spacing w:after="0" w:line="360" w:lineRule="auto"/>
        <w:jc w:val="both"/>
        <w:rPr>
          <w:rFonts w:cs="David"/>
          <w:b/>
          <w:bCs/>
          <w:sz w:val="24"/>
          <w:szCs w:val="24"/>
        </w:rPr>
      </w:pPr>
      <w:r w:rsidRPr="0008026E">
        <w:rPr>
          <w:rFonts w:cs="David" w:hint="cs"/>
          <w:b/>
          <w:bCs/>
          <w:sz w:val="24"/>
          <w:szCs w:val="24"/>
          <w:u w:val="single"/>
          <w:rtl/>
        </w:rPr>
        <w:t>המשנה במסכת גיטין פרק ד', משניות א', ב'-</w:t>
      </w:r>
      <w:r>
        <w:rPr>
          <w:rFonts w:cs="David" w:hint="cs"/>
          <w:sz w:val="24"/>
          <w:szCs w:val="24"/>
          <w:rtl/>
        </w:rPr>
        <w:t xml:space="preserve"> אומרת המשנה שאפשר לתת את הגט לאישה באמצעות שליח. אם הבעל מסר את הגט בידי השליח- האישה תהיה מגורשת כשהגט נמסר לאישה. כל עוד הגט לא נמסר לידי האישה (או שלוחה שלה) הבעל</w:t>
      </w:r>
      <w:r w:rsidR="0008026E">
        <w:rPr>
          <w:rFonts w:cs="David" w:hint="cs"/>
          <w:sz w:val="24"/>
          <w:szCs w:val="24"/>
          <w:rtl/>
        </w:rPr>
        <w:t xml:space="preserve"> יכול להתחרט. אם נניח ראובן נמצא</w:t>
      </w:r>
      <w:r>
        <w:rPr>
          <w:rFonts w:cs="David" w:hint="cs"/>
          <w:sz w:val="24"/>
          <w:szCs w:val="24"/>
          <w:rtl/>
        </w:rPr>
        <w:t xml:space="preserve"> בחו</w:t>
      </w:r>
      <w:r w:rsidR="0008026E">
        <w:rPr>
          <w:rFonts w:cs="David" w:hint="cs"/>
          <w:sz w:val="24"/>
          <w:szCs w:val="24"/>
          <w:rtl/>
        </w:rPr>
        <w:t>"</w:t>
      </w:r>
      <w:r>
        <w:rPr>
          <w:rFonts w:cs="David" w:hint="cs"/>
          <w:sz w:val="24"/>
          <w:szCs w:val="24"/>
          <w:rtl/>
        </w:rPr>
        <w:t>ל ושלח את הגט עם השליח, כל עוד השליח</w:t>
      </w:r>
      <w:r w:rsidR="0008026E">
        <w:rPr>
          <w:rFonts w:cs="David" w:hint="cs"/>
          <w:sz w:val="24"/>
          <w:szCs w:val="24"/>
          <w:rtl/>
        </w:rPr>
        <w:t xml:space="preserve"> לא נתן את הגט הוא יכול להתקשר </w:t>
      </w:r>
      <w:r>
        <w:rPr>
          <w:rFonts w:cs="David" w:hint="cs"/>
          <w:sz w:val="24"/>
          <w:szCs w:val="24"/>
          <w:rtl/>
        </w:rPr>
        <w:t xml:space="preserve">או להגיע אליה עוד לפני שהשליח מגיע ולהגיד לה שהוא מבטל את הגט והגט שתקבל הוא חסר ערך. </w:t>
      </w:r>
      <w:r w:rsidRPr="0008026E">
        <w:rPr>
          <w:rFonts w:cs="David" w:hint="cs"/>
          <w:sz w:val="24"/>
          <w:szCs w:val="24"/>
          <w:u w:val="single"/>
          <w:rtl/>
        </w:rPr>
        <w:t>אם הבעל ביטל את הגט לפני שקיבלה אותו הגט לא תופס</w:t>
      </w:r>
      <w:r>
        <w:rPr>
          <w:rFonts w:cs="David" w:hint="cs"/>
          <w:sz w:val="24"/>
          <w:szCs w:val="24"/>
          <w:rtl/>
        </w:rPr>
        <w:t xml:space="preserve">. </w:t>
      </w:r>
      <w:r w:rsidR="00892E8D" w:rsidRPr="0008026E">
        <w:rPr>
          <w:rFonts w:cs="David" w:hint="cs"/>
          <w:sz w:val="24"/>
          <w:szCs w:val="24"/>
          <w:u w:val="single"/>
          <w:rtl/>
        </w:rPr>
        <w:t xml:space="preserve">אם הגט הגיעה לידי האישה לפני הביטול </w:t>
      </w:r>
      <w:r w:rsidR="00892E8D" w:rsidRPr="0008026E">
        <w:rPr>
          <w:rFonts w:cs="David"/>
          <w:sz w:val="24"/>
          <w:szCs w:val="24"/>
          <w:u w:val="single"/>
          <w:rtl/>
        </w:rPr>
        <w:t>–</w:t>
      </w:r>
      <w:r w:rsidR="00892E8D" w:rsidRPr="0008026E">
        <w:rPr>
          <w:rFonts w:cs="David" w:hint="cs"/>
          <w:sz w:val="24"/>
          <w:szCs w:val="24"/>
          <w:u w:val="single"/>
          <w:rtl/>
        </w:rPr>
        <w:t xml:space="preserve"> אי אפשר לבטל את הגט</w:t>
      </w:r>
      <w:r w:rsidR="0008026E">
        <w:rPr>
          <w:rFonts w:cs="David" w:hint="cs"/>
          <w:sz w:val="24"/>
          <w:szCs w:val="24"/>
          <w:rtl/>
        </w:rPr>
        <w:t>. המשנה ממשיכה ומספר</w:t>
      </w:r>
      <w:r w:rsidR="00892E8D">
        <w:rPr>
          <w:rFonts w:cs="David" w:hint="cs"/>
          <w:sz w:val="24"/>
          <w:szCs w:val="24"/>
          <w:rtl/>
        </w:rPr>
        <w:t xml:space="preserve">ת שפעם, </w:t>
      </w:r>
      <w:r w:rsidR="00892E8D" w:rsidRPr="00E43E98">
        <w:rPr>
          <w:rFonts w:cs="David" w:hint="cs"/>
          <w:b/>
          <w:bCs/>
          <w:sz w:val="24"/>
          <w:szCs w:val="24"/>
          <w:u w:val="single"/>
          <w:rtl/>
        </w:rPr>
        <w:t>לפני</w:t>
      </w:r>
      <w:r w:rsidR="009F27CC">
        <w:rPr>
          <w:rFonts w:cs="David" w:hint="cs"/>
          <w:sz w:val="24"/>
          <w:szCs w:val="24"/>
          <w:rtl/>
        </w:rPr>
        <w:t xml:space="preserve"> תקנתו של רבן גמליאל</w:t>
      </w:r>
      <w:r w:rsidR="00892E8D">
        <w:rPr>
          <w:rFonts w:cs="David" w:hint="cs"/>
          <w:sz w:val="24"/>
          <w:szCs w:val="24"/>
          <w:rtl/>
        </w:rPr>
        <w:t xml:space="preserve"> הזקן</w:t>
      </w:r>
      <w:r w:rsidR="00E43E98">
        <w:rPr>
          <w:rFonts w:cs="David" w:hint="cs"/>
          <w:sz w:val="24"/>
          <w:szCs w:val="24"/>
          <w:rtl/>
        </w:rPr>
        <w:t xml:space="preserve"> לפי דין התורה</w:t>
      </w:r>
      <w:r w:rsidR="00892E8D">
        <w:rPr>
          <w:rFonts w:cs="David" w:hint="cs"/>
          <w:sz w:val="24"/>
          <w:szCs w:val="24"/>
          <w:rtl/>
        </w:rPr>
        <w:t xml:space="preserve">- "היה עושה בית דין במקום אחר ומבטלו"- ז"א </w:t>
      </w:r>
      <w:r w:rsidR="00E43E98">
        <w:rPr>
          <w:rFonts w:cs="David" w:hint="cs"/>
          <w:sz w:val="24"/>
          <w:szCs w:val="24"/>
          <w:rtl/>
        </w:rPr>
        <w:t xml:space="preserve">בעבר, </w:t>
      </w:r>
      <w:r w:rsidR="00BB25D4">
        <w:rPr>
          <w:rFonts w:cs="David" w:hint="cs"/>
          <w:sz w:val="24"/>
          <w:szCs w:val="24"/>
          <w:u w:val="single"/>
          <w:rtl/>
        </w:rPr>
        <w:t xml:space="preserve">בעל ששלח שליח להביא </w:t>
      </w:r>
      <w:r w:rsidR="00892E8D" w:rsidRPr="0008026E">
        <w:rPr>
          <w:rFonts w:cs="David" w:hint="cs"/>
          <w:sz w:val="24"/>
          <w:szCs w:val="24"/>
          <w:u w:val="single"/>
          <w:rtl/>
        </w:rPr>
        <w:t>ומתחרט לפני שהגיע הגט, יכ</w:t>
      </w:r>
      <w:r w:rsidR="0008026E" w:rsidRPr="0008026E">
        <w:rPr>
          <w:rFonts w:cs="David" w:hint="cs"/>
          <w:sz w:val="24"/>
          <w:szCs w:val="24"/>
          <w:u w:val="single"/>
          <w:rtl/>
        </w:rPr>
        <w:t>ו</w:t>
      </w:r>
      <w:r w:rsidR="00892E8D" w:rsidRPr="0008026E">
        <w:rPr>
          <w:rFonts w:cs="David" w:hint="cs"/>
          <w:sz w:val="24"/>
          <w:szCs w:val="24"/>
          <w:u w:val="single"/>
          <w:rtl/>
        </w:rPr>
        <w:t>ל היה ללכת לבית דין בעירו ולהצהיר שם שהוא שלח גט לאשתו והוא כעת מבטל אותו וככה הוא לא צריך לדאוג לרוץ אחרי השליח.</w:t>
      </w:r>
      <w:r w:rsidR="00892E8D" w:rsidRPr="00BB25D4">
        <w:rPr>
          <w:rFonts w:cs="David" w:hint="cs"/>
          <w:sz w:val="24"/>
          <w:szCs w:val="24"/>
          <w:rtl/>
        </w:rPr>
        <w:t xml:space="preserve"> </w:t>
      </w:r>
      <w:r w:rsidR="00892E8D">
        <w:rPr>
          <w:rFonts w:cs="David" w:hint="cs"/>
          <w:sz w:val="24"/>
          <w:szCs w:val="24"/>
          <w:rtl/>
        </w:rPr>
        <w:t xml:space="preserve">מה שיכול לקרות במצב זה שהאישה תקבל את הגט ולא תדע על הביטול והיא תלך ותתחתן ותביא </w:t>
      </w:r>
      <w:r w:rsidR="00892E8D">
        <w:rPr>
          <w:rFonts w:cs="David" w:hint="cs"/>
          <w:sz w:val="24"/>
          <w:szCs w:val="24"/>
          <w:rtl/>
        </w:rPr>
        <w:lastRenderedPageBreak/>
        <w:t>ילדים ממזרים ואחרי כמה שנים יחזור הבעל ותצא תסבוכת שלמה. הילדים יהיו ממזרים בלא אשמת האישה בכלל. בגלל סיטואציה מסובכת זו בה נגרם עוול לאישה ולילדים, התקין רבן גמליא</w:t>
      </w:r>
      <w:r w:rsidR="00BB25D4">
        <w:rPr>
          <w:rFonts w:cs="David" w:hint="cs"/>
          <w:sz w:val="24"/>
          <w:szCs w:val="24"/>
          <w:rtl/>
        </w:rPr>
        <w:t>ל</w:t>
      </w:r>
      <w:r w:rsidR="00892E8D">
        <w:rPr>
          <w:rFonts w:cs="David" w:hint="cs"/>
          <w:sz w:val="24"/>
          <w:szCs w:val="24"/>
          <w:rtl/>
        </w:rPr>
        <w:t xml:space="preserve"> הזקן </w:t>
      </w:r>
      <w:r w:rsidR="0008026E">
        <w:rPr>
          <w:rFonts w:cs="David" w:hint="cs"/>
          <w:sz w:val="24"/>
          <w:szCs w:val="24"/>
          <w:rtl/>
        </w:rPr>
        <w:t xml:space="preserve">תקנה </w:t>
      </w:r>
      <w:r w:rsidR="00892E8D">
        <w:rPr>
          <w:rFonts w:cs="David" w:hint="cs"/>
          <w:sz w:val="24"/>
          <w:szCs w:val="24"/>
          <w:rtl/>
        </w:rPr>
        <w:t xml:space="preserve">שלא עושים כן מפני תיקון עולם- הוא </w:t>
      </w:r>
      <w:r w:rsidR="00892E8D" w:rsidRPr="00E43E98">
        <w:rPr>
          <w:rFonts w:cs="David" w:hint="cs"/>
          <w:b/>
          <w:bCs/>
          <w:sz w:val="24"/>
          <w:szCs w:val="24"/>
          <w:u w:val="single"/>
          <w:rtl/>
        </w:rPr>
        <w:t xml:space="preserve">התקין תקנה שקובעת שאי אפשר לעשות ביטול כזה מרחוק בבית דין בעיר הבעל ולבטל את הגט. </w:t>
      </w:r>
    </w:p>
    <w:p w:rsidR="00BB25D4" w:rsidRDefault="00BB25D4" w:rsidP="00BB25D4">
      <w:pPr>
        <w:spacing w:after="0" w:line="360" w:lineRule="auto"/>
        <w:jc w:val="both"/>
        <w:rPr>
          <w:rFonts w:cs="David"/>
          <w:b/>
          <w:bCs/>
          <w:sz w:val="24"/>
          <w:szCs w:val="24"/>
          <w:u w:val="single"/>
          <w:rtl/>
        </w:rPr>
      </w:pPr>
    </w:p>
    <w:p w:rsidR="00892E8D" w:rsidRPr="00BB25D4" w:rsidRDefault="00892E8D" w:rsidP="00BB25D4">
      <w:pPr>
        <w:spacing w:after="0" w:line="360" w:lineRule="auto"/>
        <w:jc w:val="both"/>
        <w:rPr>
          <w:rFonts w:cs="David"/>
          <w:b/>
          <w:bCs/>
          <w:sz w:val="24"/>
          <w:szCs w:val="24"/>
          <w:u w:val="single"/>
          <w:rtl/>
        </w:rPr>
      </w:pPr>
      <w:r w:rsidRPr="00BB25D4">
        <w:rPr>
          <w:rFonts w:cs="David" w:hint="cs"/>
          <w:b/>
          <w:bCs/>
          <w:sz w:val="24"/>
          <w:szCs w:val="24"/>
          <w:u w:val="single"/>
          <w:rtl/>
        </w:rPr>
        <w:t xml:space="preserve">בדור מאוחר יותר נחלקו </w:t>
      </w:r>
      <w:r w:rsidR="00E43E98" w:rsidRPr="00BB25D4">
        <w:rPr>
          <w:rFonts w:cs="David" w:hint="cs"/>
          <w:b/>
          <w:bCs/>
          <w:sz w:val="24"/>
          <w:szCs w:val="24"/>
          <w:u w:val="single"/>
          <w:rtl/>
        </w:rPr>
        <w:t>תנאים</w:t>
      </w:r>
      <w:r w:rsidRPr="00BB25D4">
        <w:rPr>
          <w:rFonts w:cs="David" w:hint="cs"/>
          <w:b/>
          <w:bCs/>
          <w:sz w:val="24"/>
          <w:szCs w:val="24"/>
          <w:u w:val="single"/>
          <w:rtl/>
        </w:rPr>
        <w:t>- ר' יהודה הנשיא ורבן שמעון בן גמליאל- על תוק</w:t>
      </w:r>
      <w:r w:rsidR="002916B9" w:rsidRPr="00BB25D4">
        <w:rPr>
          <w:rFonts w:cs="David" w:hint="cs"/>
          <w:b/>
          <w:bCs/>
          <w:sz w:val="24"/>
          <w:szCs w:val="24"/>
          <w:u w:val="single"/>
          <w:rtl/>
        </w:rPr>
        <w:t>פה של התקנה של רבנן גמליאל הזקן:</w:t>
      </w:r>
    </w:p>
    <w:p w:rsidR="002916B9" w:rsidRDefault="002916B9" w:rsidP="00BB25D4">
      <w:pPr>
        <w:pStyle w:val="a7"/>
        <w:numPr>
          <w:ilvl w:val="0"/>
          <w:numId w:val="3"/>
        </w:numPr>
        <w:spacing w:after="0" w:line="360" w:lineRule="auto"/>
        <w:jc w:val="both"/>
        <w:rPr>
          <w:rFonts w:cs="David"/>
          <w:sz w:val="24"/>
          <w:szCs w:val="24"/>
        </w:rPr>
      </w:pPr>
      <w:r w:rsidRPr="0008026E">
        <w:rPr>
          <w:rFonts w:cs="David" w:hint="cs"/>
          <w:b/>
          <w:bCs/>
          <w:sz w:val="24"/>
          <w:szCs w:val="24"/>
          <w:u w:val="single"/>
          <w:rtl/>
        </w:rPr>
        <w:t>גיטין לג,א-</w:t>
      </w:r>
      <w:r>
        <w:rPr>
          <w:rFonts w:cs="David" w:hint="cs"/>
          <w:sz w:val="24"/>
          <w:szCs w:val="24"/>
          <w:rtl/>
        </w:rPr>
        <w:t xml:space="preserve"> פירשו את תקנת רבן גמליא</w:t>
      </w:r>
      <w:r w:rsidR="00BB25D4">
        <w:rPr>
          <w:rFonts w:cs="David" w:hint="cs"/>
          <w:sz w:val="24"/>
          <w:szCs w:val="24"/>
          <w:rtl/>
        </w:rPr>
        <w:t>ל</w:t>
      </w:r>
      <w:r>
        <w:rPr>
          <w:rFonts w:cs="David" w:hint="cs"/>
          <w:sz w:val="24"/>
          <w:szCs w:val="24"/>
          <w:rtl/>
        </w:rPr>
        <w:t xml:space="preserve"> הזקן בשתי דרכים:</w:t>
      </w:r>
    </w:p>
    <w:p w:rsidR="002916B9" w:rsidRDefault="002916B9" w:rsidP="0032591D">
      <w:pPr>
        <w:pStyle w:val="a7"/>
        <w:spacing w:after="0" w:line="360" w:lineRule="auto"/>
        <w:ind w:left="360"/>
        <w:jc w:val="both"/>
        <w:rPr>
          <w:rFonts w:cs="David"/>
          <w:sz w:val="24"/>
          <w:szCs w:val="24"/>
          <w:rtl/>
        </w:rPr>
      </w:pPr>
      <w:r w:rsidRPr="002916B9">
        <w:rPr>
          <w:rFonts w:cs="David" w:hint="cs"/>
          <w:sz w:val="24"/>
          <w:szCs w:val="24"/>
          <w:u w:val="single"/>
          <w:rtl/>
        </w:rPr>
        <w:t>דעת רבי יהודה הנשיא</w:t>
      </w:r>
      <w:r>
        <w:rPr>
          <w:rFonts w:cs="David" w:hint="cs"/>
          <w:sz w:val="24"/>
          <w:szCs w:val="24"/>
          <w:rtl/>
        </w:rPr>
        <w:t>- התקנה אומרת שאי אפשר לבטל מרחוק- ז"א ביטול כזה מהווה עבירה. אבל לא התערבה בתוצאות של הדין האישי במעמד האישי בהנחה שהיה ביטול כזה. ז"א אם אני עבריין שלא מציית לתקנת חכמים ובכל זאת ביטלתי את הגט בביטול כזה מרחוק הביטול עדיין תקף והגט הוא לא גט. וכל ההשלכות של ביטול הגט על האישה תקפות. כוונת אפשרות זו היא שרבן גמליאל הזקן לא התערב בדיני ה</w:t>
      </w:r>
      <w:r w:rsidR="0008026E">
        <w:rPr>
          <w:rFonts w:cs="David" w:hint="cs"/>
          <w:sz w:val="24"/>
          <w:szCs w:val="24"/>
          <w:rtl/>
        </w:rPr>
        <w:t>אישות, הוא רק ניסה למנוע הגעה ל</w:t>
      </w:r>
      <w:r>
        <w:rPr>
          <w:rFonts w:cs="David" w:hint="cs"/>
          <w:sz w:val="24"/>
          <w:szCs w:val="24"/>
          <w:rtl/>
        </w:rPr>
        <w:t xml:space="preserve">מציאות כזו. </w:t>
      </w:r>
      <w:r w:rsidR="00364087">
        <w:rPr>
          <w:rFonts w:cs="David" w:hint="cs"/>
          <w:sz w:val="24"/>
          <w:szCs w:val="24"/>
          <w:rtl/>
        </w:rPr>
        <w:t>אם ביטלתי את הגט מרחוק, הפעולה שעשיתי תקפה, הביטול הוא ביטול והגט הוא לא גט. גם אם האישה חשבה בטעות שהיא גרושה היא עד</w:t>
      </w:r>
      <w:r w:rsidR="00BB25D4">
        <w:rPr>
          <w:rFonts w:cs="David" w:hint="cs"/>
          <w:sz w:val="24"/>
          <w:szCs w:val="24"/>
          <w:rtl/>
        </w:rPr>
        <w:t>י</w:t>
      </w:r>
      <w:r w:rsidR="00364087">
        <w:rPr>
          <w:rFonts w:cs="David" w:hint="cs"/>
          <w:sz w:val="24"/>
          <w:szCs w:val="24"/>
          <w:rtl/>
        </w:rPr>
        <w:t>ין נשואה והילדים ממזרים.</w:t>
      </w:r>
    </w:p>
    <w:p w:rsidR="00364087" w:rsidRDefault="00364087" w:rsidP="0032591D">
      <w:pPr>
        <w:pStyle w:val="a7"/>
        <w:spacing w:after="0" w:line="360" w:lineRule="auto"/>
        <w:ind w:left="360"/>
        <w:jc w:val="both"/>
        <w:rPr>
          <w:rFonts w:cs="David"/>
          <w:sz w:val="24"/>
          <w:szCs w:val="24"/>
          <w:rtl/>
        </w:rPr>
      </w:pPr>
    </w:p>
    <w:p w:rsidR="002916B9" w:rsidRDefault="0008026E" w:rsidP="00BB25D4">
      <w:pPr>
        <w:pStyle w:val="a7"/>
        <w:spacing w:after="0" w:line="360" w:lineRule="auto"/>
        <w:ind w:left="360"/>
        <w:jc w:val="both"/>
        <w:rPr>
          <w:rFonts w:cs="David"/>
          <w:sz w:val="24"/>
          <w:szCs w:val="24"/>
          <w:rtl/>
        </w:rPr>
      </w:pPr>
      <w:r>
        <w:rPr>
          <w:rFonts w:cs="David" w:hint="cs"/>
          <w:sz w:val="24"/>
          <w:szCs w:val="24"/>
          <w:u w:val="single"/>
          <w:rtl/>
        </w:rPr>
        <w:t>דעת רבן שמעון גמליאל</w:t>
      </w:r>
      <w:r w:rsidR="002916B9">
        <w:rPr>
          <w:rFonts w:cs="David" w:hint="cs"/>
          <w:sz w:val="24"/>
          <w:szCs w:val="24"/>
          <w:rtl/>
        </w:rPr>
        <w:t>- טוען "איזו מן תקנה זו אם אין לה שיניים?" אין משמעות לתקנה של ר</w:t>
      </w:r>
      <w:r>
        <w:rPr>
          <w:rFonts w:cs="David" w:hint="cs"/>
          <w:sz w:val="24"/>
          <w:szCs w:val="24"/>
          <w:rtl/>
        </w:rPr>
        <w:t>בנן גמליא</w:t>
      </w:r>
      <w:r w:rsidR="00BB25D4">
        <w:rPr>
          <w:rFonts w:cs="David" w:hint="cs"/>
          <w:sz w:val="24"/>
          <w:szCs w:val="24"/>
          <w:rtl/>
        </w:rPr>
        <w:t>ל</w:t>
      </w:r>
      <w:r>
        <w:rPr>
          <w:rFonts w:cs="David" w:hint="cs"/>
          <w:sz w:val="24"/>
          <w:szCs w:val="24"/>
          <w:rtl/>
        </w:rPr>
        <w:t xml:space="preserve"> הזקן אם אתה קובע שהבי</w:t>
      </w:r>
      <w:r w:rsidR="002916B9">
        <w:rPr>
          <w:rFonts w:cs="David" w:hint="cs"/>
          <w:sz w:val="24"/>
          <w:szCs w:val="24"/>
          <w:rtl/>
        </w:rPr>
        <w:t>טול הוא לא ביטול. לגישתו, התקנה קבעה שאם אתה מבטל מרחוק את הגט הביטול הוא לא ביטול ואין ערך למה שעשית- הגט הוא גט.</w:t>
      </w:r>
      <w:r w:rsidR="009F27CC">
        <w:rPr>
          <w:rFonts w:cs="David" w:hint="cs"/>
          <w:sz w:val="24"/>
          <w:szCs w:val="24"/>
          <w:rtl/>
        </w:rPr>
        <w:t xml:space="preserve"> שהאישה קיבלה את הגט</w:t>
      </w:r>
      <w:r w:rsidR="00364087">
        <w:rPr>
          <w:rFonts w:cs="David" w:hint="cs"/>
          <w:sz w:val="24"/>
          <w:szCs w:val="24"/>
          <w:rtl/>
        </w:rPr>
        <w:t xml:space="preserve"> היא הפכה להיות גרושה והילדים לא ממזרים. הוא בא ו</w:t>
      </w:r>
      <w:r w:rsidR="00BB25D4">
        <w:rPr>
          <w:rFonts w:cs="David" w:hint="cs"/>
          <w:sz w:val="24"/>
          <w:szCs w:val="24"/>
          <w:rtl/>
        </w:rPr>
        <w:t>אומר שאשה שעל פי דין תורה נשואה</w:t>
      </w:r>
      <w:r w:rsidR="00364087">
        <w:rPr>
          <w:rFonts w:cs="David" w:hint="cs"/>
          <w:sz w:val="24"/>
          <w:szCs w:val="24"/>
          <w:rtl/>
        </w:rPr>
        <w:t>, מכוח תקנת חכמים היא לא נשואה. למה הוא נותן פרשנות מרחיקת לכת כזאת? כי הוא אומר איזה משמעות תהיה לתקנה אם אין לה משמעות.</w:t>
      </w:r>
    </w:p>
    <w:p w:rsidR="002916B9" w:rsidRDefault="002916B9" w:rsidP="0032591D">
      <w:pPr>
        <w:pStyle w:val="a7"/>
        <w:spacing w:after="0" w:line="360" w:lineRule="auto"/>
        <w:ind w:left="360"/>
        <w:jc w:val="both"/>
        <w:rPr>
          <w:rFonts w:cs="David"/>
          <w:sz w:val="24"/>
          <w:szCs w:val="24"/>
          <w:rtl/>
        </w:rPr>
      </w:pPr>
    </w:p>
    <w:p w:rsidR="00D44EE2" w:rsidRPr="00BB25D4" w:rsidRDefault="0008026E" w:rsidP="00BB25D4">
      <w:pPr>
        <w:spacing w:after="0" w:line="360" w:lineRule="auto"/>
        <w:jc w:val="both"/>
        <w:rPr>
          <w:rFonts w:cs="David"/>
          <w:b/>
          <w:bCs/>
          <w:sz w:val="24"/>
          <w:szCs w:val="24"/>
          <w:rtl/>
        </w:rPr>
      </w:pPr>
      <w:r w:rsidRPr="00BB25D4">
        <w:rPr>
          <w:rFonts w:cs="David" w:hint="cs"/>
          <w:b/>
          <w:bCs/>
          <w:sz w:val="24"/>
          <w:szCs w:val="24"/>
          <w:rtl/>
        </w:rPr>
        <w:t>אנו רואים במקרה זה שרבן גמליאל</w:t>
      </w:r>
      <w:r w:rsidR="00D44EE2" w:rsidRPr="00BB25D4">
        <w:rPr>
          <w:rFonts w:cs="David" w:hint="cs"/>
          <w:b/>
          <w:bCs/>
          <w:sz w:val="24"/>
          <w:szCs w:val="24"/>
          <w:rtl/>
        </w:rPr>
        <w:t xml:space="preserve"> הזקן עוקר דבר מהתורה ב"קום ועשה"- אסור לאישה לחיות עם מישהו אחר כי היא לא גרושה אולם החכמים התקינו תקנה שבסיטואציה מ</w:t>
      </w:r>
      <w:r w:rsidRPr="00BB25D4">
        <w:rPr>
          <w:rFonts w:cs="David" w:hint="cs"/>
          <w:b/>
          <w:bCs/>
          <w:sz w:val="24"/>
          <w:szCs w:val="24"/>
          <w:rtl/>
        </w:rPr>
        <w:t>יוחדת זו הילדים לא יחשבו ממזרים</w:t>
      </w:r>
      <w:r w:rsidR="00D44EE2" w:rsidRPr="00BB25D4">
        <w:rPr>
          <w:rFonts w:cs="David" w:hint="cs"/>
          <w:b/>
          <w:bCs/>
          <w:sz w:val="24"/>
          <w:szCs w:val="24"/>
          <w:rtl/>
        </w:rPr>
        <w:t>.</w:t>
      </w:r>
      <w:r w:rsidR="00A90510" w:rsidRPr="00BB25D4">
        <w:rPr>
          <w:rFonts w:cs="David" w:hint="cs"/>
          <w:b/>
          <w:bCs/>
          <w:sz w:val="24"/>
          <w:szCs w:val="24"/>
          <w:rtl/>
        </w:rPr>
        <w:t xml:space="preserve"> בכ</w:t>
      </w:r>
      <w:r w:rsidR="00BB25D4">
        <w:rPr>
          <w:rFonts w:cs="David" w:hint="cs"/>
          <w:b/>
          <w:bCs/>
          <w:sz w:val="24"/>
          <w:szCs w:val="24"/>
          <w:rtl/>
        </w:rPr>
        <w:t>ך</w:t>
      </w:r>
      <w:r w:rsidR="00A90510" w:rsidRPr="00BB25D4">
        <w:rPr>
          <w:rFonts w:cs="David" w:hint="cs"/>
          <w:b/>
          <w:bCs/>
          <w:sz w:val="24"/>
          <w:szCs w:val="24"/>
          <w:rtl/>
        </w:rPr>
        <w:t xml:space="preserve"> שרבן גמליאל הזקן מאשר את הגט שכביכול בכלל בוטל בעירו של הבעל- הוא עוקר דבר מהתורה בכך שהוא כאילו מאפשר לאישה נשואה ל</w:t>
      </w:r>
      <w:r w:rsidR="00BB25D4">
        <w:rPr>
          <w:rFonts w:cs="David" w:hint="cs"/>
          <w:b/>
          <w:bCs/>
          <w:sz w:val="24"/>
          <w:szCs w:val="24"/>
          <w:rtl/>
        </w:rPr>
        <w:t>גור/לקיים יחסי אישות עם גבר אחר</w:t>
      </w:r>
      <w:r w:rsidR="00A90510" w:rsidRPr="00BB25D4">
        <w:rPr>
          <w:rFonts w:cs="David" w:hint="cs"/>
          <w:b/>
          <w:bCs/>
          <w:sz w:val="24"/>
          <w:szCs w:val="24"/>
          <w:rtl/>
        </w:rPr>
        <w:t xml:space="preserve"> (וזאת בניגוד לאיסור תורה).</w:t>
      </w:r>
    </w:p>
    <w:p w:rsidR="00D44EE2" w:rsidRDefault="00D44EE2" w:rsidP="0032591D">
      <w:pPr>
        <w:pStyle w:val="a7"/>
        <w:spacing w:after="0" w:line="360" w:lineRule="auto"/>
        <w:ind w:left="360"/>
        <w:jc w:val="both"/>
        <w:rPr>
          <w:rFonts w:cs="David"/>
          <w:sz w:val="24"/>
          <w:szCs w:val="24"/>
          <w:rtl/>
        </w:rPr>
      </w:pPr>
    </w:p>
    <w:p w:rsidR="00D44EE2" w:rsidRPr="00BB25D4" w:rsidRDefault="00D44EE2" w:rsidP="00BB25D4">
      <w:pPr>
        <w:spacing w:after="0" w:line="360" w:lineRule="auto"/>
        <w:jc w:val="both"/>
        <w:rPr>
          <w:rFonts w:cs="David"/>
          <w:sz w:val="24"/>
          <w:szCs w:val="24"/>
          <w:rtl/>
        </w:rPr>
      </w:pPr>
      <w:r w:rsidRPr="00BB25D4">
        <w:rPr>
          <w:rFonts w:cs="David" w:hint="cs"/>
          <w:sz w:val="24"/>
          <w:szCs w:val="24"/>
          <w:u w:val="single"/>
          <w:rtl/>
        </w:rPr>
        <w:t>שואלת הגמרא מאיזו סמכות קובע רבן גמליא</w:t>
      </w:r>
      <w:r w:rsidR="00BB25D4">
        <w:rPr>
          <w:rFonts w:cs="David" w:hint="cs"/>
          <w:sz w:val="24"/>
          <w:szCs w:val="24"/>
          <w:u w:val="single"/>
          <w:rtl/>
        </w:rPr>
        <w:t>ל</w:t>
      </w:r>
      <w:r w:rsidRPr="00BB25D4">
        <w:rPr>
          <w:rFonts w:cs="David" w:hint="cs"/>
          <w:sz w:val="24"/>
          <w:szCs w:val="24"/>
          <w:u w:val="single"/>
          <w:rtl/>
        </w:rPr>
        <w:t xml:space="preserve"> הזקן תקנה זו וכביכול מבטל קידושין</w:t>
      </w:r>
      <w:r w:rsidRPr="00BB25D4">
        <w:rPr>
          <w:rFonts w:cs="David" w:hint="cs"/>
          <w:sz w:val="24"/>
          <w:szCs w:val="24"/>
          <w:rtl/>
        </w:rPr>
        <w:t>? התשובה היא משום ש"כל המקדש אישה על דעת חכמים מקדש"</w:t>
      </w:r>
      <w:r w:rsidR="009F27CC" w:rsidRPr="00BB25D4">
        <w:rPr>
          <w:rFonts w:cs="David" w:hint="cs"/>
          <w:sz w:val="24"/>
          <w:szCs w:val="24"/>
          <w:rtl/>
        </w:rPr>
        <w:t xml:space="preserve"> (תלמוד בבלי)</w:t>
      </w:r>
      <w:r w:rsidRPr="00BB25D4">
        <w:rPr>
          <w:rFonts w:cs="David" w:hint="cs"/>
          <w:sz w:val="24"/>
          <w:szCs w:val="24"/>
          <w:rtl/>
        </w:rPr>
        <w:t xml:space="preserve">- ז"א כל קידוש הוא לראות עיניהם של החכמים ועל כן יש להם סמכות לבטל קידושין. </w:t>
      </w:r>
      <w:r w:rsidR="00A90510" w:rsidRPr="00BB25D4">
        <w:rPr>
          <w:rFonts w:cs="David" w:hint="cs"/>
          <w:sz w:val="24"/>
          <w:szCs w:val="24"/>
          <w:rtl/>
        </w:rPr>
        <w:t xml:space="preserve">ובנוסף, בביטול הקידושין </w:t>
      </w:r>
      <w:r w:rsidRPr="00BB25D4">
        <w:rPr>
          <w:rFonts w:cs="David" w:hint="cs"/>
          <w:sz w:val="24"/>
          <w:szCs w:val="24"/>
          <w:rtl/>
        </w:rPr>
        <w:t xml:space="preserve">הייתה צריכה האישה כביכול להחזיר לבעל את כסף הקידושין- אולם, הפקר בית דין הפקר. מצטרפת הסמכות הזו של החכמים ומשאירה אצל האישה את הטבעת. </w:t>
      </w:r>
    </w:p>
    <w:p w:rsidR="00E90E11" w:rsidRDefault="00E90E11" w:rsidP="0032591D">
      <w:pPr>
        <w:pStyle w:val="a7"/>
        <w:spacing w:after="0" w:line="360" w:lineRule="auto"/>
        <w:ind w:left="360"/>
        <w:jc w:val="both"/>
        <w:rPr>
          <w:rFonts w:cs="David"/>
          <w:sz w:val="24"/>
          <w:szCs w:val="24"/>
          <w:rtl/>
        </w:rPr>
      </w:pPr>
    </w:p>
    <w:p w:rsidR="00E90E11" w:rsidRDefault="00A90510" w:rsidP="009F5F1A">
      <w:pPr>
        <w:pStyle w:val="a7"/>
        <w:numPr>
          <w:ilvl w:val="0"/>
          <w:numId w:val="3"/>
        </w:numPr>
        <w:spacing w:after="0" w:line="360" w:lineRule="auto"/>
        <w:jc w:val="both"/>
        <w:rPr>
          <w:rFonts w:cs="David"/>
          <w:sz w:val="24"/>
          <w:szCs w:val="24"/>
        </w:rPr>
      </w:pPr>
      <w:r w:rsidRPr="00A90510">
        <w:rPr>
          <w:rFonts w:cs="David" w:hint="cs"/>
          <w:b/>
          <w:bCs/>
          <w:sz w:val="24"/>
          <w:szCs w:val="24"/>
          <w:u w:val="single"/>
          <w:rtl/>
        </w:rPr>
        <w:t xml:space="preserve">התלמוד </w:t>
      </w:r>
      <w:r w:rsidR="00E90E11" w:rsidRPr="00A90510">
        <w:rPr>
          <w:rFonts w:cs="David" w:hint="cs"/>
          <w:b/>
          <w:bCs/>
          <w:sz w:val="24"/>
          <w:szCs w:val="24"/>
          <w:u w:val="single"/>
          <w:rtl/>
        </w:rPr>
        <w:t>הירושלמי</w:t>
      </w:r>
      <w:r>
        <w:rPr>
          <w:rFonts w:cs="David" w:hint="cs"/>
          <w:sz w:val="24"/>
          <w:szCs w:val="24"/>
          <w:rtl/>
        </w:rPr>
        <w:t>-</w:t>
      </w:r>
      <w:r w:rsidR="00AF7692">
        <w:rPr>
          <w:rFonts w:cs="David" w:hint="cs"/>
          <w:sz w:val="24"/>
          <w:szCs w:val="24"/>
          <w:rtl/>
        </w:rPr>
        <w:t xml:space="preserve"> מרחיק לכת יותר. כשהוא שואל באותו הקשר איך אפשר להביא תקנה שהחכמים מפקיעים קידושים?</w:t>
      </w:r>
      <w:r w:rsidR="00AF7692">
        <w:rPr>
          <w:rFonts w:cs="David"/>
          <w:sz w:val="24"/>
          <w:szCs w:val="24"/>
        </w:rPr>
        <w:t xml:space="preserve"> </w:t>
      </w:r>
      <w:r w:rsidR="00AF7692">
        <w:rPr>
          <w:rFonts w:cs="David" w:hint="cs"/>
          <w:sz w:val="24"/>
          <w:szCs w:val="24"/>
          <w:rtl/>
        </w:rPr>
        <w:t xml:space="preserve">הוא אומר שהם כן יכולים להפקיע </w:t>
      </w:r>
      <w:r w:rsidR="00BB25D4">
        <w:rPr>
          <w:rFonts w:cs="David" w:hint="cs"/>
          <w:sz w:val="24"/>
          <w:szCs w:val="24"/>
          <w:rtl/>
        </w:rPr>
        <w:t>קידושין</w:t>
      </w:r>
      <w:r w:rsidR="00AF7692">
        <w:rPr>
          <w:rFonts w:cs="David" w:hint="cs"/>
          <w:sz w:val="24"/>
          <w:szCs w:val="24"/>
          <w:rtl/>
        </w:rPr>
        <w:t>.</w:t>
      </w:r>
      <w:r w:rsidR="00BB25D4">
        <w:rPr>
          <w:rFonts w:cs="David" w:hint="cs"/>
          <w:sz w:val="24"/>
          <w:szCs w:val="24"/>
          <w:rtl/>
        </w:rPr>
        <w:t xml:space="preserve"> </w:t>
      </w:r>
      <w:r w:rsidR="00E90E11">
        <w:rPr>
          <w:rFonts w:cs="David" w:hint="cs"/>
          <w:sz w:val="24"/>
          <w:szCs w:val="24"/>
          <w:rtl/>
        </w:rPr>
        <w:t xml:space="preserve">מביא סוגיה זו בניסוח אחר, </w:t>
      </w:r>
      <w:r w:rsidR="00E90E11" w:rsidRPr="009579CB">
        <w:rPr>
          <w:rFonts w:cs="David" w:hint="cs"/>
          <w:b/>
          <w:bCs/>
          <w:sz w:val="24"/>
          <w:szCs w:val="24"/>
          <w:rtl/>
        </w:rPr>
        <w:t>בוטה יותר</w:t>
      </w:r>
      <w:r w:rsidR="00E90E11">
        <w:rPr>
          <w:rFonts w:cs="David" w:hint="cs"/>
          <w:sz w:val="24"/>
          <w:szCs w:val="24"/>
          <w:rtl/>
        </w:rPr>
        <w:t>- הי</w:t>
      </w:r>
      <w:r>
        <w:rPr>
          <w:rFonts w:cs="David" w:hint="cs"/>
          <w:sz w:val="24"/>
          <w:szCs w:val="24"/>
          <w:rtl/>
        </w:rPr>
        <w:t>רושלמי אומר שרבן שמעון בן גמליאל צודק- אין טעם</w:t>
      </w:r>
      <w:r w:rsidR="00E90E11">
        <w:rPr>
          <w:rFonts w:cs="David" w:hint="cs"/>
          <w:sz w:val="24"/>
          <w:szCs w:val="24"/>
          <w:rtl/>
        </w:rPr>
        <w:t xml:space="preserve"> לתקנה אם הביטול נשאר בתוקף.</w:t>
      </w:r>
      <w:r w:rsidR="009579CB">
        <w:rPr>
          <w:rFonts w:cs="David" w:hint="cs"/>
          <w:sz w:val="24"/>
          <w:szCs w:val="24"/>
          <w:rtl/>
        </w:rPr>
        <w:t xml:space="preserve"> על פי הירושלמי יש גם דרך שלישית להביא נישואים לקיצן </w:t>
      </w:r>
      <w:r w:rsidR="009579CB">
        <w:rPr>
          <w:rFonts w:cs="David"/>
          <w:sz w:val="24"/>
          <w:szCs w:val="24"/>
          <w:rtl/>
        </w:rPr>
        <w:t>–</w:t>
      </w:r>
      <w:r w:rsidR="009579CB">
        <w:rPr>
          <w:rFonts w:cs="David" w:hint="cs"/>
          <w:sz w:val="24"/>
          <w:szCs w:val="24"/>
          <w:rtl/>
        </w:rPr>
        <w:t xml:space="preserve"> הפקעת קידושים! מלבד מיתה וגט הידועים. הם משתמשים בזה באותם מקרים שהם מגיעים למסקנה שזה הכרחיים ונדרש.</w:t>
      </w:r>
      <w:r w:rsidR="00E90E11">
        <w:rPr>
          <w:rFonts w:cs="David" w:hint="cs"/>
          <w:sz w:val="24"/>
          <w:szCs w:val="24"/>
          <w:rtl/>
        </w:rPr>
        <w:t xml:space="preserve"> לדברי</w:t>
      </w:r>
      <w:r>
        <w:rPr>
          <w:rFonts w:cs="David" w:hint="cs"/>
          <w:sz w:val="24"/>
          <w:szCs w:val="24"/>
          <w:rtl/>
        </w:rPr>
        <w:t>ו</w:t>
      </w:r>
      <w:r w:rsidR="00E90E11">
        <w:rPr>
          <w:rFonts w:cs="David" w:hint="cs"/>
          <w:sz w:val="24"/>
          <w:szCs w:val="24"/>
          <w:rtl/>
        </w:rPr>
        <w:t xml:space="preserve"> הסיבה שלפיה רבי יהודה הנשיא לא מאפשר את הביטול ומותיר את דין התורה על קנו היא משום שחכמים לא יכולים לעקור דבר מהתורה עם תקנה שלהם. אולם </w:t>
      </w:r>
      <w:r w:rsidR="00E90E11" w:rsidRPr="00A90510">
        <w:rPr>
          <w:rFonts w:cs="David" w:hint="cs"/>
          <w:b/>
          <w:bCs/>
          <w:sz w:val="24"/>
          <w:szCs w:val="24"/>
          <w:rtl/>
        </w:rPr>
        <w:t>התל</w:t>
      </w:r>
      <w:r w:rsidRPr="00A90510">
        <w:rPr>
          <w:rFonts w:cs="David" w:hint="cs"/>
          <w:b/>
          <w:bCs/>
          <w:sz w:val="24"/>
          <w:szCs w:val="24"/>
          <w:rtl/>
        </w:rPr>
        <w:t>מוד הירושלמי</w:t>
      </w:r>
      <w:r w:rsidR="00E90E11" w:rsidRPr="00A90510">
        <w:rPr>
          <w:rFonts w:cs="David" w:hint="cs"/>
          <w:b/>
          <w:bCs/>
          <w:sz w:val="24"/>
          <w:szCs w:val="24"/>
          <w:rtl/>
        </w:rPr>
        <w:t xml:space="preserve"> אומר שהחכמים כן יכולים לעקור דבר מהתורה</w:t>
      </w:r>
      <w:r>
        <w:rPr>
          <w:rFonts w:cs="David" w:hint="cs"/>
          <w:sz w:val="24"/>
          <w:szCs w:val="24"/>
          <w:rtl/>
        </w:rPr>
        <w:t xml:space="preserve">- הם </w:t>
      </w:r>
      <w:r w:rsidRPr="00A90510">
        <w:rPr>
          <w:rFonts w:cs="David" w:hint="cs"/>
          <w:sz w:val="24"/>
          <w:szCs w:val="24"/>
          <w:u w:val="single"/>
          <w:rtl/>
        </w:rPr>
        <w:t>מנמקים זאת על בסיס</w:t>
      </w:r>
      <w:r w:rsidR="00E90E11" w:rsidRPr="00A90510">
        <w:rPr>
          <w:rFonts w:cs="David" w:hint="cs"/>
          <w:sz w:val="24"/>
          <w:szCs w:val="24"/>
          <w:u w:val="single"/>
          <w:rtl/>
        </w:rPr>
        <w:t xml:space="preserve"> </w:t>
      </w:r>
      <w:r>
        <w:rPr>
          <w:rFonts w:cs="David" w:hint="cs"/>
          <w:sz w:val="24"/>
          <w:szCs w:val="24"/>
          <w:u w:val="single"/>
          <w:rtl/>
        </w:rPr>
        <w:t>"</w:t>
      </w:r>
      <w:r w:rsidR="00E90E11" w:rsidRPr="00A90510">
        <w:rPr>
          <w:rFonts w:cs="David" w:hint="cs"/>
          <w:sz w:val="24"/>
          <w:szCs w:val="24"/>
          <w:u w:val="single"/>
          <w:rtl/>
        </w:rPr>
        <w:t>דין התרומה</w:t>
      </w:r>
      <w:r>
        <w:rPr>
          <w:rFonts w:cs="David" w:hint="cs"/>
          <w:sz w:val="24"/>
          <w:szCs w:val="24"/>
          <w:u w:val="single"/>
          <w:rtl/>
        </w:rPr>
        <w:t>"</w:t>
      </w:r>
      <w:r w:rsidR="00E90E11">
        <w:rPr>
          <w:rFonts w:cs="David" w:hint="cs"/>
          <w:sz w:val="24"/>
          <w:szCs w:val="24"/>
          <w:rtl/>
        </w:rPr>
        <w:t xml:space="preserve"> שעל פיו אדם שהפריש פירות מסוימים יחשבו לתורה וזה אומר שהפירות האלו אסורים לאכילה אלא רק לכהנים ורק בטהרה. בהקשר שלנו, מי שאיננו כהן אסור לו לאכול תרומה. וכך מצאנו שחכמים ע</w:t>
      </w:r>
      <w:r w:rsidR="00BB25D4">
        <w:rPr>
          <w:rFonts w:cs="David" w:hint="cs"/>
          <w:sz w:val="24"/>
          <w:szCs w:val="24"/>
          <w:rtl/>
        </w:rPr>
        <w:t>וקרים דבר מהתורה: יש מציאות מסו</w:t>
      </w:r>
      <w:r w:rsidR="00E90E11">
        <w:rPr>
          <w:rFonts w:cs="David" w:hint="cs"/>
          <w:sz w:val="24"/>
          <w:szCs w:val="24"/>
          <w:rtl/>
        </w:rPr>
        <w:t xml:space="preserve">ימת שאם </w:t>
      </w:r>
      <w:r w:rsidR="00E90E11">
        <w:rPr>
          <w:rFonts w:cs="David" w:hint="cs"/>
          <w:sz w:val="24"/>
          <w:szCs w:val="24"/>
          <w:rtl/>
        </w:rPr>
        <w:lastRenderedPageBreak/>
        <w:t>הפרשתי פירות תרומה ועל פי תקנת חכמים התרומה הזאת איננה תרומה ומותרת באכילה לכל אחד. וכך יש מציאות שמכוח תקנת חכמים הפירות הללו מותרים לאכילה  אותו הדבר הם יכולים לעקור דבר מהתורה בעניין הפקעת הקידושין. שי</w:t>
      </w:r>
      <w:r w:rsidR="009F5F1A">
        <w:rPr>
          <w:rFonts w:cs="David" w:hint="cs"/>
          <w:sz w:val="24"/>
          <w:szCs w:val="24"/>
          <w:rtl/>
        </w:rPr>
        <w:t>ם</w:t>
      </w:r>
      <w:r w:rsidR="00E90E11">
        <w:rPr>
          <w:rFonts w:cs="David" w:hint="cs"/>
          <w:sz w:val="24"/>
          <w:szCs w:val="24"/>
          <w:rtl/>
        </w:rPr>
        <w:t xml:space="preserve"> לב, הירושלמי לא מזכיר את הפרוצד</w:t>
      </w:r>
      <w:r w:rsidR="009F5F1A">
        <w:rPr>
          <w:rFonts w:cs="David" w:hint="cs"/>
          <w:sz w:val="24"/>
          <w:szCs w:val="24"/>
          <w:rtl/>
        </w:rPr>
        <w:t>ור</w:t>
      </w:r>
      <w:r w:rsidR="00E90E11">
        <w:rPr>
          <w:rFonts w:cs="David" w:hint="cs"/>
          <w:sz w:val="24"/>
          <w:szCs w:val="24"/>
          <w:rtl/>
        </w:rPr>
        <w:t>ה של "כל המקדש על דעת חכמים מקדש"  על פי תנאי מכללא. החשיבות שהירושלמי לא מזכיר תנאי מ</w:t>
      </w:r>
      <w:r>
        <w:rPr>
          <w:rFonts w:cs="David" w:hint="cs"/>
          <w:sz w:val="24"/>
          <w:szCs w:val="24"/>
          <w:rtl/>
        </w:rPr>
        <w:t>כללא זה היא שבניגוד לבבלי שאומר</w:t>
      </w:r>
      <w:r w:rsidR="00E90E11">
        <w:rPr>
          <w:rFonts w:cs="David" w:hint="cs"/>
          <w:sz w:val="24"/>
          <w:szCs w:val="24"/>
          <w:rtl/>
        </w:rPr>
        <w:t xml:space="preserve"> כאילו הקידושין אף פעם לא היו הירושלמי אומר שמעתה והלאה הקידושין לא תקפים. </w:t>
      </w:r>
    </w:p>
    <w:p w:rsidR="00976B2E" w:rsidRDefault="00976B2E" w:rsidP="00976B2E">
      <w:pPr>
        <w:spacing w:after="0" w:line="360" w:lineRule="auto"/>
        <w:jc w:val="both"/>
        <w:rPr>
          <w:rFonts w:cs="David"/>
          <w:sz w:val="24"/>
          <w:szCs w:val="24"/>
          <w:rtl/>
        </w:rPr>
      </w:pPr>
    </w:p>
    <w:p w:rsidR="00976B2E" w:rsidRPr="00976B2E" w:rsidRDefault="00976B2E" w:rsidP="00976B2E">
      <w:pPr>
        <w:spacing w:after="0" w:line="360" w:lineRule="auto"/>
        <w:jc w:val="both"/>
        <w:rPr>
          <w:rFonts w:cs="David"/>
          <w:sz w:val="24"/>
          <w:szCs w:val="24"/>
          <w:u w:val="single"/>
        </w:rPr>
      </w:pPr>
      <w:r w:rsidRPr="00976B2E">
        <w:rPr>
          <w:rFonts w:cs="David" w:hint="cs"/>
          <w:sz w:val="24"/>
          <w:szCs w:val="24"/>
          <w:u w:val="single"/>
          <w:rtl/>
        </w:rPr>
        <w:t>(יש פה דוגמא לזה שמכוח דין תורה האישה צריכה להיות נשואה אבל מכוח תקנת חכמים שהיא לא נשואה)</w:t>
      </w:r>
      <w:r>
        <w:rPr>
          <w:rFonts w:cs="David" w:hint="cs"/>
          <w:sz w:val="24"/>
          <w:szCs w:val="24"/>
          <w:u w:val="single"/>
          <w:rtl/>
        </w:rPr>
        <w:t xml:space="preserve"> </w:t>
      </w:r>
      <w:r>
        <w:rPr>
          <w:rFonts w:cs="David"/>
          <w:sz w:val="24"/>
          <w:szCs w:val="24"/>
          <w:u w:val="single"/>
          <w:rtl/>
        </w:rPr>
        <w:t>–</w:t>
      </w:r>
      <w:r>
        <w:rPr>
          <w:rFonts w:cs="David" w:hint="cs"/>
          <w:sz w:val="24"/>
          <w:szCs w:val="24"/>
          <w:u w:val="single"/>
          <w:rtl/>
        </w:rPr>
        <w:t xml:space="preserve"> תקנת חכמים שהמשמעות שלה להראות שאפ</w:t>
      </w:r>
      <w:r w:rsidR="009F5F1A">
        <w:rPr>
          <w:rFonts w:cs="David" w:hint="cs"/>
          <w:sz w:val="24"/>
          <w:szCs w:val="24"/>
          <w:u w:val="single"/>
          <w:rtl/>
        </w:rPr>
        <w:t>ש</w:t>
      </w:r>
      <w:r>
        <w:rPr>
          <w:rFonts w:cs="David" w:hint="cs"/>
          <w:sz w:val="24"/>
          <w:szCs w:val="24"/>
          <w:u w:val="single"/>
          <w:rtl/>
        </w:rPr>
        <w:t>ר לעבור על איסור.</w:t>
      </w:r>
    </w:p>
    <w:p w:rsidR="0052714F" w:rsidRDefault="0052714F" w:rsidP="0032591D">
      <w:pPr>
        <w:pStyle w:val="a7"/>
        <w:spacing w:after="0" w:line="360" w:lineRule="auto"/>
        <w:ind w:left="360"/>
        <w:jc w:val="both"/>
        <w:rPr>
          <w:rFonts w:cs="David"/>
          <w:sz w:val="24"/>
          <w:szCs w:val="24"/>
          <w:rtl/>
        </w:rPr>
      </w:pPr>
    </w:p>
    <w:p w:rsidR="0052714F" w:rsidRPr="009F5F1A" w:rsidRDefault="0052714F" w:rsidP="0032591D">
      <w:pPr>
        <w:spacing w:after="0" w:line="360" w:lineRule="auto"/>
        <w:jc w:val="both"/>
        <w:rPr>
          <w:rFonts w:cs="David"/>
          <w:b/>
          <w:bCs/>
          <w:sz w:val="24"/>
          <w:szCs w:val="24"/>
          <w:rtl/>
        </w:rPr>
      </w:pPr>
      <w:r w:rsidRPr="009F5F1A">
        <w:rPr>
          <w:rFonts w:cs="David" w:hint="cs"/>
          <w:b/>
          <w:bCs/>
          <w:sz w:val="24"/>
          <w:szCs w:val="24"/>
          <w:rtl/>
        </w:rPr>
        <w:t xml:space="preserve">בהנחה שחכמים התקינו תקנה </w:t>
      </w:r>
      <w:r w:rsidR="00A90510" w:rsidRPr="009F5F1A">
        <w:rPr>
          <w:rFonts w:cs="David" w:hint="cs"/>
          <w:b/>
          <w:bCs/>
          <w:sz w:val="24"/>
          <w:szCs w:val="24"/>
          <w:rtl/>
        </w:rPr>
        <w:t xml:space="preserve">/ גזרו גזירה- </w:t>
      </w:r>
      <w:r w:rsidR="00A90510" w:rsidRPr="009F5F1A">
        <w:rPr>
          <w:rFonts w:cs="David" w:hint="cs"/>
          <w:b/>
          <w:bCs/>
          <w:sz w:val="24"/>
          <w:szCs w:val="24"/>
          <w:u w:val="single"/>
          <w:rtl/>
        </w:rPr>
        <w:t>האם ניתן לבטל את התקנה/הגזירה</w:t>
      </w:r>
      <w:r w:rsidR="00E66DCD" w:rsidRPr="009F5F1A">
        <w:rPr>
          <w:rFonts w:cs="David" w:hint="cs"/>
          <w:b/>
          <w:bCs/>
          <w:sz w:val="24"/>
          <w:szCs w:val="24"/>
          <w:u w:val="single"/>
          <w:rtl/>
        </w:rPr>
        <w:t xml:space="preserve"> בדורות מאוחרים יותר</w:t>
      </w:r>
      <w:r w:rsidRPr="009F5F1A">
        <w:rPr>
          <w:rFonts w:cs="David" w:hint="cs"/>
          <w:b/>
          <w:bCs/>
          <w:sz w:val="24"/>
          <w:szCs w:val="24"/>
          <w:u w:val="single"/>
          <w:rtl/>
        </w:rPr>
        <w:t>?</w:t>
      </w:r>
    </w:p>
    <w:p w:rsidR="0052714F" w:rsidRPr="00A90510" w:rsidRDefault="009F5F1A" w:rsidP="0032591D">
      <w:pPr>
        <w:spacing w:after="0" w:line="360" w:lineRule="auto"/>
        <w:jc w:val="both"/>
        <w:rPr>
          <w:rFonts w:cs="David"/>
          <w:sz w:val="24"/>
          <w:szCs w:val="24"/>
          <w:rtl/>
        </w:rPr>
      </w:pPr>
      <w:r>
        <w:rPr>
          <w:rFonts w:cs="David" w:hint="cs"/>
          <w:sz w:val="24"/>
          <w:szCs w:val="24"/>
          <w:rtl/>
        </w:rPr>
        <w:t>ראינו שדין תורה ניתן לבטל/</w:t>
      </w:r>
      <w:r w:rsidR="0052714F" w:rsidRPr="00A90510">
        <w:rPr>
          <w:rFonts w:cs="David" w:hint="cs"/>
          <w:sz w:val="24"/>
          <w:szCs w:val="24"/>
          <w:rtl/>
        </w:rPr>
        <w:t>לעקוף בשב ואל תעשה ו</w:t>
      </w:r>
      <w:r w:rsidR="00A90510" w:rsidRPr="00A90510">
        <w:rPr>
          <w:rFonts w:cs="David" w:hint="cs"/>
          <w:sz w:val="24"/>
          <w:szCs w:val="24"/>
          <w:rtl/>
        </w:rPr>
        <w:t>ב</w:t>
      </w:r>
      <w:r w:rsidR="0052714F" w:rsidRPr="00A90510">
        <w:rPr>
          <w:rFonts w:cs="David" w:hint="cs"/>
          <w:sz w:val="24"/>
          <w:szCs w:val="24"/>
          <w:rtl/>
        </w:rPr>
        <w:t>קום ועשה במצבים מסוימים. אך מה קורה עם ביטול תקנות חכמים?</w:t>
      </w:r>
    </w:p>
    <w:p w:rsidR="00FD3F92" w:rsidRPr="00A90510" w:rsidRDefault="0052714F" w:rsidP="009F5F1A">
      <w:pPr>
        <w:spacing w:after="0" w:line="360" w:lineRule="auto"/>
        <w:jc w:val="both"/>
        <w:rPr>
          <w:rFonts w:cs="David"/>
          <w:sz w:val="24"/>
          <w:szCs w:val="24"/>
          <w:rtl/>
        </w:rPr>
      </w:pPr>
      <w:r w:rsidRPr="00A90510">
        <w:rPr>
          <w:rFonts w:cs="David" w:hint="cs"/>
          <w:sz w:val="24"/>
          <w:szCs w:val="24"/>
          <w:rtl/>
        </w:rPr>
        <w:t>למשל, התקנה שאסור לאכול עוף בחלב- יקום חכם אחר ויגיד שאין צור</w:t>
      </w:r>
      <w:r w:rsidR="009F5F1A">
        <w:rPr>
          <w:rFonts w:cs="David" w:hint="cs"/>
          <w:sz w:val="24"/>
          <w:szCs w:val="24"/>
          <w:rtl/>
        </w:rPr>
        <w:t>ך בכך כי עוף לא דומה לבשר וכו'. האם חכמים מוסמכים לבטל תקנה/</w:t>
      </w:r>
      <w:r w:rsidRPr="00A90510">
        <w:rPr>
          <w:rFonts w:cs="David" w:hint="cs"/>
          <w:sz w:val="24"/>
          <w:szCs w:val="24"/>
          <w:rtl/>
        </w:rPr>
        <w:t>גזירה של חכמים שקדמו להם? שי</w:t>
      </w:r>
      <w:r w:rsidR="009F5F1A">
        <w:rPr>
          <w:rFonts w:cs="David" w:hint="cs"/>
          <w:sz w:val="24"/>
          <w:szCs w:val="24"/>
          <w:rtl/>
        </w:rPr>
        <w:t>ם</w:t>
      </w:r>
      <w:r w:rsidRPr="00A90510">
        <w:rPr>
          <w:rFonts w:cs="David" w:hint="cs"/>
          <w:sz w:val="24"/>
          <w:szCs w:val="24"/>
          <w:rtl/>
        </w:rPr>
        <w:t xml:space="preserve"> לב, ברור שבמקרים בהם ניתן לבטל דין תורה אז אפשר לבטל תקנות</w:t>
      </w:r>
      <w:r w:rsidR="009F5F1A">
        <w:rPr>
          <w:rFonts w:cs="David" w:hint="cs"/>
          <w:sz w:val="24"/>
          <w:szCs w:val="24"/>
          <w:rtl/>
        </w:rPr>
        <w:t>/</w:t>
      </w:r>
      <w:r w:rsidRPr="00A90510">
        <w:rPr>
          <w:rFonts w:cs="David" w:hint="cs"/>
          <w:sz w:val="24"/>
          <w:szCs w:val="24"/>
          <w:rtl/>
        </w:rPr>
        <w:t xml:space="preserve">גזירות חכמים- לא יתכן שמעמד תקנות חכמים יהיה גבוה מדין תורה. </w:t>
      </w:r>
    </w:p>
    <w:p w:rsidR="00171B27" w:rsidRPr="00A90510" w:rsidRDefault="00171B27" w:rsidP="0032591D">
      <w:pPr>
        <w:spacing w:after="0" w:line="360" w:lineRule="auto"/>
        <w:jc w:val="both"/>
        <w:rPr>
          <w:rFonts w:cs="David"/>
          <w:sz w:val="24"/>
          <w:szCs w:val="24"/>
          <w:rtl/>
        </w:rPr>
      </w:pPr>
      <w:r w:rsidRPr="00A90510">
        <w:rPr>
          <w:rFonts w:cs="David" w:hint="cs"/>
          <w:sz w:val="24"/>
          <w:szCs w:val="24"/>
          <w:rtl/>
        </w:rPr>
        <w:t>לכאורה, ניתן להגיד שאם בני אדם התקינו אזי בני אדם יכולים לבטל. אולם יש דיון בנושא:</w:t>
      </w:r>
    </w:p>
    <w:p w:rsidR="00171B27" w:rsidRDefault="00171B27" w:rsidP="0032591D">
      <w:pPr>
        <w:pStyle w:val="a7"/>
        <w:spacing w:after="0" w:line="360" w:lineRule="auto"/>
        <w:ind w:left="360"/>
        <w:jc w:val="both"/>
        <w:rPr>
          <w:rFonts w:cs="David"/>
          <w:sz w:val="24"/>
          <w:szCs w:val="24"/>
          <w:rtl/>
        </w:rPr>
      </w:pPr>
    </w:p>
    <w:p w:rsidR="00171B27" w:rsidRDefault="00171B27" w:rsidP="0032591D">
      <w:pPr>
        <w:spacing w:after="0" w:line="360" w:lineRule="auto"/>
        <w:jc w:val="both"/>
        <w:rPr>
          <w:rFonts w:cs="David"/>
          <w:sz w:val="24"/>
          <w:szCs w:val="24"/>
          <w:rtl/>
        </w:rPr>
      </w:pPr>
      <w:r w:rsidRPr="00A90510">
        <w:rPr>
          <w:rFonts w:cs="David" w:hint="cs"/>
          <w:sz w:val="24"/>
          <w:szCs w:val="24"/>
          <w:u w:val="single"/>
          <w:rtl/>
        </w:rPr>
        <w:t xml:space="preserve">ראשית, </w:t>
      </w:r>
      <w:r w:rsidRPr="00A90510">
        <w:rPr>
          <w:rFonts w:cs="David" w:hint="cs"/>
          <w:b/>
          <w:bCs/>
          <w:sz w:val="24"/>
          <w:szCs w:val="24"/>
          <w:u w:val="single"/>
          <w:rtl/>
        </w:rPr>
        <w:t>יש להבחין בין 2 סוגי תקנות</w:t>
      </w:r>
      <w:r w:rsidRPr="00A90510">
        <w:rPr>
          <w:rFonts w:cs="David" w:hint="cs"/>
          <w:sz w:val="24"/>
          <w:szCs w:val="24"/>
          <w:rtl/>
        </w:rPr>
        <w:t>:</w:t>
      </w:r>
      <w:r w:rsidR="00FD3F92">
        <w:rPr>
          <w:rFonts w:cs="David" w:hint="cs"/>
          <w:sz w:val="24"/>
          <w:szCs w:val="24"/>
          <w:rtl/>
        </w:rPr>
        <w:t xml:space="preserve"> זה חשוב כי אם א</w:t>
      </w:r>
      <w:r w:rsidR="009F5F1A">
        <w:rPr>
          <w:rFonts w:cs="David" w:hint="cs"/>
          <w:sz w:val="24"/>
          <w:szCs w:val="24"/>
          <w:rtl/>
        </w:rPr>
        <w:t>ני יודע שתקנה הותקנה מסיבה מסוי</w:t>
      </w:r>
      <w:r w:rsidR="00FD3F92">
        <w:rPr>
          <w:rFonts w:cs="David" w:hint="cs"/>
          <w:sz w:val="24"/>
          <w:szCs w:val="24"/>
          <w:rtl/>
        </w:rPr>
        <w:t>מת והסיבה הזאת כבר לא רלוו</w:t>
      </w:r>
      <w:r w:rsidR="009F5F1A">
        <w:rPr>
          <w:rFonts w:cs="David" w:hint="cs"/>
          <w:sz w:val="24"/>
          <w:szCs w:val="24"/>
          <w:rtl/>
        </w:rPr>
        <w:t>נטית אז כנ</w:t>
      </w:r>
      <w:r w:rsidR="00FD3F92">
        <w:rPr>
          <w:rFonts w:cs="David" w:hint="cs"/>
          <w:sz w:val="24"/>
          <w:szCs w:val="24"/>
          <w:rtl/>
        </w:rPr>
        <w:t>ראה יש מקום לבטל אותה. אך אם אני לא יודע מה הנימוק של התקנה אז זה בעייתי לבטל אותה.</w:t>
      </w:r>
    </w:p>
    <w:p w:rsidR="00FD3F92" w:rsidRPr="00A90510" w:rsidRDefault="00FD3F92" w:rsidP="0032591D">
      <w:pPr>
        <w:spacing w:after="0" w:line="360" w:lineRule="auto"/>
        <w:jc w:val="both"/>
        <w:rPr>
          <w:rFonts w:cs="David"/>
          <w:sz w:val="24"/>
          <w:szCs w:val="24"/>
          <w:rtl/>
        </w:rPr>
      </w:pPr>
    </w:p>
    <w:p w:rsidR="00B6646A" w:rsidRPr="009F5F1A" w:rsidRDefault="00171B27" w:rsidP="009F5F1A">
      <w:pPr>
        <w:pStyle w:val="a7"/>
        <w:numPr>
          <w:ilvl w:val="0"/>
          <w:numId w:val="42"/>
        </w:numPr>
        <w:spacing w:after="0" w:line="360" w:lineRule="auto"/>
        <w:jc w:val="both"/>
        <w:rPr>
          <w:rFonts w:cs="David"/>
          <w:sz w:val="24"/>
          <w:szCs w:val="24"/>
          <w:rtl/>
        </w:rPr>
      </w:pPr>
      <w:r w:rsidRPr="009F5F1A">
        <w:rPr>
          <w:rFonts w:cs="David" w:hint="cs"/>
          <w:b/>
          <w:bCs/>
          <w:sz w:val="24"/>
          <w:szCs w:val="24"/>
          <w:u w:val="single"/>
          <w:rtl/>
        </w:rPr>
        <w:t>תקנות שהנימוק שלהם ידוע</w:t>
      </w:r>
      <w:r w:rsidRPr="009F5F1A">
        <w:rPr>
          <w:rFonts w:cs="David" w:hint="cs"/>
          <w:sz w:val="24"/>
          <w:szCs w:val="24"/>
          <w:rtl/>
        </w:rPr>
        <w:t xml:space="preserve">- למשל, תקנות על פדיון השבויים לשם תיקון עולם, </w:t>
      </w:r>
      <w:r w:rsidR="00B6646A" w:rsidRPr="009F5F1A">
        <w:rPr>
          <w:rFonts w:cs="David" w:hint="cs"/>
          <w:sz w:val="24"/>
          <w:szCs w:val="24"/>
          <w:rtl/>
        </w:rPr>
        <w:t xml:space="preserve">מציאת חרש, שוטה וקטן יש בהם משום גזל- הותקנו משום דרכי שלום). </w:t>
      </w:r>
    </w:p>
    <w:p w:rsidR="009F5F1A" w:rsidRPr="009F5F1A" w:rsidRDefault="009F5F1A" w:rsidP="009F5F1A">
      <w:pPr>
        <w:pStyle w:val="a7"/>
        <w:numPr>
          <w:ilvl w:val="0"/>
          <w:numId w:val="42"/>
        </w:numPr>
        <w:spacing w:after="0" w:line="360" w:lineRule="auto"/>
        <w:jc w:val="both"/>
        <w:rPr>
          <w:rFonts w:cs="David"/>
          <w:sz w:val="24"/>
          <w:szCs w:val="24"/>
        </w:rPr>
      </w:pPr>
      <w:r w:rsidRPr="00A90510">
        <w:rPr>
          <w:rFonts w:cs="David" w:hint="cs"/>
          <w:b/>
          <w:bCs/>
          <w:sz w:val="24"/>
          <w:szCs w:val="24"/>
          <w:u w:val="single"/>
          <w:rtl/>
        </w:rPr>
        <w:t>תקנות שהנימוק שלהם לא נאמר במפורש</w:t>
      </w:r>
    </w:p>
    <w:p w:rsidR="009F5F1A" w:rsidRDefault="009F5F1A" w:rsidP="009F5F1A">
      <w:pPr>
        <w:spacing w:after="0" w:line="360" w:lineRule="auto"/>
        <w:jc w:val="both"/>
        <w:rPr>
          <w:rFonts w:cs="David"/>
          <w:sz w:val="24"/>
          <w:szCs w:val="24"/>
          <w:rtl/>
        </w:rPr>
      </w:pPr>
    </w:p>
    <w:p w:rsidR="00B6646A" w:rsidRPr="009F5F1A" w:rsidRDefault="00B6646A" w:rsidP="009F5F1A">
      <w:pPr>
        <w:spacing w:after="0" w:line="360" w:lineRule="auto"/>
        <w:jc w:val="both"/>
        <w:rPr>
          <w:rFonts w:cs="David"/>
          <w:sz w:val="24"/>
          <w:szCs w:val="24"/>
          <w:rtl/>
        </w:rPr>
      </w:pPr>
      <w:r w:rsidRPr="009F5F1A">
        <w:rPr>
          <w:rFonts w:cs="David" w:hint="cs"/>
          <w:sz w:val="24"/>
          <w:szCs w:val="24"/>
          <w:rtl/>
        </w:rPr>
        <w:t>אם חכמים מראש הסבירו את הסיבה ל</w:t>
      </w:r>
      <w:r w:rsidR="00A90510" w:rsidRPr="009F5F1A">
        <w:rPr>
          <w:rFonts w:cs="David" w:hint="cs"/>
          <w:sz w:val="24"/>
          <w:szCs w:val="24"/>
          <w:rtl/>
        </w:rPr>
        <w:t>התקן</w:t>
      </w:r>
      <w:r w:rsidRPr="009F5F1A">
        <w:rPr>
          <w:rFonts w:cs="David" w:hint="cs"/>
          <w:sz w:val="24"/>
          <w:szCs w:val="24"/>
          <w:rtl/>
        </w:rPr>
        <w:t xml:space="preserve"> התקנה, וסיבה זו כבר לא רלוונטית, לכאורה, אפשר ביתר קלות לבטל את התקנה או שתתבטל מאליה. לעומת זאת, יש מקרים שחכמים לא אומרים את הטעם לתקנה (שי</w:t>
      </w:r>
      <w:r w:rsidR="009F5F1A">
        <w:rPr>
          <w:rFonts w:cs="David" w:hint="cs"/>
          <w:sz w:val="24"/>
          <w:szCs w:val="24"/>
          <w:rtl/>
        </w:rPr>
        <w:t>ם</w:t>
      </w:r>
      <w:r w:rsidRPr="009F5F1A">
        <w:rPr>
          <w:rFonts w:cs="David" w:hint="cs"/>
          <w:sz w:val="24"/>
          <w:szCs w:val="24"/>
          <w:rtl/>
        </w:rPr>
        <w:t xml:space="preserve"> לב, שאם לא אמרו סיבה זה לא אומר שאין סיבה לכך וגם אנו יכולים לשער מה הסיבה להתקן התקנה). לעיתים,</w:t>
      </w:r>
      <w:r w:rsidR="00A90510" w:rsidRPr="009F5F1A">
        <w:rPr>
          <w:rFonts w:cs="David" w:hint="cs"/>
          <w:sz w:val="24"/>
          <w:szCs w:val="24"/>
          <w:rtl/>
        </w:rPr>
        <w:t xml:space="preserve"> ההעלמה של הטעם היה מכוון. </w:t>
      </w:r>
      <w:r w:rsidR="00A90510" w:rsidRPr="009F5F1A">
        <w:rPr>
          <w:rFonts w:cs="David" w:hint="cs"/>
          <w:sz w:val="24"/>
          <w:szCs w:val="24"/>
          <w:u w:val="single"/>
          <w:rtl/>
        </w:rPr>
        <w:t>מקרים בהם העלימו את הטעם להתקן התקנה, במכוון:</w:t>
      </w:r>
    </w:p>
    <w:p w:rsidR="00B6646A" w:rsidRPr="009F5F1A" w:rsidRDefault="00B6646A" w:rsidP="009F5F1A">
      <w:pPr>
        <w:pStyle w:val="a7"/>
        <w:numPr>
          <w:ilvl w:val="0"/>
          <w:numId w:val="3"/>
        </w:numPr>
        <w:spacing w:after="0" w:line="360" w:lineRule="auto"/>
        <w:jc w:val="both"/>
        <w:rPr>
          <w:rFonts w:cs="David"/>
          <w:sz w:val="24"/>
          <w:szCs w:val="24"/>
          <w:rtl/>
        </w:rPr>
      </w:pPr>
      <w:r w:rsidRPr="00B6646A">
        <w:rPr>
          <w:rFonts w:cs="David" w:hint="cs"/>
          <w:b/>
          <w:bCs/>
          <w:sz w:val="24"/>
          <w:szCs w:val="24"/>
          <w:u w:val="single"/>
          <w:rtl/>
        </w:rPr>
        <w:t>מסכת עבודה זרה</w:t>
      </w:r>
      <w:r>
        <w:rPr>
          <w:rFonts w:cs="David" w:hint="cs"/>
          <w:sz w:val="24"/>
          <w:szCs w:val="24"/>
          <w:rtl/>
        </w:rPr>
        <w:t xml:space="preserve">- אומרת </w:t>
      </w:r>
      <w:r w:rsidRPr="00A90510">
        <w:rPr>
          <w:rFonts w:cs="David" w:hint="cs"/>
          <w:b/>
          <w:bCs/>
          <w:sz w:val="24"/>
          <w:szCs w:val="24"/>
          <w:rtl/>
        </w:rPr>
        <w:t>שכשהיו גוזרים גזירה בא"י לא היו מגלים טעמה בשנה הראשונה</w:t>
      </w:r>
      <w:r>
        <w:rPr>
          <w:rFonts w:cs="David" w:hint="cs"/>
          <w:sz w:val="24"/>
          <w:szCs w:val="24"/>
          <w:rtl/>
        </w:rPr>
        <w:t>. וזאת משום שאם נותנים את הנימוק יכולים אנשים להתנגד לנימוק ולא לקיים את הגזירה. לעומת זאת, כשלא אומרים את הסיבה אזי מקיימים אותה מהספק פן הסיבה באמת חשובה. אחרי שנה היו</w:t>
      </w:r>
      <w:r w:rsidR="00A90510">
        <w:rPr>
          <w:rFonts w:cs="David" w:hint="cs"/>
          <w:sz w:val="24"/>
          <w:szCs w:val="24"/>
          <w:rtl/>
        </w:rPr>
        <w:t xml:space="preserve"> מגלים משום שאחרי שתקנה תופסת אח</w:t>
      </w:r>
      <w:r>
        <w:rPr>
          <w:rFonts w:cs="David" w:hint="cs"/>
          <w:sz w:val="24"/>
          <w:szCs w:val="24"/>
          <w:rtl/>
        </w:rPr>
        <w:t>יזה ואנשים פועלים לפייה היכולת לבטל אותה קשה יותר.</w:t>
      </w:r>
      <w:r w:rsidR="009F5F1A">
        <w:rPr>
          <w:rFonts w:cs="David" w:hint="cs"/>
          <w:sz w:val="24"/>
          <w:szCs w:val="24"/>
          <w:rtl/>
        </w:rPr>
        <w:t xml:space="preserve"> </w:t>
      </w:r>
      <w:r w:rsidRPr="009F5F1A">
        <w:rPr>
          <w:rFonts w:cs="David" w:hint="cs"/>
          <w:sz w:val="24"/>
          <w:szCs w:val="24"/>
          <w:rtl/>
        </w:rPr>
        <w:t xml:space="preserve">מדוגמא זו אנו למדים לכך שבכוונה לא היו מגלים טעמים. </w:t>
      </w:r>
    </w:p>
    <w:p w:rsidR="00B6646A" w:rsidRDefault="00B6646A" w:rsidP="0032591D">
      <w:pPr>
        <w:pStyle w:val="a7"/>
        <w:numPr>
          <w:ilvl w:val="0"/>
          <w:numId w:val="3"/>
        </w:numPr>
        <w:spacing w:after="0" w:line="360" w:lineRule="auto"/>
        <w:jc w:val="both"/>
        <w:rPr>
          <w:rFonts w:cs="David"/>
          <w:sz w:val="24"/>
          <w:szCs w:val="24"/>
        </w:rPr>
      </w:pPr>
      <w:r>
        <w:rPr>
          <w:rFonts w:cs="David" w:hint="cs"/>
          <w:sz w:val="24"/>
          <w:szCs w:val="24"/>
          <w:rtl/>
        </w:rPr>
        <w:t xml:space="preserve">היו </w:t>
      </w:r>
      <w:r w:rsidRPr="00A90510">
        <w:rPr>
          <w:rFonts w:cs="David" w:hint="cs"/>
          <w:b/>
          <w:bCs/>
          <w:sz w:val="24"/>
          <w:szCs w:val="24"/>
          <w:rtl/>
        </w:rPr>
        <w:t>מצבים בהם חכמים היו מגלים טעם לא אמיתי</w:t>
      </w:r>
      <w:r>
        <w:rPr>
          <w:rFonts w:cs="David" w:hint="cs"/>
          <w:sz w:val="24"/>
          <w:szCs w:val="24"/>
          <w:rtl/>
        </w:rPr>
        <w:t xml:space="preserve"> לתקנה ויכול להיות שהסתירו את הסיבה האמיתית משום שהיא לא חזקה דייה. דבר זה מקשה עלינו את ביטול התקנה כי אולי הטעם הידוע לנו הוא לא הטעם הנכון.</w:t>
      </w:r>
    </w:p>
    <w:p w:rsidR="00B6646A" w:rsidRDefault="00B6646A" w:rsidP="0032591D">
      <w:pPr>
        <w:pStyle w:val="a7"/>
        <w:spacing w:after="0" w:line="360" w:lineRule="auto"/>
        <w:ind w:left="360"/>
        <w:jc w:val="both"/>
        <w:rPr>
          <w:rFonts w:cs="David"/>
          <w:sz w:val="24"/>
          <w:szCs w:val="24"/>
          <w:rtl/>
        </w:rPr>
      </w:pPr>
    </w:p>
    <w:p w:rsidR="00B6646A" w:rsidRPr="00A90510" w:rsidRDefault="00B6646A" w:rsidP="0032591D">
      <w:pPr>
        <w:spacing w:after="0" w:line="360" w:lineRule="auto"/>
        <w:jc w:val="both"/>
        <w:rPr>
          <w:rFonts w:cs="David"/>
          <w:sz w:val="24"/>
          <w:szCs w:val="24"/>
          <w:rtl/>
        </w:rPr>
      </w:pPr>
      <w:r w:rsidRPr="00147841">
        <w:rPr>
          <w:rFonts w:cs="David" w:hint="cs"/>
          <w:sz w:val="24"/>
          <w:szCs w:val="24"/>
          <w:highlight w:val="yellow"/>
          <w:rtl/>
        </w:rPr>
        <w:t>יותר קל ל</w:t>
      </w:r>
      <w:r w:rsidR="00147841" w:rsidRPr="00147841">
        <w:rPr>
          <w:rFonts w:cs="David" w:hint="cs"/>
          <w:sz w:val="24"/>
          <w:szCs w:val="24"/>
          <w:highlight w:val="yellow"/>
          <w:rtl/>
        </w:rPr>
        <w:t>בטל תקנה וגזירה כשהטעם שלה ידוע</w:t>
      </w:r>
      <w:r w:rsidRPr="00147841">
        <w:rPr>
          <w:rFonts w:cs="David" w:hint="cs"/>
          <w:sz w:val="24"/>
          <w:szCs w:val="24"/>
          <w:highlight w:val="yellow"/>
          <w:rtl/>
        </w:rPr>
        <w:t xml:space="preserve"> מאשר תקנה שהטעם שלה לא ידוע.</w:t>
      </w:r>
      <w:r w:rsidRPr="00A90510">
        <w:rPr>
          <w:rFonts w:cs="David" w:hint="cs"/>
          <w:sz w:val="24"/>
          <w:szCs w:val="24"/>
          <w:rtl/>
        </w:rPr>
        <w:t xml:space="preserve"> </w:t>
      </w:r>
    </w:p>
    <w:p w:rsidR="009B4FBD" w:rsidRPr="009F5F1A" w:rsidRDefault="00943BBA" w:rsidP="009F5F1A">
      <w:pPr>
        <w:spacing w:after="0" w:line="360" w:lineRule="auto"/>
        <w:jc w:val="both"/>
        <w:rPr>
          <w:rFonts w:cs="David"/>
          <w:sz w:val="24"/>
          <w:szCs w:val="24"/>
          <w:rtl/>
        </w:rPr>
      </w:pPr>
      <w:r w:rsidRPr="009F5F1A">
        <w:rPr>
          <w:rFonts w:cs="David" w:hint="cs"/>
          <w:sz w:val="24"/>
          <w:szCs w:val="24"/>
          <w:rtl/>
        </w:rPr>
        <w:t>ככל שהתקנה הפכה להיות משהו שבפועל נוהגים על פיו יהיה יותר קשה לבטל אותה ואם היא פחות תפסה יהיה יותר קל</w:t>
      </w:r>
      <w:r w:rsidR="009F5F1A">
        <w:rPr>
          <w:rFonts w:cs="David" w:hint="cs"/>
          <w:sz w:val="24"/>
          <w:szCs w:val="24"/>
          <w:rtl/>
        </w:rPr>
        <w:t xml:space="preserve"> לבטל אותה. לכן האינטרס שהתקנה ת</w:t>
      </w:r>
      <w:r w:rsidRPr="009F5F1A">
        <w:rPr>
          <w:rFonts w:cs="David" w:hint="cs"/>
          <w:sz w:val="24"/>
          <w:szCs w:val="24"/>
          <w:rtl/>
        </w:rPr>
        <w:t>תפרש בכל ישראל הוא מה שנותן תוקף לתקנה ולכן חשוב לחכמים שהציבור יציית לאותה תקנה וגזרה.</w:t>
      </w:r>
    </w:p>
    <w:p w:rsidR="00943BBA" w:rsidRDefault="00943BBA" w:rsidP="0032591D">
      <w:pPr>
        <w:pStyle w:val="a7"/>
        <w:spacing w:after="0" w:line="360" w:lineRule="auto"/>
        <w:ind w:left="360"/>
        <w:jc w:val="both"/>
        <w:rPr>
          <w:rFonts w:cs="David"/>
          <w:sz w:val="24"/>
          <w:szCs w:val="24"/>
        </w:rPr>
      </w:pPr>
    </w:p>
    <w:p w:rsidR="009B4FBD" w:rsidRPr="00A90510" w:rsidRDefault="009B4FBD" w:rsidP="0032591D">
      <w:pPr>
        <w:spacing w:after="0" w:line="360" w:lineRule="auto"/>
        <w:jc w:val="both"/>
        <w:rPr>
          <w:rFonts w:cs="David"/>
          <w:b/>
          <w:bCs/>
          <w:sz w:val="24"/>
          <w:szCs w:val="24"/>
          <w:u w:val="single"/>
          <w:rtl/>
        </w:rPr>
      </w:pPr>
      <w:r w:rsidRPr="00A90510">
        <w:rPr>
          <w:rFonts w:cs="David" w:hint="cs"/>
          <w:b/>
          <w:bCs/>
          <w:sz w:val="24"/>
          <w:szCs w:val="24"/>
          <w:u w:val="single"/>
          <w:rtl/>
        </w:rPr>
        <w:lastRenderedPageBreak/>
        <w:t>קריטריונים לביטול בתקנות שלא ידוע טעמם:</w:t>
      </w:r>
    </w:p>
    <w:p w:rsidR="00B6646A" w:rsidRDefault="00B6646A" w:rsidP="0032591D">
      <w:pPr>
        <w:pStyle w:val="a7"/>
        <w:spacing w:after="0" w:line="360" w:lineRule="auto"/>
        <w:ind w:left="360"/>
        <w:jc w:val="both"/>
        <w:rPr>
          <w:rFonts w:cs="David"/>
          <w:sz w:val="24"/>
          <w:szCs w:val="24"/>
          <w:rtl/>
        </w:rPr>
      </w:pPr>
    </w:p>
    <w:p w:rsidR="00A90510" w:rsidRDefault="00B6646A" w:rsidP="0032591D">
      <w:pPr>
        <w:pStyle w:val="a7"/>
        <w:numPr>
          <w:ilvl w:val="0"/>
          <w:numId w:val="3"/>
        </w:numPr>
        <w:spacing w:after="0" w:line="360" w:lineRule="auto"/>
        <w:jc w:val="both"/>
        <w:rPr>
          <w:rFonts w:cs="David"/>
          <w:sz w:val="24"/>
          <w:szCs w:val="24"/>
        </w:rPr>
      </w:pPr>
      <w:r w:rsidRPr="00B6646A">
        <w:rPr>
          <w:rFonts w:cs="David" w:hint="cs"/>
          <w:b/>
          <w:bCs/>
          <w:sz w:val="24"/>
          <w:szCs w:val="24"/>
          <w:u w:val="single"/>
          <w:rtl/>
        </w:rPr>
        <w:t xml:space="preserve">משנה עדויות א,ה- </w:t>
      </w:r>
      <w:r w:rsidR="00943BBA">
        <w:rPr>
          <w:rFonts w:cs="David" w:hint="cs"/>
          <w:sz w:val="24"/>
          <w:szCs w:val="24"/>
          <w:rtl/>
        </w:rPr>
        <w:t xml:space="preserve"> </w:t>
      </w:r>
      <w:r w:rsidR="00A90510">
        <w:rPr>
          <w:rFonts w:cs="David" w:hint="cs"/>
          <w:sz w:val="24"/>
          <w:szCs w:val="24"/>
          <w:rtl/>
        </w:rPr>
        <w:t>אין בית דין יכול לבטל בית</w:t>
      </w:r>
      <w:r w:rsidRPr="00B6646A">
        <w:rPr>
          <w:rFonts w:cs="David" w:hint="cs"/>
          <w:sz w:val="24"/>
          <w:szCs w:val="24"/>
          <w:rtl/>
        </w:rPr>
        <w:t xml:space="preserve"> דין חברו עד שיהיה גדול ממנו בחכמה ובמניין. המשנה נותנת לנו כלל לגבי תקנות שהטעם שלהם איננו מוכר. </w:t>
      </w:r>
      <w:r>
        <w:rPr>
          <w:rFonts w:cs="David" w:hint="cs"/>
          <w:sz w:val="24"/>
          <w:szCs w:val="24"/>
          <w:rtl/>
        </w:rPr>
        <w:t>ז"א בית דין מוסמך לבטל תקנה/ גזירה של בית דין שקדם לו בשני תנאים מצטברים: גדול ממנו בחכמה ו</w:t>
      </w:r>
      <w:r w:rsidR="00A90510">
        <w:rPr>
          <w:rFonts w:cs="David" w:hint="cs"/>
          <w:sz w:val="24"/>
          <w:szCs w:val="24"/>
          <w:rtl/>
        </w:rPr>
        <w:t xml:space="preserve">גדול ממנו </w:t>
      </w:r>
      <w:r>
        <w:rPr>
          <w:rFonts w:cs="David" w:hint="cs"/>
          <w:sz w:val="24"/>
          <w:szCs w:val="24"/>
          <w:rtl/>
        </w:rPr>
        <w:t xml:space="preserve">במניין. </w:t>
      </w:r>
    </w:p>
    <w:p w:rsidR="00B6646A" w:rsidRDefault="00B6646A" w:rsidP="0032591D">
      <w:pPr>
        <w:pStyle w:val="a7"/>
        <w:spacing w:after="0" w:line="360" w:lineRule="auto"/>
        <w:ind w:left="360"/>
        <w:jc w:val="both"/>
        <w:rPr>
          <w:rFonts w:cs="David"/>
          <w:sz w:val="24"/>
          <w:szCs w:val="24"/>
          <w:rtl/>
        </w:rPr>
      </w:pPr>
      <w:r w:rsidRPr="00A90510">
        <w:rPr>
          <w:rFonts w:cs="David" w:hint="cs"/>
          <w:i/>
          <w:iCs/>
          <w:sz w:val="24"/>
          <w:szCs w:val="24"/>
          <w:u w:val="single"/>
          <w:rtl/>
        </w:rPr>
        <w:t>מהו בית דין גדול בחכמה</w:t>
      </w:r>
      <w:r>
        <w:rPr>
          <w:rFonts w:cs="David" w:hint="cs"/>
          <w:sz w:val="24"/>
          <w:szCs w:val="24"/>
          <w:rtl/>
        </w:rPr>
        <w:t xml:space="preserve">? החכמה המצטברת בבית הדין גדולה יותר- לא ידוע איך מודדים זאת </w:t>
      </w:r>
      <w:r w:rsidR="009B4FBD">
        <w:rPr>
          <w:rFonts w:cs="David" w:hint="cs"/>
          <w:sz w:val="24"/>
          <w:szCs w:val="24"/>
          <w:rtl/>
        </w:rPr>
        <w:t>וגם המניין לא חשוב במיוחד. זה לא חשוב במיוחד משם שאין מציאות בה בית דין מאוחר ראה עצמו גדול בחכמה ובמניין מבית דין שקדם לו. ולכן רעיונית הסמכות קי</w:t>
      </w:r>
      <w:r w:rsidR="00A90510">
        <w:rPr>
          <w:rFonts w:cs="David" w:hint="cs"/>
          <w:sz w:val="24"/>
          <w:szCs w:val="24"/>
          <w:rtl/>
        </w:rPr>
        <w:t>י</w:t>
      </w:r>
      <w:r w:rsidR="009B4FBD">
        <w:rPr>
          <w:rFonts w:cs="David" w:hint="cs"/>
          <w:sz w:val="24"/>
          <w:szCs w:val="24"/>
          <w:rtl/>
        </w:rPr>
        <w:t>מת</w:t>
      </w:r>
      <w:r w:rsidR="00CE5606">
        <w:rPr>
          <w:rFonts w:cs="David" w:hint="cs"/>
          <w:sz w:val="24"/>
          <w:szCs w:val="24"/>
          <w:rtl/>
        </w:rPr>
        <w:t>,</w:t>
      </w:r>
      <w:r w:rsidR="009B4FBD">
        <w:rPr>
          <w:rFonts w:cs="David" w:hint="cs"/>
          <w:sz w:val="24"/>
          <w:szCs w:val="24"/>
          <w:rtl/>
        </w:rPr>
        <w:t xml:space="preserve"> אולם מעשית היא לא מיושמת תחת תנאים אלו.</w:t>
      </w:r>
    </w:p>
    <w:p w:rsidR="00943BBA" w:rsidRDefault="00943BBA" w:rsidP="0032591D">
      <w:pPr>
        <w:pStyle w:val="a7"/>
        <w:spacing w:after="0" w:line="360" w:lineRule="auto"/>
        <w:ind w:left="360"/>
        <w:jc w:val="both"/>
        <w:rPr>
          <w:rFonts w:cs="David"/>
          <w:sz w:val="24"/>
          <w:szCs w:val="24"/>
        </w:rPr>
      </w:pPr>
    </w:p>
    <w:p w:rsidR="009B4FBD" w:rsidRPr="00B6646A" w:rsidRDefault="009B4FBD" w:rsidP="0032591D">
      <w:pPr>
        <w:pStyle w:val="a7"/>
        <w:numPr>
          <w:ilvl w:val="0"/>
          <w:numId w:val="3"/>
        </w:numPr>
        <w:spacing w:after="0" w:line="360" w:lineRule="auto"/>
        <w:jc w:val="both"/>
        <w:rPr>
          <w:rFonts w:cs="David"/>
          <w:sz w:val="24"/>
          <w:szCs w:val="24"/>
          <w:rtl/>
        </w:rPr>
      </w:pPr>
      <w:r>
        <w:rPr>
          <w:rFonts w:cs="David" w:hint="cs"/>
          <w:b/>
          <w:bCs/>
          <w:sz w:val="24"/>
          <w:szCs w:val="24"/>
          <w:u w:val="single"/>
          <w:rtl/>
        </w:rPr>
        <w:t>מסכת עבודה זרה-</w:t>
      </w:r>
      <w:r>
        <w:rPr>
          <w:rFonts w:cs="David" w:hint="cs"/>
          <w:sz w:val="24"/>
          <w:szCs w:val="24"/>
          <w:rtl/>
        </w:rPr>
        <w:t xml:space="preserve"> קריטריון נוסף שנלקח בחשבון זו השאלה אם התקנה פשטה בכל ישראל? ככל שהתקנה פשטה בכל ישראל/ברוב ישראל (זה שנוי במחלוקת אם צריך ברוב ישראל או בכל ישראל)- יכולת הביטול קשה יותר. </w:t>
      </w:r>
    </w:p>
    <w:p w:rsidR="00B6646A" w:rsidRDefault="00B6646A" w:rsidP="0032591D">
      <w:pPr>
        <w:pStyle w:val="a7"/>
        <w:spacing w:after="0" w:line="360" w:lineRule="auto"/>
        <w:ind w:left="360"/>
        <w:jc w:val="both"/>
        <w:rPr>
          <w:rFonts w:cs="David"/>
          <w:sz w:val="24"/>
          <w:szCs w:val="24"/>
          <w:rtl/>
        </w:rPr>
      </w:pPr>
    </w:p>
    <w:p w:rsidR="009B4FBD" w:rsidRDefault="009B4FBD" w:rsidP="00CE5606">
      <w:pPr>
        <w:pStyle w:val="a7"/>
        <w:spacing w:after="0" w:line="360" w:lineRule="auto"/>
        <w:ind w:left="360"/>
        <w:jc w:val="both"/>
        <w:rPr>
          <w:rFonts w:cs="David"/>
          <w:sz w:val="24"/>
          <w:szCs w:val="24"/>
          <w:rtl/>
        </w:rPr>
      </w:pPr>
      <w:r>
        <w:rPr>
          <w:rFonts w:cs="David" w:hint="cs"/>
          <w:sz w:val="24"/>
          <w:szCs w:val="24"/>
          <w:rtl/>
        </w:rPr>
        <w:t>כולם לוקחים בחשבון את הגורמים הללו אולם יש דעות שונות בראשנים אם קריטריונים אלו מצטבר</w:t>
      </w:r>
      <w:r w:rsidR="00A90510">
        <w:rPr>
          <w:rFonts w:cs="David" w:hint="cs"/>
          <w:sz w:val="24"/>
          <w:szCs w:val="24"/>
          <w:rtl/>
        </w:rPr>
        <w:t>ים</w:t>
      </w:r>
      <w:r>
        <w:rPr>
          <w:rFonts w:cs="David" w:hint="cs"/>
          <w:sz w:val="24"/>
          <w:szCs w:val="24"/>
          <w:rtl/>
        </w:rPr>
        <w:t xml:space="preserve"> או לא:</w:t>
      </w:r>
    </w:p>
    <w:p w:rsidR="00CE5606" w:rsidRPr="00CE5606" w:rsidRDefault="00CE5606" w:rsidP="00CE5606">
      <w:pPr>
        <w:pStyle w:val="a7"/>
        <w:spacing w:after="0" w:line="360" w:lineRule="auto"/>
        <w:ind w:left="360"/>
        <w:jc w:val="both"/>
        <w:rPr>
          <w:rFonts w:cs="David"/>
          <w:sz w:val="24"/>
          <w:szCs w:val="24"/>
          <w:rtl/>
        </w:rPr>
      </w:pPr>
    </w:p>
    <w:p w:rsidR="009B4FBD" w:rsidRPr="00CE5606" w:rsidRDefault="009B4FBD" w:rsidP="0032591D">
      <w:pPr>
        <w:pStyle w:val="a7"/>
        <w:spacing w:after="0" w:line="360" w:lineRule="auto"/>
        <w:ind w:left="360"/>
        <w:jc w:val="both"/>
        <w:rPr>
          <w:rFonts w:cs="David"/>
          <w:b/>
          <w:bCs/>
          <w:sz w:val="24"/>
          <w:szCs w:val="24"/>
          <w:rtl/>
        </w:rPr>
      </w:pPr>
      <w:r w:rsidRPr="00CE5606">
        <w:rPr>
          <w:rFonts w:cs="David" w:hint="cs"/>
          <w:b/>
          <w:bCs/>
          <w:sz w:val="24"/>
          <w:szCs w:val="24"/>
          <w:rtl/>
        </w:rPr>
        <w:t xml:space="preserve">גישת הרמב"ם- </w:t>
      </w:r>
    </w:p>
    <w:p w:rsidR="009B4FBD" w:rsidRPr="00CE5606" w:rsidRDefault="009B4FBD" w:rsidP="00CE5606">
      <w:pPr>
        <w:pStyle w:val="a7"/>
        <w:numPr>
          <w:ilvl w:val="0"/>
          <w:numId w:val="3"/>
        </w:numPr>
        <w:spacing w:after="0" w:line="360" w:lineRule="auto"/>
        <w:jc w:val="both"/>
        <w:rPr>
          <w:rFonts w:cs="David"/>
          <w:b/>
          <w:bCs/>
          <w:sz w:val="24"/>
          <w:szCs w:val="24"/>
          <w:u w:val="single"/>
        </w:rPr>
      </w:pPr>
      <w:r w:rsidRPr="009B4FBD">
        <w:rPr>
          <w:rFonts w:cs="David" w:hint="cs"/>
          <w:b/>
          <w:bCs/>
          <w:sz w:val="24"/>
          <w:szCs w:val="24"/>
          <w:u w:val="single"/>
          <w:rtl/>
        </w:rPr>
        <w:t xml:space="preserve">רמב"ם ממרים ב', ב-ג- </w:t>
      </w:r>
    </w:p>
    <w:p w:rsidR="00F24F64" w:rsidRPr="00316DE0" w:rsidRDefault="00F24F64" w:rsidP="0032591D">
      <w:pPr>
        <w:pStyle w:val="a7"/>
        <w:spacing w:after="0" w:line="360" w:lineRule="auto"/>
        <w:ind w:left="360"/>
        <w:jc w:val="both"/>
        <w:rPr>
          <w:rFonts w:cs="David"/>
          <w:sz w:val="24"/>
          <w:szCs w:val="24"/>
          <w:u w:val="single"/>
        </w:rPr>
      </w:pPr>
      <w:r w:rsidRPr="00316DE0">
        <w:rPr>
          <w:rFonts w:cs="David" w:hint="cs"/>
          <w:sz w:val="24"/>
          <w:szCs w:val="24"/>
          <w:u w:val="single"/>
          <w:rtl/>
        </w:rPr>
        <w:t>עפ"י הרמב"ם קיימים שלושה מצבים בהתחשב בשני העקרונות הבאים:</w:t>
      </w:r>
    </w:p>
    <w:p w:rsidR="009B4FBD" w:rsidRPr="00316DE0" w:rsidRDefault="009B4FBD" w:rsidP="0032591D">
      <w:pPr>
        <w:pStyle w:val="a7"/>
        <w:spacing w:after="0" w:line="360" w:lineRule="auto"/>
        <w:ind w:left="360"/>
        <w:jc w:val="both"/>
        <w:rPr>
          <w:rFonts w:cs="David"/>
          <w:sz w:val="24"/>
          <w:szCs w:val="24"/>
          <w:u w:val="single"/>
          <w:rtl/>
        </w:rPr>
      </w:pPr>
      <w:r w:rsidRPr="00316DE0">
        <w:rPr>
          <w:rFonts w:cs="David" w:hint="cs"/>
          <w:sz w:val="24"/>
          <w:szCs w:val="24"/>
          <w:u w:val="single"/>
          <w:rtl/>
        </w:rPr>
        <w:t>כשמדובר בתקנה/גזירה שעשו חכמים סייג לתורה- כלומר הרחבה של איסור.</w:t>
      </w:r>
    </w:p>
    <w:p w:rsidR="009B4FBD" w:rsidRDefault="009B4FBD" w:rsidP="0032591D">
      <w:pPr>
        <w:pStyle w:val="a7"/>
        <w:spacing w:after="0" w:line="360" w:lineRule="auto"/>
        <w:ind w:left="360"/>
        <w:jc w:val="both"/>
        <w:rPr>
          <w:rFonts w:cs="David"/>
          <w:sz w:val="24"/>
          <w:szCs w:val="24"/>
          <w:rtl/>
        </w:rPr>
      </w:pPr>
      <w:r w:rsidRPr="00316DE0">
        <w:rPr>
          <w:rFonts w:cs="David" w:hint="cs"/>
          <w:sz w:val="24"/>
          <w:szCs w:val="24"/>
          <w:u w:val="single"/>
          <w:rtl/>
        </w:rPr>
        <w:t>כשזה פשט בכל ישראל</w:t>
      </w:r>
      <w:r>
        <w:rPr>
          <w:rFonts w:cs="David" w:hint="cs"/>
          <w:sz w:val="24"/>
          <w:szCs w:val="24"/>
          <w:rtl/>
        </w:rPr>
        <w:t>.</w:t>
      </w:r>
    </w:p>
    <w:p w:rsidR="00E06217" w:rsidRDefault="00E06217" w:rsidP="0032591D">
      <w:pPr>
        <w:pStyle w:val="a7"/>
        <w:spacing w:after="0" w:line="360" w:lineRule="auto"/>
        <w:ind w:left="360"/>
        <w:jc w:val="both"/>
        <w:rPr>
          <w:rFonts w:cs="David"/>
          <w:sz w:val="24"/>
          <w:szCs w:val="24"/>
          <w:rtl/>
        </w:rPr>
      </w:pPr>
      <w:r>
        <w:rPr>
          <w:rFonts w:cs="David" w:hint="cs"/>
          <w:sz w:val="24"/>
          <w:szCs w:val="24"/>
          <w:u w:val="single"/>
          <w:rtl/>
        </w:rPr>
        <w:t>(לשיטת הרמב"ם אין הבדל אם הטעם לתקנה ידוע או לא</w:t>
      </w:r>
      <w:r w:rsidRPr="00E06217">
        <w:rPr>
          <w:rFonts w:cs="David" w:hint="cs"/>
          <w:sz w:val="24"/>
          <w:szCs w:val="24"/>
          <w:rtl/>
        </w:rPr>
        <w:t>.</w:t>
      </w:r>
      <w:r>
        <w:rPr>
          <w:rFonts w:cs="David" w:hint="cs"/>
          <w:sz w:val="24"/>
          <w:szCs w:val="24"/>
          <w:rtl/>
        </w:rPr>
        <w:t>)</w:t>
      </w:r>
    </w:p>
    <w:p w:rsidR="00E06217" w:rsidRPr="00E06217" w:rsidRDefault="00E06217" w:rsidP="0032591D">
      <w:pPr>
        <w:pStyle w:val="a7"/>
        <w:spacing w:after="0" w:line="360" w:lineRule="auto"/>
        <w:ind w:left="360"/>
        <w:jc w:val="both"/>
        <w:rPr>
          <w:rFonts w:cs="David"/>
          <w:sz w:val="24"/>
          <w:szCs w:val="24"/>
          <w:rtl/>
        </w:rPr>
      </w:pPr>
    </w:p>
    <w:p w:rsidR="009B4FBD" w:rsidRDefault="00F24F64" w:rsidP="0032591D">
      <w:pPr>
        <w:pStyle w:val="a7"/>
        <w:numPr>
          <w:ilvl w:val="0"/>
          <w:numId w:val="13"/>
        </w:numPr>
        <w:spacing w:after="0" w:line="360" w:lineRule="auto"/>
        <w:jc w:val="both"/>
        <w:rPr>
          <w:rFonts w:cs="David"/>
          <w:sz w:val="24"/>
          <w:szCs w:val="24"/>
        </w:rPr>
      </w:pPr>
      <w:r w:rsidRPr="00F24F64">
        <w:rPr>
          <w:rFonts w:cs="David" w:hint="cs"/>
          <w:sz w:val="24"/>
          <w:szCs w:val="24"/>
          <w:rtl/>
        </w:rPr>
        <w:t>יש תקנות וגזירות שלא ניתנות לביטול כלל, גם לא ע</w:t>
      </w:r>
      <w:r>
        <w:rPr>
          <w:rFonts w:cs="David" w:hint="cs"/>
          <w:sz w:val="24"/>
          <w:szCs w:val="24"/>
          <w:rtl/>
        </w:rPr>
        <w:t xml:space="preserve">"י בית דין שגדול בחכמה ובמניין. וזאת כאשר מתקיימים שני העקרונות הנ"ל. </w:t>
      </w:r>
      <w:r w:rsidR="009B4FBD" w:rsidRPr="00F24F64">
        <w:rPr>
          <w:rFonts w:cs="David" w:hint="cs"/>
          <w:sz w:val="24"/>
          <w:szCs w:val="24"/>
          <w:rtl/>
        </w:rPr>
        <w:t xml:space="preserve">למשל, בשר עוף בחלב גזרו כדי להרחיב איסור קיים כדי שלא יהיה בלבול. ואם גזירה זו פשטה בכל ישראל. לא יוכלו לבטל גזירה זו גם אם זה יהיה בית דין </w:t>
      </w:r>
      <w:r w:rsidRPr="00F24F64">
        <w:rPr>
          <w:rFonts w:cs="David" w:hint="cs"/>
          <w:sz w:val="24"/>
          <w:szCs w:val="24"/>
          <w:rtl/>
        </w:rPr>
        <w:t xml:space="preserve">גדול בחכמה ובמניין. </w:t>
      </w:r>
      <w:r w:rsidR="00F11F33">
        <w:rPr>
          <w:rFonts w:cs="David" w:hint="cs"/>
          <w:sz w:val="24"/>
          <w:szCs w:val="24"/>
          <w:rtl/>
        </w:rPr>
        <w:t xml:space="preserve">מעמדה כמו דין תורה. </w:t>
      </w:r>
    </w:p>
    <w:p w:rsidR="00F24F64" w:rsidRDefault="00F24F64" w:rsidP="0032591D">
      <w:pPr>
        <w:pStyle w:val="a7"/>
        <w:numPr>
          <w:ilvl w:val="0"/>
          <w:numId w:val="13"/>
        </w:numPr>
        <w:spacing w:after="0" w:line="360" w:lineRule="auto"/>
        <w:jc w:val="both"/>
        <w:rPr>
          <w:rFonts w:cs="David"/>
          <w:sz w:val="24"/>
          <w:szCs w:val="24"/>
        </w:rPr>
      </w:pPr>
      <w:r w:rsidRPr="00316DE0">
        <w:rPr>
          <w:rFonts w:cs="David" w:hint="cs"/>
          <w:sz w:val="24"/>
          <w:szCs w:val="24"/>
          <w:rtl/>
        </w:rPr>
        <w:t xml:space="preserve">תקנות/גזירות שהם לא הרחבה של איסור אלא תקנה אחרת שפשטה בכל ישראל- תהיה ניתנת לביטול ע"י בית דין גדול בחכמה ובמניין. </w:t>
      </w:r>
    </w:p>
    <w:p w:rsidR="00F11F33" w:rsidRPr="00F11F33" w:rsidRDefault="00F24F64" w:rsidP="00CE5606">
      <w:pPr>
        <w:pStyle w:val="a7"/>
        <w:numPr>
          <w:ilvl w:val="0"/>
          <w:numId w:val="13"/>
        </w:numPr>
        <w:spacing w:after="0" w:line="360" w:lineRule="auto"/>
        <w:jc w:val="both"/>
        <w:rPr>
          <w:rFonts w:cs="David"/>
          <w:sz w:val="24"/>
          <w:szCs w:val="24"/>
        </w:rPr>
      </w:pPr>
      <w:r w:rsidRPr="00F11F33">
        <w:rPr>
          <w:rFonts w:cs="David" w:hint="cs"/>
          <w:sz w:val="24"/>
          <w:szCs w:val="24"/>
          <w:rtl/>
        </w:rPr>
        <w:t xml:space="preserve">תקנות </w:t>
      </w:r>
      <w:r w:rsidR="00F11F33">
        <w:rPr>
          <w:rFonts w:cs="David" w:hint="cs"/>
          <w:sz w:val="24"/>
          <w:szCs w:val="24"/>
          <w:rtl/>
        </w:rPr>
        <w:t xml:space="preserve">שמלכתחילה לא </w:t>
      </w:r>
      <w:r w:rsidRPr="00F11F33">
        <w:rPr>
          <w:rFonts w:cs="David" w:hint="cs"/>
          <w:sz w:val="24"/>
          <w:szCs w:val="24"/>
          <w:rtl/>
        </w:rPr>
        <w:t>פשט</w:t>
      </w:r>
      <w:r w:rsidR="00CE5606">
        <w:rPr>
          <w:rFonts w:cs="David" w:hint="cs"/>
          <w:sz w:val="24"/>
          <w:szCs w:val="24"/>
          <w:rtl/>
        </w:rPr>
        <w:t>ה</w:t>
      </w:r>
      <w:r w:rsidRPr="00F11F33">
        <w:rPr>
          <w:rFonts w:cs="David" w:hint="cs"/>
          <w:sz w:val="24"/>
          <w:szCs w:val="24"/>
          <w:rtl/>
        </w:rPr>
        <w:t xml:space="preserve"> בכל ישראל בין אם היא מרחיבה איסור או לא- </w:t>
      </w:r>
      <w:r w:rsidR="00F11F33">
        <w:rPr>
          <w:rFonts w:cs="David" w:hint="cs"/>
          <w:sz w:val="24"/>
          <w:szCs w:val="24"/>
          <w:rtl/>
        </w:rPr>
        <w:t xml:space="preserve">היא בטלה מאליה ואין צורך בתהליך ביטול, לתקנה אין תוקף. </w:t>
      </w:r>
    </w:p>
    <w:p w:rsidR="00F11F33" w:rsidRDefault="00F11F33" w:rsidP="00CE5606">
      <w:pPr>
        <w:pStyle w:val="a7"/>
        <w:numPr>
          <w:ilvl w:val="0"/>
          <w:numId w:val="13"/>
        </w:numPr>
        <w:spacing w:after="0" w:line="360" w:lineRule="auto"/>
        <w:jc w:val="both"/>
        <w:rPr>
          <w:rFonts w:cs="David"/>
          <w:sz w:val="24"/>
          <w:szCs w:val="24"/>
        </w:rPr>
      </w:pPr>
      <w:r w:rsidRPr="00F11F33">
        <w:rPr>
          <w:rFonts w:cs="David" w:hint="cs"/>
          <w:sz w:val="24"/>
          <w:szCs w:val="24"/>
          <w:rtl/>
        </w:rPr>
        <w:t xml:space="preserve">תקנה שהחזיקה מעמד ועמדה תקופה מסוימת ולאחר תקופה זו הסתבר שהיא לא פשטה בכל ישראל, צריכה תהליך ביטול במידה ורוצים לבטלה. בית הדין המבטל יכול להיות לא גדול במניין ובחכמה מבית הדין שהתקין אותה. </w:t>
      </w:r>
    </w:p>
    <w:p w:rsidR="00E06217" w:rsidRDefault="00E06217" w:rsidP="00E06217">
      <w:pPr>
        <w:pStyle w:val="a7"/>
        <w:spacing w:after="0" w:line="360" w:lineRule="auto"/>
        <w:jc w:val="both"/>
        <w:rPr>
          <w:rFonts w:cs="David"/>
          <w:sz w:val="24"/>
          <w:szCs w:val="24"/>
          <w:rtl/>
        </w:rPr>
      </w:pPr>
    </w:p>
    <w:p w:rsidR="00E06217" w:rsidRDefault="00E06217" w:rsidP="00E06217">
      <w:pPr>
        <w:pStyle w:val="a7"/>
        <w:spacing w:after="0" w:line="360" w:lineRule="auto"/>
        <w:jc w:val="both"/>
        <w:rPr>
          <w:rFonts w:cs="David"/>
          <w:sz w:val="24"/>
          <w:szCs w:val="24"/>
          <w:rtl/>
        </w:rPr>
      </w:pPr>
      <w:r>
        <w:rPr>
          <w:rFonts w:cs="David" w:hint="cs"/>
          <w:sz w:val="24"/>
          <w:szCs w:val="24"/>
          <w:rtl/>
        </w:rPr>
        <w:t>הרמב</w:t>
      </w:r>
      <w:r w:rsidR="00CE5606">
        <w:rPr>
          <w:rFonts w:cs="David" w:hint="cs"/>
          <w:sz w:val="24"/>
          <w:szCs w:val="24"/>
          <w:rtl/>
        </w:rPr>
        <w:t>"</w:t>
      </w:r>
      <w:r>
        <w:rPr>
          <w:rFonts w:cs="David" w:hint="cs"/>
          <w:sz w:val="24"/>
          <w:szCs w:val="24"/>
          <w:rtl/>
        </w:rPr>
        <w:t xml:space="preserve">ם אומר שאם מדובר בתקנה או בגזירה שנועדה לעשות </w:t>
      </w:r>
      <w:r w:rsidRPr="00697D6E">
        <w:rPr>
          <w:rFonts w:cs="David" w:hint="cs"/>
          <w:b/>
          <w:bCs/>
          <w:sz w:val="24"/>
          <w:szCs w:val="24"/>
          <w:rtl/>
        </w:rPr>
        <w:t>סייג לתורה</w:t>
      </w:r>
      <w:r>
        <w:rPr>
          <w:rFonts w:cs="David" w:hint="cs"/>
          <w:sz w:val="24"/>
          <w:szCs w:val="24"/>
          <w:rtl/>
        </w:rPr>
        <w:t xml:space="preserve"> (להרחיב איסור של תורה </w:t>
      </w:r>
      <w:r>
        <w:rPr>
          <w:rFonts w:cs="David"/>
          <w:sz w:val="24"/>
          <w:szCs w:val="24"/>
          <w:rtl/>
        </w:rPr>
        <w:t>–</w:t>
      </w:r>
      <w:r>
        <w:rPr>
          <w:rFonts w:cs="David" w:hint="cs"/>
          <w:sz w:val="24"/>
          <w:szCs w:val="24"/>
          <w:rtl/>
        </w:rPr>
        <w:t xml:space="preserve"> בשר עוף בחלב), אומר הרמב</w:t>
      </w:r>
      <w:r w:rsidR="00CE5606">
        <w:rPr>
          <w:rFonts w:cs="David" w:hint="cs"/>
          <w:sz w:val="24"/>
          <w:szCs w:val="24"/>
          <w:rtl/>
        </w:rPr>
        <w:t>"ם, ברגע שזה פשוט בכל ישראל</w:t>
      </w:r>
      <w:r>
        <w:rPr>
          <w:rFonts w:cs="David"/>
          <w:sz w:val="24"/>
          <w:szCs w:val="24"/>
          <w:rtl/>
        </w:rPr>
        <w:t>–</w:t>
      </w:r>
      <w:r>
        <w:rPr>
          <w:rFonts w:cs="David" w:hint="cs"/>
          <w:sz w:val="24"/>
          <w:szCs w:val="24"/>
          <w:rtl/>
        </w:rPr>
        <w:t xml:space="preserve"> </w:t>
      </w:r>
      <w:r w:rsidRPr="00697D6E">
        <w:rPr>
          <w:rFonts w:cs="David" w:hint="cs"/>
          <w:b/>
          <w:bCs/>
          <w:sz w:val="24"/>
          <w:szCs w:val="24"/>
          <w:rtl/>
        </w:rPr>
        <w:t>אין יכולת ביטול!</w:t>
      </w:r>
      <w:r>
        <w:rPr>
          <w:rFonts w:cs="David" w:hint="cs"/>
          <w:sz w:val="24"/>
          <w:szCs w:val="24"/>
          <w:rtl/>
        </w:rPr>
        <w:t xml:space="preserve"> גם אם זה בית דין גדול בחוכמה ובמניין. לעומת זאת אם מדובר בתקנה שהיא לא כזאת והיא פשטה בכל ישראל, ניתן יהיה לבטל אותה בבית דין שגדול בחוכמה ובמניין.</w:t>
      </w:r>
    </w:p>
    <w:p w:rsidR="00E06217" w:rsidRDefault="00E06217" w:rsidP="00E06217">
      <w:pPr>
        <w:pStyle w:val="a7"/>
        <w:spacing w:after="0" w:line="360" w:lineRule="auto"/>
        <w:jc w:val="both"/>
        <w:rPr>
          <w:rFonts w:cs="David"/>
          <w:sz w:val="24"/>
          <w:szCs w:val="24"/>
        </w:rPr>
      </w:pPr>
    </w:p>
    <w:p w:rsidR="00F11F33" w:rsidRDefault="00F11F33" w:rsidP="00CE5606">
      <w:pPr>
        <w:spacing w:after="0" w:line="360" w:lineRule="auto"/>
        <w:jc w:val="both"/>
        <w:rPr>
          <w:rFonts w:cs="David"/>
          <w:sz w:val="24"/>
          <w:szCs w:val="24"/>
          <w:rtl/>
        </w:rPr>
      </w:pPr>
      <w:r>
        <w:rPr>
          <w:rFonts w:cs="David" w:hint="cs"/>
          <w:sz w:val="24"/>
          <w:szCs w:val="24"/>
          <w:rtl/>
        </w:rPr>
        <w:lastRenderedPageBreak/>
        <w:t>השאלה אם פשטה בכל ישראל או לא פשטה בכל ישראל היא לא רק שאלה של בדיעבד אלא היא קריטריון של מלכ</w:t>
      </w:r>
      <w:r w:rsidR="00CE5606">
        <w:rPr>
          <w:rFonts w:cs="David" w:hint="cs"/>
          <w:sz w:val="24"/>
          <w:szCs w:val="24"/>
          <w:rtl/>
        </w:rPr>
        <w:t>תחילה. כשבית דין מתקינים תקנה/</w:t>
      </w:r>
      <w:r>
        <w:rPr>
          <w:rFonts w:cs="David" w:hint="cs"/>
          <w:sz w:val="24"/>
          <w:szCs w:val="24"/>
          <w:rtl/>
        </w:rPr>
        <w:t xml:space="preserve">גזירה עליהם לשאול עצמם האם הציבור יהיה מסוגל לעמוד בזה? אם ההערכה היא שהציבור לא יצליח לעמוד בה, מראש לא </w:t>
      </w:r>
      <w:r w:rsidR="00917560">
        <w:rPr>
          <w:rFonts w:cs="David" w:hint="cs"/>
          <w:sz w:val="24"/>
          <w:szCs w:val="24"/>
          <w:rtl/>
        </w:rPr>
        <w:t>אמורים</w:t>
      </w:r>
      <w:r>
        <w:rPr>
          <w:rFonts w:cs="David" w:hint="cs"/>
          <w:sz w:val="24"/>
          <w:szCs w:val="24"/>
          <w:rtl/>
        </w:rPr>
        <w:t xml:space="preserve"> להתקין תקנה כזו. </w:t>
      </w:r>
      <w:r w:rsidR="00917560">
        <w:rPr>
          <w:rFonts w:cs="David" w:hint="cs"/>
          <w:sz w:val="24"/>
          <w:szCs w:val="24"/>
          <w:rtl/>
        </w:rPr>
        <w:t xml:space="preserve">ולכן תקנה שלא פשטה בכל ישראל היא סוג של תקלה. שכן, חשבו שהציבור כן יעמוד בה ובפועל הוא לא עמד בה ולכן תקנה זו ניתנת לביטול/ בטלה מאליה. </w:t>
      </w:r>
    </w:p>
    <w:p w:rsidR="00917560" w:rsidRDefault="00917560" w:rsidP="0032591D">
      <w:pPr>
        <w:spacing w:after="0" w:line="360" w:lineRule="auto"/>
        <w:jc w:val="both"/>
        <w:rPr>
          <w:rFonts w:cs="David"/>
          <w:sz w:val="24"/>
          <w:szCs w:val="24"/>
          <w:rtl/>
        </w:rPr>
      </w:pPr>
    </w:p>
    <w:p w:rsidR="00CC1FA8" w:rsidRPr="00CE5606" w:rsidRDefault="00CC1FA8" w:rsidP="00CE5606">
      <w:pPr>
        <w:spacing w:after="0" w:line="360" w:lineRule="auto"/>
        <w:jc w:val="both"/>
        <w:rPr>
          <w:rFonts w:cs="David"/>
          <w:b/>
          <w:bCs/>
          <w:sz w:val="24"/>
          <w:szCs w:val="24"/>
          <w:u w:val="single"/>
          <w:rtl/>
        </w:rPr>
      </w:pPr>
      <w:r w:rsidRPr="00CC1FA8">
        <w:rPr>
          <w:rFonts w:cs="David" w:hint="cs"/>
          <w:b/>
          <w:bCs/>
          <w:sz w:val="24"/>
          <w:szCs w:val="24"/>
          <w:u w:val="single"/>
          <w:rtl/>
        </w:rPr>
        <w:t>ביטו</w:t>
      </w:r>
      <w:r w:rsidR="00CE5606">
        <w:rPr>
          <w:rFonts w:cs="David" w:hint="cs"/>
          <w:b/>
          <w:bCs/>
          <w:sz w:val="24"/>
          <w:szCs w:val="24"/>
          <w:u w:val="single"/>
          <w:rtl/>
        </w:rPr>
        <w:t>ל תקנות שטעמן ידוע:</w:t>
      </w:r>
      <w:r w:rsidR="00CE5606">
        <w:rPr>
          <w:rFonts w:cs="David" w:hint="cs"/>
          <w:b/>
          <w:bCs/>
          <w:sz w:val="24"/>
          <w:szCs w:val="24"/>
          <w:rtl/>
        </w:rPr>
        <w:t xml:space="preserve"> </w:t>
      </w:r>
      <w:r w:rsidR="00697D6E">
        <w:rPr>
          <w:rFonts w:cs="David" w:hint="cs"/>
          <w:sz w:val="24"/>
          <w:szCs w:val="24"/>
          <w:rtl/>
        </w:rPr>
        <w:t>לכאורה יותר קל לבטל אותה.</w:t>
      </w:r>
    </w:p>
    <w:p w:rsidR="00697D6E" w:rsidRDefault="00697D6E" w:rsidP="0032591D">
      <w:pPr>
        <w:spacing w:after="0" w:line="360" w:lineRule="auto"/>
        <w:jc w:val="both"/>
        <w:rPr>
          <w:rFonts w:cs="David"/>
          <w:sz w:val="24"/>
          <w:szCs w:val="24"/>
          <w:rtl/>
        </w:rPr>
      </w:pPr>
      <w:r>
        <w:rPr>
          <w:rFonts w:cs="David" w:hint="cs"/>
          <w:sz w:val="24"/>
          <w:szCs w:val="24"/>
          <w:rtl/>
        </w:rPr>
        <w:t>הרמב</w:t>
      </w:r>
      <w:r w:rsidR="00CE5606">
        <w:rPr>
          <w:rFonts w:cs="David" w:hint="cs"/>
          <w:sz w:val="24"/>
          <w:szCs w:val="24"/>
          <w:rtl/>
        </w:rPr>
        <w:t>"ם סבור שזה לא משנה</w:t>
      </w:r>
      <w:r>
        <w:rPr>
          <w:rFonts w:cs="David" w:hint="cs"/>
          <w:sz w:val="24"/>
          <w:szCs w:val="24"/>
          <w:rtl/>
        </w:rPr>
        <w:t>, גם אם הטעם ידוע, והטעם לא רלוונטי, פרוצדורת הביטול זהה בשני המקרים גם אם הטעם ידוע או לא. לשיטת הרמב</w:t>
      </w:r>
      <w:r w:rsidR="00CE5606">
        <w:rPr>
          <w:rFonts w:cs="David" w:hint="cs"/>
          <w:sz w:val="24"/>
          <w:szCs w:val="24"/>
          <w:rtl/>
        </w:rPr>
        <w:t>"</w:t>
      </w:r>
      <w:r>
        <w:rPr>
          <w:rFonts w:cs="David" w:hint="cs"/>
          <w:sz w:val="24"/>
          <w:szCs w:val="24"/>
          <w:rtl/>
        </w:rPr>
        <w:t xml:space="preserve">ם גם אנחנו יודעים מה הנימוק, וגם אם הנימוק כבר לא רלוונטי, לא ניתן לבטל תקנה אלה בפרוצדורה של בית דין גבוה בתורה ומניין. אולי הסיבה לכך שגם שהטעם ידוע לא בטוח שזה הטעם הנכון כמו שאמרנו קודם, כי יכול להיות שהחכמים נתנו נימוק שיהיה יותר קליט אבל הוא בעצם אחר. </w:t>
      </w:r>
    </w:p>
    <w:p w:rsidR="00990A46" w:rsidRDefault="00990A46" w:rsidP="0032591D">
      <w:pPr>
        <w:spacing w:after="0" w:line="360" w:lineRule="auto"/>
        <w:jc w:val="both"/>
        <w:rPr>
          <w:rFonts w:cs="David"/>
          <w:sz w:val="24"/>
          <w:szCs w:val="24"/>
        </w:rPr>
      </w:pPr>
    </w:p>
    <w:p w:rsidR="00862F7D" w:rsidRPr="00862F7D" w:rsidRDefault="00990A46" w:rsidP="00CE5606">
      <w:pPr>
        <w:spacing w:after="0" w:line="360" w:lineRule="auto"/>
        <w:jc w:val="both"/>
        <w:rPr>
          <w:rFonts w:cs="David"/>
          <w:b/>
          <w:bCs/>
          <w:sz w:val="24"/>
          <w:szCs w:val="24"/>
          <w:rtl/>
        </w:rPr>
      </w:pPr>
      <w:r>
        <w:rPr>
          <w:rFonts w:cs="David" w:hint="cs"/>
          <w:sz w:val="24"/>
          <w:szCs w:val="24"/>
          <w:rtl/>
        </w:rPr>
        <w:t>יש חולקים על הרמב</w:t>
      </w:r>
      <w:r w:rsidR="00CE5606">
        <w:rPr>
          <w:rFonts w:cs="David" w:hint="cs"/>
          <w:sz w:val="24"/>
          <w:szCs w:val="24"/>
          <w:rtl/>
        </w:rPr>
        <w:t>"</w:t>
      </w:r>
      <w:r>
        <w:rPr>
          <w:rFonts w:cs="David" w:hint="cs"/>
          <w:sz w:val="24"/>
          <w:szCs w:val="24"/>
          <w:rtl/>
        </w:rPr>
        <w:t xml:space="preserve">ם. אחד החולקים זה הראב"ד. </w:t>
      </w:r>
    </w:p>
    <w:p w:rsidR="00917560" w:rsidRDefault="00917560" w:rsidP="00CE5606">
      <w:pPr>
        <w:pStyle w:val="a7"/>
        <w:numPr>
          <w:ilvl w:val="0"/>
          <w:numId w:val="3"/>
        </w:numPr>
        <w:spacing w:after="0" w:line="360" w:lineRule="auto"/>
        <w:jc w:val="both"/>
        <w:rPr>
          <w:rFonts w:cs="David"/>
          <w:sz w:val="24"/>
          <w:szCs w:val="24"/>
        </w:rPr>
      </w:pPr>
      <w:r w:rsidRPr="00BF01A3">
        <w:rPr>
          <w:rFonts w:cs="David" w:hint="cs"/>
          <w:b/>
          <w:bCs/>
          <w:sz w:val="24"/>
          <w:szCs w:val="24"/>
          <w:u w:val="single"/>
          <w:rtl/>
        </w:rPr>
        <w:t>מסכת ביצה</w:t>
      </w:r>
      <w:r>
        <w:rPr>
          <w:rFonts w:cs="David" w:hint="cs"/>
          <w:sz w:val="24"/>
          <w:szCs w:val="24"/>
          <w:rtl/>
        </w:rPr>
        <w:t>- עוסקת בדינים שקשורים ביום טוב- במסכת נאמר שיש בהלכה מושג של "עורלה"- כשאדם נוטע עץ הפירות שהעץ נוטע ב3 שנים הראשונות לנטייתו, נחשבים לעורלה והם אסורים לאכילה ויש להשמידם. הפירות של השנה הרביעית (</w:t>
      </w:r>
      <w:r w:rsidRPr="00CE5606">
        <w:rPr>
          <w:rFonts w:cs="David" w:hint="cs"/>
          <w:b/>
          <w:bCs/>
          <w:sz w:val="24"/>
          <w:szCs w:val="24"/>
          <w:rtl/>
        </w:rPr>
        <w:t>נטע רבעי</w:t>
      </w:r>
      <w:r>
        <w:rPr>
          <w:rFonts w:cs="David" w:hint="cs"/>
          <w:sz w:val="24"/>
          <w:szCs w:val="24"/>
          <w:rtl/>
        </w:rPr>
        <w:t xml:space="preserve">) הפירות הם קודש הילולים לשם- בעל הפירות צריך להעלות אותם לירושלים ולאכול אותם שם. אם לאדם קשה להעלות את הפירות לירושלים הוא יכול לפדות אותם בכסף ואת הכסף לעלות לירושלים. את הפירות יש לפדות לא ב100% אלא בתוספת של 25% נקרא "תוספת החומש"- עד כאן זה </w:t>
      </w:r>
      <w:r w:rsidR="00CE5606">
        <w:rPr>
          <w:rFonts w:cs="David" w:hint="cs"/>
          <w:sz w:val="24"/>
          <w:szCs w:val="24"/>
          <w:rtl/>
        </w:rPr>
        <w:t>דין תורה. חכמים התקינו תקנה שבאזור גאוגרפי מסו</w:t>
      </w:r>
      <w:r>
        <w:rPr>
          <w:rFonts w:cs="David" w:hint="cs"/>
          <w:sz w:val="24"/>
          <w:szCs w:val="24"/>
          <w:rtl/>
        </w:rPr>
        <w:t>ים (יש הגדר</w:t>
      </w:r>
      <w:r w:rsidR="00CE5606">
        <w:rPr>
          <w:rFonts w:cs="David" w:hint="cs"/>
          <w:sz w:val="24"/>
          <w:szCs w:val="24"/>
          <w:rtl/>
        </w:rPr>
        <w:t>ה של גבולותיו במשנה) במרחק מסוים</w:t>
      </w:r>
      <w:r>
        <w:rPr>
          <w:rFonts w:cs="David" w:hint="cs"/>
          <w:sz w:val="24"/>
          <w:szCs w:val="24"/>
          <w:rtl/>
        </w:rPr>
        <w:t xml:space="preserve"> </w:t>
      </w:r>
      <w:r w:rsidR="00CE5606">
        <w:rPr>
          <w:rFonts w:cs="David" w:hint="cs"/>
          <w:sz w:val="24"/>
          <w:szCs w:val="24"/>
          <w:rtl/>
        </w:rPr>
        <w:t>מ</w:t>
      </w:r>
      <w:r>
        <w:rPr>
          <w:rFonts w:cs="David" w:hint="cs"/>
          <w:sz w:val="24"/>
          <w:szCs w:val="24"/>
          <w:rtl/>
        </w:rPr>
        <w:t>סביב לירושלים, מי שמגדל פירות ברדיוס הזה שנקבע, לא יכול לפדות את הפירות אלא חייב ל</w:t>
      </w:r>
      <w:r w:rsidR="00CE5606">
        <w:rPr>
          <w:rFonts w:cs="David" w:hint="cs"/>
          <w:sz w:val="24"/>
          <w:szCs w:val="24"/>
          <w:rtl/>
        </w:rPr>
        <w:t>העלות אותם לירושלים. חכמים מסבי</w:t>
      </w:r>
      <w:r>
        <w:rPr>
          <w:rFonts w:cs="David" w:hint="cs"/>
          <w:sz w:val="24"/>
          <w:szCs w:val="24"/>
          <w:rtl/>
        </w:rPr>
        <w:t>ר</w:t>
      </w:r>
      <w:r w:rsidR="00CE5606">
        <w:rPr>
          <w:rFonts w:cs="David" w:hint="cs"/>
          <w:sz w:val="24"/>
          <w:szCs w:val="24"/>
          <w:rtl/>
        </w:rPr>
        <w:t>י</w:t>
      </w:r>
      <w:r>
        <w:rPr>
          <w:rFonts w:cs="David" w:hint="cs"/>
          <w:sz w:val="24"/>
          <w:szCs w:val="24"/>
          <w:rtl/>
        </w:rPr>
        <w:t>ם שהטעם לתקנה הוא כדי לע</w:t>
      </w:r>
      <w:r w:rsidR="00CE5606">
        <w:rPr>
          <w:rFonts w:cs="David" w:hint="cs"/>
          <w:sz w:val="24"/>
          <w:szCs w:val="24"/>
          <w:rtl/>
        </w:rPr>
        <w:t>ט</w:t>
      </w:r>
      <w:r>
        <w:rPr>
          <w:rFonts w:cs="David" w:hint="cs"/>
          <w:sz w:val="24"/>
          <w:szCs w:val="24"/>
          <w:rtl/>
        </w:rPr>
        <w:t>ר שווקי ירושלים בפירות. ז"א כדי ליצור שפע בירושלים שכן ה</w:t>
      </w:r>
      <w:r w:rsidR="00BF01A3">
        <w:rPr>
          <w:rFonts w:cs="David" w:hint="cs"/>
          <w:sz w:val="24"/>
          <w:szCs w:val="24"/>
          <w:rtl/>
        </w:rPr>
        <w:t>יא עיר מרכז וחייבת להיות שופעת והפירות של השנה הרביעית מהווים את השפע הזה. הגמרא מספרת לרבי אליעזר היה כרם של פירות, בתוך התחום שסמוך לירושלים. הוא חי בתקופה שאחרי חורבן בית המקדש. הוא לא יכל לפדות אותם בשל התקנה של החכמים והיה חייב להעלות את הפירות פיזית לירושלים. רבי אליעזר רצה להפקיר את הפירות (לתת אותם לאחרים) וע"י כך הוא יפטר מהעלייה לירושלים. אמרו לו תלמידיו כי הוא לא צריך להפקיד את הפירות כי נמנו חכמים וביטלו את התקנה. חכמים ביטלו את התקנה משום שהיא כבר לא עונה על הטעם, שכן הטעם לתקנה היה כדי להעשיר א</w:t>
      </w:r>
      <w:r w:rsidR="00CE5606">
        <w:rPr>
          <w:rFonts w:cs="David" w:hint="cs"/>
          <w:sz w:val="24"/>
          <w:szCs w:val="24"/>
          <w:rtl/>
        </w:rPr>
        <w:t>ת ירושלים ובית המקדש. ברגע שירו</w:t>
      </w:r>
      <w:r w:rsidR="00BF01A3">
        <w:rPr>
          <w:rFonts w:cs="David" w:hint="cs"/>
          <w:sz w:val="24"/>
          <w:szCs w:val="24"/>
          <w:rtl/>
        </w:rPr>
        <w:t>ש</w:t>
      </w:r>
      <w:r w:rsidR="00CE5606">
        <w:rPr>
          <w:rFonts w:cs="David" w:hint="cs"/>
          <w:sz w:val="24"/>
          <w:szCs w:val="24"/>
          <w:rtl/>
        </w:rPr>
        <w:t>ל</w:t>
      </w:r>
      <w:r w:rsidR="00BF01A3">
        <w:rPr>
          <w:rFonts w:cs="David" w:hint="cs"/>
          <w:sz w:val="24"/>
          <w:szCs w:val="24"/>
          <w:rtl/>
        </w:rPr>
        <w:t>ים חרבה האינטרס של עי</w:t>
      </w:r>
      <w:r w:rsidR="00CE5606">
        <w:rPr>
          <w:rFonts w:cs="David" w:hint="cs"/>
          <w:sz w:val="24"/>
          <w:szCs w:val="24"/>
          <w:rtl/>
        </w:rPr>
        <w:t>ט</w:t>
      </w:r>
      <w:r w:rsidR="00BF01A3">
        <w:rPr>
          <w:rFonts w:cs="David" w:hint="cs"/>
          <w:sz w:val="24"/>
          <w:szCs w:val="24"/>
          <w:rtl/>
        </w:rPr>
        <w:t xml:space="preserve">ור שווקי ירושלים לפירות איננו קיים והטעם בטל. ולכן נמנו חכמים על ביטול התקנה. </w:t>
      </w:r>
    </w:p>
    <w:p w:rsidR="00CE5606" w:rsidRDefault="00CE5606" w:rsidP="0032591D">
      <w:pPr>
        <w:pStyle w:val="a7"/>
        <w:spacing w:after="0" w:line="360" w:lineRule="auto"/>
        <w:ind w:left="360"/>
        <w:jc w:val="both"/>
        <w:rPr>
          <w:rFonts w:cs="David"/>
          <w:b/>
          <w:bCs/>
          <w:sz w:val="24"/>
          <w:szCs w:val="24"/>
          <w:u w:val="single"/>
          <w:rtl/>
        </w:rPr>
      </w:pPr>
    </w:p>
    <w:p w:rsidR="00BF01A3" w:rsidRDefault="00BF01A3" w:rsidP="0032591D">
      <w:pPr>
        <w:pStyle w:val="a7"/>
        <w:spacing w:after="0" w:line="360" w:lineRule="auto"/>
        <w:ind w:left="360"/>
        <w:jc w:val="both"/>
        <w:rPr>
          <w:rFonts w:cs="David"/>
          <w:sz w:val="24"/>
          <w:szCs w:val="24"/>
          <w:rtl/>
        </w:rPr>
      </w:pPr>
      <w:r>
        <w:rPr>
          <w:rFonts w:cs="David" w:hint="cs"/>
          <w:b/>
          <w:bCs/>
          <w:sz w:val="24"/>
          <w:szCs w:val="24"/>
          <w:u w:val="single"/>
          <w:rtl/>
        </w:rPr>
        <w:t>מסיפור זה למדים 2 דברים</w:t>
      </w:r>
      <w:r w:rsidRPr="00BF01A3">
        <w:rPr>
          <w:rFonts w:cs="David" w:hint="cs"/>
          <w:sz w:val="24"/>
          <w:szCs w:val="24"/>
          <w:rtl/>
        </w:rPr>
        <w:t>:</w:t>
      </w:r>
    </w:p>
    <w:p w:rsidR="00BF01A3" w:rsidRDefault="00BF01A3" w:rsidP="00CE5606">
      <w:pPr>
        <w:pStyle w:val="a7"/>
        <w:numPr>
          <w:ilvl w:val="0"/>
          <w:numId w:val="43"/>
        </w:numPr>
        <w:spacing w:after="0" w:line="360" w:lineRule="auto"/>
        <w:jc w:val="both"/>
        <w:rPr>
          <w:rFonts w:cs="David"/>
          <w:sz w:val="24"/>
          <w:szCs w:val="24"/>
          <w:rtl/>
        </w:rPr>
      </w:pPr>
      <w:r>
        <w:rPr>
          <w:rFonts w:cs="David" w:hint="cs"/>
          <w:sz w:val="24"/>
          <w:szCs w:val="24"/>
          <w:rtl/>
        </w:rPr>
        <w:t xml:space="preserve">תקנה שבטל טעמה- ניתן לבטל אותה. </w:t>
      </w:r>
    </w:p>
    <w:p w:rsidR="00CE5606" w:rsidRDefault="00CE5606" w:rsidP="00CE5606">
      <w:pPr>
        <w:pStyle w:val="a7"/>
        <w:numPr>
          <w:ilvl w:val="0"/>
          <w:numId w:val="43"/>
        </w:numPr>
        <w:spacing w:after="0" w:line="360" w:lineRule="auto"/>
        <w:jc w:val="both"/>
        <w:rPr>
          <w:rFonts w:cs="David"/>
          <w:sz w:val="24"/>
          <w:szCs w:val="24"/>
          <w:rtl/>
        </w:rPr>
      </w:pPr>
      <w:r>
        <w:rPr>
          <w:rFonts w:cs="David" w:hint="cs"/>
          <w:sz w:val="24"/>
          <w:szCs w:val="24"/>
          <w:rtl/>
        </w:rPr>
        <w:t>צריך לבטל אותה.</w:t>
      </w:r>
    </w:p>
    <w:p w:rsidR="00CE5606" w:rsidRDefault="00CE5606" w:rsidP="0032591D">
      <w:pPr>
        <w:pStyle w:val="a7"/>
        <w:spacing w:after="0" w:line="360" w:lineRule="auto"/>
        <w:ind w:left="360"/>
        <w:jc w:val="both"/>
        <w:rPr>
          <w:rFonts w:cs="David"/>
          <w:sz w:val="24"/>
          <w:szCs w:val="24"/>
          <w:rtl/>
        </w:rPr>
      </w:pPr>
    </w:p>
    <w:p w:rsidR="00BF01A3" w:rsidRPr="00CE5606" w:rsidRDefault="00CE5606" w:rsidP="00CE5606">
      <w:pPr>
        <w:spacing w:after="0" w:line="360" w:lineRule="auto"/>
        <w:jc w:val="both"/>
        <w:rPr>
          <w:rFonts w:cs="David"/>
          <w:sz w:val="24"/>
          <w:szCs w:val="24"/>
          <w:rtl/>
        </w:rPr>
      </w:pPr>
      <w:r w:rsidRPr="00CE5606">
        <w:rPr>
          <w:rFonts w:cs="David" w:hint="cs"/>
          <w:sz w:val="24"/>
          <w:szCs w:val="24"/>
          <w:rtl/>
        </w:rPr>
        <w:t>מתוך הסוג</w:t>
      </w:r>
      <w:r w:rsidR="00BF01A3" w:rsidRPr="00CE5606">
        <w:rPr>
          <w:rFonts w:cs="David" w:hint="cs"/>
          <w:sz w:val="24"/>
          <w:szCs w:val="24"/>
          <w:rtl/>
        </w:rPr>
        <w:t>יה עולה שכל בית דין יכול לבטל אותה (נראה בהמשך מה הראשונים חושבים על זה).</w:t>
      </w:r>
      <w:r>
        <w:rPr>
          <w:rFonts w:cs="David" w:hint="cs"/>
          <w:sz w:val="24"/>
          <w:szCs w:val="24"/>
          <w:rtl/>
        </w:rPr>
        <w:t xml:space="preserve"> </w:t>
      </w:r>
      <w:r w:rsidR="00BF01A3" w:rsidRPr="00CE5606">
        <w:rPr>
          <w:rFonts w:cs="David" w:hint="cs"/>
          <w:sz w:val="24"/>
          <w:szCs w:val="24"/>
          <w:rtl/>
        </w:rPr>
        <w:t xml:space="preserve">שכן המשמעות של הדרישה שבית דין המבטל יהיה גדול בחכמה ובמניין היא שאף בית דין לא יבטל את התקנה שכן אף בית דין לא יאמר שהוא גדול בחכמה מבית דין קדום. </w:t>
      </w:r>
    </w:p>
    <w:p w:rsidR="00BF01A3" w:rsidRDefault="00BF01A3" w:rsidP="0032591D">
      <w:pPr>
        <w:pStyle w:val="a7"/>
        <w:spacing w:after="0" w:line="360" w:lineRule="auto"/>
        <w:ind w:left="360"/>
        <w:jc w:val="both"/>
        <w:rPr>
          <w:rFonts w:cs="David"/>
          <w:sz w:val="24"/>
          <w:szCs w:val="24"/>
          <w:rtl/>
        </w:rPr>
      </w:pPr>
    </w:p>
    <w:p w:rsidR="00BF01A3" w:rsidRPr="00CE5606" w:rsidRDefault="00BF01A3" w:rsidP="00CE5606">
      <w:pPr>
        <w:spacing w:after="0" w:line="360" w:lineRule="auto"/>
        <w:jc w:val="both"/>
        <w:rPr>
          <w:rFonts w:cs="David"/>
          <w:sz w:val="24"/>
          <w:szCs w:val="24"/>
          <w:rtl/>
        </w:rPr>
      </w:pPr>
      <w:r w:rsidRPr="00CE5606">
        <w:rPr>
          <w:rFonts w:cs="David" w:hint="cs"/>
          <w:sz w:val="24"/>
          <w:szCs w:val="24"/>
          <w:u w:val="single"/>
          <w:rtl/>
        </w:rPr>
        <w:t>גישת הראשונים</w:t>
      </w:r>
      <w:r w:rsidRPr="00CE5606">
        <w:rPr>
          <w:rFonts w:cs="David" w:hint="cs"/>
          <w:sz w:val="24"/>
          <w:szCs w:val="24"/>
          <w:rtl/>
        </w:rPr>
        <w:t xml:space="preserve">: </w:t>
      </w:r>
    </w:p>
    <w:p w:rsidR="00BF01A3" w:rsidRDefault="00BF01A3" w:rsidP="0032591D">
      <w:pPr>
        <w:pStyle w:val="a7"/>
        <w:numPr>
          <w:ilvl w:val="0"/>
          <w:numId w:val="3"/>
        </w:numPr>
        <w:spacing w:after="0" w:line="360" w:lineRule="auto"/>
        <w:jc w:val="both"/>
        <w:rPr>
          <w:rFonts w:cs="David"/>
          <w:sz w:val="24"/>
          <w:szCs w:val="24"/>
        </w:rPr>
      </w:pPr>
      <w:r w:rsidRPr="00CC1FA8">
        <w:rPr>
          <w:rFonts w:cs="David" w:hint="cs"/>
          <w:b/>
          <w:bCs/>
          <w:sz w:val="24"/>
          <w:szCs w:val="24"/>
          <w:u w:val="single"/>
          <w:rtl/>
        </w:rPr>
        <w:t>רמב"ם ממרים ב,ב</w:t>
      </w:r>
      <w:r>
        <w:rPr>
          <w:rFonts w:cs="David" w:hint="cs"/>
          <w:sz w:val="24"/>
          <w:szCs w:val="24"/>
          <w:rtl/>
        </w:rPr>
        <w:t>- אותה ההלכה שקראנו לפני כן- לגישת הרמב"ם, אין הבדל בין תקנה שהטעם שלה מוכר לנו ל</w:t>
      </w:r>
      <w:r w:rsidR="00CC1FA8">
        <w:rPr>
          <w:rFonts w:cs="David" w:hint="cs"/>
          <w:sz w:val="24"/>
          <w:szCs w:val="24"/>
          <w:rtl/>
        </w:rPr>
        <w:t>תקנה שטעמה לא מוכר לנו</w:t>
      </w:r>
      <w:r>
        <w:rPr>
          <w:rFonts w:cs="David" w:hint="cs"/>
          <w:sz w:val="24"/>
          <w:szCs w:val="24"/>
          <w:rtl/>
        </w:rPr>
        <w:t xml:space="preserve"> ו</w:t>
      </w:r>
      <w:r w:rsidR="00CC1FA8">
        <w:rPr>
          <w:rFonts w:cs="David" w:hint="cs"/>
          <w:sz w:val="24"/>
          <w:szCs w:val="24"/>
          <w:rtl/>
        </w:rPr>
        <w:t xml:space="preserve">בין </w:t>
      </w:r>
      <w:r>
        <w:rPr>
          <w:rFonts w:cs="David" w:hint="cs"/>
          <w:sz w:val="24"/>
          <w:szCs w:val="24"/>
          <w:rtl/>
        </w:rPr>
        <w:t xml:space="preserve">תקנה שטעמה ידוע ובטל הטעם- עדיין צריכה ביטול וע"י בית דין שגדול בחכמה </w:t>
      </w:r>
      <w:r>
        <w:rPr>
          <w:rFonts w:cs="David" w:hint="cs"/>
          <w:sz w:val="24"/>
          <w:szCs w:val="24"/>
          <w:rtl/>
        </w:rPr>
        <w:lastRenderedPageBreak/>
        <w:t xml:space="preserve">ובמניין מבית דין שהתקין התקנה. </w:t>
      </w:r>
      <w:r w:rsidR="00CC1FA8">
        <w:rPr>
          <w:rFonts w:cs="David" w:hint="cs"/>
          <w:sz w:val="24"/>
          <w:szCs w:val="24"/>
          <w:rtl/>
        </w:rPr>
        <w:t xml:space="preserve">במקרה בו התקנה פשטה בארץ ואפילו חלף טעמה- ניתנת לביטול רק ע"י בית דין שגדול בחכמה ובמניין. </w:t>
      </w:r>
    </w:p>
    <w:p w:rsidR="00CC1FA8" w:rsidRDefault="00CC1FA8" w:rsidP="0032591D">
      <w:pPr>
        <w:pStyle w:val="a7"/>
        <w:numPr>
          <w:ilvl w:val="0"/>
          <w:numId w:val="3"/>
        </w:numPr>
        <w:spacing w:after="0" w:line="360" w:lineRule="auto"/>
        <w:jc w:val="both"/>
        <w:rPr>
          <w:rFonts w:cs="David"/>
          <w:sz w:val="24"/>
          <w:szCs w:val="24"/>
        </w:rPr>
      </w:pPr>
      <w:r w:rsidRPr="00CC1FA8">
        <w:rPr>
          <w:rFonts w:cs="David" w:hint="cs"/>
          <w:b/>
          <w:bCs/>
          <w:sz w:val="24"/>
          <w:szCs w:val="24"/>
          <w:u w:val="single"/>
          <w:rtl/>
        </w:rPr>
        <w:t>הראב"ד</w:t>
      </w:r>
      <w:r>
        <w:rPr>
          <w:rFonts w:cs="David" w:hint="cs"/>
          <w:sz w:val="24"/>
          <w:szCs w:val="24"/>
          <w:rtl/>
        </w:rPr>
        <w:t xml:space="preserve"> סובר אחרת ומ</w:t>
      </w:r>
      <w:r w:rsidR="00CE5606">
        <w:rPr>
          <w:rFonts w:cs="David" w:hint="cs"/>
          <w:sz w:val="24"/>
          <w:szCs w:val="24"/>
          <w:rtl/>
        </w:rPr>
        <w:t>קשה על הרמב"ם- הוא מעלה את הסוג</w:t>
      </w:r>
      <w:r>
        <w:rPr>
          <w:rFonts w:cs="David" w:hint="cs"/>
          <w:sz w:val="24"/>
          <w:szCs w:val="24"/>
          <w:rtl/>
        </w:rPr>
        <w:t>יה של ביטול התקנה של העל</w:t>
      </w:r>
      <w:r w:rsidR="00CE5606">
        <w:rPr>
          <w:rFonts w:cs="David" w:hint="cs"/>
          <w:sz w:val="24"/>
          <w:szCs w:val="24"/>
          <w:rtl/>
        </w:rPr>
        <w:t>א</w:t>
      </w:r>
      <w:r>
        <w:rPr>
          <w:rFonts w:cs="David" w:hint="cs"/>
          <w:sz w:val="24"/>
          <w:szCs w:val="24"/>
          <w:rtl/>
        </w:rPr>
        <w:t xml:space="preserve">ת פירות לירושלים ע"י יוחנן בן זכאי ולא היה גדול מהראשונים שהתקינו אותה. ולכן לגישת הראב"ד תקנה שטעמה חלף ניתנת לביטול ע"י בית דין שלא גדול בחכמה ובמניין. </w:t>
      </w:r>
    </w:p>
    <w:p w:rsidR="00A80862" w:rsidRPr="00A80862" w:rsidRDefault="00A80862" w:rsidP="00862F7D">
      <w:pPr>
        <w:pStyle w:val="a7"/>
        <w:numPr>
          <w:ilvl w:val="0"/>
          <w:numId w:val="3"/>
        </w:numPr>
        <w:spacing w:after="0" w:line="360" w:lineRule="auto"/>
        <w:jc w:val="both"/>
        <w:rPr>
          <w:rFonts w:cs="David"/>
          <w:sz w:val="24"/>
          <w:szCs w:val="24"/>
        </w:rPr>
      </w:pPr>
      <w:r w:rsidRPr="00034399">
        <w:rPr>
          <w:rFonts w:cs="David" w:hint="cs"/>
          <w:b/>
          <w:bCs/>
          <w:sz w:val="24"/>
          <w:szCs w:val="24"/>
          <w:u w:val="single"/>
          <w:rtl/>
        </w:rPr>
        <w:t>המאירי במסכת ביצה</w:t>
      </w:r>
      <w:r w:rsidR="00CE5606">
        <w:rPr>
          <w:rFonts w:cs="David" w:hint="cs"/>
          <w:sz w:val="24"/>
          <w:szCs w:val="24"/>
          <w:rtl/>
        </w:rPr>
        <w:t xml:space="preserve">- </w:t>
      </w:r>
      <w:r>
        <w:rPr>
          <w:rFonts w:cs="David" w:hint="cs"/>
          <w:sz w:val="24"/>
          <w:szCs w:val="24"/>
          <w:rtl/>
        </w:rPr>
        <w:t xml:space="preserve">מסכים עם </w:t>
      </w:r>
      <w:r w:rsidR="00862F7D">
        <w:rPr>
          <w:rFonts w:cs="David" w:hint="cs"/>
          <w:sz w:val="24"/>
          <w:szCs w:val="24"/>
          <w:rtl/>
        </w:rPr>
        <w:t>הרמב</w:t>
      </w:r>
      <w:r w:rsidR="00CE5606">
        <w:rPr>
          <w:rFonts w:cs="David" w:hint="cs"/>
          <w:sz w:val="24"/>
          <w:szCs w:val="24"/>
          <w:rtl/>
        </w:rPr>
        <w:t>"</w:t>
      </w:r>
      <w:r w:rsidR="00862F7D">
        <w:rPr>
          <w:rFonts w:cs="David" w:hint="cs"/>
          <w:sz w:val="24"/>
          <w:szCs w:val="24"/>
          <w:rtl/>
        </w:rPr>
        <w:t xml:space="preserve">ם במקום שהטעם לא בטל צריך בית דין גבוה בחוכמה ובמניין אבל </w:t>
      </w:r>
      <w:r>
        <w:rPr>
          <w:rFonts w:cs="David" w:hint="cs"/>
          <w:sz w:val="24"/>
          <w:szCs w:val="24"/>
          <w:rtl/>
        </w:rPr>
        <w:t xml:space="preserve">דעתו </w:t>
      </w:r>
      <w:r w:rsidR="00862F7D">
        <w:rPr>
          <w:rFonts w:cs="David" w:hint="cs"/>
          <w:sz w:val="24"/>
          <w:szCs w:val="24"/>
          <w:rtl/>
        </w:rPr>
        <w:t>ש</w:t>
      </w:r>
      <w:r>
        <w:rPr>
          <w:rFonts w:cs="David" w:hint="cs"/>
          <w:sz w:val="24"/>
          <w:szCs w:val="24"/>
          <w:rtl/>
        </w:rPr>
        <w:t>אם מדובר בתקנה שטעמה</w:t>
      </w:r>
      <w:r w:rsidR="00862F7D">
        <w:rPr>
          <w:rFonts w:cs="David" w:hint="cs"/>
          <w:sz w:val="24"/>
          <w:szCs w:val="24"/>
          <w:rtl/>
        </w:rPr>
        <w:t xml:space="preserve"> ידוע </w:t>
      </w:r>
      <w:r>
        <w:rPr>
          <w:rFonts w:cs="David" w:hint="cs"/>
          <w:sz w:val="24"/>
          <w:szCs w:val="24"/>
          <w:rtl/>
        </w:rPr>
        <w:t xml:space="preserve"> </w:t>
      </w:r>
      <w:r w:rsidR="00862F7D">
        <w:rPr>
          <w:rFonts w:cs="David" w:hint="cs"/>
          <w:sz w:val="24"/>
          <w:szCs w:val="24"/>
          <w:rtl/>
        </w:rPr>
        <w:t>ו</w:t>
      </w:r>
      <w:r>
        <w:rPr>
          <w:rFonts w:cs="David" w:hint="cs"/>
          <w:sz w:val="24"/>
          <w:szCs w:val="24"/>
          <w:rtl/>
        </w:rPr>
        <w:t>בטל</w:t>
      </w:r>
      <w:r w:rsidR="00862F7D">
        <w:rPr>
          <w:rFonts w:cs="David" w:hint="cs"/>
          <w:sz w:val="24"/>
          <w:szCs w:val="24"/>
          <w:rtl/>
        </w:rPr>
        <w:t xml:space="preserve"> (לא רלוונטי),</w:t>
      </w:r>
      <w:r>
        <w:rPr>
          <w:rFonts w:cs="David" w:hint="cs"/>
          <w:sz w:val="24"/>
          <w:szCs w:val="24"/>
          <w:rtl/>
        </w:rPr>
        <w:t xml:space="preserve"> היא ניתנת לביטול גם ע"י בין דין רגיל. </w:t>
      </w:r>
      <w:r w:rsidR="00862F7D">
        <w:rPr>
          <w:rFonts w:cs="David" w:hint="cs"/>
          <w:sz w:val="24"/>
          <w:szCs w:val="24"/>
          <w:rtl/>
        </w:rPr>
        <w:t>(מסכים עם הראב"ד).</w:t>
      </w:r>
    </w:p>
    <w:p w:rsidR="00A80862" w:rsidRDefault="00A80862" w:rsidP="0032591D">
      <w:pPr>
        <w:pStyle w:val="a7"/>
        <w:spacing w:after="0" w:line="360" w:lineRule="auto"/>
        <w:ind w:left="360"/>
        <w:jc w:val="both"/>
        <w:rPr>
          <w:rFonts w:cs="David"/>
          <w:b/>
          <w:bCs/>
          <w:sz w:val="24"/>
          <w:szCs w:val="24"/>
          <w:u w:val="single"/>
          <w:rtl/>
        </w:rPr>
      </w:pPr>
    </w:p>
    <w:p w:rsidR="00A80862" w:rsidRPr="00CE5606" w:rsidRDefault="00A80862" w:rsidP="00CE5606">
      <w:pPr>
        <w:spacing w:after="0" w:line="360" w:lineRule="auto"/>
        <w:jc w:val="both"/>
        <w:rPr>
          <w:rFonts w:cs="David"/>
          <w:sz w:val="24"/>
          <w:szCs w:val="24"/>
          <w:rtl/>
        </w:rPr>
      </w:pPr>
      <w:r w:rsidRPr="00CE5606">
        <w:rPr>
          <w:rFonts w:cs="David" w:hint="cs"/>
          <w:sz w:val="24"/>
          <w:szCs w:val="24"/>
          <w:u w:val="single"/>
          <w:rtl/>
        </w:rPr>
        <w:t>ישנם ראשונים שמרחיקים לכת יותר וסבורים שתקנה כזו שטעמה ידוע והטעם איננו רלוונטי יותר- אפילו בטלה מאליה ואין צורך בהליך ביטול</w:t>
      </w:r>
      <w:r w:rsidRPr="00CE5606">
        <w:rPr>
          <w:rFonts w:cs="David" w:hint="cs"/>
          <w:sz w:val="24"/>
          <w:szCs w:val="24"/>
          <w:rtl/>
        </w:rPr>
        <w:t xml:space="preserve">: </w:t>
      </w:r>
    </w:p>
    <w:p w:rsidR="00A80862" w:rsidRPr="00BE6BF9" w:rsidRDefault="00A80862" w:rsidP="0032591D">
      <w:pPr>
        <w:pStyle w:val="a7"/>
        <w:numPr>
          <w:ilvl w:val="0"/>
          <w:numId w:val="3"/>
        </w:numPr>
        <w:spacing w:after="0" w:line="360" w:lineRule="auto"/>
        <w:jc w:val="both"/>
        <w:rPr>
          <w:rFonts w:cs="David"/>
          <w:b/>
          <w:bCs/>
          <w:sz w:val="24"/>
          <w:szCs w:val="24"/>
          <w:u w:val="single"/>
        </w:rPr>
      </w:pPr>
      <w:r w:rsidRPr="00A80862">
        <w:rPr>
          <w:rFonts w:cs="David" w:hint="cs"/>
          <w:b/>
          <w:bCs/>
          <w:sz w:val="24"/>
          <w:szCs w:val="24"/>
          <w:u w:val="single"/>
          <w:rtl/>
        </w:rPr>
        <w:t xml:space="preserve">שו"ת הרא"ש ב,ח- </w:t>
      </w:r>
      <w:r w:rsidRPr="00A80862">
        <w:rPr>
          <w:rFonts w:cs="David" w:hint="cs"/>
          <w:sz w:val="24"/>
          <w:szCs w:val="24"/>
          <w:rtl/>
        </w:rPr>
        <w:t>ר' אשר בן יחיאל, א</w:t>
      </w:r>
      <w:r w:rsidR="00CE5606">
        <w:rPr>
          <w:rFonts w:cs="David" w:hint="cs"/>
          <w:sz w:val="24"/>
          <w:szCs w:val="24"/>
          <w:rtl/>
        </w:rPr>
        <w:t>ש</w:t>
      </w:r>
      <w:r w:rsidRPr="00A80862">
        <w:rPr>
          <w:rFonts w:cs="David" w:hint="cs"/>
          <w:sz w:val="24"/>
          <w:szCs w:val="24"/>
          <w:rtl/>
        </w:rPr>
        <w:t xml:space="preserve">כנז, צרפת, ספרד מאה 13-14- </w:t>
      </w:r>
      <w:r w:rsidRPr="00862F7D">
        <w:rPr>
          <w:rFonts w:cs="David" w:hint="cs"/>
          <w:sz w:val="24"/>
          <w:szCs w:val="24"/>
          <w:u w:val="single"/>
          <w:rtl/>
        </w:rPr>
        <w:t>מכיוון שטעם האיסור ידוע, אם התבטל הטעם בטל האיסור ממילא.</w:t>
      </w:r>
      <w:r w:rsidRPr="00A80862">
        <w:rPr>
          <w:rFonts w:cs="David" w:hint="cs"/>
          <w:sz w:val="24"/>
          <w:szCs w:val="24"/>
          <w:rtl/>
        </w:rPr>
        <w:t xml:space="preserve"> לגישתו, אם לא ברור בוודאות שאכן זה הטעם של התקנה או שאם יודעים שזה הטעם אנו לא יודעים </w:t>
      </w:r>
      <w:r w:rsidR="00862F7D">
        <w:rPr>
          <w:rFonts w:cs="David" w:hint="cs"/>
          <w:sz w:val="24"/>
          <w:szCs w:val="24"/>
          <w:rtl/>
        </w:rPr>
        <w:t>בוודאות שהטעם לא רלוונטי- אז יצט</w:t>
      </w:r>
      <w:r w:rsidRPr="00A80862">
        <w:rPr>
          <w:rFonts w:cs="David" w:hint="cs"/>
          <w:sz w:val="24"/>
          <w:szCs w:val="24"/>
          <w:rtl/>
        </w:rPr>
        <w:t xml:space="preserve">רכו בית דין. אולם כשידוע בוודאות מה טעם התקנה ושטעמה בטל בוודאות- היא בטלה מאליה. </w:t>
      </w:r>
      <w:r w:rsidR="00BE6BF9">
        <w:rPr>
          <w:rFonts w:cs="David" w:hint="cs"/>
          <w:b/>
          <w:bCs/>
          <w:sz w:val="24"/>
          <w:szCs w:val="24"/>
          <w:u w:val="single"/>
          <w:rtl/>
        </w:rPr>
        <w:t xml:space="preserve">ברגע שהנימוק לא רלוונטי, התקנה בטלה מאליה, התקנה מתבטלת בלי צורך בבית דין. </w:t>
      </w:r>
    </w:p>
    <w:p w:rsidR="00BE6BF9" w:rsidRDefault="00BE6BF9" w:rsidP="00BE6BF9">
      <w:pPr>
        <w:pStyle w:val="a7"/>
        <w:spacing w:after="0" w:line="360" w:lineRule="auto"/>
        <w:ind w:left="360"/>
        <w:jc w:val="both"/>
        <w:rPr>
          <w:rFonts w:cs="David"/>
          <w:b/>
          <w:bCs/>
          <w:sz w:val="24"/>
          <w:szCs w:val="24"/>
          <w:u w:val="single"/>
        </w:rPr>
      </w:pPr>
    </w:p>
    <w:p w:rsidR="00A80862" w:rsidRDefault="00A80862" w:rsidP="0032591D">
      <w:pPr>
        <w:pStyle w:val="a7"/>
        <w:numPr>
          <w:ilvl w:val="0"/>
          <w:numId w:val="3"/>
        </w:numPr>
        <w:spacing w:after="0" w:line="360" w:lineRule="auto"/>
        <w:jc w:val="both"/>
        <w:rPr>
          <w:rFonts w:cs="David"/>
          <w:b/>
          <w:bCs/>
          <w:sz w:val="24"/>
          <w:szCs w:val="24"/>
          <w:u w:val="single"/>
        </w:rPr>
      </w:pPr>
      <w:r>
        <w:rPr>
          <w:rFonts w:cs="David" w:hint="cs"/>
          <w:b/>
          <w:bCs/>
          <w:sz w:val="24"/>
          <w:szCs w:val="24"/>
          <w:u w:val="single"/>
          <w:rtl/>
        </w:rPr>
        <w:t xml:space="preserve">רדב"ז ממרים ב,ב- </w:t>
      </w:r>
      <w:r>
        <w:rPr>
          <w:rFonts w:cs="David" w:hint="cs"/>
          <w:sz w:val="24"/>
          <w:szCs w:val="24"/>
          <w:rtl/>
        </w:rPr>
        <w:t>אין צורך בביטול התקנה שטעמה חלף יכולה להיות בטלה מאליה (</w:t>
      </w:r>
      <w:r w:rsidR="008D542D">
        <w:rPr>
          <w:rFonts w:cs="David" w:hint="cs"/>
          <w:sz w:val="24"/>
          <w:szCs w:val="24"/>
          <w:rtl/>
        </w:rPr>
        <w:t xml:space="preserve">ד"ר </w:t>
      </w:r>
      <w:r>
        <w:rPr>
          <w:rFonts w:cs="David" w:hint="cs"/>
          <w:sz w:val="24"/>
          <w:szCs w:val="24"/>
          <w:rtl/>
        </w:rPr>
        <w:t>חבה קצת</w:t>
      </w:r>
      <w:r w:rsidR="008D542D">
        <w:rPr>
          <w:rFonts w:cs="David" w:hint="cs"/>
          <w:sz w:val="24"/>
          <w:szCs w:val="24"/>
          <w:rtl/>
        </w:rPr>
        <w:t xml:space="preserve"> מסייג בדבריו שכן ההנחה היא שבד</w:t>
      </w:r>
      <w:r>
        <w:rPr>
          <w:rFonts w:cs="David" w:hint="cs"/>
          <w:sz w:val="24"/>
          <w:szCs w:val="24"/>
          <w:rtl/>
        </w:rPr>
        <w:t xml:space="preserve">"כ יגידו החכמים שהם לא בטוחים מה הטעם או לא בטוחים שהוא לא רלוונטי ולכל היותר יבטלו אותה רק ע"י בית דין שגדול במניין ובחוכמה- ז"א ימעיטו להשתמש בסמכות זו).  </w:t>
      </w:r>
    </w:p>
    <w:p w:rsidR="004D73F5" w:rsidRDefault="004D73F5" w:rsidP="0032591D">
      <w:pPr>
        <w:spacing w:after="0" w:line="360" w:lineRule="auto"/>
        <w:jc w:val="both"/>
        <w:rPr>
          <w:rFonts w:cs="David"/>
          <w:b/>
          <w:bCs/>
          <w:sz w:val="24"/>
          <w:szCs w:val="24"/>
          <w:u w:val="single"/>
          <w:rtl/>
        </w:rPr>
      </w:pPr>
    </w:p>
    <w:p w:rsidR="004D73F5" w:rsidRDefault="004D73F5" w:rsidP="0032591D">
      <w:pPr>
        <w:spacing w:after="0" w:line="360" w:lineRule="auto"/>
        <w:jc w:val="both"/>
        <w:rPr>
          <w:rFonts w:cs="David"/>
          <w:b/>
          <w:bCs/>
          <w:sz w:val="24"/>
          <w:szCs w:val="24"/>
          <w:u w:val="single"/>
          <w:rtl/>
        </w:rPr>
      </w:pPr>
      <w:r>
        <w:rPr>
          <w:rFonts w:cs="David" w:hint="cs"/>
          <w:b/>
          <w:bCs/>
          <w:sz w:val="24"/>
          <w:szCs w:val="24"/>
          <w:u w:val="single"/>
          <w:rtl/>
        </w:rPr>
        <w:t>סמכות חכמים בתחום החקיקה- תקנות קהל</w:t>
      </w:r>
    </w:p>
    <w:p w:rsidR="00BE6BF9" w:rsidRPr="00BE6BF9" w:rsidRDefault="00BE6BF9" w:rsidP="0032591D">
      <w:pPr>
        <w:spacing w:after="0" w:line="360" w:lineRule="auto"/>
        <w:jc w:val="both"/>
        <w:rPr>
          <w:rFonts w:cs="David"/>
          <w:sz w:val="24"/>
          <w:szCs w:val="24"/>
          <w:rtl/>
        </w:rPr>
      </w:pPr>
      <w:r w:rsidRPr="00BE6BF9">
        <w:rPr>
          <w:rFonts w:cs="David" w:hint="cs"/>
          <w:sz w:val="24"/>
          <w:szCs w:val="24"/>
          <w:rtl/>
        </w:rPr>
        <w:t>סיכום ב</w:t>
      </w:r>
      <w:r w:rsidR="008D542D">
        <w:rPr>
          <w:rFonts w:cs="David" w:hint="cs"/>
          <w:sz w:val="24"/>
          <w:szCs w:val="24"/>
          <w:rtl/>
        </w:rPr>
        <w:t>י</w:t>
      </w:r>
      <w:r w:rsidRPr="00BE6BF9">
        <w:rPr>
          <w:rFonts w:cs="David" w:hint="cs"/>
          <w:sz w:val="24"/>
          <w:szCs w:val="24"/>
          <w:rtl/>
        </w:rPr>
        <w:t>ניים</w:t>
      </w:r>
    </w:p>
    <w:p w:rsidR="00EB4377" w:rsidRDefault="00BE6BF9" w:rsidP="00BE6BF9">
      <w:pPr>
        <w:pStyle w:val="a7"/>
        <w:numPr>
          <w:ilvl w:val="0"/>
          <w:numId w:val="6"/>
        </w:numPr>
        <w:spacing w:after="0" w:line="360" w:lineRule="auto"/>
        <w:jc w:val="both"/>
        <w:rPr>
          <w:rFonts w:cs="David"/>
          <w:sz w:val="24"/>
          <w:szCs w:val="24"/>
        </w:rPr>
      </w:pPr>
      <w:r w:rsidRPr="00BE6BF9">
        <w:rPr>
          <w:rFonts w:cs="David" w:hint="cs"/>
          <w:sz w:val="24"/>
          <w:szCs w:val="24"/>
          <w:rtl/>
        </w:rPr>
        <w:t>יש תקנות שלא ניתנות לב</w:t>
      </w:r>
      <w:r>
        <w:rPr>
          <w:rFonts w:cs="David" w:hint="cs"/>
          <w:sz w:val="24"/>
          <w:szCs w:val="24"/>
          <w:rtl/>
        </w:rPr>
        <w:t>יטול</w:t>
      </w:r>
      <w:r w:rsidR="008D542D">
        <w:rPr>
          <w:rFonts w:cs="David" w:hint="cs"/>
          <w:sz w:val="24"/>
          <w:szCs w:val="24"/>
          <w:rtl/>
        </w:rPr>
        <w:t xml:space="preserve"> בכלל</w:t>
      </w:r>
      <w:r w:rsidRPr="00BE6BF9">
        <w:rPr>
          <w:rFonts w:cs="David"/>
          <w:sz w:val="24"/>
          <w:szCs w:val="24"/>
          <w:rtl/>
        </w:rPr>
        <w:t>–</w:t>
      </w:r>
      <w:r w:rsidRPr="00BE6BF9">
        <w:rPr>
          <w:rFonts w:cs="David" w:hint="cs"/>
          <w:sz w:val="24"/>
          <w:szCs w:val="24"/>
          <w:rtl/>
        </w:rPr>
        <w:t xml:space="preserve"> לפי הרמ</w:t>
      </w:r>
      <w:r w:rsidR="008D542D">
        <w:rPr>
          <w:rFonts w:cs="David" w:hint="cs"/>
          <w:sz w:val="24"/>
          <w:szCs w:val="24"/>
          <w:rtl/>
        </w:rPr>
        <w:t>ב"ם</w:t>
      </w:r>
      <w:r w:rsidRPr="00BE6BF9">
        <w:rPr>
          <w:rFonts w:cs="David"/>
          <w:sz w:val="24"/>
          <w:szCs w:val="24"/>
          <w:rtl/>
        </w:rPr>
        <w:t>–</w:t>
      </w:r>
      <w:r w:rsidRPr="00BE6BF9">
        <w:rPr>
          <w:rFonts w:cs="David" w:hint="cs"/>
          <w:sz w:val="24"/>
          <w:szCs w:val="24"/>
          <w:rtl/>
        </w:rPr>
        <w:t xml:space="preserve"> תקנות שנעשו כסייג לתורה</w:t>
      </w:r>
      <w:r w:rsidR="008D542D">
        <w:rPr>
          <w:rFonts w:cs="David" w:hint="cs"/>
          <w:sz w:val="24"/>
          <w:szCs w:val="24"/>
          <w:rtl/>
        </w:rPr>
        <w:t xml:space="preserve"> </w:t>
      </w:r>
      <w:r>
        <w:rPr>
          <w:rFonts w:cs="David" w:hint="cs"/>
          <w:sz w:val="24"/>
          <w:szCs w:val="24"/>
          <w:rtl/>
        </w:rPr>
        <w:t>(הרחבה של איסור)</w:t>
      </w:r>
      <w:r w:rsidR="008D542D">
        <w:rPr>
          <w:rFonts w:cs="David" w:hint="cs"/>
          <w:sz w:val="24"/>
          <w:szCs w:val="24"/>
          <w:rtl/>
        </w:rPr>
        <w:t xml:space="preserve"> והת</w:t>
      </w:r>
      <w:r w:rsidRPr="00BE6BF9">
        <w:rPr>
          <w:rFonts w:cs="David" w:hint="cs"/>
          <w:sz w:val="24"/>
          <w:szCs w:val="24"/>
          <w:rtl/>
        </w:rPr>
        <w:t>פ</w:t>
      </w:r>
      <w:r w:rsidR="008D542D">
        <w:rPr>
          <w:rFonts w:cs="David" w:hint="cs"/>
          <w:sz w:val="24"/>
          <w:szCs w:val="24"/>
          <w:rtl/>
        </w:rPr>
        <w:t>ש</w:t>
      </w:r>
      <w:r w:rsidRPr="00BE6BF9">
        <w:rPr>
          <w:rFonts w:cs="David" w:hint="cs"/>
          <w:sz w:val="24"/>
          <w:szCs w:val="24"/>
          <w:rtl/>
        </w:rPr>
        <w:t>טו בכל ישראל.</w:t>
      </w:r>
    </w:p>
    <w:p w:rsidR="00BE6BF9" w:rsidRDefault="00BE6BF9" w:rsidP="001A0238">
      <w:pPr>
        <w:pStyle w:val="a7"/>
        <w:numPr>
          <w:ilvl w:val="0"/>
          <w:numId w:val="6"/>
        </w:numPr>
        <w:spacing w:after="0" w:line="360" w:lineRule="auto"/>
        <w:jc w:val="both"/>
        <w:rPr>
          <w:rFonts w:cs="David"/>
          <w:sz w:val="24"/>
          <w:szCs w:val="24"/>
        </w:rPr>
      </w:pPr>
      <w:r>
        <w:rPr>
          <w:rFonts w:cs="David" w:hint="cs"/>
          <w:sz w:val="24"/>
          <w:szCs w:val="24"/>
          <w:rtl/>
        </w:rPr>
        <w:t>יש תקנות שניתנות לביטול על ידי בית דין גדול בחוכמה ובמניין והן תקנות שטעמ</w:t>
      </w:r>
      <w:r w:rsidR="001A0238">
        <w:rPr>
          <w:rFonts w:cs="David" w:hint="cs"/>
          <w:sz w:val="24"/>
          <w:szCs w:val="24"/>
          <w:rtl/>
        </w:rPr>
        <w:t>ן</w:t>
      </w:r>
      <w:r>
        <w:rPr>
          <w:rFonts w:cs="David" w:hint="cs"/>
          <w:sz w:val="24"/>
          <w:szCs w:val="24"/>
          <w:rtl/>
        </w:rPr>
        <w:t xml:space="preserve"> לא ידוע, ולפי הרמב</w:t>
      </w:r>
      <w:r w:rsidR="001A0238">
        <w:rPr>
          <w:rFonts w:cs="David" w:hint="cs"/>
          <w:sz w:val="24"/>
          <w:szCs w:val="24"/>
          <w:rtl/>
        </w:rPr>
        <w:t>"</w:t>
      </w:r>
      <w:r>
        <w:rPr>
          <w:rFonts w:cs="David" w:hint="cs"/>
          <w:sz w:val="24"/>
          <w:szCs w:val="24"/>
          <w:rtl/>
        </w:rPr>
        <w:t>ם כל תקנה שפשטה בכל ישראל הביטול שלה דורש בית דין גדול בחוכמה ובמניין. לעומת זאת לפי הרא</w:t>
      </w:r>
      <w:r w:rsidR="001A0238">
        <w:rPr>
          <w:rFonts w:cs="David" w:hint="cs"/>
          <w:sz w:val="24"/>
          <w:szCs w:val="24"/>
          <w:rtl/>
        </w:rPr>
        <w:t>"</w:t>
      </w:r>
      <w:r>
        <w:rPr>
          <w:rFonts w:cs="David" w:hint="cs"/>
          <w:sz w:val="24"/>
          <w:szCs w:val="24"/>
          <w:rtl/>
        </w:rPr>
        <w:t>ש והראב</w:t>
      </w:r>
      <w:r w:rsidR="001A0238">
        <w:rPr>
          <w:rFonts w:cs="David" w:hint="cs"/>
          <w:sz w:val="24"/>
          <w:szCs w:val="24"/>
          <w:rtl/>
        </w:rPr>
        <w:t>"</w:t>
      </w:r>
      <w:r>
        <w:rPr>
          <w:rFonts w:cs="David" w:hint="cs"/>
          <w:sz w:val="24"/>
          <w:szCs w:val="24"/>
          <w:rtl/>
        </w:rPr>
        <w:t>ד זה אחרת כפי שהזכרנו.</w:t>
      </w:r>
    </w:p>
    <w:p w:rsidR="00BE6BF9" w:rsidRDefault="00BE6BF9" w:rsidP="00BE6BF9">
      <w:pPr>
        <w:pStyle w:val="a7"/>
        <w:numPr>
          <w:ilvl w:val="0"/>
          <w:numId w:val="6"/>
        </w:numPr>
        <w:spacing w:after="0" w:line="360" w:lineRule="auto"/>
        <w:jc w:val="both"/>
        <w:rPr>
          <w:rFonts w:cs="David"/>
          <w:sz w:val="24"/>
          <w:szCs w:val="24"/>
        </w:rPr>
      </w:pPr>
      <w:r>
        <w:rPr>
          <w:rFonts w:cs="David" w:hint="cs"/>
          <w:sz w:val="24"/>
          <w:szCs w:val="24"/>
          <w:rtl/>
        </w:rPr>
        <w:t>יש מקרים בהם ניתן לבטל על ידי בית דין שאיננו גדול בחוכמה ובמניין. זה שוב תלוי. הראב</w:t>
      </w:r>
      <w:r w:rsidR="00FD735B">
        <w:rPr>
          <w:rFonts w:cs="David" w:hint="cs"/>
          <w:sz w:val="24"/>
          <w:szCs w:val="24"/>
          <w:rtl/>
        </w:rPr>
        <w:t>"</w:t>
      </w:r>
      <w:r>
        <w:rPr>
          <w:rFonts w:cs="David" w:hint="cs"/>
          <w:sz w:val="24"/>
          <w:szCs w:val="24"/>
          <w:rtl/>
        </w:rPr>
        <w:t>ד והמאירי אם מדובר בתקנה שהטעם שלה בטל, היא ניתנת לביטול שאיננו גדול בחוכמה ובמניין גם אם היא לא פשטה בכל ישראל.</w:t>
      </w:r>
    </w:p>
    <w:p w:rsidR="00BE6BF9" w:rsidRDefault="00BE6BF9" w:rsidP="00BE6BF9">
      <w:pPr>
        <w:pStyle w:val="a7"/>
        <w:numPr>
          <w:ilvl w:val="0"/>
          <w:numId w:val="6"/>
        </w:numPr>
        <w:spacing w:after="0" w:line="360" w:lineRule="auto"/>
        <w:jc w:val="both"/>
        <w:rPr>
          <w:rFonts w:cs="David"/>
          <w:sz w:val="24"/>
          <w:szCs w:val="24"/>
        </w:rPr>
      </w:pPr>
      <w:r>
        <w:rPr>
          <w:rFonts w:cs="David" w:hint="cs"/>
          <w:sz w:val="24"/>
          <w:szCs w:val="24"/>
          <w:rtl/>
        </w:rPr>
        <w:t>לפי הרא</w:t>
      </w:r>
      <w:r w:rsidR="00FD735B">
        <w:rPr>
          <w:rFonts w:cs="David" w:hint="cs"/>
          <w:sz w:val="24"/>
          <w:szCs w:val="24"/>
          <w:rtl/>
        </w:rPr>
        <w:t>"</w:t>
      </w:r>
      <w:r>
        <w:rPr>
          <w:rFonts w:cs="David" w:hint="cs"/>
          <w:sz w:val="24"/>
          <w:szCs w:val="24"/>
          <w:rtl/>
        </w:rPr>
        <w:t>ש, גם תקנה שבטל תקנה, היא מתבטלת מאליה.</w:t>
      </w:r>
    </w:p>
    <w:p w:rsidR="00BE6BF9" w:rsidRDefault="00BE6BF9" w:rsidP="00BE6BF9">
      <w:pPr>
        <w:pStyle w:val="a7"/>
        <w:spacing w:after="0" w:line="360" w:lineRule="auto"/>
        <w:jc w:val="both"/>
        <w:rPr>
          <w:rFonts w:cs="David"/>
          <w:sz w:val="24"/>
          <w:szCs w:val="24"/>
          <w:rtl/>
        </w:rPr>
      </w:pPr>
    </w:p>
    <w:p w:rsidR="00BE6BF9" w:rsidRPr="00FD735B" w:rsidRDefault="00BE6BF9" w:rsidP="00BE6BF9">
      <w:pPr>
        <w:spacing w:after="0" w:line="360" w:lineRule="auto"/>
        <w:jc w:val="both"/>
        <w:rPr>
          <w:rFonts w:cs="David"/>
          <w:sz w:val="24"/>
          <w:szCs w:val="24"/>
          <w:rtl/>
        </w:rPr>
      </w:pPr>
      <w:r w:rsidRPr="00FD735B">
        <w:rPr>
          <w:rFonts w:cs="David" w:hint="cs"/>
          <w:sz w:val="24"/>
          <w:szCs w:val="24"/>
          <w:rtl/>
        </w:rPr>
        <w:t>עד כה עסקנו בתקנות של חכמים ויכולת לבטל תקנות חכמים. במסגרת דיון זה נעסוק בעניין תקנות הקהל.</w:t>
      </w:r>
    </w:p>
    <w:p w:rsidR="00BE6BF9" w:rsidRDefault="00BE6BF9" w:rsidP="00BE6BF9">
      <w:pPr>
        <w:pStyle w:val="a7"/>
        <w:spacing w:after="0" w:line="360" w:lineRule="auto"/>
        <w:jc w:val="both"/>
        <w:rPr>
          <w:rFonts w:cs="David"/>
          <w:sz w:val="24"/>
          <w:szCs w:val="24"/>
        </w:rPr>
      </w:pPr>
    </w:p>
    <w:p w:rsidR="004D73F5" w:rsidRDefault="004D73F5" w:rsidP="0032591D">
      <w:pPr>
        <w:spacing w:after="0" w:line="360" w:lineRule="auto"/>
        <w:jc w:val="both"/>
        <w:rPr>
          <w:rFonts w:cs="David"/>
          <w:sz w:val="24"/>
          <w:szCs w:val="24"/>
          <w:rtl/>
        </w:rPr>
      </w:pPr>
      <w:r>
        <w:rPr>
          <w:rFonts w:cs="David" w:hint="cs"/>
          <w:sz w:val="24"/>
          <w:szCs w:val="24"/>
          <w:rtl/>
        </w:rPr>
        <w:t xml:space="preserve">כשאין </w:t>
      </w:r>
      <w:r w:rsidR="00EB4377">
        <w:rPr>
          <w:rFonts w:cs="David" w:hint="cs"/>
          <w:sz w:val="24"/>
          <w:szCs w:val="24"/>
          <w:rtl/>
        </w:rPr>
        <w:t>בית דין גדול וסנהדרין</w:t>
      </w:r>
      <w:r w:rsidR="00034399">
        <w:rPr>
          <w:rFonts w:cs="David" w:hint="cs"/>
          <w:sz w:val="24"/>
          <w:szCs w:val="24"/>
          <w:rtl/>
        </w:rPr>
        <w:t xml:space="preserve"> מי מוסמך להתקין</w:t>
      </w:r>
      <w:r>
        <w:rPr>
          <w:rFonts w:cs="David" w:hint="cs"/>
          <w:sz w:val="24"/>
          <w:szCs w:val="24"/>
          <w:rtl/>
        </w:rPr>
        <w:t xml:space="preserve"> </w:t>
      </w:r>
      <w:r w:rsidR="00034399">
        <w:rPr>
          <w:rFonts w:cs="David" w:hint="cs"/>
          <w:sz w:val="24"/>
          <w:szCs w:val="24"/>
          <w:rtl/>
        </w:rPr>
        <w:t>תקנות</w:t>
      </w:r>
      <w:r>
        <w:rPr>
          <w:rFonts w:cs="David" w:hint="cs"/>
          <w:sz w:val="24"/>
          <w:szCs w:val="24"/>
          <w:rtl/>
        </w:rPr>
        <w:t>? חכמים. אילו חכמים? בעייתי.</w:t>
      </w:r>
    </w:p>
    <w:p w:rsidR="004D73F5" w:rsidRDefault="004D73F5" w:rsidP="0032591D">
      <w:pPr>
        <w:spacing w:after="0" w:line="360" w:lineRule="auto"/>
        <w:jc w:val="both"/>
        <w:rPr>
          <w:rFonts w:cs="David"/>
          <w:sz w:val="24"/>
          <w:szCs w:val="24"/>
          <w:rtl/>
        </w:rPr>
      </w:pPr>
      <w:r>
        <w:rPr>
          <w:rFonts w:cs="David" w:hint="cs"/>
          <w:sz w:val="24"/>
          <w:szCs w:val="24"/>
          <w:rtl/>
        </w:rPr>
        <w:t>עולה השאלה אם כך, מה עושים? כיום המצב הוא בעצם שאי אפשר להתקין תקנות.</w:t>
      </w:r>
    </w:p>
    <w:p w:rsidR="00BE6BF9" w:rsidRDefault="00BE6BF9" w:rsidP="00FD735B">
      <w:pPr>
        <w:spacing w:after="0" w:line="360" w:lineRule="auto"/>
        <w:jc w:val="both"/>
        <w:rPr>
          <w:rFonts w:cs="David"/>
          <w:sz w:val="24"/>
          <w:szCs w:val="24"/>
          <w:rtl/>
        </w:rPr>
      </w:pPr>
      <w:r>
        <w:rPr>
          <w:rFonts w:cs="David" w:hint="cs"/>
          <w:sz w:val="24"/>
          <w:szCs w:val="24"/>
          <w:rtl/>
        </w:rPr>
        <w:t>נוצרו מצבים שלא היה גוף של חכמים שיתקין תקנות, ובכל זאת היה צריך להתקין תקנות ולמצוא פתרונות לכל מיני עניינים. במידה מסוימת התחליף לתקנות חכמים זה תקנות הקהל.</w:t>
      </w:r>
    </w:p>
    <w:p w:rsidR="00034399" w:rsidRDefault="00034399" w:rsidP="0032591D">
      <w:pPr>
        <w:spacing w:after="0" w:line="360" w:lineRule="auto"/>
        <w:jc w:val="both"/>
        <w:rPr>
          <w:rFonts w:cs="David"/>
          <w:sz w:val="24"/>
          <w:szCs w:val="24"/>
          <w:u w:val="single"/>
          <w:rtl/>
        </w:rPr>
      </w:pPr>
    </w:p>
    <w:p w:rsidR="00034399" w:rsidRDefault="004D73F5" w:rsidP="00FD735B">
      <w:pPr>
        <w:spacing w:after="0" w:line="360" w:lineRule="auto"/>
        <w:jc w:val="both"/>
        <w:rPr>
          <w:rFonts w:cs="David"/>
          <w:sz w:val="24"/>
          <w:szCs w:val="24"/>
          <w:rtl/>
        </w:rPr>
      </w:pPr>
      <w:r w:rsidRPr="00034399">
        <w:rPr>
          <w:rFonts w:cs="David" w:hint="cs"/>
          <w:b/>
          <w:bCs/>
          <w:sz w:val="24"/>
          <w:szCs w:val="24"/>
          <w:u w:val="single"/>
          <w:rtl/>
        </w:rPr>
        <w:lastRenderedPageBreak/>
        <w:t>תקנות קהל</w:t>
      </w:r>
      <w:r w:rsidR="00FD735B">
        <w:rPr>
          <w:rFonts w:cs="David" w:hint="cs"/>
          <w:sz w:val="24"/>
          <w:szCs w:val="24"/>
          <w:rtl/>
        </w:rPr>
        <w:t>- סוג של אס</w:t>
      </w:r>
      <w:r>
        <w:rPr>
          <w:rFonts w:cs="David" w:hint="cs"/>
          <w:sz w:val="24"/>
          <w:szCs w:val="24"/>
          <w:rtl/>
        </w:rPr>
        <w:t xml:space="preserve">פות עם בהם הציבור מקבל על עצמו כל מיני החלטות. </w:t>
      </w:r>
    </w:p>
    <w:p w:rsidR="004D73F5" w:rsidRDefault="00E46488" w:rsidP="0032591D">
      <w:pPr>
        <w:spacing w:after="0" w:line="360" w:lineRule="auto"/>
        <w:jc w:val="both"/>
        <w:rPr>
          <w:rFonts w:cs="David"/>
          <w:sz w:val="24"/>
          <w:szCs w:val="24"/>
          <w:rtl/>
        </w:rPr>
      </w:pPr>
      <w:r>
        <w:rPr>
          <w:rFonts w:cs="David" w:hint="cs"/>
          <w:sz w:val="24"/>
          <w:szCs w:val="24"/>
          <w:rtl/>
        </w:rPr>
        <w:t>הבעייתיות היא שניתן לאכוף הסכם רק על מי שגמר בדעתו להסכים על נושא זה. אם נתייחס לעצמנו כמתקינים תקנה עפ"י קביעת הרוב שמחייבת את המיעוט אולי לא יהיה זה הוגן כלפיהם.</w:t>
      </w:r>
    </w:p>
    <w:p w:rsidR="00E46488" w:rsidRDefault="00E46488" w:rsidP="0032591D">
      <w:pPr>
        <w:spacing w:after="0" w:line="360" w:lineRule="auto"/>
        <w:jc w:val="both"/>
        <w:rPr>
          <w:rFonts w:cs="David"/>
          <w:sz w:val="24"/>
          <w:szCs w:val="24"/>
          <w:rtl/>
        </w:rPr>
      </w:pPr>
      <w:r>
        <w:rPr>
          <w:rFonts w:cs="David" w:hint="cs"/>
          <w:sz w:val="24"/>
          <w:szCs w:val="24"/>
          <w:rtl/>
        </w:rPr>
        <w:t>ההבדל אם מדובר בסוג של הסכם או</w:t>
      </w:r>
      <w:r w:rsidR="00034399">
        <w:rPr>
          <w:rFonts w:cs="David" w:hint="cs"/>
          <w:sz w:val="24"/>
          <w:szCs w:val="24"/>
          <w:rtl/>
        </w:rPr>
        <w:t xml:space="preserve"> בתקנה היא קודם כל השאלה ה</w:t>
      </w:r>
      <w:r>
        <w:rPr>
          <w:rFonts w:cs="David" w:hint="cs"/>
          <w:sz w:val="24"/>
          <w:szCs w:val="24"/>
          <w:rtl/>
        </w:rPr>
        <w:t>אם ניתן לאכוף את אותו כ</w:t>
      </w:r>
      <w:r w:rsidR="00326BBE">
        <w:rPr>
          <w:rFonts w:cs="David" w:hint="cs"/>
          <w:sz w:val="24"/>
          <w:szCs w:val="24"/>
          <w:rtl/>
        </w:rPr>
        <w:t>לל על כאלה שיתנגדו לו, או על מצט</w:t>
      </w:r>
      <w:r>
        <w:rPr>
          <w:rFonts w:cs="David" w:hint="cs"/>
          <w:sz w:val="24"/>
          <w:szCs w:val="24"/>
          <w:rtl/>
        </w:rPr>
        <w:t xml:space="preserve">רפים אחרים לקבוצה. </w:t>
      </w:r>
      <w:r w:rsidR="00763983">
        <w:rPr>
          <w:rFonts w:cs="David" w:hint="cs"/>
          <w:sz w:val="24"/>
          <w:szCs w:val="24"/>
          <w:rtl/>
        </w:rPr>
        <w:t xml:space="preserve">אם זה הסכם קשה לאכוף. אם נתייחס לאותם כללים כאל סוג של תקנות שמחייבות את הקהילה שגרה במקום הזה ויש לה איזשהו מכנה משותף, ברגע שזה תקנה זה מחייב את כולם. </w:t>
      </w:r>
    </w:p>
    <w:p w:rsidR="00763983" w:rsidRDefault="00763983" w:rsidP="0032591D">
      <w:pPr>
        <w:spacing w:after="0" w:line="360" w:lineRule="auto"/>
        <w:jc w:val="both"/>
        <w:rPr>
          <w:rFonts w:cs="David"/>
          <w:sz w:val="24"/>
          <w:szCs w:val="24"/>
          <w:rtl/>
        </w:rPr>
      </w:pPr>
      <w:r>
        <w:rPr>
          <w:rFonts w:cs="David" w:hint="cs"/>
          <w:sz w:val="24"/>
          <w:szCs w:val="24"/>
          <w:rtl/>
        </w:rPr>
        <w:t xml:space="preserve">מה שאנחנו צריכים לבדוק האם אותם תקנות קהל הם מחייבות </w:t>
      </w:r>
      <w:r w:rsidRPr="00763983">
        <w:rPr>
          <w:rFonts w:cs="David" w:hint="cs"/>
          <w:b/>
          <w:bCs/>
          <w:sz w:val="24"/>
          <w:szCs w:val="24"/>
          <w:rtl/>
        </w:rPr>
        <w:t xml:space="preserve">כתקנות </w:t>
      </w:r>
      <w:r>
        <w:rPr>
          <w:rFonts w:cs="David" w:hint="cs"/>
          <w:sz w:val="24"/>
          <w:szCs w:val="24"/>
          <w:rtl/>
        </w:rPr>
        <w:t>באמת כשם כן הם והם מחייבות את</w:t>
      </w:r>
      <w:r w:rsidR="00D1712B">
        <w:rPr>
          <w:rFonts w:cs="David" w:hint="cs"/>
          <w:sz w:val="24"/>
          <w:szCs w:val="24"/>
          <w:rtl/>
        </w:rPr>
        <w:t xml:space="preserve"> כולם גם את מי שלא הסכים/לא נכח,</w:t>
      </w:r>
      <w:r>
        <w:rPr>
          <w:rFonts w:cs="David" w:hint="cs"/>
          <w:sz w:val="24"/>
          <w:szCs w:val="24"/>
          <w:rtl/>
        </w:rPr>
        <w:t xml:space="preserve"> או שאנחנו מתייחסים לתקנות הקהל אין סמכות לקהל להתקין תקנות אלה לקבוע </w:t>
      </w:r>
      <w:r w:rsidRPr="00D1712B">
        <w:rPr>
          <w:rFonts w:cs="David" w:hint="cs"/>
          <w:b/>
          <w:bCs/>
          <w:sz w:val="24"/>
          <w:szCs w:val="24"/>
          <w:rtl/>
        </w:rPr>
        <w:t xml:space="preserve">הסכמים </w:t>
      </w:r>
      <w:r>
        <w:rPr>
          <w:rFonts w:cs="David" w:hint="cs"/>
          <w:sz w:val="24"/>
          <w:szCs w:val="24"/>
          <w:rtl/>
        </w:rPr>
        <w:t>שהרוב מחייב אבל זה סוג של הסכם אבל לא כתקנה.</w:t>
      </w:r>
    </w:p>
    <w:p w:rsidR="00763983" w:rsidRDefault="00763983" w:rsidP="0032591D">
      <w:pPr>
        <w:spacing w:after="0" w:line="360" w:lineRule="auto"/>
        <w:jc w:val="both"/>
        <w:rPr>
          <w:rFonts w:cs="David"/>
          <w:sz w:val="24"/>
          <w:szCs w:val="24"/>
          <w:rtl/>
        </w:rPr>
      </w:pPr>
    </w:p>
    <w:p w:rsidR="00E46488" w:rsidRDefault="00E46488" w:rsidP="00D1712B">
      <w:pPr>
        <w:spacing w:after="0" w:line="360" w:lineRule="auto"/>
        <w:jc w:val="both"/>
        <w:rPr>
          <w:rFonts w:cs="David"/>
          <w:sz w:val="24"/>
          <w:szCs w:val="24"/>
          <w:rtl/>
        </w:rPr>
      </w:pPr>
      <w:r>
        <w:rPr>
          <w:rFonts w:cs="David" w:hint="cs"/>
          <w:sz w:val="24"/>
          <w:szCs w:val="24"/>
          <w:rtl/>
        </w:rPr>
        <w:t xml:space="preserve">בהלכה קיים הבדל נוסף בהגדרה של תקנה לבין הסכם- נוגע לשאלה האם צריך </w:t>
      </w:r>
      <w:r w:rsidRPr="00D1712B">
        <w:rPr>
          <w:rFonts w:cs="David" w:hint="cs"/>
          <w:b/>
          <w:bCs/>
          <w:sz w:val="24"/>
          <w:szCs w:val="24"/>
          <w:rtl/>
        </w:rPr>
        <w:t>מעשה קניין</w:t>
      </w:r>
      <w:r>
        <w:rPr>
          <w:rFonts w:cs="David" w:hint="cs"/>
          <w:sz w:val="24"/>
          <w:szCs w:val="24"/>
          <w:rtl/>
        </w:rPr>
        <w:t>? הבי</w:t>
      </w:r>
      <w:r w:rsidR="00D1712B">
        <w:rPr>
          <w:rFonts w:cs="David" w:hint="cs"/>
          <w:sz w:val="24"/>
          <w:szCs w:val="24"/>
          <w:rtl/>
        </w:rPr>
        <w:t>טוי מעשה קניין מהווה סממן לגמיר</w:t>
      </w:r>
      <w:r>
        <w:rPr>
          <w:rFonts w:cs="David" w:hint="cs"/>
          <w:sz w:val="24"/>
          <w:szCs w:val="24"/>
          <w:rtl/>
        </w:rPr>
        <w:t>ת דעת במעשה מכר ובכל התחייבות שהיא. אם מדובר בהסכם רב משתתפים אז כל אחד חייב לעשות מעשה קניין. אולם, אם זו תקנה ז</w:t>
      </w:r>
      <w:r w:rsidR="00D1712B">
        <w:rPr>
          <w:rFonts w:cs="David" w:hint="cs"/>
          <w:sz w:val="24"/>
          <w:szCs w:val="24"/>
          <w:rtl/>
        </w:rPr>
        <w:t xml:space="preserve">ה יחייב אותנו גם ללא מעשה קניין, </w:t>
      </w:r>
      <w:r>
        <w:rPr>
          <w:rFonts w:cs="David" w:hint="cs"/>
          <w:sz w:val="24"/>
          <w:szCs w:val="24"/>
          <w:rtl/>
        </w:rPr>
        <w:t>ולכן להבחנה בין תקנה להסכם רב משתתפים יש השלכות:</w:t>
      </w:r>
    </w:p>
    <w:p w:rsidR="00E46488" w:rsidRDefault="00D11A4E" w:rsidP="0032591D">
      <w:pPr>
        <w:spacing w:after="0" w:line="360" w:lineRule="auto"/>
        <w:jc w:val="both"/>
        <w:rPr>
          <w:rFonts w:cs="David"/>
          <w:sz w:val="24"/>
          <w:szCs w:val="24"/>
          <w:rtl/>
        </w:rPr>
      </w:pPr>
      <w:r>
        <w:rPr>
          <w:rFonts w:cs="David" w:hint="cs"/>
          <w:sz w:val="24"/>
          <w:szCs w:val="24"/>
          <w:rtl/>
        </w:rPr>
        <w:t>א. האם צריך מעשה קניין או</w:t>
      </w:r>
      <w:r w:rsidR="00E46488">
        <w:rPr>
          <w:rFonts w:cs="David" w:hint="cs"/>
          <w:sz w:val="24"/>
          <w:szCs w:val="24"/>
          <w:rtl/>
        </w:rPr>
        <w:t xml:space="preserve"> לא.</w:t>
      </w:r>
    </w:p>
    <w:p w:rsidR="00E46488" w:rsidRDefault="00E46488" w:rsidP="0032591D">
      <w:pPr>
        <w:spacing w:after="0" w:line="360" w:lineRule="auto"/>
        <w:jc w:val="both"/>
        <w:rPr>
          <w:rFonts w:cs="David"/>
          <w:sz w:val="24"/>
          <w:szCs w:val="24"/>
          <w:rtl/>
        </w:rPr>
      </w:pPr>
      <w:r>
        <w:rPr>
          <w:rFonts w:cs="David" w:hint="cs"/>
          <w:sz w:val="24"/>
          <w:szCs w:val="24"/>
          <w:rtl/>
        </w:rPr>
        <w:t>ב. האם זה יחיי</w:t>
      </w:r>
      <w:r w:rsidR="00D1712B">
        <w:rPr>
          <w:rFonts w:cs="David" w:hint="cs"/>
          <w:sz w:val="24"/>
          <w:szCs w:val="24"/>
          <w:rtl/>
        </w:rPr>
        <w:t>ב גם את מי שהתנגד, לא היה או הצט</w:t>
      </w:r>
      <w:r>
        <w:rPr>
          <w:rFonts w:cs="David" w:hint="cs"/>
          <w:sz w:val="24"/>
          <w:szCs w:val="24"/>
          <w:rtl/>
        </w:rPr>
        <w:t>רף מאוחר יותר</w:t>
      </w:r>
      <w:r w:rsidR="00D11A4E">
        <w:rPr>
          <w:rFonts w:cs="David" w:hint="cs"/>
          <w:sz w:val="24"/>
          <w:szCs w:val="24"/>
          <w:rtl/>
        </w:rPr>
        <w:t>.</w:t>
      </w:r>
    </w:p>
    <w:p w:rsidR="00D11A4E" w:rsidRDefault="00D11A4E" w:rsidP="0032591D">
      <w:pPr>
        <w:spacing w:after="0" w:line="360" w:lineRule="auto"/>
        <w:jc w:val="both"/>
        <w:rPr>
          <w:rFonts w:cs="David"/>
          <w:sz w:val="24"/>
          <w:szCs w:val="24"/>
          <w:rtl/>
        </w:rPr>
      </w:pPr>
    </w:p>
    <w:p w:rsidR="00D11A4E" w:rsidRDefault="00D11A4E" w:rsidP="0032591D">
      <w:pPr>
        <w:spacing w:after="0" w:line="360" w:lineRule="auto"/>
        <w:jc w:val="both"/>
        <w:rPr>
          <w:rFonts w:cs="David"/>
          <w:sz w:val="24"/>
          <w:szCs w:val="24"/>
          <w:rtl/>
        </w:rPr>
      </w:pPr>
      <w:r>
        <w:rPr>
          <w:rFonts w:cs="David" w:hint="cs"/>
          <w:sz w:val="24"/>
          <w:szCs w:val="24"/>
          <w:rtl/>
        </w:rPr>
        <w:t xml:space="preserve">ציבור יכול לקבל על עצמו כל מני דברים באחת משני דרכים או הסכם </w:t>
      </w:r>
      <w:r w:rsidR="00641D00">
        <w:rPr>
          <w:rFonts w:cs="David" w:hint="cs"/>
          <w:sz w:val="24"/>
          <w:szCs w:val="24"/>
          <w:rtl/>
        </w:rPr>
        <w:t xml:space="preserve">בו צריך מעשה קניין </w:t>
      </w:r>
      <w:r>
        <w:rPr>
          <w:rFonts w:cs="David" w:hint="cs"/>
          <w:sz w:val="24"/>
          <w:szCs w:val="24"/>
          <w:rtl/>
        </w:rPr>
        <w:t>או תקנה</w:t>
      </w:r>
      <w:r w:rsidR="00641D00">
        <w:rPr>
          <w:rFonts w:cs="David" w:hint="cs"/>
          <w:sz w:val="24"/>
          <w:szCs w:val="24"/>
          <w:rtl/>
        </w:rPr>
        <w:t xml:space="preserve"> בה לא צריך. התקנה יכולה להיות או ע"י מי שהוסמך להתקין תקנות (חכמים) או לחלופין ע"י הציבור שיחייבו אותו מבלי מעשה קניין וגם אם </w:t>
      </w:r>
      <w:r w:rsidR="00D1712B">
        <w:rPr>
          <w:rFonts w:cs="David" w:hint="cs"/>
          <w:sz w:val="24"/>
          <w:szCs w:val="24"/>
          <w:rtl/>
        </w:rPr>
        <w:t>לא היה נוכח/לא הסכים באותו הרגע</w:t>
      </w:r>
      <w:r w:rsidR="00641D00">
        <w:rPr>
          <w:rFonts w:cs="David" w:hint="cs"/>
          <w:sz w:val="24"/>
          <w:szCs w:val="24"/>
          <w:rtl/>
        </w:rPr>
        <w:t xml:space="preserve"> או בדרך של הסכם רב משתתפים בו צריך מעשה קניין בדר"כ. </w:t>
      </w:r>
    </w:p>
    <w:p w:rsidR="00641D00" w:rsidRDefault="00641D00" w:rsidP="0032591D">
      <w:pPr>
        <w:spacing w:after="0" w:line="360" w:lineRule="auto"/>
        <w:jc w:val="both"/>
        <w:rPr>
          <w:rFonts w:cs="David"/>
          <w:sz w:val="24"/>
          <w:szCs w:val="24"/>
          <w:rtl/>
        </w:rPr>
      </w:pPr>
    </w:p>
    <w:p w:rsidR="00D11A4E" w:rsidRPr="00641D00" w:rsidRDefault="00D11A4E" w:rsidP="0032591D">
      <w:pPr>
        <w:spacing w:after="0" w:line="360" w:lineRule="auto"/>
        <w:jc w:val="both"/>
        <w:rPr>
          <w:rFonts w:cs="David"/>
          <w:sz w:val="24"/>
          <w:szCs w:val="24"/>
          <w:u w:val="single"/>
          <w:rtl/>
        </w:rPr>
      </w:pPr>
      <w:r w:rsidRPr="00641D00">
        <w:rPr>
          <w:rFonts w:cs="David" w:hint="cs"/>
          <w:sz w:val="24"/>
          <w:szCs w:val="24"/>
          <w:u w:val="single"/>
          <w:rtl/>
        </w:rPr>
        <w:t>מקור יחסית קדום לאפשרות של תקנות קהל נמצאות כבר בתוספתא שהיא מקור תנאי</w:t>
      </w:r>
      <w:r w:rsidR="00641D00" w:rsidRPr="00641D00">
        <w:rPr>
          <w:rFonts w:cs="David" w:hint="cs"/>
          <w:sz w:val="24"/>
          <w:szCs w:val="24"/>
          <w:u w:val="single"/>
          <w:rtl/>
        </w:rPr>
        <w:t>:</w:t>
      </w:r>
    </w:p>
    <w:p w:rsidR="000E43D0" w:rsidRDefault="00D11A4E" w:rsidP="0032591D">
      <w:pPr>
        <w:pStyle w:val="1Garamond"/>
        <w:numPr>
          <w:ilvl w:val="0"/>
          <w:numId w:val="3"/>
        </w:numPr>
        <w:spacing w:line="360" w:lineRule="auto"/>
        <w:jc w:val="both"/>
        <w:rPr>
          <w:rFonts w:cs="David"/>
          <w:sz w:val="24"/>
          <w:szCs w:val="24"/>
        </w:rPr>
      </w:pPr>
      <w:r w:rsidRPr="00D11A4E">
        <w:rPr>
          <w:rFonts w:cs="David" w:hint="cs"/>
          <w:b/>
          <w:bCs/>
          <w:sz w:val="24"/>
          <w:szCs w:val="24"/>
          <w:u w:val="single"/>
          <w:rtl/>
        </w:rPr>
        <w:t>תוספתא בבא מציעא יא</w:t>
      </w:r>
      <w:r>
        <w:rPr>
          <w:rFonts w:cs="David" w:hint="cs"/>
          <w:sz w:val="24"/>
          <w:szCs w:val="24"/>
          <w:rtl/>
        </w:rPr>
        <w:t xml:space="preserve">- </w:t>
      </w:r>
      <w:r w:rsidR="000E43D0" w:rsidRPr="000E43D0">
        <w:rPr>
          <w:rFonts w:cs="David" w:hint="cs"/>
          <w:sz w:val="24"/>
          <w:szCs w:val="24"/>
          <w:rtl/>
        </w:rPr>
        <w:t xml:space="preserve">"כופין בני העיר זה את זה לבנות להן בית הכנסת ולקנות להן ספר תורה ונביאים (בני העיר כופים תשלום לטובת אינטרס הציבור, מכל בני העיר). ורשאין בני העיר להתנות על השערים ועל המידות ועל שכר פועלין (לקבוע את גובה המס). רשאין לעשות קיצתן (בני העיר יכולים לכפות ולקנוס את מי שעובר על תקנתם, כדי להרתיע). </w:t>
      </w:r>
    </w:p>
    <w:p w:rsidR="000E43D0" w:rsidRPr="000E43D0" w:rsidRDefault="000E43D0" w:rsidP="005B12E7">
      <w:pPr>
        <w:pStyle w:val="1Garamond"/>
        <w:spacing w:line="360" w:lineRule="auto"/>
        <w:ind w:left="360"/>
        <w:jc w:val="both"/>
        <w:rPr>
          <w:rFonts w:cs="David"/>
          <w:b/>
          <w:bCs/>
          <w:sz w:val="24"/>
          <w:szCs w:val="24"/>
          <w:rtl/>
        </w:rPr>
      </w:pPr>
      <w:r w:rsidRPr="000E43D0">
        <w:rPr>
          <w:rFonts w:cs="David" w:hint="cs"/>
          <w:sz w:val="24"/>
          <w:szCs w:val="24"/>
          <w:rtl/>
        </w:rPr>
        <w:t xml:space="preserve">"רשאין נחתומין (הטבחים) לעשות רגיעה (הסכם שעיקרו חלוקת ימי עבודה) ביניהן. רשאין החמרין (בעלי החמורים) לומר: "כל מי שתמות חמורו, נעמיד לו חמור אחר". אם כן, </w:t>
      </w:r>
      <w:r w:rsidRPr="000E43D0">
        <w:rPr>
          <w:rFonts w:cs="David" w:hint="cs"/>
          <w:b/>
          <w:bCs/>
          <w:sz w:val="24"/>
          <w:szCs w:val="24"/>
          <w:rtl/>
        </w:rPr>
        <w:t xml:space="preserve">גם בני אגודה מקצועית יכולים לקבוע מעין תקנות קהל. </w:t>
      </w:r>
      <w:r w:rsidR="00763983">
        <w:rPr>
          <w:rFonts w:cs="David" w:hint="cs"/>
          <w:b/>
          <w:bCs/>
          <w:sz w:val="24"/>
          <w:szCs w:val="24"/>
          <w:rtl/>
        </w:rPr>
        <w:t xml:space="preserve"> זה המקור הכי קדום למשהו שמזכיר תקנות קהל.</w:t>
      </w:r>
    </w:p>
    <w:p w:rsidR="00D11A4E" w:rsidRDefault="00641D00" w:rsidP="0032591D">
      <w:pPr>
        <w:pStyle w:val="a7"/>
        <w:spacing w:after="0" w:line="360" w:lineRule="auto"/>
        <w:ind w:left="360"/>
        <w:jc w:val="both"/>
        <w:rPr>
          <w:rFonts w:cs="David"/>
          <w:sz w:val="24"/>
          <w:szCs w:val="24"/>
          <w:rtl/>
        </w:rPr>
      </w:pPr>
      <w:r>
        <w:rPr>
          <w:rFonts w:cs="David" w:hint="cs"/>
          <w:sz w:val="24"/>
          <w:szCs w:val="24"/>
          <w:rtl/>
        </w:rPr>
        <w:t>זה שהחמרים יכולים להסכים בינהם לא מהווה חידוש של התוספתא ולכן אנו רואים שהתוספתא מביאה את החידוש שמדובר בתקנת קהל שכן זה הסכם שלא נלווה לו מעשה קניין והוא מחייב את כולם. התוספתא קובעת שבני העיר יכולים לעשות כך- היא לא מציגה לנו פשוט את הה</w:t>
      </w:r>
      <w:r w:rsidR="005B12E7">
        <w:rPr>
          <w:rFonts w:cs="David" w:hint="cs"/>
          <w:sz w:val="24"/>
          <w:szCs w:val="24"/>
          <w:rtl/>
        </w:rPr>
        <w:t>י</w:t>
      </w:r>
      <w:r>
        <w:rPr>
          <w:rFonts w:cs="David" w:hint="cs"/>
          <w:sz w:val="24"/>
          <w:szCs w:val="24"/>
          <w:rtl/>
        </w:rPr>
        <w:t xml:space="preserve">סטוריה מה נעשה אז, אלא היא מתארת את זה בצורה שמראה לנו שמדובר בתקנה ולא סתם סיפור על הסכם שנעשה בין בני עיר </w:t>
      </w:r>
      <w:r w:rsidR="00034399">
        <w:rPr>
          <w:rFonts w:cs="David" w:hint="cs"/>
          <w:sz w:val="24"/>
          <w:szCs w:val="24"/>
          <w:rtl/>
        </w:rPr>
        <w:t xml:space="preserve">- </w:t>
      </w:r>
      <w:r>
        <w:rPr>
          <w:rFonts w:cs="David" w:hint="cs"/>
          <w:sz w:val="24"/>
          <w:szCs w:val="24"/>
          <w:rtl/>
        </w:rPr>
        <w:t>לא סתם סיפור ה</w:t>
      </w:r>
      <w:r w:rsidR="005B12E7">
        <w:rPr>
          <w:rFonts w:cs="David" w:hint="cs"/>
          <w:sz w:val="24"/>
          <w:szCs w:val="24"/>
          <w:rtl/>
        </w:rPr>
        <w:t>י</w:t>
      </w:r>
      <w:r>
        <w:rPr>
          <w:rFonts w:cs="David" w:hint="cs"/>
          <w:sz w:val="24"/>
          <w:szCs w:val="24"/>
          <w:rtl/>
        </w:rPr>
        <w:t>סטורי).</w:t>
      </w:r>
    </w:p>
    <w:p w:rsidR="00C91AB8" w:rsidRPr="005B12E7" w:rsidRDefault="00C91AB8" w:rsidP="0032591D">
      <w:pPr>
        <w:spacing w:after="0" w:line="360" w:lineRule="auto"/>
        <w:jc w:val="both"/>
        <w:rPr>
          <w:rFonts w:cs="David"/>
          <w:sz w:val="24"/>
          <w:szCs w:val="24"/>
          <w:u w:val="single"/>
          <w:rtl/>
        </w:rPr>
      </w:pPr>
    </w:p>
    <w:p w:rsidR="00641D00" w:rsidRPr="00641D00" w:rsidRDefault="00641D00" w:rsidP="0032591D">
      <w:pPr>
        <w:spacing w:after="0" w:line="360" w:lineRule="auto"/>
        <w:jc w:val="both"/>
        <w:rPr>
          <w:rFonts w:cs="David"/>
          <w:sz w:val="24"/>
          <w:szCs w:val="24"/>
          <w:u w:val="single"/>
        </w:rPr>
      </w:pPr>
      <w:r w:rsidRPr="00641D00">
        <w:rPr>
          <w:rFonts w:cs="David" w:hint="cs"/>
          <w:sz w:val="24"/>
          <w:szCs w:val="24"/>
          <w:u w:val="single"/>
          <w:rtl/>
        </w:rPr>
        <w:t>גם בתק' הגאוני</w:t>
      </w:r>
      <w:r>
        <w:rPr>
          <w:rFonts w:cs="David" w:hint="cs"/>
          <w:sz w:val="24"/>
          <w:szCs w:val="24"/>
          <w:u w:val="single"/>
          <w:rtl/>
        </w:rPr>
        <w:t>ם</w:t>
      </w:r>
      <w:r w:rsidRPr="00641D00">
        <w:rPr>
          <w:rFonts w:cs="David" w:hint="cs"/>
          <w:sz w:val="24"/>
          <w:szCs w:val="24"/>
          <w:u w:val="single"/>
          <w:rtl/>
        </w:rPr>
        <w:t xml:space="preserve"> רואים שהייתה חקיקה עצמאית של הקהילות השונות, אם כי אין מדובר בתופעה גורפ</w:t>
      </w:r>
      <w:r w:rsidR="00034399">
        <w:rPr>
          <w:rFonts w:cs="David" w:hint="cs"/>
          <w:sz w:val="24"/>
          <w:szCs w:val="24"/>
          <w:u w:val="single"/>
          <w:rtl/>
        </w:rPr>
        <w:t>ת</w:t>
      </w:r>
      <w:r w:rsidRPr="00641D00">
        <w:rPr>
          <w:rFonts w:cs="David" w:hint="cs"/>
          <w:sz w:val="24"/>
          <w:szCs w:val="24"/>
          <w:u w:val="single"/>
          <w:rtl/>
        </w:rPr>
        <w:t>, כפי שאנו מוצאים בתקופות שלאחר מכן:</w:t>
      </w:r>
    </w:p>
    <w:p w:rsidR="00D11A4E" w:rsidRDefault="00641D00" w:rsidP="0032591D">
      <w:pPr>
        <w:pStyle w:val="a7"/>
        <w:numPr>
          <w:ilvl w:val="0"/>
          <w:numId w:val="3"/>
        </w:numPr>
        <w:spacing w:after="0" w:line="360" w:lineRule="auto"/>
        <w:jc w:val="both"/>
        <w:rPr>
          <w:rFonts w:cs="David"/>
          <w:sz w:val="24"/>
          <w:szCs w:val="24"/>
        </w:rPr>
      </w:pPr>
      <w:r w:rsidRPr="00641D00">
        <w:rPr>
          <w:rFonts w:cs="David" w:hint="cs"/>
          <w:b/>
          <w:bCs/>
          <w:sz w:val="24"/>
          <w:szCs w:val="24"/>
          <w:u w:val="single"/>
          <w:rtl/>
        </w:rPr>
        <w:t>תשובות הגאונים שערי צדק ח"ד ש"ד, טז</w:t>
      </w:r>
      <w:r w:rsidR="00034399">
        <w:rPr>
          <w:rFonts w:cs="David" w:hint="cs"/>
          <w:sz w:val="24"/>
          <w:szCs w:val="24"/>
          <w:rtl/>
        </w:rPr>
        <w:t xml:space="preserve">- נאמר שהסכמת הזקנים </w:t>
      </w:r>
      <w:r>
        <w:rPr>
          <w:rFonts w:cs="David" w:hint="cs"/>
          <w:sz w:val="24"/>
          <w:szCs w:val="24"/>
          <w:rtl/>
        </w:rPr>
        <w:t>תחייב את כלל הציבור (זה כבר לא הסכם אלא תקנה שכן זוהי קבוצת זקנים שהחלטות</w:t>
      </w:r>
      <w:r w:rsidR="005B12E7">
        <w:rPr>
          <w:rFonts w:cs="David" w:hint="cs"/>
          <w:sz w:val="24"/>
          <w:szCs w:val="24"/>
          <w:rtl/>
        </w:rPr>
        <w:t>יה</w:t>
      </w:r>
      <w:r>
        <w:rPr>
          <w:rFonts w:cs="David" w:hint="cs"/>
          <w:sz w:val="24"/>
          <w:szCs w:val="24"/>
          <w:rtl/>
        </w:rPr>
        <w:t xml:space="preserve">ם מחייבת את כולם). </w:t>
      </w:r>
    </w:p>
    <w:p w:rsidR="00C91AB8" w:rsidRDefault="00C91AB8" w:rsidP="0032591D">
      <w:pPr>
        <w:spacing w:after="0" w:line="360" w:lineRule="auto"/>
        <w:jc w:val="both"/>
        <w:rPr>
          <w:rFonts w:cs="David"/>
          <w:sz w:val="24"/>
          <w:szCs w:val="24"/>
          <w:u w:val="single"/>
          <w:rtl/>
        </w:rPr>
      </w:pPr>
    </w:p>
    <w:p w:rsidR="00641D00" w:rsidRPr="00C91AB8" w:rsidRDefault="00641D00" w:rsidP="0032591D">
      <w:pPr>
        <w:spacing w:after="0" w:line="360" w:lineRule="auto"/>
        <w:jc w:val="both"/>
        <w:rPr>
          <w:rFonts w:cs="David"/>
          <w:sz w:val="24"/>
          <w:szCs w:val="24"/>
          <w:u w:val="single"/>
          <w:rtl/>
        </w:rPr>
      </w:pPr>
      <w:r w:rsidRPr="00C91AB8">
        <w:rPr>
          <w:rFonts w:cs="David" w:hint="cs"/>
          <w:sz w:val="24"/>
          <w:szCs w:val="24"/>
          <w:u w:val="single"/>
          <w:rtl/>
        </w:rPr>
        <w:lastRenderedPageBreak/>
        <w:t>תקנות שיש להן השלכה ממונית</w:t>
      </w:r>
      <w:r w:rsidR="00034399">
        <w:rPr>
          <w:rFonts w:cs="David" w:hint="cs"/>
          <w:sz w:val="24"/>
          <w:szCs w:val="24"/>
          <w:u w:val="single"/>
          <w:rtl/>
        </w:rPr>
        <w:t>,</w:t>
      </w:r>
      <w:r w:rsidRPr="00C91AB8">
        <w:rPr>
          <w:rFonts w:cs="David" w:hint="cs"/>
          <w:sz w:val="24"/>
          <w:szCs w:val="24"/>
          <w:u w:val="single"/>
          <w:rtl/>
        </w:rPr>
        <w:t xml:space="preserve"> חכמים יכולים להתקין מכוח הכלל של הפקר בית דין הפקר. אומרים חכמים שכמו כך, גם הפקר ציבור הפקר- כמו שלחכמים יש סמכות זו כך גם לציבור יש סמכות כזו:</w:t>
      </w:r>
    </w:p>
    <w:p w:rsidR="009F3AD2" w:rsidRDefault="00641D00" w:rsidP="0032591D">
      <w:pPr>
        <w:pStyle w:val="a7"/>
        <w:numPr>
          <w:ilvl w:val="0"/>
          <w:numId w:val="3"/>
        </w:numPr>
        <w:spacing w:after="0" w:line="360" w:lineRule="auto"/>
        <w:jc w:val="both"/>
        <w:rPr>
          <w:rFonts w:cs="David"/>
          <w:sz w:val="24"/>
          <w:szCs w:val="24"/>
        </w:rPr>
      </w:pPr>
      <w:r w:rsidRPr="00C91AB8">
        <w:rPr>
          <w:rFonts w:cs="David" w:hint="cs"/>
          <w:b/>
          <w:bCs/>
          <w:sz w:val="24"/>
          <w:szCs w:val="24"/>
          <w:u w:val="single"/>
          <w:rtl/>
        </w:rPr>
        <w:t>שו"ת יכין ובועז</w:t>
      </w:r>
      <w:r>
        <w:rPr>
          <w:rFonts w:cs="David" w:hint="cs"/>
          <w:sz w:val="24"/>
          <w:szCs w:val="24"/>
          <w:rtl/>
        </w:rPr>
        <w:t>-</w:t>
      </w:r>
      <w:r w:rsidR="00034399">
        <w:rPr>
          <w:rFonts w:cs="David" w:hint="cs"/>
          <w:sz w:val="24"/>
          <w:szCs w:val="24"/>
          <w:rtl/>
        </w:rPr>
        <w:t xml:space="preserve"> כמו שיש רשות ביד בית דין להפקיר</w:t>
      </w:r>
      <w:r>
        <w:rPr>
          <w:rFonts w:cs="David" w:hint="cs"/>
          <w:sz w:val="24"/>
          <w:szCs w:val="24"/>
          <w:rtl/>
        </w:rPr>
        <w:t xml:space="preserve"> ולעשות תקנות כך גם לציבור יש כוח ורשות </w:t>
      </w:r>
      <w:r w:rsidR="00C91AB8">
        <w:rPr>
          <w:rFonts w:cs="David" w:hint="cs"/>
          <w:sz w:val="24"/>
          <w:szCs w:val="24"/>
          <w:rtl/>
        </w:rPr>
        <w:t>להתקין תקנות ממוניות שמשמעותן העברת נכסים שבניגוד בית דין תורה- וזאת בהסתמכות על התוספתא בבא מציעא שלעיל "תמצינו למדין מזה, שהציבור רשאין הם להעניש, ולהפקיר, כמו שיכולין ב"ד להעניש ולהפקיר, אף בתנאי שיהיה בעצת אדם חשוב".</w:t>
      </w:r>
    </w:p>
    <w:p w:rsidR="00641D00" w:rsidRPr="009F3AD2" w:rsidRDefault="00C91AB8" w:rsidP="009F3AD2">
      <w:pPr>
        <w:spacing w:after="0" w:line="360" w:lineRule="auto"/>
        <w:jc w:val="both"/>
        <w:rPr>
          <w:rFonts w:cs="David"/>
          <w:sz w:val="24"/>
          <w:szCs w:val="24"/>
        </w:rPr>
      </w:pPr>
      <w:r w:rsidRPr="009F3AD2">
        <w:rPr>
          <w:rFonts w:cs="David" w:hint="cs"/>
          <w:sz w:val="24"/>
          <w:szCs w:val="24"/>
          <w:rtl/>
        </w:rPr>
        <w:t xml:space="preserve"> </w:t>
      </w:r>
    </w:p>
    <w:p w:rsidR="00C863CD" w:rsidRPr="00034399" w:rsidRDefault="003B51E6" w:rsidP="0032591D">
      <w:pPr>
        <w:spacing w:after="0" w:line="360" w:lineRule="auto"/>
        <w:jc w:val="both"/>
        <w:rPr>
          <w:rFonts w:cs="David"/>
          <w:sz w:val="24"/>
          <w:szCs w:val="24"/>
          <w:u w:val="single"/>
        </w:rPr>
      </w:pPr>
      <w:r w:rsidRPr="00034399">
        <w:rPr>
          <w:rFonts w:cs="David" w:hint="cs"/>
          <w:sz w:val="24"/>
          <w:szCs w:val="24"/>
          <w:u w:val="single"/>
          <w:rtl/>
        </w:rPr>
        <w:t>עמדות שונות לגבי סמכות הציבור להתקן תקנות:</w:t>
      </w:r>
    </w:p>
    <w:p w:rsidR="00C91AB8" w:rsidRDefault="00C91AB8" w:rsidP="009F3AD2">
      <w:pPr>
        <w:pStyle w:val="a7"/>
        <w:numPr>
          <w:ilvl w:val="0"/>
          <w:numId w:val="3"/>
        </w:numPr>
        <w:spacing w:after="0" w:line="360" w:lineRule="auto"/>
        <w:jc w:val="both"/>
        <w:rPr>
          <w:rFonts w:cs="David"/>
          <w:sz w:val="24"/>
          <w:szCs w:val="24"/>
        </w:rPr>
      </w:pPr>
      <w:r>
        <w:rPr>
          <w:rFonts w:cs="David" w:hint="cs"/>
          <w:b/>
          <w:bCs/>
          <w:sz w:val="24"/>
          <w:szCs w:val="24"/>
          <w:u w:val="single"/>
          <w:rtl/>
        </w:rPr>
        <w:t>שו"ת הרשב"א</w:t>
      </w:r>
      <w:r w:rsidRPr="00C91AB8">
        <w:rPr>
          <w:rFonts w:cs="David" w:hint="cs"/>
          <w:sz w:val="24"/>
          <w:szCs w:val="24"/>
          <w:rtl/>
        </w:rPr>
        <w:t>-</w:t>
      </w:r>
      <w:r>
        <w:rPr>
          <w:rFonts w:cs="David" w:hint="cs"/>
          <w:sz w:val="24"/>
          <w:szCs w:val="24"/>
          <w:rtl/>
        </w:rPr>
        <w:t xml:space="preserve"> מדובר על תקנה של הקידושין בה כדי לקדש אישה צריך 2 עדים כשרים. העדים נדרשים כעדי קיום ולא רק עדי ראייה. היו קהילות שהתקינו תקנה שקידושין צריכים להיות לפ</w:t>
      </w:r>
      <w:r w:rsidR="00034399">
        <w:rPr>
          <w:rFonts w:cs="David" w:hint="cs"/>
          <w:sz w:val="24"/>
          <w:szCs w:val="24"/>
          <w:rtl/>
        </w:rPr>
        <w:t>נ</w:t>
      </w:r>
      <w:r>
        <w:rPr>
          <w:rFonts w:cs="David" w:hint="cs"/>
          <w:sz w:val="24"/>
          <w:szCs w:val="24"/>
          <w:rtl/>
        </w:rPr>
        <w:t xml:space="preserve">י 10 </w:t>
      </w:r>
      <w:r w:rsidR="00034399">
        <w:rPr>
          <w:rFonts w:cs="David" w:hint="cs"/>
          <w:sz w:val="24"/>
          <w:szCs w:val="24"/>
          <w:rtl/>
        </w:rPr>
        <w:t xml:space="preserve">עדים </w:t>
      </w:r>
      <w:r>
        <w:rPr>
          <w:rFonts w:cs="David" w:hint="cs"/>
          <w:sz w:val="24"/>
          <w:szCs w:val="24"/>
          <w:rtl/>
        </w:rPr>
        <w:t>וזאת כדי למנוע קידושי מחטף. מה קורה במצב בו אדם בכל זאת קידש בפני 2 עדים? נניח</w:t>
      </w:r>
      <w:r w:rsidR="00034399">
        <w:rPr>
          <w:rFonts w:cs="David" w:hint="cs"/>
          <w:sz w:val="24"/>
          <w:szCs w:val="24"/>
          <w:rtl/>
        </w:rPr>
        <w:t xml:space="preserve"> ואדם קידש אישה גם בגיל מבוגר (כך שאין חשד לקידושי מחטף) </w:t>
      </w:r>
      <w:r>
        <w:rPr>
          <w:rFonts w:cs="David" w:hint="cs"/>
          <w:sz w:val="24"/>
          <w:szCs w:val="24"/>
          <w:rtl/>
        </w:rPr>
        <w:t xml:space="preserve">אלא בפני 5 אנשים? מה משמעות העבירה על התקנה מבחינת דיני האישות? האם הקידושין תקפים? עפ"י דין תורה האישה מקודשת. אולם, היו כאלו שאמרו שמכוח התקנה הקידושין לא יתפסו (תקנה מאוד מרחיקת לכת). </w:t>
      </w:r>
      <w:r w:rsidR="00C863CD" w:rsidRPr="00034399">
        <w:rPr>
          <w:rFonts w:cs="David" w:hint="cs"/>
          <w:b/>
          <w:bCs/>
          <w:sz w:val="24"/>
          <w:szCs w:val="24"/>
          <w:rtl/>
        </w:rPr>
        <w:t>הרשב"א אומר ש</w:t>
      </w:r>
      <w:r w:rsidR="00034399" w:rsidRPr="00034399">
        <w:rPr>
          <w:rFonts w:cs="David" w:hint="cs"/>
          <w:b/>
          <w:bCs/>
          <w:sz w:val="24"/>
          <w:szCs w:val="24"/>
          <w:rtl/>
        </w:rPr>
        <w:t xml:space="preserve">לפי </w:t>
      </w:r>
      <w:r w:rsidR="00C863CD" w:rsidRPr="00034399">
        <w:rPr>
          <w:rFonts w:cs="David" w:hint="cs"/>
          <w:b/>
          <w:bCs/>
          <w:sz w:val="24"/>
          <w:szCs w:val="24"/>
          <w:rtl/>
        </w:rPr>
        <w:t>שורת הדין נראה שאנשי העיר רשאים לעשות זאת</w:t>
      </w:r>
      <w:r w:rsidR="00C863CD">
        <w:rPr>
          <w:rFonts w:cs="David" w:hint="cs"/>
          <w:sz w:val="24"/>
          <w:szCs w:val="24"/>
          <w:rtl/>
        </w:rPr>
        <w:t xml:space="preserve">. למרות שמשמעות התקנה מרחיקה לכת ומשפיעה על דיני האישות שהם דיני איסור והיתר. </w:t>
      </w:r>
      <w:r w:rsidR="00622A7D">
        <w:rPr>
          <w:rFonts w:cs="David" w:hint="cs"/>
          <w:sz w:val="24"/>
          <w:szCs w:val="24"/>
          <w:rtl/>
        </w:rPr>
        <w:t>אומנם התקנים שהציבור מתקין הם מחייב</w:t>
      </w:r>
      <w:r w:rsidR="009F3AD2">
        <w:rPr>
          <w:rFonts w:cs="David" w:hint="cs"/>
          <w:sz w:val="24"/>
          <w:szCs w:val="24"/>
          <w:rtl/>
        </w:rPr>
        <w:t>ים אבל צריכה להיות הסכמה פה אחד</w:t>
      </w:r>
      <w:r w:rsidR="00622A7D">
        <w:rPr>
          <w:rFonts w:cs="David" w:hint="cs"/>
          <w:sz w:val="24"/>
          <w:szCs w:val="24"/>
          <w:rtl/>
        </w:rPr>
        <w:t>, כי אם אין לא ניתן לאכוף את זה.</w:t>
      </w:r>
    </w:p>
    <w:p w:rsidR="00622A7D" w:rsidRDefault="00622A7D" w:rsidP="00622A7D">
      <w:pPr>
        <w:pStyle w:val="a7"/>
        <w:spacing w:after="0" w:line="360" w:lineRule="auto"/>
        <w:ind w:left="360"/>
        <w:jc w:val="both"/>
        <w:rPr>
          <w:rFonts w:cs="David"/>
          <w:sz w:val="24"/>
          <w:szCs w:val="24"/>
        </w:rPr>
      </w:pPr>
    </w:p>
    <w:p w:rsidR="00C863CD" w:rsidRDefault="00C863CD" w:rsidP="0032591D">
      <w:pPr>
        <w:pStyle w:val="a7"/>
        <w:numPr>
          <w:ilvl w:val="0"/>
          <w:numId w:val="3"/>
        </w:numPr>
        <w:spacing w:after="0" w:line="360" w:lineRule="auto"/>
        <w:jc w:val="both"/>
        <w:rPr>
          <w:rFonts w:cs="David"/>
          <w:sz w:val="24"/>
          <w:szCs w:val="24"/>
        </w:rPr>
      </w:pPr>
      <w:r w:rsidRPr="00034399">
        <w:rPr>
          <w:rFonts w:cs="David" w:hint="cs"/>
          <w:b/>
          <w:bCs/>
          <w:sz w:val="24"/>
          <w:szCs w:val="24"/>
          <w:u w:val="single"/>
          <w:rtl/>
        </w:rPr>
        <w:t>שו"ת הרשב"א ג</w:t>
      </w:r>
      <w:r>
        <w:rPr>
          <w:rFonts w:cs="David" w:hint="cs"/>
          <w:sz w:val="24"/>
          <w:szCs w:val="24"/>
          <w:rtl/>
        </w:rPr>
        <w:t xml:space="preserve">- אומר </w:t>
      </w:r>
      <w:r w:rsidRPr="00034399">
        <w:rPr>
          <w:rFonts w:cs="David" w:hint="cs"/>
          <w:sz w:val="24"/>
          <w:szCs w:val="24"/>
          <w:rtl/>
        </w:rPr>
        <w:t>ש</w:t>
      </w:r>
      <w:r w:rsidR="00034399" w:rsidRPr="00034399">
        <w:rPr>
          <w:rFonts w:cs="David" w:hint="cs"/>
          <w:b/>
          <w:bCs/>
          <w:sz w:val="24"/>
          <w:szCs w:val="24"/>
          <w:rtl/>
        </w:rPr>
        <w:t>ס</w:t>
      </w:r>
      <w:r w:rsidRPr="00034399">
        <w:rPr>
          <w:rFonts w:cs="David" w:hint="cs"/>
          <w:b/>
          <w:bCs/>
          <w:sz w:val="24"/>
          <w:szCs w:val="24"/>
          <w:rtl/>
        </w:rPr>
        <w:t>מכות הרוב שוות ערך לסמכות בית הדין הגדול</w:t>
      </w:r>
      <w:r>
        <w:rPr>
          <w:rFonts w:cs="David" w:hint="cs"/>
          <w:sz w:val="24"/>
          <w:szCs w:val="24"/>
          <w:rtl/>
        </w:rPr>
        <w:t xml:space="preserve"> וכמו שבית הדין יכול להתקין תקנה מבלי לשאול על הסכמת הציבור. </w:t>
      </w:r>
      <w:r w:rsidR="00034399">
        <w:rPr>
          <w:rFonts w:cs="David" w:hint="cs"/>
          <w:sz w:val="24"/>
          <w:szCs w:val="24"/>
          <w:rtl/>
        </w:rPr>
        <w:t xml:space="preserve">כשבית דין מתקין תקנה קיימת דרישה לכך </w:t>
      </w:r>
      <w:r>
        <w:rPr>
          <w:rFonts w:cs="David" w:hint="cs"/>
          <w:sz w:val="24"/>
          <w:szCs w:val="24"/>
          <w:rtl/>
        </w:rPr>
        <w:t xml:space="preserve">שהתקנה תהיה כזו שכל הציבור יוכל לעמוד בה. אותו הדבר גם רוב הציבור- יכול להתקין תקנה כמו בית דין הגדול וכמו שמלך יכול לעשות זאת. </w:t>
      </w:r>
    </w:p>
    <w:p w:rsidR="00622A7D" w:rsidRPr="009F3AD2" w:rsidRDefault="00622A7D" w:rsidP="009F3AD2">
      <w:pPr>
        <w:spacing w:after="0" w:line="360" w:lineRule="auto"/>
        <w:jc w:val="both"/>
        <w:rPr>
          <w:rFonts w:cs="David"/>
          <w:sz w:val="24"/>
          <w:szCs w:val="24"/>
        </w:rPr>
      </w:pPr>
    </w:p>
    <w:p w:rsidR="00C863CD" w:rsidRPr="00622A7D" w:rsidRDefault="00C863CD" w:rsidP="003F4656">
      <w:pPr>
        <w:pStyle w:val="a7"/>
        <w:numPr>
          <w:ilvl w:val="0"/>
          <w:numId w:val="3"/>
        </w:numPr>
        <w:spacing w:after="0" w:line="360" w:lineRule="auto"/>
        <w:jc w:val="both"/>
        <w:rPr>
          <w:rFonts w:cs="David"/>
          <w:b/>
          <w:bCs/>
          <w:sz w:val="24"/>
          <w:szCs w:val="24"/>
        </w:rPr>
      </w:pPr>
      <w:r w:rsidRPr="00034399">
        <w:rPr>
          <w:rFonts w:cs="David" w:hint="cs"/>
          <w:b/>
          <w:bCs/>
          <w:sz w:val="24"/>
          <w:szCs w:val="24"/>
          <w:u w:val="single"/>
          <w:rtl/>
        </w:rPr>
        <w:t>שו"ת הרא"ש</w:t>
      </w:r>
      <w:r w:rsidR="00034399">
        <w:rPr>
          <w:rFonts w:cs="David" w:hint="cs"/>
          <w:sz w:val="24"/>
          <w:szCs w:val="24"/>
          <w:rtl/>
        </w:rPr>
        <w:t>- לעיתים כשהיו רוצים להתקין ת</w:t>
      </w:r>
      <w:r>
        <w:rPr>
          <w:rFonts w:cs="David" w:hint="cs"/>
          <w:sz w:val="24"/>
          <w:szCs w:val="24"/>
          <w:rtl/>
        </w:rPr>
        <w:t>קנה ולתת לה תוקף</w:t>
      </w:r>
      <w:r w:rsidR="00034399">
        <w:rPr>
          <w:rFonts w:cs="David" w:hint="cs"/>
          <w:sz w:val="24"/>
          <w:szCs w:val="24"/>
          <w:rtl/>
        </w:rPr>
        <w:t>- היו גוזרים חרם על מי שלא יקיים</w:t>
      </w:r>
      <w:r>
        <w:rPr>
          <w:rFonts w:cs="David" w:hint="cs"/>
          <w:sz w:val="24"/>
          <w:szCs w:val="24"/>
          <w:rtl/>
        </w:rPr>
        <w:t xml:space="preserve"> את התקנה. </w:t>
      </w:r>
      <w:r w:rsidR="003B51E6">
        <w:rPr>
          <w:rFonts w:cs="David" w:hint="cs"/>
          <w:sz w:val="24"/>
          <w:szCs w:val="24"/>
          <w:rtl/>
        </w:rPr>
        <w:t xml:space="preserve"> הרא"ש טוען שעפ"י התורה </w:t>
      </w:r>
      <w:r w:rsidR="003B51E6">
        <w:rPr>
          <w:rFonts w:cs="David"/>
          <w:sz w:val="24"/>
          <w:szCs w:val="24"/>
          <w:rtl/>
        </w:rPr>
        <w:t>–</w:t>
      </w:r>
      <w:r w:rsidR="003B51E6">
        <w:rPr>
          <w:rFonts w:cs="David" w:hint="cs"/>
          <w:sz w:val="24"/>
          <w:szCs w:val="24"/>
          <w:rtl/>
        </w:rPr>
        <w:t>"</w:t>
      </w:r>
      <w:r w:rsidR="003B51E6" w:rsidRPr="00034399">
        <w:rPr>
          <w:rFonts w:cs="David" w:hint="cs"/>
          <w:b/>
          <w:bCs/>
          <w:sz w:val="24"/>
          <w:szCs w:val="24"/>
          <w:rtl/>
        </w:rPr>
        <w:t>אחרי רבי</w:t>
      </w:r>
      <w:r w:rsidR="00034399" w:rsidRPr="00034399">
        <w:rPr>
          <w:rFonts w:cs="David" w:hint="cs"/>
          <w:b/>
          <w:bCs/>
          <w:sz w:val="24"/>
          <w:szCs w:val="24"/>
          <w:rtl/>
        </w:rPr>
        <w:t>ם להטות</w:t>
      </w:r>
      <w:r w:rsidR="00034399">
        <w:rPr>
          <w:rFonts w:cs="David" w:hint="cs"/>
          <w:sz w:val="24"/>
          <w:szCs w:val="24"/>
          <w:rtl/>
        </w:rPr>
        <w:t>"- אם לא ה</w:t>
      </w:r>
      <w:r w:rsidR="003B51E6">
        <w:rPr>
          <w:rFonts w:cs="David" w:hint="cs"/>
          <w:sz w:val="24"/>
          <w:szCs w:val="24"/>
          <w:rtl/>
        </w:rPr>
        <w:t xml:space="preserve">יה מנגנון שהרוב יכול לחייב את המיעוט אף פעם לא תהיה הסכמה. ולכן </w:t>
      </w:r>
      <w:r w:rsidR="003B51E6" w:rsidRPr="00034399">
        <w:rPr>
          <w:rFonts w:cs="David" w:hint="cs"/>
          <w:b/>
          <w:bCs/>
          <w:sz w:val="24"/>
          <w:szCs w:val="24"/>
          <w:rtl/>
        </w:rPr>
        <w:t xml:space="preserve">אין משמעות במתן סמכות לציבור להתקין תקנות ולהגיע למסקנות אם אתה לא </w:t>
      </w:r>
      <w:r w:rsidR="003F4656">
        <w:rPr>
          <w:rFonts w:cs="David" w:hint="cs"/>
          <w:b/>
          <w:bCs/>
          <w:sz w:val="24"/>
          <w:szCs w:val="24"/>
          <w:rtl/>
        </w:rPr>
        <w:t>נותן סמכות לרוב לחייב את המיעוט-</w:t>
      </w:r>
      <w:r w:rsidR="00622A7D">
        <w:rPr>
          <w:rFonts w:cs="David" w:hint="cs"/>
          <w:b/>
          <w:bCs/>
          <w:sz w:val="24"/>
          <w:szCs w:val="24"/>
          <w:rtl/>
        </w:rPr>
        <w:t xml:space="preserve"> טעם פרקטי</w:t>
      </w:r>
      <w:r w:rsidR="00622A7D">
        <w:rPr>
          <w:rFonts w:cs="David" w:hint="cs"/>
          <w:sz w:val="24"/>
          <w:szCs w:val="24"/>
          <w:rtl/>
        </w:rPr>
        <w:t>.</w:t>
      </w:r>
    </w:p>
    <w:p w:rsidR="00622A7D" w:rsidRPr="003F4656" w:rsidRDefault="00622A7D" w:rsidP="00622A7D">
      <w:pPr>
        <w:pStyle w:val="a7"/>
        <w:spacing w:after="0" w:line="360" w:lineRule="auto"/>
        <w:ind w:left="360"/>
        <w:jc w:val="both"/>
        <w:rPr>
          <w:rFonts w:cs="David"/>
          <w:b/>
          <w:bCs/>
          <w:sz w:val="24"/>
          <w:szCs w:val="24"/>
          <w:u w:val="single"/>
          <w:rtl/>
        </w:rPr>
      </w:pPr>
    </w:p>
    <w:p w:rsidR="00622A7D" w:rsidRPr="003F4656" w:rsidRDefault="00622A7D" w:rsidP="003F4656">
      <w:pPr>
        <w:spacing w:after="0" w:line="360" w:lineRule="auto"/>
        <w:jc w:val="both"/>
        <w:rPr>
          <w:rFonts w:cs="David"/>
          <w:b/>
          <w:bCs/>
          <w:sz w:val="24"/>
          <w:szCs w:val="24"/>
        </w:rPr>
      </w:pPr>
      <w:r w:rsidRPr="003F4656">
        <w:rPr>
          <w:rFonts w:cs="David" w:hint="cs"/>
          <w:b/>
          <w:bCs/>
          <w:sz w:val="24"/>
          <w:szCs w:val="24"/>
          <w:u w:val="single"/>
          <w:rtl/>
        </w:rPr>
        <w:t xml:space="preserve">לפי רבנו תם (בעל התוספות) </w:t>
      </w:r>
      <w:r w:rsidRPr="003F4656">
        <w:rPr>
          <w:rFonts w:cs="David"/>
          <w:b/>
          <w:bCs/>
          <w:sz w:val="24"/>
          <w:szCs w:val="24"/>
          <w:u w:val="single"/>
          <w:rtl/>
        </w:rPr>
        <w:t>–</w:t>
      </w:r>
      <w:r w:rsidRPr="003F4656">
        <w:rPr>
          <w:rFonts w:cs="David" w:hint="cs"/>
          <w:b/>
          <w:bCs/>
          <w:sz w:val="24"/>
          <w:szCs w:val="24"/>
          <w:u w:val="single"/>
          <w:rtl/>
        </w:rPr>
        <w:t xml:space="preserve"> מי שלא הסכים מראש לתקנה, אתה לא יכול לאכוף אליו את התקנה. האכיפה היא אך ורק כלפי מי שמראש הסכים. אצל הרשב</w:t>
      </w:r>
      <w:r w:rsidR="003F4656">
        <w:rPr>
          <w:rFonts w:cs="David" w:hint="cs"/>
          <w:b/>
          <w:bCs/>
          <w:sz w:val="24"/>
          <w:szCs w:val="24"/>
          <w:u w:val="single"/>
          <w:rtl/>
        </w:rPr>
        <w:t>"</w:t>
      </w:r>
      <w:r w:rsidRPr="003F4656">
        <w:rPr>
          <w:rFonts w:cs="David" w:hint="cs"/>
          <w:b/>
          <w:bCs/>
          <w:sz w:val="24"/>
          <w:szCs w:val="24"/>
          <w:u w:val="single"/>
          <w:rtl/>
        </w:rPr>
        <w:t>א נכון שצריך הסכמה פה אחד אבל גם אז יכול להיות בהחלט שנכון שצריך הסכמה פה אחד אבל רק מי שמראש לא הסכים לא יהיה חלק מהתקנה. מי שהצטרף אחר כך התקנה כן תחייב אותו. אז בעצם לפי רבנו תם אין תקנת קהל.</w:t>
      </w:r>
    </w:p>
    <w:p w:rsidR="00622A7D" w:rsidRPr="00034399" w:rsidRDefault="00622A7D" w:rsidP="00622A7D">
      <w:pPr>
        <w:pStyle w:val="a7"/>
        <w:spacing w:after="0" w:line="360" w:lineRule="auto"/>
        <w:ind w:left="360"/>
        <w:jc w:val="both"/>
        <w:rPr>
          <w:rFonts w:cs="David"/>
          <w:b/>
          <w:bCs/>
          <w:sz w:val="24"/>
          <w:szCs w:val="24"/>
        </w:rPr>
      </w:pPr>
    </w:p>
    <w:p w:rsidR="003B51E6" w:rsidRDefault="003B51E6" w:rsidP="0032591D">
      <w:pPr>
        <w:pStyle w:val="a7"/>
        <w:numPr>
          <w:ilvl w:val="0"/>
          <w:numId w:val="3"/>
        </w:numPr>
        <w:spacing w:after="0" w:line="360" w:lineRule="auto"/>
        <w:jc w:val="both"/>
        <w:rPr>
          <w:rFonts w:cs="David"/>
          <w:sz w:val="24"/>
          <w:szCs w:val="24"/>
        </w:rPr>
      </w:pPr>
      <w:r w:rsidRPr="00034399">
        <w:rPr>
          <w:rFonts w:cs="David" w:hint="cs"/>
          <w:b/>
          <w:bCs/>
          <w:sz w:val="24"/>
          <w:szCs w:val="24"/>
          <w:u w:val="single"/>
          <w:rtl/>
        </w:rPr>
        <w:t>מרדכי בבא קמא, קעט</w:t>
      </w:r>
      <w:r>
        <w:rPr>
          <w:rFonts w:cs="David" w:hint="cs"/>
          <w:sz w:val="24"/>
          <w:szCs w:val="24"/>
          <w:rtl/>
        </w:rPr>
        <w:t xml:space="preserve">- מרדכי הכהן, אשכנז , מאה 13- מצטט את רבינו תם שחולק, וסובר </w:t>
      </w:r>
      <w:r w:rsidRPr="00034399">
        <w:rPr>
          <w:rFonts w:cs="David" w:hint="cs"/>
          <w:b/>
          <w:bCs/>
          <w:sz w:val="24"/>
          <w:szCs w:val="24"/>
          <w:rtl/>
        </w:rPr>
        <w:t>שאין יכול הרוב לכפות על המיעוט אלא אם כן מראש המיעוט קיבל על עצמו להישמע לתקנות הקהל</w:t>
      </w:r>
      <w:r>
        <w:rPr>
          <w:rFonts w:cs="David" w:hint="cs"/>
          <w:sz w:val="24"/>
          <w:szCs w:val="24"/>
          <w:rtl/>
        </w:rPr>
        <w:t xml:space="preserve">. לדעתו, הסמכות לכפות בקנסות ובחרמות קיימת רק אם הייתה הסכמה, ולאחריה מסרב המיעוט להישמע להוראה. הרוב לא יכול לכפות על המיעוט והתקנה תחייב רק את אלה שמראש הסכימו לה ופתאום מתחרטים. </w:t>
      </w:r>
      <w:r w:rsidR="00034399">
        <w:rPr>
          <w:rFonts w:cs="David" w:hint="cs"/>
          <w:sz w:val="24"/>
          <w:szCs w:val="24"/>
          <w:rtl/>
        </w:rPr>
        <w:t xml:space="preserve">לגישת </w:t>
      </w:r>
      <w:r>
        <w:rPr>
          <w:rFonts w:cs="David" w:hint="cs"/>
          <w:sz w:val="24"/>
          <w:szCs w:val="24"/>
          <w:rtl/>
        </w:rPr>
        <w:t xml:space="preserve">ד"ר חבה, עדיין גם לפי שיטה זו זה לא לגמרי הסכם רב משתתפים אלא סוג של תקנה בגלל הויתור על מעשה הקניין. </w:t>
      </w:r>
    </w:p>
    <w:p w:rsidR="003B51E6" w:rsidRDefault="003B51E6" w:rsidP="0032591D">
      <w:pPr>
        <w:spacing w:after="0" w:line="360" w:lineRule="auto"/>
        <w:jc w:val="both"/>
        <w:rPr>
          <w:rFonts w:cs="David"/>
          <w:sz w:val="24"/>
          <w:szCs w:val="24"/>
          <w:rtl/>
        </w:rPr>
      </w:pPr>
    </w:p>
    <w:p w:rsidR="00622A7D" w:rsidRDefault="00622A7D" w:rsidP="0032591D">
      <w:pPr>
        <w:spacing w:after="0" w:line="360" w:lineRule="auto"/>
        <w:jc w:val="both"/>
        <w:rPr>
          <w:rFonts w:cs="David"/>
          <w:sz w:val="24"/>
          <w:szCs w:val="24"/>
          <w:rtl/>
        </w:rPr>
      </w:pPr>
    </w:p>
    <w:p w:rsidR="003B51E6" w:rsidRDefault="003B51E6" w:rsidP="003F4656">
      <w:pPr>
        <w:spacing w:after="0" w:line="360" w:lineRule="auto"/>
        <w:jc w:val="both"/>
        <w:rPr>
          <w:rFonts w:cs="David"/>
          <w:sz w:val="24"/>
          <w:szCs w:val="24"/>
          <w:rtl/>
        </w:rPr>
      </w:pPr>
      <w:r w:rsidRPr="00034399">
        <w:rPr>
          <w:rFonts w:cs="David" w:hint="cs"/>
          <w:sz w:val="24"/>
          <w:szCs w:val="24"/>
          <w:u w:val="single"/>
          <w:rtl/>
        </w:rPr>
        <w:lastRenderedPageBreak/>
        <w:t>עד כה הצגנו את תקנת הקהל כהסכמה של הציבור, הקהל כולו שמחליף כביכול את החכמים/ הזקנים. אולם זה לא מסתיים כאן:</w:t>
      </w:r>
      <w:r w:rsidR="00622A7D">
        <w:rPr>
          <w:rFonts w:cs="David" w:hint="cs"/>
          <w:sz w:val="24"/>
          <w:szCs w:val="24"/>
          <w:rtl/>
        </w:rPr>
        <w:t xml:space="preserve"> היקף הציבור הנכנס תחת התקנת התקנה הוא מוגבל. קשה לגייס את כולם. הצעד הבא מבחינה מהותית שאמרו שגם שמדובר בתקנות קהל, לא צריך את כל הקהל. צריך שיהיו נציגי הקהל.</w:t>
      </w:r>
    </w:p>
    <w:p w:rsidR="00622A7D" w:rsidRDefault="00DE69FE" w:rsidP="0032591D">
      <w:pPr>
        <w:spacing w:after="0" w:line="360" w:lineRule="auto"/>
        <w:jc w:val="both"/>
        <w:rPr>
          <w:rFonts w:cs="David"/>
          <w:sz w:val="24"/>
          <w:szCs w:val="24"/>
          <w:rtl/>
        </w:rPr>
      </w:pPr>
      <w:r>
        <w:rPr>
          <w:rFonts w:cs="David" w:hint="cs"/>
          <w:sz w:val="24"/>
          <w:szCs w:val="24"/>
          <w:rtl/>
        </w:rPr>
        <w:t>"7 טובי העיר"- הנ</w:t>
      </w:r>
      <w:r w:rsidR="00622A7D">
        <w:rPr>
          <w:rFonts w:cs="David" w:hint="cs"/>
          <w:sz w:val="24"/>
          <w:szCs w:val="24"/>
          <w:rtl/>
        </w:rPr>
        <w:t>ציגים של הקהל, וההסכמה שלהם מחייבת את הקהל. הקהל כביכול מאציל את סמכותו לאותה קבוצה שנבחרה או מונתה או מנהיגה את הציבור.</w:t>
      </w:r>
    </w:p>
    <w:p w:rsidR="000F29CB" w:rsidRDefault="000F29CB" w:rsidP="0032591D">
      <w:pPr>
        <w:spacing w:after="0" w:line="360" w:lineRule="auto"/>
        <w:jc w:val="both"/>
        <w:rPr>
          <w:rFonts w:cs="David"/>
          <w:sz w:val="24"/>
          <w:szCs w:val="24"/>
          <w:rtl/>
        </w:rPr>
      </w:pPr>
    </w:p>
    <w:p w:rsidR="000F29CB" w:rsidRPr="00622A7D" w:rsidRDefault="000F29CB" w:rsidP="0032591D">
      <w:pPr>
        <w:spacing w:after="0" w:line="360" w:lineRule="auto"/>
        <w:jc w:val="both"/>
        <w:rPr>
          <w:rFonts w:cs="David"/>
          <w:sz w:val="24"/>
          <w:szCs w:val="24"/>
          <w:rtl/>
        </w:rPr>
      </w:pPr>
      <w:r>
        <w:rPr>
          <w:rFonts w:cs="David" w:hint="cs"/>
          <w:sz w:val="24"/>
          <w:szCs w:val="24"/>
          <w:rtl/>
        </w:rPr>
        <w:t xml:space="preserve">7 טובי העיר </w:t>
      </w:r>
      <w:r>
        <w:rPr>
          <w:rFonts w:cs="David"/>
          <w:sz w:val="24"/>
          <w:szCs w:val="24"/>
          <w:rtl/>
        </w:rPr>
        <w:t>–</w:t>
      </w:r>
      <w:r>
        <w:rPr>
          <w:rFonts w:cs="David" w:hint="cs"/>
          <w:sz w:val="24"/>
          <w:szCs w:val="24"/>
          <w:rtl/>
        </w:rPr>
        <w:t xml:space="preserve"> לאו דווקא הכי חכמים בעיר.</w:t>
      </w:r>
    </w:p>
    <w:p w:rsidR="00B775AC" w:rsidRDefault="003B51E6" w:rsidP="0032591D">
      <w:pPr>
        <w:pStyle w:val="a7"/>
        <w:numPr>
          <w:ilvl w:val="0"/>
          <w:numId w:val="3"/>
        </w:numPr>
        <w:spacing w:after="0" w:line="360" w:lineRule="auto"/>
        <w:jc w:val="both"/>
        <w:rPr>
          <w:rFonts w:cs="David"/>
          <w:sz w:val="24"/>
          <w:szCs w:val="24"/>
        </w:rPr>
      </w:pPr>
      <w:r w:rsidRPr="00034399">
        <w:rPr>
          <w:rFonts w:cs="David" w:hint="cs"/>
          <w:b/>
          <w:bCs/>
          <w:sz w:val="24"/>
          <w:szCs w:val="24"/>
          <w:u w:val="single"/>
          <w:rtl/>
        </w:rPr>
        <w:t>שו"ת הרשב"א א, תרי"ז</w:t>
      </w:r>
      <w:r>
        <w:rPr>
          <w:rFonts w:cs="David" w:hint="cs"/>
          <w:sz w:val="24"/>
          <w:szCs w:val="24"/>
          <w:rtl/>
        </w:rPr>
        <w:t xml:space="preserve">- הרשב"א מתאר מצב בו </w:t>
      </w:r>
      <w:r w:rsidR="00034399">
        <w:rPr>
          <w:rFonts w:cs="David" w:hint="cs"/>
          <w:sz w:val="24"/>
          <w:szCs w:val="24"/>
          <w:rtl/>
        </w:rPr>
        <w:t xml:space="preserve">לא </w:t>
      </w:r>
      <w:r>
        <w:rPr>
          <w:rFonts w:cs="David" w:hint="cs"/>
          <w:sz w:val="24"/>
          <w:szCs w:val="24"/>
          <w:rtl/>
        </w:rPr>
        <w:t xml:space="preserve">כל הציבור שותף לתקנה </w:t>
      </w:r>
      <w:r w:rsidR="00034399">
        <w:rPr>
          <w:rFonts w:cs="David" w:hint="cs"/>
          <w:sz w:val="24"/>
          <w:szCs w:val="24"/>
          <w:rtl/>
        </w:rPr>
        <w:t xml:space="preserve">אלא </w:t>
      </w:r>
      <w:r w:rsidRPr="00034399">
        <w:rPr>
          <w:rFonts w:cs="David" w:hint="cs"/>
          <w:b/>
          <w:bCs/>
          <w:sz w:val="24"/>
          <w:szCs w:val="24"/>
          <w:rtl/>
        </w:rPr>
        <w:t>מספיק שרק נציגי הציבור יהיו שותפים לתקנה ולא באמת צריך אסיפת עם</w:t>
      </w:r>
      <w:r>
        <w:rPr>
          <w:rFonts w:cs="David" w:hint="cs"/>
          <w:sz w:val="24"/>
          <w:szCs w:val="24"/>
          <w:rtl/>
        </w:rPr>
        <w:t>. אותם נבחרי ציבור נקראי</w:t>
      </w:r>
      <w:r w:rsidR="00DE69FE">
        <w:rPr>
          <w:rFonts w:cs="David" w:hint="cs"/>
          <w:sz w:val="24"/>
          <w:szCs w:val="24"/>
          <w:rtl/>
        </w:rPr>
        <w:t>ם</w:t>
      </w:r>
      <w:r>
        <w:rPr>
          <w:rFonts w:cs="David" w:hint="cs"/>
          <w:sz w:val="24"/>
          <w:szCs w:val="24"/>
          <w:rtl/>
        </w:rPr>
        <w:t xml:space="preserve"> "</w:t>
      </w:r>
      <w:r w:rsidRPr="00034399">
        <w:rPr>
          <w:rFonts w:cs="David" w:hint="cs"/>
          <w:b/>
          <w:bCs/>
          <w:sz w:val="24"/>
          <w:szCs w:val="24"/>
          <w:rtl/>
        </w:rPr>
        <w:t>שבעת טובי העיר</w:t>
      </w:r>
      <w:r>
        <w:rPr>
          <w:rFonts w:cs="David" w:hint="cs"/>
          <w:sz w:val="24"/>
          <w:szCs w:val="24"/>
          <w:rtl/>
        </w:rPr>
        <w:t xml:space="preserve">". החלטותיהם יחייבו את כולם. המשמעות המעשית היא שבכך עברו ממצב בו החכמים מתקינים תקנות למצב של גוף אזרחי שמתקין תקנות. שכן אלו נציגי הציבור אינם בהכרח חכמים יותר. </w:t>
      </w:r>
      <w:r w:rsidR="000F29CB">
        <w:rPr>
          <w:rFonts w:cs="David" w:hint="cs"/>
          <w:sz w:val="24"/>
          <w:szCs w:val="24"/>
          <w:rtl/>
        </w:rPr>
        <w:t xml:space="preserve"> </w:t>
      </w:r>
    </w:p>
    <w:p w:rsidR="000F29CB" w:rsidRDefault="000F29CB" w:rsidP="000F29CB">
      <w:pPr>
        <w:pStyle w:val="a7"/>
        <w:spacing w:after="0" w:line="360" w:lineRule="auto"/>
        <w:ind w:left="360"/>
        <w:jc w:val="both"/>
        <w:rPr>
          <w:rFonts w:cs="David"/>
          <w:b/>
          <w:bCs/>
          <w:sz w:val="24"/>
          <w:szCs w:val="24"/>
          <w:u w:val="single"/>
          <w:rtl/>
        </w:rPr>
      </w:pPr>
    </w:p>
    <w:p w:rsidR="000F29CB" w:rsidRPr="000F29CB" w:rsidRDefault="000F29CB" w:rsidP="000F29CB">
      <w:pPr>
        <w:pStyle w:val="a7"/>
        <w:spacing w:after="0" w:line="360" w:lineRule="auto"/>
        <w:ind w:left="360"/>
        <w:jc w:val="both"/>
        <w:rPr>
          <w:rFonts w:cs="David"/>
          <w:sz w:val="24"/>
          <w:szCs w:val="24"/>
        </w:rPr>
      </w:pPr>
      <w:r>
        <w:rPr>
          <w:rFonts w:cs="David" w:hint="cs"/>
          <w:sz w:val="24"/>
          <w:szCs w:val="24"/>
          <w:rtl/>
        </w:rPr>
        <w:t xml:space="preserve">יש דיון באחרונים האם 7 טובי העיר האם ההחלטה צריכה להיות פה אחד או האם ברוב, האם ברוב של 4 או מספיק ברוב של 3 נגד 2 אם לא כולם היו. האחרונים דנים בשאלה הזאת. </w:t>
      </w:r>
    </w:p>
    <w:p w:rsidR="00B775AC" w:rsidRPr="00034399" w:rsidRDefault="00B775AC" w:rsidP="0032591D">
      <w:pPr>
        <w:spacing w:after="0" w:line="360" w:lineRule="auto"/>
        <w:jc w:val="both"/>
        <w:rPr>
          <w:rFonts w:cs="David"/>
          <w:sz w:val="24"/>
          <w:szCs w:val="24"/>
          <w:u w:val="single"/>
          <w:rtl/>
        </w:rPr>
      </w:pPr>
    </w:p>
    <w:p w:rsidR="00B775AC" w:rsidRPr="00034399" w:rsidRDefault="00CD157B" w:rsidP="0032591D">
      <w:pPr>
        <w:spacing w:after="0" w:line="360" w:lineRule="auto"/>
        <w:jc w:val="both"/>
        <w:rPr>
          <w:rFonts w:cs="David"/>
          <w:sz w:val="24"/>
          <w:szCs w:val="24"/>
          <w:u w:val="single"/>
          <w:rtl/>
        </w:rPr>
      </w:pPr>
      <w:r w:rsidRPr="00034399">
        <w:rPr>
          <w:rFonts w:cs="David" w:hint="cs"/>
          <w:sz w:val="24"/>
          <w:szCs w:val="24"/>
          <w:u w:val="single"/>
          <w:rtl/>
        </w:rPr>
        <w:t>מחלוקת בנוגע אישור איש חשוב את תקנת הקהל:</w:t>
      </w:r>
    </w:p>
    <w:p w:rsidR="00B775AC" w:rsidRDefault="00B775AC" w:rsidP="0032591D">
      <w:pPr>
        <w:pStyle w:val="a7"/>
        <w:numPr>
          <w:ilvl w:val="0"/>
          <w:numId w:val="3"/>
        </w:numPr>
        <w:spacing w:after="0" w:line="360" w:lineRule="auto"/>
        <w:jc w:val="both"/>
        <w:rPr>
          <w:rFonts w:cs="David"/>
          <w:sz w:val="24"/>
          <w:szCs w:val="24"/>
        </w:rPr>
      </w:pPr>
      <w:r w:rsidRPr="00CD157B">
        <w:rPr>
          <w:rFonts w:cs="David" w:hint="cs"/>
          <w:b/>
          <w:bCs/>
          <w:sz w:val="24"/>
          <w:szCs w:val="24"/>
          <w:u w:val="single"/>
          <w:rtl/>
        </w:rPr>
        <w:t>בבא בתרא</w:t>
      </w:r>
      <w:r>
        <w:rPr>
          <w:rFonts w:cs="David" w:hint="cs"/>
          <w:sz w:val="24"/>
          <w:szCs w:val="24"/>
          <w:rtl/>
        </w:rPr>
        <w:t>- שוחטים שעשו בינהם סוג של הסכמה על חלוקת ימי עבודה עם סנקצי</w:t>
      </w:r>
      <w:r w:rsidR="00034399">
        <w:rPr>
          <w:rFonts w:cs="David" w:hint="cs"/>
          <w:sz w:val="24"/>
          <w:szCs w:val="24"/>
          <w:rtl/>
        </w:rPr>
        <w:t>ה, כל מי שישחט לא ביום שלו, יקרע</w:t>
      </w:r>
      <w:r>
        <w:rPr>
          <w:rFonts w:cs="David" w:hint="cs"/>
          <w:sz w:val="24"/>
          <w:szCs w:val="24"/>
          <w:rtl/>
        </w:rPr>
        <w:t xml:space="preserve">ו את העורות שלו (היה מקובל שהשכר של השוחט הוא העור של הבהמה). זה היווה מעין קנס המוני על מי שיעבור על ההסכמה בינהם. קרה מקרה בו אחד מהם שחט ביום של חברו ולכן קרעו לו את העור. </w:t>
      </w:r>
      <w:r w:rsidR="00DE69FE">
        <w:rPr>
          <w:rFonts w:cs="David" w:hint="cs"/>
          <w:sz w:val="24"/>
          <w:szCs w:val="24"/>
          <w:rtl/>
        </w:rPr>
        <w:t>הסוגיה</w:t>
      </w:r>
      <w:r>
        <w:rPr>
          <w:rFonts w:cs="David" w:hint="cs"/>
          <w:sz w:val="24"/>
          <w:szCs w:val="24"/>
          <w:rtl/>
        </w:rPr>
        <w:t xml:space="preserve"> מדברת על 2 שוחטים שהסכימו בינהם אולם את קריעת העור עשו אנשים רבים (היה לשניים האלו גיבוי מס</w:t>
      </w:r>
      <w:r w:rsidR="00034399">
        <w:rPr>
          <w:rFonts w:cs="David" w:hint="cs"/>
          <w:sz w:val="24"/>
          <w:szCs w:val="24"/>
          <w:rtl/>
        </w:rPr>
        <w:t>ביב). הצד הניזוק תבע את אלו שקרע</w:t>
      </w:r>
      <w:r>
        <w:rPr>
          <w:rFonts w:cs="David" w:hint="cs"/>
          <w:sz w:val="24"/>
          <w:szCs w:val="24"/>
          <w:rtl/>
        </w:rPr>
        <w:t>ו לו את העורות ורבא</w:t>
      </w:r>
      <w:r w:rsidR="00106B42">
        <w:rPr>
          <w:rFonts w:cs="David" w:hint="cs"/>
          <w:sz w:val="24"/>
          <w:szCs w:val="24"/>
          <w:rtl/>
        </w:rPr>
        <w:t xml:space="preserve"> (הדיין)</w:t>
      </w:r>
      <w:r>
        <w:rPr>
          <w:rFonts w:cs="David" w:hint="cs"/>
          <w:sz w:val="24"/>
          <w:szCs w:val="24"/>
          <w:rtl/>
        </w:rPr>
        <w:t xml:space="preserve"> מחייב אותם בפיצוי. אולם, ראינו בתוספת</w:t>
      </w:r>
      <w:r w:rsidR="00034399">
        <w:rPr>
          <w:rFonts w:cs="David" w:hint="cs"/>
          <w:sz w:val="24"/>
          <w:szCs w:val="24"/>
          <w:rtl/>
        </w:rPr>
        <w:t>א שרשאים הנחתומים לחלק בינם את ה</w:t>
      </w:r>
      <w:r>
        <w:rPr>
          <w:rFonts w:cs="David" w:hint="cs"/>
          <w:sz w:val="24"/>
          <w:szCs w:val="24"/>
          <w:rtl/>
        </w:rPr>
        <w:t xml:space="preserve">עבודה ולקבוע סנקציה בצד זה. </w:t>
      </w:r>
      <w:r w:rsidRPr="00034399">
        <w:rPr>
          <w:rFonts w:cs="David" w:hint="cs"/>
          <w:sz w:val="24"/>
          <w:szCs w:val="24"/>
          <w:u w:val="single"/>
          <w:rtl/>
        </w:rPr>
        <w:t>אז מדוע הרבא לא כיבד את ההסכמה בינהם וקבע פיצוי</w:t>
      </w:r>
      <w:r>
        <w:rPr>
          <w:rFonts w:cs="David" w:hint="cs"/>
          <w:sz w:val="24"/>
          <w:szCs w:val="24"/>
          <w:rtl/>
        </w:rPr>
        <w:t xml:space="preserve">? אומרת הגמרא- רבא מסייג את התוספתא </w:t>
      </w:r>
      <w:r w:rsidR="00DE69FE">
        <w:rPr>
          <w:rFonts w:cs="David" w:hint="cs"/>
          <w:sz w:val="24"/>
          <w:szCs w:val="24"/>
          <w:rtl/>
        </w:rPr>
        <w:t>שאפשרה</w:t>
      </w:r>
      <w:r>
        <w:rPr>
          <w:rFonts w:cs="David" w:hint="cs"/>
          <w:sz w:val="24"/>
          <w:szCs w:val="24"/>
          <w:rtl/>
        </w:rPr>
        <w:t xml:space="preserve"> קביעת הסכמה כזו משום שההסכמה נעשתה במקום בו יש אדם חשוב. ז"א </w:t>
      </w:r>
      <w:r w:rsidRPr="00034399">
        <w:rPr>
          <w:rFonts w:cs="David" w:hint="cs"/>
          <w:b/>
          <w:bCs/>
          <w:sz w:val="24"/>
          <w:szCs w:val="24"/>
          <w:rtl/>
        </w:rPr>
        <w:t>במקום בו יש אדם חשוב יש ללכת לאדם החשוב כדי שיאשר את ההסכמה שלהם ויתן לה תוקף</w:t>
      </w:r>
      <w:r>
        <w:rPr>
          <w:rFonts w:cs="David" w:hint="cs"/>
          <w:sz w:val="24"/>
          <w:szCs w:val="24"/>
          <w:rtl/>
        </w:rPr>
        <w:t xml:space="preserve">. </w:t>
      </w:r>
      <w:r w:rsidRPr="00034399">
        <w:rPr>
          <w:rFonts w:cs="David" w:hint="cs"/>
          <w:b/>
          <w:bCs/>
          <w:sz w:val="24"/>
          <w:szCs w:val="24"/>
          <w:rtl/>
        </w:rPr>
        <w:t>במקום בו אין אדם חשוב אפשר לעשות הסכם לבד</w:t>
      </w:r>
      <w:r>
        <w:rPr>
          <w:rFonts w:cs="David" w:hint="cs"/>
          <w:sz w:val="24"/>
          <w:szCs w:val="24"/>
          <w:rtl/>
        </w:rPr>
        <w:t xml:space="preserve">. </w:t>
      </w:r>
      <w:r w:rsidR="00034399">
        <w:rPr>
          <w:rFonts w:cs="David" w:hint="cs"/>
          <w:sz w:val="24"/>
          <w:szCs w:val="24"/>
          <w:rtl/>
        </w:rPr>
        <w:t>זהות ה</w:t>
      </w:r>
      <w:r>
        <w:rPr>
          <w:rFonts w:cs="David" w:hint="cs"/>
          <w:sz w:val="24"/>
          <w:szCs w:val="24"/>
          <w:rtl/>
        </w:rPr>
        <w:t xml:space="preserve">אדם </w:t>
      </w:r>
      <w:r w:rsidR="00034399">
        <w:rPr>
          <w:rFonts w:cs="David" w:hint="cs"/>
          <w:sz w:val="24"/>
          <w:szCs w:val="24"/>
          <w:rtl/>
        </w:rPr>
        <w:t>החשוב נתונה</w:t>
      </w:r>
      <w:r>
        <w:rPr>
          <w:rFonts w:cs="David" w:hint="cs"/>
          <w:sz w:val="24"/>
          <w:szCs w:val="24"/>
          <w:rtl/>
        </w:rPr>
        <w:t xml:space="preserve"> במחלוקת אולם זה אמור להיות סוג של תלמיד חכם. כדי </w:t>
      </w:r>
      <w:r w:rsidRPr="00106B42">
        <w:rPr>
          <w:rFonts w:cs="David" w:hint="cs"/>
          <w:sz w:val="24"/>
          <w:szCs w:val="24"/>
          <w:u w:val="single"/>
          <w:rtl/>
        </w:rPr>
        <w:t>שיהיה תוקף משפטי מחייב להסכמה צריך אישור אדם חשוב</w:t>
      </w:r>
      <w:r>
        <w:rPr>
          <w:rFonts w:cs="David" w:hint="cs"/>
          <w:sz w:val="24"/>
          <w:szCs w:val="24"/>
          <w:rtl/>
        </w:rPr>
        <w:t>.</w:t>
      </w:r>
    </w:p>
    <w:p w:rsidR="00106B42" w:rsidRDefault="00106B42" w:rsidP="00106B42">
      <w:pPr>
        <w:pStyle w:val="a7"/>
        <w:spacing w:after="0" w:line="360" w:lineRule="auto"/>
        <w:ind w:left="360"/>
        <w:jc w:val="both"/>
        <w:rPr>
          <w:rFonts w:cs="David"/>
          <w:b/>
          <w:bCs/>
          <w:sz w:val="24"/>
          <w:szCs w:val="24"/>
          <w:u w:val="single"/>
          <w:rtl/>
        </w:rPr>
      </w:pPr>
    </w:p>
    <w:p w:rsidR="00106B42" w:rsidRDefault="00106B42" w:rsidP="00106B42">
      <w:pPr>
        <w:pStyle w:val="a7"/>
        <w:spacing w:after="0" w:line="360" w:lineRule="auto"/>
        <w:ind w:left="360"/>
        <w:jc w:val="both"/>
        <w:rPr>
          <w:rFonts w:cs="David"/>
          <w:sz w:val="24"/>
          <w:szCs w:val="24"/>
        </w:rPr>
      </w:pPr>
      <w:r>
        <w:rPr>
          <w:rFonts w:cs="David" w:hint="cs"/>
          <w:b/>
          <w:bCs/>
          <w:sz w:val="24"/>
          <w:szCs w:val="24"/>
          <w:u w:val="single"/>
          <w:rtl/>
        </w:rPr>
        <w:t>נחלקו הראשונים מתי צריך אישור חכם חשוב ולמה צריך?</w:t>
      </w:r>
    </w:p>
    <w:p w:rsidR="00B775AC" w:rsidRDefault="00B775AC" w:rsidP="0032591D">
      <w:pPr>
        <w:spacing w:after="0" w:line="360" w:lineRule="auto"/>
        <w:jc w:val="both"/>
        <w:rPr>
          <w:rFonts w:cs="David"/>
          <w:sz w:val="24"/>
          <w:szCs w:val="24"/>
          <w:rtl/>
        </w:rPr>
      </w:pPr>
    </w:p>
    <w:p w:rsidR="00CD157B" w:rsidRPr="00CD157B" w:rsidRDefault="00B775AC" w:rsidP="0032591D">
      <w:pPr>
        <w:pStyle w:val="a7"/>
        <w:numPr>
          <w:ilvl w:val="0"/>
          <w:numId w:val="3"/>
        </w:numPr>
        <w:spacing w:after="0" w:line="360" w:lineRule="auto"/>
        <w:jc w:val="both"/>
        <w:rPr>
          <w:rFonts w:cs="David"/>
          <w:sz w:val="24"/>
          <w:szCs w:val="24"/>
          <w:rtl/>
        </w:rPr>
      </w:pPr>
      <w:r w:rsidRPr="00CD157B">
        <w:rPr>
          <w:rFonts w:cs="David" w:hint="cs"/>
          <w:b/>
          <w:bCs/>
          <w:sz w:val="24"/>
          <w:szCs w:val="24"/>
          <w:u w:val="single"/>
          <w:rtl/>
        </w:rPr>
        <w:t>שו"ת הריב"ש-</w:t>
      </w:r>
      <w:r>
        <w:rPr>
          <w:rFonts w:cs="David" w:hint="cs"/>
          <w:sz w:val="24"/>
          <w:szCs w:val="24"/>
          <w:rtl/>
        </w:rPr>
        <w:t xml:space="preserve"> מתייחס לסיפור השוחטים ואומר </w:t>
      </w:r>
      <w:r w:rsidRPr="00034399">
        <w:rPr>
          <w:rFonts w:cs="David" w:hint="cs"/>
          <w:b/>
          <w:bCs/>
          <w:sz w:val="24"/>
          <w:szCs w:val="24"/>
          <w:rtl/>
        </w:rPr>
        <w:t>שהדרישה לא</w:t>
      </w:r>
      <w:r w:rsidR="00034399" w:rsidRPr="00034399">
        <w:rPr>
          <w:rFonts w:cs="David" w:hint="cs"/>
          <w:b/>
          <w:bCs/>
          <w:sz w:val="24"/>
          <w:szCs w:val="24"/>
          <w:rtl/>
        </w:rPr>
        <w:t>דם חשוב היא דווקא כאשר מדובר בהס</w:t>
      </w:r>
      <w:r w:rsidRPr="00034399">
        <w:rPr>
          <w:rFonts w:cs="David" w:hint="cs"/>
          <w:b/>
          <w:bCs/>
          <w:sz w:val="24"/>
          <w:szCs w:val="24"/>
          <w:rtl/>
        </w:rPr>
        <w:t>כמה של אגודה מקצועית</w:t>
      </w:r>
      <w:r>
        <w:rPr>
          <w:rFonts w:cs="David" w:hint="cs"/>
          <w:sz w:val="24"/>
          <w:szCs w:val="24"/>
          <w:rtl/>
        </w:rPr>
        <w:t xml:space="preserve">. אולם כשיש הסכמה של בני העיר </w:t>
      </w:r>
      <w:r w:rsidR="00CD157B">
        <w:rPr>
          <w:rFonts w:cs="David" w:hint="cs"/>
          <w:sz w:val="24"/>
          <w:szCs w:val="24"/>
          <w:rtl/>
        </w:rPr>
        <w:t xml:space="preserve">(שאין להם אינטרסים </w:t>
      </w:r>
      <w:r w:rsidR="00DE69FE">
        <w:rPr>
          <w:rFonts w:cs="David" w:hint="cs"/>
          <w:sz w:val="24"/>
          <w:szCs w:val="24"/>
          <w:rtl/>
        </w:rPr>
        <w:t>מסוימים</w:t>
      </w:r>
      <w:r w:rsidR="00CD157B">
        <w:rPr>
          <w:rFonts w:cs="David" w:hint="cs"/>
          <w:sz w:val="24"/>
          <w:szCs w:val="24"/>
          <w:rtl/>
        </w:rPr>
        <w:t xml:space="preserve">) לא צריך אישור של אדם חשוב וההסכמה שלהם תקפה. ולכן בסיפור השוחטים בגלל שדובר באגודה </w:t>
      </w:r>
      <w:r w:rsidR="002F57EF">
        <w:rPr>
          <w:rFonts w:cs="David" w:hint="cs"/>
          <w:sz w:val="24"/>
          <w:szCs w:val="24"/>
          <w:rtl/>
        </w:rPr>
        <w:t>מ</w:t>
      </w:r>
      <w:r w:rsidR="00CD157B">
        <w:rPr>
          <w:rFonts w:cs="David" w:hint="cs"/>
          <w:sz w:val="24"/>
          <w:szCs w:val="24"/>
          <w:rtl/>
        </w:rPr>
        <w:t xml:space="preserve">קצועית, היה צורך באישור אדם חשוב. </w:t>
      </w:r>
    </w:p>
    <w:p w:rsidR="002F57EF" w:rsidRDefault="00CD157B" w:rsidP="0032591D">
      <w:pPr>
        <w:pStyle w:val="a7"/>
        <w:numPr>
          <w:ilvl w:val="0"/>
          <w:numId w:val="3"/>
        </w:numPr>
        <w:spacing w:after="0" w:line="360" w:lineRule="auto"/>
        <w:jc w:val="both"/>
        <w:rPr>
          <w:rFonts w:cs="David"/>
          <w:sz w:val="24"/>
          <w:szCs w:val="24"/>
        </w:rPr>
      </w:pPr>
      <w:r w:rsidRPr="00CD157B">
        <w:rPr>
          <w:rFonts w:cs="David" w:hint="cs"/>
          <w:b/>
          <w:bCs/>
          <w:sz w:val="24"/>
          <w:szCs w:val="24"/>
          <w:u w:val="single"/>
          <w:rtl/>
        </w:rPr>
        <w:t>הרא"ש</w:t>
      </w:r>
      <w:r>
        <w:rPr>
          <w:rFonts w:cs="David" w:hint="cs"/>
          <w:sz w:val="24"/>
          <w:szCs w:val="24"/>
          <w:rtl/>
        </w:rPr>
        <w:t xml:space="preserve">- חולק על כך ואומר </w:t>
      </w:r>
      <w:r w:rsidRPr="00034399">
        <w:rPr>
          <w:rFonts w:cs="David" w:hint="cs"/>
          <w:b/>
          <w:bCs/>
          <w:sz w:val="24"/>
          <w:szCs w:val="24"/>
          <w:rtl/>
        </w:rPr>
        <w:t>שהאישור של אדם חשוב נזקקים לו בכל תקנת קהל</w:t>
      </w:r>
      <w:r w:rsidR="002F57EF">
        <w:rPr>
          <w:rFonts w:cs="David" w:hint="cs"/>
          <w:sz w:val="24"/>
          <w:szCs w:val="24"/>
          <w:rtl/>
        </w:rPr>
        <w:t xml:space="preserve"> ולא רק שמדובר בהסכמה של אגודה מקצועית</w:t>
      </w:r>
      <w:r w:rsidR="00DE69FE">
        <w:rPr>
          <w:rFonts w:cs="David" w:hint="cs"/>
          <w:sz w:val="24"/>
          <w:szCs w:val="24"/>
          <w:rtl/>
        </w:rPr>
        <w:t>.</w:t>
      </w:r>
    </w:p>
    <w:p w:rsidR="002F57EF" w:rsidRDefault="002F57EF" w:rsidP="002F57EF">
      <w:pPr>
        <w:pStyle w:val="a7"/>
        <w:spacing w:after="0" w:line="360" w:lineRule="auto"/>
        <w:ind w:left="360"/>
        <w:jc w:val="both"/>
        <w:rPr>
          <w:rFonts w:cs="David"/>
          <w:b/>
          <w:bCs/>
          <w:sz w:val="24"/>
          <w:szCs w:val="24"/>
          <w:u w:val="single"/>
          <w:rtl/>
        </w:rPr>
      </w:pPr>
    </w:p>
    <w:p w:rsidR="00CD157B" w:rsidRDefault="002F57EF" w:rsidP="002F57EF">
      <w:pPr>
        <w:pStyle w:val="a7"/>
        <w:spacing w:after="0" w:line="360" w:lineRule="auto"/>
        <w:ind w:left="360"/>
        <w:jc w:val="both"/>
        <w:rPr>
          <w:rFonts w:cs="David"/>
          <w:sz w:val="24"/>
          <w:szCs w:val="24"/>
          <w:rtl/>
        </w:rPr>
      </w:pPr>
      <w:r>
        <w:rPr>
          <w:rFonts w:cs="David" w:hint="cs"/>
          <w:b/>
          <w:bCs/>
          <w:sz w:val="24"/>
          <w:szCs w:val="24"/>
          <w:u w:val="single"/>
          <w:rtl/>
        </w:rPr>
        <w:t xml:space="preserve">ממה נובעת המחלוקת הזאת? </w:t>
      </w:r>
      <w:r>
        <w:rPr>
          <w:rFonts w:cs="David" w:hint="cs"/>
          <w:sz w:val="24"/>
          <w:szCs w:val="24"/>
          <w:rtl/>
        </w:rPr>
        <w:t xml:space="preserve"> יכול להיות בגלל המחלוקת למה צריך אדם חשוב. שתי סיבות שאפשר לחשוב למה צריך אישור של אדם חשוב:</w:t>
      </w:r>
    </w:p>
    <w:p w:rsidR="002F57EF" w:rsidRDefault="002F57EF" w:rsidP="002F57EF">
      <w:pPr>
        <w:pStyle w:val="a7"/>
        <w:numPr>
          <w:ilvl w:val="0"/>
          <w:numId w:val="34"/>
        </w:numPr>
        <w:spacing w:after="0" w:line="360" w:lineRule="auto"/>
        <w:jc w:val="both"/>
        <w:rPr>
          <w:rFonts w:cs="David"/>
          <w:sz w:val="24"/>
          <w:szCs w:val="24"/>
        </w:rPr>
      </w:pPr>
      <w:r>
        <w:rPr>
          <w:rFonts w:cs="David" w:hint="cs"/>
          <w:sz w:val="24"/>
          <w:szCs w:val="24"/>
          <w:rtl/>
        </w:rPr>
        <w:t xml:space="preserve">פיקוח הלכתי. כל עוד החכמים מתקינים את התקנות אז הם יודעים את הגבולות מה מותר ומה אסור וסביר להניח שכל קביעה שהם יקבעו תעמוד בגבולות ובקריטריונים של ההלכה. אבל שמדובר בתקנה של בני העיר או </w:t>
      </w:r>
      <w:r>
        <w:rPr>
          <w:rFonts w:cs="David" w:hint="cs"/>
          <w:sz w:val="24"/>
          <w:szCs w:val="24"/>
          <w:rtl/>
        </w:rPr>
        <w:lastRenderedPageBreak/>
        <w:t xml:space="preserve">אגודות מקצועיות, הם עלולים להתקין תקנה שהמשמעות שלה תהיה </w:t>
      </w:r>
      <w:r w:rsidR="00DE69FE">
        <w:rPr>
          <w:rFonts w:cs="David" w:hint="cs"/>
          <w:sz w:val="24"/>
          <w:szCs w:val="24"/>
          <w:rtl/>
        </w:rPr>
        <w:t>סטייה</w:t>
      </w:r>
      <w:r>
        <w:rPr>
          <w:rFonts w:cs="David" w:hint="cs"/>
          <w:sz w:val="24"/>
          <w:szCs w:val="24"/>
          <w:rtl/>
        </w:rPr>
        <w:t xml:space="preserve"> של דין תורה וחריגה מהגבולות, לכן צריך אישור של אדם חשוב (תלמיד חכם) והוא באמת יוודא שהתקנה הזאת לא עוברת את הגבולות.</w:t>
      </w:r>
    </w:p>
    <w:p w:rsidR="002F57EF" w:rsidRDefault="00DE69FE" w:rsidP="002F57EF">
      <w:pPr>
        <w:pStyle w:val="a7"/>
        <w:numPr>
          <w:ilvl w:val="0"/>
          <w:numId w:val="34"/>
        </w:numPr>
        <w:spacing w:after="0" w:line="360" w:lineRule="auto"/>
        <w:jc w:val="both"/>
        <w:rPr>
          <w:rFonts w:cs="David"/>
          <w:sz w:val="24"/>
          <w:szCs w:val="24"/>
          <w:rtl/>
        </w:rPr>
      </w:pPr>
      <w:r>
        <w:rPr>
          <w:rFonts w:cs="David" w:hint="cs"/>
          <w:sz w:val="24"/>
          <w:szCs w:val="24"/>
          <w:rtl/>
        </w:rPr>
        <w:t xml:space="preserve">לפי הריב"ש </w:t>
      </w:r>
      <w:r w:rsidR="002F57EF">
        <w:rPr>
          <w:rFonts w:cs="David" w:hint="cs"/>
          <w:sz w:val="24"/>
          <w:szCs w:val="24"/>
          <w:rtl/>
        </w:rPr>
        <w:t xml:space="preserve">להבטיח שהתקנה באמת לוקחת בחשבון לא רק את השיקולים ההלכתיים אלה שהיא גם לא פוגעת בקבוצות אחרות. </w:t>
      </w:r>
    </w:p>
    <w:p w:rsidR="00034399" w:rsidRDefault="00034399" w:rsidP="0032591D">
      <w:pPr>
        <w:spacing w:after="0" w:line="360" w:lineRule="auto"/>
        <w:jc w:val="both"/>
        <w:rPr>
          <w:rFonts w:cs="David"/>
          <w:sz w:val="24"/>
          <w:szCs w:val="24"/>
          <w:rtl/>
        </w:rPr>
      </w:pPr>
    </w:p>
    <w:p w:rsidR="00034399" w:rsidRPr="00034399" w:rsidRDefault="00034399" w:rsidP="0032591D">
      <w:pPr>
        <w:spacing w:after="0" w:line="360" w:lineRule="auto"/>
        <w:jc w:val="both"/>
        <w:rPr>
          <w:rFonts w:cs="David"/>
          <w:sz w:val="24"/>
          <w:szCs w:val="24"/>
          <w:u w:val="single"/>
          <w:rtl/>
        </w:rPr>
      </w:pPr>
      <w:r w:rsidRPr="00034399">
        <w:rPr>
          <w:rFonts w:cs="David" w:hint="cs"/>
          <w:sz w:val="24"/>
          <w:szCs w:val="24"/>
          <w:u w:val="single"/>
          <w:rtl/>
        </w:rPr>
        <w:t>תקנת קהל שסותרת דין תורה- לא תקפה!</w:t>
      </w:r>
    </w:p>
    <w:p w:rsidR="00CD157B" w:rsidRPr="00237078" w:rsidRDefault="00CD157B" w:rsidP="00237078">
      <w:pPr>
        <w:spacing w:after="0" w:line="360" w:lineRule="auto"/>
        <w:jc w:val="both"/>
        <w:rPr>
          <w:rFonts w:cs="David"/>
          <w:sz w:val="24"/>
          <w:szCs w:val="24"/>
          <w:rtl/>
        </w:rPr>
      </w:pPr>
      <w:r>
        <w:rPr>
          <w:rFonts w:cs="David" w:hint="cs"/>
          <w:sz w:val="24"/>
          <w:szCs w:val="24"/>
          <w:rtl/>
        </w:rPr>
        <w:t>שי</w:t>
      </w:r>
      <w:r w:rsidR="00DE69FE">
        <w:rPr>
          <w:rFonts w:cs="David" w:hint="cs"/>
          <w:sz w:val="24"/>
          <w:szCs w:val="24"/>
          <w:rtl/>
        </w:rPr>
        <w:t>ם</w:t>
      </w:r>
      <w:r>
        <w:rPr>
          <w:rFonts w:cs="David" w:hint="cs"/>
          <w:sz w:val="24"/>
          <w:szCs w:val="24"/>
          <w:rtl/>
        </w:rPr>
        <w:t xml:space="preserve"> לב, ברור שהציבור לא יכול לעשות משהו שנוגד את ההלכה, לקבוע תקנה שמשמעותה לע</w:t>
      </w:r>
      <w:r w:rsidR="00034399">
        <w:rPr>
          <w:rFonts w:cs="David" w:hint="cs"/>
          <w:sz w:val="24"/>
          <w:szCs w:val="24"/>
          <w:rtl/>
        </w:rPr>
        <w:t xml:space="preserve">בור על איסור. למשל, דוגמא מתוך </w:t>
      </w:r>
      <w:r w:rsidR="00034399" w:rsidRPr="00034399">
        <w:rPr>
          <w:rFonts w:cs="David" w:hint="cs"/>
          <w:b/>
          <w:bCs/>
          <w:sz w:val="24"/>
          <w:szCs w:val="24"/>
          <w:u w:val="single"/>
          <w:rtl/>
        </w:rPr>
        <w:t>ה</w:t>
      </w:r>
      <w:r w:rsidRPr="00034399">
        <w:rPr>
          <w:rFonts w:cs="David" w:hint="cs"/>
          <w:b/>
          <w:bCs/>
          <w:sz w:val="24"/>
          <w:szCs w:val="24"/>
          <w:u w:val="single"/>
          <w:rtl/>
        </w:rPr>
        <w:t>ריב"ש</w:t>
      </w:r>
      <w:r>
        <w:rPr>
          <w:rFonts w:cs="David" w:hint="cs"/>
          <w:sz w:val="24"/>
          <w:szCs w:val="24"/>
          <w:rtl/>
        </w:rPr>
        <w:t xml:space="preserve"> שמדבר על שטר חוב שכלל בתוכו גם ריבית כאשר לפי ההלכה אסור לגבות ריבית. הקהל הסכימו שהשטר הזה כולל הריבית יחייב. השאלה אם יש תוקף להסכמה זו או לא? הריב"ש אומר שלא. למרות הסכמת הציבור אין להסכמה תוקף שכן חכמים לא יכולים להתקין תקנה שהיא עבירה על איסור, לכן ודאי שגם הציבור לא יוכל ל</w:t>
      </w:r>
      <w:r w:rsidR="00E72A68">
        <w:rPr>
          <w:rFonts w:cs="David" w:hint="cs"/>
          <w:sz w:val="24"/>
          <w:szCs w:val="24"/>
          <w:rtl/>
        </w:rPr>
        <w:t>ע</w:t>
      </w:r>
      <w:r>
        <w:rPr>
          <w:rFonts w:cs="David" w:hint="cs"/>
          <w:sz w:val="24"/>
          <w:szCs w:val="24"/>
          <w:rtl/>
        </w:rPr>
        <w:t xml:space="preserve">שות זאת. </w:t>
      </w:r>
    </w:p>
    <w:p w:rsidR="006F2E6F" w:rsidRDefault="006F2E6F" w:rsidP="0032591D">
      <w:pPr>
        <w:pStyle w:val="a7"/>
        <w:spacing w:after="0" w:line="360" w:lineRule="auto"/>
        <w:ind w:left="360"/>
        <w:jc w:val="both"/>
        <w:rPr>
          <w:rFonts w:cs="David"/>
          <w:sz w:val="24"/>
          <w:szCs w:val="24"/>
          <w:rtl/>
        </w:rPr>
      </w:pPr>
    </w:p>
    <w:p w:rsidR="006F2E6F" w:rsidRPr="00237078" w:rsidRDefault="006F2E6F" w:rsidP="00237078">
      <w:pPr>
        <w:spacing w:after="0" w:line="360" w:lineRule="auto"/>
        <w:jc w:val="both"/>
        <w:rPr>
          <w:rFonts w:cs="David"/>
          <w:sz w:val="24"/>
          <w:szCs w:val="24"/>
        </w:rPr>
      </w:pPr>
      <w:r w:rsidRPr="00237078">
        <w:rPr>
          <w:rFonts w:cs="David" w:hint="cs"/>
          <w:sz w:val="24"/>
          <w:szCs w:val="24"/>
          <w:rtl/>
        </w:rPr>
        <w:t xml:space="preserve">תשובה נוספת </w:t>
      </w:r>
      <w:r w:rsidR="00C25393" w:rsidRPr="00237078">
        <w:rPr>
          <w:rFonts w:cs="David" w:hint="cs"/>
          <w:sz w:val="24"/>
          <w:szCs w:val="24"/>
          <w:rtl/>
        </w:rPr>
        <w:t xml:space="preserve">הפעם </w:t>
      </w:r>
      <w:r w:rsidRPr="00237078">
        <w:rPr>
          <w:rFonts w:cs="David" w:hint="cs"/>
          <w:sz w:val="24"/>
          <w:szCs w:val="24"/>
          <w:rtl/>
        </w:rPr>
        <w:t xml:space="preserve">של </w:t>
      </w:r>
      <w:r w:rsidRPr="00237078">
        <w:rPr>
          <w:rFonts w:cs="David" w:hint="cs"/>
          <w:b/>
          <w:bCs/>
          <w:sz w:val="24"/>
          <w:szCs w:val="24"/>
          <w:rtl/>
        </w:rPr>
        <w:t>הרשב"א</w:t>
      </w:r>
      <w:r w:rsidRPr="00237078">
        <w:rPr>
          <w:rFonts w:cs="David" w:hint="cs"/>
          <w:sz w:val="24"/>
          <w:szCs w:val="24"/>
          <w:rtl/>
        </w:rPr>
        <w:t xml:space="preserve">  -חלק מהקהל מבקשים להתיר את משחק </w:t>
      </w:r>
      <w:r w:rsidR="00DE69FE" w:rsidRPr="00237078">
        <w:rPr>
          <w:rFonts w:cs="David" w:hint="cs"/>
          <w:sz w:val="24"/>
          <w:szCs w:val="24"/>
          <w:rtl/>
        </w:rPr>
        <w:t>בקובייה</w:t>
      </w:r>
      <w:r w:rsidRPr="00237078">
        <w:rPr>
          <w:rFonts w:cs="David" w:hint="cs"/>
          <w:sz w:val="24"/>
          <w:szCs w:val="24"/>
          <w:rtl/>
        </w:rPr>
        <w:t xml:space="preserve">. הרשב"א אומר שהסכמה כזאת היא חסרת ערך כי עצם משחקי המזל </w:t>
      </w:r>
      <w:r w:rsidR="00DE69FE" w:rsidRPr="00237078">
        <w:rPr>
          <w:rFonts w:cs="David" w:hint="cs"/>
          <w:sz w:val="24"/>
          <w:szCs w:val="24"/>
          <w:rtl/>
        </w:rPr>
        <w:t>והקובייה</w:t>
      </w:r>
      <w:r w:rsidRPr="00237078">
        <w:rPr>
          <w:rFonts w:cs="David" w:hint="cs"/>
          <w:sz w:val="24"/>
          <w:szCs w:val="24"/>
          <w:rtl/>
        </w:rPr>
        <w:t xml:space="preserve"> זה משחק אסור. כתוצאה מכך אם המשחק אסור אז הקהל לא יכול להתיר משחק כזה גם אם יש הסכמה לדבר.</w:t>
      </w:r>
    </w:p>
    <w:p w:rsidR="00F612FE" w:rsidRDefault="00F612FE" w:rsidP="0032591D">
      <w:pPr>
        <w:spacing w:after="0" w:line="360" w:lineRule="auto"/>
        <w:jc w:val="both"/>
        <w:rPr>
          <w:rFonts w:cs="David"/>
          <w:sz w:val="24"/>
          <w:szCs w:val="24"/>
          <w:rtl/>
        </w:rPr>
      </w:pPr>
    </w:p>
    <w:p w:rsidR="00C25393" w:rsidRDefault="00F612FE" w:rsidP="00C25393">
      <w:pPr>
        <w:spacing w:after="0" w:line="360" w:lineRule="auto"/>
        <w:jc w:val="both"/>
        <w:rPr>
          <w:rFonts w:cs="David"/>
          <w:b/>
          <w:bCs/>
          <w:sz w:val="24"/>
          <w:szCs w:val="24"/>
          <w:u w:val="single"/>
          <w:rtl/>
        </w:rPr>
      </w:pPr>
      <w:r w:rsidRPr="00F612FE">
        <w:rPr>
          <w:rFonts w:cs="David" w:hint="cs"/>
          <w:b/>
          <w:bCs/>
          <w:sz w:val="24"/>
          <w:szCs w:val="24"/>
          <w:u w:val="single"/>
          <w:rtl/>
        </w:rPr>
        <w:t>נושא המנהג</w:t>
      </w:r>
    </w:p>
    <w:p w:rsidR="00C25393" w:rsidRPr="00C25393" w:rsidRDefault="00C25393" w:rsidP="00C25393">
      <w:pPr>
        <w:spacing w:after="0" w:line="360" w:lineRule="auto"/>
        <w:jc w:val="both"/>
        <w:rPr>
          <w:rFonts w:cs="David"/>
          <w:sz w:val="24"/>
          <w:szCs w:val="24"/>
          <w:rtl/>
        </w:rPr>
      </w:pPr>
      <w:r w:rsidRPr="00C25393">
        <w:rPr>
          <w:rFonts w:cs="David" w:hint="cs"/>
          <w:sz w:val="24"/>
          <w:szCs w:val="24"/>
          <w:rtl/>
        </w:rPr>
        <w:t>יש מקור נוסף שניתן ליצור נורמות בהלכה שזהו המנהג. המנהג יכול להיות כזה שיוצר הלכה ויכול להיות כזה שרק נותן סוג של גושפנקא או מגלה הלכה קיימת.</w:t>
      </w:r>
    </w:p>
    <w:p w:rsidR="00F612FE" w:rsidRDefault="00F612FE" w:rsidP="0032591D">
      <w:pPr>
        <w:spacing w:after="0" w:line="360" w:lineRule="auto"/>
        <w:jc w:val="both"/>
        <w:rPr>
          <w:rFonts w:cs="David"/>
          <w:sz w:val="24"/>
          <w:szCs w:val="24"/>
          <w:rtl/>
        </w:rPr>
      </w:pPr>
    </w:p>
    <w:p w:rsidR="00316DE0" w:rsidRDefault="00F612FE" w:rsidP="00237078">
      <w:pPr>
        <w:spacing w:after="0" w:line="360" w:lineRule="auto"/>
        <w:jc w:val="both"/>
        <w:rPr>
          <w:rFonts w:cs="David"/>
          <w:sz w:val="24"/>
          <w:szCs w:val="24"/>
          <w:rtl/>
        </w:rPr>
      </w:pPr>
      <w:r>
        <w:rPr>
          <w:rFonts w:cs="David" w:hint="cs"/>
          <w:sz w:val="24"/>
          <w:szCs w:val="24"/>
          <w:rtl/>
        </w:rPr>
        <w:t>(מנהג הוא לא בדיוק תקנות חכמים אלא משהו שעולה מהשטח אולם נדבר עליו בהקשר של תקנות חכמים שכן המנהג הוא מקור ליצירה/חידוש/פסיקת הלכה ובמובן זה הוא דומה לתקנות של חכמים. יש להניח שגם מנהג בסופו של דבר לא נוצר בחלל ריק אלא יש מעורב</w:t>
      </w:r>
      <w:r w:rsidR="004C2AFC">
        <w:rPr>
          <w:rFonts w:cs="David" w:hint="cs"/>
          <w:sz w:val="24"/>
          <w:szCs w:val="24"/>
          <w:rtl/>
        </w:rPr>
        <w:t>ות חכמים אם ביצירת המנהג או אם בהתפתח</w:t>
      </w:r>
      <w:r>
        <w:rPr>
          <w:rFonts w:cs="David" w:hint="cs"/>
          <w:sz w:val="24"/>
          <w:szCs w:val="24"/>
          <w:rtl/>
        </w:rPr>
        <w:t>ותו או במתן גושפנק</w:t>
      </w:r>
      <w:r w:rsidR="00237078">
        <w:rPr>
          <w:rFonts w:cs="David" w:hint="cs"/>
          <w:sz w:val="24"/>
          <w:szCs w:val="24"/>
          <w:rtl/>
        </w:rPr>
        <w:t>א</w:t>
      </w:r>
      <w:r>
        <w:rPr>
          <w:rFonts w:cs="David" w:hint="cs"/>
          <w:sz w:val="24"/>
          <w:szCs w:val="24"/>
          <w:rtl/>
        </w:rPr>
        <w:t xml:space="preserve"> לו. ולכן, עניין המנהג כמקור משפטי נתייחס אליו בצמידות להתייחסות של תקנות חכמים ופע</w:t>
      </w:r>
      <w:r w:rsidR="004C2AFC">
        <w:rPr>
          <w:rFonts w:cs="David" w:hint="cs"/>
          <w:sz w:val="24"/>
          <w:szCs w:val="24"/>
          <w:rtl/>
        </w:rPr>
        <w:t>ילות החכמים כמחדשי הלכה, מוסיפי</w:t>
      </w:r>
      <w:r>
        <w:rPr>
          <w:rFonts w:cs="David" w:hint="cs"/>
          <w:sz w:val="24"/>
          <w:szCs w:val="24"/>
          <w:rtl/>
        </w:rPr>
        <w:t xml:space="preserve"> הלכות וחכמים שחושפי</w:t>
      </w:r>
      <w:r w:rsidR="004C2AFC">
        <w:rPr>
          <w:rFonts w:cs="David" w:hint="cs"/>
          <w:sz w:val="24"/>
          <w:szCs w:val="24"/>
          <w:rtl/>
        </w:rPr>
        <w:t>ם</w:t>
      </w:r>
      <w:r>
        <w:rPr>
          <w:rFonts w:cs="David" w:hint="cs"/>
          <w:sz w:val="24"/>
          <w:szCs w:val="24"/>
          <w:rtl/>
        </w:rPr>
        <w:t xml:space="preserve"> הלכה מדין תורה כפרשנים או כמכריעי הלכה).</w:t>
      </w:r>
    </w:p>
    <w:p w:rsidR="00F612FE" w:rsidRDefault="00F612FE" w:rsidP="0032591D">
      <w:pPr>
        <w:spacing w:after="0" w:line="360" w:lineRule="auto"/>
        <w:jc w:val="both"/>
        <w:rPr>
          <w:rFonts w:cs="David"/>
          <w:sz w:val="24"/>
          <w:szCs w:val="24"/>
          <w:rtl/>
        </w:rPr>
      </w:pPr>
    </w:p>
    <w:p w:rsidR="00F612FE" w:rsidRPr="004C2AFC" w:rsidRDefault="00F612FE" w:rsidP="0032591D">
      <w:pPr>
        <w:spacing w:after="0" w:line="360" w:lineRule="auto"/>
        <w:jc w:val="both"/>
        <w:rPr>
          <w:rFonts w:cs="David"/>
          <w:b/>
          <w:bCs/>
          <w:sz w:val="24"/>
          <w:szCs w:val="24"/>
          <w:u w:val="single"/>
          <w:rtl/>
        </w:rPr>
      </w:pPr>
      <w:r w:rsidRPr="004C2AFC">
        <w:rPr>
          <w:rFonts w:cs="David" w:hint="cs"/>
          <w:b/>
          <w:bCs/>
          <w:sz w:val="24"/>
          <w:szCs w:val="24"/>
          <w:u w:val="single"/>
          <w:rtl/>
        </w:rPr>
        <w:t>מנהג יכול להיות משני סוגים:</w:t>
      </w:r>
    </w:p>
    <w:p w:rsidR="00F612FE" w:rsidRDefault="00F612FE" w:rsidP="0032591D">
      <w:pPr>
        <w:spacing w:after="0" w:line="360" w:lineRule="auto"/>
        <w:jc w:val="both"/>
        <w:rPr>
          <w:rFonts w:cs="David"/>
          <w:sz w:val="24"/>
          <w:szCs w:val="24"/>
          <w:rtl/>
        </w:rPr>
      </w:pPr>
      <w:r>
        <w:rPr>
          <w:rFonts w:cs="David" w:hint="cs"/>
          <w:sz w:val="24"/>
          <w:szCs w:val="24"/>
          <w:rtl/>
        </w:rPr>
        <w:t>1. מנהג שלא מחדש שום דבר</w:t>
      </w:r>
      <w:r w:rsidR="004C2AFC">
        <w:rPr>
          <w:rFonts w:cs="David" w:hint="cs"/>
          <w:sz w:val="24"/>
          <w:szCs w:val="24"/>
          <w:rtl/>
        </w:rPr>
        <w:t xml:space="preserve">, ורק </w:t>
      </w:r>
      <w:r w:rsidRPr="004C2AFC">
        <w:rPr>
          <w:rFonts w:cs="David" w:hint="cs"/>
          <w:sz w:val="24"/>
          <w:szCs w:val="24"/>
          <w:u w:val="single"/>
          <w:rtl/>
        </w:rPr>
        <w:t>מעיד מהי ההלכה</w:t>
      </w:r>
      <w:r>
        <w:rPr>
          <w:rFonts w:cs="David" w:hint="cs"/>
          <w:sz w:val="24"/>
          <w:szCs w:val="24"/>
          <w:rtl/>
        </w:rPr>
        <w:t>.</w:t>
      </w:r>
    </w:p>
    <w:p w:rsidR="004C2AFC" w:rsidRDefault="00F612FE" w:rsidP="0032591D">
      <w:pPr>
        <w:spacing w:after="0" w:line="360" w:lineRule="auto"/>
        <w:jc w:val="both"/>
        <w:rPr>
          <w:rFonts w:cs="David"/>
          <w:sz w:val="24"/>
          <w:szCs w:val="24"/>
          <w:rtl/>
        </w:rPr>
      </w:pPr>
      <w:r>
        <w:rPr>
          <w:rFonts w:cs="David" w:hint="cs"/>
          <w:sz w:val="24"/>
          <w:szCs w:val="24"/>
          <w:rtl/>
        </w:rPr>
        <w:t>2. מנהג כ</w:t>
      </w:r>
      <w:r w:rsidRPr="004C2AFC">
        <w:rPr>
          <w:rFonts w:cs="David" w:hint="cs"/>
          <w:sz w:val="24"/>
          <w:szCs w:val="24"/>
          <w:u w:val="single"/>
          <w:rtl/>
        </w:rPr>
        <w:t>יוצר הלכה</w:t>
      </w:r>
      <w:r>
        <w:rPr>
          <w:rFonts w:cs="David" w:hint="cs"/>
          <w:sz w:val="24"/>
          <w:szCs w:val="24"/>
          <w:rtl/>
        </w:rPr>
        <w:t>- מצבים מרחיקי לכת יות</w:t>
      </w:r>
      <w:r w:rsidR="004C2AFC">
        <w:rPr>
          <w:rFonts w:cs="David" w:hint="cs"/>
          <w:sz w:val="24"/>
          <w:szCs w:val="24"/>
          <w:rtl/>
        </w:rPr>
        <w:t xml:space="preserve">ר בהם המנהג ממש יוצר הלכה חדשה: </w:t>
      </w:r>
    </w:p>
    <w:p w:rsidR="004C2AFC" w:rsidRDefault="00F41E27" w:rsidP="00237078">
      <w:pPr>
        <w:pStyle w:val="a7"/>
        <w:numPr>
          <w:ilvl w:val="0"/>
          <w:numId w:val="14"/>
        </w:numPr>
        <w:spacing w:after="0" w:line="360" w:lineRule="auto"/>
        <w:jc w:val="both"/>
        <w:rPr>
          <w:rFonts w:cs="David"/>
          <w:sz w:val="24"/>
          <w:szCs w:val="24"/>
        </w:rPr>
      </w:pPr>
      <w:r>
        <w:rPr>
          <w:rFonts w:cs="David" w:hint="cs"/>
          <w:sz w:val="24"/>
          <w:szCs w:val="24"/>
          <w:rtl/>
        </w:rPr>
        <w:t xml:space="preserve">מנהג </w:t>
      </w:r>
      <w:r w:rsidR="00F612FE" w:rsidRPr="004C2AFC">
        <w:rPr>
          <w:rFonts w:cs="David" w:hint="cs"/>
          <w:sz w:val="24"/>
          <w:szCs w:val="24"/>
          <w:rtl/>
        </w:rPr>
        <w:t>סותר דין תורה</w:t>
      </w:r>
      <w:r w:rsidR="00237078">
        <w:rPr>
          <w:rFonts w:cs="David" w:hint="cs"/>
          <w:sz w:val="24"/>
          <w:szCs w:val="24"/>
          <w:rtl/>
        </w:rPr>
        <w:t xml:space="preserve"> </w:t>
      </w:r>
      <w:r w:rsidR="00237078" w:rsidRPr="00237078">
        <w:rPr>
          <w:rFonts w:cs="David" w:hint="cs"/>
          <w:rtl/>
        </w:rPr>
        <w:t>(מרחיק לכת)</w:t>
      </w:r>
      <w:r w:rsidR="00237078">
        <w:rPr>
          <w:rFonts w:cs="David" w:hint="cs"/>
          <w:sz w:val="24"/>
          <w:szCs w:val="24"/>
          <w:rtl/>
        </w:rPr>
        <w:t>.</w:t>
      </w:r>
    </w:p>
    <w:p w:rsidR="00F612FE" w:rsidRPr="004C2AFC" w:rsidRDefault="00F612FE" w:rsidP="0032591D">
      <w:pPr>
        <w:pStyle w:val="a7"/>
        <w:numPr>
          <w:ilvl w:val="0"/>
          <w:numId w:val="14"/>
        </w:numPr>
        <w:spacing w:after="0" w:line="360" w:lineRule="auto"/>
        <w:jc w:val="both"/>
        <w:rPr>
          <w:rFonts w:cs="David"/>
          <w:sz w:val="24"/>
          <w:szCs w:val="24"/>
          <w:rtl/>
        </w:rPr>
      </w:pPr>
      <w:r w:rsidRPr="004C2AFC">
        <w:rPr>
          <w:rFonts w:cs="David" w:hint="cs"/>
          <w:sz w:val="24"/>
          <w:szCs w:val="24"/>
          <w:rtl/>
        </w:rPr>
        <w:t xml:space="preserve">מנהג </w:t>
      </w:r>
      <w:r w:rsidR="00F41E27">
        <w:rPr>
          <w:rFonts w:cs="David" w:hint="cs"/>
          <w:sz w:val="24"/>
          <w:szCs w:val="24"/>
          <w:rtl/>
        </w:rPr>
        <w:t xml:space="preserve">לא </w:t>
      </w:r>
      <w:r w:rsidRPr="004C2AFC">
        <w:rPr>
          <w:rFonts w:cs="David" w:hint="cs"/>
          <w:sz w:val="24"/>
          <w:szCs w:val="24"/>
          <w:rtl/>
        </w:rPr>
        <w:t>סותר דין תורה.</w:t>
      </w:r>
      <w:r w:rsidR="004C2AFC">
        <w:rPr>
          <w:rFonts w:cs="David" w:hint="cs"/>
          <w:sz w:val="24"/>
          <w:szCs w:val="24"/>
          <w:rtl/>
        </w:rPr>
        <w:t xml:space="preserve"> </w:t>
      </w:r>
    </w:p>
    <w:p w:rsidR="00F612FE" w:rsidRDefault="00F612FE" w:rsidP="0032591D">
      <w:pPr>
        <w:spacing w:after="0" w:line="360" w:lineRule="auto"/>
        <w:jc w:val="both"/>
        <w:rPr>
          <w:rFonts w:cs="David"/>
          <w:sz w:val="24"/>
          <w:szCs w:val="24"/>
          <w:rtl/>
        </w:rPr>
      </w:pPr>
    </w:p>
    <w:p w:rsidR="00F612FE" w:rsidRPr="004C2AFC" w:rsidRDefault="004C2AFC" w:rsidP="0032591D">
      <w:pPr>
        <w:spacing w:after="0" w:line="360" w:lineRule="auto"/>
        <w:jc w:val="both"/>
        <w:rPr>
          <w:rFonts w:cs="David"/>
          <w:sz w:val="24"/>
          <w:szCs w:val="24"/>
          <w:u w:val="single"/>
          <w:rtl/>
        </w:rPr>
      </w:pPr>
      <w:r>
        <w:rPr>
          <w:rFonts w:cs="David" w:hint="cs"/>
          <w:sz w:val="24"/>
          <w:szCs w:val="24"/>
          <w:u w:val="single"/>
          <w:rtl/>
        </w:rPr>
        <w:t>1.</w:t>
      </w:r>
      <w:r w:rsidR="00F612FE" w:rsidRPr="004C2AFC">
        <w:rPr>
          <w:rFonts w:cs="David" w:hint="cs"/>
          <w:sz w:val="24"/>
          <w:szCs w:val="24"/>
          <w:u w:val="single"/>
          <w:rtl/>
        </w:rPr>
        <w:t xml:space="preserve"> </w:t>
      </w:r>
      <w:r w:rsidR="00F612FE" w:rsidRPr="004C2AFC">
        <w:rPr>
          <w:rFonts w:cs="David" w:hint="cs"/>
          <w:b/>
          <w:bCs/>
          <w:sz w:val="24"/>
          <w:szCs w:val="24"/>
          <w:u w:val="single"/>
          <w:rtl/>
        </w:rPr>
        <w:t>מנהג שלא מחדש דבר</w:t>
      </w:r>
      <w:r w:rsidR="00F612FE" w:rsidRPr="004C2AFC">
        <w:rPr>
          <w:rFonts w:cs="David" w:hint="cs"/>
          <w:sz w:val="24"/>
          <w:szCs w:val="24"/>
          <w:u w:val="single"/>
          <w:rtl/>
        </w:rPr>
        <w:t>-</w:t>
      </w:r>
      <w:r w:rsidRPr="004C2AFC">
        <w:rPr>
          <w:rFonts w:cs="David" w:hint="cs"/>
          <w:b/>
          <w:bCs/>
          <w:sz w:val="24"/>
          <w:szCs w:val="24"/>
          <w:u w:val="single"/>
          <w:rtl/>
        </w:rPr>
        <w:t>מעיד הלכה</w:t>
      </w:r>
      <w:r w:rsidRPr="004C2AFC">
        <w:rPr>
          <w:rFonts w:cs="David" w:hint="cs"/>
          <w:sz w:val="24"/>
          <w:szCs w:val="24"/>
          <w:u w:val="single"/>
          <w:rtl/>
        </w:rPr>
        <w:t xml:space="preserve">- </w:t>
      </w:r>
      <w:r w:rsidR="00F612FE" w:rsidRPr="004C2AFC">
        <w:rPr>
          <w:rFonts w:cs="David" w:hint="cs"/>
          <w:sz w:val="24"/>
          <w:szCs w:val="24"/>
          <w:u w:val="single"/>
          <w:rtl/>
        </w:rPr>
        <w:t xml:space="preserve"> פשוט יותר שכן הוא רק מסייע לגלות הלכה שאנו לא זוכרים מהי:</w:t>
      </w:r>
    </w:p>
    <w:p w:rsidR="00F612FE" w:rsidRDefault="00F612FE" w:rsidP="00237078">
      <w:pPr>
        <w:pStyle w:val="a7"/>
        <w:numPr>
          <w:ilvl w:val="0"/>
          <w:numId w:val="3"/>
        </w:numPr>
        <w:spacing w:after="0" w:line="360" w:lineRule="auto"/>
        <w:jc w:val="both"/>
        <w:rPr>
          <w:rFonts w:cs="David"/>
          <w:sz w:val="24"/>
          <w:szCs w:val="24"/>
        </w:rPr>
      </w:pPr>
      <w:r w:rsidRPr="004C2AFC">
        <w:rPr>
          <w:rFonts w:cs="David" w:hint="cs"/>
          <w:b/>
          <w:bCs/>
          <w:sz w:val="24"/>
          <w:szCs w:val="24"/>
          <w:u w:val="single"/>
          <w:rtl/>
        </w:rPr>
        <w:t>ברייתא ממסכת פסחים</w:t>
      </w:r>
      <w:r>
        <w:rPr>
          <w:rFonts w:cs="David" w:hint="cs"/>
          <w:sz w:val="24"/>
          <w:szCs w:val="24"/>
          <w:rtl/>
        </w:rPr>
        <w:t xml:space="preserve">- אומרת הברייתא, כיום אין בית מקדש ולכן לא מכירים את נושא ההלכה. </w:t>
      </w:r>
      <w:r w:rsidR="004C2AFC">
        <w:rPr>
          <w:rFonts w:cs="David" w:hint="cs"/>
          <w:sz w:val="24"/>
          <w:szCs w:val="24"/>
          <w:rtl/>
        </w:rPr>
        <w:t>כשהיה בית מקדש עיקר חג הפסח הי</w:t>
      </w:r>
      <w:r>
        <w:rPr>
          <w:rFonts w:cs="David" w:hint="cs"/>
          <w:sz w:val="24"/>
          <w:szCs w:val="24"/>
          <w:rtl/>
        </w:rPr>
        <w:t>ה הקרבת קורבן פסח שהייתה נעש</w:t>
      </w:r>
      <w:r w:rsidR="00237078">
        <w:rPr>
          <w:rFonts w:cs="David" w:hint="cs"/>
          <w:sz w:val="24"/>
          <w:szCs w:val="24"/>
          <w:rtl/>
        </w:rPr>
        <w:t>י</w:t>
      </w:r>
      <w:r>
        <w:rPr>
          <w:rFonts w:cs="David" w:hint="cs"/>
          <w:sz w:val="24"/>
          <w:szCs w:val="24"/>
          <w:rtl/>
        </w:rPr>
        <w:t>ת בערב החג אחר הצהריים</w:t>
      </w:r>
      <w:r w:rsidR="004C2AFC">
        <w:rPr>
          <w:rFonts w:cs="David" w:hint="cs"/>
          <w:sz w:val="24"/>
          <w:szCs w:val="24"/>
          <w:rtl/>
        </w:rPr>
        <w:t>-</w:t>
      </w:r>
      <w:r>
        <w:rPr>
          <w:rFonts w:cs="David" w:hint="cs"/>
          <w:sz w:val="24"/>
          <w:szCs w:val="24"/>
          <w:rtl/>
        </w:rPr>
        <w:t xml:space="preserve"> היו מקריבים את הקורבן ובערב אוכלים אותו. יש כלל שאומר שבד"כ אדם שרוצה להביא קורבן כיחיד בין אם רוצה ובין אם חייב, לא יכול להביא קורבן כזה בשבת. שכן כל הקרבת קורבן יש בה פעולות הכרו</w:t>
      </w:r>
      <w:r w:rsidR="00237078">
        <w:rPr>
          <w:rFonts w:cs="David" w:hint="cs"/>
          <w:sz w:val="24"/>
          <w:szCs w:val="24"/>
          <w:rtl/>
        </w:rPr>
        <w:t>כ</w:t>
      </w:r>
      <w:r>
        <w:rPr>
          <w:rFonts w:cs="David" w:hint="cs"/>
          <w:sz w:val="24"/>
          <w:szCs w:val="24"/>
          <w:rtl/>
        </w:rPr>
        <w:t>ות בחילול שבת. קורבן ציבור לעומת זאת מותר להביא בשבת שכן כל יום יש קורבן קבוע שמקריבים ויש קורבנות מיוחדים לשבת. עם קורב</w:t>
      </w:r>
      <w:r w:rsidR="004C2AFC">
        <w:rPr>
          <w:rFonts w:cs="David" w:hint="cs"/>
          <w:sz w:val="24"/>
          <w:szCs w:val="24"/>
          <w:rtl/>
        </w:rPr>
        <w:t>ן פסח התעוררה בעיה מיוחד שכן מצד</w:t>
      </w:r>
      <w:r>
        <w:rPr>
          <w:rFonts w:cs="David" w:hint="cs"/>
          <w:sz w:val="24"/>
          <w:szCs w:val="24"/>
          <w:rtl/>
        </w:rPr>
        <w:t xml:space="preserve"> אחד</w:t>
      </w:r>
      <w:r w:rsidR="004C2AFC">
        <w:rPr>
          <w:rFonts w:cs="David" w:hint="cs"/>
          <w:sz w:val="24"/>
          <w:szCs w:val="24"/>
          <w:rtl/>
        </w:rPr>
        <w:t>,</w:t>
      </w:r>
      <w:r>
        <w:rPr>
          <w:rFonts w:cs="David" w:hint="cs"/>
          <w:sz w:val="24"/>
          <w:szCs w:val="24"/>
          <w:rtl/>
        </w:rPr>
        <w:t xml:space="preserve"> </w:t>
      </w:r>
      <w:r w:rsidR="004C2AFC">
        <w:rPr>
          <w:rFonts w:cs="David" w:hint="cs"/>
          <w:sz w:val="24"/>
          <w:szCs w:val="24"/>
          <w:rtl/>
        </w:rPr>
        <w:t>ב</w:t>
      </w:r>
      <w:r>
        <w:rPr>
          <w:rFonts w:cs="David" w:hint="cs"/>
          <w:sz w:val="24"/>
          <w:szCs w:val="24"/>
          <w:rtl/>
        </w:rPr>
        <w:t>קורבן פסח כל אחד או כל משפחה מתארגנת ומביאה קורבן פסח וכך היו מקריבים מאות ואלפי קורב</w:t>
      </w:r>
      <w:r w:rsidR="004C2AFC">
        <w:rPr>
          <w:rFonts w:cs="David" w:hint="cs"/>
          <w:sz w:val="24"/>
          <w:szCs w:val="24"/>
          <w:rtl/>
        </w:rPr>
        <w:t>נ</w:t>
      </w:r>
      <w:r>
        <w:rPr>
          <w:rFonts w:cs="David" w:hint="cs"/>
          <w:sz w:val="24"/>
          <w:szCs w:val="24"/>
          <w:rtl/>
        </w:rPr>
        <w:t xml:space="preserve">ות כאשר כל קורבן הוא קורבן יחיד. מצד שני, לקורבן פסח יש מאפיינים של קורבן ציבור שכן </w:t>
      </w:r>
      <w:r>
        <w:rPr>
          <w:rFonts w:cs="David" w:hint="cs"/>
          <w:sz w:val="24"/>
          <w:szCs w:val="24"/>
          <w:rtl/>
        </w:rPr>
        <w:lastRenderedPageBreak/>
        <w:t xml:space="preserve">הוא חובה וכל הציבור צריך להביא אותו. עלתה השאלה </w:t>
      </w:r>
      <w:r w:rsidRPr="004C2AFC">
        <w:rPr>
          <w:rFonts w:cs="David" w:hint="cs"/>
          <w:sz w:val="24"/>
          <w:szCs w:val="24"/>
          <w:u w:val="single"/>
          <w:rtl/>
        </w:rPr>
        <w:t>אם זה נחשב קורבן ציבור או קורבן יחיד</w:t>
      </w:r>
      <w:r>
        <w:rPr>
          <w:rFonts w:cs="David" w:hint="cs"/>
          <w:sz w:val="24"/>
          <w:szCs w:val="24"/>
          <w:rtl/>
        </w:rPr>
        <w:t xml:space="preserve">? השאלה נדרשה משום שאם פסח חל בשבת, האם אפשר להקריב את הקרבן שבשבת אחר הצהריים. </w:t>
      </w:r>
      <w:r w:rsidR="00E82C33">
        <w:rPr>
          <w:rFonts w:cs="David" w:hint="cs"/>
          <w:sz w:val="24"/>
          <w:szCs w:val="24"/>
          <w:rtl/>
        </w:rPr>
        <w:t>פסח חל במוצ"ש אחת ל</w:t>
      </w:r>
      <w:r w:rsidR="00237078">
        <w:rPr>
          <w:rFonts w:cs="David" w:hint="cs"/>
          <w:sz w:val="24"/>
          <w:szCs w:val="24"/>
          <w:rtl/>
        </w:rPr>
        <w:t>-</w:t>
      </w:r>
      <w:r w:rsidR="00E82C33">
        <w:rPr>
          <w:rFonts w:cs="David" w:hint="cs"/>
          <w:sz w:val="24"/>
          <w:szCs w:val="24"/>
          <w:rtl/>
        </w:rPr>
        <w:t xml:space="preserve">20 שנה בערך וזה לא משהו שכיח ולכן </w:t>
      </w:r>
      <w:r w:rsidR="00E82C33" w:rsidRPr="004C2AFC">
        <w:rPr>
          <w:rFonts w:cs="David" w:hint="cs"/>
          <w:b/>
          <w:bCs/>
          <w:sz w:val="24"/>
          <w:szCs w:val="24"/>
          <w:rtl/>
        </w:rPr>
        <w:t>לא זכרו</w:t>
      </w:r>
      <w:r w:rsidR="00E82C33">
        <w:rPr>
          <w:rFonts w:cs="David" w:hint="cs"/>
          <w:sz w:val="24"/>
          <w:szCs w:val="24"/>
          <w:rtl/>
        </w:rPr>
        <w:t xml:space="preserve"> אם פסח דוחה את השבת או לא. </w:t>
      </w:r>
      <w:r w:rsidR="00F41E27">
        <w:rPr>
          <w:rFonts w:cs="David" w:hint="cs"/>
          <w:sz w:val="24"/>
          <w:szCs w:val="24"/>
          <w:rtl/>
        </w:rPr>
        <w:t>הציבור חיפש</w:t>
      </w:r>
      <w:r w:rsidR="00E82C33">
        <w:rPr>
          <w:rFonts w:cs="David" w:hint="cs"/>
          <w:sz w:val="24"/>
          <w:szCs w:val="24"/>
          <w:rtl/>
        </w:rPr>
        <w:t xml:space="preserve"> אדם שיגיד </w:t>
      </w:r>
      <w:r w:rsidR="00F41E27">
        <w:rPr>
          <w:rFonts w:cs="David" w:hint="cs"/>
          <w:sz w:val="24"/>
          <w:szCs w:val="24"/>
          <w:rtl/>
        </w:rPr>
        <w:t>להם מה ההלכה והפנו אותם להלל שב</w:t>
      </w:r>
      <w:r w:rsidR="00237078">
        <w:rPr>
          <w:rFonts w:cs="David" w:hint="cs"/>
          <w:sz w:val="24"/>
          <w:szCs w:val="24"/>
          <w:rtl/>
        </w:rPr>
        <w:t>א</w:t>
      </w:r>
      <w:r w:rsidR="00E82C33">
        <w:rPr>
          <w:rFonts w:cs="David" w:hint="cs"/>
          <w:sz w:val="24"/>
          <w:szCs w:val="24"/>
          <w:rtl/>
        </w:rPr>
        <w:t xml:space="preserve"> מבבל ונתן להם את </w:t>
      </w:r>
      <w:r w:rsidR="00E82C33" w:rsidRPr="00F41E27">
        <w:rPr>
          <w:rFonts w:cs="David" w:hint="cs"/>
          <w:sz w:val="24"/>
          <w:szCs w:val="24"/>
          <w:u w:val="single"/>
          <w:rtl/>
        </w:rPr>
        <w:t>התשובה שמקריבים קורבן גם בשבת</w:t>
      </w:r>
      <w:r w:rsidR="00E82C33">
        <w:rPr>
          <w:rFonts w:cs="David" w:hint="cs"/>
          <w:sz w:val="24"/>
          <w:szCs w:val="24"/>
          <w:rtl/>
        </w:rPr>
        <w:t xml:space="preserve">. בגלל שהתלהבו מהידע שלו מינו אותו לנשיא עליהם בהלכות הפסח. הלל </w:t>
      </w:r>
      <w:r w:rsidR="00F41E27">
        <w:rPr>
          <w:rFonts w:cs="David" w:hint="cs"/>
          <w:sz w:val="24"/>
          <w:szCs w:val="24"/>
          <w:rtl/>
        </w:rPr>
        <w:t>"ע</w:t>
      </w:r>
      <w:r w:rsidR="00E82C33">
        <w:rPr>
          <w:rFonts w:cs="David" w:hint="cs"/>
          <w:sz w:val="24"/>
          <w:szCs w:val="24"/>
          <w:rtl/>
        </w:rPr>
        <w:t>וקץ</w:t>
      </w:r>
      <w:r w:rsidR="00F41E27">
        <w:rPr>
          <w:rFonts w:cs="David" w:hint="cs"/>
          <w:sz w:val="24"/>
          <w:szCs w:val="24"/>
          <w:rtl/>
        </w:rPr>
        <w:t>"</w:t>
      </w:r>
      <w:r w:rsidR="00E82C33">
        <w:rPr>
          <w:rFonts w:cs="David" w:hint="cs"/>
          <w:sz w:val="24"/>
          <w:szCs w:val="24"/>
          <w:rtl/>
        </w:rPr>
        <w:t xml:space="preserve"> אותם </w:t>
      </w:r>
      <w:r w:rsidR="00F41E27">
        <w:rPr>
          <w:rFonts w:cs="David" w:hint="cs"/>
          <w:sz w:val="24"/>
          <w:szCs w:val="24"/>
          <w:rtl/>
        </w:rPr>
        <w:t xml:space="preserve">על </w:t>
      </w:r>
      <w:r w:rsidR="00E82C33">
        <w:rPr>
          <w:rFonts w:cs="David" w:hint="cs"/>
          <w:sz w:val="24"/>
          <w:szCs w:val="24"/>
          <w:rtl/>
        </w:rPr>
        <w:t xml:space="preserve">שלא היה אף אחד מבינהם שידע את ההלכה והיו צריכים למנות אותו שהוא עולה חדש. ולכן אנשי העם שאלו אותו </w:t>
      </w:r>
      <w:r w:rsidR="00F41E27" w:rsidRPr="00F41E27">
        <w:rPr>
          <w:rFonts w:cs="David" w:hint="cs"/>
          <w:sz w:val="24"/>
          <w:szCs w:val="24"/>
          <w:u w:val="single"/>
          <w:rtl/>
        </w:rPr>
        <w:t>שאלה נוספת שקשורה בזה</w:t>
      </w:r>
      <w:r w:rsidR="00F41E27">
        <w:rPr>
          <w:rFonts w:cs="David" w:hint="cs"/>
          <w:sz w:val="24"/>
          <w:szCs w:val="24"/>
          <w:rtl/>
        </w:rPr>
        <w:t>: כדי לשחוט</w:t>
      </w:r>
      <w:r w:rsidR="00E82C33">
        <w:rPr>
          <w:rFonts w:cs="David" w:hint="cs"/>
          <w:sz w:val="24"/>
          <w:szCs w:val="24"/>
          <w:rtl/>
        </w:rPr>
        <w:t xml:space="preserve"> את הקורבן לא חייבים כהנים אלא גם בעל הקורבן יכול. שאלוהו, מה קורה אם שכחו להביא סכין מערב שבת, האם מותר יהיה להביא את הסכין מערב שבת? (הרי בשבת אסור לטלטל את הסכין) התשובה היא שבשבת אסור לעשות מה שאפשר היה לעשות לפני השבת אלא רק מה שמוכרחים לעשות בשבת. להביא את הסכין אפשר להביא ביום שישי ולכן ביום שבת אסור </w:t>
      </w:r>
      <w:r w:rsidR="00F41E27">
        <w:rPr>
          <w:rFonts w:cs="David" w:hint="cs"/>
          <w:sz w:val="24"/>
          <w:szCs w:val="24"/>
          <w:rtl/>
        </w:rPr>
        <w:t xml:space="preserve">להביא את הסכין. </w:t>
      </w:r>
      <w:r w:rsidR="00E82C33">
        <w:rPr>
          <w:rFonts w:cs="David" w:hint="cs"/>
          <w:sz w:val="24"/>
          <w:szCs w:val="24"/>
          <w:rtl/>
        </w:rPr>
        <w:t xml:space="preserve">את הקרבת הקורבן אי אפשר לעשות לפני שבת כי חובה בשבת. הלל אומר להם שדווקא הלכה זו הוא </w:t>
      </w:r>
      <w:r w:rsidR="00E82C33" w:rsidRPr="00F41E27">
        <w:rPr>
          <w:rFonts w:cs="David" w:hint="cs"/>
          <w:b/>
          <w:bCs/>
          <w:sz w:val="24"/>
          <w:szCs w:val="24"/>
          <w:rtl/>
        </w:rPr>
        <w:t>לא זוכר</w:t>
      </w:r>
      <w:r w:rsidR="00E82C33">
        <w:rPr>
          <w:rFonts w:cs="David" w:hint="cs"/>
          <w:sz w:val="24"/>
          <w:szCs w:val="24"/>
          <w:rtl/>
        </w:rPr>
        <w:t xml:space="preserve"> ותפסו אותו בשכחה</w:t>
      </w:r>
      <w:r w:rsidR="00CF7106">
        <w:rPr>
          <w:rFonts w:cs="David" w:hint="cs"/>
          <w:sz w:val="24"/>
          <w:szCs w:val="24"/>
          <w:rtl/>
        </w:rPr>
        <w:t xml:space="preserve"> (אולי בגלל ההיבריס ממקודם)</w:t>
      </w:r>
      <w:r w:rsidR="00E82C33">
        <w:rPr>
          <w:rFonts w:cs="David" w:hint="cs"/>
          <w:sz w:val="24"/>
          <w:szCs w:val="24"/>
          <w:rtl/>
        </w:rPr>
        <w:t xml:space="preserve">. אולם, </w:t>
      </w:r>
      <w:r w:rsidR="00E82C33" w:rsidRPr="00F41E27">
        <w:rPr>
          <w:rFonts w:cs="David" w:hint="cs"/>
          <w:sz w:val="24"/>
          <w:szCs w:val="24"/>
          <w:u w:val="single"/>
          <w:rtl/>
        </w:rPr>
        <w:t xml:space="preserve">הלל נותן להם עצה- </w:t>
      </w:r>
      <w:r w:rsidR="00E82C33" w:rsidRPr="00F41E27">
        <w:rPr>
          <w:rFonts w:cs="David" w:hint="cs"/>
          <w:b/>
          <w:bCs/>
          <w:sz w:val="24"/>
          <w:szCs w:val="24"/>
          <w:u w:val="single"/>
          <w:rtl/>
        </w:rPr>
        <w:t>לחכות ולראות מה אנשים אחרים עושים</w:t>
      </w:r>
      <w:r w:rsidR="00E82C33" w:rsidRPr="00F41E27">
        <w:rPr>
          <w:rFonts w:cs="David" w:hint="cs"/>
          <w:b/>
          <w:bCs/>
          <w:sz w:val="24"/>
          <w:szCs w:val="24"/>
          <w:rtl/>
        </w:rPr>
        <w:t xml:space="preserve"> </w:t>
      </w:r>
      <w:r w:rsidR="00E82C33">
        <w:rPr>
          <w:rFonts w:cs="David" w:hint="cs"/>
          <w:sz w:val="24"/>
          <w:szCs w:val="24"/>
          <w:rtl/>
        </w:rPr>
        <w:t>(אולי זקנים ש</w:t>
      </w:r>
      <w:r w:rsidR="00F41E27">
        <w:rPr>
          <w:rFonts w:cs="David" w:hint="cs"/>
          <w:sz w:val="24"/>
          <w:szCs w:val="24"/>
          <w:rtl/>
        </w:rPr>
        <w:t>זוכרים מה ההלכה בנושא</w:t>
      </w:r>
      <w:r w:rsidR="00E82C33">
        <w:rPr>
          <w:rFonts w:cs="David" w:hint="cs"/>
          <w:sz w:val="24"/>
          <w:szCs w:val="24"/>
          <w:rtl/>
        </w:rPr>
        <w:t xml:space="preserve">). הברייתא מספרת שאלו שהביאו </w:t>
      </w:r>
      <w:r w:rsidR="00F41E27">
        <w:rPr>
          <w:rFonts w:cs="David" w:hint="cs"/>
          <w:sz w:val="24"/>
          <w:szCs w:val="24"/>
          <w:rtl/>
        </w:rPr>
        <w:t>בעלי חיים קשרו את הסכין</w:t>
      </w:r>
      <w:r w:rsidR="00E82C33">
        <w:rPr>
          <w:rFonts w:cs="David" w:hint="cs"/>
          <w:sz w:val="24"/>
          <w:szCs w:val="24"/>
          <w:rtl/>
        </w:rPr>
        <w:t xml:space="preserve"> על בעל החיים- </w:t>
      </w:r>
      <w:r w:rsidR="00E82C33" w:rsidRPr="00F41E27">
        <w:rPr>
          <w:rFonts w:cs="David" w:hint="cs"/>
          <w:b/>
          <w:bCs/>
          <w:sz w:val="24"/>
          <w:szCs w:val="24"/>
          <w:u w:val="single"/>
          <w:rtl/>
        </w:rPr>
        <w:t>ברגע שראה את המעשה- נזכר בהלכה</w:t>
      </w:r>
      <w:r w:rsidR="00E82C33">
        <w:rPr>
          <w:rFonts w:cs="David" w:hint="cs"/>
          <w:sz w:val="24"/>
          <w:szCs w:val="24"/>
          <w:rtl/>
        </w:rPr>
        <w:t xml:space="preserve">! אחרי שראה את מנהג הציבור נזכר שככה צריכים לעשות. מה שאנו רואים במקרה דנן הוא שיש מנהג, </w:t>
      </w:r>
      <w:r w:rsidR="00E82C33" w:rsidRPr="00F41E27">
        <w:rPr>
          <w:rFonts w:cs="David" w:hint="cs"/>
          <w:b/>
          <w:bCs/>
          <w:sz w:val="24"/>
          <w:szCs w:val="24"/>
          <w:rtl/>
        </w:rPr>
        <w:t>ומנהג זה לא יצר את ההלכה אלא המנהג הזכיר את ההלכה</w:t>
      </w:r>
      <w:r w:rsidR="00CF7106">
        <w:rPr>
          <w:rFonts w:cs="David" w:hint="cs"/>
          <w:b/>
          <w:bCs/>
          <w:sz w:val="24"/>
          <w:szCs w:val="24"/>
          <w:rtl/>
        </w:rPr>
        <w:t xml:space="preserve"> הקיימת</w:t>
      </w:r>
      <w:r w:rsidR="00E82C33">
        <w:rPr>
          <w:rFonts w:cs="David" w:hint="cs"/>
          <w:sz w:val="24"/>
          <w:szCs w:val="24"/>
          <w:rtl/>
        </w:rPr>
        <w:t xml:space="preserve">. שכן, סביר להניח שהמנהג של האנשים הוא עפ"י הלכה קדומה. </w:t>
      </w:r>
    </w:p>
    <w:p w:rsidR="00E82C33" w:rsidRDefault="00E82C33" w:rsidP="0032591D">
      <w:pPr>
        <w:pStyle w:val="a7"/>
        <w:numPr>
          <w:ilvl w:val="0"/>
          <w:numId w:val="3"/>
        </w:numPr>
        <w:spacing w:after="0" w:line="360" w:lineRule="auto"/>
        <w:jc w:val="both"/>
        <w:rPr>
          <w:rFonts w:cs="David"/>
          <w:sz w:val="24"/>
          <w:szCs w:val="24"/>
        </w:rPr>
      </w:pPr>
      <w:r w:rsidRPr="00F41E27">
        <w:rPr>
          <w:rFonts w:cs="David" w:hint="cs"/>
          <w:b/>
          <w:bCs/>
          <w:sz w:val="24"/>
          <w:szCs w:val="24"/>
          <w:u w:val="single"/>
          <w:rtl/>
        </w:rPr>
        <w:t>ירושלמי פאה ז,ה</w:t>
      </w:r>
      <w:r>
        <w:rPr>
          <w:rFonts w:cs="David" w:hint="cs"/>
          <w:sz w:val="24"/>
          <w:szCs w:val="24"/>
          <w:rtl/>
        </w:rPr>
        <w:t xml:space="preserve">- אומר שבמידה ואדם לא זוכר את ההלכה- </w:t>
      </w:r>
      <w:r w:rsidRPr="00F41E27">
        <w:rPr>
          <w:rFonts w:cs="David" w:hint="cs"/>
          <w:b/>
          <w:bCs/>
          <w:sz w:val="24"/>
          <w:szCs w:val="24"/>
          <w:rtl/>
        </w:rPr>
        <w:t>יש לצאת ולראות כיצד נוהגים האנשים שכן מנהג הציבור מניחים שמשקף את ההלכה ולכן מאמצים את המנהג לתוך ההלכה</w:t>
      </w:r>
      <w:r>
        <w:rPr>
          <w:rFonts w:cs="David" w:hint="cs"/>
          <w:sz w:val="24"/>
          <w:szCs w:val="24"/>
          <w:rtl/>
        </w:rPr>
        <w:t>.</w:t>
      </w:r>
    </w:p>
    <w:p w:rsidR="00E82C33" w:rsidRDefault="00E82C33" w:rsidP="0032591D">
      <w:pPr>
        <w:spacing w:after="0" w:line="360" w:lineRule="auto"/>
        <w:jc w:val="both"/>
        <w:rPr>
          <w:rFonts w:cs="David"/>
          <w:sz w:val="24"/>
          <w:szCs w:val="24"/>
          <w:rtl/>
        </w:rPr>
      </w:pPr>
      <w:r>
        <w:rPr>
          <w:rFonts w:cs="David" w:hint="cs"/>
          <w:sz w:val="24"/>
          <w:szCs w:val="24"/>
          <w:rtl/>
        </w:rPr>
        <w:t>בשני המקורות הללו אין מנהג שקו</w:t>
      </w:r>
      <w:r w:rsidR="00F41E27">
        <w:rPr>
          <w:rFonts w:cs="David" w:hint="cs"/>
          <w:sz w:val="24"/>
          <w:szCs w:val="24"/>
          <w:rtl/>
        </w:rPr>
        <w:t>ב</w:t>
      </w:r>
      <w:r>
        <w:rPr>
          <w:rFonts w:cs="David" w:hint="cs"/>
          <w:sz w:val="24"/>
          <w:szCs w:val="24"/>
          <w:rtl/>
        </w:rPr>
        <w:t>ע הלכה חדשה אלא רק מסייע בידינו להבין/לה</w:t>
      </w:r>
      <w:r w:rsidR="00237078">
        <w:rPr>
          <w:rFonts w:cs="David" w:hint="cs"/>
          <w:sz w:val="24"/>
          <w:szCs w:val="24"/>
          <w:rtl/>
        </w:rPr>
        <w:t>י</w:t>
      </w:r>
      <w:r>
        <w:rPr>
          <w:rFonts w:cs="David" w:hint="cs"/>
          <w:sz w:val="24"/>
          <w:szCs w:val="24"/>
          <w:rtl/>
        </w:rPr>
        <w:t xml:space="preserve">זכר מהי ההלכה. </w:t>
      </w:r>
    </w:p>
    <w:p w:rsidR="00F41E27" w:rsidRDefault="00F41E27" w:rsidP="0032591D">
      <w:pPr>
        <w:spacing w:after="0" w:line="360" w:lineRule="auto"/>
        <w:jc w:val="both"/>
        <w:rPr>
          <w:rFonts w:cs="David"/>
          <w:sz w:val="24"/>
          <w:szCs w:val="24"/>
          <w:rtl/>
        </w:rPr>
      </w:pPr>
    </w:p>
    <w:p w:rsidR="00F41E27" w:rsidRPr="00F41E27" w:rsidRDefault="00F41E27" w:rsidP="0032591D">
      <w:pPr>
        <w:spacing w:after="0" w:line="360" w:lineRule="auto"/>
        <w:jc w:val="both"/>
        <w:rPr>
          <w:rFonts w:cs="David"/>
          <w:b/>
          <w:bCs/>
          <w:sz w:val="24"/>
          <w:szCs w:val="24"/>
          <w:u w:val="single"/>
          <w:rtl/>
        </w:rPr>
      </w:pPr>
      <w:r w:rsidRPr="00F41E27">
        <w:rPr>
          <w:rFonts w:cs="David" w:hint="cs"/>
          <w:b/>
          <w:bCs/>
          <w:sz w:val="24"/>
          <w:szCs w:val="24"/>
          <w:u w:val="single"/>
          <w:rtl/>
        </w:rPr>
        <w:t>2. מנהג כיוצר הלכה</w:t>
      </w:r>
      <w:r w:rsidRPr="004D1267">
        <w:rPr>
          <w:rFonts w:cs="David" w:hint="cs"/>
          <w:b/>
          <w:bCs/>
          <w:sz w:val="24"/>
          <w:szCs w:val="24"/>
          <w:rtl/>
        </w:rPr>
        <w:t>:</w:t>
      </w:r>
      <w:r w:rsidR="004D1267" w:rsidRPr="004D1267">
        <w:rPr>
          <w:rFonts w:cs="David" w:hint="cs"/>
          <w:b/>
          <w:bCs/>
          <w:sz w:val="24"/>
          <w:szCs w:val="24"/>
          <w:rtl/>
        </w:rPr>
        <w:t xml:space="preserve">   יש כל מיני פסוקים שלומדים מהם שיש ערך למנהגים.</w:t>
      </w:r>
    </w:p>
    <w:p w:rsidR="00E82C33" w:rsidRDefault="00F41E27" w:rsidP="00237078">
      <w:pPr>
        <w:spacing w:after="0" w:line="360" w:lineRule="auto"/>
        <w:jc w:val="both"/>
        <w:rPr>
          <w:rFonts w:cs="David"/>
          <w:sz w:val="24"/>
          <w:szCs w:val="24"/>
          <w:rtl/>
        </w:rPr>
      </w:pPr>
      <w:r>
        <w:rPr>
          <w:rFonts w:cs="David" w:hint="cs"/>
          <w:sz w:val="24"/>
          <w:szCs w:val="24"/>
          <w:rtl/>
        </w:rPr>
        <w:t xml:space="preserve">א. </w:t>
      </w:r>
      <w:r w:rsidRPr="00F41E27">
        <w:rPr>
          <w:rFonts w:cs="David" w:hint="cs"/>
          <w:sz w:val="24"/>
          <w:szCs w:val="24"/>
          <w:u w:val="single"/>
          <w:rtl/>
        </w:rPr>
        <w:t>מנהג יוצר הלכה ואף סותר הלכה</w:t>
      </w:r>
      <w:r w:rsidR="00237078">
        <w:rPr>
          <w:rFonts w:cs="David" w:hint="cs"/>
          <w:sz w:val="24"/>
          <w:szCs w:val="24"/>
          <w:rtl/>
        </w:rPr>
        <w:t xml:space="preserve">: </w:t>
      </w:r>
      <w:r w:rsidR="00E82C33" w:rsidRPr="00237078">
        <w:rPr>
          <w:rFonts w:cs="David" w:hint="cs"/>
          <w:rtl/>
        </w:rPr>
        <w:t>הלכות שמהם עולה שלמנהג יש משמעות כמחדש</w:t>
      </w:r>
      <w:r w:rsidR="00C94A0B" w:rsidRPr="00237078">
        <w:rPr>
          <w:rFonts w:cs="David" w:hint="cs"/>
          <w:rtl/>
        </w:rPr>
        <w:t xml:space="preserve"> ואף</w:t>
      </w:r>
      <w:r w:rsidR="00E82C33" w:rsidRPr="00237078">
        <w:rPr>
          <w:rFonts w:cs="David" w:hint="cs"/>
          <w:rtl/>
        </w:rPr>
        <w:t xml:space="preserve"> </w:t>
      </w:r>
      <w:r w:rsidR="00C94A0B" w:rsidRPr="00237078">
        <w:rPr>
          <w:rFonts w:cs="David" w:hint="cs"/>
          <w:rtl/>
        </w:rPr>
        <w:t xml:space="preserve">סותר </w:t>
      </w:r>
      <w:r w:rsidR="00E82C33" w:rsidRPr="00237078">
        <w:rPr>
          <w:rFonts w:cs="David" w:hint="cs"/>
          <w:rtl/>
        </w:rPr>
        <w:t>הלכה</w:t>
      </w:r>
      <w:r w:rsidR="00E82C33">
        <w:rPr>
          <w:rFonts w:cs="David" w:hint="cs"/>
          <w:sz w:val="24"/>
          <w:szCs w:val="24"/>
          <w:rtl/>
        </w:rPr>
        <w:t>:</w:t>
      </w:r>
    </w:p>
    <w:p w:rsidR="00E82C33" w:rsidRDefault="009219CF" w:rsidP="00237078">
      <w:pPr>
        <w:pStyle w:val="a7"/>
        <w:numPr>
          <w:ilvl w:val="0"/>
          <w:numId w:val="3"/>
        </w:numPr>
        <w:spacing w:after="0" w:line="360" w:lineRule="auto"/>
        <w:jc w:val="both"/>
        <w:rPr>
          <w:rFonts w:cs="David"/>
          <w:sz w:val="24"/>
          <w:szCs w:val="24"/>
        </w:rPr>
      </w:pPr>
      <w:r w:rsidRPr="00F41E27">
        <w:rPr>
          <w:rFonts w:cs="David" w:hint="cs"/>
          <w:b/>
          <w:bCs/>
          <w:sz w:val="24"/>
          <w:szCs w:val="24"/>
          <w:u w:val="single"/>
          <w:rtl/>
        </w:rPr>
        <w:t>הלכה מספר משליי</w:t>
      </w:r>
      <w:r>
        <w:rPr>
          <w:rFonts w:cs="David" w:hint="cs"/>
          <w:sz w:val="24"/>
          <w:szCs w:val="24"/>
          <w:rtl/>
        </w:rPr>
        <w:t>- ספר מהתנ"ך של דברי מוסר, לקחים על העולם- "</w:t>
      </w:r>
      <w:r w:rsidRPr="00F41E27">
        <w:rPr>
          <w:rFonts w:cs="David" w:hint="cs"/>
          <w:b/>
          <w:bCs/>
          <w:sz w:val="24"/>
          <w:szCs w:val="24"/>
          <w:rtl/>
        </w:rPr>
        <w:t>אל תסג גבול עולם אשר עשו אבותיך</w:t>
      </w:r>
      <w:r>
        <w:rPr>
          <w:rFonts w:cs="David" w:hint="cs"/>
          <w:sz w:val="24"/>
          <w:szCs w:val="24"/>
          <w:rtl/>
        </w:rPr>
        <w:t>"- מילים המיוחסות לשלמה המלך. "</w:t>
      </w:r>
      <w:r w:rsidRPr="00F41E27">
        <w:rPr>
          <w:rFonts w:cs="David" w:hint="cs"/>
          <w:b/>
          <w:bCs/>
          <w:sz w:val="24"/>
          <w:szCs w:val="24"/>
          <w:rtl/>
        </w:rPr>
        <w:t>אל תסג גבול</w:t>
      </w:r>
      <w:r>
        <w:rPr>
          <w:rFonts w:cs="David" w:hint="cs"/>
          <w:sz w:val="24"/>
          <w:szCs w:val="24"/>
          <w:rtl/>
        </w:rPr>
        <w:t xml:space="preserve">"- אמר ר' שמעון בר יוחאי: </w:t>
      </w:r>
      <w:r w:rsidRPr="00F41E27">
        <w:rPr>
          <w:rFonts w:cs="David" w:hint="cs"/>
          <w:b/>
          <w:bCs/>
          <w:sz w:val="24"/>
          <w:szCs w:val="24"/>
          <w:u w:val="single"/>
          <w:rtl/>
        </w:rPr>
        <w:t>אם ראית מנהג שעשו אבותינו, אל תשנה אותו</w:t>
      </w:r>
      <w:r w:rsidR="00237078">
        <w:rPr>
          <w:rFonts w:cs="David" w:hint="cs"/>
          <w:sz w:val="24"/>
          <w:szCs w:val="24"/>
          <w:rtl/>
        </w:rPr>
        <w:t xml:space="preserve">. כגון, </w:t>
      </w:r>
      <w:r>
        <w:rPr>
          <w:rFonts w:cs="David" w:hint="cs"/>
          <w:sz w:val="24"/>
          <w:szCs w:val="24"/>
          <w:rtl/>
        </w:rPr>
        <w:t>אברהם תיקן תפילת השחר</w:t>
      </w:r>
      <w:r w:rsidR="00237078">
        <w:rPr>
          <w:rFonts w:cs="David" w:hint="cs"/>
          <w:sz w:val="24"/>
          <w:szCs w:val="24"/>
          <w:rtl/>
        </w:rPr>
        <w:t>ית</w:t>
      </w:r>
      <w:r>
        <w:rPr>
          <w:rFonts w:cs="David" w:hint="cs"/>
          <w:sz w:val="24"/>
          <w:szCs w:val="24"/>
          <w:rtl/>
        </w:rPr>
        <w:t>, יצחק תיקן תפילת המנחה, יעקב תפילת ערבית. שי</w:t>
      </w:r>
      <w:r w:rsidR="00237078">
        <w:rPr>
          <w:rFonts w:cs="David" w:hint="cs"/>
          <w:sz w:val="24"/>
          <w:szCs w:val="24"/>
          <w:rtl/>
        </w:rPr>
        <w:t>ם</w:t>
      </w:r>
      <w:r>
        <w:rPr>
          <w:rFonts w:cs="David" w:hint="cs"/>
          <w:sz w:val="24"/>
          <w:szCs w:val="24"/>
          <w:rtl/>
        </w:rPr>
        <w:t xml:space="preserve"> לב, שר' בר יוחאי אומר שהם "תיקנו את התפילה" ולא היה זה סתם מנהג שהם עשו אלא אבותינו כשהתפללו בעצם קבעו מן תקנה לכל הדורות שאחריהם.  </w:t>
      </w:r>
    </w:p>
    <w:p w:rsidR="009219CF" w:rsidRPr="00FC7E0D" w:rsidRDefault="009219CF" w:rsidP="0032591D">
      <w:pPr>
        <w:pStyle w:val="a7"/>
        <w:numPr>
          <w:ilvl w:val="0"/>
          <w:numId w:val="3"/>
        </w:numPr>
        <w:spacing w:after="0" w:line="360" w:lineRule="auto"/>
        <w:jc w:val="both"/>
        <w:rPr>
          <w:rFonts w:cs="David"/>
          <w:b/>
          <w:bCs/>
          <w:sz w:val="24"/>
          <w:szCs w:val="24"/>
        </w:rPr>
      </w:pPr>
      <w:r w:rsidRPr="00FC7E0D">
        <w:rPr>
          <w:rFonts w:cs="David" w:hint="cs"/>
          <w:b/>
          <w:bCs/>
          <w:sz w:val="24"/>
          <w:szCs w:val="24"/>
          <w:u w:val="single"/>
          <w:rtl/>
        </w:rPr>
        <w:t>שאילתות</w:t>
      </w:r>
      <w:r>
        <w:rPr>
          <w:rFonts w:cs="David" w:hint="cs"/>
          <w:sz w:val="24"/>
          <w:szCs w:val="24"/>
          <w:rtl/>
        </w:rPr>
        <w:t>- מניין יודעים שלמנהג יש ערך? יש פסוק מספר משלי "</w:t>
      </w:r>
      <w:r w:rsidRPr="00FC7E0D">
        <w:rPr>
          <w:rFonts w:cs="David" w:hint="cs"/>
          <w:b/>
          <w:bCs/>
          <w:sz w:val="24"/>
          <w:szCs w:val="24"/>
          <w:u w:val="single"/>
          <w:rtl/>
        </w:rPr>
        <w:t>שמע בני מוסר אביך ואל תנטוש תורת אמך</w:t>
      </w:r>
      <w:r>
        <w:rPr>
          <w:rFonts w:cs="David" w:hint="cs"/>
          <w:sz w:val="24"/>
          <w:szCs w:val="24"/>
          <w:rtl/>
        </w:rPr>
        <w:t xml:space="preserve">"- </w:t>
      </w:r>
      <w:r w:rsidRPr="00FC7E0D">
        <w:rPr>
          <w:rFonts w:cs="David" w:hint="cs"/>
          <w:b/>
          <w:bCs/>
          <w:sz w:val="24"/>
          <w:szCs w:val="24"/>
          <w:rtl/>
        </w:rPr>
        <w:t>מזה למדים שיש ערך למנהג.</w:t>
      </w:r>
    </w:p>
    <w:p w:rsidR="00FC7E0D" w:rsidRDefault="009219CF" w:rsidP="00237078">
      <w:pPr>
        <w:pStyle w:val="a7"/>
        <w:numPr>
          <w:ilvl w:val="0"/>
          <w:numId w:val="3"/>
        </w:numPr>
        <w:spacing w:after="0" w:line="360" w:lineRule="auto"/>
        <w:jc w:val="both"/>
        <w:rPr>
          <w:rFonts w:cs="David"/>
          <w:sz w:val="24"/>
          <w:szCs w:val="24"/>
        </w:rPr>
      </w:pPr>
      <w:r w:rsidRPr="00FC7E0D">
        <w:rPr>
          <w:rFonts w:cs="David" w:hint="cs"/>
          <w:b/>
          <w:bCs/>
          <w:sz w:val="24"/>
          <w:szCs w:val="24"/>
          <w:u w:val="single"/>
          <w:rtl/>
        </w:rPr>
        <w:t>טור, חושן משפט</w:t>
      </w:r>
      <w:r>
        <w:rPr>
          <w:rFonts w:cs="David" w:hint="cs"/>
          <w:sz w:val="24"/>
          <w:szCs w:val="24"/>
          <w:rtl/>
        </w:rPr>
        <w:t xml:space="preserve"> רבי יעקב בעל הטורים,</w:t>
      </w:r>
      <w:r w:rsidRPr="009219CF">
        <w:rPr>
          <w:rFonts w:cs="David" w:hint="cs"/>
          <w:sz w:val="24"/>
          <w:szCs w:val="24"/>
          <w:rtl/>
        </w:rPr>
        <w:t xml:space="preserve"> </w:t>
      </w:r>
      <w:r>
        <w:rPr>
          <w:rFonts w:cs="David" w:hint="cs"/>
          <w:sz w:val="24"/>
          <w:szCs w:val="24"/>
          <w:rtl/>
        </w:rPr>
        <w:t>בנו של הרא</w:t>
      </w:r>
      <w:r w:rsidR="00237078">
        <w:rPr>
          <w:rFonts w:cs="David" w:hint="cs"/>
          <w:sz w:val="24"/>
          <w:szCs w:val="24"/>
          <w:rtl/>
        </w:rPr>
        <w:t>"</w:t>
      </w:r>
      <w:r>
        <w:rPr>
          <w:rFonts w:cs="David" w:hint="cs"/>
          <w:sz w:val="24"/>
          <w:szCs w:val="24"/>
          <w:rtl/>
        </w:rPr>
        <w:t>ש-  מדבר על הלכה המתייחסת ל</w:t>
      </w:r>
      <w:r w:rsidRPr="00FC7E0D">
        <w:rPr>
          <w:rFonts w:cs="David" w:hint="cs"/>
          <w:b/>
          <w:bCs/>
          <w:sz w:val="24"/>
          <w:szCs w:val="24"/>
          <w:u w:val="single"/>
          <w:rtl/>
        </w:rPr>
        <w:t>תקנת השוק</w:t>
      </w:r>
      <w:r w:rsidRPr="00237078">
        <w:rPr>
          <w:rFonts w:cs="David" w:hint="cs"/>
          <w:b/>
          <w:bCs/>
          <w:sz w:val="24"/>
          <w:szCs w:val="24"/>
          <w:rtl/>
        </w:rPr>
        <w:t xml:space="preserve"> </w:t>
      </w:r>
      <w:r w:rsidR="00FC7E0D">
        <w:rPr>
          <w:rFonts w:cs="David" w:hint="cs"/>
          <w:sz w:val="24"/>
          <w:szCs w:val="24"/>
          <w:rtl/>
        </w:rPr>
        <w:t xml:space="preserve">שמתייחסת למצב בו אדם גנב, </w:t>
      </w:r>
      <w:r w:rsidR="00237078">
        <w:rPr>
          <w:rFonts w:cs="David" w:hint="cs"/>
          <w:sz w:val="24"/>
          <w:szCs w:val="24"/>
          <w:rtl/>
        </w:rPr>
        <w:t>ומוכר אותו לצד ג'. מתעוררת בע</w:t>
      </w:r>
      <w:r>
        <w:rPr>
          <w:rFonts w:cs="David" w:hint="cs"/>
          <w:sz w:val="24"/>
          <w:szCs w:val="24"/>
          <w:rtl/>
        </w:rPr>
        <w:t xml:space="preserve">יה שהקונה הוא קונה תמים ולא יודע שהחפץ גנוב ומסתבר שהוא גנוב. </w:t>
      </w:r>
      <w:r w:rsidRPr="00FC7E0D">
        <w:rPr>
          <w:rFonts w:cs="David" w:hint="cs"/>
          <w:sz w:val="24"/>
          <w:szCs w:val="24"/>
          <w:u w:val="single"/>
          <w:rtl/>
        </w:rPr>
        <w:t>האם בנסיבות אלו נותנים תקנת שוק שמשמעותה היא שכדי לנהל שוק סביר יש להכיר ברכישה זאת. או שאין תקנת שוק והחפץ יצ</w:t>
      </w:r>
      <w:r w:rsidR="00237078">
        <w:rPr>
          <w:rFonts w:cs="David" w:hint="cs"/>
          <w:sz w:val="24"/>
          <w:szCs w:val="24"/>
          <w:u w:val="single"/>
          <w:rtl/>
        </w:rPr>
        <w:t>ט</w:t>
      </w:r>
      <w:r w:rsidRPr="00FC7E0D">
        <w:rPr>
          <w:rFonts w:cs="David" w:hint="cs"/>
          <w:sz w:val="24"/>
          <w:szCs w:val="24"/>
          <w:u w:val="single"/>
          <w:rtl/>
        </w:rPr>
        <w:t>רך לחזור לבעלים המקורי תוך הפסד של הקונה</w:t>
      </w:r>
      <w:r w:rsidR="00FC7E0D">
        <w:rPr>
          <w:rFonts w:cs="David" w:hint="cs"/>
          <w:sz w:val="24"/>
          <w:szCs w:val="24"/>
          <w:rtl/>
        </w:rPr>
        <w:t>?</w:t>
      </w:r>
      <w:r>
        <w:rPr>
          <w:rFonts w:cs="David" w:hint="cs"/>
          <w:sz w:val="24"/>
          <w:szCs w:val="24"/>
          <w:rtl/>
        </w:rPr>
        <w:t xml:space="preserve"> </w:t>
      </w:r>
    </w:p>
    <w:p w:rsidR="00FC7E0D" w:rsidRDefault="009219CF" w:rsidP="0032591D">
      <w:pPr>
        <w:pStyle w:val="a7"/>
        <w:spacing w:after="0" w:line="360" w:lineRule="auto"/>
        <w:ind w:left="360"/>
        <w:jc w:val="both"/>
        <w:rPr>
          <w:rFonts w:cs="David"/>
          <w:sz w:val="24"/>
          <w:szCs w:val="24"/>
          <w:rtl/>
        </w:rPr>
      </w:pPr>
      <w:r w:rsidRPr="00CF7106">
        <w:rPr>
          <w:rFonts w:cs="David" w:hint="cs"/>
          <w:b/>
          <w:bCs/>
          <w:sz w:val="24"/>
          <w:szCs w:val="24"/>
          <w:rtl/>
        </w:rPr>
        <w:t>הטור</w:t>
      </w:r>
      <w:r>
        <w:rPr>
          <w:rFonts w:cs="David" w:hint="cs"/>
          <w:sz w:val="24"/>
          <w:szCs w:val="24"/>
          <w:rtl/>
        </w:rPr>
        <w:t xml:space="preserve"> אומר שבהלכה מבחינים בהקשר זה בין </w:t>
      </w:r>
      <w:r w:rsidR="00237078">
        <w:rPr>
          <w:rFonts w:cs="David" w:hint="cs"/>
          <w:b/>
          <w:bCs/>
          <w:sz w:val="24"/>
          <w:szCs w:val="24"/>
          <w:rtl/>
        </w:rPr>
        <w:t>גז</w:t>
      </w:r>
      <w:r w:rsidRPr="00FC7E0D">
        <w:rPr>
          <w:rFonts w:cs="David" w:hint="cs"/>
          <w:b/>
          <w:bCs/>
          <w:sz w:val="24"/>
          <w:szCs w:val="24"/>
          <w:rtl/>
        </w:rPr>
        <w:t>לה</w:t>
      </w:r>
      <w:r>
        <w:rPr>
          <w:rFonts w:cs="David" w:hint="cs"/>
          <w:sz w:val="24"/>
          <w:szCs w:val="24"/>
          <w:rtl/>
        </w:rPr>
        <w:t xml:space="preserve"> לבין </w:t>
      </w:r>
      <w:r w:rsidRPr="00FC7E0D">
        <w:rPr>
          <w:rFonts w:cs="David" w:hint="cs"/>
          <w:b/>
          <w:bCs/>
          <w:sz w:val="24"/>
          <w:szCs w:val="24"/>
          <w:rtl/>
        </w:rPr>
        <w:t>גניבה</w:t>
      </w:r>
      <w:r w:rsidR="00FC7E0D">
        <w:rPr>
          <w:rFonts w:cs="David" w:hint="cs"/>
          <w:sz w:val="24"/>
          <w:szCs w:val="24"/>
          <w:rtl/>
        </w:rPr>
        <w:t>:</w:t>
      </w:r>
    </w:p>
    <w:p w:rsidR="00FC7E0D" w:rsidRDefault="009219CF" w:rsidP="0032591D">
      <w:pPr>
        <w:pStyle w:val="a7"/>
        <w:spacing w:after="0" w:line="360" w:lineRule="auto"/>
        <w:ind w:left="360"/>
        <w:jc w:val="both"/>
        <w:rPr>
          <w:rFonts w:cs="David"/>
          <w:sz w:val="24"/>
          <w:szCs w:val="24"/>
          <w:rtl/>
        </w:rPr>
      </w:pPr>
      <w:r w:rsidRPr="00FC7E0D">
        <w:rPr>
          <w:rFonts w:cs="David" w:hint="cs"/>
          <w:sz w:val="24"/>
          <w:szCs w:val="24"/>
          <w:u w:val="single"/>
          <w:rtl/>
        </w:rPr>
        <w:t>גזלן</w:t>
      </w:r>
      <w:r>
        <w:rPr>
          <w:rFonts w:cs="David" w:hint="cs"/>
          <w:sz w:val="24"/>
          <w:szCs w:val="24"/>
          <w:rtl/>
        </w:rPr>
        <w:t xml:space="preserve"> מזכיר יותר שודד שעושה מעש</w:t>
      </w:r>
      <w:r w:rsidR="00FC7E0D">
        <w:rPr>
          <w:rFonts w:cs="David" w:hint="cs"/>
          <w:sz w:val="24"/>
          <w:szCs w:val="24"/>
          <w:rtl/>
        </w:rPr>
        <w:t xml:space="preserve">ה לאור יום ומזהים מי גזל. </w:t>
      </w:r>
    </w:p>
    <w:p w:rsidR="00FC7E0D" w:rsidRDefault="009219CF" w:rsidP="0032591D">
      <w:pPr>
        <w:pStyle w:val="a7"/>
        <w:spacing w:after="0" w:line="360" w:lineRule="auto"/>
        <w:ind w:left="360"/>
        <w:jc w:val="both"/>
        <w:rPr>
          <w:rFonts w:cs="David"/>
          <w:sz w:val="24"/>
          <w:szCs w:val="24"/>
          <w:rtl/>
        </w:rPr>
      </w:pPr>
      <w:r w:rsidRPr="00FC7E0D">
        <w:rPr>
          <w:rFonts w:cs="David" w:hint="cs"/>
          <w:sz w:val="24"/>
          <w:szCs w:val="24"/>
          <w:u w:val="single"/>
          <w:rtl/>
        </w:rPr>
        <w:t>גנב</w:t>
      </w:r>
      <w:r>
        <w:rPr>
          <w:rFonts w:cs="David" w:hint="cs"/>
          <w:sz w:val="24"/>
          <w:szCs w:val="24"/>
          <w:rtl/>
        </w:rPr>
        <w:t xml:space="preserve"> נכנס בסתר וזהותו לא ידועה. </w:t>
      </w:r>
    </w:p>
    <w:p w:rsidR="00FC7E0D" w:rsidRDefault="009219CF" w:rsidP="00CF7106">
      <w:pPr>
        <w:pStyle w:val="a7"/>
        <w:spacing w:after="0" w:line="360" w:lineRule="auto"/>
        <w:ind w:left="360"/>
        <w:jc w:val="both"/>
        <w:rPr>
          <w:rFonts w:cs="David"/>
          <w:sz w:val="24"/>
          <w:szCs w:val="24"/>
          <w:rtl/>
        </w:rPr>
      </w:pPr>
      <w:r>
        <w:rPr>
          <w:rFonts w:cs="David" w:hint="cs"/>
          <w:sz w:val="24"/>
          <w:szCs w:val="24"/>
          <w:rtl/>
        </w:rPr>
        <w:t>ולכן ההלכה קובעת</w:t>
      </w:r>
      <w:r w:rsidR="00FC7E0D">
        <w:rPr>
          <w:rFonts w:cs="David" w:hint="cs"/>
          <w:sz w:val="24"/>
          <w:szCs w:val="24"/>
          <w:rtl/>
        </w:rPr>
        <w:t>:</w:t>
      </w:r>
      <w:r>
        <w:rPr>
          <w:rFonts w:cs="David" w:hint="cs"/>
          <w:sz w:val="24"/>
          <w:szCs w:val="24"/>
          <w:rtl/>
        </w:rPr>
        <w:t xml:space="preserve"> ש</w:t>
      </w:r>
      <w:r w:rsidRPr="00FC7E0D">
        <w:rPr>
          <w:rFonts w:cs="David" w:hint="cs"/>
          <w:sz w:val="24"/>
          <w:szCs w:val="24"/>
          <w:u w:val="single"/>
          <w:rtl/>
        </w:rPr>
        <w:t>אם מדובר בגזילה</w:t>
      </w:r>
      <w:r w:rsidRPr="00237078">
        <w:rPr>
          <w:rFonts w:cs="David" w:hint="cs"/>
          <w:sz w:val="24"/>
          <w:szCs w:val="24"/>
          <w:rtl/>
        </w:rPr>
        <w:t xml:space="preserve"> </w:t>
      </w:r>
      <w:r w:rsidR="00FC7E0D">
        <w:rPr>
          <w:rFonts w:cs="David" w:hint="cs"/>
          <w:sz w:val="24"/>
          <w:szCs w:val="24"/>
          <w:rtl/>
        </w:rPr>
        <w:t>הבעלים לא מתייאש</w:t>
      </w:r>
      <w:r>
        <w:rPr>
          <w:rFonts w:cs="David" w:hint="cs"/>
          <w:sz w:val="24"/>
          <w:szCs w:val="24"/>
          <w:rtl/>
        </w:rPr>
        <w:t xml:space="preserve"> מהחפץ שכן הוא יודע מי גזל אותו וינסה להשיג את החפץ חזרה ומניח שיש סיכוי שהחפץ יחזור לו. </w:t>
      </w:r>
      <w:r w:rsidRPr="00FC7E0D">
        <w:rPr>
          <w:rFonts w:cs="David" w:hint="cs"/>
          <w:sz w:val="24"/>
          <w:szCs w:val="24"/>
          <w:u w:val="single"/>
          <w:rtl/>
        </w:rPr>
        <w:t>במצב זה לא תחול תקנת השוק</w:t>
      </w:r>
      <w:r>
        <w:rPr>
          <w:rFonts w:cs="David" w:hint="cs"/>
          <w:sz w:val="24"/>
          <w:szCs w:val="24"/>
          <w:rtl/>
        </w:rPr>
        <w:t xml:space="preserve"> והקונה התמים יצ</w:t>
      </w:r>
      <w:r w:rsidR="00CF7106">
        <w:rPr>
          <w:rFonts w:cs="David" w:hint="cs"/>
          <w:sz w:val="24"/>
          <w:szCs w:val="24"/>
          <w:rtl/>
        </w:rPr>
        <w:t>ט</w:t>
      </w:r>
      <w:r>
        <w:rPr>
          <w:rFonts w:cs="David" w:hint="cs"/>
          <w:sz w:val="24"/>
          <w:szCs w:val="24"/>
          <w:rtl/>
        </w:rPr>
        <w:t xml:space="preserve">רך להחזיר. אולם, </w:t>
      </w:r>
      <w:r w:rsidRPr="00FC7E0D">
        <w:rPr>
          <w:rFonts w:cs="David" w:hint="cs"/>
          <w:sz w:val="24"/>
          <w:szCs w:val="24"/>
          <w:u w:val="single"/>
          <w:rtl/>
        </w:rPr>
        <w:t>אם מדובר בגניבה</w:t>
      </w:r>
      <w:r w:rsidR="00FC7E0D">
        <w:rPr>
          <w:rFonts w:cs="David" w:hint="cs"/>
          <w:sz w:val="24"/>
          <w:szCs w:val="24"/>
          <w:rtl/>
        </w:rPr>
        <w:t xml:space="preserve"> ההנחה היא שהבעלים מתייאש</w:t>
      </w:r>
      <w:r>
        <w:rPr>
          <w:rFonts w:cs="David" w:hint="cs"/>
          <w:sz w:val="24"/>
          <w:szCs w:val="24"/>
          <w:rtl/>
        </w:rPr>
        <w:t xml:space="preserve"> ואז </w:t>
      </w:r>
      <w:r w:rsidRPr="00FC7E0D">
        <w:rPr>
          <w:rFonts w:cs="David" w:hint="cs"/>
          <w:sz w:val="24"/>
          <w:szCs w:val="24"/>
          <w:u w:val="single"/>
          <w:rtl/>
        </w:rPr>
        <w:t>תחול תקנת השוק</w:t>
      </w:r>
      <w:r>
        <w:rPr>
          <w:rFonts w:cs="David" w:hint="cs"/>
          <w:sz w:val="24"/>
          <w:szCs w:val="24"/>
          <w:rtl/>
        </w:rPr>
        <w:t xml:space="preserve">. </w:t>
      </w:r>
    </w:p>
    <w:p w:rsidR="0018775B" w:rsidRDefault="009219CF" w:rsidP="00237078">
      <w:pPr>
        <w:pStyle w:val="a7"/>
        <w:spacing w:after="0" w:line="360" w:lineRule="auto"/>
        <w:ind w:left="360"/>
        <w:jc w:val="both"/>
        <w:rPr>
          <w:rFonts w:cs="David"/>
          <w:sz w:val="24"/>
          <w:szCs w:val="24"/>
          <w:rtl/>
        </w:rPr>
      </w:pPr>
      <w:r w:rsidRPr="00FC7E0D">
        <w:rPr>
          <w:rFonts w:cs="David" w:hint="cs"/>
          <w:sz w:val="24"/>
          <w:szCs w:val="24"/>
          <w:rtl/>
        </w:rPr>
        <w:t>הטור</w:t>
      </w:r>
      <w:r w:rsidRPr="00FC7E0D">
        <w:rPr>
          <w:rFonts w:cs="David" w:hint="cs"/>
          <w:b/>
          <w:bCs/>
          <w:sz w:val="24"/>
          <w:szCs w:val="24"/>
          <w:rtl/>
        </w:rPr>
        <w:t xml:space="preserve"> מצטט מנהג</w:t>
      </w:r>
      <w:r>
        <w:rPr>
          <w:rFonts w:cs="David" w:hint="cs"/>
          <w:sz w:val="24"/>
          <w:szCs w:val="24"/>
          <w:rtl/>
        </w:rPr>
        <w:t xml:space="preserve"> שאומר שבנסיבות אלו בהם אדם קונה מגנב או גזלן הוא מחזיר את החפץ לבעלים בשני המקרי</w:t>
      </w:r>
      <w:r w:rsidR="00CF7106">
        <w:rPr>
          <w:rFonts w:cs="David" w:hint="cs"/>
          <w:sz w:val="24"/>
          <w:szCs w:val="24"/>
          <w:rtl/>
        </w:rPr>
        <w:t>ם ואז הבעלים יצט</w:t>
      </w:r>
      <w:r>
        <w:rPr>
          <w:rFonts w:cs="David" w:hint="cs"/>
          <w:sz w:val="24"/>
          <w:szCs w:val="24"/>
          <w:rtl/>
        </w:rPr>
        <w:t xml:space="preserve">רך לשלם לקונה את מה ששילם לגנב. זה לא בדיוק משתלם לבעלים אולם אולי יש לו </w:t>
      </w:r>
      <w:r>
        <w:rPr>
          <w:rFonts w:cs="David" w:hint="cs"/>
          <w:sz w:val="24"/>
          <w:szCs w:val="24"/>
          <w:rtl/>
        </w:rPr>
        <w:lastRenderedPageBreak/>
        <w:t>עניין סנט</w:t>
      </w:r>
      <w:r w:rsidR="00237078">
        <w:rPr>
          <w:rFonts w:cs="David" w:hint="cs"/>
          <w:sz w:val="24"/>
          <w:szCs w:val="24"/>
          <w:rtl/>
        </w:rPr>
        <w:t>י</w:t>
      </w:r>
      <w:r>
        <w:rPr>
          <w:rFonts w:cs="David" w:hint="cs"/>
          <w:sz w:val="24"/>
          <w:szCs w:val="24"/>
          <w:rtl/>
        </w:rPr>
        <w:t xml:space="preserve">מנטלי בחפץ. </w:t>
      </w:r>
      <w:r w:rsidR="0018775B">
        <w:rPr>
          <w:rFonts w:cs="David" w:hint="cs"/>
          <w:sz w:val="24"/>
          <w:szCs w:val="24"/>
          <w:rtl/>
        </w:rPr>
        <w:t xml:space="preserve">ואז </w:t>
      </w:r>
      <w:r w:rsidR="0018775B" w:rsidRPr="00FC7E0D">
        <w:rPr>
          <w:rFonts w:cs="David" w:hint="cs"/>
          <w:b/>
          <w:bCs/>
          <w:sz w:val="24"/>
          <w:szCs w:val="24"/>
          <w:u w:val="single"/>
          <w:rtl/>
        </w:rPr>
        <w:t>בניגוד להלכה</w:t>
      </w:r>
      <w:r w:rsidR="0018775B">
        <w:rPr>
          <w:rFonts w:cs="David" w:hint="cs"/>
          <w:sz w:val="24"/>
          <w:szCs w:val="24"/>
          <w:rtl/>
        </w:rPr>
        <w:t xml:space="preserve"> לא מתבטלת לחלוטין תקנת השוק ע"י המנהג אולם נוצר מצב ביניים שסותר חלקית את ההלכה ומצמיח הלכה חדשה. אומר הטור </w:t>
      </w:r>
      <w:r w:rsidR="0018775B" w:rsidRPr="00FC7E0D">
        <w:rPr>
          <w:rFonts w:cs="David" w:hint="cs"/>
          <w:b/>
          <w:bCs/>
          <w:sz w:val="24"/>
          <w:szCs w:val="24"/>
          <w:rtl/>
        </w:rPr>
        <w:t>שאם אכן יש כזה מנהג שמשנה את תקנת השוק/יוצר תקנת שוק מיוחדת אסור לשנות את המנהג</w:t>
      </w:r>
      <w:r w:rsidR="0018775B">
        <w:rPr>
          <w:rFonts w:cs="David" w:hint="cs"/>
          <w:sz w:val="24"/>
          <w:szCs w:val="24"/>
          <w:rtl/>
        </w:rPr>
        <w:t xml:space="preserve"> ומסתמך על הפסוק</w:t>
      </w:r>
      <w:r w:rsidR="00237078">
        <w:rPr>
          <w:rFonts w:cs="David" w:hint="cs"/>
          <w:sz w:val="24"/>
          <w:szCs w:val="24"/>
          <w:rtl/>
        </w:rPr>
        <w:t xml:space="preserve">: </w:t>
      </w:r>
      <w:r w:rsidR="0018775B">
        <w:rPr>
          <w:rFonts w:cs="David" w:hint="cs"/>
          <w:sz w:val="24"/>
          <w:szCs w:val="24"/>
          <w:rtl/>
        </w:rPr>
        <w:t>לא תסיג גבול רעיך אשר ג</w:t>
      </w:r>
      <w:r w:rsidR="004D1267">
        <w:rPr>
          <w:rFonts w:cs="David" w:hint="cs"/>
          <w:sz w:val="24"/>
          <w:szCs w:val="24"/>
          <w:rtl/>
        </w:rPr>
        <w:t xml:space="preserve">בלו ראשונים " (דברים, יט) המנהג הזה במקרה הזה הוא עניין טוב ולכן אתם חייבים לנהוג בו. אנחנו רואים שיש פה מנהג והוא בעל ערך. </w:t>
      </w:r>
      <w:r w:rsidR="004D1267" w:rsidRPr="004D1267">
        <w:rPr>
          <w:rFonts w:cs="David" w:hint="cs"/>
          <w:b/>
          <w:bCs/>
          <w:sz w:val="24"/>
          <w:szCs w:val="24"/>
          <w:highlight w:val="yellow"/>
          <w:rtl/>
        </w:rPr>
        <w:t>המנהג בעצם יוצר נורמה משפטית מחייבת.</w:t>
      </w:r>
    </w:p>
    <w:p w:rsidR="00776654" w:rsidRDefault="00776654" w:rsidP="004D1267">
      <w:pPr>
        <w:pStyle w:val="a7"/>
        <w:spacing w:after="0" w:line="360" w:lineRule="auto"/>
        <w:ind w:left="360"/>
        <w:jc w:val="both"/>
        <w:rPr>
          <w:rFonts w:cs="David"/>
          <w:sz w:val="24"/>
          <w:szCs w:val="24"/>
          <w:rtl/>
        </w:rPr>
      </w:pPr>
    </w:p>
    <w:p w:rsidR="00776654" w:rsidRPr="00776654" w:rsidRDefault="00776654" w:rsidP="00776654">
      <w:pPr>
        <w:pStyle w:val="a7"/>
        <w:spacing w:after="0" w:line="360" w:lineRule="auto"/>
        <w:ind w:left="360"/>
        <w:jc w:val="both"/>
        <w:rPr>
          <w:rFonts w:cs="David"/>
          <w:b/>
          <w:bCs/>
          <w:sz w:val="24"/>
          <w:szCs w:val="24"/>
          <w:highlight w:val="cyan"/>
          <w:rtl/>
        </w:rPr>
      </w:pPr>
      <w:r w:rsidRPr="00776654">
        <w:rPr>
          <w:rFonts w:cs="David" w:hint="cs"/>
          <w:b/>
          <w:bCs/>
          <w:sz w:val="24"/>
          <w:szCs w:val="24"/>
          <w:highlight w:val="cyan"/>
          <w:rtl/>
        </w:rPr>
        <w:t xml:space="preserve">הרא"ש אומר שאם יש מנהג שעלול להביא לידי עבירה (איסור והיתר), מנהג כזה אין חובה לקיים אלה אף יש חובה לבטל אותו. אולם מנהג שבא להוסיף איסור הוא מחייב. </w:t>
      </w:r>
    </w:p>
    <w:p w:rsidR="004D1267" w:rsidRDefault="00776654" w:rsidP="00776654">
      <w:pPr>
        <w:pStyle w:val="a7"/>
        <w:spacing w:after="0" w:line="360" w:lineRule="auto"/>
        <w:ind w:left="360"/>
        <w:jc w:val="both"/>
        <w:rPr>
          <w:rFonts w:cs="David"/>
          <w:b/>
          <w:bCs/>
          <w:sz w:val="24"/>
          <w:szCs w:val="24"/>
          <w:rtl/>
        </w:rPr>
      </w:pPr>
      <w:r w:rsidRPr="00776654">
        <w:rPr>
          <w:rFonts w:cs="David" w:hint="cs"/>
          <w:b/>
          <w:bCs/>
          <w:sz w:val="24"/>
          <w:szCs w:val="24"/>
          <w:highlight w:val="cyan"/>
          <w:rtl/>
        </w:rPr>
        <w:t>מנהג בדיני ממונות שמשנה הלכה אין לו תוקף! - הוצאת ממון מאחד והעברתו לאחר - את זה ניתן לעשות רק על ידי תקנה של חכמים אבל לא באמצעות מנהג.</w:t>
      </w:r>
      <w:r>
        <w:rPr>
          <w:rFonts w:cs="David" w:hint="cs"/>
          <w:b/>
          <w:bCs/>
          <w:sz w:val="24"/>
          <w:szCs w:val="24"/>
          <w:rtl/>
        </w:rPr>
        <w:t xml:space="preserve"> </w:t>
      </w:r>
    </w:p>
    <w:p w:rsidR="007F312C" w:rsidRPr="00237078" w:rsidRDefault="007F312C" w:rsidP="00237078">
      <w:pPr>
        <w:spacing w:after="0" w:line="360" w:lineRule="auto"/>
        <w:jc w:val="both"/>
        <w:rPr>
          <w:rFonts w:cs="David"/>
          <w:b/>
          <w:bCs/>
          <w:sz w:val="24"/>
          <w:szCs w:val="24"/>
          <w:rtl/>
        </w:rPr>
      </w:pPr>
    </w:p>
    <w:p w:rsidR="009219CF" w:rsidRPr="00E06779" w:rsidRDefault="0018775B" w:rsidP="00237078">
      <w:pPr>
        <w:pStyle w:val="a7"/>
        <w:numPr>
          <w:ilvl w:val="0"/>
          <w:numId w:val="3"/>
        </w:numPr>
        <w:spacing w:after="0" w:line="360" w:lineRule="auto"/>
        <w:jc w:val="both"/>
        <w:rPr>
          <w:rFonts w:cs="David"/>
          <w:sz w:val="24"/>
          <w:szCs w:val="24"/>
          <w:u w:val="single"/>
        </w:rPr>
      </w:pPr>
      <w:r w:rsidRPr="00FC7E0D">
        <w:rPr>
          <w:rFonts w:cs="David" w:hint="cs"/>
          <w:b/>
          <w:bCs/>
          <w:sz w:val="24"/>
          <w:szCs w:val="24"/>
          <w:u w:val="single"/>
          <w:rtl/>
        </w:rPr>
        <w:t>תלמוד ירושלמי מסכת בבא מציעא</w:t>
      </w:r>
      <w:r>
        <w:rPr>
          <w:rFonts w:cs="David" w:hint="cs"/>
          <w:sz w:val="24"/>
          <w:szCs w:val="24"/>
          <w:rtl/>
        </w:rPr>
        <w:t>- אומרת המשנה שקובעת ש</w:t>
      </w:r>
      <w:r w:rsidRPr="00E06779">
        <w:rPr>
          <w:rFonts w:cs="David" w:hint="cs"/>
          <w:b/>
          <w:bCs/>
          <w:sz w:val="24"/>
          <w:szCs w:val="24"/>
          <w:u w:val="single"/>
          <w:rtl/>
        </w:rPr>
        <w:t>בדיני פועלים מה שקובע זה מנהג המדינה</w:t>
      </w:r>
      <w:r>
        <w:rPr>
          <w:rFonts w:cs="David" w:hint="cs"/>
          <w:sz w:val="24"/>
          <w:szCs w:val="24"/>
          <w:rtl/>
        </w:rPr>
        <w:t xml:space="preserve">. </w:t>
      </w:r>
      <w:r w:rsidRPr="00E06779">
        <w:rPr>
          <w:rFonts w:cs="David" w:hint="cs"/>
          <w:b/>
          <w:bCs/>
          <w:sz w:val="24"/>
          <w:szCs w:val="24"/>
          <w:rtl/>
        </w:rPr>
        <w:t>ומנהג המדינה אפילו גובר על הסכמה מפורשת שהסכים העובד</w:t>
      </w:r>
      <w:r w:rsidR="00237078">
        <w:rPr>
          <w:rFonts w:cs="David" w:hint="cs"/>
          <w:sz w:val="24"/>
          <w:szCs w:val="24"/>
          <w:rtl/>
        </w:rPr>
        <w:t xml:space="preserve"> </w:t>
      </w:r>
      <w:r>
        <w:rPr>
          <w:rFonts w:cs="David" w:hint="cs"/>
          <w:sz w:val="24"/>
          <w:szCs w:val="24"/>
          <w:rtl/>
        </w:rPr>
        <w:t xml:space="preserve">(דומה לחלק גדול מחוקי המדינה כיום שלא ניתן להתנות עליהם שכן ההנחה היא שביחסי עובד מעביד יש יתרון גדול למעביד). </w:t>
      </w:r>
      <w:r w:rsidR="004D1212">
        <w:rPr>
          <w:rFonts w:cs="David" w:hint="cs"/>
          <w:sz w:val="24"/>
          <w:szCs w:val="24"/>
          <w:rtl/>
        </w:rPr>
        <w:t xml:space="preserve">במקרה דנן, המעביד הבטיח להם אוכל ורבי יוחנן היה סבור שאם סיכמו על ארוחת צהריים ולא סגרו את הדברים אז יכלו הפועלים לדרוש כל דבר. אולם הרשב"ג אומר שלא היה צריך לסכם </w:t>
      </w:r>
      <w:r w:rsidR="00E06779">
        <w:rPr>
          <w:rFonts w:cs="David" w:hint="cs"/>
          <w:sz w:val="24"/>
          <w:szCs w:val="24"/>
          <w:rtl/>
        </w:rPr>
        <w:t xml:space="preserve">בדיוק מה יאכלו </w:t>
      </w:r>
      <w:r w:rsidR="004D1212">
        <w:rPr>
          <w:rFonts w:cs="David" w:hint="cs"/>
          <w:sz w:val="24"/>
          <w:szCs w:val="24"/>
          <w:rtl/>
        </w:rPr>
        <w:t xml:space="preserve">שכן הכל כמנהג המדינה. ז"א </w:t>
      </w:r>
      <w:r w:rsidR="004D1212" w:rsidRPr="00E06779">
        <w:rPr>
          <w:rFonts w:cs="David" w:hint="cs"/>
          <w:sz w:val="24"/>
          <w:szCs w:val="24"/>
          <w:u w:val="single"/>
          <w:rtl/>
        </w:rPr>
        <w:t>מאחר שהתחייבו באופן סתמי לארוחה ולא נקבע מה יהיה בארוח</w:t>
      </w:r>
      <w:r w:rsidR="00E06779" w:rsidRPr="00E06779">
        <w:rPr>
          <w:rFonts w:cs="David" w:hint="cs"/>
          <w:sz w:val="24"/>
          <w:szCs w:val="24"/>
          <w:u w:val="single"/>
          <w:rtl/>
        </w:rPr>
        <w:t>ה</w:t>
      </w:r>
      <w:r w:rsidR="004D1212" w:rsidRPr="00E06779">
        <w:rPr>
          <w:rFonts w:cs="David" w:hint="cs"/>
          <w:sz w:val="24"/>
          <w:szCs w:val="24"/>
          <w:u w:val="single"/>
          <w:rtl/>
        </w:rPr>
        <w:t xml:space="preserve">- הולכים לפי דין המדינה. </w:t>
      </w:r>
    </w:p>
    <w:p w:rsidR="004D1212" w:rsidRDefault="004D1212" w:rsidP="00237078">
      <w:pPr>
        <w:pStyle w:val="a7"/>
        <w:spacing w:after="0" w:line="360" w:lineRule="auto"/>
        <w:ind w:left="360"/>
        <w:jc w:val="both"/>
        <w:rPr>
          <w:rFonts w:cs="David"/>
          <w:sz w:val="24"/>
          <w:szCs w:val="24"/>
        </w:rPr>
      </w:pPr>
      <w:r>
        <w:rPr>
          <w:rFonts w:cs="David" w:hint="cs"/>
          <w:sz w:val="24"/>
          <w:szCs w:val="24"/>
          <w:rtl/>
        </w:rPr>
        <w:t>התלמוד הירושלמי מסיק מהמשנה הזו- ש</w:t>
      </w:r>
      <w:r w:rsidRPr="00E06779">
        <w:rPr>
          <w:rFonts w:cs="David" w:hint="cs"/>
          <w:b/>
          <w:bCs/>
          <w:sz w:val="24"/>
          <w:szCs w:val="24"/>
          <w:rtl/>
        </w:rPr>
        <w:t>המנהג מבטל את ההלכה</w:t>
      </w:r>
      <w:r>
        <w:rPr>
          <w:rFonts w:cs="David" w:hint="cs"/>
          <w:sz w:val="24"/>
          <w:szCs w:val="24"/>
          <w:rtl/>
        </w:rPr>
        <w:t>. וזאת משום שהדין המקורי הוא שהפועל צריך לעבור משחר עד ערב והמשנה מתארת מצב בו נהגו לא להש</w:t>
      </w:r>
      <w:r w:rsidR="00237078">
        <w:rPr>
          <w:rFonts w:cs="David" w:hint="cs"/>
          <w:sz w:val="24"/>
          <w:szCs w:val="24"/>
          <w:rtl/>
        </w:rPr>
        <w:t>כ</w:t>
      </w:r>
      <w:r>
        <w:rPr>
          <w:rFonts w:cs="David" w:hint="cs"/>
          <w:sz w:val="24"/>
          <w:szCs w:val="24"/>
          <w:rtl/>
        </w:rPr>
        <w:t xml:space="preserve">ים ולהעריב (מנהג המדינה מקל עליהם) בניגוד לדין והמנהג נתן זכויות יתר לפועלים בניגוד להלכה. ומכאן רואים שהמנהג גובר גם על הדין וגם על ההלכה. </w:t>
      </w:r>
    </w:p>
    <w:p w:rsidR="00C94A0B" w:rsidRDefault="00C94A0B" w:rsidP="0032591D">
      <w:pPr>
        <w:spacing w:after="0" w:line="360" w:lineRule="auto"/>
        <w:jc w:val="both"/>
        <w:rPr>
          <w:rFonts w:cs="David"/>
          <w:sz w:val="24"/>
          <w:szCs w:val="24"/>
          <w:rtl/>
        </w:rPr>
      </w:pPr>
    </w:p>
    <w:p w:rsidR="00C94A0B" w:rsidRDefault="00C94A0B" w:rsidP="00237078">
      <w:pPr>
        <w:spacing w:after="0" w:line="360" w:lineRule="auto"/>
        <w:jc w:val="both"/>
        <w:rPr>
          <w:rFonts w:cs="David"/>
          <w:sz w:val="24"/>
          <w:szCs w:val="24"/>
          <w:rtl/>
        </w:rPr>
      </w:pPr>
      <w:r>
        <w:rPr>
          <w:rFonts w:cs="David" w:hint="cs"/>
          <w:sz w:val="24"/>
          <w:szCs w:val="24"/>
          <w:rtl/>
        </w:rPr>
        <w:t xml:space="preserve">במסורת הפסיקה האשכנזית </w:t>
      </w:r>
      <w:r w:rsidR="00E06779">
        <w:rPr>
          <w:rFonts w:cs="David" w:hint="cs"/>
          <w:sz w:val="24"/>
          <w:szCs w:val="24"/>
          <w:rtl/>
        </w:rPr>
        <w:t xml:space="preserve">יש קו שיותר מעצים את המנהג ואף </w:t>
      </w:r>
      <w:r>
        <w:rPr>
          <w:rFonts w:cs="David" w:hint="cs"/>
          <w:sz w:val="24"/>
          <w:szCs w:val="24"/>
          <w:rtl/>
        </w:rPr>
        <w:t>מחזק אותו ככזה שסותר הלכה. ואילו בפסיקה הספרדית רואים קו שיותר מגביל את המנהג.</w:t>
      </w:r>
    </w:p>
    <w:p w:rsidR="00B86BDE" w:rsidRDefault="00B86BDE" w:rsidP="0032591D">
      <w:pPr>
        <w:spacing w:after="0" w:line="360" w:lineRule="auto"/>
        <w:jc w:val="both"/>
        <w:rPr>
          <w:rFonts w:cs="David"/>
          <w:sz w:val="24"/>
          <w:szCs w:val="24"/>
          <w:rtl/>
        </w:rPr>
      </w:pPr>
    </w:p>
    <w:p w:rsidR="00B86BDE" w:rsidRDefault="00B86BDE" w:rsidP="00237078">
      <w:pPr>
        <w:spacing w:after="0" w:line="360" w:lineRule="auto"/>
        <w:jc w:val="both"/>
        <w:rPr>
          <w:rFonts w:cs="David"/>
          <w:sz w:val="24"/>
          <w:szCs w:val="24"/>
          <w:rtl/>
        </w:rPr>
      </w:pPr>
      <w:r>
        <w:rPr>
          <w:rFonts w:cs="David" w:hint="cs"/>
          <w:sz w:val="24"/>
          <w:szCs w:val="24"/>
          <w:rtl/>
        </w:rPr>
        <w:t xml:space="preserve">יש הרבה בתי דין שפותרים סכסוכים מתוקף ההלכה. חוק הבוררות במדינת ישראל מאפשר לצדדים להתדיין על ידי ברורים, והם דנים על פי ההלכה. גם אם מדובר בזכויות של עובדת שלא מופיעה בהלכה אבל יש מנהג לגבי כך, אז למנהג יש תוקף! (בעיקר בדיני עבודה, בא לידי ביטוי גם בפסיקה בפועל של בתי דין היום שדנים לפי ההלכה). </w:t>
      </w:r>
    </w:p>
    <w:p w:rsidR="00B86BDE" w:rsidRDefault="00B86BDE" w:rsidP="00B86BDE">
      <w:pPr>
        <w:spacing w:after="0" w:line="360" w:lineRule="auto"/>
        <w:jc w:val="both"/>
        <w:rPr>
          <w:rFonts w:cs="David"/>
          <w:sz w:val="24"/>
          <w:szCs w:val="24"/>
          <w:rtl/>
        </w:rPr>
      </w:pPr>
    </w:p>
    <w:p w:rsidR="003037E8" w:rsidRPr="00E06779" w:rsidRDefault="003037E8" w:rsidP="0032591D">
      <w:pPr>
        <w:spacing w:after="0" w:line="360" w:lineRule="auto"/>
        <w:jc w:val="both"/>
        <w:rPr>
          <w:rFonts w:cs="David"/>
          <w:sz w:val="24"/>
          <w:szCs w:val="24"/>
          <w:u w:val="single"/>
          <w:rtl/>
        </w:rPr>
      </w:pPr>
      <w:r w:rsidRPr="00E06779">
        <w:rPr>
          <w:rFonts w:cs="David" w:hint="cs"/>
          <w:sz w:val="24"/>
          <w:szCs w:val="24"/>
          <w:u w:val="single"/>
          <w:rtl/>
        </w:rPr>
        <w:t>יש משמעות למנהג בנסיבות הבאות:</w:t>
      </w:r>
    </w:p>
    <w:p w:rsidR="003037E8" w:rsidRDefault="003037E8" w:rsidP="0032591D">
      <w:pPr>
        <w:pStyle w:val="a7"/>
        <w:numPr>
          <w:ilvl w:val="0"/>
          <w:numId w:val="3"/>
        </w:numPr>
        <w:spacing w:after="0" w:line="360" w:lineRule="auto"/>
        <w:jc w:val="both"/>
        <w:rPr>
          <w:rFonts w:cs="David"/>
          <w:sz w:val="24"/>
          <w:szCs w:val="24"/>
        </w:rPr>
      </w:pPr>
      <w:r w:rsidRPr="00E06779">
        <w:rPr>
          <w:rFonts w:cs="David" w:hint="cs"/>
          <w:b/>
          <w:bCs/>
          <w:sz w:val="24"/>
          <w:szCs w:val="24"/>
          <w:u w:val="single"/>
          <w:rtl/>
        </w:rPr>
        <w:t>הצורך במעשה קניין</w:t>
      </w:r>
      <w:r>
        <w:rPr>
          <w:rFonts w:cs="David" w:hint="cs"/>
          <w:sz w:val="24"/>
          <w:szCs w:val="24"/>
          <w:rtl/>
        </w:rPr>
        <w:t>- עפ"י ההלכה כדי שהסכם בכלל והסכם מכר בפרט יכנס לתוקפו וניתן יהיה לאכוף אותו על הצדדים</w:t>
      </w:r>
      <w:r w:rsidR="00A045CF">
        <w:rPr>
          <w:rFonts w:cs="David" w:hint="cs"/>
          <w:sz w:val="24"/>
          <w:szCs w:val="24"/>
          <w:rtl/>
        </w:rPr>
        <w:t>,</w:t>
      </w:r>
      <w:r>
        <w:rPr>
          <w:rFonts w:cs="David" w:hint="cs"/>
          <w:sz w:val="24"/>
          <w:szCs w:val="24"/>
          <w:rtl/>
        </w:rPr>
        <w:t xml:space="preserve"> יש צורך </w:t>
      </w:r>
      <w:r w:rsidRPr="00A045CF">
        <w:rPr>
          <w:rFonts w:cs="David" w:hint="cs"/>
          <w:sz w:val="24"/>
          <w:szCs w:val="24"/>
          <w:u w:val="single"/>
          <w:rtl/>
        </w:rPr>
        <w:t>במעשה קניין</w:t>
      </w:r>
      <w:r>
        <w:rPr>
          <w:rFonts w:cs="David" w:hint="cs"/>
          <w:sz w:val="24"/>
          <w:szCs w:val="24"/>
          <w:rtl/>
        </w:rPr>
        <w:t xml:space="preserve">. </w:t>
      </w:r>
      <w:r w:rsidR="00B86BDE">
        <w:rPr>
          <w:rFonts w:cs="David" w:hint="cs"/>
          <w:sz w:val="24"/>
          <w:szCs w:val="24"/>
          <w:rtl/>
        </w:rPr>
        <w:t xml:space="preserve"> מ</w:t>
      </w:r>
      <w:r w:rsidR="00237078">
        <w:rPr>
          <w:rFonts w:cs="David" w:hint="cs"/>
          <w:sz w:val="24"/>
          <w:szCs w:val="24"/>
          <w:rtl/>
        </w:rPr>
        <w:t xml:space="preserve">ה </w:t>
      </w:r>
      <w:r w:rsidR="00B86BDE">
        <w:rPr>
          <w:rFonts w:cs="David" w:hint="cs"/>
          <w:sz w:val="24"/>
          <w:szCs w:val="24"/>
          <w:rtl/>
        </w:rPr>
        <w:t xml:space="preserve">זה מעשה קניין? אקט פורמלי שמבצע אותו הקונה ומעיד על הבעלות שלו </w:t>
      </w:r>
      <w:r w:rsidR="00B86BDE" w:rsidRPr="00A045CF">
        <w:rPr>
          <w:rFonts w:cs="David" w:hint="cs"/>
          <w:sz w:val="24"/>
          <w:szCs w:val="24"/>
          <w:u w:val="single"/>
          <w:rtl/>
        </w:rPr>
        <w:t>(בהסכמת המוכר)</w:t>
      </w:r>
      <w:r w:rsidR="00B86BDE" w:rsidRPr="00237078">
        <w:rPr>
          <w:rFonts w:cs="David" w:hint="cs"/>
          <w:sz w:val="24"/>
          <w:szCs w:val="24"/>
          <w:rtl/>
        </w:rPr>
        <w:t>.</w:t>
      </w:r>
      <w:r w:rsidR="00237078">
        <w:rPr>
          <w:rFonts w:cs="David" w:hint="cs"/>
          <w:sz w:val="24"/>
          <w:szCs w:val="24"/>
          <w:rtl/>
        </w:rPr>
        <w:t xml:space="preserve"> גם אם הייתה גמיר</w:t>
      </w:r>
      <w:r w:rsidR="00B86BDE">
        <w:rPr>
          <w:rFonts w:cs="David" w:hint="cs"/>
          <w:sz w:val="24"/>
          <w:szCs w:val="24"/>
          <w:rtl/>
        </w:rPr>
        <w:t>ת דעת בין הצדדים</w:t>
      </w:r>
      <w:r w:rsidR="00A045CF">
        <w:rPr>
          <w:rFonts w:cs="David" w:hint="cs"/>
          <w:sz w:val="24"/>
          <w:szCs w:val="24"/>
          <w:rtl/>
        </w:rPr>
        <w:t xml:space="preserve"> לעסקת המכר צריך לעשות "מעשה קניין" בשביל להשלים את העסקה.</w:t>
      </w:r>
    </w:p>
    <w:p w:rsidR="00B86BDE" w:rsidRDefault="00B86BDE" w:rsidP="00A0203F">
      <w:pPr>
        <w:pStyle w:val="a7"/>
        <w:spacing w:after="0" w:line="360" w:lineRule="auto"/>
        <w:ind w:left="360"/>
        <w:jc w:val="both"/>
        <w:rPr>
          <w:rFonts w:cs="David"/>
          <w:sz w:val="24"/>
          <w:szCs w:val="24"/>
          <w:rtl/>
        </w:rPr>
      </w:pPr>
      <w:r>
        <w:rPr>
          <w:rFonts w:cs="David" w:hint="cs"/>
          <w:b/>
          <w:bCs/>
          <w:sz w:val="24"/>
          <w:szCs w:val="24"/>
          <w:u w:val="single"/>
          <w:rtl/>
        </w:rPr>
        <w:t xml:space="preserve">מטלטלין </w:t>
      </w:r>
      <w:r>
        <w:rPr>
          <w:rFonts w:cs="David"/>
          <w:sz w:val="24"/>
          <w:szCs w:val="24"/>
          <w:rtl/>
        </w:rPr>
        <w:t>–</w:t>
      </w:r>
      <w:r>
        <w:rPr>
          <w:rFonts w:cs="David" w:hint="cs"/>
          <w:sz w:val="24"/>
          <w:szCs w:val="24"/>
          <w:rtl/>
        </w:rPr>
        <w:t xml:space="preserve"> הגבהת </w:t>
      </w:r>
      <w:r w:rsidR="00A0203F">
        <w:rPr>
          <w:rFonts w:cs="David" w:hint="cs"/>
          <w:sz w:val="24"/>
          <w:szCs w:val="24"/>
          <w:rtl/>
        </w:rPr>
        <w:t>החפץ, משיכתו.</w:t>
      </w:r>
    </w:p>
    <w:p w:rsidR="00A045CF" w:rsidRDefault="00A045CF" w:rsidP="00A0203F">
      <w:pPr>
        <w:pStyle w:val="a7"/>
        <w:spacing w:after="0" w:line="360" w:lineRule="auto"/>
        <w:ind w:left="360"/>
        <w:jc w:val="both"/>
        <w:rPr>
          <w:rFonts w:cs="David"/>
          <w:sz w:val="24"/>
          <w:szCs w:val="24"/>
          <w:rtl/>
        </w:rPr>
      </w:pPr>
      <w:r>
        <w:rPr>
          <w:rFonts w:cs="David" w:hint="cs"/>
          <w:b/>
          <w:bCs/>
          <w:sz w:val="24"/>
          <w:szCs w:val="24"/>
          <w:u w:val="single"/>
          <w:rtl/>
        </w:rPr>
        <w:t xml:space="preserve">מקרקעין </w:t>
      </w:r>
      <w:r>
        <w:rPr>
          <w:rFonts w:cs="David"/>
          <w:sz w:val="24"/>
          <w:szCs w:val="24"/>
          <w:rtl/>
        </w:rPr>
        <w:t>–</w:t>
      </w:r>
      <w:r>
        <w:rPr>
          <w:rFonts w:cs="David" w:hint="cs"/>
          <w:sz w:val="24"/>
          <w:szCs w:val="24"/>
          <w:rtl/>
        </w:rPr>
        <w:t xml:space="preserve"> כסף/</w:t>
      </w:r>
      <w:r w:rsidR="00A0203F">
        <w:rPr>
          <w:rFonts w:cs="David" w:hint="cs"/>
          <w:sz w:val="24"/>
          <w:szCs w:val="24"/>
          <w:rtl/>
        </w:rPr>
        <w:t>שטר</w:t>
      </w:r>
      <w:r>
        <w:rPr>
          <w:rFonts w:cs="David" w:hint="cs"/>
          <w:sz w:val="24"/>
          <w:szCs w:val="24"/>
          <w:rtl/>
        </w:rPr>
        <w:t>/</w:t>
      </w:r>
      <w:r w:rsidR="00A0203F">
        <w:rPr>
          <w:rFonts w:cs="David" w:hint="cs"/>
          <w:sz w:val="24"/>
          <w:szCs w:val="24"/>
          <w:rtl/>
        </w:rPr>
        <w:t>חזקה</w:t>
      </w:r>
      <w:r>
        <w:rPr>
          <w:rFonts w:cs="David"/>
          <w:sz w:val="24"/>
          <w:szCs w:val="24"/>
          <w:rtl/>
        </w:rPr>
        <w:t>–</w:t>
      </w:r>
      <w:r>
        <w:rPr>
          <w:rFonts w:cs="David" w:hint="cs"/>
          <w:sz w:val="24"/>
          <w:szCs w:val="24"/>
          <w:rtl/>
        </w:rPr>
        <w:t xml:space="preserve"> אקט שמעיד על בעלות (פריצת מנעול, הקמת גדר).</w:t>
      </w:r>
    </w:p>
    <w:p w:rsidR="009F731B" w:rsidRDefault="009F731B" w:rsidP="00B86BDE">
      <w:pPr>
        <w:pStyle w:val="a7"/>
        <w:spacing w:after="0" w:line="360" w:lineRule="auto"/>
        <w:ind w:left="360"/>
        <w:jc w:val="both"/>
        <w:rPr>
          <w:rFonts w:cs="David"/>
          <w:sz w:val="24"/>
          <w:szCs w:val="24"/>
          <w:rtl/>
        </w:rPr>
      </w:pPr>
    </w:p>
    <w:p w:rsidR="009F731B" w:rsidRPr="00A0203F" w:rsidRDefault="009F731B" w:rsidP="009F731B">
      <w:pPr>
        <w:pStyle w:val="a7"/>
        <w:spacing w:after="0" w:line="360" w:lineRule="auto"/>
        <w:ind w:left="360"/>
        <w:jc w:val="both"/>
        <w:rPr>
          <w:rFonts w:cs="David"/>
          <w:b/>
          <w:bCs/>
          <w:sz w:val="24"/>
          <w:szCs w:val="24"/>
        </w:rPr>
      </w:pPr>
      <w:r w:rsidRPr="00A0203F">
        <w:rPr>
          <w:rFonts w:cs="David" w:hint="cs"/>
          <w:b/>
          <w:bCs/>
          <w:sz w:val="24"/>
          <w:szCs w:val="24"/>
          <w:rtl/>
        </w:rPr>
        <w:t>הגמרא מתארת סיטואציה כזאת:</w:t>
      </w:r>
    </w:p>
    <w:p w:rsidR="00E06779" w:rsidRDefault="003037E8" w:rsidP="0032591D">
      <w:pPr>
        <w:pStyle w:val="a7"/>
        <w:spacing w:after="0" w:line="360" w:lineRule="auto"/>
        <w:ind w:left="360"/>
        <w:jc w:val="both"/>
        <w:rPr>
          <w:rFonts w:cs="David"/>
          <w:sz w:val="24"/>
          <w:szCs w:val="24"/>
          <w:rtl/>
        </w:rPr>
      </w:pPr>
      <w:r w:rsidRPr="00E06779">
        <w:rPr>
          <w:rFonts w:cs="David" w:hint="cs"/>
          <w:sz w:val="24"/>
          <w:szCs w:val="24"/>
          <w:u w:val="single"/>
          <w:rtl/>
        </w:rPr>
        <w:t>בבא מציעא</w:t>
      </w:r>
      <w:r>
        <w:rPr>
          <w:rFonts w:cs="David" w:hint="cs"/>
          <w:sz w:val="24"/>
          <w:szCs w:val="24"/>
          <w:rtl/>
        </w:rPr>
        <w:t>- היה מנהג שאדם שרכש חביות יין לפני שהסתיים תהליך הייצור</w:t>
      </w:r>
      <w:r w:rsidR="009F731B">
        <w:rPr>
          <w:rFonts w:cs="David" w:hint="cs"/>
          <w:sz w:val="24"/>
          <w:szCs w:val="24"/>
          <w:rtl/>
        </w:rPr>
        <w:t xml:space="preserve"> (לא </w:t>
      </w:r>
      <w:r w:rsidR="00A0203F">
        <w:rPr>
          <w:rFonts w:cs="David" w:hint="cs"/>
          <w:sz w:val="24"/>
          <w:szCs w:val="24"/>
          <w:rtl/>
        </w:rPr>
        <w:t>על ידי מעשה קניין אלה "סיטומתא"</w:t>
      </w:r>
      <w:r w:rsidR="009F731B">
        <w:rPr>
          <w:rFonts w:cs="David"/>
          <w:sz w:val="24"/>
          <w:szCs w:val="24"/>
          <w:rtl/>
        </w:rPr>
        <w:t>–</w:t>
      </w:r>
      <w:r w:rsidR="00A0203F">
        <w:rPr>
          <w:rFonts w:cs="David" w:hint="cs"/>
          <w:sz w:val="24"/>
          <w:szCs w:val="24"/>
          <w:rtl/>
        </w:rPr>
        <w:t xml:space="preserve"> מעין רישום כזה על החבית)</w:t>
      </w:r>
      <w:r>
        <w:rPr>
          <w:rFonts w:cs="David" w:hint="cs"/>
          <w:sz w:val="24"/>
          <w:szCs w:val="24"/>
          <w:rtl/>
        </w:rPr>
        <w:t xml:space="preserve"> כך הקונה היה משלם מחיר זול יותר . במצב זה</w:t>
      </w:r>
      <w:r w:rsidR="00A0203F">
        <w:rPr>
          <w:rFonts w:cs="David" w:hint="cs"/>
          <w:sz w:val="24"/>
          <w:szCs w:val="24"/>
          <w:rtl/>
        </w:rPr>
        <w:t>,</w:t>
      </w:r>
      <w:r>
        <w:rPr>
          <w:rFonts w:cs="David" w:hint="cs"/>
          <w:sz w:val="24"/>
          <w:szCs w:val="24"/>
          <w:rtl/>
        </w:rPr>
        <w:t xml:space="preserve"> זה טוב למוכר וטוב </w:t>
      </w:r>
      <w:r>
        <w:rPr>
          <w:rFonts w:cs="David" w:hint="cs"/>
          <w:sz w:val="24"/>
          <w:szCs w:val="24"/>
          <w:rtl/>
        </w:rPr>
        <w:lastRenderedPageBreak/>
        <w:t xml:space="preserve">לקונה אולם יש פה לקיחת סיכון שהיין יכול להחמיץ ואם היין לא יהיה טוב הקונה מפסיד ואם היין יהיה משובח הקונה מרוויח וכך גם המוכר. </w:t>
      </w:r>
    </w:p>
    <w:p w:rsidR="003037E8" w:rsidRDefault="003037E8" w:rsidP="00A0203F">
      <w:pPr>
        <w:pStyle w:val="a7"/>
        <w:spacing w:after="0" w:line="360" w:lineRule="auto"/>
        <w:ind w:left="360"/>
        <w:jc w:val="both"/>
        <w:rPr>
          <w:rFonts w:cs="David"/>
          <w:sz w:val="24"/>
          <w:szCs w:val="24"/>
          <w:rtl/>
        </w:rPr>
      </w:pPr>
      <w:r w:rsidRPr="00E06779">
        <w:rPr>
          <w:rFonts w:cs="David" w:hint="cs"/>
          <w:sz w:val="24"/>
          <w:szCs w:val="24"/>
          <w:u w:val="single"/>
          <w:rtl/>
        </w:rPr>
        <w:t>מכיוון שהייתה התחייבות יש לעשות מעשה קניין</w:t>
      </w:r>
      <w:r w:rsidR="00E06779">
        <w:rPr>
          <w:rFonts w:cs="David" w:hint="cs"/>
          <w:sz w:val="24"/>
          <w:szCs w:val="24"/>
          <w:rtl/>
        </w:rPr>
        <w:t>. מעשה הקניין היה אמור להיות הגב</w:t>
      </w:r>
      <w:r>
        <w:rPr>
          <w:rFonts w:cs="David" w:hint="cs"/>
          <w:sz w:val="24"/>
          <w:szCs w:val="24"/>
          <w:rtl/>
        </w:rPr>
        <w:t>ה</w:t>
      </w:r>
      <w:r w:rsidR="00E06779">
        <w:rPr>
          <w:rFonts w:cs="David" w:hint="cs"/>
          <w:sz w:val="24"/>
          <w:szCs w:val="24"/>
          <w:rtl/>
        </w:rPr>
        <w:t>ה</w:t>
      </w:r>
      <w:r>
        <w:rPr>
          <w:rFonts w:cs="David" w:hint="cs"/>
          <w:sz w:val="24"/>
          <w:szCs w:val="24"/>
          <w:rtl/>
        </w:rPr>
        <w:t xml:space="preserve"> את החבית</w:t>
      </w:r>
      <w:r w:rsidR="00E06779">
        <w:rPr>
          <w:rFonts w:cs="David" w:hint="cs"/>
          <w:sz w:val="24"/>
          <w:szCs w:val="24"/>
          <w:rtl/>
        </w:rPr>
        <w:t>.</w:t>
      </w:r>
      <w:r>
        <w:rPr>
          <w:rFonts w:cs="David" w:hint="cs"/>
          <w:sz w:val="24"/>
          <w:szCs w:val="24"/>
          <w:rtl/>
        </w:rPr>
        <w:t xml:space="preserve"> </w:t>
      </w:r>
      <w:r w:rsidR="00E06779">
        <w:rPr>
          <w:rFonts w:cs="David" w:hint="cs"/>
          <w:sz w:val="24"/>
          <w:szCs w:val="24"/>
          <w:rtl/>
        </w:rPr>
        <w:t>זה היה קשה פיזית</w:t>
      </w:r>
      <w:r>
        <w:rPr>
          <w:rFonts w:cs="David" w:hint="cs"/>
          <w:sz w:val="24"/>
          <w:szCs w:val="24"/>
          <w:rtl/>
        </w:rPr>
        <w:t xml:space="preserve"> ו</w:t>
      </w:r>
      <w:r w:rsidR="00E06779">
        <w:rPr>
          <w:rFonts w:cs="David" w:hint="cs"/>
          <w:sz w:val="24"/>
          <w:szCs w:val="24"/>
          <w:rtl/>
        </w:rPr>
        <w:t>ל</w:t>
      </w:r>
      <w:r>
        <w:rPr>
          <w:rFonts w:cs="David" w:hint="cs"/>
          <w:sz w:val="24"/>
          <w:szCs w:val="24"/>
          <w:rtl/>
        </w:rPr>
        <w:t>כן היו שמים חותמת של הקונה על חביות היין וכך ידעו מ</w:t>
      </w:r>
      <w:r w:rsidR="00E06779">
        <w:rPr>
          <w:rFonts w:cs="David" w:hint="cs"/>
          <w:sz w:val="24"/>
          <w:szCs w:val="24"/>
          <w:rtl/>
        </w:rPr>
        <w:t xml:space="preserve">ה של מי. </w:t>
      </w:r>
      <w:r w:rsidR="00A0203F">
        <w:rPr>
          <w:rFonts w:cs="David" w:hint="cs"/>
          <w:sz w:val="24"/>
          <w:szCs w:val="24"/>
          <w:u w:val="single"/>
          <w:rtl/>
        </w:rPr>
        <w:t>הבעי</w:t>
      </w:r>
      <w:r w:rsidR="00E06779" w:rsidRPr="00E06779">
        <w:rPr>
          <w:rFonts w:cs="David" w:hint="cs"/>
          <w:sz w:val="24"/>
          <w:szCs w:val="24"/>
          <w:u w:val="single"/>
          <w:rtl/>
        </w:rPr>
        <w:t xml:space="preserve">ה </w:t>
      </w:r>
      <w:r w:rsidRPr="00E06779">
        <w:rPr>
          <w:rFonts w:cs="David" w:hint="cs"/>
          <w:sz w:val="24"/>
          <w:szCs w:val="24"/>
          <w:u w:val="single"/>
          <w:rtl/>
        </w:rPr>
        <w:t>היא שהחתימה לא היוותה מעשה קניין</w:t>
      </w:r>
      <w:r w:rsidR="00E06779">
        <w:rPr>
          <w:rFonts w:cs="David" w:hint="cs"/>
          <w:sz w:val="24"/>
          <w:szCs w:val="24"/>
          <w:rtl/>
        </w:rPr>
        <w:t xml:space="preserve">. משאין מעשה קניין כנדרש </w:t>
      </w:r>
      <w:r>
        <w:rPr>
          <w:rFonts w:cs="David" w:hint="cs"/>
          <w:sz w:val="24"/>
          <w:szCs w:val="24"/>
          <w:rtl/>
        </w:rPr>
        <w:t xml:space="preserve">ההסכם לא תקף מבחינה משפטית שכן אין </w:t>
      </w:r>
      <w:r w:rsidR="00E06779">
        <w:rPr>
          <w:rFonts w:cs="David" w:hint="cs"/>
          <w:sz w:val="24"/>
          <w:szCs w:val="24"/>
          <w:rtl/>
        </w:rPr>
        <w:t xml:space="preserve">העדה על </w:t>
      </w:r>
      <w:r>
        <w:rPr>
          <w:rFonts w:cs="David" w:hint="cs"/>
          <w:sz w:val="24"/>
          <w:szCs w:val="24"/>
          <w:rtl/>
        </w:rPr>
        <w:t xml:space="preserve">גמירת דעת. </w:t>
      </w:r>
    </w:p>
    <w:p w:rsidR="00E06779" w:rsidRDefault="00E06779" w:rsidP="0032591D">
      <w:pPr>
        <w:pStyle w:val="a7"/>
        <w:numPr>
          <w:ilvl w:val="0"/>
          <w:numId w:val="15"/>
        </w:numPr>
        <w:spacing w:after="0" w:line="360" w:lineRule="auto"/>
        <w:jc w:val="both"/>
        <w:rPr>
          <w:rFonts w:cs="David"/>
          <w:sz w:val="24"/>
          <w:szCs w:val="24"/>
        </w:rPr>
      </w:pPr>
      <w:r>
        <w:rPr>
          <w:rFonts w:cs="David" w:hint="cs"/>
          <w:sz w:val="24"/>
          <w:szCs w:val="24"/>
          <w:rtl/>
        </w:rPr>
        <w:t>יש אמו</w:t>
      </w:r>
      <w:r w:rsidR="003037E8">
        <w:rPr>
          <w:rFonts w:cs="David" w:hint="cs"/>
          <w:sz w:val="24"/>
          <w:szCs w:val="24"/>
          <w:rtl/>
        </w:rPr>
        <w:t>ר</w:t>
      </w:r>
      <w:r>
        <w:rPr>
          <w:rFonts w:cs="David" w:hint="cs"/>
          <w:sz w:val="24"/>
          <w:szCs w:val="24"/>
          <w:rtl/>
        </w:rPr>
        <w:t>א</w:t>
      </w:r>
      <w:r w:rsidR="003037E8">
        <w:rPr>
          <w:rFonts w:cs="David" w:hint="cs"/>
          <w:sz w:val="24"/>
          <w:szCs w:val="24"/>
          <w:rtl/>
        </w:rPr>
        <w:t xml:space="preserve">ים שרואים את </w:t>
      </w:r>
      <w:r w:rsidR="003037E8" w:rsidRPr="00E06779">
        <w:rPr>
          <w:rFonts w:cs="David" w:hint="cs"/>
          <w:sz w:val="24"/>
          <w:szCs w:val="24"/>
          <w:u w:val="single"/>
          <w:rtl/>
        </w:rPr>
        <w:t>החו</w:t>
      </w:r>
      <w:r w:rsidRPr="00E06779">
        <w:rPr>
          <w:rFonts w:cs="David" w:hint="cs"/>
          <w:sz w:val="24"/>
          <w:szCs w:val="24"/>
          <w:u w:val="single"/>
          <w:rtl/>
        </w:rPr>
        <w:t>ת</w:t>
      </w:r>
      <w:r w:rsidR="003037E8" w:rsidRPr="00E06779">
        <w:rPr>
          <w:rFonts w:cs="David" w:hint="cs"/>
          <w:sz w:val="24"/>
          <w:szCs w:val="24"/>
          <w:u w:val="single"/>
          <w:rtl/>
        </w:rPr>
        <w:t>מת כשווה ערך למעשה קניין</w:t>
      </w:r>
      <w:r w:rsidR="003037E8">
        <w:rPr>
          <w:rFonts w:cs="David" w:hint="cs"/>
          <w:sz w:val="24"/>
          <w:szCs w:val="24"/>
          <w:rtl/>
        </w:rPr>
        <w:t xml:space="preserve"> והמש</w:t>
      </w:r>
      <w:r>
        <w:rPr>
          <w:rFonts w:cs="David" w:hint="cs"/>
          <w:sz w:val="24"/>
          <w:szCs w:val="24"/>
          <w:rtl/>
        </w:rPr>
        <w:t>מעות היא שהצדדים לא יכולים לחזור</w:t>
      </w:r>
      <w:r w:rsidR="003037E8">
        <w:rPr>
          <w:rFonts w:cs="David" w:hint="cs"/>
          <w:sz w:val="24"/>
          <w:szCs w:val="24"/>
          <w:rtl/>
        </w:rPr>
        <w:t xml:space="preserve"> בהם כי יש הסכם משפטי מחייב. </w:t>
      </w:r>
    </w:p>
    <w:p w:rsidR="003037E8" w:rsidRDefault="003037E8" w:rsidP="0032591D">
      <w:pPr>
        <w:pStyle w:val="a7"/>
        <w:numPr>
          <w:ilvl w:val="0"/>
          <w:numId w:val="15"/>
        </w:numPr>
        <w:spacing w:after="0" w:line="360" w:lineRule="auto"/>
        <w:jc w:val="both"/>
        <w:rPr>
          <w:rFonts w:cs="David"/>
          <w:sz w:val="24"/>
          <w:szCs w:val="24"/>
        </w:rPr>
      </w:pPr>
      <w:r>
        <w:rPr>
          <w:rFonts w:cs="David" w:hint="cs"/>
          <w:sz w:val="24"/>
          <w:szCs w:val="24"/>
          <w:rtl/>
        </w:rPr>
        <w:t xml:space="preserve">יש כאלו שסבורים </w:t>
      </w:r>
      <w:r w:rsidRPr="00E06779">
        <w:rPr>
          <w:rFonts w:cs="David" w:hint="cs"/>
          <w:sz w:val="24"/>
          <w:szCs w:val="24"/>
          <w:u w:val="single"/>
          <w:rtl/>
        </w:rPr>
        <w:t>שהחותמת אין בכוחה להוות מעשה קניין ולהשלים את פעולת המכר</w:t>
      </w:r>
      <w:r>
        <w:rPr>
          <w:rFonts w:cs="David" w:hint="cs"/>
          <w:sz w:val="24"/>
          <w:szCs w:val="24"/>
          <w:rtl/>
        </w:rPr>
        <w:t xml:space="preserve">. לגישתם, </w:t>
      </w:r>
      <w:r w:rsidRPr="00E06779">
        <w:rPr>
          <w:rFonts w:cs="David" w:hint="cs"/>
          <w:sz w:val="24"/>
          <w:szCs w:val="24"/>
          <w:u w:val="single"/>
          <w:rtl/>
        </w:rPr>
        <w:t>לחותמת יש משמעות מוסרית</w:t>
      </w:r>
      <w:r w:rsidR="00E06779">
        <w:rPr>
          <w:rFonts w:cs="David" w:hint="cs"/>
          <w:sz w:val="24"/>
          <w:szCs w:val="24"/>
          <w:rtl/>
        </w:rPr>
        <w:t xml:space="preserve"> יותר שכן לא יהיה זה מוסרי</w:t>
      </w:r>
      <w:r>
        <w:rPr>
          <w:rFonts w:cs="David" w:hint="cs"/>
          <w:sz w:val="24"/>
          <w:szCs w:val="24"/>
          <w:rtl/>
        </w:rPr>
        <w:t xml:space="preserve"> לבקש חזרה מההסכם אחרי החותמת</w:t>
      </w:r>
      <w:r w:rsidR="00E06779">
        <w:rPr>
          <w:rFonts w:cs="David" w:hint="cs"/>
          <w:sz w:val="24"/>
          <w:szCs w:val="24"/>
          <w:rtl/>
        </w:rPr>
        <w:t>.</w:t>
      </w:r>
      <w:r>
        <w:rPr>
          <w:rFonts w:cs="David" w:hint="cs"/>
          <w:sz w:val="24"/>
          <w:szCs w:val="24"/>
          <w:rtl/>
        </w:rPr>
        <w:t xml:space="preserve"> אולם משפטית ההסכם לא אכיף. </w:t>
      </w:r>
      <w:r w:rsidRPr="00E06779">
        <w:rPr>
          <w:rFonts w:cs="David" w:hint="cs"/>
          <w:b/>
          <w:bCs/>
          <w:sz w:val="24"/>
          <w:szCs w:val="24"/>
          <w:rtl/>
        </w:rPr>
        <w:t>ההלכה אומרת שהחותמת לא מהווה מעשה קניין ולא משלימה את המעשה המ</w:t>
      </w:r>
      <w:r w:rsidR="00A0203F">
        <w:rPr>
          <w:rFonts w:cs="David" w:hint="cs"/>
          <w:b/>
          <w:bCs/>
          <w:sz w:val="24"/>
          <w:szCs w:val="24"/>
          <w:rtl/>
        </w:rPr>
        <w:t>כר מבחינה משפטית אולם יוצר מחוי</w:t>
      </w:r>
      <w:r w:rsidRPr="00E06779">
        <w:rPr>
          <w:rFonts w:cs="David" w:hint="cs"/>
          <w:b/>
          <w:bCs/>
          <w:sz w:val="24"/>
          <w:szCs w:val="24"/>
          <w:rtl/>
        </w:rPr>
        <w:t>בות מוסרית</w:t>
      </w:r>
      <w:r>
        <w:rPr>
          <w:rFonts w:cs="David" w:hint="cs"/>
          <w:sz w:val="24"/>
          <w:szCs w:val="24"/>
          <w:rtl/>
        </w:rPr>
        <w:t>.</w:t>
      </w:r>
      <w:r w:rsidR="00E06779">
        <w:rPr>
          <w:rFonts w:cs="David" w:hint="cs"/>
          <w:sz w:val="24"/>
          <w:szCs w:val="24"/>
          <w:rtl/>
        </w:rPr>
        <w:t xml:space="preserve"> ו</w:t>
      </w:r>
      <w:r>
        <w:rPr>
          <w:rFonts w:cs="David" w:hint="cs"/>
          <w:sz w:val="24"/>
          <w:szCs w:val="24"/>
          <w:rtl/>
        </w:rPr>
        <w:t xml:space="preserve">בכל זאת </w:t>
      </w:r>
      <w:r w:rsidRPr="00E06779">
        <w:rPr>
          <w:rFonts w:cs="David" w:hint="cs"/>
          <w:b/>
          <w:bCs/>
          <w:sz w:val="24"/>
          <w:szCs w:val="24"/>
          <w:rtl/>
        </w:rPr>
        <w:t>במק</w:t>
      </w:r>
      <w:r w:rsidR="00F60799" w:rsidRPr="00E06779">
        <w:rPr>
          <w:rFonts w:cs="David" w:hint="cs"/>
          <w:b/>
          <w:bCs/>
          <w:sz w:val="24"/>
          <w:szCs w:val="24"/>
          <w:rtl/>
        </w:rPr>
        <w:t>ו</w:t>
      </w:r>
      <w:r w:rsidRPr="00E06779">
        <w:rPr>
          <w:rFonts w:cs="David" w:hint="cs"/>
          <w:b/>
          <w:bCs/>
          <w:sz w:val="24"/>
          <w:szCs w:val="24"/>
          <w:rtl/>
        </w:rPr>
        <w:t xml:space="preserve">ם בו יש מנהג </w:t>
      </w:r>
      <w:r w:rsidR="00F60799" w:rsidRPr="00E06779">
        <w:rPr>
          <w:rFonts w:cs="David" w:hint="cs"/>
          <w:b/>
          <w:bCs/>
          <w:sz w:val="24"/>
          <w:szCs w:val="24"/>
          <w:rtl/>
        </w:rPr>
        <w:t>שמתייחסים לחתימה כ</w:t>
      </w:r>
      <w:r w:rsidRPr="00E06779">
        <w:rPr>
          <w:rFonts w:cs="David" w:hint="cs"/>
          <w:b/>
          <w:bCs/>
          <w:sz w:val="24"/>
          <w:szCs w:val="24"/>
          <w:rtl/>
        </w:rPr>
        <w:t>אל קניין אז מכבדים את המנהג ויהיה לו תוקף משפטי</w:t>
      </w:r>
      <w:r>
        <w:rPr>
          <w:rFonts w:cs="David" w:hint="cs"/>
          <w:sz w:val="24"/>
          <w:szCs w:val="24"/>
          <w:rtl/>
        </w:rPr>
        <w:t xml:space="preserve">. </w:t>
      </w:r>
      <w:r w:rsidR="00F60799">
        <w:rPr>
          <w:rFonts w:cs="David" w:hint="cs"/>
          <w:sz w:val="24"/>
          <w:szCs w:val="24"/>
          <w:rtl/>
        </w:rPr>
        <w:t xml:space="preserve">למדים מכך </w:t>
      </w:r>
      <w:r w:rsidR="00F60799" w:rsidRPr="00E06779">
        <w:rPr>
          <w:rFonts w:cs="David" w:hint="cs"/>
          <w:b/>
          <w:bCs/>
          <w:sz w:val="24"/>
          <w:szCs w:val="24"/>
          <w:u w:val="single"/>
          <w:rtl/>
        </w:rPr>
        <w:t>ש</w:t>
      </w:r>
      <w:r w:rsidRPr="00E06779">
        <w:rPr>
          <w:rFonts w:cs="David" w:hint="cs"/>
          <w:b/>
          <w:bCs/>
          <w:sz w:val="24"/>
          <w:szCs w:val="24"/>
          <w:u w:val="single"/>
          <w:rtl/>
        </w:rPr>
        <w:t>דרכי הקניין הם תלויי מנהג</w:t>
      </w:r>
      <w:r>
        <w:rPr>
          <w:rFonts w:cs="David" w:hint="cs"/>
          <w:sz w:val="24"/>
          <w:szCs w:val="24"/>
          <w:rtl/>
        </w:rPr>
        <w:t xml:space="preserve"> ובמקום בו יש מנהג לבצע דרך קניי</w:t>
      </w:r>
      <w:r w:rsidR="00F60799">
        <w:rPr>
          <w:rFonts w:cs="David" w:hint="cs"/>
          <w:sz w:val="24"/>
          <w:szCs w:val="24"/>
          <w:rtl/>
        </w:rPr>
        <w:t>ן</w:t>
      </w:r>
      <w:r>
        <w:rPr>
          <w:rFonts w:cs="David" w:hint="cs"/>
          <w:sz w:val="24"/>
          <w:szCs w:val="24"/>
          <w:rtl/>
        </w:rPr>
        <w:t xml:space="preserve"> מ</w:t>
      </w:r>
      <w:r w:rsidR="00A0203F">
        <w:rPr>
          <w:rFonts w:cs="David" w:hint="cs"/>
          <w:sz w:val="24"/>
          <w:szCs w:val="24"/>
          <w:rtl/>
        </w:rPr>
        <w:t>סו</w:t>
      </w:r>
      <w:r>
        <w:rPr>
          <w:rFonts w:cs="David" w:hint="cs"/>
          <w:sz w:val="24"/>
          <w:szCs w:val="24"/>
          <w:rtl/>
        </w:rPr>
        <w:t xml:space="preserve">ימת והמנהג מתייחס לדרך פעולה כדרך פעולה שיוצרת מחויבות משפטית ולא רק מוסרית- זה יכובד! </w:t>
      </w:r>
    </w:p>
    <w:p w:rsidR="009F731B" w:rsidRDefault="00A0203F" w:rsidP="00A0203F">
      <w:pPr>
        <w:pStyle w:val="a7"/>
        <w:numPr>
          <w:ilvl w:val="0"/>
          <w:numId w:val="15"/>
        </w:numPr>
        <w:spacing w:after="0" w:line="360" w:lineRule="auto"/>
        <w:jc w:val="both"/>
        <w:rPr>
          <w:rFonts w:cs="David"/>
          <w:sz w:val="24"/>
          <w:szCs w:val="24"/>
        </w:rPr>
      </w:pPr>
      <w:r>
        <w:rPr>
          <w:rFonts w:cs="David" w:hint="cs"/>
          <w:sz w:val="24"/>
          <w:szCs w:val="24"/>
          <w:rtl/>
        </w:rPr>
        <w:t>יש משמעות למנהג הסוחרים</w:t>
      </w:r>
      <w:r w:rsidR="009F731B">
        <w:rPr>
          <w:rFonts w:cs="David"/>
          <w:sz w:val="24"/>
          <w:szCs w:val="24"/>
          <w:rtl/>
        </w:rPr>
        <w:t>–</w:t>
      </w:r>
      <w:r w:rsidR="009F731B">
        <w:rPr>
          <w:rFonts w:cs="David" w:hint="cs"/>
          <w:sz w:val="24"/>
          <w:szCs w:val="24"/>
          <w:rtl/>
        </w:rPr>
        <w:t xml:space="preserve"> ניתן תוקף למנהג של הסוחרים כי כך הם נוהגים. יש מחלוקת בשאלה האם המשמעות של סיטומטא זה שצריך מעשה קניין אבל אפשר לעשות אותו בדרך שונה או שאפשר לבטל </w:t>
      </w:r>
      <w:r>
        <w:rPr>
          <w:rFonts w:cs="David" w:hint="cs"/>
          <w:sz w:val="24"/>
          <w:szCs w:val="24"/>
          <w:rtl/>
        </w:rPr>
        <w:t>את</w:t>
      </w:r>
      <w:r w:rsidR="009F731B">
        <w:rPr>
          <w:rFonts w:cs="David" w:hint="cs"/>
          <w:sz w:val="24"/>
          <w:szCs w:val="24"/>
          <w:rtl/>
        </w:rPr>
        <w:t xml:space="preserve"> מעשה הקניין אם זה מנהג הסוחרים.</w:t>
      </w:r>
    </w:p>
    <w:p w:rsidR="00DB47F0" w:rsidRDefault="00DB47F0" w:rsidP="00DB47F0">
      <w:pPr>
        <w:pStyle w:val="a7"/>
        <w:spacing w:after="0" w:line="360" w:lineRule="auto"/>
        <w:jc w:val="both"/>
        <w:rPr>
          <w:rFonts w:cs="David"/>
          <w:sz w:val="24"/>
          <w:szCs w:val="24"/>
          <w:rtl/>
        </w:rPr>
      </w:pPr>
    </w:p>
    <w:p w:rsidR="00F60799" w:rsidRPr="00E06779" w:rsidRDefault="00F60799" w:rsidP="0032591D">
      <w:pPr>
        <w:spacing w:after="0" w:line="360" w:lineRule="auto"/>
        <w:jc w:val="both"/>
        <w:rPr>
          <w:rFonts w:cs="David"/>
          <w:b/>
          <w:bCs/>
          <w:sz w:val="24"/>
          <w:szCs w:val="24"/>
          <w:rtl/>
        </w:rPr>
      </w:pPr>
      <w:r w:rsidRPr="00E06779">
        <w:rPr>
          <w:rFonts w:cs="David" w:hint="cs"/>
          <w:b/>
          <w:bCs/>
          <w:sz w:val="24"/>
          <w:szCs w:val="24"/>
          <w:rtl/>
        </w:rPr>
        <w:t>שני הנושאים בהם מנהג מקבל משקל הכי גדול הוא בדיני העבודה ובדיני הקניין.</w:t>
      </w:r>
    </w:p>
    <w:p w:rsidR="00F60799" w:rsidRDefault="00F60799" w:rsidP="0032591D">
      <w:pPr>
        <w:spacing w:after="0" w:line="360" w:lineRule="auto"/>
        <w:jc w:val="both"/>
        <w:rPr>
          <w:rFonts w:cs="David"/>
          <w:sz w:val="24"/>
          <w:szCs w:val="24"/>
          <w:rtl/>
        </w:rPr>
      </w:pPr>
    </w:p>
    <w:p w:rsidR="00F60799" w:rsidRDefault="00F60799" w:rsidP="0032591D">
      <w:pPr>
        <w:spacing w:after="0" w:line="360" w:lineRule="auto"/>
        <w:jc w:val="both"/>
        <w:rPr>
          <w:rFonts w:cs="David"/>
          <w:sz w:val="24"/>
          <w:szCs w:val="24"/>
          <w:rtl/>
        </w:rPr>
      </w:pPr>
      <w:r w:rsidRPr="00E06779">
        <w:rPr>
          <w:rFonts w:cs="David" w:hint="cs"/>
          <w:b/>
          <w:bCs/>
          <w:sz w:val="24"/>
          <w:szCs w:val="24"/>
          <w:rtl/>
        </w:rPr>
        <w:t>הרשב"א מסייג את המנהג אפילו בדיני הממונות במידה והמנהג הוא מנהג שמחקה את דיני הגויים</w:t>
      </w:r>
      <w:r>
        <w:rPr>
          <w:rFonts w:cs="David" w:hint="cs"/>
          <w:sz w:val="24"/>
          <w:szCs w:val="24"/>
          <w:rtl/>
        </w:rPr>
        <w:t xml:space="preserve">. </w:t>
      </w:r>
    </w:p>
    <w:p w:rsidR="002F7539" w:rsidRDefault="002F7539" w:rsidP="00A0203F">
      <w:pPr>
        <w:spacing w:after="0" w:line="360" w:lineRule="auto"/>
        <w:jc w:val="both"/>
        <w:rPr>
          <w:rFonts w:cs="David"/>
          <w:sz w:val="24"/>
          <w:szCs w:val="24"/>
        </w:rPr>
      </w:pPr>
      <w:r>
        <w:rPr>
          <w:rFonts w:cs="David" w:hint="cs"/>
          <w:sz w:val="24"/>
          <w:szCs w:val="24"/>
          <w:rtl/>
        </w:rPr>
        <w:t>הרשב</w:t>
      </w:r>
      <w:r w:rsidR="00A0203F">
        <w:rPr>
          <w:rFonts w:cs="David" w:hint="cs"/>
          <w:sz w:val="24"/>
          <w:szCs w:val="24"/>
          <w:rtl/>
        </w:rPr>
        <w:t>"</w:t>
      </w:r>
      <w:r>
        <w:rPr>
          <w:rFonts w:cs="David" w:hint="cs"/>
          <w:sz w:val="24"/>
          <w:szCs w:val="24"/>
          <w:rtl/>
        </w:rPr>
        <w:t>א אומר שבדבר שבממון ניתן להתנות, לכן לו היו עושים התנאה מפורשת מתי שהאב נתן נדוניה לביתו שהנדוניה תחזור לאבא במצב שהבת תמות ללא צאצאים, יותר מזה, אם היה מנהג כזה שהנדוניה חוזרת לאבא אז היינו מכבדים את המנהג גם אם לא הייתה התנאה מפורשת. לכאורה אז האבא יכול לקבל את החזרה את הנדוניה. מוסיף הרשב</w:t>
      </w:r>
      <w:r w:rsidR="00A0203F">
        <w:rPr>
          <w:rFonts w:cs="David" w:hint="cs"/>
          <w:sz w:val="24"/>
          <w:szCs w:val="24"/>
          <w:rtl/>
        </w:rPr>
        <w:t>"</w:t>
      </w:r>
      <w:r>
        <w:rPr>
          <w:rFonts w:cs="David" w:hint="cs"/>
          <w:sz w:val="24"/>
          <w:szCs w:val="24"/>
          <w:rtl/>
        </w:rPr>
        <w:t>א ואומר שבגלל שזה משפט הגויים אז אסור כי זה מחקה את הגויים. מה שהרשב</w:t>
      </w:r>
      <w:r w:rsidR="00A0203F">
        <w:rPr>
          <w:rFonts w:cs="David" w:hint="cs"/>
          <w:sz w:val="24"/>
          <w:szCs w:val="24"/>
          <w:rtl/>
        </w:rPr>
        <w:t>"</w:t>
      </w:r>
      <w:r>
        <w:rPr>
          <w:rFonts w:cs="David" w:hint="cs"/>
          <w:sz w:val="24"/>
          <w:szCs w:val="24"/>
          <w:rtl/>
        </w:rPr>
        <w:t>א אומר שאפשר לעשות מנהג והמנהג יכול להיות שונה מדין תורה אבל מנהג שמבוסס על נ</w:t>
      </w:r>
      <w:r w:rsidR="00A0203F">
        <w:rPr>
          <w:rFonts w:cs="David" w:hint="cs"/>
          <w:sz w:val="24"/>
          <w:szCs w:val="24"/>
          <w:rtl/>
        </w:rPr>
        <w:t>י</w:t>
      </w:r>
      <w:r>
        <w:rPr>
          <w:rFonts w:cs="David" w:hint="cs"/>
          <w:sz w:val="24"/>
          <w:szCs w:val="24"/>
          <w:rtl/>
        </w:rPr>
        <w:t xml:space="preserve">סיון לחקות את דיני הגויים זה לא מקובל. הגבול הוא גבול דק. השאלה אם עושים את המנהג </w:t>
      </w:r>
      <w:r w:rsidR="00A0203F">
        <w:rPr>
          <w:rFonts w:cs="David" w:hint="cs"/>
          <w:sz w:val="24"/>
          <w:szCs w:val="24"/>
          <w:rtl/>
        </w:rPr>
        <w:t>כי כך נכון וצריך או בגלל הגויים.</w:t>
      </w:r>
    </w:p>
    <w:p w:rsidR="002F7539" w:rsidRDefault="002F7539" w:rsidP="0032591D">
      <w:pPr>
        <w:spacing w:after="0" w:line="360" w:lineRule="auto"/>
        <w:jc w:val="both"/>
        <w:rPr>
          <w:rFonts w:cs="David"/>
          <w:sz w:val="24"/>
          <w:szCs w:val="24"/>
        </w:rPr>
      </w:pPr>
    </w:p>
    <w:p w:rsidR="008201D8" w:rsidRPr="00A0203F" w:rsidRDefault="002F7539" w:rsidP="00A0203F">
      <w:pPr>
        <w:pStyle w:val="a7"/>
        <w:numPr>
          <w:ilvl w:val="0"/>
          <w:numId w:val="3"/>
        </w:numPr>
        <w:spacing w:after="0" w:line="360" w:lineRule="auto"/>
        <w:jc w:val="both"/>
        <w:rPr>
          <w:rFonts w:cs="David"/>
          <w:sz w:val="24"/>
          <w:szCs w:val="24"/>
          <w:rtl/>
        </w:rPr>
      </w:pPr>
      <w:r w:rsidRPr="00A0203F">
        <w:rPr>
          <w:rFonts w:cs="David" w:hint="cs"/>
          <w:sz w:val="24"/>
          <w:szCs w:val="24"/>
          <w:rtl/>
        </w:rPr>
        <w:t>כל המתח בין ההלכה לבין הדין הזר (בעיקר בדיני ממונות), כל הזמן היה מתח עד כמה לפרוץ את הגבולות. אם אתה פותח את דינא דמלכותא ותקנות ומנהג וכו' אתה יכול לסגור אז ההלכה היהודית בכל הנוגע למשפט.</w:t>
      </w:r>
    </w:p>
    <w:p w:rsidR="008201D8" w:rsidRDefault="008201D8" w:rsidP="0032591D">
      <w:pPr>
        <w:spacing w:after="0" w:line="360" w:lineRule="auto"/>
        <w:jc w:val="both"/>
        <w:rPr>
          <w:rFonts w:cs="David"/>
          <w:sz w:val="24"/>
          <w:szCs w:val="24"/>
          <w:rtl/>
        </w:rPr>
      </w:pPr>
    </w:p>
    <w:p w:rsidR="00090BCE" w:rsidRDefault="00090BCE" w:rsidP="0032591D">
      <w:pPr>
        <w:spacing w:after="0" w:line="360" w:lineRule="auto"/>
        <w:jc w:val="both"/>
        <w:rPr>
          <w:rFonts w:cs="David"/>
          <w:sz w:val="24"/>
          <w:szCs w:val="24"/>
          <w:rtl/>
        </w:rPr>
      </w:pPr>
    </w:p>
    <w:p w:rsidR="008201D8" w:rsidRDefault="008201D8" w:rsidP="0032591D">
      <w:pPr>
        <w:spacing w:after="0" w:line="360" w:lineRule="auto"/>
        <w:jc w:val="both"/>
        <w:rPr>
          <w:rFonts w:cs="David"/>
          <w:sz w:val="24"/>
          <w:szCs w:val="24"/>
          <w:rtl/>
        </w:rPr>
      </w:pPr>
      <w:r>
        <w:rPr>
          <w:rFonts w:cs="David" w:hint="cs"/>
          <w:sz w:val="24"/>
          <w:szCs w:val="24"/>
          <w:rtl/>
        </w:rPr>
        <w:t>האם המדינה מכירה בהלכה לחומר ההלכתי העומד לנגד ע</w:t>
      </w:r>
      <w:r w:rsidR="00090BCE">
        <w:rPr>
          <w:rFonts w:cs="David" w:hint="cs"/>
          <w:sz w:val="24"/>
          <w:szCs w:val="24"/>
          <w:rtl/>
        </w:rPr>
        <w:t>י</w:t>
      </w:r>
      <w:r>
        <w:rPr>
          <w:rFonts w:cs="David" w:hint="cs"/>
          <w:sz w:val="24"/>
          <w:szCs w:val="24"/>
          <w:rtl/>
        </w:rPr>
        <w:t>ניה? בעיקר</w:t>
      </w:r>
      <w:r w:rsidR="00090BCE">
        <w:rPr>
          <w:rFonts w:cs="David" w:hint="cs"/>
          <w:sz w:val="24"/>
          <w:szCs w:val="24"/>
          <w:rtl/>
        </w:rPr>
        <w:t xml:space="preserve"> בעיני נישואים וגירושים יש התחש</w:t>
      </w:r>
      <w:r>
        <w:rPr>
          <w:rFonts w:cs="David" w:hint="cs"/>
          <w:sz w:val="24"/>
          <w:szCs w:val="24"/>
          <w:rtl/>
        </w:rPr>
        <w:t>ב</w:t>
      </w:r>
      <w:r w:rsidR="00090BCE">
        <w:rPr>
          <w:rFonts w:cs="David" w:hint="cs"/>
          <w:sz w:val="24"/>
          <w:szCs w:val="24"/>
          <w:rtl/>
        </w:rPr>
        <w:t>ות</w:t>
      </w:r>
      <w:r>
        <w:rPr>
          <w:rFonts w:cs="David" w:hint="cs"/>
          <w:sz w:val="24"/>
          <w:szCs w:val="24"/>
          <w:rtl/>
        </w:rPr>
        <w:t xml:space="preserve"> בהלכה. החוק הוא עצמאי, לא מחויב להלכה אך לעיתים הוא מושפע ממנה.  </w:t>
      </w:r>
    </w:p>
    <w:p w:rsidR="008201D8" w:rsidRDefault="008201D8" w:rsidP="0032591D">
      <w:pPr>
        <w:spacing w:after="0" w:line="360" w:lineRule="auto"/>
        <w:jc w:val="both"/>
        <w:rPr>
          <w:rFonts w:cs="David"/>
          <w:sz w:val="24"/>
          <w:szCs w:val="24"/>
          <w:rtl/>
        </w:rPr>
      </w:pPr>
      <w:r>
        <w:rPr>
          <w:rFonts w:cs="David" w:hint="cs"/>
          <w:sz w:val="24"/>
          <w:szCs w:val="24"/>
          <w:rtl/>
        </w:rPr>
        <w:t>אותנו</w:t>
      </w:r>
      <w:r w:rsidR="00090BCE">
        <w:rPr>
          <w:rFonts w:cs="David" w:hint="cs"/>
          <w:sz w:val="24"/>
          <w:szCs w:val="24"/>
          <w:rtl/>
        </w:rPr>
        <w:t xml:space="preserve"> יותר תעניין השאלה בכיוון ההפוך</w:t>
      </w:r>
      <w:r>
        <w:rPr>
          <w:rFonts w:cs="David"/>
          <w:sz w:val="24"/>
          <w:szCs w:val="24"/>
          <w:rtl/>
        </w:rPr>
        <w:t>–</w:t>
      </w:r>
      <w:r>
        <w:rPr>
          <w:rFonts w:cs="David" w:hint="cs"/>
          <w:sz w:val="24"/>
          <w:szCs w:val="24"/>
          <w:rtl/>
        </w:rPr>
        <w:t xml:space="preserve"> איך ההלכה מתייחסת לחוק המדינה. האם בקונסטלציה כזאת או אחרת היא תכיר בחוק המדינה? </w:t>
      </w:r>
    </w:p>
    <w:p w:rsidR="000C6548" w:rsidRDefault="000C6548" w:rsidP="00090BCE">
      <w:pPr>
        <w:spacing w:after="0" w:line="360" w:lineRule="auto"/>
        <w:jc w:val="both"/>
        <w:rPr>
          <w:rFonts w:cs="David"/>
          <w:sz w:val="24"/>
          <w:szCs w:val="24"/>
          <w:rtl/>
        </w:rPr>
      </w:pPr>
      <w:r>
        <w:rPr>
          <w:rFonts w:cs="David" w:hint="cs"/>
          <w:sz w:val="24"/>
          <w:szCs w:val="24"/>
          <w:rtl/>
        </w:rPr>
        <w:t>באופן תיאורטי, נניח שהיה חוק במדינה שהיה אומר שחייבים לחלל שבת, ברור שבמקרה כזה</w:t>
      </w:r>
      <w:r w:rsidR="00090BCE">
        <w:rPr>
          <w:rFonts w:cs="David" w:hint="cs"/>
          <w:sz w:val="24"/>
          <w:szCs w:val="24"/>
          <w:rtl/>
        </w:rPr>
        <w:t xml:space="preserve"> בתפיסה של ההלכה, ההלכה גוברת.</w:t>
      </w:r>
    </w:p>
    <w:p w:rsidR="002F7539" w:rsidRDefault="002F7539" w:rsidP="0032591D">
      <w:pPr>
        <w:spacing w:after="0" w:line="360" w:lineRule="auto"/>
        <w:jc w:val="both"/>
        <w:rPr>
          <w:rFonts w:cs="David"/>
          <w:sz w:val="24"/>
          <w:szCs w:val="24"/>
          <w:rtl/>
        </w:rPr>
      </w:pPr>
    </w:p>
    <w:p w:rsidR="002F7539" w:rsidRDefault="002F7539" w:rsidP="0032591D">
      <w:pPr>
        <w:spacing w:after="0" w:line="360" w:lineRule="auto"/>
        <w:jc w:val="both"/>
        <w:rPr>
          <w:rFonts w:cs="David"/>
          <w:sz w:val="24"/>
          <w:szCs w:val="24"/>
          <w:rtl/>
        </w:rPr>
      </w:pPr>
    </w:p>
    <w:p w:rsidR="004145F2" w:rsidRDefault="004145F2" w:rsidP="00090BCE">
      <w:pPr>
        <w:spacing w:after="0" w:line="360" w:lineRule="auto"/>
        <w:jc w:val="both"/>
        <w:rPr>
          <w:rFonts w:cs="David"/>
          <w:sz w:val="24"/>
          <w:szCs w:val="24"/>
          <w:rtl/>
        </w:rPr>
      </w:pPr>
      <w:r w:rsidRPr="004145F2">
        <w:rPr>
          <w:rFonts w:cs="David" w:hint="cs"/>
          <w:b/>
          <w:bCs/>
          <w:sz w:val="24"/>
          <w:szCs w:val="24"/>
          <w:u w:val="single"/>
          <w:rtl/>
        </w:rPr>
        <w:lastRenderedPageBreak/>
        <w:t>סוגיית הערמה על החוק</w:t>
      </w:r>
      <w:r w:rsidR="00090BCE">
        <w:rPr>
          <w:rFonts w:cs="David" w:hint="cs"/>
          <w:sz w:val="24"/>
          <w:szCs w:val="24"/>
          <w:rtl/>
        </w:rPr>
        <w:t>- סוג</w:t>
      </w:r>
      <w:r>
        <w:rPr>
          <w:rFonts w:cs="David" w:hint="cs"/>
          <w:sz w:val="24"/>
          <w:szCs w:val="24"/>
          <w:rtl/>
        </w:rPr>
        <w:t xml:space="preserve">יה אחרונה בסמכות חכמים </w:t>
      </w:r>
      <w:r w:rsidRPr="00090BCE">
        <w:rPr>
          <w:rFonts w:cs="David" w:hint="cs"/>
          <w:rtl/>
        </w:rPr>
        <w:t>(למרות שלא בדיוק מתקשר לסמכות חכמים)</w:t>
      </w:r>
      <w:r w:rsidR="00090BCE">
        <w:rPr>
          <w:rFonts w:cs="David" w:hint="cs"/>
          <w:sz w:val="24"/>
          <w:szCs w:val="24"/>
          <w:rtl/>
        </w:rPr>
        <w:t xml:space="preserve">. </w:t>
      </w:r>
      <w:r>
        <w:rPr>
          <w:rFonts w:cs="David" w:hint="cs"/>
          <w:sz w:val="24"/>
          <w:szCs w:val="24"/>
          <w:rtl/>
        </w:rPr>
        <w:t xml:space="preserve">הערמה על החוק נעשית לא פעם בתקנה של חכמים ולכן נתייחס לזה כחלק מסמכות חכמים. </w:t>
      </w:r>
    </w:p>
    <w:p w:rsidR="004145F2" w:rsidRDefault="004145F2" w:rsidP="0032591D">
      <w:pPr>
        <w:spacing w:after="0" w:line="360" w:lineRule="auto"/>
        <w:jc w:val="both"/>
        <w:rPr>
          <w:rFonts w:cs="David"/>
          <w:sz w:val="24"/>
          <w:szCs w:val="24"/>
          <w:rtl/>
        </w:rPr>
      </w:pPr>
    </w:p>
    <w:p w:rsidR="004145F2" w:rsidRDefault="004145F2" w:rsidP="0032591D">
      <w:pPr>
        <w:spacing w:after="0" w:line="360" w:lineRule="auto"/>
        <w:jc w:val="both"/>
        <w:rPr>
          <w:rFonts w:cs="David"/>
          <w:sz w:val="24"/>
          <w:szCs w:val="24"/>
          <w:rtl/>
        </w:rPr>
      </w:pPr>
      <w:r w:rsidRPr="00E06779">
        <w:rPr>
          <w:rFonts w:cs="David" w:hint="cs"/>
          <w:sz w:val="24"/>
          <w:szCs w:val="24"/>
          <w:u w:val="single"/>
          <w:rtl/>
        </w:rPr>
        <w:t>יש להבחין בין שני מונחים</w:t>
      </w:r>
      <w:r>
        <w:rPr>
          <w:rFonts w:cs="David" w:hint="cs"/>
          <w:sz w:val="24"/>
          <w:szCs w:val="24"/>
          <w:rtl/>
        </w:rPr>
        <w:t>:</w:t>
      </w:r>
    </w:p>
    <w:p w:rsidR="004145F2" w:rsidRDefault="004145F2" w:rsidP="0032591D">
      <w:pPr>
        <w:spacing w:after="0" w:line="360" w:lineRule="auto"/>
        <w:jc w:val="both"/>
        <w:rPr>
          <w:rFonts w:cs="David"/>
          <w:sz w:val="24"/>
          <w:szCs w:val="24"/>
          <w:rtl/>
        </w:rPr>
      </w:pPr>
      <w:r w:rsidRPr="004145F2">
        <w:rPr>
          <w:rFonts w:cs="David" w:hint="cs"/>
          <w:b/>
          <w:bCs/>
          <w:sz w:val="24"/>
          <w:szCs w:val="24"/>
          <w:u w:val="single"/>
          <w:rtl/>
        </w:rPr>
        <w:t>פיקציה</w:t>
      </w:r>
      <w:r w:rsidR="00090BCE">
        <w:rPr>
          <w:rFonts w:cs="David" w:hint="cs"/>
          <w:sz w:val="24"/>
          <w:szCs w:val="24"/>
          <w:rtl/>
        </w:rPr>
        <w:t>- היא לא בדיוק הע</w:t>
      </w:r>
      <w:r>
        <w:rPr>
          <w:rFonts w:cs="David" w:hint="cs"/>
          <w:sz w:val="24"/>
          <w:szCs w:val="24"/>
          <w:rtl/>
        </w:rPr>
        <w:t>ר</w:t>
      </w:r>
      <w:r w:rsidR="00090BCE">
        <w:rPr>
          <w:rFonts w:cs="David" w:hint="cs"/>
          <w:sz w:val="24"/>
          <w:szCs w:val="24"/>
          <w:rtl/>
        </w:rPr>
        <w:t>מ</w:t>
      </w:r>
      <w:r>
        <w:rPr>
          <w:rFonts w:cs="David" w:hint="cs"/>
          <w:sz w:val="24"/>
          <w:szCs w:val="24"/>
          <w:rtl/>
        </w:rPr>
        <w:t xml:space="preserve">ה. בפיקציה קובעים מצב עובדתי שלא מתבסס על נתוני אמת. למשל, יש </w:t>
      </w:r>
      <w:r w:rsidR="00090BCE">
        <w:rPr>
          <w:rFonts w:cs="David" w:hint="cs"/>
          <w:sz w:val="24"/>
          <w:szCs w:val="24"/>
          <w:rtl/>
        </w:rPr>
        <w:t>משפט שאומר "שלוחו של אדם כמותו"</w:t>
      </w:r>
      <w:r>
        <w:rPr>
          <w:rFonts w:cs="David"/>
          <w:sz w:val="24"/>
          <w:szCs w:val="24"/>
          <w:rtl/>
        </w:rPr>
        <w:t>–</w:t>
      </w:r>
      <w:r>
        <w:rPr>
          <w:rFonts w:cs="David" w:hint="cs"/>
          <w:sz w:val="24"/>
          <w:szCs w:val="24"/>
          <w:rtl/>
        </w:rPr>
        <w:t xml:space="preserve"> לפי אחד ההסברים רואים את השליח כידו הארוכה של האדם. בתחום הדתי יש לעניינים שונים בהלכה צורך במחיצה. יש גל שאומר שאם יש רווח של פחות משלושה טפחים בין הרצפה לבין המחיצה או במחיצה עצמה זה נחשב כאילו המחיצה אטומה. זהו דין לבוד- רווח שפחות מ24 ס"מ יחשב כאילו איננו קיים. זה נחשב לפיקציה שכן המציאות היא אחת והמציאות ההלכתית היא אחרת. </w:t>
      </w:r>
    </w:p>
    <w:p w:rsidR="004145F2" w:rsidRDefault="004145F2" w:rsidP="0032591D">
      <w:pPr>
        <w:spacing w:after="0" w:line="360" w:lineRule="auto"/>
        <w:jc w:val="both"/>
        <w:rPr>
          <w:rFonts w:cs="David"/>
          <w:sz w:val="24"/>
          <w:szCs w:val="24"/>
          <w:rtl/>
        </w:rPr>
      </w:pPr>
    </w:p>
    <w:p w:rsidR="004145F2" w:rsidRDefault="004145F2" w:rsidP="0032591D">
      <w:pPr>
        <w:spacing w:after="0" w:line="360" w:lineRule="auto"/>
        <w:jc w:val="both"/>
        <w:rPr>
          <w:rFonts w:cs="David"/>
          <w:sz w:val="24"/>
          <w:szCs w:val="24"/>
          <w:rtl/>
        </w:rPr>
      </w:pPr>
      <w:r w:rsidRPr="004145F2">
        <w:rPr>
          <w:rFonts w:cs="David" w:hint="cs"/>
          <w:b/>
          <w:bCs/>
          <w:sz w:val="24"/>
          <w:szCs w:val="24"/>
          <w:u w:val="single"/>
          <w:rtl/>
        </w:rPr>
        <w:t>הערמה על החוק</w:t>
      </w:r>
      <w:r>
        <w:rPr>
          <w:rFonts w:cs="David" w:hint="cs"/>
          <w:sz w:val="24"/>
          <w:szCs w:val="24"/>
          <w:rtl/>
        </w:rPr>
        <w:t>- כאן אין מציאות מדומה אלא יש ניצול של החוק כדי לעקוף את החוק. מבחינה פורמאלית אנו לא עוברים על החוק, עושים דבר שאיננו חוקי. אולם, מבחינה מהותית אם מתייחסים למטר</w:t>
      </w:r>
      <w:r w:rsidR="00090BCE">
        <w:rPr>
          <w:rFonts w:cs="David" w:hint="cs"/>
          <w:sz w:val="24"/>
          <w:szCs w:val="24"/>
          <w:rtl/>
        </w:rPr>
        <w:t>ת</w:t>
      </w:r>
      <w:r>
        <w:rPr>
          <w:rFonts w:cs="David" w:hint="cs"/>
          <w:sz w:val="24"/>
          <w:szCs w:val="24"/>
          <w:rtl/>
        </w:rPr>
        <w:t xml:space="preserve"> החוק, כוונת החוק, רצון המחוקק אנו סוטים מאותה מהות. </w:t>
      </w:r>
    </w:p>
    <w:p w:rsidR="004145F2" w:rsidRDefault="004145F2" w:rsidP="00090BCE">
      <w:pPr>
        <w:spacing w:after="0" w:line="360" w:lineRule="auto"/>
        <w:jc w:val="both"/>
        <w:rPr>
          <w:rFonts w:cs="David"/>
          <w:sz w:val="24"/>
          <w:szCs w:val="24"/>
          <w:rtl/>
        </w:rPr>
      </w:pPr>
      <w:r>
        <w:rPr>
          <w:rFonts w:cs="David" w:hint="cs"/>
          <w:sz w:val="24"/>
          <w:szCs w:val="24"/>
          <w:rtl/>
        </w:rPr>
        <w:t xml:space="preserve">קיימות </w:t>
      </w:r>
      <w:r w:rsidR="00FA5F0D">
        <w:rPr>
          <w:rFonts w:cs="David" w:hint="cs"/>
          <w:sz w:val="24"/>
          <w:szCs w:val="24"/>
          <w:rtl/>
        </w:rPr>
        <w:t>דוגמאות רבות להערמות בהלכה בהקשרים שונים. למשל, בשבת אם יש שריפה אסור לכבות את השריפה ואסור להוציא את הדברים שלי מהבית. אולם, אני יכול להערים על החוק וללבוש על עצמי כמה בגדים כאילו קר לי וכך אני מתח</w:t>
      </w:r>
      <w:r w:rsidR="00090BCE">
        <w:rPr>
          <w:rFonts w:cs="David" w:hint="cs"/>
          <w:sz w:val="24"/>
          <w:szCs w:val="24"/>
          <w:rtl/>
        </w:rPr>
        <w:t>כ</w:t>
      </w:r>
      <w:r w:rsidR="00FA5F0D">
        <w:rPr>
          <w:rFonts w:cs="David" w:hint="cs"/>
          <w:sz w:val="24"/>
          <w:szCs w:val="24"/>
          <w:rtl/>
        </w:rPr>
        <w:t>ם ומוציא את הבגדים החוצה כחלק מהלבוש שלי. או לחלופין לקרוא לשכנים שיקחו מהמחסן מזון שתי סעודות. אנו לא נתייחס לסוג זה של הערמות אלא מתייחס רק לסוגים בעלי משמעות משפטית.</w:t>
      </w:r>
    </w:p>
    <w:p w:rsidR="00FA5F0D" w:rsidRDefault="00FA5F0D" w:rsidP="0032591D">
      <w:pPr>
        <w:spacing w:after="0" w:line="360" w:lineRule="auto"/>
        <w:jc w:val="both"/>
        <w:rPr>
          <w:rFonts w:cs="David"/>
          <w:sz w:val="24"/>
          <w:szCs w:val="24"/>
          <w:rtl/>
        </w:rPr>
      </w:pPr>
    </w:p>
    <w:p w:rsidR="00FA5F0D" w:rsidRDefault="00FA5F0D" w:rsidP="0032591D">
      <w:pPr>
        <w:spacing w:after="0" w:line="360" w:lineRule="auto"/>
        <w:jc w:val="both"/>
        <w:rPr>
          <w:rFonts w:cs="David"/>
          <w:sz w:val="24"/>
          <w:szCs w:val="24"/>
          <w:rtl/>
        </w:rPr>
      </w:pPr>
      <w:r>
        <w:rPr>
          <w:rFonts w:cs="David" w:hint="cs"/>
          <w:sz w:val="24"/>
          <w:szCs w:val="24"/>
          <w:rtl/>
        </w:rPr>
        <w:t>חידושי הרשב"א מסכת ביצה- "</w:t>
      </w:r>
      <w:r w:rsidRPr="00E06779">
        <w:rPr>
          <w:rFonts w:cs="David" w:hint="cs"/>
          <w:b/>
          <w:bCs/>
          <w:sz w:val="24"/>
          <w:szCs w:val="24"/>
          <w:rtl/>
        </w:rPr>
        <w:t>ואין אומרים בהערמות זו דומה לזו</w:t>
      </w:r>
      <w:r>
        <w:rPr>
          <w:rFonts w:cs="David" w:hint="cs"/>
          <w:sz w:val="24"/>
          <w:szCs w:val="24"/>
          <w:rtl/>
        </w:rPr>
        <w:t>". בהערמות אי אפשר להשוות בינהם כי גם אם נראה מקרים דומים בסוף ההלכה תגיד שבמקרה אחד זה בסדר ובמקרה אחר זה לא.</w:t>
      </w:r>
    </w:p>
    <w:p w:rsidR="00FA5F0D" w:rsidRDefault="00FA5F0D" w:rsidP="0032591D">
      <w:pPr>
        <w:spacing w:after="0" w:line="360" w:lineRule="auto"/>
        <w:jc w:val="both"/>
        <w:rPr>
          <w:rFonts w:cs="David"/>
          <w:sz w:val="24"/>
          <w:szCs w:val="24"/>
          <w:rtl/>
        </w:rPr>
      </w:pPr>
    </w:p>
    <w:p w:rsidR="00FA5F0D" w:rsidRDefault="00FA5F0D" w:rsidP="00090BCE">
      <w:pPr>
        <w:spacing w:after="0" w:line="360" w:lineRule="auto"/>
        <w:jc w:val="both"/>
        <w:rPr>
          <w:rFonts w:cs="David"/>
          <w:sz w:val="24"/>
          <w:szCs w:val="24"/>
          <w:rtl/>
        </w:rPr>
      </w:pPr>
      <w:r>
        <w:rPr>
          <w:rFonts w:cs="David" w:hint="cs"/>
          <w:sz w:val="24"/>
          <w:szCs w:val="24"/>
          <w:rtl/>
        </w:rPr>
        <w:t xml:space="preserve">הרמב"ם אומר שמה שמותר נקרא </w:t>
      </w:r>
      <w:r w:rsidRPr="00E06779">
        <w:rPr>
          <w:rFonts w:cs="David" w:hint="cs"/>
          <w:b/>
          <w:bCs/>
          <w:sz w:val="24"/>
          <w:szCs w:val="24"/>
          <w:rtl/>
        </w:rPr>
        <w:t>הע</w:t>
      </w:r>
      <w:r w:rsidR="00090BCE">
        <w:rPr>
          <w:rFonts w:cs="David" w:hint="cs"/>
          <w:b/>
          <w:bCs/>
          <w:sz w:val="24"/>
          <w:szCs w:val="24"/>
          <w:rtl/>
        </w:rPr>
        <w:t>רמ</w:t>
      </w:r>
      <w:r w:rsidRPr="00E06779">
        <w:rPr>
          <w:rFonts w:cs="David" w:hint="cs"/>
          <w:b/>
          <w:bCs/>
          <w:sz w:val="24"/>
          <w:szCs w:val="24"/>
          <w:rtl/>
        </w:rPr>
        <w:t>ה</w:t>
      </w:r>
      <w:r w:rsidR="00E06779">
        <w:rPr>
          <w:rFonts w:cs="David" w:hint="cs"/>
          <w:sz w:val="24"/>
          <w:szCs w:val="24"/>
          <w:rtl/>
        </w:rPr>
        <w:t xml:space="preserve"> ומה שאסור נקרא</w:t>
      </w:r>
      <w:r>
        <w:rPr>
          <w:rFonts w:cs="David" w:hint="cs"/>
          <w:sz w:val="24"/>
          <w:szCs w:val="24"/>
          <w:rtl/>
        </w:rPr>
        <w:t xml:space="preserve"> </w:t>
      </w:r>
      <w:r w:rsidRPr="00E06779">
        <w:rPr>
          <w:rFonts w:cs="David" w:hint="cs"/>
          <w:b/>
          <w:bCs/>
          <w:sz w:val="24"/>
          <w:szCs w:val="24"/>
          <w:rtl/>
        </w:rPr>
        <w:t>מרמה</w:t>
      </w:r>
      <w:r>
        <w:rPr>
          <w:rFonts w:cs="David" w:hint="cs"/>
          <w:sz w:val="24"/>
          <w:szCs w:val="24"/>
          <w:rtl/>
        </w:rPr>
        <w:t xml:space="preserve">- אבל איך קובעים מה זה מה? הרמב"ם לא אומר. </w:t>
      </w:r>
    </w:p>
    <w:p w:rsidR="00FA5F0D" w:rsidRDefault="00FA5F0D" w:rsidP="0032591D">
      <w:pPr>
        <w:spacing w:after="0" w:line="360" w:lineRule="auto"/>
        <w:jc w:val="both"/>
        <w:rPr>
          <w:rFonts w:cs="David"/>
          <w:sz w:val="24"/>
          <w:szCs w:val="24"/>
          <w:rtl/>
        </w:rPr>
      </w:pPr>
    </w:p>
    <w:p w:rsidR="00FA5F0D" w:rsidRDefault="00FA5F0D" w:rsidP="0032591D">
      <w:pPr>
        <w:spacing w:after="0" w:line="360" w:lineRule="auto"/>
        <w:jc w:val="both"/>
        <w:rPr>
          <w:rFonts w:cs="David"/>
          <w:sz w:val="24"/>
          <w:szCs w:val="24"/>
          <w:u w:val="single"/>
          <w:rtl/>
        </w:rPr>
      </w:pPr>
      <w:r w:rsidRPr="00FA5F0D">
        <w:rPr>
          <w:rFonts w:cs="David" w:hint="cs"/>
          <w:sz w:val="24"/>
          <w:szCs w:val="24"/>
          <w:u w:val="single"/>
          <w:rtl/>
        </w:rPr>
        <w:t xml:space="preserve">סוג הערמות שעיקרו </w:t>
      </w:r>
      <w:r w:rsidRPr="00891F93">
        <w:rPr>
          <w:rFonts w:cs="David" w:hint="cs"/>
          <w:b/>
          <w:bCs/>
          <w:sz w:val="24"/>
          <w:szCs w:val="24"/>
          <w:u w:val="single"/>
          <w:rtl/>
        </w:rPr>
        <w:t xml:space="preserve">פעולות קנייניות שנעשות כדי לעקוף דין/הלכה </w:t>
      </w:r>
      <w:r w:rsidR="009467B7" w:rsidRPr="00891F93">
        <w:rPr>
          <w:rFonts w:cs="David" w:hint="cs"/>
          <w:b/>
          <w:bCs/>
          <w:sz w:val="24"/>
          <w:szCs w:val="24"/>
          <w:u w:val="single"/>
          <w:rtl/>
        </w:rPr>
        <w:t>מסוימת</w:t>
      </w:r>
      <w:r w:rsidRPr="00891F93">
        <w:rPr>
          <w:rFonts w:cs="David" w:hint="cs"/>
          <w:b/>
          <w:bCs/>
          <w:sz w:val="24"/>
          <w:szCs w:val="24"/>
          <w:u w:val="single"/>
          <w:rtl/>
        </w:rPr>
        <w:t xml:space="preserve"> ובכל זאת רואים שנותנים להם תוקף:</w:t>
      </w:r>
    </w:p>
    <w:p w:rsidR="00891F93" w:rsidRPr="00FA5F0D" w:rsidRDefault="00891F93" w:rsidP="0032591D">
      <w:pPr>
        <w:spacing w:after="0" w:line="360" w:lineRule="auto"/>
        <w:jc w:val="both"/>
        <w:rPr>
          <w:rFonts w:cs="David"/>
          <w:sz w:val="24"/>
          <w:szCs w:val="24"/>
          <w:u w:val="single"/>
          <w:rtl/>
        </w:rPr>
      </w:pPr>
    </w:p>
    <w:p w:rsidR="00FA5F0D" w:rsidRPr="00090BCE" w:rsidRDefault="00FA5F0D" w:rsidP="00090BCE">
      <w:pPr>
        <w:pStyle w:val="a7"/>
        <w:numPr>
          <w:ilvl w:val="0"/>
          <w:numId w:val="3"/>
        </w:numPr>
        <w:spacing w:after="0" w:line="360" w:lineRule="auto"/>
        <w:jc w:val="both"/>
        <w:rPr>
          <w:rFonts w:cs="David"/>
          <w:sz w:val="24"/>
          <w:szCs w:val="24"/>
          <w:rtl/>
        </w:rPr>
      </w:pPr>
      <w:r w:rsidRPr="00891F93">
        <w:rPr>
          <w:rFonts w:cs="David" w:hint="cs"/>
          <w:b/>
          <w:bCs/>
          <w:sz w:val="24"/>
          <w:szCs w:val="24"/>
          <w:u w:val="single"/>
          <w:rtl/>
        </w:rPr>
        <w:t>תלמוד ירושלמי מסכת יבמות</w:t>
      </w:r>
      <w:r>
        <w:rPr>
          <w:rFonts w:cs="David" w:hint="cs"/>
          <w:sz w:val="24"/>
          <w:szCs w:val="24"/>
          <w:rtl/>
        </w:rPr>
        <w:t xml:space="preserve">- מספר על רבי טרפון שהיה גם הוא מערים- </w:t>
      </w:r>
      <w:r w:rsidR="00891F93">
        <w:rPr>
          <w:rFonts w:cs="David" w:hint="cs"/>
          <w:sz w:val="24"/>
          <w:szCs w:val="24"/>
          <w:rtl/>
        </w:rPr>
        <w:t>ר</w:t>
      </w:r>
      <w:r>
        <w:rPr>
          <w:rFonts w:cs="David" w:hint="cs"/>
          <w:sz w:val="24"/>
          <w:szCs w:val="24"/>
          <w:rtl/>
        </w:rPr>
        <w:t xml:space="preserve">בי טרפון היה אדם עשיר והיה כהן. אדם שיש לו תבואה צריך להפריש תרומה מהתבואה שלו. תרומה זו ניתנת לכהנים ואסורה באכילה אלא לכהן או בני ביתו הסמוכים על שולחנו. לפי ההלכה, אישה בת ישראל (שלא בת כהן) אם היא מתחתנת עם כהן ברגע שהתקדשה לו מותר לה עפ"י דין תורה לאכול תרומה. רבי טרפון הלך וקידש 300 נשים כי היה רעב כבד והוא עשה זאת לא בכוונה שיחייה עם נשים אלו והם יהיו נשותיו אלא עשה זאת בגלל שרצה להאכילם מהתבואה הרבה שיש לו. </w:t>
      </w:r>
      <w:r w:rsidR="00090BCE">
        <w:rPr>
          <w:rFonts w:cs="David" w:hint="cs"/>
          <w:sz w:val="24"/>
          <w:szCs w:val="24"/>
          <w:rtl/>
        </w:rPr>
        <w:t xml:space="preserve"> </w:t>
      </w:r>
      <w:r w:rsidRPr="00090BCE">
        <w:rPr>
          <w:rFonts w:cs="David" w:hint="cs"/>
          <w:sz w:val="24"/>
          <w:szCs w:val="24"/>
          <w:rtl/>
        </w:rPr>
        <w:t>התלמוד מביא סיפור זה לא בביקורת כלפי רבי</w:t>
      </w:r>
      <w:r w:rsidR="00555B75" w:rsidRPr="00090BCE">
        <w:rPr>
          <w:rFonts w:cs="David" w:hint="cs"/>
          <w:sz w:val="24"/>
          <w:szCs w:val="24"/>
          <w:rtl/>
        </w:rPr>
        <w:t xml:space="preserve"> טרפון.</w:t>
      </w:r>
    </w:p>
    <w:p w:rsidR="00555B75" w:rsidRDefault="009467B7" w:rsidP="00090BCE">
      <w:pPr>
        <w:pStyle w:val="a7"/>
        <w:numPr>
          <w:ilvl w:val="0"/>
          <w:numId w:val="3"/>
        </w:numPr>
        <w:spacing w:after="0" w:line="360" w:lineRule="auto"/>
        <w:jc w:val="both"/>
        <w:rPr>
          <w:rFonts w:cs="David"/>
          <w:sz w:val="24"/>
          <w:szCs w:val="24"/>
        </w:rPr>
      </w:pPr>
      <w:r>
        <w:rPr>
          <w:rFonts w:cs="David" w:hint="cs"/>
          <w:b/>
          <w:bCs/>
          <w:sz w:val="24"/>
          <w:szCs w:val="24"/>
          <w:u w:val="single"/>
          <w:rtl/>
        </w:rPr>
        <w:t>דוגמ</w:t>
      </w:r>
      <w:r w:rsidRPr="00891F93">
        <w:rPr>
          <w:rFonts w:cs="David" w:hint="cs"/>
          <w:b/>
          <w:bCs/>
          <w:sz w:val="24"/>
          <w:szCs w:val="24"/>
          <w:u w:val="single"/>
          <w:rtl/>
        </w:rPr>
        <w:t>ת</w:t>
      </w:r>
      <w:r w:rsidR="00555B75" w:rsidRPr="00891F93">
        <w:rPr>
          <w:rFonts w:cs="David" w:hint="cs"/>
          <w:b/>
          <w:bCs/>
          <w:sz w:val="24"/>
          <w:szCs w:val="24"/>
          <w:u w:val="single"/>
          <w:rtl/>
        </w:rPr>
        <w:t xml:space="preserve"> הפרוזבול</w:t>
      </w:r>
      <w:r w:rsidR="00555B75">
        <w:rPr>
          <w:rFonts w:cs="David" w:hint="cs"/>
          <w:sz w:val="24"/>
          <w:szCs w:val="24"/>
          <w:rtl/>
        </w:rPr>
        <w:t xml:space="preserve">- המשנה מתארת מציאות בה העם מבצע </w:t>
      </w:r>
      <w:r w:rsidR="00090BCE">
        <w:rPr>
          <w:rFonts w:cs="David" w:hint="cs"/>
          <w:sz w:val="24"/>
          <w:szCs w:val="24"/>
          <w:rtl/>
        </w:rPr>
        <w:t>עבי</w:t>
      </w:r>
      <w:r w:rsidR="00555B75">
        <w:rPr>
          <w:rFonts w:cs="David" w:hint="cs"/>
          <w:sz w:val="24"/>
          <w:szCs w:val="24"/>
          <w:rtl/>
        </w:rPr>
        <w:t>רה שכן הפסוקים בתורה שמדברים על שמיטת חובות אומרים שאסור לחשוש מאי החזרת החוב בגלל שנת השמיטה. בפועל אנשים הפסיקו להלוות כי פחדו שמא לא יוחזר החוב. ולכן הלל התקין את תקנת הפרוזבול שמשמעותה היא לעבור על דין תורה. הכיצד? יש 2 אפשרויות: או ששמיטת הכספים היא רק דין מדרבנן ולכן אפשר לעבור עליה ע"י הפרוזבול. או שמכוח הפ</w:t>
      </w:r>
      <w:r w:rsidR="00090BCE">
        <w:rPr>
          <w:rFonts w:cs="David" w:hint="cs"/>
          <w:sz w:val="24"/>
          <w:szCs w:val="24"/>
          <w:rtl/>
        </w:rPr>
        <w:t>קר</w:t>
      </w:r>
      <w:r w:rsidR="00555B75">
        <w:rPr>
          <w:rFonts w:cs="David" w:hint="cs"/>
          <w:sz w:val="24"/>
          <w:szCs w:val="24"/>
          <w:rtl/>
        </w:rPr>
        <w:t xml:space="preserve"> בית דין הפקר יש לחכמים סמכות לעקור דבר מהתורה. ומכאן רואים שמשמעות התקנה של הלל היא סטייה מדין תורה. </w:t>
      </w:r>
    </w:p>
    <w:p w:rsidR="00555B75" w:rsidRDefault="00555B75" w:rsidP="00090BCE">
      <w:pPr>
        <w:pStyle w:val="a7"/>
        <w:spacing w:after="0" w:line="360" w:lineRule="auto"/>
        <w:ind w:left="360"/>
        <w:jc w:val="both"/>
        <w:rPr>
          <w:rFonts w:cs="David"/>
          <w:sz w:val="24"/>
          <w:szCs w:val="24"/>
          <w:rtl/>
        </w:rPr>
      </w:pPr>
      <w:r>
        <w:rPr>
          <w:rFonts w:cs="David" w:hint="cs"/>
          <w:sz w:val="24"/>
          <w:szCs w:val="24"/>
          <w:rtl/>
        </w:rPr>
        <w:t>הראשונים שואלי</w:t>
      </w:r>
      <w:r w:rsidR="00090BCE">
        <w:rPr>
          <w:rFonts w:cs="David" w:hint="cs"/>
          <w:sz w:val="24"/>
          <w:szCs w:val="24"/>
          <w:rtl/>
        </w:rPr>
        <w:t>ם</w:t>
      </w:r>
      <w:r>
        <w:rPr>
          <w:rFonts w:cs="David" w:hint="cs"/>
          <w:sz w:val="24"/>
          <w:szCs w:val="24"/>
          <w:rtl/>
        </w:rPr>
        <w:t xml:space="preserve"> מה הייתה בעצם תקנתו של הלל אם האפשרות של הפרוזבול נלמדת גם מפסוקי התורה? הסבר אחד אומר שאכן הייתה אפשרות כזאת בדין תורה והלל הפך את זה לדין המוני. הסבר נוסף הוא שהלל כן התקין תקנה בכך שלא צריך להעביר בפועל את השטרות לבית הדין אלא מספיק להגיד בפני שלושה אנשים שהוא מעביר </w:t>
      </w:r>
      <w:r>
        <w:rPr>
          <w:rFonts w:cs="David" w:hint="cs"/>
          <w:sz w:val="24"/>
          <w:szCs w:val="24"/>
          <w:rtl/>
        </w:rPr>
        <w:lastRenderedPageBreak/>
        <w:t xml:space="preserve">את השטרות לבית הדין- "לעשות בכאילו". </w:t>
      </w:r>
      <w:r w:rsidR="002C305B">
        <w:rPr>
          <w:rFonts w:cs="David" w:hint="cs"/>
          <w:sz w:val="24"/>
          <w:szCs w:val="24"/>
          <w:rtl/>
        </w:rPr>
        <w:t>כך או כך ברור שבפרוזבול יש מעקף של שמיטת חובות. השימוש ההמו</w:t>
      </w:r>
      <w:r w:rsidR="00544CE0">
        <w:rPr>
          <w:rFonts w:cs="David" w:hint="cs"/>
          <w:sz w:val="24"/>
          <w:szCs w:val="24"/>
          <w:rtl/>
        </w:rPr>
        <w:t>ני מהווה ניצול של פרצה שיש בדין,</w:t>
      </w:r>
      <w:r w:rsidR="002C305B">
        <w:rPr>
          <w:rFonts w:cs="David" w:hint="cs"/>
          <w:sz w:val="24"/>
          <w:szCs w:val="24"/>
          <w:rtl/>
        </w:rPr>
        <w:t xml:space="preserve"> הערמה על הדין.</w:t>
      </w:r>
    </w:p>
    <w:p w:rsidR="002C305B" w:rsidRDefault="00891F93" w:rsidP="00544CE0">
      <w:pPr>
        <w:pStyle w:val="a7"/>
        <w:numPr>
          <w:ilvl w:val="0"/>
          <w:numId w:val="3"/>
        </w:numPr>
        <w:spacing w:after="0" w:line="360" w:lineRule="auto"/>
        <w:jc w:val="both"/>
        <w:rPr>
          <w:rFonts w:cs="David"/>
          <w:sz w:val="24"/>
          <w:szCs w:val="24"/>
        </w:rPr>
      </w:pPr>
      <w:r w:rsidRPr="00891F93">
        <w:rPr>
          <w:rFonts w:cs="David" w:hint="cs"/>
          <w:b/>
          <w:bCs/>
          <w:sz w:val="24"/>
          <w:szCs w:val="24"/>
          <w:u w:val="single"/>
          <w:rtl/>
        </w:rPr>
        <w:t>דוגמא ממכירת חמץ</w:t>
      </w:r>
      <w:r>
        <w:rPr>
          <w:rFonts w:cs="David" w:hint="cs"/>
          <w:sz w:val="24"/>
          <w:szCs w:val="24"/>
          <w:rtl/>
        </w:rPr>
        <w:t>- בפ</w:t>
      </w:r>
      <w:r w:rsidR="002C305B">
        <w:rPr>
          <w:rFonts w:cs="David" w:hint="cs"/>
          <w:sz w:val="24"/>
          <w:szCs w:val="24"/>
          <w:rtl/>
        </w:rPr>
        <w:t>סח יש איסור לאכול חמץ ויש איסור שבכלל יהיה לי חמץ. התורה דורשת שהחמץ שאסור שיראה וימצא אצלי הוא שלי אולם חמץ אחר של גוי מותר לי לראות ומותר שימצא בבית שלי אפילו. מה שעושים במכירת חמץ אנחנו מנצ</w:t>
      </w:r>
      <w:r w:rsidR="00544CE0">
        <w:rPr>
          <w:rFonts w:cs="David" w:hint="cs"/>
          <w:sz w:val="24"/>
          <w:szCs w:val="24"/>
          <w:rtl/>
        </w:rPr>
        <w:t>ל</w:t>
      </w:r>
      <w:r w:rsidR="002C305B">
        <w:rPr>
          <w:rFonts w:cs="David" w:hint="cs"/>
          <w:sz w:val="24"/>
          <w:szCs w:val="24"/>
          <w:rtl/>
        </w:rPr>
        <w:t>ים את ההלכה הזו שמאפשרת חמץ של גוי שימצא בביתי</w:t>
      </w:r>
      <w:r w:rsidR="00544CE0">
        <w:rPr>
          <w:rFonts w:cs="David" w:hint="cs"/>
          <w:sz w:val="24"/>
          <w:szCs w:val="24"/>
          <w:rtl/>
        </w:rPr>
        <w:t>,</w:t>
      </w:r>
      <w:r w:rsidR="002C305B">
        <w:rPr>
          <w:rFonts w:cs="David" w:hint="cs"/>
          <w:sz w:val="24"/>
          <w:szCs w:val="24"/>
          <w:rtl/>
        </w:rPr>
        <w:t xml:space="preserve"> מבצעים מכירת חמץ שהיא לא באמת מכירה אמיתית שכן במקור היו באמת מוכרים את החמץ לגוי וזה היה מותר. בהמשך עשו מכירה שכללה את העברת החמץ לידי הגוי אבל עם כוונה מובלעת לבצע עסקה חוזרת אחרי פסח. בשלב השלישי התחילו לעשות את אותה פעולה בלי להוציא את החמץ מהבית- מוכרים את החמץ לגוי ובאופן בלתי פורמאלי הוא מסכים שאני קונה אותו חזרה</w:t>
      </w:r>
      <w:r w:rsidR="00544CE0">
        <w:rPr>
          <w:rFonts w:cs="David" w:hint="cs"/>
          <w:sz w:val="24"/>
          <w:szCs w:val="24"/>
          <w:rtl/>
        </w:rPr>
        <w:t>,</w:t>
      </w:r>
      <w:r w:rsidR="002C305B">
        <w:rPr>
          <w:rFonts w:cs="David" w:hint="cs"/>
          <w:sz w:val="24"/>
          <w:szCs w:val="24"/>
          <w:rtl/>
        </w:rPr>
        <w:t xml:space="preserve"> אני משאיר את החמץ אצלי אבל הוא לא שייך לי. בשלב הרביעי כבר ויתרו גם על התשלום- הגוי התחייב שהוא קונה ולכן היה עושה מעשה קניין (לא חייב להיות תשלום) ואז עשו מכירה חוזרת אחרי החג. ובשלב החמישי (כיום) אף אחד לא מוכר את החמץ אלא רב העיר מוכר את החמץ של כולם ביחד- נותנים </w:t>
      </w:r>
      <w:r w:rsidR="00544CE0">
        <w:rPr>
          <w:rFonts w:cs="David" w:hint="cs"/>
          <w:sz w:val="24"/>
          <w:szCs w:val="24"/>
          <w:rtl/>
        </w:rPr>
        <w:t>י</w:t>
      </w:r>
      <w:r w:rsidR="002C305B">
        <w:rPr>
          <w:rFonts w:cs="David" w:hint="cs"/>
          <w:sz w:val="24"/>
          <w:szCs w:val="24"/>
          <w:rtl/>
        </w:rPr>
        <w:t>יפוי כוח לרב שימכור את החמץ שלי והוא הולך לגוי שלא באמת משלם ומקבל את הרשימות של החמץ וזה הכל. אין כמעט פוסקי הלכה שיוצאים נגד הסיפור למרות שיש פה מעקף מושלם של דין התורה</w:t>
      </w:r>
      <w:r w:rsidR="00544CE0">
        <w:rPr>
          <w:rFonts w:cs="David" w:hint="cs"/>
          <w:sz w:val="24"/>
          <w:szCs w:val="24"/>
          <w:rtl/>
        </w:rPr>
        <w:t>,</w:t>
      </w:r>
      <w:r w:rsidR="002C305B">
        <w:rPr>
          <w:rFonts w:cs="David" w:hint="cs"/>
          <w:sz w:val="24"/>
          <w:szCs w:val="24"/>
          <w:rtl/>
        </w:rPr>
        <w:t xml:space="preserve"> הערמה על הדין. </w:t>
      </w:r>
    </w:p>
    <w:p w:rsidR="002C305B" w:rsidRDefault="002C305B" w:rsidP="00544CE0">
      <w:pPr>
        <w:pStyle w:val="a7"/>
        <w:numPr>
          <w:ilvl w:val="0"/>
          <w:numId w:val="3"/>
        </w:numPr>
        <w:spacing w:after="0" w:line="360" w:lineRule="auto"/>
        <w:jc w:val="both"/>
        <w:rPr>
          <w:rFonts w:cs="David"/>
          <w:sz w:val="24"/>
          <w:szCs w:val="24"/>
        </w:rPr>
      </w:pPr>
      <w:r w:rsidRPr="00891F93">
        <w:rPr>
          <w:rFonts w:cs="David" w:hint="cs"/>
          <w:b/>
          <w:bCs/>
          <w:sz w:val="24"/>
          <w:szCs w:val="24"/>
          <w:u w:val="single"/>
          <w:rtl/>
        </w:rPr>
        <w:t>דוגמא בעניין הגבלה בעבודת הקרקע בשנת השמיטה</w:t>
      </w:r>
      <w:r>
        <w:rPr>
          <w:rFonts w:cs="David" w:hint="cs"/>
          <w:sz w:val="24"/>
          <w:szCs w:val="24"/>
          <w:rtl/>
        </w:rPr>
        <w:t xml:space="preserve">- אסור לעשות עבודת קרקע אבל אפשר לשמר את מה שקיים. עצים שנותנים פרי בשנת שמיטה מותרים לאכילה. </w:t>
      </w:r>
      <w:r w:rsidR="006D1F9F">
        <w:rPr>
          <w:rFonts w:cs="David" w:hint="cs"/>
          <w:sz w:val="24"/>
          <w:szCs w:val="24"/>
          <w:rtl/>
        </w:rPr>
        <w:t>נוצר קושי גדול בארץ עם קום המדינה והתעוררה מחלוקת גדולה סביב העניין</w:t>
      </w:r>
      <w:r w:rsidR="00544CE0">
        <w:rPr>
          <w:rFonts w:cs="David" w:hint="cs"/>
          <w:sz w:val="24"/>
          <w:szCs w:val="24"/>
          <w:rtl/>
        </w:rPr>
        <w:t>,</w:t>
      </w:r>
      <w:r w:rsidR="006D1F9F">
        <w:rPr>
          <w:rFonts w:cs="David" w:hint="cs"/>
          <w:sz w:val="24"/>
          <w:szCs w:val="24"/>
          <w:rtl/>
        </w:rPr>
        <w:t xml:space="preserve"> הדרך שפעלו בה הייתה מכירה של הקרקע- מכרו את הקרקעות לגוי ואז כשהקרקע לא של יהודי מותר לעבד אותה. לא באמת התכוונו למכור את הקרקע לגוי, המכירה הייתה רק על הנייר כדי להתגבר על האיסור של שנת השמיטה. היו מתנגדים כמו החזון איש למשל והרב קוק התיר. רואים פה מקרה של הערמה של שימוש בדרכי הקניין שעל</w:t>
      </w:r>
      <w:r w:rsidR="00544CE0">
        <w:rPr>
          <w:rFonts w:cs="David" w:hint="cs"/>
          <w:sz w:val="24"/>
          <w:szCs w:val="24"/>
          <w:rtl/>
        </w:rPr>
        <w:t xml:space="preserve"> </w:t>
      </w:r>
      <w:r w:rsidR="006D1F9F">
        <w:rPr>
          <w:rFonts w:cs="David" w:hint="cs"/>
          <w:sz w:val="24"/>
          <w:szCs w:val="24"/>
          <w:rtl/>
        </w:rPr>
        <w:t xml:space="preserve">ידיהם עוקפים מבחינה פורמאלית את דין התורה אולם מבחינה מהותית עולה פה קושי. </w:t>
      </w:r>
    </w:p>
    <w:p w:rsidR="006D1F9F" w:rsidRDefault="006D1F9F" w:rsidP="0032591D">
      <w:pPr>
        <w:pStyle w:val="a7"/>
        <w:numPr>
          <w:ilvl w:val="0"/>
          <w:numId w:val="3"/>
        </w:numPr>
        <w:spacing w:after="0" w:line="360" w:lineRule="auto"/>
        <w:jc w:val="both"/>
        <w:rPr>
          <w:rFonts w:cs="David"/>
          <w:sz w:val="24"/>
          <w:szCs w:val="24"/>
        </w:rPr>
      </w:pPr>
      <w:r w:rsidRPr="00891F93">
        <w:rPr>
          <w:rFonts w:cs="David" w:hint="cs"/>
          <w:b/>
          <w:bCs/>
          <w:sz w:val="24"/>
          <w:szCs w:val="24"/>
          <w:u w:val="single"/>
          <w:rtl/>
        </w:rPr>
        <w:t>היתר עסקה</w:t>
      </w:r>
      <w:r>
        <w:rPr>
          <w:rFonts w:cs="David" w:hint="cs"/>
          <w:sz w:val="24"/>
          <w:szCs w:val="24"/>
          <w:rtl/>
        </w:rPr>
        <w:t xml:space="preserve">- היתר עסקה זו פרוצדורה שבאה לעקוף את איסור הריבית שכן אסור ללווה לשלם ריבית למלווה. גם אם לווה מרצונו נתן את הריבית חייב המלווה להחזירה ללווה. כדי לעקוף את בעיית הריבית נוצר היתר עסקה שמשמעות להפוך את היחסים בין הלווה למלווה מיחסי הלוואה ליחסי שותפות כביכול. בהיתר עסקה נוצרת פרוצדורה שמבחינה פורמאלית זה לא נחשב להלוואה למרות שמבחינה מהותית זו הלוואה. </w:t>
      </w:r>
    </w:p>
    <w:p w:rsidR="00360EBF" w:rsidRDefault="00360EBF" w:rsidP="0032591D">
      <w:pPr>
        <w:spacing w:after="0" w:line="360" w:lineRule="auto"/>
        <w:jc w:val="both"/>
        <w:rPr>
          <w:rFonts w:cs="David"/>
          <w:sz w:val="24"/>
          <w:szCs w:val="24"/>
          <w:rtl/>
        </w:rPr>
      </w:pPr>
    </w:p>
    <w:p w:rsidR="00360EBF" w:rsidRDefault="00360EBF" w:rsidP="0032591D">
      <w:pPr>
        <w:spacing w:after="0" w:line="360" w:lineRule="auto"/>
        <w:jc w:val="both"/>
        <w:rPr>
          <w:rFonts w:cs="David"/>
          <w:sz w:val="24"/>
          <w:szCs w:val="24"/>
          <w:rtl/>
        </w:rPr>
      </w:pPr>
      <w:r w:rsidRPr="00891F93">
        <w:rPr>
          <w:rFonts w:cs="David" w:hint="cs"/>
          <w:b/>
          <w:bCs/>
          <w:sz w:val="24"/>
          <w:szCs w:val="24"/>
          <w:u w:val="single"/>
          <w:rtl/>
        </w:rPr>
        <w:t>עניין ההערמות מהווה קושי ברמה המהותית וכיצד מאפשרים זאת</w:t>
      </w:r>
      <w:r>
        <w:rPr>
          <w:rFonts w:cs="David" w:hint="cs"/>
          <w:sz w:val="24"/>
          <w:szCs w:val="24"/>
          <w:rtl/>
        </w:rPr>
        <w:t>? ניתן להעלות כמה תשובות:</w:t>
      </w:r>
    </w:p>
    <w:p w:rsidR="00891F93" w:rsidRDefault="00891F93" w:rsidP="0032591D">
      <w:pPr>
        <w:spacing w:after="0" w:line="360" w:lineRule="auto"/>
        <w:jc w:val="both"/>
        <w:rPr>
          <w:rFonts w:cs="David"/>
          <w:sz w:val="24"/>
          <w:szCs w:val="24"/>
          <w:rtl/>
        </w:rPr>
      </w:pPr>
    </w:p>
    <w:p w:rsidR="00360EBF" w:rsidRPr="00891F93" w:rsidRDefault="00360EBF" w:rsidP="0032591D">
      <w:pPr>
        <w:pStyle w:val="a7"/>
        <w:numPr>
          <w:ilvl w:val="0"/>
          <w:numId w:val="4"/>
        </w:numPr>
        <w:spacing w:after="0" w:line="360" w:lineRule="auto"/>
        <w:jc w:val="both"/>
        <w:rPr>
          <w:rFonts w:cs="David"/>
          <w:sz w:val="24"/>
          <w:szCs w:val="24"/>
          <w:rtl/>
        </w:rPr>
      </w:pPr>
      <w:r w:rsidRPr="00891F93">
        <w:rPr>
          <w:rFonts w:cs="David" w:hint="cs"/>
          <w:b/>
          <w:bCs/>
          <w:sz w:val="24"/>
          <w:szCs w:val="24"/>
          <w:u w:val="single"/>
          <w:rtl/>
        </w:rPr>
        <w:t>הפרצה היא חלק מההלכה</w:t>
      </w:r>
      <w:r w:rsidRPr="00891F93">
        <w:rPr>
          <w:rFonts w:cs="David" w:hint="cs"/>
          <w:sz w:val="24"/>
          <w:szCs w:val="24"/>
          <w:rtl/>
        </w:rPr>
        <w:t>.</w:t>
      </w:r>
      <w:r w:rsidR="00891F93">
        <w:rPr>
          <w:rFonts w:cs="David" w:hint="cs"/>
          <w:sz w:val="24"/>
          <w:szCs w:val="24"/>
          <w:rtl/>
        </w:rPr>
        <w:t xml:space="preserve"> תשובה שמופיעה אצל חלק מפוסקי ההלכה. הפרצה היא חלק מההלכה ולכן</w:t>
      </w:r>
      <w:r w:rsidRPr="00891F93">
        <w:rPr>
          <w:rFonts w:cs="David" w:hint="cs"/>
          <w:sz w:val="24"/>
          <w:szCs w:val="24"/>
          <w:rtl/>
        </w:rPr>
        <w:t xml:space="preserve"> אי אפשר להתייחס לטיעון שכאילו כשאני מבצע את מכירת החמץ או הפרוזבול וכדומה כאילו אני עובר מהותית על החוק. אין מהות ופורמאליות- החוק הוא פורמאלי. אותו החוק שנתן את האסור ה</w:t>
      </w:r>
      <w:r w:rsidR="00891F93">
        <w:rPr>
          <w:rFonts w:cs="David" w:hint="cs"/>
          <w:sz w:val="24"/>
          <w:szCs w:val="24"/>
          <w:rtl/>
        </w:rPr>
        <w:t>וא החוק שנתן את היתר העסקה למשל.</w:t>
      </w:r>
      <w:r w:rsidRPr="00891F93">
        <w:rPr>
          <w:rFonts w:cs="David" w:hint="cs"/>
          <w:sz w:val="24"/>
          <w:szCs w:val="24"/>
          <w:rtl/>
        </w:rPr>
        <w:t xml:space="preserve"> הוא שנתן את הפ</w:t>
      </w:r>
      <w:r w:rsidR="00544CE0">
        <w:rPr>
          <w:rFonts w:cs="David" w:hint="cs"/>
          <w:sz w:val="24"/>
          <w:szCs w:val="24"/>
          <w:rtl/>
        </w:rPr>
        <w:t>י</w:t>
      </w:r>
      <w:r w:rsidRPr="00891F93">
        <w:rPr>
          <w:rFonts w:cs="David" w:hint="cs"/>
          <w:sz w:val="24"/>
          <w:szCs w:val="24"/>
          <w:rtl/>
        </w:rPr>
        <w:t>רצה. במיוחד בחוק דתי לא ני</w:t>
      </w:r>
      <w:r w:rsidR="00891F93">
        <w:rPr>
          <w:rFonts w:cs="David" w:hint="cs"/>
          <w:sz w:val="24"/>
          <w:szCs w:val="24"/>
          <w:rtl/>
        </w:rPr>
        <w:t>ת</w:t>
      </w:r>
      <w:r w:rsidRPr="00891F93">
        <w:rPr>
          <w:rFonts w:cs="David" w:hint="cs"/>
          <w:sz w:val="24"/>
          <w:szCs w:val="24"/>
          <w:rtl/>
        </w:rPr>
        <w:t>ן לומר שה' לא חשב את האפשרות של הפ</w:t>
      </w:r>
      <w:r w:rsidR="00544CE0">
        <w:rPr>
          <w:rFonts w:cs="David" w:hint="cs"/>
          <w:sz w:val="24"/>
          <w:szCs w:val="24"/>
          <w:rtl/>
        </w:rPr>
        <w:t>י</w:t>
      </w:r>
      <w:r w:rsidRPr="00891F93">
        <w:rPr>
          <w:rFonts w:cs="David" w:hint="cs"/>
          <w:sz w:val="24"/>
          <w:szCs w:val="24"/>
          <w:rtl/>
        </w:rPr>
        <w:t xml:space="preserve">רצה </w:t>
      </w:r>
      <w:r w:rsidRPr="00891F93">
        <w:rPr>
          <w:rFonts w:cs="David" w:hint="cs"/>
          <w:b/>
          <w:bCs/>
          <w:sz w:val="24"/>
          <w:szCs w:val="24"/>
          <w:rtl/>
        </w:rPr>
        <w:t>ואם נתן חוק עם פ</w:t>
      </w:r>
      <w:r w:rsidR="00544CE0">
        <w:rPr>
          <w:rFonts w:cs="David" w:hint="cs"/>
          <w:b/>
          <w:bCs/>
          <w:sz w:val="24"/>
          <w:szCs w:val="24"/>
          <w:rtl/>
        </w:rPr>
        <w:t>י</w:t>
      </w:r>
      <w:r w:rsidRPr="00891F93">
        <w:rPr>
          <w:rFonts w:cs="David" w:hint="cs"/>
          <w:b/>
          <w:bCs/>
          <w:sz w:val="24"/>
          <w:szCs w:val="24"/>
          <w:rtl/>
        </w:rPr>
        <w:t>רצות אזי חשב שנשתמש בפ</w:t>
      </w:r>
      <w:r w:rsidR="00544CE0">
        <w:rPr>
          <w:rFonts w:cs="David" w:hint="cs"/>
          <w:b/>
          <w:bCs/>
          <w:sz w:val="24"/>
          <w:szCs w:val="24"/>
          <w:rtl/>
        </w:rPr>
        <w:t>י</w:t>
      </w:r>
      <w:r w:rsidRPr="00891F93">
        <w:rPr>
          <w:rFonts w:cs="David" w:hint="cs"/>
          <w:b/>
          <w:bCs/>
          <w:sz w:val="24"/>
          <w:szCs w:val="24"/>
          <w:rtl/>
        </w:rPr>
        <w:t>רצות הללו בזמן הצורך</w:t>
      </w:r>
      <w:r w:rsidRPr="00891F93">
        <w:rPr>
          <w:rFonts w:cs="David" w:hint="cs"/>
          <w:sz w:val="24"/>
          <w:szCs w:val="24"/>
          <w:rtl/>
        </w:rPr>
        <w:t xml:space="preserve">. </w:t>
      </w:r>
    </w:p>
    <w:p w:rsidR="00360EBF" w:rsidRDefault="00360EBF" w:rsidP="0032591D">
      <w:pPr>
        <w:spacing w:after="0" w:line="360" w:lineRule="auto"/>
        <w:jc w:val="both"/>
        <w:rPr>
          <w:rFonts w:cs="David"/>
          <w:sz w:val="24"/>
          <w:szCs w:val="24"/>
          <w:rtl/>
        </w:rPr>
      </w:pPr>
    </w:p>
    <w:p w:rsidR="00360EBF" w:rsidRDefault="00891F93" w:rsidP="00544CE0">
      <w:pPr>
        <w:spacing w:after="0" w:line="360" w:lineRule="auto"/>
        <w:jc w:val="both"/>
        <w:rPr>
          <w:rFonts w:cs="David"/>
          <w:sz w:val="24"/>
          <w:szCs w:val="24"/>
          <w:rtl/>
        </w:rPr>
      </w:pPr>
      <w:r>
        <w:rPr>
          <w:rFonts w:cs="David" w:hint="cs"/>
          <w:sz w:val="24"/>
          <w:szCs w:val="24"/>
          <w:rtl/>
        </w:rPr>
        <w:t>המשותף לכ</w:t>
      </w:r>
      <w:r w:rsidR="00360EBF">
        <w:rPr>
          <w:rFonts w:cs="David" w:hint="cs"/>
          <w:sz w:val="24"/>
          <w:szCs w:val="24"/>
          <w:rtl/>
        </w:rPr>
        <w:t xml:space="preserve">ל המקרים הנ"ל הוא שבניגוד לנאמר </w:t>
      </w:r>
      <w:r w:rsidR="00360EBF" w:rsidRPr="00891F93">
        <w:rPr>
          <w:rFonts w:cs="David" w:hint="cs"/>
          <w:sz w:val="24"/>
          <w:szCs w:val="24"/>
          <w:u w:val="single"/>
          <w:rtl/>
        </w:rPr>
        <w:t>אין סתירה מהותית של החוק</w:t>
      </w:r>
      <w:r w:rsidR="00360EBF">
        <w:rPr>
          <w:rFonts w:cs="David" w:hint="cs"/>
          <w:sz w:val="24"/>
          <w:szCs w:val="24"/>
          <w:rtl/>
        </w:rPr>
        <w:t xml:space="preserve"> ולא בגלל שהחוק לא מתייחס למהות אלא משום ש</w:t>
      </w:r>
      <w:r w:rsidR="00360EBF" w:rsidRPr="00891F93">
        <w:rPr>
          <w:rFonts w:cs="David" w:hint="cs"/>
          <w:sz w:val="24"/>
          <w:szCs w:val="24"/>
          <w:u w:val="single"/>
          <w:rtl/>
        </w:rPr>
        <w:t>מבחינה מהותית אולי היה ראוי שהדין יהיה אחרת</w:t>
      </w:r>
      <w:r w:rsidR="00360EBF">
        <w:rPr>
          <w:rFonts w:cs="David" w:hint="cs"/>
          <w:sz w:val="24"/>
          <w:szCs w:val="24"/>
          <w:rtl/>
        </w:rPr>
        <w:t xml:space="preserve">. למשל, </w:t>
      </w:r>
      <w:r w:rsidR="00360EBF" w:rsidRPr="00891F93">
        <w:rPr>
          <w:rFonts w:cs="David" w:hint="cs"/>
          <w:b/>
          <w:bCs/>
          <w:sz w:val="24"/>
          <w:szCs w:val="24"/>
          <w:u w:val="single"/>
          <w:rtl/>
        </w:rPr>
        <w:t>נושא ההיתר עסקה</w:t>
      </w:r>
      <w:r w:rsidR="00360EBF">
        <w:rPr>
          <w:rFonts w:cs="David" w:hint="cs"/>
          <w:sz w:val="24"/>
          <w:szCs w:val="24"/>
          <w:rtl/>
        </w:rPr>
        <w:t>- נניח ויש לי כסף ואתה רוצה לעשות עסק ולהרוויח מהעסק כסף. איזה סיבה אמיתית יש שאני אתן את הכסף שלי ואתה תעשה רווחים והכל ישאר לך. אם אני נותן כסף אני צריך להנות ממנו. למה שלא אקבל חלק מהרווחים? עצם העובדה שלווים ממני כסף כדי לעשות עסק אתה במחשבה שהולך להרוויח- הריבית מהווה כאילו נתח מהכסף שאתה צפוי לקבל אם אכ</w:t>
      </w:r>
      <w:r w:rsidR="00544CE0">
        <w:rPr>
          <w:rFonts w:cs="David" w:hint="cs"/>
          <w:sz w:val="24"/>
          <w:szCs w:val="24"/>
          <w:rtl/>
        </w:rPr>
        <w:t>ן</w:t>
      </w:r>
      <w:r w:rsidR="00360EBF">
        <w:rPr>
          <w:rFonts w:cs="David" w:hint="cs"/>
          <w:sz w:val="24"/>
          <w:szCs w:val="24"/>
          <w:rtl/>
        </w:rPr>
        <w:t xml:space="preserve"> העסק מצליח. זו לא ההלוואה</w:t>
      </w:r>
      <w:r>
        <w:rPr>
          <w:rFonts w:cs="David" w:hint="cs"/>
          <w:sz w:val="24"/>
          <w:szCs w:val="24"/>
          <w:rtl/>
        </w:rPr>
        <w:t xml:space="preserve"> ה</w:t>
      </w:r>
      <w:r w:rsidR="00360EBF">
        <w:rPr>
          <w:rFonts w:cs="David" w:hint="cs"/>
          <w:sz w:val="24"/>
          <w:szCs w:val="24"/>
          <w:rtl/>
        </w:rPr>
        <w:t>קלאסית שהתורה מדבר</w:t>
      </w:r>
      <w:r>
        <w:rPr>
          <w:rFonts w:cs="David" w:hint="cs"/>
          <w:sz w:val="24"/>
          <w:szCs w:val="24"/>
          <w:rtl/>
        </w:rPr>
        <w:t>ת</w:t>
      </w:r>
      <w:r w:rsidR="00360EBF">
        <w:rPr>
          <w:rFonts w:cs="David" w:hint="cs"/>
          <w:sz w:val="24"/>
          <w:szCs w:val="24"/>
          <w:rtl/>
        </w:rPr>
        <w:t xml:space="preserve"> עליה. התורה מדבר</w:t>
      </w:r>
      <w:r>
        <w:rPr>
          <w:rFonts w:cs="David" w:hint="cs"/>
          <w:sz w:val="24"/>
          <w:szCs w:val="24"/>
          <w:rtl/>
        </w:rPr>
        <w:t>ת</w:t>
      </w:r>
      <w:r w:rsidR="00360EBF">
        <w:rPr>
          <w:rFonts w:cs="David" w:hint="cs"/>
          <w:sz w:val="24"/>
          <w:szCs w:val="24"/>
          <w:rtl/>
        </w:rPr>
        <w:t xml:space="preserve"> על הלוואה לעני כחלק ממצוות הצדקה וסיוע לחלש. הרמב"ם אומר שצדקה בצורת הלוו</w:t>
      </w:r>
      <w:r w:rsidR="00544CE0">
        <w:rPr>
          <w:rFonts w:cs="David" w:hint="cs"/>
          <w:sz w:val="24"/>
          <w:szCs w:val="24"/>
          <w:rtl/>
        </w:rPr>
        <w:t>א</w:t>
      </w:r>
      <w:r w:rsidR="00360EBF">
        <w:rPr>
          <w:rFonts w:cs="David" w:hint="cs"/>
          <w:sz w:val="24"/>
          <w:szCs w:val="24"/>
          <w:rtl/>
        </w:rPr>
        <w:t xml:space="preserve">ה טובה יותר מצדקה כמתנה. כאשר אני נותן הלוואה לעני יש הצדקה </w:t>
      </w:r>
      <w:r w:rsidR="00360EBF">
        <w:rPr>
          <w:rFonts w:cs="David" w:hint="cs"/>
          <w:sz w:val="24"/>
          <w:szCs w:val="24"/>
          <w:rtl/>
        </w:rPr>
        <w:lastRenderedPageBreak/>
        <w:t xml:space="preserve">מהותית לזה שלא אקח ממנו ריבית אולם כשאני נותן למישהו הלוואה כי הוא רוצה דירה יותר גדולה אין סיבה שהוא לא יתן לי גם להנות מאותה הנאה שהא נהנה מכספי. במקרה זה בעיית הריבית היא דווקא בעיה </w:t>
      </w:r>
      <w:r w:rsidR="00544CE0">
        <w:rPr>
          <w:rFonts w:cs="David" w:hint="cs"/>
          <w:sz w:val="24"/>
          <w:szCs w:val="24"/>
          <w:rtl/>
        </w:rPr>
        <w:t>פורמאלית ולא בעי</w:t>
      </w:r>
      <w:r w:rsidR="00360EBF">
        <w:rPr>
          <w:rFonts w:cs="David" w:hint="cs"/>
          <w:sz w:val="24"/>
          <w:szCs w:val="24"/>
          <w:rtl/>
        </w:rPr>
        <w:t xml:space="preserve">ה מהותית ולכן בנסיבות אלו דווקא מהותית אין קושי אלא יש קושי פורמאלי ועל הקושי הפורמאלי אפשר להתגבר באמצעות ההערמות. </w:t>
      </w:r>
    </w:p>
    <w:p w:rsidR="00360EBF" w:rsidRDefault="00360EBF" w:rsidP="0032591D">
      <w:pPr>
        <w:spacing w:after="0" w:line="360" w:lineRule="auto"/>
        <w:jc w:val="both"/>
        <w:rPr>
          <w:rFonts w:cs="David"/>
          <w:sz w:val="24"/>
          <w:szCs w:val="24"/>
          <w:rtl/>
        </w:rPr>
      </w:pPr>
    </w:p>
    <w:p w:rsidR="00360EBF" w:rsidRDefault="00360EBF" w:rsidP="0032591D">
      <w:pPr>
        <w:spacing w:after="0" w:line="360" w:lineRule="auto"/>
        <w:jc w:val="both"/>
        <w:rPr>
          <w:rFonts w:cs="David"/>
          <w:sz w:val="24"/>
          <w:szCs w:val="24"/>
          <w:rtl/>
        </w:rPr>
      </w:pPr>
      <w:r>
        <w:rPr>
          <w:rFonts w:cs="David" w:hint="cs"/>
          <w:sz w:val="24"/>
          <w:szCs w:val="24"/>
          <w:rtl/>
        </w:rPr>
        <w:t xml:space="preserve">כך גם </w:t>
      </w:r>
      <w:r w:rsidRPr="00891F93">
        <w:rPr>
          <w:rFonts w:cs="David" w:hint="cs"/>
          <w:b/>
          <w:bCs/>
          <w:sz w:val="24"/>
          <w:szCs w:val="24"/>
          <w:u w:val="single"/>
          <w:rtl/>
        </w:rPr>
        <w:t>בהלכת החמץ</w:t>
      </w:r>
      <w:r>
        <w:rPr>
          <w:rFonts w:cs="David" w:hint="cs"/>
          <w:sz w:val="24"/>
          <w:szCs w:val="24"/>
          <w:rtl/>
        </w:rPr>
        <w:t>- אם מדובר בכמויות גדולות של חמץ חבל ללכת ולשרוף כמויות ענק שלא ניתנות למכירה וה</w:t>
      </w:r>
      <w:r w:rsidR="009515C6">
        <w:rPr>
          <w:rFonts w:cs="David" w:hint="cs"/>
          <w:sz w:val="24"/>
          <w:szCs w:val="24"/>
          <w:rtl/>
        </w:rPr>
        <w:t xml:space="preserve">הערמה במקרה זה היא דווקא בסדר. </w:t>
      </w:r>
    </w:p>
    <w:p w:rsidR="009515C6" w:rsidRPr="00360EBF" w:rsidRDefault="009515C6" w:rsidP="0032591D">
      <w:pPr>
        <w:spacing w:after="0" w:line="360" w:lineRule="auto"/>
        <w:jc w:val="both"/>
        <w:rPr>
          <w:rFonts w:cs="David"/>
          <w:sz w:val="24"/>
          <w:szCs w:val="24"/>
          <w:rtl/>
        </w:rPr>
      </w:pPr>
      <w:r>
        <w:rPr>
          <w:rFonts w:cs="David" w:hint="cs"/>
          <w:sz w:val="24"/>
          <w:szCs w:val="24"/>
          <w:rtl/>
        </w:rPr>
        <w:t xml:space="preserve">כנ"ל גם </w:t>
      </w:r>
      <w:r w:rsidRPr="00891F93">
        <w:rPr>
          <w:rFonts w:cs="David" w:hint="cs"/>
          <w:b/>
          <w:bCs/>
          <w:sz w:val="24"/>
          <w:szCs w:val="24"/>
          <w:u w:val="single"/>
          <w:rtl/>
        </w:rPr>
        <w:t>בדוגמא של רבי טרפון</w:t>
      </w:r>
      <w:r>
        <w:rPr>
          <w:rFonts w:cs="David" w:hint="cs"/>
          <w:sz w:val="24"/>
          <w:szCs w:val="24"/>
          <w:rtl/>
        </w:rPr>
        <w:t xml:space="preserve"> שקידש 300 שנים כי הרי מהותית הוא עשה זאת בכוונה טובה בשעת משבר. מצד אחד יש תרומה רבה שת</w:t>
      </w:r>
      <w:r w:rsidR="00544CE0">
        <w:rPr>
          <w:rFonts w:cs="David" w:hint="cs"/>
          <w:sz w:val="24"/>
          <w:szCs w:val="24"/>
          <w:rtl/>
        </w:rPr>
        <w:t>י</w:t>
      </w:r>
      <w:r>
        <w:rPr>
          <w:rFonts w:cs="David" w:hint="cs"/>
          <w:sz w:val="24"/>
          <w:szCs w:val="24"/>
          <w:rtl/>
        </w:rPr>
        <w:t xml:space="preserve">זרק ומצד שני נשים רבות רעבות. </w:t>
      </w:r>
    </w:p>
    <w:p w:rsidR="00F612FE" w:rsidRPr="00316DE0" w:rsidRDefault="00F612FE" w:rsidP="0032591D">
      <w:pPr>
        <w:spacing w:after="0" w:line="360" w:lineRule="auto"/>
        <w:jc w:val="both"/>
        <w:rPr>
          <w:rFonts w:cs="David"/>
          <w:sz w:val="24"/>
          <w:szCs w:val="24"/>
          <w:rtl/>
        </w:rPr>
      </w:pPr>
    </w:p>
    <w:p w:rsidR="00171B27" w:rsidRPr="00891F93" w:rsidRDefault="00BB0C20" w:rsidP="0032591D">
      <w:pPr>
        <w:spacing w:after="0" w:line="360" w:lineRule="auto"/>
        <w:jc w:val="both"/>
        <w:rPr>
          <w:rFonts w:cs="David"/>
          <w:b/>
          <w:bCs/>
          <w:sz w:val="24"/>
          <w:szCs w:val="24"/>
          <w:u w:val="single"/>
          <w:rtl/>
        </w:rPr>
      </w:pPr>
      <w:r w:rsidRPr="00891F93">
        <w:rPr>
          <w:rFonts w:cs="David" w:hint="cs"/>
          <w:b/>
          <w:bCs/>
          <w:sz w:val="24"/>
          <w:szCs w:val="24"/>
          <w:u w:val="single"/>
          <w:rtl/>
        </w:rPr>
        <w:t>מנימת הסיפור למדים על טיב ההערמה- האם טובה או לא:</w:t>
      </w:r>
    </w:p>
    <w:p w:rsidR="00891F93" w:rsidRDefault="00653D7D" w:rsidP="00A94E99">
      <w:pPr>
        <w:pStyle w:val="a7"/>
        <w:numPr>
          <w:ilvl w:val="0"/>
          <w:numId w:val="3"/>
        </w:numPr>
        <w:spacing w:after="0" w:line="360" w:lineRule="auto"/>
        <w:jc w:val="both"/>
        <w:rPr>
          <w:rFonts w:cs="David"/>
          <w:sz w:val="24"/>
          <w:szCs w:val="24"/>
        </w:rPr>
      </w:pPr>
      <w:r w:rsidRPr="00891F93">
        <w:rPr>
          <w:rFonts w:cs="David" w:hint="cs"/>
          <w:b/>
          <w:bCs/>
          <w:sz w:val="24"/>
          <w:szCs w:val="24"/>
          <w:u w:val="single"/>
          <w:rtl/>
        </w:rPr>
        <w:t>משנה מסכת מעשר</w:t>
      </w:r>
      <w:r>
        <w:rPr>
          <w:rFonts w:cs="David" w:hint="cs"/>
          <w:sz w:val="24"/>
          <w:szCs w:val="24"/>
          <w:rtl/>
        </w:rPr>
        <w:t>- מעשר שני הוא אדם שיש לו תוצרת חקלאית ממנה הוא צריך להפריש תרומות ומעשרות. מתחיל מתרומה גדולה שהיא עפ"י</w:t>
      </w:r>
      <w:r>
        <w:rPr>
          <w:rFonts w:cs="David"/>
          <w:sz w:val="24"/>
          <w:szCs w:val="24"/>
        </w:rPr>
        <w:t xml:space="preserve"> </w:t>
      </w:r>
      <w:r>
        <w:rPr>
          <w:rFonts w:cs="David" w:hint="cs"/>
          <w:sz w:val="24"/>
          <w:szCs w:val="24"/>
          <w:rtl/>
        </w:rPr>
        <w:t>חז"ל בממוצע 2 %. אחרי זה "מפריש ראשון"- 10% ללויאים. ממנה הלביאים מפרישים עוד 10% לכהנים. ומפרישים 9% למעשר שני או מעשר עני. מעשר שני ומעשר עני זה לפי השנים- בשנים מסו</w:t>
      </w:r>
      <w:r w:rsidR="00A94E99">
        <w:rPr>
          <w:rFonts w:cs="David" w:hint="cs"/>
          <w:sz w:val="24"/>
          <w:szCs w:val="24"/>
          <w:rtl/>
        </w:rPr>
        <w:t>י</w:t>
      </w:r>
      <w:r>
        <w:rPr>
          <w:rFonts w:cs="David" w:hint="cs"/>
          <w:sz w:val="24"/>
          <w:szCs w:val="24"/>
          <w:rtl/>
        </w:rPr>
        <w:t xml:space="preserve">מות לאלו ובשנים אחרות לאלו. את המעשר השני מעלים לירושלים ואוכלים שם. מי שקשה לו יכול לפדות את הפירות בכסף ואותו לקחת לירושלים. עפ"י דין תורה את הפירות יש לפדות בשווי של 125%. אם מישהו אחר פודה את הפירות שלי והוא לא בעל הפירות מספיק שיפדה אותם ב100%. התוספת של ה25% מוטלת רק על הבעלים. (אני אוכלת את הפירות בבית לא מוכרת אותם </w:t>
      </w:r>
      <w:r w:rsidR="000E64B2">
        <w:rPr>
          <w:rFonts w:cs="David" w:hint="cs"/>
          <w:sz w:val="24"/>
          <w:szCs w:val="24"/>
          <w:rtl/>
        </w:rPr>
        <w:t>ואז לוקחת את הכסף של 125% לירוש</w:t>
      </w:r>
      <w:r w:rsidR="00A94E99">
        <w:rPr>
          <w:rFonts w:cs="David" w:hint="cs"/>
          <w:sz w:val="24"/>
          <w:szCs w:val="24"/>
          <w:rtl/>
        </w:rPr>
        <w:t>ל</w:t>
      </w:r>
      <w:r w:rsidR="000E64B2">
        <w:rPr>
          <w:rFonts w:cs="David" w:hint="cs"/>
          <w:sz w:val="24"/>
          <w:szCs w:val="24"/>
          <w:rtl/>
        </w:rPr>
        <w:t xml:space="preserve">ים- כאילו מעין </w:t>
      </w:r>
      <w:r w:rsidR="00A94E99">
        <w:rPr>
          <w:rFonts w:cs="David" w:hint="cs"/>
          <w:sz w:val="24"/>
          <w:szCs w:val="24"/>
          <w:rtl/>
        </w:rPr>
        <w:t>ק</w:t>
      </w:r>
      <w:r w:rsidR="000E64B2">
        <w:rPr>
          <w:rFonts w:cs="David" w:hint="cs"/>
          <w:sz w:val="24"/>
          <w:szCs w:val="24"/>
          <w:rtl/>
        </w:rPr>
        <w:t xml:space="preserve">נס). המשנה מספרת על מקרה הערמה לפיו- מערימים על מעשר שני, ע"י כך שהבעלים אומר לבנו הגדול שיקח 100 ש"ח מתנה ויפדה את הפירות. מה שקורה זה שברגע שהבן פודה את הפירות ולא הבעלים הוא צריך לתת לירושלים רק 100 ולא 125. </w:t>
      </w:r>
    </w:p>
    <w:p w:rsidR="00653D7D" w:rsidRPr="00891F93" w:rsidRDefault="00BB0C20" w:rsidP="00A94E99">
      <w:pPr>
        <w:pStyle w:val="a7"/>
        <w:spacing w:after="0" w:line="360" w:lineRule="auto"/>
        <w:ind w:left="360"/>
        <w:jc w:val="both"/>
        <w:rPr>
          <w:rFonts w:cs="David"/>
          <w:b/>
          <w:bCs/>
          <w:sz w:val="24"/>
          <w:szCs w:val="24"/>
        </w:rPr>
      </w:pPr>
      <w:r w:rsidRPr="00891F93">
        <w:rPr>
          <w:rFonts w:cs="David" w:hint="cs"/>
          <w:sz w:val="24"/>
          <w:szCs w:val="24"/>
          <w:u w:val="single"/>
          <w:rtl/>
        </w:rPr>
        <w:t>מלשון המשנה ניתן להבין סיפור זה בשני דרכים</w:t>
      </w:r>
      <w:r w:rsidR="000E64B2">
        <w:rPr>
          <w:rFonts w:cs="David" w:hint="cs"/>
          <w:sz w:val="24"/>
          <w:szCs w:val="24"/>
          <w:rtl/>
        </w:rPr>
        <w:t xml:space="preserve">: </w:t>
      </w:r>
      <w:r w:rsidR="000E64B2" w:rsidRPr="00891F93">
        <w:rPr>
          <w:rFonts w:cs="David" w:hint="cs"/>
          <w:b/>
          <w:bCs/>
          <w:sz w:val="24"/>
          <w:szCs w:val="24"/>
          <w:rtl/>
        </w:rPr>
        <w:t xml:space="preserve">או שהמשנה פשוט מתארת אפשרות לעשות זאת או שהיא אומרת שזה לגיטימי ואפשר להערים על מעשר שונים. </w:t>
      </w:r>
    </w:p>
    <w:p w:rsidR="000E64B2" w:rsidRDefault="000E64B2" w:rsidP="0032591D">
      <w:pPr>
        <w:spacing w:after="0" w:line="360" w:lineRule="auto"/>
        <w:jc w:val="both"/>
        <w:rPr>
          <w:rFonts w:cs="David"/>
          <w:sz w:val="24"/>
          <w:szCs w:val="24"/>
          <w:rtl/>
        </w:rPr>
      </w:pPr>
    </w:p>
    <w:p w:rsidR="000E64B2" w:rsidRPr="000E64B2" w:rsidRDefault="000E64B2" w:rsidP="0032591D">
      <w:pPr>
        <w:spacing w:after="0" w:line="360" w:lineRule="auto"/>
        <w:jc w:val="both"/>
        <w:rPr>
          <w:rFonts w:cs="David"/>
          <w:sz w:val="24"/>
          <w:szCs w:val="24"/>
        </w:rPr>
      </w:pPr>
      <w:r>
        <w:rPr>
          <w:rFonts w:cs="David" w:hint="cs"/>
          <w:sz w:val="24"/>
          <w:szCs w:val="24"/>
          <w:rtl/>
        </w:rPr>
        <w:t>לעומת זאת:</w:t>
      </w:r>
      <w:r w:rsidR="00F7280F">
        <w:rPr>
          <w:rFonts w:cs="David" w:hint="cs"/>
          <w:sz w:val="24"/>
          <w:szCs w:val="24"/>
          <w:rtl/>
        </w:rPr>
        <w:t xml:space="preserve"> </w:t>
      </w:r>
      <w:r w:rsidR="00F7280F" w:rsidRPr="00891F93">
        <w:rPr>
          <w:rFonts w:cs="David" w:hint="cs"/>
          <w:b/>
          <w:bCs/>
          <w:sz w:val="24"/>
          <w:szCs w:val="24"/>
          <w:u w:val="single"/>
          <w:rtl/>
        </w:rPr>
        <w:t>מקרה בו נראה שההערמה נתפסת בצורה שלילית:</w:t>
      </w:r>
    </w:p>
    <w:p w:rsidR="000E64B2" w:rsidRPr="00653D7D" w:rsidRDefault="000E64B2" w:rsidP="00A94E99">
      <w:pPr>
        <w:pStyle w:val="a7"/>
        <w:numPr>
          <w:ilvl w:val="0"/>
          <w:numId w:val="3"/>
        </w:numPr>
        <w:spacing w:after="0" w:line="360" w:lineRule="auto"/>
        <w:jc w:val="both"/>
        <w:rPr>
          <w:rFonts w:cs="David"/>
          <w:sz w:val="24"/>
          <w:szCs w:val="24"/>
          <w:rtl/>
        </w:rPr>
      </w:pPr>
      <w:r w:rsidRPr="00891F93">
        <w:rPr>
          <w:rFonts w:cs="David" w:hint="cs"/>
          <w:b/>
          <w:bCs/>
          <w:sz w:val="24"/>
          <w:szCs w:val="24"/>
          <w:u w:val="single"/>
          <w:rtl/>
        </w:rPr>
        <w:t>ברכות לה,ב</w:t>
      </w:r>
      <w:r>
        <w:rPr>
          <w:rFonts w:cs="David" w:hint="cs"/>
          <w:sz w:val="24"/>
          <w:szCs w:val="24"/>
          <w:rtl/>
        </w:rPr>
        <w:t>- אומרת הגמרא- אדם מתחייב להפריש תרומות ומעשרות רק כשאדם מכניס אותם אליו הביתה (למקום מגודר ומשתמ</w:t>
      </w:r>
      <w:r w:rsidR="00A94E99">
        <w:rPr>
          <w:rFonts w:cs="David" w:hint="cs"/>
          <w:sz w:val="24"/>
          <w:szCs w:val="24"/>
          <w:rtl/>
        </w:rPr>
        <w:t xml:space="preserve">ש </w:t>
      </w:r>
      <w:r>
        <w:rPr>
          <w:rFonts w:cs="David" w:hint="cs"/>
          <w:sz w:val="24"/>
          <w:szCs w:val="24"/>
          <w:rtl/>
        </w:rPr>
        <w:t>שם). כל עוד הפירות נמצאים בשדה פתוח הבעלים לא מתחייב במעשר. על אכילה מזדמנת בשדה הפתוח- לא מחייבים במעשר. ההלכה אומרת שאם אדם מכניס את הפירות הביתה בדרך עקיפה, למשל דרך הארובה שבגג, מאחר שזה לא הוכנס בד</w:t>
      </w:r>
      <w:r w:rsidR="00A94E99">
        <w:rPr>
          <w:rFonts w:cs="David" w:hint="cs"/>
          <w:sz w:val="24"/>
          <w:szCs w:val="24"/>
          <w:rtl/>
        </w:rPr>
        <w:t>לת</w:t>
      </w:r>
      <w:r>
        <w:rPr>
          <w:rFonts w:cs="David" w:hint="cs"/>
          <w:sz w:val="24"/>
          <w:szCs w:val="24"/>
          <w:rtl/>
        </w:rPr>
        <w:t xml:space="preserve"> הראשית זה לא מתחייב במעשר. המשנה מתארת דרך לעקוף את חיוב המעשר. בדורות הראשונים אנשים רצו להתחייב במעשר. אולם בדורות האחרונים יש ירידת הדורות ולכן הם מצאו את הטריקים להפטר מהמעשר. באמצעות הערמה זו מכניסים דרך הגג בדרך קבע- מה שמתנגד מבחינה מהותית עם הדין. אולם מבחינה פורמאלית זה לא מתנגש כי באמת לא חייבים במעשר אם זה נכנס מהגג. </w:t>
      </w:r>
      <w:r w:rsidRPr="00891F93">
        <w:rPr>
          <w:rFonts w:cs="David" w:hint="cs"/>
          <w:b/>
          <w:bCs/>
          <w:sz w:val="24"/>
          <w:szCs w:val="24"/>
          <w:rtl/>
        </w:rPr>
        <w:t>מנימת דברים זו ניתן לראות כי הערמה זו לא נתפסת כדבר חיובי</w:t>
      </w:r>
      <w:r w:rsidR="00A94E99">
        <w:rPr>
          <w:rFonts w:cs="David" w:hint="cs"/>
          <w:sz w:val="24"/>
          <w:szCs w:val="24"/>
          <w:rtl/>
        </w:rPr>
        <w:t>,</w:t>
      </w:r>
      <w:r>
        <w:rPr>
          <w:rFonts w:cs="David" w:hint="cs"/>
          <w:sz w:val="24"/>
          <w:szCs w:val="24"/>
          <w:rtl/>
        </w:rPr>
        <w:t xml:space="preserve"> וזאת בניגוד למקורות קודמים.  </w:t>
      </w:r>
    </w:p>
    <w:p w:rsidR="00171B27" w:rsidRDefault="00171B27" w:rsidP="0032591D">
      <w:pPr>
        <w:pStyle w:val="a7"/>
        <w:spacing w:after="0" w:line="360" w:lineRule="auto"/>
        <w:ind w:left="360"/>
        <w:jc w:val="both"/>
        <w:rPr>
          <w:rFonts w:cs="David"/>
          <w:sz w:val="24"/>
          <w:szCs w:val="24"/>
          <w:rtl/>
        </w:rPr>
      </w:pPr>
    </w:p>
    <w:p w:rsidR="00171B27" w:rsidRPr="00891F93" w:rsidRDefault="00BB0C20" w:rsidP="0032591D">
      <w:pPr>
        <w:spacing w:after="0" w:line="360" w:lineRule="auto"/>
        <w:jc w:val="both"/>
        <w:rPr>
          <w:rFonts w:cs="David"/>
          <w:b/>
          <w:bCs/>
          <w:sz w:val="24"/>
          <w:szCs w:val="24"/>
          <w:u w:val="single"/>
          <w:rtl/>
        </w:rPr>
      </w:pPr>
      <w:r w:rsidRPr="00891F93">
        <w:rPr>
          <w:rFonts w:cs="David" w:hint="cs"/>
          <w:b/>
          <w:bCs/>
          <w:sz w:val="24"/>
          <w:szCs w:val="24"/>
          <w:u w:val="single"/>
          <w:rtl/>
        </w:rPr>
        <w:t>מקרה בו ההערמה נתפסת כמותרת ואף מובאת כעצה איך צריך לנהוג:</w:t>
      </w:r>
    </w:p>
    <w:p w:rsidR="002916B9" w:rsidRDefault="00891F93" w:rsidP="0032591D">
      <w:pPr>
        <w:pStyle w:val="a7"/>
        <w:numPr>
          <w:ilvl w:val="0"/>
          <w:numId w:val="3"/>
        </w:numPr>
        <w:spacing w:after="0" w:line="360" w:lineRule="auto"/>
        <w:jc w:val="both"/>
        <w:rPr>
          <w:rFonts w:cs="David"/>
          <w:sz w:val="24"/>
          <w:szCs w:val="24"/>
        </w:rPr>
      </w:pPr>
      <w:r>
        <w:rPr>
          <w:rFonts w:cs="David" w:hint="cs"/>
          <w:sz w:val="24"/>
          <w:szCs w:val="24"/>
          <w:rtl/>
        </w:rPr>
        <w:t>"</w:t>
      </w:r>
      <w:r w:rsidRPr="00891F93">
        <w:rPr>
          <w:rFonts w:cs="David" w:hint="cs"/>
          <w:b/>
          <w:bCs/>
          <w:sz w:val="24"/>
          <w:szCs w:val="24"/>
          <w:u w:val="single"/>
          <w:rtl/>
        </w:rPr>
        <w:t>קורבן בכור"-</w:t>
      </w:r>
      <w:r>
        <w:rPr>
          <w:rFonts w:cs="David" w:hint="cs"/>
          <w:sz w:val="24"/>
          <w:szCs w:val="24"/>
          <w:rtl/>
        </w:rPr>
        <w:t xml:space="preserve"> </w:t>
      </w:r>
      <w:r w:rsidR="00BB0C20" w:rsidRPr="00BB0C20">
        <w:rPr>
          <w:rFonts w:cs="David" w:hint="cs"/>
          <w:sz w:val="24"/>
          <w:szCs w:val="24"/>
          <w:rtl/>
        </w:rPr>
        <w:t xml:space="preserve">ההלכה קובעת כי אם לאדם שיש לו צאן נולד לו כבש או שה ראשון, אותו יש להפריש לקורבן- "קורבן בכור". </w:t>
      </w:r>
      <w:r w:rsidR="00BB0C20">
        <w:rPr>
          <w:rFonts w:cs="David" w:hint="cs"/>
          <w:sz w:val="24"/>
          <w:szCs w:val="24"/>
          <w:rtl/>
        </w:rPr>
        <w:t xml:space="preserve">רק בעל חיים של יהודי חייב בקורבן. אם יש שותפות בין גוי ליהודי במרעה גם הוא לא חייב לקורבן. </w:t>
      </w:r>
      <w:r w:rsidR="00BB0C20" w:rsidRPr="00BB0C20">
        <w:rPr>
          <w:rFonts w:cs="David" w:hint="cs"/>
          <w:sz w:val="24"/>
          <w:szCs w:val="24"/>
          <w:rtl/>
        </w:rPr>
        <w:t xml:space="preserve">אם בבכור יש מום לא מביאים אותו לקורבן ובמקרה זה אפשר לאכול אותו. במקרה בו אין בית מקדש ולא מקריבים כשנולד בכור צריך לתת לו לרעות בו בשדה עד שיפול בו מום ואז הוא יהיה מותר לאכילה. </w:t>
      </w:r>
      <w:r w:rsidR="00BB0C20">
        <w:rPr>
          <w:rFonts w:cs="David" w:hint="cs"/>
          <w:sz w:val="24"/>
          <w:szCs w:val="24"/>
          <w:rtl/>
        </w:rPr>
        <w:t xml:space="preserve">המשנה מביאה שני פתרונות: 1. לעשות שותפות עם גוי- מספיק שלגוי יהיה אחוז קטן (אפילו חצי אחוז) של שותפות, לא יהיה חייב </w:t>
      </w:r>
      <w:r w:rsidR="00BB0C20">
        <w:rPr>
          <w:rFonts w:cs="David" w:hint="cs"/>
          <w:sz w:val="24"/>
          <w:szCs w:val="24"/>
          <w:rtl/>
        </w:rPr>
        <w:lastRenderedPageBreak/>
        <w:t>היהודי בבכור. 2. בכור מתקדש כבכור רק מרגע שהוא יצא לאו</w:t>
      </w:r>
      <w:r w:rsidR="00435DEC">
        <w:rPr>
          <w:rFonts w:cs="David" w:hint="cs"/>
          <w:sz w:val="24"/>
          <w:szCs w:val="24"/>
          <w:rtl/>
        </w:rPr>
        <w:t>ו</w:t>
      </w:r>
      <w:r w:rsidR="00BB0C20">
        <w:rPr>
          <w:rFonts w:cs="David" w:hint="cs"/>
          <w:sz w:val="24"/>
          <w:szCs w:val="24"/>
          <w:rtl/>
        </w:rPr>
        <w:t>יר העולם. ולכן אפשר להכניס את היד לרחם הנקבה לפני יציאתו ולהטיל בו מום קטן ואז כשיצא לא</w:t>
      </w:r>
      <w:r w:rsidR="00435DEC">
        <w:rPr>
          <w:rFonts w:cs="David" w:hint="cs"/>
          <w:sz w:val="24"/>
          <w:szCs w:val="24"/>
          <w:rtl/>
        </w:rPr>
        <w:t>ו</w:t>
      </w:r>
      <w:r w:rsidR="00BB0C20">
        <w:rPr>
          <w:rFonts w:cs="David" w:hint="cs"/>
          <w:sz w:val="24"/>
          <w:szCs w:val="24"/>
          <w:rtl/>
        </w:rPr>
        <w:t xml:space="preserve">ויר העולם יהיה בעל מום ויהיה מותר לאכילה. שני הפתרונות הם גם סוג של הערמה שכן יש פה בעל חיים שהוא בקדושת בכור ואילו האדם עושה פעולות כדי להוריד את קדושת הבכור. הגמרא רואה הערמה זו בצורה חיובית וזה מסיבות נקודתיות: הגמרא שמייעצת לעשות זאת מדברת אחרי חורבן בית המקדש בו כבר אין צורך בקורבן הבכור. במקרה כזה יש לתת לו לטייל בשדות עד שיפול בו מום כאשר במקרה זה עולה החשש שיעבור זמן רב עד שזה יקרה מה שעלול להביא לבלבול ולשחוט ולאכול או להביא לגזם את הבכור כשעשייה כזו תהווה עבירה. מבחינה מהותית ממילא לא מקריבים את הבכור ולכן בעיני חז"ל עדיף שנעשה הערמה זו מאשר </w:t>
      </w:r>
      <w:r w:rsidR="00F7280F">
        <w:rPr>
          <w:rFonts w:cs="David" w:hint="cs"/>
          <w:sz w:val="24"/>
          <w:szCs w:val="24"/>
          <w:rtl/>
        </w:rPr>
        <w:t>שנבצע חטא.</w:t>
      </w:r>
    </w:p>
    <w:p w:rsidR="00F7280F" w:rsidRDefault="00F7280F" w:rsidP="0032591D">
      <w:pPr>
        <w:pStyle w:val="a7"/>
        <w:spacing w:after="0" w:line="360" w:lineRule="auto"/>
        <w:ind w:left="360"/>
        <w:jc w:val="both"/>
        <w:rPr>
          <w:rFonts w:cs="David"/>
          <w:sz w:val="24"/>
          <w:szCs w:val="24"/>
          <w:rtl/>
        </w:rPr>
      </w:pPr>
    </w:p>
    <w:p w:rsidR="00F7280F" w:rsidRDefault="00F7280F" w:rsidP="00435DEC">
      <w:pPr>
        <w:spacing w:after="0" w:line="360" w:lineRule="auto"/>
        <w:jc w:val="both"/>
        <w:rPr>
          <w:rFonts w:cs="David"/>
          <w:sz w:val="24"/>
          <w:szCs w:val="24"/>
          <w:rtl/>
        </w:rPr>
      </w:pPr>
      <w:r>
        <w:rPr>
          <w:rFonts w:cs="David" w:hint="cs"/>
          <w:sz w:val="24"/>
          <w:szCs w:val="24"/>
          <w:rtl/>
        </w:rPr>
        <w:t>שי</w:t>
      </w:r>
      <w:r w:rsidR="00435DEC">
        <w:rPr>
          <w:rFonts w:cs="David" w:hint="cs"/>
          <w:sz w:val="24"/>
          <w:szCs w:val="24"/>
          <w:rtl/>
        </w:rPr>
        <w:t>ם</w:t>
      </w:r>
      <w:r>
        <w:rPr>
          <w:rFonts w:cs="David" w:hint="cs"/>
          <w:sz w:val="24"/>
          <w:szCs w:val="24"/>
          <w:rtl/>
        </w:rPr>
        <w:t xml:space="preserve"> לב, </w:t>
      </w:r>
      <w:r w:rsidRPr="00891F93">
        <w:rPr>
          <w:rFonts w:cs="David" w:hint="cs"/>
          <w:b/>
          <w:bCs/>
          <w:sz w:val="24"/>
          <w:szCs w:val="24"/>
          <w:rtl/>
        </w:rPr>
        <w:t>כל נושא ההערמה ענינו לעקוף איסורים שבין אדם למקום</w:t>
      </w:r>
      <w:r>
        <w:rPr>
          <w:rFonts w:cs="David" w:hint="cs"/>
          <w:sz w:val="24"/>
          <w:szCs w:val="24"/>
          <w:rtl/>
        </w:rPr>
        <w:t xml:space="preserve">. יכול ויש להם השלכה עקיפה לבין אדם וחברו (התגברות על הפרוזבול, היתר עסקה, הערמה על נושא המעשרות שע"י כך אני פוגע בכהן בלוי ובעני) אולם בעקרון זה בא להתגבר על איסורים ולא לפגוע באדם אחר. </w:t>
      </w:r>
      <w:r w:rsidRPr="00891F93">
        <w:rPr>
          <w:rFonts w:cs="David" w:hint="cs"/>
          <w:b/>
          <w:bCs/>
          <w:sz w:val="24"/>
          <w:szCs w:val="24"/>
          <w:rtl/>
        </w:rPr>
        <w:t>הערמה שבאה לפגוע ביחסים שבין אדם לחברו נתפסת כהערמה שלילית</w:t>
      </w:r>
      <w:r>
        <w:rPr>
          <w:rFonts w:cs="David" w:hint="cs"/>
          <w:sz w:val="24"/>
          <w:szCs w:val="24"/>
          <w:rtl/>
        </w:rPr>
        <w:t xml:space="preserve"> (לא תמיד אסור אולם בעלת יחס שלילי</w:t>
      </w:r>
      <w:r w:rsidR="00435DEC">
        <w:rPr>
          <w:rFonts w:cs="David" w:hint="cs"/>
          <w:sz w:val="24"/>
          <w:szCs w:val="24"/>
          <w:rtl/>
        </w:rPr>
        <w:t>)</w:t>
      </w:r>
      <w:r w:rsidR="00435DEC" w:rsidRPr="00435DEC">
        <w:rPr>
          <w:rFonts w:cs="David" w:hint="cs"/>
          <w:sz w:val="24"/>
          <w:szCs w:val="24"/>
          <w:rtl/>
        </w:rPr>
        <w:t xml:space="preserve">  </w:t>
      </w:r>
      <w:r w:rsidRPr="00891F93">
        <w:rPr>
          <w:rFonts w:cs="David" w:hint="cs"/>
          <w:sz w:val="24"/>
          <w:szCs w:val="24"/>
          <w:u w:val="single"/>
          <w:rtl/>
        </w:rPr>
        <w:t>לדוגמא</w:t>
      </w:r>
      <w:r>
        <w:rPr>
          <w:rFonts w:cs="David" w:hint="cs"/>
          <w:sz w:val="24"/>
          <w:szCs w:val="24"/>
          <w:rtl/>
        </w:rPr>
        <w:t>:</w:t>
      </w:r>
    </w:p>
    <w:p w:rsidR="00EA56E7" w:rsidRDefault="00F7280F" w:rsidP="00435DEC">
      <w:pPr>
        <w:pStyle w:val="a7"/>
        <w:numPr>
          <w:ilvl w:val="0"/>
          <w:numId w:val="3"/>
        </w:numPr>
        <w:spacing w:after="0" w:line="360" w:lineRule="auto"/>
        <w:jc w:val="both"/>
        <w:rPr>
          <w:rFonts w:cs="David"/>
          <w:sz w:val="24"/>
          <w:szCs w:val="24"/>
        </w:rPr>
      </w:pPr>
      <w:r w:rsidRPr="00EA56E7">
        <w:rPr>
          <w:rFonts w:cs="David" w:hint="cs"/>
          <w:b/>
          <w:bCs/>
          <w:sz w:val="24"/>
          <w:szCs w:val="24"/>
          <w:u w:val="single"/>
          <w:rtl/>
        </w:rPr>
        <w:t>תלמוד בבלי מסכת סוטה</w:t>
      </w:r>
      <w:r w:rsidR="00891F93" w:rsidRPr="00EA56E7">
        <w:rPr>
          <w:rFonts w:cs="David" w:hint="cs"/>
          <w:sz w:val="24"/>
          <w:szCs w:val="24"/>
          <w:rtl/>
        </w:rPr>
        <w:t xml:space="preserve">- </w:t>
      </w:r>
      <w:r w:rsidR="00EA56E7" w:rsidRPr="00EA56E7">
        <w:rPr>
          <w:rFonts w:cs="David" w:hint="cs"/>
          <w:sz w:val="24"/>
          <w:szCs w:val="24"/>
          <w:rtl/>
        </w:rPr>
        <w:t>אדם שהוא חסיד שוטה או רשע ערום הוא גורם לרע בעולם. חסיד שוטה זה אדם שרואה א</w:t>
      </w:r>
      <w:r w:rsidR="00435DEC">
        <w:rPr>
          <w:rFonts w:cs="David" w:hint="cs"/>
          <w:sz w:val="24"/>
          <w:szCs w:val="24"/>
          <w:rtl/>
        </w:rPr>
        <w:t>י</w:t>
      </w:r>
      <w:r w:rsidR="00EA56E7" w:rsidRPr="00EA56E7">
        <w:rPr>
          <w:rFonts w:cs="David" w:hint="cs"/>
          <w:sz w:val="24"/>
          <w:szCs w:val="24"/>
          <w:rtl/>
        </w:rPr>
        <w:t>שה טובעת בנהר ולא מציל אותה כי הוא מקפיד על צניעות, רשע ערום (ערמומי) לפי הגמרא הוא זה שנותן מתנות עניים- מעשר לעני (בשנה השלילית והשישית).</w:t>
      </w:r>
    </w:p>
    <w:p w:rsidR="00EA56E7" w:rsidRPr="00EA56E7" w:rsidRDefault="00EA56E7" w:rsidP="0032591D">
      <w:pPr>
        <w:pStyle w:val="a7"/>
        <w:spacing w:after="0" w:line="360" w:lineRule="auto"/>
        <w:ind w:left="360"/>
        <w:jc w:val="both"/>
        <w:rPr>
          <w:rFonts w:cs="David"/>
          <w:sz w:val="24"/>
          <w:szCs w:val="24"/>
          <w:rtl/>
        </w:rPr>
      </w:pPr>
      <w:r w:rsidRPr="00EA56E7">
        <w:rPr>
          <w:rFonts w:cs="David" w:hint="cs"/>
          <w:sz w:val="24"/>
          <w:szCs w:val="24"/>
          <w:rtl/>
        </w:rPr>
        <w:t xml:space="preserve">מגדירים את העני לפי מי שמתחת לקו העוני. קו העוני הוא 200 זוז. אם יש עני עם 199 זוז ומביאים לו ארגזים של מלא פירות ששווים יותר מזוז אחד ואז הכל במכה אחת הוא יכול לקחת. אבל אם יש שני עניים. אחד עם 195 זוז ועני אחר מביא לו 5 זוז (ואז העני עם ה-195 כבר לא יהיה עני) כדי שכל המעשר עני יגיע אליו זה נקרא רשע ערום. </w:t>
      </w:r>
    </w:p>
    <w:p w:rsidR="00EA56E7" w:rsidRPr="00EA56E7" w:rsidRDefault="00EA56E7" w:rsidP="0032591D">
      <w:pPr>
        <w:pStyle w:val="a7"/>
        <w:numPr>
          <w:ilvl w:val="0"/>
          <w:numId w:val="3"/>
        </w:numPr>
        <w:spacing w:after="0" w:line="360" w:lineRule="auto"/>
        <w:jc w:val="both"/>
        <w:rPr>
          <w:rFonts w:cs="David"/>
          <w:sz w:val="24"/>
          <w:szCs w:val="24"/>
        </w:rPr>
      </w:pPr>
      <w:r w:rsidRPr="00EA56E7">
        <w:rPr>
          <w:rFonts w:cs="David" w:hint="cs"/>
          <w:sz w:val="24"/>
          <w:szCs w:val="24"/>
          <w:u w:val="single"/>
          <w:rtl/>
        </w:rPr>
        <w:t>תלמוד בבלי מסכת בבא-</w:t>
      </w:r>
    </w:p>
    <w:p w:rsidR="00EA56E7" w:rsidRPr="00EA56E7" w:rsidRDefault="00EA56E7" w:rsidP="0032591D">
      <w:pPr>
        <w:pStyle w:val="a7"/>
        <w:spacing w:after="0" w:line="360" w:lineRule="auto"/>
        <w:ind w:left="360"/>
        <w:jc w:val="both"/>
        <w:rPr>
          <w:rFonts w:cs="David"/>
          <w:sz w:val="24"/>
          <w:szCs w:val="24"/>
          <w:rtl/>
        </w:rPr>
      </w:pPr>
      <w:r w:rsidRPr="00EA56E7">
        <w:rPr>
          <w:rFonts w:cs="David" w:hint="cs"/>
          <w:sz w:val="24"/>
          <w:szCs w:val="24"/>
          <w:rtl/>
        </w:rPr>
        <w:t xml:space="preserve">ע"פ דין תורה אם אדם נפטר הבנים יורשים אותו ולא הבנות אבל כל עוד הן לא נשואות הן זכאיות לקבל נדוניה ומזונות. בעניין המזונות- זכותן של הבנות קודמת לזכות הבנים. אם אדם השאיר קרקע בשווי 1000 שקל ובשביל להאכיל את הבנות עד שיתחתנו צריך את כל ה-1000 שקלים אז נותנים את כל הכסף לבנות ולא לבנים. למה? כי הבנים יסתדרו לבד. </w:t>
      </w:r>
    </w:p>
    <w:p w:rsidR="00EA56E7" w:rsidRPr="00EA56E7" w:rsidRDefault="00EA56E7" w:rsidP="0032591D">
      <w:pPr>
        <w:pStyle w:val="a7"/>
        <w:spacing w:after="0" w:line="360" w:lineRule="auto"/>
        <w:ind w:left="360"/>
        <w:jc w:val="both"/>
        <w:rPr>
          <w:rFonts w:cs="David"/>
          <w:sz w:val="24"/>
          <w:szCs w:val="24"/>
          <w:rtl/>
        </w:rPr>
      </w:pPr>
      <w:r w:rsidRPr="00EA56E7">
        <w:rPr>
          <w:rFonts w:cs="David" w:hint="cs"/>
          <w:sz w:val="24"/>
          <w:szCs w:val="24"/>
          <w:rtl/>
        </w:rPr>
        <w:t xml:space="preserve">הדין הזה נוגע רק לשווי של המקרקעין ולא לכל המטלטלין שהוא השאיר- כי בזה הזכות שלהם שווה- מאכילים בנים ובנות עד שיגמר. אם זה יהיה נכס מקרקעין הוא יהיה משועבד רק לבנות. </w:t>
      </w:r>
    </w:p>
    <w:p w:rsidR="00EA56E7" w:rsidRPr="00EA56E7" w:rsidRDefault="00EA56E7" w:rsidP="0032591D">
      <w:pPr>
        <w:pStyle w:val="a7"/>
        <w:spacing w:after="0" w:line="360" w:lineRule="auto"/>
        <w:ind w:left="360"/>
        <w:jc w:val="both"/>
        <w:rPr>
          <w:rFonts w:cs="David"/>
          <w:sz w:val="24"/>
          <w:szCs w:val="24"/>
          <w:rtl/>
        </w:rPr>
      </w:pPr>
      <w:r w:rsidRPr="00EA56E7">
        <w:rPr>
          <w:rFonts w:cs="David" w:hint="cs"/>
          <w:sz w:val="24"/>
          <w:szCs w:val="24"/>
          <w:rtl/>
        </w:rPr>
        <w:t xml:space="preserve">איך מערימים? הבנים מוכרים את נכס המקרקעין שאבא הוריש כדי להפוך את זה למטלטלין ואז לא יהיה זכות לבנות. </w:t>
      </w:r>
    </w:p>
    <w:p w:rsidR="00EA56E7" w:rsidRPr="00EA56E7" w:rsidRDefault="00EA56E7" w:rsidP="00435DEC">
      <w:pPr>
        <w:pStyle w:val="a7"/>
        <w:spacing w:after="0" w:line="360" w:lineRule="auto"/>
        <w:ind w:left="360"/>
        <w:jc w:val="both"/>
        <w:rPr>
          <w:rFonts w:cs="David"/>
          <w:sz w:val="24"/>
          <w:szCs w:val="24"/>
          <w:rtl/>
        </w:rPr>
      </w:pPr>
      <w:r w:rsidRPr="00EA56E7">
        <w:rPr>
          <w:rFonts w:cs="David" w:hint="cs"/>
          <w:sz w:val="24"/>
          <w:szCs w:val="24"/>
          <w:rtl/>
        </w:rPr>
        <w:t>אם א</w:t>
      </w:r>
      <w:r w:rsidR="00435DEC">
        <w:rPr>
          <w:rFonts w:cs="David" w:hint="cs"/>
          <w:sz w:val="24"/>
          <w:szCs w:val="24"/>
          <w:rtl/>
        </w:rPr>
        <w:t>י</w:t>
      </w:r>
      <w:r w:rsidRPr="00EA56E7">
        <w:rPr>
          <w:rFonts w:cs="David" w:hint="cs"/>
          <w:sz w:val="24"/>
          <w:szCs w:val="24"/>
          <w:rtl/>
        </w:rPr>
        <w:t>שה מתחתנת עם בעל והוא מתחייב בכתובה למיליון שקלים ויש לו בכיס 2 שקל אז הוא אומר לה שנמצא ערבים לחוב. האבא של החתן חותם על ערבות. המשנה מספרת על זוג שחיי בעוני והאבא של החתן היה עשיר וקמצן. לאשה ה</w:t>
      </w:r>
      <w:r w:rsidR="00435DEC">
        <w:rPr>
          <w:rFonts w:cs="David" w:hint="cs"/>
          <w:sz w:val="24"/>
          <w:szCs w:val="24"/>
          <w:rtl/>
        </w:rPr>
        <w:t>י</w:t>
      </w:r>
      <w:r w:rsidRPr="00EA56E7">
        <w:rPr>
          <w:rFonts w:cs="David" w:hint="cs"/>
          <w:sz w:val="24"/>
          <w:szCs w:val="24"/>
          <w:rtl/>
        </w:rPr>
        <w:t xml:space="preserve">יתה כתובה ואביו היה חתום על ערבות. התרגיל שאפשר לעשות זה שהזוג מתגרש, לוקח את הכסף של הכתובה שהאבא ערב לה ואז הזוג נהיה </w:t>
      </w:r>
      <w:r w:rsidR="00435DEC">
        <w:rPr>
          <w:rFonts w:cs="David" w:hint="cs"/>
          <w:sz w:val="24"/>
          <w:szCs w:val="24"/>
          <w:rtl/>
        </w:rPr>
        <w:t>עשיר</w:t>
      </w:r>
      <w:r w:rsidRPr="00EA56E7">
        <w:rPr>
          <w:rFonts w:cs="David" w:hint="cs"/>
          <w:sz w:val="24"/>
          <w:szCs w:val="24"/>
          <w:rtl/>
        </w:rPr>
        <w:t xml:space="preserve"> ומתחתן שוב.</w:t>
      </w:r>
    </w:p>
    <w:p w:rsidR="00EA56E7" w:rsidRPr="00EA56E7" w:rsidRDefault="00EA56E7" w:rsidP="0032591D">
      <w:pPr>
        <w:pStyle w:val="a7"/>
        <w:spacing w:after="0" w:line="360" w:lineRule="auto"/>
        <w:ind w:left="360"/>
        <w:jc w:val="both"/>
        <w:rPr>
          <w:rFonts w:cs="David"/>
          <w:sz w:val="24"/>
          <w:szCs w:val="24"/>
          <w:rtl/>
        </w:rPr>
      </w:pPr>
      <w:r w:rsidRPr="00EA56E7">
        <w:rPr>
          <w:rFonts w:cs="David" w:hint="cs"/>
          <w:sz w:val="24"/>
          <w:szCs w:val="24"/>
          <w:rtl/>
        </w:rPr>
        <w:t>בנסיבות כאלו של אבא קמצן ובן מסכן אז אפשר אולי להבין אבל בנסיבות אחרות שזוג מתחמן חבר משותף ומתגרש כדי שהערב ישלם ואז מתחתן שוב אז הגמרא אומרת שאסור לעשות זאת כי זה הערמה וזה רשע ערום. (וגם מי שמייעץ להם על זה הוא רשע ערום).</w:t>
      </w:r>
    </w:p>
    <w:p w:rsidR="00245695" w:rsidRDefault="00245695" w:rsidP="0032591D">
      <w:pPr>
        <w:pStyle w:val="a7"/>
        <w:spacing w:after="0" w:line="360" w:lineRule="auto"/>
        <w:ind w:left="360"/>
        <w:jc w:val="both"/>
        <w:rPr>
          <w:rFonts w:cs="David"/>
          <w:sz w:val="24"/>
          <w:szCs w:val="24"/>
          <w:rtl/>
        </w:rPr>
      </w:pPr>
    </w:p>
    <w:p w:rsidR="00EA56E7" w:rsidRDefault="00EA56E7" w:rsidP="0032591D">
      <w:pPr>
        <w:spacing w:after="0" w:line="360" w:lineRule="auto"/>
        <w:jc w:val="both"/>
        <w:rPr>
          <w:rFonts w:cs="David"/>
          <w:sz w:val="24"/>
          <w:szCs w:val="24"/>
          <w:rtl/>
        </w:rPr>
      </w:pPr>
    </w:p>
    <w:p w:rsidR="00EA56E7" w:rsidRDefault="00EA56E7" w:rsidP="0032591D">
      <w:pPr>
        <w:spacing w:after="0" w:line="360" w:lineRule="auto"/>
        <w:jc w:val="both"/>
        <w:rPr>
          <w:rFonts w:cs="David"/>
          <w:sz w:val="24"/>
          <w:szCs w:val="24"/>
          <w:rtl/>
        </w:rPr>
      </w:pPr>
    </w:p>
    <w:p w:rsidR="00435DEC" w:rsidRDefault="00435DEC" w:rsidP="0032591D">
      <w:pPr>
        <w:spacing w:after="0" w:line="360" w:lineRule="auto"/>
        <w:jc w:val="both"/>
        <w:rPr>
          <w:rFonts w:cs="David"/>
          <w:sz w:val="24"/>
          <w:szCs w:val="24"/>
          <w:rtl/>
        </w:rPr>
      </w:pPr>
    </w:p>
    <w:p w:rsidR="00435DEC" w:rsidRDefault="00435DEC" w:rsidP="0032591D">
      <w:pPr>
        <w:spacing w:after="0" w:line="360" w:lineRule="auto"/>
        <w:jc w:val="both"/>
        <w:rPr>
          <w:rFonts w:cs="David"/>
          <w:sz w:val="24"/>
          <w:szCs w:val="24"/>
          <w:rtl/>
        </w:rPr>
      </w:pPr>
    </w:p>
    <w:p w:rsidR="00245695" w:rsidRPr="00EA56E7" w:rsidRDefault="00245695" w:rsidP="0032591D">
      <w:pPr>
        <w:spacing w:after="0" w:line="360" w:lineRule="auto"/>
        <w:jc w:val="both"/>
        <w:rPr>
          <w:rFonts w:cs="David"/>
          <w:b/>
          <w:bCs/>
          <w:sz w:val="24"/>
          <w:szCs w:val="24"/>
          <w:u w:val="single"/>
          <w:rtl/>
        </w:rPr>
      </w:pPr>
      <w:r w:rsidRPr="00EA56E7">
        <w:rPr>
          <w:rFonts w:cs="David" w:hint="cs"/>
          <w:b/>
          <w:bCs/>
          <w:sz w:val="24"/>
          <w:szCs w:val="24"/>
          <w:u w:val="single"/>
          <w:rtl/>
        </w:rPr>
        <w:lastRenderedPageBreak/>
        <w:t>הנו</w:t>
      </w:r>
      <w:r w:rsidR="00EA56E7" w:rsidRPr="00EA56E7">
        <w:rPr>
          <w:rFonts w:cs="David" w:hint="cs"/>
          <w:b/>
          <w:bCs/>
          <w:sz w:val="24"/>
          <w:szCs w:val="24"/>
          <w:u w:val="single"/>
          <w:rtl/>
        </w:rPr>
        <w:t>ש</w:t>
      </w:r>
      <w:r w:rsidRPr="00EA56E7">
        <w:rPr>
          <w:rFonts w:cs="David" w:hint="cs"/>
          <w:b/>
          <w:bCs/>
          <w:sz w:val="24"/>
          <w:szCs w:val="24"/>
          <w:u w:val="single"/>
          <w:rtl/>
        </w:rPr>
        <w:t xml:space="preserve">א המרכזי בו דנו היה סמכות חכמים שחולק לשניים: </w:t>
      </w:r>
    </w:p>
    <w:p w:rsidR="00245695" w:rsidRDefault="00EA56E7" w:rsidP="0032591D">
      <w:pPr>
        <w:spacing w:after="0" w:line="360" w:lineRule="auto"/>
        <w:jc w:val="both"/>
        <w:rPr>
          <w:rFonts w:cs="David"/>
          <w:sz w:val="24"/>
          <w:szCs w:val="24"/>
          <w:rtl/>
        </w:rPr>
      </w:pPr>
      <w:r>
        <w:rPr>
          <w:rFonts w:cs="David" w:hint="cs"/>
          <w:sz w:val="24"/>
          <w:szCs w:val="24"/>
          <w:rtl/>
        </w:rPr>
        <w:t xml:space="preserve">1. </w:t>
      </w:r>
      <w:r w:rsidR="00245695">
        <w:rPr>
          <w:rFonts w:cs="David" w:hint="cs"/>
          <w:sz w:val="24"/>
          <w:szCs w:val="24"/>
          <w:rtl/>
        </w:rPr>
        <w:t>פסיקת הלכה ופרשנות</w:t>
      </w:r>
    </w:p>
    <w:p w:rsidR="00245695" w:rsidRDefault="00EA56E7" w:rsidP="00C06638">
      <w:pPr>
        <w:spacing w:after="0" w:line="360" w:lineRule="auto"/>
        <w:jc w:val="both"/>
        <w:rPr>
          <w:rFonts w:cs="David"/>
          <w:sz w:val="24"/>
          <w:szCs w:val="24"/>
          <w:rtl/>
        </w:rPr>
      </w:pPr>
      <w:r>
        <w:rPr>
          <w:rFonts w:cs="David" w:hint="cs"/>
          <w:sz w:val="24"/>
          <w:szCs w:val="24"/>
          <w:rtl/>
        </w:rPr>
        <w:t>2. החכמים בפן המחוקק</w:t>
      </w:r>
      <w:r w:rsidR="00245695">
        <w:rPr>
          <w:rFonts w:cs="David" w:hint="cs"/>
          <w:sz w:val="24"/>
          <w:szCs w:val="24"/>
          <w:rtl/>
        </w:rPr>
        <w:t>ים</w:t>
      </w:r>
      <w:r w:rsidR="00C06638">
        <w:rPr>
          <w:rFonts w:cs="David" w:hint="cs"/>
          <w:sz w:val="24"/>
          <w:szCs w:val="24"/>
          <w:rtl/>
        </w:rPr>
        <w:t>-</w:t>
      </w:r>
      <w:r w:rsidR="00245695">
        <w:rPr>
          <w:rFonts w:cs="David" w:hint="cs"/>
          <w:sz w:val="24"/>
          <w:szCs w:val="24"/>
          <w:rtl/>
        </w:rPr>
        <w:t xml:space="preserve"> היכולת להתגבר על דין תורה בתקנות קהל, מנהג והערמה.</w:t>
      </w:r>
    </w:p>
    <w:p w:rsidR="000C6548" w:rsidRDefault="000C6548" w:rsidP="0032591D">
      <w:pPr>
        <w:spacing w:after="0" w:line="360" w:lineRule="auto"/>
        <w:jc w:val="both"/>
        <w:rPr>
          <w:rFonts w:cs="David"/>
          <w:sz w:val="24"/>
          <w:szCs w:val="24"/>
          <w:rtl/>
        </w:rPr>
      </w:pPr>
    </w:p>
    <w:p w:rsidR="00245695" w:rsidRDefault="00245695" w:rsidP="0032591D">
      <w:pPr>
        <w:spacing w:after="0" w:line="360" w:lineRule="auto"/>
        <w:jc w:val="both"/>
        <w:rPr>
          <w:rFonts w:cs="David"/>
          <w:sz w:val="24"/>
          <w:szCs w:val="24"/>
          <w:rtl/>
        </w:rPr>
      </w:pPr>
      <w:r w:rsidRPr="00EA56E7">
        <w:rPr>
          <w:rFonts w:cs="David" w:hint="cs"/>
          <w:b/>
          <w:bCs/>
          <w:sz w:val="24"/>
          <w:szCs w:val="24"/>
          <w:u w:val="single"/>
          <w:rtl/>
        </w:rPr>
        <w:t xml:space="preserve">סיימנו את נושא סמכות החכמים כמחוקקים ועוברים לדון </w:t>
      </w:r>
      <w:r w:rsidR="009467B7" w:rsidRPr="00EA56E7">
        <w:rPr>
          <w:rFonts w:cs="David" w:hint="cs"/>
          <w:b/>
          <w:bCs/>
          <w:sz w:val="24"/>
          <w:szCs w:val="24"/>
          <w:u w:val="single"/>
          <w:rtl/>
        </w:rPr>
        <w:t>בסוגיה</w:t>
      </w:r>
      <w:r w:rsidRPr="00EA56E7">
        <w:rPr>
          <w:rFonts w:cs="David" w:hint="cs"/>
          <w:b/>
          <w:bCs/>
          <w:sz w:val="24"/>
          <w:szCs w:val="24"/>
          <w:u w:val="single"/>
          <w:rtl/>
        </w:rPr>
        <w:t xml:space="preserve"> אחרת העוסקת ביחס שבין ההלכה לחוק</w:t>
      </w:r>
      <w:r>
        <w:rPr>
          <w:rFonts w:cs="David" w:hint="cs"/>
          <w:sz w:val="24"/>
          <w:szCs w:val="24"/>
          <w:rtl/>
        </w:rPr>
        <w:t>:</w:t>
      </w:r>
    </w:p>
    <w:p w:rsidR="00EA56E7" w:rsidRDefault="00EA56E7" w:rsidP="0032591D">
      <w:pPr>
        <w:spacing w:after="0" w:line="360" w:lineRule="auto"/>
        <w:jc w:val="both"/>
        <w:rPr>
          <w:rFonts w:cs="David"/>
          <w:b/>
          <w:bCs/>
          <w:sz w:val="24"/>
          <w:szCs w:val="24"/>
          <w:u w:val="double"/>
          <w:rtl/>
        </w:rPr>
      </w:pPr>
    </w:p>
    <w:p w:rsidR="00EA56E7" w:rsidRPr="00C06638" w:rsidRDefault="00EA56E7" w:rsidP="00C06638">
      <w:pPr>
        <w:spacing w:after="0" w:line="360" w:lineRule="auto"/>
        <w:jc w:val="both"/>
        <w:rPr>
          <w:rFonts w:cs="David"/>
          <w:b/>
          <w:bCs/>
          <w:sz w:val="24"/>
          <w:szCs w:val="24"/>
          <w:u w:val="double"/>
          <w:rtl/>
        </w:rPr>
      </w:pPr>
      <w:r w:rsidRPr="00EA56E7">
        <w:rPr>
          <w:rFonts w:cs="David" w:hint="cs"/>
          <w:b/>
          <w:bCs/>
          <w:sz w:val="24"/>
          <w:szCs w:val="24"/>
          <w:u w:val="double"/>
          <w:rtl/>
        </w:rPr>
        <w:t>היחס בין ההלכה לחוק</w:t>
      </w:r>
    </w:p>
    <w:p w:rsidR="000431BD" w:rsidRPr="00EA56E7" w:rsidRDefault="00245695" w:rsidP="0032591D">
      <w:pPr>
        <w:spacing w:after="0" w:line="360" w:lineRule="auto"/>
        <w:jc w:val="both"/>
        <w:rPr>
          <w:rFonts w:cs="David"/>
          <w:sz w:val="24"/>
          <w:szCs w:val="24"/>
          <w:u w:val="single"/>
          <w:rtl/>
        </w:rPr>
      </w:pPr>
      <w:r w:rsidRPr="00EA56E7">
        <w:rPr>
          <w:rFonts w:cs="David" w:hint="cs"/>
          <w:sz w:val="24"/>
          <w:szCs w:val="24"/>
          <w:u w:val="single"/>
          <w:rtl/>
        </w:rPr>
        <w:t xml:space="preserve">היחס בין ההלכה לחוק הוא שאלה כפולה: </w:t>
      </w:r>
    </w:p>
    <w:p w:rsidR="000431BD" w:rsidRDefault="000431BD" w:rsidP="0032591D">
      <w:pPr>
        <w:spacing w:after="0" w:line="360" w:lineRule="auto"/>
        <w:jc w:val="both"/>
        <w:rPr>
          <w:rFonts w:cs="David"/>
          <w:sz w:val="24"/>
          <w:szCs w:val="24"/>
          <w:rtl/>
        </w:rPr>
      </w:pPr>
      <w:r>
        <w:rPr>
          <w:rFonts w:cs="David" w:hint="cs"/>
          <w:sz w:val="24"/>
          <w:szCs w:val="24"/>
          <w:rtl/>
        </w:rPr>
        <w:t xml:space="preserve">1. </w:t>
      </w:r>
      <w:r w:rsidR="00C06638">
        <w:rPr>
          <w:rFonts w:cs="David" w:hint="cs"/>
          <w:sz w:val="24"/>
          <w:szCs w:val="24"/>
          <w:rtl/>
        </w:rPr>
        <w:t>האם החוק בנסיבות מסוי</w:t>
      </w:r>
      <w:r w:rsidR="00245695">
        <w:rPr>
          <w:rFonts w:cs="David" w:hint="cs"/>
          <w:sz w:val="24"/>
          <w:szCs w:val="24"/>
          <w:rtl/>
        </w:rPr>
        <w:t xml:space="preserve">מות </w:t>
      </w:r>
      <w:r>
        <w:rPr>
          <w:rFonts w:cs="David" w:hint="cs"/>
          <w:sz w:val="24"/>
          <w:szCs w:val="24"/>
          <w:rtl/>
        </w:rPr>
        <w:t>ראוי ל</w:t>
      </w:r>
      <w:r w:rsidR="00245695">
        <w:rPr>
          <w:rFonts w:cs="David" w:hint="cs"/>
          <w:sz w:val="24"/>
          <w:szCs w:val="24"/>
          <w:rtl/>
        </w:rPr>
        <w:t xml:space="preserve">אמץ את ההלכה? </w:t>
      </w:r>
      <w:r w:rsidRPr="00C06638">
        <w:rPr>
          <w:rFonts w:cs="David" w:hint="cs"/>
          <w:rtl/>
        </w:rPr>
        <w:t>לא נדון בשאלה זו.</w:t>
      </w:r>
    </w:p>
    <w:p w:rsidR="00245695" w:rsidRDefault="000431BD" w:rsidP="0032591D">
      <w:pPr>
        <w:spacing w:after="0" w:line="360" w:lineRule="auto"/>
        <w:jc w:val="both"/>
        <w:rPr>
          <w:rFonts w:cs="David"/>
          <w:sz w:val="24"/>
          <w:szCs w:val="24"/>
          <w:rtl/>
        </w:rPr>
      </w:pPr>
      <w:r>
        <w:rPr>
          <w:rFonts w:cs="David" w:hint="cs"/>
          <w:sz w:val="24"/>
          <w:szCs w:val="24"/>
          <w:rtl/>
        </w:rPr>
        <w:t xml:space="preserve">2. </w:t>
      </w:r>
      <w:r w:rsidR="00245695">
        <w:rPr>
          <w:rFonts w:cs="David" w:hint="cs"/>
          <w:sz w:val="24"/>
          <w:szCs w:val="24"/>
          <w:rtl/>
        </w:rPr>
        <w:t xml:space="preserve">האם ההלכה מאמצת לתוכה את החוק? </w:t>
      </w:r>
      <w:r>
        <w:rPr>
          <w:rFonts w:cs="David" w:hint="cs"/>
          <w:sz w:val="24"/>
          <w:szCs w:val="24"/>
          <w:rtl/>
        </w:rPr>
        <w:t>נדון בשאלה באופן כללי על היחס בין ההלכה למערכת משפט זרה- ואז ניישם זאת באופן ספציפי למציאות הישראלית- היחס בין ההלכה למשפט הישראלי.</w:t>
      </w:r>
    </w:p>
    <w:p w:rsidR="000431BD" w:rsidRDefault="000431BD" w:rsidP="0032591D">
      <w:pPr>
        <w:spacing w:after="0" w:line="360" w:lineRule="auto"/>
        <w:jc w:val="both"/>
        <w:rPr>
          <w:rFonts w:cs="David"/>
          <w:sz w:val="24"/>
          <w:szCs w:val="24"/>
          <w:rtl/>
        </w:rPr>
      </w:pPr>
    </w:p>
    <w:p w:rsidR="00EA56E7" w:rsidRDefault="000431BD" w:rsidP="0032591D">
      <w:pPr>
        <w:spacing w:after="0" w:line="360" w:lineRule="auto"/>
        <w:jc w:val="both"/>
        <w:rPr>
          <w:rFonts w:cs="David"/>
          <w:sz w:val="24"/>
          <w:szCs w:val="24"/>
          <w:rtl/>
        </w:rPr>
      </w:pPr>
      <w:r w:rsidRPr="00EA56E7">
        <w:rPr>
          <w:rFonts w:cs="David" w:hint="cs"/>
          <w:b/>
          <w:bCs/>
          <w:sz w:val="24"/>
          <w:szCs w:val="24"/>
          <w:u w:val="single"/>
          <w:rtl/>
        </w:rPr>
        <w:t>בהלכה מבחינים בין דיני איסורים לבין דיני ממונות</w:t>
      </w:r>
      <w:r w:rsidR="00EA56E7">
        <w:rPr>
          <w:rFonts w:cs="David" w:hint="cs"/>
          <w:sz w:val="24"/>
          <w:szCs w:val="24"/>
          <w:rtl/>
        </w:rPr>
        <w:t>:</w:t>
      </w:r>
    </w:p>
    <w:p w:rsidR="000431BD" w:rsidRDefault="000431BD" w:rsidP="0032591D">
      <w:pPr>
        <w:pStyle w:val="a7"/>
        <w:numPr>
          <w:ilvl w:val="0"/>
          <w:numId w:val="17"/>
        </w:numPr>
        <w:spacing w:after="0" w:line="360" w:lineRule="auto"/>
        <w:jc w:val="both"/>
        <w:rPr>
          <w:rFonts w:cs="David"/>
          <w:sz w:val="24"/>
          <w:szCs w:val="24"/>
        </w:rPr>
      </w:pPr>
      <w:r w:rsidRPr="00EA56E7">
        <w:rPr>
          <w:rFonts w:cs="David" w:hint="cs"/>
          <w:sz w:val="24"/>
          <w:szCs w:val="24"/>
          <w:u w:val="single"/>
          <w:rtl/>
        </w:rPr>
        <w:t>בעניי</w:t>
      </w:r>
      <w:r w:rsidR="00EA56E7" w:rsidRPr="00EA56E7">
        <w:rPr>
          <w:rFonts w:cs="David" w:hint="cs"/>
          <w:sz w:val="24"/>
          <w:szCs w:val="24"/>
          <w:u w:val="single"/>
          <w:rtl/>
        </w:rPr>
        <w:t>ן</w:t>
      </w:r>
      <w:r w:rsidRPr="00EA56E7">
        <w:rPr>
          <w:rFonts w:cs="David" w:hint="cs"/>
          <w:sz w:val="24"/>
          <w:szCs w:val="24"/>
          <w:u w:val="single"/>
          <w:rtl/>
        </w:rPr>
        <w:t xml:space="preserve"> איסור והיתר</w:t>
      </w:r>
      <w:r w:rsidR="00EA56E7">
        <w:rPr>
          <w:rFonts w:cs="David" w:hint="cs"/>
          <w:sz w:val="24"/>
          <w:szCs w:val="24"/>
          <w:rtl/>
        </w:rPr>
        <w:t xml:space="preserve">- </w:t>
      </w:r>
      <w:r w:rsidRPr="00EA56E7">
        <w:rPr>
          <w:rFonts w:cs="David" w:hint="cs"/>
          <w:sz w:val="24"/>
          <w:szCs w:val="24"/>
          <w:rtl/>
        </w:rPr>
        <w:t xml:space="preserve"> אין מצב בו ההלכה תכיר בחוק שסותר את החלק הזה של ההלכה. למשל, אם היה חוק שאומר שאדם חייב לאכול בשר חזיר</w:t>
      </w:r>
      <w:r w:rsidR="00EA56E7">
        <w:rPr>
          <w:rFonts w:cs="David" w:hint="cs"/>
          <w:sz w:val="24"/>
          <w:szCs w:val="24"/>
          <w:rtl/>
        </w:rPr>
        <w:t>,</w:t>
      </w:r>
      <w:r w:rsidRPr="00EA56E7">
        <w:rPr>
          <w:rFonts w:cs="David" w:hint="cs"/>
          <w:sz w:val="24"/>
          <w:szCs w:val="24"/>
          <w:rtl/>
        </w:rPr>
        <w:t xml:space="preserve"> ולא</w:t>
      </w:r>
      <w:r w:rsidR="00EA56E7">
        <w:rPr>
          <w:rFonts w:cs="David" w:hint="cs"/>
          <w:sz w:val="24"/>
          <w:szCs w:val="24"/>
          <w:rtl/>
        </w:rPr>
        <w:t>,</w:t>
      </w:r>
      <w:r w:rsidRPr="00EA56E7">
        <w:rPr>
          <w:rFonts w:cs="David" w:hint="cs"/>
          <w:sz w:val="24"/>
          <w:szCs w:val="24"/>
          <w:rtl/>
        </w:rPr>
        <w:t xml:space="preserve"> יכנס למאסר. ההלכה לא הייתה מכירה בחוק זה בשום אופן. בפועל, בימינו אין כמעט מציאות כזו בו י</w:t>
      </w:r>
      <w:r w:rsidR="00EA56E7">
        <w:rPr>
          <w:rFonts w:cs="David" w:hint="cs"/>
          <w:sz w:val="24"/>
          <w:szCs w:val="24"/>
          <w:rtl/>
        </w:rPr>
        <w:t>ש חוק שמחייב לעבור על איסור או ל</w:t>
      </w:r>
      <w:r w:rsidRPr="00EA56E7">
        <w:rPr>
          <w:rFonts w:cs="David" w:hint="cs"/>
          <w:sz w:val="24"/>
          <w:szCs w:val="24"/>
          <w:rtl/>
        </w:rPr>
        <w:t xml:space="preserve">קיים מצווה דתית. לכל היותר, החוק לא אוסר או לא מחייב לקיים את אותו האיסור. </w:t>
      </w:r>
    </w:p>
    <w:p w:rsidR="00EA56E7" w:rsidRPr="00EA56E7" w:rsidRDefault="00EA56E7" w:rsidP="0032591D">
      <w:pPr>
        <w:pStyle w:val="a7"/>
        <w:numPr>
          <w:ilvl w:val="0"/>
          <w:numId w:val="17"/>
        </w:numPr>
        <w:spacing w:after="0" w:line="360" w:lineRule="auto"/>
        <w:jc w:val="both"/>
        <w:rPr>
          <w:rFonts w:cs="David"/>
          <w:sz w:val="24"/>
          <w:szCs w:val="24"/>
          <w:rtl/>
        </w:rPr>
      </w:pPr>
      <w:r w:rsidRPr="00EA56E7">
        <w:rPr>
          <w:rFonts w:cs="David" w:hint="cs"/>
          <w:sz w:val="24"/>
          <w:szCs w:val="24"/>
          <w:u w:val="single"/>
          <w:rtl/>
        </w:rPr>
        <w:t>בעניין דיני ממונות</w:t>
      </w:r>
    </w:p>
    <w:p w:rsidR="00EA56E7" w:rsidRDefault="00EA56E7" w:rsidP="0032591D">
      <w:pPr>
        <w:spacing w:after="0" w:line="360" w:lineRule="auto"/>
        <w:jc w:val="both"/>
        <w:rPr>
          <w:rFonts w:cs="David"/>
          <w:sz w:val="24"/>
          <w:szCs w:val="24"/>
          <w:rtl/>
        </w:rPr>
      </w:pPr>
    </w:p>
    <w:p w:rsidR="000431BD" w:rsidRDefault="000431BD" w:rsidP="0032591D">
      <w:pPr>
        <w:spacing w:after="0" w:line="360" w:lineRule="auto"/>
        <w:jc w:val="both"/>
        <w:rPr>
          <w:rFonts w:cs="David"/>
          <w:sz w:val="24"/>
          <w:szCs w:val="24"/>
          <w:rtl/>
        </w:rPr>
      </w:pPr>
      <w:r w:rsidRPr="00EA56E7">
        <w:rPr>
          <w:rFonts w:cs="David" w:hint="cs"/>
          <w:sz w:val="24"/>
          <w:szCs w:val="24"/>
          <w:u w:val="single"/>
          <w:rtl/>
        </w:rPr>
        <w:t>העיסוק שלנו יהיה בדיני הממונות</w:t>
      </w:r>
      <w:r>
        <w:rPr>
          <w:rFonts w:cs="David" w:hint="cs"/>
          <w:sz w:val="24"/>
          <w:szCs w:val="24"/>
          <w:rtl/>
        </w:rPr>
        <w:t xml:space="preserve">- </w:t>
      </w:r>
      <w:r w:rsidRPr="00EA56E7">
        <w:rPr>
          <w:rFonts w:cs="David" w:hint="cs"/>
          <w:b/>
          <w:bCs/>
          <w:sz w:val="24"/>
          <w:szCs w:val="24"/>
          <w:u w:val="single"/>
          <w:rtl/>
        </w:rPr>
        <w:t xml:space="preserve">האם ההלכה תכיר באופן </w:t>
      </w:r>
      <w:r w:rsidR="009467B7" w:rsidRPr="00EA56E7">
        <w:rPr>
          <w:rFonts w:cs="David" w:hint="cs"/>
          <w:b/>
          <w:bCs/>
          <w:sz w:val="24"/>
          <w:szCs w:val="24"/>
          <w:u w:val="single"/>
          <w:rtl/>
        </w:rPr>
        <w:t>מסוים</w:t>
      </w:r>
      <w:r w:rsidRPr="00EA56E7">
        <w:rPr>
          <w:rFonts w:cs="David" w:hint="cs"/>
          <w:b/>
          <w:bCs/>
          <w:sz w:val="24"/>
          <w:szCs w:val="24"/>
          <w:u w:val="single"/>
          <w:rtl/>
        </w:rPr>
        <w:t xml:space="preserve"> בחוק זר כחלק מהפתרון ההלכתי</w:t>
      </w:r>
      <w:r>
        <w:rPr>
          <w:rFonts w:cs="David" w:hint="cs"/>
          <w:sz w:val="24"/>
          <w:szCs w:val="24"/>
          <w:rtl/>
        </w:rPr>
        <w:t xml:space="preserve">? נניח כי אדם עובד אצל מעביד והמעביד לא משלם לו שכר. בהנחה והאדם והמעביד הם שומרי מצוות והם רוצים שהסכסוך יפתר בבית דין של ההלכה- </w:t>
      </w:r>
      <w:r w:rsidRPr="00EA56E7">
        <w:rPr>
          <w:rFonts w:cs="David" w:hint="cs"/>
          <w:sz w:val="24"/>
          <w:szCs w:val="24"/>
          <w:u w:val="single"/>
          <w:rtl/>
        </w:rPr>
        <w:t>מבחינת המדינה</w:t>
      </w:r>
      <w:r>
        <w:rPr>
          <w:rFonts w:cs="David" w:hint="cs"/>
          <w:sz w:val="24"/>
          <w:szCs w:val="24"/>
          <w:rtl/>
        </w:rPr>
        <w:t xml:space="preserve"> זה מותר כי בסכסוכים אזרחיים אפשר ללכת לבוררים (המדינה אפילו מעודדת זה). אותו בית דין שבא לפתור את הסכסוך- לפי ההלכה- יחפש את פסיקתו לפי ההלכה. במידה ולא ימצא תשובה בהלכה לדיין יקומו 2 אפשרויות: או לא לפסוק דבר כי אין הלכה או לאמץ את דין המדינה </w:t>
      </w:r>
      <w:r w:rsidR="00DA7A30">
        <w:rPr>
          <w:rFonts w:cs="David" w:hint="cs"/>
          <w:sz w:val="24"/>
          <w:szCs w:val="24"/>
          <w:rtl/>
        </w:rPr>
        <w:t xml:space="preserve">כחלק מההלכה. </w:t>
      </w:r>
    </w:p>
    <w:p w:rsidR="00DA7A30" w:rsidRDefault="00DA7A30" w:rsidP="0032591D">
      <w:pPr>
        <w:spacing w:after="0" w:line="360" w:lineRule="auto"/>
        <w:jc w:val="both"/>
        <w:rPr>
          <w:rFonts w:cs="David"/>
          <w:sz w:val="24"/>
          <w:szCs w:val="24"/>
          <w:rtl/>
        </w:rPr>
      </w:pPr>
      <w:r>
        <w:rPr>
          <w:rFonts w:cs="David" w:hint="cs"/>
          <w:sz w:val="24"/>
          <w:szCs w:val="24"/>
          <w:rtl/>
        </w:rPr>
        <w:t xml:space="preserve">דוגמא נוספת: עפ"י דין המדינה חייבים לשלם מסים ויש כללים לכך. אסור להעלים מיסים. נניח כי אדם מעלים מסים, מבחינת החוק הוא לא בסדר. אך מה דעת ההלכה על אדם זה? האם ההלכה תאמר שמשום שבהלכה לא חייבים במיסים אז זה בסדר כי מבחינה דתית לא נעברה עבירה. או לחלופין, תאמר ההלכה שההלכה מכירה בסמכות המדינה לחייב מסים ולכן גם מבחינה הלכתית האדם חייב לשלם את המס. ואז במידה והמס לא ישולם גם מבחינה דתית האדם נהג שלא כדין? </w:t>
      </w:r>
    </w:p>
    <w:p w:rsidR="00DC6E2C" w:rsidRDefault="00DC6E2C" w:rsidP="0032591D">
      <w:pPr>
        <w:spacing w:after="0" w:line="360" w:lineRule="auto"/>
        <w:jc w:val="both"/>
        <w:rPr>
          <w:rFonts w:cs="David"/>
          <w:sz w:val="24"/>
          <w:szCs w:val="24"/>
          <w:rtl/>
        </w:rPr>
      </w:pPr>
    </w:p>
    <w:p w:rsidR="00DA7A30" w:rsidRDefault="00DA7A30" w:rsidP="0032591D">
      <w:pPr>
        <w:spacing w:after="0" w:line="360" w:lineRule="auto"/>
        <w:jc w:val="both"/>
        <w:rPr>
          <w:rFonts w:cs="David"/>
          <w:sz w:val="24"/>
          <w:szCs w:val="24"/>
          <w:rtl/>
        </w:rPr>
      </w:pPr>
      <w:r>
        <w:rPr>
          <w:rFonts w:cs="David" w:hint="cs"/>
          <w:sz w:val="24"/>
          <w:szCs w:val="24"/>
          <w:rtl/>
        </w:rPr>
        <w:t>אלו סוגי השאלות ב</w:t>
      </w:r>
      <w:r w:rsidR="00EA56E7">
        <w:rPr>
          <w:rFonts w:cs="David" w:hint="cs"/>
          <w:sz w:val="24"/>
          <w:szCs w:val="24"/>
          <w:rtl/>
        </w:rPr>
        <w:t>הם נעסוק. שאלות אלו דורשות דיון</w:t>
      </w:r>
      <w:r>
        <w:rPr>
          <w:rFonts w:cs="David" w:hint="cs"/>
          <w:sz w:val="24"/>
          <w:szCs w:val="24"/>
          <w:rtl/>
        </w:rPr>
        <w:t xml:space="preserve"> בשאלות משנה:</w:t>
      </w:r>
    </w:p>
    <w:p w:rsidR="00DA7A30" w:rsidRDefault="00DA7A30" w:rsidP="0032591D">
      <w:pPr>
        <w:spacing w:after="0" w:line="360" w:lineRule="auto"/>
        <w:jc w:val="both"/>
        <w:rPr>
          <w:rFonts w:cs="David"/>
          <w:sz w:val="24"/>
          <w:szCs w:val="24"/>
          <w:rtl/>
        </w:rPr>
      </w:pPr>
    </w:p>
    <w:p w:rsidR="00DC6E2C" w:rsidRPr="00DC6E2C" w:rsidRDefault="00DA7A30" w:rsidP="00DC6E2C">
      <w:pPr>
        <w:spacing w:after="0" w:line="360" w:lineRule="auto"/>
        <w:jc w:val="both"/>
        <w:rPr>
          <w:rFonts w:cs="David"/>
          <w:b/>
          <w:bCs/>
          <w:sz w:val="24"/>
          <w:szCs w:val="24"/>
          <w:u w:val="single"/>
          <w:rtl/>
        </w:rPr>
      </w:pPr>
      <w:r w:rsidRPr="00DA7A30">
        <w:rPr>
          <w:rFonts w:cs="David" w:hint="cs"/>
          <w:b/>
          <w:bCs/>
          <w:sz w:val="24"/>
          <w:szCs w:val="24"/>
          <w:u w:val="single"/>
          <w:rtl/>
        </w:rPr>
        <w:t xml:space="preserve">דינא דמלכותא דינא- דין המלכות- דין! </w:t>
      </w:r>
    </w:p>
    <w:p w:rsidR="00DA7A30" w:rsidRDefault="00DA7A30" w:rsidP="0032591D">
      <w:pPr>
        <w:spacing w:after="0" w:line="360" w:lineRule="auto"/>
        <w:jc w:val="both"/>
        <w:rPr>
          <w:rFonts w:cs="David"/>
          <w:sz w:val="24"/>
          <w:szCs w:val="24"/>
          <w:rtl/>
        </w:rPr>
      </w:pPr>
    </w:p>
    <w:p w:rsidR="00DA7A30" w:rsidRDefault="00DA7A30" w:rsidP="0032591D">
      <w:pPr>
        <w:spacing w:after="0" w:line="360" w:lineRule="auto"/>
        <w:jc w:val="both"/>
        <w:rPr>
          <w:rFonts w:cs="David"/>
          <w:sz w:val="24"/>
          <w:szCs w:val="24"/>
          <w:rtl/>
        </w:rPr>
      </w:pPr>
      <w:r>
        <w:rPr>
          <w:rFonts w:cs="David" w:hint="cs"/>
          <w:sz w:val="24"/>
          <w:szCs w:val="24"/>
          <w:rtl/>
        </w:rPr>
        <w:t xml:space="preserve">כבר מהכותרת רואים כי ההלכה נותנת הכרה לדין המלכות- דין הממלכה. </w:t>
      </w:r>
    </w:p>
    <w:p w:rsidR="00DA7A30" w:rsidRDefault="00DA7A30" w:rsidP="003E2AD8">
      <w:pPr>
        <w:spacing w:after="0" w:line="360" w:lineRule="auto"/>
        <w:jc w:val="both"/>
        <w:rPr>
          <w:rFonts w:cs="David"/>
          <w:sz w:val="24"/>
          <w:szCs w:val="24"/>
          <w:rtl/>
        </w:rPr>
      </w:pPr>
      <w:r>
        <w:rPr>
          <w:rFonts w:cs="David" w:hint="cs"/>
          <w:sz w:val="24"/>
          <w:szCs w:val="24"/>
          <w:rtl/>
        </w:rPr>
        <w:t>שי</w:t>
      </w:r>
      <w:r w:rsidR="003E2AD8">
        <w:rPr>
          <w:rFonts w:cs="David" w:hint="cs"/>
          <w:sz w:val="24"/>
          <w:szCs w:val="24"/>
          <w:rtl/>
        </w:rPr>
        <w:t>ם</w:t>
      </w:r>
      <w:r>
        <w:rPr>
          <w:rFonts w:cs="David" w:hint="cs"/>
          <w:sz w:val="24"/>
          <w:szCs w:val="24"/>
          <w:rtl/>
        </w:rPr>
        <w:t xml:space="preserve"> לב, דיון זה נעשה בקונטקסט של פעם בו העם היהודי חי תחת מלכות זרה שהיא לא מדינה יהודית.</w:t>
      </w:r>
    </w:p>
    <w:p w:rsidR="00DC6E2C" w:rsidRDefault="00DC6E2C" w:rsidP="003E2AD8">
      <w:pPr>
        <w:spacing w:after="0" w:line="360" w:lineRule="auto"/>
        <w:jc w:val="both"/>
        <w:rPr>
          <w:rFonts w:cs="David"/>
          <w:sz w:val="24"/>
          <w:szCs w:val="24"/>
          <w:rtl/>
        </w:rPr>
      </w:pPr>
      <w:r>
        <w:rPr>
          <w:rFonts w:cs="David" w:hint="cs"/>
          <w:sz w:val="24"/>
          <w:szCs w:val="24"/>
          <w:rtl/>
        </w:rPr>
        <w:t xml:space="preserve">האם ניתן להשתמש מהעיקרון של דינא דמלכותא דינא בגבולות שהוא נקבע, גם במציאות שאנחנו חיים </w:t>
      </w:r>
      <w:r w:rsidR="003E2AD8">
        <w:rPr>
          <w:rFonts w:cs="David" w:hint="cs"/>
          <w:sz w:val="24"/>
          <w:szCs w:val="24"/>
          <w:rtl/>
        </w:rPr>
        <w:t>כיו</w:t>
      </w:r>
      <w:r>
        <w:rPr>
          <w:rFonts w:cs="David" w:hint="cs"/>
          <w:sz w:val="24"/>
          <w:szCs w:val="24"/>
          <w:rtl/>
        </w:rPr>
        <w:t>ם, שהשלטון הוא שלטון יהודי</w:t>
      </w:r>
      <w:r w:rsidR="003E2AD8">
        <w:rPr>
          <w:rFonts w:cs="David" w:hint="cs"/>
          <w:sz w:val="24"/>
          <w:szCs w:val="24"/>
          <w:rtl/>
        </w:rPr>
        <w:t xml:space="preserve"> והדין הוא דין זר (לא של ההלכה)</w:t>
      </w:r>
      <w:r>
        <w:rPr>
          <w:rFonts w:cs="David" w:hint="cs"/>
          <w:sz w:val="24"/>
          <w:szCs w:val="24"/>
          <w:rtl/>
        </w:rPr>
        <w:t>.</w:t>
      </w:r>
    </w:p>
    <w:p w:rsidR="00DA7A30" w:rsidRDefault="00DA7A30" w:rsidP="0032591D">
      <w:pPr>
        <w:spacing w:after="0" w:line="360" w:lineRule="auto"/>
        <w:jc w:val="both"/>
        <w:rPr>
          <w:rFonts w:cs="David"/>
          <w:sz w:val="24"/>
          <w:szCs w:val="24"/>
          <w:rtl/>
        </w:rPr>
      </w:pPr>
    </w:p>
    <w:p w:rsidR="00DA7A30" w:rsidRDefault="00DA7A30" w:rsidP="003E2AD8">
      <w:pPr>
        <w:pStyle w:val="a7"/>
        <w:numPr>
          <w:ilvl w:val="0"/>
          <w:numId w:val="3"/>
        </w:numPr>
        <w:spacing w:after="0" w:line="360" w:lineRule="auto"/>
        <w:jc w:val="both"/>
        <w:rPr>
          <w:rFonts w:cs="David"/>
          <w:sz w:val="24"/>
          <w:szCs w:val="24"/>
        </w:rPr>
      </w:pPr>
      <w:r w:rsidRPr="00EA56E7">
        <w:rPr>
          <w:rFonts w:cs="David" w:hint="cs"/>
          <w:b/>
          <w:bCs/>
          <w:sz w:val="24"/>
          <w:szCs w:val="24"/>
          <w:u w:val="single"/>
          <w:rtl/>
        </w:rPr>
        <w:lastRenderedPageBreak/>
        <w:t>תלמוד בבלי מסכת נדרים</w:t>
      </w:r>
      <w:r>
        <w:rPr>
          <w:rFonts w:cs="David" w:hint="cs"/>
          <w:sz w:val="24"/>
          <w:szCs w:val="24"/>
          <w:rtl/>
        </w:rPr>
        <w:t xml:space="preserve">- נדר הוא סוג של שבועה שאדם מקבל על עצמו התחייבויות בלשון נדר. הרגע שהוא מקבל על עצמו כך הוא מחויב למלא את נדרו. במצב בו מגיעה נוכס ורוצה לקחת את פירות המעשר שלי. בעל הבית מסביר לנוכס כי אלו פירות קדושים והנוכס לא מאמין לו. האדם נודר נדר שהפירות הם של הקדש ואם לא הוא לא יוכל להנות מהם. ולכן אם היה רוצה לשקר את הנוכס היה נודר נדר כזה. בדרך זו משכנעים את הנוכס שהפירות הם פירות הקדש. במצב בו באמת היה זה שקר ואלו לא פירות הקדש, אומרת המשנה שאפשר לעשות את הנדר בכאילו ולא למלא אותו. במצב זה האדם מעלים מס ומשתמש בנדר כדי שיאמינו לו. לכאורה, זה בדיוק אותו מקרה בו מעלימים מיסים ממס הכנסה. </w:t>
      </w:r>
      <w:r w:rsidR="00CE3917" w:rsidRPr="00EA56E7">
        <w:rPr>
          <w:rFonts w:cs="David" w:hint="cs"/>
          <w:b/>
          <w:bCs/>
          <w:sz w:val="24"/>
          <w:szCs w:val="24"/>
          <w:u w:val="single"/>
          <w:rtl/>
        </w:rPr>
        <w:t>המשנה בעצם אומרת שמותר לי לשקר את הנוכס</w:t>
      </w:r>
      <w:r w:rsidR="00CE3917">
        <w:rPr>
          <w:rFonts w:cs="David" w:hint="cs"/>
          <w:sz w:val="24"/>
          <w:szCs w:val="24"/>
          <w:rtl/>
        </w:rPr>
        <w:t xml:space="preserve">. שואלת הגמרא, מה פתאום מתירה המשנה לשקר את הנוכס ולהעלים את המס? הרי יש את הכלל של "דינא דמלכותא דינא"- </w:t>
      </w:r>
      <w:r w:rsidR="00CE3917" w:rsidRPr="0064368F">
        <w:rPr>
          <w:rFonts w:cs="David" w:hint="cs"/>
          <w:b/>
          <w:bCs/>
          <w:sz w:val="24"/>
          <w:szCs w:val="24"/>
          <w:u w:val="single"/>
          <w:rtl/>
        </w:rPr>
        <w:t>בעייני ההלכה יש לשלם את המס אם קבעה זאת המדינה</w:t>
      </w:r>
      <w:r w:rsidR="00CE3917">
        <w:rPr>
          <w:rFonts w:cs="David" w:hint="cs"/>
          <w:sz w:val="24"/>
          <w:szCs w:val="24"/>
          <w:rtl/>
        </w:rPr>
        <w:t xml:space="preserve">. אומרת הגמרא </w:t>
      </w:r>
      <w:r w:rsidR="00CE3917" w:rsidRPr="0064368F">
        <w:rPr>
          <w:rFonts w:cs="David" w:hint="cs"/>
          <w:sz w:val="24"/>
          <w:szCs w:val="24"/>
          <w:u w:val="single"/>
          <w:rtl/>
        </w:rPr>
        <w:t xml:space="preserve">בנסיון ליישב בין השניים: </w:t>
      </w:r>
    </w:p>
    <w:p w:rsidR="00CE3917" w:rsidRDefault="00CE3917" w:rsidP="003E2AD8">
      <w:pPr>
        <w:pStyle w:val="a7"/>
        <w:numPr>
          <w:ilvl w:val="0"/>
          <w:numId w:val="6"/>
        </w:numPr>
        <w:spacing w:after="0" w:line="360" w:lineRule="auto"/>
        <w:jc w:val="both"/>
        <w:rPr>
          <w:rFonts w:cs="David"/>
          <w:sz w:val="24"/>
          <w:szCs w:val="24"/>
        </w:rPr>
      </w:pPr>
      <w:r>
        <w:rPr>
          <w:rFonts w:cs="David" w:hint="cs"/>
          <w:sz w:val="24"/>
          <w:szCs w:val="24"/>
          <w:rtl/>
        </w:rPr>
        <w:t xml:space="preserve">אכן אסור להעלים על המס כי דינא דמלכותא דינא. אולם, </w:t>
      </w:r>
      <w:r w:rsidR="00A3376F">
        <w:rPr>
          <w:rFonts w:cs="David" w:hint="cs"/>
          <w:sz w:val="24"/>
          <w:szCs w:val="24"/>
          <w:rtl/>
        </w:rPr>
        <w:t xml:space="preserve">אם </w:t>
      </w:r>
      <w:r>
        <w:rPr>
          <w:rFonts w:cs="David" w:hint="cs"/>
          <w:sz w:val="24"/>
          <w:szCs w:val="24"/>
          <w:rtl/>
        </w:rPr>
        <w:t>הנוכס לא עובד עפ"י קריטריונים אלא גובה את המס בצורה לא קבועה (כך היה בעבר) ולכן נוכס כזה מותר לשקר אותו.</w:t>
      </w:r>
      <w:r w:rsidR="00A3376F">
        <w:rPr>
          <w:rFonts w:cs="David" w:hint="cs"/>
          <w:sz w:val="24"/>
          <w:szCs w:val="24"/>
          <w:rtl/>
        </w:rPr>
        <w:t xml:space="preserve"> לוקח מכל הבא ליד </w:t>
      </w:r>
      <w:r w:rsidR="00A3376F">
        <w:rPr>
          <w:rFonts w:cs="David"/>
          <w:sz w:val="24"/>
          <w:szCs w:val="24"/>
          <w:rtl/>
        </w:rPr>
        <w:t>–</w:t>
      </w:r>
      <w:r w:rsidR="00A3376F">
        <w:rPr>
          <w:rFonts w:cs="David" w:hint="cs"/>
          <w:sz w:val="24"/>
          <w:szCs w:val="24"/>
          <w:rtl/>
        </w:rPr>
        <w:t xml:space="preserve"> </w:t>
      </w:r>
      <w:r w:rsidR="00A3376F" w:rsidRPr="00A3376F">
        <w:rPr>
          <w:rFonts w:cs="David" w:hint="cs"/>
          <w:b/>
          <w:bCs/>
          <w:sz w:val="24"/>
          <w:szCs w:val="24"/>
          <w:rtl/>
        </w:rPr>
        <w:t>מוכס קצבה</w:t>
      </w:r>
      <w:r w:rsidR="00774F91">
        <w:rPr>
          <w:rFonts w:cs="David"/>
          <w:sz w:val="24"/>
          <w:szCs w:val="24"/>
          <w:rtl/>
        </w:rPr>
        <w:t>–</w:t>
      </w:r>
      <w:r w:rsidR="003E2AD8">
        <w:rPr>
          <w:rFonts w:cs="David" w:hint="cs"/>
          <w:sz w:val="24"/>
          <w:szCs w:val="24"/>
          <w:rtl/>
        </w:rPr>
        <w:t xml:space="preserve"> הוא גוזל. </w:t>
      </w:r>
      <w:r w:rsidR="00774F91">
        <w:rPr>
          <w:rFonts w:cs="David" w:hint="cs"/>
          <w:sz w:val="24"/>
          <w:szCs w:val="24"/>
          <w:rtl/>
        </w:rPr>
        <w:t xml:space="preserve"> </w:t>
      </w:r>
      <w:r>
        <w:rPr>
          <w:rFonts w:cs="David" w:hint="cs"/>
          <w:sz w:val="24"/>
          <w:szCs w:val="24"/>
          <w:rtl/>
        </w:rPr>
        <w:t>אולם, מי שפועל לפי קריטריונים אי אפשר לשקר אותו.</w:t>
      </w:r>
      <w:r w:rsidR="00A3376F">
        <w:rPr>
          <w:rFonts w:cs="David" w:hint="cs"/>
          <w:sz w:val="24"/>
          <w:szCs w:val="24"/>
          <w:rtl/>
        </w:rPr>
        <w:t xml:space="preserve"> </w:t>
      </w:r>
    </w:p>
    <w:p w:rsidR="00CE3917" w:rsidRDefault="00CE3917" w:rsidP="0032591D">
      <w:pPr>
        <w:pStyle w:val="a7"/>
        <w:numPr>
          <w:ilvl w:val="0"/>
          <w:numId w:val="6"/>
        </w:numPr>
        <w:spacing w:after="0" w:line="360" w:lineRule="auto"/>
        <w:jc w:val="both"/>
        <w:rPr>
          <w:rFonts w:cs="David"/>
          <w:sz w:val="24"/>
          <w:szCs w:val="24"/>
        </w:rPr>
      </w:pPr>
      <w:r>
        <w:rPr>
          <w:rFonts w:cs="David" w:hint="cs"/>
          <w:sz w:val="24"/>
          <w:szCs w:val="24"/>
          <w:rtl/>
        </w:rPr>
        <w:t xml:space="preserve">אם מדובר במוכס </w:t>
      </w:r>
      <w:r w:rsidRPr="00A3376F">
        <w:rPr>
          <w:rFonts w:cs="David" w:hint="cs"/>
          <w:b/>
          <w:bCs/>
          <w:sz w:val="24"/>
          <w:szCs w:val="24"/>
          <w:rtl/>
        </w:rPr>
        <w:t>העומד מאליו</w:t>
      </w:r>
      <w:r>
        <w:rPr>
          <w:rFonts w:cs="David" w:hint="cs"/>
          <w:sz w:val="24"/>
          <w:szCs w:val="24"/>
          <w:rtl/>
        </w:rPr>
        <w:t>- מוכס שחורג מסמכותו ולא קיבל מינוי מהמלך לגבות את המס ואז אפשר יהיה לשקר את המוכס.</w:t>
      </w:r>
    </w:p>
    <w:p w:rsidR="00774F91" w:rsidRDefault="00774F91" w:rsidP="00774F91">
      <w:pPr>
        <w:pStyle w:val="a7"/>
        <w:spacing w:after="0" w:line="360" w:lineRule="auto"/>
        <w:jc w:val="both"/>
        <w:rPr>
          <w:rFonts w:cs="David"/>
          <w:sz w:val="24"/>
          <w:szCs w:val="24"/>
        </w:rPr>
      </w:pPr>
    </w:p>
    <w:p w:rsidR="00774F91" w:rsidRPr="00774F91" w:rsidRDefault="00774F91" w:rsidP="00774F91">
      <w:pPr>
        <w:spacing w:after="0" w:line="360" w:lineRule="auto"/>
        <w:jc w:val="both"/>
        <w:rPr>
          <w:rFonts w:cs="David"/>
          <w:sz w:val="24"/>
          <w:szCs w:val="24"/>
        </w:rPr>
      </w:pPr>
      <w:r>
        <w:rPr>
          <w:rFonts w:cs="David" w:hint="cs"/>
          <w:sz w:val="24"/>
          <w:szCs w:val="24"/>
          <w:rtl/>
        </w:rPr>
        <w:t>חזקה שיש במקרקעין בהלכה היא חזקה ראייתית ולא מהותית.</w:t>
      </w:r>
    </w:p>
    <w:p w:rsidR="0064368F" w:rsidRDefault="0064368F" w:rsidP="003E2AD8">
      <w:pPr>
        <w:spacing w:after="0" w:line="360" w:lineRule="auto"/>
        <w:jc w:val="both"/>
        <w:rPr>
          <w:rFonts w:cs="David"/>
          <w:sz w:val="24"/>
          <w:szCs w:val="24"/>
          <w:rtl/>
        </w:rPr>
      </w:pPr>
    </w:p>
    <w:p w:rsidR="007F4834" w:rsidRDefault="007F4834" w:rsidP="003E2AD8">
      <w:pPr>
        <w:spacing w:after="0" w:line="360" w:lineRule="auto"/>
        <w:jc w:val="both"/>
        <w:rPr>
          <w:rFonts w:cs="David"/>
          <w:sz w:val="24"/>
          <w:szCs w:val="24"/>
          <w:rtl/>
        </w:rPr>
      </w:pPr>
      <w:r w:rsidRPr="0064368F">
        <w:rPr>
          <w:rFonts w:cs="David" w:hint="cs"/>
          <w:b/>
          <w:bCs/>
          <w:sz w:val="24"/>
          <w:szCs w:val="24"/>
          <w:u w:val="single"/>
          <w:rtl/>
        </w:rPr>
        <w:t>מכוח מה ההלכה מכירה בסמכותה של המלכות לחוקק חוקים שיחייבו גם על פי ההלכה</w:t>
      </w:r>
      <w:r>
        <w:rPr>
          <w:rFonts w:cs="David" w:hint="cs"/>
          <w:sz w:val="24"/>
          <w:szCs w:val="24"/>
          <w:rtl/>
        </w:rPr>
        <w:t>?</w:t>
      </w:r>
      <w:r w:rsidR="003E2AD8">
        <w:rPr>
          <w:rFonts w:cs="David" w:hint="cs"/>
          <w:sz w:val="24"/>
          <w:szCs w:val="24"/>
          <w:rtl/>
        </w:rPr>
        <w:t xml:space="preserve"> </w:t>
      </w:r>
      <w:r>
        <w:rPr>
          <w:rFonts w:cs="David" w:hint="cs"/>
          <w:sz w:val="24"/>
          <w:szCs w:val="24"/>
          <w:rtl/>
        </w:rPr>
        <w:t xml:space="preserve">מה פתאום שדין זר יחייב עפ"י ההלכה? </w:t>
      </w:r>
    </w:p>
    <w:p w:rsidR="007F4834" w:rsidRDefault="007F4834" w:rsidP="0032591D">
      <w:pPr>
        <w:spacing w:after="0" w:line="360" w:lineRule="auto"/>
        <w:ind w:left="360"/>
        <w:jc w:val="both"/>
        <w:rPr>
          <w:rFonts w:cs="David"/>
          <w:sz w:val="24"/>
          <w:szCs w:val="24"/>
          <w:rtl/>
        </w:rPr>
      </w:pPr>
    </w:p>
    <w:p w:rsidR="007F4834" w:rsidRDefault="007F4834" w:rsidP="0032591D">
      <w:pPr>
        <w:spacing w:after="0" w:line="360" w:lineRule="auto"/>
        <w:jc w:val="both"/>
        <w:rPr>
          <w:rFonts w:cs="David"/>
          <w:sz w:val="24"/>
          <w:szCs w:val="24"/>
          <w:rtl/>
        </w:rPr>
      </w:pPr>
      <w:r w:rsidRPr="0064368F">
        <w:rPr>
          <w:rFonts w:cs="David" w:hint="cs"/>
          <w:sz w:val="24"/>
          <w:szCs w:val="24"/>
          <w:u w:val="single"/>
          <w:rtl/>
        </w:rPr>
        <w:t>קיימות דעות שונות, כאשר הנימוקים השונים יש השלכה גם על היקף הכלל "דינא דמלכותא דינא</w:t>
      </w:r>
      <w:r>
        <w:rPr>
          <w:rFonts w:cs="David" w:hint="cs"/>
          <w:sz w:val="24"/>
          <w:szCs w:val="24"/>
          <w:rtl/>
        </w:rPr>
        <w:t>":</w:t>
      </w:r>
    </w:p>
    <w:p w:rsidR="00DC3D93" w:rsidRPr="00DC3D93" w:rsidRDefault="00A3571C" w:rsidP="00DC3D93">
      <w:pPr>
        <w:pStyle w:val="a7"/>
        <w:numPr>
          <w:ilvl w:val="0"/>
          <w:numId w:val="3"/>
        </w:numPr>
        <w:spacing w:after="0" w:line="360" w:lineRule="auto"/>
        <w:jc w:val="both"/>
        <w:rPr>
          <w:rFonts w:cs="David"/>
          <w:sz w:val="24"/>
          <w:szCs w:val="24"/>
        </w:rPr>
      </w:pPr>
      <w:r w:rsidRPr="0064368F">
        <w:rPr>
          <w:rFonts w:cs="David" w:hint="cs"/>
          <w:b/>
          <w:bCs/>
          <w:sz w:val="24"/>
          <w:szCs w:val="24"/>
          <w:u w:val="single"/>
          <w:rtl/>
        </w:rPr>
        <w:t>נימוקו</w:t>
      </w:r>
      <w:r w:rsidR="007F4834" w:rsidRPr="0064368F">
        <w:rPr>
          <w:rFonts w:cs="David" w:hint="cs"/>
          <w:b/>
          <w:bCs/>
          <w:sz w:val="24"/>
          <w:szCs w:val="24"/>
          <w:u w:val="single"/>
          <w:rtl/>
        </w:rPr>
        <w:t xml:space="preserve"> של הר"ן</w:t>
      </w:r>
      <w:r w:rsidR="00DC3D93">
        <w:rPr>
          <w:rFonts w:cs="David" w:hint="cs"/>
          <w:b/>
          <w:bCs/>
          <w:sz w:val="24"/>
          <w:szCs w:val="24"/>
          <w:u w:val="single"/>
          <w:rtl/>
        </w:rPr>
        <w:t xml:space="preserve"> (רבנו ניסים, סוף מאה 13)</w:t>
      </w:r>
      <w:r w:rsidR="007F4834">
        <w:rPr>
          <w:rFonts w:cs="David" w:hint="cs"/>
          <w:sz w:val="24"/>
          <w:szCs w:val="24"/>
          <w:rtl/>
        </w:rPr>
        <w:t xml:space="preserve">- מצטט את דבריהם של בעלי התוספות ואומר כי מפני שהארץ היא של המלך. המלך יכול לומר כי אם לא </w:t>
      </w:r>
      <w:r w:rsidR="007F6C44">
        <w:rPr>
          <w:rFonts w:cs="David" w:hint="cs"/>
          <w:sz w:val="24"/>
          <w:szCs w:val="24"/>
          <w:rtl/>
        </w:rPr>
        <w:t>ימולאו חוקיו יגורשו מהארץ. לפי ה</w:t>
      </w:r>
      <w:r w:rsidR="007F4834">
        <w:rPr>
          <w:rFonts w:cs="David" w:hint="cs"/>
          <w:sz w:val="24"/>
          <w:szCs w:val="24"/>
          <w:rtl/>
        </w:rPr>
        <w:t xml:space="preserve">ר"ן הסיבה לכך שההלכה מכירה בדין מלכות היא מפני שהמלך נתפס כבעלים על הקרקע ומכוח זה יש למלא את כלליו. </w:t>
      </w:r>
      <w:r w:rsidR="00BE05FC">
        <w:rPr>
          <w:rFonts w:cs="David" w:hint="cs"/>
          <w:sz w:val="24"/>
          <w:szCs w:val="24"/>
          <w:rtl/>
        </w:rPr>
        <w:t>ולכן זה רק במקרה של מלך זר ולא מלך ישראל כי מלך ישראל הארץ לו שייכת לו אלא לכל ישר</w:t>
      </w:r>
      <w:r w:rsidR="00333E50">
        <w:rPr>
          <w:rFonts w:cs="David" w:hint="cs"/>
          <w:sz w:val="24"/>
          <w:szCs w:val="24"/>
          <w:rtl/>
        </w:rPr>
        <w:t xml:space="preserve">אל ולכן הוא לא יכול לגרש אותנו. </w:t>
      </w:r>
    </w:p>
    <w:p w:rsidR="002C6437" w:rsidRPr="003E2AD8" w:rsidRDefault="00A3571C" w:rsidP="003E2AD8">
      <w:pPr>
        <w:pStyle w:val="a7"/>
        <w:numPr>
          <w:ilvl w:val="0"/>
          <w:numId w:val="3"/>
        </w:numPr>
        <w:spacing w:after="0" w:line="360" w:lineRule="auto"/>
        <w:jc w:val="both"/>
        <w:rPr>
          <w:rFonts w:cs="David"/>
          <w:sz w:val="24"/>
          <w:szCs w:val="24"/>
        </w:rPr>
      </w:pPr>
      <w:r w:rsidRPr="0064368F">
        <w:rPr>
          <w:rFonts w:cs="David" w:hint="cs"/>
          <w:b/>
          <w:bCs/>
          <w:sz w:val="24"/>
          <w:szCs w:val="24"/>
          <w:u w:val="single"/>
          <w:rtl/>
        </w:rPr>
        <w:t>נימוקו של הרשב"</w:t>
      </w:r>
      <w:r w:rsidR="00231CE9" w:rsidRPr="0064368F">
        <w:rPr>
          <w:rFonts w:cs="David" w:hint="cs"/>
          <w:b/>
          <w:bCs/>
          <w:sz w:val="24"/>
          <w:szCs w:val="24"/>
          <w:u w:val="single"/>
          <w:rtl/>
        </w:rPr>
        <w:t>ם</w:t>
      </w:r>
      <w:r w:rsidR="00DC3D93">
        <w:rPr>
          <w:rFonts w:cs="David" w:hint="cs"/>
          <w:b/>
          <w:bCs/>
          <w:sz w:val="24"/>
          <w:szCs w:val="24"/>
          <w:u w:val="single"/>
          <w:rtl/>
        </w:rPr>
        <w:t xml:space="preserve"> (מסכת בבא בתרא)</w:t>
      </w:r>
      <w:r>
        <w:rPr>
          <w:rFonts w:cs="David" w:hint="cs"/>
          <w:sz w:val="24"/>
          <w:szCs w:val="24"/>
          <w:rtl/>
        </w:rPr>
        <w:t xml:space="preserve">- נכדו של רש"י, מבעלי התוספות- לא נובע מכפייה של המלך כפי שאומר הר"ן, אלא זה נובע </w:t>
      </w:r>
      <w:r w:rsidRPr="002C6437">
        <w:rPr>
          <w:rFonts w:cs="David" w:hint="cs"/>
          <w:sz w:val="24"/>
          <w:szCs w:val="24"/>
          <w:u w:val="single"/>
          <w:rtl/>
        </w:rPr>
        <w:t>מהסכמה של העם</w:t>
      </w:r>
      <w:r>
        <w:rPr>
          <w:rFonts w:cs="David" w:hint="cs"/>
          <w:sz w:val="24"/>
          <w:szCs w:val="24"/>
          <w:rtl/>
        </w:rPr>
        <w:t>. ההלכה מכירה בכך שכן כל אדם מקבל על עצמו ללכת לפי דין המלך. (ז</w:t>
      </w:r>
      <w:r w:rsidR="003E2AD8">
        <w:rPr>
          <w:rFonts w:cs="David" w:hint="cs"/>
          <w:sz w:val="24"/>
          <w:szCs w:val="24"/>
          <w:rtl/>
        </w:rPr>
        <w:t>כור</w:t>
      </w:r>
      <w:r>
        <w:rPr>
          <w:rFonts w:cs="David" w:hint="cs"/>
          <w:sz w:val="24"/>
          <w:szCs w:val="24"/>
          <w:rtl/>
        </w:rPr>
        <w:t>, למדנו לעיל שאם אנשים בינהם סוטים מדיני הממונות וקובעים הסכמות בינהם- הסכמות אלו מחייבות אותם ולכן מאחר שכולם הסכימו לקבל את דיני המלך- מחוייבים ללכת על</w:t>
      </w:r>
      <w:r w:rsidR="003E2AD8">
        <w:rPr>
          <w:rFonts w:cs="David" w:hint="cs"/>
          <w:sz w:val="24"/>
          <w:szCs w:val="24"/>
          <w:rtl/>
        </w:rPr>
        <w:t xml:space="preserve"> </w:t>
      </w:r>
      <w:r>
        <w:rPr>
          <w:rFonts w:cs="David" w:hint="cs"/>
          <w:sz w:val="24"/>
          <w:szCs w:val="24"/>
          <w:rtl/>
        </w:rPr>
        <w:t xml:space="preserve">פיהם ולכן ההלכה מכירה בהם מכוח ההסכמה). </w:t>
      </w:r>
      <w:r w:rsidR="002C6437" w:rsidRPr="003E2AD8">
        <w:rPr>
          <w:rFonts w:cs="David" w:hint="cs"/>
          <w:sz w:val="24"/>
          <w:szCs w:val="24"/>
          <w:u w:val="single"/>
          <w:rtl/>
        </w:rPr>
        <w:t>הרשב"ם מבסס את חובת הציות למלך על יסוד ההסכמה שכל בני המלכות מקבלים עליהם מרצונם את חוקי המלך ומשפטיו</w:t>
      </w:r>
      <w:r w:rsidR="002C6437" w:rsidRPr="003E2AD8">
        <w:rPr>
          <w:rFonts w:cs="David" w:hint="cs"/>
          <w:sz w:val="24"/>
          <w:szCs w:val="24"/>
          <w:rtl/>
        </w:rPr>
        <w:t>.</w:t>
      </w:r>
    </w:p>
    <w:p w:rsidR="00A3571C" w:rsidRDefault="00A3571C" w:rsidP="0032591D">
      <w:pPr>
        <w:pStyle w:val="a7"/>
        <w:numPr>
          <w:ilvl w:val="0"/>
          <w:numId w:val="3"/>
        </w:numPr>
        <w:spacing w:after="0" w:line="360" w:lineRule="auto"/>
        <w:jc w:val="both"/>
        <w:rPr>
          <w:rFonts w:cs="David"/>
          <w:sz w:val="24"/>
          <w:szCs w:val="24"/>
        </w:rPr>
      </w:pPr>
      <w:r w:rsidRPr="0064368F">
        <w:rPr>
          <w:rFonts w:cs="David" w:hint="cs"/>
          <w:b/>
          <w:bCs/>
          <w:sz w:val="24"/>
          <w:szCs w:val="24"/>
          <w:u w:val="single"/>
          <w:rtl/>
        </w:rPr>
        <w:t>נימוקו של הרמב"ם</w:t>
      </w:r>
      <w:r>
        <w:rPr>
          <w:rFonts w:cs="David" w:hint="cs"/>
          <w:sz w:val="24"/>
          <w:szCs w:val="24"/>
          <w:rtl/>
        </w:rPr>
        <w:t xml:space="preserve">- יש תוקף לדין המלכות  משום הסכמה להיות עבדים של המלך. במובן זה הוא מזכיר קצת את הר"ן. כל מה שהמלך מכתיב במלכותו מחייב את אלו שקיבלו על עצמם </w:t>
      </w:r>
      <w:r w:rsidR="002C6437">
        <w:rPr>
          <w:rFonts w:cs="David" w:hint="cs"/>
          <w:sz w:val="24"/>
          <w:szCs w:val="24"/>
          <w:rtl/>
        </w:rPr>
        <w:t>להיות עבדים של אותו מלך. אצל הרש</w:t>
      </w:r>
      <w:r>
        <w:rPr>
          <w:rFonts w:cs="David" w:hint="cs"/>
          <w:sz w:val="24"/>
          <w:szCs w:val="24"/>
          <w:rtl/>
        </w:rPr>
        <w:t>ב"ם יש יסוד של הסכמה ראשונית- אצל הר"ן יש הסכמה לחוקי המלך ואצל הרמב"ם הסכמה ראשונית להיות עבדים</w:t>
      </w:r>
      <w:r w:rsidR="003E2AD8">
        <w:rPr>
          <w:rFonts w:cs="David" w:hint="cs"/>
          <w:sz w:val="24"/>
          <w:szCs w:val="24"/>
          <w:rtl/>
        </w:rPr>
        <w:t xml:space="preserve"> שמהסמכה זו נובעת הסכמה לחוקים.</w:t>
      </w:r>
      <w:r w:rsidR="002C6437">
        <w:rPr>
          <w:rFonts w:cs="David" w:hint="cs"/>
          <w:sz w:val="24"/>
          <w:szCs w:val="24"/>
          <w:rtl/>
        </w:rPr>
        <w:t xml:space="preserve"> התוצאה תהיה אותה תוצאה גם אם הסכמתי לחוקי המלך או להסכמה להיות עבד של המלך שאני מחויב לכל מה שהוא אומר.</w:t>
      </w:r>
    </w:p>
    <w:p w:rsidR="005613ED" w:rsidRPr="003E2AD8" w:rsidRDefault="00A3571C" w:rsidP="003E2AD8">
      <w:pPr>
        <w:pStyle w:val="a7"/>
        <w:numPr>
          <w:ilvl w:val="0"/>
          <w:numId w:val="3"/>
        </w:numPr>
        <w:spacing w:after="0" w:line="360" w:lineRule="auto"/>
        <w:jc w:val="both"/>
        <w:rPr>
          <w:rFonts w:cs="David"/>
          <w:sz w:val="24"/>
          <w:szCs w:val="24"/>
        </w:rPr>
      </w:pPr>
      <w:r w:rsidRPr="0064368F">
        <w:rPr>
          <w:rFonts w:cs="David" w:hint="cs"/>
          <w:b/>
          <w:bCs/>
          <w:sz w:val="24"/>
          <w:szCs w:val="24"/>
          <w:u w:val="single"/>
          <w:rtl/>
        </w:rPr>
        <w:t>נימוקו של רש"י</w:t>
      </w:r>
      <w:r>
        <w:rPr>
          <w:rFonts w:cs="David" w:hint="cs"/>
          <w:sz w:val="24"/>
          <w:szCs w:val="24"/>
          <w:rtl/>
        </w:rPr>
        <w:t xml:space="preserve">- </w:t>
      </w:r>
      <w:r w:rsidR="005613ED" w:rsidRPr="003E2AD8">
        <w:rPr>
          <w:rFonts w:cs="David" w:hint="cs"/>
          <w:sz w:val="24"/>
          <w:szCs w:val="24"/>
          <w:rtl/>
        </w:rPr>
        <w:t>אחת המצוות של "בני נוח" היא מצוות דינים. יש ראשונים שאומרים שפירושה להקים בתי דין שישפטו על מי שעובר על אחת מ-6 המצוות האחרות. יש ראשונים שמרחיבים יותר את מצוות דינים ואומרים שהיא מצווה להקים מערכת משפט ודינים שתשפוט בין פרטים בחברה</w:t>
      </w:r>
      <w:r w:rsidR="005613ED" w:rsidRPr="003E2AD8">
        <w:rPr>
          <w:rFonts w:cs="David" w:hint="cs"/>
          <w:b/>
          <w:bCs/>
          <w:sz w:val="24"/>
          <w:szCs w:val="24"/>
          <w:rtl/>
        </w:rPr>
        <w:t xml:space="preserve"> </w:t>
      </w:r>
      <w:r w:rsidR="005613ED" w:rsidRPr="003E2AD8">
        <w:rPr>
          <w:rFonts w:cs="David" w:hint="cs"/>
          <w:sz w:val="24"/>
          <w:szCs w:val="24"/>
          <w:rtl/>
        </w:rPr>
        <w:t xml:space="preserve">שתיצור סדר חברתי ותסדיר את היחסים </w:t>
      </w:r>
      <w:r w:rsidR="005613ED" w:rsidRPr="003E2AD8">
        <w:rPr>
          <w:rFonts w:cs="David" w:hint="cs"/>
          <w:sz w:val="24"/>
          <w:szCs w:val="24"/>
          <w:rtl/>
        </w:rPr>
        <w:lastRenderedPageBreak/>
        <w:t>בין פרטים בחברה. בהנחה שאנחנו נוקטים בגישה המרחיבה, אז בעצם התורה מסמיכה מלך גוי להקים מערכת משפט ולקבוע חוקים וכללים.</w:t>
      </w:r>
    </w:p>
    <w:p w:rsidR="00A2486A" w:rsidRDefault="005613ED" w:rsidP="005613ED">
      <w:pPr>
        <w:pStyle w:val="a7"/>
        <w:spacing w:after="0" w:line="360" w:lineRule="auto"/>
        <w:ind w:left="360"/>
        <w:jc w:val="both"/>
        <w:rPr>
          <w:rFonts w:cs="David"/>
          <w:sz w:val="24"/>
          <w:szCs w:val="24"/>
          <w:rtl/>
        </w:rPr>
      </w:pPr>
      <w:r>
        <w:rPr>
          <w:rFonts w:cs="David" w:hint="cs"/>
          <w:sz w:val="24"/>
          <w:szCs w:val="24"/>
          <w:rtl/>
        </w:rPr>
        <w:t xml:space="preserve">נימוקו של רש"י </w:t>
      </w:r>
      <w:r w:rsidR="00A3571C">
        <w:rPr>
          <w:rFonts w:cs="David" w:hint="cs"/>
          <w:sz w:val="24"/>
          <w:szCs w:val="24"/>
          <w:rtl/>
        </w:rPr>
        <w:t>מקשר את סמכות המלך ואת החובה לציית לדיניו לנושא של שבע מצוות בני נוח. אחת ממצוות אלו היא "מצוות דינים"- לפי הגישה המצמצ</w:t>
      </w:r>
      <w:r w:rsidR="003E2AD8">
        <w:rPr>
          <w:rFonts w:cs="David" w:hint="cs"/>
          <w:sz w:val="24"/>
          <w:szCs w:val="24"/>
          <w:rtl/>
        </w:rPr>
        <w:t>מ</w:t>
      </w:r>
      <w:r w:rsidR="00A3571C">
        <w:rPr>
          <w:rFonts w:cs="David" w:hint="cs"/>
          <w:sz w:val="24"/>
          <w:szCs w:val="24"/>
          <w:rtl/>
        </w:rPr>
        <w:t>ת- מצווה להקים מערכת משפט שתדון על מי שעובר על אחת משש העבירות האחרות. לפי הגישה המרחיבה-  מצווה זו היא מצווה להקים מערכת משפט שתדון בעבירות שבין אדם לחברו כאשר התכנים לא חייבים להיות זהים לתכני ההלכה. לפי הגישה הרחיבה אומר רש"י כי מצוות דינים היא מצווה המוטלת על המלך להקים מערכת משפט. התורה נתנ</w:t>
      </w:r>
      <w:r>
        <w:rPr>
          <w:rFonts w:cs="David" w:hint="cs"/>
          <w:sz w:val="24"/>
          <w:szCs w:val="24"/>
          <w:rtl/>
        </w:rPr>
        <w:t>ה למלך את הסמכות לחוקק חוקים ומאח</w:t>
      </w:r>
      <w:r w:rsidR="00A3571C">
        <w:rPr>
          <w:rFonts w:cs="David" w:hint="cs"/>
          <w:sz w:val="24"/>
          <w:szCs w:val="24"/>
          <w:rtl/>
        </w:rPr>
        <w:t>ר שסמכות זו ניתנה ע"י ההלכה- ההלכה מכירה בחוקים שהמלך הזר חיקק</w:t>
      </w:r>
      <w:r w:rsidR="00870ECE">
        <w:rPr>
          <w:rFonts w:cs="David" w:hint="cs"/>
          <w:sz w:val="24"/>
          <w:szCs w:val="24"/>
          <w:rtl/>
        </w:rPr>
        <w:t xml:space="preserve"> ואנחנו חייבים לציית להם</w:t>
      </w:r>
      <w:r w:rsidR="00A3571C">
        <w:rPr>
          <w:rFonts w:cs="David" w:hint="cs"/>
          <w:sz w:val="24"/>
          <w:szCs w:val="24"/>
          <w:rtl/>
        </w:rPr>
        <w:t>.</w:t>
      </w:r>
    </w:p>
    <w:p w:rsidR="00333E50" w:rsidRPr="003E2AD8" w:rsidRDefault="00A2486A" w:rsidP="003E2AD8">
      <w:pPr>
        <w:pStyle w:val="a7"/>
        <w:spacing w:after="0" w:line="360" w:lineRule="auto"/>
        <w:ind w:left="360"/>
        <w:jc w:val="both"/>
        <w:rPr>
          <w:rFonts w:cs="David"/>
          <w:sz w:val="24"/>
          <w:szCs w:val="24"/>
        </w:rPr>
      </w:pPr>
      <w:r>
        <w:rPr>
          <w:rFonts w:cs="David" w:hint="cs"/>
          <w:sz w:val="24"/>
          <w:szCs w:val="24"/>
          <w:rtl/>
        </w:rPr>
        <w:t>רש</w:t>
      </w:r>
      <w:r w:rsidR="003E2AD8">
        <w:rPr>
          <w:rFonts w:cs="David" w:hint="cs"/>
          <w:sz w:val="24"/>
          <w:szCs w:val="24"/>
          <w:rtl/>
        </w:rPr>
        <w:t>"</w:t>
      </w:r>
      <w:r>
        <w:rPr>
          <w:rFonts w:cs="David" w:hint="cs"/>
          <w:sz w:val="24"/>
          <w:szCs w:val="24"/>
          <w:rtl/>
        </w:rPr>
        <w:t>י מבסס את הסמכות של המלך הגוי לחוקק חוקים על מצוות דינים, ומאחר ש</w:t>
      </w:r>
      <w:r w:rsidR="003E2AD8">
        <w:rPr>
          <w:rFonts w:cs="David" w:hint="cs"/>
          <w:sz w:val="24"/>
          <w:szCs w:val="24"/>
          <w:rtl/>
        </w:rPr>
        <w:t>זאת</w:t>
      </w:r>
      <w:r>
        <w:rPr>
          <w:rFonts w:cs="David" w:hint="cs"/>
          <w:sz w:val="24"/>
          <w:szCs w:val="24"/>
          <w:rtl/>
        </w:rPr>
        <w:t xml:space="preserve"> הסמכות שהתורה נותנת לו אנחנו וצריכים לקבל את דבריו.</w:t>
      </w:r>
    </w:p>
    <w:p w:rsidR="00BE05FC" w:rsidRDefault="00A3571C" w:rsidP="003E2AD8">
      <w:pPr>
        <w:pStyle w:val="a7"/>
        <w:numPr>
          <w:ilvl w:val="0"/>
          <w:numId w:val="3"/>
        </w:numPr>
        <w:spacing w:after="0" w:line="360" w:lineRule="auto"/>
        <w:jc w:val="both"/>
        <w:rPr>
          <w:rFonts w:cs="David"/>
          <w:sz w:val="24"/>
          <w:szCs w:val="24"/>
        </w:rPr>
      </w:pPr>
      <w:r w:rsidRPr="0064368F">
        <w:rPr>
          <w:rFonts w:cs="David" w:hint="cs"/>
          <w:b/>
          <w:bCs/>
          <w:sz w:val="24"/>
          <w:szCs w:val="24"/>
          <w:u w:val="single"/>
          <w:rtl/>
        </w:rPr>
        <w:t xml:space="preserve">נימוקו </w:t>
      </w:r>
      <w:r w:rsidR="00BE05FC" w:rsidRPr="0064368F">
        <w:rPr>
          <w:rFonts w:cs="David" w:hint="cs"/>
          <w:b/>
          <w:bCs/>
          <w:sz w:val="24"/>
          <w:szCs w:val="24"/>
          <w:u w:val="single"/>
          <w:rtl/>
        </w:rPr>
        <w:t>של רבנו-תם</w:t>
      </w:r>
      <w:r w:rsidR="00BE05FC">
        <w:rPr>
          <w:rFonts w:cs="David" w:hint="cs"/>
          <w:sz w:val="24"/>
          <w:szCs w:val="24"/>
          <w:rtl/>
        </w:rPr>
        <w:t>, מבעלי התוספות- כמו שלחכמים סמכות לה</w:t>
      </w:r>
      <w:r w:rsidR="005C6419">
        <w:rPr>
          <w:rFonts w:cs="David" w:hint="cs"/>
          <w:sz w:val="24"/>
          <w:szCs w:val="24"/>
          <w:rtl/>
        </w:rPr>
        <w:t>תקין תקנות, כך</w:t>
      </w:r>
      <w:r w:rsidR="00BE05FC">
        <w:rPr>
          <w:rFonts w:cs="David" w:hint="cs"/>
          <w:sz w:val="24"/>
          <w:szCs w:val="24"/>
          <w:rtl/>
        </w:rPr>
        <w:t xml:space="preserve"> הם התקינו תקנה שמשמעותה מאמצים את דין המלכות בעניינים שונים. האימוץ של דין המלכות לא נעשה מכוח מחויבות או סמכות למלך, אלא מכוח תקנת</w:t>
      </w:r>
      <w:r w:rsidR="005C6419">
        <w:rPr>
          <w:rFonts w:cs="David" w:hint="cs"/>
          <w:sz w:val="24"/>
          <w:szCs w:val="24"/>
          <w:rtl/>
        </w:rPr>
        <w:t xml:space="preserve"> חכמים. החכמים הגיעו למסקנה שדין</w:t>
      </w:r>
      <w:r w:rsidR="00BE05FC">
        <w:rPr>
          <w:rFonts w:cs="David" w:hint="cs"/>
          <w:sz w:val="24"/>
          <w:szCs w:val="24"/>
          <w:rtl/>
        </w:rPr>
        <w:t xml:space="preserve"> המלך הוא טוב לנו מסיבות</w:t>
      </w:r>
      <w:r w:rsidR="003E2AD8">
        <w:rPr>
          <w:rFonts w:cs="David" w:hint="cs"/>
          <w:sz w:val="24"/>
          <w:szCs w:val="24"/>
          <w:rtl/>
        </w:rPr>
        <w:t xml:space="preserve"> מסוימות</w:t>
      </w:r>
      <w:r w:rsidR="00BE05FC">
        <w:rPr>
          <w:rFonts w:cs="David" w:hint="cs"/>
          <w:sz w:val="24"/>
          <w:szCs w:val="24"/>
          <w:rtl/>
        </w:rPr>
        <w:t xml:space="preserve"> ולכן, התקינו תקנה שאימצה את הדין הזר.</w:t>
      </w:r>
      <w:r w:rsidR="003E2AD8">
        <w:rPr>
          <w:rFonts w:cs="David" w:hint="cs"/>
          <w:sz w:val="24"/>
          <w:szCs w:val="24"/>
          <w:rtl/>
        </w:rPr>
        <w:t xml:space="preserve"> ברגע שהותקנה תקנה זו אנחנו מחויבים לציית לה כמו שח</w:t>
      </w:r>
      <w:r w:rsidR="00BE05FC">
        <w:rPr>
          <w:rFonts w:cs="David" w:hint="cs"/>
          <w:sz w:val="24"/>
          <w:szCs w:val="24"/>
          <w:rtl/>
        </w:rPr>
        <w:t>י</w:t>
      </w:r>
      <w:r w:rsidR="003E2AD8">
        <w:rPr>
          <w:rFonts w:cs="David" w:hint="cs"/>
          <w:sz w:val="24"/>
          <w:szCs w:val="24"/>
          <w:rtl/>
        </w:rPr>
        <w:t>י</w:t>
      </w:r>
      <w:r w:rsidR="00BE05FC">
        <w:rPr>
          <w:rFonts w:cs="David" w:hint="cs"/>
          <w:sz w:val="24"/>
          <w:szCs w:val="24"/>
          <w:rtl/>
        </w:rPr>
        <w:t>ב</w:t>
      </w:r>
      <w:r w:rsidR="003E2AD8">
        <w:rPr>
          <w:rFonts w:cs="David" w:hint="cs"/>
          <w:sz w:val="24"/>
          <w:szCs w:val="24"/>
          <w:rtl/>
        </w:rPr>
        <w:t>י</w:t>
      </w:r>
      <w:r w:rsidR="00BE05FC">
        <w:rPr>
          <w:rFonts w:cs="David" w:hint="cs"/>
          <w:sz w:val="24"/>
          <w:szCs w:val="24"/>
          <w:rtl/>
        </w:rPr>
        <w:t xml:space="preserve">ם לציית לכל תקנת חכמים אחרת. </w:t>
      </w:r>
      <w:r w:rsidR="00BE05FC" w:rsidRPr="00BE05FC">
        <w:rPr>
          <w:rFonts w:cs="David" w:hint="cs"/>
          <w:sz w:val="24"/>
          <w:szCs w:val="24"/>
          <w:rtl/>
        </w:rPr>
        <w:t>התקנה של דינא דמלכותא דינא נקבע בזמן חז"</w:t>
      </w:r>
      <w:r w:rsidR="00BE05FC">
        <w:rPr>
          <w:rFonts w:cs="David" w:hint="cs"/>
          <w:sz w:val="24"/>
          <w:szCs w:val="24"/>
          <w:rtl/>
        </w:rPr>
        <w:t>ל שם הם אי</w:t>
      </w:r>
      <w:r w:rsidR="003E2AD8">
        <w:rPr>
          <w:rFonts w:cs="David" w:hint="cs"/>
          <w:sz w:val="24"/>
          <w:szCs w:val="24"/>
          <w:rtl/>
        </w:rPr>
        <w:t>מצ</w:t>
      </w:r>
      <w:r w:rsidR="00BE05FC">
        <w:rPr>
          <w:rFonts w:cs="David" w:hint="cs"/>
          <w:sz w:val="24"/>
          <w:szCs w:val="24"/>
          <w:rtl/>
        </w:rPr>
        <w:t xml:space="preserve">ו את הדין הקיים בזמנו ולכן לגישתו של רבנו תם פירושו של דבר הוא שחוקים חדשים שיקבעו ע"י המלכות, לא יכנסו תחת תקנה של דינא דמלכותא דינא. </w:t>
      </w:r>
    </w:p>
    <w:p w:rsidR="005C6419" w:rsidRDefault="005C6419" w:rsidP="005C6419">
      <w:pPr>
        <w:pStyle w:val="a7"/>
        <w:spacing w:after="0" w:line="360" w:lineRule="auto"/>
        <w:ind w:left="360"/>
        <w:jc w:val="both"/>
        <w:rPr>
          <w:rFonts w:cs="David"/>
          <w:sz w:val="24"/>
          <w:szCs w:val="24"/>
          <w:rtl/>
        </w:rPr>
      </w:pPr>
      <w:r>
        <w:rPr>
          <w:rFonts w:cs="David" w:hint="cs"/>
          <w:b/>
          <w:bCs/>
          <w:sz w:val="24"/>
          <w:szCs w:val="24"/>
          <w:u w:val="single"/>
          <w:rtl/>
        </w:rPr>
        <w:t xml:space="preserve">החכמים אמרו לפי רבנו תם שהדין הזר לא מחייב אותו. כדי שזה חייב צריך שהחכמים יתקינו תקנה מחייבת. אומר רבנו תם שחכמים התקינו תקנה שאימצה לתוכה את דיני המלכות. </w:t>
      </w:r>
      <w:r w:rsidR="00056A81">
        <w:rPr>
          <w:rFonts w:cs="David" w:hint="cs"/>
          <w:b/>
          <w:bCs/>
          <w:sz w:val="24"/>
          <w:szCs w:val="24"/>
          <w:u w:val="single"/>
          <w:rtl/>
        </w:rPr>
        <w:t>המחו</w:t>
      </w:r>
      <w:r>
        <w:rPr>
          <w:rFonts w:cs="David" w:hint="cs"/>
          <w:b/>
          <w:bCs/>
          <w:sz w:val="24"/>
          <w:szCs w:val="24"/>
          <w:u w:val="single"/>
          <w:rtl/>
        </w:rPr>
        <w:t>יבות ש</w:t>
      </w:r>
      <w:r w:rsidR="00056A81">
        <w:rPr>
          <w:rFonts w:cs="David" w:hint="cs"/>
          <w:b/>
          <w:bCs/>
          <w:sz w:val="24"/>
          <w:szCs w:val="24"/>
          <w:u w:val="single"/>
          <w:rtl/>
        </w:rPr>
        <w:t>לנו לציית לדין המלכות זה לא בגל</w:t>
      </w:r>
      <w:r>
        <w:rPr>
          <w:rFonts w:cs="David" w:hint="cs"/>
          <w:b/>
          <w:bCs/>
          <w:sz w:val="24"/>
          <w:szCs w:val="24"/>
          <w:u w:val="single"/>
          <w:rtl/>
        </w:rPr>
        <w:t>ל</w:t>
      </w:r>
      <w:r w:rsidR="00056A81">
        <w:rPr>
          <w:rFonts w:cs="David" w:hint="cs"/>
          <w:b/>
          <w:bCs/>
          <w:sz w:val="24"/>
          <w:szCs w:val="24"/>
          <w:u w:val="single"/>
          <w:rtl/>
        </w:rPr>
        <w:t xml:space="preserve"> </w:t>
      </w:r>
      <w:r>
        <w:rPr>
          <w:rFonts w:cs="David" w:hint="cs"/>
          <w:b/>
          <w:bCs/>
          <w:sz w:val="24"/>
          <w:szCs w:val="24"/>
          <w:u w:val="single"/>
          <w:rtl/>
        </w:rPr>
        <w:t>שזו דין המלכות אלה בגלל שזו תקנת חכמים שאימצה את דין המלכות.</w:t>
      </w:r>
    </w:p>
    <w:p w:rsidR="00056A81" w:rsidRDefault="00056A81" w:rsidP="005C6419">
      <w:pPr>
        <w:pStyle w:val="a7"/>
        <w:spacing w:after="0" w:line="360" w:lineRule="auto"/>
        <w:ind w:left="360"/>
        <w:jc w:val="both"/>
        <w:rPr>
          <w:rFonts w:cs="David"/>
          <w:sz w:val="24"/>
          <w:szCs w:val="24"/>
          <w:rtl/>
        </w:rPr>
      </w:pPr>
      <w:r>
        <w:rPr>
          <w:rFonts w:cs="David" w:hint="cs"/>
          <w:sz w:val="24"/>
          <w:szCs w:val="24"/>
          <w:rtl/>
        </w:rPr>
        <w:t xml:space="preserve">רבנו תם מגביל את זה רק בדברים שהנהיגו קדמוניהם </w:t>
      </w:r>
      <w:r>
        <w:rPr>
          <w:rFonts w:cs="David"/>
          <w:sz w:val="24"/>
          <w:szCs w:val="24"/>
          <w:rtl/>
        </w:rPr>
        <w:t>–</w:t>
      </w:r>
      <w:r>
        <w:rPr>
          <w:rFonts w:cs="David" w:hint="cs"/>
          <w:sz w:val="24"/>
          <w:szCs w:val="24"/>
          <w:rtl/>
        </w:rPr>
        <w:t xml:space="preserve"> מה שרלוונטי זה אותם חוקי מלכות ש</w:t>
      </w:r>
      <w:r w:rsidR="003E2AD8">
        <w:rPr>
          <w:rFonts w:cs="David" w:hint="cs"/>
          <w:sz w:val="24"/>
          <w:szCs w:val="24"/>
          <w:rtl/>
        </w:rPr>
        <w:t>היו בזמן התקנת התקנה. לכן המחוי</w:t>
      </w:r>
      <w:r>
        <w:rPr>
          <w:rFonts w:cs="David" w:hint="cs"/>
          <w:sz w:val="24"/>
          <w:szCs w:val="24"/>
          <w:rtl/>
        </w:rPr>
        <w:t>בות לציין לדין המלכות זה רק דינים שהתקינו בעבר והם ממשיכים. אם פתאום יבוא מלך  ויחוקק חוקים חדשים שלא היו מוכרים, אין חובה לציית להם כי התקנה לא חלה עליהם.</w:t>
      </w:r>
      <w:r w:rsidR="0004297D">
        <w:rPr>
          <w:rFonts w:cs="David" w:hint="cs"/>
          <w:sz w:val="24"/>
          <w:szCs w:val="24"/>
          <w:rtl/>
        </w:rPr>
        <w:t xml:space="preserve"> </w:t>
      </w:r>
    </w:p>
    <w:p w:rsidR="0004297D" w:rsidRDefault="0004297D" w:rsidP="005C6419">
      <w:pPr>
        <w:pStyle w:val="a7"/>
        <w:spacing w:after="0" w:line="360" w:lineRule="auto"/>
        <w:ind w:left="360"/>
        <w:jc w:val="both"/>
        <w:rPr>
          <w:rFonts w:cs="David"/>
          <w:sz w:val="24"/>
          <w:szCs w:val="24"/>
          <w:rtl/>
        </w:rPr>
      </w:pPr>
    </w:p>
    <w:p w:rsidR="0004297D" w:rsidRDefault="0004297D" w:rsidP="003E2AD8">
      <w:pPr>
        <w:pStyle w:val="a7"/>
        <w:spacing w:after="0" w:line="360" w:lineRule="auto"/>
        <w:ind w:left="360"/>
        <w:jc w:val="both"/>
        <w:rPr>
          <w:rFonts w:cs="David"/>
          <w:sz w:val="24"/>
          <w:szCs w:val="24"/>
          <w:rtl/>
        </w:rPr>
      </w:pPr>
      <w:r>
        <w:rPr>
          <w:rFonts w:cs="David" w:hint="cs"/>
          <w:sz w:val="24"/>
          <w:szCs w:val="24"/>
          <w:rtl/>
        </w:rPr>
        <w:t>האם אנחנו נותנים את דינ</w:t>
      </w:r>
      <w:r w:rsidR="003E2AD8">
        <w:rPr>
          <w:rFonts w:cs="David" w:hint="cs"/>
          <w:sz w:val="24"/>
          <w:szCs w:val="24"/>
          <w:rtl/>
        </w:rPr>
        <w:t>א</w:t>
      </w:r>
      <w:r>
        <w:rPr>
          <w:rFonts w:cs="David" w:hint="cs"/>
          <w:sz w:val="24"/>
          <w:szCs w:val="24"/>
          <w:rtl/>
        </w:rPr>
        <w:t xml:space="preserve"> </w:t>
      </w:r>
      <w:r w:rsidR="003E2AD8">
        <w:rPr>
          <w:rFonts w:cs="David" w:hint="cs"/>
          <w:sz w:val="24"/>
          <w:szCs w:val="24"/>
          <w:rtl/>
        </w:rPr>
        <w:t>ד</w:t>
      </w:r>
      <w:r>
        <w:rPr>
          <w:rFonts w:cs="David" w:hint="cs"/>
          <w:sz w:val="24"/>
          <w:szCs w:val="24"/>
          <w:rtl/>
        </w:rPr>
        <w:t>מלכותא די</w:t>
      </w:r>
      <w:r w:rsidR="003E2AD8">
        <w:rPr>
          <w:rFonts w:cs="David" w:hint="cs"/>
          <w:sz w:val="24"/>
          <w:szCs w:val="24"/>
          <w:rtl/>
        </w:rPr>
        <w:t>נא</w:t>
      </w:r>
      <w:r>
        <w:rPr>
          <w:rFonts w:cs="David" w:hint="cs"/>
          <w:sz w:val="24"/>
          <w:szCs w:val="24"/>
          <w:rtl/>
        </w:rPr>
        <w:t xml:space="preserve"> ככלל גורף (בממונות כמובן)? או שיש מגבלות שזה חל על תחומים מסוימים ולא על אחרים? ההגבלות האלה נובעות ברובן מתוך ההנמקות שאליהם דיברנו.</w:t>
      </w:r>
    </w:p>
    <w:p w:rsidR="0004297D" w:rsidRDefault="0004297D" w:rsidP="005C6419">
      <w:pPr>
        <w:pStyle w:val="a7"/>
        <w:spacing w:after="0" w:line="360" w:lineRule="auto"/>
        <w:ind w:left="360"/>
        <w:jc w:val="both"/>
        <w:rPr>
          <w:rFonts w:cs="David"/>
          <w:sz w:val="24"/>
          <w:szCs w:val="24"/>
          <w:rtl/>
        </w:rPr>
      </w:pPr>
    </w:p>
    <w:p w:rsidR="0004297D" w:rsidRPr="003E2AD8" w:rsidRDefault="0004297D" w:rsidP="003E2AD8">
      <w:pPr>
        <w:spacing w:after="0" w:line="360" w:lineRule="auto"/>
        <w:jc w:val="both"/>
        <w:rPr>
          <w:rFonts w:cs="David"/>
          <w:sz w:val="24"/>
          <w:szCs w:val="24"/>
          <w:rtl/>
        </w:rPr>
      </w:pPr>
      <w:r w:rsidRPr="003E2AD8">
        <w:rPr>
          <w:rFonts w:cs="David" w:hint="cs"/>
          <w:b/>
          <w:bCs/>
          <w:sz w:val="24"/>
          <w:szCs w:val="24"/>
          <w:rtl/>
        </w:rPr>
        <w:t>מגיד משנה</w:t>
      </w:r>
      <w:r w:rsidRPr="003E2AD8">
        <w:rPr>
          <w:rFonts w:cs="David" w:hint="cs"/>
          <w:sz w:val="24"/>
          <w:szCs w:val="24"/>
          <w:rtl/>
        </w:rPr>
        <w:t xml:space="preserve"> </w:t>
      </w:r>
      <w:r w:rsidRPr="003E2AD8">
        <w:rPr>
          <w:rFonts w:cs="David"/>
          <w:sz w:val="24"/>
          <w:szCs w:val="24"/>
          <w:rtl/>
        </w:rPr>
        <w:t>–</w:t>
      </w:r>
      <w:r w:rsidRPr="003E2AD8">
        <w:rPr>
          <w:rFonts w:cs="David" w:hint="cs"/>
          <w:sz w:val="24"/>
          <w:szCs w:val="24"/>
          <w:rtl/>
        </w:rPr>
        <w:t xml:space="preserve"> פירוש על דברי הרמב</w:t>
      </w:r>
      <w:r w:rsidR="003E2AD8">
        <w:rPr>
          <w:rFonts w:cs="David" w:hint="cs"/>
          <w:sz w:val="24"/>
          <w:szCs w:val="24"/>
          <w:rtl/>
        </w:rPr>
        <w:t>"</w:t>
      </w:r>
      <w:r w:rsidRPr="003E2AD8">
        <w:rPr>
          <w:rFonts w:cs="David" w:hint="cs"/>
          <w:sz w:val="24"/>
          <w:szCs w:val="24"/>
          <w:rtl/>
        </w:rPr>
        <w:t>ם- מצטט את דבריו של הרמב"ן שאומר שאם בא המלך לעשות דין חדש, אם לא היה מחוקי המלכים הראשונים הוא לא תקף (אימוץ גישתו של רבנו תם). המגיד משנה עצמו אומר שיש ראשונים שחולקים על הרמב"ן וסבורים שהמלך יכול לעשות דין חדש כי הם מאמצים את אחת ההנמקות האחרות (הרמב"ם נגיד מאמץ את הגישה של ההסכמה להיות עבד של המלך ולכן לא משנה אם זה חוק חדש או שהיה קיים).</w:t>
      </w:r>
    </w:p>
    <w:p w:rsidR="0004297D" w:rsidRDefault="0004297D" w:rsidP="005C6419">
      <w:pPr>
        <w:pStyle w:val="a7"/>
        <w:spacing w:after="0" w:line="360" w:lineRule="auto"/>
        <w:ind w:left="360"/>
        <w:jc w:val="both"/>
        <w:rPr>
          <w:rFonts w:cs="David"/>
          <w:sz w:val="24"/>
          <w:szCs w:val="24"/>
        </w:rPr>
      </w:pPr>
    </w:p>
    <w:p w:rsidR="0004297D" w:rsidRDefault="0004297D" w:rsidP="0004297D">
      <w:pPr>
        <w:pStyle w:val="a7"/>
        <w:numPr>
          <w:ilvl w:val="0"/>
          <w:numId w:val="3"/>
        </w:numPr>
        <w:spacing w:after="0" w:line="360" w:lineRule="auto"/>
        <w:jc w:val="both"/>
        <w:rPr>
          <w:rFonts w:cs="David"/>
          <w:sz w:val="24"/>
          <w:szCs w:val="24"/>
        </w:rPr>
      </w:pPr>
      <w:r>
        <w:rPr>
          <w:rFonts w:cs="David" w:hint="cs"/>
          <w:sz w:val="24"/>
          <w:szCs w:val="24"/>
          <w:rtl/>
        </w:rPr>
        <w:t>כאשר מדובר במלך שמחוקק חוק שלא עומד בתנאי הגינות סבירים, צדק ושוויון אין מחויבות לציית לאותו חוק.</w:t>
      </w:r>
    </w:p>
    <w:p w:rsidR="00E14912" w:rsidRPr="00E14912" w:rsidRDefault="00E14912" w:rsidP="003E2AD8">
      <w:pPr>
        <w:pStyle w:val="a7"/>
        <w:spacing w:after="0" w:line="360" w:lineRule="auto"/>
        <w:ind w:left="360"/>
        <w:jc w:val="both"/>
        <w:rPr>
          <w:rFonts w:cs="David"/>
          <w:b/>
          <w:bCs/>
          <w:sz w:val="24"/>
          <w:szCs w:val="24"/>
          <w:rtl/>
        </w:rPr>
      </w:pPr>
      <w:r w:rsidRPr="00E14912">
        <w:rPr>
          <w:rFonts w:cs="David" w:hint="cs"/>
          <w:b/>
          <w:bCs/>
          <w:sz w:val="24"/>
          <w:szCs w:val="24"/>
          <w:rtl/>
        </w:rPr>
        <w:t>זה חייב להיות חוק צודק וסביר</w:t>
      </w:r>
      <w:r w:rsidR="00F55630">
        <w:rPr>
          <w:rFonts w:cs="David" w:hint="cs"/>
          <w:b/>
          <w:bCs/>
          <w:sz w:val="24"/>
          <w:szCs w:val="24"/>
          <w:rtl/>
        </w:rPr>
        <w:t xml:space="preserve"> (מוסכם על כולם)</w:t>
      </w:r>
      <w:r w:rsidR="003E2AD8">
        <w:rPr>
          <w:rFonts w:cs="David" w:hint="cs"/>
          <w:b/>
          <w:bCs/>
          <w:sz w:val="24"/>
          <w:szCs w:val="24"/>
          <w:rtl/>
        </w:rPr>
        <w:t>.</w:t>
      </w:r>
    </w:p>
    <w:p w:rsidR="005C6419" w:rsidRDefault="005C6419" w:rsidP="005C6419">
      <w:pPr>
        <w:pStyle w:val="a7"/>
        <w:spacing w:after="0" w:line="360" w:lineRule="auto"/>
        <w:ind w:left="360"/>
        <w:jc w:val="both"/>
        <w:rPr>
          <w:rFonts w:cs="David"/>
          <w:sz w:val="24"/>
          <w:szCs w:val="24"/>
        </w:rPr>
      </w:pPr>
    </w:p>
    <w:p w:rsidR="005C6419" w:rsidRPr="00F55630" w:rsidRDefault="00F55630" w:rsidP="00F55630">
      <w:pPr>
        <w:pStyle w:val="a7"/>
        <w:numPr>
          <w:ilvl w:val="0"/>
          <w:numId w:val="3"/>
        </w:numPr>
        <w:spacing w:after="0" w:line="360" w:lineRule="auto"/>
        <w:jc w:val="both"/>
        <w:rPr>
          <w:rFonts w:cs="David"/>
          <w:b/>
          <w:bCs/>
          <w:sz w:val="24"/>
          <w:szCs w:val="24"/>
          <w:rtl/>
        </w:rPr>
      </w:pPr>
      <w:r w:rsidRPr="00F55630">
        <w:rPr>
          <w:rFonts w:cs="David" w:hint="cs"/>
          <w:b/>
          <w:bCs/>
          <w:sz w:val="24"/>
          <w:szCs w:val="24"/>
          <w:rtl/>
        </w:rPr>
        <w:t xml:space="preserve">שולחן ערוך </w:t>
      </w:r>
      <w:r>
        <w:rPr>
          <w:rFonts w:cs="David"/>
          <w:b/>
          <w:bCs/>
          <w:sz w:val="24"/>
          <w:szCs w:val="24"/>
          <w:rtl/>
        </w:rPr>
        <w:t>–</w:t>
      </w:r>
      <w:r w:rsidRPr="00F55630">
        <w:rPr>
          <w:rFonts w:cs="David" w:hint="cs"/>
          <w:b/>
          <w:bCs/>
          <w:sz w:val="24"/>
          <w:szCs w:val="24"/>
          <w:rtl/>
        </w:rPr>
        <w:t xml:space="preserve"> </w:t>
      </w:r>
      <w:r w:rsidRPr="00F55630">
        <w:rPr>
          <w:rFonts w:cs="David" w:hint="cs"/>
          <w:sz w:val="24"/>
          <w:szCs w:val="24"/>
          <w:rtl/>
        </w:rPr>
        <w:t>אם המלך פעל לפי החוקים והפקיע קרקע אז הכל בסדר, אבל אם הוא גזל קרקע בלי סיבה אז מי שקנה ממנו את הקרקע זה לא תקף.</w:t>
      </w:r>
      <w:r>
        <w:rPr>
          <w:rFonts w:cs="David" w:hint="cs"/>
          <w:b/>
          <w:bCs/>
          <w:sz w:val="24"/>
          <w:szCs w:val="24"/>
          <w:rtl/>
        </w:rPr>
        <w:t xml:space="preserve"> אם אני ארכוש את הקרקע אז אני אצטרך להחזיר אותה כי לא היה לקנייה תוקף כי הקרקע נגזלה בלי צידוק.</w:t>
      </w:r>
    </w:p>
    <w:p w:rsidR="000431BD" w:rsidRDefault="00333E50" w:rsidP="003E2AD8">
      <w:pPr>
        <w:pStyle w:val="a7"/>
        <w:numPr>
          <w:ilvl w:val="0"/>
          <w:numId w:val="3"/>
        </w:numPr>
        <w:spacing w:after="0" w:line="360" w:lineRule="auto"/>
        <w:jc w:val="both"/>
        <w:rPr>
          <w:rFonts w:cs="David"/>
          <w:sz w:val="24"/>
          <w:szCs w:val="24"/>
        </w:rPr>
      </w:pPr>
      <w:r w:rsidRPr="0064368F">
        <w:rPr>
          <w:rFonts w:cs="David" w:hint="cs"/>
          <w:b/>
          <w:bCs/>
          <w:sz w:val="24"/>
          <w:szCs w:val="24"/>
          <w:u w:val="single"/>
          <w:rtl/>
        </w:rPr>
        <w:t>הרמ"א אומר על סמך נימוקו של הר"ן</w:t>
      </w:r>
      <w:r>
        <w:rPr>
          <w:rFonts w:cs="David" w:hint="cs"/>
          <w:sz w:val="24"/>
          <w:szCs w:val="24"/>
          <w:rtl/>
        </w:rPr>
        <w:t xml:space="preserve"> אז שדי</w:t>
      </w:r>
      <w:r w:rsidR="003E2AD8">
        <w:rPr>
          <w:rFonts w:cs="David" w:hint="cs"/>
          <w:sz w:val="24"/>
          <w:szCs w:val="24"/>
          <w:rtl/>
        </w:rPr>
        <w:t>נא</w:t>
      </w:r>
      <w:r>
        <w:rPr>
          <w:rFonts w:cs="David" w:hint="cs"/>
          <w:sz w:val="24"/>
          <w:szCs w:val="24"/>
          <w:rtl/>
        </w:rPr>
        <w:t xml:space="preserve"> דמלכותא דינא חל רק על ענייני מיסוי וקרקעות כי רק בגלל נושאים אלו יכול המלך </w:t>
      </w:r>
      <w:r w:rsidRPr="00F55630">
        <w:rPr>
          <w:rFonts w:cs="David" w:hint="cs"/>
          <w:sz w:val="24"/>
          <w:szCs w:val="24"/>
          <w:u w:val="single"/>
          <w:rtl/>
        </w:rPr>
        <w:t>לגרש אותנו</w:t>
      </w:r>
      <w:r>
        <w:rPr>
          <w:rFonts w:cs="David" w:hint="cs"/>
          <w:sz w:val="24"/>
          <w:szCs w:val="24"/>
          <w:rtl/>
        </w:rPr>
        <w:t xml:space="preserve">. ועל סמך דעתו של הרמב"ם הוא אומר שזה חל רק על דברים שמביאים הנאה </w:t>
      </w:r>
      <w:r>
        <w:rPr>
          <w:rFonts w:cs="David" w:hint="cs"/>
          <w:sz w:val="24"/>
          <w:szCs w:val="24"/>
          <w:rtl/>
        </w:rPr>
        <w:lastRenderedPageBreak/>
        <w:t>למלך- כי למלך עניין רק במה שמביא לו הנאה ולא אכפת לו בין אדם לאדם (בגלל תפ</w:t>
      </w:r>
      <w:r w:rsidR="003E2AD8">
        <w:rPr>
          <w:rFonts w:cs="David" w:hint="cs"/>
          <w:sz w:val="24"/>
          <w:szCs w:val="24"/>
          <w:rtl/>
        </w:rPr>
        <w:t>יס</w:t>
      </w:r>
      <w:r>
        <w:rPr>
          <w:rFonts w:cs="David" w:hint="cs"/>
          <w:sz w:val="24"/>
          <w:szCs w:val="24"/>
          <w:rtl/>
        </w:rPr>
        <w:t xml:space="preserve">ת </w:t>
      </w:r>
      <w:r w:rsidR="003E2AD8">
        <w:rPr>
          <w:rFonts w:cs="David" w:hint="cs"/>
          <w:sz w:val="24"/>
          <w:szCs w:val="24"/>
          <w:rtl/>
        </w:rPr>
        <w:t>ה</w:t>
      </w:r>
      <w:r>
        <w:rPr>
          <w:rFonts w:cs="David" w:hint="cs"/>
          <w:sz w:val="24"/>
          <w:szCs w:val="24"/>
          <w:rtl/>
        </w:rPr>
        <w:t>רמב"ם שהם עבדים שלו).</w:t>
      </w:r>
    </w:p>
    <w:p w:rsidR="00536A5C" w:rsidRDefault="00F55630" w:rsidP="00536A5C">
      <w:pPr>
        <w:pStyle w:val="a7"/>
        <w:spacing w:after="0" w:line="360" w:lineRule="auto"/>
        <w:ind w:left="360"/>
        <w:jc w:val="both"/>
        <w:rPr>
          <w:rFonts w:cs="David"/>
          <w:sz w:val="24"/>
          <w:szCs w:val="24"/>
          <w:rtl/>
        </w:rPr>
      </w:pPr>
      <w:r>
        <w:rPr>
          <w:rFonts w:cs="David" w:hint="cs"/>
          <w:b/>
          <w:bCs/>
          <w:sz w:val="24"/>
          <w:szCs w:val="24"/>
          <w:u w:val="single"/>
          <w:rtl/>
        </w:rPr>
        <w:t xml:space="preserve">הרמ"א מציע מגבלה נוספת שלא אומרים דינא דמלכותא דינה אלה אם כן זה </w:t>
      </w:r>
      <w:r w:rsidRPr="00402715">
        <w:rPr>
          <w:rFonts w:cs="David" w:hint="cs"/>
          <w:b/>
          <w:bCs/>
          <w:sz w:val="24"/>
          <w:szCs w:val="24"/>
          <w:highlight w:val="yellow"/>
          <w:u w:val="single"/>
          <w:rtl/>
        </w:rPr>
        <w:t>במיסים וקרקעות.</w:t>
      </w:r>
      <w:r>
        <w:rPr>
          <w:rFonts w:cs="David" w:hint="cs"/>
          <w:b/>
          <w:bCs/>
          <w:sz w:val="24"/>
          <w:szCs w:val="24"/>
          <w:u w:val="single"/>
          <w:rtl/>
        </w:rPr>
        <w:t xml:space="preserve">  יש לנו חובה לציית לאותם כללים שנוגעים במיסים וקרקעות, בשאר דברים זה לא עניינו של המלך.</w:t>
      </w:r>
      <w:r w:rsidRPr="003E2AD8">
        <w:rPr>
          <w:rFonts w:cs="David" w:hint="cs"/>
          <w:b/>
          <w:bCs/>
          <w:sz w:val="24"/>
          <w:szCs w:val="24"/>
          <w:rtl/>
        </w:rPr>
        <w:t xml:space="preserve"> </w:t>
      </w:r>
      <w:r>
        <w:rPr>
          <w:rFonts w:cs="David" w:hint="cs"/>
          <w:sz w:val="24"/>
          <w:szCs w:val="24"/>
          <w:rtl/>
        </w:rPr>
        <w:t>מה דיני ההלוואה שלי זה בין הפרטים, לא מעניין את המלך.</w:t>
      </w:r>
    </w:p>
    <w:p w:rsidR="00536A5C" w:rsidRDefault="00536A5C" w:rsidP="00CD6C3C">
      <w:pPr>
        <w:pStyle w:val="a7"/>
        <w:spacing w:after="0" w:line="360" w:lineRule="auto"/>
        <w:ind w:left="360"/>
        <w:jc w:val="both"/>
        <w:rPr>
          <w:rFonts w:cs="David"/>
          <w:sz w:val="24"/>
          <w:szCs w:val="24"/>
          <w:rtl/>
        </w:rPr>
      </w:pPr>
      <w:r>
        <w:rPr>
          <w:rFonts w:cs="David" w:hint="cs"/>
          <w:b/>
          <w:bCs/>
          <w:sz w:val="24"/>
          <w:szCs w:val="24"/>
          <w:u w:val="single"/>
          <w:rtl/>
        </w:rPr>
        <w:t xml:space="preserve">דבריו של הש"ך (פירוש על השולחן ערוך) </w:t>
      </w:r>
      <w:r>
        <w:rPr>
          <w:rFonts w:cs="David"/>
          <w:b/>
          <w:bCs/>
          <w:sz w:val="24"/>
          <w:szCs w:val="24"/>
          <w:u w:val="single"/>
          <w:rtl/>
        </w:rPr>
        <w:t>–</w:t>
      </w:r>
      <w:r>
        <w:rPr>
          <w:rFonts w:cs="David" w:hint="cs"/>
          <w:sz w:val="24"/>
          <w:szCs w:val="24"/>
          <w:rtl/>
        </w:rPr>
        <w:t xml:space="preserve"> הש</w:t>
      </w:r>
      <w:r w:rsidR="003E2AD8">
        <w:rPr>
          <w:rFonts w:cs="David" w:hint="cs"/>
          <w:sz w:val="24"/>
          <w:szCs w:val="24"/>
          <w:rtl/>
        </w:rPr>
        <w:t>"</w:t>
      </w:r>
      <w:r>
        <w:rPr>
          <w:rFonts w:cs="David" w:hint="cs"/>
          <w:sz w:val="24"/>
          <w:szCs w:val="24"/>
          <w:rtl/>
        </w:rPr>
        <w:t>ך מתייחס להלכה שמופיעה בשולחן ערוך לדיני משכון. בהלכה יש כלל שאומר שסתם הלוואה היא ל-30 יום.</w:t>
      </w:r>
      <w:r w:rsidR="00363C29">
        <w:rPr>
          <w:rFonts w:cs="David" w:hint="cs"/>
          <w:sz w:val="24"/>
          <w:szCs w:val="24"/>
          <w:rtl/>
        </w:rPr>
        <w:t xml:space="preserve"> הבעיה מתעוררת כאשר נתתי הלוואה ולא סיכמנו מועד פירעון. ההלכה קובעת בהקשר הזה כאמור ש"סתם הלוואה ל-30 יום". אם לא נקבע מועד פירעון, ההנחה היא שזה ל-30 יום, לא פחות מזה. אני לא יכול אחרי 14 יום לבוא ולתבוע ממך את הכסף. הש"ך מביא דין של הגויים , ששם היה מקובל ש"סתם הלוואה לשנה".</w:t>
      </w:r>
      <w:r w:rsidR="00613B60">
        <w:rPr>
          <w:rFonts w:cs="David" w:hint="cs"/>
          <w:sz w:val="24"/>
          <w:szCs w:val="24"/>
          <w:rtl/>
        </w:rPr>
        <w:t xml:space="preserve"> התעוררה השאלה, האם מכוח דינ</w:t>
      </w:r>
      <w:r w:rsidR="00CD6C3C">
        <w:rPr>
          <w:rFonts w:cs="David" w:hint="cs"/>
          <w:sz w:val="24"/>
          <w:szCs w:val="24"/>
          <w:rtl/>
        </w:rPr>
        <w:t>א</w:t>
      </w:r>
      <w:r w:rsidR="00613B60">
        <w:rPr>
          <w:rFonts w:cs="David" w:hint="cs"/>
          <w:sz w:val="24"/>
          <w:szCs w:val="24"/>
          <w:rtl/>
        </w:rPr>
        <w:t xml:space="preserve"> דמלכותא דינ</w:t>
      </w:r>
      <w:r w:rsidR="00CD6C3C">
        <w:rPr>
          <w:rFonts w:cs="David" w:hint="cs"/>
          <w:sz w:val="24"/>
          <w:szCs w:val="24"/>
          <w:rtl/>
        </w:rPr>
        <w:t>א</w:t>
      </w:r>
      <w:r w:rsidR="00613B60">
        <w:rPr>
          <w:rFonts w:cs="David" w:hint="cs"/>
          <w:sz w:val="24"/>
          <w:szCs w:val="24"/>
          <w:rtl/>
        </w:rPr>
        <w:t xml:space="preserve"> שדין המלכות הוא מחייב, ולכן בהיותנו חיים באותה מלכות נלך לפי הכלל הזה של שנה או שבמקרה כזה דין המלכות אינו רלוונטי ולמה? </w:t>
      </w:r>
    </w:p>
    <w:p w:rsidR="00613B60" w:rsidRDefault="00613B60" w:rsidP="00536A5C">
      <w:pPr>
        <w:pStyle w:val="a7"/>
        <w:spacing w:after="0" w:line="360" w:lineRule="auto"/>
        <w:ind w:left="360"/>
        <w:jc w:val="both"/>
        <w:rPr>
          <w:rFonts w:cs="David"/>
          <w:sz w:val="24"/>
          <w:szCs w:val="24"/>
          <w:rtl/>
        </w:rPr>
      </w:pPr>
      <w:r>
        <w:rPr>
          <w:rFonts w:cs="David" w:hint="cs"/>
          <w:sz w:val="24"/>
          <w:szCs w:val="24"/>
          <w:rtl/>
        </w:rPr>
        <w:t>הוא אומר שהתנאי של שנה זה בעיניו תמוהה. אסור לנו ללמוד מדין של גויים לבטל דין תורה. אם יש לנו דין מפורש של התורה (הלכה) ש"סתם הלווה ל-30 יום" וניתן לממש משכון לאחר 30 יום, לא יכול להיות שנאמץ את דין הגויים שניתן לממש את המשכון רק לאחר שנה.</w:t>
      </w:r>
    </w:p>
    <w:p w:rsidR="00613B60" w:rsidRDefault="00613B60" w:rsidP="00CD6C3C">
      <w:pPr>
        <w:pStyle w:val="a7"/>
        <w:spacing w:after="0" w:line="360" w:lineRule="auto"/>
        <w:ind w:left="360"/>
        <w:jc w:val="both"/>
        <w:rPr>
          <w:rFonts w:cs="David"/>
          <w:sz w:val="24"/>
          <w:szCs w:val="24"/>
          <w:rtl/>
        </w:rPr>
      </w:pPr>
      <w:r>
        <w:rPr>
          <w:rFonts w:cs="David" w:hint="cs"/>
          <w:sz w:val="24"/>
          <w:szCs w:val="24"/>
          <w:rtl/>
        </w:rPr>
        <w:t>אומר הש"ך שבהנחה אנחנו מגבילים את הכלל של דינ</w:t>
      </w:r>
      <w:r w:rsidR="00CD6C3C">
        <w:rPr>
          <w:rFonts w:cs="David" w:hint="cs"/>
          <w:sz w:val="24"/>
          <w:szCs w:val="24"/>
          <w:rtl/>
        </w:rPr>
        <w:t>א</w:t>
      </w:r>
      <w:r>
        <w:rPr>
          <w:rFonts w:cs="David" w:hint="cs"/>
          <w:sz w:val="24"/>
          <w:szCs w:val="24"/>
          <w:rtl/>
        </w:rPr>
        <w:t xml:space="preserve"> רק לדברים שהם לתועלת המלך, אז ברור שדיני משכון הוא לא אחד מהם, ולכן לאותם פוסקים התחום הזה ב</w:t>
      </w:r>
      <w:r w:rsidR="00CD6C3C">
        <w:rPr>
          <w:rFonts w:cs="David" w:hint="cs"/>
          <w:sz w:val="24"/>
          <w:szCs w:val="24"/>
          <w:rtl/>
        </w:rPr>
        <w:t>כ</w:t>
      </w:r>
      <w:r>
        <w:rPr>
          <w:rFonts w:cs="David" w:hint="cs"/>
          <w:sz w:val="24"/>
          <w:szCs w:val="24"/>
          <w:rtl/>
        </w:rPr>
        <w:t>לל לא קשור לדינ</w:t>
      </w:r>
      <w:r w:rsidR="00CD6C3C">
        <w:rPr>
          <w:rFonts w:cs="David" w:hint="cs"/>
          <w:sz w:val="24"/>
          <w:szCs w:val="24"/>
          <w:rtl/>
        </w:rPr>
        <w:t>א</w:t>
      </w:r>
      <w:r>
        <w:rPr>
          <w:rFonts w:cs="David" w:hint="cs"/>
          <w:sz w:val="24"/>
          <w:szCs w:val="24"/>
          <w:rtl/>
        </w:rPr>
        <w:t xml:space="preserve"> דמלכותא דינ</w:t>
      </w:r>
      <w:r w:rsidR="00CD6C3C">
        <w:rPr>
          <w:rFonts w:cs="David" w:hint="cs"/>
          <w:sz w:val="24"/>
          <w:szCs w:val="24"/>
          <w:rtl/>
        </w:rPr>
        <w:t>א</w:t>
      </w:r>
      <w:r>
        <w:rPr>
          <w:rFonts w:cs="David" w:hint="cs"/>
          <w:sz w:val="24"/>
          <w:szCs w:val="24"/>
          <w:rtl/>
        </w:rPr>
        <w:t xml:space="preserve"> כי הוא לא נוגעת לשאלה מהסוג הזה של יחסים בין פרטים. </w:t>
      </w:r>
    </w:p>
    <w:p w:rsidR="00613B60" w:rsidRDefault="00613B60" w:rsidP="00CD6C3C">
      <w:pPr>
        <w:pStyle w:val="a7"/>
        <w:spacing w:after="0" w:line="360" w:lineRule="auto"/>
        <w:ind w:left="360"/>
        <w:jc w:val="both"/>
        <w:rPr>
          <w:rFonts w:cs="David"/>
          <w:sz w:val="24"/>
          <w:szCs w:val="24"/>
          <w:rtl/>
        </w:rPr>
      </w:pPr>
      <w:r>
        <w:rPr>
          <w:rFonts w:cs="David" w:hint="cs"/>
          <w:sz w:val="24"/>
          <w:szCs w:val="24"/>
          <w:rtl/>
        </w:rPr>
        <w:t>רק כאשר דין המלכות לא מתנגש בהלכה מפורשת אצלנו. מקום שיש התנגשות חזיתית בין הדין של המלכות לבין ההלכה אז ברור שלא נאמץ את דין המלכות.</w:t>
      </w:r>
    </w:p>
    <w:p w:rsidR="00C21D36" w:rsidRDefault="00C21D36" w:rsidP="00536A5C">
      <w:pPr>
        <w:pStyle w:val="a7"/>
        <w:spacing w:after="0" w:line="360" w:lineRule="auto"/>
        <w:ind w:left="360"/>
        <w:jc w:val="both"/>
        <w:rPr>
          <w:rFonts w:cs="David"/>
          <w:sz w:val="24"/>
          <w:szCs w:val="24"/>
        </w:rPr>
      </w:pPr>
      <w:r>
        <w:rPr>
          <w:rFonts w:cs="David" w:hint="cs"/>
          <w:sz w:val="24"/>
          <w:szCs w:val="24"/>
          <w:rtl/>
        </w:rPr>
        <w:t xml:space="preserve">הוא גם מסביר למה </w:t>
      </w:r>
      <w:r>
        <w:rPr>
          <w:rFonts w:cs="David"/>
          <w:sz w:val="24"/>
          <w:szCs w:val="24"/>
          <w:rtl/>
        </w:rPr>
        <w:t>–</w:t>
      </w:r>
      <w:r>
        <w:rPr>
          <w:rFonts w:cs="David" w:hint="cs"/>
          <w:sz w:val="24"/>
          <w:szCs w:val="24"/>
          <w:rtl/>
        </w:rPr>
        <w:t xml:space="preserve"> אם נעשה את זה אנחנו מבטלים את דיני התורה. אם נאמץ בכל עניין את דין המלכות אין משמעות לדברי התורה. </w:t>
      </w:r>
    </w:p>
    <w:p w:rsidR="00315468" w:rsidRDefault="00315468" w:rsidP="00536A5C">
      <w:pPr>
        <w:pStyle w:val="a7"/>
        <w:spacing w:after="0" w:line="360" w:lineRule="auto"/>
        <w:ind w:left="360"/>
        <w:jc w:val="both"/>
        <w:rPr>
          <w:rFonts w:cs="David"/>
          <w:sz w:val="24"/>
          <w:szCs w:val="24"/>
        </w:rPr>
      </w:pPr>
    </w:p>
    <w:p w:rsidR="00315468" w:rsidRDefault="00315468" w:rsidP="00536A5C">
      <w:pPr>
        <w:pStyle w:val="a7"/>
        <w:spacing w:after="0" w:line="360" w:lineRule="auto"/>
        <w:ind w:left="360"/>
        <w:jc w:val="both"/>
        <w:rPr>
          <w:rFonts w:cs="David"/>
          <w:sz w:val="24"/>
          <w:szCs w:val="24"/>
          <w:rtl/>
        </w:rPr>
      </w:pPr>
      <w:r>
        <w:rPr>
          <w:rFonts w:cs="David" w:hint="cs"/>
          <w:sz w:val="24"/>
          <w:szCs w:val="24"/>
          <w:rtl/>
        </w:rPr>
        <w:t>מה מוגדר כמלכות? מלכות כפשוטה זה מלך עם כל המשמעות של מלך.</w:t>
      </w:r>
    </w:p>
    <w:p w:rsidR="00315468" w:rsidRDefault="00315468" w:rsidP="00536A5C">
      <w:pPr>
        <w:pStyle w:val="a7"/>
        <w:spacing w:after="0" w:line="360" w:lineRule="auto"/>
        <w:ind w:left="360"/>
        <w:jc w:val="both"/>
        <w:rPr>
          <w:rFonts w:cs="David"/>
          <w:sz w:val="24"/>
          <w:szCs w:val="24"/>
          <w:rtl/>
        </w:rPr>
      </w:pPr>
      <w:r>
        <w:rPr>
          <w:rFonts w:cs="David" w:hint="cs"/>
          <w:sz w:val="24"/>
          <w:szCs w:val="24"/>
          <w:rtl/>
        </w:rPr>
        <w:t xml:space="preserve">רמב"ם הגדיר מזה מלך </w:t>
      </w:r>
      <w:r>
        <w:rPr>
          <w:rFonts w:cs="David"/>
          <w:sz w:val="24"/>
          <w:szCs w:val="24"/>
          <w:rtl/>
        </w:rPr>
        <w:t>–</w:t>
      </w:r>
      <w:r>
        <w:rPr>
          <w:rFonts w:cs="David" w:hint="cs"/>
          <w:sz w:val="24"/>
          <w:szCs w:val="24"/>
          <w:rtl/>
        </w:rPr>
        <w:t xml:space="preserve"> מלך זה מי שמטבעו יוצא באותם הארצות. מה הרעיון של המטבע? אם הציבור משתמש במטבע שהדמות של המלך חקוקה בו זה אומר שקיבלו אותו כמלך. אם המטבע לא בשימוש זה מלמד שהמלך הוא לא מלך והציבור לא קיבל אותו.</w:t>
      </w:r>
    </w:p>
    <w:p w:rsidR="00315468" w:rsidRDefault="00315468" w:rsidP="00536A5C">
      <w:pPr>
        <w:pStyle w:val="a7"/>
        <w:spacing w:after="0" w:line="360" w:lineRule="auto"/>
        <w:ind w:left="360"/>
        <w:jc w:val="both"/>
        <w:rPr>
          <w:rFonts w:cs="David"/>
          <w:sz w:val="24"/>
          <w:szCs w:val="24"/>
          <w:rtl/>
        </w:rPr>
      </w:pPr>
      <w:r>
        <w:rPr>
          <w:rFonts w:cs="David" w:hint="cs"/>
          <w:sz w:val="24"/>
          <w:szCs w:val="24"/>
          <w:rtl/>
        </w:rPr>
        <w:t>במיוחד לשיטת הרמב"ם שביסס את הכלל של דינא דמלכותא דינא על ההסכמה להיות עבדים של המלך, יסוד ההסכמה צריך לבוא לידי ביטוי. בא לידי ביטוי בעובדה שמשתמשים במטבע של המלך. אומר הרמב</w:t>
      </w:r>
      <w:r w:rsidR="00044314">
        <w:rPr>
          <w:rFonts w:cs="David" w:hint="cs"/>
          <w:sz w:val="24"/>
          <w:szCs w:val="24"/>
          <w:rtl/>
        </w:rPr>
        <w:t>"</w:t>
      </w:r>
      <w:r>
        <w:rPr>
          <w:rFonts w:cs="David" w:hint="cs"/>
          <w:sz w:val="24"/>
          <w:szCs w:val="24"/>
          <w:rtl/>
        </w:rPr>
        <w:t>ם שאני אגדיר מלך כמלך כאשר מטבעו יוצא באותם הארצות.</w:t>
      </w:r>
    </w:p>
    <w:p w:rsidR="00315468" w:rsidRDefault="00315468" w:rsidP="00536A5C">
      <w:pPr>
        <w:pStyle w:val="a7"/>
        <w:spacing w:after="0" w:line="360" w:lineRule="auto"/>
        <w:ind w:left="360"/>
        <w:jc w:val="both"/>
        <w:rPr>
          <w:rFonts w:cs="David"/>
          <w:sz w:val="24"/>
          <w:szCs w:val="24"/>
          <w:rtl/>
        </w:rPr>
      </w:pPr>
    </w:p>
    <w:p w:rsidR="00315468" w:rsidRDefault="00315468" w:rsidP="00536A5C">
      <w:pPr>
        <w:pStyle w:val="a7"/>
        <w:spacing w:after="0" w:line="360" w:lineRule="auto"/>
        <w:ind w:left="360"/>
        <w:jc w:val="both"/>
        <w:rPr>
          <w:rFonts w:cs="David"/>
          <w:sz w:val="24"/>
          <w:szCs w:val="24"/>
          <w:rtl/>
        </w:rPr>
      </w:pPr>
      <w:r>
        <w:rPr>
          <w:rFonts w:cs="David" w:hint="cs"/>
          <w:sz w:val="24"/>
          <w:szCs w:val="24"/>
          <w:rtl/>
        </w:rPr>
        <w:t xml:space="preserve">אומר </w:t>
      </w:r>
      <w:r w:rsidRPr="00315468">
        <w:rPr>
          <w:rFonts w:cs="David" w:hint="cs"/>
          <w:b/>
          <w:bCs/>
          <w:sz w:val="24"/>
          <w:szCs w:val="24"/>
          <w:rtl/>
        </w:rPr>
        <w:t xml:space="preserve">הרשב"א </w:t>
      </w:r>
      <w:r>
        <w:rPr>
          <w:rFonts w:cs="David"/>
          <w:sz w:val="24"/>
          <w:szCs w:val="24"/>
          <w:rtl/>
        </w:rPr>
        <w:t>–</w:t>
      </w:r>
      <w:r>
        <w:rPr>
          <w:rFonts w:cs="David" w:hint="cs"/>
          <w:sz w:val="24"/>
          <w:szCs w:val="24"/>
          <w:rtl/>
        </w:rPr>
        <w:t xml:space="preserve"> דינא דמלכותא דינא זה לאו דווקא על מלך שהוא השליט הכללי אלה גם על מושל בעירו. נקביל את זה לראש עיר או שליט מקומי. זה לאו דווקא מלכות מרכזית אלה גם מלכות/שלטון יותר מקומי.</w:t>
      </w:r>
    </w:p>
    <w:p w:rsidR="00315468" w:rsidRDefault="00315468" w:rsidP="00536A5C">
      <w:pPr>
        <w:pStyle w:val="a7"/>
        <w:spacing w:after="0" w:line="360" w:lineRule="auto"/>
        <w:ind w:left="360"/>
        <w:jc w:val="both"/>
        <w:rPr>
          <w:rFonts w:cs="David"/>
          <w:sz w:val="24"/>
          <w:szCs w:val="24"/>
          <w:rtl/>
        </w:rPr>
      </w:pPr>
    </w:p>
    <w:p w:rsidR="00315468" w:rsidRDefault="00315468" w:rsidP="00536A5C">
      <w:pPr>
        <w:pStyle w:val="a7"/>
        <w:spacing w:after="0" w:line="360" w:lineRule="auto"/>
        <w:ind w:left="360"/>
        <w:jc w:val="both"/>
        <w:rPr>
          <w:rFonts w:cs="David"/>
          <w:sz w:val="24"/>
          <w:szCs w:val="24"/>
          <w:rtl/>
        </w:rPr>
      </w:pPr>
      <w:r w:rsidRPr="000742FF">
        <w:rPr>
          <w:rFonts w:cs="David" w:hint="cs"/>
          <w:b/>
          <w:bCs/>
          <w:sz w:val="24"/>
          <w:szCs w:val="24"/>
          <w:rtl/>
        </w:rPr>
        <w:t>הרב קוק</w:t>
      </w:r>
      <w:r>
        <w:rPr>
          <w:rFonts w:cs="David" w:hint="cs"/>
          <w:sz w:val="24"/>
          <w:szCs w:val="24"/>
          <w:rtl/>
        </w:rPr>
        <w:t xml:space="preserve"> </w:t>
      </w:r>
      <w:r>
        <w:rPr>
          <w:rFonts w:cs="David"/>
          <w:sz w:val="24"/>
          <w:szCs w:val="24"/>
          <w:rtl/>
        </w:rPr>
        <w:t>–</w:t>
      </w:r>
      <w:r>
        <w:rPr>
          <w:rFonts w:cs="David" w:hint="cs"/>
          <w:sz w:val="24"/>
          <w:szCs w:val="24"/>
          <w:rtl/>
        </w:rPr>
        <w:t xml:space="preserve"> התייחס גם לשאלות של מדינה וכו'. הוא אומר ש</w:t>
      </w:r>
      <w:r w:rsidR="000742FF">
        <w:rPr>
          <w:rFonts w:cs="David" w:hint="cs"/>
          <w:sz w:val="24"/>
          <w:szCs w:val="24"/>
          <w:rtl/>
        </w:rPr>
        <w:t xml:space="preserve">כאשר אנחנו עוסקים בשלטון שהוא לא שלטון של מלך במובן המצומצם אלה סוג של שלטון דמוקרטי והעם מעורב בבחירתו, הוא אומר שכשאין מלך , סמכויות המלך לא נעלמות, הם עוברות לציבור. (כמו שמתי שאין חכמים הקהל מהוה תחליף לחכמים) ככה גם הציבור מחליף את המלך. אותם כללים שהמלך יכול להכיל גם הציבור יכול להכיל. הציבור זה לאו דווקא אסיפת עם אלה גם נבחרי הציבור. נקודה נוספת שהוא אומר שברגע שמתמנה מלך על פי דעת קהל ודעת בית דין, ברור שהשלטון הזה הוא בבחינת מלך בעניין הסמכויות שיש למלך. בשלטון כזה יש עוד יותר מקום לסמכויות של מלך. אם שלטון כזה שהוא נבחר אז ברור שתהיה סמכות למלך. </w:t>
      </w:r>
    </w:p>
    <w:p w:rsidR="00333E50" w:rsidRPr="00044314" w:rsidRDefault="000742FF" w:rsidP="0032591D">
      <w:pPr>
        <w:spacing w:line="360" w:lineRule="auto"/>
        <w:jc w:val="both"/>
        <w:rPr>
          <w:rFonts w:cs="David"/>
          <w:sz w:val="24"/>
          <w:szCs w:val="24"/>
          <w:rtl/>
        </w:rPr>
      </w:pPr>
      <w:r w:rsidRPr="00044314">
        <w:rPr>
          <w:rFonts w:cs="David" w:hint="cs"/>
          <w:sz w:val="24"/>
          <w:szCs w:val="24"/>
          <w:rtl/>
        </w:rPr>
        <w:lastRenderedPageBreak/>
        <w:t>ראינו שהנטייה לפרש מלך באופן רחב.</w:t>
      </w:r>
    </w:p>
    <w:p w:rsidR="00044314" w:rsidRDefault="00333E50" w:rsidP="0032591D">
      <w:pPr>
        <w:spacing w:after="0" w:line="360" w:lineRule="auto"/>
        <w:jc w:val="both"/>
        <w:rPr>
          <w:rFonts w:cs="David"/>
          <w:b/>
          <w:bCs/>
          <w:sz w:val="24"/>
          <w:szCs w:val="24"/>
          <w:u w:val="single"/>
          <w:rtl/>
        </w:rPr>
      </w:pPr>
      <w:r>
        <w:rPr>
          <w:rFonts w:cs="David" w:hint="cs"/>
          <w:sz w:val="24"/>
          <w:szCs w:val="24"/>
          <w:rtl/>
        </w:rPr>
        <w:t xml:space="preserve">במקור, הכלל דינא דמלכותא דינא נאמר ביחס למלך זר ולא למלך ישראל. </w:t>
      </w:r>
    </w:p>
    <w:p w:rsidR="00044314" w:rsidRDefault="00044314" w:rsidP="0032591D">
      <w:pPr>
        <w:spacing w:after="0" w:line="360" w:lineRule="auto"/>
        <w:jc w:val="both"/>
        <w:rPr>
          <w:rFonts w:cs="David"/>
          <w:b/>
          <w:bCs/>
          <w:sz w:val="24"/>
          <w:szCs w:val="24"/>
          <w:u w:val="single"/>
          <w:rtl/>
        </w:rPr>
      </w:pPr>
    </w:p>
    <w:p w:rsidR="00333E50" w:rsidRPr="0064368F" w:rsidRDefault="00333E50" w:rsidP="0032591D">
      <w:pPr>
        <w:spacing w:after="0" w:line="360" w:lineRule="auto"/>
        <w:jc w:val="both"/>
        <w:rPr>
          <w:rFonts w:cs="David"/>
          <w:b/>
          <w:bCs/>
          <w:sz w:val="24"/>
          <w:szCs w:val="24"/>
          <w:u w:val="single"/>
          <w:rtl/>
        </w:rPr>
      </w:pPr>
      <w:r w:rsidRPr="0064368F">
        <w:rPr>
          <w:rFonts w:cs="David" w:hint="cs"/>
          <w:b/>
          <w:bCs/>
          <w:sz w:val="24"/>
          <w:szCs w:val="24"/>
          <w:u w:val="single"/>
          <w:rtl/>
        </w:rPr>
        <w:t xml:space="preserve">האם אפשר להחיל את אותו כלל גם במלך ישראל שמחוקק חוקים שסוטים מההלכה? </w:t>
      </w:r>
    </w:p>
    <w:p w:rsidR="0064368F" w:rsidRDefault="00333E50" w:rsidP="0032591D">
      <w:pPr>
        <w:spacing w:after="0" w:line="360" w:lineRule="auto"/>
        <w:jc w:val="both"/>
        <w:rPr>
          <w:rFonts w:cs="David"/>
          <w:sz w:val="24"/>
          <w:szCs w:val="24"/>
          <w:rtl/>
        </w:rPr>
      </w:pPr>
      <w:r>
        <w:rPr>
          <w:rFonts w:cs="David" w:hint="cs"/>
          <w:sz w:val="24"/>
          <w:szCs w:val="24"/>
          <w:rtl/>
        </w:rPr>
        <w:t xml:space="preserve">יש הסבורים שאין בכך צורך, כיוון שבמלך ישראל יש את הסמכות לעשות כל מה שרוצה בלי קשר לכלל דינא דמלכותא דינא. באומרם כך הם מסתמכים על ספר </w:t>
      </w:r>
      <w:r w:rsidRPr="0064368F">
        <w:rPr>
          <w:rFonts w:cs="David" w:hint="cs"/>
          <w:sz w:val="24"/>
          <w:szCs w:val="24"/>
          <w:u w:val="single"/>
          <w:rtl/>
        </w:rPr>
        <w:t>שמואל א' פרק ח'</w:t>
      </w:r>
      <w:r>
        <w:rPr>
          <w:rFonts w:cs="David" w:hint="cs"/>
          <w:sz w:val="24"/>
          <w:szCs w:val="24"/>
          <w:rtl/>
        </w:rPr>
        <w:t>: לקראת סוף ימיו של שמואל העם דורש מלך. שמואל כועס מאוד על העם מהסיבה שציפה שבניו יקבלו את ההנ</w:t>
      </w:r>
      <w:r w:rsidR="00044314">
        <w:rPr>
          <w:rFonts w:cs="David" w:hint="cs"/>
          <w:sz w:val="24"/>
          <w:szCs w:val="24"/>
          <w:rtl/>
        </w:rPr>
        <w:t>ה</w:t>
      </w:r>
      <w:r>
        <w:rPr>
          <w:rFonts w:cs="David" w:hint="cs"/>
          <w:sz w:val="24"/>
          <w:szCs w:val="24"/>
          <w:rtl/>
        </w:rPr>
        <w:t>גה אחרים ולכן ראה בפניית העם חוסר אמון בו ובבניו וגם רואה בבקשה זו פגיעה באמונה באלוק</w:t>
      </w:r>
      <w:r w:rsidR="00C3742F">
        <w:rPr>
          <w:rFonts w:cs="David" w:hint="cs"/>
          <w:sz w:val="24"/>
          <w:szCs w:val="24"/>
          <w:rtl/>
        </w:rPr>
        <w:t>ים</w:t>
      </w:r>
      <w:r>
        <w:rPr>
          <w:rFonts w:cs="David" w:hint="cs"/>
          <w:sz w:val="24"/>
          <w:szCs w:val="24"/>
          <w:rtl/>
        </w:rPr>
        <w:t xml:space="preserve"> שכן לא סומכים על הנהגת השם. לבסוף ממנים את שאול למלך. טרם כך, שמואל נותן נאום שלם בפני העם שם אומר מה יעשה להם המלך כשיתמנה: </w:t>
      </w:r>
      <w:r w:rsidR="0064368F">
        <w:rPr>
          <w:rFonts w:cs="David" w:hint="cs"/>
          <w:color w:val="000000"/>
          <w:rtl/>
        </w:rPr>
        <w:t xml:space="preserve">אֶת-בְּנֵיכֶם יִקָּח, וְשָׂם לוֹ בְּמֶרְכַּבְתּוֹ וּבְפָרָשָׁיו, וְרָצוּ, לִפְנֵי מֶרְכַּבְתּוֹ.  </w:t>
      </w:r>
      <w:r w:rsidR="0064368F">
        <w:rPr>
          <w:rFonts w:cs="David" w:hint="cs"/>
          <w:b/>
          <w:bCs/>
          <w:color w:val="000000"/>
          <w:sz w:val="28"/>
          <w:szCs w:val="28"/>
          <w:rtl/>
        </w:rPr>
        <w:t>יב</w:t>
      </w:r>
      <w:r w:rsidR="0064368F">
        <w:rPr>
          <w:rFonts w:cs="David" w:hint="cs"/>
          <w:color w:val="000000"/>
          <w:rtl/>
        </w:rPr>
        <w:t xml:space="preserve"> וְלָשׂוּם לוֹ, שָׂרֵי אֲלָפִים וְשָׂרֵי חֲמִשִּׁים; וְלַחֲרֹשׁ חֲרִישׁוֹ וְלִקְצֹר קְצִירוֹ, וְלַעֲשׂוֹת כְּלֵי-מִלְחַמְתּוֹ וּכְלֵי רִכְבּוֹ.  </w:t>
      </w:r>
      <w:r w:rsidR="0064368F">
        <w:rPr>
          <w:rFonts w:cs="David" w:hint="cs"/>
          <w:b/>
          <w:bCs/>
          <w:color w:val="000000"/>
          <w:sz w:val="28"/>
          <w:szCs w:val="28"/>
          <w:rtl/>
        </w:rPr>
        <w:t>יג</w:t>
      </w:r>
      <w:r w:rsidR="0064368F">
        <w:rPr>
          <w:rFonts w:cs="David" w:hint="cs"/>
          <w:color w:val="000000"/>
          <w:rtl/>
        </w:rPr>
        <w:t xml:space="preserve"> וְאֶת-בְּנוֹתֵיכֶם, יִקָּח, לְרַקָּחוֹת וּלְטַבָּחוֹת, וּלְאֹפוֹת.  </w:t>
      </w:r>
      <w:bookmarkStart w:id="5" w:name="14"/>
      <w:bookmarkEnd w:id="5"/>
      <w:r w:rsidR="0064368F">
        <w:rPr>
          <w:rFonts w:cs="David" w:hint="cs"/>
          <w:b/>
          <w:bCs/>
          <w:color w:val="000000"/>
          <w:sz w:val="28"/>
          <w:szCs w:val="28"/>
          <w:rtl/>
        </w:rPr>
        <w:t>יד</w:t>
      </w:r>
      <w:r w:rsidR="0064368F">
        <w:rPr>
          <w:rFonts w:cs="David" w:hint="cs"/>
          <w:color w:val="000000"/>
          <w:rtl/>
        </w:rPr>
        <w:t xml:space="preserve"> וְאֶת-שְׂדוֹתֵיכֶם וְאֶת-כַּרְמֵיכֶם וְזֵיתֵיכֶם, הַטּוֹבִים--יִקָּח; וְנָתַן, לַעֲבָדָיו.  </w:t>
      </w:r>
      <w:bookmarkStart w:id="6" w:name="15"/>
      <w:bookmarkEnd w:id="6"/>
      <w:r w:rsidR="0064368F">
        <w:rPr>
          <w:rFonts w:cs="David" w:hint="cs"/>
          <w:b/>
          <w:bCs/>
          <w:color w:val="000000"/>
          <w:sz w:val="28"/>
          <w:szCs w:val="28"/>
          <w:rtl/>
        </w:rPr>
        <w:t>טו</w:t>
      </w:r>
      <w:r w:rsidR="0064368F">
        <w:rPr>
          <w:rFonts w:cs="David" w:hint="cs"/>
          <w:color w:val="000000"/>
          <w:rtl/>
        </w:rPr>
        <w:t xml:space="preserve"> וְזַרְעֵיכֶם וְכַרְמֵיכֶם, יַעְשֹׂר; וְנָתַן לְסָרִיסָיו, וְלַעֲבָדָיו.  </w:t>
      </w:r>
      <w:bookmarkStart w:id="7" w:name="16"/>
      <w:bookmarkEnd w:id="7"/>
      <w:r w:rsidR="0064368F">
        <w:rPr>
          <w:rFonts w:cs="David" w:hint="cs"/>
          <w:b/>
          <w:bCs/>
          <w:color w:val="000000"/>
          <w:sz w:val="28"/>
          <w:szCs w:val="28"/>
          <w:rtl/>
        </w:rPr>
        <w:t>טז</w:t>
      </w:r>
      <w:r w:rsidR="0064368F">
        <w:rPr>
          <w:rFonts w:cs="David" w:hint="cs"/>
          <w:color w:val="000000"/>
          <w:rtl/>
        </w:rPr>
        <w:t xml:space="preserve"> וְאֶת-עַבְדֵיכֶם וְאֶת-שִׁפְחוֹתֵיכֶם וְאֶת-בַּחוּרֵיכֶם הַטּוֹבִים, וְאֶת-חֲמוֹרֵיכֶם--יִקָּח; וְעָשָׂה, לִמְלַאכְתּוֹ.  </w:t>
      </w:r>
      <w:bookmarkStart w:id="8" w:name="17"/>
      <w:bookmarkEnd w:id="8"/>
      <w:r w:rsidR="0064368F">
        <w:rPr>
          <w:rFonts w:cs="David" w:hint="cs"/>
          <w:b/>
          <w:bCs/>
          <w:color w:val="000000"/>
          <w:sz w:val="28"/>
          <w:szCs w:val="28"/>
          <w:rtl/>
        </w:rPr>
        <w:t>יז</w:t>
      </w:r>
      <w:r w:rsidR="0064368F">
        <w:rPr>
          <w:rFonts w:cs="David" w:hint="cs"/>
          <w:color w:val="000000"/>
          <w:rtl/>
        </w:rPr>
        <w:t xml:space="preserve"> צֹאנְכֶם, יַעְשֹׂר; וְאַתֶּם, תִּהְיוּ-לוֹ לַעֲבָדִים.</w:t>
      </w:r>
    </w:p>
    <w:p w:rsidR="00333E50" w:rsidRDefault="00333E50" w:rsidP="0032591D">
      <w:pPr>
        <w:spacing w:after="0" w:line="360" w:lineRule="auto"/>
        <w:jc w:val="both"/>
        <w:rPr>
          <w:rFonts w:cs="David"/>
          <w:sz w:val="24"/>
          <w:szCs w:val="24"/>
          <w:rtl/>
        </w:rPr>
      </w:pPr>
      <w:r>
        <w:rPr>
          <w:rFonts w:cs="David" w:hint="cs"/>
          <w:sz w:val="24"/>
          <w:szCs w:val="24"/>
          <w:rtl/>
        </w:rPr>
        <w:t xml:space="preserve">שמואל מזהיר את העם ואומר שכולם יהיו עבדיו של המלך. </w:t>
      </w:r>
      <w:r w:rsidR="00C3742F">
        <w:rPr>
          <w:rFonts w:cs="David" w:hint="cs"/>
          <w:sz w:val="24"/>
          <w:szCs w:val="24"/>
          <w:rtl/>
        </w:rPr>
        <w:t xml:space="preserve"> קחו בחשבון שהוא יקח לכם את הב</w:t>
      </w:r>
      <w:r w:rsidR="00044314">
        <w:rPr>
          <w:rFonts w:cs="David" w:hint="cs"/>
          <w:sz w:val="24"/>
          <w:szCs w:val="24"/>
          <w:rtl/>
        </w:rPr>
        <w:t xml:space="preserve">נים, הבנות, רכוש, שדות וכו'... </w:t>
      </w:r>
      <w:r w:rsidR="00C3742F">
        <w:rPr>
          <w:rFonts w:cs="David" w:hint="cs"/>
          <w:sz w:val="24"/>
          <w:szCs w:val="24"/>
          <w:rtl/>
        </w:rPr>
        <w:t>העם לא מקבל ולא נבהל מדברי שמואל ובכל זאת רוצים מלך.</w:t>
      </w:r>
    </w:p>
    <w:p w:rsidR="008D7396" w:rsidRDefault="008D7396" w:rsidP="0032591D">
      <w:pPr>
        <w:spacing w:after="0" w:line="360" w:lineRule="auto"/>
        <w:jc w:val="both"/>
        <w:rPr>
          <w:rFonts w:cs="David"/>
          <w:sz w:val="24"/>
          <w:szCs w:val="24"/>
          <w:rtl/>
        </w:rPr>
      </w:pPr>
    </w:p>
    <w:p w:rsidR="000742FF" w:rsidRPr="00044314" w:rsidRDefault="008D7396" w:rsidP="00044314">
      <w:pPr>
        <w:spacing w:after="0" w:line="360" w:lineRule="auto"/>
        <w:jc w:val="both"/>
        <w:rPr>
          <w:rFonts w:cs="David"/>
          <w:b/>
          <w:bCs/>
          <w:sz w:val="24"/>
          <w:szCs w:val="24"/>
          <w:u w:val="single"/>
        </w:rPr>
      </w:pPr>
      <w:r w:rsidRPr="0064368F">
        <w:rPr>
          <w:rFonts w:cs="David" w:hint="cs"/>
          <w:b/>
          <w:bCs/>
          <w:sz w:val="24"/>
          <w:szCs w:val="24"/>
          <w:u w:val="single"/>
          <w:rtl/>
        </w:rPr>
        <w:t>יש מחלוקת האם דינא דמלכתוא דינא רלוונטית או לא?</w:t>
      </w:r>
      <w:r w:rsidR="000742FF">
        <w:rPr>
          <w:rFonts w:cs="David" w:hint="cs"/>
          <w:b/>
          <w:bCs/>
          <w:sz w:val="24"/>
          <w:szCs w:val="24"/>
          <w:u w:val="single"/>
          <w:rtl/>
        </w:rPr>
        <w:t xml:space="preserve"> (במציאות של היום)</w:t>
      </w:r>
      <w:r w:rsidR="00044314">
        <w:rPr>
          <w:rFonts w:cs="David" w:hint="cs"/>
          <w:b/>
          <w:bCs/>
          <w:sz w:val="24"/>
          <w:szCs w:val="24"/>
          <w:u w:val="single"/>
          <w:rtl/>
        </w:rPr>
        <w:t xml:space="preserve"> </w:t>
      </w:r>
      <w:r w:rsidR="000742FF" w:rsidRPr="000742FF">
        <w:rPr>
          <w:rFonts w:cs="David" w:hint="cs"/>
          <w:sz w:val="24"/>
          <w:szCs w:val="24"/>
          <w:rtl/>
        </w:rPr>
        <w:t>שמואל דיבר על המציאות שעם ישראל נמצא תחת שלטון זר וצריך להתגבר על הפערים.</w:t>
      </w:r>
    </w:p>
    <w:p w:rsidR="00044314" w:rsidRDefault="00C3742F" w:rsidP="0032591D">
      <w:pPr>
        <w:spacing w:after="0" w:line="360" w:lineRule="auto"/>
        <w:jc w:val="both"/>
        <w:rPr>
          <w:rFonts w:cs="David"/>
          <w:sz w:val="24"/>
          <w:szCs w:val="24"/>
          <w:rtl/>
        </w:rPr>
      </w:pPr>
      <w:r w:rsidRPr="00C3742F">
        <w:rPr>
          <w:rFonts w:cs="David" w:hint="cs"/>
          <w:sz w:val="24"/>
          <w:szCs w:val="24"/>
          <w:u w:val="single"/>
          <w:rtl/>
        </w:rPr>
        <w:t>למה לא רלוונטי</w:t>
      </w:r>
      <w:r>
        <w:rPr>
          <w:rFonts w:cs="David" w:hint="cs"/>
          <w:sz w:val="24"/>
          <w:szCs w:val="24"/>
          <w:rtl/>
        </w:rPr>
        <w:t xml:space="preserve">? </w:t>
      </w:r>
    </w:p>
    <w:p w:rsidR="00C3742F" w:rsidRDefault="00C3742F" w:rsidP="0032591D">
      <w:pPr>
        <w:spacing w:after="0" w:line="360" w:lineRule="auto"/>
        <w:jc w:val="both"/>
        <w:rPr>
          <w:rFonts w:cs="David"/>
          <w:sz w:val="24"/>
          <w:szCs w:val="24"/>
          <w:rtl/>
        </w:rPr>
      </w:pPr>
      <w:r>
        <w:rPr>
          <w:rFonts w:cs="David" w:hint="cs"/>
          <w:sz w:val="24"/>
          <w:szCs w:val="24"/>
          <w:rtl/>
        </w:rPr>
        <w:t xml:space="preserve">לפי </w:t>
      </w:r>
      <w:r w:rsidRPr="00C3742F">
        <w:rPr>
          <w:rFonts w:cs="David" w:hint="cs"/>
          <w:b/>
          <w:bCs/>
          <w:sz w:val="24"/>
          <w:szCs w:val="24"/>
          <w:rtl/>
        </w:rPr>
        <w:t>דבריו של הר"ן</w:t>
      </w:r>
      <w:r>
        <w:rPr>
          <w:rFonts w:cs="David" w:hint="cs"/>
          <w:sz w:val="24"/>
          <w:szCs w:val="24"/>
          <w:rtl/>
        </w:rPr>
        <w:t xml:space="preserve"> </w:t>
      </w:r>
      <w:r>
        <w:rPr>
          <w:rFonts w:cs="David"/>
          <w:sz w:val="24"/>
          <w:szCs w:val="24"/>
          <w:rtl/>
        </w:rPr>
        <w:t>–</w:t>
      </w:r>
      <w:r>
        <w:rPr>
          <w:rFonts w:cs="David" w:hint="cs"/>
          <w:sz w:val="24"/>
          <w:szCs w:val="24"/>
          <w:rtl/>
        </w:rPr>
        <w:t xml:space="preserve"> מבסס את הכלל של דינא על העובדה שהמלך הוא הבעלים של הקרקע ולכן הוא יכול להורות לעם איך להתנהג, זה רלוונטי במלך גוי אבל במלך ישראל הארץ לא שייכת למלך, לכן אין לו זכות עודפות בבעלות על הקרקע.</w:t>
      </w:r>
    </w:p>
    <w:p w:rsidR="00C3742F" w:rsidRDefault="00C3742F" w:rsidP="00044314">
      <w:pPr>
        <w:spacing w:after="0" w:line="360" w:lineRule="auto"/>
        <w:jc w:val="both"/>
        <w:rPr>
          <w:rFonts w:cs="David"/>
          <w:sz w:val="24"/>
          <w:szCs w:val="24"/>
          <w:rtl/>
        </w:rPr>
      </w:pPr>
      <w:r>
        <w:rPr>
          <w:rFonts w:cs="David" w:hint="cs"/>
          <w:sz w:val="24"/>
          <w:szCs w:val="24"/>
          <w:rtl/>
        </w:rPr>
        <w:t xml:space="preserve">לעומת זאת לפי הרמב"ם </w:t>
      </w:r>
      <w:r>
        <w:rPr>
          <w:rFonts w:cs="David"/>
          <w:sz w:val="24"/>
          <w:szCs w:val="24"/>
          <w:rtl/>
        </w:rPr>
        <w:t>–</w:t>
      </w:r>
      <w:r>
        <w:rPr>
          <w:rFonts w:cs="David" w:hint="cs"/>
          <w:sz w:val="24"/>
          <w:szCs w:val="24"/>
          <w:rtl/>
        </w:rPr>
        <w:t xml:space="preserve"> יש חובה לשלם את המס גם אם מדובר במלך גוי וגם במלך ישראל. הרמב"ם רואה את הכלל הזה גם במלך ישראל וגם במלך גויים. הוא לא רק יחס בין הלכה לבין שלטון זר אל</w:t>
      </w:r>
      <w:r w:rsidR="00044314">
        <w:rPr>
          <w:rFonts w:cs="David" w:hint="cs"/>
          <w:sz w:val="24"/>
          <w:szCs w:val="24"/>
          <w:rtl/>
        </w:rPr>
        <w:t>א</w:t>
      </w:r>
      <w:r>
        <w:rPr>
          <w:rFonts w:cs="David" w:hint="cs"/>
          <w:sz w:val="24"/>
          <w:szCs w:val="24"/>
          <w:rtl/>
        </w:rPr>
        <w:t xml:space="preserve"> גם דין המ</w:t>
      </w:r>
      <w:r w:rsidR="00044314">
        <w:rPr>
          <w:rFonts w:cs="David" w:hint="cs"/>
          <w:sz w:val="24"/>
          <w:szCs w:val="24"/>
          <w:rtl/>
        </w:rPr>
        <w:t>לכות במלך ישראל הוא דין מחייב.</w:t>
      </w:r>
    </w:p>
    <w:p w:rsidR="00C3742F" w:rsidRDefault="00C3742F" w:rsidP="0032591D">
      <w:pPr>
        <w:spacing w:after="0" w:line="360" w:lineRule="auto"/>
        <w:jc w:val="both"/>
        <w:rPr>
          <w:rFonts w:cs="David"/>
          <w:sz w:val="24"/>
          <w:szCs w:val="24"/>
          <w:rtl/>
        </w:rPr>
      </w:pPr>
    </w:p>
    <w:p w:rsidR="000658C1" w:rsidRPr="00044314" w:rsidRDefault="00C3742F" w:rsidP="00044314">
      <w:pPr>
        <w:spacing w:after="0" w:line="360" w:lineRule="auto"/>
        <w:jc w:val="both"/>
        <w:rPr>
          <w:rFonts w:cs="David"/>
          <w:sz w:val="24"/>
          <w:szCs w:val="24"/>
          <w:u w:val="single"/>
          <w:rtl/>
        </w:rPr>
      </w:pPr>
      <w:r w:rsidRPr="00C3742F">
        <w:rPr>
          <w:rFonts w:cs="David" w:hint="cs"/>
          <w:sz w:val="24"/>
          <w:szCs w:val="24"/>
          <w:u w:val="single"/>
          <w:rtl/>
        </w:rPr>
        <w:t>מחלוקת בגמרא:</w:t>
      </w:r>
      <w:r w:rsidR="000658C1">
        <w:rPr>
          <w:rFonts w:cs="David" w:hint="cs"/>
          <w:sz w:val="24"/>
          <w:szCs w:val="24"/>
          <w:u w:val="single"/>
          <w:rtl/>
        </w:rPr>
        <w:t xml:space="preserve"> </w:t>
      </w:r>
    </w:p>
    <w:p w:rsidR="008D7396" w:rsidRDefault="008D7396" w:rsidP="00044314">
      <w:pPr>
        <w:spacing w:after="0" w:line="360" w:lineRule="auto"/>
        <w:jc w:val="both"/>
        <w:rPr>
          <w:rFonts w:cs="David"/>
          <w:sz w:val="24"/>
          <w:szCs w:val="24"/>
          <w:rtl/>
        </w:rPr>
      </w:pPr>
      <w:r>
        <w:rPr>
          <w:rFonts w:cs="David" w:hint="cs"/>
          <w:sz w:val="24"/>
          <w:szCs w:val="24"/>
          <w:rtl/>
        </w:rPr>
        <w:t xml:space="preserve">שמואל האמורא סבור שכל מה שמתואר בפרשת המלך- למלך מותר לעשות- זה בעצם </w:t>
      </w:r>
      <w:r w:rsidRPr="000658C1">
        <w:rPr>
          <w:rFonts w:cs="David" w:hint="cs"/>
          <w:sz w:val="24"/>
          <w:szCs w:val="24"/>
          <w:u w:val="single"/>
          <w:rtl/>
        </w:rPr>
        <w:t>תיאור סמכויותיו</w:t>
      </w:r>
      <w:r w:rsidR="00044314">
        <w:rPr>
          <w:rFonts w:cs="David" w:hint="cs"/>
          <w:sz w:val="24"/>
          <w:szCs w:val="24"/>
          <w:rtl/>
        </w:rPr>
        <w:t xml:space="preserve"> של המלך. </w:t>
      </w:r>
      <w:r>
        <w:rPr>
          <w:rFonts w:cs="David" w:hint="cs"/>
          <w:sz w:val="24"/>
          <w:szCs w:val="24"/>
          <w:rtl/>
        </w:rPr>
        <w:t xml:space="preserve">קיימת מחלוקת אם זה באמת כך. </w:t>
      </w:r>
      <w:r w:rsidR="009467B7">
        <w:rPr>
          <w:rFonts w:cs="David" w:hint="cs"/>
          <w:sz w:val="24"/>
          <w:szCs w:val="24"/>
          <w:u w:val="single"/>
          <w:rtl/>
        </w:rPr>
        <w:t>בהנחה שנאמץ את עמד</w:t>
      </w:r>
      <w:r w:rsidR="009467B7" w:rsidRPr="00AA6AEB">
        <w:rPr>
          <w:rFonts w:cs="David" w:hint="cs"/>
          <w:sz w:val="24"/>
          <w:szCs w:val="24"/>
          <w:u w:val="single"/>
          <w:rtl/>
        </w:rPr>
        <w:t>תו של שמואל האמורא- לא צריכים את דינא דמלכותא דינא במקרה של מלך ישראל</w:t>
      </w:r>
      <w:r w:rsidR="009467B7">
        <w:rPr>
          <w:rFonts w:cs="David" w:hint="cs"/>
          <w:sz w:val="24"/>
          <w:szCs w:val="24"/>
          <w:rtl/>
        </w:rPr>
        <w:t xml:space="preserve"> כי למלך ישראל גם ככה יש את הסמכות הזו לעשות כרצונו וגם לחוק חוקים שלהם יש משמעות ממונית, ולכן יש פוסקים שאומרים כי הדיון של דינא דמלכותא דינא בנוגע למלך ישראל הוא מיותר. </w:t>
      </w:r>
    </w:p>
    <w:p w:rsidR="000658C1" w:rsidRDefault="000658C1" w:rsidP="0032591D">
      <w:pPr>
        <w:spacing w:after="0" w:line="360" w:lineRule="auto"/>
        <w:jc w:val="both"/>
        <w:rPr>
          <w:rFonts w:cs="David"/>
          <w:sz w:val="24"/>
          <w:szCs w:val="24"/>
          <w:rtl/>
        </w:rPr>
      </w:pPr>
      <w:r>
        <w:rPr>
          <w:rFonts w:cs="David" w:hint="cs"/>
          <w:sz w:val="24"/>
          <w:szCs w:val="24"/>
          <w:rtl/>
        </w:rPr>
        <w:t>גישה אחרת אומרת (רב) שהמלך לא רשאי לעשות את כל מה שנאמר עליו. כל מה שנאמר זה סכנה שיכולה לקרות שהמלך יחרוג מהסמכויות שלו ומדובר באיום.</w:t>
      </w:r>
    </w:p>
    <w:p w:rsidR="000658C1" w:rsidRDefault="000658C1" w:rsidP="0032591D">
      <w:pPr>
        <w:spacing w:after="0" w:line="360" w:lineRule="auto"/>
        <w:jc w:val="both"/>
        <w:rPr>
          <w:rFonts w:cs="David"/>
          <w:sz w:val="24"/>
          <w:szCs w:val="24"/>
          <w:rtl/>
        </w:rPr>
      </w:pPr>
    </w:p>
    <w:p w:rsidR="000658C1" w:rsidRDefault="000658C1" w:rsidP="00044314">
      <w:pPr>
        <w:spacing w:after="0" w:line="360" w:lineRule="auto"/>
        <w:jc w:val="both"/>
        <w:rPr>
          <w:rFonts w:cs="David"/>
          <w:sz w:val="24"/>
          <w:szCs w:val="24"/>
          <w:rtl/>
        </w:rPr>
      </w:pPr>
      <w:r w:rsidRPr="000658C1">
        <w:rPr>
          <w:rFonts w:cs="David" w:hint="cs"/>
          <w:b/>
          <w:bCs/>
          <w:sz w:val="24"/>
          <w:szCs w:val="24"/>
          <w:rtl/>
        </w:rPr>
        <w:t xml:space="preserve">מאירי </w:t>
      </w:r>
      <w:r>
        <w:rPr>
          <w:rFonts w:cs="David"/>
          <w:b/>
          <w:bCs/>
          <w:sz w:val="24"/>
          <w:szCs w:val="24"/>
          <w:rtl/>
        </w:rPr>
        <w:t>–</w:t>
      </w:r>
      <w:r w:rsidRPr="000658C1">
        <w:rPr>
          <w:rFonts w:cs="David" w:hint="cs"/>
          <w:b/>
          <w:bCs/>
          <w:sz w:val="24"/>
          <w:szCs w:val="24"/>
          <w:rtl/>
        </w:rPr>
        <w:t xml:space="preserve"> </w:t>
      </w:r>
      <w:r>
        <w:rPr>
          <w:rFonts w:cs="David" w:hint="cs"/>
          <w:sz w:val="24"/>
          <w:szCs w:val="24"/>
          <w:rtl/>
        </w:rPr>
        <w:t>עוסק בסוגיה של דינ</w:t>
      </w:r>
      <w:r w:rsidR="00044314">
        <w:rPr>
          <w:rFonts w:cs="David" w:hint="cs"/>
          <w:sz w:val="24"/>
          <w:szCs w:val="24"/>
          <w:rtl/>
        </w:rPr>
        <w:t>א</w:t>
      </w:r>
      <w:r>
        <w:rPr>
          <w:rFonts w:cs="David" w:hint="cs"/>
          <w:sz w:val="24"/>
          <w:szCs w:val="24"/>
          <w:rtl/>
        </w:rPr>
        <w:t xml:space="preserve"> דמלכותא דינ</w:t>
      </w:r>
      <w:r w:rsidR="00044314">
        <w:rPr>
          <w:rFonts w:cs="David" w:hint="cs"/>
          <w:sz w:val="24"/>
          <w:szCs w:val="24"/>
          <w:rtl/>
        </w:rPr>
        <w:t>א</w:t>
      </w:r>
      <w:r>
        <w:rPr>
          <w:rFonts w:cs="David" w:hint="cs"/>
          <w:sz w:val="24"/>
          <w:szCs w:val="24"/>
          <w:rtl/>
        </w:rPr>
        <w:t xml:space="preserve"> ובשאלה האם </w:t>
      </w:r>
      <w:r w:rsidR="00044314">
        <w:rPr>
          <w:rFonts w:cs="David" w:hint="cs"/>
          <w:sz w:val="24"/>
          <w:szCs w:val="24"/>
          <w:rtl/>
        </w:rPr>
        <w:t>היא</w:t>
      </w:r>
      <w:r>
        <w:rPr>
          <w:rFonts w:cs="David" w:hint="cs"/>
          <w:sz w:val="24"/>
          <w:szCs w:val="24"/>
          <w:rtl/>
        </w:rPr>
        <w:t xml:space="preserve"> רלוונטית גם למלך ישראל או רק למלך גוי.</w:t>
      </w:r>
    </w:p>
    <w:p w:rsidR="000658C1" w:rsidRDefault="000658C1" w:rsidP="00044314">
      <w:pPr>
        <w:spacing w:after="0" w:line="360" w:lineRule="auto"/>
        <w:jc w:val="both"/>
        <w:rPr>
          <w:rFonts w:cs="David"/>
          <w:sz w:val="24"/>
          <w:szCs w:val="24"/>
          <w:rtl/>
        </w:rPr>
      </w:pPr>
      <w:r>
        <w:rPr>
          <w:rFonts w:cs="David" w:hint="cs"/>
          <w:sz w:val="24"/>
          <w:szCs w:val="24"/>
          <w:rtl/>
        </w:rPr>
        <w:t>לדעתו, עקרונית הכלל של דינה נאמר על מלך גוי, אבל מהותית הוא נכון גם למלך ישראל. רק שבמלך ישראל יש לו סמכויות רבות (כמו דעתו של שמואל) ולכן מותר לו לעשות מה שהוא רוצה כי הכול שלו. אבל החידוש של האמורא שמואל שגם למלך גוי יש חובה לציי</w:t>
      </w:r>
      <w:r w:rsidR="00044314">
        <w:rPr>
          <w:rFonts w:cs="David" w:hint="cs"/>
          <w:sz w:val="24"/>
          <w:szCs w:val="24"/>
          <w:rtl/>
        </w:rPr>
        <w:t>ת</w:t>
      </w:r>
      <w:r>
        <w:rPr>
          <w:rFonts w:cs="David" w:hint="cs"/>
          <w:sz w:val="24"/>
          <w:szCs w:val="24"/>
          <w:rtl/>
        </w:rPr>
        <w:t>. בישראל יש כלל של משפט המלך אז לא צריכים את החידוש של שמואל שדין המלכות דין.</w:t>
      </w:r>
    </w:p>
    <w:p w:rsidR="000658C1" w:rsidRDefault="000658C1" w:rsidP="0032591D">
      <w:pPr>
        <w:spacing w:after="0" w:line="360" w:lineRule="auto"/>
        <w:jc w:val="both"/>
        <w:rPr>
          <w:rFonts w:cs="David"/>
          <w:sz w:val="24"/>
          <w:szCs w:val="24"/>
          <w:rtl/>
        </w:rPr>
      </w:pPr>
      <w:r>
        <w:rPr>
          <w:rFonts w:cs="David" w:hint="cs"/>
          <w:sz w:val="24"/>
          <w:szCs w:val="24"/>
          <w:rtl/>
        </w:rPr>
        <w:lastRenderedPageBreak/>
        <w:t>אומר שדעת בעלי התוספות, שקבעו שדינה דמלכותא דינה חל במלך גוי ולא במלך ישראל. לשיטתו זה לא רלוונטי, למלך ישראל יש סמכויות יותר רחבות בגלל משפט המלך, דינה נבלע בתוך משפט המלך. למה הם טרחו להדגיש שזה לא נכלל במלך ישראל? כי הם (בעלי התוספות) פסקו כמו רב.</w:t>
      </w:r>
    </w:p>
    <w:p w:rsidR="000658C1" w:rsidRDefault="000658C1" w:rsidP="00044314">
      <w:pPr>
        <w:spacing w:after="0" w:line="360" w:lineRule="auto"/>
        <w:jc w:val="both"/>
        <w:rPr>
          <w:rFonts w:cs="David"/>
          <w:sz w:val="24"/>
          <w:szCs w:val="24"/>
          <w:rtl/>
        </w:rPr>
      </w:pPr>
      <w:r>
        <w:rPr>
          <w:rFonts w:cs="David" w:hint="cs"/>
          <w:sz w:val="24"/>
          <w:szCs w:val="24"/>
          <w:rtl/>
        </w:rPr>
        <w:t>לפי דעת המאירי , דינ</w:t>
      </w:r>
      <w:r w:rsidR="00044314">
        <w:rPr>
          <w:rFonts w:cs="David" w:hint="cs"/>
          <w:sz w:val="24"/>
          <w:szCs w:val="24"/>
          <w:rtl/>
        </w:rPr>
        <w:t>א</w:t>
      </w:r>
      <w:r>
        <w:rPr>
          <w:rFonts w:cs="David" w:hint="cs"/>
          <w:sz w:val="24"/>
          <w:szCs w:val="24"/>
          <w:rtl/>
        </w:rPr>
        <w:t xml:space="preserve"> דמלכות</w:t>
      </w:r>
      <w:r w:rsidR="00044314">
        <w:rPr>
          <w:rFonts w:cs="David" w:hint="cs"/>
          <w:sz w:val="24"/>
          <w:szCs w:val="24"/>
          <w:rtl/>
        </w:rPr>
        <w:t>א</w:t>
      </w:r>
      <w:r>
        <w:rPr>
          <w:rFonts w:cs="David" w:hint="cs"/>
          <w:sz w:val="24"/>
          <w:szCs w:val="24"/>
          <w:rtl/>
        </w:rPr>
        <w:t xml:space="preserve"> דינ</w:t>
      </w:r>
      <w:r w:rsidR="00044314">
        <w:rPr>
          <w:rFonts w:cs="David" w:hint="cs"/>
          <w:sz w:val="24"/>
          <w:szCs w:val="24"/>
          <w:rtl/>
        </w:rPr>
        <w:t>א</w:t>
      </w:r>
      <w:r>
        <w:rPr>
          <w:rFonts w:cs="David" w:hint="cs"/>
          <w:sz w:val="24"/>
          <w:szCs w:val="24"/>
          <w:rtl/>
        </w:rPr>
        <w:t xml:space="preserve"> לא נדרש במלך ישראל כי יש לנו את משפט המלך! </w:t>
      </w:r>
    </w:p>
    <w:p w:rsidR="008D7396" w:rsidRDefault="008D7396" w:rsidP="0032591D">
      <w:pPr>
        <w:spacing w:after="0" w:line="360" w:lineRule="auto"/>
        <w:jc w:val="both"/>
        <w:rPr>
          <w:rFonts w:cs="David"/>
          <w:sz w:val="24"/>
          <w:szCs w:val="24"/>
          <w:rtl/>
        </w:rPr>
      </w:pPr>
    </w:p>
    <w:p w:rsidR="008D7396" w:rsidRDefault="008D7396" w:rsidP="0032591D">
      <w:pPr>
        <w:spacing w:after="0" w:line="360" w:lineRule="auto"/>
        <w:jc w:val="both"/>
        <w:rPr>
          <w:rFonts w:cs="David"/>
          <w:sz w:val="24"/>
          <w:szCs w:val="24"/>
          <w:rtl/>
        </w:rPr>
      </w:pPr>
      <w:r w:rsidRPr="00AA6AEB">
        <w:rPr>
          <w:rFonts w:cs="David" w:hint="cs"/>
          <w:sz w:val="24"/>
          <w:szCs w:val="24"/>
          <w:u w:val="single"/>
          <w:rtl/>
        </w:rPr>
        <w:t>שאלה זו נידונה רבות בשלב שלפני קום המדינה</w:t>
      </w:r>
      <w:r w:rsidR="00044314">
        <w:rPr>
          <w:rFonts w:cs="David" w:hint="cs"/>
          <w:sz w:val="24"/>
          <w:szCs w:val="24"/>
          <w:rtl/>
        </w:rPr>
        <w:t>-</w:t>
      </w:r>
      <w:r>
        <w:rPr>
          <w:rFonts w:cs="David" w:hint="cs"/>
          <w:sz w:val="24"/>
          <w:szCs w:val="24"/>
          <w:rtl/>
        </w:rPr>
        <w:t xml:space="preserve"> </w:t>
      </w:r>
      <w:r w:rsidR="00E83CBA">
        <w:rPr>
          <w:rFonts w:cs="David" w:hint="cs"/>
          <w:sz w:val="24"/>
          <w:szCs w:val="24"/>
          <w:rtl/>
        </w:rPr>
        <w:t>השאלה אם ועד כמה נאמץ את דין המלכות העסיקה רבות את הר</w:t>
      </w:r>
      <w:r w:rsidR="00044314">
        <w:rPr>
          <w:rFonts w:cs="David" w:hint="cs"/>
          <w:sz w:val="24"/>
          <w:szCs w:val="24"/>
          <w:rtl/>
        </w:rPr>
        <w:t>בנים באותם ימים,</w:t>
      </w:r>
      <w:r w:rsidR="00E83CBA">
        <w:rPr>
          <w:rFonts w:cs="David" w:hint="cs"/>
          <w:sz w:val="24"/>
          <w:szCs w:val="24"/>
          <w:rtl/>
        </w:rPr>
        <w:t xml:space="preserve"> </w:t>
      </w:r>
      <w:r>
        <w:rPr>
          <w:rFonts w:cs="David" w:hint="cs"/>
          <w:sz w:val="24"/>
          <w:szCs w:val="24"/>
          <w:rtl/>
        </w:rPr>
        <w:t xml:space="preserve">שכן לפני כן לא היה עימות בין חוקי ההלכה לבין חוקי מלך ישראל. </w:t>
      </w:r>
    </w:p>
    <w:p w:rsidR="008D7396" w:rsidRDefault="008D7396" w:rsidP="00044314">
      <w:pPr>
        <w:spacing w:after="0" w:line="360" w:lineRule="auto"/>
        <w:jc w:val="both"/>
        <w:rPr>
          <w:rFonts w:cs="David"/>
          <w:sz w:val="24"/>
          <w:szCs w:val="24"/>
          <w:rtl/>
        </w:rPr>
      </w:pPr>
      <w:r>
        <w:rPr>
          <w:rFonts w:cs="David" w:hint="cs"/>
          <w:sz w:val="24"/>
          <w:szCs w:val="24"/>
          <w:rtl/>
        </w:rPr>
        <w:t xml:space="preserve">מי שבהשקפת עולמו ראה את מדינת ישראל כתופעה חיובי אימץ את הכלל דינא </w:t>
      </w:r>
      <w:r w:rsidR="009467B7">
        <w:rPr>
          <w:rFonts w:cs="David" w:hint="cs"/>
          <w:sz w:val="24"/>
          <w:szCs w:val="24"/>
          <w:rtl/>
        </w:rPr>
        <w:t>דמלכותא</w:t>
      </w:r>
      <w:r>
        <w:rPr>
          <w:rFonts w:cs="David" w:hint="cs"/>
          <w:sz w:val="24"/>
          <w:szCs w:val="24"/>
          <w:rtl/>
        </w:rPr>
        <w:t xml:space="preserve"> דינ</w:t>
      </w:r>
      <w:r w:rsidR="00044314">
        <w:rPr>
          <w:rFonts w:cs="David" w:hint="cs"/>
          <w:sz w:val="24"/>
          <w:szCs w:val="24"/>
          <w:rtl/>
        </w:rPr>
        <w:t>א</w:t>
      </w:r>
      <w:r>
        <w:rPr>
          <w:rFonts w:cs="David" w:hint="cs"/>
          <w:sz w:val="24"/>
          <w:szCs w:val="24"/>
          <w:rtl/>
        </w:rPr>
        <w:t>. ומי שראה את מדינת ישראל כתופעה לא טובה שכן לא הולכת</w:t>
      </w:r>
      <w:r w:rsidR="00044314">
        <w:rPr>
          <w:rFonts w:cs="David" w:hint="cs"/>
          <w:sz w:val="24"/>
          <w:szCs w:val="24"/>
          <w:rtl/>
        </w:rPr>
        <w:t xml:space="preserve"> לפי ההלכה ולכן רצה לצמצם את סמ</w:t>
      </w:r>
      <w:r>
        <w:rPr>
          <w:rFonts w:cs="David" w:hint="cs"/>
          <w:sz w:val="24"/>
          <w:szCs w:val="24"/>
          <w:rtl/>
        </w:rPr>
        <w:t>כ</w:t>
      </w:r>
      <w:r w:rsidR="00044314">
        <w:rPr>
          <w:rFonts w:cs="David" w:hint="cs"/>
          <w:sz w:val="24"/>
          <w:szCs w:val="24"/>
          <w:rtl/>
        </w:rPr>
        <w:t>ו</w:t>
      </w:r>
      <w:r>
        <w:rPr>
          <w:rFonts w:cs="David" w:hint="cs"/>
          <w:sz w:val="24"/>
          <w:szCs w:val="24"/>
          <w:rtl/>
        </w:rPr>
        <w:t>יותיה- קבע שדינא דמלכותא דינ</w:t>
      </w:r>
      <w:r w:rsidR="00044314">
        <w:rPr>
          <w:rFonts w:cs="David" w:hint="cs"/>
          <w:sz w:val="24"/>
          <w:szCs w:val="24"/>
          <w:rtl/>
        </w:rPr>
        <w:t>א</w:t>
      </w:r>
      <w:r>
        <w:rPr>
          <w:rFonts w:cs="David" w:hint="cs"/>
          <w:sz w:val="24"/>
          <w:szCs w:val="24"/>
          <w:rtl/>
        </w:rPr>
        <w:t xml:space="preserve"> לא חל על מלך ישראל. </w:t>
      </w:r>
    </w:p>
    <w:p w:rsidR="008D7396" w:rsidRDefault="008D7396" w:rsidP="0032591D">
      <w:pPr>
        <w:spacing w:after="0" w:line="360" w:lineRule="auto"/>
        <w:jc w:val="both"/>
        <w:rPr>
          <w:rFonts w:cs="David"/>
          <w:sz w:val="24"/>
          <w:szCs w:val="24"/>
          <w:rtl/>
        </w:rPr>
      </w:pPr>
    </w:p>
    <w:p w:rsidR="00231CE9" w:rsidRDefault="008D7396" w:rsidP="00834B3A">
      <w:pPr>
        <w:spacing w:after="0" w:line="360" w:lineRule="auto"/>
        <w:jc w:val="both"/>
        <w:rPr>
          <w:rFonts w:cs="David"/>
          <w:sz w:val="24"/>
          <w:szCs w:val="24"/>
          <w:rtl/>
        </w:rPr>
      </w:pPr>
      <w:r w:rsidRPr="00AA6AEB">
        <w:rPr>
          <w:rFonts w:cs="David" w:hint="cs"/>
          <w:sz w:val="24"/>
          <w:szCs w:val="24"/>
          <w:u w:val="single"/>
          <w:rtl/>
        </w:rPr>
        <w:t>למרות שאומרים דינא דמלכותא דינא- לא בהכרח יש חיוב למלך</w:t>
      </w:r>
      <w:r>
        <w:rPr>
          <w:rFonts w:cs="David" w:hint="cs"/>
          <w:sz w:val="24"/>
          <w:szCs w:val="24"/>
          <w:rtl/>
        </w:rPr>
        <w:t xml:space="preserve">. גם זה תלוי בנימוקים השונים. אם למשל, לוקחים את נימוקו של הר"ן שמדבר על בעלות המלך על הקרקע רואים שזה לא רלוונטי בשלטון דמוקרטי ולכן לפי הר"ן זה לא רלוונטי בכלל הכלל של דינא דמלכותא דינא. אולם לפי גישת </w:t>
      </w:r>
      <w:r w:rsidR="00231CE9">
        <w:rPr>
          <w:rFonts w:cs="David" w:hint="cs"/>
          <w:sz w:val="24"/>
          <w:szCs w:val="24"/>
          <w:rtl/>
        </w:rPr>
        <w:t>הרשב"ם</w:t>
      </w:r>
      <w:r>
        <w:rPr>
          <w:rFonts w:cs="David" w:hint="cs"/>
          <w:sz w:val="24"/>
          <w:szCs w:val="24"/>
          <w:rtl/>
        </w:rPr>
        <w:t xml:space="preserve"> מדובר בהסכמה ולכן במדינה דמוקרטית הכלל עוד יותר תופס עמדה. זוהי גם גישתו של הרב קוק ש</w:t>
      </w:r>
      <w:r w:rsidR="00834B3A">
        <w:rPr>
          <w:rFonts w:cs="David" w:hint="cs"/>
          <w:sz w:val="24"/>
          <w:szCs w:val="24"/>
          <w:rtl/>
        </w:rPr>
        <w:t>דן בכך,</w:t>
      </w:r>
      <w:r>
        <w:rPr>
          <w:rFonts w:cs="David" w:hint="cs"/>
          <w:sz w:val="24"/>
          <w:szCs w:val="24"/>
          <w:rtl/>
        </w:rPr>
        <w:t xml:space="preserve"> ואומר שהשלטון הוא תחליף למלך ושלטון נבחר ה</w:t>
      </w:r>
      <w:r w:rsidR="00231CE9">
        <w:rPr>
          <w:rFonts w:cs="David" w:hint="cs"/>
          <w:sz w:val="24"/>
          <w:szCs w:val="24"/>
          <w:rtl/>
        </w:rPr>
        <w:t xml:space="preserve">וא אפילו טוב יותר משלטון של מלך ובוודאי אם מאמצים את הכלל של דינא דמלכותא דינא כעניין של הסכמה. </w:t>
      </w:r>
    </w:p>
    <w:p w:rsidR="00C06171" w:rsidRDefault="00C06171" w:rsidP="0032591D">
      <w:pPr>
        <w:spacing w:after="0" w:line="360" w:lineRule="auto"/>
        <w:jc w:val="both"/>
        <w:rPr>
          <w:rFonts w:cs="David"/>
          <w:sz w:val="24"/>
          <w:szCs w:val="24"/>
          <w:rtl/>
        </w:rPr>
      </w:pPr>
    </w:p>
    <w:p w:rsidR="00C06171" w:rsidRPr="00834B3A" w:rsidRDefault="00C06171" w:rsidP="0032591D">
      <w:pPr>
        <w:spacing w:after="0" w:line="360" w:lineRule="auto"/>
        <w:jc w:val="both"/>
        <w:rPr>
          <w:rFonts w:cs="David"/>
          <w:b/>
          <w:bCs/>
          <w:sz w:val="24"/>
          <w:szCs w:val="24"/>
          <w:rtl/>
        </w:rPr>
      </w:pPr>
      <w:r w:rsidRPr="00834B3A">
        <w:rPr>
          <w:rFonts w:cs="David" w:hint="cs"/>
          <w:b/>
          <w:bCs/>
          <w:sz w:val="24"/>
          <w:szCs w:val="24"/>
          <w:rtl/>
        </w:rPr>
        <w:t>בעניינים פליליים:</w:t>
      </w:r>
    </w:p>
    <w:p w:rsidR="00C06171" w:rsidRDefault="00C06171" w:rsidP="0032591D">
      <w:pPr>
        <w:spacing w:after="0" w:line="360" w:lineRule="auto"/>
        <w:jc w:val="both"/>
        <w:rPr>
          <w:rFonts w:cs="David"/>
          <w:sz w:val="24"/>
          <w:szCs w:val="24"/>
          <w:rtl/>
        </w:rPr>
      </w:pPr>
      <w:r>
        <w:rPr>
          <w:rFonts w:cs="David" w:hint="cs"/>
          <w:sz w:val="24"/>
          <w:szCs w:val="24"/>
          <w:rtl/>
        </w:rPr>
        <w:t>הרמב"ם  מדבר על סמכות המלך להעניש עבריינים כולל בעונש מיתה בשני הקשרים:</w:t>
      </w:r>
    </w:p>
    <w:p w:rsidR="00C06171" w:rsidRDefault="00C06171" w:rsidP="0032591D">
      <w:pPr>
        <w:spacing w:after="0" w:line="360" w:lineRule="auto"/>
        <w:jc w:val="both"/>
        <w:rPr>
          <w:rFonts w:cs="David"/>
          <w:sz w:val="24"/>
          <w:szCs w:val="24"/>
          <w:rtl/>
        </w:rPr>
      </w:pPr>
      <w:r>
        <w:rPr>
          <w:rFonts w:cs="David" w:hint="cs"/>
          <w:sz w:val="24"/>
          <w:szCs w:val="24"/>
          <w:rtl/>
        </w:rPr>
        <w:t xml:space="preserve">הקשר אחד </w:t>
      </w:r>
      <w:r>
        <w:rPr>
          <w:rFonts w:cs="David"/>
          <w:sz w:val="24"/>
          <w:szCs w:val="24"/>
          <w:rtl/>
        </w:rPr>
        <w:t>–</w:t>
      </w:r>
      <w:r w:rsidR="00143615">
        <w:rPr>
          <w:rFonts w:cs="David" w:hint="cs"/>
          <w:sz w:val="24"/>
          <w:szCs w:val="24"/>
          <w:rtl/>
        </w:rPr>
        <w:t xml:space="preserve"> עבירת</w:t>
      </w:r>
      <w:r>
        <w:rPr>
          <w:rFonts w:cs="David" w:hint="cs"/>
          <w:sz w:val="24"/>
          <w:szCs w:val="24"/>
          <w:rtl/>
        </w:rPr>
        <w:t xml:space="preserve"> </w:t>
      </w:r>
      <w:r w:rsidR="00143615">
        <w:rPr>
          <w:rFonts w:cs="David" w:hint="cs"/>
          <w:sz w:val="24"/>
          <w:szCs w:val="24"/>
          <w:rtl/>
        </w:rPr>
        <w:t>ר</w:t>
      </w:r>
      <w:r>
        <w:rPr>
          <w:rFonts w:cs="David" w:hint="cs"/>
          <w:sz w:val="24"/>
          <w:szCs w:val="24"/>
          <w:rtl/>
        </w:rPr>
        <w:t>צח.</w:t>
      </w:r>
    </w:p>
    <w:p w:rsidR="00C06171" w:rsidRDefault="00C06171" w:rsidP="00834B3A">
      <w:pPr>
        <w:spacing w:after="0" w:line="360" w:lineRule="auto"/>
        <w:jc w:val="both"/>
        <w:rPr>
          <w:rFonts w:cs="David"/>
          <w:sz w:val="24"/>
          <w:szCs w:val="24"/>
          <w:rtl/>
        </w:rPr>
      </w:pPr>
      <w:r>
        <w:rPr>
          <w:rFonts w:cs="David" w:hint="cs"/>
          <w:sz w:val="24"/>
          <w:szCs w:val="24"/>
          <w:rtl/>
        </w:rPr>
        <w:t xml:space="preserve">הקשר נוסף </w:t>
      </w:r>
      <w:r>
        <w:rPr>
          <w:rFonts w:cs="David"/>
          <w:sz w:val="24"/>
          <w:szCs w:val="24"/>
          <w:rtl/>
        </w:rPr>
        <w:t>–</w:t>
      </w:r>
      <w:r>
        <w:rPr>
          <w:rFonts w:cs="David" w:hint="cs"/>
          <w:sz w:val="24"/>
          <w:szCs w:val="24"/>
          <w:rtl/>
        </w:rPr>
        <w:t xml:space="preserve"> מורד במלכות</w:t>
      </w:r>
      <w:r w:rsidR="00834B3A">
        <w:rPr>
          <w:rFonts w:cs="David" w:hint="cs"/>
          <w:sz w:val="24"/>
          <w:szCs w:val="24"/>
          <w:rtl/>
        </w:rPr>
        <w:t>,</w:t>
      </w:r>
      <w:r>
        <w:rPr>
          <w:rFonts w:cs="David" w:hint="cs"/>
          <w:sz w:val="24"/>
          <w:szCs w:val="24"/>
          <w:rtl/>
        </w:rPr>
        <w:t xml:space="preserve"> מי שמפר צו ישיר של המלך.</w:t>
      </w:r>
    </w:p>
    <w:p w:rsidR="00143615" w:rsidRDefault="00143615" w:rsidP="00834B3A">
      <w:pPr>
        <w:spacing w:after="0" w:line="360" w:lineRule="auto"/>
        <w:jc w:val="both"/>
        <w:rPr>
          <w:rFonts w:cs="David"/>
          <w:sz w:val="24"/>
          <w:szCs w:val="24"/>
          <w:rtl/>
        </w:rPr>
      </w:pPr>
      <w:r>
        <w:rPr>
          <w:rFonts w:cs="David" w:hint="cs"/>
          <w:sz w:val="24"/>
          <w:szCs w:val="24"/>
          <w:rtl/>
        </w:rPr>
        <w:t>האם זו סמכות כללית להעניש עברייני</w:t>
      </w:r>
      <w:r w:rsidR="00834B3A">
        <w:rPr>
          <w:rFonts w:cs="David" w:hint="cs"/>
          <w:sz w:val="24"/>
          <w:szCs w:val="24"/>
          <w:rtl/>
        </w:rPr>
        <w:t>ם</w:t>
      </w:r>
      <w:r>
        <w:rPr>
          <w:rFonts w:cs="David" w:hint="cs"/>
          <w:sz w:val="24"/>
          <w:szCs w:val="24"/>
          <w:rtl/>
        </w:rPr>
        <w:t xml:space="preserve"> של המלך או רק בעבירות הללו?  מה אומר הרמב"ם אפשר להתווכח. </w:t>
      </w:r>
    </w:p>
    <w:p w:rsidR="008331D5" w:rsidRDefault="008331D5" w:rsidP="0032591D">
      <w:pPr>
        <w:spacing w:after="0" w:line="360" w:lineRule="auto"/>
        <w:jc w:val="both"/>
        <w:rPr>
          <w:rFonts w:cs="David"/>
          <w:sz w:val="24"/>
          <w:szCs w:val="24"/>
          <w:rtl/>
        </w:rPr>
      </w:pPr>
    </w:p>
    <w:p w:rsidR="008331D5" w:rsidRDefault="00834B3A" w:rsidP="00834B3A">
      <w:pPr>
        <w:spacing w:after="0" w:line="360" w:lineRule="auto"/>
        <w:jc w:val="both"/>
        <w:rPr>
          <w:rFonts w:cs="David"/>
          <w:sz w:val="24"/>
          <w:szCs w:val="24"/>
          <w:rtl/>
        </w:rPr>
      </w:pPr>
      <w:r w:rsidRPr="00834B3A">
        <w:rPr>
          <w:rFonts w:cs="David" w:hint="cs"/>
          <w:b/>
          <w:bCs/>
          <w:sz w:val="24"/>
          <w:szCs w:val="24"/>
          <w:rtl/>
        </w:rPr>
        <w:t>הר"ן</w:t>
      </w:r>
      <w:r w:rsidR="008331D5" w:rsidRPr="00834B3A">
        <w:rPr>
          <w:rFonts w:cs="David"/>
          <w:b/>
          <w:bCs/>
          <w:sz w:val="24"/>
          <w:szCs w:val="24"/>
          <w:rtl/>
        </w:rPr>
        <w:t>–</w:t>
      </w:r>
      <w:r w:rsidR="008331D5">
        <w:rPr>
          <w:rFonts w:cs="David" w:hint="cs"/>
          <w:sz w:val="24"/>
          <w:szCs w:val="24"/>
          <w:rtl/>
        </w:rPr>
        <w:t xml:space="preserve"> כל חברה צריכה מערכת הסדרה משפטית כדי ליישב סכסוכים ול</w:t>
      </w:r>
      <w:r>
        <w:rPr>
          <w:rFonts w:cs="David" w:hint="cs"/>
          <w:sz w:val="24"/>
          <w:szCs w:val="24"/>
          <w:rtl/>
        </w:rPr>
        <w:t>פת</w:t>
      </w:r>
      <w:r w:rsidR="008331D5">
        <w:rPr>
          <w:rFonts w:cs="David" w:hint="cs"/>
          <w:sz w:val="24"/>
          <w:szCs w:val="24"/>
          <w:rtl/>
        </w:rPr>
        <w:t>ור בעיות וזה צורך מדיני (חברתי) שנוגע לכל אומה ואומה. בהקשר הזה עם ישראל לא שונה מעמים אחרים, וכמו שהם זקוקים למערכת משפט ככה עם ישראל זקוק.  אבל, בעם ישראל הצורה במערכת משפטית הוא כפול:</w:t>
      </w:r>
    </w:p>
    <w:p w:rsidR="008331D5" w:rsidRDefault="008331D5" w:rsidP="008331D5">
      <w:pPr>
        <w:pStyle w:val="a7"/>
        <w:numPr>
          <w:ilvl w:val="0"/>
          <w:numId w:val="35"/>
        </w:numPr>
        <w:spacing w:after="0" w:line="360" w:lineRule="auto"/>
        <w:jc w:val="both"/>
        <w:rPr>
          <w:rFonts w:cs="David"/>
          <w:sz w:val="24"/>
          <w:szCs w:val="24"/>
        </w:rPr>
      </w:pPr>
      <w:r>
        <w:rPr>
          <w:rFonts w:cs="David" w:hint="cs"/>
          <w:sz w:val="24"/>
          <w:szCs w:val="24"/>
          <w:rtl/>
        </w:rPr>
        <w:t>כל עם צריך שישפוט בין פרטיו שופט (הכלל הרגיל).</w:t>
      </w:r>
    </w:p>
    <w:p w:rsidR="008331D5" w:rsidRDefault="008331D5" w:rsidP="00834B3A">
      <w:pPr>
        <w:pStyle w:val="a7"/>
        <w:numPr>
          <w:ilvl w:val="0"/>
          <w:numId w:val="35"/>
        </w:numPr>
        <w:spacing w:after="0" w:line="360" w:lineRule="auto"/>
        <w:jc w:val="both"/>
        <w:rPr>
          <w:rFonts w:cs="David"/>
          <w:sz w:val="24"/>
          <w:szCs w:val="24"/>
        </w:rPr>
      </w:pPr>
      <w:r>
        <w:rPr>
          <w:rFonts w:cs="David" w:hint="cs"/>
          <w:sz w:val="24"/>
          <w:szCs w:val="24"/>
          <w:rtl/>
        </w:rPr>
        <w:t xml:space="preserve">להעמיד חוקי התורה על תילם </w:t>
      </w:r>
      <w:r>
        <w:rPr>
          <w:rFonts w:cs="David"/>
          <w:sz w:val="24"/>
          <w:szCs w:val="24"/>
          <w:rtl/>
        </w:rPr>
        <w:t>–</w:t>
      </w:r>
      <w:r>
        <w:rPr>
          <w:rFonts w:cs="David" w:hint="cs"/>
          <w:sz w:val="24"/>
          <w:szCs w:val="24"/>
          <w:rtl/>
        </w:rPr>
        <w:t xml:space="preserve"> להעניש עבריינים שעברו דין תורה, למרות שלא נגרמה פגיעה חברתית בעבירה שלהם,</w:t>
      </w:r>
      <w:r w:rsidR="00834B3A">
        <w:rPr>
          <w:rFonts w:cs="David" w:hint="cs"/>
          <w:sz w:val="24"/>
          <w:szCs w:val="24"/>
          <w:rtl/>
        </w:rPr>
        <w:t xml:space="preserve"> דהיינו אם מישהו רוצח/שודד/אונס</w:t>
      </w:r>
      <w:r>
        <w:rPr>
          <w:rFonts w:cs="David"/>
          <w:sz w:val="24"/>
          <w:szCs w:val="24"/>
          <w:rtl/>
        </w:rPr>
        <w:t>–</w:t>
      </w:r>
      <w:r>
        <w:rPr>
          <w:rFonts w:cs="David" w:hint="cs"/>
          <w:sz w:val="24"/>
          <w:szCs w:val="24"/>
          <w:rtl/>
        </w:rPr>
        <w:t xml:space="preserve"> יש גם נזק חברתי, אבל אם מישהו מחליט שהוא מחלל שבת/עובד עבודה זרה/אוכל בשר חלב/ לא נגרם נזק ישיר לאף אחד. כלומר </w:t>
      </w:r>
      <w:r w:rsidR="00834B3A">
        <w:rPr>
          <w:rFonts w:cs="David" w:hint="cs"/>
          <w:sz w:val="24"/>
          <w:szCs w:val="24"/>
          <w:rtl/>
        </w:rPr>
        <w:t>הצורך הוא צורך חברתי,</w:t>
      </w:r>
      <w:r>
        <w:rPr>
          <w:rFonts w:cs="David" w:hint="cs"/>
          <w:sz w:val="24"/>
          <w:szCs w:val="24"/>
          <w:rtl/>
        </w:rPr>
        <w:t xml:space="preserve"> אבל בצור</w:t>
      </w:r>
      <w:r w:rsidR="00834B3A">
        <w:rPr>
          <w:rFonts w:cs="David" w:hint="cs"/>
          <w:sz w:val="24"/>
          <w:szCs w:val="24"/>
          <w:rtl/>
        </w:rPr>
        <w:t>ך</w:t>
      </w:r>
      <w:r>
        <w:rPr>
          <w:rFonts w:cs="David" w:hint="cs"/>
          <w:sz w:val="24"/>
          <w:szCs w:val="24"/>
          <w:rtl/>
        </w:rPr>
        <w:t xml:space="preserve"> החברתי לא קיים כאשר מדובר בעבירה שאין בה נזק חברתי. לכן זה לא חלק מהתיקון המדיני</w:t>
      </w:r>
      <w:r w:rsidR="001A77D2">
        <w:rPr>
          <w:rFonts w:cs="David" w:hint="cs"/>
          <w:sz w:val="24"/>
          <w:szCs w:val="24"/>
          <w:rtl/>
        </w:rPr>
        <w:t xml:space="preserve"> </w:t>
      </w:r>
      <w:r>
        <w:rPr>
          <w:rFonts w:cs="David" w:hint="cs"/>
          <w:sz w:val="24"/>
          <w:szCs w:val="24"/>
          <w:rtl/>
        </w:rPr>
        <w:t xml:space="preserve">(חברתי). אין צורך שמישהו יעניש על דבר כזה, אבל יש בכך צורך דתי, תורני </w:t>
      </w:r>
      <w:r>
        <w:rPr>
          <w:rFonts w:cs="David"/>
          <w:sz w:val="24"/>
          <w:szCs w:val="24"/>
          <w:rtl/>
        </w:rPr>
        <w:t>–</w:t>
      </w:r>
      <w:r>
        <w:rPr>
          <w:rFonts w:cs="David" w:hint="cs"/>
          <w:sz w:val="24"/>
          <w:szCs w:val="24"/>
          <w:rtl/>
        </w:rPr>
        <w:t xml:space="preserve"> לטפל גם במקרים כאלו.</w:t>
      </w:r>
    </w:p>
    <w:p w:rsidR="008331D5" w:rsidRDefault="008331D5" w:rsidP="008331D5">
      <w:pPr>
        <w:pStyle w:val="a7"/>
        <w:spacing w:after="0" w:line="360" w:lineRule="auto"/>
        <w:jc w:val="both"/>
        <w:rPr>
          <w:rFonts w:cs="David"/>
          <w:sz w:val="24"/>
          <w:szCs w:val="24"/>
          <w:rtl/>
        </w:rPr>
      </w:pPr>
    </w:p>
    <w:p w:rsidR="008331D5" w:rsidRPr="001A77D2" w:rsidRDefault="008331D5" w:rsidP="008331D5">
      <w:pPr>
        <w:spacing w:after="0" w:line="360" w:lineRule="auto"/>
        <w:jc w:val="both"/>
        <w:rPr>
          <w:rFonts w:cs="David"/>
          <w:b/>
          <w:bCs/>
          <w:sz w:val="24"/>
          <w:szCs w:val="24"/>
          <w:rtl/>
        </w:rPr>
      </w:pPr>
      <w:r w:rsidRPr="001A77D2">
        <w:rPr>
          <w:rFonts w:cs="David" w:hint="cs"/>
          <w:sz w:val="24"/>
          <w:szCs w:val="24"/>
          <w:rtl/>
        </w:rPr>
        <w:t xml:space="preserve">הר"ן למעשה אומר </w:t>
      </w:r>
      <w:r w:rsidRPr="001A77D2">
        <w:rPr>
          <w:rFonts w:cs="David"/>
          <w:sz w:val="24"/>
          <w:szCs w:val="24"/>
          <w:rtl/>
        </w:rPr>
        <w:t>–</w:t>
      </w:r>
      <w:r w:rsidRPr="001A77D2">
        <w:rPr>
          <w:rFonts w:cs="David" w:hint="cs"/>
          <w:sz w:val="24"/>
          <w:szCs w:val="24"/>
          <w:rtl/>
        </w:rPr>
        <w:t xml:space="preserve"> כשאלוהים בא לקבוע את סדרי המשפט בעם ישראל, </w:t>
      </w:r>
      <w:r w:rsidRPr="001A77D2">
        <w:rPr>
          <w:rFonts w:cs="David" w:hint="cs"/>
          <w:b/>
          <w:bCs/>
          <w:sz w:val="24"/>
          <w:szCs w:val="24"/>
          <w:rtl/>
        </w:rPr>
        <w:t>הוא קבע 2 סמכויות מקבילות, 2 מערכות:</w:t>
      </w:r>
    </w:p>
    <w:p w:rsidR="008331D5" w:rsidRPr="001A77D2" w:rsidRDefault="008331D5" w:rsidP="001A77D2">
      <w:pPr>
        <w:spacing w:after="0" w:line="360" w:lineRule="auto"/>
        <w:jc w:val="both"/>
        <w:rPr>
          <w:rFonts w:cs="David"/>
          <w:sz w:val="24"/>
          <w:szCs w:val="24"/>
        </w:rPr>
      </w:pPr>
      <w:r w:rsidRPr="001A77D2">
        <w:rPr>
          <w:rFonts w:cs="David" w:hint="cs"/>
          <w:sz w:val="24"/>
          <w:szCs w:val="24"/>
          <w:rtl/>
        </w:rPr>
        <w:t xml:space="preserve">מערכת משפטית אחת </w:t>
      </w:r>
      <w:r w:rsidRPr="001A77D2">
        <w:rPr>
          <w:rFonts w:cs="David"/>
          <w:sz w:val="24"/>
          <w:szCs w:val="24"/>
          <w:rtl/>
        </w:rPr>
        <w:t>–</w:t>
      </w:r>
      <w:r w:rsidRPr="001A77D2">
        <w:rPr>
          <w:rFonts w:cs="David" w:hint="cs"/>
          <w:sz w:val="24"/>
          <w:szCs w:val="24"/>
          <w:rtl/>
        </w:rPr>
        <w:t xml:space="preserve"> מיועדת לצורך חברתי.</w:t>
      </w:r>
    </w:p>
    <w:p w:rsidR="008331D5" w:rsidRPr="001A77D2" w:rsidRDefault="008331D5" w:rsidP="001A77D2">
      <w:pPr>
        <w:spacing w:after="0" w:line="360" w:lineRule="auto"/>
        <w:jc w:val="both"/>
        <w:rPr>
          <w:rFonts w:cs="David"/>
          <w:sz w:val="24"/>
          <w:szCs w:val="24"/>
        </w:rPr>
      </w:pPr>
      <w:r w:rsidRPr="001A77D2">
        <w:rPr>
          <w:rFonts w:cs="David" w:hint="cs"/>
          <w:sz w:val="24"/>
          <w:szCs w:val="24"/>
          <w:rtl/>
        </w:rPr>
        <w:t xml:space="preserve">מערכת משפטית שניה </w:t>
      </w:r>
      <w:r w:rsidRPr="001A77D2">
        <w:rPr>
          <w:rFonts w:cs="David"/>
          <w:sz w:val="24"/>
          <w:szCs w:val="24"/>
          <w:rtl/>
        </w:rPr>
        <w:t>–</w:t>
      </w:r>
      <w:r w:rsidRPr="001A77D2">
        <w:rPr>
          <w:rFonts w:cs="David" w:hint="cs"/>
          <w:sz w:val="24"/>
          <w:szCs w:val="24"/>
          <w:rtl/>
        </w:rPr>
        <w:t xml:space="preserve"> מיועדת לצורך התורני.</w:t>
      </w:r>
    </w:p>
    <w:p w:rsidR="001A77D2" w:rsidRDefault="001A77D2" w:rsidP="001A77D2">
      <w:pPr>
        <w:spacing w:after="0" w:line="360" w:lineRule="auto"/>
        <w:jc w:val="both"/>
        <w:rPr>
          <w:rFonts w:cs="David"/>
          <w:sz w:val="24"/>
          <w:szCs w:val="24"/>
          <w:rtl/>
        </w:rPr>
      </w:pPr>
    </w:p>
    <w:p w:rsidR="00C91F11" w:rsidRPr="001A77D2" w:rsidRDefault="008331D5" w:rsidP="001A77D2">
      <w:pPr>
        <w:spacing w:after="0" w:line="360" w:lineRule="auto"/>
        <w:jc w:val="both"/>
        <w:rPr>
          <w:rFonts w:cs="David"/>
          <w:sz w:val="24"/>
          <w:szCs w:val="24"/>
          <w:rtl/>
        </w:rPr>
      </w:pPr>
      <w:r w:rsidRPr="001A77D2">
        <w:rPr>
          <w:rFonts w:cs="David" w:hint="cs"/>
          <w:sz w:val="24"/>
          <w:szCs w:val="24"/>
          <w:rtl/>
        </w:rPr>
        <w:t>אם היינו מותרים רק מערכת משפט תורנית, של הסנהדרין, זו שדנה על פי קריטריונים של דין תורה- אזי הפן החברתי לא היה מושלם בכך,</w:t>
      </w:r>
      <w:r w:rsidR="00C91F11" w:rsidRPr="001A77D2">
        <w:rPr>
          <w:rFonts w:cs="David" w:hint="cs"/>
          <w:sz w:val="24"/>
          <w:szCs w:val="24"/>
          <w:rtl/>
        </w:rPr>
        <w:t xml:space="preserve"> לא בא לידי ביטוי.</w:t>
      </w:r>
      <w:r w:rsidR="001A77D2">
        <w:rPr>
          <w:rFonts w:cs="David" w:hint="cs"/>
          <w:sz w:val="24"/>
          <w:szCs w:val="24"/>
          <w:rtl/>
        </w:rPr>
        <w:t xml:space="preserve"> </w:t>
      </w:r>
      <w:r w:rsidR="00C91F11" w:rsidRPr="001A77D2">
        <w:rPr>
          <w:rFonts w:cs="David" w:hint="cs"/>
          <w:sz w:val="24"/>
          <w:szCs w:val="24"/>
          <w:rtl/>
        </w:rPr>
        <w:t>אלוהים כביכול קבע 2 מערכות משפטיות כאמור:</w:t>
      </w:r>
    </w:p>
    <w:p w:rsidR="00C91F11" w:rsidRDefault="00C91F11" w:rsidP="00C91F11">
      <w:pPr>
        <w:pStyle w:val="a7"/>
        <w:numPr>
          <w:ilvl w:val="0"/>
          <w:numId w:val="36"/>
        </w:numPr>
        <w:spacing w:after="0" w:line="360" w:lineRule="auto"/>
        <w:jc w:val="both"/>
        <w:rPr>
          <w:rFonts w:cs="David"/>
          <w:sz w:val="24"/>
          <w:szCs w:val="24"/>
        </w:rPr>
      </w:pPr>
      <w:r>
        <w:rPr>
          <w:rFonts w:cs="David" w:hint="cs"/>
          <w:sz w:val="24"/>
          <w:szCs w:val="24"/>
          <w:rtl/>
        </w:rPr>
        <w:t xml:space="preserve">תורנית </w:t>
      </w:r>
      <w:r>
        <w:rPr>
          <w:rFonts w:cs="David"/>
          <w:sz w:val="24"/>
          <w:szCs w:val="24"/>
          <w:rtl/>
        </w:rPr>
        <w:t>–</w:t>
      </w:r>
      <w:r>
        <w:rPr>
          <w:rFonts w:cs="David" w:hint="cs"/>
          <w:sz w:val="24"/>
          <w:szCs w:val="24"/>
          <w:rtl/>
        </w:rPr>
        <w:t xml:space="preserve"> סנהדרין </w:t>
      </w:r>
      <w:r>
        <w:rPr>
          <w:rFonts w:cs="David"/>
          <w:sz w:val="24"/>
          <w:szCs w:val="24"/>
          <w:rtl/>
        </w:rPr>
        <w:t>–</w:t>
      </w:r>
      <w:r>
        <w:rPr>
          <w:rFonts w:cs="David" w:hint="cs"/>
          <w:sz w:val="24"/>
          <w:szCs w:val="24"/>
          <w:rtl/>
        </w:rPr>
        <w:t xml:space="preserve"> שתפקידה להוציא את המשפט הצודק האמיתי, דין תורה.</w:t>
      </w:r>
    </w:p>
    <w:p w:rsidR="00C91F11" w:rsidRDefault="00C91F11" w:rsidP="00C91F11">
      <w:pPr>
        <w:pStyle w:val="a7"/>
        <w:numPr>
          <w:ilvl w:val="0"/>
          <w:numId w:val="36"/>
        </w:numPr>
        <w:spacing w:after="0" w:line="360" w:lineRule="auto"/>
        <w:jc w:val="both"/>
        <w:rPr>
          <w:rFonts w:cs="David"/>
          <w:sz w:val="24"/>
          <w:szCs w:val="24"/>
        </w:rPr>
      </w:pPr>
      <w:r>
        <w:rPr>
          <w:rFonts w:cs="David" w:hint="cs"/>
          <w:sz w:val="24"/>
          <w:szCs w:val="24"/>
          <w:rtl/>
        </w:rPr>
        <w:lastRenderedPageBreak/>
        <w:t xml:space="preserve">מערכת משפט המלך </w:t>
      </w:r>
      <w:r>
        <w:rPr>
          <w:rFonts w:cs="David"/>
          <w:sz w:val="24"/>
          <w:szCs w:val="24"/>
          <w:rtl/>
        </w:rPr>
        <w:t>–</w:t>
      </w:r>
      <w:r>
        <w:rPr>
          <w:rFonts w:cs="David" w:hint="cs"/>
          <w:sz w:val="24"/>
          <w:szCs w:val="24"/>
          <w:rtl/>
        </w:rPr>
        <w:t xml:space="preserve"> אמור לטפל בפן החברתי של העבירות.</w:t>
      </w:r>
    </w:p>
    <w:p w:rsidR="0079549F" w:rsidRDefault="0079549F" w:rsidP="0079549F">
      <w:pPr>
        <w:spacing w:after="0" w:line="360" w:lineRule="auto"/>
        <w:jc w:val="both"/>
        <w:rPr>
          <w:rFonts w:cs="David"/>
          <w:sz w:val="24"/>
          <w:szCs w:val="24"/>
          <w:rtl/>
        </w:rPr>
      </w:pPr>
    </w:p>
    <w:p w:rsidR="0079549F" w:rsidRDefault="0079549F" w:rsidP="001A77D2">
      <w:pPr>
        <w:spacing w:after="0" w:line="360" w:lineRule="auto"/>
        <w:jc w:val="both"/>
        <w:rPr>
          <w:rFonts w:cs="David"/>
          <w:sz w:val="24"/>
          <w:szCs w:val="24"/>
          <w:rtl/>
        </w:rPr>
      </w:pPr>
      <w:r>
        <w:rPr>
          <w:rFonts w:cs="David" w:hint="cs"/>
          <w:sz w:val="24"/>
          <w:szCs w:val="24"/>
          <w:rtl/>
        </w:rPr>
        <w:t xml:space="preserve">(דין תורה מתמודד גם עם עבירות חברתיות </w:t>
      </w:r>
      <w:r>
        <w:rPr>
          <w:rFonts w:cs="David"/>
          <w:sz w:val="24"/>
          <w:szCs w:val="24"/>
          <w:rtl/>
        </w:rPr>
        <w:t>–</w:t>
      </w:r>
      <w:r>
        <w:rPr>
          <w:rFonts w:cs="David" w:hint="cs"/>
          <w:sz w:val="24"/>
          <w:szCs w:val="24"/>
          <w:rtl/>
        </w:rPr>
        <w:t xml:space="preserve"> לפעמים מחייבת מיתה במקרים של רצח, אונס וכדומה.</w:t>
      </w:r>
      <w:r w:rsidR="001A77D2">
        <w:rPr>
          <w:rFonts w:cs="David" w:hint="cs"/>
          <w:sz w:val="24"/>
          <w:szCs w:val="24"/>
          <w:rtl/>
        </w:rPr>
        <w:t>.</w:t>
      </w:r>
      <w:r>
        <w:rPr>
          <w:rFonts w:cs="David" w:hint="cs"/>
          <w:sz w:val="24"/>
          <w:szCs w:val="24"/>
          <w:rtl/>
        </w:rPr>
        <w:t>. יש איזושהי התייחסות, אבל בוודאי שלא ממצה את כל הפן החברתי).</w:t>
      </w:r>
      <w:r w:rsidR="001A77D2">
        <w:rPr>
          <w:rFonts w:cs="David" w:hint="cs"/>
          <w:sz w:val="24"/>
          <w:szCs w:val="24"/>
          <w:rtl/>
        </w:rPr>
        <w:t xml:space="preserve"> </w:t>
      </w:r>
      <w:r>
        <w:rPr>
          <w:rFonts w:cs="David" w:hint="cs"/>
          <w:sz w:val="24"/>
          <w:szCs w:val="24"/>
          <w:rtl/>
        </w:rPr>
        <w:t>זה לא שמשפט התורה לא מתייחס לפן החברתי, הוא פשוט לא נותן מספיק מענה פרקטי לפן החברתי (הר"ן).</w:t>
      </w:r>
    </w:p>
    <w:p w:rsidR="0079549F" w:rsidRDefault="0079549F" w:rsidP="0079549F">
      <w:pPr>
        <w:spacing w:after="0" w:line="360" w:lineRule="auto"/>
        <w:jc w:val="both"/>
        <w:rPr>
          <w:rFonts w:cs="David"/>
          <w:sz w:val="24"/>
          <w:szCs w:val="24"/>
          <w:rtl/>
        </w:rPr>
      </w:pPr>
    </w:p>
    <w:p w:rsidR="0079549F" w:rsidRDefault="0079549F" w:rsidP="001A77D2">
      <w:pPr>
        <w:spacing w:after="0" w:line="360" w:lineRule="auto"/>
        <w:jc w:val="both"/>
        <w:rPr>
          <w:rFonts w:cs="David"/>
          <w:sz w:val="24"/>
          <w:szCs w:val="24"/>
          <w:rtl/>
        </w:rPr>
      </w:pPr>
      <w:r>
        <w:rPr>
          <w:rFonts w:cs="David" w:hint="cs"/>
          <w:sz w:val="24"/>
          <w:szCs w:val="24"/>
          <w:rtl/>
        </w:rPr>
        <w:t>לפי הר"ן שאם אנחנו מנסים לדבר על המשפט הפלילי איך שאנחנו מכירים כיום, אז הוא בעצם יותר דומה למשפט המלך לפי הר"ן ולא לפי המשפט התורני. המלך הוא זה שבעצם יעניש עבריינים, ככל שיש פגיעה גם חברתית. מדגיש הר"ן שאם העבריין עבר עבירה שאין בה פגיעה חברתית (אכל בשר וחלב), אז הוא לא יובא לשיפוטו של המלך כי הוא לא מטפל בעבירות שעניינם הוא יותר דתי, אלה צריך הקשר חברתי. אומר הר"ן כשאדם עבר עבירה קודם כל נביא אותו לסנהדרין. אם הם יגיעו למסק</w:t>
      </w:r>
      <w:r w:rsidR="001A77D2">
        <w:rPr>
          <w:rFonts w:cs="David" w:hint="cs"/>
          <w:sz w:val="24"/>
          <w:szCs w:val="24"/>
          <w:rtl/>
        </w:rPr>
        <w:t>נ</w:t>
      </w:r>
      <w:r>
        <w:rPr>
          <w:rFonts w:cs="David" w:hint="cs"/>
          <w:sz w:val="24"/>
          <w:szCs w:val="24"/>
          <w:rtl/>
        </w:rPr>
        <w:t>ה שמגיע לו מיתה/מלכות ניתן לו אותו. אם הגיעו למסקנה שאין מקום לתת לו אותו עונש, במקרה כזה נעביר אותו לשיפוטו של המלך, ובהנחה שיש בזה טעם חברתי הוא יעניש אותו.</w:t>
      </w:r>
    </w:p>
    <w:p w:rsidR="0079549F" w:rsidRDefault="001A77D2" w:rsidP="0079549F">
      <w:pPr>
        <w:spacing w:after="0" w:line="360" w:lineRule="auto"/>
        <w:jc w:val="both"/>
        <w:rPr>
          <w:rFonts w:cs="David"/>
          <w:sz w:val="24"/>
          <w:szCs w:val="24"/>
          <w:rtl/>
        </w:rPr>
      </w:pPr>
      <w:r>
        <w:rPr>
          <w:rFonts w:cs="David" w:hint="cs"/>
          <w:sz w:val="24"/>
          <w:szCs w:val="24"/>
          <w:rtl/>
        </w:rPr>
        <w:t>המערכת השיפוטית</w:t>
      </w:r>
      <w:r w:rsidR="0079549F">
        <w:rPr>
          <w:rFonts w:cs="David" w:hint="cs"/>
          <w:sz w:val="24"/>
          <w:szCs w:val="24"/>
          <w:rtl/>
        </w:rPr>
        <w:t xml:space="preserve"> היותר פר</w:t>
      </w:r>
      <w:r>
        <w:rPr>
          <w:rFonts w:cs="David" w:hint="cs"/>
          <w:sz w:val="24"/>
          <w:szCs w:val="24"/>
          <w:rtl/>
        </w:rPr>
        <w:t>ק</w:t>
      </w:r>
      <w:r w:rsidR="0079549F">
        <w:rPr>
          <w:rFonts w:cs="David" w:hint="cs"/>
          <w:sz w:val="24"/>
          <w:szCs w:val="24"/>
          <w:rtl/>
        </w:rPr>
        <w:t>טית היא של דין המלך. הוא משוחרר מהכללים של דין תורה (2 עדים, העונש יכול להשתנות וכו וכו') רשאי המלך לחרוג מדין תורה.</w:t>
      </w:r>
    </w:p>
    <w:p w:rsidR="0079549F" w:rsidRDefault="0079549F" w:rsidP="0079549F">
      <w:pPr>
        <w:spacing w:after="0" w:line="360" w:lineRule="auto"/>
        <w:jc w:val="both"/>
        <w:rPr>
          <w:rFonts w:cs="David"/>
          <w:sz w:val="24"/>
          <w:szCs w:val="24"/>
          <w:rtl/>
        </w:rPr>
      </w:pPr>
      <w:r>
        <w:rPr>
          <w:rFonts w:cs="David" w:hint="cs"/>
          <w:sz w:val="24"/>
          <w:szCs w:val="24"/>
          <w:rtl/>
        </w:rPr>
        <w:t>מה עשו שאין סנהדרין? בדרך כלל שלא היה סנהדרין אז גם לא היה מלך.</w:t>
      </w:r>
    </w:p>
    <w:p w:rsidR="0079549F" w:rsidRDefault="0079549F" w:rsidP="001A77D2">
      <w:pPr>
        <w:spacing w:after="0" w:line="360" w:lineRule="auto"/>
        <w:jc w:val="both"/>
        <w:rPr>
          <w:rFonts w:cs="David"/>
          <w:sz w:val="24"/>
          <w:szCs w:val="24"/>
          <w:rtl/>
        </w:rPr>
      </w:pPr>
      <w:r>
        <w:rPr>
          <w:rFonts w:cs="David" w:hint="cs"/>
          <w:sz w:val="24"/>
          <w:szCs w:val="24"/>
          <w:rtl/>
        </w:rPr>
        <w:t>שתי מערכות מקבילות. מתחילים במערכת התורנית. במקום שדין תורה מצאה שאין מקום להעניש אותו (לא היו עדי</w:t>
      </w:r>
      <w:r w:rsidR="001A77D2">
        <w:rPr>
          <w:rFonts w:cs="David" w:hint="cs"/>
          <w:sz w:val="24"/>
          <w:szCs w:val="24"/>
          <w:rtl/>
        </w:rPr>
        <w:t>ם לדוג'</w:t>
      </w:r>
      <w:r>
        <w:rPr>
          <w:rFonts w:cs="David" w:hint="cs"/>
          <w:sz w:val="24"/>
          <w:szCs w:val="24"/>
          <w:rtl/>
        </w:rPr>
        <w:t>) אז יוכל המלך לשפוט את עניינו אם יש בזה טעם של פגיעה חברתית.</w:t>
      </w:r>
    </w:p>
    <w:p w:rsidR="0079549F" w:rsidRDefault="0079549F" w:rsidP="0079549F">
      <w:pPr>
        <w:spacing w:after="0" w:line="360" w:lineRule="auto"/>
        <w:jc w:val="both"/>
        <w:rPr>
          <w:rFonts w:cs="David"/>
          <w:sz w:val="24"/>
          <w:szCs w:val="24"/>
          <w:rtl/>
        </w:rPr>
      </w:pPr>
      <w:r>
        <w:rPr>
          <w:rFonts w:cs="David" w:hint="cs"/>
          <w:sz w:val="24"/>
          <w:szCs w:val="24"/>
          <w:rtl/>
        </w:rPr>
        <w:t>אומר הר"ן שהמלך יכול להאציל את סמכותו לסנהדרין ואז הסנהדרין יפעלו בשני הכובעים. יכולים להיות גם בית הדין הדתי והגם המלוכני.</w:t>
      </w:r>
      <w:r w:rsidR="004B068D">
        <w:rPr>
          <w:rFonts w:cs="David" w:hint="cs"/>
          <w:sz w:val="24"/>
          <w:szCs w:val="24"/>
          <w:rtl/>
        </w:rPr>
        <w:t xml:space="preserve"> </w:t>
      </w:r>
    </w:p>
    <w:p w:rsidR="002569CA" w:rsidRPr="0079549F" w:rsidRDefault="002569CA" w:rsidP="0079549F">
      <w:pPr>
        <w:spacing w:after="0" w:line="360" w:lineRule="auto"/>
        <w:jc w:val="both"/>
        <w:rPr>
          <w:rFonts w:cs="David"/>
          <w:sz w:val="24"/>
          <w:szCs w:val="24"/>
        </w:rPr>
      </w:pPr>
      <w:r>
        <w:rPr>
          <w:rFonts w:cs="David" w:hint="cs"/>
          <w:sz w:val="24"/>
          <w:szCs w:val="24"/>
          <w:rtl/>
        </w:rPr>
        <w:t>(הר"ן מדבר בעיקר על ענישה, ולכן מקובל לראותו כמי שעוסק הדין הפלילי).</w:t>
      </w:r>
    </w:p>
    <w:p w:rsidR="00C91F11" w:rsidRPr="008331D5" w:rsidRDefault="00C91F11" w:rsidP="00C91F11">
      <w:pPr>
        <w:pStyle w:val="a7"/>
        <w:spacing w:after="0" w:line="360" w:lineRule="auto"/>
        <w:ind w:left="1080"/>
        <w:jc w:val="both"/>
        <w:rPr>
          <w:rFonts w:cs="David"/>
          <w:sz w:val="24"/>
          <w:szCs w:val="24"/>
          <w:rtl/>
        </w:rPr>
      </w:pPr>
    </w:p>
    <w:p w:rsidR="00DB5572" w:rsidRDefault="009B3BD5" w:rsidP="002569CA">
      <w:pPr>
        <w:spacing w:after="0" w:line="360" w:lineRule="auto"/>
        <w:jc w:val="both"/>
        <w:rPr>
          <w:rFonts w:cs="David"/>
          <w:sz w:val="24"/>
          <w:szCs w:val="24"/>
          <w:rtl/>
        </w:rPr>
      </w:pPr>
      <w:r>
        <w:rPr>
          <w:rFonts w:cs="David" w:hint="cs"/>
          <w:sz w:val="24"/>
          <w:szCs w:val="24"/>
          <w:rtl/>
        </w:rPr>
        <w:t xml:space="preserve">בעניין הזה </w:t>
      </w:r>
      <w:r w:rsidRPr="009B3BD5">
        <w:rPr>
          <w:rFonts w:cs="David" w:hint="cs"/>
          <w:b/>
          <w:bCs/>
          <w:sz w:val="24"/>
          <w:szCs w:val="24"/>
          <w:highlight w:val="green"/>
          <w:rtl/>
        </w:rPr>
        <w:t>הרב קוק</w:t>
      </w:r>
      <w:r>
        <w:rPr>
          <w:rFonts w:cs="David" w:hint="cs"/>
          <w:sz w:val="24"/>
          <w:szCs w:val="24"/>
          <w:rtl/>
        </w:rPr>
        <w:t xml:space="preserve"> מדגיש שהר</w:t>
      </w:r>
      <w:r w:rsidR="001A77D2">
        <w:rPr>
          <w:rFonts w:cs="David" w:hint="cs"/>
          <w:sz w:val="24"/>
          <w:szCs w:val="24"/>
          <w:rtl/>
        </w:rPr>
        <w:t>"</w:t>
      </w:r>
      <w:r>
        <w:rPr>
          <w:rFonts w:cs="David" w:hint="cs"/>
          <w:sz w:val="24"/>
          <w:szCs w:val="24"/>
          <w:rtl/>
        </w:rPr>
        <w:t>ן אומנם מדבר על סמכות המלך אבל כל שלטון נבחר הוא סוג של תחליף למלך. לשיטתו זה אפילו יותר טוב, כי בעוד שהמלך ממונה, השלטון נבחר על ידי הציבור וזה יותר טוב.</w:t>
      </w:r>
    </w:p>
    <w:p w:rsidR="00AA6AEB" w:rsidRDefault="00AA6AEB" w:rsidP="0032591D">
      <w:pPr>
        <w:spacing w:after="0" w:line="360" w:lineRule="auto"/>
        <w:jc w:val="both"/>
        <w:rPr>
          <w:rFonts w:cs="David"/>
          <w:sz w:val="24"/>
          <w:szCs w:val="24"/>
          <w:rtl/>
        </w:rPr>
      </w:pPr>
    </w:p>
    <w:p w:rsidR="00AA6AEB" w:rsidRPr="001A77D2" w:rsidRDefault="00187A8C" w:rsidP="001A77D2">
      <w:pPr>
        <w:spacing w:after="0" w:line="360" w:lineRule="auto"/>
        <w:jc w:val="both"/>
        <w:rPr>
          <w:rFonts w:cs="David"/>
          <w:b/>
          <w:bCs/>
          <w:sz w:val="24"/>
          <w:szCs w:val="24"/>
          <w:u w:val="single"/>
          <w:rtl/>
        </w:rPr>
      </w:pPr>
      <w:r w:rsidRPr="00AA6AEB">
        <w:rPr>
          <w:rFonts w:cs="David" w:hint="cs"/>
          <w:b/>
          <w:bCs/>
          <w:sz w:val="24"/>
          <w:szCs w:val="24"/>
          <w:u w:val="single"/>
          <w:rtl/>
        </w:rPr>
        <w:t xml:space="preserve">דרך נוספת לראות בחוק של הכנסת </w:t>
      </w:r>
      <w:r w:rsidR="001A77D2">
        <w:rPr>
          <w:rFonts w:cs="David" w:hint="cs"/>
          <w:b/>
          <w:bCs/>
          <w:sz w:val="24"/>
          <w:szCs w:val="24"/>
          <w:u w:val="single"/>
          <w:rtl/>
        </w:rPr>
        <w:t>כמחייב לפי ההלכה: מכוח תקנת קהל</w:t>
      </w:r>
    </w:p>
    <w:p w:rsidR="00AA6AEB" w:rsidRDefault="00187A8C" w:rsidP="001A77D2">
      <w:pPr>
        <w:spacing w:after="0" w:line="360" w:lineRule="auto"/>
        <w:jc w:val="both"/>
        <w:rPr>
          <w:rFonts w:cs="David"/>
          <w:sz w:val="24"/>
          <w:szCs w:val="24"/>
          <w:rtl/>
        </w:rPr>
      </w:pPr>
      <w:r>
        <w:rPr>
          <w:rFonts w:cs="David" w:hint="cs"/>
          <w:sz w:val="24"/>
          <w:szCs w:val="24"/>
          <w:rtl/>
        </w:rPr>
        <w:t xml:space="preserve">דרך נוספת לראות בחוק של הכנסת כמחייב לפי ההלכה: </w:t>
      </w:r>
      <w:r w:rsidRPr="00AA6AEB">
        <w:rPr>
          <w:rFonts w:cs="David" w:hint="cs"/>
          <w:b/>
          <w:bCs/>
          <w:sz w:val="24"/>
          <w:szCs w:val="24"/>
          <w:rtl/>
        </w:rPr>
        <w:t>לראות בחוק של הכנסת מעין סוג של מנהג</w:t>
      </w:r>
      <w:r>
        <w:rPr>
          <w:rFonts w:cs="David" w:hint="cs"/>
          <w:sz w:val="24"/>
          <w:szCs w:val="24"/>
          <w:rtl/>
        </w:rPr>
        <w:t xml:space="preserve">. </w:t>
      </w:r>
      <w:r w:rsidRPr="00AA6AEB">
        <w:rPr>
          <w:rFonts w:cs="David" w:hint="cs"/>
          <w:b/>
          <w:bCs/>
          <w:sz w:val="24"/>
          <w:szCs w:val="24"/>
          <w:u w:val="single"/>
          <w:rtl/>
        </w:rPr>
        <w:t>זוהי הכרה עקיפה</w:t>
      </w:r>
      <w:r>
        <w:rPr>
          <w:rFonts w:cs="David" w:hint="cs"/>
          <w:sz w:val="24"/>
          <w:szCs w:val="24"/>
          <w:rtl/>
        </w:rPr>
        <w:t xml:space="preserve">- אנו לא מכירים בחוק בגלל שהמחוקק חוקק אותו אלא בשל היותו מנהג רווח בציבור. </w:t>
      </w:r>
    </w:p>
    <w:p w:rsidR="001A77D2" w:rsidRDefault="001A77D2" w:rsidP="0032591D">
      <w:pPr>
        <w:spacing w:after="0" w:line="360" w:lineRule="auto"/>
        <w:jc w:val="both"/>
        <w:rPr>
          <w:rFonts w:cs="David"/>
          <w:sz w:val="24"/>
          <w:szCs w:val="24"/>
          <w:u w:val="single"/>
          <w:rtl/>
        </w:rPr>
      </w:pPr>
    </w:p>
    <w:p w:rsidR="00DB5572" w:rsidRPr="00AA6AEB" w:rsidRDefault="00AA6AEB" w:rsidP="0032591D">
      <w:pPr>
        <w:spacing w:after="0" w:line="360" w:lineRule="auto"/>
        <w:jc w:val="both"/>
        <w:rPr>
          <w:rFonts w:cs="David"/>
          <w:sz w:val="24"/>
          <w:szCs w:val="24"/>
          <w:u w:val="single"/>
          <w:rtl/>
        </w:rPr>
      </w:pPr>
      <w:r w:rsidRPr="00AA6AEB">
        <w:rPr>
          <w:rFonts w:cs="David" w:hint="cs"/>
          <w:sz w:val="24"/>
          <w:szCs w:val="24"/>
          <w:u w:val="single"/>
          <w:rtl/>
        </w:rPr>
        <w:t>ה</w:t>
      </w:r>
      <w:r w:rsidR="00187A8C" w:rsidRPr="00AA6AEB">
        <w:rPr>
          <w:rFonts w:cs="David" w:hint="cs"/>
          <w:sz w:val="24"/>
          <w:szCs w:val="24"/>
          <w:u w:val="single"/>
          <w:rtl/>
        </w:rPr>
        <w:t>משמעות להכרה מכוח מנ</w:t>
      </w:r>
      <w:r w:rsidRPr="00AA6AEB">
        <w:rPr>
          <w:rFonts w:cs="David" w:hint="cs"/>
          <w:sz w:val="24"/>
          <w:szCs w:val="24"/>
          <w:u w:val="single"/>
          <w:rtl/>
        </w:rPr>
        <w:t>ה</w:t>
      </w:r>
      <w:r w:rsidR="00187A8C" w:rsidRPr="00AA6AEB">
        <w:rPr>
          <w:rFonts w:cs="David" w:hint="cs"/>
          <w:sz w:val="24"/>
          <w:szCs w:val="24"/>
          <w:u w:val="single"/>
          <w:rtl/>
        </w:rPr>
        <w:t>ג ולא הכרה ישירה:</w:t>
      </w:r>
    </w:p>
    <w:p w:rsidR="00187A8C" w:rsidRDefault="00187A8C" w:rsidP="0032591D">
      <w:pPr>
        <w:spacing w:after="0" w:line="360" w:lineRule="auto"/>
        <w:jc w:val="both"/>
        <w:rPr>
          <w:rFonts w:cs="David"/>
          <w:sz w:val="24"/>
          <w:szCs w:val="24"/>
          <w:rtl/>
        </w:rPr>
      </w:pPr>
      <w:r>
        <w:rPr>
          <w:rFonts w:cs="David" w:hint="cs"/>
          <w:sz w:val="24"/>
          <w:szCs w:val="24"/>
          <w:rtl/>
        </w:rPr>
        <w:t>א. יהיה צריך להראות בפועל שהציבור נוהג לפי אותו חוק.</w:t>
      </w:r>
    </w:p>
    <w:p w:rsidR="00187A8C" w:rsidRDefault="00187A8C" w:rsidP="0032591D">
      <w:pPr>
        <w:spacing w:after="0" w:line="360" w:lineRule="auto"/>
        <w:jc w:val="both"/>
        <w:rPr>
          <w:rFonts w:cs="David"/>
          <w:sz w:val="24"/>
          <w:szCs w:val="24"/>
          <w:rtl/>
        </w:rPr>
      </w:pPr>
      <w:r>
        <w:rPr>
          <w:rFonts w:cs="David" w:hint="cs"/>
          <w:sz w:val="24"/>
          <w:szCs w:val="24"/>
          <w:rtl/>
        </w:rPr>
        <w:t>ב. זה יקח זמן- מרגע חיקוק הכנסת רק עד שיעבור זמן לפיו אפשר יהיה להראות כי זה מנהג.</w:t>
      </w:r>
    </w:p>
    <w:p w:rsidR="00187A8C" w:rsidRDefault="00187A8C" w:rsidP="001A77D2">
      <w:pPr>
        <w:spacing w:after="0" w:line="360" w:lineRule="auto"/>
        <w:jc w:val="both"/>
        <w:rPr>
          <w:rFonts w:cs="David"/>
          <w:sz w:val="24"/>
          <w:szCs w:val="24"/>
          <w:rtl/>
        </w:rPr>
      </w:pPr>
      <w:r>
        <w:rPr>
          <w:rFonts w:cs="David" w:hint="cs"/>
          <w:sz w:val="24"/>
          <w:szCs w:val="24"/>
          <w:rtl/>
        </w:rPr>
        <w:t>וזאת בניגו</w:t>
      </w:r>
      <w:r w:rsidR="001A77D2">
        <w:rPr>
          <w:rFonts w:cs="David" w:hint="cs"/>
          <w:sz w:val="24"/>
          <w:szCs w:val="24"/>
          <w:rtl/>
        </w:rPr>
        <w:t>ד</w:t>
      </w:r>
      <w:r>
        <w:rPr>
          <w:rFonts w:cs="David" w:hint="cs"/>
          <w:sz w:val="24"/>
          <w:szCs w:val="24"/>
          <w:rtl/>
        </w:rPr>
        <w:t xml:space="preserve"> למצב בו אנו מכירים בחוק מכוח דינא דמלכותא דינ</w:t>
      </w:r>
      <w:r w:rsidR="001A77D2">
        <w:rPr>
          <w:rFonts w:cs="David" w:hint="cs"/>
          <w:sz w:val="24"/>
          <w:szCs w:val="24"/>
          <w:rtl/>
        </w:rPr>
        <w:t>א</w:t>
      </w:r>
      <w:r>
        <w:rPr>
          <w:rFonts w:cs="David" w:hint="cs"/>
          <w:sz w:val="24"/>
          <w:szCs w:val="24"/>
          <w:rtl/>
        </w:rPr>
        <w:t xml:space="preserve"> או מכוח תקנת קהל- אין לנו שיקול דעת. ואילו פה יהיה צורך לחכות עד לאימוצו.</w:t>
      </w:r>
    </w:p>
    <w:p w:rsidR="00187A8C" w:rsidRDefault="00187A8C" w:rsidP="0032591D">
      <w:pPr>
        <w:spacing w:after="0" w:line="360" w:lineRule="auto"/>
        <w:jc w:val="both"/>
        <w:rPr>
          <w:rFonts w:cs="David"/>
          <w:sz w:val="24"/>
          <w:szCs w:val="24"/>
          <w:rtl/>
        </w:rPr>
      </w:pPr>
    </w:p>
    <w:p w:rsidR="00187A8C" w:rsidRDefault="00187A8C" w:rsidP="0032591D">
      <w:pPr>
        <w:spacing w:after="0" w:line="360" w:lineRule="auto"/>
        <w:jc w:val="both"/>
        <w:rPr>
          <w:rFonts w:cs="David"/>
          <w:sz w:val="24"/>
          <w:szCs w:val="24"/>
          <w:rtl/>
        </w:rPr>
      </w:pPr>
      <w:r>
        <w:rPr>
          <w:rFonts w:cs="David" w:hint="cs"/>
          <w:sz w:val="24"/>
          <w:szCs w:val="24"/>
          <w:rtl/>
        </w:rPr>
        <w:t xml:space="preserve">לחלק מהפוסקים קל יותר להכיר בחוק מכוח מנהג וזאת משום שכך אין צורך להכיר בגוף המחוקק כגוף בעל סמכות הלכתית כביכול לחוקק חוקים אלא רק מכירים בחוק עצמו מכוח היותו מנהג. </w:t>
      </w:r>
    </w:p>
    <w:p w:rsidR="00187A8C" w:rsidRDefault="00187A8C" w:rsidP="0032591D">
      <w:pPr>
        <w:spacing w:after="0" w:line="360" w:lineRule="auto"/>
        <w:jc w:val="both"/>
        <w:rPr>
          <w:rFonts w:cs="David"/>
          <w:sz w:val="24"/>
          <w:szCs w:val="24"/>
          <w:rtl/>
        </w:rPr>
      </w:pPr>
    </w:p>
    <w:p w:rsidR="001A77D2" w:rsidRDefault="001A77D2" w:rsidP="0032591D">
      <w:pPr>
        <w:spacing w:after="0" w:line="360" w:lineRule="auto"/>
        <w:jc w:val="both"/>
        <w:rPr>
          <w:rFonts w:cs="David"/>
          <w:sz w:val="24"/>
          <w:szCs w:val="24"/>
          <w:rtl/>
        </w:rPr>
      </w:pPr>
    </w:p>
    <w:p w:rsidR="001A77D2" w:rsidRDefault="001A77D2" w:rsidP="0032591D">
      <w:pPr>
        <w:spacing w:after="0" w:line="360" w:lineRule="auto"/>
        <w:jc w:val="both"/>
        <w:rPr>
          <w:rFonts w:cs="David"/>
          <w:sz w:val="24"/>
          <w:szCs w:val="24"/>
          <w:rtl/>
        </w:rPr>
      </w:pPr>
    </w:p>
    <w:p w:rsidR="001A77D2" w:rsidRDefault="001A77D2" w:rsidP="0032591D">
      <w:pPr>
        <w:spacing w:after="0" w:line="360" w:lineRule="auto"/>
        <w:jc w:val="both"/>
        <w:rPr>
          <w:rFonts w:cs="David"/>
          <w:sz w:val="24"/>
          <w:szCs w:val="24"/>
          <w:rtl/>
        </w:rPr>
      </w:pPr>
    </w:p>
    <w:p w:rsidR="0075412F" w:rsidRPr="0075412F" w:rsidRDefault="00A54862" w:rsidP="001A77D2">
      <w:pPr>
        <w:spacing w:after="0" w:line="360" w:lineRule="auto"/>
        <w:jc w:val="both"/>
        <w:rPr>
          <w:rFonts w:cs="David"/>
          <w:sz w:val="24"/>
          <w:szCs w:val="24"/>
          <w:rtl/>
        </w:rPr>
      </w:pPr>
      <w:r>
        <w:rPr>
          <w:rFonts w:cs="David" w:hint="cs"/>
          <w:sz w:val="24"/>
          <w:szCs w:val="24"/>
          <w:rtl/>
        </w:rPr>
        <w:lastRenderedPageBreak/>
        <w:t>השלמה בנושא תהיה שיעור הבא ע"י מרצה אורח</w:t>
      </w:r>
      <w:r w:rsidR="001A77D2">
        <w:rPr>
          <w:rFonts w:cs="David" w:hint="cs"/>
          <w:sz w:val="24"/>
          <w:szCs w:val="24"/>
          <w:rtl/>
        </w:rPr>
        <w:t xml:space="preserve"> </w:t>
      </w:r>
      <w:r w:rsidR="0075412F" w:rsidRPr="0075412F">
        <w:rPr>
          <w:rFonts w:cs="David" w:hint="cs"/>
          <w:b/>
          <w:bCs/>
          <w:sz w:val="24"/>
          <w:szCs w:val="24"/>
          <w:u w:val="single"/>
          <w:rtl/>
        </w:rPr>
        <w:t xml:space="preserve">הרב לחני'ץ- מרצה אורח </w:t>
      </w:r>
    </w:p>
    <w:p w:rsidR="0075412F" w:rsidRPr="001A77D2" w:rsidRDefault="0075412F" w:rsidP="0032591D">
      <w:pPr>
        <w:tabs>
          <w:tab w:val="left" w:pos="1251"/>
        </w:tabs>
        <w:spacing w:after="0" w:line="360" w:lineRule="auto"/>
        <w:jc w:val="both"/>
        <w:rPr>
          <w:rFonts w:cs="David"/>
          <w:sz w:val="24"/>
          <w:szCs w:val="24"/>
          <w:rtl/>
        </w:rPr>
      </w:pPr>
      <w:r w:rsidRPr="001A77D2">
        <w:rPr>
          <w:rFonts w:cs="David"/>
          <w:sz w:val="24"/>
          <w:szCs w:val="24"/>
          <w:rtl/>
        </w:rPr>
        <w:tab/>
      </w:r>
    </w:p>
    <w:p w:rsidR="0075412F" w:rsidRPr="0075412F" w:rsidRDefault="001A77D2" w:rsidP="001A77D2">
      <w:pPr>
        <w:spacing w:after="0" w:line="360" w:lineRule="auto"/>
        <w:jc w:val="both"/>
        <w:rPr>
          <w:rFonts w:cs="David"/>
          <w:sz w:val="24"/>
          <w:szCs w:val="24"/>
          <w:rtl/>
        </w:rPr>
      </w:pPr>
      <w:r>
        <w:rPr>
          <w:rFonts w:cs="David" w:hint="cs"/>
          <w:sz w:val="24"/>
          <w:szCs w:val="24"/>
          <w:rtl/>
        </w:rPr>
        <w:t>בתי דין רבניים הם ממלכתיים ששייכ</w:t>
      </w:r>
      <w:r w:rsidR="0075412F" w:rsidRPr="0075412F">
        <w:rPr>
          <w:rFonts w:cs="David" w:hint="cs"/>
          <w:sz w:val="24"/>
          <w:szCs w:val="24"/>
          <w:rtl/>
        </w:rPr>
        <w:t>ים למדינת ישראל ופועלים במסגרת החוק.</w:t>
      </w:r>
      <w:r>
        <w:rPr>
          <w:rFonts w:cs="David" w:hint="cs"/>
          <w:sz w:val="24"/>
          <w:szCs w:val="24"/>
          <w:rtl/>
        </w:rPr>
        <w:t xml:space="preserve"> </w:t>
      </w:r>
      <w:r w:rsidR="0075412F" w:rsidRPr="0075412F">
        <w:rPr>
          <w:rFonts w:cs="David" w:hint="cs"/>
          <w:sz w:val="24"/>
          <w:szCs w:val="24"/>
          <w:rtl/>
        </w:rPr>
        <w:t>כאשר יהודי רוצה להתגרש הם מחויבים לפי החוק להתגרש בביה"ד הרבני. ביה"ד הרבני עוסק במתן הגט ובסוגיות הממוניות עוסקים בביהמ"ש למשפחה.</w:t>
      </w:r>
      <w:r>
        <w:rPr>
          <w:rFonts w:cs="David" w:hint="cs"/>
          <w:sz w:val="24"/>
          <w:szCs w:val="24"/>
          <w:rtl/>
        </w:rPr>
        <w:t xml:space="preserve"> </w:t>
      </w:r>
      <w:r w:rsidR="0075412F" w:rsidRPr="0075412F">
        <w:rPr>
          <w:rFonts w:cs="David" w:hint="cs"/>
          <w:sz w:val="24"/>
          <w:szCs w:val="24"/>
          <w:rtl/>
        </w:rPr>
        <w:t>אנו נעסוק בביה"ד לממון שהם אינם גופים ממלכתיים בהכרח- הם עוסקים בענייני ממון מכל הסוגים והמינים.</w:t>
      </w:r>
      <w:r>
        <w:rPr>
          <w:rFonts w:cs="David" w:hint="cs"/>
          <w:sz w:val="24"/>
          <w:szCs w:val="24"/>
          <w:rtl/>
        </w:rPr>
        <w:t xml:space="preserve"> </w:t>
      </w:r>
      <w:r w:rsidR="0075412F" w:rsidRPr="0075412F">
        <w:rPr>
          <w:rFonts w:cs="David" w:hint="cs"/>
          <w:sz w:val="24"/>
          <w:szCs w:val="24"/>
          <w:rtl/>
        </w:rPr>
        <w:t>רק כאשר הצדדים בחרו לבוא מול ביה"ד לממונות וחתמו על הסכם בוררות הם יבואו מול ביהמ"ש זה.</w:t>
      </w:r>
      <w:r>
        <w:rPr>
          <w:rFonts w:cs="David" w:hint="cs"/>
          <w:sz w:val="24"/>
          <w:szCs w:val="24"/>
          <w:rtl/>
        </w:rPr>
        <w:t xml:space="preserve"> </w:t>
      </w:r>
      <w:r w:rsidR="0075412F" w:rsidRPr="0075412F">
        <w:rPr>
          <w:rFonts w:cs="David" w:hint="cs"/>
          <w:sz w:val="24"/>
          <w:szCs w:val="24"/>
          <w:rtl/>
        </w:rPr>
        <w:t>לאחר חתימה על הסכם הבוררות, החלטת הבורר היא מחויבת וניתן לאכוף אותה אפילו ע"י הוצאה לפועל.</w:t>
      </w:r>
    </w:p>
    <w:p w:rsidR="0075412F" w:rsidRPr="0075412F" w:rsidRDefault="0075412F" w:rsidP="0032591D">
      <w:pPr>
        <w:spacing w:after="0" w:line="360" w:lineRule="auto"/>
        <w:jc w:val="both"/>
        <w:rPr>
          <w:rFonts w:cs="David"/>
          <w:sz w:val="24"/>
          <w:szCs w:val="24"/>
          <w:rtl/>
        </w:rPr>
      </w:pPr>
      <w:r w:rsidRPr="0075412F">
        <w:rPr>
          <w:rFonts w:cs="David" w:hint="cs"/>
          <w:sz w:val="24"/>
          <w:szCs w:val="24"/>
          <w:rtl/>
        </w:rPr>
        <w:t xml:space="preserve">רוב ביה"ד לממונות הם גופים פרטיים לחלוטין. </w:t>
      </w:r>
    </w:p>
    <w:p w:rsidR="0075412F" w:rsidRPr="0075412F" w:rsidRDefault="0075412F" w:rsidP="0032591D">
      <w:pPr>
        <w:spacing w:after="0" w:line="360" w:lineRule="auto"/>
        <w:jc w:val="both"/>
        <w:rPr>
          <w:rFonts w:cs="David"/>
          <w:sz w:val="24"/>
          <w:szCs w:val="24"/>
          <w:rtl/>
        </w:rPr>
      </w:pPr>
      <w:r w:rsidRPr="0075412F">
        <w:rPr>
          <w:rFonts w:cs="David" w:hint="cs"/>
          <w:sz w:val="24"/>
          <w:szCs w:val="24"/>
          <w:rtl/>
        </w:rPr>
        <w:t>יש עוד ווריאציה והיא כאשר מועצה דתית מפעילה כשירות לתושבים אפשרות להתדיין בדיני ממונות והיועמ"ש מבקש להבהיר לאנשים שאומנם הם פנו למועצה דתית אבל זה במסגרת חוק הבוררות וזה בהסכמה בלבד להתדיין מולו.</w:t>
      </w:r>
    </w:p>
    <w:p w:rsidR="0075412F" w:rsidRPr="0075412F" w:rsidRDefault="0075412F" w:rsidP="0032591D">
      <w:pPr>
        <w:pStyle w:val="a7"/>
        <w:spacing w:after="0" w:line="360" w:lineRule="auto"/>
        <w:jc w:val="both"/>
        <w:rPr>
          <w:rFonts w:cs="David"/>
          <w:sz w:val="24"/>
          <w:szCs w:val="24"/>
          <w:rtl/>
        </w:rPr>
      </w:pPr>
    </w:p>
    <w:p w:rsidR="0075412F" w:rsidRPr="007237C9" w:rsidRDefault="0075412F" w:rsidP="0032591D">
      <w:pPr>
        <w:spacing w:after="0" w:line="360" w:lineRule="auto"/>
        <w:jc w:val="both"/>
        <w:rPr>
          <w:rFonts w:cs="David"/>
          <w:b/>
          <w:bCs/>
          <w:sz w:val="24"/>
          <w:szCs w:val="24"/>
          <w:u w:val="single"/>
          <w:rtl/>
        </w:rPr>
      </w:pPr>
      <w:r w:rsidRPr="007237C9">
        <w:rPr>
          <w:rFonts w:cs="David" w:hint="cs"/>
          <w:b/>
          <w:bCs/>
          <w:sz w:val="24"/>
          <w:szCs w:val="24"/>
          <w:u w:val="single"/>
          <w:rtl/>
        </w:rPr>
        <w:t>אפשר להסתכל על ביה"ד בשתי נק' מבט:</w:t>
      </w:r>
    </w:p>
    <w:p w:rsidR="0075412F" w:rsidRPr="008C68F1" w:rsidRDefault="0075412F" w:rsidP="008C68F1">
      <w:pPr>
        <w:pStyle w:val="a7"/>
        <w:numPr>
          <w:ilvl w:val="0"/>
          <w:numId w:val="28"/>
        </w:numPr>
        <w:spacing w:after="0" w:line="360" w:lineRule="auto"/>
        <w:jc w:val="both"/>
        <w:rPr>
          <w:rFonts w:cs="David"/>
          <w:sz w:val="24"/>
          <w:szCs w:val="24"/>
          <w:rtl/>
        </w:rPr>
      </w:pPr>
      <w:r w:rsidRPr="007237C9">
        <w:rPr>
          <w:rFonts w:cs="David" w:hint="cs"/>
          <w:sz w:val="24"/>
          <w:szCs w:val="24"/>
          <w:u w:val="single"/>
          <w:rtl/>
        </w:rPr>
        <w:t>נק' מבט אזרחית</w:t>
      </w:r>
      <w:r w:rsidRPr="0075412F">
        <w:rPr>
          <w:rFonts w:cs="David" w:hint="cs"/>
          <w:sz w:val="24"/>
          <w:szCs w:val="24"/>
          <w:rtl/>
        </w:rPr>
        <w:t>: חוק הבוררות נועד לאפשר לאנשים להתדיין בפני מי שהם רוצים אבל מבחינת מערכת המשפט הישראלית היא מעודדת פניה לבוררות כדי להוריד את העומס על מערכת המשפט הציבורית.</w:t>
      </w:r>
      <w:r w:rsidR="008C68F1">
        <w:rPr>
          <w:rFonts w:cs="David" w:hint="cs"/>
          <w:sz w:val="24"/>
          <w:szCs w:val="24"/>
          <w:rtl/>
        </w:rPr>
        <w:t xml:space="preserve"> </w:t>
      </w:r>
      <w:r w:rsidR="008C68F1" w:rsidRPr="008C68F1">
        <w:rPr>
          <w:rFonts w:cs="David" w:hint="cs"/>
          <w:sz w:val="24"/>
          <w:szCs w:val="24"/>
          <w:rtl/>
        </w:rPr>
        <w:t>ב</w:t>
      </w:r>
      <w:r w:rsidRPr="008C68F1">
        <w:rPr>
          <w:rFonts w:cs="David" w:hint="cs"/>
          <w:sz w:val="24"/>
          <w:szCs w:val="24"/>
          <w:rtl/>
        </w:rPr>
        <w:t>ד"כ התדיינות בפני ביה"ד לבוררות זולה יותר והרבה פעמים לא צריך לבוא עם עו"ד.</w:t>
      </w:r>
      <w:r w:rsidR="008C68F1">
        <w:rPr>
          <w:rFonts w:cs="David" w:hint="cs"/>
          <w:sz w:val="24"/>
          <w:szCs w:val="24"/>
          <w:rtl/>
        </w:rPr>
        <w:t xml:space="preserve"> </w:t>
      </w:r>
      <w:r w:rsidRPr="008C68F1">
        <w:rPr>
          <w:rFonts w:cs="David" w:hint="cs"/>
          <w:sz w:val="24"/>
          <w:szCs w:val="24"/>
          <w:rtl/>
        </w:rPr>
        <w:t>הבוררות היא בהסכמה לא ניתן לכפות אותה וה</w:t>
      </w:r>
      <w:r w:rsidR="008C68F1" w:rsidRPr="008C68F1">
        <w:rPr>
          <w:rFonts w:cs="David" w:hint="cs"/>
          <w:sz w:val="24"/>
          <w:szCs w:val="24"/>
          <w:rtl/>
        </w:rPr>
        <w:t>ח</w:t>
      </w:r>
      <w:r w:rsidRPr="008C68F1">
        <w:rPr>
          <w:rFonts w:cs="David" w:hint="cs"/>
          <w:sz w:val="24"/>
          <w:szCs w:val="24"/>
          <w:rtl/>
        </w:rPr>
        <w:t>וק מאפשר אכיפה בהוצאה לפועל לאחר שיש הסכמה.</w:t>
      </w:r>
    </w:p>
    <w:p w:rsidR="0075412F" w:rsidRDefault="0075412F" w:rsidP="0032591D">
      <w:pPr>
        <w:pStyle w:val="a7"/>
        <w:numPr>
          <w:ilvl w:val="0"/>
          <w:numId w:val="28"/>
        </w:numPr>
        <w:spacing w:after="0" w:line="360" w:lineRule="auto"/>
        <w:jc w:val="both"/>
        <w:rPr>
          <w:rFonts w:cs="David"/>
          <w:sz w:val="24"/>
          <w:szCs w:val="24"/>
        </w:rPr>
      </w:pPr>
      <w:r w:rsidRPr="007237C9">
        <w:rPr>
          <w:rFonts w:cs="David" w:hint="cs"/>
          <w:sz w:val="24"/>
          <w:szCs w:val="24"/>
          <w:u w:val="single"/>
          <w:rtl/>
        </w:rPr>
        <w:t>מבחינה תורנית</w:t>
      </w:r>
      <w:r w:rsidRPr="0075412F">
        <w:rPr>
          <w:rFonts w:cs="David" w:hint="cs"/>
          <w:sz w:val="24"/>
          <w:szCs w:val="24"/>
          <w:rtl/>
        </w:rPr>
        <w:t xml:space="preserve">: ביה"ד לא רואה עצמו עובד של הצדדים (כמו רואה חשבון שנבחר כבורר) אלא ממשיך מסורת ביהמ"ש העברי. נק' מבט זו מאוד חשובה כי ביה"ד יכול לומר לצדדים שהוא מוכן לדון בסכסוך אבל הוא דורש לדון במכלול הסכסוך בנושאים שרלוונטיים (לא רק בחלקים מסוימים ממנו). ביה"ד דורש סמכות במכלול הסכסוך </w:t>
      </w:r>
      <w:r w:rsidR="008C68F1">
        <w:rPr>
          <w:rFonts w:cs="David" w:hint="cs"/>
          <w:sz w:val="24"/>
          <w:szCs w:val="24"/>
          <w:rtl/>
        </w:rPr>
        <w:t>אבל הוא גם יודע לומר שעניין מסו</w:t>
      </w:r>
      <w:r w:rsidRPr="0075412F">
        <w:rPr>
          <w:rFonts w:cs="David" w:hint="cs"/>
          <w:sz w:val="24"/>
          <w:szCs w:val="24"/>
          <w:rtl/>
        </w:rPr>
        <w:t>ים לא רלוונטי.</w:t>
      </w:r>
    </w:p>
    <w:p w:rsidR="0075412F" w:rsidRDefault="0075412F" w:rsidP="0032591D">
      <w:pPr>
        <w:pStyle w:val="a7"/>
        <w:spacing w:after="0" w:line="360" w:lineRule="auto"/>
        <w:ind w:left="360"/>
        <w:jc w:val="both"/>
        <w:rPr>
          <w:rFonts w:cs="David"/>
          <w:sz w:val="24"/>
          <w:szCs w:val="24"/>
          <w:rtl/>
        </w:rPr>
      </w:pPr>
      <w:r w:rsidRPr="0075412F">
        <w:rPr>
          <w:rFonts w:cs="David" w:hint="cs"/>
          <w:sz w:val="24"/>
          <w:szCs w:val="24"/>
          <w:rtl/>
        </w:rPr>
        <w:t>לביה"ד יש מחויבות הלכתית- הוא פועל במסגרת ההלכה ונעזר בחוק הבוררות (כי הוא רוצה שניתן יהיה חוקית לאכוף את פסק דינו).</w:t>
      </w:r>
    </w:p>
    <w:p w:rsidR="008C68F1" w:rsidRDefault="008C68F1" w:rsidP="0032591D">
      <w:pPr>
        <w:spacing w:after="0" w:line="360" w:lineRule="auto"/>
        <w:jc w:val="both"/>
        <w:rPr>
          <w:rFonts w:cs="David"/>
          <w:b/>
          <w:bCs/>
          <w:sz w:val="24"/>
          <w:szCs w:val="24"/>
          <w:u w:val="single"/>
          <w:rtl/>
        </w:rPr>
      </w:pPr>
    </w:p>
    <w:p w:rsidR="0075412F" w:rsidRPr="007237C9" w:rsidRDefault="0075412F" w:rsidP="0032591D">
      <w:pPr>
        <w:spacing w:after="0" w:line="360" w:lineRule="auto"/>
        <w:jc w:val="both"/>
        <w:rPr>
          <w:rFonts w:cs="David"/>
          <w:b/>
          <w:bCs/>
          <w:sz w:val="24"/>
          <w:szCs w:val="24"/>
          <w:u w:val="single"/>
          <w:rtl/>
        </w:rPr>
      </w:pPr>
      <w:r w:rsidRPr="007237C9">
        <w:rPr>
          <w:rFonts w:cs="David" w:hint="cs"/>
          <w:b/>
          <w:bCs/>
          <w:sz w:val="24"/>
          <w:szCs w:val="24"/>
          <w:u w:val="single"/>
          <w:rtl/>
        </w:rPr>
        <w:t>תהליך דיון ביה"ד לממונות:</w:t>
      </w:r>
    </w:p>
    <w:p w:rsidR="0075412F" w:rsidRPr="0075412F" w:rsidRDefault="0075412F" w:rsidP="0032591D">
      <w:pPr>
        <w:pStyle w:val="a7"/>
        <w:numPr>
          <w:ilvl w:val="0"/>
          <w:numId w:val="29"/>
        </w:numPr>
        <w:spacing w:after="0" w:line="360" w:lineRule="auto"/>
        <w:jc w:val="both"/>
        <w:rPr>
          <w:rFonts w:cs="David"/>
          <w:sz w:val="24"/>
          <w:szCs w:val="24"/>
        </w:rPr>
      </w:pPr>
      <w:r w:rsidRPr="0075412F">
        <w:rPr>
          <w:rFonts w:cs="David" w:hint="cs"/>
          <w:sz w:val="24"/>
          <w:szCs w:val="24"/>
          <w:rtl/>
        </w:rPr>
        <w:t>תהליך התביעה מתחיל ב</w:t>
      </w:r>
      <w:r w:rsidRPr="007237C9">
        <w:rPr>
          <w:rFonts w:cs="David" w:hint="cs"/>
          <w:b/>
          <w:bCs/>
          <w:sz w:val="24"/>
          <w:szCs w:val="24"/>
          <w:u w:val="single"/>
          <w:rtl/>
        </w:rPr>
        <w:t>הגשת כתב תביעה והסכם בוררות חתום ותשלום אגרה</w:t>
      </w:r>
      <w:r w:rsidR="008C68F1">
        <w:rPr>
          <w:rFonts w:cs="David" w:hint="cs"/>
          <w:sz w:val="24"/>
          <w:szCs w:val="24"/>
          <w:rtl/>
        </w:rPr>
        <w:t xml:space="preserve"> (200 ש"ח),</w:t>
      </w:r>
      <w:r w:rsidRPr="0075412F">
        <w:rPr>
          <w:rFonts w:cs="David" w:hint="cs"/>
          <w:sz w:val="24"/>
          <w:szCs w:val="24"/>
          <w:rtl/>
        </w:rPr>
        <w:t xml:space="preserve"> התהליך מתבצע רק מול התובע תחילה.</w:t>
      </w:r>
    </w:p>
    <w:p w:rsidR="0075412F" w:rsidRPr="0075412F" w:rsidRDefault="0075412F" w:rsidP="0032591D">
      <w:pPr>
        <w:pStyle w:val="a7"/>
        <w:numPr>
          <w:ilvl w:val="0"/>
          <w:numId w:val="29"/>
        </w:numPr>
        <w:spacing w:after="0" w:line="360" w:lineRule="auto"/>
        <w:jc w:val="both"/>
        <w:rPr>
          <w:rFonts w:cs="David"/>
          <w:sz w:val="24"/>
          <w:szCs w:val="24"/>
        </w:rPr>
      </w:pPr>
      <w:r w:rsidRPr="007237C9">
        <w:rPr>
          <w:rFonts w:cs="David" w:hint="cs"/>
          <w:b/>
          <w:bCs/>
          <w:sz w:val="24"/>
          <w:szCs w:val="24"/>
          <w:u w:val="single"/>
          <w:rtl/>
        </w:rPr>
        <w:t>פנייה לנתבע</w:t>
      </w:r>
      <w:r w:rsidRPr="0075412F">
        <w:rPr>
          <w:rFonts w:cs="David" w:hint="cs"/>
          <w:sz w:val="24"/>
          <w:szCs w:val="24"/>
          <w:rtl/>
        </w:rPr>
        <w:t xml:space="preserve"> (הוראות היועמ"ש)- ביה"ד פונה לנתבע ומבקש את תגובתו. </w:t>
      </w:r>
    </w:p>
    <w:p w:rsidR="0075412F" w:rsidRPr="0075412F" w:rsidRDefault="0075412F" w:rsidP="0032591D">
      <w:pPr>
        <w:pStyle w:val="a7"/>
        <w:spacing w:after="0" w:line="360" w:lineRule="auto"/>
        <w:ind w:left="360"/>
        <w:jc w:val="both"/>
        <w:rPr>
          <w:rFonts w:cs="David"/>
          <w:sz w:val="24"/>
          <w:szCs w:val="24"/>
          <w:rtl/>
        </w:rPr>
      </w:pPr>
      <w:r w:rsidRPr="0075412F">
        <w:rPr>
          <w:rFonts w:cs="David" w:hint="cs"/>
          <w:sz w:val="24"/>
          <w:szCs w:val="24"/>
          <w:rtl/>
        </w:rPr>
        <w:t xml:space="preserve">אפשרות אחת היא לא לדון ואז ביה"ד מוציא לתובע אישור הלכתי לפנות לביהמ"ש- אישור פניה לערכאות (יש אנשים שחושבים שלא יכולים לפנות לביהמ"ש ללא אישור של ביה"ד הלכתי). </w:t>
      </w:r>
    </w:p>
    <w:p w:rsidR="0075412F" w:rsidRPr="0075412F" w:rsidRDefault="0075412F" w:rsidP="0032591D">
      <w:pPr>
        <w:pStyle w:val="a7"/>
        <w:spacing w:after="0" w:line="360" w:lineRule="auto"/>
        <w:ind w:left="360"/>
        <w:jc w:val="both"/>
        <w:rPr>
          <w:rFonts w:cs="David"/>
          <w:sz w:val="24"/>
          <w:szCs w:val="24"/>
          <w:rtl/>
        </w:rPr>
      </w:pPr>
      <w:r w:rsidRPr="0075412F">
        <w:rPr>
          <w:rFonts w:cs="David" w:hint="cs"/>
          <w:sz w:val="24"/>
          <w:szCs w:val="24"/>
          <w:rtl/>
        </w:rPr>
        <w:t>אפשרות שניה היא שהנתבע מבקש להתדיין בפני ביה"ד אחר וההלכה היא שמקום הדיון נ</w:t>
      </w:r>
      <w:r w:rsidR="008C68F1">
        <w:rPr>
          <w:rFonts w:cs="David" w:hint="cs"/>
          <w:sz w:val="24"/>
          <w:szCs w:val="24"/>
          <w:rtl/>
        </w:rPr>
        <w:t xml:space="preserve">קבע ע"י הנתבע. </w:t>
      </w:r>
      <w:r w:rsidR="009467B7">
        <w:rPr>
          <w:rFonts w:cs="David" w:hint="cs"/>
          <w:sz w:val="24"/>
          <w:szCs w:val="24"/>
          <w:rtl/>
        </w:rPr>
        <w:t>הנתבע</w:t>
      </w:r>
      <w:r w:rsidR="008C68F1">
        <w:rPr>
          <w:rFonts w:cs="David" w:hint="cs"/>
          <w:sz w:val="24"/>
          <w:szCs w:val="24"/>
          <w:rtl/>
        </w:rPr>
        <w:t xml:space="preserve"> גר בירושלי</w:t>
      </w:r>
      <w:r w:rsidRPr="0075412F">
        <w:rPr>
          <w:rFonts w:cs="David" w:hint="cs"/>
          <w:sz w:val="24"/>
          <w:szCs w:val="24"/>
          <w:rtl/>
        </w:rPr>
        <w:t>ם וזכות</w:t>
      </w:r>
      <w:r w:rsidR="008C68F1">
        <w:rPr>
          <w:rFonts w:cs="David" w:hint="cs"/>
          <w:sz w:val="24"/>
          <w:szCs w:val="24"/>
          <w:rtl/>
        </w:rPr>
        <w:t>ו לומר שהוא רוצה להתדיין בירושל</w:t>
      </w:r>
      <w:r w:rsidRPr="0075412F">
        <w:rPr>
          <w:rFonts w:cs="David" w:hint="cs"/>
          <w:sz w:val="24"/>
          <w:szCs w:val="24"/>
          <w:rtl/>
        </w:rPr>
        <w:t>ים- הנתבע לא יכול לומר שהוא יכול להתדיין באילת אלא רק במקום מגורו שלו וחובה על התובע ללכת אחריו. קורה שיש מספר ביה"ד בעיר והנתבע יקבע איפה שנוח לו.</w:t>
      </w:r>
    </w:p>
    <w:p w:rsidR="0075412F" w:rsidRPr="0075412F" w:rsidRDefault="0075412F" w:rsidP="0032591D">
      <w:pPr>
        <w:pStyle w:val="a7"/>
        <w:spacing w:after="0" w:line="360" w:lineRule="auto"/>
        <w:ind w:left="360"/>
        <w:jc w:val="both"/>
        <w:rPr>
          <w:rFonts w:cs="David"/>
          <w:sz w:val="24"/>
          <w:szCs w:val="24"/>
          <w:rtl/>
        </w:rPr>
      </w:pPr>
      <w:r w:rsidRPr="0075412F">
        <w:rPr>
          <w:rFonts w:cs="David" w:hint="cs"/>
          <w:sz w:val="24"/>
          <w:szCs w:val="24"/>
          <w:rtl/>
        </w:rPr>
        <w:t xml:space="preserve">אפשרות שלישית היא זה בורר לו אחד- זבל"א. כל אחד רוצה בורר אחר ואז כל אחד מהצדדים מביא בורר שלו ונפגשים עם בורר שלישי. הרבה ביה"ד לא מעודדים את התהליך הזה כי הוא דורש פיקוח רב. </w:t>
      </w:r>
    </w:p>
    <w:p w:rsidR="0075412F" w:rsidRPr="0075412F" w:rsidRDefault="0075412F" w:rsidP="0032591D">
      <w:pPr>
        <w:pStyle w:val="a7"/>
        <w:spacing w:after="0" w:line="360" w:lineRule="auto"/>
        <w:ind w:left="360"/>
        <w:jc w:val="both"/>
        <w:rPr>
          <w:rFonts w:cs="David"/>
          <w:sz w:val="24"/>
          <w:szCs w:val="24"/>
          <w:rtl/>
        </w:rPr>
      </w:pPr>
      <w:r w:rsidRPr="0075412F">
        <w:rPr>
          <w:rFonts w:cs="David" w:hint="cs"/>
          <w:sz w:val="24"/>
          <w:szCs w:val="24"/>
          <w:rtl/>
        </w:rPr>
        <w:t>אפשרות רביע</w:t>
      </w:r>
      <w:r w:rsidR="008C68F1">
        <w:rPr>
          <w:rFonts w:cs="David" w:hint="cs"/>
          <w:sz w:val="24"/>
          <w:szCs w:val="24"/>
          <w:rtl/>
        </w:rPr>
        <w:t>ית היא הסכמה להתדיין בפני ביה"ד,</w:t>
      </w:r>
      <w:r w:rsidRPr="0075412F">
        <w:rPr>
          <w:rFonts w:cs="David" w:hint="cs"/>
          <w:sz w:val="24"/>
          <w:szCs w:val="24"/>
          <w:rtl/>
        </w:rPr>
        <w:t xml:space="preserve"> חתימה על הסכם בוררות ע"י הנתבע.</w:t>
      </w:r>
    </w:p>
    <w:p w:rsidR="008C68F1" w:rsidRDefault="008C68F1" w:rsidP="0032591D">
      <w:pPr>
        <w:spacing w:after="0" w:line="360" w:lineRule="auto"/>
        <w:jc w:val="both"/>
        <w:rPr>
          <w:rFonts w:cs="David"/>
          <w:sz w:val="24"/>
          <w:szCs w:val="24"/>
          <w:rtl/>
        </w:rPr>
      </w:pPr>
    </w:p>
    <w:p w:rsidR="0075412F" w:rsidRPr="0075412F" w:rsidRDefault="0075412F" w:rsidP="0032591D">
      <w:pPr>
        <w:spacing w:after="0" w:line="360" w:lineRule="auto"/>
        <w:jc w:val="both"/>
        <w:rPr>
          <w:rFonts w:cs="David"/>
          <w:sz w:val="24"/>
          <w:szCs w:val="24"/>
          <w:u w:val="single"/>
          <w:rtl/>
        </w:rPr>
      </w:pPr>
      <w:r w:rsidRPr="0075412F">
        <w:rPr>
          <w:rFonts w:cs="David" w:hint="cs"/>
          <w:sz w:val="24"/>
          <w:szCs w:val="24"/>
          <w:u w:val="single"/>
          <w:rtl/>
        </w:rPr>
        <w:t>יש אפשרות לקבוע את ביה"ד כבורר מוסכם כבר בחוזה.</w:t>
      </w:r>
    </w:p>
    <w:p w:rsidR="0075412F" w:rsidRPr="0075412F" w:rsidRDefault="008C68F1" w:rsidP="0032591D">
      <w:pPr>
        <w:spacing w:after="0" w:line="360" w:lineRule="auto"/>
        <w:jc w:val="both"/>
        <w:rPr>
          <w:rFonts w:cs="David"/>
          <w:sz w:val="24"/>
          <w:szCs w:val="24"/>
          <w:rtl/>
        </w:rPr>
      </w:pPr>
      <w:r>
        <w:rPr>
          <w:rFonts w:cs="David" w:hint="cs"/>
          <w:sz w:val="24"/>
          <w:szCs w:val="24"/>
          <w:rtl/>
        </w:rPr>
        <w:t>תמיד נתבקש לכתוב פסקה של תני</w:t>
      </w:r>
      <w:r w:rsidR="0075412F" w:rsidRPr="0075412F">
        <w:rPr>
          <w:rFonts w:cs="David" w:hint="cs"/>
          <w:sz w:val="24"/>
          <w:szCs w:val="24"/>
          <w:rtl/>
        </w:rPr>
        <w:t>ית הבוררות בה נקבע מראש איפה נדון במקרה של מחלוקת.</w:t>
      </w:r>
      <w:r>
        <w:rPr>
          <w:rFonts w:cs="David" w:hint="cs"/>
          <w:sz w:val="24"/>
          <w:szCs w:val="24"/>
          <w:rtl/>
        </w:rPr>
        <w:t xml:space="preserve"> אפשר בחוזה לבחור את הבורר המסו</w:t>
      </w:r>
      <w:r w:rsidR="0075412F" w:rsidRPr="0075412F">
        <w:rPr>
          <w:rFonts w:cs="David" w:hint="cs"/>
          <w:sz w:val="24"/>
          <w:szCs w:val="24"/>
          <w:rtl/>
        </w:rPr>
        <w:t>ים (לא מומלץ להגיד סתם בפני בורר בדין תורה כי זה יגרום לעוד מחלוקת). מאותו רגע הצ</w:t>
      </w:r>
      <w:r>
        <w:rPr>
          <w:rFonts w:cs="David" w:hint="cs"/>
          <w:sz w:val="24"/>
          <w:szCs w:val="24"/>
          <w:rtl/>
        </w:rPr>
        <w:t>דדים מחוי</w:t>
      </w:r>
      <w:r w:rsidR="0075412F" w:rsidRPr="0075412F">
        <w:rPr>
          <w:rFonts w:cs="David" w:hint="cs"/>
          <w:sz w:val="24"/>
          <w:szCs w:val="24"/>
          <w:rtl/>
        </w:rPr>
        <w:t>בים לבורר ובמקרה של מחלוקת אין צורך לחתום שוב על הסכם בוררות.</w:t>
      </w:r>
    </w:p>
    <w:p w:rsidR="0075412F" w:rsidRPr="0075412F" w:rsidRDefault="0075412F" w:rsidP="0032591D">
      <w:pPr>
        <w:spacing w:after="0" w:line="360" w:lineRule="auto"/>
        <w:jc w:val="both"/>
        <w:rPr>
          <w:rFonts w:cs="David"/>
          <w:sz w:val="24"/>
          <w:szCs w:val="24"/>
          <w:rtl/>
        </w:rPr>
      </w:pPr>
      <w:r w:rsidRPr="0075412F">
        <w:rPr>
          <w:rFonts w:cs="David" w:hint="cs"/>
          <w:sz w:val="24"/>
          <w:szCs w:val="24"/>
          <w:rtl/>
        </w:rPr>
        <w:lastRenderedPageBreak/>
        <w:t>בחוזה אחיד צריך להשאיר שורה ריקה ולתאם עם הלקוח לראות אם הוא מעוניין בכך (אחרת זה תנאי מקפח).</w:t>
      </w:r>
    </w:p>
    <w:p w:rsidR="0075412F" w:rsidRPr="0075412F" w:rsidRDefault="0075412F" w:rsidP="0032591D">
      <w:pPr>
        <w:pStyle w:val="a7"/>
        <w:spacing w:after="0" w:line="360" w:lineRule="auto"/>
        <w:ind w:left="1440"/>
        <w:jc w:val="both"/>
        <w:rPr>
          <w:rFonts w:cs="David"/>
          <w:sz w:val="24"/>
          <w:szCs w:val="24"/>
          <w:rtl/>
        </w:rPr>
      </w:pPr>
    </w:p>
    <w:p w:rsidR="0075412F" w:rsidRPr="007237C9" w:rsidRDefault="0075412F" w:rsidP="0032591D">
      <w:pPr>
        <w:pStyle w:val="a7"/>
        <w:numPr>
          <w:ilvl w:val="0"/>
          <w:numId w:val="29"/>
        </w:numPr>
        <w:spacing w:after="0" w:line="360" w:lineRule="auto"/>
        <w:jc w:val="both"/>
        <w:rPr>
          <w:rFonts w:cs="David"/>
          <w:b/>
          <w:bCs/>
          <w:sz w:val="24"/>
          <w:szCs w:val="24"/>
          <w:u w:val="single"/>
          <w:rtl/>
        </w:rPr>
      </w:pPr>
      <w:r w:rsidRPr="007237C9">
        <w:rPr>
          <w:rFonts w:cs="David" w:hint="cs"/>
          <w:b/>
          <w:bCs/>
          <w:sz w:val="24"/>
          <w:szCs w:val="24"/>
          <w:u w:val="single"/>
          <w:rtl/>
        </w:rPr>
        <w:t>הסכם הבוררות:</w:t>
      </w:r>
    </w:p>
    <w:p w:rsidR="0075412F" w:rsidRPr="008C68F1" w:rsidRDefault="0075412F" w:rsidP="008C68F1">
      <w:pPr>
        <w:pStyle w:val="a7"/>
        <w:spacing w:after="0" w:line="360" w:lineRule="auto"/>
        <w:ind w:left="360"/>
        <w:jc w:val="both"/>
        <w:rPr>
          <w:rFonts w:cs="David"/>
          <w:sz w:val="24"/>
          <w:szCs w:val="24"/>
          <w:rtl/>
        </w:rPr>
      </w:pPr>
      <w:r w:rsidRPr="0075412F">
        <w:rPr>
          <w:rFonts w:cs="David" w:hint="cs"/>
          <w:sz w:val="24"/>
          <w:szCs w:val="24"/>
          <w:rtl/>
        </w:rPr>
        <w:t>המסמך המרכזי שמגדיר את סמכויות ביה"ד.</w:t>
      </w:r>
      <w:r w:rsidR="008C68F1">
        <w:rPr>
          <w:rFonts w:cs="David" w:hint="cs"/>
          <w:sz w:val="24"/>
          <w:szCs w:val="24"/>
          <w:rtl/>
        </w:rPr>
        <w:t xml:space="preserve"> </w:t>
      </w:r>
      <w:r w:rsidRPr="008C68F1">
        <w:rPr>
          <w:rFonts w:cs="David" w:hint="cs"/>
          <w:sz w:val="24"/>
          <w:szCs w:val="24"/>
          <w:rtl/>
        </w:rPr>
        <w:t>הצדדים צריכים בהסכם להגדיר מיהו הבורר וע"י מי יקבע.</w:t>
      </w:r>
    </w:p>
    <w:p w:rsidR="0075412F" w:rsidRPr="008C68F1" w:rsidRDefault="0075412F" w:rsidP="008C68F1">
      <w:pPr>
        <w:pStyle w:val="a7"/>
        <w:spacing w:after="0" w:line="360" w:lineRule="auto"/>
        <w:ind w:left="360"/>
        <w:jc w:val="both"/>
        <w:rPr>
          <w:rFonts w:cs="David"/>
          <w:sz w:val="24"/>
          <w:szCs w:val="24"/>
          <w:rtl/>
        </w:rPr>
      </w:pPr>
      <w:r w:rsidRPr="0075412F">
        <w:rPr>
          <w:rFonts w:cs="David" w:hint="cs"/>
          <w:sz w:val="24"/>
          <w:szCs w:val="24"/>
          <w:rtl/>
        </w:rPr>
        <w:t>מגדירים את המרחב של הסכסוך בו עוסק ביה"ד- ויהיה ס' שגם כל נושא אחר הקשור לנושא הבוררות שיועלה ע"י הצדדים במהלך הבוררות (לוקחים בחשבון שהדיון יכול לגלוש לטענות נוספות וביה"ד רוצה אחריות על המכלול).</w:t>
      </w:r>
      <w:r w:rsidR="008C68F1">
        <w:rPr>
          <w:rFonts w:cs="David" w:hint="cs"/>
          <w:sz w:val="24"/>
          <w:szCs w:val="24"/>
          <w:rtl/>
        </w:rPr>
        <w:t xml:space="preserve"> </w:t>
      </w:r>
      <w:r w:rsidRPr="008C68F1">
        <w:rPr>
          <w:rFonts w:cs="David" w:hint="cs"/>
          <w:sz w:val="24"/>
          <w:szCs w:val="24"/>
          <w:rtl/>
        </w:rPr>
        <w:t>הס' המרכזי הוא שביה"ד יפסוק בסכסוך לפי דין תורה וגם לפי הסמכות לבצע פשרה. השימוש בסמכות הזו שונה מביה"ד אחד לאחר. ישנם ביה"ד שהולכים לפשרות שרירותיות ולכן רבים מבקשים להוריד את הס' הזה. אבל אף אחד מביה"ד לא מוכן לד</w:t>
      </w:r>
      <w:r w:rsidR="008C68F1">
        <w:rPr>
          <w:rFonts w:cs="David" w:hint="cs"/>
          <w:sz w:val="24"/>
          <w:szCs w:val="24"/>
          <w:rtl/>
        </w:rPr>
        <w:t>ו</w:t>
      </w:r>
      <w:r w:rsidRPr="008C68F1">
        <w:rPr>
          <w:rFonts w:cs="David" w:hint="cs"/>
          <w:sz w:val="24"/>
          <w:szCs w:val="24"/>
          <w:rtl/>
        </w:rPr>
        <w:t xml:space="preserve">ן רק לפי דין כי גם בהלכה רשום שכאשר יש קושי בבירור עובדתי הדיין מוסמך לבצע פשרות. </w:t>
      </w:r>
    </w:p>
    <w:p w:rsidR="0075412F" w:rsidRPr="0075412F" w:rsidRDefault="0075412F" w:rsidP="0032591D">
      <w:pPr>
        <w:pStyle w:val="a7"/>
        <w:spacing w:after="0" w:line="360" w:lineRule="auto"/>
        <w:ind w:left="360"/>
        <w:jc w:val="both"/>
        <w:rPr>
          <w:rFonts w:cs="David"/>
          <w:sz w:val="24"/>
          <w:szCs w:val="24"/>
          <w:rtl/>
        </w:rPr>
      </w:pPr>
      <w:r w:rsidRPr="0075412F">
        <w:rPr>
          <w:rFonts w:cs="David" w:hint="cs"/>
          <w:sz w:val="24"/>
          <w:szCs w:val="24"/>
          <w:rtl/>
        </w:rPr>
        <w:t>התחייבות לשלם על "גרמה" ומניעת רווח- ביה"ד מבקש להרחיב את הסמכות בעניין זה.</w:t>
      </w:r>
    </w:p>
    <w:p w:rsidR="0075412F" w:rsidRPr="0075412F" w:rsidRDefault="0075412F" w:rsidP="0032591D">
      <w:pPr>
        <w:pStyle w:val="a7"/>
        <w:spacing w:after="0" w:line="360" w:lineRule="auto"/>
        <w:ind w:left="360"/>
        <w:jc w:val="both"/>
        <w:rPr>
          <w:rFonts w:cs="David"/>
          <w:sz w:val="24"/>
          <w:szCs w:val="24"/>
          <w:rtl/>
        </w:rPr>
      </w:pPr>
      <w:r w:rsidRPr="0075412F">
        <w:rPr>
          <w:rFonts w:cs="David" w:hint="cs"/>
          <w:sz w:val="24"/>
          <w:szCs w:val="24"/>
          <w:rtl/>
        </w:rPr>
        <w:t>בנוסף- ס' אשר קובע שהמפסיד בדין לאו דווקא צריך לשלם הוצאות משפט- רק אדם שפעל בתו"ל.</w:t>
      </w:r>
    </w:p>
    <w:p w:rsidR="0075412F" w:rsidRPr="0075412F" w:rsidRDefault="0075412F" w:rsidP="0032591D">
      <w:pPr>
        <w:pStyle w:val="a7"/>
        <w:spacing w:after="0" w:line="360" w:lineRule="auto"/>
        <w:ind w:left="360"/>
        <w:jc w:val="both"/>
        <w:rPr>
          <w:rFonts w:cs="David"/>
          <w:sz w:val="24"/>
          <w:szCs w:val="24"/>
          <w:rtl/>
        </w:rPr>
      </w:pPr>
      <w:r w:rsidRPr="0075412F">
        <w:rPr>
          <w:rFonts w:cs="David" w:hint="cs"/>
          <w:sz w:val="24"/>
          <w:szCs w:val="24"/>
          <w:rtl/>
        </w:rPr>
        <w:t>ס' הקובע שניתן לתבוע חברה בע"מ.</w:t>
      </w:r>
    </w:p>
    <w:p w:rsidR="0075412F" w:rsidRPr="0075412F" w:rsidRDefault="0075412F" w:rsidP="0032591D">
      <w:pPr>
        <w:pStyle w:val="a7"/>
        <w:spacing w:after="0" w:line="360" w:lineRule="auto"/>
        <w:ind w:left="1440"/>
        <w:jc w:val="both"/>
        <w:rPr>
          <w:rFonts w:cs="David"/>
          <w:sz w:val="24"/>
          <w:szCs w:val="24"/>
          <w:rtl/>
        </w:rPr>
      </w:pPr>
    </w:p>
    <w:p w:rsidR="0075412F" w:rsidRPr="0075412F" w:rsidRDefault="0075412F" w:rsidP="0032591D">
      <w:pPr>
        <w:pStyle w:val="a7"/>
        <w:spacing w:after="0" w:line="360" w:lineRule="auto"/>
        <w:ind w:left="360"/>
        <w:jc w:val="both"/>
        <w:rPr>
          <w:rFonts w:cs="David"/>
          <w:sz w:val="24"/>
          <w:szCs w:val="24"/>
          <w:u w:val="single"/>
          <w:rtl/>
        </w:rPr>
      </w:pPr>
      <w:r w:rsidRPr="0075412F">
        <w:rPr>
          <w:rFonts w:cs="David" w:hint="cs"/>
          <w:sz w:val="24"/>
          <w:szCs w:val="24"/>
          <w:u w:val="single"/>
          <w:rtl/>
        </w:rPr>
        <w:t>המשך התהליך:</w:t>
      </w:r>
    </w:p>
    <w:p w:rsidR="0075412F" w:rsidRPr="0075412F" w:rsidRDefault="0075412F" w:rsidP="0032591D">
      <w:pPr>
        <w:pStyle w:val="a7"/>
        <w:numPr>
          <w:ilvl w:val="0"/>
          <w:numId w:val="29"/>
        </w:numPr>
        <w:spacing w:after="0" w:line="360" w:lineRule="auto"/>
        <w:jc w:val="both"/>
        <w:rPr>
          <w:rFonts w:cs="David"/>
          <w:sz w:val="24"/>
          <w:szCs w:val="24"/>
        </w:rPr>
      </w:pPr>
      <w:r w:rsidRPr="0075412F">
        <w:rPr>
          <w:rFonts w:cs="David" w:hint="cs"/>
          <w:sz w:val="24"/>
          <w:szCs w:val="24"/>
          <w:rtl/>
        </w:rPr>
        <w:t>הגשת כתב הגנה ע"י הנתבע</w:t>
      </w:r>
      <w:r w:rsidR="008C68F1">
        <w:rPr>
          <w:rFonts w:cs="David" w:hint="cs"/>
          <w:sz w:val="24"/>
          <w:szCs w:val="24"/>
          <w:rtl/>
        </w:rPr>
        <w:t>.</w:t>
      </w:r>
    </w:p>
    <w:p w:rsidR="0075412F" w:rsidRPr="0075412F" w:rsidRDefault="0075412F" w:rsidP="0032591D">
      <w:pPr>
        <w:pStyle w:val="a7"/>
        <w:numPr>
          <w:ilvl w:val="0"/>
          <w:numId w:val="29"/>
        </w:numPr>
        <w:spacing w:after="0" w:line="360" w:lineRule="auto"/>
        <w:jc w:val="both"/>
        <w:rPr>
          <w:rFonts w:cs="David"/>
          <w:sz w:val="24"/>
          <w:szCs w:val="24"/>
        </w:rPr>
      </w:pPr>
      <w:r w:rsidRPr="0075412F">
        <w:rPr>
          <w:rFonts w:cs="David" w:hint="cs"/>
          <w:sz w:val="24"/>
          <w:szCs w:val="24"/>
          <w:rtl/>
        </w:rPr>
        <w:t>קיום דיון מהותי- מתחיל מהפגישה הראשונה, לא מורחים את התיק</w:t>
      </w:r>
      <w:r w:rsidR="008C68F1">
        <w:rPr>
          <w:rFonts w:cs="David" w:hint="cs"/>
          <w:sz w:val="24"/>
          <w:szCs w:val="24"/>
          <w:rtl/>
        </w:rPr>
        <w:t>.</w:t>
      </w:r>
    </w:p>
    <w:p w:rsidR="0075412F" w:rsidRPr="0075412F" w:rsidRDefault="0075412F" w:rsidP="0032591D">
      <w:pPr>
        <w:pStyle w:val="a7"/>
        <w:numPr>
          <w:ilvl w:val="0"/>
          <w:numId w:val="29"/>
        </w:numPr>
        <w:spacing w:after="0" w:line="360" w:lineRule="auto"/>
        <w:jc w:val="both"/>
        <w:rPr>
          <w:rFonts w:cs="David"/>
          <w:sz w:val="24"/>
          <w:szCs w:val="24"/>
        </w:rPr>
      </w:pPr>
      <w:r w:rsidRPr="0075412F">
        <w:rPr>
          <w:rFonts w:cs="David" w:hint="cs"/>
          <w:sz w:val="24"/>
          <w:szCs w:val="24"/>
          <w:rtl/>
        </w:rPr>
        <w:t>הזמנת עדים</w:t>
      </w:r>
      <w:r w:rsidR="008C68F1">
        <w:rPr>
          <w:rFonts w:cs="David" w:hint="cs"/>
          <w:sz w:val="24"/>
          <w:szCs w:val="24"/>
          <w:rtl/>
        </w:rPr>
        <w:t xml:space="preserve"> </w:t>
      </w:r>
      <w:r w:rsidRPr="0075412F">
        <w:rPr>
          <w:rFonts w:cs="David" w:hint="cs"/>
          <w:sz w:val="24"/>
          <w:szCs w:val="24"/>
          <w:rtl/>
        </w:rPr>
        <w:t>+</w:t>
      </w:r>
      <w:r w:rsidR="008C68F1">
        <w:rPr>
          <w:rFonts w:cs="David" w:hint="cs"/>
          <w:sz w:val="24"/>
          <w:szCs w:val="24"/>
          <w:rtl/>
        </w:rPr>
        <w:t xml:space="preserve"> </w:t>
      </w:r>
      <w:r w:rsidRPr="0075412F">
        <w:rPr>
          <w:rFonts w:cs="David" w:hint="cs"/>
          <w:sz w:val="24"/>
          <w:szCs w:val="24"/>
          <w:rtl/>
        </w:rPr>
        <w:t>מומחים</w:t>
      </w:r>
      <w:r w:rsidR="008C68F1">
        <w:rPr>
          <w:rFonts w:cs="David" w:hint="cs"/>
          <w:sz w:val="24"/>
          <w:szCs w:val="24"/>
          <w:rtl/>
        </w:rPr>
        <w:t>.</w:t>
      </w:r>
    </w:p>
    <w:p w:rsidR="0075412F" w:rsidRPr="0075412F" w:rsidRDefault="0075412F" w:rsidP="0032591D">
      <w:pPr>
        <w:pStyle w:val="a7"/>
        <w:numPr>
          <w:ilvl w:val="0"/>
          <w:numId w:val="29"/>
        </w:numPr>
        <w:spacing w:after="0" w:line="360" w:lineRule="auto"/>
        <w:jc w:val="both"/>
        <w:rPr>
          <w:rFonts w:cs="David"/>
          <w:sz w:val="24"/>
          <w:szCs w:val="24"/>
        </w:rPr>
      </w:pPr>
      <w:r w:rsidRPr="0075412F">
        <w:rPr>
          <w:rFonts w:cs="David" w:hint="cs"/>
          <w:sz w:val="24"/>
          <w:szCs w:val="24"/>
          <w:rtl/>
        </w:rPr>
        <w:t>אופציה לסיכומים</w:t>
      </w:r>
      <w:r w:rsidR="008C68F1">
        <w:rPr>
          <w:rFonts w:cs="David" w:hint="cs"/>
          <w:sz w:val="24"/>
          <w:szCs w:val="24"/>
          <w:rtl/>
        </w:rPr>
        <w:t>.</w:t>
      </w:r>
    </w:p>
    <w:p w:rsidR="0075412F" w:rsidRPr="0075412F" w:rsidRDefault="0075412F" w:rsidP="0032591D">
      <w:pPr>
        <w:pStyle w:val="a7"/>
        <w:numPr>
          <w:ilvl w:val="0"/>
          <w:numId w:val="29"/>
        </w:numPr>
        <w:spacing w:after="0" w:line="360" w:lineRule="auto"/>
        <w:jc w:val="both"/>
        <w:rPr>
          <w:rFonts w:cs="David"/>
          <w:sz w:val="24"/>
          <w:szCs w:val="24"/>
        </w:rPr>
      </w:pPr>
      <w:r w:rsidRPr="0075412F">
        <w:rPr>
          <w:rFonts w:cs="David" w:hint="cs"/>
          <w:sz w:val="24"/>
          <w:szCs w:val="24"/>
          <w:rtl/>
        </w:rPr>
        <w:t>פסק דין</w:t>
      </w:r>
      <w:r w:rsidR="008C68F1">
        <w:rPr>
          <w:rFonts w:cs="David" w:hint="cs"/>
          <w:sz w:val="24"/>
          <w:szCs w:val="24"/>
          <w:rtl/>
        </w:rPr>
        <w:t>.</w:t>
      </w:r>
    </w:p>
    <w:p w:rsidR="0075412F" w:rsidRPr="0075412F" w:rsidRDefault="0075412F" w:rsidP="0032591D">
      <w:pPr>
        <w:pStyle w:val="a7"/>
        <w:numPr>
          <w:ilvl w:val="0"/>
          <w:numId w:val="29"/>
        </w:numPr>
        <w:spacing w:after="0" w:line="360" w:lineRule="auto"/>
        <w:jc w:val="both"/>
        <w:rPr>
          <w:rFonts w:cs="David"/>
          <w:sz w:val="24"/>
          <w:szCs w:val="24"/>
        </w:rPr>
      </w:pPr>
      <w:r w:rsidRPr="0075412F">
        <w:rPr>
          <w:rFonts w:cs="David" w:hint="cs"/>
          <w:sz w:val="24"/>
          <w:szCs w:val="24"/>
          <w:rtl/>
        </w:rPr>
        <w:t>ערעור ברשות- יש אפשרות בחלק מהביה"ד לערעור ברשות</w:t>
      </w:r>
      <w:r w:rsidR="008C68F1">
        <w:rPr>
          <w:rFonts w:cs="David" w:hint="cs"/>
          <w:sz w:val="24"/>
          <w:szCs w:val="24"/>
          <w:rtl/>
        </w:rPr>
        <w:t>.</w:t>
      </w:r>
    </w:p>
    <w:p w:rsidR="0075412F" w:rsidRPr="0075412F" w:rsidRDefault="0075412F" w:rsidP="0032591D">
      <w:pPr>
        <w:pStyle w:val="a7"/>
        <w:numPr>
          <w:ilvl w:val="0"/>
          <w:numId w:val="29"/>
        </w:numPr>
        <w:spacing w:after="0" w:line="360" w:lineRule="auto"/>
        <w:jc w:val="both"/>
        <w:rPr>
          <w:rFonts w:cs="David"/>
          <w:sz w:val="24"/>
          <w:szCs w:val="24"/>
        </w:rPr>
      </w:pPr>
      <w:r w:rsidRPr="0075412F">
        <w:rPr>
          <w:rFonts w:cs="David" w:hint="cs"/>
          <w:sz w:val="24"/>
          <w:szCs w:val="24"/>
          <w:rtl/>
        </w:rPr>
        <w:t xml:space="preserve">אישור/ביטול בביהמ"ש המחוזי, הוצל"פ. </w:t>
      </w:r>
    </w:p>
    <w:p w:rsidR="0075412F" w:rsidRPr="0075412F" w:rsidRDefault="0075412F" w:rsidP="0032591D">
      <w:pPr>
        <w:pStyle w:val="a7"/>
        <w:spacing w:after="0" w:line="360" w:lineRule="auto"/>
        <w:ind w:left="360"/>
        <w:jc w:val="both"/>
        <w:rPr>
          <w:rFonts w:cs="David"/>
          <w:sz w:val="24"/>
          <w:szCs w:val="24"/>
          <w:rtl/>
        </w:rPr>
      </w:pPr>
      <w:r w:rsidRPr="0075412F">
        <w:rPr>
          <w:rFonts w:cs="David" w:hint="cs"/>
          <w:sz w:val="24"/>
          <w:szCs w:val="24"/>
          <w:rtl/>
        </w:rPr>
        <w:t>עילות ביטול פס"ד- ביהמ"ש המחוזי לא יבטל את פס"ד כי השופט טעה מהותית בדין תורה אלא יבדוק את ההוגנות ועמידה בדרישות הפורמליות (מסמך לא חתום וכו').</w:t>
      </w:r>
    </w:p>
    <w:p w:rsidR="0075412F" w:rsidRPr="0075412F" w:rsidRDefault="0075412F" w:rsidP="0032591D">
      <w:pPr>
        <w:pStyle w:val="a7"/>
        <w:spacing w:after="0" w:line="360" w:lineRule="auto"/>
        <w:ind w:left="1440"/>
        <w:jc w:val="both"/>
        <w:rPr>
          <w:rFonts w:cs="David"/>
          <w:sz w:val="24"/>
          <w:szCs w:val="24"/>
          <w:rtl/>
        </w:rPr>
      </w:pPr>
    </w:p>
    <w:p w:rsidR="0075412F" w:rsidRPr="004A6547" w:rsidRDefault="0075412F" w:rsidP="004A6547">
      <w:pPr>
        <w:spacing w:after="0" w:line="360" w:lineRule="auto"/>
        <w:jc w:val="both"/>
        <w:rPr>
          <w:rFonts w:cs="David"/>
          <w:b/>
          <w:bCs/>
          <w:sz w:val="24"/>
          <w:szCs w:val="24"/>
          <w:u w:val="single"/>
          <w:rtl/>
        </w:rPr>
      </w:pPr>
      <w:r w:rsidRPr="004A6547">
        <w:rPr>
          <w:rFonts w:cs="David" w:hint="cs"/>
          <w:b/>
          <w:bCs/>
          <w:sz w:val="24"/>
          <w:szCs w:val="24"/>
          <w:u w:val="single"/>
          <w:rtl/>
        </w:rPr>
        <w:t>ייחודו של הדיון בביה"ד:</w:t>
      </w:r>
    </w:p>
    <w:p w:rsidR="0075412F" w:rsidRPr="004A6547" w:rsidRDefault="0075412F" w:rsidP="004A6547">
      <w:pPr>
        <w:pStyle w:val="a7"/>
        <w:numPr>
          <w:ilvl w:val="0"/>
          <w:numId w:val="44"/>
        </w:numPr>
        <w:spacing w:after="0" w:line="360" w:lineRule="auto"/>
        <w:jc w:val="both"/>
        <w:rPr>
          <w:rFonts w:cs="David"/>
          <w:sz w:val="24"/>
          <w:szCs w:val="24"/>
          <w:rtl/>
        </w:rPr>
      </w:pPr>
      <w:r w:rsidRPr="004A6547">
        <w:rPr>
          <w:rFonts w:cs="David" w:hint="cs"/>
          <w:sz w:val="24"/>
          <w:szCs w:val="24"/>
          <w:rtl/>
        </w:rPr>
        <w:t>השיטה היא אינקוויזטורית- לא ע</w:t>
      </w:r>
      <w:r w:rsidR="004A6547" w:rsidRPr="004A6547">
        <w:rPr>
          <w:rFonts w:cs="David" w:hint="cs"/>
          <w:sz w:val="24"/>
          <w:szCs w:val="24"/>
          <w:rtl/>
        </w:rPr>
        <w:t>ו"ד מנהלים את הדיון אלא הדיינים,</w:t>
      </w:r>
      <w:r w:rsidRPr="004A6547">
        <w:rPr>
          <w:rFonts w:cs="David" w:hint="cs"/>
          <w:sz w:val="24"/>
          <w:szCs w:val="24"/>
          <w:rtl/>
        </w:rPr>
        <w:t xml:space="preserve"> משמע- האדם מדבר עם הפנים. </w:t>
      </w:r>
    </w:p>
    <w:p w:rsidR="0075412F" w:rsidRPr="004A6547" w:rsidRDefault="0075412F" w:rsidP="004A6547">
      <w:pPr>
        <w:pStyle w:val="a7"/>
        <w:numPr>
          <w:ilvl w:val="0"/>
          <w:numId w:val="44"/>
        </w:numPr>
        <w:spacing w:after="0" w:line="360" w:lineRule="auto"/>
        <w:jc w:val="both"/>
        <w:rPr>
          <w:rFonts w:cs="David"/>
          <w:sz w:val="24"/>
          <w:szCs w:val="24"/>
          <w:rtl/>
        </w:rPr>
      </w:pPr>
      <w:r w:rsidRPr="004A6547">
        <w:rPr>
          <w:rFonts w:cs="David" w:hint="cs"/>
          <w:sz w:val="24"/>
          <w:szCs w:val="24"/>
          <w:rtl/>
        </w:rPr>
        <w:t>אין הכרח להיעזר בעו"ד.</w:t>
      </w:r>
    </w:p>
    <w:p w:rsidR="0075412F" w:rsidRPr="004A6547" w:rsidRDefault="0075412F" w:rsidP="004A6547">
      <w:pPr>
        <w:pStyle w:val="a7"/>
        <w:numPr>
          <w:ilvl w:val="0"/>
          <w:numId w:val="44"/>
        </w:numPr>
        <w:spacing w:after="0" w:line="360" w:lineRule="auto"/>
        <w:jc w:val="both"/>
        <w:rPr>
          <w:rFonts w:cs="David"/>
          <w:sz w:val="24"/>
          <w:szCs w:val="24"/>
          <w:rtl/>
        </w:rPr>
      </w:pPr>
      <w:r w:rsidRPr="004A6547">
        <w:rPr>
          <w:rFonts w:cs="David" w:hint="cs"/>
          <w:sz w:val="24"/>
          <w:szCs w:val="24"/>
          <w:rtl/>
        </w:rPr>
        <w:t>סד"א מינמלי- העסק גמיש, אפשר להפתיע עם מסמך באמצע הדיון.</w:t>
      </w:r>
    </w:p>
    <w:p w:rsidR="0075412F" w:rsidRPr="004A6547" w:rsidRDefault="0075412F" w:rsidP="004A6547">
      <w:pPr>
        <w:pStyle w:val="a7"/>
        <w:numPr>
          <w:ilvl w:val="0"/>
          <w:numId w:val="44"/>
        </w:numPr>
        <w:spacing w:after="0" w:line="360" w:lineRule="auto"/>
        <w:jc w:val="both"/>
        <w:rPr>
          <w:rFonts w:cs="David"/>
          <w:sz w:val="24"/>
          <w:szCs w:val="24"/>
          <w:rtl/>
        </w:rPr>
      </w:pPr>
      <w:r w:rsidRPr="004A6547">
        <w:rPr>
          <w:rFonts w:cs="David" w:hint="cs"/>
          <w:sz w:val="24"/>
          <w:szCs w:val="24"/>
          <w:rtl/>
        </w:rPr>
        <w:t>פחות פורמליזם- מאפשר באמת לגעת באמת ולא להתעסק רק בפרוצדורה.</w:t>
      </w:r>
    </w:p>
    <w:p w:rsidR="0075412F" w:rsidRPr="0075412F" w:rsidRDefault="0075412F" w:rsidP="0032591D">
      <w:pPr>
        <w:pStyle w:val="a7"/>
        <w:spacing w:after="0" w:line="360" w:lineRule="auto"/>
        <w:jc w:val="both"/>
        <w:rPr>
          <w:rFonts w:cs="David"/>
          <w:sz w:val="24"/>
          <w:szCs w:val="24"/>
          <w:rtl/>
        </w:rPr>
      </w:pPr>
    </w:p>
    <w:p w:rsidR="0075412F" w:rsidRPr="007237C9" w:rsidRDefault="0075412F" w:rsidP="0032591D">
      <w:pPr>
        <w:pStyle w:val="a7"/>
        <w:spacing w:after="0" w:line="360" w:lineRule="auto"/>
        <w:ind w:left="0"/>
        <w:jc w:val="both"/>
        <w:rPr>
          <w:rFonts w:cs="David"/>
          <w:b/>
          <w:bCs/>
          <w:sz w:val="24"/>
          <w:szCs w:val="24"/>
          <w:u w:val="single"/>
          <w:rtl/>
        </w:rPr>
      </w:pPr>
      <w:r w:rsidRPr="007237C9">
        <w:rPr>
          <w:rFonts w:cs="David" w:hint="cs"/>
          <w:b/>
          <w:bCs/>
          <w:sz w:val="24"/>
          <w:szCs w:val="24"/>
          <w:u w:val="single"/>
          <w:rtl/>
        </w:rPr>
        <w:t>מעמדם של חוקי המדינה ע"פ ההלכה:</w:t>
      </w:r>
    </w:p>
    <w:p w:rsidR="0075412F" w:rsidRPr="0075412F" w:rsidRDefault="0075412F" w:rsidP="0032591D">
      <w:pPr>
        <w:spacing w:after="0" w:line="360" w:lineRule="auto"/>
        <w:jc w:val="both"/>
        <w:rPr>
          <w:rFonts w:cs="David"/>
          <w:sz w:val="24"/>
          <w:szCs w:val="24"/>
          <w:rtl/>
        </w:rPr>
      </w:pPr>
      <w:r w:rsidRPr="007237C9">
        <w:rPr>
          <w:rFonts w:cs="David" w:hint="cs"/>
          <w:sz w:val="24"/>
          <w:szCs w:val="24"/>
          <w:u w:val="single"/>
          <w:rtl/>
        </w:rPr>
        <w:t>קומה ראשונה</w:t>
      </w:r>
      <w:r w:rsidRPr="0075412F">
        <w:rPr>
          <w:rFonts w:cs="David" w:hint="cs"/>
          <w:sz w:val="24"/>
          <w:szCs w:val="24"/>
          <w:rtl/>
        </w:rPr>
        <w:t>- ההלכה ע"ב שולחן ערוך חלק חושן משפט</w:t>
      </w:r>
      <w:r w:rsidR="004A6547">
        <w:rPr>
          <w:rFonts w:cs="David" w:hint="cs"/>
          <w:sz w:val="24"/>
          <w:szCs w:val="24"/>
          <w:rtl/>
        </w:rPr>
        <w:t>.</w:t>
      </w:r>
    </w:p>
    <w:p w:rsidR="0075412F" w:rsidRPr="0075412F" w:rsidRDefault="0075412F" w:rsidP="0032591D">
      <w:pPr>
        <w:spacing w:after="0" w:line="360" w:lineRule="auto"/>
        <w:jc w:val="both"/>
        <w:rPr>
          <w:rFonts w:cs="David"/>
          <w:sz w:val="24"/>
          <w:szCs w:val="24"/>
          <w:rtl/>
        </w:rPr>
      </w:pPr>
      <w:r w:rsidRPr="007237C9">
        <w:rPr>
          <w:rFonts w:cs="David" w:hint="cs"/>
          <w:sz w:val="24"/>
          <w:szCs w:val="24"/>
          <w:u w:val="single"/>
          <w:rtl/>
        </w:rPr>
        <w:t>קומה שניה</w:t>
      </w:r>
      <w:r w:rsidRPr="0075412F">
        <w:rPr>
          <w:rFonts w:cs="David" w:hint="cs"/>
          <w:sz w:val="24"/>
          <w:szCs w:val="24"/>
          <w:rtl/>
        </w:rPr>
        <w:t>- תקנות על בסיס:</w:t>
      </w:r>
    </w:p>
    <w:p w:rsidR="0075412F" w:rsidRPr="0075412F" w:rsidRDefault="0075412F" w:rsidP="0032591D">
      <w:pPr>
        <w:pStyle w:val="a7"/>
        <w:numPr>
          <w:ilvl w:val="0"/>
          <w:numId w:val="30"/>
        </w:numPr>
        <w:spacing w:after="0" w:line="360" w:lineRule="auto"/>
        <w:jc w:val="both"/>
        <w:rPr>
          <w:rFonts w:cs="David"/>
          <w:sz w:val="24"/>
          <w:szCs w:val="24"/>
        </w:rPr>
      </w:pPr>
      <w:r w:rsidRPr="007237C9">
        <w:rPr>
          <w:rFonts w:cs="David" w:hint="cs"/>
          <w:b/>
          <w:bCs/>
          <w:sz w:val="24"/>
          <w:szCs w:val="24"/>
          <w:u w:val="single"/>
          <w:rtl/>
        </w:rPr>
        <w:t>משפט המלך</w:t>
      </w:r>
      <w:r w:rsidRPr="0075412F">
        <w:rPr>
          <w:rFonts w:cs="David" w:hint="cs"/>
          <w:sz w:val="24"/>
          <w:szCs w:val="24"/>
          <w:rtl/>
        </w:rPr>
        <w:t xml:space="preserve">: מתחיל מהמלכים בתנ"ך עד הלכות מלכים ברמב"ם. הסמכויות של המלך הן בנושא חוץ וביטחון, פיקוד על הצבא ובקיום ענישה פלילית. </w:t>
      </w:r>
    </w:p>
    <w:p w:rsidR="0075412F" w:rsidRPr="0075412F" w:rsidRDefault="0001271C" w:rsidP="0032591D">
      <w:pPr>
        <w:pStyle w:val="a7"/>
        <w:numPr>
          <w:ilvl w:val="0"/>
          <w:numId w:val="30"/>
        </w:numPr>
        <w:spacing w:after="0" w:line="360" w:lineRule="auto"/>
        <w:jc w:val="both"/>
        <w:rPr>
          <w:rFonts w:cs="David"/>
          <w:sz w:val="24"/>
          <w:szCs w:val="24"/>
        </w:rPr>
      </w:pPr>
      <w:r>
        <w:rPr>
          <w:rFonts w:cs="David" w:hint="cs"/>
          <w:b/>
          <w:bCs/>
          <w:sz w:val="24"/>
          <w:szCs w:val="24"/>
          <w:u w:val="single"/>
          <w:rtl/>
        </w:rPr>
        <w:t>דינא דמלכותא</w:t>
      </w:r>
      <w:r w:rsidR="0075412F" w:rsidRPr="007237C9">
        <w:rPr>
          <w:rFonts w:cs="David" w:hint="cs"/>
          <w:b/>
          <w:bCs/>
          <w:sz w:val="24"/>
          <w:szCs w:val="24"/>
          <w:u w:val="single"/>
          <w:rtl/>
        </w:rPr>
        <w:t xml:space="preserve"> דינא</w:t>
      </w:r>
      <w:r w:rsidR="0075412F" w:rsidRPr="0075412F">
        <w:rPr>
          <w:rFonts w:cs="David" w:hint="cs"/>
          <w:sz w:val="24"/>
          <w:szCs w:val="24"/>
          <w:rtl/>
        </w:rPr>
        <w:t>:</w:t>
      </w:r>
      <w:r>
        <w:rPr>
          <w:rFonts w:cs="David" w:hint="cs"/>
          <w:sz w:val="24"/>
          <w:szCs w:val="24"/>
          <w:rtl/>
        </w:rPr>
        <w:t xml:space="preserve"> </w:t>
      </w:r>
      <w:r w:rsidR="0075412F" w:rsidRPr="0075412F">
        <w:rPr>
          <w:rFonts w:cs="David" w:hint="cs"/>
          <w:sz w:val="24"/>
          <w:szCs w:val="24"/>
          <w:rtl/>
        </w:rPr>
        <w:t>דין המלך מחייב. מקורו בגמרא בתלמוד הבבלי והוא עוסק בעניינים ממוניים.</w:t>
      </w:r>
    </w:p>
    <w:p w:rsidR="0075412F" w:rsidRPr="0075412F" w:rsidRDefault="0075412F" w:rsidP="0032591D">
      <w:pPr>
        <w:pStyle w:val="a7"/>
        <w:spacing w:after="0" w:line="360" w:lineRule="auto"/>
        <w:ind w:left="360"/>
        <w:jc w:val="both"/>
        <w:rPr>
          <w:rFonts w:cs="David"/>
          <w:sz w:val="24"/>
          <w:szCs w:val="24"/>
          <w:rtl/>
        </w:rPr>
      </w:pPr>
      <w:r w:rsidRPr="0075412F">
        <w:rPr>
          <w:rFonts w:cs="David" w:hint="cs"/>
          <w:sz w:val="24"/>
          <w:szCs w:val="24"/>
          <w:rtl/>
        </w:rPr>
        <w:lastRenderedPageBreak/>
        <w:t xml:space="preserve">הרמב"ם פוסק שבענייני ממונות דין המלך הוא מחייב. אז בעצם, למה לבוא לביה"ד? כולנו יודעים מה דין המלך (המדינה). </w:t>
      </w:r>
    </w:p>
    <w:p w:rsidR="0075412F" w:rsidRPr="0075412F" w:rsidRDefault="0075412F" w:rsidP="0032591D">
      <w:pPr>
        <w:pStyle w:val="a7"/>
        <w:spacing w:after="0" w:line="360" w:lineRule="auto"/>
        <w:ind w:left="360"/>
        <w:jc w:val="both"/>
        <w:rPr>
          <w:rFonts w:cs="David"/>
          <w:sz w:val="24"/>
          <w:szCs w:val="24"/>
          <w:rtl/>
        </w:rPr>
      </w:pPr>
      <w:r w:rsidRPr="0075412F">
        <w:rPr>
          <w:rFonts w:cs="David" w:hint="cs"/>
          <w:sz w:val="24"/>
          <w:szCs w:val="24"/>
          <w:rtl/>
        </w:rPr>
        <w:t>הרשב"א בשו"ת עסק בשאלה לגבי וויכוח על ירושה. צד אחד רוצה לחלק לפי ההלכה ואחר לפי החוק. הרשב"א דוחה את הטענה לעשות זאת לפי חוק וטוען כי- לא יעלה על הדעת</w:t>
      </w:r>
      <w:r w:rsidR="0001271C">
        <w:rPr>
          <w:rFonts w:cs="David" w:hint="cs"/>
          <w:sz w:val="24"/>
          <w:szCs w:val="24"/>
          <w:rtl/>
        </w:rPr>
        <w:t xml:space="preserve"> שחוק המדינה יחליף את חוק התורה</w:t>
      </w:r>
      <w:r w:rsidRPr="0075412F">
        <w:rPr>
          <w:rFonts w:cs="David" w:hint="cs"/>
          <w:sz w:val="24"/>
          <w:szCs w:val="24"/>
          <w:rtl/>
        </w:rPr>
        <w:t xml:space="preserve"> אם יש חוק תורה זה אומר שהוא קיים בשביל להישאר וחוק המדינה יכול רק להשלים אותו ולא להחליף אותו. </w:t>
      </w:r>
    </w:p>
    <w:p w:rsidR="0075412F" w:rsidRPr="0075412F" w:rsidRDefault="0075412F" w:rsidP="0032591D">
      <w:pPr>
        <w:pStyle w:val="a7"/>
        <w:spacing w:after="0" w:line="360" w:lineRule="auto"/>
        <w:ind w:left="360"/>
        <w:jc w:val="both"/>
        <w:rPr>
          <w:rFonts w:cs="David"/>
          <w:sz w:val="24"/>
          <w:szCs w:val="24"/>
          <w:rtl/>
        </w:rPr>
      </w:pPr>
      <w:r w:rsidRPr="0075412F">
        <w:rPr>
          <w:rFonts w:cs="David" w:hint="cs"/>
          <w:sz w:val="24"/>
          <w:szCs w:val="24"/>
          <w:rtl/>
        </w:rPr>
        <w:t>חוקי המדינה שעוסקים בתחומים שהם התפתחות טכנולוגית של השנים האחרונות נראה כתקנה משלימה ובעלת תוקף הלכתי- נניח בתחום המקרקעין יש מקום גדול בביה"ד לחוק הישראלי.</w:t>
      </w:r>
    </w:p>
    <w:p w:rsidR="0075412F" w:rsidRPr="0075412F" w:rsidRDefault="0075412F" w:rsidP="0032591D">
      <w:pPr>
        <w:pStyle w:val="a7"/>
        <w:spacing w:after="0" w:line="360" w:lineRule="auto"/>
        <w:ind w:left="360"/>
        <w:jc w:val="both"/>
        <w:rPr>
          <w:rFonts w:cs="David"/>
          <w:sz w:val="24"/>
          <w:szCs w:val="24"/>
          <w:rtl/>
        </w:rPr>
      </w:pPr>
      <w:r w:rsidRPr="0075412F">
        <w:rPr>
          <w:rFonts w:cs="David" w:hint="cs"/>
          <w:sz w:val="24"/>
          <w:szCs w:val="24"/>
          <w:rtl/>
        </w:rPr>
        <w:t>לעומת זאת בענ</w:t>
      </w:r>
      <w:r w:rsidR="0001271C">
        <w:rPr>
          <w:rFonts w:cs="David" w:hint="cs"/>
          <w:sz w:val="24"/>
          <w:szCs w:val="24"/>
          <w:rtl/>
        </w:rPr>
        <w:t>י</w:t>
      </w:r>
      <w:r w:rsidRPr="0075412F">
        <w:rPr>
          <w:rFonts w:cs="David" w:hint="cs"/>
          <w:sz w:val="24"/>
          <w:szCs w:val="24"/>
          <w:rtl/>
        </w:rPr>
        <w:t xml:space="preserve">יני החוקים הבסיסיים ההלכה מתווכחת ועומדת על עמדתה מול המשפט הישראלי (חוק החוזים, חוק המכר וכו'). </w:t>
      </w:r>
    </w:p>
    <w:p w:rsidR="008331D5" w:rsidRPr="0001271C" w:rsidRDefault="0075412F" w:rsidP="0001271C">
      <w:pPr>
        <w:pStyle w:val="a7"/>
        <w:spacing w:after="0" w:line="360" w:lineRule="auto"/>
        <w:ind w:left="360"/>
        <w:jc w:val="both"/>
        <w:rPr>
          <w:rFonts w:cs="David"/>
          <w:sz w:val="24"/>
          <w:szCs w:val="24"/>
        </w:rPr>
      </w:pPr>
      <w:r w:rsidRPr="0075412F">
        <w:rPr>
          <w:rFonts w:cs="David" w:hint="cs"/>
          <w:sz w:val="24"/>
          <w:szCs w:val="24"/>
          <w:rtl/>
        </w:rPr>
        <w:t xml:space="preserve">יש מצבים בהם הדיין כן יעדיף חוק ישראלי בקונסטולציה מסוימת והלכה בקונסטולציה אחרת. כל פעם יעדיף דבר אחר. </w:t>
      </w:r>
    </w:p>
    <w:p w:rsidR="0075412F" w:rsidRPr="0075412F" w:rsidRDefault="0075412F" w:rsidP="0032591D">
      <w:pPr>
        <w:pStyle w:val="a7"/>
        <w:numPr>
          <w:ilvl w:val="0"/>
          <w:numId w:val="30"/>
        </w:numPr>
        <w:spacing w:after="0" w:line="360" w:lineRule="auto"/>
        <w:jc w:val="both"/>
        <w:rPr>
          <w:rFonts w:cs="David"/>
          <w:sz w:val="24"/>
          <w:szCs w:val="24"/>
          <w:rtl/>
        </w:rPr>
      </w:pPr>
      <w:r w:rsidRPr="007237C9">
        <w:rPr>
          <w:rFonts w:cs="David" w:hint="cs"/>
          <w:b/>
          <w:bCs/>
          <w:sz w:val="24"/>
          <w:szCs w:val="24"/>
          <w:u w:val="single"/>
          <w:rtl/>
        </w:rPr>
        <w:t>תקנות הקהל</w:t>
      </w:r>
      <w:r w:rsidRPr="0075412F">
        <w:rPr>
          <w:rFonts w:cs="David" w:hint="cs"/>
          <w:sz w:val="24"/>
          <w:szCs w:val="24"/>
          <w:rtl/>
        </w:rPr>
        <w:t>.</w:t>
      </w:r>
    </w:p>
    <w:p w:rsidR="005F27A4" w:rsidRDefault="005F27A4" w:rsidP="0032591D">
      <w:pPr>
        <w:spacing w:after="0" w:line="360" w:lineRule="auto"/>
        <w:jc w:val="both"/>
        <w:rPr>
          <w:rFonts w:cs="David"/>
          <w:sz w:val="24"/>
          <w:szCs w:val="24"/>
          <w:rtl/>
        </w:rPr>
      </w:pPr>
    </w:p>
    <w:p w:rsidR="005F27A4" w:rsidRDefault="005F27A4" w:rsidP="0001271C">
      <w:pPr>
        <w:spacing w:after="0" w:line="360" w:lineRule="auto"/>
        <w:jc w:val="both"/>
        <w:rPr>
          <w:rFonts w:cs="David"/>
          <w:color w:val="7030A0"/>
          <w:sz w:val="24"/>
          <w:szCs w:val="24"/>
          <w:rtl/>
        </w:rPr>
      </w:pPr>
      <w:r w:rsidRPr="005F27A4">
        <w:rPr>
          <w:rFonts w:cs="David" w:hint="cs"/>
          <w:b/>
          <w:bCs/>
          <w:sz w:val="24"/>
          <w:szCs w:val="24"/>
          <w:u w:val="single"/>
          <w:rtl/>
        </w:rPr>
        <w:t>מעמדם ההלכתי של בתי המשפט בישראל</w:t>
      </w:r>
      <w:r w:rsidRPr="005F27A4">
        <w:rPr>
          <w:rFonts w:cs="David" w:hint="cs"/>
          <w:sz w:val="24"/>
          <w:szCs w:val="24"/>
          <w:rtl/>
        </w:rPr>
        <w:t xml:space="preserve"> (למידה עצמאית)</w:t>
      </w:r>
    </w:p>
    <w:p w:rsidR="005F27A4" w:rsidRDefault="005F27A4" w:rsidP="0001271C">
      <w:pPr>
        <w:spacing w:after="0" w:line="360" w:lineRule="auto"/>
        <w:jc w:val="both"/>
        <w:rPr>
          <w:rFonts w:cs="David"/>
          <w:sz w:val="24"/>
          <w:szCs w:val="24"/>
          <w:rtl/>
        </w:rPr>
      </w:pPr>
      <w:r>
        <w:rPr>
          <w:rFonts w:cs="David" w:hint="cs"/>
          <w:sz w:val="24"/>
          <w:szCs w:val="24"/>
          <w:rtl/>
        </w:rPr>
        <w:t xml:space="preserve">האם יש בהלכה איסור להתדיין בפני ערכאות של גויים? בתי משפט שגויים מנהלים אותם. קיים איסור כזה- האיסור הלך והתרחב עם השנים באופן טבעי כיוון שתמיד היה מאבק לשמר עד כמה שניתן את השיפוט, לפחות בתחום דיני ממונות, בתוך הקהילה. היו אלפי בתי דין שעסקו בענייני דיני ממונות בעבר, ולכן קיימים אלפי כתבי פסיקה שהם מעין פסקי דין בדיני ממונות עפ"י ההלכה. אחת הדרכים להעצים את מערכת השיפוט של הקהילה, הייתה חיזוק האיסור להתדיין בבתי דין של הגויים. </w:t>
      </w:r>
    </w:p>
    <w:p w:rsidR="005F27A4" w:rsidRDefault="005F27A4" w:rsidP="0032591D">
      <w:pPr>
        <w:spacing w:after="0" w:line="360" w:lineRule="auto"/>
        <w:jc w:val="both"/>
        <w:rPr>
          <w:rFonts w:cs="David"/>
          <w:b/>
          <w:bCs/>
          <w:color w:val="7030A0"/>
          <w:sz w:val="24"/>
          <w:szCs w:val="24"/>
          <w:u w:val="single"/>
          <w:rtl/>
        </w:rPr>
      </w:pPr>
    </w:p>
    <w:p w:rsidR="005F27A4" w:rsidRPr="005F27A4" w:rsidRDefault="005F27A4" w:rsidP="0032591D">
      <w:pPr>
        <w:pStyle w:val="1Garamond"/>
        <w:spacing w:line="360" w:lineRule="auto"/>
        <w:jc w:val="both"/>
        <w:rPr>
          <w:rFonts w:cs="David"/>
          <w:rtl/>
        </w:rPr>
      </w:pPr>
      <w:r w:rsidRPr="005F27A4">
        <w:rPr>
          <w:rFonts w:cs="David" w:hint="cs"/>
          <w:rtl/>
        </w:rPr>
        <w:t>(</w:t>
      </w:r>
      <w:r w:rsidRPr="005D01BE">
        <w:rPr>
          <w:rFonts w:cs="David" w:hint="cs"/>
          <w:highlight w:val="green"/>
          <w:u w:val="single"/>
          <w:rtl/>
        </w:rPr>
        <w:t>מתוך סיכומי ארז נעים</w:t>
      </w:r>
      <w:r w:rsidRPr="005F27A4">
        <w:rPr>
          <w:rFonts w:cs="David" w:hint="cs"/>
          <w:rtl/>
        </w:rPr>
        <w:t>)</w:t>
      </w:r>
    </w:p>
    <w:p w:rsidR="005F27A4" w:rsidRPr="005F27A4" w:rsidRDefault="005F27A4" w:rsidP="0032591D">
      <w:pPr>
        <w:pStyle w:val="1Garamond"/>
        <w:spacing w:line="360" w:lineRule="auto"/>
        <w:jc w:val="both"/>
        <w:rPr>
          <w:rFonts w:cs="David"/>
          <w:rtl/>
        </w:rPr>
      </w:pPr>
      <w:r w:rsidRPr="005F27A4">
        <w:rPr>
          <w:rFonts w:cs="David" w:hint="cs"/>
          <w:rtl/>
        </w:rPr>
        <w:t xml:space="preserve">כאשר אין בית מקדש וסנהדרין, מערכת המשפט שצריכה להיות קיימת ע"פ ההלכה הינה מערכת המשפט של המלך. </w:t>
      </w:r>
    </w:p>
    <w:p w:rsidR="005F27A4" w:rsidRPr="005F27A4" w:rsidRDefault="005F27A4" w:rsidP="0032591D">
      <w:pPr>
        <w:pStyle w:val="1Garamond"/>
        <w:spacing w:line="360" w:lineRule="auto"/>
        <w:jc w:val="both"/>
        <w:rPr>
          <w:rFonts w:cs="David"/>
          <w:rtl/>
        </w:rPr>
      </w:pPr>
      <w:r w:rsidRPr="005F27A4">
        <w:rPr>
          <w:rFonts w:cs="David" w:hint="cs"/>
          <w:rtl/>
        </w:rPr>
        <w:t xml:space="preserve">הרב קוק קבע כי כאשר אין מלך ישראל המולך על העם, סמכות זו מוחזרת לאומה בכללה, כלומר למדינה (כי העם הוא הריבון) והיא רשאית למנות לעצמה שלטון. לכאורה הכרת המשפט העברי בדין המלך, הרשאי לסטות מדיני התורה, אומרת שלא אמור להיות הבדל בין משפט פלילי ע"פ ההלכה לבין משפט פלילי ע"פ דין המלך. עם זאת, דין המלך אינו מנותק לגמרי מדיני התורה. הוא אומנם רשאי לסטות מהם, אבל עליו לפעול לאורם. כך שאם המשפט הפלילי בישראל היה ע"פ המשפט העברי, ככל הנראה היה מורגש הבדל כלשהו במשפט הפלילי במדינה. מנגד, גם לא היה מורגש הבדל גדול כל כך. </w:t>
      </w:r>
    </w:p>
    <w:p w:rsidR="005F27A4" w:rsidRPr="005F27A4" w:rsidRDefault="005F27A4" w:rsidP="0032591D">
      <w:pPr>
        <w:pStyle w:val="1Garamond"/>
        <w:spacing w:line="360" w:lineRule="auto"/>
        <w:jc w:val="both"/>
        <w:rPr>
          <w:rFonts w:cs="David"/>
          <w:rtl/>
        </w:rPr>
      </w:pPr>
    </w:p>
    <w:p w:rsidR="005F27A4" w:rsidRPr="005F27A4" w:rsidRDefault="005F27A4" w:rsidP="0032591D">
      <w:pPr>
        <w:pStyle w:val="1Garamond"/>
        <w:spacing w:line="360" w:lineRule="auto"/>
        <w:jc w:val="both"/>
        <w:rPr>
          <w:rFonts w:cs="David"/>
          <w:rtl/>
        </w:rPr>
      </w:pPr>
      <w:r w:rsidRPr="005F27A4">
        <w:rPr>
          <w:rFonts w:cs="David" w:hint="cs"/>
          <w:rtl/>
        </w:rPr>
        <w:t xml:space="preserve">כמובן שישנו קושי של ההלכה להכיר בדיני מדינת ישראל, במיוחד כיוון וזהו עם ישראל אשר לא החיל את דיני ההלכה. עם זאת, ההלכה מכירה בדין זר. אך קושי מהותי יותר הוא הכרה במערכת המשפט של המדינה. כיום, על פי חוקי המדינה, לא ניתן להכריח אדם להישפט ע"פ ההלכה (מלבד בהקשרי נישואין וגירושין). כדי שאדם יקבל לגיטימציה, ע"פ ההלכה, לתבוע במערכת המשפט של המדינה כל שעליו לקבל הוא כתב סירוב מבית הדין הרבני (המאשר כי הנתבע אינו מסכים להישפט ע"פ ההלכה). לעומת זאת, אדם חייב להגיע להליך משפטי במערכת המשפט של המדינה (גם אם הוא רוצה להישפט על פי ההלכה) אם נתבע במערכת משפט זו. </w:t>
      </w:r>
    </w:p>
    <w:p w:rsidR="00574F4F" w:rsidRDefault="00574F4F" w:rsidP="0032591D">
      <w:pPr>
        <w:pStyle w:val="1Garamond"/>
        <w:spacing w:line="360" w:lineRule="auto"/>
        <w:jc w:val="both"/>
        <w:rPr>
          <w:rFonts w:cs="David"/>
          <w:b/>
          <w:bCs/>
          <w:u w:val="single"/>
          <w:rtl/>
        </w:rPr>
      </w:pPr>
    </w:p>
    <w:p w:rsidR="005F27A4" w:rsidRPr="005F27A4" w:rsidRDefault="005F27A4" w:rsidP="0032591D">
      <w:pPr>
        <w:pStyle w:val="1Garamond"/>
        <w:spacing w:line="360" w:lineRule="auto"/>
        <w:jc w:val="both"/>
        <w:rPr>
          <w:rFonts w:cs="David"/>
          <w:rtl/>
        </w:rPr>
      </w:pPr>
      <w:r w:rsidRPr="005F27A4">
        <w:rPr>
          <w:rFonts w:cs="David" w:hint="cs"/>
          <w:b/>
          <w:bCs/>
          <w:u w:val="single"/>
          <w:rtl/>
        </w:rPr>
        <w:t>האם לאדם שרואה עצמו כפוף להלכה, מותר לפנות לבית דין אזרחי</w:t>
      </w:r>
      <w:r w:rsidRPr="005F27A4">
        <w:rPr>
          <w:rFonts w:cs="David" w:hint="cs"/>
          <w:rtl/>
        </w:rPr>
        <w:t xml:space="preserve">?   </w:t>
      </w:r>
    </w:p>
    <w:p w:rsidR="005F27A4" w:rsidRPr="005F27A4" w:rsidRDefault="005F27A4" w:rsidP="0032591D">
      <w:pPr>
        <w:pStyle w:val="1Garamond"/>
        <w:spacing w:line="360" w:lineRule="auto"/>
        <w:jc w:val="both"/>
        <w:rPr>
          <w:rFonts w:cs="David"/>
          <w:rtl/>
        </w:rPr>
      </w:pPr>
      <w:r w:rsidRPr="005F27A4">
        <w:rPr>
          <w:rFonts w:cs="David" w:hint="cs"/>
          <w:b/>
          <w:bCs/>
          <w:rtl/>
        </w:rPr>
        <w:t>ר' טרפון</w:t>
      </w:r>
      <w:r w:rsidRPr="005F27A4">
        <w:rPr>
          <w:rFonts w:cs="David" w:hint="cs"/>
          <w:rtl/>
        </w:rPr>
        <w:t xml:space="preserve">: "כל מקום שאתה מוצא אגוריאות (בתי דין) של עובדי כוכבים, אף על פי שדיניהם כדיני ישראל אין אתה רשאי להיזקק להם. שנאמר ואלה המשפטים אשר תשים </w:t>
      </w:r>
      <w:r w:rsidRPr="005F27A4">
        <w:rPr>
          <w:rFonts w:cs="David" w:hint="cs"/>
          <w:u w:val="single"/>
          <w:rtl/>
        </w:rPr>
        <w:t>לפניהם</w:t>
      </w:r>
      <w:r w:rsidRPr="005F27A4">
        <w:rPr>
          <w:rFonts w:cs="David" w:hint="cs"/>
          <w:rtl/>
        </w:rPr>
        <w:t xml:space="preserve">". מכאן הסיק טרפון כי אסור לפנות לערכאות גויים, בשל שתי מגבלות: </w:t>
      </w:r>
    </w:p>
    <w:p w:rsidR="005F27A4" w:rsidRPr="005F27A4" w:rsidRDefault="005F27A4" w:rsidP="0032591D">
      <w:pPr>
        <w:pStyle w:val="1Garamond"/>
        <w:numPr>
          <w:ilvl w:val="0"/>
          <w:numId w:val="19"/>
        </w:numPr>
        <w:spacing w:line="360" w:lineRule="auto"/>
        <w:jc w:val="both"/>
        <w:rPr>
          <w:rFonts w:cs="David"/>
        </w:rPr>
      </w:pPr>
      <w:r w:rsidRPr="005F27A4">
        <w:rPr>
          <w:rFonts w:cs="David" w:hint="cs"/>
          <w:rtl/>
        </w:rPr>
        <w:t xml:space="preserve">אסור להתדיין בפני גויים (גם אם הם דנים ע"פ דיני ישראל). </w:t>
      </w:r>
    </w:p>
    <w:p w:rsidR="005F27A4" w:rsidRPr="005F27A4" w:rsidRDefault="005F27A4" w:rsidP="0032591D">
      <w:pPr>
        <w:pStyle w:val="1Garamond"/>
        <w:numPr>
          <w:ilvl w:val="0"/>
          <w:numId w:val="19"/>
        </w:numPr>
        <w:spacing w:line="360" w:lineRule="auto"/>
        <w:jc w:val="both"/>
        <w:rPr>
          <w:rFonts w:cs="David"/>
          <w:rtl/>
        </w:rPr>
      </w:pPr>
      <w:r w:rsidRPr="005F27A4">
        <w:rPr>
          <w:rFonts w:cs="David" w:hint="cs"/>
          <w:rtl/>
        </w:rPr>
        <w:t xml:space="preserve">אסור להתדיין בפני הדיוטות (כאלה שאינם בקיאים בדיני תורה). </w:t>
      </w:r>
    </w:p>
    <w:p w:rsidR="005F27A4" w:rsidRDefault="005F27A4" w:rsidP="0032591D">
      <w:pPr>
        <w:pStyle w:val="1Garamond"/>
        <w:spacing w:line="360" w:lineRule="auto"/>
        <w:jc w:val="both"/>
        <w:rPr>
          <w:rFonts w:cs="David"/>
          <w:rtl/>
        </w:rPr>
      </w:pPr>
    </w:p>
    <w:p w:rsidR="0001271C" w:rsidRPr="005F27A4" w:rsidRDefault="0001271C" w:rsidP="0032591D">
      <w:pPr>
        <w:pStyle w:val="1Garamond"/>
        <w:spacing w:line="360" w:lineRule="auto"/>
        <w:jc w:val="both"/>
        <w:rPr>
          <w:rFonts w:cs="David"/>
          <w:rtl/>
        </w:rPr>
      </w:pPr>
    </w:p>
    <w:p w:rsidR="005F27A4" w:rsidRPr="005F27A4" w:rsidRDefault="005F27A4" w:rsidP="0032591D">
      <w:pPr>
        <w:pStyle w:val="1Garamond"/>
        <w:spacing w:line="360" w:lineRule="auto"/>
        <w:jc w:val="both"/>
        <w:rPr>
          <w:rFonts w:cs="David"/>
          <w:rtl/>
        </w:rPr>
      </w:pPr>
      <w:r w:rsidRPr="005F27A4">
        <w:rPr>
          <w:rFonts w:cs="David" w:hint="cs"/>
          <w:b/>
          <w:bCs/>
          <w:u w:val="single"/>
          <w:rtl/>
        </w:rPr>
        <w:lastRenderedPageBreak/>
        <w:t>האם שני האיסורים הללו רלוונטיים למציאות של מדינת ישראל</w:t>
      </w:r>
      <w:r w:rsidRPr="005F27A4">
        <w:rPr>
          <w:rFonts w:cs="David" w:hint="cs"/>
          <w:rtl/>
        </w:rPr>
        <w:t xml:space="preserve">?  </w:t>
      </w:r>
    </w:p>
    <w:p w:rsidR="005F27A4" w:rsidRPr="005F27A4" w:rsidRDefault="005F27A4" w:rsidP="0032591D">
      <w:pPr>
        <w:pStyle w:val="1Garamond"/>
        <w:numPr>
          <w:ilvl w:val="0"/>
          <w:numId w:val="21"/>
        </w:numPr>
        <w:spacing w:line="360" w:lineRule="auto"/>
        <w:jc w:val="both"/>
        <w:rPr>
          <w:rFonts w:cs="David"/>
          <w:b/>
          <w:bCs/>
          <w:color w:val="00B050"/>
          <w:u w:val="single"/>
          <w:rtl/>
        </w:rPr>
      </w:pPr>
      <w:r w:rsidRPr="005F27A4">
        <w:rPr>
          <w:rFonts w:cs="David" w:hint="cs"/>
          <w:b/>
          <w:bCs/>
          <w:color w:val="00B050"/>
          <w:u w:val="single"/>
          <w:rtl/>
        </w:rPr>
        <w:t xml:space="preserve">האיסור להתדיין בפני ערכאות של גויים </w:t>
      </w:r>
    </w:p>
    <w:p w:rsidR="005F27A4" w:rsidRPr="005F27A4" w:rsidRDefault="005F27A4" w:rsidP="0032591D">
      <w:pPr>
        <w:pStyle w:val="1Garamond"/>
        <w:spacing w:line="360" w:lineRule="auto"/>
        <w:jc w:val="both"/>
        <w:rPr>
          <w:rFonts w:cs="David"/>
          <w:rtl/>
        </w:rPr>
      </w:pPr>
      <w:r w:rsidRPr="005F27A4">
        <w:rPr>
          <w:rFonts w:cs="David" w:hint="cs"/>
          <w:b/>
          <w:bCs/>
          <w:rtl/>
        </w:rPr>
        <w:t>רמב"ם</w:t>
      </w:r>
      <w:r w:rsidRPr="005F27A4">
        <w:rPr>
          <w:rFonts w:cs="David" w:hint="cs"/>
          <w:rtl/>
        </w:rPr>
        <w:t xml:space="preserve">: לדברי הרמב"ם, מצויות שתי גרסאות שונות ביחס לסוגיה שנוצרו ככל הנראה בשל טעות בהעברה מהכתב אל הדפוס: </w:t>
      </w:r>
    </w:p>
    <w:p w:rsidR="005F27A4" w:rsidRPr="005F27A4" w:rsidRDefault="005F27A4" w:rsidP="0032591D">
      <w:pPr>
        <w:pStyle w:val="1Garamond"/>
        <w:numPr>
          <w:ilvl w:val="0"/>
          <w:numId w:val="20"/>
        </w:numPr>
        <w:spacing w:line="360" w:lineRule="auto"/>
        <w:jc w:val="both"/>
        <w:rPr>
          <w:rFonts w:cs="David"/>
        </w:rPr>
      </w:pPr>
      <w:r w:rsidRPr="005F27A4">
        <w:rPr>
          <w:rFonts w:cs="David" w:hint="cs"/>
          <w:rtl/>
        </w:rPr>
        <w:t>"כל הדן ב</w:t>
      </w:r>
      <w:r w:rsidRPr="005F27A4">
        <w:rPr>
          <w:rFonts w:cs="David" w:hint="cs"/>
          <w:highlight w:val="yellow"/>
          <w:rtl/>
        </w:rPr>
        <w:t>דייני</w:t>
      </w:r>
      <w:r w:rsidRPr="005F27A4">
        <w:rPr>
          <w:rFonts w:cs="David" w:hint="cs"/>
          <w:rtl/>
        </w:rPr>
        <w:t xml:space="preserve"> עכו"ם (עובדי כוכבים ומזלות) ובערכאות שלהן, אף על שהיו דיניהם כדיני ישראל, הרי זה רשע וכאילו חרף וגדף והרים יד (מרד) בתורת משה רבינו". </w:t>
      </w:r>
    </w:p>
    <w:p w:rsidR="005F27A4" w:rsidRPr="005F27A4" w:rsidRDefault="005F27A4" w:rsidP="0032591D">
      <w:pPr>
        <w:pStyle w:val="1Garamond"/>
        <w:numPr>
          <w:ilvl w:val="0"/>
          <w:numId w:val="20"/>
        </w:numPr>
        <w:spacing w:line="360" w:lineRule="auto"/>
        <w:jc w:val="both"/>
        <w:rPr>
          <w:rFonts w:cs="David"/>
          <w:rtl/>
        </w:rPr>
      </w:pPr>
      <w:r w:rsidRPr="005F27A4">
        <w:rPr>
          <w:rFonts w:cs="David" w:hint="cs"/>
          <w:rtl/>
        </w:rPr>
        <w:t>"כל הדן ב</w:t>
      </w:r>
      <w:r w:rsidRPr="005F27A4">
        <w:rPr>
          <w:rFonts w:cs="David" w:hint="cs"/>
          <w:highlight w:val="yellow"/>
          <w:rtl/>
        </w:rPr>
        <w:t>דיני</w:t>
      </w:r>
      <w:r w:rsidRPr="005F27A4">
        <w:rPr>
          <w:rFonts w:cs="David" w:hint="cs"/>
          <w:rtl/>
        </w:rPr>
        <w:t xml:space="preserve"> עכו"ם..." </w:t>
      </w:r>
    </w:p>
    <w:p w:rsidR="005F27A4" w:rsidRPr="005F27A4" w:rsidRDefault="005F27A4" w:rsidP="0032591D">
      <w:pPr>
        <w:pStyle w:val="1Garamond"/>
        <w:spacing w:line="360" w:lineRule="auto"/>
        <w:jc w:val="both"/>
        <w:rPr>
          <w:rFonts w:cs="David"/>
          <w:rtl/>
        </w:rPr>
      </w:pPr>
    </w:p>
    <w:p w:rsidR="005F27A4" w:rsidRPr="005F27A4" w:rsidRDefault="005F27A4" w:rsidP="0032591D">
      <w:pPr>
        <w:pStyle w:val="1Garamond"/>
        <w:spacing w:line="360" w:lineRule="auto"/>
        <w:jc w:val="both"/>
        <w:rPr>
          <w:rFonts w:cs="David"/>
          <w:rtl/>
        </w:rPr>
      </w:pPr>
      <w:r w:rsidRPr="005F27A4">
        <w:rPr>
          <w:rFonts w:cs="David" w:hint="cs"/>
          <w:u w:val="single"/>
          <w:rtl/>
        </w:rPr>
        <w:t>לשוני בין שתי הגרסאות חשיבות גדולה</w:t>
      </w:r>
      <w:r w:rsidRPr="005F27A4">
        <w:rPr>
          <w:rFonts w:cs="David" w:hint="cs"/>
          <w:rtl/>
        </w:rPr>
        <w:t xml:space="preserve">: </w:t>
      </w:r>
    </w:p>
    <w:p w:rsidR="005F27A4" w:rsidRPr="005F27A4" w:rsidRDefault="005F27A4" w:rsidP="0032591D">
      <w:pPr>
        <w:pStyle w:val="1Garamond"/>
        <w:numPr>
          <w:ilvl w:val="0"/>
          <w:numId w:val="18"/>
        </w:numPr>
        <w:spacing w:line="360" w:lineRule="auto"/>
        <w:jc w:val="both"/>
        <w:rPr>
          <w:rFonts w:cs="David"/>
        </w:rPr>
      </w:pPr>
      <w:r w:rsidRPr="005F27A4">
        <w:rPr>
          <w:rFonts w:cs="David" w:hint="cs"/>
          <w:rtl/>
        </w:rPr>
        <w:t xml:space="preserve">אם מדובר בדייני עכו"ם </w:t>
      </w:r>
      <w:r w:rsidRPr="005F27A4">
        <w:rPr>
          <w:rFonts w:cs="David"/>
          <w:rtl/>
        </w:rPr>
        <w:t>–</w:t>
      </w:r>
      <w:r w:rsidRPr="005F27A4">
        <w:rPr>
          <w:rFonts w:cs="David" w:hint="cs"/>
          <w:rtl/>
        </w:rPr>
        <w:t xml:space="preserve"> לא רלוונטי למדינת ישראל, כיוון ו(רוב) הדיינים במדינה יהודים ולא עובדי כוכבים ומזלות ולכן ניתן לפנות לבית דין אזרחי. </w:t>
      </w:r>
    </w:p>
    <w:p w:rsidR="005F27A4" w:rsidRPr="005F27A4" w:rsidRDefault="005F27A4" w:rsidP="0032591D">
      <w:pPr>
        <w:pStyle w:val="1Garamond"/>
        <w:numPr>
          <w:ilvl w:val="0"/>
          <w:numId w:val="18"/>
        </w:numPr>
        <w:spacing w:line="360" w:lineRule="auto"/>
        <w:jc w:val="both"/>
        <w:rPr>
          <w:rFonts w:cs="David"/>
        </w:rPr>
      </w:pPr>
      <w:r w:rsidRPr="005F27A4">
        <w:rPr>
          <w:rFonts w:cs="David" w:hint="cs"/>
          <w:highlight w:val="yellow"/>
          <w:rtl/>
        </w:rPr>
        <w:t xml:space="preserve">אם מדובר בדיני עכו"ם </w:t>
      </w:r>
      <w:r w:rsidRPr="005F27A4">
        <w:rPr>
          <w:rFonts w:cs="David"/>
          <w:highlight w:val="yellow"/>
          <w:rtl/>
        </w:rPr>
        <w:t>–</w:t>
      </w:r>
      <w:r w:rsidRPr="005F27A4">
        <w:rPr>
          <w:rFonts w:cs="David" w:hint="cs"/>
          <w:highlight w:val="yellow"/>
          <w:rtl/>
        </w:rPr>
        <w:t xml:space="preserve"> רלוונטי למדינת ישראל</w:t>
      </w:r>
      <w:r w:rsidRPr="005F27A4">
        <w:rPr>
          <w:rFonts w:cs="David" w:hint="cs"/>
          <w:rtl/>
        </w:rPr>
        <w:t>. מה שקובע זה מערכת הדינים (ולא הדיינים) ו</w:t>
      </w:r>
      <w:r w:rsidRPr="005F27A4">
        <w:rPr>
          <w:rFonts w:cs="David" w:hint="cs"/>
          <w:highlight w:val="yellow"/>
          <w:rtl/>
        </w:rPr>
        <w:t>כיוון ובבתי המשפט בארץ לא דנים על פי דין תורה, אין לפנות לבית דין אזרחי</w:t>
      </w:r>
      <w:r w:rsidRPr="005F27A4">
        <w:rPr>
          <w:rFonts w:cs="David" w:hint="cs"/>
          <w:rtl/>
        </w:rPr>
        <w:t xml:space="preserve">. </w:t>
      </w:r>
    </w:p>
    <w:p w:rsidR="005F27A4" w:rsidRPr="005F27A4" w:rsidRDefault="005F27A4" w:rsidP="0032591D">
      <w:pPr>
        <w:pStyle w:val="1Garamond"/>
        <w:spacing w:line="360" w:lineRule="auto"/>
        <w:ind w:left="360"/>
        <w:jc w:val="both"/>
        <w:rPr>
          <w:rFonts w:cs="David"/>
          <w:rtl/>
        </w:rPr>
      </w:pPr>
    </w:p>
    <w:p w:rsidR="005F27A4" w:rsidRPr="005F27A4" w:rsidRDefault="005F27A4" w:rsidP="0032591D">
      <w:pPr>
        <w:pStyle w:val="1Garamond"/>
        <w:spacing w:line="360" w:lineRule="auto"/>
        <w:jc w:val="both"/>
        <w:rPr>
          <w:rFonts w:cs="David"/>
          <w:rtl/>
        </w:rPr>
      </w:pPr>
      <w:r w:rsidRPr="005F27A4">
        <w:rPr>
          <w:rFonts w:cs="David" w:hint="cs"/>
          <w:u w:val="single"/>
          <w:rtl/>
        </w:rPr>
        <w:t>הערה</w:t>
      </w:r>
      <w:r w:rsidRPr="005F27A4">
        <w:rPr>
          <w:rFonts w:cs="David" w:hint="cs"/>
          <w:rtl/>
        </w:rPr>
        <w:t xml:space="preserve">: יש לזכור כי אין להתנות על איסור בהלכה. מכאן שהחשיבות של הנושא כה גדולה. </w:t>
      </w:r>
    </w:p>
    <w:p w:rsidR="005F27A4" w:rsidRPr="005F27A4" w:rsidRDefault="005F27A4" w:rsidP="0032591D">
      <w:pPr>
        <w:pStyle w:val="1Garamond"/>
        <w:spacing w:line="360" w:lineRule="auto"/>
        <w:jc w:val="both"/>
        <w:rPr>
          <w:rFonts w:cs="David"/>
          <w:rtl/>
        </w:rPr>
      </w:pPr>
    </w:p>
    <w:p w:rsidR="005F27A4" w:rsidRPr="005F27A4" w:rsidRDefault="005F27A4" w:rsidP="0032591D">
      <w:pPr>
        <w:pStyle w:val="1Garamond"/>
        <w:spacing w:line="360" w:lineRule="auto"/>
        <w:jc w:val="both"/>
        <w:rPr>
          <w:rFonts w:cs="David"/>
          <w:rtl/>
        </w:rPr>
      </w:pPr>
      <w:r w:rsidRPr="005F27A4">
        <w:rPr>
          <w:rFonts w:cs="David" w:hint="cs"/>
          <w:b/>
          <w:bCs/>
          <w:rtl/>
        </w:rPr>
        <w:t>פס"ד רבני</w:t>
      </w:r>
      <w:r w:rsidRPr="005F27A4">
        <w:rPr>
          <w:rFonts w:cs="David" w:hint="cs"/>
          <w:rtl/>
        </w:rPr>
        <w:t xml:space="preserve">: כשעם ישראל מזניח תורתו הקדושה ודן על פי חוק זר, הרי הוא בועט בתורת אלוקים. על פי פסק דין זה אסור לתבוע בפני ערכאות של המדינה. כל שניתן הוא להיתבע בערכאות אלו, אם סירב התובע לפנות להליך שיפוטי, על פי ההלכה. </w:t>
      </w:r>
    </w:p>
    <w:p w:rsidR="005F27A4" w:rsidRPr="005F27A4" w:rsidRDefault="005F27A4" w:rsidP="0032591D">
      <w:pPr>
        <w:pStyle w:val="1Garamond"/>
        <w:spacing w:line="360" w:lineRule="auto"/>
        <w:jc w:val="both"/>
        <w:rPr>
          <w:rFonts w:cs="David"/>
          <w:rtl/>
        </w:rPr>
      </w:pPr>
    </w:p>
    <w:p w:rsidR="005F27A4" w:rsidRPr="005F27A4" w:rsidRDefault="005F27A4" w:rsidP="0032591D">
      <w:pPr>
        <w:pStyle w:val="1Garamond"/>
        <w:spacing w:line="360" w:lineRule="auto"/>
        <w:jc w:val="both"/>
        <w:rPr>
          <w:rFonts w:cs="David"/>
          <w:rtl/>
        </w:rPr>
      </w:pPr>
      <w:r w:rsidRPr="005F27A4">
        <w:rPr>
          <w:rFonts w:cs="David" w:hint="cs"/>
          <w:rtl/>
        </w:rPr>
        <w:t xml:space="preserve">שופט בית המשפט העליון, מנחם אלון ללא ספק סבור כי התשובה היא שאין האיסור רלוונטי למציאות של מדינת ישראל. אחרת, לא היה הופך לשופט במערכת בתי המשפט של המדינה. </w:t>
      </w:r>
    </w:p>
    <w:p w:rsidR="005F27A4" w:rsidRPr="005F27A4" w:rsidRDefault="005F27A4" w:rsidP="0032591D">
      <w:pPr>
        <w:pStyle w:val="1Garamond"/>
        <w:spacing w:line="360" w:lineRule="auto"/>
        <w:jc w:val="both"/>
        <w:rPr>
          <w:rFonts w:cs="David"/>
          <w:rtl/>
        </w:rPr>
      </w:pPr>
    </w:p>
    <w:p w:rsidR="005F27A4" w:rsidRPr="005F27A4" w:rsidRDefault="005F27A4" w:rsidP="0032591D">
      <w:pPr>
        <w:pStyle w:val="1Garamond"/>
        <w:spacing w:line="360" w:lineRule="auto"/>
        <w:jc w:val="both"/>
        <w:rPr>
          <w:rFonts w:cs="David"/>
          <w:rtl/>
        </w:rPr>
      </w:pPr>
      <w:r w:rsidRPr="005F27A4">
        <w:rPr>
          <w:rFonts w:cs="David" w:hint="cs"/>
          <w:rtl/>
        </w:rPr>
        <w:t xml:space="preserve">יש גישות שונות בנוגע לשאלה הנ"ל, אך ככל הנראה </w:t>
      </w:r>
      <w:r w:rsidRPr="005F27A4">
        <w:rPr>
          <w:rFonts w:cs="David" w:hint="cs"/>
          <w:highlight w:val="yellow"/>
          <w:rtl/>
        </w:rPr>
        <w:t>הגישה הרווחת בקרב הרבנים במדינת ישראל רואה במערכת המשפט של המדינה ערכאות של גויים</w:t>
      </w:r>
      <w:r w:rsidRPr="005F27A4">
        <w:rPr>
          <w:rFonts w:cs="David" w:hint="cs"/>
          <w:rtl/>
        </w:rPr>
        <w:t xml:space="preserve">. </w:t>
      </w:r>
    </w:p>
    <w:p w:rsidR="00CB20CB" w:rsidRDefault="00CB20CB" w:rsidP="0032591D">
      <w:pPr>
        <w:spacing w:after="0" w:line="360" w:lineRule="auto"/>
        <w:jc w:val="both"/>
        <w:rPr>
          <w:rFonts w:cs="David"/>
          <w:sz w:val="24"/>
          <w:szCs w:val="24"/>
          <w:rtl/>
        </w:rPr>
      </w:pPr>
    </w:p>
    <w:p w:rsidR="00CB20CB" w:rsidRPr="005F27A4" w:rsidRDefault="00CB20CB" w:rsidP="00FA73EF">
      <w:pPr>
        <w:spacing w:after="0" w:line="360" w:lineRule="auto"/>
        <w:jc w:val="both"/>
        <w:rPr>
          <w:rFonts w:cs="David"/>
          <w:sz w:val="24"/>
          <w:szCs w:val="24"/>
          <w:rtl/>
        </w:rPr>
      </w:pPr>
      <w:r w:rsidRPr="005F27A4">
        <w:rPr>
          <w:rFonts w:cs="David" w:hint="cs"/>
          <w:b/>
          <w:bCs/>
          <w:sz w:val="24"/>
          <w:szCs w:val="24"/>
          <w:u w:val="single"/>
          <w:rtl/>
        </w:rPr>
        <w:t>איך מגדירים ערכאות של גויים? האם עפ"י החוקים או עפ"י זהות הדיינים?</w:t>
      </w:r>
    </w:p>
    <w:p w:rsidR="00CB20CB" w:rsidRDefault="00CB20CB" w:rsidP="00FA73EF">
      <w:pPr>
        <w:spacing w:after="0" w:line="360" w:lineRule="auto"/>
        <w:jc w:val="both"/>
        <w:rPr>
          <w:rFonts w:cs="David"/>
          <w:sz w:val="24"/>
          <w:szCs w:val="24"/>
          <w:rtl/>
        </w:rPr>
      </w:pPr>
      <w:r>
        <w:rPr>
          <w:rFonts w:cs="David" w:hint="cs"/>
          <w:sz w:val="24"/>
          <w:szCs w:val="24"/>
          <w:rtl/>
        </w:rPr>
        <w:t>בתי דין של הדיוטות- בתי דין בהם השופטים הם דיינים, הם רואים עצמם מחויבים להלכה אולם לא מספיק בקיאים בהלכה ולכן הם דנים עפ"י כללים אחרים.</w:t>
      </w:r>
      <w:r w:rsidR="00FA73EF">
        <w:rPr>
          <w:rFonts w:cs="David" w:hint="cs"/>
          <w:sz w:val="24"/>
          <w:szCs w:val="24"/>
          <w:rtl/>
        </w:rPr>
        <w:t xml:space="preserve"> </w:t>
      </w:r>
      <w:r>
        <w:rPr>
          <w:rFonts w:cs="David" w:hint="cs"/>
          <w:sz w:val="24"/>
          <w:szCs w:val="24"/>
          <w:rtl/>
        </w:rPr>
        <w:t xml:space="preserve">בתי המשפט של הארץ הם לא בתי דין של הדיוטות שכן הם לא מפעילים שיקול דעת. </w:t>
      </w:r>
    </w:p>
    <w:p w:rsidR="00FA73EF" w:rsidRDefault="00FA73EF" w:rsidP="00FA73EF">
      <w:pPr>
        <w:spacing w:after="0" w:line="360" w:lineRule="auto"/>
        <w:jc w:val="both"/>
        <w:rPr>
          <w:rFonts w:cs="David"/>
          <w:sz w:val="24"/>
          <w:szCs w:val="24"/>
          <w:rtl/>
        </w:rPr>
      </w:pPr>
    </w:p>
    <w:p w:rsidR="005F27A4" w:rsidRPr="00E95BF8" w:rsidRDefault="005F27A4" w:rsidP="0032591D">
      <w:pPr>
        <w:pStyle w:val="1Garamond"/>
        <w:numPr>
          <w:ilvl w:val="0"/>
          <w:numId w:val="21"/>
        </w:numPr>
        <w:spacing w:line="360" w:lineRule="auto"/>
        <w:jc w:val="both"/>
        <w:rPr>
          <w:rFonts w:cs="David"/>
          <w:b/>
          <w:bCs/>
          <w:color w:val="00B050"/>
          <w:sz w:val="24"/>
          <w:szCs w:val="24"/>
          <w:u w:val="single"/>
          <w:rtl/>
        </w:rPr>
      </w:pPr>
      <w:r w:rsidRPr="00E95BF8">
        <w:rPr>
          <w:rFonts w:cs="David" w:hint="cs"/>
          <w:b/>
          <w:bCs/>
          <w:color w:val="00B050"/>
          <w:sz w:val="24"/>
          <w:szCs w:val="24"/>
          <w:u w:val="single"/>
          <w:rtl/>
        </w:rPr>
        <w:t xml:space="preserve">האיסור להתדיין בפני הדיוטות </w:t>
      </w:r>
      <w:r w:rsidR="00FA73EF">
        <w:rPr>
          <w:rFonts w:cs="David" w:hint="cs"/>
          <w:b/>
          <w:bCs/>
          <w:color w:val="00B050"/>
          <w:sz w:val="24"/>
          <w:szCs w:val="24"/>
          <w:u w:val="single"/>
          <w:rtl/>
        </w:rPr>
        <w:t xml:space="preserve"> (מתוך סיכומי ארז נעים)</w:t>
      </w:r>
    </w:p>
    <w:p w:rsidR="005F27A4" w:rsidRDefault="005F27A4" w:rsidP="0032591D">
      <w:pPr>
        <w:pStyle w:val="1Garamond"/>
        <w:spacing w:line="360" w:lineRule="auto"/>
        <w:jc w:val="both"/>
        <w:rPr>
          <w:rFonts w:cs="David"/>
          <w:rtl/>
        </w:rPr>
      </w:pPr>
      <w:r>
        <w:rPr>
          <w:rFonts w:cs="David" w:hint="cs"/>
          <w:rtl/>
        </w:rPr>
        <w:t xml:space="preserve">עוד בתקופה קדומה נדרשו לשאלה האם ניתן להישפט בפני ערכאות של הדיוטות (כאלה שאינם בקיאים בדיני תורה), לדוגמא בדבר ערכאות בסוריה, שם שפטו יהודים שלא היו בקיאים בהלכה. ההלכה הסכימה להכיר בערכאות של הדיוטות, כיוון ואם לא היה אישור לפנות לערכאות אלו, היו נאלצים אנשי הקהילה לפנות לערכאות של גויים, שלא על פי תורה. </w:t>
      </w:r>
      <w:r w:rsidRPr="00E95BF8">
        <w:rPr>
          <w:rFonts w:cs="David" w:hint="cs"/>
          <w:highlight w:val="yellow"/>
          <w:rtl/>
        </w:rPr>
        <w:t>העדיפות הייתה לשמר עד כמה שניתן את השיפוט היהודי בקהילה. מקום בו אין דיינים הבקיאים בהלכה, היה זה מבחינת הרע במיעוטו</w:t>
      </w:r>
      <w:r>
        <w:rPr>
          <w:rFonts w:cs="David" w:hint="cs"/>
          <w:rtl/>
        </w:rPr>
        <w:t xml:space="preserve">. </w:t>
      </w:r>
    </w:p>
    <w:p w:rsidR="005F27A4" w:rsidRDefault="005F27A4" w:rsidP="0032591D">
      <w:pPr>
        <w:pStyle w:val="1Garamond"/>
        <w:tabs>
          <w:tab w:val="left" w:pos="3557"/>
        </w:tabs>
        <w:spacing w:line="360" w:lineRule="auto"/>
        <w:jc w:val="both"/>
        <w:rPr>
          <w:rFonts w:cs="David"/>
          <w:rtl/>
        </w:rPr>
      </w:pPr>
      <w:r>
        <w:rPr>
          <w:rFonts w:cs="David"/>
          <w:rtl/>
        </w:rPr>
        <w:tab/>
      </w:r>
    </w:p>
    <w:p w:rsidR="005F27A4" w:rsidRDefault="005F27A4" w:rsidP="0032591D">
      <w:pPr>
        <w:pStyle w:val="1Garamond"/>
        <w:spacing w:line="360" w:lineRule="auto"/>
        <w:jc w:val="both"/>
        <w:rPr>
          <w:rFonts w:cs="David"/>
          <w:rtl/>
        </w:rPr>
      </w:pPr>
      <w:r w:rsidRPr="006F1D45">
        <w:rPr>
          <w:rFonts w:cs="David" w:hint="cs"/>
          <w:b/>
          <w:bCs/>
          <w:rtl/>
        </w:rPr>
        <w:t>שולחן ערוך</w:t>
      </w:r>
      <w:r>
        <w:rPr>
          <w:rFonts w:cs="David" w:hint="cs"/>
          <w:rtl/>
        </w:rPr>
        <w:t xml:space="preserve">: "כל המעמיד דיין שאינו הגון ואינו חכם בחכמת התורה ואינו ראוי להיות דיין, אל עף פי שהוא כולו מחמדים ויש בו טובות אחרות, הרי זה שהעמידו עובר (עבירת) בלא תעשה". במילים אחרות, </w:t>
      </w:r>
      <w:r w:rsidRPr="00F0687E">
        <w:rPr>
          <w:rFonts w:cs="David" w:hint="cs"/>
          <w:highlight w:val="yellow"/>
          <w:rtl/>
        </w:rPr>
        <w:t>אין להעמיד דיין שאינו חכם בתורה</w:t>
      </w:r>
      <w:r>
        <w:rPr>
          <w:rFonts w:cs="David" w:hint="cs"/>
          <w:rtl/>
        </w:rPr>
        <w:t xml:space="preserve">. </w:t>
      </w:r>
    </w:p>
    <w:p w:rsidR="005F27A4" w:rsidRDefault="005F27A4" w:rsidP="0032591D">
      <w:pPr>
        <w:pStyle w:val="1Garamond"/>
        <w:spacing w:line="360" w:lineRule="auto"/>
        <w:jc w:val="both"/>
        <w:rPr>
          <w:rFonts w:cs="David"/>
          <w:rtl/>
        </w:rPr>
      </w:pPr>
      <w:r>
        <w:rPr>
          <w:rFonts w:cs="David" w:hint="cs"/>
          <w:rtl/>
        </w:rPr>
        <w:t xml:space="preserve"> </w:t>
      </w:r>
    </w:p>
    <w:p w:rsidR="005F27A4" w:rsidRDefault="005F27A4" w:rsidP="0032591D">
      <w:pPr>
        <w:pStyle w:val="1Garamond"/>
        <w:spacing w:line="360" w:lineRule="auto"/>
        <w:jc w:val="both"/>
        <w:rPr>
          <w:rFonts w:cs="David"/>
          <w:rtl/>
        </w:rPr>
      </w:pPr>
      <w:r>
        <w:rPr>
          <w:rFonts w:cs="David" w:hint="cs"/>
          <w:b/>
          <w:bCs/>
          <w:rtl/>
        </w:rPr>
        <w:t>ה</w:t>
      </w:r>
      <w:r w:rsidRPr="006F1D45">
        <w:rPr>
          <w:rFonts w:cs="David" w:hint="cs"/>
          <w:b/>
          <w:bCs/>
          <w:rtl/>
        </w:rPr>
        <w:t>רמ"א</w:t>
      </w:r>
      <w:r>
        <w:rPr>
          <w:rFonts w:cs="David" w:hint="cs"/>
          <w:rtl/>
        </w:rPr>
        <w:t xml:space="preserve">: "ואסור להעמיד עם הארץ לדיין על סמך שישאל כל פעם לחכם" (הדיין חייב להיות עצמאי ואם יאלץ לפנות כל פעם לחכם, תישלל עצמאותו). "ועיירות שאין בהם חכמים הראויים להיות דיינים, או שכולן עמי הארץ וצריכים להם דיינים שישפטו ביניהם שלא ילכו לפי ערכאות של עובדי כוכבים, ממנים הטובים והחכמים שבהם (לדעת אנשי העיר), אף על פי שאינם ראויים לדיינים. וכיוון ושקיבלו עליהם בני העיר אין אחר יכול לפוסלן. וכן כל ציבור יכולין לקבל עליהם בית דין שאינם ראויים מן התורה". על פי הרמ"א, </w:t>
      </w:r>
      <w:r w:rsidRPr="00F0687E">
        <w:rPr>
          <w:rFonts w:cs="David" w:hint="cs"/>
          <w:highlight w:val="yellow"/>
          <w:rtl/>
        </w:rPr>
        <w:t xml:space="preserve">אם אין בקהילה חכמים שבקיאים בדין תורה, ניתן למנות דיינים שאינם בקיאים בדין תורה ומרגע שהם </w:t>
      </w:r>
      <w:r w:rsidRPr="00F0687E">
        <w:rPr>
          <w:rFonts w:cs="David" w:hint="cs"/>
          <w:highlight w:val="yellow"/>
          <w:rtl/>
        </w:rPr>
        <w:lastRenderedPageBreak/>
        <w:t>מונו, לא יכול אחד הצדדים לסרב להישפט בפניהם</w:t>
      </w:r>
      <w:r>
        <w:rPr>
          <w:rFonts w:cs="David" w:hint="cs"/>
          <w:rtl/>
        </w:rPr>
        <w:t xml:space="preserve">. בחירת הדיינים מחייבת את הציבור והנבחרים הופכים לבית דין ולא רק לבוררים (מבחירת הצדדים הנידונים). </w:t>
      </w:r>
    </w:p>
    <w:p w:rsidR="00CB20CB" w:rsidRPr="00FA73EF" w:rsidRDefault="005F27A4" w:rsidP="00FA73EF">
      <w:pPr>
        <w:pStyle w:val="1Garamond"/>
        <w:spacing w:line="360" w:lineRule="auto"/>
        <w:jc w:val="both"/>
        <w:rPr>
          <w:rFonts w:cs="David"/>
          <w:rtl/>
        </w:rPr>
      </w:pPr>
      <w:r w:rsidRPr="002C27B2">
        <w:rPr>
          <w:rFonts w:cs="David" w:hint="cs"/>
          <w:b/>
          <w:bCs/>
          <w:rtl/>
        </w:rPr>
        <w:t>המאירי</w:t>
      </w:r>
      <w:r>
        <w:rPr>
          <w:rFonts w:cs="David" w:hint="cs"/>
          <w:rtl/>
        </w:rPr>
        <w:t xml:space="preserve">: </w:t>
      </w:r>
      <w:r w:rsidRPr="00F0687E">
        <w:rPr>
          <w:rFonts w:cs="David" w:hint="cs"/>
          <w:highlight w:val="yellow"/>
          <w:rtl/>
        </w:rPr>
        <w:t>האפשרות להקים בתי דין של הדיוטות קיימת רק בתנאי שאין במקום מומחים בתורה</w:t>
      </w:r>
      <w:r>
        <w:rPr>
          <w:rFonts w:cs="David" w:hint="cs"/>
          <w:rtl/>
        </w:rPr>
        <w:t xml:space="preserve">. טיעון זה רלוונטי למציאות של היום במדינת ישראל והוא מקשה על הכרה במערכת המשפט של המדינה כבתי דין של הדיוטות וזאת משום שיש מומחים בתורה במדינת ישראל. </w:t>
      </w:r>
    </w:p>
    <w:p w:rsidR="00CB20CB" w:rsidRDefault="00CB20CB" w:rsidP="0032591D">
      <w:pPr>
        <w:spacing w:after="0" w:line="360" w:lineRule="auto"/>
        <w:jc w:val="both"/>
        <w:rPr>
          <w:rFonts w:cs="David"/>
          <w:sz w:val="24"/>
          <w:szCs w:val="24"/>
          <w:rtl/>
        </w:rPr>
      </w:pPr>
    </w:p>
    <w:p w:rsidR="00673BFD" w:rsidRPr="005F27A4" w:rsidRDefault="00673BFD" w:rsidP="0032591D">
      <w:pPr>
        <w:spacing w:after="0" w:line="360" w:lineRule="auto"/>
        <w:jc w:val="both"/>
        <w:rPr>
          <w:rFonts w:cs="David"/>
          <w:b/>
          <w:bCs/>
          <w:sz w:val="24"/>
          <w:szCs w:val="24"/>
          <w:u w:val="double"/>
          <w:rtl/>
        </w:rPr>
      </w:pPr>
      <w:r w:rsidRPr="005F27A4">
        <w:rPr>
          <w:rFonts w:cs="David" w:hint="cs"/>
          <w:b/>
          <w:bCs/>
          <w:sz w:val="24"/>
          <w:szCs w:val="24"/>
          <w:u w:val="double"/>
          <w:rtl/>
        </w:rPr>
        <w:t>משפט ומוסר</w:t>
      </w:r>
    </w:p>
    <w:p w:rsidR="00673BFD" w:rsidRDefault="009B3BD5" w:rsidP="0032591D">
      <w:pPr>
        <w:spacing w:after="0" w:line="360" w:lineRule="auto"/>
        <w:jc w:val="both"/>
        <w:rPr>
          <w:rFonts w:cs="David"/>
          <w:sz w:val="24"/>
          <w:szCs w:val="24"/>
          <w:rtl/>
        </w:rPr>
      </w:pPr>
      <w:r>
        <w:rPr>
          <w:rFonts w:cs="David" w:hint="cs"/>
          <w:sz w:val="24"/>
          <w:szCs w:val="24"/>
          <w:rtl/>
        </w:rPr>
        <w:t>כשאנחנו עוסקים במשפט עברי בכלל, צריך לזכור שיש לו מאפיינים דתיים הבאים לידי ביטוי בכל תחום בהלכה.</w:t>
      </w:r>
    </w:p>
    <w:p w:rsidR="009B3BD5" w:rsidRDefault="009B3BD5" w:rsidP="0032591D">
      <w:pPr>
        <w:spacing w:after="0" w:line="360" w:lineRule="auto"/>
        <w:jc w:val="both"/>
        <w:rPr>
          <w:rFonts w:cs="David"/>
          <w:sz w:val="24"/>
          <w:szCs w:val="24"/>
          <w:rtl/>
        </w:rPr>
      </w:pPr>
      <w:r>
        <w:rPr>
          <w:rFonts w:cs="David" w:hint="cs"/>
          <w:sz w:val="24"/>
          <w:szCs w:val="24"/>
          <w:rtl/>
        </w:rPr>
        <w:t>לא רק בחלקים היותר דתיים של ההלכה אלה גם בחלקים המשפטיים או גם מה שאיילון קורא משפט עברי (ממונות, סנהדרין וכו'), גם שם צריך תמיד לזכור שמדובר על משפט עם מאפיינים דתיים שמשפיע על כל העניין.</w:t>
      </w:r>
    </w:p>
    <w:p w:rsidR="009B3BD5" w:rsidRDefault="009B3BD5" w:rsidP="0004524A">
      <w:pPr>
        <w:spacing w:after="0" w:line="360" w:lineRule="auto"/>
        <w:jc w:val="both"/>
        <w:rPr>
          <w:rFonts w:cs="David"/>
          <w:sz w:val="24"/>
          <w:szCs w:val="24"/>
          <w:rtl/>
        </w:rPr>
      </w:pPr>
      <w:r>
        <w:rPr>
          <w:rFonts w:cs="David" w:hint="cs"/>
          <w:sz w:val="24"/>
          <w:szCs w:val="24"/>
          <w:rtl/>
        </w:rPr>
        <w:t>ברור שאנחנו עוסקים בהלכה, אי אפשר להתעלם שמאמינים בשכר ועונש מאת האלוהים, תמיד מר</w:t>
      </w:r>
      <w:r w:rsidR="0004524A">
        <w:rPr>
          <w:rFonts w:cs="David" w:hint="cs"/>
          <w:sz w:val="24"/>
          <w:szCs w:val="24"/>
          <w:rtl/>
        </w:rPr>
        <w:t>חפ</w:t>
      </w:r>
      <w:r>
        <w:rPr>
          <w:rFonts w:cs="David" w:hint="cs"/>
          <w:sz w:val="24"/>
          <w:szCs w:val="24"/>
          <w:rtl/>
        </w:rPr>
        <w:t>ת העובדה שגם יש שכר ועונש משמיים בלי קשר להחלטה השיפוטית.</w:t>
      </w:r>
    </w:p>
    <w:p w:rsidR="009B3BD5" w:rsidRDefault="009B3BD5" w:rsidP="0032591D">
      <w:pPr>
        <w:spacing w:after="0" w:line="360" w:lineRule="auto"/>
        <w:jc w:val="both"/>
        <w:rPr>
          <w:rFonts w:cs="David"/>
          <w:sz w:val="24"/>
          <w:szCs w:val="24"/>
          <w:rtl/>
        </w:rPr>
      </w:pPr>
      <w:r>
        <w:rPr>
          <w:rFonts w:cs="David" w:hint="cs"/>
          <w:sz w:val="24"/>
          <w:szCs w:val="24"/>
          <w:rtl/>
        </w:rPr>
        <w:t>בחברה שאנחנו מצויים קיום, שכר ועונש בידי שמיים לא מדברים אל כולם ולא מרתיע את כולם. צריך לזכור שיש שיקולים דתיים שבאים לידי ביטוי בהגדרת הדין, קביעת הדין, אופן היישום שלו. כשאנחנו באים לנסות להקיש או ללמוד מתוך המשפט העברי לישראלי תמיד צריך לדעת לנטרל את אותם גורמים שבמציאות של היום פחות רלוונטים ולכן לא יישימים.</w:t>
      </w:r>
    </w:p>
    <w:p w:rsidR="009B3BD5" w:rsidRDefault="009B3BD5" w:rsidP="0032591D">
      <w:pPr>
        <w:spacing w:after="0" w:line="360" w:lineRule="auto"/>
        <w:jc w:val="both"/>
        <w:rPr>
          <w:rFonts w:cs="David"/>
          <w:sz w:val="24"/>
          <w:szCs w:val="24"/>
          <w:rtl/>
        </w:rPr>
      </w:pPr>
    </w:p>
    <w:p w:rsidR="009B3BD5" w:rsidRDefault="009B3BD5" w:rsidP="0004524A">
      <w:pPr>
        <w:spacing w:after="0" w:line="360" w:lineRule="auto"/>
        <w:jc w:val="both"/>
        <w:rPr>
          <w:rFonts w:cs="David"/>
          <w:sz w:val="24"/>
          <w:szCs w:val="24"/>
          <w:rtl/>
        </w:rPr>
      </w:pPr>
      <w:r>
        <w:rPr>
          <w:rFonts w:cs="David" w:hint="cs"/>
          <w:sz w:val="24"/>
          <w:szCs w:val="24"/>
          <w:rtl/>
        </w:rPr>
        <w:t>כשחבה מתייחס ליחס בין משפט ומוסר, משפט אכיף ומוסר לא אכיף. אם יש קביעה משפטית המשמעות של</w:t>
      </w:r>
      <w:r w:rsidR="0004524A">
        <w:rPr>
          <w:rFonts w:cs="David" w:hint="cs"/>
          <w:sz w:val="24"/>
          <w:szCs w:val="24"/>
          <w:rtl/>
        </w:rPr>
        <w:t>ה שהיא קביעה אכיפה. אם לא תקיים</w:t>
      </w:r>
      <w:r>
        <w:rPr>
          <w:rFonts w:cs="David" w:hint="cs"/>
          <w:sz w:val="24"/>
          <w:szCs w:val="24"/>
          <w:rtl/>
        </w:rPr>
        <w:t xml:space="preserve"> אותה תיענש. </w:t>
      </w:r>
      <w:r w:rsidR="0004524A">
        <w:rPr>
          <w:rFonts w:cs="David" w:hint="cs"/>
          <w:sz w:val="24"/>
          <w:szCs w:val="24"/>
          <w:rtl/>
        </w:rPr>
        <w:t>כ</w:t>
      </w:r>
      <w:r>
        <w:rPr>
          <w:rFonts w:cs="David" w:hint="cs"/>
          <w:sz w:val="24"/>
          <w:szCs w:val="24"/>
          <w:rtl/>
        </w:rPr>
        <w:t>שמדובר על כפיה מוסרית אין כפיה של המערכת, נסתכל עליך באופן לא ראוי.</w:t>
      </w:r>
    </w:p>
    <w:p w:rsidR="009B3BD5" w:rsidRDefault="009B3BD5" w:rsidP="0032591D">
      <w:pPr>
        <w:spacing w:after="0" w:line="360" w:lineRule="auto"/>
        <w:jc w:val="both"/>
        <w:rPr>
          <w:rFonts w:cs="David"/>
          <w:sz w:val="24"/>
          <w:szCs w:val="24"/>
          <w:rtl/>
        </w:rPr>
      </w:pPr>
    </w:p>
    <w:p w:rsidR="00673BFD" w:rsidRDefault="00673BFD" w:rsidP="0032591D">
      <w:pPr>
        <w:spacing w:after="0" w:line="360" w:lineRule="auto"/>
        <w:jc w:val="both"/>
        <w:rPr>
          <w:rFonts w:cs="David"/>
          <w:sz w:val="24"/>
          <w:szCs w:val="24"/>
          <w:rtl/>
        </w:rPr>
      </w:pPr>
      <w:r w:rsidRPr="005F27A4">
        <w:rPr>
          <w:rFonts w:cs="David" w:hint="cs"/>
          <w:sz w:val="24"/>
          <w:szCs w:val="24"/>
          <w:u w:val="single"/>
          <w:rtl/>
        </w:rPr>
        <w:t>אחד הכללים שמסייעים בהבחנה בין משפט למוסר הוא שאלת האכיפה</w:t>
      </w:r>
      <w:r>
        <w:rPr>
          <w:rFonts w:cs="David" w:hint="cs"/>
          <w:sz w:val="24"/>
          <w:szCs w:val="24"/>
          <w:rtl/>
        </w:rPr>
        <w:t>- אם יש כלל משפטי ש</w:t>
      </w:r>
      <w:r w:rsidR="005F27A4">
        <w:rPr>
          <w:rFonts w:cs="David" w:hint="cs"/>
          <w:sz w:val="24"/>
          <w:szCs w:val="24"/>
          <w:rtl/>
        </w:rPr>
        <w:t>ל</w:t>
      </w:r>
      <w:r w:rsidR="0004524A">
        <w:rPr>
          <w:rFonts w:cs="David" w:hint="cs"/>
          <w:sz w:val="24"/>
          <w:szCs w:val="24"/>
          <w:rtl/>
        </w:rPr>
        <w:t>פיו חייב אתה לעשות/להימנע מלעשות פעולה מסו</w:t>
      </w:r>
      <w:r>
        <w:rPr>
          <w:rFonts w:cs="David" w:hint="cs"/>
          <w:sz w:val="24"/>
          <w:szCs w:val="24"/>
          <w:rtl/>
        </w:rPr>
        <w:t xml:space="preserve">ימת, הכלל יהיה אכיף. </w:t>
      </w:r>
    </w:p>
    <w:p w:rsidR="005F27A4" w:rsidRDefault="005F27A4" w:rsidP="0032591D">
      <w:pPr>
        <w:spacing w:after="0" w:line="360" w:lineRule="auto"/>
        <w:jc w:val="both"/>
        <w:rPr>
          <w:rFonts w:cs="David"/>
          <w:sz w:val="24"/>
          <w:szCs w:val="24"/>
          <w:rtl/>
        </w:rPr>
      </w:pPr>
    </w:p>
    <w:p w:rsidR="00CB20CB" w:rsidRDefault="00CB20CB" w:rsidP="0032591D">
      <w:pPr>
        <w:pStyle w:val="a7"/>
        <w:numPr>
          <w:ilvl w:val="0"/>
          <w:numId w:val="22"/>
        </w:numPr>
        <w:spacing w:after="0" w:line="360" w:lineRule="auto"/>
        <w:jc w:val="both"/>
        <w:rPr>
          <w:rFonts w:cs="David"/>
          <w:sz w:val="24"/>
          <w:szCs w:val="24"/>
        </w:rPr>
      </w:pPr>
      <w:r w:rsidRPr="005F27A4">
        <w:rPr>
          <w:rFonts w:cs="David" w:hint="cs"/>
          <w:sz w:val="24"/>
          <w:szCs w:val="24"/>
          <w:u w:val="single"/>
          <w:rtl/>
        </w:rPr>
        <w:t>כלל משפטי</w:t>
      </w:r>
      <w:r w:rsidRPr="005F27A4">
        <w:rPr>
          <w:rFonts w:cs="David" w:hint="cs"/>
          <w:sz w:val="24"/>
          <w:szCs w:val="24"/>
          <w:rtl/>
        </w:rPr>
        <w:t xml:space="preserve"> הוא כלל אכיף</w:t>
      </w:r>
    </w:p>
    <w:p w:rsidR="005F27A4" w:rsidRDefault="00CB20CB" w:rsidP="0032591D">
      <w:pPr>
        <w:pStyle w:val="a7"/>
        <w:numPr>
          <w:ilvl w:val="0"/>
          <w:numId w:val="22"/>
        </w:numPr>
        <w:spacing w:after="0" w:line="360" w:lineRule="auto"/>
        <w:jc w:val="both"/>
        <w:rPr>
          <w:rFonts w:cs="David"/>
          <w:sz w:val="24"/>
          <w:szCs w:val="24"/>
        </w:rPr>
      </w:pPr>
      <w:r w:rsidRPr="005F27A4">
        <w:rPr>
          <w:rFonts w:cs="David" w:hint="cs"/>
          <w:sz w:val="24"/>
          <w:szCs w:val="24"/>
          <w:u w:val="single"/>
          <w:rtl/>
        </w:rPr>
        <w:t>כלל מוסרי</w:t>
      </w:r>
      <w:r w:rsidR="009B3BD5">
        <w:rPr>
          <w:rFonts w:cs="David" w:hint="cs"/>
          <w:sz w:val="24"/>
          <w:szCs w:val="24"/>
          <w:rtl/>
        </w:rPr>
        <w:t xml:space="preserve"> הוא כלל </w:t>
      </w:r>
      <w:r w:rsidRPr="005F27A4">
        <w:rPr>
          <w:rFonts w:cs="David" w:hint="cs"/>
          <w:sz w:val="24"/>
          <w:szCs w:val="24"/>
          <w:rtl/>
        </w:rPr>
        <w:t>בלתי אכיף</w:t>
      </w:r>
    </w:p>
    <w:p w:rsidR="005F27A4" w:rsidRPr="009B3BD5" w:rsidRDefault="005F27A4" w:rsidP="0032591D">
      <w:pPr>
        <w:pStyle w:val="a7"/>
        <w:spacing w:after="0" w:line="360" w:lineRule="auto"/>
        <w:jc w:val="both"/>
        <w:rPr>
          <w:rFonts w:cs="David"/>
          <w:b/>
          <w:bCs/>
          <w:sz w:val="24"/>
          <w:szCs w:val="24"/>
          <w:rtl/>
        </w:rPr>
      </w:pPr>
    </w:p>
    <w:p w:rsidR="00CB20CB" w:rsidRPr="0004524A" w:rsidRDefault="002E20BD" w:rsidP="0032591D">
      <w:pPr>
        <w:spacing w:after="0" w:line="360" w:lineRule="auto"/>
        <w:jc w:val="both"/>
        <w:rPr>
          <w:rFonts w:cs="David"/>
          <w:b/>
          <w:bCs/>
          <w:sz w:val="24"/>
          <w:szCs w:val="24"/>
          <w:rtl/>
        </w:rPr>
      </w:pPr>
      <w:r>
        <w:rPr>
          <w:rFonts w:cs="David" w:hint="cs"/>
          <w:b/>
          <w:bCs/>
          <w:sz w:val="24"/>
          <w:szCs w:val="24"/>
          <w:rtl/>
        </w:rPr>
        <w:t>כלל מוסרי הוא לא בהכרח משפטי,</w:t>
      </w:r>
      <w:r w:rsidR="00673BFD" w:rsidRPr="0004524A">
        <w:rPr>
          <w:rFonts w:cs="David" w:hint="cs"/>
          <w:b/>
          <w:bCs/>
          <w:sz w:val="24"/>
          <w:szCs w:val="24"/>
          <w:rtl/>
        </w:rPr>
        <w:t xml:space="preserve"> כלל משפטי משתדלים שיהיה מוסרי. </w:t>
      </w:r>
    </w:p>
    <w:p w:rsidR="009B3BD5" w:rsidRDefault="009B3BD5" w:rsidP="0032591D">
      <w:pPr>
        <w:spacing w:after="0" w:line="360" w:lineRule="auto"/>
        <w:jc w:val="both"/>
        <w:rPr>
          <w:rFonts w:cs="David"/>
          <w:sz w:val="24"/>
          <w:szCs w:val="24"/>
          <w:u w:val="single"/>
          <w:rtl/>
        </w:rPr>
      </w:pPr>
    </w:p>
    <w:p w:rsidR="00673BFD" w:rsidRDefault="00673BFD" w:rsidP="0032591D">
      <w:pPr>
        <w:spacing w:after="0" w:line="360" w:lineRule="auto"/>
        <w:jc w:val="both"/>
        <w:rPr>
          <w:rFonts w:cs="David"/>
          <w:sz w:val="24"/>
          <w:szCs w:val="24"/>
          <w:rtl/>
        </w:rPr>
      </w:pPr>
      <w:r w:rsidRPr="00673BFD">
        <w:rPr>
          <w:rFonts w:cs="David" w:hint="cs"/>
          <w:sz w:val="24"/>
          <w:szCs w:val="24"/>
          <w:u w:val="single"/>
          <w:rtl/>
        </w:rPr>
        <w:t>דוגמאות</w:t>
      </w:r>
      <w:r>
        <w:rPr>
          <w:rFonts w:cs="David" w:hint="cs"/>
          <w:sz w:val="24"/>
          <w:szCs w:val="24"/>
          <w:rtl/>
        </w:rPr>
        <w:t>:</w:t>
      </w:r>
    </w:p>
    <w:p w:rsidR="00673BFD" w:rsidRDefault="00673BFD" w:rsidP="0032591D">
      <w:pPr>
        <w:spacing w:after="0" w:line="360" w:lineRule="auto"/>
        <w:jc w:val="both"/>
        <w:rPr>
          <w:rFonts w:cs="David"/>
          <w:sz w:val="24"/>
          <w:szCs w:val="24"/>
          <w:rtl/>
        </w:rPr>
      </w:pPr>
      <w:r w:rsidRPr="005F27A4">
        <w:rPr>
          <w:rFonts w:cs="David" w:hint="cs"/>
          <w:sz w:val="24"/>
          <w:szCs w:val="24"/>
          <w:u w:val="single"/>
          <w:rtl/>
        </w:rPr>
        <w:t>משפט פלילי</w:t>
      </w:r>
      <w:r>
        <w:rPr>
          <w:rFonts w:cs="David" w:hint="cs"/>
          <w:sz w:val="24"/>
          <w:szCs w:val="24"/>
          <w:rtl/>
        </w:rPr>
        <w:t xml:space="preserve">: אחת מדרכי הענישה במשפט הדתי בהלכה שתרתיע אנשים מלבצע עבירות היא "דין שמיים". לדין שמיים יש תפקיד מרכזי בענישה וזה טריוויאלי. אולם, מסתבר שגם בעיסוק בדיני ממונות הפן הדתי בא לידי ביטוי בהקשרים שונים: החל מדיני הנזיקין שם יש מושג של "פטור מדיני אדם וחייב בדיני שמיים"- גרמתי לאדם נזק אז אני אהיה חייבת פיצוי, יכול ואהיה פטורה מפיצוי ויכול ואהיה פטורה מפיצוי אבל חייבת בדיני שמים- לאמירה זו יש משמעות בחברה שמתנהלת לפי ההלכה. </w:t>
      </w:r>
    </w:p>
    <w:p w:rsidR="00666312" w:rsidRDefault="00666312" w:rsidP="0032591D">
      <w:pPr>
        <w:spacing w:after="0" w:line="360" w:lineRule="auto"/>
        <w:jc w:val="both"/>
        <w:rPr>
          <w:rFonts w:cs="David"/>
          <w:sz w:val="24"/>
          <w:szCs w:val="24"/>
          <w:rtl/>
        </w:rPr>
      </w:pPr>
    </w:p>
    <w:p w:rsidR="00666312" w:rsidRDefault="00666312" w:rsidP="00666312">
      <w:pPr>
        <w:spacing w:after="0" w:line="360" w:lineRule="auto"/>
        <w:jc w:val="both"/>
        <w:rPr>
          <w:rFonts w:cs="David"/>
          <w:sz w:val="24"/>
          <w:szCs w:val="24"/>
          <w:rtl/>
        </w:rPr>
      </w:pPr>
      <w:r w:rsidRPr="00666312">
        <w:rPr>
          <w:rFonts w:cs="David" w:hint="cs"/>
          <w:b/>
          <w:bCs/>
          <w:sz w:val="24"/>
          <w:szCs w:val="24"/>
          <w:rtl/>
        </w:rPr>
        <w:t>כיתן נ' וייס:</w:t>
      </w:r>
      <w:r w:rsidR="002E20BD">
        <w:rPr>
          <w:rFonts w:cs="David" w:hint="cs"/>
          <w:b/>
          <w:bCs/>
          <w:sz w:val="24"/>
          <w:szCs w:val="24"/>
          <w:rtl/>
        </w:rPr>
        <w:t xml:space="preserve"> התביעה הנזיקית נדחתה</w:t>
      </w:r>
      <w:r>
        <w:rPr>
          <w:rFonts w:cs="David" w:hint="cs"/>
          <w:sz w:val="24"/>
          <w:szCs w:val="24"/>
          <w:rtl/>
        </w:rPr>
        <w:t xml:space="preserve"> תביעה נזיקית נגד חברה גדול</w:t>
      </w:r>
      <w:r w:rsidR="002E20BD">
        <w:rPr>
          <w:rFonts w:cs="David" w:hint="cs"/>
          <w:sz w:val="24"/>
          <w:szCs w:val="24"/>
          <w:rtl/>
        </w:rPr>
        <w:t>ה</w:t>
      </w:r>
      <w:r>
        <w:rPr>
          <w:rFonts w:cs="David" w:hint="cs"/>
          <w:sz w:val="24"/>
          <w:szCs w:val="24"/>
          <w:rtl/>
        </w:rPr>
        <w:t>. בבית המשפט מציעים פשרה. שהחברה תשלם חלק מהסכום. החברה מוכנה לשלם אותו חלק אבל מי שמתנגד זה הניזוק/המשפחה שלו. בית המשפט נותן פסק דין שדוחה את התביעה של הניזוק (עם ניתוח נזיקי שאותנו כרגע לא מעניין). מי שכותב את פסק הדין הוא השופט א</w:t>
      </w:r>
      <w:r w:rsidR="002E20BD">
        <w:rPr>
          <w:rFonts w:cs="David" w:hint="cs"/>
          <w:sz w:val="24"/>
          <w:szCs w:val="24"/>
          <w:rtl/>
        </w:rPr>
        <w:t>י</w:t>
      </w:r>
      <w:r>
        <w:rPr>
          <w:rFonts w:cs="David" w:hint="cs"/>
          <w:sz w:val="24"/>
          <w:szCs w:val="24"/>
          <w:rtl/>
        </w:rPr>
        <w:t xml:space="preserve">ילון. הוא מנתח מבחינה נזיקית ובסוף מוסיף כמה עמודים של משפט עברי. הוא אומר את הדבר הבא: אומנם נכון שהתביעה הנזיקית נדחתה, אבל אני פונה לחברה לפעול מלפנים משורת הדין, ולשלם בכל זאת את הסכום שהוצע בהתחלה </w:t>
      </w:r>
      <w:r>
        <w:rPr>
          <w:rFonts w:cs="David" w:hint="cs"/>
          <w:sz w:val="24"/>
          <w:szCs w:val="24"/>
          <w:rtl/>
        </w:rPr>
        <w:lastRenderedPageBreak/>
        <w:t>כפשרה. נכון שמי שלא רצה את הפשרה זה התובע ואפשר להגיד לתובע שהוא לקח את הסיכון, אך בכל זאת אומר השופט א</w:t>
      </w:r>
      <w:r w:rsidR="002E20BD">
        <w:rPr>
          <w:rFonts w:cs="David" w:hint="cs"/>
          <w:sz w:val="24"/>
          <w:szCs w:val="24"/>
          <w:rtl/>
        </w:rPr>
        <w:t>י</w:t>
      </w:r>
      <w:r>
        <w:rPr>
          <w:rFonts w:cs="David" w:hint="cs"/>
          <w:sz w:val="24"/>
          <w:szCs w:val="24"/>
          <w:rtl/>
        </w:rPr>
        <w:t>ילון, למרות כל זאת מאחר שמדובר בחברה חזקה עם עוצמה לעומת ניזוק חלש ומסכן הוא פונה אליהם שבכל זאת ישלמו ל</w:t>
      </w:r>
      <w:r w:rsidR="002E20BD">
        <w:rPr>
          <w:rFonts w:cs="David" w:hint="cs"/>
          <w:sz w:val="24"/>
          <w:szCs w:val="24"/>
          <w:rtl/>
        </w:rPr>
        <w:t>ניזוק את אותו סכום שהסכמתם עליו</w:t>
      </w:r>
      <w:r>
        <w:rPr>
          <w:rFonts w:cs="David" w:hint="cs"/>
          <w:sz w:val="24"/>
          <w:szCs w:val="24"/>
          <w:rtl/>
        </w:rPr>
        <w:t xml:space="preserve"> (מביא מקורות מהמשפט העברי).</w:t>
      </w:r>
    </w:p>
    <w:p w:rsidR="00666312" w:rsidRDefault="00666312" w:rsidP="00666312">
      <w:pPr>
        <w:spacing w:after="0" w:line="360" w:lineRule="auto"/>
        <w:jc w:val="both"/>
        <w:rPr>
          <w:rFonts w:cs="David"/>
          <w:sz w:val="24"/>
          <w:szCs w:val="24"/>
          <w:rtl/>
        </w:rPr>
      </w:pPr>
      <w:r>
        <w:rPr>
          <w:rFonts w:cs="David" w:hint="cs"/>
          <w:sz w:val="24"/>
          <w:szCs w:val="24"/>
          <w:rtl/>
        </w:rPr>
        <w:t>השופט שמגר כותב פסק דין של חצי עמ' שתכליתו שהוא מסכם עם ההכרעה הנזיקית אבל לא על הקטע של המשפט העברי. שמגר אומר שתפקידנו לעשות משפט ולא הצעות שלפנים משורת הדין. אנחנו כבית משפט לא תפקידנו לדבר על הדברים שמלפנים משורת הדין. כל התוספת של הפניה והרצון וכו' לא רלוונטית ולא התפקיד שלנו.</w:t>
      </w:r>
    </w:p>
    <w:p w:rsidR="00666312" w:rsidRDefault="00666312" w:rsidP="00666312">
      <w:pPr>
        <w:spacing w:after="0" w:line="360" w:lineRule="auto"/>
        <w:jc w:val="both"/>
        <w:rPr>
          <w:rFonts w:cs="David"/>
          <w:sz w:val="24"/>
          <w:szCs w:val="24"/>
          <w:rtl/>
        </w:rPr>
      </w:pPr>
    </w:p>
    <w:p w:rsidR="00666312" w:rsidRDefault="00666312" w:rsidP="00666312">
      <w:pPr>
        <w:spacing w:after="0" w:line="360" w:lineRule="auto"/>
        <w:jc w:val="both"/>
        <w:rPr>
          <w:rFonts w:cs="David"/>
          <w:sz w:val="24"/>
          <w:szCs w:val="24"/>
          <w:rtl/>
        </w:rPr>
      </w:pPr>
      <w:r>
        <w:rPr>
          <w:rFonts w:cs="David" w:hint="cs"/>
          <w:sz w:val="24"/>
          <w:szCs w:val="24"/>
          <w:rtl/>
        </w:rPr>
        <w:t>יש משמעות לאמירה של בית משפט. ההבדל בין איילון לשמגר נובע מזה שאיילון אמון על שיטת המשפט העברי. החיובים המוסריים האלה בשיטת המשפט העב</w:t>
      </w:r>
      <w:r w:rsidR="002E20BD">
        <w:rPr>
          <w:rFonts w:cs="David" w:hint="cs"/>
          <w:sz w:val="24"/>
          <w:szCs w:val="24"/>
          <w:rtl/>
        </w:rPr>
        <w:t>רי והמ</w:t>
      </w:r>
      <w:r>
        <w:rPr>
          <w:rFonts w:cs="David" w:hint="cs"/>
          <w:sz w:val="24"/>
          <w:szCs w:val="24"/>
          <w:rtl/>
        </w:rPr>
        <w:t>ע</w:t>
      </w:r>
      <w:r w:rsidR="002E20BD">
        <w:rPr>
          <w:rFonts w:cs="David" w:hint="cs"/>
          <w:sz w:val="24"/>
          <w:szCs w:val="24"/>
          <w:rtl/>
        </w:rPr>
        <w:t>ו</w:t>
      </w:r>
      <w:r>
        <w:rPr>
          <w:rFonts w:cs="David" w:hint="cs"/>
          <w:sz w:val="24"/>
          <w:szCs w:val="24"/>
          <w:rtl/>
        </w:rPr>
        <w:t>רבות המוסרית של בית המשפט (בית הדין) היא מובנת במערכת. קיימת בהרבה תחומים. איילון כמי שאמון על שיטת המשפט העברי, רואה חלק מתפקידו כשופט, לא רק לומר מה הדין קובע אלה לפעמים גם להפעיל שיקולים של מלפנים משורת הדין, גם אם לא באופן מחייב!</w:t>
      </w:r>
    </w:p>
    <w:p w:rsidR="00D452BF" w:rsidRDefault="00D452BF" w:rsidP="0032591D">
      <w:pPr>
        <w:spacing w:after="0" w:line="360" w:lineRule="auto"/>
        <w:jc w:val="both"/>
        <w:rPr>
          <w:rFonts w:cs="David"/>
          <w:sz w:val="24"/>
          <w:szCs w:val="24"/>
          <w:rtl/>
        </w:rPr>
      </w:pPr>
    </w:p>
    <w:p w:rsidR="00D452BF" w:rsidRDefault="00D452BF" w:rsidP="0032591D">
      <w:pPr>
        <w:spacing w:after="0" w:line="360" w:lineRule="auto"/>
        <w:jc w:val="both"/>
        <w:rPr>
          <w:rFonts w:cs="David"/>
          <w:b/>
          <w:bCs/>
          <w:sz w:val="24"/>
          <w:szCs w:val="24"/>
          <w:u w:val="double"/>
          <w:rtl/>
        </w:rPr>
      </w:pPr>
      <w:r w:rsidRPr="005F27A4">
        <w:rPr>
          <w:rFonts w:cs="David" w:hint="cs"/>
          <w:b/>
          <w:bCs/>
          <w:sz w:val="24"/>
          <w:szCs w:val="24"/>
          <w:u w:val="double"/>
          <w:rtl/>
        </w:rPr>
        <w:t>"עשיית הישר והטוב":</w:t>
      </w:r>
    </w:p>
    <w:p w:rsidR="005F27A4" w:rsidRPr="005F27A4" w:rsidRDefault="005F27A4" w:rsidP="0032591D">
      <w:pPr>
        <w:spacing w:after="0" w:line="360" w:lineRule="auto"/>
        <w:jc w:val="both"/>
        <w:rPr>
          <w:rFonts w:cs="David"/>
          <w:b/>
          <w:bCs/>
          <w:sz w:val="24"/>
          <w:szCs w:val="24"/>
          <w:u w:val="double"/>
          <w:rtl/>
        </w:rPr>
      </w:pPr>
    </w:p>
    <w:p w:rsidR="005F27A4" w:rsidRDefault="005F27A4" w:rsidP="0032591D">
      <w:pPr>
        <w:spacing w:after="0" w:line="360" w:lineRule="auto"/>
        <w:jc w:val="both"/>
        <w:rPr>
          <w:rFonts w:cs="David"/>
          <w:b/>
          <w:bCs/>
          <w:sz w:val="24"/>
          <w:szCs w:val="24"/>
          <w:u w:val="single"/>
          <w:rtl/>
        </w:rPr>
      </w:pPr>
      <w:r w:rsidRPr="005F27A4">
        <w:rPr>
          <w:rFonts w:cs="David" w:hint="cs"/>
          <w:b/>
          <w:bCs/>
          <w:sz w:val="24"/>
          <w:szCs w:val="24"/>
          <w:u w:val="single"/>
          <w:rtl/>
        </w:rPr>
        <w:t>ציווי זה מצוי בחומש דברים פרק ו'</w:t>
      </w:r>
      <w:r>
        <w:rPr>
          <w:rFonts w:cs="David" w:hint="cs"/>
          <w:b/>
          <w:bCs/>
          <w:sz w:val="24"/>
          <w:szCs w:val="24"/>
          <w:u w:val="single"/>
          <w:rtl/>
        </w:rPr>
        <w:t>:</w:t>
      </w:r>
    </w:p>
    <w:p w:rsidR="00D452BF" w:rsidRDefault="005F27A4" w:rsidP="0032591D">
      <w:pPr>
        <w:spacing w:after="0" w:line="360" w:lineRule="auto"/>
        <w:jc w:val="both"/>
        <w:rPr>
          <w:rFonts w:cs="David"/>
          <w:sz w:val="24"/>
          <w:szCs w:val="24"/>
          <w:rtl/>
        </w:rPr>
      </w:pPr>
      <w:r w:rsidRPr="005F27A4">
        <w:rPr>
          <w:rFonts w:cs="David" w:hint="cs"/>
          <w:b/>
          <w:bCs/>
          <w:sz w:val="24"/>
          <w:szCs w:val="24"/>
          <w:u w:val="single"/>
          <w:rtl/>
        </w:rPr>
        <w:t>פס</w:t>
      </w:r>
      <w:r>
        <w:rPr>
          <w:rFonts w:cs="David" w:hint="cs"/>
          <w:b/>
          <w:bCs/>
          <w:sz w:val="24"/>
          <w:szCs w:val="24"/>
          <w:u w:val="single"/>
          <w:rtl/>
        </w:rPr>
        <w:t>וק</w:t>
      </w:r>
      <w:r w:rsidRPr="005F27A4">
        <w:rPr>
          <w:rFonts w:cs="David" w:hint="cs"/>
          <w:b/>
          <w:bCs/>
          <w:sz w:val="24"/>
          <w:szCs w:val="24"/>
          <w:u w:val="single"/>
          <w:rtl/>
        </w:rPr>
        <w:t xml:space="preserve"> י</w:t>
      </w:r>
      <w:r>
        <w:rPr>
          <w:rFonts w:cs="David" w:hint="cs"/>
          <w:b/>
          <w:bCs/>
          <w:sz w:val="24"/>
          <w:szCs w:val="24"/>
          <w:u w:val="single"/>
          <w:rtl/>
        </w:rPr>
        <w:t>"</w:t>
      </w:r>
      <w:r w:rsidRPr="005F27A4">
        <w:rPr>
          <w:rFonts w:cs="David" w:hint="cs"/>
          <w:b/>
          <w:bCs/>
          <w:sz w:val="24"/>
          <w:szCs w:val="24"/>
          <w:u w:val="single"/>
          <w:rtl/>
        </w:rPr>
        <w:t>ז</w:t>
      </w:r>
      <w:r>
        <w:rPr>
          <w:rFonts w:cs="David" w:hint="cs"/>
          <w:sz w:val="24"/>
          <w:szCs w:val="24"/>
          <w:rtl/>
        </w:rPr>
        <w:t xml:space="preserve">: </w:t>
      </w:r>
      <w:r w:rsidRPr="005F27A4">
        <w:rPr>
          <w:rFonts w:cs="David" w:hint="cs"/>
          <w:i/>
          <w:iCs/>
          <w:sz w:val="24"/>
          <w:szCs w:val="24"/>
          <w:rtl/>
        </w:rPr>
        <w:t>"שמור תשמרון את מצוות יהוה אלוהיכ</w:t>
      </w:r>
      <w:r w:rsidRPr="005F27A4">
        <w:rPr>
          <w:rFonts w:cs="David" w:hint="eastAsia"/>
          <w:i/>
          <w:iCs/>
          <w:sz w:val="24"/>
          <w:szCs w:val="24"/>
          <w:rtl/>
        </w:rPr>
        <w:t>ם</w:t>
      </w:r>
      <w:r w:rsidRPr="005F27A4">
        <w:rPr>
          <w:rFonts w:cs="David" w:hint="cs"/>
          <w:i/>
          <w:iCs/>
          <w:sz w:val="24"/>
          <w:szCs w:val="24"/>
          <w:rtl/>
        </w:rPr>
        <w:t xml:space="preserve"> ועדותיו וחוקיו אשר ציווך"</w:t>
      </w:r>
      <w:r>
        <w:rPr>
          <w:rFonts w:cs="David" w:hint="cs"/>
          <w:sz w:val="24"/>
          <w:szCs w:val="24"/>
          <w:rtl/>
        </w:rPr>
        <w:t>.</w:t>
      </w:r>
    </w:p>
    <w:p w:rsidR="005F27A4" w:rsidRDefault="005F27A4" w:rsidP="0032591D">
      <w:pPr>
        <w:pStyle w:val="1Garamond"/>
        <w:spacing w:line="360" w:lineRule="auto"/>
        <w:jc w:val="both"/>
        <w:rPr>
          <w:rFonts w:cs="David"/>
          <w:rtl/>
        </w:rPr>
      </w:pPr>
      <w:r w:rsidRPr="005F27A4">
        <w:rPr>
          <w:rFonts w:cs="David" w:hint="cs"/>
          <w:b/>
          <w:bCs/>
          <w:u w:val="single"/>
          <w:rtl/>
        </w:rPr>
        <w:t>פסוק י"ח</w:t>
      </w:r>
      <w:r>
        <w:rPr>
          <w:rFonts w:cs="David" w:hint="cs"/>
          <w:rtl/>
        </w:rPr>
        <w:t xml:space="preserve">: </w:t>
      </w:r>
      <w:r w:rsidRPr="005F27A4">
        <w:rPr>
          <w:rFonts w:cs="David" w:hint="cs"/>
          <w:i/>
          <w:iCs/>
          <w:sz w:val="24"/>
          <w:szCs w:val="24"/>
          <w:rtl/>
        </w:rPr>
        <w:t>"</w:t>
      </w:r>
      <w:r w:rsidRPr="005F27A4">
        <w:rPr>
          <w:rFonts w:cs="David" w:hint="cs"/>
          <w:i/>
          <w:iCs/>
          <w:sz w:val="24"/>
          <w:szCs w:val="24"/>
          <w:u w:val="single"/>
          <w:rtl/>
        </w:rPr>
        <w:t>ועשית הישר והטוב בעיני יהוה</w:t>
      </w:r>
      <w:r w:rsidRPr="005F27A4">
        <w:rPr>
          <w:rFonts w:cs="David" w:hint="cs"/>
          <w:i/>
          <w:iCs/>
          <w:sz w:val="24"/>
          <w:szCs w:val="24"/>
          <w:rtl/>
        </w:rPr>
        <w:t xml:space="preserve"> למען ייטב לך ובאת וירשת את הארץ הטובה אשר נשבע יהוה לאבותיך". </w:t>
      </w:r>
    </w:p>
    <w:p w:rsidR="005F27A4" w:rsidRDefault="005F27A4" w:rsidP="0032591D">
      <w:pPr>
        <w:spacing w:after="0" w:line="360" w:lineRule="auto"/>
        <w:jc w:val="both"/>
        <w:rPr>
          <w:rFonts w:cs="David"/>
          <w:sz w:val="24"/>
          <w:szCs w:val="24"/>
          <w:rtl/>
        </w:rPr>
      </w:pPr>
    </w:p>
    <w:p w:rsidR="00D452BF" w:rsidRDefault="00D452BF" w:rsidP="0032591D">
      <w:pPr>
        <w:spacing w:after="0" w:line="360" w:lineRule="auto"/>
        <w:jc w:val="both"/>
        <w:rPr>
          <w:rFonts w:cs="David"/>
          <w:sz w:val="24"/>
          <w:szCs w:val="24"/>
          <w:rtl/>
        </w:rPr>
      </w:pPr>
      <w:r w:rsidRPr="00B54F4B">
        <w:rPr>
          <w:rFonts w:cs="David" w:hint="cs"/>
          <w:sz w:val="24"/>
          <w:szCs w:val="24"/>
          <w:u w:val="single"/>
          <w:rtl/>
        </w:rPr>
        <w:t>צמד הפסוקים הללו מעוררים קושי</w:t>
      </w:r>
      <w:r>
        <w:rPr>
          <w:rFonts w:cs="David" w:hint="cs"/>
          <w:sz w:val="24"/>
          <w:szCs w:val="24"/>
          <w:rtl/>
        </w:rPr>
        <w:t>: כשחז"ל באים לדרוש את הציווי</w:t>
      </w:r>
      <w:r w:rsidR="00615903">
        <w:rPr>
          <w:rFonts w:cs="David" w:hint="cs"/>
          <w:sz w:val="24"/>
          <w:szCs w:val="24"/>
          <w:rtl/>
        </w:rPr>
        <w:t>י</w:t>
      </w:r>
      <w:r>
        <w:rPr>
          <w:rFonts w:cs="David" w:hint="cs"/>
          <w:sz w:val="24"/>
          <w:szCs w:val="24"/>
          <w:rtl/>
        </w:rPr>
        <w:t>ם בתורה, ההנחה הפרשנית היא שאין דברים מיותרים</w:t>
      </w:r>
      <w:r w:rsidR="002926BA">
        <w:rPr>
          <w:rFonts w:cs="David" w:hint="cs"/>
          <w:sz w:val="24"/>
          <w:szCs w:val="24"/>
          <w:rtl/>
        </w:rPr>
        <w:t>, התורה לא חוזרת על עצמה בשביל היופי הספרותי או להד</w:t>
      </w:r>
      <w:r w:rsidR="00647D83">
        <w:rPr>
          <w:rFonts w:cs="David" w:hint="cs"/>
          <w:sz w:val="24"/>
          <w:szCs w:val="24"/>
          <w:rtl/>
        </w:rPr>
        <w:t xml:space="preserve">גשה. כל אות שלא מחוייבת מבחינה </w:t>
      </w:r>
      <w:r w:rsidR="002926BA">
        <w:rPr>
          <w:rFonts w:cs="David" w:hint="cs"/>
          <w:sz w:val="24"/>
          <w:szCs w:val="24"/>
          <w:rtl/>
        </w:rPr>
        <w:t>חבר</w:t>
      </w:r>
      <w:r w:rsidR="00647D83">
        <w:rPr>
          <w:rFonts w:cs="David" w:hint="cs"/>
          <w:sz w:val="24"/>
          <w:szCs w:val="24"/>
          <w:rtl/>
        </w:rPr>
        <w:t>ת</w:t>
      </w:r>
      <w:r w:rsidR="002926BA">
        <w:rPr>
          <w:rFonts w:cs="David" w:hint="cs"/>
          <w:sz w:val="24"/>
          <w:szCs w:val="24"/>
          <w:rtl/>
        </w:rPr>
        <w:t>ית צריך למצוא את המשמעות שלה.</w:t>
      </w:r>
      <w:r>
        <w:rPr>
          <w:rFonts w:cs="David" w:hint="cs"/>
          <w:sz w:val="24"/>
          <w:szCs w:val="24"/>
          <w:rtl/>
        </w:rPr>
        <w:t xml:space="preserve"> שכן התורה היא יצירה אלוקית. פס' יז אומר כי יש לצוות את מצוות השם. ופס יח' אומר שיש לעשות הישר והטוב בעיני השם. לעשות הי</w:t>
      </w:r>
      <w:r w:rsidR="00B54F4B">
        <w:rPr>
          <w:rFonts w:cs="David" w:hint="cs"/>
          <w:sz w:val="24"/>
          <w:szCs w:val="24"/>
          <w:rtl/>
        </w:rPr>
        <w:t>ש</w:t>
      </w:r>
      <w:r>
        <w:rPr>
          <w:rFonts w:cs="David" w:hint="cs"/>
          <w:sz w:val="24"/>
          <w:szCs w:val="24"/>
          <w:rtl/>
        </w:rPr>
        <w:t>ר והטוב בעינ</w:t>
      </w:r>
      <w:r w:rsidR="006C3917">
        <w:rPr>
          <w:rFonts w:cs="David" w:hint="cs"/>
          <w:sz w:val="24"/>
          <w:szCs w:val="24"/>
          <w:rtl/>
        </w:rPr>
        <w:t>י השם- משמע לעשות מה שהשם אומר- משמע מה שהשם ציווה לעשות. אם כך, הפסוק הרא</w:t>
      </w:r>
      <w:r w:rsidR="00B54F4B">
        <w:rPr>
          <w:rFonts w:cs="David" w:hint="cs"/>
          <w:sz w:val="24"/>
          <w:szCs w:val="24"/>
          <w:rtl/>
        </w:rPr>
        <w:t>ש</w:t>
      </w:r>
      <w:r w:rsidR="006C3917">
        <w:rPr>
          <w:rFonts w:cs="David" w:hint="cs"/>
          <w:sz w:val="24"/>
          <w:szCs w:val="24"/>
          <w:rtl/>
        </w:rPr>
        <w:t xml:space="preserve">ון כבר אומר זאת. </w:t>
      </w:r>
      <w:r w:rsidR="006C3917" w:rsidRPr="00B54F4B">
        <w:rPr>
          <w:rFonts w:cs="David" w:hint="cs"/>
          <w:sz w:val="24"/>
          <w:szCs w:val="24"/>
          <w:u w:val="single"/>
          <w:rtl/>
        </w:rPr>
        <w:t>למה הכפילות?</w:t>
      </w:r>
      <w:r w:rsidR="002926BA">
        <w:rPr>
          <w:rFonts w:cs="David" w:hint="cs"/>
          <w:sz w:val="24"/>
          <w:szCs w:val="24"/>
          <w:u w:val="single"/>
          <w:rtl/>
        </w:rPr>
        <w:t xml:space="preserve"> האם יש בהוראה הזאת של "עשית הישר והטוב" תוכן שהוא מעבר לשמירת המצוות של ה'.  </w:t>
      </w:r>
      <w:r w:rsidR="006C3917" w:rsidRPr="00B54F4B">
        <w:rPr>
          <w:rFonts w:cs="David" w:hint="cs"/>
          <w:sz w:val="24"/>
          <w:szCs w:val="24"/>
          <w:u w:val="single"/>
          <w:rtl/>
        </w:rPr>
        <w:t xml:space="preserve"> אחד הפירושים בהקשר זה:</w:t>
      </w:r>
    </w:p>
    <w:p w:rsidR="006C3917" w:rsidRDefault="006C3917" w:rsidP="0032591D">
      <w:pPr>
        <w:pStyle w:val="a7"/>
        <w:numPr>
          <w:ilvl w:val="0"/>
          <w:numId w:val="3"/>
        </w:numPr>
        <w:spacing w:after="0" w:line="360" w:lineRule="auto"/>
        <w:jc w:val="both"/>
        <w:rPr>
          <w:rFonts w:cs="David"/>
          <w:sz w:val="24"/>
          <w:szCs w:val="24"/>
        </w:rPr>
      </w:pPr>
      <w:r w:rsidRPr="00B54F4B">
        <w:rPr>
          <w:rFonts w:cs="David" w:hint="cs"/>
          <w:b/>
          <w:bCs/>
          <w:sz w:val="24"/>
          <w:szCs w:val="24"/>
          <w:u w:val="single"/>
          <w:rtl/>
        </w:rPr>
        <w:t>הרמב"ן-</w:t>
      </w:r>
      <w:r>
        <w:rPr>
          <w:rFonts w:cs="David" w:hint="cs"/>
          <w:sz w:val="24"/>
          <w:szCs w:val="24"/>
          <w:rtl/>
        </w:rPr>
        <w:t xml:space="preserve"> דברים פרק ו</w:t>
      </w:r>
      <w:r w:rsidR="00647D83">
        <w:rPr>
          <w:rFonts w:cs="David" w:hint="cs"/>
          <w:sz w:val="24"/>
          <w:szCs w:val="24"/>
          <w:rtl/>
        </w:rPr>
        <w:t>'</w:t>
      </w:r>
      <w:r>
        <w:rPr>
          <w:rFonts w:cs="David" w:hint="cs"/>
          <w:sz w:val="24"/>
          <w:szCs w:val="24"/>
          <w:rtl/>
        </w:rPr>
        <w:t xml:space="preserve"> פסוק יח</w:t>
      </w:r>
      <w:r w:rsidR="00647D83">
        <w:rPr>
          <w:rFonts w:cs="David" w:hint="cs"/>
          <w:sz w:val="24"/>
          <w:szCs w:val="24"/>
          <w:rtl/>
        </w:rPr>
        <w:t>'</w:t>
      </w:r>
      <w:r>
        <w:rPr>
          <w:rFonts w:cs="David" w:hint="cs"/>
          <w:sz w:val="24"/>
          <w:szCs w:val="24"/>
          <w:rtl/>
        </w:rPr>
        <w:t>- לפי הדרש פסוק יז</w:t>
      </w:r>
      <w:r w:rsidR="00647D83">
        <w:rPr>
          <w:rFonts w:cs="David" w:hint="cs"/>
          <w:sz w:val="24"/>
          <w:szCs w:val="24"/>
          <w:rtl/>
        </w:rPr>
        <w:t>'</w:t>
      </w:r>
      <w:r>
        <w:rPr>
          <w:rFonts w:cs="David" w:hint="cs"/>
          <w:sz w:val="24"/>
          <w:szCs w:val="24"/>
          <w:rtl/>
        </w:rPr>
        <w:t xml:space="preserve"> אומר כי יש לשמור את מצוות השם. משמע כל מה שהשם אומר יש לעשות. פסוק יח</w:t>
      </w:r>
      <w:r w:rsidR="00647D83">
        <w:rPr>
          <w:rFonts w:cs="David" w:hint="cs"/>
          <w:sz w:val="24"/>
          <w:szCs w:val="24"/>
          <w:rtl/>
        </w:rPr>
        <w:t>'</w:t>
      </w:r>
      <w:r>
        <w:rPr>
          <w:rFonts w:cs="David" w:hint="cs"/>
          <w:sz w:val="24"/>
          <w:szCs w:val="24"/>
          <w:rtl/>
        </w:rPr>
        <w:t xml:space="preserve"> מוסיף ואומר כי גם בעניינים ונושאים שהשם לא ציווה איך להתנהג, תנסה לעשות את הישר והטוב בעיני השם. התייחסות הרמב"ן היא בעיקר בין אדם לחברו- לגישתו, התורה קבעה שורה של כללים ועניינים אולם יש עניינים רבים שהיא לא הזכירה. התורה נתנה עקרון על- "ועשית הישר והטוב"- אם אדם נמצא במצב אליו אין התייחסות בתורה אז התורה נתנה לו פתרון- "לעשות את הישר והטוב". הרמב"ן מתכוון לומר כי למרות שהיה אפשר לחשוב על כל הסיטואציה שכן השם נתן את התורה אולם לא כל המצבים מוזכרים בתורה משום שהתורה ניתנה כך בשל הרצון להתאימה ולהגמישה לזמנים החיים- התורה היא נצחית וצריכה להיות בעלת </w:t>
      </w:r>
      <w:r w:rsidR="00647D83">
        <w:rPr>
          <w:rFonts w:cs="David" w:hint="cs"/>
          <w:sz w:val="24"/>
          <w:szCs w:val="24"/>
          <w:rtl/>
        </w:rPr>
        <w:t>גמישות ע"מ להתאימה</w:t>
      </w:r>
      <w:r>
        <w:rPr>
          <w:rFonts w:cs="David" w:hint="cs"/>
          <w:sz w:val="24"/>
          <w:szCs w:val="24"/>
          <w:rtl/>
        </w:rPr>
        <w:t xml:space="preserve"> ולכן, זה הפתח שמאפשר לפעול עפ"י רצון השם- בסוגיות המתאימות לזמנים השונים. עקרון זה יש ליישם בשלוש שרמות: 1. ברמת של המחוקק- בבוא המחוקק לחוקק חוקים עפ"י ההלכה- הם צריכים להגשים את הרעיון של עשיית הישר והטוב. 2. ברמת בית הדין- כשבית הדין בא להכריע בעניין זה או אחר הוא צריך ליישם עקרון זה. 3. ברמה של האדם הפרטי- כשהוא צריך עצמו להחליט כיצד להתנהג עליו לשאוף להגשים את עשיית הישר והטוב.</w:t>
      </w:r>
    </w:p>
    <w:p w:rsidR="006C3917" w:rsidRDefault="006C3917" w:rsidP="00647D83">
      <w:pPr>
        <w:pStyle w:val="a7"/>
        <w:spacing w:after="0" w:line="360" w:lineRule="auto"/>
        <w:ind w:left="360"/>
        <w:jc w:val="both"/>
        <w:rPr>
          <w:rFonts w:cs="David"/>
          <w:sz w:val="24"/>
          <w:szCs w:val="24"/>
          <w:rtl/>
        </w:rPr>
      </w:pPr>
      <w:r>
        <w:rPr>
          <w:rFonts w:cs="David" w:hint="cs"/>
          <w:sz w:val="24"/>
          <w:szCs w:val="24"/>
          <w:rtl/>
        </w:rPr>
        <w:t>נכון ש</w:t>
      </w:r>
      <w:r w:rsidR="00196051">
        <w:rPr>
          <w:rFonts w:cs="David" w:hint="cs"/>
          <w:sz w:val="24"/>
          <w:szCs w:val="24"/>
          <w:rtl/>
        </w:rPr>
        <w:t>עקרון זה הוא נתון לשיקול דעת שכן</w:t>
      </w:r>
      <w:r>
        <w:rPr>
          <w:rFonts w:cs="David" w:hint="cs"/>
          <w:sz w:val="24"/>
          <w:szCs w:val="24"/>
          <w:rtl/>
        </w:rPr>
        <w:t xml:space="preserve"> כל אדם תופס את הישר והטוב בצורה מעט שונה, </w:t>
      </w:r>
      <w:r w:rsidR="00196051">
        <w:rPr>
          <w:rFonts w:cs="David" w:hint="cs"/>
          <w:sz w:val="24"/>
          <w:szCs w:val="24"/>
          <w:rtl/>
        </w:rPr>
        <w:t>אולם עדיין זו צריכה להיות המסגרת של הנ</w:t>
      </w:r>
      <w:r w:rsidR="00647D83">
        <w:rPr>
          <w:rFonts w:cs="David" w:hint="cs"/>
          <w:sz w:val="24"/>
          <w:szCs w:val="24"/>
          <w:rtl/>
        </w:rPr>
        <w:t>י</w:t>
      </w:r>
      <w:r w:rsidR="00196051">
        <w:rPr>
          <w:rFonts w:cs="David" w:hint="cs"/>
          <w:sz w:val="24"/>
          <w:szCs w:val="24"/>
          <w:rtl/>
        </w:rPr>
        <w:t>סיון להגשים את ה</w:t>
      </w:r>
      <w:r w:rsidR="00647D83">
        <w:rPr>
          <w:rFonts w:cs="David" w:hint="cs"/>
          <w:sz w:val="24"/>
          <w:szCs w:val="24"/>
          <w:rtl/>
        </w:rPr>
        <w:t>ישר והטוב.</w:t>
      </w:r>
    </w:p>
    <w:p w:rsidR="005020ED" w:rsidRDefault="005020ED" w:rsidP="0032591D">
      <w:pPr>
        <w:pStyle w:val="a7"/>
        <w:spacing w:after="0" w:line="360" w:lineRule="auto"/>
        <w:ind w:left="360"/>
        <w:jc w:val="both"/>
        <w:rPr>
          <w:rFonts w:cs="David"/>
          <w:sz w:val="24"/>
          <w:szCs w:val="24"/>
          <w:rtl/>
        </w:rPr>
      </w:pPr>
    </w:p>
    <w:p w:rsidR="005020ED" w:rsidRPr="00647D83" w:rsidRDefault="005020ED" w:rsidP="00647D83">
      <w:pPr>
        <w:spacing w:after="0" w:line="360" w:lineRule="auto"/>
        <w:jc w:val="both"/>
        <w:rPr>
          <w:rFonts w:cs="David"/>
          <w:sz w:val="24"/>
          <w:szCs w:val="24"/>
          <w:rtl/>
        </w:rPr>
      </w:pPr>
      <w:r w:rsidRPr="00647D83">
        <w:rPr>
          <w:rFonts w:cs="David" w:hint="cs"/>
          <w:sz w:val="24"/>
          <w:szCs w:val="24"/>
          <w:rtl/>
        </w:rPr>
        <w:lastRenderedPageBreak/>
        <w:t>אומר הרמב</w:t>
      </w:r>
      <w:r w:rsidR="00647D83" w:rsidRPr="00647D83">
        <w:rPr>
          <w:rFonts w:cs="David" w:hint="cs"/>
          <w:sz w:val="24"/>
          <w:szCs w:val="24"/>
          <w:rtl/>
        </w:rPr>
        <w:t>"</w:t>
      </w:r>
      <w:r w:rsidRPr="00647D83">
        <w:rPr>
          <w:rFonts w:cs="David" w:hint="cs"/>
          <w:sz w:val="24"/>
          <w:szCs w:val="24"/>
          <w:rtl/>
        </w:rPr>
        <w:t xml:space="preserve">ן שאי אפשר (לא נכון) לכתוב בתורה את כל המצבים של "עשיית היישר והטוב". אין מידה של </w:t>
      </w:r>
      <w:r w:rsidR="00647D83" w:rsidRPr="00647D83">
        <w:rPr>
          <w:rFonts w:cs="David" w:hint="cs"/>
          <w:sz w:val="24"/>
          <w:szCs w:val="24"/>
          <w:rtl/>
        </w:rPr>
        <w:t>גמישות אם אתה נותן פתרונות ברורים</w:t>
      </w:r>
      <w:r w:rsidRPr="00647D83">
        <w:rPr>
          <w:rFonts w:cs="David" w:hint="cs"/>
          <w:sz w:val="24"/>
          <w:szCs w:val="24"/>
          <w:rtl/>
        </w:rPr>
        <w:t>. הרעיון של עשיית היישר והטוב כרעיון כללי מאפשר לך למל</w:t>
      </w:r>
      <w:r w:rsidR="00647D83" w:rsidRPr="00647D83">
        <w:rPr>
          <w:rFonts w:cs="David" w:hint="cs"/>
          <w:sz w:val="24"/>
          <w:szCs w:val="24"/>
          <w:rtl/>
        </w:rPr>
        <w:t>א</w:t>
      </w:r>
      <w:r w:rsidRPr="00647D83">
        <w:rPr>
          <w:rFonts w:cs="David" w:hint="cs"/>
          <w:sz w:val="24"/>
          <w:szCs w:val="24"/>
          <w:rtl/>
        </w:rPr>
        <w:t xml:space="preserve"> אותו בתוכן משתנה בהתאם לזמן לנסיבות.  אומר הרמב</w:t>
      </w:r>
      <w:r w:rsidR="00647D83" w:rsidRPr="00647D83">
        <w:rPr>
          <w:rFonts w:cs="David" w:hint="cs"/>
          <w:sz w:val="24"/>
          <w:szCs w:val="24"/>
          <w:rtl/>
        </w:rPr>
        <w:t>"</w:t>
      </w:r>
      <w:r w:rsidRPr="00647D83">
        <w:rPr>
          <w:rFonts w:cs="David" w:hint="cs"/>
          <w:sz w:val="24"/>
          <w:szCs w:val="24"/>
          <w:rtl/>
        </w:rPr>
        <w:t>ן כאמור שעשיית היישר והטוב זה העיקרון של פשרה ומלפנים משורת הדין. זה פתרון שמשלים את החסר שקיים בת</w:t>
      </w:r>
      <w:r w:rsidR="00647D83" w:rsidRPr="00647D83">
        <w:rPr>
          <w:rFonts w:cs="David" w:hint="cs"/>
          <w:sz w:val="24"/>
          <w:szCs w:val="24"/>
          <w:rtl/>
        </w:rPr>
        <w:t>ורה בקשר להוראות שבין אדם וחברו</w:t>
      </w:r>
      <w:r w:rsidRPr="00647D83">
        <w:rPr>
          <w:rFonts w:cs="David" w:hint="cs"/>
          <w:sz w:val="24"/>
          <w:szCs w:val="24"/>
          <w:rtl/>
        </w:rPr>
        <w:t>.</w:t>
      </w:r>
    </w:p>
    <w:p w:rsidR="00196051" w:rsidRDefault="00196051" w:rsidP="0032591D">
      <w:pPr>
        <w:pStyle w:val="a7"/>
        <w:spacing w:after="0" w:line="360" w:lineRule="auto"/>
        <w:ind w:left="360"/>
        <w:jc w:val="both"/>
        <w:rPr>
          <w:rFonts w:cs="David"/>
          <w:sz w:val="24"/>
          <w:szCs w:val="24"/>
          <w:rtl/>
        </w:rPr>
      </w:pPr>
    </w:p>
    <w:p w:rsidR="00811B09" w:rsidRPr="00647D83" w:rsidRDefault="00043792" w:rsidP="00647D83">
      <w:pPr>
        <w:spacing w:after="0" w:line="360" w:lineRule="auto"/>
        <w:jc w:val="both"/>
        <w:rPr>
          <w:rFonts w:cs="David"/>
          <w:sz w:val="24"/>
          <w:szCs w:val="24"/>
          <w:rtl/>
        </w:rPr>
      </w:pPr>
      <w:r w:rsidRPr="00647D83">
        <w:rPr>
          <w:rFonts w:cs="David" w:hint="cs"/>
          <w:sz w:val="24"/>
          <w:szCs w:val="24"/>
          <w:u w:val="single"/>
          <w:rtl/>
        </w:rPr>
        <w:t>הערה</w:t>
      </w:r>
      <w:r w:rsidR="00196051" w:rsidRPr="00647D83">
        <w:rPr>
          <w:rFonts w:cs="David" w:hint="cs"/>
          <w:sz w:val="24"/>
          <w:szCs w:val="24"/>
          <w:u w:val="single"/>
          <w:rtl/>
        </w:rPr>
        <w:t xml:space="preserve"> חשובה</w:t>
      </w:r>
      <w:r w:rsidR="00196051" w:rsidRPr="00647D83">
        <w:rPr>
          <w:rFonts w:cs="David" w:hint="cs"/>
          <w:sz w:val="24"/>
          <w:szCs w:val="24"/>
          <w:rtl/>
        </w:rPr>
        <w:t xml:space="preserve">: את הדפוס הזה של הרמב"ן בו הוא מתייחס לעשיית הישר והטוב כדאי להביט בפסוק בויקרא יא א' וב' שמדבר על יחסים שבין אדם למקום: " </w:t>
      </w:r>
      <w:r w:rsidR="00811B09" w:rsidRPr="00647D83">
        <w:rPr>
          <w:rFonts w:cs="David" w:hint="cs"/>
          <w:sz w:val="24"/>
          <w:szCs w:val="24"/>
          <w:rtl/>
        </w:rPr>
        <w:t>קדושים תהיו</w:t>
      </w:r>
      <w:r w:rsidR="00196051" w:rsidRPr="00647D83">
        <w:rPr>
          <w:rFonts w:cs="David" w:hint="cs"/>
          <w:sz w:val="24"/>
          <w:szCs w:val="24"/>
          <w:rtl/>
        </w:rPr>
        <w:t>"- כיצד אפשר לצוות על אדם להיות קדוש? הרמב"ן נותן פירוש דומה ומסביר ציווי זה: הכוונה היא "להיות פרושים"- גם אדם שמקפיד על ההלכה באופן פורמאלי עדיין יכול להיות נבל ברשות התורה. התורה לא אסרה אכילת בשר ויין ולכן מותר לאכול בשר ויין. ולכן אדם יכול כל היום להיות במרוצה אחר התאוות הגופניות שכן הוא לא עושה מה שאסור לעשות אולם כל היום עוסק במה שמותר לעשות- כזה אדם יהיה נבל ברשות התורה. לפיכך, אחרי שהשם פירט את האיסורים שאסר אותם לגמרי, כדי לסתום את הפרצה שאדם יכול להיות נבל ברשות התורה ולהרגיש עם זה טוב- נתן השם את הציווי "להיות פרושים"- כאשר ביטוי זה בא לומר לאדם שמעבר להוראות הפורמאליות של מה מותר ומה אסור- על האדם לשים לעצמו גבולות. את הגבולות התורה לא קובעת וחז"ל לא קובעים. זה תלוי באדם ובנסיבות. כולם מבינים שיש הבדל בין לשתות יין שאינו בהכרח דבר רע, לבין להתמכר ליין, שאינו טוב. איפה עובר קו הגבול לא נאמר. בשיקול זה מונחה האדם ע"י הציווי "</w:t>
      </w:r>
      <w:r w:rsidR="00811B09" w:rsidRPr="00647D83">
        <w:rPr>
          <w:rFonts w:cs="David" w:hint="cs"/>
          <w:sz w:val="24"/>
          <w:szCs w:val="24"/>
          <w:rtl/>
        </w:rPr>
        <w:t xml:space="preserve">קדושים </w:t>
      </w:r>
      <w:r w:rsidR="00196051" w:rsidRPr="00647D83">
        <w:rPr>
          <w:rFonts w:cs="David" w:hint="cs"/>
          <w:sz w:val="24"/>
          <w:szCs w:val="24"/>
          <w:rtl/>
        </w:rPr>
        <w:t xml:space="preserve">תהיו" שאמור להנחות את האדם בכל החסר בין האדם למקום. </w:t>
      </w:r>
      <w:r w:rsidRPr="00647D83">
        <w:rPr>
          <w:rFonts w:cs="David" w:hint="cs"/>
          <w:sz w:val="24"/>
          <w:szCs w:val="24"/>
          <w:rtl/>
        </w:rPr>
        <w:t>ברמב"ן מקשר כלל זה לכלל "ועשית הישר והטוב". זהו אותו עקרון</w:t>
      </w:r>
      <w:r w:rsidR="00811B09" w:rsidRPr="00647D83">
        <w:rPr>
          <w:rFonts w:cs="David" w:hint="cs"/>
          <w:sz w:val="24"/>
          <w:szCs w:val="24"/>
          <w:rtl/>
        </w:rPr>
        <w:t xml:space="preserve"> של אוסף הלכות ועקרון על המנחה </w:t>
      </w:r>
      <w:r w:rsidRPr="00647D83">
        <w:rPr>
          <w:rFonts w:cs="David" w:hint="cs"/>
          <w:sz w:val="24"/>
          <w:szCs w:val="24"/>
          <w:rtl/>
        </w:rPr>
        <w:t xml:space="preserve">מצב של חוסר. </w:t>
      </w:r>
      <w:r w:rsidR="00647D83">
        <w:rPr>
          <w:rFonts w:cs="David" w:hint="cs"/>
          <w:sz w:val="24"/>
          <w:szCs w:val="24"/>
          <w:rtl/>
        </w:rPr>
        <w:t xml:space="preserve"> </w:t>
      </w:r>
      <w:r w:rsidR="00811B09" w:rsidRPr="00647D83">
        <w:rPr>
          <w:rFonts w:cs="David" w:hint="cs"/>
          <w:sz w:val="24"/>
          <w:szCs w:val="24"/>
          <w:u w:val="single"/>
          <w:rtl/>
        </w:rPr>
        <w:t>שים לך גבולות משלך מעבר לגבולות שהתורה קבעה שפורמלית אסור לך לעבור</w:t>
      </w:r>
      <w:r w:rsidR="00811B09" w:rsidRPr="00647D83">
        <w:rPr>
          <w:rFonts w:cs="David" w:hint="cs"/>
          <w:sz w:val="24"/>
          <w:szCs w:val="24"/>
          <w:rtl/>
        </w:rPr>
        <w:t>.</w:t>
      </w:r>
    </w:p>
    <w:p w:rsidR="00811B09" w:rsidRPr="00647D83" w:rsidRDefault="00811B09" w:rsidP="00647D83">
      <w:pPr>
        <w:spacing w:after="0" w:line="360" w:lineRule="auto"/>
        <w:jc w:val="both"/>
        <w:rPr>
          <w:rFonts w:cs="David"/>
          <w:sz w:val="24"/>
          <w:szCs w:val="24"/>
          <w:rtl/>
        </w:rPr>
      </w:pPr>
    </w:p>
    <w:p w:rsidR="00B54F4B" w:rsidRPr="00B54F4B" w:rsidRDefault="00B54F4B" w:rsidP="0032591D">
      <w:pPr>
        <w:pStyle w:val="1Garamond"/>
        <w:spacing w:line="360" w:lineRule="auto"/>
        <w:jc w:val="both"/>
        <w:rPr>
          <w:rFonts w:cs="David"/>
          <w:sz w:val="24"/>
          <w:szCs w:val="24"/>
          <w:rtl/>
        </w:rPr>
      </w:pPr>
      <w:r w:rsidRPr="00B54F4B">
        <w:rPr>
          <w:rFonts w:cs="David" w:hint="cs"/>
          <w:sz w:val="24"/>
          <w:szCs w:val="24"/>
          <w:u w:val="single"/>
          <w:rtl/>
        </w:rPr>
        <w:t>ציווי עשיית הישר והטוב, מהווה עיקרון מנחה בשלושה מישורים</w:t>
      </w:r>
      <w:r w:rsidRPr="00B54F4B">
        <w:rPr>
          <w:rFonts w:cs="David" w:hint="cs"/>
          <w:sz w:val="24"/>
          <w:szCs w:val="24"/>
          <w:rtl/>
        </w:rPr>
        <w:t xml:space="preserve">: </w:t>
      </w:r>
    </w:p>
    <w:p w:rsidR="00B54F4B" w:rsidRPr="00B54F4B" w:rsidRDefault="00B54F4B" w:rsidP="0032591D">
      <w:pPr>
        <w:pStyle w:val="1Garamond"/>
        <w:numPr>
          <w:ilvl w:val="0"/>
          <w:numId w:val="23"/>
        </w:numPr>
        <w:spacing w:line="360" w:lineRule="auto"/>
        <w:jc w:val="both"/>
        <w:rPr>
          <w:rFonts w:cs="David"/>
          <w:sz w:val="24"/>
          <w:szCs w:val="24"/>
        </w:rPr>
      </w:pPr>
      <w:r w:rsidRPr="00B54F4B">
        <w:rPr>
          <w:rFonts w:cs="David" w:hint="cs"/>
          <w:sz w:val="24"/>
          <w:szCs w:val="24"/>
          <w:rtl/>
        </w:rPr>
        <w:t>כש</w:t>
      </w:r>
      <w:r w:rsidRPr="00B54F4B">
        <w:rPr>
          <w:rFonts w:cs="David" w:hint="cs"/>
          <w:b/>
          <w:bCs/>
          <w:sz w:val="24"/>
          <w:szCs w:val="24"/>
          <w:rtl/>
        </w:rPr>
        <w:t>חכמים</w:t>
      </w:r>
      <w:r w:rsidRPr="00B54F4B">
        <w:rPr>
          <w:rFonts w:cs="David" w:hint="cs"/>
          <w:sz w:val="24"/>
          <w:szCs w:val="24"/>
          <w:rtl/>
        </w:rPr>
        <w:t xml:space="preserve"> קובעים תקנות מחייבות.  </w:t>
      </w:r>
    </w:p>
    <w:p w:rsidR="00B54F4B" w:rsidRPr="00B54F4B" w:rsidRDefault="00B54F4B" w:rsidP="0032591D">
      <w:pPr>
        <w:pStyle w:val="1Garamond"/>
        <w:numPr>
          <w:ilvl w:val="0"/>
          <w:numId w:val="23"/>
        </w:numPr>
        <w:spacing w:line="360" w:lineRule="auto"/>
        <w:jc w:val="both"/>
        <w:rPr>
          <w:rFonts w:cs="David"/>
          <w:sz w:val="24"/>
          <w:szCs w:val="24"/>
        </w:rPr>
      </w:pPr>
      <w:r w:rsidRPr="00B54F4B">
        <w:rPr>
          <w:rFonts w:cs="David" w:hint="cs"/>
          <w:sz w:val="24"/>
          <w:szCs w:val="24"/>
          <w:rtl/>
        </w:rPr>
        <w:t>כש</w:t>
      </w:r>
      <w:r w:rsidRPr="00B54F4B">
        <w:rPr>
          <w:rFonts w:cs="David" w:hint="cs"/>
          <w:b/>
          <w:bCs/>
          <w:sz w:val="24"/>
          <w:szCs w:val="24"/>
          <w:rtl/>
        </w:rPr>
        <w:t>בית דין</w:t>
      </w:r>
      <w:r w:rsidRPr="00B54F4B">
        <w:rPr>
          <w:rFonts w:cs="David" w:hint="cs"/>
          <w:sz w:val="24"/>
          <w:szCs w:val="24"/>
          <w:rtl/>
        </w:rPr>
        <w:t xml:space="preserve"> בא לפתור סכסוך בין שניים.  </w:t>
      </w:r>
    </w:p>
    <w:p w:rsidR="00B54F4B" w:rsidRPr="00B54F4B" w:rsidRDefault="00B54F4B" w:rsidP="0032591D">
      <w:pPr>
        <w:pStyle w:val="1Garamond"/>
        <w:numPr>
          <w:ilvl w:val="0"/>
          <w:numId w:val="23"/>
        </w:numPr>
        <w:spacing w:line="360" w:lineRule="auto"/>
        <w:jc w:val="both"/>
        <w:rPr>
          <w:rFonts w:cs="David"/>
          <w:sz w:val="24"/>
          <w:szCs w:val="24"/>
          <w:rtl/>
        </w:rPr>
      </w:pPr>
      <w:r w:rsidRPr="00B54F4B">
        <w:rPr>
          <w:rFonts w:cs="David" w:hint="cs"/>
          <w:sz w:val="24"/>
          <w:szCs w:val="24"/>
          <w:rtl/>
        </w:rPr>
        <w:t xml:space="preserve">כאשר </w:t>
      </w:r>
      <w:r w:rsidRPr="00B54F4B">
        <w:rPr>
          <w:rFonts w:cs="David" w:hint="cs"/>
          <w:b/>
          <w:bCs/>
          <w:sz w:val="24"/>
          <w:szCs w:val="24"/>
          <w:rtl/>
        </w:rPr>
        <w:t>אדם פרטי</w:t>
      </w:r>
      <w:r w:rsidRPr="00B54F4B">
        <w:rPr>
          <w:rFonts w:cs="David" w:hint="cs"/>
          <w:sz w:val="24"/>
          <w:szCs w:val="24"/>
          <w:rtl/>
        </w:rPr>
        <w:t xml:space="preserve"> מחליט איך לפעול ביחסים בין אדם לחברו.   </w:t>
      </w:r>
    </w:p>
    <w:p w:rsidR="00B54F4B" w:rsidRPr="00B54F4B" w:rsidRDefault="00B54F4B" w:rsidP="0032591D">
      <w:pPr>
        <w:pStyle w:val="1Garamond"/>
        <w:spacing w:line="360" w:lineRule="auto"/>
        <w:jc w:val="both"/>
        <w:rPr>
          <w:rFonts w:cs="David"/>
          <w:sz w:val="24"/>
          <w:szCs w:val="24"/>
          <w:rtl/>
        </w:rPr>
      </w:pPr>
      <w:r w:rsidRPr="00B54F4B">
        <w:rPr>
          <w:rFonts w:cs="David" w:hint="cs"/>
          <w:sz w:val="24"/>
          <w:szCs w:val="24"/>
          <w:rtl/>
        </w:rPr>
        <w:t xml:space="preserve"> גם חכמים, גם בית דין וגם אדם פרטי נדרשים להגשים את הציווי של עשיית הישר והטוב. </w:t>
      </w:r>
    </w:p>
    <w:p w:rsidR="00B54F4B" w:rsidRPr="00B54F4B" w:rsidRDefault="00B54F4B" w:rsidP="0032591D">
      <w:pPr>
        <w:pStyle w:val="a7"/>
        <w:spacing w:after="0" w:line="360" w:lineRule="auto"/>
        <w:ind w:left="360"/>
        <w:jc w:val="both"/>
        <w:rPr>
          <w:rFonts w:cs="David"/>
          <w:b/>
          <w:bCs/>
          <w:sz w:val="24"/>
          <w:szCs w:val="24"/>
          <w:u w:val="single"/>
          <w:rtl/>
        </w:rPr>
      </w:pPr>
    </w:p>
    <w:p w:rsidR="00043792" w:rsidRPr="00B54F4B" w:rsidRDefault="00B54F4B" w:rsidP="0032591D">
      <w:pPr>
        <w:spacing w:after="0" w:line="360" w:lineRule="auto"/>
        <w:jc w:val="both"/>
        <w:rPr>
          <w:rFonts w:cs="David"/>
          <w:sz w:val="24"/>
          <w:szCs w:val="24"/>
          <w:u w:val="single"/>
          <w:rtl/>
        </w:rPr>
      </w:pPr>
      <w:r>
        <w:rPr>
          <w:rFonts w:cs="David" w:hint="cs"/>
          <w:sz w:val="24"/>
          <w:szCs w:val="24"/>
          <w:u w:val="single"/>
          <w:rtl/>
        </w:rPr>
        <w:t xml:space="preserve">1. </w:t>
      </w:r>
      <w:r w:rsidR="002E6E32" w:rsidRPr="00B54F4B">
        <w:rPr>
          <w:rFonts w:cs="David" w:hint="cs"/>
          <w:b/>
          <w:bCs/>
          <w:sz w:val="24"/>
          <w:szCs w:val="24"/>
          <w:u w:val="single"/>
          <w:rtl/>
        </w:rPr>
        <w:t>תקנות שמחוקק</w:t>
      </w:r>
      <w:r w:rsidRPr="00B54F4B">
        <w:rPr>
          <w:rFonts w:cs="David" w:hint="cs"/>
          <w:b/>
          <w:bCs/>
          <w:sz w:val="24"/>
          <w:szCs w:val="24"/>
          <w:u w:val="single"/>
          <w:rtl/>
        </w:rPr>
        <w:t>ים חכמים מכוח עשיית הישר והטוב</w:t>
      </w:r>
      <w:r>
        <w:rPr>
          <w:rFonts w:cs="David" w:hint="cs"/>
          <w:sz w:val="24"/>
          <w:szCs w:val="24"/>
          <w:u w:val="single"/>
          <w:rtl/>
        </w:rPr>
        <w:t xml:space="preserve">: </w:t>
      </w:r>
      <w:r w:rsidR="002E6E32" w:rsidRPr="00B54F4B">
        <w:rPr>
          <w:rFonts w:cs="David" w:hint="cs"/>
          <w:sz w:val="24"/>
          <w:szCs w:val="24"/>
          <w:u w:val="single"/>
          <w:rtl/>
        </w:rPr>
        <w:t>כך שהם לא נחשבות למוסר</w:t>
      </w:r>
      <w:r w:rsidRPr="00B54F4B">
        <w:rPr>
          <w:rFonts w:cs="David" w:hint="cs"/>
          <w:sz w:val="24"/>
          <w:szCs w:val="24"/>
          <w:u w:val="single"/>
          <w:rtl/>
        </w:rPr>
        <w:t>י</w:t>
      </w:r>
      <w:r w:rsidR="002E6E32" w:rsidRPr="00B54F4B">
        <w:rPr>
          <w:rFonts w:cs="David" w:hint="cs"/>
          <w:sz w:val="24"/>
          <w:szCs w:val="24"/>
          <w:u w:val="single"/>
          <w:rtl/>
        </w:rPr>
        <w:t>ות אל</w:t>
      </w:r>
      <w:r w:rsidRPr="00B54F4B">
        <w:rPr>
          <w:rFonts w:cs="David" w:hint="cs"/>
          <w:sz w:val="24"/>
          <w:szCs w:val="24"/>
          <w:u w:val="single"/>
          <w:rtl/>
        </w:rPr>
        <w:t xml:space="preserve">א </w:t>
      </w:r>
      <w:r w:rsidR="002E6E32" w:rsidRPr="00B54F4B">
        <w:rPr>
          <w:rFonts w:cs="David" w:hint="cs"/>
          <w:sz w:val="24"/>
          <w:szCs w:val="24"/>
          <w:u w:val="single"/>
          <w:rtl/>
        </w:rPr>
        <w:t>למשפטיות שכן הן ניתנות לאכיפה (למרות שמבוססות על המוסר)</w:t>
      </w:r>
    </w:p>
    <w:p w:rsidR="00043792" w:rsidRDefault="00043792" w:rsidP="0032591D">
      <w:pPr>
        <w:pStyle w:val="a7"/>
        <w:spacing w:after="0" w:line="360" w:lineRule="auto"/>
        <w:ind w:left="360"/>
        <w:jc w:val="both"/>
        <w:rPr>
          <w:rFonts w:cs="David"/>
          <w:sz w:val="24"/>
          <w:szCs w:val="24"/>
          <w:rtl/>
        </w:rPr>
      </w:pPr>
    </w:p>
    <w:p w:rsidR="00043792" w:rsidRDefault="00B54F4B" w:rsidP="0032591D">
      <w:pPr>
        <w:spacing w:after="0" w:line="360" w:lineRule="auto"/>
        <w:jc w:val="both"/>
        <w:rPr>
          <w:rFonts w:cs="David"/>
          <w:sz w:val="24"/>
          <w:szCs w:val="24"/>
          <w:rtl/>
        </w:rPr>
      </w:pPr>
      <w:r w:rsidRPr="00B54F4B">
        <w:rPr>
          <w:rFonts w:cs="David" w:hint="cs"/>
          <w:sz w:val="24"/>
          <w:szCs w:val="24"/>
          <w:u w:val="single"/>
          <w:rtl/>
        </w:rPr>
        <w:t>דוגמא ראשונה</w:t>
      </w:r>
      <w:r>
        <w:rPr>
          <w:rFonts w:cs="David" w:hint="cs"/>
          <w:sz w:val="24"/>
          <w:szCs w:val="24"/>
          <w:rtl/>
        </w:rPr>
        <w:t xml:space="preserve">: </w:t>
      </w:r>
      <w:r w:rsidR="00043792" w:rsidRPr="00B54F4B">
        <w:rPr>
          <w:rFonts w:cs="David" w:hint="cs"/>
          <w:sz w:val="24"/>
          <w:szCs w:val="24"/>
          <w:rtl/>
        </w:rPr>
        <w:t>"</w:t>
      </w:r>
      <w:r w:rsidR="00043792" w:rsidRPr="00B54F4B">
        <w:rPr>
          <w:rFonts w:cs="David" w:hint="cs"/>
          <w:b/>
          <w:bCs/>
          <w:sz w:val="24"/>
          <w:szCs w:val="24"/>
          <w:u w:val="single"/>
          <w:rtl/>
        </w:rPr>
        <w:t>דינא דבר מצרא</w:t>
      </w:r>
      <w:r w:rsidR="00043792" w:rsidRPr="00B54F4B">
        <w:rPr>
          <w:rFonts w:cs="David" w:hint="cs"/>
          <w:sz w:val="24"/>
          <w:szCs w:val="24"/>
          <w:rtl/>
        </w:rPr>
        <w:t>"- דין בן המצר- דין בן הגבול- בתרגום חופשי לשפה משפטית: "זכות קדימה".</w:t>
      </w:r>
    </w:p>
    <w:p w:rsidR="00B54F4B" w:rsidRDefault="00B54F4B" w:rsidP="00647D83">
      <w:pPr>
        <w:pStyle w:val="1Garamond"/>
        <w:spacing w:line="360" w:lineRule="auto"/>
        <w:jc w:val="both"/>
        <w:rPr>
          <w:rFonts w:cs="David"/>
          <w:sz w:val="24"/>
          <w:szCs w:val="24"/>
          <w:rtl/>
        </w:rPr>
      </w:pPr>
      <w:r w:rsidRPr="00B54F4B">
        <w:rPr>
          <w:rFonts w:cs="David" w:hint="cs"/>
          <w:sz w:val="24"/>
          <w:szCs w:val="24"/>
          <w:rtl/>
        </w:rPr>
        <w:t xml:space="preserve">בר = דין של בן. מצרא מלשון גבול. דינא דבר מצרא = דין בן הגבול. </w:t>
      </w:r>
    </w:p>
    <w:p w:rsidR="00B54F4B" w:rsidRDefault="00B54F4B" w:rsidP="0032591D">
      <w:pPr>
        <w:pStyle w:val="1Garamond"/>
        <w:spacing w:line="360" w:lineRule="auto"/>
        <w:jc w:val="both"/>
        <w:rPr>
          <w:rFonts w:cs="David"/>
          <w:sz w:val="24"/>
          <w:szCs w:val="24"/>
          <w:rtl/>
        </w:rPr>
      </w:pPr>
    </w:p>
    <w:p w:rsidR="005D3966" w:rsidRDefault="00B54F4B" w:rsidP="00647D83">
      <w:pPr>
        <w:pStyle w:val="1Garamond"/>
        <w:spacing w:line="360" w:lineRule="auto"/>
        <w:jc w:val="both"/>
        <w:rPr>
          <w:rFonts w:cs="David"/>
          <w:sz w:val="24"/>
          <w:szCs w:val="24"/>
          <w:rtl/>
        </w:rPr>
      </w:pPr>
      <w:r w:rsidRPr="00B54F4B">
        <w:rPr>
          <w:rFonts w:cs="David" w:hint="cs"/>
          <w:sz w:val="24"/>
          <w:szCs w:val="24"/>
          <w:rtl/>
        </w:rPr>
        <w:t xml:space="preserve">על פי עיקרון זכות הקדימה, אם אדם מוכר מגרש, עליו לתת לשכנו זכות קדימה לרכישת הנכס. </w:t>
      </w:r>
      <w:r w:rsidR="005D3966">
        <w:rPr>
          <w:rFonts w:cs="David" w:hint="cs"/>
          <w:sz w:val="24"/>
          <w:szCs w:val="24"/>
          <w:rtl/>
        </w:rPr>
        <w:t xml:space="preserve">במשטר שבו אין זכות קדימה אני יכול לנצל את העובדה שאני יודע שהשכן מאוד רוצה את הקרקע </w:t>
      </w:r>
      <w:r w:rsidR="005D3966">
        <w:rPr>
          <w:rFonts w:cs="David"/>
          <w:sz w:val="24"/>
          <w:szCs w:val="24"/>
          <w:rtl/>
        </w:rPr>
        <w:t>–</w:t>
      </w:r>
      <w:r w:rsidR="005D3966">
        <w:rPr>
          <w:rFonts w:cs="David" w:hint="cs"/>
          <w:sz w:val="24"/>
          <w:szCs w:val="24"/>
          <w:rtl/>
        </w:rPr>
        <w:t xml:space="preserve"> לקבוע שישלם 105 במקו</w:t>
      </w:r>
      <w:r w:rsidR="00647D83">
        <w:rPr>
          <w:rFonts w:cs="David" w:hint="cs"/>
          <w:sz w:val="24"/>
          <w:szCs w:val="24"/>
          <w:rtl/>
        </w:rPr>
        <w:t>ם 100.  הרעיון של זכות קדימה</w:t>
      </w:r>
      <w:r w:rsidR="005D3966">
        <w:rPr>
          <w:rFonts w:cs="David"/>
          <w:sz w:val="24"/>
          <w:szCs w:val="24"/>
          <w:rtl/>
        </w:rPr>
        <w:t>–</w:t>
      </w:r>
      <w:r w:rsidR="00647D83">
        <w:rPr>
          <w:rFonts w:cs="David" w:hint="cs"/>
          <w:sz w:val="24"/>
          <w:szCs w:val="24"/>
          <w:rtl/>
        </w:rPr>
        <w:t xml:space="preserve"> מכריח אותי למכור לשכן, כלומר לתת לשכן זכות קדימה, גם </w:t>
      </w:r>
      <w:r w:rsidR="005D3966">
        <w:rPr>
          <w:rFonts w:cs="David" w:hint="cs"/>
          <w:sz w:val="24"/>
          <w:szCs w:val="24"/>
          <w:rtl/>
        </w:rPr>
        <w:t>אם אדם אחר יר</w:t>
      </w:r>
      <w:r w:rsidR="00647D83">
        <w:rPr>
          <w:rFonts w:cs="David" w:hint="cs"/>
          <w:sz w:val="24"/>
          <w:szCs w:val="24"/>
          <w:rtl/>
        </w:rPr>
        <w:t>צה לרכוש את הקרקע, הוא לא יוכל,</w:t>
      </w:r>
      <w:r w:rsidR="005D3966">
        <w:rPr>
          <w:rFonts w:cs="David" w:hint="cs"/>
          <w:sz w:val="24"/>
          <w:szCs w:val="24"/>
          <w:rtl/>
        </w:rPr>
        <w:t xml:space="preserve"> כי לשכן יש זכות קדימה.</w:t>
      </w:r>
    </w:p>
    <w:p w:rsidR="005D3966" w:rsidRPr="00B54F4B" w:rsidRDefault="005D3966" w:rsidP="0032591D">
      <w:pPr>
        <w:pStyle w:val="1Garamond"/>
        <w:spacing w:line="360" w:lineRule="auto"/>
        <w:jc w:val="both"/>
        <w:rPr>
          <w:rFonts w:cs="David"/>
          <w:sz w:val="24"/>
          <w:szCs w:val="24"/>
          <w:rtl/>
        </w:rPr>
      </w:pPr>
    </w:p>
    <w:p w:rsidR="00B54F4B" w:rsidRDefault="00B54F4B" w:rsidP="00647D83">
      <w:pPr>
        <w:pStyle w:val="1Garamond"/>
        <w:spacing w:line="360" w:lineRule="auto"/>
        <w:jc w:val="both"/>
        <w:rPr>
          <w:rFonts w:cs="David"/>
          <w:sz w:val="24"/>
          <w:szCs w:val="24"/>
          <w:rtl/>
        </w:rPr>
      </w:pPr>
      <w:r w:rsidRPr="00B54F4B">
        <w:rPr>
          <w:rFonts w:cs="David" w:hint="cs"/>
          <w:sz w:val="24"/>
          <w:szCs w:val="24"/>
          <w:rtl/>
        </w:rPr>
        <w:t>עיקרון זכות הקדימה היה קיים בישראל עד 1969, ע</w:t>
      </w:r>
      <w:r w:rsidR="00647D83">
        <w:rPr>
          <w:rFonts w:cs="David" w:hint="cs"/>
          <w:sz w:val="24"/>
          <w:szCs w:val="24"/>
          <w:rtl/>
        </w:rPr>
        <w:t>ד</w:t>
      </w:r>
      <w:r w:rsidRPr="00B54F4B">
        <w:rPr>
          <w:rFonts w:cs="David" w:hint="cs"/>
          <w:sz w:val="24"/>
          <w:szCs w:val="24"/>
          <w:rtl/>
        </w:rPr>
        <w:t xml:space="preserve"> </w:t>
      </w:r>
      <w:r w:rsidR="00647D83">
        <w:rPr>
          <w:rFonts w:cs="David" w:hint="cs"/>
          <w:sz w:val="24"/>
          <w:szCs w:val="24"/>
          <w:rtl/>
        </w:rPr>
        <w:t>ש</w:t>
      </w:r>
      <w:r w:rsidRPr="00B54F4B">
        <w:rPr>
          <w:rFonts w:cs="David" w:hint="cs"/>
          <w:sz w:val="24"/>
          <w:szCs w:val="24"/>
          <w:rtl/>
        </w:rPr>
        <w:t xml:space="preserve">בוטל בשל העדפת עיקרון חופש הקניין המתיר לאדם לעשות כרצונו ברכושו. </w:t>
      </w:r>
      <w:r w:rsidR="00647D83">
        <w:rPr>
          <w:rFonts w:cs="David" w:hint="cs"/>
          <w:sz w:val="24"/>
          <w:szCs w:val="24"/>
          <w:rtl/>
        </w:rPr>
        <w:t>פוגע בבעלות</w:t>
      </w:r>
      <w:r w:rsidR="005D3966">
        <w:rPr>
          <w:rFonts w:cs="David"/>
          <w:sz w:val="24"/>
          <w:szCs w:val="24"/>
          <w:rtl/>
        </w:rPr>
        <w:t>–</w:t>
      </w:r>
      <w:r w:rsidR="005D3966">
        <w:rPr>
          <w:rFonts w:cs="David" w:hint="cs"/>
          <w:sz w:val="24"/>
          <w:szCs w:val="24"/>
          <w:rtl/>
        </w:rPr>
        <w:t xml:space="preserve"> היכולת שלי להעביר ולמכור את הנכס שלי למי שאני רוצה.</w:t>
      </w:r>
    </w:p>
    <w:p w:rsidR="00D518AE" w:rsidRDefault="00D518AE" w:rsidP="0032591D">
      <w:pPr>
        <w:pStyle w:val="1Garamond"/>
        <w:spacing w:line="360" w:lineRule="auto"/>
        <w:jc w:val="both"/>
        <w:rPr>
          <w:rFonts w:cs="David"/>
          <w:sz w:val="24"/>
          <w:szCs w:val="24"/>
          <w:rtl/>
        </w:rPr>
      </w:pPr>
    </w:p>
    <w:p w:rsidR="005D3966" w:rsidRPr="00B54F4B" w:rsidRDefault="005D3966" w:rsidP="0032591D">
      <w:pPr>
        <w:pStyle w:val="1Garamond"/>
        <w:spacing w:line="360" w:lineRule="auto"/>
        <w:jc w:val="both"/>
        <w:rPr>
          <w:rFonts w:cs="David"/>
          <w:sz w:val="24"/>
          <w:szCs w:val="24"/>
          <w:rtl/>
        </w:rPr>
      </w:pPr>
    </w:p>
    <w:p w:rsidR="00D518AE" w:rsidRPr="00B54F4B" w:rsidRDefault="00B54F4B" w:rsidP="00647D83">
      <w:pPr>
        <w:pStyle w:val="1Garamond"/>
        <w:spacing w:line="360" w:lineRule="auto"/>
        <w:jc w:val="both"/>
        <w:rPr>
          <w:rFonts w:cs="David"/>
          <w:sz w:val="24"/>
          <w:szCs w:val="24"/>
          <w:rtl/>
        </w:rPr>
      </w:pPr>
      <w:r w:rsidRPr="00B54F4B">
        <w:rPr>
          <w:rFonts w:cs="David" w:hint="cs"/>
          <w:b/>
          <w:bCs/>
          <w:sz w:val="24"/>
          <w:szCs w:val="24"/>
          <w:rtl/>
        </w:rPr>
        <w:lastRenderedPageBreak/>
        <w:t>תלמוד בבלי, מסכת בבא מציעא</w:t>
      </w:r>
      <w:r w:rsidRPr="00B54F4B">
        <w:rPr>
          <w:rFonts w:cs="David" w:hint="cs"/>
          <w:sz w:val="24"/>
          <w:szCs w:val="24"/>
          <w:rtl/>
        </w:rPr>
        <w:t xml:space="preserve">: אדם המחזיק בקרקע שנמצאת בין שתי קרקעות של אחים/שותפים, מכר את הקרקע לאחר. התקנה דינא דבר מצרא </w:t>
      </w:r>
      <w:r w:rsidR="00647D83">
        <w:rPr>
          <w:rFonts w:cs="David" w:hint="cs"/>
          <w:sz w:val="24"/>
          <w:szCs w:val="24"/>
          <w:rtl/>
        </w:rPr>
        <w:t>עוסקת באדם שקנה את הקרקע</w:t>
      </w:r>
      <w:r w:rsidRPr="00B54F4B">
        <w:rPr>
          <w:rFonts w:cs="David"/>
          <w:sz w:val="24"/>
          <w:szCs w:val="24"/>
          <w:rtl/>
        </w:rPr>
        <w:t>–</w:t>
      </w:r>
      <w:r w:rsidRPr="00B54F4B">
        <w:rPr>
          <w:rFonts w:cs="David" w:hint="cs"/>
          <w:sz w:val="24"/>
          <w:szCs w:val="24"/>
          <w:rtl/>
        </w:rPr>
        <w:t xml:space="preserve"> האם</w:t>
      </w:r>
      <w:r w:rsidR="00647D83">
        <w:rPr>
          <w:rFonts w:cs="David" w:hint="cs"/>
          <w:sz w:val="24"/>
          <w:szCs w:val="24"/>
          <w:rtl/>
        </w:rPr>
        <w:t xml:space="preserve"> יש לסלקו ולתת זכות קדימה לאחים/</w:t>
      </w:r>
      <w:r w:rsidRPr="00B54F4B">
        <w:rPr>
          <w:rFonts w:cs="David" w:hint="cs"/>
          <w:sz w:val="24"/>
          <w:szCs w:val="24"/>
          <w:rtl/>
        </w:rPr>
        <w:t xml:space="preserve">שותפים? </w:t>
      </w:r>
      <w:r w:rsidR="00D518AE">
        <w:rPr>
          <w:rFonts w:cs="David" w:hint="cs"/>
          <w:sz w:val="24"/>
          <w:szCs w:val="24"/>
          <w:rtl/>
        </w:rPr>
        <w:t xml:space="preserve"> (כי יש לאחים ולשותפים זכות קדימה)</w:t>
      </w:r>
      <w:r w:rsidR="00647D83">
        <w:rPr>
          <w:rFonts w:cs="David" w:hint="cs"/>
          <w:sz w:val="24"/>
          <w:szCs w:val="24"/>
          <w:rtl/>
        </w:rPr>
        <w:t xml:space="preserve">, </w:t>
      </w:r>
      <w:r w:rsidR="00D518AE">
        <w:rPr>
          <w:rFonts w:cs="David" w:hint="cs"/>
          <w:sz w:val="24"/>
          <w:szCs w:val="24"/>
          <w:rtl/>
        </w:rPr>
        <w:t>אנחנו לא מדברים על סתם יחסי שכנות אלה על מקרה שבו אותו צד' ג' היא יותר מובהקת.</w:t>
      </w:r>
    </w:p>
    <w:p w:rsidR="00B54F4B" w:rsidRPr="00B54F4B" w:rsidRDefault="00B54F4B" w:rsidP="0032591D">
      <w:pPr>
        <w:pStyle w:val="1Garamond"/>
        <w:spacing w:line="360" w:lineRule="auto"/>
        <w:jc w:val="both"/>
        <w:rPr>
          <w:rFonts w:cs="David"/>
          <w:sz w:val="24"/>
          <w:szCs w:val="24"/>
          <w:rtl/>
        </w:rPr>
      </w:pPr>
    </w:p>
    <w:p w:rsidR="00B54F4B" w:rsidRDefault="00B54F4B" w:rsidP="00647D83">
      <w:pPr>
        <w:pStyle w:val="1Garamond"/>
        <w:spacing w:line="360" w:lineRule="auto"/>
        <w:jc w:val="both"/>
        <w:rPr>
          <w:rFonts w:cs="David"/>
          <w:sz w:val="24"/>
          <w:szCs w:val="24"/>
          <w:rtl/>
        </w:rPr>
      </w:pPr>
      <w:r w:rsidRPr="00B54F4B">
        <w:rPr>
          <w:rFonts w:cs="David" w:hint="cs"/>
          <w:b/>
          <w:bCs/>
          <w:sz w:val="24"/>
          <w:szCs w:val="24"/>
          <w:rtl/>
        </w:rPr>
        <w:t>רב יהודה (בשמו של רב)</w:t>
      </w:r>
      <w:r w:rsidR="00647D83">
        <w:rPr>
          <w:rFonts w:cs="David" w:hint="cs"/>
          <w:sz w:val="24"/>
          <w:szCs w:val="24"/>
          <w:rtl/>
        </w:rPr>
        <w:t>: הקונה הוא חצוף</w:t>
      </w:r>
      <w:r w:rsidRPr="00B54F4B">
        <w:rPr>
          <w:rFonts w:cs="David" w:hint="cs"/>
          <w:sz w:val="24"/>
          <w:szCs w:val="24"/>
          <w:rtl/>
        </w:rPr>
        <w:t xml:space="preserve">/לא מוסרי. עם זאת, לא ניתן לסלקו משם כי לאחים/שותפים אין זכות קדימה משפטית. </w:t>
      </w:r>
      <w:r w:rsidRPr="00B54F4B">
        <w:rPr>
          <w:rFonts w:cs="David" w:hint="cs"/>
          <w:sz w:val="24"/>
          <w:szCs w:val="24"/>
          <w:u w:val="single"/>
          <w:rtl/>
        </w:rPr>
        <w:t>העיקרון דינא דבר מצרא הוא עיקרון מוסרי של עשיית הישר והטוב אך אינו בר-אכיפה</w:t>
      </w:r>
      <w:r w:rsidRPr="00B54F4B">
        <w:rPr>
          <w:rFonts w:cs="David" w:hint="cs"/>
          <w:sz w:val="24"/>
          <w:szCs w:val="24"/>
          <w:rtl/>
        </w:rPr>
        <w:t>.</w:t>
      </w:r>
      <w:r w:rsidR="00D518AE">
        <w:rPr>
          <w:rFonts w:cs="David" w:hint="cs"/>
          <w:sz w:val="24"/>
          <w:szCs w:val="24"/>
          <w:rtl/>
        </w:rPr>
        <w:t xml:space="preserve"> לא ראוי שתרכוש את הקרקע שם אבל אי אפשר לסלקך משם.</w:t>
      </w:r>
    </w:p>
    <w:p w:rsidR="00B54F4B" w:rsidRPr="00B54F4B" w:rsidRDefault="00B54F4B" w:rsidP="0032591D">
      <w:pPr>
        <w:pStyle w:val="1Garamond"/>
        <w:spacing w:line="360" w:lineRule="auto"/>
        <w:jc w:val="both"/>
        <w:rPr>
          <w:rFonts w:cs="David"/>
          <w:sz w:val="24"/>
          <w:szCs w:val="24"/>
          <w:rtl/>
        </w:rPr>
      </w:pPr>
    </w:p>
    <w:p w:rsidR="00B54F4B" w:rsidRDefault="00B54F4B" w:rsidP="00647D83">
      <w:pPr>
        <w:pStyle w:val="1Garamond"/>
        <w:spacing w:line="360" w:lineRule="auto"/>
        <w:jc w:val="both"/>
        <w:rPr>
          <w:rFonts w:cs="David"/>
          <w:sz w:val="24"/>
          <w:szCs w:val="24"/>
          <w:rtl/>
        </w:rPr>
      </w:pPr>
      <w:r w:rsidRPr="00B54F4B">
        <w:rPr>
          <w:rFonts w:cs="David" w:hint="cs"/>
          <w:b/>
          <w:bCs/>
          <w:sz w:val="24"/>
          <w:szCs w:val="24"/>
          <w:rtl/>
        </w:rPr>
        <w:t>רב נחמן</w:t>
      </w:r>
      <w:r w:rsidRPr="00B54F4B">
        <w:rPr>
          <w:rFonts w:cs="David" w:hint="cs"/>
          <w:sz w:val="24"/>
          <w:szCs w:val="24"/>
          <w:rtl/>
        </w:rPr>
        <w:t>: במקרה זה ניתן לסלק את הקונה, ע"י החזרת סכום הרכישה. זאת כיוו</w:t>
      </w:r>
      <w:r w:rsidR="00647D83">
        <w:rPr>
          <w:rFonts w:cs="David" w:hint="cs"/>
          <w:sz w:val="24"/>
          <w:szCs w:val="24"/>
          <w:rtl/>
        </w:rPr>
        <w:t>ן וכאשר השטח נמצא בין שטחי אחים</w:t>
      </w:r>
      <w:r w:rsidRPr="00B54F4B">
        <w:rPr>
          <w:rFonts w:cs="David" w:hint="cs"/>
          <w:sz w:val="24"/>
          <w:szCs w:val="24"/>
          <w:rtl/>
        </w:rPr>
        <w:t xml:space="preserve">/שותפים, זכות הקדימה איננה רק זכות מוסרית אלא היא זכות משפטית. עם זאת, </w:t>
      </w:r>
      <w:r w:rsidRPr="00B54F4B">
        <w:rPr>
          <w:rFonts w:cs="David" w:hint="cs"/>
          <w:sz w:val="24"/>
          <w:szCs w:val="24"/>
          <w:u w:val="single"/>
          <w:rtl/>
        </w:rPr>
        <w:t>ל"בן מצר רגיל" (שכן רגיל) אין זכות קדימה משפטית</w:t>
      </w:r>
      <w:r w:rsidRPr="00B54F4B">
        <w:rPr>
          <w:rFonts w:cs="David" w:hint="cs"/>
          <w:sz w:val="24"/>
          <w:szCs w:val="24"/>
          <w:rtl/>
        </w:rPr>
        <w:t xml:space="preserve">. </w:t>
      </w:r>
    </w:p>
    <w:p w:rsidR="00A50A65" w:rsidRDefault="00A50A65" w:rsidP="0032591D">
      <w:pPr>
        <w:pStyle w:val="1Garamond"/>
        <w:spacing w:line="360" w:lineRule="auto"/>
        <w:jc w:val="both"/>
        <w:rPr>
          <w:rFonts w:cs="David"/>
          <w:sz w:val="24"/>
          <w:szCs w:val="24"/>
          <w:rtl/>
        </w:rPr>
      </w:pPr>
      <w:r>
        <w:rPr>
          <w:rFonts w:cs="David" w:hint="cs"/>
          <w:sz w:val="24"/>
          <w:szCs w:val="24"/>
          <w:rtl/>
        </w:rPr>
        <w:t>אותו צד ג' שרכש את הקרקע הוא לא רק חצוף אלה גם נסלק אותו מהקרקע. נאמר לו שהוא לא רשאי לקנות ואם הוא כבר קנה נסלק אותו מהקרקע (ונחזיר לו את כספו).</w:t>
      </w:r>
    </w:p>
    <w:p w:rsidR="00A50A65" w:rsidRDefault="00A50A65" w:rsidP="0032591D">
      <w:pPr>
        <w:pStyle w:val="1Garamond"/>
        <w:spacing w:line="360" w:lineRule="auto"/>
        <w:jc w:val="both"/>
        <w:rPr>
          <w:rFonts w:cs="David"/>
          <w:sz w:val="24"/>
          <w:szCs w:val="24"/>
          <w:rtl/>
        </w:rPr>
      </w:pPr>
      <w:r>
        <w:rPr>
          <w:rFonts w:cs="David" w:hint="cs"/>
          <w:sz w:val="24"/>
          <w:szCs w:val="24"/>
          <w:rtl/>
        </w:rPr>
        <w:t>אומר רב נחמן שבמקרה של האחים והשותפים שבו האינטרס שלהם בקרקע מאוד מובהק, אנחנו מסלקים את אותו צד ג' ואומרים שיש לאחים ולשותפים זכות תביעה משפטית שאכיפה בבית הדין.</w:t>
      </w:r>
    </w:p>
    <w:p w:rsidR="00A50A65" w:rsidRPr="00B54F4B" w:rsidRDefault="00A50A65" w:rsidP="0032591D">
      <w:pPr>
        <w:pStyle w:val="1Garamond"/>
        <w:spacing w:line="360" w:lineRule="auto"/>
        <w:jc w:val="both"/>
        <w:rPr>
          <w:rFonts w:cs="David"/>
          <w:sz w:val="24"/>
          <w:szCs w:val="24"/>
          <w:rtl/>
        </w:rPr>
      </w:pPr>
      <w:r>
        <w:rPr>
          <w:rFonts w:cs="David" w:hint="cs"/>
          <w:sz w:val="24"/>
          <w:szCs w:val="24"/>
          <w:rtl/>
        </w:rPr>
        <w:t>אלה מה, אם מדובר במקרה של סתם שכנים, במקרה כזה לא מסלקים. אם אני קניתי קרקע ויבוא השכן ויגיד למה קנית אני רציתי אותה, במקרה כזה אי אפשר לסלק.</w:t>
      </w:r>
    </w:p>
    <w:p w:rsidR="00B54F4B" w:rsidRPr="00B54F4B" w:rsidRDefault="00B54F4B" w:rsidP="0032591D">
      <w:pPr>
        <w:pStyle w:val="1Garamond"/>
        <w:spacing w:line="360" w:lineRule="auto"/>
        <w:jc w:val="both"/>
        <w:rPr>
          <w:rFonts w:cs="David"/>
          <w:sz w:val="24"/>
          <w:szCs w:val="24"/>
          <w:rtl/>
        </w:rPr>
      </w:pPr>
    </w:p>
    <w:p w:rsidR="00B54F4B" w:rsidRPr="00B54F4B" w:rsidRDefault="00B54F4B" w:rsidP="00994CFC">
      <w:pPr>
        <w:pStyle w:val="1Garamond"/>
        <w:spacing w:line="360" w:lineRule="auto"/>
        <w:jc w:val="both"/>
        <w:rPr>
          <w:rFonts w:cs="David"/>
          <w:sz w:val="24"/>
          <w:szCs w:val="24"/>
          <w:rtl/>
        </w:rPr>
      </w:pPr>
      <w:r w:rsidRPr="00B54F4B">
        <w:rPr>
          <w:rFonts w:cs="David" w:hint="cs"/>
          <w:b/>
          <w:bCs/>
          <w:sz w:val="24"/>
          <w:szCs w:val="24"/>
          <w:rtl/>
        </w:rPr>
        <w:t>חכמי נהרדע</w:t>
      </w:r>
      <w:r w:rsidR="00A50A65">
        <w:rPr>
          <w:rFonts w:cs="David" w:hint="cs"/>
          <w:b/>
          <w:bCs/>
          <w:sz w:val="24"/>
          <w:szCs w:val="24"/>
          <w:rtl/>
        </w:rPr>
        <w:t xml:space="preserve"> (ריכוז של תלמידי חכמים)</w:t>
      </w:r>
      <w:r w:rsidRPr="00B54F4B">
        <w:rPr>
          <w:rFonts w:cs="David" w:hint="cs"/>
          <w:sz w:val="24"/>
          <w:szCs w:val="24"/>
          <w:rtl/>
        </w:rPr>
        <w:t xml:space="preserve">: </w:t>
      </w:r>
      <w:r w:rsidRPr="00B54F4B">
        <w:rPr>
          <w:rFonts w:cs="David" w:hint="cs"/>
          <w:sz w:val="24"/>
          <w:szCs w:val="24"/>
          <w:u w:val="single"/>
          <w:rtl/>
        </w:rPr>
        <w:t>גם במקרה של שכן רגיל, עומדת זכות קדימה משפטית וניתן לסלק את הקונה</w:t>
      </w:r>
      <w:r w:rsidRPr="00B54F4B">
        <w:rPr>
          <w:rFonts w:cs="David" w:hint="cs"/>
          <w:sz w:val="24"/>
          <w:szCs w:val="24"/>
          <w:rtl/>
        </w:rPr>
        <w:t xml:space="preserve">. </w:t>
      </w:r>
      <w:r w:rsidR="00A50A65">
        <w:rPr>
          <w:rFonts w:cs="David" w:hint="cs"/>
          <w:sz w:val="24"/>
          <w:szCs w:val="24"/>
          <w:rtl/>
        </w:rPr>
        <w:t xml:space="preserve"> משום שנאמר "ועשית הישר והטוב בפני השם" </w:t>
      </w:r>
      <w:r w:rsidR="00A50A65">
        <w:rPr>
          <w:rFonts w:cs="David"/>
          <w:sz w:val="24"/>
          <w:szCs w:val="24"/>
          <w:rtl/>
        </w:rPr>
        <w:t>–</w:t>
      </w:r>
      <w:r w:rsidR="00A50A65">
        <w:rPr>
          <w:rFonts w:cs="David" w:hint="cs"/>
          <w:sz w:val="24"/>
          <w:szCs w:val="24"/>
          <w:rtl/>
        </w:rPr>
        <w:t xml:space="preserve"> הרעיון של דינ</w:t>
      </w:r>
      <w:r w:rsidR="00994CFC">
        <w:rPr>
          <w:rFonts w:cs="David" w:hint="cs"/>
          <w:sz w:val="24"/>
          <w:szCs w:val="24"/>
          <w:rtl/>
        </w:rPr>
        <w:t>א</w:t>
      </w:r>
      <w:r w:rsidR="00A50A65">
        <w:rPr>
          <w:rFonts w:cs="David" w:hint="cs"/>
          <w:sz w:val="24"/>
          <w:szCs w:val="24"/>
          <w:rtl/>
        </w:rPr>
        <w:t xml:space="preserve"> דבר מצר</w:t>
      </w:r>
      <w:r w:rsidR="00994CFC">
        <w:rPr>
          <w:rFonts w:cs="David" w:hint="cs"/>
          <w:sz w:val="24"/>
          <w:szCs w:val="24"/>
          <w:rtl/>
        </w:rPr>
        <w:t>א</w:t>
      </w:r>
      <w:r w:rsidR="00A50A65">
        <w:rPr>
          <w:rFonts w:cs="David" w:hint="cs"/>
          <w:sz w:val="24"/>
          <w:szCs w:val="24"/>
          <w:rtl/>
        </w:rPr>
        <w:t xml:space="preserve"> משלים את העיקרון הזה. אף אחד לא מפסי</w:t>
      </w:r>
      <w:r w:rsidR="00994CFC">
        <w:rPr>
          <w:rFonts w:cs="David" w:hint="cs"/>
          <w:sz w:val="24"/>
          <w:szCs w:val="24"/>
          <w:rtl/>
        </w:rPr>
        <w:t>ד</w:t>
      </w:r>
      <w:r w:rsidR="00A50A65">
        <w:rPr>
          <w:rFonts w:cs="David" w:hint="cs"/>
          <w:sz w:val="24"/>
          <w:szCs w:val="24"/>
          <w:rtl/>
        </w:rPr>
        <w:t xml:space="preserve"> מיישום הכלל הזה. המוכר (הבעלים המקורי מ</w:t>
      </w:r>
      <w:r w:rsidR="00994CFC">
        <w:rPr>
          <w:rFonts w:cs="David" w:hint="cs"/>
          <w:sz w:val="24"/>
          <w:szCs w:val="24"/>
          <w:rtl/>
        </w:rPr>
        <w:t>ק</w:t>
      </w:r>
      <w:r w:rsidR="00A50A65">
        <w:rPr>
          <w:rFonts w:cs="David" w:hint="cs"/>
          <w:sz w:val="24"/>
          <w:szCs w:val="24"/>
          <w:rtl/>
        </w:rPr>
        <w:t xml:space="preserve">בל </w:t>
      </w:r>
      <w:r w:rsidR="00994CFC">
        <w:rPr>
          <w:rFonts w:cs="David" w:hint="cs"/>
          <w:sz w:val="24"/>
          <w:szCs w:val="24"/>
          <w:rtl/>
        </w:rPr>
        <w:t>את הכסף שהיה מקבל במילא), הקונה</w:t>
      </w:r>
      <w:r w:rsidR="00A50A65">
        <w:rPr>
          <w:rFonts w:cs="David"/>
          <w:sz w:val="24"/>
          <w:szCs w:val="24"/>
          <w:rtl/>
        </w:rPr>
        <w:t>–</w:t>
      </w:r>
      <w:r w:rsidR="00994CFC">
        <w:rPr>
          <w:rFonts w:cs="David" w:hint="cs"/>
          <w:sz w:val="24"/>
          <w:szCs w:val="24"/>
          <w:rtl/>
        </w:rPr>
        <w:t xml:space="preserve"> יקנה קרקע אחרת, השכן</w:t>
      </w:r>
      <w:r w:rsidR="00A50A65">
        <w:rPr>
          <w:rFonts w:cs="David"/>
          <w:sz w:val="24"/>
          <w:szCs w:val="24"/>
          <w:rtl/>
        </w:rPr>
        <w:t>–</w:t>
      </w:r>
      <w:r w:rsidR="00A50A65">
        <w:rPr>
          <w:rFonts w:cs="David" w:hint="cs"/>
          <w:sz w:val="24"/>
          <w:szCs w:val="24"/>
          <w:rtl/>
        </w:rPr>
        <w:t xml:space="preserve"> הרוויח, כי מבחינתו יש ערך מוסיף לק</w:t>
      </w:r>
      <w:r w:rsidR="00994CFC">
        <w:rPr>
          <w:rFonts w:cs="David" w:hint="cs"/>
          <w:sz w:val="24"/>
          <w:szCs w:val="24"/>
          <w:rtl/>
        </w:rPr>
        <w:t>רקע שגובלת לקרקע שלו (</w:t>
      </w:r>
      <w:r w:rsidR="00A50A65">
        <w:rPr>
          <w:rFonts w:cs="David" w:hint="cs"/>
          <w:sz w:val="24"/>
          <w:szCs w:val="24"/>
          <w:rtl/>
        </w:rPr>
        <w:t>יותר נוח).</w:t>
      </w:r>
    </w:p>
    <w:p w:rsidR="00B54F4B" w:rsidRPr="00B54F4B" w:rsidRDefault="00B54F4B" w:rsidP="0032591D">
      <w:pPr>
        <w:pStyle w:val="1Garamond"/>
        <w:spacing w:line="360" w:lineRule="auto"/>
        <w:jc w:val="both"/>
        <w:rPr>
          <w:rFonts w:cs="David"/>
          <w:sz w:val="24"/>
          <w:szCs w:val="24"/>
          <w:rtl/>
        </w:rPr>
      </w:pPr>
    </w:p>
    <w:p w:rsidR="00B54F4B" w:rsidRPr="00B54F4B" w:rsidRDefault="00B54F4B" w:rsidP="0032591D">
      <w:pPr>
        <w:pStyle w:val="1Garamond"/>
        <w:spacing w:line="360" w:lineRule="auto"/>
        <w:jc w:val="both"/>
        <w:rPr>
          <w:rFonts w:cs="David"/>
          <w:sz w:val="24"/>
          <w:szCs w:val="24"/>
          <w:rtl/>
        </w:rPr>
      </w:pPr>
      <w:r w:rsidRPr="00B54F4B">
        <w:rPr>
          <w:rFonts w:cs="David" w:hint="cs"/>
          <w:sz w:val="24"/>
          <w:szCs w:val="24"/>
          <w:u w:val="single"/>
          <w:rtl/>
        </w:rPr>
        <w:t>סיכום דעות החכמים לגבי עיקרון דינא דבר מצרא</w:t>
      </w:r>
      <w:r w:rsidRPr="00B54F4B">
        <w:rPr>
          <w:rFonts w:cs="David" w:hint="cs"/>
          <w:sz w:val="24"/>
          <w:szCs w:val="24"/>
          <w:rtl/>
        </w:rPr>
        <w:t>:</w:t>
      </w:r>
    </w:p>
    <w:tbl>
      <w:tblPr>
        <w:bidiVisu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60"/>
        <w:gridCol w:w="3462"/>
        <w:gridCol w:w="3459"/>
      </w:tblGrid>
      <w:tr w:rsidR="00B54F4B" w:rsidRPr="00B54F4B" w:rsidTr="00E97AE4">
        <w:tc>
          <w:tcPr>
            <w:tcW w:w="3473" w:type="dxa"/>
          </w:tcPr>
          <w:p w:rsidR="00B54F4B" w:rsidRPr="00994CFC" w:rsidRDefault="00B54F4B" w:rsidP="0032591D">
            <w:pPr>
              <w:pStyle w:val="1Garamond"/>
              <w:spacing w:line="360" w:lineRule="auto"/>
              <w:jc w:val="both"/>
              <w:rPr>
                <w:rFonts w:cs="David"/>
                <w:b/>
                <w:bCs/>
                <w:color w:val="FF0000"/>
                <w:rtl/>
              </w:rPr>
            </w:pPr>
            <w:r w:rsidRPr="00994CFC">
              <w:rPr>
                <w:rFonts w:cs="David" w:hint="cs"/>
                <w:b/>
                <w:bCs/>
                <w:color w:val="FF0000"/>
                <w:rtl/>
              </w:rPr>
              <w:t>רב יהודה</w:t>
            </w:r>
          </w:p>
        </w:tc>
        <w:tc>
          <w:tcPr>
            <w:tcW w:w="3473" w:type="dxa"/>
          </w:tcPr>
          <w:p w:rsidR="00B54F4B" w:rsidRPr="00994CFC" w:rsidRDefault="00B54F4B" w:rsidP="0032591D">
            <w:pPr>
              <w:pStyle w:val="1Garamond"/>
              <w:spacing w:line="360" w:lineRule="auto"/>
              <w:jc w:val="both"/>
              <w:rPr>
                <w:rFonts w:cs="David"/>
                <w:b/>
                <w:bCs/>
                <w:color w:val="FF0000"/>
                <w:rtl/>
              </w:rPr>
            </w:pPr>
            <w:r w:rsidRPr="00994CFC">
              <w:rPr>
                <w:rFonts w:cs="David" w:hint="cs"/>
                <w:b/>
                <w:bCs/>
                <w:color w:val="FF0000"/>
                <w:rtl/>
              </w:rPr>
              <w:t>רב נחמן</w:t>
            </w:r>
          </w:p>
        </w:tc>
        <w:tc>
          <w:tcPr>
            <w:tcW w:w="3473" w:type="dxa"/>
          </w:tcPr>
          <w:p w:rsidR="00B54F4B" w:rsidRPr="00994CFC" w:rsidRDefault="00B54F4B" w:rsidP="0032591D">
            <w:pPr>
              <w:pStyle w:val="1Garamond"/>
              <w:spacing w:line="360" w:lineRule="auto"/>
              <w:jc w:val="both"/>
              <w:rPr>
                <w:rFonts w:cs="David"/>
                <w:b/>
                <w:bCs/>
                <w:color w:val="FF0000"/>
                <w:rtl/>
              </w:rPr>
            </w:pPr>
            <w:r w:rsidRPr="00994CFC">
              <w:rPr>
                <w:rFonts w:cs="David" w:hint="cs"/>
                <w:b/>
                <w:bCs/>
                <w:color w:val="FF0000"/>
                <w:rtl/>
              </w:rPr>
              <w:t>חכמי נהרדע</w:t>
            </w:r>
          </w:p>
        </w:tc>
      </w:tr>
      <w:tr w:rsidR="00B54F4B" w:rsidRPr="00B54F4B" w:rsidTr="00E97AE4">
        <w:tc>
          <w:tcPr>
            <w:tcW w:w="3473" w:type="dxa"/>
          </w:tcPr>
          <w:p w:rsidR="00B54F4B" w:rsidRPr="00994CFC" w:rsidRDefault="00B54F4B" w:rsidP="00994CFC">
            <w:pPr>
              <w:pStyle w:val="1Garamond"/>
              <w:spacing w:line="360" w:lineRule="auto"/>
              <w:jc w:val="both"/>
              <w:rPr>
                <w:rFonts w:cs="David"/>
                <w:rtl/>
              </w:rPr>
            </w:pPr>
            <w:r w:rsidRPr="00994CFC">
              <w:rPr>
                <w:rFonts w:cs="David" w:hint="cs"/>
                <w:rtl/>
              </w:rPr>
              <w:t>עיקרון מוסרי</w:t>
            </w:r>
            <w:r w:rsidR="00994CFC">
              <w:rPr>
                <w:rFonts w:cs="David" w:hint="cs"/>
                <w:rtl/>
              </w:rPr>
              <w:t>,</w:t>
            </w:r>
            <w:r w:rsidRPr="00994CFC">
              <w:rPr>
                <w:rFonts w:cs="David" w:hint="cs"/>
                <w:rtl/>
              </w:rPr>
              <w:t xml:space="preserve"> לא בר-אכיפה. </w:t>
            </w:r>
          </w:p>
        </w:tc>
        <w:tc>
          <w:tcPr>
            <w:tcW w:w="3473" w:type="dxa"/>
          </w:tcPr>
          <w:p w:rsidR="00B54F4B" w:rsidRPr="00994CFC" w:rsidRDefault="00B54F4B" w:rsidP="0032591D">
            <w:pPr>
              <w:pStyle w:val="1Garamond"/>
              <w:spacing w:line="360" w:lineRule="auto"/>
              <w:jc w:val="both"/>
              <w:rPr>
                <w:rFonts w:cs="David"/>
                <w:rtl/>
              </w:rPr>
            </w:pPr>
            <w:r w:rsidRPr="00994CFC">
              <w:rPr>
                <w:rFonts w:cs="David" w:hint="cs"/>
                <w:rtl/>
              </w:rPr>
              <w:t>עיקרון משפטי בר-אכיפה</w:t>
            </w:r>
          </w:p>
          <w:p w:rsidR="00B54F4B" w:rsidRPr="00994CFC" w:rsidRDefault="00B54F4B" w:rsidP="00994CFC">
            <w:pPr>
              <w:pStyle w:val="1Garamond"/>
              <w:spacing w:line="360" w:lineRule="auto"/>
              <w:jc w:val="both"/>
              <w:rPr>
                <w:rFonts w:cs="David"/>
                <w:rtl/>
              </w:rPr>
            </w:pPr>
            <w:r w:rsidRPr="00994CFC">
              <w:rPr>
                <w:rFonts w:cs="David" w:hint="cs"/>
                <w:rtl/>
              </w:rPr>
              <w:t>רק במקרה שהקרקע בין אחים/שותפים</w:t>
            </w:r>
          </w:p>
        </w:tc>
        <w:tc>
          <w:tcPr>
            <w:tcW w:w="3473" w:type="dxa"/>
          </w:tcPr>
          <w:p w:rsidR="00B54F4B" w:rsidRPr="00994CFC" w:rsidRDefault="00B54F4B" w:rsidP="0032591D">
            <w:pPr>
              <w:pStyle w:val="1Garamond"/>
              <w:spacing w:line="360" w:lineRule="auto"/>
              <w:jc w:val="both"/>
              <w:rPr>
                <w:rFonts w:cs="David"/>
                <w:rtl/>
              </w:rPr>
            </w:pPr>
            <w:r w:rsidRPr="00994CFC">
              <w:rPr>
                <w:rFonts w:cs="David" w:hint="cs"/>
                <w:rtl/>
              </w:rPr>
              <w:t xml:space="preserve">עיקרון משפטי בר-אכיפה </w:t>
            </w:r>
          </w:p>
          <w:p w:rsidR="00B54F4B" w:rsidRPr="00994CFC" w:rsidRDefault="00B54F4B" w:rsidP="0032591D">
            <w:pPr>
              <w:pStyle w:val="1Garamond"/>
              <w:spacing w:line="360" w:lineRule="auto"/>
              <w:jc w:val="both"/>
              <w:rPr>
                <w:rFonts w:cs="David"/>
                <w:rtl/>
              </w:rPr>
            </w:pPr>
            <w:r w:rsidRPr="00994CFC">
              <w:rPr>
                <w:rFonts w:cs="David" w:hint="cs"/>
                <w:rtl/>
              </w:rPr>
              <w:t xml:space="preserve">בכל מקרה </w:t>
            </w:r>
          </w:p>
        </w:tc>
      </w:tr>
    </w:tbl>
    <w:p w:rsidR="00B54F4B" w:rsidRPr="00B54F4B" w:rsidRDefault="00B54F4B" w:rsidP="0032591D">
      <w:pPr>
        <w:pStyle w:val="1Garamond"/>
        <w:spacing w:line="360" w:lineRule="auto"/>
        <w:jc w:val="both"/>
        <w:rPr>
          <w:rFonts w:cs="David"/>
          <w:sz w:val="24"/>
          <w:szCs w:val="24"/>
          <w:rtl/>
        </w:rPr>
      </w:pPr>
    </w:p>
    <w:p w:rsidR="00B54F4B" w:rsidRDefault="00B54F4B" w:rsidP="0032591D">
      <w:pPr>
        <w:pStyle w:val="1Garamond"/>
        <w:spacing w:line="360" w:lineRule="auto"/>
        <w:jc w:val="both"/>
        <w:rPr>
          <w:rFonts w:cs="David"/>
          <w:sz w:val="24"/>
          <w:szCs w:val="24"/>
          <w:rtl/>
        </w:rPr>
      </w:pPr>
      <w:r w:rsidRPr="00B54F4B">
        <w:rPr>
          <w:rFonts w:cs="David" w:hint="cs"/>
          <w:sz w:val="24"/>
          <w:szCs w:val="24"/>
          <w:rtl/>
        </w:rPr>
        <w:t xml:space="preserve">ההלכה נפסקה לפי </w:t>
      </w:r>
      <w:r w:rsidRPr="00A50A65">
        <w:rPr>
          <w:rFonts w:cs="David" w:hint="cs"/>
          <w:b/>
          <w:bCs/>
          <w:sz w:val="24"/>
          <w:szCs w:val="24"/>
          <w:rtl/>
        </w:rPr>
        <w:t>חכמי נהרדע</w:t>
      </w:r>
      <w:r w:rsidRPr="00B54F4B">
        <w:rPr>
          <w:rFonts w:cs="David" w:hint="cs"/>
          <w:sz w:val="24"/>
          <w:szCs w:val="24"/>
          <w:rtl/>
        </w:rPr>
        <w:t xml:space="preserve"> ועיקרון דינא דבר מצרא הוא תקנת חכמים שהפכה למחייבת ואכיפה בבתי דין.   </w:t>
      </w:r>
    </w:p>
    <w:p w:rsidR="00A50A65" w:rsidRPr="00B54F4B" w:rsidRDefault="00A50A65" w:rsidP="00994CFC">
      <w:pPr>
        <w:pStyle w:val="1Garamond"/>
        <w:spacing w:line="360" w:lineRule="auto"/>
        <w:jc w:val="both"/>
        <w:rPr>
          <w:rFonts w:cs="David"/>
          <w:sz w:val="24"/>
          <w:szCs w:val="24"/>
          <w:rtl/>
        </w:rPr>
      </w:pPr>
      <w:r>
        <w:rPr>
          <w:rFonts w:cs="David" w:hint="cs"/>
          <w:sz w:val="24"/>
          <w:szCs w:val="24"/>
          <w:rtl/>
        </w:rPr>
        <w:t>יש זכות קדימה משפטית גם לשכן רגיל</w:t>
      </w:r>
      <w:r w:rsidR="00994CFC">
        <w:rPr>
          <w:rFonts w:cs="David" w:hint="cs"/>
          <w:sz w:val="24"/>
          <w:szCs w:val="24"/>
          <w:rtl/>
        </w:rPr>
        <w:t>,</w:t>
      </w:r>
      <w:r>
        <w:rPr>
          <w:rFonts w:cs="David" w:hint="cs"/>
          <w:sz w:val="24"/>
          <w:szCs w:val="24"/>
          <w:rtl/>
        </w:rPr>
        <w:t xml:space="preserve"> זכות הקדימה הזאת נובעת מהעיקרון של עשיית הישר והטוב. לכן קיומה של זכות הקדימה מותנית בכך שלא תהיה פגיעה באף אחד אחר מהצדדים. נותנים עיקרון לשכן מתוך הנחה שאף אחד אחר לא י</w:t>
      </w:r>
      <w:r w:rsidR="00994CFC">
        <w:rPr>
          <w:rFonts w:cs="David" w:hint="cs"/>
          <w:sz w:val="24"/>
          <w:szCs w:val="24"/>
          <w:rtl/>
        </w:rPr>
        <w:t>יפגע,</w:t>
      </w:r>
      <w:r>
        <w:rPr>
          <w:rFonts w:cs="David" w:hint="cs"/>
          <w:sz w:val="24"/>
          <w:szCs w:val="24"/>
          <w:rtl/>
        </w:rPr>
        <w:t xml:space="preserve"> אם יש חשש שמישהו אחר ייפגע לא ניתן לו את זכות הקדימה לשכן.</w:t>
      </w:r>
    </w:p>
    <w:p w:rsidR="00B54F4B" w:rsidRPr="00B54F4B" w:rsidRDefault="00B54F4B" w:rsidP="0032591D">
      <w:pPr>
        <w:pStyle w:val="1Garamond"/>
        <w:spacing w:line="360" w:lineRule="auto"/>
        <w:jc w:val="both"/>
        <w:rPr>
          <w:rFonts w:cs="David"/>
          <w:sz w:val="24"/>
          <w:szCs w:val="24"/>
          <w:rtl/>
        </w:rPr>
      </w:pPr>
    </w:p>
    <w:p w:rsidR="00B54F4B" w:rsidRDefault="00B54F4B" w:rsidP="0032591D">
      <w:pPr>
        <w:pStyle w:val="1Garamond"/>
        <w:spacing w:line="360" w:lineRule="auto"/>
        <w:jc w:val="both"/>
        <w:rPr>
          <w:rFonts w:cs="David"/>
          <w:sz w:val="24"/>
          <w:szCs w:val="24"/>
          <w:rtl/>
        </w:rPr>
      </w:pPr>
      <w:r w:rsidRPr="00B54F4B">
        <w:rPr>
          <w:rFonts w:cs="David" w:hint="cs"/>
          <w:sz w:val="24"/>
          <w:szCs w:val="24"/>
          <w:u w:val="single"/>
          <w:rtl/>
        </w:rPr>
        <w:t>הערות</w:t>
      </w:r>
      <w:r w:rsidRPr="00B54F4B">
        <w:rPr>
          <w:rFonts w:cs="David" w:hint="cs"/>
          <w:sz w:val="24"/>
          <w:szCs w:val="24"/>
          <w:rtl/>
        </w:rPr>
        <w:t xml:space="preserve">: </w:t>
      </w:r>
    </w:p>
    <w:p w:rsidR="00B54F4B" w:rsidRPr="00B54F4B" w:rsidRDefault="00B54F4B" w:rsidP="00994CFC">
      <w:pPr>
        <w:pStyle w:val="1Garamond"/>
        <w:spacing w:line="360" w:lineRule="auto"/>
        <w:jc w:val="both"/>
        <w:rPr>
          <w:rFonts w:cs="David"/>
          <w:sz w:val="24"/>
          <w:szCs w:val="24"/>
          <w:rtl/>
        </w:rPr>
      </w:pPr>
      <w:r w:rsidRPr="00B54F4B">
        <w:rPr>
          <w:rFonts w:cs="David" w:hint="cs"/>
          <w:sz w:val="24"/>
          <w:szCs w:val="24"/>
          <w:rtl/>
        </w:rPr>
        <w:t xml:space="preserve">1. כלל זכות הקדימה מבוסס על עיקרון "עשיית הישר והטוב". חכמי נהרדע קבעו את ההסדר הזה תוך שהם רואים למול עיניהם את טובת הכלל. לפיכך, </w:t>
      </w:r>
      <w:r w:rsidRPr="000A3698">
        <w:rPr>
          <w:rFonts w:cs="David" w:hint="cs"/>
          <w:b/>
          <w:bCs/>
          <w:sz w:val="24"/>
          <w:szCs w:val="24"/>
          <w:rtl/>
        </w:rPr>
        <w:t xml:space="preserve">ההסדר מותנה בכך שעשיית הישר והטוב לאחד, לא תרע עם האחר/עם הכלל. </w:t>
      </w:r>
    </w:p>
    <w:p w:rsidR="00B54F4B" w:rsidRDefault="00B54F4B" w:rsidP="0032591D">
      <w:pPr>
        <w:pStyle w:val="1Garamond"/>
        <w:spacing w:line="360" w:lineRule="auto"/>
        <w:jc w:val="both"/>
        <w:rPr>
          <w:rFonts w:cs="David"/>
          <w:sz w:val="24"/>
          <w:szCs w:val="24"/>
          <w:rtl/>
        </w:rPr>
      </w:pPr>
      <w:r w:rsidRPr="00B54F4B">
        <w:rPr>
          <w:rFonts w:cs="David" w:hint="cs"/>
          <w:b/>
          <w:bCs/>
          <w:sz w:val="24"/>
          <w:szCs w:val="24"/>
          <w:rtl/>
        </w:rPr>
        <w:t>רש"י</w:t>
      </w:r>
      <w:r w:rsidRPr="00B54F4B">
        <w:rPr>
          <w:rFonts w:cs="David" w:hint="cs"/>
          <w:sz w:val="24"/>
          <w:szCs w:val="24"/>
          <w:rtl/>
        </w:rPr>
        <w:t xml:space="preserve">: מקום בו עשוי להיגרם נזק למוכר, לא יחול דינא דבר מצרא. "לית בהו משום דינא דבר מצרא" </w:t>
      </w:r>
      <w:r w:rsidRPr="00B54F4B">
        <w:rPr>
          <w:rFonts w:cs="David"/>
          <w:sz w:val="24"/>
          <w:szCs w:val="24"/>
          <w:rtl/>
        </w:rPr>
        <w:t>–</w:t>
      </w:r>
      <w:r w:rsidRPr="00B54F4B">
        <w:rPr>
          <w:rFonts w:cs="David" w:hint="cs"/>
          <w:sz w:val="24"/>
          <w:szCs w:val="24"/>
          <w:rtl/>
        </w:rPr>
        <w:t xml:space="preserve"> לא תקנו חכמים לעשות הישר והטוב כשהדבר בגדר </w:t>
      </w:r>
      <w:r w:rsidR="00994CFC">
        <w:rPr>
          <w:rFonts w:cs="David" w:hint="cs"/>
          <w:sz w:val="24"/>
          <w:szCs w:val="24"/>
          <w:rtl/>
        </w:rPr>
        <w:t>ה</w:t>
      </w:r>
      <w:r w:rsidRPr="00B54F4B">
        <w:rPr>
          <w:rFonts w:cs="David" w:hint="cs"/>
          <w:sz w:val="24"/>
          <w:szCs w:val="24"/>
          <w:rtl/>
        </w:rPr>
        <w:t xml:space="preserve">רעה למוכר וקונים ימשכו ידם מלקנות את הקרקע מחשש שהשכנים יסלקו אותם ממנה. </w:t>
      </w:r>
    </w:p>
    <w:p w:rsidR="000A3698" w:rsidRPr="00B54F4B" w:rsidRDefault="000A3698" w:rsidP="00E842BB">
      <w:pPr>
        <w:pStyle w:val="1Garamond"/>
        <w:spacing w:line="360" w:lineRule="auto"/>
        <w:jc w:val="both"/>
        <w:rPr>
          <w:rFonts w:cs="David"/>
          <w:sz w:val="24"/>
          <w:szCs w:val="24"/>
          <w:rtl/>
        </w:rPr>
      </w:pPr>
      <w:r>
        <w:rPr>
          <w:rFonts w:cs="David" w:hint="cs"/>
          <w:sz w:val="24"/>
          <w:szCs w:val="24"/>
          <w:rtl/>
        </w:rPr>
        <w:lastRenderedPageBreak/>
        <w:t>או למשל אומרת הגמרא שאם צד ג' מציע כסף מזומן והשני אומר שאני אשלם לך בתשלום, במקרה כזה אין דינ</w:t>
      </w:r>
      <w:r w:rsidR="00E842BB">
        <w:rPr>
          <w:rFonts w:cs="David" w:hint="cs"/>
          <w:sz w:val="24"/>
          <w:szCs w:val="24"/>
          <w:rtl/>
        </w:rPr>
        <w:t>א</w:t>
      </w:r>
      <w:r>
        <w:rPr>
          <w:rFonts w:cs="David" w:hint="cs"/>
          <w:sz w:val="24"/>
          <w:szCs w:val="24"/>
          <w:rtl/>
        </w:rPr>
        <w:t xml:space="preserve"> דבר מצר</w:t>
      </w:r>
      <w:r w:rsidR="00E842BB">
        <w:rPr>
          <w:rFonts w:cs="David" w:hint="cs"/>
          <w:sz w:val="24"/>
          <w:szCs w:val="24"/>
          <w:rtl/>
        </w:rPr>
        <w:t>א</w:t>
      </w:r>
      <w:r>
        <w:rPr>
          <w:rFonts w:cs="David" w:hint="cs"/>
          <w:sz w:val="24"/>
          <w:szCs w:val="24"/>
          <w:rtl/>
        </w:rPr>
        <w:t xml:space="preserve">. השכן מציע תשלומים והצד האחר מציע כסף מיד. לכן </w:t>
      </w:r>
      <w:r w:rsidR="002A5583">
        <w:rPr>
          <w:rFonts w:cs="David" w:hint="cs"/>
          <w:sz w:val="24"/>
          <w:szCs w:val="24"/>
          <w:rtl/>
        </w:rPr>
        <w:t>ברור שמצ</w:t>
      </w:r>
      <w:r w:rsidR="00E842BB">
        <w:rPr>
          <w:rFonts w:cs="David" w:hint="cs"/>
          <w:sz w:val="24"/>
          <w:szCs w:val="24"/>
          <w:rtl/>
        </w:rPr>
        <w:t xml:space="preserve">דו של המוכר לקבל כסף מידי. </w:t>
      </w:r>
      <w:r>
        <w:rPr>
          <w:rFonts w:cs="David" w:hint="cs"/>
          <w:sz w:val="24"/>
          <w:szCs w:val="24"/>
          <w:rtl/>
        </w:rPr>
        <w:t>זה ישלם 200 בבת אחת וזה 200 בתשלומים, לכן עדיף למוכר לקבל את הכסף מיד. אם נפעיל דינא דבר מצר</w:t>
      </w:r>
      <w:r w:rsidR="00E842BB">
        <w:rPr>
          <w:rFonts w:cs="David" w:hint="cs"/>
          <w:sz w:val="24"/>
          <w:szCs w:val="24"/>
          <w:rtl/>
        </w:rPr>
        <w:t>א</w:t>
      </w:r>
      <w:r>
        <w:rPr>
          <w:rFonts w:cs="David" w:hint="cs"/>
          <w:sz w:val="24"/>
          <w:szCs w:val="24"/>
          <w:rtl/>
        </w:rPr>
        <w:t xml:space="preserve"> זה יפגע במוכר. </w:t>
      </w:r>
      <w:r w:rsidRPr="002A5583">
        <w:rPr>
          <w:rFonts w:cs="David" w:hint="cs"/>
          <w:b/>
          <w:bCs/>
          <w:sz w:val="24"/>
          <w:szCs w:val="24"/>
          <w:rtl/>
        </w:rPr>
        <w:t>נפעיל את הכלל רק שאין פגיעה באחד הצדדים.</w:t>
      </w:r>
    </w:p>
    <w:p w:rsidR="00E842BB" w:rsidRDefault="002A5583" w:rsidP="00E842BB">
      <w:pPr>
        <w:pStyle w:val="1Garamond"/>
        <w:numPr>
          <w:ilvl w:val="0"/>
          <w:numId w:val="3"/>
        </w:numPr>
        <w:spacing w:line="360" w:lineRule="auto"/>
        <w:jc w:val="both"/>
        <w:rPr>
          <w:rFonts w:cs="David"/>
          <w:sz w:val="24"/>
          <w:szCs w:val="24"/>
        </w:rPr>
      </w:pPr>
      <w:r>
        <w:rPr>
          <w:rFonts w:cs="David" w:hint="cs"/>
          <w:sz w:val="24"/>
          <w:szCs w:val="24"/>
          <w:rtl/>
        </w:rPr>
        <w:t>דינא דבר מצר</w:t>
      </w:r>
      <w:r w:rsidR="00E842BB">
        <w:rPr>
          <w:rFonts w:cs="David" w:hint="cs"/>
          <w:sz w:val="24"/>
          <w:szCs w:val="24"/>
          <w:rtl/>
        </w:rPr>
        <w:t>א זה דוגמא לתקנת חכמים. זה מחייב</w:t>
      </w:r>
      <w:r>
        <w:rPr>
          <w:rFonts w:cs="David" w:hint="cs"/>
          <w:sz w:val="24"/>
          <w:szCs w:val="24"/>
          <w:rtl/>
        </w:rPr>
        <w:t xml:space="preserve">, זה משפטי, לא משהו שנתון לשיקול דעתך. זה משפטי ואכיף בבית הדין. </w:t>
      </w:r>
    </w:p>
    <w:p w:rsidR="002A5583" w:rsidRDefault="002A5583" w:rsidP="00E842BB">
      <w:pPr>
        <w:pStyle w:val="1Garamond"/>
        <w:numPr>
          <w:ilvl w:val="0"/>
          <w:numId w:val="3"/>
        </w:numPr>
        <w:spacing w:line="360" w:lineRule="auto"/>
        <w:jc w:val="both"/>
        <w:rPr>
          <w:rFonts w:cs="David"/>
          <w:sz w:val="24"/>
          <w:szCs w:val="24"/>
        </w:rPr>
      </w:pPr>
      <w:r>
        <w:rPr>
          <w:rFonts w:cs="David" w:hint="cs"/>
          <w:sz w:val="24"/>
          <w:szCs w:val="24"/>
          <w:rtl/>
        </w:rPr>
        <w:t xml:space="preserve">מה עמד בבסיס אותה תקנה של חכמים </w:t>
      </w:r>
      <w:r>
        <w:rPr>
          <w:rFonts w:cs="David"/>
          <w:sz w:val="24"/>
          <w:szCs w:val="24"/>
          <w:rtl/>
        </w:rPr>
        <w:t>–</w:t>
      </w:r>
      <w:r>
        <w:rPr>
          <w:rFonts w:cs="David" w:hint="cs"/>
          <w:sz w:val="24"/>
          <w:szCs w:val="24"/>
          <w:rtl/>
        </w:rPr>
        <w:t xml:space="preserve"> הרעיון ש</w:t>
      </w:r>
      <w:r w:rsidR="00E842BB">
        <w:rPr>
          <w:rFonts w:cs="David" w:hint="cs"/>
          <w:sz w:val="24"/>
          <w:szCs w:val="24"/>
          <w:rtl/>
        </w:rPr>
        <w:t>זה מגשים את עיקרון היישר והטוב.</w:t>
      </w:r>
    </w:p>
    <w:p w:rsidR="002A5583" w:rsidRDefault="002A5583" w:rsidP="002A5583">
      <w:pPr>
        <w:pStyle w:val="1Garamond"/>
        <w:numPr>
          <w:ilvl w:val="0"/>
          <w:numId w:val="3"/>
        </w:numPr>
        <w:spacing w:line="360" w:lineRule="auto"/>
        <w:jc w:val="both"/>
        <w:rPr>
          <w:rFonts w:cs="David"/>
          <w:sz w:val="24"/>
          <w:szCs w:val="24"/>
          <w:rtl/>
        </w:rPr>
      </w:pPr>
      <w:r>
        <w:rPr>
          <w:rFonts w:cs="David" w:hint="cs"/>
          <w:sz w:val="24"/>
          <w:szCs w:val="24"/>
          <w:rtl/>
        </w:rPr>
        <w:t>מאחר ומה שעומד מאחורי העניין זה העיקרון הזה, במקום שבו יכולה להיות פגיעה אז זה כבר לא עיקרון היישר והטוב כי אנחנו לא רוצים לעשות "היישר והטוב לאחד" על חשבונו של מישהו אחר.</w:t>
      </w:r>
    </w:p>
    <w:p w:rsidR="002A5583" w:rsidRPr="00B54F4B" w:rsidRDefault="002A5583" w:rsidP="0032591D">
      <w:pPr>
        <w:pStyle w:val="1Garamond"/>
        <w:spacing w:line="360" w:lineRule="auto"/>
        <w:jc w:val="both"/>
        <w:rPr>
          <w:rFonts w:cs="David"/>
          <w:sz w:val="24"/>
          <w:szCs w:val="24"/>
          <w:rtl/>
        </w:rPr>
      </w:pPr>
    </w:p>
    <w:p w:rsidR="00B54F4B" w:rsidRPr="00B54F4B" w:rsidRDefault="00B54F4B" w:rsidP="00E842BB">
      <w:pPr>
        <w:pStyle w:val="1Garamond"/>
        <w:spacing w:line="360" w:lineRule="auto"/>
        <w:jc w:val="both"/>
        <w:rPr>
          <w:rFonts w:cs="David"/>
          <w:sz w:val="24"/>
          <w:szCs w:val="24"/>
          <w:rtl/>
        </w:rPr>
      </w:pPr>
      <w:r w:rsidRPr="00B54F4B">
        <w:rPr>
          <w:rFonts w:cs="David" w:hint="cs"/>
          <w:sz w:val="24"/>
          <w:szCs w:val="24"/>
          <w:rtl/>
        </w:rPr>
        <w:t xml:space="preserve">2. ההתמקדות היא בקונה (צד ד') ולא במוכר (צד ג'), מסיבות הנוגעות לדרכי הקניין. לא ניתן לאלץ אדם למכור את נכסיו, אך כן ניתן למנוע מהקונה האחר לקנות. לכן מתייחסים אל הקונה כשלוח של האחים/השותפים (שקנה את הקרקע בשבילם). </w:t>
      </w:r>
    </w:p>
    <w:p w:rsidR="00B54F4B" w:rsidRDefault="00B54F4B" w:rsidP="0032591D">
      <w:pPr>
        <w:spacing w:after="0" w:line="360" w:lineRule="auto"/>
        <w:jc w:val="both"/>
        <w:rPr>
          <w:rFonts w:cs="David"/>
          <w:sz w:val="24"/>
          <w:szCs w:val="24"/>
          <w:rtl/>
        </w:rPr>
      </w:pPr>
    </w:p>
    <w:p w:rsidR="00F43268" w:rsidRDefault="00B54F4B" w:rsidP="0032591D">
      <w:pPr>
        <w:spacing w:after="0" w:line="360" w:lineRule="auto"/>
        <w:jc w:val="both"/>
        <w:rPr>
          <w:rFonts w:cs="David"/>
          <w:sz w:val="24"/>
          <w:szCs w:val="24"/>
          <w:rtl/>
        </w:rPr>
      </w:pPr>
      <w:r>
        <w:rPr>
          <w:rFonts w:cs="David" w:hint="cs"/>
          <w:sz w:val="24"/>
          <w:szCs w:val="24"/>
          <w:rtl/>
        </w:rPr>
        <w:t>**</w:t>
      </w:r>
      <w:r w:rsidR="00F43268" w:rsidRPr="00B54F4B">
        <w:rPr>
          <w:rFonts w:cs="David" w:hint="cs"/>
          <w:b/>
          <w:bCs/>
          <w:sz w:val="24"/>
          <w:szCs w:val="24"/>
          <w:rtl/>
        </w:rPr>
        <w:t>דינא דבר מצרא צומצם מאוד עם השנים. הוא מהווה דוגמא לתקנה</w:t>
      </w:r>
      <w:r w:rsidR="002E6E32" w:rsidRPr="00B54F4B">
        <w:rPr>
          <w:rFonts w:cs="David" w:hint="cs"/>
          <w:b/>
          <w:bCs/>
          <w:sz w:val="24"/>
          <w:szCs w:val="24"/>
          <w:rtl/>
        </w:rPr>
        <w:t xml:space="preserve"> המגשימה את רעיון עשיית הישר והטוב.</w:t>
      </w:r>
      <w:r w:rsidR="002E6E32" w:rsidRPr="00B54F4B">
        <w:rPr>
          <w:rFonts w:cs="David" w:hint="cs"/>
          <w:sz w:val="24"/>
          <w:szCs w:val="24"/>
          <w:rtl/>
        </w:rPr>
        <w:t xml:space="preserve"> </w:t>
      </w:r>
    </w:p>
    <w:p w:rsidR="002E6E32" w:rsidRPr="00E842BB" w:rsidRDefault="002E6E32" w:rsidP="00E842BB">
      <w:pPr>
        <w:spacing w:after="0" w:line="360" w:lineRule="auto"/>
        <w:jc w:val="both"/>
        <w:rPr>
          <w:rFonts w:cs="David"/>
          <w:sz w:val="24"/>
          <w:szCs w:val="24"/>
          <w:rtl/>
        </w:rPr>
      </w:pPr>
    </w:p>
    <w:p w:rsidR="00B54F4B" w:rsidRDefault="00B54F4B" w:rsidP="0032591D">
      <w:pPr>
        <w:spacing w:after="0" w:line="360" w:lineRule="auto"/>
        <w:jc w:val="both"/>
        <w:rPr>
          <w:rFonts w:cs="David"/>
          <w:sz w:val="24"/>
          <w:szCs w:val="24"/>
          <w:rtl/>
        </w:rPr>
      </w:pPr>
      <w:r w:rsidRPr="00B54F4B">
        <w:rPr>
          <w:rFonts w:cs="David" w:hint="cs"/>
          <w:sz w:val="24"/>
          <w:szCs w:val="24"/>
          <w:u w:val="single"/>
          <w:rtl/>
        </w:rPr>
        <w:t>דוגמא שנייה</w:t>
      </w:r>
      <w:r>
        <w:rPr>
          <w:rFonts w:cs="David" w:hint="cs"/>
          <w:sz w:val="24"/>
          <w:szCs w:val="24"/>
          <w:rtl/>
        </w:rPr>
        <w:t xml:space="preserve">: </w:t>
      </w:r>
      <w:r w:rsidR="002E6E32" w:rsidRPr="00B54F4B">
        <w:rPr>
          <w:rFonts w:cs="David" w:hint="cs"/>
          <w:sz w:val="24"/>
          <w:szCs w:val="24"/>
          <w:rtl/>
        </w:rPr>
        <w:t>"</w:t>
      </w:r>
      <w:r w:rsidR="002E6E32" w:rsidRPr="00B54F4B">
        <w:rPr>
          <w:rFonts w:cs="David" w:hint="cs"/>
          <w:b/>
          <w:bCs/>
          <w:sz w:val="24"/>
          <w:szCs w:val="24"/>
          <w:u w:val="single"/>
          <w:rtl/>
        </w:rPr>
        <w:t>שומא הדר שומא חוזרת</w:t>
      </w:r>
      <w:r w:rsidR="002E6E32" w:rsidRPr="00B54F4B">
        <w:rPr>
          <w:rFonts w:cs="David" w:hint="cs"/>
          <w:sz w:val="24"/>
          <w:szCs w:val="24"/>
          <w:rtl/>
        </w:rPr>
        <w:t xml:space="preserve">"- </w:t>
      </w:r>
    </w:p>
    <w:p w:rsidR="001A6F0C" w:rsidRPr="00B54F4B" w:rsidRDefault="00FA3ABB" w:rsidP="0032591D">
      <w:pPr>
        <w:spacing w:after="0" w:line="360" w:lineRule="auto"/>
        <w:jc w:val="both"/>
        <w:rPr>
          <w:rFonts w:cs="David"/>
          <w:sz w:val="24"/>
          <w:szCs w:val="24"/>
          <w:rtl/>
        </w:rPr>
      </w:pPr>
      <w:r>
        <w:rPr>
          <w:rFonts w:cs="David" w:hint="cs"/>
          <w:sz w:val="24"/>
          <w:szCs w:val="24"/>
          <w:rtl/>
        </w:rPr>
        <w:t>נניח אני חייב</w:t>
      </w:r>
      <w:r w:rsidR="002E6E32" w:rsidRPr="00B54F4B">
        <w:rPr>
          <w:rFonts w:cs="David" w:hint="cs"/>
          <w:sz w:val="24"/>
          <w:szCs w:val="24"/>
          <w:rtl/>
        </w:rPr>
        <w:t xml:space="preserve"> למישהו כסף והגיע מועד הפרעון ואין לי ממה לפרוע. באופן עקרוני כל רכושי (למעט צורכי קיום מינימלי) משועבד להחזר החוב. גם מטלטלין וגם מקרקעין. </w:t>
      </w:r>
      <w:r w:rsidR="001A6F0C" w:rsidRPr="00B54F4B">
        <w:rPr>
          <w:rFonts w:cs="David" w:hint="cs"/>
          <w:sz w:val="24"/>
          <w:szCs w:val="24"/>
          <w:rtl/>
        </w:rPr>
        <w:t xml:space="preserve">אדם הלווה כסף בשטר- אוטומטית כל הנכסים שיש לו משתעבדים לפרעון החוב. </w:t>
      </w:r>
      <w:r w:rsidR="001A6F0C" w:rsidRPr="00B54F4B">
        <w:rPr>
          <w:rFonts w:cs="David" w:hint="cs"/>
          <w:sz w:val="24"/>
          <w:szCs w:val="24"/>
          <w:u w:val="single"/>
          <w:rtl/>
        </w:rPr>
        <w:t>הליך מימוש הקרקע כולל בתוכו שלושה שלבים</w:t>
      </w:r>
      <w:r w:rsidR="001A6F0C" w:rsidRPr="00B54F4B">
        <w:rPr>
          <w:rFonts w:cs="David" w:hint="cs"/>
          <w:sz w:val="24"/>
          <w:szCs w:val="24"/>
          <w:rtl/>
        </w:rPr>
        <w:t>:</w:t>
      </w:r>
    </w:p>
    <w:p w:rsidR="001A6F0C" w:rsidRDefault="001A6F0C" w:rsidP="0032591D">
      <w:pPr>
        <w:pStyle w:val="a7"/>
        <w:numPr>
          <w:ilvl w:val="0"/>
          <w:numId w:val="24"/>
        </w:numPr>
        <w:spacing w:after="0" w:line="360" w:lineRule="auto"/>
        <w:jc w:val="both"/>
        <w:rPr>
          <w:rFonts w:cs="David"/>
          <w:sz w:val="24"/>
          <w:szCs w:val="24"/>
        </w:rPr>
      </w:pPr>
      <w:r w:rsidRPr="007160AE">
        <w:rPr>
          <w:rFonts w:cs="David" w:hint="cs"/>
          <w:b/>
          <w:bCs/>
          <w:sz w:val="24"/>
          <w:szCs w:val="24"/>
          <w:u w:val="single"/>
          <w:rtl/>
        </w:rPr>
        <w:t>בית הדין מוציא שטר חיפוש נכסים</w:t>
      </w:r>
      <w:r w:rsidRPr="007160AE">
        <w:rPr>
          <w:rFonts w:cs="David" w:hint="cs"/>
          <w:b/>
          <w:bCs/>
          <w:sz w:val="24"/>
          <w:szCs w:val="24"/>
          <w:rtl/>
        </w:rPr>
        <w:t>-</w:t>
      </w:r>
      <w:r w:rsidRPr="00AF6B84">
        <w:rPr>
          <w:rFonts w:cs="David" w:hint="cs"/>
          <w:sz w:val="24"/>
          <w:szCs w:val="24"/>
          <w:rtl/>
        </w:rPr>
        <w:t xml:space="preserve"> בא המלווה תובע את הלווה על שהוא לא מחזיר את החוב. בית הדין מחייב את החייב לשלם אולם לחייב אין ממה לשלם. המלווה רוצה לממש את הקרקע ובית המשפט אומר שיש לחפש מה יש לו.</w:t>
      </w:r>
    </w:p>
    <w:p w:rsidR="00C13872" w:rsidRDefault="001A6F0C" w:rsidP="0032591D">
      <w:pPr>
        <w:pStyle w:val="a7"/>
        <w:numPr>
          <w:ilvl w:val="0"/>
          <w:numId w:val="24"/>
        </w:numPr>
        <w:spacing w:after="0" w:line="360" w:lineRule="auto"/>
        <w:jc w:val="both"/>
        <w:rPr>
          <w:rFonts w:cs="David"/>
          <w:sz w:val="24"/>
          <w:szCs w:val="24"/>
        </w:rPr>
      </w:pPr>
      <w:r w:rsidRPr="007160AE">
        <w:rPr>
          <w:rFonts w:cs="David" w:hint="cs"/>
          <w:b/>
          <w:bCs/>
          <w:sz w:val="24"/>
          <w:szCs w:val="24"/>
          <w:u w:val="single"/>
          <w:rtl/>
        </w:rPr>
        <w:t>שלב דריסת רגל</w:t>
      </w:r>
      <w:r w:rsidRPr="00AF6B84">
        <w:rPr>
          <w:rFonts w:cs="David" w:hint="cs"/>
          <w:sz w:val="24"/>
          <w:szCs w:val="24"/>
          <w:rtl/>
        </w:rPr>
        <w:t xml:space="preserve">- לבית הדין מונחת תמונה לפיה מה יש לחייב. בית </w:t>
      </w:r>
      <w:r w:rsidR="00C13872" w:rsidRPr="00AF6B84">
        <w:rPr>
          <w:rFonts w:cs="David" w:hint="cs"/>
          <w:sz w:val="24"/>
          <w:szCs w:val="24"/>
          <w:rtl/>
        </w:rPr>
        <w:t>הדין נותן למלווה זכות תפיסה, חזקה בפועל, בקרקע זו או אחרת לפי הכללים בשלב זה, הקרקע עדיין לא עוברת לבעלותו של המלווה- הוא רק מקבל בה ד</w:t>
      </w:r>
      <w:r w:rsidR="0074404C">
        <w:rPr>
          <w:rFonts w:cs="David" w:hint="cs"/>
          <w:sz w:val="24"/>
          <w:szCs w:val="24"/>
          <w:rtl/>
        </w:rPr>
        <w:t>ריסת רגל (חזקה בה). היא עדיין לא</w:t>
      </w:r>
      <w:r w:rsidR="00C13872" w:rsidRPr="00AF6B84">
        <w:rPr>
          <w:rFonts w:cs="David" w:hint="cs"/>
          <w:sz w:val="24"/>
          <w:szCs w:val="24"/>
          <w:rtl/>
        </w:rPr>
        <w:t xml:space="preserve"> שלו משום שזה בנוי בינתיים על סוג של ה</w:t>
      </w:r>
      <w:r w:rsidR="004F3D96">
        <w:rPr>
          <w:rFonts w:cs="David" w:hint="cs"/>
          <w:sz w:val="24"/>
          <w:szCs w:val="24"/>
          <w:rtl/>
        </w:rPr>
        <w:t>ערכה של בית הדין ולא אומדן מדוי</w:t>
      </w:r>
      <w:r w:rsidR="00C13872" w:rsidRPr="00AF6B84">
        <w:rPr>
          <w:rFonts w:cs="David" w:hint="cs"/>
          <w:sz w:val="24"/>
          <w:szCs w:val="24"/>
          <w:rtl/>
        </w:rPr>
        <w:t>ק של סוג הקרקע אל מול שווי החוב.</w:t>
      </w:r>
      <w:r w:rsidR="0074404C">
        <w:rPr>
          <w:rFonts w:cs="David" w:hint="cs"/>
          <w:sz w:val="24"/>
          <w:szCs w:val="24"/>
          <w:rtl/>
        </w:rPr>
        <w:t xml:space="preserve"> (בשלב הזה הקרקע עדין לא עברה למלווה, יש לו חזקה אבל היא עדין לא שלו).</w:t>
      </w:r>
    </w:p>
    <w:p w:rsidR="00C13872" w:rsidRPr="00AF6B84" w:rsidRDefault="00C13872" w:rsidP="004F3D96">
      <w:pPr>
        <w:pStyle w:val="a7"/>
        <w:numPr>
          <w:ilvl w:val="0"/>
          <w:numId w:val="24"/>
        </w:numPr>
        <w:spacing w:after="0" w:line="360" w:lineRule="auto"/>
        <w:jc w:val="both"/>
        <w:rPr>
          <w:rFonts w:cs="David"/>
          <w:sz w:val="24"/>
          <w:szCs w:val="24"/>
          <w:rtl/>
        </w:rPr>
      </w:pPr>
      <w:r w:rsidRPr="007160AE">
        <w:rPr>
          <w:rFonts w:cs="David" w:hint="cs"/>
          <w:b/>
          <w:bCs/>
          <w:sz w:val="24"/>
          <w:szCs w:val="24"/>
          <w:u w:val="single"/>
          <w:rtl/>
        </w:rPr>
        <w:t>שלב השומא</w:t>
      </w:r>
      <w:r w:rsidR="004F3D96">
        <w:rPr>
          <w:rFonts w:cs="David" w:hint="cs"/>
          <w:sz w:val="24"/>
          <w:szCs w:val="24"/>
          <w:rtl/>
        </w:rPr>
        <w:t>- בית הדין שומה (אומד באופן מדו</w:t>
      </w:r>
      <w:r w:rsidRPr="00AF6B84">
        <w:rPr>
          <w:rFonts w:cs="David" w:hint="cs"/>
          <w:sz w:val="24"/>
          <w:szCs w:val="24"/>
          <w:rtl/>
        </w:rPr>
        <w:t>יק) את שוויה של הקרקע ומעביר למלווה קרקע בשווי החוב. שלב זה הינו הסופי שכן בו הקרקע עוברת לבעלותו של המלווה. מרגע זה הוא בעלים לכל דבר ועניין.</w:t>
      </w:r>
    </w:p>
    <w:p w:rsidR="002E6E32" w:rsidRPr="00AF6B84" w:rsidRDefault="00C13872" w:rsidP="0032591D">
      <w:pPr>
        <w:spacing w:after="0" w:line="360" w:lineRule="auto"/>
        <w:jc w:val="both"/>
        <w:rPr>
          <w:rFonts w:cs="David"/>
          <w:sz w:val="24"/>
          <w:szCs w:val="24"/>
          <w:rtl/>
        </w:rPr>
      </w:pPr>
      <w:r w:rsidRPr="00AF6B84">
        <w:rPr>
          <w:rFonts w:cs="David" w:hint="cs"/>
          <w:sz w:val="24"/>
          <w:szCs w:val="24"/>
          <w:rtl/>
        </w:rPr>
        <w:t>בין כל שלב ושלב יש פרק זמן של לפחות 30 יום- יכול הלווה וגם מי שקנה את הקרקע מהלווה- יכול להחזיר את הכסף</w:t>
      </w:r>
      <w:r w:rsidR="004F3D96">
        <w:rPr>
          <w:rFonts w:cs="David" w:hint="cs"/>
          <w:sz w:val="24"/>
          <w:szCs w:val="24"/>
          <w:rtl/>
        </w:rPr>
        <w:t xml:space="preserve"> </w:t>
      </w:r>
      <w:r w:rsidRPr="00AF6B84">
        <w:rPr>
          <w:rFonts w:cs="David" w:hint="cs"/>
          <w:sz w:val="24"/>
          <w:szCs w:val="24"/>
          <w:rtl/>
        </w:rPr>
        <w:t>(לשלם את החוב למלווה) ולהשאיר את הקרקע אצלו.</w:t>
      </w:r>
      <w:r w:rsidR="002E6E32" w:rsidRPr="00AF6B84">
        <w:rPr>
          <w:rFonts w:cs="David" w:hint="cs"/>
          <w:sz w:val="24"/>
          <w:szCs w:val="24"/>
          <w:rtl/>
        </w:rPr>
        <w:t xml:space="preserve"> </w:t>
      </w:r>
    </w:p>
    <w:p w:rsidR="00C13872" w:rsidRPr="00AF6B84" w:rsidRDefault="00C13872" w:rsidP="0032591D">
      <w:pPr>
        <w:spacing w:after="0" w:line="360" w:lineRule="auto"/>
        <w:jc w:val="both"/>
        <w:rPr>
          <w:rFonts w:cs="David"/>
          <w:sz w:val="24"/>
          <w:szCs w:val="24"/>
          <w:rtl/>
        </w:rPr>
      </w:pPr>
      <w:r w:rsidRPr="00AF6B84">
        <w:rPr>
          <w:rFonts w:cs="David" w:hint="cs"/>
          <w:sz w:val="24"/>
          <w:szCs w:val="24"/>
          <w:rtl/>
        </w:rPr>
        <w:t xml:space="preserve">נניח ואחרי פרק זמן ממושך- מגיע הלווה עצמו או הקונה שממנו נקלחה הקרקע ואומר כי כעת יש לו כסף והוא רוצה לפדות את הקרקע שלו, לשלם את החוב ולקבל לידיו את הקרקע חזרה. האם הוא רשאי? לכאורה, התשובה היא </w:t>
      </w:r>
      <w:r w:rsidR="00AF6B84">
        <w:rPr>
          <w:rFonts w:cs="David" w:hint="cs"/>
          <w:sz w:val="24"/>
          <w:szCs w:val="24"/>
          <w:rtl/>
        </w:rPr>
        <w:t>"</w:t>
      </w:r>
      <w:r w:rsidRPr="00AF6B84">
        <w:rPr>
          <w:rFonts w:cs="David" w:hint="cs"/>
          <w:sz w:val="24"/>
          <w:szCs w:val="24"/>
          <w:rtl/>
        </w:rPr>
        <w:t>לא</w:t>
      </w:r>
      <w:r w:rsidR="00AF6B84">
        <w:rPr>
          <w:rFonts w:cs="David" w:hint="cs"/>
          <w:sz w:val="24"/>
          <w:szCs w:val="24"/>
          <w:rtl/>
        </w:rPr>
        <w:t>"</w:t>
      </w:r>
      <w:r w:rsidRPr="00AF6B84">
        <w:rPr>
          <w:rFonts w:cs="David" w:hint="cs"/>
          <w:sz w:val="24"/>
          <w:szCs w:val="24"/>
          <w:rtl/>
        </w:rPr>
        <w:t xml:space="preserve"> כיוון שהבעלים בקרקע כעת הוא המלווה ואי אפשר להכריח אותו למכור. פה נכנסים </w:t>
      </w:r>
      <w:r w:rsidR="00123624" w:rsidRPr="00123624">
        <w:rPr>
          <w:rFonts w:cs="David" w:hint="cs"/>
          <w:sz w:val="24"/>
          <w:szCs w:val="24"/>
          <w:highlight w:val="yellow"/>
          <w:u w:val="single"/>
          <w:rtl/>
        </w:rPr>
        <w:t>חכמי נהרדעא</w:t>
      </w:r>
      <w:r w:rsidRPr="00AF6B84">
        <w:rPr>
          <w:rFonts w:cs="David" w:hint="cs"/>
          <w:sz w:val="24"/>
          <w:szCs w:val="24"/>
          <w:rtl/>
        </w:rPr>
        <w:t xml:space="preserve"> ואומרים </w:t>
      </w:r>
      <w:r w:rsidRPr="00AF6B84">
        <w:rPr>
          <w:rFonts w:cs="David" w:hint="cs"/>
          <w:b/>
          <w:bCs/>
          <w:sz w:val="24"/>
          <w:szCs w:val="24"/>
          <w:rtl/>
        </w:rPr>
        <w:t>ששומא הדר עד תריסר ירחי שתא</w:t>
      </w:r>
      <w:r w:rsidRPr="00AF6B84">
        <w:rPr>
          <w:rFonts w:cs="David" w:hint="cs"/>
          <w:sz w:val="24"/>
          <w:szCs w:val="24"/>
          <w:rtl/>
        </w:rPr>
        <w:t xml:space="preserve">- אפשר לפדות את הקרקע חזרה עד 12 חודשים. </w:t>
      </w:r>
      <w:r w:rsidRPr="00123624">
        <w:rPr>
          <w:rFonts w:cs="David" w:hint="cs"/>
          <w:sz w:val="24"/>
          <w:szCs w:val="24"/>
          <w:highlight w:val="yellow"/>
          <w:u w:val="single"/>
          <w:rtl/>
        </w:rPr>
        <w:t>אחד אמוראים</w:t>
      </w:r>
      <w:r w:rsidRPr="00AF6B84">
        <w:rPr>
          <w:rFonts w:cs="David" w:hint="cs"/>
          <w:sz w:val="24"/>
          <w:szCs w:val="24"/>
          <w:rtl/>
        </w:rPr>
        <w:t xml:space="preserve"> לעומת זאת אומר כי לדעתו </w:t>
      </w:r>
      <w:r w:rsidRPr="00AF6B84">
        <w:rPr>
          <w:rFonts w:cs="David" w:hint="cs"/>
          <w:b/>
          <w:bCs/>
          <w:sz w:val="24"/>
          <w:szCs w:val="24"/>
          <w:rtl/>
        </w:rPr>
        <w:t>שומא חוזרת לעולם</w:t>
      </w:r>
      <w:r w:rsidRPr="00AF6B84">
        <w:rPr>
          <w:rFonts w:cs="David" w:hint="cs"/>
          <w:sz w:val="24"/>
          <w:szCs w:val="24"/>
          <w:rtl/>
        </w:rPr>
        <w:t>- תמיד אפשר לפדות את הקרקע חזרה וזאת משום שנאמר "</w:t>
      </w:r>
      <w:r w:rsidRPr="00AF6B84">
        <w:rPr>
          <w:rFonts w:cs="David" w:hint="cs"/>
          <w:b/>
          <w:bCs/>
          <w:sz w:val="24"/>
          <w:szCs w:val="24"/>
          <w:rtl/>
        </w:rPr>
        <w:t>ועשית הישר והטוב</w:t>
      </w:r>
      <w:r w:rsidRPr="00AF6B84">
        <w:rPr>
          <w:rFonts w:cs="David" w:hint="cs"/>
          <w:sz w:val="24"/>
          <w:szCs w:val="24"/>
          <w:rtl/>
        </w:rPr>
        <w:t xml:space="preserve">"- כי כל אחד קיבל מה שהיה אמור לקבל מלכתחילה. </w:t>
      </w:r>
      <w:r w:rsidR="007160AE">
        <w:rPr>
          <w:rFonts w:cs="David" w:hint="cs"/>
          <w:sz w:val="24"/>
          <w:szCs w:val="24"/>
          <w:rtl/>
        </w:rPr>
        <w:t xml:space="preserve"> </w:t>
      </w:r>
      <w:r w:rsidR="007160AE" w:rsidRPr="00123624">
        <w:rPr>
          <w:rFonts w:cs="David" w:hint="cs"/>
          <w:sz w:val="24"/>
          <w:szCs w:val="24"/>
          <w:highlight w:val="yellow"/>
          <w:u w:val="single"/>
          <w:rtl/>
        </w:rPr>
        <w:t>ההלכה שהיא שהשומא חוזרת לעולם בגלל "ועשיית הישר והטוב"!</w:t>
      </w:r>
      <w:r w:rsidR="007160AE">
        <w:rPr>
          <w:rFonts w:cs="David" w:hint="cs"/>
          <w:sz w:val="24"/>
          <w:szCs w:val="24"/>
          <w:rtl/>
        </w:rPr>
        <w:t xml:space="preserve"> </w:t>
      </w:r>
      <w:r w:rsidR="00123624">
        <w:rPr>
          <w:rFonts w:cs="David" w:hint="cs"/>
          <w:sz w:val="24"/>
          <w:szCs w:val="24"/>
          <w:rtl/>
        </w:rPr>
        <w:t>(כמו האמורא).</w:t>
      </w:r>
    </w:p>
    <w:p w:rsidR="00264946" w:rsidRPr="00123624" w:rsidRDefault="00123624" w:rsidP="0032591D">
      <w:pPr>
        <w:spacing w:after="0" w:line="360" w:lineRule="auto"/>
        <w:jc w:val="both"/>
        <w:rPr>
          <w:rFonts w:cs="David"/>
          <w:b/>
          <w:bCs/>
          <w:sz w:val="24"/>
          <w:szCs w:val="24"/>
          <w:rtl/>
        </w:rPr>
      </w:pPr>
      <w:r>
        <w:rPr>
          <w:rFonts w:cs="David" w:hint="cs"/>
          <w:b/>
          <w:bCs/>
          <w:sz w:val="24"/>
          <w:szCs w:val="24"/>
          <w:rtl/>
        </w:rPr>
        <w:t>שים</w:t>
      </w:r>
      <w:r w:rsidR="00264946" w:rsidRPr="00123624">
        <w:rPr>
          <w:rFonts w:cs="David" w:hint="cs"/>
          <w:b/>
          <w:bCs/>
          <w:sz w:val="24"/>
          <w:szCs w:val="24"/>
          <w:rtl/>
        </w:rPr>
        <w:t xml:space="preserve"> לב, אם המלווה מכר את הקרקע לאדם אחר- לדרוש ממנו לפדות את הקרקע כבר לא יהיה עשיית הישר והטוב שכן האדם שקנה ציפה לקרקע- הוא לא רוצה כסף.</w:t>
      </w:r>
    </w:p>
    <w:p w:rsidR="00123624" w:rsidRPr="00FA3ABB" w:rsidRDefault="00123624" w:rsidP="004F3D96">
      <w:pPr>
        <w:tabs>
          <w:tab w:val="left" w:pos="7420"/>
        </w:tabs>
        <w:spacing w:after="0" w:line="360" w:lineRule="auto"/>
        <w:jc w:val="both"/>
        <w:rPr>
          <w:rFonts w:cs="David"/>
          <w:sz w:val="24"/>
          <w:szCs w:val="24"/>
        </w:rPr>
      </w:pPr>
      <w:r>
        <w:rPr>
          <w:rFonts w:cs="David" w:hint="cs"/>
          <w:sz w:val="24"/>
          <w:szCs w:val="24"/>
          <w:rtl/>
        </w:rPr>
        <w:lastRenderedPageBreak/>
        <w:t xml:space="preserve">כל הרעיון הוא לעשות טוב לנטרף בלי שאתה רע למישהו אחר. </w:t>
      </w:r>
    </w:p>
    <w:p w:rsidR="004F3D96" w:rsidRDefault="004F3D96" w:rsidP="0032591D">
      <w:pPr>
        <w:spacing w:after="0" w:line="360" w:lineRule="auto"/>
        <w:jc w:val="both"/>
        <w:rPr>
          <w:rFonts w:cs="David"/>
          <w:b/>
          <w:bCs/>
          <w:sz w:val="24"/>
          <w:szCs w:val="24"/>
          <w:rtl/>
        </w:rPr>
      </w:pPr>
    </w:p>
    <w:p w:rsidR="00123624" w:rsidRDefault="00AF6B84" w:rsidP="0032591D">
      <w:pPr>
        <w:spacing w:after="0" w:line="360" w:lineRule="auto"/>
        <w:jc w:val="both"/>
        <w:rPr>
          <w:rFonts w:cs="David"/>
          <w:b/>
          <w:bCs/>
          <w:sz w:val="24"/>
          <w:szCs w:val="24"/>
          <w:rtl/>
        </w:rPr>
      </w:pPr>
      <w:r w:rsidRPr="00AF6B84">
        <w:rPr>
          <w:rFonts w:cs="David" w:hint="cs"/>
          <w:b/>
          <w:bCs/>
          <w:sz w:val="24"/>
          <w:szCs w:val="24"/>
          <w:rtl/>
        </w:rPr>
        <w:t xml:space="preserve">שתי </w:t>
      </w:r>
      <w:r w:rsidR="00264946" w:rsidRPr="00AF6B84">
        <w:rPr>
          <w:rFonts w:cs="David" w:hint="cs"/>
          <w:b/>
          <w:bCs/>
          <w:sz w:val="24"/>
          <w:szCs w:val="24"/>
          <w:rtl/>
        </w:rPr>
        <w:t>התקנות הנ"ל באות להגשים את היעד של עשיית הישר והטוב כעקרון מנחה לחכמים שמחוקקים תקנות.</w:t>
      </w:r>
      <w:r w:rsidR="00123624">
        <w:rPr>
          <w:rFonts w:cs="David" w:hint="cs"/>
          <w:b/>
          <w:bCs/>
          <w:sz w:val="24"/>
          <w:szCs w:val="24"/>
          <w:rtl/>
        </w:rPr>
        <w:t xml:space="preserve"> במקרים האלה ההסדר הוא לא רק בתחום המוסרי, לא בשיקול דעתם של הצדדים אלה הפך להיות תקנה.</w:t>
      </w:r>
    </w:p>
    <w:p w:rsidR="00A31A00" w:rsidRDefault="00A31A00" w:rsidP="0032591D">
      <w:pPr>
        <w:spacing w:after="0" w:line="360" w:lineRule="auto"/>
        <w:jc w:val="both"/>
        <w:rPr>
          <w:rFonts w:cs="David"/>
          <w:sz w:val="24"/>
          <w:szCs w:val="24"/>
          <w:rtl/>
        </w:rPr>
      </w:pPr>
    </w:p>
    <w:p w:rsidR="003023BB" w:rsidRDefault="003023BB" w:rsidP="0032591D">
      <w:pPr>
        <w:spacing w:after="0" w:line="360" w:lineRule="auto"/>
        <w:jc w:val="both"/>
        <w:rPr>
          <w:rFonts w:cs="David"/>
          <w:sz w:val="24"/>
          <w:szCs w:val="24"/>
          <w:rtl/>
        </w:rPr>
      </w:pPr>
    </w:p>
    <w:p w:rsidR="00123624" w:rsidRDefault="003023BB" w:rsidP="004F3D96">
      <w:pPr>
        <w:spacing w:after="0" w:line="360" w:lineRule="auto"/>
        <w:rPr>
          <w:rFonts w:cs="David"/>
          <w:b/>
          <w:bCs/>
          <w:sz w:val="24"/>
          <w:szCs w:val="24"/>
          <w:u w:val="single"/>
          <w:rtl/>
        </w:rPr>
      </w:pPr>
      <w:r w:rsidRPr="003023BB">
        <w:rPr>
          <w:rFonts w:cs="David" w:hint="cs"/>
          <w:b/>
          <w:bCs/>
          <w:sz w:val="24"/>
          <w:szCs w:val="24"/>
          <w:u w:val="single"/>
          <w:rtl/>
        </w:rPr>
        <w:t>משפט ומוסר</w:t>
      </w:r>
    </w:p>
    <w:p w:rsidR="003023BB" w:rsidRPr="00123624" w:rsidRDefault="00123624" w:rsidP="004F3D96">
      <w:pPr>
        <w:spacing w:after="0" w:line="360" w:lineRule="auto"/>
        <w:rPr>
          <w:rFonts w:cs="David"/>
          <w:b/>
          <w:bCs/>
          <w:sz w:val="24"/>
          <w:szCs w:val="24"/>
          <w:u w:val="single"/>
          <w:rtl/>
        </w:rPr>
      </w:pPr>
      <w:r w:rsidRPr="00123624">
        <w:rPr>
          <w:rFonts w:cs="David" w:hint="cs"/>
          <w:b/>
          <w:bCs/>
          <w:sz w:val="24"/>
          <w:szCs w:val="24"/>
          <w:u w:val="single"/>
          <w:rtl/>
        </w:rPr>
        <w:t xml:space="preserve">לפנים משורת הדין </w:t>
      </w:r>
      <w:r w:rsidR="003023BB" w:rsidRPr="00123624">
        <w:rPr>
          <w:rFonts w:cs="David" w:hint="cs"/>
          <w:b/>
          <w:bCs/>
          <w:sz w:val="24"/>
          <w:szCs w:val="24"/>
          <w:u w:val="single"/>
          <w:rtl/>
        </w:rPr>
        <w:br/>
      </w:r>
    </w:p>
    <w:p w:rsidR="00C8705B" w:rsidRPr="00C8705B" w:rsidRDefault="003023BB" w:rsidP="0032591D">
      <w:pPr>
        <w:pStyle w:val="1Garamond"/>
        <w:spacing w:line="360" w:lineRule="auto"/>
        <w:jc w:val="both"/>
        <w:rPr>
          <w:rFonts w:cs="David"/>
          <w:b/>
          <w:bCs/>
          <w:sz w:val="24"/>
          <w:szCs w:val="24"/>
          <w:u w:val="single"/>
          <w:rtl/>
        </w:rPr>
      </w:pPr>
      <w:r>
        <w:rPr>
          <w:rFonts w:cs="David" w:hint="cs"/>
          <w:b/>
          <w:bCs/>
          <w:sz w:val="24"/>
          <w:szCs w:val="24"/>
          <w:u w:val="single"/>
          <w:rtl/>
        </w:rPr>
        <w:t>1</w:t>
      </w:r>
      <w:r w:rsidR="00C8705B" w:rsidRPr="00C8705B">
        <w:rPr>
          <w:rFonts w:cs="David" w:hint="cs"/>
          <w:b/>
          <w:bCs/>
          <w:sz w:val="24"/>
          <w:szCs w:val="24"/>
          <w:u w:val="single"/>
          <w:rtl/>
        </w:rPr>
        <w:t xml:space="preserve">. </w:t>
      </w:r>
      <w:r w:rsidR="00C8705B">
        <w:rPr>
          <w:rFonts w:cs="David" w:hint="cs"/>
          <w:b/>
          <w:bCs/>
          <w:sz w:val="24"/>
          <w:szCs w:val="24"/>
          <w:u w:val="single"/>
          <w:rtl/>
        </w:rPr>
        <w:t>עשיית ה</w:t>
      </w:r>
      <w:r w:rsidR="00C8705B" w:rsidRPr="00C8705B">
        <w:rPr>
          <w:rFonts w:cs="David" w:hint="cs"/>
          <w:b/>
          <w:bCs/>
          <w:sz w:val="24"/>
          <w:szCs w:val="24"/>
          <w:u w:val="single"/>
          <w:rtl/>
        </w:rPr>
        <w:t>ישר והטוב ע"י בית דין (החובה לנהוג לפנים משורת הדין)</w:t>
      </w:r>
    </w:p>
    <w:p w:rsidR="00C8705B" w:rsidRPr="00123624" w:rsidRDefault="00123624" w:rsidP="0032591D">
      <w:pPr>
        <w:pStyle w:val="1Garamond"/>
        <w:spacing w:line="360" w:lineRule="auto"/>
        <w:jc w:val="both"/>
        <w:rPr>
          <w:rFonts w:cs="David"/>
          <w:sz w:val="24"/>
          <w:szCs w:val="24"/>
          <w:u w:val="double"/>
        </w:rPr>
      </w:pPr>
      <w:r>
        <w:rPr>
          <w:rFonts w:cs="David" w:hint="cs"/>
          <w:sz w:val="24"/>
          <w:szCs w:val="24"/>
          <w:u w:val="double"/>
          <w:rtl/>
        </w:rPr>
        <w:t>בית הדין מחייב חיוב מוסרי. הוא לא אוכף את הדין.</w:t>
      </w:r>
      <w:r w:rsidR="001F2824">
        <w:rPr>
          <w:rFonts w:cs="David" w:hint="cs"/>
          <w:sz w:val="24"/>
          <w:szCs w:val="24"/>
          <w:u w:val="double"/>
          <w:rtl/>
        </w:rPr>
        <w:t xml:space="preserve"> </w:t>
      </w:r>
    </w:p>
    <w:p w:rsidR="00C8705B" w:rsidRPr="00C8705B" w:rsidRDefault="00C8705B" w:rsidP="0032591D">
      <w:pPr>
        <w:pStyle w:val="1Garamond"/>
        <w:spacing w:line="360" w:lineRule="auto"/>
        <w:jc w:val="both"/>
        <w:rPr>
          <w:rFonts w:cs="David"/>
          <w:sz w:val="24"/>
          <w:szCs w:val="24"/>
          <w:rtl/>
        </w:rPr>
      </w:pPr>
      <w:r w:rsidRPr="00C8705B">
        <w:rPr>
          <w:rFonts w:cs="David" w:hint="cs"/>
          <w:sz w:val="24"/>
          <w:szCs w:val="24"/>
          <w:rtl/>
        </w:rPr>
        <w:t xml:space="preserve">לפנים משורת הדין = מעבר לכתוב בחוק. </w:t>
      </w:r>
    </w:p>
    <w:p w:rsidR="00C8705B" w:rsidRPr="00C8705B" w:rsidRDefault="00C8705B" w:rsidP="0032591D">
      <w:pPr>
        <w:pStyle w:val="1Garamond"/>
        <w:spacing w:line="360" w:lineRule="auto"/>
        <w:jc w:val="both"/>
        <w:rPr>
          <w:rFonts w:cs="David"/>
          <w:sz w:val="24"/>
          <w:szCs w:val="24"/>
          <w:rtl/>
        </w:rPr>
      </w:pPr>
      <w:r w:rsidRPr="00C8705B">
        <w:rPr>
          <w:rFonts w:cs="David" w:hint="cs"/>
          <w:sz w:val="24"/>
          <w:szCs w:val="24"/>
          <w:rtl/>
        </w:rPr>
        <w:t xml:space="preserve">הביטוי "חובה לנהוג לפנים משורת הדין" מהווה קושי, שכן אם מדובר במשהו מוסרי, כיצד הוא מוגדר כ"חובה"? </w:t>
      </w:r>
    </w:p>
    <w:p w:rsidR="00C8705B" w:rsidRPr="00C8705B" w:rsidRDefault="00C8705B" w:rsidP="0032591D">
      <w:pPr>
        <w:pStyle w:val="1Garamond"/>
        <w:spacing w:line="360" w:lineRule="auto"/>
        <w:jc w:val="both"/>
        <w:rPr>
          <w:rFonts w:cs="David"/>
          <w:sz w:val="24"/>
          <w:szCs w:val="24"/>
          <w:rtl/>
        </w:rPr>
      </w:pPr>
      <w:r w:rsidRPr="00C8705B">
        <w:rPr>
          <w:rFonts w:cs="David" w:hint="cs"/>
          <w:sz w:val="24"/>
          <w:szCs w:val="24"/>
          <w:rtl/>
        </w:rPr>
        <w:t xml:space="preserve">חובה זאת נלמדת גם מעיקרון "עשיית הישר והטוב" אך גם ממקור נוסף: </w:t>
      </w:r>
    </w:p>
    <w:p w:rsidR="00C8705B" w:rsidRPr="00C8705B" w:rsidRDefault="00C8705B" w:rsidP="0032591D">
      <w:pPr>
        <w:pStyle w:val="1Garamond"/>
        <w:spacing w:line="360" w:lineRule="auto"/>
        <w:jc w:val="both"/>
        <w:rPr>
          <w:rFonts w:cs="David"/>
          <w:sz w:val="24"/>
          <w:szCs w:val="24"/>
          <w:rtl/>
        </w:rPr>
      </w:pPr>
      <w:r w:rsidRPr="00C8705B">
        <w:rPr>
          <w:rFonts w:cs="David" w:hint="cs"/>
          <w:b/>
          <w:bCs/>
          <w:sz w:val="24"/>
          <w:szCs w:val="24"/>
          <w:rtl/>
        </w:rPr>
        <w:t>ספר שמות, פרק י"ח, פסוק כ</w:t>
      </w:r>
      <w:r w:rsidRPr="00C8705B">
        <w:rPr>
          <w:rFonts w:cs="David" w:hint="cs"/>
          <w:sz w:val="24"/>
          <w:szCs w:val="24"/>
          <w:rtl/>
        </w:rPr>
        <w:t xml:space="preserve">: "והזהרתה אותם את החוקים ואת התורות והודעת להם את </w:t>
      </w:r>
      <w:r w:rsidRPr="00C8705B">
        <w:rPr>
          <w:rFonts w:cs="David" w:hint="cs"/>
          <w:sz w:val="24"/>
          <w:szCs w:val="24"/>
          <w:u w:val="single"/>
          <w:rtl/>
        </w:rPr>
        <w:t>הדרך</w:t>
      </w:r>
      <w:r w:rsidRPr="00C8705B">
        <w:rPr>
          <w:rFonts w:cs="David" w:hint="cs"/>
          <w:sz w:val="24"/>
          <w:szCs w:val="24"/>
          <w:rtl/>
        </w:rPr>
        <w:t xml:space="preserve"> (דרך חיים) ילכו בה ואת </w:t>
      </w:r>
      <w:r w:rsidRPr="00C8705B">
        <w:rPr>
          <w:rFonts w:cs="David" w:hint="cs"/>
          <w:sz w:val="24"/>
          <w:szCs w:val="24"/>
          <w:u w:val="single"/>
          <w:rtl/>
        </w:rPr>
        <w:t>המעשה</w:t>
      </w:r>
      <w:r w:rsidRPr="00C8705B">
        <w:rPr>
          <w:rFonts w:cs="David" w:hint="cs"/>
          <w:sz w:val="24"/>
          <w:szCs w:val="24"/>
          <w:rtl/>
        </w:rPr>
        <w:t xml:space="preserve"> אשר יעשון".   </w:t>
      </w:r>
    </w:p>
    <w:p w:rsidR="00C8705B" w:rsidRPr="00C8705B" w:rsidRDefault="00C8705B" w:rsidP="0032591D">
      <w:pPr>
        <w:pStyle w:val="1Garamond"/>
        <w:spacing w:line="360" w:lineRule="auto"/>
        <w:jc w:val="both"/>
        <w:rPr>
          <w:rFonts w:cs="David"/>
          <w:sz w:val="24"/>
          <w:szCs w:val="24"/>
          <w:rtl/>
        </w:rPr>
      </w:pPr>
    </w:p>
    <w:p w:rsidR="00C8705B" w:rsidRPr="00C8705B" w:rsidRDefault="00C8705B" w:rsidP="0032591D">
      <w:pPr>
        <w:pStyle w:val="1Garamond"/>
        <w:spacing w:line="360" w:lineRule="auto"/>
        <w:jc w:val="both"/>
        <w:rPr>
          <w:rFonts w:cs="David"/>
          <w:sz w:val="24"/>
          <w:szCs w:val="24"/>
          <w:rtl/>
        </w:rPr>
      </w:pPr>
      <w:r w:rsidRPr="00C8705B">
        <w:rPr>
          <w:rFonts w:cs="David" w:hint="cs"/>
          <w:sz w:val="24"/>
          <w:szCs w:val="24"/>
          <w:rtl/>
        </w:rPr>
        <w:t xml:space="preserve">חז"ל לומד מהכפילות (דרך ומעשה) שיש הבדל לעיתים בין הדרך שיש ללכת לבין המעשה בפועל (לפנים משורת הדין). </w:t>
      </w:r>
    </w:p>
    <w:p w:rsidR="00C8705B" w:rsidRPr="00C8705B" w:rsidRDefault="00C8705B" w:rsidP="0032591D">
      <w:pPr>
        <w:pStyle w:val="1Garamond"/>
        <w:spacing w:line="360" w:lineRule="auto"/>
        <w:jc w:val="both"/>
        <w:rPr>
          <w:rFonts w:cs="David"/>
          <w:sz w:val="24"/>
          <w:szCs w:val="24"/>
          <w:rtl/>
        </w:rPr>
      </w:pPr>
    </w:p>
    <w:p w:rsidR="00C8705B" w:rsidRPr="00C8705B" w:rsidRDefault="00C8705B" w:rsidP="0032591D">
      <w:pPr>
        <w:pStyle w:val="1Garamond"/>
        <w:spacing w:line="360" w:lineRule="auto"/>
        <w:jc w:val="both"/>
        <w:rPr>
          <w:rFonts w:cs="David"/>
          <w:sz w:val="24"/>
          <w:szCs w:val="24"/>
          <w:u w:val="single"/>
          <w:rtl/>
        </w:rPr>
      </w:pPr>
      <w:r w:rsidRPr="00C8705B">
        <w:rPr>
          <w:rFonts w:cs="David" w:hint="cs"/>
          <w:sz w:val="24"/>
          <w:szCs w:val="24"/>
          <w:u w:val="single"/>
          <w:rtl/>
        </w:rPr>
        <w:t>מתי צריך לנהוג לפנים משורת הדין</w:t>
      </w:r>
      <w:r w:rsidRPr="00C8705B">
        <w:rPr>
          <w:rFonts w:cs="David" w:hint="cs"/>
          <w:sz w:val="24"/>
          <w:szCs w:val="24"/>
          <w:rtl/>
        </w:rPr>
        <w:t>?</w:t>
      </w:r>
      <w:r w:rsidRPr="00C8705B">
        <w:rPr>
          <w:rFonts w:cs="David" w:hint="cs"/>
          <w:sz w:val="24"/>
          <w:szCs w:val="24"/>
          <w:u w:val="single"/>
          <w:rtl/>
        </w:rPr>
        <w:t xml:space="preserve"> </w:t>
      </w:r>
    </w:p>
    <w:p w:rsidR="00C8705B" w:rsidRPr="00C8705B" w:rsidRDefault="00C8705B" w:rsidP="0032591D">
      <w:pPr>
        <w:pStyle w:val="1Garamond"/>
        <w:spacing w:line="360" w:lineRule="auto"/>
        <w:jc w:val="both"/>
        <w:rPr>
          <w:rFonts w:cs="David"/>
          <w:sz w:val="24"/>
          <w:szCs w:val="24"/>
          <w:rtl/>
        </w:rPr>
      </w:pPr>
      <w:r w:rsidRPr="00C8705B">
        <w:rPr>
          <w:rFonts w:cs="David" w:hint="cs"/>
          <w:sz w:val="24"/>
          <w:szCs w:val="24"/>
          <w:rtl/>
        </w:rPr>
        <w:t xml:space="preserve">המקרים </w:t>
      </w:r>
      <w:r w:rsidR="004F3D96">
        <w:rPr>
          <w:rFonts w:cs="David" w:hint="cs"/>
          <w:sz w:val="24"/>
          <w:szCs w:val="24"/>
          <w:rtl/>
        </w:rPr>
        <w:t>הראשונים הם מתוך עיקרון השבת אבדה. במשפט העברי יש שני סוגי אב</w:t>
      </w:r>
      <w:r w:rsidRPr="00C8705B">
        <w:rPr>
          <w:rFonts w:cs="David" w:hint="cs"/>
          <w:sz w:val="24"/>
          <w:szCs w:val="24"/>
          <w:rtl/>
        </w:rPr>
        <w:t xml:space="preserve">דות: </w:t>
      </w:r>
    </w:p>
    <w:p w:rsidR="00C8705B" w:rsidRPr="00C8705B" w:rsidRDefault="00C8705B" w:rsidP="0032591D">
      <w:pPr>
        <w:pStyle w:val="1Garamond"/>
        <w:numPr>
          <w:ilvl w:val="0"/>
          <w:numId w:val="18"/>
        </w:numPr>
        <w:spacing w:line="360" w:lineRule="auto"/>
        <w:jc w:val="both"/>
        <w:rPr>
          <w:rFonts w:cs="David"/>
          <w:sz w:val="24"/>
          <w:szCs w:val="24"/>
        </w:rPr>
      </w:pPr>
      <w:r w:rsidRPr="00C8705B">
        <w:rPr>
          <w:rFonts w:cs="David" w:hint="cs"/>
          <w:sz w:val="24"/>
          <w:szCs w:val="24"/>
          <w:rtl/>
        </w:rPr>
        <w:t xml:space="preserve">מקרים שאדם מוצא משהו ורשאי הוא לקחת לעצמו. </w:t>
      </w:r>
    </w:p>
    <w:p w:rsidR="00C8705B" w:rsidRPr="00C8705B" w:rsidRDefault="00C8705B" w:rsidP="0032591D">
      <w:pPr>
        <w:pStyle w:val="1Garamond"/>
        <w:numPr>
          <w:ilvl w:val="0"/>
          <w:numId w:val="18"/>
        </w:numPr>
        <w:spacing w:line="360" w:lineRule="auto"/>
        <w:jc w:val="both"/>
        <w:rPr>
          <w:rFonts w:cs="David"/>
          <w:sz w:val="24"/>
          <w:szCs w:val="24"/>
        </w:rPr>
      </w:pPr>
      <w:r w:rsidRPr="00C8705B">
        <w:rPr>
          <w:rFonts w:cs="David" w:hint="cs"/>
          <w:sz w:val="24"/>
          <w:szCs w:val="24"/>
          <w:rtl/>
        </w:rPr>
        <w:t xml:space="preserve">מקרים שאדם מוצא משהו וחייב הוא להחזיר אותו לבעליו: </w:t>
      </w:r>
    </w:p>
    <w:p w:rsidR="00C8705B" w:rsidRDefault="00C8705B" w:rsidP="0032591D">
      <w:pPr>
        <w:pStyle w:val="1Garamond"/>
        <w:numPr>
          <w:ilvl w:val="0"/>
          <w:numId w:val="25"/>
        </w:numPr>
        <w:spacing w:line="360" w:lineRule="auto"/>
        <w:jc w:val="both"/>
        <w:rPr>
          <w:rFonts w:cs="David"/>
          <w:sz w:val="24"/>
          <w:szCs w:val="24"/>
        </w:rPr>
      </w:pPr>
      <w:r w:rsidRPr="004F6702">
        <w:rPr>
          <w:rFonts w:cs="David" w:hint="cs"/>
          <w:b/>
          <w:bCs/>
          <w:sz w:val="24"/>
          <w:szCs w:val="24"/>
          <w:rtl/>
        </w:rPr>
        <w:t>ראשית יש לאתר את הבעלים.</w:t>
      </w:r>
      <w:r w:rsidRPr="00C8705B">
        <w:rPr>
          <w:rFonts w:cs="David" w:hint="cs"/>
          <w:sz w:val="24"/>
          <w:szCs w:val="24"/>
          <w:rtl/>
        </w:rPr>
        <w:t xml:space="preserve"> </w:t>
      </w:r>
      <w:r w:rsidR="001F2824">
        <w:rPr>
          <w:rFonts w:cs="David" w:hint="cs"/>
          <w:sz w:val="24"/>
          <w:szCs w:val="24"/>
          <w:rtl/>
        </w:rPr>
        <w:t xml:space="preserve"> יש מה שנקרא בהלכה חובה להכריז. איך מכריזים? אומרת המשנה שבזמן שהיה בית מקדש בשלושת הרגלים יש מקום ששם מתרכזים כל מוצאי המציאות ומודיעים על האבדות שמצאו.  זה בזמן שיש בית מקדש. כשאין בית מקדש מפרסמים במקומות כינוס שהציבור נמצא.</w:t>
      </w:r>
    </w:p>
    <w:p w:rsidR="004F6702" w:rsidRDefault="004F6702" w:rsidP="004F3D96">
      <w:pPr>
        <w:pStyle w:val="1Garamond"/>
        <w:spacing w:line="360" w:lineRule="auto"/>
        <w:ind w:left="1080"/>
        <w:jc w:val="both"/>
        <w:rPr>
          <w:rFonts w:cs="David"/>
          <w:sz w:val="24"/>
          <w:szCs w:val="24"/>
          <w:rtl/>
        </w:rPr>
      </w:pPr>
      <w:r>
        <w:rPr>
          <w:rFonts w:cs="David" w:hint="cs"/>
          <w:sz w:val="24"/>
          <w:szCs w:val="24"/>
          <w:rtl/>
        </w:rPr>
        <w:t>כמה זמן נמשכת חובת הפרסום? ע"פ ההלכה בערך שנה (3 רגלים). בפרק הזמן הזה אני חייב להכריז על האבדה. אחרי שנה החפץ ממשיך להיות שייך למאבד, החפץ לעולם לא יעבור לבעלותו של</w:t>
      </w:r>
      <w:r w:rsidR="004F3D96">
        <w:rPr>
          <w:rFonts w:cs="David" w:hint="cs"/>
          <w:sz w:val="24"/>
          <w:szCs w:val="24"/>
          <w:rtl/>
        </w:rPr>
        <w:t xml:space="preserve"> המוצא. רק ההכרזה היא שנה. אחרי</w:t>
      </w:r>
      <w:r>
        <w:rPr>
          <w:rFonts w:cs="David" w:hint="cs"/>
          <w:sz w:val="24"/>
          <w:szCs w:val="24"/>
          <w:rtl/>
        </w:rPr>
        <w:t xml:space="preserve">ה אני לא צריך לעשות פעולות אקטיביות לאתר את המאבד אבל אם המאבד יבוא זה יהיה שלו. אומרת המשנה שכך מדובר שמצאת דבר שלא דורש הוצאות. אם מצאת דבר שמתקלקל אתה רשאי למכור אותו אבל המכירה צריכה להיות דרך בית הדין ואתה צריך לשמור את הכסף. אם מצאת דבר שדורש הוצאות אז המשנה מבחינה בין בעל חיים שיש לך הוצאות כלפיו וגם הכנסות או רק הוצאות. אם מדובר על בעל חיים שאוכל ואיננו עושה אתה צריך לשמור 30 יום ואחר כך למכור אותו. אם מדובר בבעל חיים שגם אוכל וגם עושה אתה צריך להחזיק אותו שנה ואז יכול למכור אותו. התמורה שקיבלת בעד החפץ תישמר "עד שיבוא אליהו" </w:t>
      </w:r>
      <w:r>
        <w:rPr>
          <w:rFonts w:cs="David"/>
          <w:sz w:val="24"/>
          <w:szCs w:val="24"/>
          <w:rtl/>
        </w:rPr>
        <w:t>–</w:t>
      </w:r>
      <w:r>
        <w:rPr>
          <w:rFonts w:cs="David" w:hint="cs"/>
          <w:sz w:val="24"/>
          <w:szCs w:val="24"/>
          <w:rtl/>
        </w:rPr>
        <w:t xml:space="preserve"> עד שיסת</w:t>
      </w:r>
      <w:r w:rsidR="004F3D96">
        <w:rPr>
          <w:rFonts w:cs="David" w:hint="cs"/>
          <w:sz w:val="24"/>
          <w:szCs w:val="24"/>
          <w:rtl/>
        </w:rPr>
        <w:t>ב</w:t>
      </w:r>
      <w:r>
        <w:rPr>
          <w:rFonts w:cs="David" w:hint="cs"/>
          <w:sz w:val="24"/>
          <w:szCs w:val="24"/>
          <w:rtl/>
        </w:rPr>
        <w:t>ר מי המאבד.</w:t>
      </w:r>
    </w:p>
    <w:p w:rsidR="007E3582" w:rsidRPr="00C8705B" w:rsidRDefault="007E3582" w:rsidP="004F6702">
      <w:pPr>
        <w:pStyle w:val="1Garamond"/>
        <w:spacing w:line="360" w:lineRule="auto"/>
        <w:ind w:left="1080"/>
        <w:jc w:val="both"/>
        <w:rPr>
          <w:rFonts w:cs="David"/>
          <w:sz w:val="24"/>
          <w:szCs w:val="24"/>
        </w:rPr>
      </w:pPr>
      <w:r>
        <w:rPr>
          <w:rFonts w:cs="David" w:hint="cs"/>
          <w:sz w:val="24"/>
          <w:szCs w:val="24"/>
          <w:rtl/>
        </w:rPr>
        <w:t>בכל התקופה הזאת היא אפשר להנות מהחפץ.</w:t>
      </w:r>
    </w:p>
    <w:p w:rsidR="00264946" w:rsidRDefault="00C8705B" w:rsidP="0032591D">
      <w:pPr>
        <w:pStyle w:val="1Garamond"/>
        <w:numPr>
          <w:ilvl w:val="0"/>
          <w:numId w:val="25"/>
        </w:numPr>
        <w:spacing w:line="360" w:lineRule="auto"/>
        <w:jc w:val="both"/>
        <w:rPr>
          <w:rFonts w:cs="David"/>
          <w:b/>
          <w:bCs/>
          <w:sz w:val="24"/>
          <w:szCs w:val="24"/>
        </w:rPr>
      </w:pPr>
      <w:r w:rsidRPr="004F6702">
        <w:rPr>
          <w:rFonts w:cs="David" w:hint="cs"/>
          <w:b/>
          <w:bCs/>
          <w:sz w:val="24"/>
          <w:szCs w:val="24"/>
          <w:rtl/>
        </w:rPr>
        <w:t xml:space="preserve">אח"כ יש להשיב לו את החפץ. </w:t>
      </w:r>
    </w:p>
    <w:p w:rsidR="007E3582" w:rsidRDefault="007E3582" w:rsidP="007E3582">
      <w:pPr>
        <w:pStyle w:val="1Garamond"/>
        <w:spacing w:line="360" w:lineRule="auto"/>
        <w:ind w:left="1080"/>
        <w:jc w:val="both"/>
        <w:rPr>
          <w:rFonts w:cs="David"/>
          <w:b/>
          <w:bCs/>
          <w:sz w:val="24"/>
          <w:szCs w:val="24"/>
          <w:rtl/>
        </w:rPr>
      </w:pPr>
    </w:p>
    <w:p w:rsidR="007E3582" w:rsidRDefault="007E3582" w:rsidP="004F3D96">
      <w:pPr>
        <w:pStyle w:val="1Garamond"/>
        <w:spacing w:line="360" w:lineRule="auto"/>
        <w:jc w:val="both"/>
        <w:rPr>
          <w:rFonts w:cs="David"/>
          <w:sz w:val="24"/>
          <w:szCs w:val="24"/>
          <w:rtl/>
        </w:rPr>
      </w:pPr>
      <w:r>
        <w:rPr>
          <w:rFonts w:cs="David" w:hint="cs"/>
          <w:b/>
          <w:bCs/>
          <w:sz w:val="24"/>
          <w:szCs w:val="24"/>
          <w:rtl/>
        </w:rPr>
        <w:t xml:space="preserve">כל מה שאמרנו </w:t>
      </w:r>
      <w:r>
        <w:rPr>
          <w:rFonts w:cs="David"/>
          <w:b/>
          <w:bCs/>
          <w:sz w:val="24"/>
          <w:szCs w:val="24"/>
          <w:rtl/>
        </w:rPr>
        <w:t>–</w:t>
      </w:r>
      <w:r>
        <w:rPr>
          <w:rFonts w:cs="David" w:hint="cs"/>
          <w:b/>
          <w:bCs/>
          <w:sz w:val="24"/>
          <w:szCs w:val="24"/>
          <w:rtl/>
        </w:rPr>
        <w:t xml:space="preserve"> ש</w:t>
      </w:r>
      <w:r w:rsidR="004F3D96">
        <w:rPr>
          <w:rFonts w:cs="David" w:hint="cs"/>
          <w:b/>
          <w:bCs/>
          <w:sz w:val="24"/>
          <w:szCs w:val="24"/>
          <w:rtl/>
        </w:rPr>
        <w:t>המוצא צריך להשיב את החפץ לבעליו</w:t>
      </w:r>
      <w:r>
        <w:rPr>
          <w:rFonts w:cs="David" w:hint="cs"/>
          <w:b/>
          <w:bCs/>
          <w:sz w:val="24"/>
          <w:szCs w:val="24"/>
          <w:rtl/>
        </w:rPr>
        <w:t xml:space="preserve">, זה מתוך הנחה שבעל החפץ לא התייאש מהחפץ שלו. אם בעל החפץ התייאש אין חובה להשיב. </w:t>
      </w:r>
      <w:r>
        <w:rPr>
          <w:rFonts w:cs="David" w:hint="cs"/>
          <w:sz w:val="24"/>
          <w:szCs w:val="24"/>
          <w:rtl/>
        </w:rPr>
        <w:t>השאלה אם הוא התייא</w:t>
      </w:r>
      <w:r w:rsidR="004F3D96">
        <w:rPr>
          <w:rFonts w:cs="David" w:hint="cs"/>
          <w:sz w:val="24"/>
          <w:szCs w:val="24"/>
          <w:rtl/>
        </w:rPr>
        <w:t>ש בזמן שאני מצאתי את הדבר. אם ה</w:t>
      </w:r>
      <w:r>
        <w:rPr>
          <w:rFonts w:cs="David" w:hint="cs"/>
          <w:sz w:val="24"/>
          <w:szCs w:val="24"/>
          <w:rtl/>
        </w:rPr>
        <w:t xml:space="preserve">נחה שהבעלים </w:t>
      </w:r>
      <w:r>
        <w:rPr>
          <w:rFonts w:cs="David" w:hint="cs"/>
          <w:sz w:val="24"/>
          <w:szCs w:val="24"/>
          <w:rtl/>
        </w:rPr>
        <w:lastRenderedPageBreak/>
        <w:t>התייאשו (תיכף נסביר איך) אז אין חובה להחזיר.  איך אנחנו</w:t>
      </w:r>
      <w:r w:rsidR="004F3D96">
        <w:rPr>
          <w:rFonts w:cs="David" w:hint="cs"/>
          <w:sz w:val="24"/>
          <w:szCs w:val="24"/>
          <w:rtl/>
        </w:rPr>
        <w:t xml:space="preserve"> יודעים אם הוא התייאש או לא? </w:t>
      </w:r>
      <w:r>
        <w:rPr>
          <w:rFonts w:cs="David" w:hint="cs"/>
          <w:sz w:val="24"/>
          <w:szCs w:val="24"/>
          <w:rtl/>
        </w:rPr>
        <w:t>מבחן ייאוש הוא מ</w:t>
      </w:r>
      <w:r w:rsidR="004F3D96">
        <w:rPr>
          <w:rFonts w:cs="David" w:hint="cs"/>
          <w:sz w:val="24"/>
          <w:szCs w:val="24"/>
          <w:rtl/>
        </w:rPr>
        <w:t xml:space="preserve">בחן אובייקטיבי ולא סובייקטיבי. </w:t>
      </w:r>
      <w:r>
        <w:rPr>
          <w:rFonts w:cs="David" w:hint="cs"/>
          <w:sz w:val="24"/>
          <w:szCs w:val="24"/>
          <w:rtl/>
        </w:rPr>
        <w:t>האם אדם סביר מתייאש שמדובר בחפץ כזה. אם ההנחה שאדם סביר מתייאש שמדובר בחפץ כזה, גם אם הוא יעמוד ויצוו</w:t>
      </w:r>
      <w:r w:rsidR="004F3D96">
        <w:rPr>
          <w:rFonts w:cs="David" w:hint="cs"/>
          <w:sz w:val="24"/>
          <w:szCs w:val="24"/>
          <w:rtl/>
        </w:rPr>
        <w:t>ח "אני לא התייאשתי" זה לא יעזור</w:t>
      </w:r>
      <w:r>
        <w:rPr>
          <w:rFonts w:cs="David"/>
          <w:sz w:val="24"/>
          <w:szCs w:val="24"/>
          <w:rtl/>
        </w:rPr>
        <w:t>–</w:t>
      </w:r>
      <w:r w:rsidR="004F3D96">
        <w:rPr>
          <w:rFonts w:cs="David" w:hint="cs"/>
          <w:sz w:val="24"/>
          <w:szCs w:val="24"/>
          <w:rtl/>
        </w:rPr>
        <w:t xml:space="preserve"> מבחן אובייקטיבי! </w:t>
      </w:r>
      <w:r>
        <w:rPr>
          <w:rFonts w:cs="David" w:hint="cs"/>
          <w:sz w:val="24"/>
          <w:szCs w:val="24"/>
          <w:rtl/>
        </w:rPr>
        <w:t xml:space="preserve">מתי אנחנו מניחים שהבעלים </w:t>
      </w:r>
      <w:r w:rsidR="004F3D96">
        <w:rPr>
          <w:rFonts w:cs="David" w:hint="cs"/>
          <w:sz w:val="24"/>
          <w:szCs w:val="24"/>
          <w:rtl/>
        </w:rPr>
        <w:t>התייאשו?</w:t>
      </w:r>
      <w:r>
        <w:rPr>
          <w:rFonts w:cs="David" w:hint="cs"/>
          <w:sz w:val="24"/>
          <w:szCs w:val="24"/>
          <w:rtl/>
        </w:rPr>
        <w:t xml:space="preserve"> המקרה הכי מוכר זה </w:t>
      </w:r>
      <w:r w:rsidR="004F3D96">
        <w:rPr>
          <w:rFonts w:cs="David" w:hint="cs"/>
          <w:b/>
          <w:bCs/>
          <w:sz w:val="24"/>
          <w:szCs w:val="24"/>
          <w:rtl/>
        </w:rPr>
        <w:t>שמדובר בחפץ שאין לו סימן</w:t>
      </w:r>
      <w:r w:rsidR="004F3D96">
        <w:rPr>
          <w:rFonts w:cs="David" w:hint="cs"/>
          <w:sz w:val="24"/>
          <w:szCs w:val="24"/>
          <w:rtl/>
        </w:rPr>
        <w:t xml:space="preserve"> (כסף). </w:t>
      </w:r>
      <w:r>
        <w:rPr>
          <w:rFonts w:cs="David" w:hint="cs"/>
          <w:sz w:val="24"/>
          <w:szCs w:val="24"/>
          <w:rtl/>
        </w:rPr>
        <w:t>אם מצאת מטבעו</w:t>
      </w:r>
      <w:r w:rsidR="004F3D96">
        <w:rPr>
          <w:rFonts w:cs="David" w:hint="cs"/>
          <w:sz w:val="24"/>
          <w:szCs w:val="24"/>
          <w:rtl/>
        </w:rPr>
        <w:t>ת של 10 שקלים שמונחים בצורה מסו</w:t>
      </w:r>
      <w:r>
        <w:rPr>
          <w:rFonts w:cs="David" w:hint="cs"/>
          <w:sz w:val="24"/>
          <w:szCs w:val="24"/>
          <w:rtl/>
        </w:rPr>
        <w:t xml:space="preserve">ימת או בתוך שקית פה זה יכול להיות סימן, כיוון שמספר המטבעות יכול להוות סימן או אופן ההנחה שלהם. סביר להניח שמישהו הניח את זה שם. אם אין סימן מניחים שהבעלים התייאש אז החפץ הופך להיות שלי. </w:t>
      </w:r>
      <w:r w:rsidRPr="007E3582">
        <w:rPr>
          <w:rFonts w:cs="David" w:hint="cs"/>
          <w:sz w:val="24"/>
          <w:szCs w:val="24"/>
          <w:u w:val="single"/>
          <w:rtl/>
        </w:rPr>
        <w:t>מתי עוד נניח שהבעלים מתייאש?</w:t>
      </w:r>
      <w:r w:rsidR="004F3D96">
        <w:rPr>
          <w:rFonts w:cs="David" w:hint="cs"/>
          <w:sz w:val="24"/>
          <w:szCs w:val="24"/>
          <w:rtl/>
        </w:rPr>
        <w:t xml:space="preserve"> </w:t>
      </w:r>
      <w:r w:rsidRPr="007E3582">
        <w:rPr>
          <w:rFonts w:cs="David" w:hint="cs"/>
          <w:b/>
          <w:bCs/>
          <w:sz w:val="24"/>
          <w:szCs w:val="24"/>
          <w:rtl/>
        </w:rPr>
        <w:t>שמדובר בחפץ פעוט שלא שווה הרבה</w:t>
      </w:r>
      <w:r>
        <w:rPr>
          <w:rFonts w:cs="David" w:hint="cs"/>
          <w:b/>
          <w:bCs/>
          <w:sz w:val="24"/>
          <w:szCs w:val="24"/>
          <w:rtl/>
        </w:rPr>
        <w:t xml:space="preserve">. </w:t>
      </w:r>
      <w:r>
        <w:rPr>
          <w:rFonts w:cs="David" w:hint="cs"/>
          <w:sz w:val="24"/>
          <w:szCs w:val="24"/>
          <w:rtl/>
        </w:rPr>
        <w:t>יוצאים מנקודת הנחה שמי שאיבד לא יתאמץ בשביל להחזיר את החפץ. מתי אנ</w:t>
      </w:r>
      <w:r w:rsidR="004F3D96">
        <w:rPr>
          <w:rFonts w:cs="David" w:hint="cs"/>
          <w:sz w:val="24"/>
          <w:szCs w:val="24"/>
          <w:rtl/>
        </w:rPr>
        <w:t>שים מתייאשים? על פי דעת בני אדם</w:t>
      </w:r>
      <w:r>
        <w:rPr>
          <w:rFonts w:cs="David"/>
          <w:sz w:val="24"/>
          <w:szCs w:val="24"/>
          <w:rtl/>
        </w:rPr>
        <w:t>–</w:t>
      </w:r>
      <w:r>
        <w:rPr>
          <w:rFonts w:cs="David" w:hint="cs"/>
          <w:sz w:val="24"/>
          <w:szCs w:val="24"/>
          <w:rtl/>
        </w:rPr>
        <w:t xml:space="preserve"> רוב בני האדם שלא יחפשו אחריו. יכול להיות שהמאבד ספציפית ירצה מאוד את החפץ אבל שוב פעם , המבחן הוא אובייקטיבי ולא סובייקטיבי.</w:t>
      </w:r>
      <w:r w:rsidR="00BA7E40" w:rsidRPr="004F3D96">
        <w:rPr>
          <w:rFonts w:cs="David" w:hint="cs"/>
          <w:sz w:val="24"/>
          <w:szCs w:val="24"/>
          <w:rtl/>
        </w:rPr>
        <w:t xml:space="preserve"> </w:t>
      </w:r>
      <w:r w:rsidR="00BA7E40" w:rsidRPr="00BA7E40">
        <w:rPr>
          <w:rFonts w:cs="David" w:hint="cs"/>
          <w:sz w:val="24"/>
          <w:szCs w:val="24"/>
          <w:u w:val="single"/>
          <w:rtl/>
        </w:rPr>
        <w:t>מקרה שלישי שבו אנחנו מניחים שיש ייאוש</w:t>
      </w:r>
      <w:r w:rsidR="00BA7E40">
        <w:rPr>
          <w:rFonts w:cs="David" w:hint="cs"/>
          <w:sz w:val="24"/>
          <w:szCs w:val="24"/>
          <w:rtl/>
        </w:rPr>
        <w:t xml:space="preserve"> </w:t>
      </w:r>
      <w:r w:rsidR="00BA7E40" w:rsidRPr="00BA7E40">
        <w:rPr>
          <w:rFonts w:cs="David" w:hint="cs"/>
          <w:b/>
          <w:bCs/>
          <w:sz w:val="24"/>
          <w:szCs w:val="24"/>
          <w:rtl/>
        </w:rPr>
        <w:t>זה במקום שבו החפץ נמצא במקום שבו רוב המצויים בו אינם יהודים</w:t>
      </w:r>
      <w:r w:rsidR="00BA7E40">
        <w:rPr>
          <w:rFonts w:cs="David"/>
          <w:sz w:val="24"/>
          <w:szCs w:val="24"/>
          <w:rtl/>
        </w:rPr>
        <w:t>–</w:t>
      </w:r>
      <w:r w:rsidR="00BA7E40">
        <w:rPr>
          <w:rFonts w:cs="David" w:hint="cs"/>
          <w:sz w:val="24"/>
          <w:szCs w:val="24"/>
          <w:rtl/>
        </w:rPr>
        <w:t xml:space="preserve"> אדם שאיננו יהודי לא מחויב למצוות התורה (אין למי שאינו יהודי למלא אחר מצוות התורה </w:t>
      </w:r>
      <w:r w:rsidR="00BA7E40">
        <w:rPr>
          <w:rFonts w:cs="David"/>
          <w:sz w:val="24"/>
          <w:szCs w:val="24"/>
          <w:rtl/>
        </w:rPr>
        <w:t>–</w:t>
      </w:r>
      <w:r w:rsidR="00BA7E40">
        <w:rPr>
          <w:rFonts w:cs="David" w:hint="cs"/>
          <w:sz w:val="24"/>
          <w:szCs w:val="24"/>
          <w:rtl/>
        </w:rPr>
        <w:t xml:space="preserve"> הוא לא חייב להשיב אבדה). יוצאים מתוך נקודת הנחה שמי שאיבד חושב שגוי מצא ואף אחד לא יחזיר לו את החפץ שאיבד.</w:t>
      </w:r>
    </w:p>
    <w:p w:rsidR="00A862D1" w:rsidRDefault="00A862D1" w:rsidP="007E3582">
      <w:pPr>
        <w:pStyle w:val="1Garamond"/>
        <w:spacing w:line="360" w:lineRule="auto"/>
        <w:ind w:left="1080"/>
        <w:jc w:val="both"/>
        <w:rPr>
          <w:rFonts w:cs="David"/>
          <w:sz w:val="24"/>
          <w:szCs w:val="24"/>
          <w:rtl/>
        </w:rPr>
      </w:pPr>
    </w:p>
    <w:p w:rsidR="00264946" w:rsidRPr="004F3D96" w:rsidRDefault="004F3D96" w:rsidP="004F3D96">
      <w:pPr>
        <w:pStyle w:val="1Garamond"/>
        <w:spacing w:line="360" w:lineRule="auto"/>
        <w:jc w:val="both"/>
        <w:rPr>
          <w:rFonts w:cs="David"/>
          <w:b/>
          <w:bCs/>
          <w:sz w:val="24"/>
          <w:szCs w:val="24"/>
          <w:rtl/>
        </w:rPr>
      </w:pPr>
      <w:r w:rsidRPr="004F3D96">
        <w:rPr>
          <w:rFonts w:cs="David" w:hint="cs"/>
          <w:b/>
          <w:bCs/>
          <w:sz w:val="24"/>
          <w:szCs w:val="24"/>
          <w:rtl/>
        </w:rPr>
        <w:t>איך בא לידי ביטוי?</w:t>
      </w:r>
    </w:p>
    <w:p w:rsidR="00BA7E40" w:rsidRPr="004F3D96" w:rsidRDefault="00264946" w:rsidP="004F3D96">
      <w:pPr>
        <w:spacing w:after="0" w:line="360" w:lineRule="auto"/>
        <w:jc w:val="both"/>
        <w:rPr>
          <w:rFonts w:cs="David"/>
          <w:sz w:val="24"/>
          <w:szCs w:val="24"/>
        </w:rPr>
      </w:pPr>
      <w:r w:rsidRPr="004F3D96">
        <w:rPr>
          <w:rFonts w:cs="David" w:hint="cs"/>
          <w:b/>
          <w:bCs/>
          <w:sz w:val="24"/>
          <w:szCs w:val="24"/>
          <w:u w:val="single"/>
          <w:rtl/>
        </w:rPr>
        <w:t>תלמוד בבלי מסכת בבא מציעא</w:t>
      </w:r>
      <w:r w:rsidRPr="004F3D96">
        <w:rPr>
          <w:rFonts w:cs="David" w:hint="cs"/>
          <w:sz w:val="24"/>
          <w:szCs w:val="24"/>
          <w:rtl/>
        </w:rPr>
        <w:t>- רב יהודה ושמואל הם שני אמוראים מהדור הראשון של האמוראים. שניהם הולכים בשוק של מעבדי עורות שרוב ה</w:t>
      </w:r>
      <w:r w:rsidR="00C8705B" w:rsidRPr="004F3D96">
        <w:rPr>
          <w:rFonts w:cs="David" w:hint="cs"/>
          <w:sz w:val="24"/>
          <w:szCs w:val="24"/>
          <w:rtl/>
        </w:rPr>
        <w:t>מצויים באותו שוק הם</w:t>
      </w:r>
      <w:r w:rsidR="00C8705B" w:rsidRPr="004F3D96">
        <w:rPr>
          <w:rFonts w:cs="David" w:hint="cs"/>
          <w:b/>
          <w:bCs/>
          <w:sz w:val="24"/>
          <w:szCs w:val="24"/>
          <w:rtl/>
        </w:rPr>
        <w:t xml:space="preserve"> גויים</w:t>
      </w:r>
      <w:r w:rsidR="00C8705B" w:rsidRPr="004F3D96">
        <w:rPr>
          <w:rFonts w:cs="David" w:hint="cs"/>
          <w:sz w:val="24"/>
          <w:szCs w:val="24"/>
          <w:rtl/>
        </w:rPr>
        <w:t>. רב יה</w:t>
      </w:r>
      <w:r w:rsidRPr="004F3D96">
        <w:rPr>
          <w:rFonts w:cs="David" w:hint="cs"/>
          <w:sz w:val="24"/>
          <w:szCs w:val="24"/>
          <w:rtl/>
        </w:rPr>
        <w:t>ודה שואל את שמואל אם נניח והיה מוצא עכשיו ארנק, מה הדין במקרה זה?</w:t>
      </w:r>
      <w:r w:rsidR="00A862D1" w:rsidRPr="004F3D96">
        <w:rPr>
          <w:rFonts w:cs="David" w:hint="cs"/>
          <w:sz w:val="24"/>
          <w:szCs w:val="24"/>
          <w:rtl/>
        </w:rPr>
        <w:t xml:space="preserve"> (ארנק מוגדר כחפץ שיש לו סימן)</w:t>
      </w:r>
    </w:p>
    <w:p w:rsidR="00C8705B" w:rsidRPr="004F3D96" w:rsidRDefault="00264946" w:rsidP="00CF0405">
      <w:pPr>
        <w:spacing w:after="0" w:line="360" w:lineRule="auto"/>
        <w:jc w:val="both"/>
        <w:rPr>
          <w:rFonts w:cs="David"/>
          <w:sz w:val="24"/>
          <w:szCs w:val="24"/>
          <w:rtl/>
        </w:rPr>
      </w:pPr>
      <w:r w:rsidRPr="004F3D96">
        <w:rPr>
          <w:rFonts w:cs="David" w:hint="cs"/>
          <w:b/>
          <w:bCs/>
          <w:sz w:val="24"/>
          <w:szCs w:val="24"/>
          <w:u w:val="single"/>
          <w:rtl/>
        </w:rPr>
        <w:t>עפ"י ההלכה יש חובת השבת אבידה שהיא מצווה דתית</w:t>
      </w:r>
      <w:r w:rsidR="004F3D96">
        <w:rPr>
          <w:rFonts w:cs="David" w:hint="cs"/>
          <w:sz w:val="24"/>
          <w:szCs w:val="24"/>
          <w:rtl/>
        </w:rPr>
        <w:t>- אדם מצווה להשיב אב</w:t>
      </w:r>
      <w:r w:rsidRPr="004F3D96">
        <w:rPr>
          <w:rFonts w:cs="David" w:hint="cs"/>
          <w:sz w:val="24"/>
          <w:szCs w:val="24"/>
          <w:rtl/>
        </w:rPr>
        <w:t xml:space="preserve">דה ולא יכול להתעלם ממנה. עפ"י ההלכה אי אפשר להתעלם מהאבדה המונחת אלא הוא חייב להרימה ולדאוג </w:t>
      </w:r>
      <w:r w:rsidR="00CF0405">
        <w:rPr>
          <w:rFonts w:cs="David" w:hint="cs"/>
          <w:sz w:val="24"/>
          <w:szCs w:val="24"/>
          <w:rtl/>
        </w:rPr>
        <w:t>להחזיר אותה לבעליה (בנסיבות מסוימות יש פטור</w:t>
      </w:r>
      <w:r w:rsidRPr="004F3D96">
        <w:rPr>
          <w:rFonts w:cs="David" w:hint="cs"/>
          <w:sz w:val="24"/>
          <w:szCs w:val="24"/>
          <w:rtl/>
        </w:rPr>
        <w:t xml:space="preserve"> למשל, אם אדם זקן ומכובד מצא משהו שבחיים לא היה מרים את זה לעצמו </w:t>
      </w:r>
      <w:r w:rsidR="00CF0405">
        <w:rPr>
          <w:rFonts w:cs="David" w:hint="cs"/>
          <w:sz w:val="24"/>
          <w:szCs w:val="24"/>
          <w:rtl/>
        </w:rPr>
        <w:t>הוא גם לא חייב לטפל בו כהשבת אבדה, או כהן שרואה אב</w:t>
      </w:r>
      <w:r w:rsidRPr="004F3D96">
        <w:rPr>
          <w:rFonts w:cs="David" w:hint="cs"/>
          <w:sz w:val="24"/>
          <w:szCs w:val="24"/>
          <w:rtl/>
        </w:rPr>
        <w:t>דה בבית קברות ולא יכול לה</w:t>
      </w:r>
      <w:r w:rsidR="00CF0405">
        <w:rPr>
          <w:rFonts w:cs="David" w:hint="cs"/>
          <w:sz w:val="24"/>
          <w:szCs w:val="24"/>
          <w:rtl/>
        </w:rPr>
        <w:t>י</w:t>
      </w:r>
      <w:r w:rsidRPr="004F3D96">
        <w:rPr>
          <w:rFonts w:cs="David" w:hint="cs"/>
          <w:sz w:val="24"/>
          <w:szCs w:val="24"/>
          <w:rtl/>
        </w:rPr>
        <w:t xml:space="preserve">כנס). </w:t>
      </w:r>
    </w:p>
    <w:p w:rsidR="00264946" w:rsidRPr="009054D0" w:rsidRDefault="004147E8" w:rsidP="009054D0">
      <w:pPr>
        <w:spacing w:after="0" w:line="360" w:lineRule="auto"/>
        <w:jc w:val="both"/>
        <w:rPr>
          <w:rFonts w:cs="David"/>
          <w:sz w:val="24"/>
          <w:szCs w:val="24"/>
          <w:rtl/>
        </w:rPr>
      </w:pPr>
      <w:r w:rsidRPr="009054D0">
        <w:rPr>
          <w:rFonts w:cs="David" w:hint="cs"/>
          <w:b/>
          <w:bCs/>
          <w:sz w:val="24"/>
          <w:szCs w:val="24"/>
          <w:highlight w:val="yellow"/>
          <w:rtl/>
        </w:rPr>
        <w:t>בסיפורנו</w:t>
      </w:r>
      <w:r w:rsidRPr="009054D0">
        <w:rPr>
          <w:rFonts w:cs="David" w:hint="cs"/>
          <w:sz w:val="24"/>
          <w:szCs w:val="24"/>
          <w:rtl/>
        </w:rPr>
        <w:t xml:space="preserve">, הרב שמואל אמור היה לענות כי במציאת הארנק במקום הגויים מניחים כי הבעלים התייאשו ממנו.  ממשיך רב ושואל שאלה נוספת: מה קורה אם המאבד הגיע עליי איכשהו (מבלי שהכרזתי) ומצביע על הסימנים שתואמים את הארנק. האם קמה עליו חובה להשיב את הארנק? לכאורה התשובה היא לא, שכן הארנק כבר שייך למוצא. אולם שמואל עונה כי חייב להחזיר. אולם תשובה זו סותרת את הדין. עונה הגמרא </w:t>
      </w:r>
      <w:r w:rsidRPr="009054D0">
        <w:rPr>
          <w:rFonts w:cs="David" w:hint="cs"/>
          <w:sz w:val="24"/>
          <w:szCs w:val="24"/>
          <w:highlight w:val="yellow"/>
          <w:rtl/>
        </w:rPr>
        <w:t>"לפנים משורת הדין"-</w:t>
      </w:r>
      <w:r w:rsidRPr="009054D0">
        <w:rPr>
          <w:rFonts w:cs="David" w:hint="cs"/>
          <w:sz w:val="24"/>
          <w:szCs w:val="24"/>
          <w:rtl/>
        </w:rPr>
        <w:t xml:space="preserve"> עפ"י הדין אין צורך להחזיר אולם לפנים משורת הדין חייבים להחזיר. נאמר כי שמואל למד זאת מאביו שהחזיר חייה שמצא אחרי יותר משנה ולכן עשה זאת לפנים משורת הדין</w:t>
      </w:r>
      <w:r w:rsidR="00A43D14" w:rsidRPr="009054D0">
        <w:rPr>
          <w:rFonts w:cs="David" w:hint="cs"/>
          <w:sz w:val="24"/>
          <w:szCs w:val="24"/>
          <w:rtl/>
        </w:rPr>
        <w:t xml:space="preserve"> (אחרי שנה הוא יכול היה למכור אבל היה צריך לשמור את הכסף ולהחזיר)</w:t>
      </w:r>
      <w:r w:rsidRPr="009054D0">
        <w:rPr>
          <w:rFonts w:cs="David" w:hint="cs"/>
          <w:sz w:val="24"/>
          <w:szCs w:val="24"/>
          <w:rtl/>
        </w:rPr>
        <w:t xml:space="preserve">. ושמואל ממשיך את מסורת אביו. </w:t>
      </w:r>
    </w:p>
    <w:p w:rsidR="004147E8" w:rsidRPr="009054D0" w:rsidRDefault="00A43D14" w:rsidP="009054D0">
      <w:pPr>
        <w:spacing w:after="0" w:line="360" w:lineRule="auto"/>
        <w:jc w:val="both"/>
        <w:rPr>
          <w:rFonts w:cs="David"/>
          <w:sz w:val="24"/>
          <w:szCs w:val="24"/>
          <w:rtl/>
        </w:rPr>
      </w:pPr>
      <w:r w:rsidRPr="009054D0">
        <w:rPr>
          <w:rFonts w:cs="David" w:hint="cs"/>
          <w:sz w:val="24"/>
          <w:szCs w:val="24"/>
          <w:rtl/>
        </w:rPr>
        <w:t xml:space="preserve">(מיד אחרי מובא סיפור דומה על רב נחמן </w:t>
      </w:r>
      <w:r w:rsidRPr="009054D0">
        <w:rPr>
          <w:rFonts w:cs="David"/>
          <w:sz w:val="24"/>
          <w:szCs w:val="24"/>
          <w:rtl/>
        </w:rPr>
        <w:t>–</w:t>
      </w:r>
      <w:r w:rsidRPr="009054D0">
        <w:rPr>
          <w:rFonts w:cs="David" w:hint="cs"/>
          <w:sz w:val="24"/>
          <w:szCs w:val="24"/>
          <w:rtl/>
        </w:rPr>
        <w:t xml:space="preserve"> גם אם בא מישהו ונתן סימן אין צורך להחזיר לו. הנימוק כי הוא צועק מתוך צער. עד</w:t>
      </w:r>
      <w:r w:rsidR="009054D0">
        <w:rPr>
          <w:rFonts w:cs="David" w:hint="cs"/>
          <w:sz w:val="24"/>
          <w:szCs w:val="24"/>
          <w:rtl/>
        </w:rPr>
        <w:t>י</w:t>
      </w:r>
      <w:r w:rsidRPr="009054D0">
        <w:rPr>
          <w:rFonts w:cs="David" w:hint="cs"/>
          <w:sz w:val="24"/>
          <w:szCs w:val="24"/>
          <w:rtl/>
        </w:rPr>
        <w:t>ין אנחנו מניחים שהוא התייאש (אובייקטיבי) כי זה נאבד במקום של גויים. בניגוד לשמואל רב נחמן לא סבור שצ</w:t>
      </w:r>
      <w:r w:rsidR="009054D0">
        <w:rPr>
          <w:rFonts w:cs="David" w:hint="cs"/>
          <w:sz w:val="24"/>
          <w:szCs w:val="24"/>
          <w:rtl/>
        </w:rPr>
        <w:t>ריך להתנהג מלפנים משורת הדין.</w:t>
      </w:r>
    </w:p>
    <w:p w:rsidR="00A43D14" w:rsidRDefault="00A43D14" w:rsidP="0032591D">
      <w:pPr>
        <w:pStyle w:val="a7"/>
        <w:spacing w:after="0" w:line="360" w:lineRule="auto"/>
        <w:ind w:left="360"/>
        <w:jc w:val="both"/>
        <w:rPr>
          <w:rFonts w:cs="David"/>
          <w:sz w:val="24"/>
          <w:szCs w:val="24"/>
          <w:rtl/>
        </w:rPr>
      </w:pPr>
    </w:p>
    <w:p w:rsidR="004147E8" w:rsidRPr="009054D0" w:rsidRDefault="004147E8" w:rsidP="009054D0">
      <w:pPr>
        <w:spacing w:after="0" w:line="360" w:lineRule="auto"/>
        <w:jc w:val="both"/>
        <w:rPr>
          <w:rFonts w:cs="David"/>
          <w:sz w:val="24"/>
          <w:szCs w:val="24"/>
          <w:rtl/>
        </w:rPr>
      </w:pPr>
      <w:r w:rsidRPr="009054D0">
        <w:rPr>
          <w:rFonts w:cs="David" w:hint="cs"/>
          <w:b/>
          <w:bCs/>
          <w:sz w:val="24"/>
          <w:szCs w:val="24"/>
          <w:rtl/>
        </w:rPr>
        <w:t>סיפור נוסף:</w:t>
      </w:r>
      <w:r w:rsidR="00A43D14" w:rsidRPr="009054D0">
        <w:rPr>
          <w:rFonts w:cs="David" w:hint="cs"/>
          <w:sz w:val="24"/>
          <w:szCs w:val="24"/>
          <w:rtl/>
        </w:rPr>
        <w:t xml:space="preserve"> מספרת הגמרא - </w:t>
      </w:r>
      <w:r w:rsidRPr="009054D0">
        <w:rPr>
          <w:rFonts w:cs="David" w:hint="cs"/>
          <w:sz w:val="24"/>
          <w:szCs w:val="24"/>
          <w:rtl/>
        </w:rPr>
        <w:t xml:space="preserve"> </w:t>
      </w:r>
      <w:r w:rsidRPr="009054D0">
        <w:rPr>
          <w:rFonts w:cs="David" w:hint="cs"/>
          <w:b/>
          <w:bCs/>
          <w:sz w:val="24"/>
          <w:szCs w:val="24"/>
          <w:rtl/>
        </w:rPr>
        <w:t>רבי ישמעאל ורבי יוסי</w:t>
      </w:r>
      <w:r w:rsidRPr="009054D0">
        <w:rPr>
          <w:rFonts w:cs="David" w:hint="cs"/>
          <w:sz w:val="24"/>
          <w:szCs w:val="24"/>
          <w:rtl/>
        </w:rPr>
        <w:t xml:space="preserve"> הולכים ופוגשים אדם </w:t>
      </w:r>
      <w:r w:rsidR="006F268C" w:rsidRPr="009054D0">
        <w:rPr>
          <w:rFonts w:cs="David" w:hint="cs"/>
          <w:b/>
          <w:bCs/>
          <w:sz w:val="24"/>
          <w:szCs w:val="24"/>
          <w:rtl/>
        </w:rPr>
        <w:t>(סבל)</w:t>
      </w:r>
      <w:r w:rsidR="006F268C" w:rsidRPr="009054D0">
        <w:rPr>
          <w:rFonts w:cs="David" w:hint="cs"/>
          <w:sz w:val="24"/>
          <w:szCs w:val="24"/>
          <w:rtl/>
        </w:rPr>
        <w:t xml:space="preserve"> </w:t>
      </w:r>
      <w:r w:rsidRPr="009054D0">
        <w:rPr>
          <w:rFonts w:cs="David" w:hint="cs"/>
          <w:sz w:val="24"/>
          <w:szCs w:val="24"/>
          <w:rtl/>
        </w:rPr>
        <w:t xml:space="preserve">שנושא על גבו שק זרדים. האדם מניח את השק על הרצפה לנוח וכעת מבקש מהרב לסייע לשים את השק על גב הגמל. קיימת חובה לסייע לזולת ורבי ישמעאל לא כל כך רוצה לעזור לו אולם לא נעים לו לסרב. ולכן, </w:t>
      </w:r>
      <w:r w:rsidR="009054D0">
        <w:rPr>
          <w:rFonts w:cs="David" w:hint="cs"/>
          <w:sz w:val="24"/>
          <w:szCs w:val="24"/>
          <w:rtl/>
        </w:rPr>
        <w:t>הוא פשוט מציע</w:t>
      </w:r>
      <w:r w:rsidR="00D802D8" w:rsidRPr="009054D0">
        <w:rPr>
          <w:rFonts w:cs="David" w:hint="cs"/>
          <w:sz w:val="24"/>
          <w:szCs w:val="24"/>
          <w:rtl/>
        </w:rPr>
        <w:t xml:space="preserve"> לקנות ממנו את השק ולגמור את העניין. הסבל נותן לו את שווי השק אולם הוא לא רוצה לקחת אותו אז הוא מפקיר אותו והראשון שרואה את השק זה הסבל וזוכה בו- לוקח אותו חזרה. ואז שוב מבקש מרבי ישמעאל לעזור לו, ואז שוב הוא נותן לו את שווי השק וכך עוד הפעם. רבי ישמעאל מבין שהוא הולך עוד הפעם לעשות זאת אז הוא אומר שהוא מפקיר את השק לכולם חוץ מ</w:t>
      </w:r>
      <w:r w:rsidR="006F268C" w:rsidRPr="009054D0">
        <w:rPr>
          <w:rFonts w:cs="David" w:hint="cs"/>
          <w:sz w:val="24"/>
          <w:szCs w:val="24"/>
          <w:rtl/>
        </w:rPr>
        <w:t>ל</w:t>
      </w:r>
      <w:r w:rsidR="00D802D8" w:rsidRPr="009054D0">
        <w:rPr>
          <w:rFonts w:cs="David" w:hint="cs"/>
          <w:sz w:val="24"/>
          <w:szCs w:val="24"/>
          <w:rtl/>
        </w:rPr>
        <w:t xml:space="preserve">סבל. </w:t>
      </w:r>
      <w:r w:rsidR="00D802D8" w:rsidRPr="009054D0">
        <w:rPr>
          <w:rFonts w:cs="David" w:hint="cs"/>
          <w:sz w:val="24"/>
          <w:szCs w:val="24"/>
          <w:u w:val="single"/>
          <w:rtl/>
        </w:rPr>
        <w:t>אבל אין דבר כזה כי הפקר הוא לכולם.</w:t>
      </w:r>
      <w:r w:rsidR="009054D0">
        <w:rPr>
          <w:rFonts w:cs="David" w:hint="cs"/>
          <w:sz w:val="24"/>
          <w:szCs w:val="24"/>
          <w:rtl/>
        </w:rPr>
        <w:t xml:space="preserve"> </w:t>
      </w:r>
      <w:r w:rsidR="00D802D8" w:rsidRPr="009054D0">
        <w:rPr>
          <w:rFonts w:cs="David" w:hint="cs"/>
          <w:sz w:val="24"/>
          <w:szCs w:val="24"/>
          <w:rtl/>
        </w:rPr>
        <w:t xml:space="preserve">איך עשה זאת? בעצם ההפקר היה לכולם וגם הסבל יכל לזכות בשק שוב אולם הסבל לא ידע ורבי ישמעאל כאילו עבד עליו. שואלת הגמרא מדוע לא נחלץ רבי ישמעאל מהסבל בצורה יותר פשוטה? </w:t>
      </w:r>
      <w:r w:rsidR="009054D0">
        <w:rPr>
          <w:rFonts w:cs="David" w:hint="cs"/>
          <w:sz w:val="24"/>
          <w:szCs w:val="24"/>
          <w:rtl/>
        </w:rPr>
        <w:lastRenderedPageBreak/>
        <w:t>הרי יש את הפטור של השבת אב</w:t>
      </w:r>
      <w:r w:rsidR="00D802D8" w:rsidRPr="009054D0">
        <w:rPr>
          <w:rFonts w:cs="David" w:hint="cs"/>
          <w:sz w:val="24"/>
          <w:szCs w:val="24"/>
          <w:rtl/>
        </w:rPr>
        <w:t>דה בעניין של זקן מכובד</w:t>
      </w:r>
      <w:r w:rsidR="006F268C" w:rsidRPr="009054D0">
        <w:rPr>
          <w:rFonts w:cs="David" w:hint="cs"/>
          <w:sz w:val="24"/>
          <w:szCs w:val="24"/>
          <w:rtl/>
        </w:rPr>
        <w:t xml:space="preserve"> (רבי ישמעל</w:t>
      </w:r>
      <w:r w:rsidR="009054D0">
        <w:rPr>
          <w:rFonts w:cs="David" w:hint="cs"/>
          <w:sz w:val="24"/>
          <w:szCs w:val="24"/>
          <w:rtl/>
        </w:rPr>
        <w:t xml:space="preserve"> לא היה חייב לעזור להרים את השק</w:t>
      </w:r>
      <w:r w:rsidR="006F268C" w:rsidRPr="009054D0">
        <w:rPr>
          <w:rFonts w:cs="David"/>
          <w:sz w:val="24"/>
          <w:szCs w:val="24"/>
          <w:rtl/>
        </w:rPr>
        <w:t>–</w:t>
      </w:r>
      <w:r w:rsidR="009054D0">
        <w:rPr>
          <w:rFonts w:cs="David" w:hint="cs"/>
          <w:sz w:val="24"/>
          <w:szCs w:val="24"/>
          <w:rtl/>
        </w:rPr>
        <w:t xml:space="preserve"> הוא זקן וזה לא לכבודו)</w:t>
      </w:r>
      <w:r w:rsidR="00D802D8" w:rsidRPr="009054D0">
        <w:rPr>
          <w:rFonts w:cs="David" w:hint="cs"/>
          <w:sz w:val="24"/>
          <w:szCs w:val="24"/>
          <w:rtl/>
        </w:rPr>
        <w:t xml:space="preserve">. כך יכל היה רבי ישמעאל לומר שהוא לא חייב לעזור לו וזה הכל. מדוע בכל זאת לא פטר עצמו? הוא </w:t>
      </w:r>
      <w:r w:rsidR="00D802D8" w:rsidRPr="009054D0">
        <w:rPr>
          <w:rFonts w:cs="David" w:hint="cs"/>
          <w:sz w:val="24"/>
          <w:szCs w:val="24"/>
          <w:highlight w:val="yellow"/>
          <w:rtl/>
        </w:rPr>
        <w:t>נהג לפנים משורת הדין</w:t>
      </w:r>
      <w:r w:rsidR="00D802D8" w:rsidRPr="009054D0">
        <w:rPr>
          <w:rFonts w:cs="David" w:hint="cs"/>
          <w:sz w:val="24"/>
          <w:szCs w:val="24"/>
          <w:rtl/>
        </w:rPr>
        <w:t>- הוא רצה לעזור לסבל- ת</w:t>
      </w:r>
      <w:r w:rsidR="009054D0">
        <w:rPr>
          <w:rFonts w:cs="David" w:hint="cs"/>
          <w:sz w:val="24"/>
          <w:szCs w:val="24"/>
          <w:rtl/>
        </w:rPr>
        <w:t>חליף לעזרה זה שקנה ממנו את השק.</w:t>
      </w:r>
      <w:r w:rsidR="00506823" w:rsidRPr="009054D0">
        <w:rPr>
          <w:rFonts w:cs="David" w:hint="cs"/>
          <w:sz w:val="24"/>
          <w:szCs w:val="24"/>
          <w:rtl/>
        </w:rPr>
        <w:t xml:space="preserve"> </w:t>
      </w:r>
    </w:p>
    <w:p w:rsidR="00264946" w:rsidRDefault="00264946" w:rsidP="00652AB6">
      <w:pPr>
        <w:spacing w:after="0" w:line="360" w:lineRule="auto"/>
        <w:jc w:val="both"/>
        <w:rPr>
          <w:rFonts w:cs="David"/>
          <w:sz w:val="24"/>
          <w:szCs w:val="24"/>
          <w:rtl/>
        </w:rPr>
      </w:pPr>
    </w:p>
    <w:p w:rsidR="00652AB6" w:rsidRPr="009054D0" w:rsidRDefault="00652AB6" w:rsidP="009054D0">
      <w:pPr>
        <w:spacing w:after="0" w:line="360" w:lineRule="auto"/>
        <w:jc w:val="both"/>
        <w:rPr>
          <w:rFonts w:cs="David"/>
          <w:sz w:val="24"/>
          <w:szCs w:val="24"/>
          <w:rtl/>
        </w:rPr>
      </w:pPr>
      <w:r w:rsidRPr="009054D0">
        <w:rPr>
          <w:rFonts w:cs="David" w:hint="cs"/>
          <w:b/>
          <w:bCs/>
          <w:sz w:val="24"/>
          <w:szCs w:val="24"/>
          <w:rtl/>
        </w:rPr>
        <w:t xml:space="preserve">סיפור נוסף:  רבא </w:t>
      </w:r>
      <w:r w:rsidR="009054D0">
        <w:rPr>
          <w:rFonts w:cs="David" w:hint="cs"/>
          <w:sz w:val="24"/>
          <w:szCs w:val="24"/>
          <w:rtl/>
        </w:rPr>
        <w:t>בנו של בר חנן</w:t>
      </w:r>
      <w:r w:rsidRPr="009054D0">
        <w:rPr>
          <w:rFonts w:cs="David"/>
          <w:sz w:val="24"/>
          <w:szCs w:val="24"/>
          <w:rtl/>
        </w:rPr>
        <w:t>–</w:t>
      </w:r>
      <w:r w:rsidRPr="009054D0">
        <w:rPr>
          <w:rFonts w:cs="David" w:hint="cs"/>
          <w:sz w:val="24"/>
          <w:szCs w:val="24"/>
          <w:rtl/>
        </w:rPr>
        <w:t xml:space="preserve"> שכר פועלים שיוליכו לו חביות של יין ממקום למקום ובדרך נשברה חבית. רבא אמר לפועלים</w:t>
      </w:r>
      <w:r w:rsidRPr="009054D0">
        <w:rPr>
          <w:rFonts w:cs="David"/>
          <w:sz w:val="24"/>
          <w:szCs w:val="24"/>
          <w:rtl/>
        </w:rPr>
        <w:t>–</w:t>
      </w:r>
      <w:r w:rsidRPr="009054D0">
        <w:rPr>
          <w:rFonts w:cs="David" w:hint="cs"/>
          <w:sz w:val="24"/>
          <w:szCs w:val="24"/>
          <w:rtl/>
        </w:rPr>
        <w:t xml:space="preserve"> רבותיי תפצו אותו. כנראה שאין להם ממה לשלם (פועלים = עניים ללא נכסים). מה עושה רבא? כדי להבטיח את הפיצוי הוא לוקח את הגלימה שלהם כבטוחה (או שימכור את זה ועל ידי כך יממן את </w:t>
      </w:r>
      <w:r w:rsidR="009054D0">
        <w:rPr>
          <w:rFonts w:cs="David" w:hint="cs"/>
          <w:sz w:val="24"/>
          <w:szCs w:val="24"/>
          <w:rtl/>
        </w:rPr>
        <w:t>הנזק או שיבי</w:t>
      </w:r>
      <w:r w:rsidRPr="009054D0">
        <w:rPr>
          <w:rFonts w:cs="David" w:hint="cs"/>
          <w:sz w:val="24"/>
          <w:szCs w:val="24"/>
          <w:rtl/>
        </w:rPr>
        <w:t xml:space="preserve">או לו את הפיצוי ואז יחזיר להם הגלימה).  הפועלים מספרים לרב (רבו של רבא) את מה שרבא עשה להם. אמר </w:t>
      </w:r>
      <w:r w:rsidRPr="009054D0">
        <w:rPr>
          <w:rFonts w:cs="David" w:hint="cs"/>
          <w:b/>
          <w:bCs/>
          <w:sz w:val="24"/>
          <w:szCs w:val="24"/>
          <w:rtl/>
        </w:rPr>
        <w:t>רב</w:t>
      </w:r>
      <w:r w:rsidRPr="009054D0">
        <w:rPr>
          <w:rFonts w:cs="David" w:hint="cs"/>
          <w:sz w:val="24"/>
          <w:szCs w:val="24"/>
          <w:rtl/>
        </w:rPr>
        <w:t xml:space="preserve"> לרבא "תן להם חזרה את הגלימה". שאל רבא מדוע? למה אני צריך לוותר על הפיצוי שמגיע לי? אמר לו שזה הדין. </w:t>
      </w:r>
      <w:r w:rsidR="009054D0">
        <w:rPr>
          <w:rFonts w:cs="David" w:hint="cs"/>
          <w:sz w:val="24"/>
          <w:szCs w:val="24"/>
          <w:rtl/>
        </w:rPr>
        <w:t>כתוב בפס' "למען תלך בדרך טובים"</w:t>
      </w:r>
      <w:r w:rsidRPr="009054D0">
        <w:rPr>
          <w:rFonts w:cs="David"/>
          <w:sz w:val="24"/>
          <w:szCs w:val="24"/>
          <w:rtl/>
        </w:rPr>
        <w:t>–</w:t>
      </w:r>
      <w:r w:rsidRPr="009054D0">
        <w:rPr>
          <w:rFonts w:cs="David" w:hint="cs"/>
          <w:sz w:val="24"/>
          <w:szCs w:val="24"/>
          <w:rtl/>
        </w:rPr>
        <w:t xml:space="preserve"> פס' בספר מ</w:t>
      </w:r>
      <w:r w:rsidR="009054D0">
        <w:rPr>
          <w:rFonts w:cs="David" w:hint="cs"/>
          <w:sz w:val="24"/>
          <w:szCs w:val="24"/>
          <w:rtl/>
        </w:rPr>
        <w:t>שלי</w:t>
      </w:r>
      <w:r w:rsidRPr="009054D0">
        <w:rPr>
          <w:rFonts w:cs="David"/>
          <w:sz w:val="24"/>
          <w:szCs w:val="24"/>
          <w:rtl/>
        </w:rPr>
        <w:t>–</w:t>
      </w:r>
      <w:r w:rsidRPr="009054D0">
        <w:rPr>
          <w:rFonts w:cs="David" w:hint="cs"/>
          <w:sz w:val="24"/>
          <w:szCs w:val="24"/>
          <w:rtl/>
        </w:rPr>
        <w:t xml:space="preserve"> לפנים משורת הדין. אתה צריך להשיב להם את </w:t>
      </w:r>
      <w:r w:rsidR="009054D0">
        <w:rPr>
          <w:rFonts w:cs="David" w:hint="cs"/>
          <w:sz w:val="24"/>
          <w:szCs w:val="24"/>
          <w:rtl/>
        </w:rPr>
        <w:t>הגלימה כי צריך לנהוג בדרך טובים</w:t>
      </w:r>
      <w:r w:rsidRPr="009054D0">
        <w:rPr>
          <w:rFonts w:cs="David"/>
          <w:sz w:val="24"/>
          <w:szCs w:val="24"/>
          <w:rtl/>
        </w:rPr>
        <w:t>–</w:t>
      </w:r>
      <w:r w:rsidRPr="009054D0">
        <w:rPr>
          <w:rFonts w:cs="David" w:hint="cs"/>
          <w:sz w:val="24"/>
          <w:szCs w:val="24"/>
          <w:rtl/>
        </w:rPr>
        <w:t xml:space="preserve"> </w:t>
      </w:r>
      <w:r w:rsidRPr="009054D0">
        <w:rPr>
          <w:rFonts w:cs="David" w:hint="cs"/>
          <w:sz w:val="24"/>
          <w:szCs w:val="24"/>
          <w:highlight w:val="yellow"/>
          <w:rtl/>
        </w:rPr>
        <w:t>מלפנים משורת הדין</w:t>
      </w:r>
      <w:r w:rsidRPr="009054D0">
        <w:rPr>
          <w:rFonts w:cs="David" w:hint="cs"/>
          <w:sz w:val="24"/>
          <w:szCs w:val="24"/>
          <w:rtl/>
        </w:rPr>
        <w:t>.</w:t>
      </w:r>
      <w:r w:rsidR="009054D0">
        <w:rPr>
          <w:rFonts w:cs="David" w:hint="cs"/>
          <w:sz w:val="24"/>
          <w:szCs w:val="24"/>
          <w:rtl/>
        </w:rPr>
        <w:t xml:space="preserve"> רבא נאלץ לקיים מה שרב אמר לו. </w:t>
      </w:r>
      <w:r w:rsidRPr="009054D0">
        <w:rPr>
          <w:rFonts w:cs="David" w:hint="cs"/>
          <w:sz w:val="24"/>
          <w:szCs w:val="24"/>
          <w:rtl/>
        </w:rPr>
        <w:t xml:space="preserve"> הפועלים ביקשו משכו</w:t>
      </w:r>
      <w:r w:rsidR="009054D0">
        <w:rPr>
          <w:rFonts w:cs="David" w:hint="cs"/>
          <w:sz w:val="24"/>
          <w:szCs w:val="24"/>
          <w:rtl/>
        </w:rPr>
        <w:t>רת. רבא שואל מה פתאום?! אומר רב</w:t>
      </w:r>
      <w:r w:rsidRPr="009054D0">
        <w:rPr>
          <w:rFonts w:cs="David"/>
          <w:sz w:val="24"/>
          <w:szCs w:val="24"/>
          <w:rtl/>
        </w:rPr>
        <w:t>–</w:t>
      </w:r>
      <w:r w:rsidR="009054D0">
        <w:rPr>
          <w:rFonts w:cs="David" w:hint="cs"/>
          <w:sz w:val="24"/>
          <w:szCs w:val="24"/>
          <w:rtl/>
        </w:rPr>
        <w:t xml:space="preserve"> לך תשלם להם את המשכורת</w:t>
      </w:r>
      <w:r w:rsidRPr="009054D0">
        <w:rPr>
          <w:rFonts w:cs="David"/>
          <w:sz w:val="24"/>
          <w:szCs w:val="24"/>
          <w:rtl/>
        </w:rPr>
        <w:t>–</w:t>
      </w:r>
      <w:r w:rsidRPr="009054D0">
        <w:rPr>
          <w:rFonts w:cs="David" w:hint="cs"/>
          <w:sz w:val="24"/>
          <w:szCs w:val="24"/>
          <w:rtl/>
        </w:rPr>
        <w:t xml:space="preserve"> גם פה אתה צריך לפעול מלפנים משורת הדין ולוותר על הפיצוי הנזיקי, לשלם להם את משכורתם שיהיה להם מה לאכול.</w:t>
      </w:r>
    </w:p>
    <w:p w:rsidR="00652AB6" w:rsidRDefault="00652AB6" w:rsidP="00652AB6">
      <w:pPr>
        <w:spacing w:after="0" w:line="360" w:lineRule="auto"/>
        <w:jc w:val="both"/>
        <w:rPr>
          <w:rFonts w:cs="David"/>
          <w:b/>
          <w:bCs/>
          <w:sz w:val="24"/>
          <w:szCs w:val="24"/>
          <w:rtl/>
        </w:rPr>
      </w:pPr>
      <w:r w:rsidRPr="00652AB6">
        <w:rPr>
          <w:rFonts w:cs="David" w:hint="cs"/>
          <w:b/>
          <w:bCs/>
          <w:sz w:val="24"/>
          <w:szCs w:val="24"/>
          <w:rtl/>
        </w:rPr>
        <w:t>כאן, בניגוד לרבי יוסי, כאן היוזמה היא לא היוזמה של רבא באופן עצמאי, לא הוא בוחר, אלה זה למעשה מה שרב מורה לו לעשות.</w:t>
      </w:r>
    </w:p>
    <w:p w:rsidR="00250C43" w:rsidRDefault="00250C43" w:rsidP="00652AB6">
      <w:pPr>
        <w:spacing w:after="0" w:line="360" w:lineRule="auto"/>
        <w:jc w:val="both"/>
        <w:rPr>
          <w:rFonts w:cs="David"/>
          <w:b/>
          <w:bCs/>
          <w:sz w:val="24"/>
          <w:szCs w:val="24"/>
          <w:rtl/>
        </w:rPr>
      </w:pPr>
    </w:p>
    <w:p w:rsidR="00250C43" w:rsidRDefault="00250C43" w:rsidP="00250C43">
      <w:pPr>
        <w:spacing w:after="0" w:line="360" w:lineRule="auto"/>
        <w:jc w:val="both"/>
        <w:rPr>
          <w:rFonts w:cs="David"/>
          <w:b/>
          <w:bCs/>
          <w:sz w:val="24"/>
          <w:szCs w:val="24"/>
          <w:rtl/>
        </w:rPr>
      </w:pPr>
      <w:r>
        <w:rPr>
          <w:rFonts w:cs="David" w:hint="cs"/>
          <w:b/>
          <w:bCs/>
          <w:sz w:val="24"/>
          <w:szCs w:val="24"/>
          <w:rtl/>
        </w:rPr>
        <w:t xml:space="preserve">מקרה אחרון </w:t>
      </w:r>
      <w:r>
        <w:rPr>
          <w:rFonts w:cs="David"/>
          <w:b/>
          <w:bCs/>
          <w:sz w:val="24"/>
          <w:szCs w:val="24"/>
          <w:rtl/>
        </w:rPr>
        <w:t>–</w:t>
      </w:r>
      <w:r>
        <w:rPr>
          <w:rFonts w:cs="David" w:hint="cs"/>
          <w:b/>
          <w:bCs/>
          <w:sz w:val="24"/>
          <w:szCs w:val="24"/>
          <w:rtl/>
        </w:rPr>
        <w:t xml:space="preserve"> פיצוי של אישה על הטעות שעשה ביחס להערכת מטבע (רבי יחיע).</w:t>
      </w:r>
    </w:p>
    <w:p w:rsidR="00244657" w:rsidRDefault="00244657" w:rsidP="00250C43">
      <w:pPr>
        <w:spacing w:after="0" w:line="360" w:lineRule="auto"/>
        <w:jc w:val="both"/>
        <w:rPr>
          <w:rFonts w:cs="David"/>
          <w:b/>
          <w:bCs/>
          <w:sz w:val="24"/>
          <w:szCs w:val="24"/>
          <w:rtl/>
        </w:rPr>
      </w:pPr>
    </w:p>
    <w:p w:rsidR="00244657" w:rsidRDefault="00244657" w:rsidP="00250C43">
      <w:pPr>
        <w:spacing w:after="0" w:line="360" w:lineRule="auto"/>
        <w:jc w:val="both"/>
        <w:rPr>
          <w:rFonts w:cs="David"/>
          <w:sz w:val="24"/>
          <w:szCs w:val="24"/>
          <w:rtl/>
        </w:rPr>
      </w:pPr>
      <w:r>
        <w:rPr>
          <w:rFonts w:cs="David" w:hint="cs"/>
          <w:sz w:val="24"/>
          <w:szCs w:val="24"/>
          <w:rtl/>
        </w:rPr>
        <w:t xml:space="preserve">אומר </w:t>
      </w:r>
      <w:r w:rsidRPr="00AC2A08">
        <w:rPr>
          <w:rFonts w:cs="David" w:hint="cs"/>
          <w:b/>
          <w:bCs/>
          <w:sz w:val="24"/>
          <w:szCs w:val="24"/>
          <w:rtl/>
        </w:rPr>
        <w:t>המרדכי</w:t>
      </w:r>
      <w:r>
        <w:rPr>
          <w:rFonts w:cs="David" w:hint="cs"/>
          <w:sz w:val="24"/>
          <w:szCs w:val="24"/>
          <w:rtl/>
        </w:rPr>
        <w:t xml:space="preserve"> כך: כיוון שאנחנו רואים בסוגיות בגמרא שכופים לנהוג </w:t>
      </w:r>
      <w:r w:rsidR="009054D0">
        <w:rPr>
          <w:rFonts w:cs="David" w:hint="cs"/>
          <w:sz w:val="24"/>
          <w:szCs w:val="24"/>
          <w:rtl/>
        </w:rPr>
        <w:t>מלפנים משורת הדין (מקרה הסבלים)</w:t>
      </w:r>
      <w:r>
        <w:rPr>
          <w:rFonts w:cs="David"/>
          <w:sz w:val="24"/>
          <w:szCs w:val="24"/>
          <w:rtl/>
        </w:rPr>
        <w:t>–</w:t>
      </w:r>
      <w:r>
        <w:rPr>
          <w:rFonts w:cs="David" w:hint="cs"/>
          <w:sz w:val="24"/>
          <w:szCs w:val="24"/>
          <w:rtl/>
        </w:rPr>
        <w:t xml:space="preserve"> גם אנחנו (בתי הדין שלנו), לאור הניסוח של הדברים בתלמוד שמדברות על חובה, </w:t>
      </w:r>
      <w:r w:rsidRPr="00601F7E">
        <w:rPr>
          <w:rFonts w:cs="David" w:hint="cs"/>
          <w:b/>
          <w:bCs/>
          <w:sz w:val="24"/>
          <w:szCs w:val="24"/>
          <w:rtl/>
        </w:rPr>
        <w:t xml:space="preserve">גם אנחנו מחייבים לנהוג לפנים משורת הדין. אבל </w:t>
      </w:r>
      <w:r w:rsidR="009054D0">
        <w:rPr>
          <w:rFonts w:cs="David" w:hint="cs"/>
          <w:b/>
          <w:bCs/>
          <w:sz w:val="24"/>
          <w:szCs w:val="24"/>
          <w:rtl/>
        </w:rPr>
        <w:t>לא תמיד, אלה רק אם היכולת לעשות</w:t>
      </w:r>
      <w:r w:rsidRPr="00601F7E">
        <w:rPr>
          <w:rFonts w:cs="David"/>
          <w:b/>
          <w:bCs/>
          <w:sz w:val="24"/>
          <w:szCs w:val="24"/>
          <w:rtl/>
        </w:rPr>
        <w:t>–</w:t>
      </w:r>
      <w:r w:rsidRPr="00601F7E">
        <w:rPr>
          <w:rFonts w:cs="David" w:hint="cs"/>
          <w:b/>
          <w:bCs/>
          <w:sz w:val="24"/>
          <w:szCs w:val="24"/>
          <w:rtl/>
        </w:rPr>
        <w:t xml:space="preserve"> כלומר שהוא עשיר.</w:t>
      </w:r>
      <w:r w:rsidR="00AC2A08" w:rsidRPr="00601F7E">
        <w:rPr>
          <w:rFonts w:cs="David" w:hint="cs"/>
          <w:b/>
          <w:bCs/>
          <w:sz w:val="24"/>
          <w:szCs w:val="24"/>
          <w:rtl/>
        </w:rPr>
        <w:t xml:space="preserve"> </w:t>
      </w:r>
      <w:r w:rsidR="00AC2A08">
        <w:rPr>
          <w:rFonts w:cs="David" w:hint="cs"/>
          <w:sz w:val="24"/>
          <w:szCs w:val="24"/>
          <w:rtl/>
        </w:rPr>
        <w:t>גם המרדכי ועוד חכמים נוספים אומרים שהם כופים לנהוג מלפנים משורת הדין. אבל אם אנחנו כופים איך זה מלפנים משורת הדין? כי זה לא בכל מקרה! זה תלוי בנסיבות, תלוי במצב הכלכלי של הבנאדם.</w:t>
      </w:r>
    </w:p>
    <w:p w:rsidR="00AC2A08" w:rsidRDefault="00AC2A08" w:rsidP="00250C43">
      <w:pPr>
        <w:spacing w:after="0" w:line="360" w:lineRule="auto"/>
        <w:jc w:val="both"/>
        <w:rPr>
          <w:rFonts w:cs="David"/>
          <w:sz w:val="24"/>
          <w:szCs w:val="24"/>
          <w:rtl/>
        </w:rPr>
      </w:pPr>
      <w:r>
        <w:rPr>
          <w:rFonts w:cs="David" w:hint="cs"/>
          <w:sz w:val="24"/>
          <w:szCs w:val="24"/>
          <w:rtl/>
        </w:rPr>
        <w:t>התורה אומרת בפירוש שאסור להעדיף עשיר/עני. בית דין צריך לתת משפט צדק. למה בכל זאת? כי זה לפנים משורת הדין. בדין אתה לא יכול להחליט שיש דין אחד לעני או לעשיר, אבל מלפנים משורת הדין אתה כן יכול לצפות ממי שיכו</w:t>
      </w:r>
      <w:r w:rsidR="009054D0">
        <w:rPr>
          <w:rFonts w:cs="David" w:hint="cs"/>
          <w:sz w:val="24"/>
          <w:szCs w:val="24"/>
          <w:rtl/>
        </w:rPr>
        <w:t>ל יותר לנהוג לפנים משורת הדין (</w:t>
      </w:r>
      <w:r>
        <w:rPr>
          <w:rFonts w:cs="David" w:hint="cs"/>
          <w:sz w:val="24"/>
          <w:szCs w:val="24"/>
          <w:rtl/>
        </w:rPr>
        <w:t>זה אבל לא "לצפות" זה כפייה</w:t>
      </w:r>
      <w:r w:rsidR="009054D0">
        <w:rPr>
          <w:rFonts w:cs="David" w:hint="cs"/>
          <w:sz w:val="24"/>
          <w:szCs w:val="24"/>
          <w:rtl/>
        </w:rPr>
        <w:t>)</w:t>
      </w:r>
      <w:r>
        <w:rPr>
          <w:rFonts w:cs="David" w:hint="cs"/>
          <w:sz w:val="24"/>
          <w:szCs w:val="24"/>
          <w:rtl/>
        </w:rPr>
        <w:t xml:space="preserve">. </w:t>
      </w:r>
    </w:p>
    <w:p w:rsidR="00AC2A08" w:rsidRDefault="00AC2A08" w:rsidP="00250C43">
      <w:pPr>
        <w:spacing w:after="0" w:line="360" w:lineRule="auto"/>
        <w:jc w:val="both"/>
        <w:rPr>
          <w:rFonts w:cs="David"/>
          <w:sz w:val="24"/>
          <w:szCs w:val="24"/>
          <w:rtl/>
        </w:rPr>
      </w:pPr>
    </w:p>
    <w:p w:rsidR="00AC2A08" w:rsidRPr="00DE1266" w:rsidRDefault="00DE1266" w:rsidP="00250C43">
      <w:pPr>
        <w:spacing w:after="0" w:line="360" w:lineRule="auto"/>
        <w:jc w:val="both"/>
        <w:rPr>
          <w:rFonts w:cs="David"/>
          <w:sz w:val="24"/>
          <w:szCs w:val="24"/>
          <w:rtl/>
        </w:rPr>
      </w:pPr>
      <w:r>
        <w:rPr>
          <w:rFonts w:cs="David" w:hint="cs"/>
          <w:sz w:val="24"/>
          <w:szCs w:val="24"/>
          <w:rtl/>
        </w:rPr>
        <w:t xml:space="preserve">אומר </w:t>
      </w:r>
      <w:r w:rsidRPr="00DE1266">
        <w:rPr>
          <w:rFonts w:cs="David" w:hint="cs"/>
          <w:b/>
          <w:bCs/>
          <w:sz w:val="24"/>
          <w:szCs w:val="24"/>
          <w:rtl/>
        </w:rPr>
        <w:t>הרמב"ם</w:t>
      </w:r>
      <w:r>
        <w:rPr>
          <w:rFonts w:cs="David" w:hint="cs"/>
          <w:sz w:val="24"/>
          <w:szCs w:val="24"/>
          <w:rtl/>
        </w:rPr>
        <w:t xml:space="preserve"> על הסיפור של הארנק </w:t>
      </w:r>
      <w:r>
        <w:rPr>
          <w:rFonts w:cs="David"/>
          <w:sz w:val="24"/>
          <w:szCs w:val="24"/>
          <w:rtl/>
        </w:rPr>
        <w:t>–</w:t>
      </w:r>
      <w:r>
        <w:rPr>
          <w:rFonts w:cs="David" w:hint="cs"/>
          <w:sz w:val="24"/>
          <w:szCs w:val="24"/>
          <w:rtl/>
        </w:rPr>
        <w:t xml:space="preserve"> שהיה רוב העיר גויים אז המציאה היא של מי שמצא כי סביר להניח שהבנאדם התייאש. מי שרוצה ללכת בדרך הטוב והיישר ולעשות מלפנים משורת הדין אז תחזיר את האבדה אם יראו לך סימנים, אבל אתה</w:t>
      </w:r>
      <w:r w:rsidR="000000AE">
        <w:rPr>
          <w:rFonts w:cs="David" w:hint="cs"/>
          <w:sz w:val="24"/>
          <w:szCs w:val="24"/>
          <w:rtl/>
        </w:rPr>
        <w:t xml:space="preserve"> לא חייב זה נתון לשיקול דעתך.  </w:t>
      </w:r>
      <w:r>
        <w:rPr>
          <w:rFonts w:cs="David" w:hint="cs"/>
          <w:sz w:val="24"/>
          <w:szCs w:val="24"/>
          <w:rtl/>
        </w:rPr>
        <w:t xml:space="preserve">דברים דומים אומר גם </w:t>
      </w:r>
      <w:r w:rsidRPr="00DE1266">
        <w:rPr>
          <w:rFonts w:cs="David" w:hint="cs"/>
          <w:b/>
          <w:bCs/>
          <w:sz w:val="24"/>
          <w:szCs w:val="24"/>
          <w:rtl/>
        </w:rPr>
        <w:t>הרא"ש</w:t>
      </w:r>
      <w:r>
        <w:rPr>
          <w:rFonts w:cs="David" w:hint="cs"/>
          <w:sz w:val="24"/>
          <w:szCs w:val="24"/>
          <w:rtl/>
        </w:rPr>
        <w:t xml:space="preserve">-  יש לנו מחלוקת ראשונים בנוגע אם זה כפייה </w:t>
      </w:r>
      <w:r>
        <w:rPr>
          <w:rFonts w:cs="David"/>
          <w:sz w:val="24"/>
          <w:szCs w:val="24"/>
          <w:rtl/>
        </w:rPr>
        <w:t>–</w:t>
      </w:r>
      <w:r>
        <w:rPr>
          <w:rFonts w:cs="David" w:hint="cs"/>
          <w:sz w:val="24"/>
          <w:szCs w:val="24"/>
          <w:rtl/>
        </w:rPr>
        <w:t xml:space="preserve"> הרמב</w:t>
      </w:r>
      <w:r w:rsidR="000000AE">
        <w:rPr>
          <w:rFonts w:cs="David" w:hint="cs"/>
          <w:sz w:val="24"/>
          <w:szCs w:val="24"/>
          <w:rtl/>
        </w:rPr>
        <w:t>"</w:t>
      </w:r>
      <w:r>
        <w:rPr>
          <w:rFonts w:cs="David" w:hint="cs"/>
          <w:sz w:val="24"/>
          <w:szCs w:val="24"/>
          <w:rtl/>
        </w:rPr>
        <w:t>ם והרא</w:t>
      </w:r>
      <w:r w:rsidR="000000AE">
        <w:rPr>
          <w:rFonts w:cs="David" w:hint="cs"/>
          <w:sz w:val="24"/>
          <w:szCs w:val="24"/>
          <w:rtl/>
        </w:rPr>
        <w:t>"</w:t>
      </w:r>
      <w:r>
        <w:rPr>
          <w:rFonts w:cs="David" w:hint="cs"/>
          <w:sz w:val="24"/>
          <w:szCs w:val="24"/>
          <w:rtl/>
        </w:rPr>
        <w:t xml:space="preserve">ש אומרים שלא כופים למרות שזה הטוב והישר </w:t>
      </w:r>
      <w:r w:rsidRPr="00DE1266">
        <w:rPr>
          <w:rFonts w:cs="David" w:hint="cs"/>
          <w:b/>
          <w:bCs/>
          <w:sz w:val="24"/>
          <w:szCs w:val="24"/>
          <w:rtl/>
        </w:rPr>
        <w:t xml:space="preserve">ומרדכי </w:t>
      </w:r>
      <w:r w:rsidRPr="00DE1266">
        <w:rPr>
          <w:rFonts w:cs="David" w:hint="cs"/>
          <w:sz w:val="24"/>
          <w:szCs w:val="24"/>
          <w:rtl/>
        </w:rPr>
        <w:t>ציינו את דעתו לעיל.</w:t>
      </w:r>
    </w:p>
    <w:p w:rsidR="00DE1266" w:rsidRPr="00DE1266" w:rsidRDefault="00DE1266" w:rsidP="00250C43">
      <w:pPr>
        <w:spacing w:after="0" w:line="360" w:lineRule="auto"/>
        <w:jc w:val="both"/>
        <w:rPr>
          <w:rFonts w:cs="David"/>
          <w:sz w:val="24"/>
          <w:szCs w:val="24"/>
          <w:rtl/>
        </w:rPr>
      </w:pPr>
    </w:p>
    <w:p w:rsidR="00DE1266" w:rsidRDefault="00DE1266" w:rsidP="00250C43">
      <w:pPr>
        <w:spacing w:after="0" w:line="360" w:lineRule="auto"/>
        <w:jc w:val="both"/>
        <w:rPr>
          <w:rFonts w:cs="David"/>
          <w:sz w:val="24"/>
          <w:szCs w:val="24"/>
          <w:rtl/>
        </w:rPr>
      </w:pPr>
      <w:r>
        <w:rPr>
          <w:rFonts w:cs="David" w:hint="cs"/>
          <w:sz w:val="24"/>
          <w:szCs w:val="24"/>
          <w:rtl/>
        </w:rPr>
        <w:t xml:space="preserve">בית יוסף דוחה את דעתו של המרדכי </w:t>
      </w:r>
      <w:r>
        <w:rPr>
          <w:rFonts w:cs="David"/>
          <w:sz w:val="24"/>
          <w:szCs w:val="24"/>
          <w:rtl/>
        </w:rPr>
        <w:t>–</w:t>
      </w:r>
      <w:r>
        <w:rPr>
          <w:rFonts w:cs="David" w:hint="cs"/>
          <w:sz w:val="24"/>
          <w:szCs w:val="24"/>
          <w:rtl/>
        </w:rPr>
        <w:t xml:space="preserve"> הוא סבור שאין כופים. הרמ"א מביא גם מזכיר את דעתו של המרדכי. </w:t>
      </w:r>
    </w:p>
    <w:p w:rsidR="00DE1266" w:rsidRDefault="00DE1266" w:rsidP="00250C43">
      <w:pPr>
        <w:spacing w:after="0" w:line="360" w:lineRule="auto"/>
        <w:jc w:val="both"/>
        <w:rPr>
          <w:rFonts w:cs="David"/>
          <w:sz w:val="24"/>
          <w:szCs w:val="24"/>
          <w:rtl/>
        </w:rPr>
      </w:pPr>
    </w:p>
    <w:p w:rsidR="00AC2A08" w:rsidRDefault="00601F7E" w:rsidP="000000AE">
      <w:pPr>
        <w:spacing w:after="0" w:line="360" w:lineRule="auto"/>
        <w:jc w:val="both"/>
        <w:rPr>
          <w:rFonts w:cs="David"/>
          <w:sz w:val="24"/>
          <w:szCs w:val="24"/>
          <w:rtl/>
        </w:rPr>
      </w:pPr>
      <w:r>
        <w:rPr>
          <w:rFonts w:cs="David" w:hint="cs"/>
          <w:sz w:val="24"/>
          <w:szCs w:val="24"/>
          <w:rtl/>
        </w:rPr>
        <w:t>אמרנו שי</w:t>
      </w:r>
      <w:r w:rsidR="000000AE">
        <w:rPr>
          <w:rFonts w:cs="David" w:hint="cs"/>
          <w:sz w:val="24"/>
          <w:szCs w:val="24"/>
          <w:rtl/>
        </w:rPr>
        <w:t>ש מחלוקת אם זאת כפיה או לא כפיה/</w:t>
      </w:r>
      <w:r>
        <w:rPr>
          <w:rFonts w:cs="David" w:hint="cs"/>
          <w:sz w:val="24"/>
          <w:szCs w:val="24"/>
          <w:rtl/>
        </w:rPr>
        <w:t xml:space="preserve">כפיה חלקית </w:t>
      </w:r>
      <w:r>
        <w:rPr>
          <w:rFonts w:cs="David"/>
          <w:sz w:val="24"/>
          <w:szCs w:val="24"/>
          <w:rtl/>
        </w:rPr>
        <w:t>–</w:t>
      </w:r>
      <w:r w:rsidR="000000AE">
        <w:rPr>
          <w:rFonts w:cs="David" w:hint="cs"/>
          <w:sz w:val="24"/>
          <w:szCs w:val="24"/>
          <w:rtl/>
        </w:rPr>
        <w:t xml:space="preserve"> ברור </w:t>
      </w:r>
      <w:r>
        <w:rPr>
          <w:rFonts w:cs="David" w:hint="cs"/>
          <w:sz w:val="24"/>
          <w:szCs w:val="24"/>
          <w:rtl/>
        </w:rPr>
        <w:t xml:space="preserve"> שלא תמיד אדם צריך לפעול מלפנים משורת הדין. מה השיקולים שיביאו אותנו להחליט מתי הוא כן צריך לנהוג מלפנים משורת הדין?  שיקול אחד כבר ראינו </w:t>
      </w:r>
      <w:r>
        <w:rPr>
          <w:rFonts w:cs="David"/>
          <w:sz w:val="24"/>
          <w:szCs w:val="24"/>
          <w:rtl/>
        </w:rPr>
        <w:t>–</w:t>
      </w:r>
      <w:r>
        <w:rPr>
          <w:rFonts w:cs="David" w:hint="cs"/>
          <w:sz w:val="24"/>
          <w:szCs w:val="24"/>
          <w:rtl/>
        </w:rPr>
        <w:t xml:space="preserve"> יכולת כלכלית.  </w:t>
      </w:r>
      <w:r w:rsidRPr="00601F7E">
        <w:rPr>
          <w:rFonts w:cs="David" w:hint="cs"/>
          <w:b/>
          <w:bCs/>
          <w:sz w:val="24"/>
          <w:szCs w:val="24"/>
          <w:rtl/>
        </w:rPr>
        <w:t xml:space="preserve">שיקול נוסף הוא האם האדם הוא תלמיד חכם. </w:t>
      </w:r>
      <w:r>
        <w:rPr>
          <w:rFonts w:cs="David" w:hint="cs"/>
          <w:sz w:val="24"/>
          <w:szCs w:val="24"/>
          <w:rtl/>
        </w:rPr>
        <w:t>ככל שהוא יותר תלמיד חכם אנחנו מצפים ממנו לנהוג יותר מל</w:t>
      </w:r>
      <w:r w:rsidR="000000AE">
        <w:rPr>
          <w:rFonts w:cs="David" w:hint="cs"/>
          <w:sz w:val="24"/>
          <w:szCs w:val="24"/>
          <w:rtl/>
        </w:rPr>
        <w:t>פנים משורת הדין מאשר אדם רגיל.</w:t>
      </w:r>
      <w:r>
        <w:rPr>
          <w:rFonts w:cs="David" w:hint="cs"/>
          <w:sz w:val="24"/>
          <w:szCs w:val="24"/>
          <w:rtl/>
        </w:rPr>
        <w:t xml:space="preserve"> "מצוות קידוש השם" </w:t>
      </w:r>
      <w:r>
        <w:rPr>
          <w:rFonts w:cs="David"/>
          <w:sz w:val="24"/>
          <w:szCs w:val="24"/>
          <w:rtl/>
        </w:rPr>
        <w:t>–</w:t>
      </w:r>
      <w:r>
        <w:rPr>
          <w:rFonts w:cs="David" w:hint="cs"/>
          <w:sz w:val="24"/>
          <w:szCs w:val="24"/>
          <w:rtl/>
        </w:rPr>
        <w:t xml:space="preserve"> אומר הרמב"ם שכאשר אדם הוא תלמיד חכם ולמד תורה הוא מתנהג לבריות אחרות מעל הנורמות הרגילות.</w:t>
      </w:r>
    </w:p>
    <w:p w:rsidR="00601F7E" w:rsidRDefault="00601F7E" w:rsidP="00250C43">
      <w:pPr>
        <w:spacing w:after="0" w:line="360" w:lineRule="auto"/>
        <w:jc w:val="both"/>
        <w:rPr>
          <w:rFonts w:cs="David"/>
          <w:sz w:val="24"/>
          <w:szCs w:val="24"/>
          <w:rtl/>
        </w:rPr>
      </w:pPr>
      <w:r w:rsidRPr="00601F7E">
        <w:rPr>
          <w:rFonts w:cs="David" w:hint="cs"/>
          <w:i/>
          <w:iCs/>
          <w:sz w:val="24"/>
          <w:szCs w:val="24"/>
          <w:u w:val="single"/>
          <w:rtl/>
        </w:rPr>
        <w:lastRenderedPageBreak/>
        <w:t>בעלי התוספות</w:t>
      </w:r>
      <w:r>
        <w:rPr>
          <w:rFonts w:cs="David" w:hint="cs"/>
          <w:sz w:val="24"/>
          <w:szCs w:val="24"/>
          <w:rtl/>
        </w:rPr>
        <w:t xml:space="preserve"> מביאים עוד שני </w:t>
      </w:r>
      <w:r w:rsidR="0043395A">
        <w:rPr>
          <w:rFonts w:cs="David" w:hint="cs"/>
          <w:sz w:val="24"/>
          <w:szCs w:val="24"/>
          <w:rtl/>
        </w:rPr>
        <w:t xml:space="preserve">שיקולים שונים שעולים מהמקורות. </w:t>
      </w:r>
      <w:r>
        <w:rPr>
          <w:rFonts w:cs="David" w:hint="cs"/>
          <w:sz w:val="24"/>
          <w:szCs w:val="24"/>
          <w:rtl/>
        </w:rPr>
        <w:t xml:space="preserve"> דוגמא: ניקח למשל את הדוגמא של רבי ישמע</w:t>
      </w:r>
      <w:r w:rsidR="0043395A">
        <w:rPr>
          <w:rFonts w:cs="David" w:hint="cs"/>
          <w:sz w:val="24"/>
          <w:szCs w:val="24"/>
          <w:rtl/>
        </w:rPr>
        <w:t>אל ורבי יוסף (עם הסבל)</w:t>
      </w:r>
      <w:r>
        <w:rPr>
          <w:rFonts w:cs="David"/>
          <w:sz w:val="24"/>
          <w:szCs w:val="24"/>
          <w:rtl/>
        </w:rPr>
        <w:t>–</w:t>
      </w:r>
      <w:r>
        <w:rPr>
          <w:rFonts w:cs="David" w:hint="cs"/>
          <w:sz w:val="24"/>
          <w:szCs w:val="24"/>
          <w:rtl/>
        </w:rPr>
        <w:t xml:space="preserve"> במקרים האלה ההתנהגות מלפנים משורת הדין היא שלי יש פטור, רוב בני האדם היו צריכים לסייע לסבל, רבי ישמעאל בגלל מעמדו </w:t>
      </w:r>
      <w:r w:rsidR="0043395A">
        <w:rPr>
          <w:rFonts w:cs="David" w:hint="cs"/>
          <w:sz w:val="24"/>
          <w:szCs w:val="24"/>
          <w:rtl/>
        </w:rPr>
        <w:t>לא חייב. מה המשמעות של ההתנהגות</w:t>
      </w:r>
      <w:r>
        <w:rPr>
          <w:rFonts w:cs="David" w:hint="cs"/>
          <w:sz w:val="24"/>
          <w:szCs w:val="24"/>
          <w:rtl/>
        </w:rPr>
        <w:t xml:space="preserve">? אני לא מנצל את הפטור שיש לי ואני מתנהג כיתר בני האדם.   </w:t>
      </w:r>
    </w:p>
    <w:p w:rsidR="00601F7E" w:rsidRPr="00601F7E" w:rsidRDefault="00601F7E" w:rsidP="00250C43">
      <w:pPr>
        <w:spacing w:after="0" w:line="360" w:lineRule="auto"/>
        <w:jc w:val="both"/>
        <w:rPr>
          <w:rFonts w:cs="David"/>
          <w:b/>
          <w:bCs/>
          <w:sz w:val="24"/>
          <w:szCs w:val="24"/>
          <w:u w:val="single"/>
          <w:rtl/>
        </w:rPr>
      </w:pPr>
      <w:r>
        <w:rPr>
          <w:rFonts w:cs="David" w:hint="cs"/>
          <w:sz w:val="24"/>
          <w:szCs w:val="24"/>
          <w:rtl/>
        </w:rPr>
        <w:t xml:space="preserve">לעומת זאת </w:t>
      </w:r>
      <w:r w:rsidR="0043395A">
        <w:rPr>
          <w:rFonts w:cs="David" w:hint="cs"/>
          <w:sz w:val="24"/>
          <w:szCs w:val="24"/>
          <w:rtl/>
        </w:rPr>
        <w:t>במקרה כמו הסבלים ששברו את החבית</w:t>
      </w:r>
      <w:r>
        <w:rPr>
          <w:rFonts w:cs="David"/>
          <w:sz w:val="24"/>
          <w:szCs w:val="24"/>
          <w:rtl/>
        </w:rPr>
        <w:t>–</w:t>
      </w:r>
      <w:r>
        <w:rPr>
          <w:rFonts w:cs="David" w:hint="cs"/>
          <w:sz w:val="24"/>
          <w:szCs w:val="24"/>
          <w:rtl/>
        </w:rPr>
        <w:t xml:space="preserve"> לרבא לא הייתה פריבילגיה מיוחדת. הסבלים היו צריכים לשלם לכל אדם על הנזק שגרמו לו. נכון שעל פי דין אתה לא צריך לוותר להם והם צריכים לשלם, אבל אנחנו רוצים שתנ</w:t>
      </w:r>
      <w:r w:rsidR="0043395A">
        <w:rPr>
          <w:rFonts w:cs="David" w:hint="cs"/>
          <w:sz w:val="24"/>
          <w:szCs w:val="24"/>
          <w:rtl/>
        </w:rPr>
        <w:t>הג מלפנים משורת הדין ותוותר להם</w:t>
      </w:r>
      <w:r>
        <w:rPr>
          <w:rFonts w:cs="David"/>
          <w:sz w:val="24"/>
          <w:szCs w:val="24"/>
          <w:rtl/>
        </w:rPr>
        <w:t>–</w:t>
      </w:r>
      <w:r>
        <w:rPr>
          <w:rFonts w:cs="David" w:hint="cs"/>
          <w:sz w:val="24"/>
          <w:szCs w:val="24"/>
          <w:rtl/>
        </w:rPr>
        <w:t xml:space="preserve"> </w:t>
      </w:r>
      <w:r w:rsidRPr="00601F7E">
        <w:rPr>
          <w:rFonts w:cs="David" w:hint="cs"/>
          <w:b/>
          <w:bCs/>
          <w:sz w:val="24"/>
          <w:szCs w:val="24"/>
          <w:rtl/>
        </w:rPr>
        <w:t>להתנהג מעבר לנורמה הרגילה</w:t>
      </w:r>
      <w:r>
        <w:rPr>
          <w:rFonts w:cs="David" w:hint="cs"/>
          <w:sz w:val="24"/>
          <w:szCs w:val="24"/>
          <w:rtl/>
        </w:rPr>
        <w:t xml:space="preserve">. </w:t>
      </w:r>
      <w:r w:rsidRPr="00601F7E">
        <w:rPr>
          <w:rFonts w:cs="David" w:hint="cs"/>
          <w:b/>
          <w:bCs/>
          <w:sz w:val="24"/>
          <w:szCs w:val="24"/>
          <w:u w:val="single"/>
          <w:rtl/>
        </w:rPr>
        <w:t>אומרים בעלי התוספות שכאשר ההתנהגות מלפנים משורת הדין מחייבת אותך לאקסטרה ברור שהחובה/ציפייה לנהוג כך תהיה נמוכה יותר מאשר ההתנהגות שמשווה אותך לרוב בני האדם.</w:t>
      </w:r>
    </w:p>
    <w:p w:rsidR="00264946" w:rsidRDefault="00264946" w:rsidP="0032591D">
      <w:pPr>
        <w:pStyle w:val="a7"/>
        <w:spacing w:after="0" w:line="360" w:lineRule="auto"/>
        <w:ind w:left="360"/>
        <w:jc w:val="both"/>
        <w:rPr>
          <w:rFonts w:cs="David"/>
          <w:b/>
          <w:bCs/>
          <w:sz w:val="24"/>
          <w:szCs w:val="24"/>
          <w:u w:val="single"/>
          <w:rtl/>
        </w:rPr>
      </w:pPr>
    </w:p>
    <w:p w:rsidR="00601F7E" w:rsidRPr="0043395A" w:rsidRDefault="00601F7E" w:rsidP="0043395A">
      <w:pPr>
        <w:spacing w:after="0" w:line="360" w:lineRule="auto"/>
        <w:jc w:val="both"/>
        <w:rPr>
          <w:rFonts w:cs="David"/>
          <w:sz w:val="24"/>
          <w:szCs w:val="24"/>
          <w:rtl/>
        </w:rPr>
      </w:pPr>
      <w:r w:rsidRPr="0043395A">
        <w:rPr>
          <w:rFonts w:cs="David" w:hint="cs"/>
          <w:b/>
          <w:bCs/>
          <w:sz w:val="24"/>
          <w:szCs w:val="24"/>
          <w:u w:val="single"/>
          <w:rtl/>
        </w:rPr>
        <w:t xml:space="preserve">עוד אומרים בעלי התוספות - </w:t>
      </w:r>
      <w:r w:rsidRPr="0043395A">
        <w:rPr>
          <w:rFonts w:cs="David" w:hint="cs"/>
          <w:sz w:val="24"/>
          <w:szCs w:val="24"/>
          <w:rtl/>
        </w:rPr>
        <w:t xml:space="preserve">  יש הבדל בין מצב בו יש דרישה לוותר על כסף שלך לבין הפסד רווח.</w:t>
      </w:r>
    </w:p>
    <w:p w:rsidR="00601F7E" w:rsidRPr="0043395A" w:rsidRDefault="00601F7E" w:rsidP="0043395A">
      <w:pPr>
        <w:spacing w:after="0" w:line="360" w:lineRule="auto"/>
        <w:jc w:val="both"/>
        <w:rPr>
          <w:rFonts w:cs="David"/>
          <w:sz w:val="24"/>
          <w:szCs w:val="24"/>
          <w:rtl/>
        </w:rPr>
      </w:pPr>
      <w:r w:rsidRPr="0043395A">
        <w:rPr>
          <w:rFonts w:cs="David" w:hint="cs"/>
          <w:b/>
          <w:bCs/>
          <w:sz w:val="24"/>
          <w:szCs w:val="24"/>
          <w:u w:val="single"/>
          <w:rtl/>
        </w:rPr>
        <w:t>ההתנהגות שדורשת ממני להוציא משלי</w:t>
      </w:r>
      <w:r w:rsidR="00CE3468" w:rsidRPr="0043395A">
        <w:rPr>
          <w:rFonts w:cs="David" w:hint="cs"/>
          <w:b/>
          <w:bCs/>
          <w:sz w:val="24"/>
          <w:szCs w:val="24"/>
          <w:u w:val="single"/>
          <w:rtl/>
        </w:rPr>
        <w:t xml:space="preserve"> אז הציפייה יותר נמוכה.</w:t>
      </w:r>
    </w:p>
    <w:p w:rsidR="0043395A" w:rsidRDefault="00B32DB0" w:rsidP="0043395A">
      <w:pPr>
        <w:spacing w:after="0" w:line="360" w:lineRule="auto"/>
        <w:jc w:val="both"/>
        <w:rPr>
          <w:rFonts w:cs="David"/>
          <w:b/>
          <w:bCs/>
          <w:sz w:val="24"/>
          <w:szCs w:val="24"/>
          <w:highlight w:val="yellow"/>
          <w:u w:val="single"/>
          <w:rtl/>
        </w:rPr>
      </w:pPr>
      <w:r w:rsidRPr="0043395A">
        <w:rPr>
          <w:rFonts w:cs="David" w:hint="cs"/>
          <w:sz w:val="24"/>
          <w:szCs w:val="24"/>
          <w:rtl/>
        </w:rPr>
        <w:t xml:space="preserve">מאחר שמדובר מלפנים משורת הדין גם יכול להיות שמידת הכפייה היא בשיקול דעת. </w:t>
      </w:r>
    </w:p>
    <w:p w:rsidR="0043395A" w:rsidRDefault="0043395A" w:rsidP="0043395A">
      <w:pPr>
        <w:spacing w:after="0" w:line="360" w:lineRule="auto"/>
        <w:jc w:val="both"/>
        <w:rPr>
          <w:rFonts w:cs="David"/>
          <w:b/>
          <w:bCs/>
          <w:sz w:val="24"/>
          <w:szCs w:val="24"/>
          <w:highlight w:val="yellow"/>
          <w:u w:val="single"/>
          <w:rtl/>
        </w:rPr>
      </w:pPr>
    </w:p>
    <w:p w:rsidR="00264946" w:rsidRPr="003023BB" w:rsidRDefault="00264946" w:rsidP="0043395A">
      <w:pPr>
        <w:spacing w:after="0" w:line="360" w:lineRule="auto"/>
        <w:jc w:val="both"/>
        <w:rPr>
          <w:rFonts w:cs="David"/>
          <w:b/>
          <w:bCs/>
          <w:sz w:val="24"/>
          <w:szCs w:val="24"/>
          <w:u w:val="single"/>
          <w:rtl/>
        </w:rPr>
      </w:pPr>
      <w:r w:rsidRPr="00244657">
        <w:rPr>
          <w:rFonts w:cs="David" w:hint="cs"/>
          <w:b/>
          <w:bCs/>
          <w:sz w:val="24"/>
          <w:szCs w:val="24"/>
          <w:highlight w:val="yellow"/>
          <w:u w:val="single"/>
          <w:rtl/>
        </w:rPr>
        <w:t>2. " דין שמיים"</w:t>
      </w:r>
      <w:r w:rsidRPr="003023BB">
        <w:rPr>
          <w:rFonts w:cs="David" w:hint="cs"/>
          <w:b/>
          <w:bCs/>
          <w:sz w:val="24"/>
          <w:szCs w:val="24"/>
          <w:u w:val="single"/>
          <w:rtl/>
        </w:rPr>
        <w:t xml:space="preserve"> </w:t>
      </w:r>
    </w:p>
    <w:p w:rsidR="003023BB" w:rsidRPr="0082149B" w:rsidRDefault="003023BB" w:rsidP="0032591D">
      <w:pPr>
        <w:spacing w:after="0" w:line="360" w:lineRule="auto"/>
        <w:jc w:val="both"/>
        <w:rPr>
          <w:rFonts w:cs="David"/>
          <w:b/>
          <w:bCs/>
          <w:sz w:val="24"/>
          <w:szCs w:val="24"/>
          <w:u w:val="single"/>
          <w:rtl/>
        </w:rPr>
      </w:pPr>
      <w:r w:rsidRPr="0082149B">
        <w:rPr>
          <w:rFonts w:cs="David" w:hint="cs"/>
          <w:b/>
          <w:bCs/>
          <w:sz w:val="24"/>
          <w:szCs w:val="24"/>
          <w:u w:val="single"/>
          <w:rtl/>
        </w:rPr>
        <w:t>ביה"ד: מקרים בהם אדם פטור מדיני אדם וחייב בדיני שמיים</w:t>
      </w:r>
    </w:p>
    <w:p w:rsidR="003023BB" w:rsidRPr="0082149B" w:rsidRDefault="000D61B1" w:rsidP="0032591D">
      <w:pPr>
        <w:spacing w:after="0" w:line="360" w:lineRule="auto"/>
        <w:jc w:val="both"/>
        <w:rPr>
          <w:rFonts w:cs="David"/>
          <w:sz w:val="24"/>
          <w:szCs w:val="24"/>
          <w:u w:val="single"/>
          <w:rtl/>
        </w:rPr>
      </w:pPr>
      <w:r>
        <w:rPr>
          <w:rFonts w:cs="David" w:hint="cs"/>
          <w:sz w:val="24"/>
          <w:szCs w:val="24"/>
          <w:rtl/>
        </w:rPr>
        <w:t xml:space="preserve">גרמה- </w:t>
      </w:r>
      <w:bookmarkStart w:id="9" w:name="_GoBack"/>
      <w:bookmarkEnd w:id="9"/>
      <w:r w:rsidR="003023BB" w:rsidRPr="0082149B">
        <w:rPr>
          <w:rFonts w:cs="David" w:hint="cs"/>
          <w:sz w:val="24"/>
          <w:szCs w:val="24"/>
          <w:rtl/>
        </w:rPr>
        <w:t xml:space="preserve">מונח זה מוכר בהלכה בעיקר בדיני הנזיקין של ההלכה. כאשר </w:t>
      </w:r>
      <w:r w:rsidR="003023BB" w:rsidRPr="0082149B">
        <w:rPr>
          <w:rFonts w:cs="David" w:hint="cs"/>
          <w:sz w:val="24"/>
          <w:szCs w:val="24"/>
          <w:u w:val="single"/>
          <w:rtl/>
        </w:rPr>
        <w:t>בדיני הנזיקין אנו מבחינים בין שני סוגים של נזק שאדם עושה בעצמו:</w:t>
      </w:r>
    </w:p>
    <w:p w:rsidR="003023BB" w:rsidRPr="0082149B" w:rsidRDefault="003023BB" w:rsidP="0032591D">
      <w:pPr>
        <w:pStyle w:val="a7"/>
        <w:numPr>
          <w:ilvl w:val="0"/>
          <w:numId w:val="26"/>
        </w:numPr>
        <w:spacing w:after="0" w:line="360" w:lineRule="auto"/>
        <w:jc w:val="both"/>
        <w:rPr>
          <w:rFonts w:cs="David"/>
          <w:sz w:val="24"/>
          <w:szCs w:val="24"/>
        </w:rPr>
      </w:pPr>
      <w:r w:rsidRPr="0082149B">
        <w:rPr>
          <w:rFonts w:cs="David" w:hint="cs"/>
          <w:sz w:val="24"/>
          <w:szCs w:val="24"/>
          <w:u w:val="single"/>
          <w:rtl/>
        </w:rPr>
        <w:t>נזק שאדם עושה בידיו</w:t>
      </w:r>
      <w:r w:rsidRPr="0082149B">
        <w:rPr>
          <w:rFonts w:cs="David" w:hint="cs"/>
          <w:sz w:val="24"/>
          <w:szCs w:val="24"/>
          <w:rtl/>
        </w:rPr>
        <w:t>- אדם מרעיל כלב של שכן ברעל שהוא שם באוכל שהגיש לכלב בידיו הוא. זה יחשב כנזק שאני חייב לפצות את הניזוק כי עשיתי את הנזק בידיים.</w:t>
      </w:r>
    </w:p>
    <w:p w:rsidR="003023BB" w:rsidRPr="0082149B" w:rsidRDefault="003023BB" w:rsidP="0032591D">
      <w:pPr>
        <w:pStyle w:val="a7"/>
        <w:numPr>
          <w:ilvl w:val="0"/>
          <w:numId w:val="26"/>
        </w:numPr>
        <w:spacing w:after="0" w:line="360" w:lineRule="auto"/>
        <w:jc w:val="both"/>
        <w:rPr>
          <w:rFonts w:cs="David"/>
          <w:sz w:val="24"/>
          <w:szCs w:val="24"/>
        </w:rPr>
      </w:pPr>
      <w:r w:rsidRPr="0082149B">
        <w:rPr>
          <w:rFonts w:cs="David" w:hint="cs"/>
          <w:sz w:val="24"/>
          <w:szCs w:val="24"/>
          <w:u w:val="single"/>
          <w:rtl/>
        </w:rPr>
        <w:t>נזק שאדם גורם באופן עקיף</w:t>
      </w:r>
      <w:r w:rsidRPr="0082149B">
        <w:rPr>
          <w:rFonts w:cs="David" w:hint="cs"/>
          <w:sz w:val="24"/>
          <w:szCs w:val="24"/>
          <w:rtl/>
        </w:rPr>
        <w:t xml:space="preserve">- נזק שאני גורם לך כאשר הקש"ס ברור בין ההתנהגות לנזק, אך הנזק עצמו נגרם בעקיפין- אם אדם מפזר רעל בחצר של השכן כאשר הוא יודע שהכלב מסתובב שם לפעמים ובאמת הכלב טעם את הרעל ומת. זה יחשב כ"גרמה"- נזק שגרמתי ולא עשיתי בידיים ואז אני לא חייב בפיצויים לאדם אלא בדיני שמיים. </w:t>
      </w:r>
    </w:p>
    <w:p w:rsidR="003023BB" w:rsidRPr="0082149B" w:rsidRDefault="003023BB" w:rsidP="0032591D">
      <w:pPr>
        <w:pStyle w:val="a7"/>
        <w:spacing w:after="0" w:line="360" w:lineRule="auto"/>
        <w:ind w:left="1080"/>
        <w:jc w:val="both"/>
        <w:rPr>
          <w:rFonts w:cs="David"/>
          <w:sz w:val="24"/>
          <w:szCs w:val="24"/>
          <w:rtl/>
        </w:rPr>
      </w:pPr>
    </w:p>
    <w:p w:rsidR="0082149B" w:rsidRPr="0043395A" w:rsidRDefault="0082149B" w:rsidP="0032591D">
      <w:pPr>
        <w:pStyle w:val="1Garamond"/>
        <w:spacing w:line="360" w:lineRule="auto"/>
        <w:jc w:val="both"/>
        <w:rPr>
          <w:rFonts w:cs="David"/>
          <w:u w:val="single"/>
          <w:rtl/>
        </w:rPr>
      </w:pPr>
      <w:r w:rsidRPr="0043395A">
        <w:rPr>
          <w:rFonts w:cs="David" w:hint="cs"/>
          <w:u w:val="single"/>
          <w:rtl/>
        </w:rPr>
        <w:t xml:space="preserve">דוגמאות: </w:t>
      </w:r>
    </w:p>
    <w:p w:rsidR="0082149B" w:rsidRPr="0043395A" w:rsidRDefault="0082149B" w:rsidP="0032591D">
      <w:pPr>
        <w:pStyle w:val="1Garamond"/>
        <w:spacing w:line="360" w:lineRule="auto"/>
        <w:jc w:val="both"/>
        <w:rPr>
          <w:rFonts w:cs="David"/>
          <w:rtl/>
        </w:rPr>
      </w:pPr>
      <w:r w:rsidRPr="0043395A">
        <w:rPr>
          <w:rFonts w:cs="David" w:hint="cs"/>
          <w:rtl/>
        </w:rPr>
        <w:t xml:space="preserve">1. עושה נזק </w:t>
      </w:r>
      <w:r w:rsidRPr="0043395A">
        <w:rPr>
          <w:rFonts w:cs="David"/>
          <w:rtl/>
        </w:rPr>
        <w:t>–</w:t>
      </w:r>
      <w:r w:rsidRPr="0043395A">
        <w:rPr>
          <w:rFonts w:cs="David" w:hint="cs"/>
          <w:rtl/>
        </w:rPr>
        <w:t xml:space="preserve"> אדם הנותן סם מוות בפני בהמת חברו (מאכיל את כלבו של חברו בסם ממית).  </w:t>
      </w:r>
    </w:p>
    <w:p w:rsidR="0082149B" w:rsidRPr="0043395A" w:rsidRDefault="0082149B" w:rsidP="0032591D">
      <w:pPr>
        <w:pStyle w:val="1Garamond"/>
        <w:spacing w:line="360" w:lineRule="auto"/>
        <w:jc w:val="both"/>
        <w:rPr>
          <w:rFonts w:cs="David"/>
          <w:rtl/>
        </w:rPr>
      </w:pPr>
      <w:r w:rsidRPr="0043395A">
        <w:rPr>
          <w:rFonts w:cs="David" w:hint="cs"/>
          <w:rtl/>
        </w:rPr>
        <w:t xml:space="preserve">גורם נזק </w:t>
      </w:r>
      <w:r w:rsidRPr="0043395A">
        <w:rPr>
          <w:rFonts w:cs="David"/>
          <w:rtl/>
        </w:rPr>
        <w:t>–</w:t>
      </w:r>
      <w:r w:rsidR="00652AB6" w:rsidRPr="0043395A">
        <w:rPr>
          <w:rFonts w:cs="David" w:hint="cs"/>
          <w:rtl/>
        </w:rPr>
        <w:t xml:space="preserve"> מי שמפזר סם בא</w:t>
      </w:r>
      <w:r w:rsidRPr="0043395A">
        <w:rPr>
          <w:rFonts w:cs="David" w:hint="cs"/>
          <w:rtl/>
        </w:rPr>
        <w:t xml:space="preserve">זור בו מסתובב כלבו של חברו, כך שייתכן שהכלב יאכל את הסם וייתכן שלאו. במקרה זה, הנזק לא נעשה בידיו של המזיק אלא הוא גרם לנזק, בצורה עקיפה. לכן, יהיה פטור מדיני אדם, אך חייב בדיני שמיים.   </w:t>
      </w:r>
    </w:p>
    <w:p w:rsidR="0082149B" w:rsidRPr="0043395A" w:rsidRDefault="0082149B" w:rsidP="0032591D">
      <w:pPr>
        <w:pStyle w:val="1Garamond"/>
        <w:tabs>
          <w:tab w:val="left" w:pos="2071"/>
        </w:tabs>
        <w:spacing w:line="360" w:lineRule="auto"/>
        <w:jc w:val="both"/>
        <w:rPr>
          <w:rFonts w:cs="David"/>
          <w:rtl/>
        </w:rPr>
      </w:pPr>
      <w:r w:rsidRPr="0043395A">
        <w:rPr>
          <w:rFonts w:cs="David"/>
          <w:rtl/>
        </w:rPr>
        <w:tab/>
      </w:r>
    </w:p>
    <w:p w:rsidR="0082149B" w:rsidRPr="0043395A" w:rsidRDefault="0082149B" w:rsidP="0032591D">
      <w:pPr>
        <w:pStyle w:val="1Garamond"/>
        <w:spacing w:line="360" w:lineRule="auto"/>
        <w:jc w:val="both"/>
        <w:rPr>
          <w:rFonts w:cs="David"/>
          <w:rtl/>
        </w:rPr>
      </w:pPr>
      <w:r w:rsidRPr="0043395A">
        <w:rPr>
          <w:rFonts w:cs="David" w:hint="cs"/>
          <w:rtl/>
        </w:rPr>
        <w:t xml:space="preserve">2. אדם שם חיה בתוך כלוב סגור ומישהו פתח את דלת הכלוב, כך שהחיה יצאה ונפגעה פיזית. האדם שפתח את הכלוב לא פגע בחיה בידיו, אלא גרם לה נזק (עקיף). לפיכך, יהיה פטור מפיצוי משפטי וחייב בידי שמיים. אם הוא היה לוקח את בעל החיים ופוגע בו בידיו הוא היה נחשב לעושה נזק. </w:t>
      </w:r>
    </w:p>
    <w:p w:rsidR="0082149B" w:rsidRPr="0082149B" w:rsidRDefault="0082149B" w:rsidP="0032591D">
      <w:pPr>
        <w:pStyle w:val="1Garamond"/>
        <w:spacing w:line="360" w:lineRule="auto"/>
        <w:jc w:val="both"/>
        <w:rPr>
          <w:rFonts w:cs="David"/>
          <w:b/>
          <w:bCs/>
          <w:sz w:val="24"/>
          <w:szCs w:val="24"/>
          <w:rtl/>
        </w:rPr>
      </w:pPr>
    </w:p>
    <w:p w:rsidR="0082149B" w:rsidRPr="0082149B" w:rsidRDefault="0082149B" w:rsidP="0032591D">
      <w:pPr>
        <w:pStyle w:val="1Garamond"/>
        <w:spacing w:line="360" w:lineRule="auto"/>
        <w:jc w:val="both"/>
        <w:rPr>
          <w:rFonts w:cs="David"/>
          <w:sz w:val="24"/>
          <w:szCs w:val="24"/>
          <w:rtl/>
        </w:rPr>
      </w:pPr>
      <w:r w:rsidRPr="0082149B">
        <w:rPr>
          <w:rFonts w:cs="David" w:hint="cs"/>
          <w:sz w:val="24"/>
          <w:szCs w:val="24"/>
          <w:u w:val="single"/>
          <w:rtl/>
        </w:rPr>
        <w:t>המשמעות של "חייב בדיני שמים"</w:t>
      </w:r>
      <w:r w:rsidRPr="0082149B">
        <w:rPr>
          <w:rFonts w:cs="David" w:hint="cs"/>
          <w:sz w:val="24"/>
          <w:szCs w:val="24"/>
          <w:rtl/>
        </w:rPr>
        <w:t xml:space="preserve">: </w:t>
      </w:r>
    </w:p>
    <w:p w:rsidR="0082149B" w:rsidRPr="0082149B" w:rsidRDefault="0082149B" w:rsidP="0043395A">
      <w:pPr>
        <w:pStyle w:val="1Garamond"/>
        <w:spacing w:line="360" w:lineRule="auto"/>
        <w:jc w:val="both"/>
        <w:rPr>
          <w:rFonts w:cs="David"/>
          <w:sz w:val="24"/>
          <w:szCs w:val="24"/>
          <w:rtl/>
        </w:rPr>
      </w:pPr>
      <w:r w:rsidRPr="0082149B">
        <w:rPr>
          <w:rFonts w:cs="David" w:hint="cs"/>
          <w:b/>
          <w:bCs/>
          <w:sz w:val="24"/>
          <w:szCs w:val="24"/>
          <w:rtl/>
        </w:rPr>
        <w:t>רש"י</w:t>
      </w:r>
      <w:r w:rsidRPr="0082149B">
        <w:rPr>
          <w:rFonts w:cs="David" w:hint="cs"/>
          <w:sz w:val="24"/>
          <w:szCs w:val="24"/>
          <w:rtl/>
        </w:rPr>
        <w:t xml:space="preserve">: "פטור מדיני אדם" </w:t>
      </w:r>
      <w:r w:rsidRPr="0082149B">
        <w:rPr>
          <w:rFonts w:cs="David"/>
          <w:sz w:val="24"/>
          <w:szCs w:val="24"/>
          <w:rtl/>
        </w:rPr>
        <w:t>–</w:t>
      </w:r>
      <w:r w:rsidRPr="0082149B">
        <w:rPr>
          <w:rFonts w:cs="David" w:hint="cs"/>
          <w:sz w:val="24"/>
          <w:szCs w:val="24"/>
          <w:rtl/>
        </w:rPr>
        <w:t xml:space="preserve"> פטור מלשלם. "וחייב בדיני שמיים" </w:t>
      </w:r>
      <w:r w:rsidRPr="0082149B">
        <w:rPr>
          <w:rFonts w:cs="David"/>
          <w:sz w:val="24"/>
          <w:szCs w:val="24"/>
          <w:rtl/>
        </w:rPr>
        <w:t>–</w:t>
      </w:r>
      <w:r w:rsidRPr="0082149B">
        <w:rPr>
          <w:rFonts w:cs="David" w:hint="cs"/>
          <w:sz w:val="24"/>
          <w:szCs w:val="24"/>
          <w:rtl/>
        </w:rPr>
        <w:t xml:space="preserve"> 'פורענות לשלם לרשעים שנתכוון להפסיד את ישראל' </w:t>
      </w:r>
      <w:r w:rsidRPr="0082149B">
        <w:rPr>
          <w:rFonts w:cs="David"/>
          <w:sz w:val="24"/>
          <w:szCs w:val="24"/>
          <w:rtl/>
        </w:rPr>
        <w:t>–</w:t>
      </w:r>
      <w:r w:rsidRPr="0082149B">
        <w:rPr>
          <w:rFonts w:cs="David" w:hint="cs"/>
          <w:sz w:val="24"/>
          <w:szCs w:val="24"/>
          <w:rtl/>
        </w:rPr>
        <w:t xml:space="preserve"> </w:t>
      </w:r>
      <w:r w:rsidRPr="0082149B">
        <w:rPr>
          <w:rFonts w:cs="David" w:hint="cs"/>
          <w:b/>
          <w:bCs/>
          <w:sz w:val="24"/>
          <w:szCs w:val="24"/>
          <w:rtl/>
        </w:rPr>
        <w:t>העונש ניתן ע"י האל והינו מוסרי-ערכי</w:t>
      </w:r>
      <w:r w:rsidRPr="0082149B">
        <w:rPr>
          <w:rFonts w:cs="David" w:hint="cs"/>
          <w:sz w:val="24"/>
          <w:szCs w:val="24"/>
          <w:rtl/>
        </w:rPr>
        <w:t xml:space="preserve"> ולא ממוני.  </w:t>
      </w:r>
    </w:p>
    <w:p w:rsidR="0082149B" w:rsidRPr="0082149B" w:rsidRDefault="0082149B" w:rsidP="0032591D">
      <w:pPr>
        <w:pStyle w:val="1Garamond"/>
        <w:spacing w:line="360" w:lineRule="auto"/>
        <w:jc w:val="both"/>
        <w:rPr>
          <w:rFonts w:cs="David"/>
          <w:sz w:val="24"/>
          <w:szCs w:val="24"/>
          <w:rtl/>
        </w:rPr>
      </w:pPr>
    </w:p>
    <w:p w:rsidR="0082149B" w:rsidRPr="0082149B" w:rsidRDefault="0082149B" w:rsidP="0032591D">
      <w:pPr>
        <w:pStyle w:val="1Garamond"/>
        <w:spacing w:line="360" w:lineRule="auto"/>
        <w:jc w:val="both"/>
        <w:rPr>
          <w:rFonts w:cs="David"/>
          <w:b/>
          <w:bCs/>
          <w:sz w:val="24"/>
          <w:szCs w:val="24"/>
          <w:rtl/>
        </w:rPr>
      </w:pPr>
      <w:r w:rsidRPr="0082149B">
        <w:rPr>
          <w:rFonts w:cs="David" w:hint="cs"/>
          <w:b/>
          <w:bCs/>
          <w:sz w:val="24"/>
          <w:szCs w:val="24"/>
          <w:rtl/>
        </w:rPr>
        <w:t>ראב"ן</w:t>
      </w:r>
      <w:r w:rsidRPr="0082149B">
        <w:rPr>
          <w:rFonts w:cs="David" w:hint="cs"/>
          <w:sz w:val="24"/>
          <w:szCs w:val="24"/>
          <w:rtl/>
        </w:rPr>
        <w:t xml:space="preserve"> </w:t>
      </w:r>
      <w:r w:rsidRPr="0082149B">
        <w:rPr>
          <w:rFonts w:cs="David" w:hint="cs"/>
          <w:b/>
          <w:bCs/>
          <w:sz w:val="24"/>
          <w:szCs w:val="24"/>
          <w:rtl/>
        </w:rPr>
        <w:t>(רבי אליעזר בן נתן)</w:t>
      </w:r>
      <w:r w:rsidRPr="0082149B">
        <w:rPr>
          <w:rFonts w:cs="David" w:hint="cs"/>
          <w:sz w:val="24"/>
          <w:szCs w:val="24"/>
          <w:rtl/>
        </w:rPr>
        <w:t xml:space="preserve">: "וכן בכל מקום שאמרו: 'חייב בדיני שמים', אם בא לפני בית הדין צריכין להודיעו </w:t>
      </w:r>
      <w:r w:rsidRPr="0082149B">
        <w:rPr>
          <w:rFonts w:cs="David"/>
          <w:sz w:val="24"/>
          <w:szCs w:val="24"/>
          <w:rtl/>
        </w:rPr>
        <w:t>–</w:t>
      </w:r>
      <w:r w:rsidRPr="0082149B">
        <w:rPr>
          <w:rFonts w:cs="David" w:hint="cs"/>
          <w:sz w:val="24"/>
          <w:szCs w:val="24"/>
          <w:rtl/>
        </w:rPr>
        <w:t xml:space="preserve"> אין אנו כופים אותך, אבל צריך אתה לצאת ידי שמיים, כי דינו מסור לך. כדי שייתן אל ליבו וירצה את חברו ויצא ידי שמיים". על בית הדין להודיע שהוא פוטר את המזיק, אבל עליו לצאת ידי שמיים. זאת מתוך שאיפה שהאדם ישלם את </w:t>
      </w:r>
      <w:r w:rsidRPr="0082149B">
        <w:rPr>
          <w:rFonts w:cs="David" w:hint="cs"/>
          <w:sz w:val="24"/>
          <w:szCs w:val="24"/>
          <w:rtl/>
        </w:rPr>
        <w:lastRenderedPageBreak/>
        <w:t xml:space="preserve">מלוא הפיצוי או לפחות יגיע עם הניזוק להסדר, כדי שירצה את חברו. לדבריו, אין זו כפיה מובהקת אך </w:t>
      </w:r>
      <w:r w:rsidRPr="00574F4F">
        <w:rPr>
          <w:rFonts w:cs="David" w:hint="cs"/>
          <w:b/>
          <w:bCs/>
          <w:sz w:val="24"/>
          <w:szCs w:val="24"/>
          <w:rtl/>
        </w:rPr>
        <w:t>על בית הדין להיות מעורב כדי להנחות את המזיק שעליו לרצות את חברו.</w:t>
      </w:r>
      <w:r w:rsidRPr="0082149B">
        <w:rPr>
          <w:rFonts w:cs="David" w:hint="cs"/>
          <w:b/>
          <w:bCs/>
          <w:sz w:val="24"/>
          <w:szCs w:val="24"/>
          <w:rtl/>
        </w:rPr>
        <w:t xml:space="preserve"> </w:t>
      </w:r>
    </w:p>
    <w:p w:rsidR="0082149B" w:rsidRPr="0082149B" w:rsidRDefault="0082149B" w:rsidP="0032591D">
      <w:pPr>
        <w:pStyle w:val="1Garamond"/>
        <w:spacing w:line="360" w:lineRule="auto"/>
        <w:jc w:val="both"/>
        <w:rPr>
          <w:rFonts w:cs="David"/>
          <w:sz w:val="24"/>
          <w:szCs w:val="24"/>
          <w:rtl/>
        </w:rPr>
      </w:pPr>
      <w:r w:rsidRPr="0082149B">
        <w:rPr>
          <w:rFonts w:cs="David" w:hint="cs"/>
          <w:sz w:val="24"/>
          <w:szCs w:val="24"/>
          <w:rtl/>
        </w:rPr>
        <w:t xml:space="preserve"> </w:t>
      </w:r>
    </w:p>
    <w:p w:rsidR="0082149B" w:rsidRPr="0082149B" w:rsidRDefault="0082149B" w:rsidP="0032591D">
      <w:pPr>
        <w:pStyle w:val="1Garamond"/>
        <w:spacing w:line="360" w:lineRule="auto"/>
        <w:jc w:val="both"/>
        <w:rPr>
          <w:rFonts w:cs="David"/>
          <w:sz w:val="24"/>
          <w:szCs w:val="24"/>
          <w:rtl/>
        </w:rPr>
      </w:pPr>
      <w:r w:rsidRPr="0082149B">
        <w:rPr>
          <w:rFonts w:cs="David" w:hint="cs"/>
          <w:b/>
          <w:bCs/>
          <w:sz w:val="24"/>
          <w:szCs w:val="24"/>
          <w:rtl/>
        </w:rPr>
        <w:t>ים של שלמה (ר' שלמה לוריא), בבא קמא</w:t>
      </w:r>
      <w:r w:rsidRPr="0082149B">
        <w:rPr>
          <w:rFonts w:cs="David" w:hint="cs"/>
          <w:sz w:val="24"/>
          <w:szCs w:val="24"/>
          <w:rtl/>
        </w:rPr>
        <w:t xml:space="preserve">: "ומצאתי כתוב בתשובה וזו לשונו (של החכם המשיב): 'נראה לי, היכן שנאמר חייב בדיני שמיים, אין לבית דין לכופו לשלם, מכל מקום בדברים, בלא כפי יש לדוחקו...". ים של שלמה מביא תשובה שהינה מרחיקת לכת יותר מתשובת הראב"ן וקובעת כי </w:t>
      </w:r>
      <w:r w:rsidRPr="0082149B">
        <w:rPr>
          <w:rFonts w:cs="David" w:hint="cs"/>
          <w:b/>
          <w:bCs/>
          <w:sz w:val="24"/>
          <w:szCs w:val="24"/>
          <w:rtl/>
        </w:rPr>
        <w:t>על הבית הדין להיות מעורב במקרה ו</w:t>
      </w:r>
      <w:r w:rsidRPr="0082149B">
        <w:rPr>
          <w:rFonts w:cs="David" w:hint="cs"/>
          <w:b/>
          <w:bCs/>
          <w:sz w:val="24"/>
          <w:szCs w:val="24"/>
          <w:u w:val="single"/>
          <w:rtl/>
        </w:rPr>
        <w:t>לדחוק</w:t>
      </w:r>
      <w:r w:rsidRPr="0082149B">
        <w:rPr>
          <w:rFonts w:cs="David" w:hint="cs"/>
          <w:b/>
          <w:bCs/>
          <w:sz w:val="24"/>
          <w:szCs w:val="24"/>
          <w:rtl/>
        </w:rPr>
        <w:t xml:space="preserve"> במזיק לשלם</w:t>
      </w:r>
      <w:r w:rsidRPr="0082149B">
        <w:rPr>
          <w:rFonts w:cs="David" w:hint="cs"/>
          <w:sz w:val="24"/>
          <w:szCs w:val="24"/>
          <w:rtl/>
        </w:rPr>
        <w:t xml:space="preserve">. עם זאת, יש לציין כי המהרש"ל אינו מקבל את הדעה הזאת. </w:t>
      </w:r>
    </w:p>
    <w:p w:rsidR="0082149B" w:rsidRPr="0082149B" w:rsidRDefault="0082149B" w:rsidP="0032591D">
      <w:pPr>
        <w:pStyle w:val="1Garamond"/>
        <w:spacing w:line="360" w:lineRule="auto"/>
        <w:jc w:val="both"/>
        <w:rPr>
          <w:rFonts w:cs="David"/>
          <w:sz w:val="24"/>
          <w:szCs w:val="24"/>
          <w:rtl/>
        </w:rPr>
      </w:pPr>
    </w:p>
    <w:p w:rsidR="0082149B" w:rsidRPr="0082149B" w:rsidRDefault="0082149B" w:rsidP="0032591D">
      <w:pPr>
        <w:pStyle w:val="1Garamond"/>
        <w:spacing w:line="360" w:lineRule="auto"/>
        <w:jc w:val="both"/>
        <w:rPr>
          <w:rFonts w:cs="David"/>
          <w:sz w:val="24"/>
          <w:szCs w:val="24"/>
          <w:rtl/>
        </w:rPr>
      </w:pPr>
      <w:r w:rsidRPr="0082149B">
        <w:rPr>
          <w:rFonts w:cs="David" w:hint="cs"/>
          <w:sz w:val="24"/>
          <w:szCs w:val="24"/>
          <w:rtl/>
        </w:rPr>
        <w:t xml:space="preserve">הדין קובע כי גזלן (מי שמחזיק בידיו ממון שלא כדין) פסול לעדות (כיוון והוא אדם לא אמין). </w:t>
      </w:r>
    </w:p>
    <w:p w:rsidR="0082149B" w:rsidRPr="0082149B" w:rsidRDefault="0082149B" w:rsidP="0032591D">
      <w:pPr>
        <w:pStyle w:val="1Garamond"/>
        <w:spacing w:line="360" w:lineRule="auto"/>
        <w:jc w:val="both"/>
        <w:rPr>
          <w:rFonts w:cs="David"/>
          <w:sz w:val="24"/>
          <w:szCs w:val="24"/>
          <w:rtl/>
        </w:rPr>
      </w:pPr>
      <w:r w:rsidRPr="0082149B">
        <w:rPr>
          <w:rFonts w:cs="David" w:hint="cs"/>
          <w:b/>
          <w:bCs/>
          <w:sz w:val="24"/>
          <w:szCs w:val="24"/>
          <w:rtl/>
        </w:rPr>
        <w:t>המאירי</w:t>
      </w:r>
      <w:r w:rsidRPr="0082149B">
        <w:rPr>
          <w:rFonts w:cs="David" w:hint="cs"/>
          <w:sz w:val="24"/>
          <w:szCs w:val="24"/>
          <w:rtl/>
        </w:rPr>
        <w:t xml:space="preserve">: מרחיק לכת אף יותר וקובע כי במקרה שבית דין קבע שאדם גרם נזק ולכן פטור מדיני אדם, אך חייב בדיני שמיים, אם המזיק לא יפצה את הניזוק, הוא איננו אמין ולכן יהיה פסול לעדות. זאת כיוון ואומנם "בית דין ארצי" אינו יכול לכפות על המזיק לפצות את הניזוק ע"פ דיני אדם אך הוא אינו פוטר אותו מפיצוי ע"פ דיני שמיים ("בית דין שמימי"). לכן, ע"פ המאירי, </w:t>
      </w:r>
      <w:r w:rsidRPr="0082149B">
        <w:rPr>
          <w:rFonts w:cs="David" w:hint="cs"/>
          <w:b/>
          <w:bCs/>
          <w:sz w:val="24"/>
          <w:szCs w:val="24"/>
          <w:rtl/>
        </w:rPr>
        <w:t>אם המזיק לא יפצה את הניזוק, הוא בעצם גזלן ולפיכך יהיה פסול מעדות</w:t>
      </w:r>
      <w:r w:rsidRPr="0082149B">
        <w:rPr>
          <w:rFonts w:cs="David" w:hint="cs"/>
          <w:sz w:val="24"/>
          <w:szCs w:val="24"/>
          <w:rtl/>
        </w:rPr>
        <w:t xml:space="preserve">. </w:t>
      </w:r>
    </w:p>
    <w:p w:rsidR="0082149B" w:rsidRPr="0082149B" w:rsidRDefault="0082149B" w:rsidP="0032591D">
      <w:pPr>
        <w:pStyle w:val="1Garamond"/>
        <w:spacing w:line="360" w:lineRule="auto"/>
        <w:jc w:val="both"/>
        <w:rPr>
          <w:rFonts w:cs="David"/>
          <w:b/>
          <w:bCs/>
          <w:color w:val="FF0000"/>
          <w:sz w:val="24"/>
          <w:szCs w:val="24"/>
          <w:rtl/>
        </w:rPr>
      </w:pPr>
    </w:p>
    <w:p w:rsidR="0082149B" w:rsidRPr="0082149B" w:rsidRDefault="0082149B" w:rsidP="0032591D">
      <w:pPr>
        <w:pStyle w:val="1Garamond"/>
        <w:spacing w:line="360" w:lineRule="auto"/>
        <w:jc w:val="both"/>
        <w:rPr>
          <w:rFonts w:cs="David"/>
          <w:sz w:val="24"/>
          <w:szCs w:val="24"/>
          <w:rtl/>
        </w:rPr>
      </w:pPr>
      <w:r w:rsidRPr="0082149B">
        <w:rPr>
          <w:rFonts w:cs="David" w:hint="cs"/>
          <w:sz w:val="24"/>
          <w:szCs w:val="24"/>
          <w:u w:val="single"/>
          <w:rtl/>
        </w:rPr>
        <w:t>סיכום דעות החכמים בדבר העיקרון "חייב בדיני שמיים"</w:t>
      </w:r>
      <w:r w:rsidRPr="0082149B">
        <w:rPr>
          <w:rFonts w:cs="David" w:hint="cs"/>
          <w:sz w:val="24"/>
          <w:szCs w:val="24"/>
          <w:rtl/>
        </w:rPr>
        <w:t>:</w:t>
      </w:r>
    </w:p>
    <w:tbl>
      <w:tblPr>
        <w:bidiVisu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94"/>
        <w:gridCol w:w="2596"/>
        <w:gridCol w:w="2595"/>
        <w:gridCol w:w="2596"/>
      </w:tblGrid>
      <w:tr w:rsidR="0082149B" w:rsidRPr="0082149B" w:rsidTr="00615841">
        <w:tc>
          <w:tcPr>
            <w:tcW w:w="2604" w:type="dxa"/>
          </w:tcPr>
          <w:p w:rsidR="0082149B" w:rsidRPr="0082149B" w:rsidRDefault="0082149B" w:rsidP="0032591D">
            <w:pPr>
              <w:pStyle w:val="1Garamond"/>
              <w:spacing w:line="360" w:lineRule="auto"/>
              <w:jc w:val="both"/>
              <w:rPr>
                <w:rFonts w:cs="David"/>
                <w:b/>
                <w:bCs/>
                <w:color w:val="FF0000"/>
                <w:sz w:val="24"/>
                <w:szCs w:val="24"/>
                <w:rtl/>
              </w:rPr>
            </w:pPr>
            <w:r w:rsidRPr="0082149B">
              <w:rPr>
                <w:rFonts w:cs="David" w:hint="cs"/>
                <w:b/>
                <w:bCs/>
                <w:color w:val="FF0000"/>
                <w:sz w:val="24"/>
                <w:szCs w:val="24"/>
                <w:rtl/>
              </w:rPr>
              <w:t>רש"י</w:t>
            </w:r>
          </w:p>
        </w:tc>
        <w:tc>
          <w:tcPr>
            <w:tcW w:w="2605" w:type="dxa"/>
          </w:tcPr>
          <w:p w:rsidR="0082149B" w:rsidRPr="0082149B" w:rsidRDefault="0082149B" w:rsidP="0032591D">
            <w:pPr>
              <w:pStyle w:val="1Garamond"/>
              <w:spacing w:line="360" w:lineRule="auto"/>
              <w:jc w:val="both"/>
              <w:rPr>
                <w:rFonts w:cs="David"/>
                <w:b/>
                <w:bCs/>
                <w:color w:val="FF0000"/>
                <w:sz w:val="24"/>
                <w:szCs w:val="24"/>
                <w:rtl/>
              </w:rPr>
            </w:pPr>
            <w:r w:rsidRPr="0082149B">
              <w:rPr>
                <w:rFonts w:cs="David" w:hint="cs"/>
                <w:b/>
                <w:bCs/>
                <w:color w:val="FF0000"/>
                <w:sz w:val="24"/>
                <w:szCs w:val="24"/>
                <w:rtl/>
              </w:rPr>
              <w:t>ראב"ן</w:t>
            </w:r>
          </w:p>
        </w:tc>
        <w:tc>
          <w:tcPr>
            <w:tcW w:w="2605" w:type="dxa"/>
          </w:tcPr>
          <w:p w:rsidR="0082149B" w:rsidRPr="0082149B" w:rsidRDefault="0082149B" w:rsidP="0032591D">
            <w:pPr>
              <w:pStyle w:val="1Garamond"/>
              <w:spacing w:line="360" w:lineRule="auto"/>
              <w:jc w:val="both"/>
              <w:rPr>
                <w:rFonts w:cs="David"/>
                <w:b/>
                <w:bCs/>
                <w:color w:val="FF0000"/>
                <w:sz w:val="24"/>
                <w:szCs w:val="24"/>
                <w:rtl/>
              </w:rPr>
            </w:pPr>
            <w:r w:rsidRPr="0082149B">
              <w:rPr>
                <w:rFonts w:cs="David" w:hint="cs"/>
                <w:b/>
                <w:bCs/>
                <w:color w:val="FF0000"/>
                <w:sz w:val="24"/>
                <w:szCs w:val="24"/>
                <w:rtl/>
              </w:rPr>
              <w:t>ים של שלמה</w:t>
            </w:r>
          </w:p>
        </w:tc>
        <w:tc>
          <w:tcPr>
            <w:tcW w:w="2605" w:type="dxa"/>
          </w:tcPr>
          <w:p w:rsidR="0082149B" w:rsidRPr="0082149B" w:rsidRDefault="0082149B" w:rsidP="0032591D">
            <w:pPr>
              <w:pStyle w:val="1Garamond"/>
              <w:spacing w:line="360" w:lineRule="auto"/>
              <w:jc w:val="both"/>
              <w:rPr>
                <w:rFonts w:cs="David"/>
                <w:b/>
                <w:bCs/>
                <w:color w:val="FF0000"/>
                <w:sz w:val="24"/>
                <w:szCs w:val="24"/>
                <w:rtl/>
              </w:rPr>
            </w:pPr>
            <w:r w:rsidRPr="0082149B">
              <w:rPr>
                <w:rFonts w:cs="David" w:hint="cs"/>
                <w:b/>
                <w:bCs/>
                <w:color w:val="FF0000"/>
                <w:sz w:val="24"/>
                <w:szCs w:val="24"/>
                <w:rtl/>
              </w:rPr>
              <w:t>המאירי</w:t>
            </w:r>
          </w:p>
        </w:tc>
      </w:tr>
      <w:tr w:rsidR="0082149B" w:rsidRPr="0082149B" w:rsidTr="00615841">
        <w:tc>
          <w:tcPr>
            <w:tcW w:w="2604" w:type="dxa"/>
          </w:tcPr>
          <w:p w:rsidR="0082149B" w:rsidRPr="0082149B" w:rsidRDefault="0082149B" w:rsidP="0032591D">
            <w:pPr>
              <w:pStyle w:val="1Garamond"/>
              <w:spacing w:line="360" w:lineRule="auto"/>
              <w:jc w:val="both"/>
              <w:rPr>
                <w:rFonts w:cs="David"/>
                <w:sz w:val="24"/>
                <w:szCs w:val="24"/>
                <w:rtl/>
              </w:rPr>
            </w:pPr>
            <w:r w:rsidRPr="0082149B">
              <w:rPr>
                <w:rFonts w:cs="David" w:hint="cs"/>
                <w:sz w:val="24"/>
                <w:szCs w:val="24"/>
                <w:rtl/>
              </w:rPr>
              <w:t>העונש ניתן ע"י האל (דגש על הפן הערכי ולא הממוני)</w:t>
            </w:r>
          </w:p>
        </w:tc>
        <w:tc>
          <w:tcPr>
            <w:tcW w:w="2605" w:type="dxa"/>
          </w:tcPr>
          <w:p w:rsidR="0082149B" w:rsidRPr="0082149B" w:rsidRDefault="0082149B" w:rsidP="0032591D">
            <w:pPr>
              <w:pStyle w:val="1Garamond"/>
              <w:spacing w:line="360" w:lineRule="auto"/>
              <w:jc w:val="both"/>
              <w:rPr>
                <w:rFonts w:cs="David"/>
                <w:sz w:val="24"/>
                <w:szCs w:val="24"/>
                <w:rtl/>
              </w:rPr>
            </w:pPr>
            <w:r w:rsidRPr="0082149B">
              <w:rPr>
                <w:rFonts w:cs="David" w:hint="cs"/>
                <w:sz w:val="24"/>
                <w:szCs w:val="24"/>
                <w:rtl/>
              </w:rPr>
              <w:t>על בית הדין להנחות את המזיק לרצות את חברו</w:t>
            </w:r>
          </w:p>
        </w:tc>
        <w:tc>
          <w:tcPr>
            <w:tcW w:w="2605" w:type="dxa"/>
          </w:tcPr>
          <w:p w:rsidR="0082149B" w:rsidRPr="0082149B" w:rsidRDefault="0082149B" w:rsidP="0032591D">
            <w:pPr>
              <w:pStyle w:val="1Garamond"/>
              <w:spacing w:line="360" w:lineRule="auto"/>
              <w:jc w:val="both"/>
              <w:rPr>
                <w:rFonts w:cs="David"/>
                <w:sz w:val="24"/>
                <w:szCs w:val="24"/>
                <w:rtl/>
              </w:rPr>
            </w:pPr>
            <w:r w:rsidRPr="0082149B">
              <w:rPr>
                <w:rFonts w:cs="David" w:hint="cs"/>
                <w:sz w:val="24"/>
                <w:szCs w:val="24"/>
                <w:rtl/>
              </w:rPr>
              <w:t xml:space="preserve">על הבית הדין לדחוק במזיק לפצות את חברו </w:t>
            </w:r>
          </w:p>
        </w:tc>
        <w:tc>
          <w:tcPr>
            <w:tcW w:w="2605" w:type="dxa"/>
          </w:tcPr>
          <w:p w:rsidR="0082149B" w:rsidRPr="0082149B" w:rsidRDefault="0082149B" w:rsidP="0032591D">
            <w:pPr>
              <w:pStyle w:val="1Garamond"/>
              <w:spacing w:line="360" w:lineRule="auto"/>
              <w:jc w:val="both"/>
              <w:rPr>
                <w:rFonts w:cs="David"/>
                <w:sz w:val="24"/>
                <w:szCs w:val="24"/>
                <w:rtl/>
              </w:rPr>
            </w:pPr>
            <w:r w:rsidRPr="0082149B">
              <w:rPr>
                <w:rFonts w:cs="David" w:hint="cs"/>
                <w:sz w:val="24"/>
                <w:szCs w:val="24"/>
                <w:rtl/>
              </w:rPr>
              <w:t>על בית הדין לפסול מעדות מזיק שלא מפצה את חברו</w:t>
            </w:r>
          </w:p>
        </w:tc>
      </w:tr>
    </w:tbl>
    <w:p w:rsidR="0082149B" w:rsidRPr="0082149B" w:rsidRDefault="0082149B" w:rsidP="0032591D">
      <w:pPr>
        <w:pStyle w:val="1Garamond"/>
        <w:spacing w:line="360" w:lineRule="auto"/>
        <w:jc w:val="both"/>
        <w:rPr>
          <w:rFonts w:cs="David"/>
          <w:sz w:val="24"/>
          <w:szCs w:val="24"/>
          <w:rtl/>
        </w:rPr>
      </w:pPr>
    </w:p>
    <w:p w:rsidR="0082149B" w:rsidRPr="0082149B" w:rsidRDefault="0082149B" w:rsidP="0043395A">
      <w:pPr>
        <w:pStyle w:val="1Garamond"/>
        <w:spacing w:line="360" w:lineRule="auto"/>
        <w:jc w:val="both"/>
        <w:rPr>
          <w:rFonts w:cs="David"/>
          <w:sz w:val="24"/>
          <w:szCs w:val="24"/>
          <w:rtl/>
        </w:rPr>
      </w:pPr>
      <w:r w:rsidRPr="0082149B">
        <w:rPr>
          <w:rFonts w:cs="David" w:hint="cs"/>
          <w:sz w:val="24"/>
          <w:szCs w:val="24"/>
          <w:rtl/>
        </w:rPr>
        <w:t xml:space="preserve">בעוד במקרה של "חייב בדיני אדם", אין בית הדין יכול להפעיל שיקול דעת ועליו לפעול על פי הדין, במקרה של "חייב בדיני שמיים" לבית הדין מתאפשרת הפעלת שיקול דעת וגמישות, בהתאם לנסיבות (אם גרימת הנזק נעשתה במכוון/ברשלנות).  </w:t>
      </w:r>
    </w:p>
    <w:p w:rsidR="001236EF" w:rsidRDefault="001236EF" w:rsidP="0032591D">
      <w:pPr>
        <w:spacing w:after="0" w:line="360" w:lineRule="auto"/>
        <w:jc w:val="both"/>
        <w:rPr>
          <w:rFonts w:cs="David"/>
          <w:b/>
          <w:bCs/>
          <w:sz w:val="24"/>
          <w:szCs w:val="24"/>
          <w:u w:val="single"/>
          <w:rtl/>
        </w:rPr>
      </w:pPr>
    </w:p>
    <w:p w:rsidR="0082149B" w:rsidRPr="0082149B" w:rsidRDefault="0082149B" w:rsidP="0032591D">
      <w:pPr>
        <w:spacing w:after="0" w:line="360" w:lineRule="auto"/>
        <w:jc w:val="both"/>
        <w:rPr>
          <w:rFonts w:cs="David"/>
          <w:b/>
          <w:bCs/>
          <w:sz w:val="24"/>
          <w:szCs w:val="24"/>
          <w:u w:val="single"/>
          <w:rtl/>
        </w:rPr>
      </w:pPr>
      <w:r w:rsidRPr="0082149B">
        <w:rPr>
          <w:rFonts w:cs="David" w:hint="cs"/>
          <w:b/>
          <w:bCs/>
          <w:sz w:val="24"/>
          <w:szCs w:val="24"/>
          <w:u w:val="single"/>
          <w:rtl/>
        </w:rPr>
        <w:t>מידת חסידות, רוח חכמים נוחה הימנו</w:t>
      </w:r>
    </w:p>
    <w:p w:rsidR="0082149B" w:rsidRDefault="0082149B" w:rsidP="0043395A">
      <w:pPr>
        <w:spacing w:after="0" w:line="360" w:lineRule="auto"/>
        <w:jc w:val="both"/>
        <w:rPr>
          <w:rFonts w:cs="David"/>
          <w:b/>
          <w:bCs/>
          <w:sz w:val="24"/>
          <w:szCs w:val="24"/>
          <w:u w:val="single"/>
          <w:rtl/>
        </w:rPr>
      </w:pPr>
      <w:r w:rsidRPr="0082149B">
        <w:rPr>
          <w:rFonts w:cs="David" w:hint="cs"/>
          <w:b/>
          <w:bCs/>
          <w:sz w:val="24"/>
          <w:szCs w:val="24"/>
          <w:u w:val="single"/>
          <w:rtl/>
        </w:rPr>
        <w:t>עשיית היישר והטוב ביחסים שבין אדם לחברו (מבלי התערבות בית דין)</w:t>
      </w:r>
    </w:p>
    <w:p w:rsidR="0043395A" w:rsidRPr="0043395A" w:rsidRDefault="0043395A" w:rsidP="0043395A">
      <w:pPr>
        <w:spacing w:after="0" w:line="360" w:lineRule="auto"/>
        <w:jc w:val="both"/>
        <w:rPr>
          <w:rFonts w:cs="David"/>
          <w:b/>
          <w:bCs/>
          <w:sz w:val="24"/>
          <w:szCs w:val="24"/>
          <w:u w:val="single"/>
          <w:rtl/>
        </w:rPr>
      </w:pPr>
    </w:p>
    <w:p w:rsidR="0082149B" w:rsidRPr="0082149B" w:rsidRDefault="0082149B" w:rsidP="0032591D">
      <w:pPr>
        <w:pStyle w:val="1Garamond"/>
        <w:spacing w:line="360" w:lineRule="auto"/>
        <w:jc w:val="both"/>
        <w:rPr>
          <w:rFonts w:cs="David"/>
          <w:sz w:val="24"/>
          <w:szCs w:val="24"/>
          <w:rtl/>
        </w:rPr>
      </w:pPr>
      <w:r w:rsidRPr="0082149B">
        <w:rPr>
          <w:rFonts w:cs="David" w:hint="cs"/>
          <w:sz w:val="24"/>
          <w:szCs w:val="24"/>
          <w:rtl/>
        </w:rPr>
        <w:t xml:space="preserve">הביטויים ההלכתיים "מידת חסידות" ו"רוח חכמים נוחה הימנו" הם ביטויים הבאים להכווין התנהגות של אדם בבוחרו כיצד לנהוג ביחסיו עם חבריו וזאת מבלי שבית הדין מתערב. </w:t>
      </w:r>
    </w:p>
    <w:p w:rsidR="0082149B" w:rsidRPr="0082149B" w:rsidRDefault="0082149B" w:rsidP="0032591D">
      <w:pPr>
        <w:pStyle w:val="1Garamond"/>
        <w:spacing w:line="360" w:lineRule="auto"/>
        <w:jc w:val="both"/>
        <w:rPr>
          <w:rFonts w:cs="David"/>
          <w:b/>
          <w:bCs/>
          <w:color w:val="FF0000"/>
          <w:sz w:val="24"/>
          <w:szCs w:val="24"/>
          <w:u w:val="single"/>
          <w:rtl/>
        </w:rPr>
      </w:pPr>
    </w:p>
    <w:p w:rsidR="0082149B" w:rsidRPr="00574F4F" w:rsidRDefault="0082149B" w:rsidP="0032591D">
      <w:pPr>
        <w:pStyle w:val="1Garamond"/>
        <w:spacing w:line="360" w:lineRule="auto"/>
        <w:jc w:val="both"/>
        <w:rPr>
          <w:rFonts w:cs="David"/>
          <w:sz w:val="24"/>
          <w:szCs w:val="24"/>
          <w:rtl/>
        </w:rPr>
      </w:pPr>
      <w:r w:rsidRPr="00574F4F">
        <w:rPr>
          <w:rFonts w:cs="David" w:hint="cs"/>
          <w:sz w:val="24"/>
          <w:szCs w:val="24"/>
          <w:u w:val="single"/>
          <w:rtl/>
        </w:rPr>
        <w:t>דוגמאות למידת חסידות ורוח חכמים נוחה הימנו</w:t>
      </w:r>
      <w:r w:rsidRPr="00574F4F">
        <w:rPr>
          <w:rFonts w:cs="David" w:hint="cs"/>
          <w:sz w:val="24"/>
          <w:szCs w:val="24"/>
          <w:rtl/>
        </w:rPr>
        <w:t>:</w:t>
      </w:r>
    </w:p>
    <w:p w:rsidR="0082149B" w:rsidRPr="0082149B" w:rsidRDefault="0082149B" w:rsidP="0032591D">
      <w:pPr>
        <w:pStyle w:val="1Garamond"/>
        <w:spacing w:line="360" w:lineRule="auto"/>
        <w:jc w:val="both"/>
        <w:rPr>
          <w:rFonts w:cs="David"/>
          <w:sz w:val="24"/>
          <w:szCs w:val="24"/>
          <w:rtl/>
        </w:rPr>
      </w:pPr>
      <w:r w:rsidRPr="0082149B">
        <w:rPr>
          <w:rFonts w:cs="David" w:hint="cs"/>
          <w:sz w:val="24"/>
          <w:szCs w:val="24"/>
          <w:rtl/>
        </w:rPr>
        <w:t xml:space="preserve">1. </w:t>
      </w:r>
      <w:r w:rsidRPr="0082149B">
        <w:rPr>
          <w:rFonts w:cs="David" w:hint="cs"/>
          <w:b/>
          <w:bCs/>
          <w:sz w:val="24"/>
          <w:szCs w:val="24"/>
          <w:rtl/>
        </w:rPr>
        <w:t>משנה</w:t>
      </w:r>
      <w:r w:rsidRPr="0082149B">
        <w:rPr>
          <w:rFonts w:cs="David" w:hint="cs"/>
          <w:sz w:val="24"/>
          <w:szCs w:val="24"/>
          <w:rtl/>
        </w:rPr>
        <w:t xml:space="preserve">: "הכותב את נכסיו לאחרים והניח את בניו </w:t>
      </w:r>
      <w:r w:rsidRPr="0082149B">
        <w:rPr>
          <w:rFonts w:cs="David"/>
          <w:sz w:val="24"/>
          <w:szCs w:val="24"/>
          <w:rtl/>
        </w:rPr>
        <w:t>–</w:t>
      </w:r>
      <w:r w:rsidRPr="0082149B">
        <w:rPr>
          <w:rFonts w:cs="David" w:hint="cs"/>
          <w:sz w:val="24"/>
          <w:szCs w:val="24"/>
          <w:rtl/>
        </w:rPr>
        <w:t xml:space="preserve"> מה שעשה עשוי, אלא אין רוח חכמים נוחה הימנו". התפיסה ההלכתית קובעת שכל עוד אדם חי הוא יכול לחלק את נכסיו כיצד שירצה, אך אינו יכול לצוות כיצד יחולקו נכסיו לאחר מותו, כי לאחר מותו נכסיו  כבר לא שלו ועוברים ישירות לבניו. לכן, נקבע בהלכה שהצוואה היא מתנה. ברגע שניתנה הנכסים יתחלקו על פי רצונו. המשנה קובעת כי </w:t>
      </w:r>
      <w:r w:rsidRPr="001236EF">
        <w:rPr>
          <w:rFonts w:cs="David" w:hint="cs"/>
          <w:sz w:val="24"/>
          <w:szCs w:val="24"/>
          <w:rtl/>
        </w:rPr>
        <w:t>אם אדם שיש לו בנים מחליט להדיר את בניו מהירושה ולתת אותם לאנשים אחרים, מבחינה משפטית יש תוקף למעשיו והם יועברו לאותם אחרים, אך החכמים אינם מרוצים מכך</w:t>
      </w:r>
      <w:r w:rsidRPr="0082149B">
        <w:rPr>
          <w:rFonts w:cs="David" w:hint="cs"/>
          <w:sz w:val="24"/>
          <w:szCs w:val="24"/>
          <w:rtl/>
        </w:rPr>
        <w:t xml:space="preserve"> כיוון ונכסים צריכים לעבור מדור לדור. הדבר אינו משנה מבחינה משפטית, אך בא להכווין התנהגות ולהורות לחכמים לייעץ לאנשים לא לנהוג כך. </w:t>
      </w:r>
    </w:p>
    <w:p w:rsidR="0082149B" w:rsidRPr="0082149B" w:rsidRDefault="0082149B" w:rsidP="0032591D">
      <w:pPr>
        <w:pStyle w:val="1Garamond"/>
        <w:spacing w:line="360" w:lineRule="auto"/>
        <w:jc w:val="both"/>
        <w:rPr>
          <w:rFonts w:cs="David"/>
          <w:sz w:val="24"/>
          <w:szCs w:val="24"/>
          <w:rtl/>
        </w:rPr>
      </w:pPr>
      <w:r w:rsidRPr="0082149B">
        <w:rPr>
          <w:rFonts w:cs="David" w:hint="cs"/>
          <w:b/>
          <w:bCs/>
          <w:sz w:val="24"/>
          <w:szCs w:val="24"/>
          <w:rtl/>
        </w:rPr>
        <w:t>רשב"ם</w:t>
      </w:r>
      <w:r w:rsidRPr="0082149B">
        <w:rPr>
          <w:rFonts w:cs="David" w:hint="cs"/>
          <w:sz w:val="24"/>
          <w:szCs w:val="24"/>
          <w:rtl/>
        </w:rPr>
        <w:t xml:space="preserve">: 'אין רוח חכמים נוחה הימנו' </w:t>
      </w:r>
      <w:r w:rsidRPr="0082149B">
        <w:rPr>
          <w:rFonts w:cs="David"/>
          <w:sz w:val="24"/>
          <w:szCs w:val="24"/>
          <w:rtl/>
        </w:rPr>
        <w:t>–</w:t>
      </w:r>
      <w:r w:rsidRPr="0082149B">
        <w:rPr>
          <w:rFonts w:cs="David" w:hint="cs"/>
          <w:sz w:val="24"/>
          <w:szCs w:val="24"/>
          <w:rtl/>
        </w:rPr>
        <w:t xml:space="preserve"> "אין לחכמים נחת רוח ממעשיו, אלא חרון אף גורם להן שכועסין עליו, שהרי עקר נחלה דאורייתא". החכמים כועסים על האדם שלא פעל כפי שממליצה התורה.    </w:t>
      </w:r>
    </w:p>
    <w:p w:rsidR="0082149B" w:rsidRPr="0082149B" w:rsidRDefault="0082149B" w:rsidP="0032591D">
      <w:pPr>
        <w:pStyle w:val="1Garamond"/>
        <w:spacing w:line="360" w:lineRule="auto"/>
        <w:jc w:val="both"/>
        <w:rPr>
          <w:rFonts w:cs="David"/>
          <w:sz w:val="24"/>
          <w:szCs w:val="24"/>
          <w:rtl/>
        </w:rPr>
      </w:pPr>
    </w:p>
    <w:p w:rsidR="0082149B" w:rsidRPr="0082149B" w:rsidRDefault="0082149B" w:rsidP="0032591D">
      <w:pPr>
        <w:pStyle w:val="1Garamond"/>
        <w:spacing w:line="360" w:lineRule="auto"/>
        <w:jc w:val="both"/>
        <w:rPr>
          <w:rFonts w:cs="David"/>
          <w:sz w:val="24"/>
          <w:szCs w:val="24"/>
          <w:rtl/>
        </w:rPr>
      </w:pPr>
      <w:r w:rsidRPr="0082149B">
        <w:rPr>
          <w:rFonts w:cs="David" w:hint="cs"/>
          <w:sz w:val="24"/>
          <w:szCs w:val="24"/>
          <w:rtl/>
        </w:rPr>
        <w:lastRenderedPageBreak/>
        <w:t xml:space="preserve">2. </w:t>
      </w:r>
      <w:r w:rsidRPr="0082149B">
        <w:rPr>
          <w:rFonts w:cs="David" w:hint="cs"/>
          <w:b/>
          <w:bCs/>
          <w:sz w:val="24"/>
          <w:szCs w:val="24"/>
          <w:rtl/>
        </w:rPr>
        <w:t>ברייתא</w:t>
      </w:r>
      <w:r w:rsidRPr="0082149B">
        <w:rPr>
          <w:rFonts w:cs="David" w:hint="cs"/>
          <w:sz w:val="24"/>
          <w:szCs w:val="24"/>
          <w:rtl/>
        </w:rPr>
        <w:t xml:space="preserve">: "תנו רבנן: הגזלנין ומלווי בריבית שהחזירו </w:t>
      </w:r>
      <w:r w:rsidRPr="0082149B">
        <w:rPr>
          <w:rFonts w:cs="David"/>
          <w:sz w:val="24"/>
          <w:szCs w:val="24"/>
          <w:rtl/>
        </w:rPr>
        <w:t>–</w:t>
      </w:r>
      <w:r w:rsidRPr="0082149B">
        <w:rPr>
          <w:rFonts w:cs="David" w:hint="cs"/>
          <w:sz w:val="24"/>
          <w:szCs w:val="24"/>
          <w:rtl/>
        </w:rPr>
        <w:t xml:space="preserve"> אין מקבלין מהן, והמקבל מהן </w:t>
      </w:r>
      <w:r w:rsidRPr="0082149B">
        <w:rPr>
          <w:rFonts w:cs="David"/>
          <w:sz w:val="24"/>
          <w:szCs w:val="24"/>
          <w:rtl/>
        </w:rPr>
        <w:t>–</w:t>
      </w:r>
      <w:r w:rsidRPr="0082149B">
        <w:rPr>
          <w:rFonts w:cs="David" w:hint="cs"/>
          <w:sz w:val="24"/>
          <w:szCs w:val="24"/>
          <w:rtl/>
        </w:rPr>
        <w:t xml:space="preserve"> אין רוח חכמים נוחה הימנו. </w:t>
      </w:r>
    </w:p>
    <w:p w:rsidR="0082149B" w:rsidRPr="0082149B" w:rsidRDefault="0082149B" w:rsidP="0032591D">
      <w:pPr>
        <w:pStyle w:val="1Garamond"/>
        <w:spacing w:line="360" w:lineRule="auto"/>
        <w:jc w:val="both"/>
        <w:rPr>
          <w:rFonts w:cs="David"/>
          <w:sz w:val="24"/>
          <w:szCs w:val="24"/>
          <w:rtl/>
        </w:rPr>
      </w:pPr>
      <w:r w:rsidRPr="0082149B">
        <w:rPr>
          <w:rFonts w:cs="David" w:hint="cs"/>
          <w:sz w:val="24"/>
          <w:szCs w:val="24"/>
          <w:rtl/>
        </w:rPr>
        <w:t xml:space="preserve">אמר רבי יוחנן: בימי רבי נשנית משנה זו. ששנינו: מעשה באדם אחד שביקש לעשות תשובה. אמרה לו אשתו: ריקה, אם אתה עושה תשובה, אפילו אבנט אינו שלך (שכן כל רכושו היה גזול ועליו להשיבו לבעליו) ונמנע, ולא עשה תשובה. באותה שעה אמרו: הגזלנין ומלווי ריביות שהחזירו </w:t>
      </w:r>
      <w:r w:rsidRPr="0082149B">
        <w:rPr>
          <w:rFonts w:cs="David"/>
          <w:sz w:val="24"/>
          <w:szCs w:val="24"/>
          <w:rtl/>
        </w:rPr>
        <w:t>–</w:t>
      </w:r>
      <w:r w:rsidRPr="0082149B">
        <w:rPr>
          <w:rFonts w:cs="David" w:hint="cs"/>
          <w:sz w:val="24"/>
          <w:szCs w:val="24"/>
          <w:rtl/>
        </w:rPr>
        <w:t xml:space="preserve"> אין מקבלין מהם והמקבל מהם </w:t>
      </w:r>
      <w:r w:rsidRPr="0082149B">
        <w:rPr>
          <w:rFonts w:cs="David"/>
          <w:sz w:val="24"/>
          <w:szCs w:val="24"/>
          <w:rtl/>
        </w:rPr>
        <w:t>–</w:t>
      </w:r>
      <w:r w:rsidRPr="0082149B">
        <w:rPr>
          <w:rFonts w:cs="David" w:hint="cs"/>
          <w:sz w:val="24"/>
          <w:szCs w:val="24"/>
          <w:rtl/>
        </w:rPr>
        <w:t xml:space="preserve"> אין רוח חכמים נוחה הימנו".  </w:t>
      </w:r>
    </w:p>
    <w:p w:rsidR="0082149B" w:rsidRPr="0082149B" w:rsidRDefault="0082149B" w:rsidP="0032591D">
      <w:pPr>
        <w:pStyle w:val="1Garamond"/>
        <w:spacing w:line="360" w:lineRule="auto"/>
        <w:jc w:val="both"/>
        <w:rPr>
          <w:rFonts w:cs="David"/>
          <w:sz w:val="24"/>
          <w:szCs w:val="24"/>
          <w:rtl/>
        </w:rPr>
      </w:pPr>
    </w:p>
    <w:p w:rsidR="0082149B" w:rsidRPr="0082149B" w:rsidRDefault="0082149B" w:rsidP="0032591D">
      <w:pPr>
        <w:pStyle w:val="1Garamond"/>
        <w:spacing w:line="360" w:lineRule="auto"/>
        <w:jc w:val="both"/>
        <w:rPr>
          <w:rFonts w:cs="David"/>
          <w:b/>
          <w:bCs/>
          <w:sz w:val="24"/>
          <w:szCs w:val="24"/>
          <w:rtl/>
        </w:rPr>
      </w:pPr>
      <w:r w:rsidRPr="0082149B">
        <w:rPr>
          <w:rFonts w:cs="David" w:hint="cs"/>
          <w:sz w:val="24"/>
          <w:szCs w:val="24"/>
          <w:rtl/>
        </w:rPr>
        <w:t xml:space="preserve">ע"פ דין, כפי שאם אדם גזל דבר מאחר, עליו להשיב לו את הרכוש, כך לגבי מלווה בריבית. כאשר מלווה בריבית נותן למישהו כסף והלווה בא לתת לו ריבית, עליו להחזירה לו, כי הלוואה בריבית אסורה. עם זאת, אמרו חכמים כי יש לוותר לגזלן (המלווה בריבית) ולא לקבל ממנו חזרה את הריבית. זאת משום שאם המלווה בריבית ייאלץ להחזיר לכולם את הריבית, לא יהיה לו ממה לחיות. לפיכך, </w:t>
      </w:r>
      <w:r w:rsidRPr="001236EF">
        <w:rPr>
          <w:rFonts w:cs="David" w:hint="cs"/>
          <w:b/>
          <w:bCs/>
          <w:sz w:val="24"/>
          <w:szCs w:val="24"/>
          <w:rtl/>
        </w:rPr>
        <w:t>אדם רשאי לקבל חזרה את הריבית מהמלווה, אבל רוח חכמים תהיה נוחה ממנו אם לא יקבל את חזרה את הריבית.</w:t>
      </w:r>
      <w:r w:rsidRPr="0082149B">
        <w:rPr>
          <w:rFonts w:cs="David" w:hint="cs"/>
          <w:b/>
          <w:bCs/>
          <w:sz w:val="24"/>
          <w:szCs w:val="24"/>
          <w:rtl/>
        </w:rPr>
        <w:t xml:space="preserve"> </w:t>
      </w:r>
    </w:p>
    <w:p w:rsidR="0082149B" w:rsidRPr="0082149B" w:rsidRDefault="0082149B" w:rsidP="0032591D">
      <w:pPr>
        <w:pStyle w:val="1Garamond"/>
        <w:spacing w:line="360" w:lineRule="auto"/>
        <w:jc w:val="both"/>
        <w:rPr>
          <w:rFonts w:cs="David"/>
          <w:sz w:val="24"/>
          <w:szCs w:val="24"/>
          <w:rtl/>
        </w:rPr>
      </w:pPr>
    </w:p>
    <w:p w:rsidR="0082149B" w:rsidRPr="0082149B" w:rsidRDefault="0082149B" w:rsidP="0032591D">
      <w:pPr>
        <w:pStyle w:val="1Garamond"/>
        <w:spacing w:line="360" w:lineRule="auto"/>
        <w:jc w:val="both"/>
        <w:rPr>
          <w:rFonts w:cs="David"/>
          <w:sz w:val="24"/>
          <w:szCs w:val="24"/>
          <w:rtl/>
        </w:rPr>
      </w:pPr>
      <w:r w:rsidRPr="0082149B">
        <w:rPr>
          <w:rFonts w:cs="David" w:hint="cs"/>
          <w:sz w:val="24"/>
          <w:szCs w:val="24"/>
          <w:rtl/>
        </w:rPr>
        <w:t xml:space="preserve">3. </w:t>
      </w:r>
      <w:r w:rsidRPr="0082149B">
        <w:rPr>
          <w:rFonts w:cs="David" w:hint="cs"/>
          <w:b/>
          <w:bCs/>
          <w:sz w:val="24"/>
          <w:szCs w:val="24"/>
          <w:rtl/>
        </w:rPr>
        <w:t>מסכת שביעית</w:t>
      </w:r>
      <w:r w:rsidRPr="0082149B">
        <w:rPr>
          <w:rFonts w:cs="David" w:hint="cs"/>
          <w:sz w:val="24"/>
          <w:szCs w:val="24"/>
          <w:rtl/>
        </w:rPr>
        <w:t xml:space="preserve">: "המחזיר חוב בשביעית, רוח חכמים נוחה ממנו". </w:t>
      </w:r>
      <w:r w:rsidRPr="0082149B">
        <w:rPr>
          <w:rFonts w:cs="David" w:hint="cs"/>
          <w:b/>
          <w:bCs/>
          <w:sz w:val="24"/>
          <w:szCs w:val="24"/>
          <w:rtl/>
        </w:rPr>
        <w:t>אדם לא חייב להחזיר חוב בשנה השביעית ובית דין אינו יכול לכפות עליו לעשות זאת. עם זאת, אם הוא יחזיר את החוב, רוח חכמים תהיה נוחה ממנו</w:t>
      </w:r>
      <w:r w:rsidRPr="0082149B">
        <w:rPr>
          <w:rFonts w:cs="David" w:hint="cs"/>
          <w:sz w:val="24"/>
          <w:szCs w:val="24"/>
          <w:rtl/>
        </w:rPr>
        <w:t xml:space="preserve">. הרי התקנה שאין להחזיר חובות בשביעית היא תקנה סוציאלית המבוססת על כך שבשנה השביעית לא עובדים את האדמה ואין מאיפה להחזיר כסף. אבל אם יש לאדם כסף כדי להחזיר את החוב, מצופה ממנו שיחזיר את הכסף. </w:t>
      </w:r>
    </w:p>
    <w:p w:rsidR="0082149B" w:rsidRPr="0082149B" w:rsidRDefault="0082149B" w:rsidP="0032591D">
      <w:pPr>
        <w:pStyle w:val="1Garamond"/>
        <w:spacing w:line="360" w:lineRule="auto"/>
        <w:jc w:val="both"/>
        <w:rPr>
          <w:rFonts w:cs="David"/>
          <w:sz w:val="24"/>
          <w:szCs w:val="24"/>
          <w:rtl/>
        </w:rPr>
      </w:pPr>
    </w:p>
    <w:p w:rsidR="0082149B" w:rsidRPr="0082149B" w:rsidRDefault="0082149B" w:rsidP="0032591D">
      <w:pPr>
        <w:pStyle w:val="1Garamond"/>
        <w:spacing w:line="360" w:lineRule="auto"/>
        <w:jc w:val="both"/>
        <w:rPr>
          <w:rFonts w:cs="David"/>
          <w:b/>
          <w:bCs/>
          <w:sz w:val="24"/>
          <w:szCs w:val="24"/>
          <w:rtl/>
        </w:rPr>
      </w:pPr>
      <w:r w:rsidRPr="0082149B">
        <w:rPr>
          <w:rFonts w:cs="David" w:hint="cs"/>
          <w:sz w:val="24"/>
          <w:szCs w:val="24"/>
          <w:rtl/>
        </w:rPr>
        <w:t xml:space="preserve">4. "הלווה מן הגר שנתגיירו בניו עמו, לא יחזיר לבניו. ואם החזיר, רוח חכמים נוחה ממנו". אדם שהחליט להתגייר וילדיו עימו, אין ההלכה רואה בהם יותר כאב ובניו, כיוון ואדם שהתגייר כאילו נולד מחדש. לכן, ע"פ ההלכה, אם אותו אדם לא הקים משפחה חדשה, בעצם אין לו יורשים ולאחר מותו נכסיו הם הפקר וכל הקודם זוכה. אם בניו גרים איתו, הם יתפסו את נכסיו ולא תהיה בעיה. אך אם הוא הלווה כסף לאחר, אין חובה הלכתית להחזיר את הכסף לבניו. אך חכמים מצפים מהלווה להחזיר את הכסף, כי ילדיו רואים בו כאביהם ולכן ייפגעו. לכן, אומרים חכמים כי </w:t>
      </w:r>
      <w:r w:rsidRPr="001236EF">
        <w:rPr>
          <w:rFonts w:cs="David" w:hint="cs"/>
          <w:b/>
          <w:bCs/>
          <w:sz w:val="24"/>
          <w:szCs w:val="24"/>
          <w:rtl/>
        </w:rPr>
        <w:t>הלווה מן הגר שנתגייר, אינו חייב להחזיר לבניו את ההלוואה, אך חכמים מעודדים את הלווה להחזיר לבניו את ההלוואה.</w:t>
      </w:r>
      <w:r w:rsidRPr="0082149B">
        <w:rPr>
          <w:rFonts w:cs="David" w:hint="cs"/>
          <w:b/>
          <w:bCs/>
          <w:sz w:val="24"/>
          <w:szCs w:val="24"/>
          <w:rtl/>
        </w:rPr>
        <w:t xml:space="preserve"> </w:t>
      </w:r>
    </w:p>
    <w:p w:rsidR="0082149B" w:rsidRPr="0082149B" w:rsidRDefault="0082149B" w:rsidP="0032591D">
      <w:pPr>
        <w:pStyle w:val="1Garamond"/>
        <w:spacing w:line="360" w:lineRule="auto"/>
        <w:jc w:val="both"/>
        <w:rPr>
          <w:rFonts w:cs="David"/>
          <w:sz w:val="24"/>
          <w:szCs w:val="24"/>
          <w:rtl/>
        </w:rPr>
      </w:pPr>
      <w:r w:rsidRPr="0082149B">
        <w:rPr>
          <w:rFonts w:cs="David" w:hint="cs"/>
          <w:sz w:val="24"/>
          <w:szCs w:val="24"/>
          <w:rtl/>
        </w:rPr>
        <w:t xml:space="preserve"> </w:t>
      </w:r>
    </w:p>
    <w:p w:rsidR="0082149B" w:rsidRPr="0082149B" w:rsidRDefault="0082149B" w:rsidP="0032591D">
      <w:pPr>
        <w:pStyle w:val="1Garamond"/>
        <w:spacing w:line="360" w:lineRule="auto"/>
        <w:jc w:val="both"/>
        <w:rPr>
          <w:rFonts w:cs="David"/>
          <w:sz w:val="24"/>
          <w:szCs w:val="24"/>
          <w:rtl/>
        </w:rPr>
      </w:pPr>
      <w:r w:rsidRPr="0082149B">
        <w:rPr>
          <w:rFonts w:cs="David" w:hint="cs"/>
          <w:sz w:val="24"/>
          <w:szCs w:val="24"/>
          <w:rtl/>
        </w:rPr>
        <w:t xml:space="preserve">5. </w:t>
      </w:r>
      <w:r w:rsidRPr="0082149B">
        <w:rPr>
          <w:rFonts w:cs="David" w:hint="cs"/>
          <w:sz w:val="24"/>
          <w:szCs w:val="24"/>
          <w:u w:val="single"/>
          <w:rtl/>
        </w:rPr>
        <w:t xml:space="preserve">ע"פ ההלכה ישנם סוגים שונים של </w:t>
      </w:r>
      <w:r w:rsidRPr="0082149B">
        <w:rPr>
          <w:rFonts w:cs="David" w:hint="cs"/>
          <w:b/>
          <w:bCs/>
          <w:sz w:val="24"/>
          <w:szCs w:val="24"/>
          <w:u w:val="single"/>
          <w:rtl/>
        </w:rPr>
        <w:t>מתנות עניים</w:t>
      </w:r>
      <w:r w:rsidRPr="0082149B">
        <w:rPr>
          <w:rFonts w:cs="David" w:hint="cs"/>
          <w:sz w:val="24"/>
          <w:szCs w:val="24"/>
          <w:rtl/>
        </w:rPr>
        <w:t>:</w:t>
      </w:r>
    </w:p>
    <w:p w:rsidR="0082149B" w:rsidRPr="0082149B" w:rsidRDefault="0082149B" w:rsidP="0032591D">
      <w:pPr>
        <w:pStyle w:val="1Garamond"/>
        <w:numPr>
          <w:ilvl w:val="0"/>
          <w:numId w:val="27"/>
        </w:numPr>
        <w:spacing w:line="360" w:lineRule="auto"/>
        <w:jc w:val="both"/>
        <w:rPr>
          <w:rFonts w:cs="David"/>
          <w:sz w:val="24"/>
          <w:szCs w:val="24"/>
          <w:rtl/>
        </w:rPr>
      </w:pPr>
      <w:r w:rsidRPr="0082149B">
        <w:rPr>
          <w:rFonts w:cs="David" w:hint="cs"/>
          <w:sz w:val="24"/>
          <w:szCs w:val="24"/>
          <w:rtl/>
        </w:rPr>
        <w:t xml:space="preserve">פאה </w:t>
      </w:r>
      <w:r w:rsidRPr="0082149B">
        <w:rPr>
          <w:rFonts w:cs="David"/>
          <w:sz w:val="24"/>
          <w:szCs w:val="24"/>
          <w:rtl/>
        </w:rPr>
        <w:t>–</w:t>
      </w:r>
      <w:r w:rsidRPr="0082149B">
        <w:rPr>
          <w:rFonts w:cs="David" w:hint="cs"/>
          <w:sz w:val="24"/>
          <w:szCs w:val="24"/>
          <w:rtl/>
        </w:rPr>
        <w:t xml:space="preserve"> כמות של תבואה בסוף השדה אשר בעל השדה צריך להשאיר לעניים ולא לקצור.  </w:t>
      </w:r>
    </w:p>
    <w:p w:rsidR="0082149B" w:rsidRPr="0082149B" w:rsidRDefault="0082149B" w:rsidP="0032591D">
      <w:pPr>
        <w:pStyle w:val="1Garamond"/>
        <w:numPr>
          <w:ilvl w:val="0"/>
          <w:numId w:val="27"/>
        </w:numPr>
        <w:spacing w:line="360" w:lineRule="auto"/>
        <w:jc w:val="both"/>
        <w:rPr>
          <w:rFonts w:cs="David"/>
          <w:sz w:val="24"/>
          <w:szCs w:val="24"/>
        </w:rPr>
      </w:pPr>
      <w:r w:rsidRPr="0082149B">
        <w:rPr>
          <w:rFonts w:cs="David" w:hint="cs"/>
          <w:sz w:val="24"/>
          <w:szCs w:val="24"/>
          <w:rtl/>
        </w:rPr>
        <w:t xml:space="preserve">לקט </w:t>
      </w:r>
      <w:r w:rsidRPr="0082149B">
        <w:rPr>
          <w:rFonts w:cs="David"/>
          <w:sz w:val="24"/>
          <w:szCs w:val="24"/>
          <w:rtl/>
        </w:rPr>
        <w:t>–</w:t>
      </w:r>
      <w:r w:rsidRPr="0082149B">
        <w:rPr>
          <w:rFonts w:cs="David" w:hint="cs"/>
          <w:sz w:val="24"/>
          <w:szCs w:val="24"/>
          <w:rtl/>
        </w:rPr>
        <w:t xml:space="preserve"> כמות קטנה של שיבולים הנופלת מיד הקוצר, בעת הקצירה, ואותה אין להרים, אלא להשאיר לעניים. </w:t>
      </w:r>
    </w:p>
    <w:p w:rsidR="0082149B" w:rsidRPr="0082149B" w:rsidRDefault="0082149B" w:rsidP="0032591D">
      <w:pPr>
        <w:pStyle w:val="1Garamond"/>
        <w:numPr>
          <w:ilvl w:val="0"/>
          <w:numId w:val="27"/>
        </w:numPr>
        <w:spacing w:line="360" w:lineRule="auto"/>
        <w:jc w:val="both"/>
        <w:rPr>
          <w:rFonts w:cs="David"/>
          <w:sz w:val="24"/>
          <w:szCs w:val="24"/>
          <w:rtl/>
        </w:rPr>
      </w:pPr>
      <w:r w:rsidRPr="0082149B">
        <w:rPr>
          <w:rFonts w:cs="David" w:hint="cs"/>
          <w:sz w:val="24"/>
          <w:szCs w:val="24"/>
          <w:rtl/>
        </w:rPr>
        <w:t xml:space="preserve">שכחה </w:t>
      </w:r>
      <w:r w:rsidRPr="0082149B">
        <w:rPr>
          <w:rFonts w:cs="David"/>
          <w:sz w:val="24"/>
          <w:szCs w:val="24"/>
          <w:rtl/>
        </w:rPr>
        <w:t>–</w:t>
      </w:r>
      <w:r w:rsidRPr="0082149B">
        <w:rPr>
          <w:rFonts w:cs="David" w:hint="cs"/>
          <w:sz w:val="24"/>
          <w:szCs w:val="24"/>
          <w:rtl/>
        </w:rPr>
        <w:t xml:space="preserve"> כמות קטנה של תבואה שנשכחה במקום גידולה ולא נקצרה, בעת הקצירה, אותה יש להשאיר לעניים.  </w:t>
      </w:r>
    </w:p>
    <w:p w:rsidR="0082149B" w:rsidRPr="0082149B" w:rsidRDefault="0082149B" w:rsidP="0032591D">
      <w:pPr>
        <w:pStyle w:val="1Garamond"/>
        <w:numPr>
          <w:ilvl w:val="0"/>
          <w:numId w:val="27"/>
        </w:numPr>
        <w:spacing w:line="360" w:lineRule="auto"/>
        <w:jc w:val="both"/>
        <w:rPr>
          <w:rFonts w:cs="David"/>
          <w:sz w:val="24"/>
          <w:szCs w:val="24"/>
        </w:rPr>
      </w:pPr>
      <w:r w:rsidRPr="0082149B">
        <w:rPr>
          <w:rFonts w:cs="David" w:hint="cs"/>
          <w:sz w:val="24"/>
          <w:szCs w:val="24"/>
          <w:rtl/>
        </w:rPr>
        <w:t xml:space="preserve">מעשר עני </w:t>
      </w:r>
      <w:r w:rsidRPr="0082149B">
        <w:rPr>
          <w:rFonts w:cs="David"/>
          <w:sz w:val="24"/>
          <w:szCs w:val="24"/>
          <w:rtl/>
        </w:rPr>
        <w:t>–</w:t>
      </w:r>
      <w:r w:rsidRPr="0082149B">
        <w:rPr>
          <w:rFonts w:cs="David" w:hint="cs"/>
          <w:sz w:val="24"/>
          <w:szCs w:val="24"/>
          <w:rtl/>
        </w:rPr>
        <w:t xml:space="preserve"> בשנים השלישית והשישית (למחזור השמיטה), על החקלאי להפריש מעשר זה כמתנה לעניים, נוסף על שאר מתנות העניים. עם זאת, הוא רשאי להלוות לעני כסף ולנכות את דמי החוב ממעשר העני, כך שיישאר אצלו ויימנע ממנו סרבול יתר.  </w:t>
      </w:r>
    </w:p>
    <w:p w:rsidR="0082149B" w:rsidRPr="0082149B" w:rsidRDefault="0082149B" w:rsidP="0032591D">
      <w:pPr>
        <w:pStyle w:val="1Garamond"/>
        <w:numPr>
          <w:ilvl w:val="0"/>
          <w:numId w:val="27"/>
        </w:numPr>
        <w:spacing w:line="360" w:lineRule="auto"/>
        <w:jc w:val="both"/>
        <w:rPr>
          <w:rFonts w:cs="David"/>
          <w:sz w:val="24"/>
          <w:szCs w:val="24"/>
          <w:rtl/>
        </w:rPr>
      </w:pPr>
      <w:r w:rsidRPr="0082149B">
        <w:rPr>
          <w:rFonts w:cs="David" w:hint="cs"/>
          <w:sz w:val="24"/>
          <w:szCs w:val="24"/>
          <w:rtl/>
        </w:rPr>
        <w:t xml:space="preserve">תרומה (מעין הקדש) </w:t>
      </w:r>
      <w:r w:rsidRPr="0082149B">
        <w:rPr>
          <w:rFonts w:cs="David"/>
          <w:sz w:val="24"/>
          <w:szCs w:val="24"/>
          <w:rtl/>
        </w:rPr>
        <w:t>–</w:t>
      </w:r>
      <w:r w:rsidRPr="0082149B">
        <w:rPr>
          <w:rFonts w:cs="David" w:hint="cs"/>
          <w:sz w:val="24"/>
          <w:szCs w:val="24"/>
          <w:rtl/>
        </w:rPr>
        <w:t xml:space="preserve"> על החקלאי לתרום 1% מהתוצרת החקלאית לטובת הכוהנים ועליהם לאכול זאת בטהרה. </w:t>
      </w:r>
    </w:p>
    <w:p w:rsidR="00123F03" w:rsidRDefault="00123F03" w:rsidP="0032591D">
      <w:pPr>
        <w:spacing w:after="0" w:line="360" w:lineRule="auto"/>
        <w:jc w:val="both"/>
        <w:rPr>
          <w:rFonts w:cs="David"/>
          <w:sz w:val="24"/>
          <w:szCs w:val="24"/>
          <w:rtl/>
        </w:rPr>
      </w:pPr>
    </w:p>
    <w:p w:rsidR="00E97AE4" w:rsidRPr="001236EF" w:rsidRDefault="00E97AE4" w:rsidP="0032591D">
      <w:pPr>
        <w:spacing w:after="0" w:line="360" w:lineRule="auto"/>
        <w:jc w:val="both"/>
        <w:rPr>
          <w:rFonts w:cs="David"/>
          <w:sz w:val="24"/>
          <w:szCs w:val="24"/>
        </w:rPr>
      </w:pPr>
      <w:r w:rsidRPr="001236EF">
        <w:rPr>
          <w:rFonts w:cs="David" w:hint="cs"/>
          <w:sz w:val="24"/>
          <w:szCs w:val="24"/>
          <w:u w:val="single"/>
          <w:rtl/>
        </w:rPr>
        <w:t>ברייתא תשמע</w:t>
      </w:r>
      <w:r w:rsidRPr="001236EF">
        <w:rPr>
          <w:rFonts w:cs="David" w:hint="cs"/>
          <w:sz w:val="24"/>
          <w:szCs w:val="24"/>
          <w:rtl/>
        </w:rPr>
        <w:t>-</w:t>
      </w:r>
      <w:r w:rsidR="00BE2778">
        <w:rPr>
          <w:rFonts w:cs="David" w:hint="cs"/>
          <w:sz w:val="24"/>
          <w:szCs w:val="24"/>
          <w:rtl/>
        </w:rPr>
        <w:t xml:space="preserve"> עפ"י דין יש שורה של מתנות עני</w:t>
      </w:r>
      <w:r w:rsidRPr="001236EF">
        <w:rPr>
          <w:rFonts w:cs="David" w:hint="cs"/>
          <w:sz w:val="24"/>
          <w:szCs w:val="24"/>
          <w:rtl/>
        </w:rPr>
        <w:t>ים- מעשר עני. עפ"י דין אלו שייכים לעניים. העני הוא מי שאין לו שווי של 200 זוז. הברייתא מתארת מציאות קצת מיוחדת- בעל בית (שהוא לא אדם עני) עובר ממקום למקום. בה</w:t>
      </w:r>
      <w:r w:rsidR="00BE2778">
        <w:rPr>
          <w:rFonts w:cs="David" w:hint="cs"/>
          <w:sz w:val="24"/>
          <w:szCs w:val="24"/>
          <w:rtl/>
        </w:rPr>
        <w:t>י</w:t>
      </w:r>
      <w:r w:rsidRPr="001236EF">
        <w:rPr>
          <w:rFonts w:cs="David" w:hint="cs"/>
          <w:sz w:val="24"/>
          <w:szCs w:val="24"/>
          <w:rtl/>
        </w:rPr>
        <w:t xml:space="preserve">מצאו בעיר אחרת, נגמרה צידתו, ואין לו כסף- כרגע הוא עני. במצב זה מותר לו לאכול ממתנות עניים. ברגע שהוא חוזר הביתה לרכושו- עפ"י דין הוא לא חייב להחזיר כסף שכן כשהוא השתמש במתנות העניים היה מותר לו. אי אפשר לתבוע ממנו להחזיר כסף (מתנות עניים זה גם ממון שאין לו תובעים אז אין מי שיתעב להחזיר גם).  ולמרות זאת, אומרת הגמרא שמידת חסידות אומרת שטוב יהיה אילו יפריש לעניים את השווי בו אכל. </w:t>
      </w:r>
    </w:p>
    <w:p w:rsidR="00E97AE4" w:rsidRDefault="00E97AE4" w:rsidP="0032591D">
      <w:pPr>
        <w:pStyle w:val="a7"/>
        <w:spacing w:after="0" w:line="360" w:lineRule="auto"/>
        <w:jc w:val="both"/>
        <w:rPr>
          <w:rFonts w:cs="David"/>
          <w:sz w:val="24"/>
          <w:szCs w:val="24"/>
          <w:rtl/>
        </w:rPr>
      </w:pPr>
    </w:p>
    <w:p w:rsidR="00E97AE4" w:rsidRPr="001236EF" w:rsidRDefault="00E97AE4" w:rsidP="0032591D">
      <w:pPr>
        <w:spacing w:after="0" w:line="360" w:lineRule="auto"/>
        <w:jc w:val="both"/>
        <w:rPr>
          <w:rFonts w:cs="David"/>
          <w:sz w:val="24"/>
          <w:szCs w:val="24"/>
          <w:rtl/>
        </w:rPr>
      </w:pPr>
      <w:r w:rsidRPr="001236EF">
        <w:rPr>
          <w:rFonts w:cs="David" w:hint="cs"/>
          <w:sz w:val="24"/>
          <w:szCs w:val="24"/>
          <w:rtl/>
        </w:rPr>
        <w:lastRenderedPageBreak/>
        <w:t xml:space="preserve">המשותף לכולם הוא שבית הדין באופן ישיר לא מתערב בהם אלא רק מכתיב וכיצד הוא מצפה שינהג האדם. </w:t>
      </w:r>
    </w:p>
    <w:p w:rsidR="00E97AE4" w:rsidRPr="001236EF" w:rsidRDefault="00E97AE4" w:rsidP="0032591D">
      <w:pPr>
        <w:spacing w:after="0" w:line="360" w:lineRule="auto"/>
        <w:jc w:val="both"/>
        <w:rPr>
          <w:rFonts w:cs="David"/>
          <w:sz w:val="24"/>
          <w:szCs w:val="24"/>
          <w:rtl/>
        </w:rPr>
      </w:pPr>
      <w:r w:rsidRPr="001236EF">
        <w:rPr>
          <w:rFonts w:cs="David" w:hint="cs"/>
          <w:sz w:val="24"/>
          <w:szCs w:val="24"/>
          <w:rtl/>
        </w:rPr>
        <w:t xml:space="preserve">אולם, </w:t>
      </w:r>
      <w:r w:rsidRPr="001236EF">
        <w:rPr>
          <w:rFonts w:cs="David" w:hint="cs"/>
          <w:b/>
          <w:bCs/>
          <w:sz w:val="24"/>
          <w:szCs w:val="24"/>
          <w:u w:val="single"/>
          <w:rtl/>
        </w:rPr>
        <w:t xml:space="preserve">בעקיפין </w:t>
      </w:r>
      <w:r w:rsidR="000520D5" w:rsidRPr="001236EF">
        <w:rPr>
          <w:rFonts w:cs="David" w:hint="cs"/>
          <w:b/>
          <w:bCs/>
          <w:sz w:val="24"/>
          <w:szCs w:val="24"/>
          <w:u w:val="single"/>
          <w:rtl/>
        </w:rPr>
        <w:t>מה שאומר בית הדין משפיע</w:t>
      </w:r>
      <w:r w:rsidR="000520D5" w:rsidRPr="001236EF">
        <w:rPr>
          <w:rFonts w:cs="David" w:hint="cs"/>
          <w:sz w:val="24"/>
          <w:szCs w:val="24"/>
          <w:rtl/>
        </w:rPr>
        <w:t>:</w:t>
      </w:r>
    </w:p>
    <w:p w:rsidR="000520D5" w:rsidRDefault="000520D5" w:rsidP="0032591D">
      <w:pPr>
        <w:pStyle w:val="a7"/>
        <w:spacing w:after="0" w:line="360" w:lineRule="auto"/>
        <w:jc w:val="both"/>
        <w:rPr>
          <w:rFonts w:cs="David"/>
          <w:sz w:val="24"/>
          <w:szCs w:val="24"/>
          <w:rtl/>
        </w:rPr>
      </w:pPr>
    </w:p>
    <w:p w:rsidR="000520D5" w:rsidRDefault="000520D5" w:rsidP="00BE2778">
      <w:pPr>
        <w:pStyle w:val="a7"/>
        <w:numPr>
          <w:ilvl w:val="0"/>
          <w:numId w:val="18"/>
        </w:numPr>
        <w:spacing w:after="0" w:line="360" w:lineRule="auto"/>
        <w:jc w:val="both"/>
        <w:rPr>
          <w:rFonts w:cs="David"/>
          <w:sz w:val="24"/>
          <w:szCs w:val="24"/>
        </w:rPr>
      </w:pPr>
      <w:r w:rsidRPr="001236EF">
        <w:rPr>
          <w:rFonts w:cs="David" w:hint="cs"/>
          <w:b/>
          <w:bCs/>
          <w:sz w:val="24"/>
          <w:szCs w:val="24"/>
          <w:u w:val="single"/>
          <w:rtl/>
        </w:rPr>
        <w:t>שו"ת תשב"ץ-</w:t>
      </w:r>
      <w:r>
        <w:rPr>
          <w:rFonts w:cs="David" w:hint="cs"/>
          <w:sz w:val="24"/>
          <w:szCs w:val="24"/>
          <w:rtl/>
        </w:rPr>
        <w:t xml:space="preserve"> נשאלה שאלה: אישה אחת יש לה נכסים. וחלתה. האישה ערירית. אם היא תמות ולא תעשה צוואה אז קרוב כלשהו ירש אותה. אולם, היא רוצה להעביר נכסיה לעניים/לבית כנסת. הקרוב שאמור לרשת אותה עפ"י דין הוא עני ויש לו בנים בני תורה ובת שצריכה להינשא והוא הולך לאסוף כסף בקהילות שלו ע"מ לחתן את בתו עם נדוניה. השאלה נשאלת ע"י דיין שגר בעירה והנושא הגיע לפתחו- שואל האם זה בסדר שהאישה תצווה נכסיה לעניים/לבית כנסת ולא לקרוב העני שלה? השואל לא מעלה על דעתו לחשוב שאסור לאישה לצוות נכיסה למטרות עניים אלא הוא שואל "אם רוח חכמים נוחה הימנו אם לאו"? מצד אחד האישה בעלת מטרה טובה מצד שני גם הקרוב העני זקוק לכסף. ולכן, קשה לדיין ל</w:t>
      </w:r>
      <w:r w:rsidR="00BE2778">
        <w:rPr>
          <w:rFonts w:cs="David" w:hint="cs"/>
          <w:sz w:val="24"/>
          <w:szCs w:val="24"/>
          <w:rtl/>
        </w:rPr>
        <w:t>ו</w:t>
      </w:r>
      <w:r>
        <w:rPr>
          <w:rFonts w:cs="David" w:hint="cs"/>
          <w:sz w:val="24"/>
          <w:szCs w:val="24"/>
          <w:rtl/>
        </w:rPr>
        <w:t>מר לאישה שמעש</w:t>
      </w:r>
      <w:r w:rsidR="00BE2778">
        <w:rPr>
          <w:rFonts w:cs="David" w:hint="cs"/>
          <w:sz w:val="24"/>
          <w:szCs w:val="24"/>
          <w:rtl/>
        </w:rPr>
        <w:t>יה לא נכון/</w:t>
      </w:r>
      <w:r>
        <w:rPr>
          <w:rFonts w:cs="David" w:hint="cs"/>
          <w:sz w:val="24"/>
          <w:szCs w:val="24"/>
          <w:rtl/>
        </w:rPr>
        <w:t xml:space="preserve">לא טוב. </w:t>
      </w:r>
    </w:p>
    <w:p w:rsidR="000520D5" w:rsidRDefault="000520D5" w:rsidP="00CB4E87">
      <w:pPr>
        <w:pStyle w:val="a7"/>
        <w:spacing w:after="0" w:line="360" w:lineRule="auto"/>
        <w:jc w:val="both"/>
        <w:rPr>
          <w:rFonts w:cs="David"/>
          <w:sz w:val="24"/>
          <w:szCs w:val="24"/>
          <w:rtl/>
        </w:rPr>
      </w:pPr>
      <w:r w:rsidRPr="001236EF">
        <w:rPr>
          <w:rFonts w:cs="David" w:hint="cs"/>
          <w:sz w:val="24"/>
          <w:szCs w:val="24"/>
          <w:u w:val="single"/>
          <w:rtl/>
        </w:rPr>
        <w:t>תשובה התשב"ץ</w:t>
      </w:r>
      <w:r>
        <w:rPr>
          <w:rFonts w:cs="David" w:hint="cs"/>
          <w:sz w:val="24"/>
          <w:szCs w:val="24"/>
          <w:rtl/>
        </w:rPr>
        <w:t xml:space="preserve">: </w:t>
      </w:r>
      <w:r w:rsidR="003D0F47">
        <w:rPr>
          <w:rFonts w:cs="David" w:hint="cs"/>
          <w:sz w:val="24"/>
          <w:szCs w:val="24"/>
          <w:rtl/>
        </w:rPr>
        <w:t>מביא ציטוט של הגמרא שאומרת שאין לדיין להתערב במקרה בו אדם רוצה להעביר נכסיו שלא עפ"י דין תורה (למשל, לתת לבן אחד יותר מלאחר או למשל לבנות). אם הגמרא מסתייגת מהעברת נכסים שלא עפ"י דין אפילו בין ילדיו, אז כל שכן תסתייג היא בהעברה לצד ג'. התשב"ץ אומר שאם האישה תתרום את כספה לבית הכנסת (בית הכנסת זקוק לכסף רק בשביל תחזוקה והוא ממומן ע"י הציבור) היא בסה"כ פוטרת את הציבור מתשלום התחזוקה ובכך בעצם היא מעבירה את הנכסים מהקרוב ומעבירה את זה לכל אחד ואחד ממתפללי בית הכנסת שמהווים צד ג' שכלל לא ראוי לרשת אותה. אותו הדבר, גם אם היא נותנת את כספה לעניים היא בעצם פוטרת כל אחד מבני הקהילה לשלם את הצדקה ממנה מתפרנסים העניים. (קיימת חובה על הקהילה לתת כסף לעניים). ולכן, אם עדיין לדיין יש את הכח לתת עצה לאישה- עליו לומר לה ש"אין רוח חכמים נוחה עמנו"- זה לא ראוי ועדיף שתעביר את רכושה לקרוב.</w:t>
      </w:r>
      <w:r w:rsidR="00CB4E87">
        <w:rPr>
          <w:rFonts w:cs="David" w:hint="cs"/>
          <w:sz w:val="24"/>
          <w:szCs w:val="24"/>
          <w:rtl/>
        </w:rPr>
        <w:t xml:space="preserve"> </w:t>
      </w:r>
      <w:r w:rsidR="006D38FA">
        <w:rPr>
          <w:rFonts w:cs="David" w:hint="cs"/>
          <w:sz w:val="24"/>
          <w:szCs w:val="24"/>
          <w:rtl/>
        </w:rPr>
        <w:t xml:space="preserve">אין לזה השפעה על הצוואה של האישה והתשובה לא משפיע על תוקף הצוואה. תשובת התשב"ץ </w:t>
      </w:r>
      <w:r w:rsidR="003D0F47">
        <w:rPr>
          <w:rFonts w:cs="David" w:hint="cs"/>
          <w:sz w:val="24"/>
          <w:szCs w:val="24"/>
          <w:rtl/>
        </w:rPr>
        <w:t>לא מחייב</w:t>
      </w:r>
      <w:r w:rsidR="006D38FA">
        <w:rPr>
          <w:rFonts w:cs="David" w:hint="cs"/>
          <w:sz w:val="24"/>
          <w:szCs w:val="24"/>
          <w:rtl/>
        </w:rPr>
        <w:t>ת</w:t>
      </w:r>
      <w:r w:rsidR="003D0F47">
        <w:rPr>
          <w:rFonts w:cs="David" w:hint="cs"/>
          <w:sz w:val="24"/>
          <w:szCs w:val="24"/>
          <w:rtl/>
        </w:rPr>
        <w:t xml:space="preserve"> כי "רוח חכמים לא נוחה או כן נוחה" לא מחייב את האישה. לכאורה, נראה שכאן הייתה צריכה להסתיים התשובה. אולם, משיב התשב"ץ מוסיף </w:t>
      </w:r>
      <w:r w:rsidR="006D38FA">
        <w:rPr>
          <w:rFonts w:cs="David" w:hint="cs"/>
          <w:sz w:val="24"/>
          <w:szCs w:val="24"/>
          <w:rtl/>
        </w:rPr>
        <w:t xml:space="preserve">משהו שהוא כלל לא נשאל עליו: </w:t>
      </w:r>
      <w:r w:rsidR="003D0F47">
        <w:rPr>
          <w:rFonts w:cs="David" w:hint="cs"/>
          <w:sz w:val="24"/>
          <w:szCs w:val="24"/>
          <w:rtl/>
        </w:rPr>
        <w:t xml:space="preserve"> </w:t>
      </w:r>
      <w:r w:rsidR="006D38FA">
        <w:rPr>
          <w:rFonts w:cs="David" w:hint="cs"/>
          <w:sz w:val="24"/>
          <w:szCs w:val="24"/>
          <w:rtl/>
        </w:rPr>
        <w:t xml:space="preserve">אומר הוא שכן אפשר לבטל את תוקפה של הצוואה! תוספת זו מרחיקה לכת שכן במיוחד קיימת המצווה לקיים את רצונו של המת. משיב התשב"ץ מספר סיפור: רבי יהודה הנשיא הולך עם תלמידו ברחוב ומראה לו שער לבית כנסת שהוא עצמו בנה (בנה במובן של שילם עליו לא בנה פיזית). תגובת תלמידו היא לא ההתפלאות שהנדרשת לכאורה אלא הוא אומר שמבנה זה נבנה על חשבון חייהם של אנשים- עדיף הכסף היה מושקע למסכנים או לחינוך וסדרי העדיפויות שלהם לוקים בחסר. התשב"ץ אומר כי מכאן נראה שהמצווה לתת לתלמידים חינוך ופרנסה לעניים מאשר לבנות בית כנסת. </w:t>
      </w:r>
      <w:r w:rsidR="00642C07">
        <w:rPr>
          <w:rFonts w:cs="David" w:hint="cs"/>
          <w:sz w:val="24"/>
          <w:szCs w:val="24"/>
          <w:rtl/>
        </w:rPr>
        <w:t>מי שסדר העדיפויות שלו לא כזה- כאילו עובר עבירה. מרגע שהצוואה שלה מהווה עבירת עבירה- ניתן לבטל את צוואתה. מה שעושה התשב"ץ הוא מרחיק לכת מאוד. ש</w:t>
      </w:r>
      <w:r w:rsidR="00CB4E87">
        <w:rPr>
          <w:rFonts w:cs="David" w:hint="cs"/>
          <w:sz w:val="24"/>
          <w:szCs w:val="24"/>
          <w:rtl/>
        </w:rPr>
        <w:t>כ</w:t>
      </w:r>
      <w:r w:rsidR="00642C07">
        <w:rPr>
          <w:rFonts w:cs="David" w:hint="cs"/>
          <w:sz w:val="24"/>
          <w:szCs w:val="24"/>
          <w:rtl/>
        </w:rPr>
        <w:t>ן בסיפור על רבי יהודה הנשיא ותלמידו לא באמת הייתה הכוונה לכך שנעבר</w:t>
      </w:r>
      <w:r w:rsidR="00CB4E87">
        <w:rPr>
          <w:rFonts w:cs="David" w:hint="cs"/>
          <w:sz w:val="24"/>
          <w:szCs w:val="24"/>
          <w:rtl/>
        </w:rPr>
        <w:t>ה</w:t>
      </w:r>
      <w:r w:rsidR="00642C07">
        <w:rPr>
          <w:rFonts w:cs="David" w:hint="cs"/>
          <w:sz w:val="24"/>
          <w:szCs w:val="24"/>
          <w:rtl/>
        </w:rPr>
        <w:t xml:space="preserve"> עבירה. ולא באמת ניתן להסיק מכך הלכה כללית לכך שבמקרה של ציווי נכסים לבית כנסת אפשר לבטלם. בנוסף נראה כי אם הקרוב של האישה לא היה עני, תשובת התשב"ץ הייתה משתנה. </w:t>
      </w:r>
    </w:p>
    <w:p w:rsidR="00642C07" w:rsidRDefault="00642C07" w:rsidP="00CB4E87">
      <w:pPr>
        <w:pStyle w:val="a7"/>
        <w:spacing w:after="0" w:line="360" w:lineRule="auto"/>
        <w:jc w:val="both"/>
        <w:rPr>
          <w:rFonts w:cs="David"/>
          <w:sz w:val="24"/>
          <w:szCs w:val="24"/>
          <w:rtl/>
        </w:rPr>
      </w:pPr>
      <w:r>
        <w:rPr>
          <w:rFonts w:cs="David" w:hint="cs"/>
          <w:sz w:val="24"/>
          <w:szCs w:val="24"/>
          <w:rtl/>
        </w:rPr>
        <w:t>תשובת התשב"ץ מרתקת במובן המדגים את כוחו של הפוסק המובא בתוספת לתשובה הסטנדרטית- המהלך שעש</w:t>
      </w:r>
      <w:r w:rsidR="00CB4E87">
        <w:rPr>
          <w:rFonts w:cs="David" w:hint="cs"/>
          <w:sz w:val="24"/>
          <w:szCs w:val="24"/>
          <w:rtl/>
        </w:rPr>
        <w:t>ה</w:t>
      </w:r>
      <w:r>
        <w:rPr>
          <w:rFonts w:cs="David" w:hint="cs"/>
          <w:sz w:val="24"/>
          <w:szCs w:val="24"/>
          <w:rtl/>
        </w:rPr>
        <w:t xml:space="preserve"> הינו מרחיק לכת אולם הוא מרתק. </w:t>
      </w:r>
    </w:p>
    <w:p w:rsidR="00642C07" w:rsidRDefault="00642C07" w:rsidP="0032591D">
      <w:pPr>
        <w:pStyle w:val="a7"/>
        <w:spacing w:after="0" w:line="360" w:lineRule="auto"/>
        <w:jc w:val="both"/>
        <w:rPr>
          <w:rFonts w:cs="David"/>
          <w:sz w:val="24"/>
          <w:szCs w:val="24"/>
          <w:rtl/>
        </w:rPr>
      </w:pPr>
      <w:r>
        <w:rPr>
          <w:rFonts w:cs="David" w:hint="cs"/>
          <w:sz w:val="24"/>
          <w:szCs w:val="24"/>
          <w:rtl/>
        </w:rPr>
        <w:t xml:space="preserve">החצי השני של תשובת התש"בץ יכול לבוא לעולם בזכות החלק הראשון שלה- לולא אנו יודעים שחכמים לא מרוצים/בעיניי ההלכה לא ראוי שאדם ישנה את חלוקת הכנסים מדין דורה- אי אפשר היה להגיע לחלק השני של התשובה. רק בגלל שרוח הדברים היא שפעולת האישה היא לא ראויה- איפשר לעצמו הפוסק להרחיק לכת ולהגיע לדרך הזו לבטל את צוואת האישה. </w:t>
      </w:r>
    </w:p>
    <w:p w:rsidR="00D415C6" w:rsidRDefault="00D415C6" w:rsidP="0032591D">
      <w:pPr>
        <w:pStyle w:val="a7"/>
        <w:spacing w:after="0" w:line="360" w:lineRule="auto"/>
        <w:jc w:val="both"/>
        <w:rPr>
          <w:rFonts w:cs="David"/>
          <w:sz w:val="24"/>
          <w:szCs w:val="24"/>
          <w:rtl/>
        </w:rPr>
      </w:pPr>
    </w:p>
    <w:p w:rsidR="001236EF" w:rsidRDefault="001236EF" w:rsidP="0032591D">
      <w:pPr>
        <w:spacing w:after="0" w:line="360" w:lineRule="auto"/>
        <w:jc w:val="both"/>
        <w:rPr>
          <w:rFonts w:cs="David"/>
          <w:b/>
          <w:bCs/>
          <w:sz w:val="24"/>
          <w:szCs w:val="24"/>
          <w:u w:val="single"/>
          <w:rtl/>
        </w:rPr>
      </w:pPr>
    </w:p>
    <w:p w:rsidR="00D415C6" w:rsidRPr="001236EF" w:rsidRDefault="00D415C6" w:rsidP="0032591D">
      <w:pPr>
        <w:spacing w:after="0" w:line="360" w:lineRule="auto"/>
        <w:jc w:val="both"/>
        <w:rPr>
          <w:rFonts w:cs="David"/>
          <w:b/>
          <w:bCs/>
          <w:sz w:val="24"/>
          <w:szCs w:val="24"/>
          <w:u w:val="single"/>
          <w:rtl/>
        </w:rPr>
      </w:pPr>
      <w:r w:rsidRPr="001236EF">
        <w:rPr>
          <w:rFonts w:cs="David" w:hint="cs"/>
          <w:b/>
          <w:bCs/>
          <w:sz w:val="24"/>
          <w:szCs w:val="24"/>
          <w:u w:val="single"/>
          <w:rtl/>
        </w:rPr>
        <w:lastRenderedPageBreak/>
        <w:t>חיובים שהם לא עד הסוף משפטיים:</w:t>
      </w:r>
    </w:p>
    <w:p w:rsidR="00D415C6" w:rsidRDefault="00D415C6" w:rsidP="0032591D">
      <w:pPr>
        <w:spacing w:after="0" w:line="360" w:lineRule="auto"/>
        <w:jc w:val="both"/>
        <w:rPr>
          <w:rFonts w:cs="David"/>
          <w:sz w:val="24"/>
          <w:szCs w:val="24"/>
          <w:rtl/>
        </w:rPr>
      </w:pPr>
      <w:r>
        <w:rPr>
          <w:rFonts w:cs="David" w:hint="cs"/>
          <w:sz w:val="24"/>
          <w:szCs w:val="24"/>
          <w:rtl/>
        </w:rPr>
        <w:t xml:space="preserve">1. </w:t>
      </w:r>
      <w:r w:rsidR="001236EF">
        <w:rPr>
          <w:rFonts w:cs="David" w:hint="cs"/>
          <w:sz w:val="24"/>
          <w:szCs w:val="24"/>
          <w:rtl/>
        </w:rPr>
        <w:t>"</w:t>
      </w:r>
      <w:r>
        <w:rPr>
          <w:rFonts w:cs="David" w:hint="cs"/>
          <w:sz w:val="24"/>
          <w:szCs w:val="24"/>
          <w:rtl/>
        </w:rPr>
        <w:t>מי שפרע</w:t>
      </w:r>
      <w:r w:rsidR="001236EF">
        <w:rPr>
          <w:rFonts w:cs="David" w:hint="cs"/>
          <w:sz w:val="24"/>
          <w:szCs w:val="24"/>
          <w:rtl/>
        </w:rPr>
        <w:t xml:space="preserve">"- </w:t>
      </w:r>
      <w:r w:rsidR="001236EF" w:rsidRPr="001236EF">
        <w:rPr>
          <w:rFonts w:cs="David" w:hint="cs"/>
          <w:sz w:val="24"/>
          <w:szCs w:val="24"/>
          <w:rtl/>
        </w:rPr>
        <w:t xml:space="preserve">מושג זה מתקשר למקרה ספציפי שמשמעותו "חייב בדין שמיים". </w:t>
      </w:r>
    </w:p>
    <w:p w:rsidR="00D415C6" w:rsidRDefault="00D415C6" w:rsidP="0032591D">
      <w:pPr>
        <w:pStyle w:val="a7"/>
        <w:spacing w:after="0" w:line="360" w:lineRule="auto"/>
        <w:ind w:left="0"/>
        <w:jc w:val="both"/>
        <w:rPr>
          <w:rFonts w:cs="David"/>
          <w:sz w:val="24"/>
          <w:szCs w:val="24"/>
          <w:rtl/>
        </w:rPr>
      </w:pPr>
      <w:r>
        <w:rPr>
          <w:rFonts w:cs="David" w:hint="cs"/>
          <w:sz w:val="24"/>
          <w:szCs w:val="24"/>
          <w:rtl/>
        </w:rPr>
        <w:t>2. מחוסר אמנה</w:t>
      </w:r>
      <w:r w:rsidR="001236EF">
        <w:rPr>
          <w:rFonts w:cs="David" w:hint="cs"/>
          <w:sz w:val="24"/>
          <w:szCs w:val="24"/>
          <w:rtl/>
        </w:rPr>
        <w:t xml:space="preserve">- </w:t>
      </w:r>
      <w:r w:rsidR="001236EF" w:rsidRPr="001236EF">
        <w:rPr>
          <w:rFonts w:cs="David" w:hint="cs"/>
          <w:sz w:val="24"/>
          <w:szCs w:val="24"/>
          <w:rtl/>
        </w:rPr>
        <w:t xml:space="preserve">מידת חסידות, רוח חכמים נוחה </w:t>
      </w:r>
      <w:r w:rsidR="001236EF">
        <w:rPr>
          <w:rFonts w:cs="David" w:hint="cs"/>
          <w:sz w:val="24"/>
          <w:szCs w:val="24"/>
          <w:rtl/>
        </w:rPr>
        <w:t>המנו</w:t>
      </w:r>
      <w:r w:rsidR="00CB4E87">
        <w:rPr>
          <w:rFonts w:cs="David" w:hint="cs"/>
          <w:sz w:val="24"/>
          <w:szCs w:val="24"/>
          <w:rtl/>
        </w:rPr>
        <w:t>, עם התייחסות למקרה מסו</w:t>
      </w:r>
      <w:r w:rsidR="001236EF" w:rsidRPr="001236EF">
        <w:rPr>
          <w:rFonts w:cs="David" w:hint="cs"/>
          <w:sz w:val="24"/>
          <w:szCs w:val="24"/>
          <w:rtl/>
        </w:rPr>
        <w:t>ים.</w:t>
      </w:r>
    </w:p>
    <w:p w:rsidR="00CB4E87" w:rsidRDefault="00CB4E87" w:rsidP="0032591D">
      <w:pPr>
        <w:spacing w:after="0" w:line="360" w:lineRule="auto"/>
        <w:jc w:val="both"/>
        <w:rPr>
          <w:rFonts w:cs="David"/>
          <w:sz w:val="24"/>
          <w:szCs w:val="24"/>
          <w:rtl/>
        </w:rPr>
      </w:pPr>
    </w:p>
    <w:p w:rsidR="001236EF" w:rsidRPr="001236EF" w:rsidRDefault="00D415C6" w:rsidP="00CB4E87">
      <w:pPr>
        <w:spacing w:after="0" w:line="360" w:lineRule="auto"/>
        <w:jc w:val="both"/>
        <w:rPr>
          <w:rFonts w:cs="David"/>
          <w:b/>
          <w:bCs/>
          <w:sz w:val="24"/>
          <w:szCs w:val="24"/>
          <w:u w:val="single"/>
          <w:rtl/>
        </w:rPr>
      </w:pPr>
      <w:r w:rsidRPr="001236EF">
        <w:rPr>
          <w:rFonts w:cs="David" w:hint="cs"/>
          <w:b/>
          <w:bCs/>
          <w:sz w:val="24"/>
          <w:szCs w:val="24"/>
          <w:u w:val="single"/>
          <w:rtl/>
        </w:rPr>
        <w:t>"מי שפרע"-</w:t>
      </w:r>
    </w:p>
    <w:p w:rsidR="00D415C6" w:rsidRPr="001236EF" w:rsidRDefault="00D415C6" w:rsidP="0032591D">
      <w:pPr>
        <w:spacing w:after="0" w:line="360" w:lineRule="auto"/>
        <w:jc w:val="both"/>
        <w:rPr>
          <w:rFonts w:cs="David"/>
          <w:sz w:val="24"/>
          <w:szCs w:val="24"/>
          <w:rtl/>
        </w:rPr>
      </w:pPr>
      <w:r w:rsidRPr="001236EF">
        <w:rPr>
          <w:rFonts w:cs="David" w:hint="cs"/>
          <w:sz w:val="24"/>
          <w:szCs w:val="24"/>
          <w:rtl/>
        </w:rPr>
        <w:t>דיברנו על כך שעפ"י ההלכה כדי שהסכם מכר יתפ</w:t>
      </w:r>
      <w:r w:rsidR="00CB4E87">
        <w:rPr>
          <w:rFonts w:cs="David" w:hint="cs"/>
          <w:sz w:val="24"/>
          <w:szCs w:val="24"/>
          <w:rtl/>
        </w:rPr>
        <w:t>וס והבעלות תעבור צריך מלבד גמיר</w:t>
      </w:r>
      <w:r w:rsidRPr="001236EF">
        <w:rPr>
          <w:rFonts w:cs="David" w:hint="cs"/>
          <w:sz w:val="24"/>
          <w:szCs w:val="24"/>
          <w:rtl/>
        </w:rPr>
        <w:t>ת דעת-</w:t>
      </w:r>
      <w:r w:rsidR="00CB4E87">
        <w:rPr>
          <w:rFonts w:cs="David" w:hint="cs"/>
          <w:sz w:val="24"/>
          <w:szCs w:val="24"/>
          <w:rtl/>
        </w:rPr>
        <w:t xml:space="preserve"> מעשה קניין. במטלטלין- משכה/הגב</w:t>
      </w:r>
      <w:r w:rsidRPr="001236EF">
        <w:rPr>
          <w:rFonts w:cs="David" w:hint="cs"/>
          <w:sz w:val="24"/>
          <w:szCs w:val="24"/>
          <w:rtl/>
        </w:rPr>
        <w:t>הת החפץ. במקרקע</w:t>
      </w:r>
      <w:r w:rsidR="00CB4E87">
        <w:rPr>
          <w:rFonts w:cs="David" w:hint="cs"/>
          <w:sz w:val="24"/>
          <w:szCs w:val="24"/>
          <w:rtl/>
        </w:rPr>
        <w:t>ין- עשיית שטר, חפירת הקרקע ועוד...</w:t>
      </w:r>
      <w:r w:rsidRPr="001236EF">
        <w:rPr>
          <w:rFonts w:cs="David" w:hint="cs"/>
          <w:sz w:val="24"/>
          <w:szCs w:val="24"/>
          <w:rtl/>
        </w:rPr>
        <w:t xml:space="preserve"> כל עוד לא נעשה הקניין הבעלות לא עברה. לאי העברת הבעלות יש נפקות בנושאים של אחריות לגבי החפץ- למשל אם הוא ניזוק, מי ישא בהפסדים. עפ"י ההלכה מעשה הקניין לא קשור לתמורה- גם אם שילמתי ולא ביצעתי מעשה קניין, הבעלות לא עברה. ולהפך- אם נעשה מעשה קניין ולא שילמתי- ההסכם תקף ואני חייב את הכסף. </w:t>
      </w:r>
    </w:p>
    <w:p w:rsidR="00D415C6" w:rsidRPr="001236EF" w:rsidRDefault="00D415C6" w:rsidP="0032591D">
      <w:pPr>
        <w:spacing w:after="0" w:line="360" w:lineRule="auto"/>
        <w:jc w:val="both"/>
        <w:rPr>
          <w:rFonts w:cs="David"/>
          <w:sz w:val="24"/>
          <w:szCs w:val="24"/>
          <w:rtl/>
        </w:rPr>
      </w:pPr>
      <w:r w:rsidRPr="001236EF">
        <w:rPr>
          <w:rFonts w:cs="David" w:hint="cs"/>
          <w:sz w:val="24"/>
          <w:szCs w:val="24"/>
          <w:rtl/>
        </w:rPr>
        <w:t xml:space="preserve">על רקע הנאמר- </w:t>
      </w:r>
      <w:r w:rsidRPr="001236EF">
        <w:rPr>
          <w:rFonts w:cs="David" w:hint="cs"/>
          <w:b/>
          <w:bCs/>
          <w:sz w:val="24"/>
          <w:szCs w:val="24"/>
          <w:u w:val="single"/>
          <w:rtl/>
        </w:rPr>
        <w:t>מה זה "מי שפרע"?</w:t>
      </w:r>
    </w:p>
    <w:p w:rsidR="00D415C6" w:rsidRDefault="00D415C6" w:rsidP="0032591D">
      <w:pPr>
        <w:pStyle w:val="a7"/>
        <w:numPr>
          <w:ilvl w:val="0"/>
          <w:numId w:val="18"/>
        </w:numPr>
        <w:spacing w:after="0" w:line="360" w:lineRule="auto"/>
        <w:jc w:val="both"/>
        <w:rPr>
          <w:rFonts w:cs="David"/>
          <w:sz w:val="24"/>
          <w:szCs w:val="24"/>
        </w:rPr>
      </w:pPr>
      <w:r w:rsidRPr="001236EF">
        <w:rPr>
          <w:rFonts w:cs="David" w:hint="cs"/>
          <w:b/>
          <w:bCs/>
          <w:sz w:val="24"/>
          <w:szCs w:val="24"/>
          <w:u w:val="single"/>
          <w:rtl/>
        </w:rPr>
        <w:t>משנה מסכת בבא מציעא פרק ד</w:t>
      </w:r>
      <w:r>
        <w:rPr>
          <w:rFonts w:cs="David" w:hint="cs"/>
          <w:sz w:val="24"/>
          <w:szCs w:val="24"/>
          <w:rtl/>
        </w:rPr>
        <w:t xml:space="preserve">- </w:t>
      </w:r>
    </w:p>
    <w:p w:rsidR="00544A52" w:rsidRDefault="00D415C6" w:rsidP="0032591D">
      <w:pPr>
        <w:pStyle w:val="a7"/>
        <w:spacing w:after="0" w:line="360" w:lineRule="auto"/>
        <w:jc w:val="both"/>
        <w:rPr>
          <w:rFonts w:cs="David"/>
          <w:sz w:val="24"/>
          <w:szCs w:val="24"/>
          <w:rtl/>
        </w:rPr>
      </w:pPr>
      <w:r>
        <w:rPr>
          <w:rFonts w:cs="David" w:hint="cs"/>
          <w:sz w:val="24"/>
          <w:szCs w:val="24"/>
          <w:rtl/>
        </w:rPr>
        <w:t xml:space="preserve">א. אם שולמה תמורה ולא בוצע מעשה קניין- יכול הצד לחזור בו. אבל, אם שולמה תמורה, לא בוצע מעשה קניין וצד מבקש לחזור בו- מבחינה משפטית רשאי. אבל אדם שמבקש לחזור בו לאחר ששולמה תמורה, מקבל "מי שפרע"- מי שהעניש את אנשי דור המבול ואנשי דור הפלגה </w:t>
      </w:r>
      <w:r w:rsidR="00544A52">
        <w:rPr>
          <w:rFonts w:cs="David" w:hint="cs"/>
          <w:sz w:val="24"/>
          <w:szCs w:val="24"/>
          <w:rtl/>
        </w:rPr>
        <w:t xml:space="preserve">הוא גם יעניש "עתיד להפרע" ממי שאינו עומד בדיבורו. משפטית אי אפשר לאכוף עליו את קיום המכר והוא רשאי לחזור בו אולם שידע שה' עלול להעניש אותו על שלא עומד בדברו. </w:t>
      </w:r>
    </w:p>
    <w:p w:rsidR="00733CA4" w:rsidRDefault="00544A52" w:rsidP="0032591D">
      <w:pPr>
        <w:pStyle w:val="a7"/>
        <w:spacing w:after="0" w:line="360" w:lineRule="auto"/>
        <w:jc w:val="both"/>
        <w:rPr>
          <w:rFonts w:cs="David"/>
          <w:sz w:val="24"/>
          <w:szCs w:val="24"/>
          <w:rtl/>
        </w:rPr>
      </w:pPr>
      <w:r>
        <w:rPr>
          <w:rFonts w:cs="David" w:hint="cs"/>
          <w:sz w:val="24"/>
          <w:szCs w:val="24"/>
          <w:rtl/>
        </w:rPr>
        <w:t xml:space="preserve">"מי שפרע" זהו ביטוי שמשתמשים בו רק לגבי מקרה </w:t>
      </w:r>
      <w:r w:rsidR="001236EF">
        <w:rPr>
          <w:rFonts w:cs="David" w:hint="cs"/>
          <w:sz w:val="24"/>
          <w:szCs w:val="24"/>
          <w:rtl/>
        </w:rPr>
        <w:t>ש</w:t>
      </w:r>
      <w:r>
        <w:rPr>
          <w:rFonts w:cs="David" w:hint="cs"/>
          <w:sz w:val="24"/>
          <w:szCs w:val="24"/>
          <w:rtl/>
        </w:rPr>
        <w:t>ל עסקת מכר בו לא בוצע מעשה קניין. לכאורה נר</w:t>
      </w:r>
      <w:r w:rsidR="00CB4E87">
        <w:rPr>
          <w:rFonts w:cs="David" w:hint="cs"/>
          <w:sz w:val="24"/>
          <w:szCs w:val="24"/>
          <w:rtl/>
        </w:rPr>
        <w:t>אה כי מה שצריך בעסקה זה רק גמיר</w:t>
      </w:r>
      <w:r>
        <w:rPr>
          <w:rFonts w:cs="David" w:hint="cs"/>
          <w:sz w:val="24"/>
          <w:szCs w:val="24"/>
          <w:rtl/>
        </w:rPr>
        <w:t>ת דעת אם כך למה יש צורך שמעשה קניין- יש מחלוקת הא</w:t>
      </w:r>
      <w:r w:rsidR="00CB4E87">
        <w:rPr>
          <w:rFonts w:cs="David" w:hint="cs"/>
          <w:sz w:val="24"/>
          <w:szCs w:val="24"/>
          <w:rtl/>
        </w:rPr>
        <w:t>ם מעשה הקניין הוא שיוצר את גמיר</w:t>
      </w:r>
      <w:r>
        <w:rPr>
          <w:rFonts w:cs="David" w:hint="cs"/>
          <w:sz w:val="24"/>
          <w:szCs w:val="24"/>
          <w:rtl/>
        </w:rPr>
        <w:t xml:space="preserve">ת הדעת או הוא שמעיד עליו? נראה שמעשה </w:t>
      </w:r>
      <w:r w:rsidR="00CB4E87">
        <w:rPr>
          <w:rFonts w:cs="David" w:hint="cs"/>
          <w:sz w:val="24"/>
          <w:szCs w:val="24"/>
          <w:rtl/>
        </w:rPr>
        <w:t>הקניין מעיד על כך שהייתה גמיר</w:t>
      </w:r>
      <w:r>
        <w:rPr>
          <w:rFonts w:cs="David" w:hint="cs"/>
          <w:sz w:val="24"/>
          <w:szCs w:val="24"/>
          <w:rtl/>
        </w:rPr>
        <w:t>ת דעת. מאחר שכך, ברור שמבחינה מהותית אם לא גמר האדם בדעתו וחוסר מעשה הקניין נובע מכך- זה בסדר ג</w:t>
      </w:r>
      <w:r w:rsidR="00CB4E87">
        <w:rPr>
          <w:rFonts w:cs="David" w:hint="cs"/>
          <w:sz w:val="24"/>
          <w:szCs w:val="24"/>
          <w:rtl/>
        </w:rPr>
        <w:t>מור שיחזור בו. ברגע שהייתה גמיר</w:t>
      </w:r>
      <w:r>
        <w:rPr>
          <w:rFonts w:cs="David" w:hint="cs"/>
          <w:sz w:val="24"/>
          <w:szCs w:val="24"/>
          <w:rtl/>
        </w:rPr>
        <w:t xml:space="preserve">ת דעת אמיתית ועדיין היה חסר מעשה קניין מסיבה אחרת ואז האדם נתלה בחסרון הפורמאלי של היעדר מעשה הקניין מהותית זה לא בסדר למרות שמשפטית זה תקף. ולכן ניתן "מי שפרע". כיצד בית הדין ישמיע את "מי שפרע" יהיה תלוי בנסיבות המקרה וסיבת החזרה בו של האדם. </w:t>
      </w:r>
    </w:p>
    <w:p w:rsidR="00544A52" w:rsidRDefault="00733CA4" w:rsidP="0032591D">
      <w:pPr>
        <w:pStyle w:val="a7"/>
        <w:spacing w:after="0" w:line="360" w:lineRule="auto"/>
        <w:jc w:val="both"/>
        <w:rPr>
          <w:rFonts w:cs="David"/>
          <w:sz w:val="24"/>
          <w:szCs w:val="24"/>
          <w:rtl/>
        </w:rPr>
      </w:pPr>
      <w:r>
        <w:rPr>
          <w:rFonts w:cs="David" w:hint="cs"/>
          <w:sz w:val="24"/>
          <w:szCs w:val="24"/>
          <w:rtl/>
        </w:rPr>
        <w:t>(מתקשר לדיני שמיים)</w:t>
      </w:r>
    </w:p>
    <w:p w:rsidR="00594C1D" w:rsidRDefault="00594C1D" w:rsidP="0032591D">
      <w:pPr>
        <w:spacing w:after="0" w:line="360" w:lineRule="auto"/>
        <w:jc w:val="both"/>
        <w:rPr>
          <w:rFonts w:cs="David"/>
          <w:sz w:val="24"/>
          <w:szCs w:val="24"/>
          <w:rtl/>
        </w:rPr>
      </w:pPr>
    </w:p>
    <w:p w:rsidR="00594C1D" w:rsidRPr="00594C1D" w:rsidRDefault="00544A52" w:rsidP="0032591D">
      <w:pPr>
        <w:spacing w:after="0" w:line="360" w:lineRule="auto"/>
        <w:jc w:val="both"/>
        <w:rPr>
          <w:rFonts w:cs="David"/>
          <w:sz w:val="24"/>
          <w:szCs w:val="24"/>
          <w:rtl/>
        </w:rPr>
      </w:pPr>
      <w:r w:rsidRPr="001236EF">
        <w:rPr>
          <w:rFonts w:cs="David" w:hint="cs"/>
          <w:b/>
          <w:bCs/>
          <w:sz w:val="24"/>
          <w:szCs w:val="24"/>
          <w:u w:val="single"/>
          <w:rtl/>
        </w:rPr>
        <w:t>"מחוסר אמנה"-</w:t>
      </w:r>
      <w:r w:rsidRPr="00594C1D">
        <w:rPr>
          <w:rFonts w:cs="David" w:hint="cs"/>
          <w:sz w:val="24"/>
          <w:szCs w:val="24"/>
          <w:rtl/>
        </w:rPr>
        <w:t xml:space="preserve"> מצב בו הייתה הסכמה על הפרטים ועדיין לא ניתנה תמורה ולא נעשה מעשה קניין- זהו מצב פחות מתקדם מאשר "מי שפרע". </w:t>
      </w:r>
    </w:p>
    <w:p w:rsidR="00D415C6" w:rsidRPr="001236EF" w:rsidRDefault="00594C1D" w:rsidP="0032591D">
      <w:pPr>
        <w:pStyle w:val="a7"/>
        <w:numPr>
          <w:ilvl w:val="0"/>
          <w:numId w:val="18"/>
        </w:numPr>
        <w:spacing w:after="0" w:line="360" w:lineRule="auto"/>
        <w:jc w:val="both"/>
        <w:rPr>
          <w:rFonts w:cs="David"/>
          <w:b/>
          <w:bCs/>
          <w:sz w:val="24"/>
          <w:szCs w:val="24"/>
          <w:u w:val="single"/>
        </w:rPr>
      </w:pPr>
      <w:r w:rsidRPr="001236EF">
        <w:rPr>
          <w:rFonts w:cs="David" w:hint="cs"/>
          <w:b/>
          <w:bCs/>
          <w:sz w:val="24"/>
          <w:szCs w:val="24"/>
          <w:u w:val="single"/>
          <w:rtl/>
        </w:rPr>
        <w:t xml:space="preserve">אומר הרמב"ם- </w:t>
      </w:r>
      <w:r w:rsidR="00D415C6" w:rsidRPr="001236EF">
        <w:rPr>
          <w:rFonts w:cs="David" w:hint="cs"/>
          <w:b/>
          <w:bCs/>
          <w:sz w:val="24"/>
          <w:szCs w:val="24"/>
          <w:u w:val="single"/>
          <w:rtl/>
        </w:rPr>
        <w:t xml:space="preserve"> </w:t>
      </w:r>
    </w:p>
    <w:p w:rsidR="00594C1D" w:rsidRDefault="00594C1D" w:rsidP="00733CA4">
      <w:pPr>
        <w:pStyle w:val="a7"/>
        <w:spacing w:after="0" w:line="360" w:lineRule="auto"/>
        <w:jc w:val="both"/>
        <w:rPr>
          <w:rFonts w:cs="David"/>
          <w:sz w:val="24"/>
          <w:szCs w:val="24"/>
        </w:rPr>
      </w:pPr>
      <w:r>
        <w:rPr>
          <w:rFonts w:cs="David" w:hint="cs"/>
          <w:sz w:val="24"/>
          <w:szCs w:val="24"/>
          <w:rtl/>
        </w:rPr>
        <w:t>הלכה ח: אם אדם נושא ונותן בדברים- יש בינינו שיח בו הסכמנו לעסקה כלשהי ועדיין לא עשינו מעשה קניין</w:t>
      </w:r>
      <w:r w:rsidR="00733CA4">
        <w:rPr>
          <w:rFonts w:cs="David" w:hint="cs"/>
          <w:sz w:val="24"/>
          <w:szCs w:val="24"/>
          <w:rtl/>
        </w:rPr>
        <w:t xml:space="preserve"> ולא שולמה תמורה- ראוי שנעמוד ב</w:t>
      </w:r>
      <w:r>
        <w:rPr>
          <w:rFonts w:cs="David" w:hint="cs"/>
          <w:sz w:val="24"/>
          <w:szCs w:val="24"/>
          <w:rtl/>
        </w:rPr>
        <w:t>ד</w:t>
      </w:r>
      <w:r w:rsidR="00733CA4">
        <w:rPr>
          <w:rFonts w:cs="David" w:hint="cs"/>
          <w:sz w:val="24"/>
          <w:szCs w:val="24"/>
          <w:rtl/>
        </w:rPr>
        <w:t>י</w:t>
      </w:r>
      <w:r>
        <w:rPr>
          <w:rFonts w:cs="David" w:hint="cs"/>
          <w:sz w:val="24"/>
          <w:szCs w:val="24"/>
          <w:rtl/>
        </w:rPr>
        <w:t>בורינו. אם חזרנו בנו מי שחוזר הוא "מחוסר אמנה". (זוהי סטיגמה חברתית- מן כינוי שמ</w:t>
      </w:r>
      <w:r w:rsidR="00733CA4">
        <w:rPr>
          <w:rFonts w:cs="David" w:hint="cs"/>
          <w:sz w:val="24"/>
          <w:szCs w:val="24"/>
          <w:rtl/>
        </w:rPr>
        <w:t>ט</w:t>
      </w:r>
      <w:r>
        <w:rPr>
          <w:rFonts w:cs="David" w:hint="cs"/>
          <w:sz w:val="24"/>
          <w:szCs w:val="24"/>
          <w:rtl/>
        </w:rPr>
        <w:t>ביע חותם על האדם).</w:t>
      </w:r>
    </w:p>
    <w:p w:rsidR="00594C1D" w:rsidRDefault="00594C1D" w:rsidP="0032591D">
      <w:pPr>
        <w:pStyle w:val="a7"/>
        <w:spacing w:after="0" w:line="360" w:lineRule="auto"/>
        <w:jc w:val="both"/>
        <w:rPr>
          <w:rFonts w:cs="David"/>
          <w:sz w:val="24"/>
          <w:szCs w:val="24"/>
          <w:rtl/>
        </w:rPr>
      </w:pPr>
      <w:r>
        <w:rPr>
          <w:rFonts w:cs="David" w:hint="cs"/>
          <w:sz w:val="24"/>
          <w:szCs w:val="24"/>
          <w:rtl/>
        </w:rPr>
        <w:t xml:space="preserve">הלכה ט': אם אדם נתן הבטחה לתת מתנה- אי אפשר לתבוע אותו לתת את המתנה אולם עדיין ראוי שיעמוד בדיבורו ואם לא עומד בדיבורו הוא "מחוסר אמנה". הרמב"ם מסייג ואומר כי מדובר על מתנה מועטת (סבירה). שכן אם אדם יבטיח לי מתנה אדירה לא אמורה אני להתייחס ברצינות להבטחה. </w:t>
      </w:r>
    </w:p>
    <w:p w:rsidR="00594C1D" w:rsidRDefault="00733CA4" w:rsidP="00733CA4">
      <w:pPr>
        <w:pStyle w:val="a7"/>
        <w:spacing w:after="0" w:line="360" w:lineRule="auto"/>
        <w:jc w:val="both"/>
        <w:rPr>
          <w:rFonts w:cs="David"/>
          <w:sz w:val="24"/>
          <w:szCs w:val="24"/>
          <w:rtl/>
        </w:rPr>
      </w:pPr>
      <w:r>
        <w:rPr>
          <w:rFonts w:cs="David" w:hint="cs"/>
          <w:sz w:val="24"/>
          <w:szCs w:val="24"/>
          <w:rtl/>
        </w:rPr>
        <w:t>(</w:t>
      </w:r>
      <w:r w:rsidR="00594C1D">
        <w:rPr>
          <w:rFonts w:cs="David" w:hint="cs"/>
          <w:sz w:val="24"/>
          <w:szCs w:val="24"/>
          <w:rtl/>
        </w:rPr>
        <w:t xml:space="preserve">מתקשר לרוח חכמים נוחה </w:t>
      </w:r>
      <w:r>
        <w:rPr>
          <w:rFonts w:cs="David" w:hint="cs"/>
          <w:sz w:val="24"/>
          <w:szCs w:val="24"/>
          <w:rtl/>
        </w:rPr>
        <w:t>המנו)</w:t>
      </w:r>
    </w:p>
    <w:p w:rsidR="00594C1D" w:rsidRDefault="00594C1D" w:rsidP="0032591D">
      <w:pPr>
        <w:pStyle w:val="a7"/>
        <w:spacing w:after="0" w:line="360" w:lineRule="auto"/>
        <w:jc w:val="both"/>
        <w:rPr>
          <w:rFonts w:cs="David"/>
          <w:sz w:val="24"/>
          <w:szCs w:val="24"/>
          <w:rtl/>
        </w:rPr>
      </w:pPr>
    </w:p>
    <w:p w:rsidR="006805EB" w:rsidRPr="001236EF" w:rsidRDefault="00594C1D" w:rsidP="0032591D">
      <w:pPr>
        <w:spacing w:after="0" w:line="360" w:lineRule="auto"/>
        <w:ind w:left="360"/>
        <w:jc w:val="both"/>
        <w:rPr>
          <w:rFonts w:cs="David"/>
          <w:b/>
          <w:bCs/>
          <w:sz w:val="24"/>
          <w:szCs w:val="24"/>
          <w:u w:val="single"/>
          <w:rtl/>
        </w:rPr>
      </w:pPr>
      <w:r w:rsidRPr="001236EF">
        <w:rPr>
          <w:rFonts w:cs="David" w:hint="cs"/>
          <w:b/>
          <w:bCs/>
          <w:sz w:val="24"/>
          <w:szCs w:val="24"/>
          <w:u w:val="single"/>
          <w:rtl/>
        </w:rPr>
        <w:t>יישום 2 המושגים הנ"ל:</w:t>
      </w:r>
    </w:p>
    <w:p w:rsidR="00594C1D" w:rsidRDefault="00594C1D" w:rsidP="0032591D">
      <w:pPr>
        <w:pStyle w:val="a7"/>
        <w:numPr>
          <w:ilvl w:val="0"/>
          <w:numId w:val="18"/>
        </w:numPr>
        <w:spacing w:after="0" w:line="360" w:lineRule="auto"/>
        <w:jc w:val="both"/>
        <w:rPr>
          <w:rFonts w:cs="David"/>
          <w:sz w:val="24"/>
          <w:szCs w:val="24"/>
        </w:rPr>
      </w:pPr>
      <w:r w:rsidRPr="001236EF">
        <w:rPr>
          <w:rFonts w:cs="David" w:hint="cs"/>
          <w:b/>
          <w:bCs/>
          <w:sz w:val="24"/>
          <w:szCs w:val="24"/>
          <w:u w:val="single"/>
          <w:rtl/>
        </w:rPr>
        <w:t>רבי יעקב ריישר</w:t>
      </w:r>
      <w:r w:rsidR="001236EF">
        <w:rPr>
          <w:rFonts w:cs="David" w:hint="cs"/>
          <w:sz w:val="24"/>
          <w:szCs w:val="24"/>
          <w:rtl/>
        </w:rPr>
        <w:t>- ראו</w:t>
      </w:r>
      <w:r>
        <w:rPr>
          <w:rFonts w:cs="David" w:hint="cs"/>
          <w:sz w:val="24"/>
          <w:szCs w:val="24"/>
          <w:rtl/>
        </w:rPr>
        <w:t xml:space="preserve">בן מכר יין לשמעון ושילם לו 10%. וביצע מעשה קניין. התמורה בשלמותה טרם שולמה. עד ששולמה יתר התמורה, מחיר היין עלה והמוכר רצה לחזור בו מהעסקה כדי להרוויח יותר. </w:t>
      </w:r>
      <w:r w:rsidR="005F69EC">
        <w:rPr>
          <w:rFonts w:cs="David" w:hint="cs"/>
          <w:sz w:val="24"/>
          <w:szCs w:val="24"/>
          <w:rtl/>
        </w:rPr>
        <w:t xml:space="preserve">במקרה דנן היה </w:t>
      </w:r>
      <w:r w:rsidR="005F69EC">
        <w:rPr>
          <w:rFonts w:cs="David" w:hint="cs"/>
          <w:sz w:val="24"/>
          <w:szCs w:val="24"/>
          <w:rtl/>
        </w:rPr>
        <w:lastRenderedPageBreak/>
        <w:t xml:space="preserve">מעשה קניין ביודעו של המוכר. אולם הבעיה היא שהגמרא אומרת במקרה אחר, שאם המוכר "רץ" אחרי הקונה ומנדנד לו בשאלה מה עם הכסף? זה אומר שהקונה טרם גמר בדעתו. ובמקרה זה רשאי כל צד לחזור בו- זו הטענה של המוכר במקרה דנן. </w:t>
      </w:r>
      <w:r w:rsidR="002A78F7">
        <w:rPr>
          <w:rFonts w:cs="David" w:hint="cs"/>
          <w:sz w:val="24"/>
          <w:szCs w:val="24"/>
          <w:rtl/>
        </w:rPr>
        <w:t>ב</w:t>
      </w:r>
      <w:r w:rsidR="00B1555F">
        <w:rPr>
          <w:rFonts w:cs="David" w:hint="cs"/>
          <w:sz w:val="24"/>
          <w:szCs w:val="24"/>
          <w:rtl/>
        </w:rPr>
        <w:t>נו</w:t>
      </w:r>
      <w:r w:rsidR="002A78F7">
        <w:rPr>
          <w:rFonts w:cs="David" w:hint="cs"/>
          <w:sz w:val="24"/>
          <w:szCs w:val="24"/>
          <w:rtl/>
        </w:rPr>
        <w:t>ס</w:t>
      </w:r>
      <w:r w:rsidR="00B1555F">
        <w:rPr>
          <w:rFonts w:cs="David" w:hint="cs"/>
          <w:sz w:val="24"/>
          <w:szCs w:val="24"/>
          <w:rtl/>
        </w:rPr>
        <w:t xml:space="preserve">ף אומרת הגמרא שאם המוכר מוכר סחורה לא טובה והוא מחזר אחרי הכסף שחייב לו </w:t>
      </w:r>
      <w:r w:rsidR="002A78F7">
        <w:rPr>
          <w:rFonts w:cs="David" w:hint="cs"/>
          <w:sz w:val="24"/>
          <w:szCs w:val="24"/>
          <w:rtl/>
        </w:rPr>
        <w:t>הקונה- אין זה מעיד על חוסר גמיר</w:t>
      </w:r>
      <w:r w:rsidR="00B1555F">
        <w:rPr>
          <w:rFonts w:cs="David" w:hint="cs"/>
          <w:sz w:val="24"/>
          <w:szCs w:val="24"/>
          <w:rtl/>
        </w:rPr>
        <w:t>ת דעת אלא זה משום שהוא פוחד שיבין שהסחורה גרועה והקונה הוא שיחזור בו.</w:t>
      </w:r>
    </w:p>
    <w:p w:rsidR="00B1555F" w:rsidRDefault="00B1555F" w:rsidP="002A78F7">
      <w:pPr>
        <w:pStyle w:val="a7"/>
        <w:spacing w:after="0" w:line="360" w:lineRule="auto"/>
        <w:jc w:val="both"/>
        <w:rPr>
          <w:rFonts w:cs="David"/>
          <w:sz w:val="24"/>
          <w:szCs w:val="24"/>
          <w:rtl/>
        </w:rPr>
      </w:pPr>
      <w:r>
        <w:rPr>
          <w:rFonts w:cs="David" w:hint="cs"/>
          <w:sz w:val="24"/>
          <w:szCs w:val="24"/>
          <w:rtl/>
        </w:rPr>
        <w:t>במקרה דנן, היין הוא סחורה טובה, ולכן</w:t>
      </w:r>
      <w:r w:rsidR="00856C9A">
        <w:rPr>
          <w:rFonts w:cs="David" w:hint="cs"/>
          <w:sz w:val="24"/>
          <w:szCs w:val="24"/>
          <w:rtl/>
        </w:rPr>
        <w:t xml:space="preserve"> זה שמוכר חזר אחר כספו אומר שהוא לא גמר בדעתו. ולמרות זאת, הפוסק אומר כי כן אפשר לאכוף את ההסכם וזאת בשל סיפור שהוא מביא בו רב אומר לבנו בסיפור אגדה שיין בגלל שהוא מחמיץ נחשב לסחורה לא</w:t>
      </w:r>
      <w:r w:rsidR="002A78F7">
        <w:rPr>
          <w:rFonts w:cs="David" w:hint="cs"/>
          <w:sz w:val="24"/>
          <w:szCs w:val="24"/>
          <w:rtl/>
        </w:rPr>
        <w:t xml:space="preserve"> טובה ולכן ניתן לומר במקרה דנן ש</w:t>
      </w:r>
      <w:r w:rsidR="00856C9A">
        <w:rPr>
          <w:rFonts w:cs="David" w:hint="cs"/>
          <w:sz w:val="24"/>
          <w:szCs w:val="24"/>
          <w:rtl/>
        </w:rPr>
        <w:t>המוכר מחזר אחר כספו לא בגלל שלא גמר בדעתו אלא בגלל שהסחורה כביכול לא טובה והמוכר מפחד שהקונה יחזור בו. (שי</w:t>
      </w:r>
      <w:r w:rsidR="002A78F7">
        <w:rPr>
          <w:rFonts w:cs="David" w:hint="cs"/>
          <w:sz w:val="24"/>
          <w:szCs w:val="24"/>
          <w:rtl/>
        </w:rPr>
        <w:t>ם</w:t>
      </w:r>
      <w:r w:rsidR="00856C9A">
        <w:rPr>
          <w:rFonts w:cs="David" w:hint="cs"/>
          <w:sz w:val="24"/>
          <w:szCs w:val="24"/>
          <w:rtl/>
        </w:rPr>
        <w:t xml:space="preserve"> לב שלא פוסקים הלכה מתוך דברי אגדה אולם אם האגדה באה להשלים את דבר ההלכה זה בסדר). </w:t>
      </w:r>
    </w:p>
    <w:p w:rsidR="00856C9A" w:rsidRDefault="00856C9A" w:rsidP="0032591D">
      <w:pPr>
        <w:pStyle w:val="a7"/>
        <w:spacing w:after="0" w:line="360" w:lineRule="auto"/>
        <w:jc w:val="both"/>
        <w:rPr>
          <w:rFonts w:cs="David"/>
          <w:sz w:val="24"/>
          <w:szCs w:val="24"/>
          <w:rtl/>
        </w:rPr>
      </w:pPr>
      <w:r>
        <w:rPr>
          <w:rFonts w:cs="David" w:hint="cs"/>
          <w:sz w:val="24"/>
          <w:szCs w:val="24"/>
          <w:rtl/>
        </w:rPr>
        <w:t xml:space="preserve">להגדיר יין כסחורה לא טובה מלכתחילה זו הגדרה מרחיקת לכת שכן יין הוא סחורה מאוד פופולארית את יהודים. אין ספק כי הפוסק עושה זאת בנסיבות העניין רק בשל ענייני צדק- הוא מבין היא המוכר רוצה לנצל את עליית המחירים. בהקשר זה דומה המקרה לתשובה הקודמת במקרה של מחוסר אמנה. </w:t>
      </w:r>
    </w:p>
    <w:p w:rsidR="009C64B6" w:rsidRPr="002A78F7" w:rsidRDefault="009C64B6" w:rsidP="0032591D">
      <w:pPr>
        <w:spacing w:after="0" w:line="360" w:lineRule="auto"/>
        <w:jc w:val="both"/>
        <w:rPr>
          <w:rFonts w:cs="David"/>
          <w:sz w:val="24"/>
          <w:szCs w:val="24"/>
          <w:rtl/>
        </w:rPr>
      </w:pPr>
    </w:p>
    <w:p w:rsidR="009C64B6" w:rsidRDefault="009C64B6" w:rsidP="0032591D">
      <w:pPr>
        <w:pStyle w:val="a7"/>
        <w:spacing w:after="0" w:line="360" w:lineRule="auto"/>
        <w:jc w:val="both"/>
        <w:rPr>
          <w:rFonts w:cs="David"/>
          <w:sz w:val="24"/>
          <w:szCs w:val="24"/>
          <w:rtl/>
        </w:rPr>
      </w:pPr>
      <w:r>
        <w:rPr>
          <w:rFonts w:cs="David" w:hint="cs"/>
          <w:sz w:val="24"/>
          <w:szCs w:val="24"/>
          <w:rtl/>
        </w:rPr>
        <w:t>המבחן:</w:t>
      </w:r>
    </w:p>
    <w:p w:rsidR="009C64B6" w:rsidRPr="00594C1D" w:rsidRDefault="00000BBD" w:rsidP="0032591D">
      <w:pPr>
        <w:pStyle w:val="a7"/>
        <w:spacing w:after="0" w:line="360" w:lineRule="auto"/>
        <w:jc w:val="both"/>
        <w:rPr>
          <w:rFonts w:cs="David"/>
          <w:sz w:val="24"/>
          <w:szCs w:val="24"/>
          <w:rtl/>
        </w:rPr>
      </w:pPr>
      <w:r>
        <w:rPr>
          <w:rFonts w:cs="David" w:hint="cs"/>
          <w:sz w:val="24"/>
          <w:szCs w:val="24"/>
          <w:rtl/>
        </w:rPr>
        <w:t xml:space="preserve">שלוש סוגי שאלות: מאין ארועון קצר/ שאלה שבה יהיה ציטוט ממקור כלשהו שם נתבקש להתייחס למקור- בדר"כ תהיינה שאלות משנה לאור החומר הנלמד / שאלה אינפורמטיבית- שאלת מושגים זו שאלת מתנה בדר"כ. </w:t>
      </w:r>
    </w:p>
    <w:p w:rsidR="00B95C80" w:rsidRDefault="00226C17" w:rsidP="0032591D">
      <w:pPr>
        <w:tabs>
          <w:tab w:val="left" w:pos="9120"/>
        </w:tabs>
        <w:spacing w:after="0" w:line="360" w:lineRule="auto"/>
        <w:ind w:left="360"/>
        <w:jc w:val="both"/>
        <w:rPr>
          <w:rFonts w:cs="David"/>
          <w:sz w:val="24"/>
          <w:szCs w:val="24"/>
          <w:rtl/>
        </w:rPr>
      </w:pPr>
      <w:r>
        <w:rPr>
          <w:rFonts w:cs="David"/>
          <w:sz w:val="24"/>
          <w:szCs w:val="24"/>
          <w:rtl/>
        </w:rPr>
        <w:tab/>
      </w:r>
    </w:p>
    <w:p w:rsidR="0081743E" w:rsidRPr="00267788" w:rsidRDefault="0081743E" w:rsidP="00267788">
      <w:pPr>
        <w:spacing w:after="0"/>
        <w:rPr>
          <w:rFonts w:cs="David"/>
          <w:sz w:val="24"/>
          <w:szCs w:val="24"/>
          <w:rtl/>
        </w:rPr>
      </w:pPr>
    </w:p>
    <w:sectPr w:rsidR="0081743E" w:rsidRPr="00267788" w:rsidSect="001236EF">
      <w:headerReference w:type="default" r:id="rId9"/>
      <w:pgSz w:w="11906" w:h="16838" w:code="9"/>
      <w:pgMar w:top="720" w:right="1021" w:bottom="896" w:left="72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0B2A" w:rsidRDefault="00EB0B2A" w:rsidP="00FA4267">
      <w:pPr>
        <w:spacing w:after="0" w:line="240" w:lineRule="auto"/>
      </w:pPr>
      <w:r>
        <w:separator/>
      </w:r>
    </w:p>
  </w:endnote>
  <w:endnote w:type="continuationSeparator" w:id="0">
    <w:p w:rsidR="00EB0B2A" w:rsidRDefault="00EB0B2A" w:rsidP="00FA4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avid">
    <w:panose1 w:val="020E0502060401010101"/>
    <w:charset w:val="B1"/>
    <w:family w:val="swiss"/>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B1"/>
    <w:family w:val="swiss"/>
    <w:notTrueType/>
    <w:pitch w:val="variable"/>
    <w:sig w:usb0="00000801" w:usb1="00000000" w:usb2="00000000" w:usb3="00000000" w:csb0="00000020" w:csb1="00000000"/>
  </w:font>
  <w:font w:name="Lucida Grande">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0B2A" w:rsidRDefault="00EB0B2A" w:rsidP="00FA4267">
      <w:pPr>
        <w:spacing w:after="0" w:line="240" w:lineRule="auto"/>
      </w:pPr>
      <w:r>
        <w:separator/>
      </w:r>
    </w:p>
  </w:footnote>
  <w:footnote w:type="continuationSeparator" w:id="0">
    <w:p w:rsidR="00EB0B2A" w:rsidRDefault="00EB0B2A" w:rsidP="00FA42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David"/>
        <w:sz w:val="24"/>
        <w:szCs w:val="24"/>
        <w:rtl/>
      </w:rPr>
      <w:alias w:val="Title"/>
      <w:id w:val="77738743"/>
      <w:placeholder>
        <w:docPart w:val="EAECD3BF6B4F483BBFD5FD6E3803DB05"/>
      </w:placeholder>
      <w:dataBinding w:prefixMappings="xmlns:ns0='http://schemas.openxmlformats.org/package/2006/metadata/core-properties' xmlns:ns1='http://purl.org/dc/elements/1.1/'" w:xpath="/ns0:coreProperties[1]/ns1:title[1]" w:storeItemID="{6C3C8BC8-F283-45AE-878A-BAB7291924A1}"/>
      <w:text/>
    </w:sdtPr>
    <w:sdtEndPr/>
    <w:sdtContent>
      <w:p w:rsidR="00214286" w:rsidRPr="005D01BE" w:rsidRDefault="00214286" w:rsidP="00E60DD0">
        <w:pPr>
          <w:pStyle w:val="a3"/>
          <w:pBdr>
            <w:bottom w:val="thickThinSmallGap" w:sz="24" w:space="1" w:color="622423" w:themeColor="accent2" w:themeShade="7F"/>
          </w:pBdr>
          <w:jc w:val="center"/>
          <w:rPr>
            <w:rFonts w:asciiTheme="majorHAnsi" w:eastAsiaTheme="majorEastAsia" w:hAnsiTheme="majorHAnsi" w:cs="David"/>
            <w:sz w:val="24"/>
            <w:szCs w:val="24"/>
          </w:rPr>
        </w:pPr>
        <w:r w:rsidRPr="005D01BE">
          <w:rPr>
            <w:rFonts w:asciiTheme="majorHAnsi" w:eastAsiaTheme="majorEastAsia" w:hAnsiTheme="majorHAnsi" w:cs="David" w:hint="cs"/>
            <w:sz w:val="24"/>
            <w:szCs w:val="24"/>
            <w:rtl/>
          </w:rPr>
          <w:t>מבוא למשפט עברי- ד"ר יעקב חבה</w:t>
        </w:r>
        <w:r>
          <w:rPr>
            <w:rFonts w:asciiTheme="majorHAnsi" w:eastAsiaTheme="majorEastAsia" w:hAnsiTheme="majorHAnsi" w:cs="David" w:hint="cs"/>
            <w:sz w:val="24"/>
            <w:szCs w:val="24"/>
            <w:rtl/>
          </w:rPr>
          <w:t xml:space="preserve"> (יוסי בכר ואורי הרמלין)</w:t>
        </w:r>
      </w:p>
    </w:sdtContent>
  </w:sdt>
  <w:p w:rsidR="00214286" w:rsidRDefault="00214286">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23F36"/>
    <w:multiLevelType w:val="hybridMultilevel"/>
    <w:tmpl w:val="8F9E404E"/>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372E92"/>
    <w:multiLevelType w:val="hybridMultilevel"/>
    <w:tmpl w:val="844E3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0F6ACA"/>
    <w:multiLevelType w:val="hybridMultilevel"/>
    <w:tmpl w:val="12B0723C"/>
    <w:lvl w:ilvl="0" w:tplc="1C6CBBA2">
      <w:numFmt w:val="bullet"/>
      <w:lvlText w:val="-"/>
      <w:lvlJc w:val="left"/>
      <w:pPr>
        <w:ind w:left="720" w:hanging="360"/>
      </w:pPr>
      <w:rPr>
        <w:rFonts w:asciiTheme="minorHAnsi" w:eastAsiaTheme="minorHAnsi" w:hAnsiTheme="minorHAnsi"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8036E0"/>
    <w:multiLevelType w:val="hybridMultilevel"/>
    <w:tmpl w:val="F2241444"/>
    <w:lvl w:ilvl="0" w:tplc="3300125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9FE02CC"/>
    <w:multiLevelType w:val="hybridMultilevel"/>
    <w:tmpl w:val="5BC4C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2D4BA0"/>
    <w:multiLevelType w:val="hybridMultilevel"/>
    <w:tmpl w:val="EDD4A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472FF2"/>
    <w:multiLevelType w:val="hybridMultilevel"/>
    <w:tmpl w:val="1FFA30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7B6F92"/>
    <w:multiLevelType w:val="hybridMultilevel"/>
    <w:tmpl w:val="220C9E76"/>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157B12"/>
    <w:multiLevelType w:val="hybridMultilevel"/>
    <w:tmpl w:val="5DB2DB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EA0EAE"/>
    <w:multiLevelType w:val="hybridMultilevel"/>
    <w:tmpl w:val="749616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314B7C"/>
    <w:multiLevelType w:val="hybridMultilevel"/>
    <w:tmpl w:val="CF14C14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3E834CE"/>
    <w:multiLevelType w:val="hybridMultilevel"/>
    <w:tmpl w:val="CA6E6672"/>
    <w:lvl w:ilvl="0" w:tplc="1C6CBBA2">
      <w:numFmt w:val="bullet"/>
      <w:lvlText w:val="-"/>
      <w:lvlJc w:val="left"/>
      <w:pPr>
        <w:ind w:left="720" w:hanging="360"/>
      </w:pPr>
      <w:rPr>
        <w:rFonts w:asciiTheme="minorHAnsi" w:eastAsiaTheme="minorHAnsi" w:hAnsiTheme="minorHAnsi"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7524E6"/>
    <w:multiLevelType w:val="hybridMultilevel"/>
    <w:tmpl w:val="2A5A0C1A"/>
    <w:lvl w:ilvl="0" w:tplc="F99204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C172908"/>
    <w:multiLevelType w:val="hybridMultilevel"/>
    <w:tmpl w:val="8C0C0C4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D0E3D05"/>
    <w:multiLevelType w:val="hybridMultilevel"/>
    <w:tmpl w:val="59907D14"/>
    <w:lvl w:ilvl="0" w:tplc="4B6A79F0">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EAA5E81"/>
    <w:multiLevelType w:val="hybridMultilevel"/>
    <w:tmpl w:val="B6288A2E"/>
    <w:lvl w:ilvl="0" w:tplc="75C22362">
      <w:numFmt w:val="bullet"/>
      <w:lvlText w:val=""/>
      <w:lvlJc w:val="left"/>
      <w:pPr>
        <w:ind w:left="720" w:hanging="360"/>
      </w:pPr>
      <w:rPr>
        <w:rFonts w:ascii="Symbol" w:eastAsiaTheme="minorHAns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EB047E3"/>
    <w:multiLevelType w:val="hybridMultilevel"/>
    <w:tmpl w:val="55E0D18A"/>
    <w:lvl w:ilvl="0" w:tplc="9072E8B0">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0F740E9"/>
    <w:multiLevelType w:val="hybridMultilevel"/>
    <w:tmpl w:val="7158BDA4"/>
    <w:lvl w:ilvl="0" w:tplc="2EEC58C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1C476DD"/>
    <w:multiLevelType w:val="hybridMultilevel"/>
    <w:tmpl w:val="AA92442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94D7390"/>
    <w:multiLevelType w:val="hybridMultilevel"/>
    <w:tmpl w:val="350691EC"/>
    <w:lvl w:ilvl="0" w:tplc="B28E8926">
      <w:start w:val="1"/>
      <w:numFmt w:val="bullet"/>
      <w:lvlText w:val=""/>
      <w:lvlJc w:val="left"/>
      <w:pPr>
        <w:ind w:left="720" w:hanging="360"/>
      </w:pPr>
      <w:rPr>
        <w:rFonts w:ascii="Symbol" w:hAnsi="Symbol" w:hint="default"/>
        <w:lang w:bidi="he-I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A8C42FC"/>
    <w:multiLevelType w:val="hybridMultilevel"/>
    <w:tmpl w:val="E3BC5C06"/>
    <w:lvl w:ilvl="0" w:tplc="B28E8926">
      <w:start w:val="1"/>
      <w:numFmt w:val="bullet"/>
      <w:lvlText w:val=""/>
      <w:lvlJc w:val="left"/>
      <w:pPr>
        <w:ind w:left="720" w:hanging="360"/>
      </w:pPr>
      <w:rPr>
        <w:rFonts w:ascii="Symbol" w:hAnsi="Symbol" w:hint="default"/>
        <w:lang w:bidi="he-I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AC31476"/>
    <w:multiLevelType w:val="hybridMultilevel"/>
    <w:tmpl w:val="5072A83C"/>
    <w:lvl w:ilvl="0" w:tplc="EE46A526">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A114051"/>
    <w:multiLevelType w:val="hybridMultilevel"/>
    <w:tmpl w:val="B84A9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AEB6300"/>
    <w:multiLevelType w:val="hybridMultilevel"/>
    <w:tmpl w:val="A58EC4C2"/>
    <w:lvl w:ilvl="0" w:tplc="87E03472">
      <w:start w:val="40"/>
      <w:numFmt w:val="bullet"/>
      <w:lvlText w:val=""/>
      <w:lvlJc w:val="left"/>
      <w:pPr>
        <w:ind w:left="360" w:hanging="360"/>
      </w:pPr>
      <w:rPr>
        <w:rFonts w:ascii="Symbol" w:eastAsia="Times New Roman" w:hAnsi="Symbol" w:cs="David"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D80756F"/>
    <w:multiLevelType w:val="hybridMultilevel"/>
    <w:tmpl w:val="516043C8"/>
    <w:lvl w:ilvl="0" w:tplc="651659F4">
      <w:start w:val="3"/>
      <w:numFmt w:val="decimal"/>
      <w:lvlText w:val="%1."/>
      <w:lvlJc w:val="left"/>
      <w:pPr>
        <w:ind w:left="319" w:hanging="360"/>
      </w:pPr>
      <w:rPr>
        <w:rFonts w:hint="default"/>
      </w:rPr>
    </w:lvl>
    <w:lvl w:ilvl="1" w:tplc="04090019" w:tentative="1">
      <w:start w:val="1"/>
      <w:numFmt w:val="lowerLetter"/>
      <w:lvlText w:val="%2."/>
      <w:lvlJc w:val="left"/>
      <w:pPr>
        <w:ind w:left="1039" w:hanging="360"/>
      </w:pPr>
    </w:lvl>
    <w:lvl w:ilvl="2" w:tplc="0409001B" w:tentative="1">
      <w:start w:val="1"/>
      <w:numFmt w:val="lowerRoman"/>
      <w:lvlText w:val="%3."/>
      <w:lvlJc w:val="right"/>
      <w:pPr>
        <w:ind w:left="1759" w:hanging="180"/>
      </w:pPr>
    </w:lvl>
    <w:lvl w:ilvl="3" w:tplc="0409000F" w:tentative="1">
      <w:start w:val="1"/>
      <w:numFmt w:val="decimal"/>
      <w:lvlText w:val="%4."/>
      <w:lvlJc w:val="left"/>
      <w:pPr>
        <w:ind w:left="2479" w:hanging="360"/>
      </w:pPr>
    </w:lvl>
    <w:lvl w:ilvl="4" w:tplc="04090019" w:tentative="1">
      <w:start w:val="1"/>
      <w:numFmt w:val="lowerLetter"/>
      <w:lvlText w:val="%5."/>
      <w:lvlJc w:val="left"/>
      <w:pPr>
        <w:ind w:left="3199" w:hanging="360"/>
      </w:pPr>
    </w:lvl>
    <w:lvl w:ilvl="5" w:tplc="0409001B" w:tentative="1">
      <w:start w:val="1"/>
      <w:numFmt w:val="lowerRoman"/>
      <w:lvlText w:val="%6."/>
      <w:lvlJc w:val="right"/>
      <w:pPr>
        <w:ind w:left="3919" w:hanging="180"/>
      </w:pPr>
    </w:lvl>
    <w:lvl w:ilvl="6" w:tplc="0409000F" w:tentative="1">
      <w:start w:val="1"/>
      <w:numFmt w:val="decimal"/>
      <w:lvlText w:val="%7."/>
      <w:lvlJc w:val="left"/>
      <w:pPr>
        <w:ind w:left="4639" w:hanging="360"/>
      </w:pPr>
    </w:lvl>
    <w:lvl w:ilvl="7" w:tplc="04090019" w:tentative="1">
      <w:start w:val="1"/>
      <w:numFmt w:val="lowerLetter"/>
      <w:lvlText w:val="%8."/>
      <w:lvlJc w:val="left"/>
      <w:pPr>
        <w:ind w:left="5359" w:hanging="360"/>
      </w:pPr>
    </w:lvl>
    <w:lvl w:ilvl="8" w:tplc="0409001B" w:tentative="1">
      <w:start w:val="1"/>
      <w:numFmt w:val="lowerRoman"/>
      <w:lvlText w:val="%9."/>
      <w:lvlJc w:val="right"/>
      <w:pPr>
        <w:ind w:left="6079" w:hanging="180"/>
      </w:pPr>
    </w:lvl>
  </w:abstractNum>
  <w:abstractNum w:abstractNumId="25">
    <w:nsid w:val="520C58ED"/>
    <w:multiLevelType w:val="hybridMultilevel"/>
    <w:tmpl w:val="61B24B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4C664D4"/>
    <w:multiLevelType w:val="hybridMultilevel"/>
    <w:tmpl w:val="0AA263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CFE4E4E"/>
    <w:multiLevelType w:val="hybridMultilevel"/>
    <w:tmpl w:val="D9AA0CD4"/>
    <w:lvl w:ilvl="0" w:tplc="1C5426B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E4A7526"/>
    <w:multiLevelType w:val="hybridMultilevel"/>
    <w:tmpl w:val="BEA685EE"/>
    <w:lvl w:ilvl="0" w:tplc="01E29CD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6042116F"/>
    <w:multiLevelType w:val="hybridMultilevel"/>
    <w:tmpl w:val="F438A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175128F"/>
    <w:multiLevelType w:val="hybridMultilevel"/>
    <w:tmpl w:val="3E6C2EF8"/>
    <w:lvl w:ilvl="0" w:tplc="0F102B7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4380390"/>
    <w:multiLevelType w:val="hybridMultilevel"/>
    <w:tmpl w:val="D270CF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500759B"/>
    <w:multiLevelType w:val="hybridMultilevel"/>
    <w:tmpl w:val="3BE87CD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8457860"/>
    <w:multiLevelType w:val="hybridMultilevel"/>
    <w:tmpl w:val="93441A6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A2851AA"/>
    <w:multiLevelType w:val="hybridMultilevel"/>
    <w:tmpl w:val="798C93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D9A09EF"/>
    <w:multiLevelType w:val="hybridMultilevel"/>
    <w:tmpl w:val="9DFC34D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73D44FB3"/>
    <w:multiLevelType w:val="hybridMultilevel"/>
    <w:tmpl w:val="43E88930"/>
    <w:lvl w:ilvl="0" w:tplc="884C60D4">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43C759F"/>
    <w:multiLevelType w:val="hybridMultilevel"/>
    <w:tmpl w:val="452655FC"/>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44727E9"/>
    <w:multiLevelType w:val="hybridMultilevel"/>
    <w:tmpl w:val="F46EE4A0"/>
    <w:lvl w:ilvl="0" w:tplc="25DE09D0">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52F6308"/>
    <w:multiLevelType w:val="hybridMultilevel"/>
    <w:tmpl w:val="D47414D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757D0854"/>
    <w:multiLevelType w:val="hybridMultilevel"/>
    <w:tmpl w:val="DA8CE164"/>
    <w:lvl w:ilvl="0" w:tplc="22E878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76CE7F53"/>
    <w:multiLevelType w:val="hybridMultilevel"/>
    <w:tmpl w:val="EADCB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7EE4430"/>
    <w:multiLevelType w:val="hybridMultilevel"/>
    <w:tmpl w:val="968AB954"/>
    <w:lvl w:ilvl="0" w:tplc="FA72975E">
      <w:start w:val="1"/>
      <w:numFmt w:val="hebrew1"/>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B065C20"/>
    <w:multiLevelType w:val="hybridMultilevel"/>
    <w:tmpl w:val="73CA7204"/>
    <w:lvl w:ilvl="0" w:tplc="835A81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5"/>
  </w:num>
  <w:num w:numId="2">
    <w:abstractNumId w:val="10"/>
  </w:num>
  <w:num w:numId="3">
    <w:abstractNumId w:val="23"/>
  </w:num>
  <w:num w:numId="4">
    <w:abstractNumId w:val="26"/>
  </w:num>
  <w:num w:numId="5">
    <w:abstractNumId w:val="35"/>
  </w:num>
  <w:num w:numId="6">
    <w:abstractNumId w:val="11"/>
  </w:num>
  <w:num w:numId="7">
    <w:abstractNumId w:val="5"/>
  </w:num>
  <w:num w:numId="8">
    <w:abstractNumId w:val="33"/>
  </w:num>
  <w:num w:numId="9">
    <w:abstractNumId w:val="2"/>
  </w:num>
  <w:num w:numId="10">
    <w:abstractNumId w:val="13"/>
  </w:num>
  <w:num w:numId="11">
    <w:abstractNumId w:val="39"/>
  </w:num>
  <w:num w:numId="12">
    <w:abstractNumId w:val="18"/>
  </w:num>
  <w:num w:numId="13">
    <w:abstractNumId w:val="0"/>
  </w:num>
  <w:num w:numId="14">
    <w:abstractNumId w:val="37"/>
  </w:num>
  <w:num w:numId="15">
    <w:abstractNumId w:val="32"/>
  </w:num>
  <w:num w:numId="16">
    <w:abstractNumId w:val="14"/>
  </w:num>
  <w:num w:numId="17">
    <w:abstractNumId w:val="8"/>
  </w:num>
  <w:num w:numId="18">
    <w:abstractNumId w:val="20"/>
  </w:num>
  <w:num w:numId="19">
    <w:abstractNumId w:val="41"/>
  </w:num>
  <w:num w:numId="20">
    <w:abstractNumId w:val="27"/>
  </w:num>
  <w:num w:numId="21">
    <w:abstractNumId w:val="9"/>
  </w:num>
  <w:num w:numId="22">
    <w:abstractNumId w:val="31"/>
  </w:num>
  <w:num w:numId="23">
    <w:abstractNumId w:val="4"/>
  </w:num>
  <w:num w:numId="24">
    <w:abstractNumId w:val="7"/>
  </w:num>
  <w:num w:numId="25">
    <w:abstractNumId w:val="38"/>
  </w:num>
  <w:num w:numId="26">
    <w:abstractNumId w:val="21"/>
  </w:num>
  <w:num w:numId="27">
    <w:abstractNumId w:val="19"/>
  </w:num>
  <w:num w:numId="28">
    <w:abstractNumId w:val="43"/>
  </w:num>
  <w:num w:numId="29">
    <w:abstractNumId w:val="3"/>
  </w:num>
  <w:num w:numId="30">
    <w:abstractNumId w:val="28"/>
  </w:num>
  <w:num w:numId="31">
    <w:abstractNumId w:val="36"/>
  </w:num>
  <w:num w:numId="32">
    <w:abstractNumId w:val="12"/>
  </w:num>
  <w:num w:numId="33">
    <w:abstractNumId w:val="16"/>
  </w:num>
  <w:num w:numId="34">
    <w:abstractNumId w:val="42"/>
  </w:num>
  <w:num w:numId="35">
    <w:abstractNumId w:val="25"/>
  </w:num>
  <w:num w:numId="36">
    <w:abstractNumId w:val="40"/>
  </w:num>
  <w:num w:numId="37">
    <w:abstractNumId w:val="22"/>
  </w:num>
  <w:num w:numId="38">
    <w:abstractNumId w:val="6"/>
  </w:num>
  <w:num w:numId="39">
    <w:abstractNumId w:val="29"/>
  </w:num>
  <w:num w:numId="40">
    <w:abstractNumId w:val="34"/>
  </w:num>
  <w:num w:numId="41">
    <w:abstractNumId w:val="24"/>
  </w:num>
  <w:num w:numId="42">
    <w:abstractNumId w:val="17"/>
  </w:num>
  <w:num w:numId="43">
    <w:abstractNumId w:val="30"/>
  </w:num>
  <w:num w:numId="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4267"/>
    <w:rsid w:val="000000AE"/>
    <w:rsid w:val="00000BBD"/>
    <w:rsid w:val="00000CFB"/>
    <w:rsid w:val="00000FAF"/>
    <w:rsid w:val="00000FCF"/>
    <w:rsid w:val="00001001"/>
    <w:rsid w:val="000013A0"/>
    <w:rsid w:val="00003662"/>
    <w:rsid w:val="000101B3"/>
    <w:rsid w:val="00010F05"/>
    <w:rsid w:val="00011F36"/>
    <w:rsid w:val="0001241C"/>
    <w:rsid w:val="0001271C"/>
    <w:rsid w:val="0001299C"/>
    <w:rsid w:val="00015DC9"/>
    <w:rsid w:val="00016810"/>
    <w:rsid w:val="00016EF1"/>
    <w:rsid w:val="00017882"/>
    <w:rsid w:val="000216A2"/>
    <w:rsid w:val="0002214A"/>
    <w:rsid w:val="000225E9"/>
    <w:rsid w:val="00022FAB"/>
    <w:rsid w:val="00024308"/>
    <w:rsid w:val="0002502B"/>
    <w:rsid w:val="000301CA"/>
    <w:rsid w:val="000301D2"/>
    <w:rsid w:val="00030F42"/>
    <w:rsid w:val="00034399"/>
    <w:rsid w:val="000373C8"/>
    <w:rsid w:val="000419E3"/>
    <w:rsid w:val="0004297D"/>
    <w:rsid w:val="000431BD"/>
    <w:rsid w:val="00043792"/>
    <w:rsid w:val="00044314"/>
    <w:rsid w:val="00044555"/>
    <w:rsid w:val="0004524A"/>
    <w:rsid w:val="00045DEF"/>
    <w:rsid w:val="0004613E"/>
    <w:rsid w:val="00046BA8"/>
    <w:rsid w:val="00046E17"/>
    <w:rsid w:val="0005015A"/>
    <w:rsid w:val="000520D5"/>
    <w:rsid w:val="00053DC3"/>
    <w:rsid w:val="0005549B"/>
    <w:rsid w:val="00056A81"/>
    <w:rsid w:val="00060583"/>
    <w:rsid w:val="00060F6E"/>
    <w:rsid w:val="00064555"/>
    <w:rsid w:val="000658C1"/>
    <w:rsid w:val="00065CD8"/>
    <w:rsid w:val="00066A9B"/>
    <w:rsid w:val="000673E2"/>
    <w:rsid w:val="000713EE"/>
    <w:rsid w:val="00072169"/>
    <w:rsid w:val="00072640"/>
    <w:rsid w:val="0007318D"/>
    <w:rsid w:val="00073BD4"/>
    <w:rsid w:val="000742FF"/>
    <w:rsid w:val="00075A9D"/>
    <w:rsid w:val="00075F29"/>
    <w:rsid w:val="0008026E"/>
    <w:rsid w:val="00080ED0"/>
    <w:rsid w:val="00081A9D"/>
    <w:rsid w:val="00081F24"/>
    <w:rsid w:val="00084000"/>
    <w:rsid w:val="00085636"/>
    <w:rsid w:val="00086A33"/>
    <w:rsid w:val="00090BCE"/>
    <w:rsid w:val="00090D1A"/>
    <w:rsid w:val="0009193C"/>
    <w:rsid w:val="000937BD"/>
    <w:rsid w:val="000946F2"/>
    <w:rsid w:val="000952E8"/>
    <w:rsid w:val="0009550B"/>
    <w:rsid w:val="00095876"/>
    <w:rsid w:val="0009615C"/>
    <w:rsid w:val="00097950"/>
    <w:rsid w:val="00097C09"/>
    <w:rsid w:val="000A0E2D"/>
    <w:rsid w:val="000A1863"/>
    <w:rsid w:val="000A3698"/>
    <w:rsid w:val="000A37CA"/>
    <w:rsid w:val="000A5F7F"/>
    <w:rsid w:val="000A724D"/>
    <w:rsid w:val="000B023D"/>
    <w:rsid w:val="000B05EB"/>
    <w:rsid w:val="000B27EB"/>
    <w:rsid w:val="000B4828"/>
    <w:rsid w:val="000B4E6C"/>
    <w:rsid w:val="000B525D"/>
    <w:rsid w:val="000B6B28"/>
    <w:rsid w:val="000B6C93"/>
    <w:rsid w:val="000B7287"/>
    <w:rsid w:val="000C1F96"/>
    <w:rsid w:val="000C3BE9"/>
    <w:rsid w:val="000C3BEF"/>
    <w:rsid w:val="000C46DC"/>
    <w:rsid w:val="000C591F"/>
    <w:rsid w:val="000C5F72"/>
    <w:rsid w:val="000C6548"/>
    <w:rsid w:val="000C6EC2"/>
    <w:rsid w:val="000C725F"/>
    <w:rsid w:val="000C775B"/>
    <w:rsid w:val="000C7F11"/>
    <w:rsid w:val="000D108C"/>
    <w:rsid w:val="000D18A1"/>
    <w:rsid w:val="000D18BC"/>
    <w:rsid w:val="000D2274"/>
    <w:rsid w:val="000D3C8B"/>
    <w:rsid w:val="000D4154"/>
    <w:rsid w:val="000D4F65"/>
    <w:rsid w:val="000D5771"/>
    <w:rsid w:val="000D61B1"/>
    <w:rsid w:val="000D7205"/>
    <w:rsid w:val="000D74FA"/>
    <w:rsid w:val="000D77C8"/>
    <w:rsid w:val="000E0505"/>
    <w:rsid w:val="000E052F"/>
    <w:rsid w:val="000E1524"/>
    <w:rsid w:val="000E3F7C"/>
    <w:rsid w:val="000E43D0"/>
    <w:rsid w:val="000E4C36"/>
    <w:rsid w:val="000E4FDD"/>
    <w:rsid w:val="000E5E79"/>
    <w:rsid w:val="000E62E8"/>
    <w:rsid w:val="000E64B2"/>
    <w:rsid w:val="000F027C"/>
    <w:rsid w:val="000F092E"/>
    <w:rsid w:val="000F29CB"/>
    <w:rsid w:val="000F473A"/>
    <w:rsid w:val="000F5DED"/>
    <w:rsid w:val="000F7C18"/>
    <w:rsid w:val="00100807"/>
    <w:rsid w:val="001012C9"/>
    <w:rsid w:val="0010150D"/>
    <w:rsid w:val="00101D81"/>
    <w:rsid w:val="00102CF9"/>
    <w:rsid w:val="00103858"/>
    <w:rsid w:val="001058FF"/>
    <w:rsid w:val="001060CB"/>
    <w:rsid w:val="0010623D"/>
    <w:rsid w:val="00106958"/>
    <w:rsid w:val="0010697A"/>
    <w:rsid w:val="00106B42"/>
    <w:rsid w:val="00110383"/>
    <w:rsid w:val="00110A04"/>
    <w:rsid w:val="00111440"/>
    <w:rsid w:val="00115A2A"/>
    <w:rsid w:val="00116B44"/>
    <w:rsid w:val="00116CC7"/>
    <w:rsid w:val="00116E99"/>
    <w:rsid w:val="00122FD3"/>
    <w:rsid w:val="001231B9"/>
    <w:rsid w:val="00123624"/>
    <w:rsid w:val="001236EF"/>
    <w:rsid w:val="00123F03"/>
    <w:rsid w:val="00125752"/>
    <w:rsid w:val="00126113"/>
    <w:rsid w:val="001266E4"/>
    <w:rsid w:val="001268F2"/>
    <w:rsid w:val="00127C5B"/>
    <w:rsid w:val="00127F62"/>
    <w:rsid w:val="001316C6"/>
    <w:rsid w:val="00131853"/>
    <w:rsid w:val="0013189C"/>
    <w:rsid w:val="00131C45"/>
    <w:rsid w:val="0013306F"/>
    <w:rsid w:val="00133207"/>
    <w:rsid w:val="00133DCD"/>
    <w:rsid w:val="0013421E"/>
    <w:rsid w:val="0013453C"/>
    <w:rsid w:val="001358A5"/>
    <w:rsid w:val="001412F6"/>
    <w:rsid w:val="00141437"/>
    <w:rsid w:val="001415D3"/>
    <w:rsid w:val="00141B41"/>
    <w:rsid w:val="00141C48"/>
    <w:rsid w:val="00142F54"/>
    <w:rsid w:val="00143039"/>
    <w:rsid w:val="00143615"/>
    <w:rsid w:val="0014370E"/>
    <w:rsid w:val="00143EEF"/>
    <w:rsid w:val="00145639"/>
    <w:rsid w:val="001462FD"/>
    <w:rsid w:val="00147841"/>
    <w:rsid w:val="0015012B"/>
    <w:rsid w:val="0015046A"/>
    <w:rsid w:val="00151404"/>
    <w:rsid w:val="00152980"/>
    <w:rsid w:val="00153548"/>
    <w:rsid w:val="00160938"/>
    <w:rsid w:val="00161710"/>
    <w:rsid w:val="00161CAC"/>
    <w:rsid w:val="0016335D"/>
    <w:rsid w:val="00165168"/>
    <w:rsid w:val="001674E7"/>
    <w:rsid w:val="00167752"/>
    <w:rsid w:val="001702E1"/>
    <w:rsid w:val="00171B27"/>
    <w:rsid w:val="00173719"/>
    <w:rsid w:val="001744B6"/>
    <w:rsid w:val="00176044"/>
    <w:rsid w:val="00176111"/>
    <w:rsid w:val="001764A9"/>
    <w:rsid w:val="001765A6"/>
    <w:rsid w:val="0017756C"/>
    <w:rsid w:val="00180C13"/>
    <w:rsid w:val="00182A0B"/>
    <w:rsid w:val="001832F6"/>
    <w:rsid w:val="0018333A"/>
    <w:rsid w:val="00183F32"/>
    <w:rsid w:val="00184BBA"/>
    <w:rsid w:val="00184E2C"/>
    <w:rsid w:val="0018652A"/>
    <w:rsid w:val="00187265"/>
    <w:rsid w:val="0018775B"/>
    <w:rsid w:val="00187A8C"/>
    <w:rsid w:val="00191D7C"/>
    <w:rsid w:val="00194D86"/>
    <w:rsid w:val="00196051"/>
    <w:rsid w:val="001A0238"/>
    <w:rsid w:val="001A1A66"/>
    <w:rsid w:val="001A1A68"/>
    <w:rsid w:val="001A6F0C"/>
    <w:rsid w:val="001A77D2"/>
    <w:rsid w:val="001B0382"/>
    <w:rsid w:val="001B03DB"/>
    <w:rsid w:val="001B401D"/>
    <w:rsid w:val="001B7CD4"/>
    <w:rsid w:val="001C1B5B"/>
    <w:rsid w:val="001C3093"/>
    <w:rsid w:val="001C46D2"/>
    <w:rsid w:val="001C54B3"/>
    <w:rsid w:val="001C5B3C"/>
    <w:rsid w:val="001C741C"/>
    <w:rsid w:val="001D095C"/>
    <w:rsid w:val="001D201F"/>
    <w:rsid w:val="001D395A"/>
    <w:rsid w:val="001D4570"/>
    <w:rsid w:val="001D607D"/>
    <w:rsid w:val="001D6FEA"/>
    <w:rsid w:val="001D7AED"/>
    <w:rsid w:val="001D7C28"/>
    <w:rsid w:val="001E0AD4"/>
    <w:rsid w:val="001E1F9C"/>
    <w:rsid w:val="001E28B1"/>
    <w:rsid w:val="001E2CD3"/>
    <w:rsid w:val="001E2F83"/>
    <w:rsid w:val="001E4088"/>
    <w:rsid w:val="001E46E8"/>
    <w:rsid w:val="001E505B"/>
    <w:rsid w:val="001E6000"/>
    <w:rsid w:val="001E6B88"/>
    <w:rsid w:val="001F00C4"/>
    <w:rsid w:val="001F11B4"/>
    <w:rsid w:val="001F11F3"/>
    <w:rsid w:val="001F2824"/>
    <w:rsid w:val="001F3BFA"/>
    <w:rsid w:val="001F43F0"/>
    <w:rsid w:val="001F7C3F"/>
    <w:rsid w:val="001F7CED"/>
    <w:rsid w:val="0020004F"/>
    <w:rsid w:val="00202421"/>
    <w:rsid w:val="00203EC3"/>
    <w:rsid w:val="00204959"/>
    <w:rsid w:val="00204CD6"/>
    <w:rsid w:val="00204D2D"/>
    <w:rsid w:val="0020519C"/>
    <w:rsid w:val="00205503"/>
    <w:rsid w:val="00205633"/>
    <w:rsid w:val="0020592F"/>
    <w:rsid w:val="00207C40"/>
    <w:rsid w:val="0021008C"/>
    <w:rsid w:val="00210197"/>
    <w:rsid w:val="0021049F"/>
    <w:rsid w:val="00210757"/>
    <w:rsid w:val="002124F3"/>
    <w:rsid w:val="00214286"/>
    <w:rsid w:val="00214E69"/>
    <w:rsid w:val="0021552D"/>
    <w:rsid w:val="00215DF1"/>
    <w:rsid w:val="0021781A"/>
    <w:rsid w:val="0022188C"/>
    <w:rsid w:val="00222823"/>
    <w:rsid w:val="00223C41"/>
    <w:rsid w:val="0022422A"/>
    <w:rsid w:val="00224CB0"/>
    <w:rsid w:val="00225D12"/>
    <w:rsid w:val="00226C17"/>
    <w:rsid w:val="00227396"/>
    <w:rsid w:val="0022795C"/>
    <w:rsid w:val="0023040B"/>
    <w:rsid w:val="0023199D"/>
    <w:rsid w:val="00231A30"/>
    <w:rsid w:val="00231CE9"/>
    <w:rsid w:val="002337C6"/>
    <w:rsid w:val="00234A08"/>
    <w:rsid w:val="00234D5A"/>
    <w:rsid w:val="00237078"/>
    <w:rsid w:val="002373E4"/>
    <w:rsid w:val="00241DEF"/>
    <w:rsid w:val="00242429"/>
    <w:rsid w:val="002440EB"/>
    <w:rsid w:val="00244657"/>
    <w:rsid w:val="00245695"/>
    <w:rsid w:val="00250C43"/>
    <w:rsid w:val="00252D36"/>
    <w:rsid w:val="002533F4"/>
    <w:rsid w:val="00254128"/>
    <w:rsid w:val="00254626"/>
    <w:rsid w:val="00254D5B"/>
    <w:rsid w:val="002569CA"/>
    <w:rsid w:val="002571DC"/>
    <w:rsid w:val="002608B3"/>
    <w:rsid w:val="00260F95"/>
    <w:rsid w:val="0026162C"/>
    <w:rsid w:val="00262A61"/>
    <w:rsid w:val="00262B2A"/>
    <w:rsid w:val="00262E20"/>
    <w:rsid w:val="002632B9"/>
    <w:rsid w:val="00263D12"/>
    <w:rsid w:val="00264946"/>
    <w:rsid w:val="002656B3"/>
    <w:rsid w:val="00265FBA"/>
    <w:rsid w:val="00267601"/>
    <w:rsid w:val="00267788"/>
    <w:rsid w:val="00267973"/>
    <w:rsid w:val="00270CA4"/>
    <w:rsid w:val="002714B7"/>
    <w:rsid w:val="00273507"/>
    <w:rsid w:val="00274877"/>
    <w:rsid w:val="002750C9"/>
    <w:rsid w:val="00277372"/>
    <w:rsid w:val="002779FE"/>
    <w:rsid w:val="00277CA6"/>
    <w:rsid w:val="002802D5"/>
    <w:rsid w:val="0028114D"/>
    <w:rsid w:val="00282F47"/>
    <w:rsid w:val="0028313F"/>
    <w:rsid w:val="00283713"/>
    <w:rsid w:val="00283DDB"/>
    <w:rsid w:val="00283ED8"/>
    <w:rsid w:val="00285020"/>
    <w:rsid w:val="00290C36"/>
    <w:rsid w:val="00291246"/>
    <w:rsid w:val="002916B9"/>
    <w:rsid w:val="002926BA"/>
    <w:rsid w:val="00296F93"/>
    <w:rsid w:val="00297346"/>
    <w:rsid w:val="00297833"/>
    <w:rsid w:val="00297DAA"/>
    <w:rsid w:val="002A02F9"/>
    <w:rsid w:val="002A2069"/>
    <w:rsid w:val="002A2C67"/>
    <w:rsid w:val="002A3546"/>
    <w:rsid w:val="002A4469"/>
    <w:rsid w:val="002A5583"/>
    <w:rsid w:val="002A6118"/>
    <w:rsid w:val="002A6792"/>
    <w:rsid w:val="002A7129"/>
    <w:rsid w:val="002A78F7"/>
    <w:rsid w:val="002A7EF7"/>
    <w:rsid w:val="002B1B34"/>
    <w:rsid w:val="002B2663"/>
    <w:rsid w:val="002B27A3"/>
    <w:rsid w:val="002B346E"/>
    <w:rsid w:val="002B35C6"/>
    <w:rsid w:val="002B4798"/>
    <w:rsid w:val="002B6439"/>
    <w:rsid w:val="002B7164"/>
    <w:rsid w:val="002C0979"/>
    <w:rsid w:val="002C1778"/>
    <w:rsid w:val="002C305B"/>
    <w:rsid w:val="002C486A"/>
    <w:rsid w:val="002C4BC0"/>
    <w:rsid w:val="002C4D8B"/>
    <w:rsid w:val="002C6437"/>
    <w:rsid w:val="002C7585"/>
    <w:rsid w:val="002D0170"/>
    <w:rsid w:val="002D0AB6"/>
    <w:rsid w:val="002D1045"/>
    <w:rsid w:val="002D20D2"/>
    <w:rsid w:val="002D28AD"/>
    <w:rsid w:val="002D39FB"/>
    <w:rsid w:val="002D47BB"/>
    <w:rsid w:val="002D586A"/>
    <w:rsid w:val="002D59D3"/>
    <w:rsid w:val="002D6D2A"/>
    <w:rsid w:val="002D6DAD"/>
    <w:rsid w:val="002D711F"/>
    <w:rsid w:val="002D71E2"/>
    <w:rsid w:val="002E0CCA"/>
    <w:rsid w:val="002E1031"/>
    <w:rsid w:val="002E1BBB"/>
    <w:rsid w:val="002E2037"/>
    <w:rsid w:val="002E20BD"/>
    <w:rsid w:val="002E2CF2"/>
    <w:rsid w:val="002E5067"/>
    <w:rsid w:val="002E6E32"/>
    <w:rsid w:val="002E7657"/>
    <w:rsid w:val="002E7EFD"/>
    <w:rsid w:val="002F1B09"/>
    <w:rsid w:val="002F271D"/>
    <w:rsid w:val="002F3B03"/>
    <w:rsid w:val="002F5732"/>
    <w:rsid w:val="002F57EF"/>
    <w:rsid w:val="002F59E0"/>
    <w:rsid w:val="002F5DB7"/>
    <w:rsid w:val="002F6A58"/>
    <w:rsid w:val="002F6D14"/>
    <w:rsid w:val="002F7539"/>
    <w:rsid w:val="0030005A"/>
    <w:rsid w:val="003023BB"/>
    <w:rsid w:val="003029EC"/>
    <w:rsid w:val="003037E8"/>
    <w:rsid w:val="00303AA7"/>
    <w:rsid w:val="00303F8E"/>
    <w:rsid w:val="003043F7"/>
    <w:rsid w:val="00304643"/>
    <w:rsid w:val="00304C45"/>
    <w:rsid w:val="0030587C"/>
    <w:rsid w:val="00306E34"/>
    <w:rsid w:val="00311186"/>
    <w:rsid w:val="00313003"/>
    <w:rsid w:val="00314104"/>
    <w:rsid w:val="00315468"/>
    <w:rsid w:val="00316041"/>
    <w:rsid w:val="00316BC1"/>
    <w:rsid w:val="00316DE0"/>
    <w:rsid w:val="003178BF"/>
    <w:rsid w:val="00317D09"/>
    <w:rsid w:val="003202E4"/>
    <w:rsid w:val="00320AD3"/>
    <w:rsid w:val="00320ED2"/>
    <w:rsid w:val="00323568"/>
    <w:rsid w:val="0032591D"/>
    <w:rsid w:val="00326BBE"/>
    <w:rsid w:val="00327500"/>
    <w:rsid w:val="00327C8F"/>
    <w:rsid w:val="00330B25"/>
    <w:rsid w:val="0033367A"/>
    <w:rsid w:val="00333894"/>
    <w:rsid w:val="003338F6"/>
    <w:rsid w:val="00333D6D"/>
    <w:rsid w:val="00333E50"/>
    <w:rsid w:val="00334165"/>
    <w:rsid w:val="003371CD"/>
    <w:rsid w:val="0034154F"/>
    <w:rsid w:val="00341586"/>
    <w:rsid w:val="003415BF"/>
    <w:rsid w:val="00342D2E"/>
    <w:rsid w:val="00344C17"/>
    <w:rsid w:val="00346137"/>
    <w:rsid w:val="00346EFE"/>
    <w:rsid w:val="00351EEE"/>
    <w:rsid w:val="00352363"/>
    <w:rsid w:val="00352434"/>
    <w:rsid w:val="003526B1"/>
    <w:rsid w:val="00352EC9"/>
    <w:rsid w:val="00356215"/>
    <w:rsid w:val="0035633E"/>
    <w:rsid w:val="00357C5A"/>
    <w:rsid w:val="00360859"/>
    <w:rsid w:val="00360CC9"/>
    <w:rsid w:val="00360EBB"/>
    <w:rsid w:val="00360EBF"/>
    <w:rsid w:val="00361E41"/>
    <w:rsid w:val="00361F3B"/>
    <w:rsid w:val="00362816"/>
    <w:rsid w:val="00363C29"/>
    <w:rsid w:val="00364087"/>
    <w:rsid w:val="00364942"/>
    <w:rsid w:val="00364F9A"/>
    <w:rsid w:val="00366BEE"/>
    <w:rsid w:val="00366C18"/>
    <w:rsid w:val="00372A80"/>
    <w:rsid w:val="0037365D"/>
    <w:rsid w:val="00373EA6"/>
    <w:rsid w:val="00373FA3"/>
    <w:rsid w:val="00374B90"/>
    <w:rsid w:val="00374C97"/>
    <w:rsid w:val="00374CA3"/>
    <w:rsid w:val="003765C0"/>
    <w:rsid w:val="00377148"/>
    <w:rsid w:val="00377285"/>
    <w:rsid w:val="00382245"/>
    <w:rsid w:val="0038465C"/>
    <w:rsid w:val="00387A7D"/>
    <w:rsid w:val="00387F35"/>
    <w:rsid w:val="00390B5C"/>
    <w:rsid w:val="00391BE5"/>
    <w:rsid w:val="003925B1"/>
    <w:rsid w:val="00394A63"/>
    <w:rsid w:val="00394D84"/>
    <w:rsid w:val="00394D8D"/>
    <w:rsid w:val="00394F7D"/>
    <w:rsid w:val="00395DAC"/>
    <w:rsid w:val="003963DE"/>
    <w:rsid w:val="0039796B"/>
    <w:rsid w:val="003979FC"/>
    <w:rsid w:val="003A0459"/>
    <w:rsid w:val="003A058D"/>
    <w:rsid w:val="003A058F"/>
    <w:rsid w:val="003A1890"/>
    <w:rsid w:val="003A1977"/>
    <w:rsid w:val="003A1C92"/>
    <w:rsid w:val="003A2841"/>
    <w:rsid w:val="003A391D"/>
    <w:rsid w:val="003A713F"/>
    <w:rsid w:val="003B00E2"/>
    <w:rsid w:val="003B0E52"/>
    <w:rsid w:val="003B342B"/>
    <w:rsid w:val="003B4534"/>
    <w:rsid w:val="003B51E6"/>
    <w:rsid w:val="003B59EE"/>
    <w:rsid w:val="003B64E0"/>
    <w:rsid w:val="003C0BA4"/>
    <w:rsid w:val="003C0DF5"/>
    <w:rsid w:val="003C438A"/>
    <w:rsid w:val="003C45DC"/>
    <w:rsid w:val="003C4D0C"/>
    <w:rsid w:val="003C62E4"/>
    <w:rsid w:val="003C65AB"/>
    <w:rsid w:val="003C7AFE"/>
    <w:rsid w:val="003D0F47"/>
    <w:rsid w:val="003D20BC"/>
    <w:rsid w:val="003D2680"/>
    <w:rsid w:val="003D2FA7"/>
    <w:rsid w:val="003D2FE5"/>
    <w:rsid w:val="003D36A6"/>
    <w:rsid w:val="003D3B6A"/>
    <w:rsid w:val="003D4DF8"/>
    <w:rsid w:val="003D63AA"/>
    <w:rsid w:val="003E1305"/>
    <w:rsid w:val="003E1C5D"/>
    <w:rsid w:val="003E2AD8"/>
    <w:rsid w:val="003E5AFE"/>
    <w:rsid w:val="003E5B63"/>
    <w:rsid w:val="003E5C18"/>
    <w:rsid w:val="003E7CC8"/>
    <w:rsid w:val="003E7F16"/>
    <w:rsid w:val="003F3D72"/>
    <w:rsid w:val="003F4656"/>
    <w:rsid w:val="003F656D"/>
    <w:rsid w:val="003F67B3"/>
    <w:rsid w:val="003F6B1B"/>
    <w:rsid w:val="00400737"/>
    <w:rsid w:val="00400A94"/>
    <w:rsid w:val="00400F61"/>
    <w:rsid w:val="00401ACF"/>
    <w:rsid w:val="00402715"/>
    <w:rsid w:val="00403668"/>
    <w:rsid w:val="00405158"/>
    <w:rsid w:val="00406ADA"/>
    <w:rsid w:val="00406E74"/>
    <w:rsid w:val="004113C1"/>
    <w:rsid w:val="00412353"/>
    <w:rsid w:val="004141C4"/>
    <w:rsid w:val="004145F2"/>
    <w:rsid w:val="004147E8"/>
    <w:rsid w:val="00415166"/>
    <w:rsid w:val="00415F51"/>
    <w:rsid w:val="0041627D"/>
    <w:rsid w:val="00416608"/>
    <w:rsid w:val="00420062"/>
    <w:rsid w:val="0042140F"/>
    <w:rsid w:val="00421427"/>
    <w:rsid w:val="004228CA"/>
    <w:rsid w:val="0042610A"/>
    <w:rsid w:val="00432632"/>
    <w:rsid w:val="0043395A"/>
    <w:rsid w:val="00434817"/>
    <w:rsid w:val="004355FC"/>
    <w:rsid w:val="00435DEC"/>
    <w:rsid w:val="00440D4F"/>
    <w:rsid w:val="00441826"/>
    <w:rsid w:val="004441F6"/>
    <w:rsid w:val="004445F7"/>
    <w:rsid w:val="00445427"/>
    <w:rsid w:val="00445F53"/>
    <w:rsid w:val="004528AD"/>
    <w:rsid w:val="00453582"/>
    <w:rsid w:val="004541E3"/>
    <w:rsid w:val="00454C86"/>
    <w:rsid w:val="00454D40"/>
    <w:rsid w:val="00455B95"/>
    <w:rsid w:val="00462A93"/>
    <w:rsid w:val="00464715"/>
    <w:rsid w:val="004655BB"/>
    <w:rsid w:val="00465D68"/>
    <w:rsid w:val="00465E79"/>
    <w:rsid w:val="004663DF"/>
    <w:rsid w:val="00472E73"/>
    <w:rsid w:val="00474ABE"/>
    <w:rsid w:val="0047509D"/>
    <w:rsid w:val="00475FF4"/>
    <w:rsid w:val="004802CE"/>
    <w:rsid w:val="00480F3A"/>
    <w:rsid w:val="004825AE"/>
    <w:rsid w:val="004838EB"/>
    <w:rsid w:val="00483EE4"/>
    <w:rsid w:val="004855A1"/>
    <w:rsid w:val="004901BE"/>
    <w:rsid w:val="00490507"/>
    <w:rsid w:val="00490D47"/>
    <w:rsid w:val="00491DC4"/>
    <w:rsid w:val="00491E81"/>
    <w:rsid w:val="00493F07"/>
    <w:rsid w:val="00493FAF"/>
    <w:rsid w:val="00497D57"/>
    <w:rsid w:val="004A05B6"/>
    <w:rsid w:val="004A0BC0"/>
    <w:rsid w:val="004A0CC4"/>
    <w:rsid w:val="004A32FD"/>
    <w:rsid w:val="004A360A"/>
    <w:rsid w:val="004A39CE"/>
    <w:rsid w:val="004A39D8"/>
    <w:rsid w:val="004A6547"/>
    <w:rsid w:val="004A690C"/>
    <w:rsid w:val="004A79E1"/>
    <w:rsid w:val="004B068D"/>
    <w:rsid w:val="004B213E"/>
    <w:rsid w:val="004B3827"/>
    <w:rsid w:val="004B391C"/>
    <w:rsid w:val="004B3EFF"/>
    <w:rsid w:val="004B4599"/>
    <w:rsid w:val="004B4A51"/>
    <w:rsid w:val="004B5FC4"/>
    <w:rsid w:val="004B6CE3"/>
    <w:rsid w:val="004C18AF"/>
    <w:rsid w:val="004C20A3"/>
    <w:rsid w:val="004C2AFC"/>
    <w:rsid w:val="004C34A9"/>
    <w:rsid w:val="004C6379"/>
    <w:rsid w:val="004D1212"/>
    <w:rsid w:val="004D1267"/>
    <w:rsid w:val="004D16F0"/>
    <w:rsid w:val="004D28B1"/>
    <w:rsid w:val="004D36C5"/>
    <w:rsid w:val="004D5085"/>
    <w:rsid w:val="004D50E0"/>
    <w:rsid w:val="004D67CD"/>
    <w:rsid w:val="004D73F5"/>
    <w:rsid w:val="004D7AF6"/>
    <w:rsid w:val="004D7C0E"/>
    <w:rsid w:val="004E0D27"/>
    <w:rsid w:val="004E1C6C"/>
    <w:rsid w:val="004E2859"/>
    <w:rsid w:val="004E41FB"/>
    <w:rsid w:val="004E6E96"/>
    <w:rsid w:val="004E76B0"/>
    <w:rsid w:val="004F0154"/>
    <w:rsid w:val="004F0475"/>
    <w:rsid w:val="004F0CCC"/>
    <w:rsid w:val="004F0DE2"/>
    <w:rsid w:val="004F1B18"/>
    <w:rsid w:val="004F1E36"/>
    <w:rsid w:val="004F3D96"/>
    <w:rsid w:val="004F3ED6"/>
    <w:rsid w:val="004F534B"/>
    <w:rsid w:val="004F5E8F"/>
    <w:rsid w:val="004F63EA"/>
    <w:rsid w:val="004F6702"/>
    <w:rsid w:val="004F67BD"/>
    <w:rsid w:val="004F748B"/>
    <w:rsid w:val="004F77AD"/>
    <w:rsid w:val="005001B9"/>
    <w:rsid w:val="00500A9F"/>
    <w:rsid w:val="005020ED"/>
    <w:rsid w:val="005053A6"/>
    <w:rsid w:val="005067EC"/>
    <w:rsid w:val="00506823"/>
    <w:rsid w:val="0050799B"/>
    <w:rsid w:val="00511453"/>
    <w:rsid w:val="0051232C"/>
    <w:rsid w:val="00515A20"/>
    <w:rsid w:val="00517663"/>
    <w:rsid w:val="00522009"/>
    <w:rsid w:val="00524D7C"/>
    <w:rsid w:val="0052714F"/>
    <w:rsid w:val="005272F8"/>
    <w:rsid w:val="00527FA2"/>
    <w:rsid w:val="00527FBD"/>
    <w:rsid w:val="0053025B"/>
    <w:rsid w:val="00530283"/>
    <w:rsid w:val="005307AB"/>
    <w:rsid w:val="0053139C"/>
    <w:rsid w:val="005313FA"/>
    <w:rsid w:val="00531B64"/>
    <w:rsid w:val="00532A49"/>
    <w:rsid w:val="00534245"/>
    <w:rsid w:val="0053523A"/>
    <w:rsid w:val="00535BFC"/>
    <w:rsid w:val="00536A5C"/>
    <w:rsid w:val="00536F59"/>
    <w:rsid w:val="0053742A"/>
    <w:rsid w:val="00540698"/>
    <w:rsid w:val="00541632"/>
    <w:rsid w:val="00544903"/>
    <w:rsid w:val="00544A52"/>
    <w:rsid w:val="00544CE0"/>
    <w:rsid w:val="00546B5A"/>
    <w:rsid w:val="005477B3"/>
    <w:rsid w:val="0055238E"/>
    <w:rsid w:val="00552973"/>
    <w:rsid w:val="00552C88"/>
    <w:rsid w:val="00554155"/>
    <w:rsid w:val="005548E5"/>
    <w:rsid w:val="00554B98"/>
    <w:rsid w:val="00555B75"/>
    <w:rsid w:val="00560854"/>
    <w:rsid w:val="005613ED"/>
    <w:rsid w:val="005625AB"/>
    <w:rsid w:val="005626C1"/>
    <w:rsid w:val="00562757"/>
    <w:rsid w:val="0056361C"/>
    <w:rsid w:val="00564C1F"/>
    <w:rsid w:val="00565442"/>
    <w:rsid w:val="005658D1"/>
    <w:rsid w:val="005662AC"/>
    <w:rsid w:val="00567090"/>
    <w:rsid w:val="00570AFF"/>
    <w:rsid w:val="005720BB"/>
    <w:rsid w:val="005720E1"/>
    <w:rsid w:val="00572E78"/>
    <w:rsid w:val="0057336A"/>
    <w:rsid w:val="00573A9D"/>
    <w:rsid w:val="00574F4F"/>
    <w:rsid w:val="00575904"/>
    <w:rsid w:val="00576D6C"/>
    <w:rsid w:val="00577BFC"/>
    <w:rsid w:val="005826D7"/>
    <w:rsid w:val="005839FE"/>
    <w:rsid w:val="00583ED5"/>
    <w:rsid w:val="005904D1"/>
    <w:rsid w:val="005904FE"/>
    <w:rsid w:val="00591409"/>
    <w:rsid w:val="00594C1D"/>
    <w:rsid w:val="00597B4D"/>
    <w:rsid w:val="00597D88"/>
    <w:rsid w:val="005A07D0"/>
    <w:rsid w:val="005A07FB"/>
    <w:rsid w:val="005A0A90"/>
    <w:rsid w:val="005A197F"/>
    <w:rsid w:val="005A3A57"/>
    <w:rsid w:val="005A553B"/>
    <w:rsid w:val="005B010D"/>
    <w:rsid w:val="005B1067"/>
    <w:rsid w:val="005B12E7"/>
    <w:rsid w:val="005B1485"/>
    <w:rsid w:val="005B2262"/>
    <w:rsid w:val="005B2CBD"/>
    <w:rsid w:val="005B4D2C"/>
    <w:rsid w:val="005B5616"/>
    <w:rsid w:val="005B681E"/>
    <w:rsid w:val="005C25C4"/>
    <w:rsid w:val="005C4151"/>
    <w:rsid w:val="005C511E"/>
    <w:rsid w:val="005C5A88"/>
    <w:rsid w:val="005C5E1A"/>
    <w:rsid w:val="005C6285"/>
    <w:rsid w:val="005C6419"/>
    <w:rsid w:val="005D01BE"/>
    <w:rsid w:val="005D1018"/>
    <w:rsid w:val="005D11FD"/>
    <w:rsid w:val="005D1BF3"/>
    <w:rsid w:val="005D2D7D"/>
    <w:rsid w:val="005D301D"/>
    <w:rsid w:val="005D3966"/>
    <w:rsid w:val="005D3B83"/>
    <w:rsid w:val="005E09B4"/>
    <w:rsid w:val="005E12B1"/>
    <w:rsid w:val="005E28A0"/>
    <w:rsid w:val="005E39EC"/>
    <w:rsid w:val="005E3CE4"/>
    <w:rsid w:val="005E3EF7"/>
    <w:rsid w:val="005E430C"/>
    <w:rsid w:val="005E45BF"/>
    <w:rsid w:val="005E4E2E"/>
    <w:rsid w:val="005E6734"/>
    <w:rsid w:val="005E6ED8"/>
    <w:rsid w:val="005E7469"/>
    <w:rsid w:val="005F1231"/>
    <w:rsid w:val="005F27A4"/>
    <w:rsid w:val="005F47F8"/>
    <w:rsid w:val="005F5067"/>
    <w:rsid w:val="005F684C"/>
    <w:rsid w:val="005F69EC"/>
    <w:rsid w:val="005F7197"/>
    <w:rsid w:val="005F761D"/>
    <w:rsid w:val="005F7DB3"/>
    <w:rsid w:val="00600B45"/>
    <w:rsid w:val="00601248"/>
    <w:rsid w:val="00601CF6"/>
    <w:rsid w:val="00601F7E"/>
    <w:rsid w:val="006042EC"/>
    <w:rsid w:val="00604DC7"/>
    <w:rsid w:val="00605465"/>
    <w:rsid w:val="00606300"/>
    <w:rsid w:val="006070EE"/>
    <w:rsid w:val="00607184"/>
    <w:rsid w:val="00607B76"/>
    <w:rsid w:val="00611368"/>
    <w:rsid w:val="0061178B"/>
    <w:rsid w:val="00611849"/>
    <w:rsid w:val="00611B19"/>
    <w:rsid w:val="0061375C"/>
    <w:rsid w:val="00613B60"/>
    <w:rsid w:val="006141BF"/>
    <w:rsid w:val="006148BD"/>
    <w:rsid w:val="00614D30"/>
    <w:rsid w:val="006150E0"/>
    <w:rsid w:val="00615841"/>
    <w:rsid w:val="006158A5"/>
    <w:rsid w:val="00615903"/>
    <w:rsid w:val="0061739C"/>
    <w:rsid w:val="00620FEB"/>
    <w:rsid w:val="006213F7"/>
    <w:rsid w:val="006219D8"/>
    <w:rsid w:val="00622A7D"/>
    <w:rsid w:val="006256D6"/>
    <w:rsid w:val="00626774"/>
    <w:rsid w:val="00626BB9"/>
    <w:rsid w:val="0062757B"/>
    <w:rsid w:val="006279DA"/>
    <w:rsid w:val="00632503"/>
    <w:rsid w:val="006325A0"/>
    <w:rsid w:val="0063479E"/>
    <w:rsid w:val="00635D30"/>
    <w:rsid w:val="00636163"/>
    <w:rsid w:val="00641D00"/>
    <w:rsid w:val="00642571"/>
    <w:rsid w:val="00642C07"/>
    <w:rsid w:val="00642DF9"/>
    <w:rsid w:val="0064368F"/>
    <w:rsid w:val="00645473"/>
    <w:rsid w:val="00647D83"/>
    <w:rsid w:val="00652AB3"/>
    <w:rsid w:val="00652AB6"/>
    <w:rsid w:val="00652C27"/>
    <w:rsid w:val="006537D2"/>
    <w:rsid w:val="00653D7D"/>
    <w:rsid w:val="00654BE5"/>
    <w:rsid w:val="00654F9E"/>
    <w:rsid w:val="0065702B"/>
    <w:rsid w:val="00657C00"/>
    <w:rsid w:val="006619A0"/>
    <w:rsid w:val="00662A08"/>
    <w:rsid w:val="00663817"/>
    <w:rsid w:val="00663E77"/>
    <w:rsid w:val="006640EB"/>
    <w:rsid w:val="00664438"/>
    <w:rsid w:val="00665618"/>
    <w:rsid w:val="00665AED"/>
    <w:rsid w:val="00666312"/>
    <w:rsid w:val="00667EA9"/>
    <w:rsid w:val="006717F6"/>
    <w:rsid w:val="00673B95"/>
    <w:rsid w:val="00673BFD"/>
    <w:rsid w:val="006757C9"/>
    <w:rsid w:val="00675FCF"/>
    <w:rsid w:val="0067696E"/>
    <w:rsid w:val="006805EB"/>
    <w:rsid w:val="00680EB9"/>
    <w:rsid w:val="00681D66"/>
    <w:rsid w:val="006839EF"/>
    <w:rsid w:val="00684112"/>
    <w:rsid w:val="00684359"/>
    <w:rsid w:val="00684462"/>
    <w:rsid w:val="006861D1"/>
    <w:rsid w:val="00686A7E"/>
    <w:rsid w:val="00690C4E"/>
    <w:rsid w:val="00692649"/>
    <w:rsid w:val="00692FA1"/>
    <w:rsid w:val="00694C28"/>
    <w:rsid w:val="00694CE7"/>
    <w:rsid w:val="006958FE"/>
    <w:rsid w:val="006969D9"/>
    <w:rsid w:val="006970EA"/>
    <w:rsid w:val="00697A90"/>
    <w:rsid w:val="00697D6E"/>
    <w:rsid w:val="00697E6E"/>
    <w:rsid w:val="006A0F88"/>
    <w:rsid w:val="006A124B"/>
    <w:rsid w:val="006A1DB1"/>
    <w:rsid w:val="006A2E5E"/>
    <w:rsid w:val="006A2E94"/>
    <w:rsid w:val="006A3391"/>
    <w:rsid w:val="006A339C"/>
    <w:rsid w:val="006A3983"/>
    <w:rsid w:val="006A42F0"/>
    <w:rsid w:val="006A498E"/>
    <w:rsid w:val="006A69A4"/>
    <w:rsid w:val="006A6B89"/>
    <w:rsid w:val="006A6C80"/>
    <w:rsid w:val="006B1D78"/>
    <w:rsid w:val="006B3708"/>
    <w:rsid w:val="006B42D9"/>
    <w:rsid w:val="006B69F6"/>
    <w:rsid w:val="006B73EC"/>
    <w:rsid w:val="006B77D5"/>
    <w:rsid w:val="006B7E1A"/>
    <w:rsid w:val="006C0081"/>
    <w:rsid w:val="006C1465"/>
    <w:rsid w:val="006C2915"/>
    <w:rsid w:val="006C29D3"/>
    <w:rsid w:val="006C3917"/>
    <w:rsid w:val="006C589A"/>
    <w:rsid w:val="006C6B12"/>
    <w:rsid w:val="006C75BC"/>
    <w:rsid w:val="006C7DBB"/>
    <w:rsid w:val="006D04D9"/>
    <w:rsid w:val="006D1D24"/>
    <w:rsid w:val="006D1F9F"/>
    <w:rsid w:val="006D276A"/>
    <w:rsid w:val="006D38FA"/>
    <w:rsid w:val="006D5A1B"/>
    <w:rsid w:val="006D691B"/>
    <w:rsid w:val="006D697A"/>
    <w:rsid w:val="006D7B24"/>
    <w:rsid w:val="006E089D"/>
    <w:rsid w:val="006E23C1"/>
    <w:rsid w:val="006E455E"/>
    <w:rsid w:val="006E464B"/>
    <w:rsid w:val="006E6503"/>
    <w:rsid w:val="006E6A4A"/>
    <w:rsid w:val="006E74C8"/>
    <w:rsid w:val="006E7543"/>
    <w:rsid w:val="006E7C7E"/>
    <w:rsid w:val="006E7D99"/>
    <w:rsid w:val="006F0581"/>
    <w:rsid w:val="006F06C2"/>
    <w:rsid w:val="006F2628"/>
    <w:rsid w:val="006F268C"/>
    <w:rsid w:val="006F2E6F"/>
    <w:rsid w:val="006F4958"/>
    <w:rsid w:val="006F56A8"/>
    <w:rsid w:val="006F6F99"/>
    <w:rsid w:val="00700D52"/>
    <w:rsid w:val="007022CD"/>
    <w:rsid w:val="007026D7"/>
    <w:rsid w:val="00702BA7"/>
    <w:rsid w:val="00702C9A"/>
    <w:rsid w:val="00703A02"/>
    <w:rsid w:val="00703E4C"/>
    <w:rsid w:val="00703FC3"/>
    <w:rsid w:val="007049DB"/>
    <w:rsid w:val="00706272"/>
    <w:rsid w:val="00706E71"/>
    <w:rsid w:val="007073E4"/>
    <w:rsid w:val="00710039"/>
    <w:rsid w:val="00710163"/>
    <w:rsid w:val="00710FBA"/>
    <w:rsid w:val="00711EA7"/>
    <w:rsid w:val="00712AF8"/>
    <w:rsid w:val="00713073"/>
    <w:rsid w:val="00714009"/>
    <w:rsid w:val="00714B4E"/>
    <w:rsid w:val="00714E9B"/>
    <w:rsid w:val="00714F20"/>
    <w:rsid w:val="007160AE"/>
    <w:rsid w:val="007175BF"/>
    <w:rsid w:val="007211E4"/>
    <w:rsid w:val="00721E55"/>
    <w:rsid w:val="007237C9"/>
    <w:rsid w:val="007249B9"/>
    <w:rsid w:val="007249D9"/>
    <w:rsid w:val="00725533"/>
    <w:rsid w:val="00730926"/>
    <w:rsid w:val="00731359"/>
    <w:rsid w:val="00732719"/>
    <w:rsid w:val="00733AAD"/>
    <w:rsid w:val="00733CA4"/>
    <w:rsid w:val="00734A53"/>
    <w:rsid w:val="00735646"/>
    <w:rsid w:val="00735FA0"/>
    <w:rsid w:val="00736154"/>
    <w:rsid w:val="00736D4C"/>
    <w:rsid w:val="00737401"/>
    <w:rsid w:val="00737B5D"/>
    <w:rsid w:val="00740972"/>
    <w:rsid w:val="007409C1"/>
    <w:rsid w:val="00741046"/>
    <w:rsid w:val="00742E64"/>
    <w:rsid w:val="00743412"/>
    <w:rsid w:val="0074404C"/>
    <w:rsid w:val="00744244"/>
    <w:rsid w:val="007448E8"/>
    <w:rsid w:val="007454F9"/>
    <w:rsid w:val="0074559B"/>
    <w:rsid w:val="00746919"/>
    <w:rsid w:val="00747419"/>
    <w:rsid w:val="00747469"/>
    <w:rsid w:val="00747627"/>
    <w:rsid w:val="0075040F"/>
    <w:rsid w:val="00750D19"/>
    <w:rsid w:val="00752701"/>
    <w:rsid w:val="00753F5F"/>
    <w:rsid w:val="0075412F"/>
    <w:rsid w:val="00754847"/>
    <w:rsid w:val="00755214"/>
    <w:rsid w:val="00755A32"/>
    <w:rsid w:val="00756346"/>
    <w:rsid w:val="00756BA7"/>
    <w:rsid w:val="00757079"/>
    <w:rsid w:val="007579C4"/>
    <w:rsid w:val="00757CD6"/>
    <w:rsid w:val="00763983"/>
    <w:rsid w:val="00763EF5"/>
    <w:rsid w:val="007640F0"/>
    <w:rsid w:val="00764AE3"/>
    <w:rsid w:val="00764ECF"/>
    <w:rsid w:val="0076546C"/>
    <w:rsid w:val="00766E44"/>
    <w:rsid w:val="00766EAC"/>
    <w:rsid w:val="00771C2D"/>
    <w:rsid w:val="00771FA5"/>
    <w:rsid w:val="00772686"/>
    <w:rsid w:val="00772F83"/>
    <w:rsid w:val="00772FD0"/>
    <w:rsid w:val="0077310B"/>
    <w:rsid w:val="00773609"/>
    <w:rsid w:val="00774F61"/>
    <w:rsid w:val="00774F91"/>
    <w:rsid w:val="007763CD"/>
    <w:rsid w:val="00776654"/>
    <w:rsid w:val="00777791"/>
    <w:rsid w:val="00781A0C"/>
    <w:rsid w:val="0078376E"/>
    <w:rsid w:val="007844ED"/>
    <w:rsid w:val="00784EF2"/>
    <w:rsid w:val="0078560D"/>
    <w:rsid w:val="007856F8"/>
    <w:rsid w:val="00786D32"/>
    <w:rsid w:val="007903C7"/>
    <w:rsid w:val="00790429"/>
    <w:rsid w:val="007904B9"/>
    <w:rsid w:val="00790FEC"/>
    <w:rsid w:val="0079129A"/>
    <w:rsid w:val="00791C09"/>
    <w:rsid w:val="00792AB6"/>
    <w:rsid w:val="0079375E"/>
    <w:rsid w:val="0079471A"/>
    <w:rsid w:val="00794A87"/>
    <w:rsid w:val="007952AA"/>
    <w:rsid w:val="0079549F"/>
    <w:rsid w:val="00795859"/>
    <w:rsid w:val="0079599B"/>
    <w:rsid w:val="007966BA"/>
    <w:rsid w:val="007A1DA9"/>
    <w:rsid w:val="007A292C"/>
    <w:rsid w:val="007A3470"/>
    <w:rsid w:val="007A3603"/>
    <w:rsid w:val="007A6929"/>
    <w:rsid w:val="007B0444"/>
    <w:rsid w:val="007B26C6"/>
    <w:rsid w:val="007B2D4D"/>
    <w:rsid w:val="007B6525"/>
    <w:rsid w:val="007B653E"/>
    <w:rsid w:val="007C1CB2"/>
    <w:rsid w:val="007C1F9F"/>
    <w:rsid w:val="007D030C"/>
    <w:rsid w:val="007D0460"/>
    <w:rsid w:val="007D07E2"/>
    <w:rsid w:val="007D095D"/>
    <w:rsid w:val="007D0B1C"/>
    <w:rsid w:val="007D1032"/>
    <w:rsid w:val="007D1E69"/>
    <w:rsid w:val="007D3754"/>
    <w:rsid w:val="007D3980"/>
    <w:rsid w:val="007D66AC"/>
    <w:rsid w:val="007D6E09"/>
    <w:rsid w:val="007E0E7A"/>
    <w:rsid w:val="007E12D9"/>
    <w:rsid w:val="007E2312"/>
    <w:rsid w:val="007E3582"/>
    <w:rsid w:val="007E39D0"/>
    <w:rsid w:val="007E4C6E"/>
    <w:rsid w:val="007E4E26"/>
    <w:rsid w:val="007E5F7F"/>
    <w:rsid w:val="007E6E83"/>
    <w:rsid w:val="007F312C"/>
    <w:rsid w:val="007F387A"/>
    <w:rsid w:val="007F4834"/>
    <w:rsid w:val="007F5CE7"/>
    <w:rsid w:val="007F6C44"/>
    <w:rsid w:val="007F79DE"/>
    <w:rsid w:val="00803669"/>
    <w:rsid w:val="0080465D"/>
    <w:rsid w:val="008073F3"/>
    <w:rsid w:val="00811B09"/>
    <w:rsid w:val="00811FF5"/>
    <w:rsid w:val="00812F2D"/>
    <w:rsid w:val="00813344"/>
    <w:rsid w:val="00813653"/>
    <w:rsid w:val="008148FD"/>
    <w:rsid w:val="008158B2"/>
    <w:rsid w:val="0081667C"/>
    <w:rsid w:val="00816737"/>
    <w:rsid w:val="00816932"/>
    <w:rsid w:val="00816B4C"/>
    <w:rsid w:val="00816D2B"/>
    <w:rsid w:val="00816EE7"/>
    <w:rsid w:val="0081743E"/>
    <w:rsid w:val="00817C41"/>
    <w:rsid w:val="008201D8"/>
    <w:rsid w:val="00820C6F"/>
    <w:rsid w:val="00821018"/>
    <w:rsid w:val="0082149B"/>
    <w:rsid w:val="00822B43"/>
    <w:rsid w:val="00822EFF"/>
    <w:rsid w:val="0082501D"/>
    <w:rsid w:val="00825178"/>
    <w:rsid w:val="0082531A"/>
    <w:rsid w:val="008267EC"/>
    <w:rsid w:val="008271D7"/>
    <w:rsid w:val="0082737F"/>
    <w:rsid w:val="00827592"/>
    <w:rsid w:val="008307C0"/>
    <w:rsid w:val="008331D5"/>
    <w:rsid w:val="0083378A"/>
    <w:rsid w:val="008340BA"/>
    <w:rsid w:val="00834B3A"/>
    <w:rsid w:val="00835E63"/>
    <w:rsid w:val="00836FB2"/>
    <w:rsid w:val="00837391"/>
    <w:rsid w:val="008400F5"/>
    <w:rsid w:val="00840ADB"/>
    <w:rsid w:val="00840CA0"/>
    <w:rsid w:val="00842E77"/>
    <w:rsid w:val="008445BE"/>
    <w:rsid w:val="00844AF5"/>
    <w:rsid w:val="00844DB0"/>
    <w:rsid w:val="00845BB3"/>
    <w:rsid w:val="00845C26"/>
    <w:rsid w:val="00846351"/>
    <w:rsid w:val="00846F62"/>
    <w:rsid w:val="00850FB2"/>
    <w:rsid w:val="008518D6"/>
    <w:rsid w:val="0085270B"/>
    <w:rsid w:val="00852B5F"/>
    <w:rsid w:val="00852C05"/>
    <w:rsid w:val="00852EE8"/>
    <w:rsid w:val="00854303"/>
    <w:rsid w:val="008547D2"/>
    <w:rsid w:val="00855092"/>
    <w:rsid w:val="00856AAE"/>
    <w:rsid w:val="00856C9A"/>
    <w:rsid w:val="00861E15"/>
    <w:rsid w:val="00862F7D"/>
    <w:rsid w:val="008643CC"/>
    <w:rsid w:val="0086471F"/>
    <w:rsid w:val="008661BB"/>
    <w:rsid w:val="008668FE"/>
    <w:rsid w:val="00866908"/>
    <w:rsid w:val="00867078"/>
    <w:rsid w:val="008702B0"/>
    <w:rsid w:val="00870791"/>
    <w:rsid w:val="00870ECE"/>
    <w:rsid w:val="008714F4"/>
    <w:rsid w:val="00871689"/>
    <w:rsid w:val="008721B9"/>
    <w:rsid w:val="0087333B"/>
    <w:rsid w:val="008747B9"/>
    <w:rsid w:val="0087712E"/>
    <w:rsid w:val="00881EA8"/>
    <w:rsid w:val="0088269D"/>
    <w:rsid w:val="008836FC"/>
    <w:rsid w:val="008842A2"/>
    <w:rsid w:val="0088699B"/>
    <w:rsid w:val="008913AB"/>
    <w:rsid w:val="00891F93"/>
    <w:rsid w:val="00892E8D"/>
    <w:rsid w:val="008946F0"/>
    <w:rsid w:val="00895D1C"/>
    <w:rsid w:val="00895D82"/>
    <w:rsid w:val="008977EA"/>
    <w:rsid w:val="008A241A"/>
    <w:rsid w:val="008A30C5"/>
    <w:rsid w:val="008A3548"/>
    <w:rsid w:val="008A4E34"/>
    <w:rsid w:val="008A5877"/>
    <w:rsid w:val="008A66AD"/>
    <w:rsid w:val="008A7856"/>
    <w:rsid w:val="008A78DC"/>
    <w:rsid w:val="008B0286"/>
    <w:rsid w:val="008B1FDF"/>
    <w:rsid w:val="008B7A8F"/>
    <w:rsid w:val="008B7AA7"/>
    <w:rsid w:val="008B7D36"/>
    <w:rsid w:val="008B7F83"/>
    <w:rsid w:val="008C0160"/>
    <w:rsid w:val="008C0AD3"/>
    <w:rsid w:val="008C2644"/>
    <w:rsid w:val="008C4C66"/>
    <w:rsid w:val="008C5795"/>
    <w:rsid w:val="008C68F1"/>
    <w:rsid w:val="008C6C0C"/>
    <w:rsid w:val="008C789D"/>
    <w:rsid w:val="008C7B33"/>
    <w:rsid w:val="008C7E99"/>
    <w:rsid w:val="008D0413"/>
    <w:rsid w:val="008D1690"/>
    <w:rsid w:val="008D307E"/>
    <w:rsid w:val="008D4DB3"/>
    <w:rsid w:val="008D542D"/>
    <w:rsid w:val="008D6475"/>
    <w:rsid w:val="008D7396"/>
    <w:rsid w:val="008E0BDA"/>
    <w:rsid w:val="008E0DF1"/>
    <w:rsid w:val="008E14A0"/>
    <w:rsid w:val="008E16A6"/>
    <w:rsid w:val="008E4D6E"/>
    <w:rsid w:val="008E667F"/>
    <w:rsid w:val="008E66D6"/>
    <w:rsid w:val="008E70DF"/>
    <w:rsid w:val="008F0EE7"/>
    <w:rsid w:val="008F1259"/>
    <w:rsid w:val="008F2075"/>
    <w:rsid w:val="008F2B09"/>
    <w:rsid w:val="008F36A2"/>
    <w:rsid w:val="008F3C6B"/>
    <w:rsid w:val="008F3FC3"/>
    <w:rsid w:val="008F4B0D"/>
    <w:rsid w:val="008F4B5A"/>
    <w:rsid w:val="008F58ED"/>
    <w:rsid w:val="008F618C"/>
    <w:rsid w:val="008F62ED"/>
    <w:rsid w:val="008F723B"/>
    <w:rsid w:val="009007DC"/>
    <w:rsid w:val="00901836"/>
    <w:rsid w:val="00902691"/>
    <w:rsid w:val="009039BA"/>
    <w:rsid w:val="009054D0"/>
    <w:rsid w:val="00905F55"/>
    <w:rsid w:val="00906778"/>
    <w:rsid w:val="009078E4"/>
    <w:rsid w:val="009079B4"/>
    <w:rsid w:val="0091016C"/>
    <w:rsid w:val="00910D88"/>
    <w:rsid w:val="00912020"/>
    <w:rsid w:val="0091226D"/>
    <w:rsid w:val="00912D26"/>
    <w:rsid w:val="00912DE0"/>
    <w:rsid w:val="00913E58"/>
    <w:rsid w:val="00913FBF"/>
    <w:rsid w:val="0091578D"/>
    <w:rsid w:val="009173D7"/>
    <w:rsid w:val="00917560"/>
    <w:rsid w:val="00917DAB"/>
    <w:rsid w:val="0092043D"/>
    <w:rsid w:val="009219CF"/>
    <w:rsid w:val="0092208D"/>
    <w:rsid w:val="00922568"/>
    <w:rsid w:val="009240FC"/>
    <w:rsid w:val="00924814"/>
    <w:rsid w:val="00926C2E"/>
    <w:rsid w:val="00926F92"/>
    <w:rsid w:val="00927DED"/>
    <w:rsid w:val="00931603"/>
    <w:rsid w:val="00932C2F"/>
    <w:rsid w:val="009330B9"/>
    <w:rsid w:val="009335AB"/>
    <w:rsid w:val="00935B9F"/>
    <w:rsid w:val="00937999"/>
    <w:rsid w:val="00937E8A"/>
    <w:rsid w:val="009406E1"/>
    <w:rsid w:val="00940B42"/>
    <w:rsid w:val="00943BBA"/>
    <w:rsid w:val="0094593C"/>
    <w:rsid w:val="009467B7"/>
    <w:rsid w:val="00951543"/>
    <w:rsid w:val="009515C6"/>
    <w:rsid w:val="00955F73"/>
    <w:rsid w:val="00956BE3"/>
    <w:rsid w:val="00956DAA"/>
    <w:rsid w:val="00957018"/>
    <w:rsid w:val="009572EB"/>
    <w:rsid w:val="009579CB"/>
    <w:rsid w:val="00957AA5"/>
    <w:rsid w:val="009614BB"/>
    <w:rsid w:val="009621C5"/>
    <w:rsid w:val="00962DC7"/>
    <w:rsid w:val="009637A9"/>
    <w:rsid w:val="00963FE9"/>
    <w:rsid w:val="00964669"/>
    <w:rsid w:val="00964EB2"/>
    <w:rsid w:val="00965213"/>
    <w:rsid w:val="0096612C"/>
    <w:rsid w:val="00967131"/>
    <w:rsid w:val="0097030C"/>
    <w:rsid w:val="0097036A"/>
    <w:rsid w:val="00974DA0"/>
    <w:rsid w:val="00975B8D"/>
    <w:rsid w:val="00976B2E"/>
    <w:rsid w:val="0097772E"/>
    <w:rsid w:val="00977863"/>
    <w:rsid w:val="00977C87"/>
    <w:rsid w:val="00980167"/>
    <w:rsid w:val="0098135B"/>
    <w:rsid w:val="00983146"/>
    <w:rsid w:val="00983EDE"/>
    <w:rsid w:val="00984407"/>
    <w:rsid w:val="00984BAB"/>
    <w:rsid w:val="00986008"/>
    <w:rsid w:val="00986A02"/>
    <w:rsid w:val="0099078B"/>
    <w:rsid w:val="00990A46"/>
    <w:rsid w:val="0099106F"/>
    <w:rsid w:val="00991985"/>
    <w:rsid w:val="0099221F"/>
    <w:rsid w:val="00992778"/>
    <w:rsid w:val="009940D0"/>
    <w:rsid w:val="00994CFC"/>
    <w:rsid w:val="00995139"/>
    <w:rsid w:val="009A0769"/>
    <w:rsid w:val="009A0C96"/>
    <w:rsid w:val="009A1168"/>
    <w:rsid w:val="009A2E46"/>
    <w:rsid w:val="009A5079"/>
    <w:rsid w:val="009A61A7"/>
    <w:rsid w:val="009A7E03"/>
    <w:rsid w:val="009B3BD5"/>
    <w:rsid w:val="009B4FBD"/>
    <w:rsid w:val="009B522E"/>
    <w:rsid w:val="009B5D84"/>
    <w:rsid w:val="009B75DC"/>
    <w:rsid w:val="009C07DE"/>
    <w:rsid w:val="009C30E1"/>
    <w:rsid w:val="009C439E"/>
    <w:rsid w:val="009C4F38"/>
    <w:rsid w:val="009C5D45"/>
    <w:rsid w:val="009C5E6A"/>
    <w:rsid w:val="009C64B6"/>
    <w:rsid w:val="009C6B09"/>
    <w:rsid w:val="009C7291"/>
    <w:rsid w:val="009C7848"/>
    <w:rsid w:val="009C78D8"/>
    <w:rsid w:val="009C7C01"/>
    <w:rsid w:val="009D01D9"/>
    <w:rsid w:val="009D248E"/>
    <w:rsid w:val="009D3ACB"/>
    <w:rsid w:val="009D3BD6"/>
    <w:rsid w:val="009D3E5F"/>
    <w:rsid w:val="009D3EFA"/>
    <w:rsid w:val="009D443C"/>
    <w:rsid w:val="009D56A0"/>
    <w:rsid w:val="009D5EE1"/>
    <w:rsid w:val="009D643B"/>
    <w:rsid w:val="009D65F9"/>
    <w:rsid w:val="009D7130"/>
    <w:rsid w:val="009E1CCD"/>
    <w:rsid w:val="009E6E54"/>
    <w:rsid w:val="009F0D70"/>
    <w:rsid w:val="009F0DF7"/>
    <w:rsid w:val="009F27CC"/>
    <w:rsid w:val="009F27F8"/>
    <w:rsid w:val="009F3AD2"/>
    <w:rsid w:val="009F4ABA"/>
    <w:rsid w:val="009F5F1A"/>
    <w:rsid w:val="009F731B"/>
    <w:rsid w:val="009F7A8C"/>
    <w:rsid w:val="00A00BEE"/>
    <w:rsid w:val="00A0203F"/>
    <w:rsid w:val="00A037BB"/>
    <w:rsid w:val="00A03903"/>
    <w:rsid w:val="00A03DB1"/>
    <w:rsid w:val="00A045CF"/>
    <w:rsid w:val="00A075BB"/>
    <w:rsid w:val="00A07A40"/>
    <w:rsid w:val="00A07F43"/>
    <w:rsid w:val="00A10222"/>
    <w:rsid w:val="00A10239"/>
    <w:rsid w:val="00A12BAA"/>
    <w:rsid w:val="00A13E76"/>
    <w:rsid w:val="00A150AA"/>
    <w:rsid w:val="00A15DF5"/>
    <w:rsid w:val="00A166A6"/>
    <w:rsid w:val="00A179FE"/>
    <w:rsid w:val="00A20391"/>
    <w:rsid w:val="00A20451"/>
    <w:rsid w:val="00A206C6"/>
    <w:rsid w:val="00A22989"/>
    <w:rsid w:val="00A23C6C"/>
    <w:rsid w:val="00A2486A"/>
    <w:rsid w:val="00A25642"/>
    <w:rsid w:val="00A27EBC"/>
    <w:rsid w:val="00A307AE"/>
    <w:rsid w:val="00A31A00"/>
    <w:rsid w:val="00A31E50"/>
    <w:rsid w:val="00A3376F"/>
    <w:rsid w:val="00A33BDC"/>
    <w:rsid w:val="00A34ED6"/>
    <w:rsid w:val="00A352E2"/>
    <w:rsid w:val="00A3571C"/>
    <w:rsid w:val="00A35D88"/>
    <w:rsid w:val="00A37030"/>
    <w:rsid w:val="00A37B76"/>
    <w:rsid w:val="00A37CEB"/>
    <w:rsid w:val="00A401FD"/>
    <w:rsid w:val="00A415C8"/>
    <w:rsid w:val="00A43D14"/>
    <w:rsid w:val="00A467C0"/>
    <w:rsid w:val="00A50A65"/>
    <w:rsid w:val="00A51875"/>
    <w:rsid w:val="00A533EC"/>
    <w:rsid w:val="00A5419F"/>
    <w:rsid w:val="00A54862"/>
    <w:rsid w:val="00A549A1"/>
    <w:rsid w:val="00A55623"/>
    <w:rsid w:val="00A576BB"/>
    <w:rsid w:val="00A6027E"/>
    <w:rsid w:val="00A623FA"/>
    <w:rsid w:val="00A62644"/>
    <w:rsid w:val="00A6561F"/>
    <w:rsid w:val="00A658BA"/>
    <w:rsid w:val="00A669BF"/>
    <w:rsid w:val="00A678A9"/>
    <w:rsid w:val="00A712A0"/>
    <w:rsid w:val="00A71796"/>
    <w:rsid w:val="00A721BB"/>
    <w:rsid w:val="00A73C9E"/>
    <w:rsid w:val="00A742B0"/>
    <w:rsid w:val="00A74F31"/>
    <w:rsid w:val="00A75326"/>
    <w:rsid w:val="00A760D3"/>
    <w:rsid w:val="00A76321"/>
    <w:rsid w:val="00A77614"/>
    <w:rsid w:val="00A77911"/>
    <w:rsid w:val="00A80862"/>
    <w:rsid w:val="00A80D0F"/>
    <w:rsid w:val="00A81DB7"/>
    <w:rsid w:val="00A81FC3"/>
    <w:rsid w:val="00A83DB9"/>
    <w:rsid w:val="00A84981"/>
    <w:rsid w:val="00A852A5"/>
    <w:rsid w:val="00A853B7"/>
    <w:rsid w:val="00A85551"/>
    <w:rsid w:val="00A862D1"/>
    <w:rsid w:val="00A86E52"/>
    <w:rsid w:val="00A90510"/>
    <w:rsid w:val="00A91D32"/>
    <w:rsid w:val="00A93EC0"/>
    <w:rsid w:val="00A94A20"/>
    <w:rsid w:val="00A94A4C"/>
    <w:rsid w:val="00A94E99"/>
    <w:rsid w:val="00A952CB"/>
    <w:rsid w:val="00A95677"/>
    <w:rsid w:val="00A95CAC"/>
    <w:rsid w:val="00A95DA9"/>
    <w:rsid w:val="00AA411D"/>
    <w:rsid w:val="00AA6A69"/>
    <w:rsid w:val="00AA6AEB"/>
    <w:rsid w:val="00AA726E"/>
    <w:rsid w:val="00AA795D"/>
    <w:rsid w:val="00AB27F4"/>
    <w:rsid w:val="00AB3295"/>
    <w:rsid w:val="00AB4D44"/>
    <w:rsid w:val="00AB5340"/>
    <w:rsid w:val="00AB5409"/>
    <w:rsid w:val="00AB5647"/>
    <w:rsid w:val="00AB698E"/>
    <w:rsid w:val="00AB72DD"/>
    <w:rsid w:val="00AB74F8"/>
    <w:rsid w:val="00AB76E8"/>
    <w:rsid w:val="00AC07CE"/>
    <w:rsid w:val="00AC2A08"/>
    <w:rsid w:val="00AC3ED2"/>
    <w:rsid w:val="00AC3F0C"/>
    <w:rsid w:val="00AC41E7"/>
    <w:rsid w:val="00AC4632"/>
    <w:rsid w:val="00AC4EBE"/>
    <w:rsid w:val="00AC7203"/>
    <w:rsid w:val="00AD21FB"/>
    <w:rsid w:val="00AD2FE5"/>
    <w:rsid w:val="00AD41D3"/>
    <w:rsid w:val="00AD4251"/>
    <w:rsid w:val="00AD4DAD"/>
    <w:rsid w:val="00AD6A0B"/>
    <w:rsid w:val="00AE0D68"/>
    <w:rsid w:val="00AE1370"/>
    <w:rsid w:val="00AE1787"/>
    <w:rsid w:val="00AE320E"/>
    <w:rsid w:val="00AE55BF"/>
    <w:rsid w:val="00AE5744"/>
    <w:rsid w:val="00AE730B"/>
    <w:rsid w:val="00AE77F2"/>
    <w:rsid w:val="00AF0773"/>
    <w:rsid w:val="00AF1301"/>
    <w:rsid w:val="00AF3704"/>
    <w:rsid w:val="00AF3DA8"/>
    <w:rsid w:val="00AF5576"/>
    <w:rsid w:val="00AF62C4"/>
    <w:rsid w:val="00AF6B84"/>
    <w:rsid w:val="00AF6C1B"/>
    <w:rsid w:val="00AF7692"/>
    <w:rsid w:val="00AF7EE4"/>
    <w:rsid w:val="00B003E9"/>
    <w:rsid w:val="00B01CE6"/>
    <w:rsid w:val="00B03787"/>
    <w:rsid w:val="00B07979"/>
    <w:rsid w:val="00B079F3"/>
    <w:rsid w:val="00B105F9"/>
    <w:rsid w:val="00B10FC6"/>
    <w:rsid w:val="00B12CBD"/>
    <w:rsid w:val="00B12E36"/>
    <w:rsid w:val="00B1555F"/>
    <w:rsid w:val="00B176B5"/>
    <w:rsid w:val="00B206CC"/>
    <w:rsid w:val="00B20C96"/>
    <w:rsid w:val="00B21BE1"/>
    <w:rsid w:val="00B21E5B"/>
    <w:rsid w:val="00B22EE3"/>
    <w:rsid w:val="00B245F4"/>
    <w:rsid w:val="00B2492F"/>
    <w:rsid w:val="00B251D7"/>
    <w:rsid w:val="00B32DB0"/>
    <w:rsid w:val="00B33F49"/>
    <w:rsid w:val="00B3432A"/>
    <w:rsid w:val="00B345F0"/>
    <w:rsid w:val="00B3495E"/>
    <w:rsid w:val="00B35BC1"/>
    <w:rsid w:val="00B35F6A"/>
    <w:rsid w:val="00B37A0D"/>
    <w:rsid w:val="00B40D46"/>
    <w:rsid w:val="00B417A9"/>
    <w:rsid w:val="00B41A05"/>
    <w:rsid w:val="00B41BEF"/>
    <w:rsid w:val="00B42A2A"/>
    <w:rsid w:val="00B42D18"/>
    <w:rsid w:val="00B44447"/>
    <w:rsid w:val="00B448F7"/>
    <w:rsid w:val="00B4518D"/>
    <w:rsid w:val="00B50A44"/>
    <w:rsid w:val="00B5213C"/>
    <w:rsid w:val="00B5225D"/>
    <w:rsid w:val="00B5228B"/>
    <w:rsid w:val="00B52B5A"/>
    <w:rsid w:val="00B54F4B"/>
    <w:rsid w:val="00B55787"/>
    <w:rsid w:val="00B5737C"/>
    <w:rsid w:val="00B61258"/>
    <w:rsid w:val="00B62653"/>
    <w:rsid w:val="00B62F2B"/>
    <w:rsid w:val="00B6646A"/>
    <w:rsid w:val="00B6651F"/>
    <w:rsid w:val="00B679BD"/>
    <w:rsid w:val="00B67E79"/>
    <w:rsid w:val="00B7349D"/>
    <w:rsid w:val="00B738B5"/>
    <w:rsid w:val="00B73D79"/>
    <w:rsid w:val="00B76C6B"/>
    <w:rsid w:val="00B775AC"/>
    <w:rsid w:val="00B813CE"/>
    <w:rsid w:val="00B82A86"/>
    <w:rsid w:val="00B83A37"/>
    <w:rsid w:val="00B85861"/>
    <w:rsid w:val="00B86BDE"/>
    <w:rsid w:val="00B86E3B"/>
    <w:rsid w:val="00B87A7C"/>
    <w:rsid w:val="00B91776"/>
    <w:rsid w:val="00B917B8"/>
    <w:rsid w:val="00B94E7E"/>
    <w:rsid w:val="00B952A6"/>
    <w:rsid w:val="00B95C6C"/>
    <w:rsid w:val="00B95C80"/>
    <w:rsid w:val="00B965AC"/>
    <w:rsid w:val="00B96CAA"/>
    <w:rsid w:val="00B96D35"/>
    <w:rsid w:val="00B97327"/>
    <w:rsid w:val="00B97884"/>
    <w:rsid w:val="00BA08F0"/>
    <w:rsid w:val="00BA0EEC"/>
    <w:rsid w:val="00BA123D"/>
    <w:rsid w:val="00BA155C"/>
    <w:rsid w:val="00BA17BF"/>
    <w:rsid w:val="00BA24EF"/>
    <w:rsid w:val="00BA270F"/>
    <w:rsid w:val="00BA272E"/>
    <w:rsid w:val="00BA2CA0"/>
    <w:rsid w:val="00BA371D"/>
    <w:rsid w:val="00BA4DF9"/>
    <w:rsid w:val="00BA5AE9"/>
    <w:rsid w:val="00BA6038"/>
    <w:rsid w:val="00BA6278"/>
    <w:rsid w:val="00BA6A54"/>
    <w:rsid w:val="00BA7E40"/>
    <w:rsid w:val="00BB058F"/>
    <w:rsid w:val="00BB0C20"/>
    <w:rsid w:val="00BB25D4"/>
    <w:rsid w:val="00BB3599"/>
    <w:rsid w:val="00BB4075"/>
    <w:rsid w:val="00BB468A"/>
    <w:rsid w:val="00BB625A"/>
    <w:rsid w:val="00BC102F"/>
    <w:rsid w:val="00BC1C12"/>
    <w:rsid w:val="00BC2672"/>
    <w:rsid w:val="00BC2771"/>
    <w:rsid w:val="00BC3D62"/>
    <w:rsid w:val="00BC4D43"/>
    <w:rsid w:val="00BC65FF"/>
    <w:rsid w:val="00BC76EA"/>
    <w:rsid w:val="00BD03D1"/>
    <w:rsid w:val="00BD0937"/>
    <w:rsid w:val="00BD1974"/>
    <w:rsid w:val="00BD304A"/>
    <w:rsid w:val="00BD4155"/>
    <w:rsid w:val="00BD4938"/>
    <w:rsid w:val="00BD49A6"/>
    <w:rsid w:val="00BD4BBB"/>
    <w:rsid w:val="00BD5D5D"/>
    <w:rsid w:val="00BD6D85"/>
    <w:rsid w:val="00BE05FC"/>
    <w:rsid w:val="00BE2778"/>
    <w:rsid w:val="00BE3B20"/>
    <w:rsid w:val="00BE3C0C"/>
    <w:rsid w:val="00BE4204"/>
    <w:rsid w:val="00BE5BFA"/>
    <w:rsid w:val="00BE6BF9"/>
    <w:rsid w:val="00BE7981"/>
    <w:rsid w:val="00BE7EAE"/>
    <w:rsid w:val="00BF01A3"/>
    <w:rsid w:val="00BF0D72"/>
    <w:rsid w:val="00BF1230"/>
    <w:rsid w:val="00BF38B2"/>
    <w:rsid w:val="00BF44B6"/>
    <w:rsid w:val="00BF686D"/>
    <w:rsid w:val="00C0145A"/>
    <w:rsid w:val="00C024DB"/>
    <w:rsid w:val="00C02546"/>
    <w:rsid w:val="00C02A53"/>
    <w:rsid w:val="00C048E5"/>
    <w:rsid w:val="00C04BC6"/>
    <w:rsid w:val="00C05902"/>
    <w:rsid w:val="00C06171"/>
    <w:rsid w:val="00C06638"/>
    <w:rsid w:val="00C06F49"/>
    <w:rsid w:val="00C07525"/>
    <w:rsid w:val="00C07A6A"/>
    <w:rsid w:val="00C07BDC"/>
    <w:rsid w:val="00C07E0E"/>
    <w:rsid w:val="00C11559"/>
    <w:rsid w:val="00C127E5"/>
    <w:rsid w:val="00C13872"/>
    <w:rsid w:val="00C14EE1"/>
    <w:rsid w:val="00C15F70"/>
    <w:rsid w:val="00C208D3"/>
    <w:rsid w:val="00C212A8"/>
    <w:rsid w:val="00C21D36"/>
    <w:rsid w:val="00C21FF5"/>
    <w:rsid w:val="00C22648"/>
    <w:rsid w:val="00C24BBD"/>
    <w:rsid w:val="00C25393"/>
    <w:rsid w:val="00C2573E"/>
    <w:rsid w:val="00C25B83"/>
    <w:rsid w:val="00C262B2"/>
    <w:rsid w:val="00C2655C"/>
    <w:rsid w:val="00C27166"/>
    <w:rsid w:val="00C27858"/>
    <w:rsid w:val="00C300FB"/>
    <w:rsid w:val="00C31A2B"/>
    <w:rsid w:val="00C31DD0"/>
    <w:rsid w:val="00C33730"/>
    <w:rsid w:val="00C352A1"/>
    <w:rsid w:val="00C3742F"/>
    <w:rsid w:val="00C37CCC"/>
    <w:rsid w:val="00C40686"/>
    <w:rsid w:val="00C40ABB"/>
    <w:rsid w:val="00C40B73"/>
    <w:rsid w:val="00C41071"/>
    <w:rsid w:val="00C4158C"/>
    <w:rsid w:val="00C425FC"/>
    <w:rsid w:val="00C439B5"/>
    <w:rsid w:val="00C43B63"/>
    <w:rsid w:val="00C43C24"/>
    <w:rsid w:val="00C447B0"/>
    <w:rsid w:val="00C4583F"/>
    <w:rsid w:val="00C468B0"/>
    <w:rsid w:val="00C46D7B"/>
    <w:rsid w:val="00C504F5"/>
    <w:rsid w:val="00C508E1"/>
    <w:rsid w:val="00C53EF1"/>
    <w:rsid w:val="00C54B11"/>
    <w:rsid w:val="00C54F48"/>
    <w:rsid w:val="00C55268"/>
    <w:rsid w:val="00C557B4"/>
    <w:rsid w:val="00C56330"/>
    <w:rsid w:val="00C56D90"/>
    <w:rsid w:val="00C5791B"/>
    <w:rsid w:val="00C6511B"/>
    <w:rsid w:val="00C67942"/>
    <w:rsid w:val="00C67E73"/>
    <w:rsid w:val="00C706F5"/>
    <w:rsid w:val="00C71E23"/>
    <w:rsid w:val="00C76F7C"/>
    <w:rsid w:val="00C7730C"/>
    <w:rsid w:val="00C779DA"/>
    <w:rsid w:val="00C80277"/>
    <w:rsid w:val="00C82478"/>
    <w:rsid w:val="00C84896"/>
    <w:rsid w:val="00C84C4D"/>
    <w:rsid w:val="00C84FDD"/>
    <w:rsid w:val="00C85005"/>
    <w:rsid w:val="00C86271"/>
    <w:rsid w:val="00C863CD"/>
    <w:rsid w:val="00C8705B"/>
    <w:rsid w:val="00C90469"/>
    <w:rsid w:val="00C90926"/>
    <w:rsid w:val="00C910D4"/>
    <w:rsid w:val="00C916E1"/>
    <w:rsid w:val="00C91AB8"/>
    <w:rsid w:val="00C91F11"/>
    <w:rsid w:val="00C94A0B"/>
    <w:rsid w:val="00C95445"/>
    <w:rsid w:val="00C957C4"/>
    <w:rsid w:val="00C960F8"/>
    <w:rsid w:val="00C97D77"/>
    <w:rsid w:val="00CA1382"/>
    <w:rsid w:val="00CA26FA"/>
    <w:rsid w:val="00CA3B8D"/>
    <w:rsid w:val="00CA4AA1"/>
    <w:rsid w:val="00CA5A14"/>
    <w:rsid w:val="00CA5A20"/>
    <w:rsid w:val="00CB005D"/>
    <w:rsid w:val="00CB17D5"/>
    <w:rsid w:val="00CB1E7F"/>
    <w:rsid w:val="00CB20CB"/>
    <w:rsid w:val="00CB37CB"/>
    <w:rsid w:val="00CB4E87"/>
    <w:rsid w:val="00CB53D9"/>
    <w:rsid w:val="00CB68F5"/>
    <w:rsid w:val="00CB70FA"/>
    <w:rsid w:val="00CB7E1E"/>
    <w:rsid w:val="00CC19A1"/>
    <w:rsid w:val="00CC1FA8"/>
    <w:rsid w:val="00CC3ADF"/>
    <w:rsid w:val="00CC3F16"/>
    <w:rsid w:val="00CC4B20"/>
    <w:rsid w:val="00CC5395"/>
    <w:rsid w:val="00CC5B1F"/>
    <w:rsid w:val="00CD07C7"/>
    <w:rsid w:val="00CD0DE2"/>
    <w:rsid w:val="00CD13F7"/>
    <w:rsid w:val="00CD157B"/>
    <w:rsid w:val="00CD1D11"/>
    <w:rsid w:val="00CD28E0"/>
    <w:rsid w:val="00CD2B5B"/>
    <w:rsid w:val="00CD2E48"/>
    <w:rsid w:val="00CD3D99"/>
    <w:rsid w:val="00CD46D4"/>
    <w:rsid w:val="00CD4D34"/>
    <w:rsid w:val="00CD5685"/>
    <w:rsid w:val="00CD6C3C"/>
    <w:rsid w:val="00CD77A8"/>
    <w:rsid w:val="00CD7BFC"/>
    <w:rsid w:val="00CE04F7"/>
    <w:rsid w:val="00CE0C9E"/>
    <w:rsid w:val="00CE22FD"/>
    <w:rsid w:val="00CE3468"/>
    <w:rsid w:val="00CE3917"/>
    <w:rsid w:val="00CE3CCF"/>
    <w:rsid w:val="00CE4F59"/>
    <w:rsid w:val="00CE5108"/>
    <w:rsid w:val="00CE54B3"/>
    <w:rsid w:val="00CE5606"/>
    <w:rsid w:val="00CE58EF"/>
    <w:rsid w:val="00CE5913"/>
    <w:rsid w:val="00CF0405"/>
    <w:rsid w:val="00CF0BF8"/>
    <w:rsid w:val="00CF0D59"/>
    <w:rsid w:val="00CF0D5F"/>
    <w:rsid w:val="00CF1E14"/>
    <w:rsid w:val="00CF288F"/>
    <w:rsid w:val="00CF2B42"/>
    <w:rsid w:val="00CF3AEC"/>
    <w:rsid w:val="00CF48B7"/>
    <w:rsid w:val="00CF593C"/>
    <w:rsid w:val="00CF6F1F"/>
    <w:rsid w:val="00CF6FCD"/>
    <w:rsid w:val="00CF7106"/>
    <w:rsid w:val="00CF7A0D"/>
    <w:rsid w:val="00D0018C"/>
    <w:rsid w:val="00D01A04"/>
    <w:rsid w:val="00D0291C"/>
    <w:rsid w:val="00D04D73"/>
    <w:rsid w:val="00D04DF3"/>
    <w:rsid w:val="00D0552B"/>
    <w:rsid w:val="00D0604C"/>
    <w:rsid w:val="00D060BB"/>
    <w:rsid w:val="00D10398"/>
    <w:rsid w:val="00D1078B"/>
    <w:rsid w:val="00D11A4E"/>
    <w:rsid w:val="00D11DE9"/>
    <w:rsid w:val="00D12F83"/>
    <w:rsid w:val="00D131AA"/>
    <w:rsid w:val="00D13F97"/>
    <w:rsid w:val="00D15B85"/>
    <w:rsid w:val="00D16367"/>
    <w:rsid w:val="00D17085"/>
    <w:rsid w:val="00D1712B"/>
    <w:rsid w:val="00D17C06"/>
    <w:rsid w:val="00D17F5B"/>
    <w:rsid w:val="00D21E82"/>
    <w:rsid w:val="00D22637"/>
    <w:rsid w:val="00D22841"/>
    <w:rsid w:val="00D22A03"/>
    <w:rsid w:val="00D235CE"/>
    <w:rsid w:val="00D24393"/>
    <w:rsid w:val="00D258CD"/>
    <w:rsid w:val="00D2755E"/>
    <w:rsid w:val="00D27C6A"/>
    <w:rsid w:val="00D30C9A"/>
    <w:rsid w:val="00D33B81"/>
    <w:rsid w:val="00D33EE5"/>
    <w:rsid w:val="00D3425D"/>
    <w:rsid w:val="00D36AAC"/>
    <w:rsid w:val="00D36ACA"/>
    <w:rsid w:val="00D40EB3"/>
    <w:rsid w:val="00D415C6"/>
    <w:rsid w:val="00D421FF"/>
    <w:rsid w:val="00D44EE2"/>
    <w:rsid w:val="00D452BF"/>
    <w:rsid w:val="00D47D51"/>
    <w:rsid w:val="00D50FA8"/>
    <w:rsid w:val="00D518AE"/>
    <w:rsid w:val="00D520EA"/>
    <w:rsid w:val="00D527E0"/>
    <w:rsid w:val="00D54AC3"/>
    <w:rsid w:val="00D55662"/>
    <w:rsid w:val="00D55888"/>
    <w:rsid w:val="00D572C7"/>
    <w:rsid w:val="00D57AFB"/>
    <w:rsid w:val="00D57EB8"/>
    <w:rsid w:val="00D610EE"/>
    <w:rsid w:val="00D61EB1"/>
    <w:rsid w:val="00D62FA8"/>
    <w:rsid w:val="00D6730C"/>
    <w:rsid w:val="00D70BC9"/>
    <w:rsid w:val="00D70E85"/>
    <w:rsid w:val="00D7192F"/>
    <w:rsid w:val="00D72311"/>
    <w:rsid w:val="00D73410"/>
    <w:rsid w:val="00D73C38"/>
    <w:rsid w:val="00D749EE"/>
    <w:rsid w:val="00D74BFD"/>
    <w:rsid w:val="00D759CF"/>
    <w:rsid w:val="00D75F41"/>
    <w:rsid w:val="00D76C4B"/>
    <w:rsid w:val="00D76CA5"/>
    <w:rsid w:val="00D77551"/>
    <w:rsid w:val="00D802D8"/>
    <w:rsid w:val="00D80E8E"/>
    <w:rsid w:val="00D840B1"/>
    <w:rsid w:val="00D84A8E"/>
    <w:rsid w:val="00D85EC8"/>
    <w:rsid w:val="00D92E0F"/>
    <w:rsid w:val="00D96557"/>
    <w:rsid w:val="00D97AA0"/>
    <w:rsid w:val="00D97D9E"/>
    <w:rsid w:val="00DA50AB"/>
    <w:rsid w:val="00DA52F0"/>
    <w:rsid w:val="00DA55C1"/>
    <w:rsid w:val="00DA59DF"/>
    <w:rsid w:val="00DA6266"/>
    <w:rsid w:val="00DA7A30"/>
    <w:rsid w:val="00DB0190"/>
    <w:rsid w:val="00DB3387"/>
    <w:rsid w:val="00DB36D4"/>
    <w:rsid w:val="00DB47F0"/>
    <w:rsid w:val="00DB5374"/>
    <w:rsid w:val="00DB5444"/>
    <w:rsid w:val="00DB5572"/>
    <w:rsid w:val="00DB6ABE"/>
    <w:rsid w:val="00DB7A44"/>
    <w:rsid w:val="00DC0BDC"/>
    <w:rsid w:val="00DC1682"/>
    <w:rsid w:val="00DC3432"/>
    <w:rsid w:val="00DC3D93"/>
    <w:rsid w:val="00DC6E2C"/>
    <w:rsid w:val="00DC7C84"/>
    <w:rsid w:val="00DD399D"/>
    <w:rsid w:val="00DD48C4"/>
    <w:rsid w:val="00DD4CC1"/>
    <w:rsid w:val="00DD611A"/>
    <w:rsid w:val="00DE01C5"/>
    <w:rsid w:val="00DE020A"/>
    <w:rsid w:val="00DE0B63"/>
    <w:rsid w:val="00DE111D"/>
    <w:rsid w:val="00DE1266"/>
    <w:rsid w:val="00DE1726"/>
    <w:rsid w:val="00DE2F5B"/>
    <w:rsid w:val="00DE5DE3"/>
    <w:rsid w:val="00DE61F6"/>
    <w:rsid w:val="00DE69FE"/>
    <w:rsid w:val="00DF1E98"/>
    <w:rsid w:val="00DF20A0"/>
    <w:rsid w:val="00DF280C"/>
    <w:rsid w:val="00DF40A9"/>
    <w:rsid w:val="00DF4548"/>
    <w:rsid w:val="00DF5CAA"/>
    <w:rsid w:val="00DF5DB6"/>
    <w:rsid w:val="00DF5F9F"/>
    <w:rsid w:val="00DF6C97"/>
    <w:rsid w:val="00DF6D39"/>
    <w:rsid w:val="00DF7259"/>
    <w:rsid w:val="00E00413"/>
    <w:rsid w:val="00E00AD5"/>
    <w:rsid w:val="00E00D02"/>
    <w:rsid w:val="00E01214"/>
    <w:rsid w:val="00E01EE0"/>
    <w:rsid w:val="00E02601"/>
    <w:rsid w:val="00E02A87"/>
    <w:rsid w:val="00E03FF8"/>
    <w:rsid w:val="00E05C1D"/>
    <w:rsid w:val="00E06068"/>
    <w:rsid w:val="00E060A1"/>
    <w:rsid w:val="00E06217"/>
    <w:rsid w:val="00E06779"/>
    <w:rsid w:val="00E06990"/>
    <w:rsid w:val="00E07D51"/>
    <w:rsid w:val="00E10256"/>
    <w:rsid w:val="00E119D4"/>
    <w:rsid w:val="00E13313"/>
    <w:rsid w:val="00E13C77"/>
    <w:rsid w:val="00E14912"/>
    <w:rsid w:val="00E17324"/>
    <w:rsid w:val="00E201C9"/>
    <w:rsid w:val="00E20463"/>
    <w:rsid w:val="00E20689"/>
    <w:rsid w:val="00E206E9"/>
    <w:rsid w:val="00E20E6A"/>
    <w:rsid w:val="00E21C29"/>
    <w:rsid w:val="00E22A46"/>
    <w:rsid w:val="00E23F61"/>
    <w:rsid w:val="00E23FC6"/>
    <w:rsid w:val="00E244D6"/>
    <w:rsid w:val="00E2482A"/>
    <w:rsid w:val="00E24C7D"/>
    <w:rsid w:val="00E25BE2"/>
    <w:rsid w:val="00E264F0"/>
    <w:rsid w:val="00E269DE"/>
    <w:rsid w:val="00E26F04"/>
    <w:rsid w:val="00E33BD3"/>
    <w:rsid w:val="00E33C87"/>
    <w:rsid w:val="00E34A30"/>
    <w:rsid w:val="00E34DFE"/>
    <w:rsid w:val="00E3756E"/>
    <w:rsid w:val="00E417B9"/>
    <w:rsid w:val="00E4253D"/>
    <w:rsid w:val="00E427FF"/>
    <w:rsid w:val="00E43E68"/>
    <w:rsid w:val="00E43E98"/>
    <w:rsid w:val="00E453CE"/>
    <w:rsid w:val="00E461AD"/>
    <w:rsid w:val="00E463BA"/>
    <w:rsid w:val="00E46488"/>
    <w:rsid w:val="00E46972"/>
    <w:rsid w:val="00E4762B"/>
    <w:rsid w:val="00E50388"/>
    <w:rsid w:val="00E51DC8"/>
    <w:rsid w:val="00E5350A"/>
    <w:rsid w:val="00E543EF"/>
    <w:rsid w:val="00E55261"/>
    <w:rsid w:val="00E565BD"/>
    <w:rsid w:val="00E6050E"/>
    <w:rsid w:val="00E60727"/>
    <w:rsid w:val="00E60DD0"/>
    <w:rsid w:val="00E6132B"/>
    <w:rsid w:val="00E637BE"/>
    <w:rsid w:val="00E63F8D"/>
    <w:rsid w:val="00E65A88"/>
    <w:rsid w:val="00E66DCD"/>
    <w:rsid w:val="00E671AA"/>
    <w:rsid w:val="00E6721C"/>
    <w:rsid w:val="00E7006A"/>
    <w:rsid w:val="00E7032C"/>
    <w:rsid w:val="00E7207B"/>
    <w:rsid w:val="00E7258B"/>
    <w:rsid w:val="00E72625"/>
    <w:rsid w:val="00E72A68"/>
    <w:rsid w:val="00E73312"/>
    <w:rsid w:val="00E74B2C"/>
    <w:rsid w:val="00E74B33"/>
    <w:rsid w:val="00E75B52"/>
    <w:rsid w:val="00E77B13"/>
    <w:rsid w:val="00E8045B"/>
    <w:rsid w:val="00E805F5"/>
    <w:rsid w:val="00E81C5A"/>
    <w:rsid w:val="00E8228B"/>
    <w:rsid w:val="00E82C33"/>
    <w:rsid w:val="00E835AB"/>
    <w:rsid w:val="00E83CBA"/>
    <w:rsid w:val="00E842BB"/>
    <w:rsid w:val="00E84CD8"/>
    <w:rsid w:val="00E85027"/>
    <w:rsid w:val="00E853B7"/>
    <w:rsid w:val="00E90E11"/>
    <w:rsid w:val="00E912EE"/>
    <w:rsid w:val="00E91A57"/>
    <w:rsid w:val="00E92496"/>
    <w:rsid w:val="00E9417F"/>
    <w:rsid w:val="00E95D10"/>
    <w:rsid w:val="00E95F28"/>
    <w:rsid w:val="00E96877"/>
    <w:rsid w:val="00E97AAC"/>
    <w:rsid w:val="00E97AE4"/>
    <w:rsid w:val="00EA0232"/>
    <w:rsid w:val="00EA035F"/>
    <w:rsid w:val="00EA0C79"/>
    <w:rsid w:val="00EA0FF0"/>
    <w:rsid w:val="00EA2BC8"/>
    <w:rsid w:val="00EA49B3"/>
    <w:rsid w:val="00EA56E7"/>
    <w:rsid w:val="00EA60A1"/>
    <w:rsid w:val="00EA6D73"/>
    <w:rsid w:val="00EA7C0C"/>
    <w:rsid w:val="00EB0165"/>
    <w:rsid w:val="00EB0B2A"/>
    <w:rsid w:val="00EB40A2"/>
    <w:rsid w:val="00EB4377"/>
    <w:rsid w:val="00EB4564"/>
    <w:rsid w:val="00EB5955"/>
    <w:rsid w:val="00EB7734"/>
    <w:rsid w:val="00EC028F"/>
    <w:rsid w:val="00EC073D"/>
    <w:rsid w:val="00EC198B"/>
    <w:rsid w:val="00EC1BA9"/>
    <w:rsid w:val="00EC1C53"/>
    <w:rsid w:val="00EC1C8B"/>
    <w:rsid w:val="00EC5048"/>
    <w:rsid w:val="00EC5267"/>
    <w:rsid w:val="00EC5F98"/>
    <w:rsid w:val="00EC63F8"/>
    <w:rsid w:val="00EC6BC4"/>
    <w:rsid w:val="00EC7BE2"/>
    <w:rsid w:val="00ED1625"/>
    <w:rsid w:val="00ED17CF"/>
    <w:rsid w:val="00ED28C8"/>
    <w:rsid w:val="00ED47B3"/>
    <w:rsid w:val="00ED5468"/>
    <w:rsid w:val="00ED608E"/>
    <w:rsid w:val="00ED6A3E"/>
    <w:rsid w:val="00ED7DFF"/>
    <w:rsid w:val="00EE055F"/>
    <w:rsid w:val="00EE08AB"/>
    <w:rsid w:val="00EE09CB"/>
    <w:rsid w:val="00EE1266"/>
    <w:rsid w:val="00EE1BB2"/>
    <w:rsid w:val="00EE2F98"/>
    <w:rsid w:val="00EE355F"/>
    <w:rsid w:val="00EE52C3"/>
    <w:rsid w:val="00EE6517"/>
    <w:rsid w:val="00EF1232"/>
    <w:rsid w:val="00EF2AE9"/>
    <w:rsid w:val="00EF3B37"/>
    <w:rsid w:val="00EF56CC"/>
    <w:rsid w:val="00EF5B4F"/>
    <w:rsid w:val="00EF6F60"/>
    <w:rsid w:val="00F037A6"/>
    <w:rsid w:val="00F038F4"/>
    <w:rsid w:val="00F044BF"/>
    <w:rsid w:val="00F0551E"/>
    <w:rsid w:val="00F05677"/>
    <w:rsid w:val="00F058F9"/>
    <w:rsid w:val="00F07C34"/>
    <w:rsid w:val="00F10F80"/>
    <w:rsid w:val="00F11D8E"/>
    <w:rsid w:val="00F11F33"/>
    <w:rsid w:val="00F138E9"/>
    <w:rsid w:val="00F148DD"/>
    <w:rsid w:val="00F16098"/>
    <w:rsid w:val="00F16C07"/>
    <w:rsid w:val="00F17CDC"/>
    <w:rsid w:val="00F17EF9"/>
    <w:rsid w:val="00F22F64"/>
    <w:rsid w:val="00F23324"/>
    <w:rsid w:val="00F24F3E"/>
    <w:rsid w:val="00F24F64"/>
    <w:rsid w:val="00F26A5C"/>
    <w:rsid w:val="00F27317"/>
    <w:rsid w:val="00F27575"/>
    <w:rsid w:val="00F30058"/>
    <w:rsid w:val="00F30C20"/>
    <w:rsid w:val="00F331F6"/>
    <w:rsid w:val="00F33F09"/>
    <w:rsid w:val="00F347DD"/>
    <w:rsid w:val="00F366C0"/>
    <w:rsid w:val="00F368EA"/>
    <w:rsid w:val="00F36937"/>
    <w:rsid w:val="00F37464"/>
    <w:rsid w:val="00F37879"/>
    <w:rsid w:val="00F37F8B"/>
    <w:rsid w:val="00F4191A"/>
    <w:rsid w:val="00F41E27"/>
    <w:rsid w:val="00F430B8"/>
    <w:rsid w:val="00F43268"/>
    <w:rsid w:val="00F4646F"/>
    <w:rsid w:val="00F46E23"/>
    <w:rsid w:val="00F474D6"/>
    <w:rsid w:val="00F479F2"/>
    <w:rsid w:val="00F55630"/>
    <w:rsid w:val="00F5632B"/>
    <w:rsid w:val="00F57468"/>
    <w:rsid w:val="00F60799"/>
    <w:rsid w:val="00F60D4E"/>
    <w:rsid w:val="00F612FE"/>
    <w:rsid w:val="00F61F84"/>
    <w:rsid w:val="00F61F8C"/>
    <w:rsid w:val="00F62002"/>
    <w:rsid w:val="00F62B29"/>
    <w:rsid w:val="00F62EF0"/>
    <w:rsid w:val="00F64AD2"/>
    <w:rsid w:val="00F67066"/>
    <w:rsid w:val="00F67501"/>
    <w:rsid w:val="00F7040E"/>
    <w:rsid w:val="00F713A5"/>
    <w:rsid w:val="00F7280F"/>
    <w:rsid w:val="00F72881"/>
    <w:rsid w:val="00F72E70"/>
    <w:rsid w:val="00F73C7A"/>
    <w:rsid w:val="00F740C5"/>
    <w:rsid w:val="00F75155"/>
    <w:rsid w:val="00F80374"/>
    <w:rsid w:val="00F805ED"/>
    <w:rsid w:val="00F81566"/>
    <w:rsid w:val="00F81A62"/>
    <w:rsid w:val="00F8407A"/>
    <w:rsid w:val="00F84A89"/>
    <w:rsid w:val="00F84C0F"/>
    <w:rsid w:val="00F855DD"/>
    <w:rsid w:val="00F85ACB"/>
    <w:rsid w:val="00F8674E"/>
    <w:rsid w:val="00F86DD2"/>
    <w:rsid w:val="00F87106"/>
    <w:rsid w:val="00F90D09"/>
    <w:rsid w:val="00F91DAD"/>
    <w:rsid w:val="00F91DCA"/>
    <w:rsid w:val="00F9276C"/>
    <w:rsid w:val="00F9305A"/>
    <w:rsid w:val="00F9341B"/>
    <w:rsid w:val="00F95301"/>
    <w:rsid w:val="00F96FCB"/>
    <w:rsid w:val="00F97959"/>
    <w:rsid w:val="00F97BCE"/>
    <w:rsid w:val="00FA1FB6"/>
    <w:rsid w:val="00FA24E0"/>
    <w:rsid w:val="00FA398F"/>
    <w:rsid w:val="00FA3ABB"/>
    <w:rsid w:val="00FA4267"/>
    <w:rsid w:val="00FA5F0D"/>
    <w:rsid w:val="00FA6450"/>
    <w:rsid w:val="00FA73EF"/>
    <w:rsid w:val="00FA7861"/>
    <w:rsid w:val="00FA7921"/>
    <w:rsid w:val="00FB00FE"/>
    <w:rsid w:val="00FB492F"/>
    <w:rsid w:val="00FB54A3"/>
    <w:rsid w:val="00FB5B49"/>
    <w:rsid w:val="00FB7401"/>
    <w:rsid w:val="00FB7692"/>
    <w:rsid w:val="00FB77AF"/>
    <w:rsid w:val="00FC0530"/>
    <w:rsid w:val="00FC05CA"/>
    <w:rsid w:val="00FC0A9D"/>
    <w:rsid w:val="00FC1107"/>
    <w:rsid w:val="00FC1EC6"/>
    <w:rsid w:val="00FC363C"/>
    <w:rsid w:val="00FC6642"/>
    <w:rsid w:val="00FC73DF"/>
    <w:rsid w:val="00FC7E0D"/>
    <w:rsid w:val="00FD0228"/>
    <w:rsid w:val="00FD0A10"/>
    <w:rsid w:val="00FD0E73"/>
    <w:rsid w:val="00FD1422"/>
    <w:rsid w:val="00FD3A1F"/>
    <w:rsid w:val="00FD3EAE"/>
    <w:rsid w:val="00FD3F92"/>
    <w:rsid w:val="00FD46BC"/>
    <w:rsid w:val="00FD4F71"/>
    <w:rsid w:val="00FD735B"/>
    <w:rsid w:val="00FE0222"/>
    <w:rsid w:val="00FE17BA"/>
    <w:rsid w:val="00FE1D15"/>
    <w:rsid w:val="00FE28B6"/>
    <w:rsid w:val="00FE2E28"/>
    <w:rsid w:val="00FE3DAE"/>
    <w:rsid w:val="00FE3FDB"/>
    <w:rsid w:val="00FE4551"/>
    <w:rsid w:val="00FE5AEE"/>
    <w:rsid w:val="00FE5E7C"/>
    <w:rsid w:val="00FE6A06"/>
    <w:rsid w:val="00FE7706"/>
    <w:rsid w:val="00FF0730"/>
    <w:rsid w:val="00FF0825"/>
    <w:rsid w:val="00FF18E0"/>
    <w:rsid w:val="00FF419B"/>
    <w:rsid w:val="00FF468C"/>
    <w:rsid w:val="00FF4A04"/>
    <w:rsid w:val="00FF597F"/>
    <w:rsid w:val="00FF7100"/>
    <w:rsid w:val="00FF73E1"/>
    <w:rsid w:val="00FF788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0"/>
    <w:uiPriority w:val="9"/>
    <w:qFormat/>
    <w:rsid w:val="00BA15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A4267"/>
    <w:pPr>
      <w:tabs>
        <w:tab w:val="center" w:pos="4513"/>
        <w:tab w:val="right" w:pos="9026"/>
      </w:tabs>
      <w:spacing w:after="0" w:line="240" w:lineRule="auto"/>
    </w:pPr>
  </w:style>
  <w:style w:type="character" w:customStyle="1" w:styleId="a4">
    <w:name w:val="כותרת עליונה תו"/>
    <w:basedOn w:val="a0"/>
    <w:link w:val="a3"/>
    <w:uiPriority w:val="99"/>
    <w:rsid w:val="00FA4267"/>
  </w:style>
  <w:style w:type="paragraph" w:styleId="a5">
    <w:name w:val="footer"/>
    <w:basedOn w:val="a"/>
    <w:link w:val="a6"/>
    <w:uiPriority w:val="99"/>
    <w:unhideWhenUsed/>
    <w:rsid w:val="00FA4267"/>
    <w:pPr>
      <w:tabs>
        <w:tab w:val="center" w:pos="4513"/>
        <w:tab w:val="right" w:pos="9026"/>
      </w:tabs>
      <w:spacing w:after="0" w:line="240" w:lineRule="auto"/>
    </w:pPr>
  </w:style>
  <w:style w:type="character" w:customStyle="1" w:styleId="a6">
    <w:name w:val="כותרת תחתונה תו"/>
    <w:basedOn w:val="a0"/>
    <w:link w:val="a5"/>
    <w:uiPriority w:val="99"/>
    <w:rsid w:val="00FA4267"/>
  </w:style>
  <w:style w:type="paragraph" w:styleId="a7">
    <w:name w:val="List Paragraph"/>
    <w:basedOn w:val="a"/>
    <w:uiPriority w:val="34"/>
    <w:qFormat/>
    <w:rsid w:val="006F56A8"/>
    <w:pPr>
      <w:ind w:left="720"/>
      <w:contextualSpacing/>
    </w:pPr>
  </w:style>
  <w:style w:type="paragraph" w:customStyle="1" w:styleId="1Garamond">
    <w:name w:val="ללא מרווח1 + Garamond"/>
    <w:basedOn w:val="a"/>
    <w:rsid w:val="000E43D0"/>
    <w:pPr>
      <w:suppressAutoHyphens/>
      <w:spacing w:after="0" w:line="240" w:lineRule="auto"/>
    </w:pPr>
    <w:rPr>
      <w:rFonts w:ascii="Garamond" w:eastAsia="Times New Roman" w:hAnsi="Garamond" w:cs="Calibri"/>
      <w:lang w:eastAsia="he-IL"/>
    </w:rPr>
  </w:style>
  <w:style w:type="paragraph" w:styleId="a8">
    <w:name w:val="footnote text"/>
    <w:basedOn w:val="a"/>
    <w:link w:val="a9"/>
    <w:uiPriority w:val="99"/>
    <w:semiHidden/>
    <w:unhideWhenUsed/>
    <w:rsid w:val="0082149B"/>
    <w:pPr>
      <w:suppressAutoHyphens/>
    </w:pPr>
    <w:rPr>
      <w:rFonts w:ascii="Calibri" w:eastAsia="Times New Roman" w:hAnsi="Calibri" w:cs="Calibri"/>
      <w:sz w:val="20"/>
      <w:szCs w:val="20"/>
      <w:lang w:eastAsia="he-IL"/>
    </w:rPr>
  </w:style>
  <w:style w:type="character" w:customStyle="1" w:styleId="a9">
    <w:name w:val="טקסט הערת שוליים תו"/>
    <w:basedOn w:val="a0"/>
    <w:link w:val="a8"/>
    <w:uiPriority w:val="99"/>
    <w:semiHidden/>
    <w:rsid w:val="0082149B"/>
    <w:rPr>
      <w:rFonts w:ascii="Calibri" w:eastAsia="Times New Roman" w:hAnsi="Calibri" w:cs="Calibri"/>
      <w:sz w:val="20"/>
      <w:szCs w:val="20"/>
      <w:lang w:eastAsia="he-IL"/>
    </w:rPr>
  </w:style>
  <w:style w:type="character" w:styleId="aa">
    <w:name w:val="footnote reference"/>
    <w:uiPriority w:val="99"/>
    <w:semiHidden/>
    <w:unhideWhenUsed/>
    <w:rsid w:val="0082149B"/>
    <w:rPr>
      <w:vertAlign w:val="superscript"/>
    </w:rPr>
  </w:style>
  <w:style w:type="paragraph" w:styleId="ab">
    <w:name w:val="Balloon Text"/>
    <w:basedOn w:val="a"/>
    <w:link w:val="ac"/>
    <w:uiPriority w:val="99"/>
    <w:semiHidden/>
    <w:unhideWhenUsed/>
    <w:rsid w:val="005D01BE"/>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5D01BE"/>
    <w:rPr>
      <w:rFonts w:ascii="Tahoma" w:hAnsi="Tahoma" w:cs="Tahoma"/>
      <w:sz w:val="16"/>
      <w:szCs w:val="16"/>
    </w:rPr>
  </w:style>
  <w:style w:type="character" w:styleId="ad">
    <w:name w:val="Subtle Emphasis"/>
    <w:basedOn w:val="a0"/>
    <w:uiPriority w:val="19"/>
    <w:qFormat/>
    <w:rsid w:val="005658D1"/>
    <w:rPr>
      <w:i/>
      <w:iCs/>
      <w:color w:val="808080" w:themeColor="text1" w:themeTint="7F"/>
    </w:rPr>
  </w:style>
  <w:style w:type="character" w:customStyle="1" w:styleId="10">
    <w:name w:val="כותרת 1 תו"/>
    <w:basedOn w:val="a0"/>
    <w:link w:val="1"/>
    <w:uiPriority w:val="9"/>
    <w:rsid w:val="00BA155C"/>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0"/>
    <w:uiPriority w:val="9"/>
    <w:qFormat/>
    <w:rsid w:val="00BA15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A4267"/>
    <w:pPr>
      <w:tabs>
        <w:tab w:val="center" w:pos="4513"/>
        <w:tab w:val="right" w:pos="9026"/>
      </w:tabs>
      <w:spacing w:after="0" w:line="240" w:lineRule="auto"/>
    </w:pPr>
  </w:style>
  <w:style w:type="character" w:customStyle="1" w:styleId="a4">
    <w:name w:val="כותרת עליונה תו"/>
    <w:basedOn w:val="a0"/>
    <w:link w:val="a3"/>
    <w:uiPriority w:val="99"/>
    <w:rsid w:val="00FA4267"/>
  </w:style>
  <w:style w:type="paragraph" w:styleId="a5">
    <w:name w:val="footer"/>
    <w:basedOn w:val="a"/>
    <w:link w:val="a6"/>
    <w:uiPriority w:val="99"/>
    <w:unhideWhenUsed/>
    <w:rsid w:val="00FA4267"/>
    <w:pPr>
      <w:tabs>
        <w:tab w:val="center" w:pos="4513"/>
        <w:tab w:val="right" w:pos="9026"/>
      </w:tabs>
      <w:spacing w:after="0" w:line="240" w:lineRule="auto"/>
    </w:pPr>
  </w:style>
  <w:style w:type="character" w:customStyle="1" w:styleId="a6">
    <w:name w:val="כותרת תחתונה תו"/>
    <w:basedOn w:val="a0"/>
    <w:link w:val="a5"/>
    <w:uiPriority w:val="99"/>
    <w:rsid w:val="00FA4267"/>
  </w:style>
  <w:style w:type="paragraph" w:styleId="a7">
    <w:name w:val="List Paragraph"/>
    <w:basedOn w:val="a"/>
    <w:uiPriority w:val="34"/>
    <w:qFormat/>
    <w:rsid w:val="006F56A8"/>
    <w:pPr>
      <w:ind w:left="720"/>
      <w:contextualSpacing/>
    </w:pPr>
  </w:style>
  <w:style w:type="paragraph" w:customStyle="1" w:styleId="1Garamond">
    <w:name w:val="ללא מרווח1 + Garamond"/>
    <w:basedOn w:val="a"/>
    <w:rsid w:val="000E43D0"/>
    <w:pPr>
      <w:suppressAutoHyphens/>
      <w:spacing w:after="0" w:line="240" w:lineRule="auto"/>
    </w:pPr>
    <w:rPr>
      <w:rFonts w:ascii="Garamond" w:eastAsia="Times New Roman" w:hAnsi="Garamond" w:cs="Calibri"/>
      <w:lang w:eastAsia="he-IL"/>
    </w:rPr>
  </w:style>
  <w:style w:type="paragraph" w:styleId="a8">
    <w:name w:val="footnote text"/>
    <w:basedOn w:val="a"/>
    <w:link w:val="a9"/>
    <w:uiPriority w:val="99"/>
    <w:semiHidden/>
    <w:unhideWhenUsed/>
    <w:rsid w:val="0082149B"/>
    <w:pPr>
      <w:suppressAutoHyphens/>
    </w:pPr>
    <w:rPr>
      <w:rFonts w:ascii="Calibri" w:eastAsia="Times New Roman" w:hAnsi="Calibri" w:cs="Calibri"/>
      <w:sz w:val="20"/>
      <w:szCs w:val="20"/>
      <w:lang w:eastAsia="he-IL"/>
    </w:rPr>
  </w:style>
  <w:style w:type="character" w:customStyle="1" w:styleId="a9">
    <w:name w:val="טקסט הערת שוליים תו"/>
    <w:basedOn w:val="a0"/>
    <w:link w:val="a8"/>
    <w:uiPriority w:val="99"/>
    <w:semiHidden/>
    <w:rsid w:val="0082149B"/>
    <w:rPr>
      <w:rFonts w:ascii="Calibri" w:eastAsia="Times New Roman" w:hAnsi="Calibri" w:cs="Calibri"/>
      <w:sz w:val="20"/>
      <w:szCs w:val="20"/>
      <w:lang w:eastAsia="he-IL"/>
    </w:rPr>
  </w:style>
  <w:style w:type="character" w:styleId="aa">
    <w:name w:val="footnote reference"/>
    <w:uiPriority w:val="99"/>
    <w:semiHidden/>
    <w:unhideWhenUsed/>
    <w:rsid w:val="0082149B"/>
    <w:rPr>
      <w:vertAlign w:val="superscript"/>
    </w:rPr>
  </w:style>
  <w:style w:type="paragraph" w:styleId="ab">
    <w:name w:val="Balloon Text"/>
    <w:basedOn w:val="a"/>
    <w:link w:val="ac"/>
    <w:uiPriority w:val="99"/>
    <w:semiHidden/>
    <w:unhideWhenUsed/>
    <w:rsid w:val="005D01BE"/>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5D01BE"/>
    <w:rPr>
      <w:rFonts w:ascii="Tahoma" w:hAnsi="Tahoma" w:cs="Tahoma"/>
      <w:sz w:val="16"/>
      <w:szCs w:val="16"/>
    </w:rPr>
  </w:style>
  <w:style w:type="character" w:styleId="ad">
    <w:name w:val="Subtle Emphasis"/>
    <w:basedOn w:val="a0"/>
    <w:uiPriority w:val="19"/>
    <w:qFormat/>
    <w:rsid w:val="005658D1"/>
    <w:rPr>
      <w:i/>
      <w:iCs/>
      <w:color w:val="808080" w:themeColor="text1" w:themeTint="7F"/>
    </w:rPr>
  </w:style>
  <w:style w:type="character" w:customStyle="1" w:styleId="10">
    <w:name w:val="כותרת 1 תו"/>
    <w:basedOn w:val="a0"/>
    <w:link w:val="1"/>
    <w:uiPriority w:val="9"/>
    <w:rsid w:val="00BA155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AECD3BF6B4F483BBFD5FD6E3803DB05"/>
        <w:category>
          <w:name w:val="General"/>
          <w:gallery w:val="placeholder"/>
        </w:category>
        <w:types>
          <w:type w:val="bbPlcHdr"/>
        </w:types>
        <w:behaviors>
          <w:behavior w:val="content"/>
        </w:behaviors>
        <w:guid w:val="{F6A6BE51-0CA5-46BF-B4D4-D57F1E2F1270}"/>
      </w:docPartPr>
      <w:docPartBody>
        <w:p w:rsidR="00F35EC3" w:rsidRDefault="00386295" w:rsidP="00386295">
          <w:pPr>
            <w:pStyle w:val="EAECD3BF6B4F483BBFD5FD6E3803DB05"/>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avid">
    <w:panose1 w:val="020E0502060401010101"/>
    <w:charset w:val="B1"/>
    <w:family w:val="swiss"/>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B1"/>
    <w:family w:val="swiss"/>
    <w:notTrueType/>
    <w:pitch w:val="variable"/>
    <w:sig w:usb0="00000801" w:usb1="00000000" w:usb2="00000000" w:usb3="00000000" w:csb0="00000020" w:csb1="00000000"/>
  </w:font>
  <w:font w:name="Lucida Grande">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6295"/>
    <w:rsid w:val="00021DF9"/>
    <w:rsid w:val="00203B7A"/>
    <w:rsid w:val="00265AC0"/>
    <w:rsid w:val="003762E9"/>
    <w:rsid w:val="00386295"/>
    <w:rsid w:val="0048035D"/>
    <w:rsid w:val="005D22B5"/>
    <w:rsid w:val="00660EAD"/>
    <w:rsid w:val="007268B4"/>
    <w:rsid w:val="008B27A6"/>
    <w:rsid w:val="00AA018D"/>
    <w:rsid w:val="00B91BE3"/>
    <w:rsid w:val="00C91F1D"/>
    <w:rsid w:val="00CB451F"/>
    <w:rsid w:val="00CE46ED"/>
    <w:rsid w:val="00F35EC3"/>
    <w:rsid w:val="00F45F4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AECD3BF6B4F483BBFD5FD6E3803DB05">
    <w:name w:val="EAECD3BF6B4F483BBFD5FD6E3803DB05"/>
    <w:rsid w:val="00386295"/>
    <w:pPr>
      <w:bidi/>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AECD3BF6B4F483BBFD5FD6E3803DB05">
    <w:name w:val="EAECD3BF6B4F483BBFD5FD6E3803DB05"/>
    <w:rsid w:val="00386295"/>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8A8F81-E87A-48DA-9B15-95E2DBBD7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4221</TotalTime>
  <Pages>71</Pages>
  <Words>32302</Words>
  <Characters>161515</Characters>
  <Application>Microsoft Office Word</Application>
  <DocSecurity>0</DocSecurity>
  <Lines>1345</Lines>
  <Paragraphs>386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מבוא למשפט עברי- ד"ר יעקב חבה (יוסי בכר ואורי הרמלין)</vt:lpstr>
      <vt:lpstr/>
    </vt:vector>
  </TitlesOfParts>
  <Company/>
  <LinksUpToDate>false</LinksUpToDate>
  <CharactersWithSpaces>193431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מבוא למשפט עברי- ד"ר יעקב חבה (יוסי בכר ואורי הרמלין)</dc:title>
  <dc:creator>Bar</dc:creator>
  <cp:lastModifiedBy>Laptop</cp:lastModifiedBy>
  <cp:revision>192</cp:revision>
  <dcterms:created xsi:type="dcterms:W3CDTF">2013-10-19T18:17:00Z</dcterms:created>
  <dcterms:modified xsi:type="dcterms:W3CDTF">2014-01-15T14:10:00Z</dcterms:modified>
</cp:coreProperties>
</file>