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5B" w:rsidRPr="003B491C" w:rsidRDefault="00853C5B" w:rsidP="000A3470">
      <w:pPr>
        <w:spacing w:after="120" w:line="288" w:lineRule="auto"/>
        <w:jc w:val="center"/>
        <w:rPr>
          <w:rFonts w:cs="David"/>
          <w:b/>
          <w:bCs/>
          <w:sz w:val="34"/>
          <w:szCs w:val="34"/>
          <w:u w:val="single"/>
          <w:rtl/>
        </w:rPr>
      </w:pPr>
      <w:r w:rsidRPr="003B491C">
        <w:rPr>
          <w:rFonts w:cs="David" w:hint="cs"/>
          <w:b/>
          <w:bCs/>
          <w:sz w:val="34"/>
          <w:szCs w:val="34"/>
          <w:u w:val="single"/>
          <w:rtl/>
        </w:rPr>
        <w:t xml:space="preserve">מחברת קורס </w:t>
      </w:r>
      <w:r w:rsidRPr="003B491C">
        <w:rPr>
          <w:rFonts w:cs="David"/>
          <w:b/>
          <w:bCs/>
          <w:sz w:val="34"/>
          <w:szCs w:val="34"/>
          <w:u w:val="single"/>
          <w:rtl/>
        </w:rPr>
        <w:t>–</w:t>
      </w:r>
      <w:r w:rsidRPr="003B491C">
        <w:rPr>
          <w:rFonts w:cs="David" w:hint="cs"/>
          <w:b/>
          <w:bCs/>
          <w:sz w:val="34"/>
          <w:szCs w:val="34"/>
          <w:u w:val="single"/>
          <w:rtl/>
        </w:rPr>
        <w:t xml:space="preserve"> סדר דין אזרחי</w:t>
      </w:r>
    </w:p>
    <w:p w:rsidR="00C643AB" w:rsidRPr="00EE2CBB" w:rsidRDefault="00C643AB" w:rsidP="000A3470">
      <w:pPr>
        <w:spacing w:after="120" w:line="288" w:lineRule="auto"/>
        <w:rPr>
          <w:rFonts w:cs="David"/>
          <w:sz w:val="24"/>
          <w:szCs w:val="24"/>
          <w:rtl/>
        </w:rPr>
      </w:pPr>
      <w:r w:rsidRPr="00EE2CBB">
        <w:rPr>
          <w:rFonts w:cs="David" w:hint="cs"/>
          <w:b/>
          <w:bCs/>
          <w:sz w:val="24"/>
          <w:szCs w:val="24"/>
          <w:u w:val="single"/>
          <w:rtl/>
        </w:rPr>
        <w:t xml:space="preserve">לכל הנעזרים: </w:t>
      </w:r>
      <w:r w:rsidRPr="00EE2CBB">
        <w:rPr>
          <w:rFonts w:cs="David" w:hint="cs"/>
          <w:sz w:val="24"/>
          <w:szCs w:val="24"/>
          <w:rtl/>
        </w:rPr>
        <w:t xml:space="preserve">המחברת ברובה הוקלדה על ידי, אולם מספר שיעורים נלקחו והושלמו משחף גלילי ושיר בר גיל.  </w:t>
      </w:r>
      <w:r w:rsidR="00222EF1" w:rsidRPr="00EE2CBB">
        <w:rPr>
          <w:rFonts w:cs="David" w:hint="cs"/>
          <w:sz w:val="24"/>
          <w:szCs w:val="24"/>
          <w:rtl/>
        </w:rPr>
        <w:t xml:space="preserve">בנוסף: </w:t>
      </w:r>
      <w:r w:rsidRPr="00EE2CBB">
        <w:rPr>
          <w:rFonts w:cs="David" w:hint="cs"/>
          <w:sz w:val="24"/>
          <w:szCs w:val="24"/>
          <w:rtl/>
        </w:rPr>
        <w:t xml:space="preserve">כמובן שאין אחריות לתוכן </w:t>
      </w:r>
      <w:r w:rsidRPr="00EE2CBB">
        <w:rPr>
          <w:rFonts w:cs="David"/>
          <w:sz w:val="24"/>
          <w:szCs w:val="24"/>
          <w:rtl/>
        </w:rPr>
        <w:t>–</w:t>
      </w:r>
      <w:r w:rsidRPr="00EE2CBB">
        <w:rPr>
          <w:rFonts w:cs="David" w:hint="cs"/>
          <w:sz w:val="24"/>
          <w:szCs w:val="24"/>
          <w:rtl/>
        </w:rPr>
        <w:t xml:space="preserve"> בהצלחה!</w:t>
      </w:r>
    </w:p>
    <w:p w:rsidR="0077391A" w:rsidRPr="003B491C" w:rsidRDefault="0077391A" w:rsidP="000A3470">
      <w:pPr>
        <w:spacing w:after="120" w:line="288" w:lineRule="auto"/>
        <w:jc w:val="center"/>
        <w:rPr>
          <w:rFonts w:cs="David"/>
          <w:b/>
          <w:bCs/>
          <w:sz w:val="32"/>
          <w:szCs w:val="32"/>
          <w:u w:val="single"/>
          <w:rtl/>
        </w:rPr>
      </w:pPr>
      <w:r w:rsidRPr="003B491C">
        <w:rPr>
          <w:rFonts w:cs="David" w:hint="cs"/>
          <w:b/>
          <w:bCs/>
          <w:sz w:val="32"/>
          <w:szCs w:val="32"/>
          <w:u w:val="single"/>
          <w:rtl/>
        </w:rPr>
        <w:t>מבוא</w:t>
      </w:r>
    </w:p>
    <w:p w:rsidR="006726A1" w:rsidRPr="00EE2CBB" w:rsidRDefault="0077391A" w:rsidP="000A3470">
      <w:pPr>
        <w:tabs>
          <w:tab w:val="left" w:pos="3222"/>
        </w:tabs>
        <w:spacing w:after="120" w:line="288" w:lineRule="auto"/>
        <w:jc w:val="both"/>
        <w:rPr>
          <w:rFonts w:cs="David"/>
          <w:sz w:val="24"/>
          <w:szCs w:val="24"/>
          <w:u w:val="single"/>
          <w:rtl/>
        </w:rPr>
      </w:pPr>
      <w:r w:rsidRPr="00EE2CBB">
        <w:rPr>
          <w:rFonts w:cs="David" w:hint="cs"/>
          <w:sz w:val="24"/>
          <w:szCs w:val="24"/>
          <w:u w:val="single"/>
          <w:rtl/>
        </w:rPr>
        <w:t>הכוח</w:t>
      </w:r>
      <w:r w:rsidRPr="00EE2CBB">
        <w:rPr>
          <w:rFonts w:cs="David"/>
          <w:sz w:val="24"/>
          <w:szCs w:val="24"/>
          <w:u w:val="single"/>
          <w:rtl/>
        </w:rPr>
        <w:t xml:space="preserve"> </w:t>
      </w:r>
      <w:r w:rsidRPr="00EE2CBB">
        <w:rPr>
          <w:rFonts w:cs="David" w:hint="cs"/>
          <w:sz w:val="24"/>
          <w:szCs w:val="24"/>
          <w:u w:val="single"/>
          <w:rtl/>
        </w:rPr>
        <w:t>השיפוטי</w:t>
      </w:r>
      <w:r w:rsidRPr="00EE2CBB">
        <w:rPr>
          <w:rFonts w:cs="David"/>
          <w:sz w:val="24"/>
          <w:szCs w:val="24"/>
          <w:u w:val="single"/>
          <w:rtl/>
        </w:rPr>
        <w:t xml:space="preserve"> </w:t>
      </w:r>
      <w:r w:rsidRPr="00EE2CBB">
        <w:rPr>
          <w:rFonts w:cs="David" w:hint="cs"/>
          <w:sz w:val="24"/>
          <w:szCs w:val="24"/>
          <w:u w:val="single"/>
          <w:rtl/>
        </w:rPr>
        <w:t>והכוח</w:t>
      </w:r>
      <w:r w:rsidRPr="00EE2CBB">
        <w:rPr>
          <w:rFonts w:cs="David"/>
          <w:sz w:val="24"/>
          <w:szCs w:val="24"/>
          <w:u w:val="single"/>
          <w:rtl/>
        </w:rPr>
        <w:t xml:space="preserve"> </w:t>
      </w:r>
      <w:r w:rsidRPr="00EE2CBB">
        <w:rPr>
          <w:rFonts w:cs="David" w:hint="cs"/>
          <w:sz w:val="24"/>
          <w:szCs w:val="24"/>
          <w:u w:val="single"/>
          <w:rtl/>
        </w:rPr>
        <w:t>המתדיין</w:t>
      </w:r>
    </w:p>
    <w:p w:rsidR="0077391A" w:rsidRPr="00EE2CBB" w:rsidRDefault="0077391A" w:rsidP="000A3470">
      <w:pPr>
        <w:tabs>
          <w:tab w:val="left" w:pos="3222"/>
        </w:tabs>
        <w:spacing w:after="120" w:line="288" w:lineRule="auto"/>
        <w:jc w:val="both"/>
        <w:rPr>
          <w:rFonts w:cs="David"/>
          <w:sz w:val="24"/>
          <w:szCs w:val="24"/>
          <w:rtl/>
        </w:rPr>
      </w:pPr>
      <w:r w:rsidRPr="00EE2CBB">
        <w:rPr>
          <w:rFonts w:cs="David" w:hint="cs"/>
          <w:b/>
          <w:bCs/>
          <w:color w:val="C00000"/>
          <w:sz w:val="24"/>
          <w:szCs w:val="24"/>
          <w:rtl/>
        </w:rPr>
        <w:t>פס</w:t>
      </w:r>
      <w:r w:rsidRPr="00EE2CBB">
        <w:rPr>
          <w:rFonts w:cs="David"/>
          <w:b/>
          <w:bCs/>
          <w:color w:val="C00000"/>
          <w:sz w:val="24"/>
          <w:szCs w:val="24"/>
          <w:rtl/>
        </w:rPr>
        <w:t>"</w:t>
      </w:r>
      <w:r w:rsidRPr="00EE2CBB">
        <w:rPr>
          <w:rFonts w:cs="David" w:hint="cs"/>
          <w:b/>
          <w:bCs/>
          <w:color w:val="C00000"/>
          <w:sz w:val="24"/>
          <w:szCs w:val="24"/>
          <w:rtl/>
        </w:rPr>
        <w:t>ד</w:t>
      </w:r>
      <w:r w:rsidRPr="00EE2CBB">
        <w:rPr>
          <w:rFonts w:cs="David"/>
          <w:b/>
          <w:bCs/>
          <w:color w:val="C00000"/>
          <w:sz w:val="24"/>
          <w:szCs w:val="24"/>
          <w:rtl/>
        </w:rPr>
        <w:t xml:space="preserve"> "</w:t>
      </w:r>
      <w:r w:rsidRPr="00EE2CBB">
        <w:rPr>
          <w:rFonts w:cs="David" w:hint="cs"/>
          <w:b/>
          <w:bCs/>
          <w:color w:val="C00000"/>
          <w:sz w:val="24"/>
          <w:szCs w:val="24"/>
          <w:rtl/>
        </w:rPr>
        <w:t>נוער</w:t>
      </w:r>
      <w:r w:rsidRPr="00EE2CBB">
        <w:rPr>
          <w:rFonts w:cs="David"/>
          <w:b/>
          <w:bCs/>
          <w:color w:val="C00000"/>
          <w:sz w:val="24"/>
          <w:szCs w:val="24"/>
          <w:rtl/>
        </w:rPr>
        <w:t xml:space="preserve"> </w:t>
      </w:r>
      <w:r w:rsidRPr="00EE2CBB">
        <w:rPr>
          <w:rFonts w:cs="David" w:hint="cs"/>
          <w:b/>
          <w:bCs/>
          <w:color w:val="C00000"/>
          <w:sz w:val="24"/>
          <w:szCs w:val="24"/>
          <w:rtl/>
        </w:rPr>
        <w:t>כהלכה</w:t>
      </w:r>
      <w:r w:rsidRPr="00EE2CBB">
        <w:rPr>
          <w:rFonts w:cs="David"/>
          <w:b/>
          <w:bCs/>
          <w:color w:val="C00000"/>
          <w:sz w:val="24"/>
          <w:szCs w:val="24"/>
          <w:rtl/>
        </w:rPr>
        <w:t xml:space="preserve">" </w:t>
      </w:r>
      <w:r w:rsidRPr="00EE2CBB">
        <w:rPr>
          <w:rFonts w:cs="David" w:hint="cs"/>
          <w:b/>
          <w:bCs/>
          <w:color w:val="C00000"/>
          <w:sz w:val="24"/>
          <w:szCs w:val="24"/>
          <w:rtl/>
        </w:rPr>
        <w:t>נ</w:t>
      </w:r>
      <w:r w:rsidRPr="00EE2CBB">
        <w:rPr>
          <w:rFonts w:cs="David"/>
          <w:b/>
          <w:bCs/>
          <w:color w:val="C00000"/>
          <w:sz w:val="24"/>
          <w:szCs w:val="24"/>
          <w:rtl/>
        </w:rPr>
        <w:t xml:space="preserve">' </w:t>
      </w:r>
      <w:r w:rsidRPr="00EE2CBB">
        <w:rPr>
          <w:rFonts w:cs="David" w:hint="cs"/>
          <w:b/>
          <w:bCs/>
          <w:color w:val="C00000"/>
          <w:sz w:val="24"/>
          <w:szCs w:val="24"/>
          <w:rtl/>
        </w:rPr>
        <w:t>משרד</w:t>
      </w:r>
      <w:r w:rsidRPr="00EE2CBB">
        <w:rPr>
          <w:rFonts w:cs="David"/>
          <w:b/>
          <w:bCs/>
          <w:color w:val="C00000"/>
          <w:sz w:val="24"/>
          <w:szCs w:val="24"/>
          <w:rtl/>
        </w:rPr>
        <w:t xml:space="preserve"> </w:t>
      </w:r>
      <w:r w:rsidRPr="00EE2CBB">
        <w:rPr>
          <w:rFonts w:cs="David" w:hint="cs"/>
          <w:b/>
          <w:bCs/>
          <w:color w:val="C00000"/>
          <w:sz w:val="24"/>
          <w:szCs w:val="24"/>
          <w:rtl/>
        </w:rPr>
        <w:t>החינוך</w:t>
      </w:r>
      <w:r w:rsidRPr="00EE2CBB">
        <w:rPr>
          <w:rFonts w:cs="David"/>
          <w:sz w:val="24"/>
          <w:szCs w:val="24"/>
          <w:rtl/>
        </w:rPr>
        <w:t xml:space="preserve">– </w:t>
      </w:r>
      <w:r w:rsidRPr="00EE2CBB">
        <w:rPr>
          <w:rFonts w:cs="David" w:hint="cs"/>
          <w:sz w:val="24"/>
          <w:szCs w:val="24"/>
          <w:rtl/>
        </w:rPr>
        <w:t>בי</w:t>
      </w:r>
      <w:r w:rsidRPr="00EE2CBB">
        <w:rPr>
          <w:rFonts w:cs="David"/>
          <w:sz w:val="24"/>
          <w:szCs w:val="24"/>
          <w:rtl/>
        </w:rPr>
        <w:t>"</w:t>
      </w:r>
      <w:r w:rsidRPr="00EE2CBB">
        <w:rPr>
          <w:rFonts w:cs="David" w:hint="cs"/>
          <w:sz w:val="24"/>
          <w:szCs w:val="24"/>
          <w:rtl/>
        </w:rPr>
        <w:t>ס</w:t>
      </w:r>
      <w:r w:rsidRPr="00EE2CBB">
        <w:rPr>
          <w:rFonts w:cs="David"/>
          <w:sz w:val="24"/>
          <w:szCs w:val="24"/>
          <w:rtl/>
        </w:rPr>
        <w:t xml:space="preserve"> </w:t>
      </w:r>
      <w:r w:rsidRPr="00EE2CBB">
        <w:rPr>
          <w:rFonts w:cs="David" w:hint="cs"/>
          <w:sz w:val="24"/>
          <w:szCs w:val="24"/>
          <w:rtl/>
        </w:rPr>
        <w:t>לבנות</w:t>
      </w:r>
      <w:r w:rsidRPr="00EE2CBB">
        <w:rPr>
          <w:rFonts w:cs="David"/>
          <w:sz w:val="24"/>
          <w:szCs w:val="24"/>
          <w:rtl/>
        </w:rPr>
        <w:t xml:space="preserve"> </w:t>
      </w:r>
      <w:r w:rsidRPr="00EE2CBB">
        <w:rPr>
          <w:rFonts w:cs="David" w:hint="cs"/>
          <w:sz w:val="24"/>
          <w:szCs w:val="24"/>
          <w:rtl/>
        </w:rPr>
        <w:t>ביישוב</w:t>
      </w:r>
      <w:r w:rsidRPr="00EE2CBB">
        <w:rPr>
          <w:rFonts w:cs="David"/>
          <w:sz w:val="24"/>
          <w:szCs w:val="24"/>
          <w:rtl/>
        </w:rPr>
        <w:t xml:space="preserve"> </w:t>
      </w:r>
      <w:r w:rsidRPr="00EE2CBB">
        <w:rPr>
          <w:rFonts w:cs="David" w:hint="cs"/>
          <w:sz w:val="24"/>
          <w:szCs w:val="24"/>
          <w:rtl/>
        </w:rPr>
        <w:t>החרדי</w:t>
      </w:r>
      <w:r w:rsidRPr="00EE2CBB">
        <w:rPr>
          <w:rFonts w:cs="David"/>
          <w:sz w:val="24"/>
          <w:szCs w:val="24"/>
          <w:rtl/>
        </w:rPr>
        <w:t xml:space="preserve"> </w:t>
      </w:r>
      <w:r w:rsidRPr="00EE2CBB">
        <w:rPr>
          <w:rFonts w:cs="David" w:hint="cs"/>
          <w:sz w:val="24"/>
          <w:szCs w:val="24"/>
          <w:rtl/>
        </w:rPr>
        <w:t>עמנואל</w:t>
      </w:r>
      <w:r w:rsidRPr="00EE2CBB">
        <w:rPr>
          <w:rFonts w:cs="David"/>
          <w:sz w:val="24"/>
          <w:szCs w:val="24"/>
          <w:rtl/>
        </w:rPr>
        <w:t xml:space="preserve"> </w:t>
      </w:r>
      <w:r w:rsidRPr="00EE2CBB">
        <w:rPr>
          <w:rFonts w:cs="David" w:hint="cs"/>
          <w:sz w:val="24"/>
          <w:szCs w:val="24"/>
          <w:rtl/>
        </w:rPr>
        <w:t>פעל</w:t>
      </w:r>
      <w:r w:rsidRPr="00EE2CBB">
        <w:rPr>
          <w:rFonts w:cs="David"/>
          <w:sz w:val="24"/>
          <w:szCs w:val="24"/>
          <w:rtl/>
        </w:rPr>
        <w:t xml:space="preserve"> </w:t>
      </w:r>
      <w:r w:rsidRPr="00EE2CBB">
        <w:rPr>
          <w:rFonts w:cs="David" w:hint="cs"/>
          <w:sz w:val="24"/>
          <w:szCs w:val="24"/>
          <w:rtl/>
        </w:rPr>
        <w:t>תוך</w:t>
      </w:r>
      <w:r w:rsidRPr="00EE2CBB">
        <w:rPr>
          <w:rFonts w:cs="David"/>
          <w:sz w:val="24"/>
          <w:szCs w:val="24"/>
          <w:rtl/>
        </w:rPr>
        <w:t xml:space="preserve"> </w:t>
      </w:r>
      <w:r w:rsidRPr="00EE2CBB">
        <w:rPr>
          <w:rFonts w:cs="David" w:hint="cs"/>
          <w:sz w:val="24"/>
          <w:szCs w:val="24"/>
          <w:rtl/>
        </w:rPr>
        <w:t>הפרדה</w:t>
      </w:r>
      <w:r w:rsidRPr="00EE2CBB">
        <w:rPr>
          <w:rFonts w:cs="David"/>
          <w:sz w:val="24"/>
          <w:szCs w:val="24"/>
          <w:rtl/>
        </w:rPr>
        <w:t xml:space="preserve"> </w:t>
      </w:r>
      <w:r w:rsidRPr="00EE2CBB">
        <w:rPr>
          <w:rFonts w:cs="David" w:hint="cs"/>
          <w:sz w:val="24"/>
          <w:szCs w:val="24"/>
          <w:rtl/>
        </w:rPr>
        <w:t>מוחלטת</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תלמידות</w:t>
      </w:r>
      <w:r w:rsidRPr="00EE2CBB">
        <w:rPr>
          <w:rFonts w:cs="David"/>
          <w:sz w:val="24"/>
          <w:szCs w:val="24"/>
          <w:rtl/>
        </w:rPr>
        <w:t xml:space="preserve"> </w:t>
      </w:r>
      <w:r w:rsidRPr="00EE2CBB">
        <w:rPr>
          <w:rFonts w:cs="David" w:hint="cs"/>
          <w:sz w:val="24"/>
          <w:szCs w:val="24"/>
          <w:rtl/>
        </w:rPr>
        <w:t>אשכנזיות</w:t>
      </w:r>
      <w:r w:rsidRPr="00EE2CBB">
        <w:rPr>
          <w:rFonts w:cs="David"/>
          <w:sz w:val="24"/>
          <w:szCs w:val="24"/>
          <w:rtl/>
        </w:rPr>
        <w:t xml:space="preserve"> </w:t>
      </w:r>
      <w:r w:rsidRPr="00EE2CBB">
        <w:rPr>
          <w:rFonts w:cs="David" w:hint="cs"/>
          <w:sz w:val="24"/>
          <w:szCs w:val="24"/>
          <w:rtl/>
        </w:rPr>
        <w:t>לספרדיות</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כן</w:t>
      </w:r>
      <w:r w:rsidRPr="00EE2CBB">
        <w:rPr>
          <w:rFonts w:cs="David"/>
          <w:sz w:val="24"/>
          <w:szCs w:val="24"/>
          <w:rtl/>
        </w:rPr>
        <w:t xml:space="preserve">, </w:t>
      </w:r>
      <w:r w:rsidRPr="00EE2CBB">
        <w:rPr>
          <w:rFonts w:cs="David" w:hint="cs"/>
          <w:sz w:val="24"/>
          <w:szCs w:val="24"/>
          <w:rtl/>
        </w:rPr>
        <w:t>ביה</w:t>
      </w:r>
      <w:r w:rsidRPr="00EE2CBB">
        <w:rPr>
          <w:rFonts w:cs="David"/>
          <w:sz w:val="24"/>
          <w:szCs w:val="24"/>
          <w:rtl/>
        </w:rPr>
        <w:t>"</w:t>
      </w:r>
      <w:r w:rsidRPr="00EE2CBB">
        <w:rPr>
          <w:rFonts w:cs="David" w:hint="cs"/>
          <w:sz w:val="24"/>
          <w:szCs w:val="24"/>
          <w:rtl/>
        </w:rPr>
        <w:t>ס</w:t>
      </w:r>
      <w:r w:rsidRPr="00EE2CBB">
        <w:rPr>
          <w:rFonts w:cs="David"/>
          <w:sz w:val="24"/>
          <w:szCs w:val="24"/>
          <w:rtl/>
        </w:rPr>
        <w:t xml:space="preserve"> </w:t>
      </w:r>
      <w:r w:rsidRPr="00EE2CBB">
        <w:rPr>
          <w:rFonts w:cs="David" w:hint="cs"/>
          <w:sz w:val="24"/>
          <w:szCs w:val="24"/>
          <w:rtl/>
        </w:rPr>
        <w:t>יצר</w:t>
      </w:r>
      <w:r w:rsidRPr="00EE2CBB">
        <w:rPr>
          <w:rFonts w:cs="David"/>
          <w:sz w:val="24"/>
          <w:szCs w:val="24"/>
          <w:rtl/>
        </w:rPr>
        <w:t xml:space="preserve"> </w:t>
      </w:r>
      <w:r w:rsidRPr="00EE2CBB">
        <w:rPr>
          <w:rFonts w:cs="David" w:hint="cs"/>
          <w:sz w:val="24"/>
          <w:szCs w:val="24"/>
          <w:rtl/>
        </w:rPr>
        <w:t>הפליה</w:t>
      </w:r>
      <w:r w:rsidRPr="00EE2CBB">
        <w:rPr>
          <w:rFonts w:cs="David"/>
          <w:sz w:val="24"/>
          <w:szCs w:val="24"/>
          <w:rtl/>
        </w:rPr>
        <w:t xml:space="preserve"> </w:t>
      </w:r>
      <w:r w:rsidRPr="00EE2CBB">
        <w:rPr>
          <w:rFonts w:cs="David" w:hint="cs"/>
          <w:sz w:val="24"/>
          <w:szCs w:val="24"/>
          <w:rtl/>
        </w:rPr>
        <w:t>בכך</w:t>
      </w:r>
      <w:r w:rsidRPr="00EE2CBB">
        <w:rPr>
          <w:rFonts w:cs="David"/>
          <w:sz w:val="24"/>
          <w:szCs w:val="24"/>
          <w:rtl/>
        </w:rPr>
        <w:t xml:space="preserve"> </w:t>
      </w:r>
      <w:r w:rsidRPr="00EE2CBB">
        <w:rPr>
          <w:rFonts w:cs="David" w:hint="cs"/>
          <w:sz w:val="24"/>
          <w:szCs w:val="24"/>
          <w:rtl/>
        </w:rPr>
        <w:t>שלא</w:t>
      </w:r>
      <w:r w:rsidRPr="00EE2CBB">
        <w:rPr>
          <w:rFonts w:cs="David"/>
          <w:sz w:val="24"/>
          <w:szCs w:val="24"/>
          <w:rtl/>
        </w:rPr>
        <w:t xml:space="preserve"> </w:t>
      </w:r>
      <w:r w:rsidRPr="00EE2CBB">
        <w:rPr>
          <w:rFonts w:cs="David" w:hint="cs"/>
          <w:sz w:val="24"/>
          <w:szCs w:val="24"/>
          <w:rtl/>
        </w:rPr>
        <w:t>איפשר</w:t>
      </w:r>
      <w:r w:rsidRPr="00EE2CBB">
        <w:rPr>
          <w:rFonts w:cs="David"/>
          <w:sz w:val="24"/>
          <w:szCs w:val="24"/>
          <w:rtl/>
        </w:rPr>
        <w:t xml:space="preserve"> </w:t>
      </w:r>
      <w:r w:rsidRPr="00EE2CBB">
        <w:rPr>
          <w:rFonts w:cs="David" w:hint="cs"/>
          <w:sz w:val="24"/>
          <w:szCs w:val="24"/>
          <w:rtl/>
        </w:rPr>
        <w:t>לבנות</w:t>
      </w:r>
      <w:r w:rsidRPr="00EE2CBB">
        <w:rPr>
          <w:rFonts w:cs="David"/>
          <w:sz w:val="24"/>
          <w:szCs w:val="24"/>
          <w:rtl/>
        </w:rPr>
        <w:t xml:space="preserve"> </w:t>
      </w:r>
      <w:r w:rsidRPr="00EE2CBB">
        <w:rPr>
          <w:rFonts w:cs="David" w:hint="cs"/>
          <w:sz w:val="24"/>
          <w:szCs w:val="24"/>
          <w:rtl/>
        </w:rPr>
        <w:t>הספרדיות</w:t>
      </w:r>
      <w:r w:rsidRPr="00EE2CBB">
        <w:rPr>
          <w:rFonts w:cs="David"/>
          <w:sz w:val="24"/>
          <w:szCs w:val="24"/>
          <w:rtl/>
        </w:rPr>
        <w:t xml:space="preserve"> </w:t>
      </w:r>
      <w:r w:rsidRPr="00EE2CBB">
        <w:rPr>
          <w:rFonts w:cs="David" w:hint="cs"/>
          <w:sz w:val="24"/>
          <w:szCs w:val="24"/>
          <w:rtl/>
        </w:rPr>
        <w:t>להיכנס</w:t>
      </w:r>
      <w:r w:rsidRPr="00EE2CBB">
        <w:rPr>
          <w:rFonts w:cs="David"/>
          <w:sz w:val="24"/>
          <w:szCs w:val="24"/>
          <w:rtl/>
        </w:rPr>
        <w:t xml:space="preserve"> </w:t>
      </w:r>
      <w:r w:rsidRPr="00EE2CBB">
        <w:rPr>
          <w:rFonts w:cs="David" w:hint="cs"/>
          <w:sz w:val="24"/>
          <w:szCs w:val="24"/>
          <w:rtl/>
        </w:rPr>
        <w:t>למקומות</w:t>
      </w:r>
      <w:r w:rsidRPr="00EE2CBB">
        <w:rPr>
          <w:rFonts w:cs="David"/>
          <w:sz w:val="24"/>
          <w:szCs w:val="24"/>
          <w:rtl/>
        </w:rPr>
        <w:t xml:space="preserve"> </w:t>
      </w:r>
      <w:r w:rsidRPr="00EE2CBB">
        <w:rPr>
          <w:rFonts w:cs="David" w:hint="cs"/>
          <w:sz w:val="24"/>
          <w:szCs w:val="24"/>
          <w:rtl/>
        </w:rPr>
        <w:t>מסויימים</w:t>
      </w:r>
      <w:r w:rsidRPr="00EE2CBB">
        <w:rPr>
          <w:rFonts w:cs="David"/>
          <w:sz w:val="24"/>
          <w:szCs w:val="24"/>
          <w:rtl/>
        </w:rPr>
        <w:t xml:space="preserve"> </w:t>
      </w:r>
      <w:r w:rsidRPr="00EE2CBB">
        <w:rPr>
          <w:rFonts w:cs="David" w:hint="cs"/>
          <w:sz w:val="24"/>
          <w:szCs w:val="24"/>
          <w:rtl/>
        </w:rPr>
        <w:t>בביה</w:t>
      </w:r>
      <w:r w:rsidRPr="00EE2CBB">
        <w:rPr>
          <w:rFonts w:cs="David"/>
          <w:sz w:val="24"/>
          <w:szCs w:val="24"/>
          <w:rtl/>
        </w:rPr>
        <w:t>"</w:t>
      </w:r>
      <w:r w:rsidRPr="00EE2CBB">
        <w:rPr>
          <w:rFonts w:cs="David" w:hint="cs"/>
          <w:sz w:val="24"/>
          <w:szCs w:val="24"/>
          <w:rtl/>
        </w:rPr>
        <w:t>ס</w:t>
      </w:r>
      <w:r w:rsidRPr="00EE2CBB">
        <w:rPr>
          <w:rFonts w:cs="David"/>
          <w:sz w:val="24"/>
          <w:szCs w:val="24"/>
          <w:rtl/>
        </w:rPr>
        <w:t xml:space="preserve">. </w:t>
      </w:r>
      <w:r w:rsidRPr="00EE2CBB">
        <w:rPr>
          <w:rFonts w:cs="David" w:hint="cs"/>
          <w:sz w:val="24"/>
          <w:szCs w:val="24"/>
          <w:rtl/>
        </w:rPr>
        <w:t>לאור</w:t>
      </w:r>
      <w:r w:rsidRPr="00EE2CBB">
        <w:rPr>
          <w:rFonts w:cs="David"/>
          <w:sz w:val="24"/>
          <w:szCs w:val="24"/>
          <w:rtl/>
        </w:rPr>
        <w:t xml:space="preserve"> </w:t>
      </w:r>
      <w:r w:rsidRPr="00EE2CBB">
        <w:rPr>
          <w:rFonts w:cs="David" w:hint="cs"/>
          <w:sz w:val="24"/>
          <w:szCs w:val="24"/>
          <w:rtl/>
        </w:rPr>
        <w:t>מצב</w:t>
      </w:r>
      <w:r w:rsidRPr="00EE2CBB">
        <w:rPr>
          <w:rFonts w:cs="David"/>
          <w:sz w:val="24"/>
          <w:szCs w:val="24"/>
          <w:rtl/>
        </w:rPr>
        <w:t xml:space="preserve">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הוגשה</w:t>
      </w:r>
      <w:r w:rsidRPr="00EE2CBB">
        <w:rPr>
          <w:rFonts w:cs="David"/>
          <w:sz w:val="24"/>
          <w:szCs w:val="24"/>
          <w:rtl/>
        </w:rPr>
        <w:t xml:space="preserve"> </w:t>
      </w:r>
      <w:r w:rsidRPr="00EE2CBB">
        <w:rPr>
          <w:rFonts w:cs="David" w:hint="cs"/>
          <w:sz w:val="24"/>
          <w:szCs w:val="24"/>
          <w:rtl/>
        </w:rPr>
        <w:t>עתירה</w:t>
      </w:r>
      <w:r w:rsidRPr="00EE2CBB">
        <w:rPr>
          <w:rFonts w:cs="David"/>
          <w:sz w:val="24"/>
          <w:szCs w:val="24"/>
          <w:rtl/>
        </w:rPr>
        <w:t xml:space="preserve"> </w:t>
      </w:r>
      <w:r w:rsidRPr="00EE2CBB">
        <w:rPr>
          <w:rFonts w:cs="David" w:hint="cs"/>
          <w:sz w:val="24"/>
          <w:szCs w:val="24"/>
          <w:rtl/>
        </w:rPr>
        <w:t>לבג</w:t>
      </w:r>
      <w:r w:rsidRPr="00EE2CBB">
        <w:rPr>
          <w:rFonts w:cs="David"/>
          <w:sz w:val="24"/>
          <w:szCs w:val="24"/>
          <w:rtl/>
        </w:rPr>
        <w:t>"</w:t>
      </w:r>
      <w:r w:rsidRPr="00EE2CBB">
        <w:rPr>
          <w:rFonts w:cs="David" w:hint="cs"/>
          <w:sz w:val="24"/>
          <w:szCs w:val="24"/>
          <w:rtl/>
        </w:rPr>
        <w:t>ץ</w:t>
      </w:r>
      <w:r w:rsidRPr="00EE2CBB">
        <w:rPr>
          <w:rFonts w:cs="David"/>
          <w:sz w:val="24"/>
          <w:szCs w:val="24"/>
          <w:rtl/>
        </w:rPr>
        <w:t xml:space="preserve">, </w:t>
      </w:r>
      <w:r w:rsidR="009340B7" w:rsidRPr="00EE2CBB">
        <w:rPr>
          <w:rFonts w:cs="David" w:hint="cs"/>
          <w:sz w:val="24"/>
          <w:szCs w:val="24"/>
          <w:rtl/>
        </w:rPr>
        <w:t>ש</w:t>
      </w:r>
      <w:r w:rsidRPr="00EE2CBB">
        <w:rPr>
          <w:rFonts w:cs="David" w:hint="cs"/>
          <w:sz w:val="24"/>
          <w:szCs w:val="24"/>
          <w:rtl/>
        </w:rPr>
        <w:t>פסק</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איחוד</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התלמידות</w:t>
      </w:r>
      <w:r w:rsidRPr="00EE2CBB">
        <w:rPr>
          <w:rFonts w:cs="David"/>
          <w:sz w:val="24"/>
          <w:szCs w:val="24"/>
          <w:rtl/>
        </w:rPr>
        <w:t xml:space="preserve">. </w:t>
      </w:r>
      <w:r w:rsidRPr="00EE2CBB">
        <w:rPr>
          <w:rFonts w:cs="David" w:hint="cs"/>
          <w:sz w:val="24"/>
          <w:szCs w:val="24"/>
          <w:rtl/>
        </w:rPr>
        <w:t>למרות</w:t>
      </w:r>
      <w:r w:rsidRPr="00EE2CBB">
        <w:rPr>
          <w:rFonts w:cs="David"/>
          <w:sz w:val="24"/>
          <w:szCs w:val="24"/>
          <w:rtl/>
        </w:rPr>
        <w:t xml:space="preserve"> </w:t>
      </w:r>
      <w:r w:rsidRPr="00EE2CBB">
        <w:rPr>
          <w:rFonts w:cs="David" w:hint="cs"/>
          <w:sz w:val="24"/>
          <w:szCs w:val="24"/>
          <w:rtl/>
        </w:rPr>
        <w:t>ההחלטה</w:t>
      </w:r>
      <w:r w:rsidRPr="00EE2CBB">
        <w:rPr>
          <w:rFonts w:cs="David"/>
          <w:sz w:val="24"/>
          <w:szCs w:val="24"/>
          <w:rtl/>
        </w:rPr>
        <w:t xml:space="preserve">, </w:t>
      </w:r>
      <w:r w:rsidRPr="00EE2CBB">
        <w:rPr>
          <w:rFonts w:cs="David" w:hint="cs"/>
          <w:sz w:val="24"/>
          <w:szCs w:val="24"/>
          <w:rtl/>
        </w:rPr>
        <w:t>איחוד</w:t>
      </w:r>
      <w:r w:rsidRPr="00EE2CBB">
        <w:rPr>
          <w:rFonts w:cs="David"/>
          <w:sz w:val="24"/>
          <w:szCs w:val="24"/>
          <w:rtl/>
        </w:rPr>
        <w:t xml:space="preserve"> </w:t>
      </w:r>
      <w:r w:rsidRPr="00EE2CBB">
        <w:rPr>
          <w:rFonts w:cs="David" w:hint="cs"/>
          <w:sz w:val="24"/>
          <w:szCs w:val="24"/>
          <w:rtl/>
        </w:rPr>
        <w:t>כזה</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נעשה</w:t>
      </w:r>
      <w:r w:rsidRPr="00EE2CBB">
        <w:rPr>
          <w:rFonts w:cs="David"/>
          <w:sz w:val="24"/>
          <w:szCs w:val="24"/>
          <w:rtl/>
        </w:rPr>
        <w:t xml:space="preserve"> </w:t>
      </w:r>
      <w:r w:rsidRPr="00EE2CBB">
        <w:rPr>
          <w:rFonts w:cs="David" w:hint="cs"/>
          <w:sz w:val="24"/>
          <w:szCs w:val="24"/>
          <w:rtl/>
        </w:rPr>
        <w:t>בפועל</w:t>
      </w:r>
      <w:r w:rsidRPr="00EE2CBB">
        <w:rPr>
          <w:rFonts w:cs="David"/>
          <w:sz w:val="24"/>
          <w:szCs w:val="24"/>
          <w:rtl/>
        </w:rPr>
        <w:t xml:space="preserve">, </w:t>
      </w:r>
      <w:r w:rsidRPr="00EE2CBB">
        <w:rPr>
          <w:rFonts w:cs="David" w:hint="cs"/>
          <w:sz w:val="24"/>
          <w:szCs w:val="24"/>
          <w:rtl/>
        </w:rPr>
        <w:t>עקב</w:t>
      </w:r>
      <w:r w:rsidRPr="00EE2CBB">
        <w:rPr>
          <w:rFonts w:cs="David"/>
          <w:sz w:val="24"/>
          <w:szCs w:val="24"/>
          <w:rtl/>
        </w:rPr>
        <w:t xml:space="preserve"> </w:t>
      </w:r>
      <w:r w:rsidRPr="00EE2CBB">
        <w:rPr>
          <w:rFonts w:cs="David" w:hint="cs"/>
          <w:sz w:val="24"/>
          <w:szCs w:val="24"/>
          <w:rtl/>
        </w:rPr>
        <w:t>חוסר</w:t>
      </w:r>
      <w:r w:rsidRPr="00EE2CBB">
        <w:rPr>
          <w:rFonts w:cs="David"/>
          <w:sz w:val="24"/>
          <w:szCs w:val="24"/>
          <w:rtl/>
        </w:rPr>
        <w:t xml:space="preserve"> </w:t>
      </w:r>
      <w:r w:rsidRPr="00EE2CBB">
        <w:rPr>
          <w:rFonts w:cs="David" w:hint="cs"/>
          <w:sz w:val="24"/>
          <w:szCs w:val="24"/>
          <w:rtl/>
        </w:rPr>
        <w:t>היענותם</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הורי</w:t>
      </w:r>
      <w:r w:rsidRPr="00EE2CBB">
        <w:rPr>
          <w:rFonts w:cs="David"/>
          <w:sz w:val="24"/>
          <w:szCs w:val="24"/>
          <w:rtl/>
        </w:rPr>
        <w:t xml:space="preserve"> </w:t>
      </w:r>
      <w:r w:rsidRPr="00EE2CBB">
        <w:rPr>
          <w:rFonts w:cs="David" w:hint="cs"/>
          <w:sz w:val="24"/>
          <w:szCs w:val="24"/>
          <w:rtl/>
        </w:rPr>
        <w:t>התלמידות</w:t>
      </w:r>
      <w:r w:rsidRPr="00EE2CBB">
        <w:rPr>
          <w:rFonts w:cs="David"/>
          <w:sz w:val="24"/>
          <w:szCs w:val="24"/>
          <w:rtl/>
        </w:rPr>
        <w:t xml:space="preserve">. </w:t>
      </w:r>
      <w:r w:rsidRPr="00EE2CBB">
        <w:rPr>
          <w:rFonts w:cs="David" w:hint="cs"/>
          <w:sz w:val="24"/>
          <w:szCs w:val="24"/>
          <w:rtl/>
        </w:rPr>
        <w:t>מסיבה</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הוגשה</w:t>
      </w:r>
      <w:r w:rsidRPr="00EE2CBB">
        <w:rPr>
          <w:rFonts w:cs="David"/>
          <w:sz w:val="24"/>
          <w:szCs w:val="24"/>
          <w:rtl/>
        </w:rPr>
        <w:t xml:space="preserve"> </w:t>
      </w:r>
      <w:r w:rsidRPr="00EE2CBB">
        <w:rPr>
          <w:rFonts w:cs="David" w:hint="cs"/>
          <w:sz w:val="24"/>
          <w:szCs w:val="24"/>
          <w:rtl/>
        </w:rPr>
        <w:t>עתירה</w:t>
      </w:r>
      <w:r w:rsidRPr="00EE2CBB">
        <w:rPr>
          <w:rFonts w:cs="David"/>
          <w:sz w:val="24"/>
          <w:szCs w:val="24"/>
          <w:rtl/>
        </w:rPr>
        <w:t xml:space="preserve"> </w:t>
      </w:r>
      <w:r w:rsidRPr="00EE2CBB">
        <w:rPr>
          <w:rFonts w:cs="David" w:hint="cs"/>
          <w:sz w:val="24"/>
          <w:szCs w:val="24"/>
          <w:rtl/>
        </w:rPr>
        <w:t>נוספת</w:t>
      </w:r>
      <w:r w:rsidRPr="00EE2CBB">
        <w:rPr>
          <w:rFonts w:cs="David"/>
          <w:sz w:val="24"/>
          <w:szCs w:val="24"/>
          <w:rtl/>
        </w:rPr>
        <w:t xml:space="preserve"> (</w:t>
      </w:r>
      <w:r w:rsidRPr="00EE2CBB">
        <w:rPr>
          <w:rFonts w:cs="David" w:hint="cs"/>
          <w:sz w:val="24"/>
          <w:szCs w:val="24"/>
          <w:rtl/>
        </w:rPr>
        <w:t>הדיון</w:t>
      </w:r>
      <w:r w:rsidRPr="00EE2CBB">
        <w:rPr>
          <w:rFonts w:cs="David"/>
          <w:sz w:val="24"/>
          <w:szCs w:val="24"/>
          <w:rtl/>
        </w:rPr>
        <w:t xml:space="preserve"> </w:t>
      </w:r>
      <w:r w:rsidRPr="00EE2CBB">
        <w:rPr>
          <w:rFonts w:cs="David" w:hint="cs"/>
          <w:sz w:val="24"/>
          <w:szCs w:val="24"/>
          <w:rtl/>
        </w:rPr>
        <w:t>בענייננו</w:t>
      </w:r>
      <w:r w:rsidRPr="00EE2CBB">
        <w:rPr>
          <w:rFonts w:cs="David"/>
          <w:sz w:val="24"/>
          <w:szCs w:val="24"/>
          <w:rtl/>
        </w:rPr>
        <w:t xml:space="preserve">) </w:t>
      </w:r>
      <w:r w:rsidRPr="00EE2CBB">
        <w:rPr>
          <w:rFonts w:cs="David" w:hint="cs"/>
          <w:sz w:val="24"/>
          <w:szCs w:val="24"/>
          <w:rtl/>
        </w:rPr>
        <w:t>בטענה</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התבזה</w:t>
      </w:r>
      <w:r w:rsidRPr="00EE2CBB">
        <w:rPr>
          <w:rFonts w:cs="David"/>
          <w:sz w:val="24"/>
          <w:szCs w:val="24"/>
          <w:rtl/>
        </w:rPr>
        <w:t xml:space="preserve"> </w:t>
      </w:r>
      <w:r w:rsidRPr="00EE2CBB">
        <w:rPr>
          <w:rFonts w:cs="David" w:hint="cs"/>
          <w:sz w:val="24"/>
          <w:szCs w:val="24"/>
          <w:rtl/>
        </w:rPr>
        <w:t>לפי</w:t>
      </w:r>
      <w:r w:rsidRPr="00EE2CBB">
        <w:rPr>
          <w:rFonts w:cs="David"/>
          <w:sz w:val="24"/>
          <w:szCs w:val="24"/>
          <w:rtl/>
        </w:rPr>
        <w:t xml:space="preserve"> </w:t>
      </w:r>
      <w:r w:rsidRPr="00EE2CBB">
        <w:rPr>
          <w:rFonts w:cs="David" w:hint="cs"/>
          <w:sz w:val="24"/>
          <w:szCs w:val="24"/>
          <w:rtl/>
        </w:rPr>
        <w:t>פקודת</w:t>
      </w:r>
      <w:r w:rsidRPr="00EE2CBB">
        <w:rPr>
          <w:rFonts w:cs="David"/>
          <w:sz w:val="24"/>
          <w:szCs w:val="24"/>
          <w:rtl/>
        </w:rPr>
        <w:t xml:space="preserve"> </w:t>
      </w:r>
      <w:r w:rsidRPr="00EE2CBB">
        <w:rPr>
          <w:rFonts w:cs="David" w:hint="cs"/>
          <w:sz w:val="24"/>
          <w:szCs w:val="24"/>
          <w:rtl/>
        </w:rPr>
        <w:t>ביזיון</w:t>
      </w:r>
      <w:r w:rsidRPr="00EE2CBB">
        <w:rPr>
          <w:rFonts w:cs="David"/>
          <w:sz w:val="24"/>
          <w:szCs w:val="24"/>
          <w:rtl/>
        </w:rPr>
        <w:t xml:space="preserve"> </w:t>
      </w:r>
      <w:r w:rsidRPr="00EE2CBB">
        <w:rPr>
          <w:rFonts w:cs="David" w:hint="cs"/>
          <w:sz w:val="24"/>
          <w:szCs w:val="24"/>
          <w:rtl/>
        </w:rPr>
        <w:t>ביהמ</w:t>
      </w:r>
      <w:r w:rsidRPr="00EE2CBB">
        <w:rPr>
          <w:rFonts w:cs="David"/>
          <w:sz w:val="24"/>
          <w:szCs w:val="24"/>
          <w:rtl/>
        </w:rPr>
        <w:t>"</w:t>
      </w:r>
      <w:r w:rsidRPr="00EE2CBB">
        <w:rPr>
          <w:rFonts w:cs="David" w:hint="cs"/>
          <w:sz w:val="24"/>
          <w:szCs w:val="24"/>
          <w:rtl/>
        </w:rPr>
        <w:t>ש</w:t>
      </w:r>
      <w:r w:rsidRPr="00EE2CBB">
        <w:rPr>
          <w:rFonts w:cs="David"/>
          <w:sz w:val="24"/>
          <w:szCs w:val="24"/>
          <w:rtl/>
        </w:rPr>
        <w:t>,</w:t>
      </w:r>
      <w:r w:rsidRPr="00EE2CBB">
        <w:rPr>
          <w:rFonts w:cs="David" w:hint="cs"/>
          <w:sz w:val="24"/>
          <w:szCs w:val="24"/>
          <w:rtl/>
        </w:rPr>
        <w:t xml:space="preserve"> בכך</w:t>
      </w:r>
      <w:r w:rsidRPr="00EE2CBB">
        <w:rPr>
          <w:rFonts w:cs="David"/>
          <w:sz w:val="24"/>
          <w:szCs w:val="24"/>
          <w:rtl/>
        </w:rPr>
        <w:t xml:space="preserve"> </w:t>
      </w:r>
      <w:r w:rsidRPr="00EE2CBB">
        <w:rPr>
          <w:rFonts w:cs="David" w:hint="cs"/>
          <w:sz w:val="24"/>
          <w:szCs w:val="24"/>
          <w:rtl/>
        </w:rPr>
        <w:t>שהחלטתו</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נאכפה</w:t>
      </w:r>
      <w:r w:rsidRPr="00EE2CBB">
        <w:rPr>
          <w:rFonts w:cs="David"/>
          <w:sz w:val="24"/>
          <w:szCs w:val="24"/>
          <w:rtl/>
        </w:rPr>
        <w:t xml:space="preserve">. </w:t>
      </w:r>
      <w:r w:rsidRPr="00EE2CBB">
        <w:rPr>
          <w:rFonts w:cs="David" w:hint="cs"/>
          <w:sz w:val="24"/>
          <w:szCs w:val="24"/>
          <w:rtl/>
        </w:rPr>
        <w:t>לדיון</w:t>
      </w:r>
      <w:r w:rsidRPr="00EE2CBB">
        <w:rPr>
          <w:rFonts w:cs="David"/>
          <w:sz w:val="24"/>
          <w:szCs w:val="24"/>
          <w:rtl/>
        </w:rPr>
        <w:t xml:space="preserve">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עצמו</w:t>
      </w:r>
      <w:r w:rsidRPr="00EE2CBB">
        <w:rPr>
          <w:rFonts w:cs="David"/>
          <w:sz w:val="24"/>
          <w:szCs w:val="24"/>
          <w:rtl/>
        </w:rPr>
        <w:t xml:space="preserve"> </w:t>
      </w:r>
      <w:r w:rsidRPr="00EE2CBB">
        <w:rPr>
          <w:rFonts w:cs="David" w:hint="cs"/>
          <w:sz w:val="24"/>
          <w:szCs w:val="24"/>
          <w:rtl/>
        </w:rPr>
        <w:t>מזמן</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ההורים</w:t>
      </w:r>
      <w:r w:rsidRPr="00EE2CBB">
        <w:rPr>
          <w:rFonts w:cs="David"/>
          <w:sz w:val="24"/>
          <w:szCs w:val="24"/>
          <w:rtl/>
        </w:rPr>
        <w:t xml:space="preserve"> </w:t>
      </w:r>
      <w:r w:rsidRPr="00EE2CBB">
        <w:rPr>
          <w:rFonts w:cs="David" w:hint="cs"/>
          <w:sz w:val="24"/>
          <w:szCs w:val="24"/>
          <w:rtl/>
        </w:rPr>
        <w:t>והתלמידים</w:t>
      </w:r>
      <w:r w:rsidRPr="00EE2CBB">
        <w:rPr>
          <w:rFonts w:cs="David"/>
          <w:sz w:val="24"/>
          <w:szCs w:val="24"/>
          <w:rtl/>
        </w:rPr>
        <w:t xml:space="preserve">, </w:t>
      </w:r>
      <w:r w:rsidRPr="00EE2CBB">
        <w:rPr>
          <w:rFonts w:cs="David" w:hint="cs"/>
          <w:sz w:val="24"/>
          <w:szCs w:val="24"/>
          <w:rtl/>
        </w:rPr>
        <w:t>ולמעשה</w:t>
      </w:r>
      <w:r w:rsidRPr="00EE2CBB">
        <w:rPr>
          <w:rFonts w:cs="David"/>
          <w:sz w:val="24"/>
          <w:szCs w:val="24"/>
          <w:rtl/>
        </w:rPr>
        <w:t xml:space="preserve"> </w:t>
      </w:r>
      <w:r w:rsidRPr="00EE2CBB">
        <w:rPr>
          <w:rFonts w:cs="David" w:hint="cs"/>
          <w:b/>
          <w:bCs/>
          <w:sz w:val="24"/>
          <w:szCs w:val="24"/>
          <w:rtl/>
        </w:rPr>
        <w:t>הופך</w:t>
      </w:r>
      <w:r w:rsidRPr="00EE2CBB">
        <w:rPr>
          <w:rFonts w:cs="David"/>
          <w:b/>
          <w:bCs/>
          <w:sz w:val="24"/>
          <w:szCs w:val="24"/>
          <w:rtl/>
        </w:rPr>
        <w:t xml:space="preserve"> </w:t>
      </w:r>
      <w:r w:rsidRPr="00EE2CBB">
        <w:rPr>
          <w:rFonts w:cs="David" w:hint="cs"/>
          <w:b/>
          <w:bCs/>
          <w:sz w:val="24"/>
          <w:szCs w:val="24"/>
          <w:rtl/>
        </w:rPr>
        <w:t>אותם</w:t>
      </w:r>
      <w:r w:rsidRPr="00EE2CBB">
        <w:rPr>
          <w:rFonts w:cs="David"/>
          <w:b/>
          <w:bCs/>
          <w:sz w:val="24"/>
          <w:szCs w:val="24"/>
          <w:rtl/>
        </w:rPr>
        <w:t xml:space="preserve"> </w:t>
      </w:r>
      <w:r w:rsidRPr="00EE2CBB">
        <w:rPr>
          <w:rFonts w:cs="David" w:hint="cs"/>
          <w:b/>
          <w:bCs/>
          <w:sz w:val="24"/>
          <w:szCs w:val="24"/>
          <w:rtl/>
        </w:rPr>
        <w:t>לצדדים</w:t>
      </w:r>
      <w:r w:rsidRPr="00EE2CBB">
        <w:rPr>
          <w:rFonts w:cs="David"/>
          <w:b/>
          <w:bCs/>
          <w:sz w:val="24"/>
          <w:szCs w:val="24"/>
          <w:rtl/>
        </w:rPr>
        <w:t xml:space="preserve"> </w:t>
      </w:r>
      <w:r w:rsidRPr="00EE2CBB">
        <w:rPr>
          <w:rFonts w:cs="David" w:hint="cs"/>
          <w:b/>
          <w:bCs/>
          <w:sz w:val="24"/>
          <w:szCs w:val="24"/>
          <w:rtl/>
        </w:rPr>
        <w:t>לדיון</w:t>
      </w:r>
      <w:r w:rsidRPr="00EE2CBB">
        <w:rPr>
          <w:rFonts w:cs="David"/>
          <w:b/>
          <w:bCs/>
          <w:sz w:val="24"/>
          <w:szCs w:val="24"/>
          <w:rtl/>
        </w:rPr>
        <w:t xml:space="preserve"> </w:t>
      </w:r>
      <w:r w:rsidRPr="00EE2CBB">
        <w:rPr>
          <w:rFonts w:cs="David" w:hint="cs"/>
          <w:b/>
          <w:bCs/>
          <w:sz w:val="24"/>
          <w:szCs w:val="24"/>
          <w:rtl/>
        </w:rPr>
        <w:t>בעל</w:t>
      </w:r>
      <w:r w:rsidRPr="00EE2CBB">
        <w:rPr>
          <w:rFonts w:cs="David"/>
          <w:b/>
          <w:bCs/>
          <w:sz w:val="24"/>
          <w:szCs w:val="24"/>
          <w:rtl/>
        </w:rPr>
        <w:t xml:space="preserve"> </w:t>
      </w:r>
      <w:r w:rsidRPr="00EE2CBB">
        <w:rPr>
          <w:rFonts w:cs="David" w:hint="cs"/>
          <w:b/>
          <w:bCs/>
          <w:sz w:val="24"/>
          <w:szCs w:val="24"/>
          <w:rtl/>
        </w:rPr>
        <w:t>כורחם</w:t>
      </w:r>
      <w:r w:rsidRPr="00EE2CBB">
        <w:rPr>
          <w:rFonts w:cs="David"/>
          <w:sz w:val="24"/>
          <w:szCs w:val="24"/>
          <w:rtl/>
        </w:rPr>
        <w:t xml:space="preserve"> (</w:t>
      </w:r>
      <w:r w:rsidRPr="00EE2CBB">
        <w:rPr>
          <w:rFonts w:cs="David" w:hint="cs"/>
          <w:sz w:val="24"/>
          <w:szCs w:val="24"/>
          <w:rtl/>
        </w:rPr>
        <w:t>ע"פ ס</w:t>
      </w:r>
      <w:r w:rsidRPr="00EE2CBB">
        <w:rPr>
          <w:rFonts w:cs="David"/>
          <w:sz w:val="24"/>
          <w:szCs w:val="24"/>
          <w:rtl/>
        </w:rPr>
        <w:t xml:space="preserve">' 6(1) </w:t>
      </w:r>
      <w:r w:rsidRPr="00EE2CBB">
        <w:rPr>
          <w:rFonts w:cs="David" w:hint="cs"/>
          <w:sz w:val="24"/>
          <w:szCs w:val="24"/>
          <w:rtl/>
        </w:rPr>
        <w:t>לפקודה</w:t>
      </w:r>
      <w:r w:rsidRPr="00EE2CBB">
        <w:rPr>
          <w:rFonts w:cs="David"/>
          <w:sz w:val="24"/>
          <w:szCs w:val="24"/>
          <w:rtl/>
        </w:rPr>
        <w:t xml:space="preserve">, </w:t>
      </w:r>
      <w:r w:rsidRPr="00EE2CBB">
        <w:rPr>
          <w:rFonts w:cs="David" w:hint="cs"/>
          <w:sz w:val="24"/>
          <w:szCs w:val="24"/>
          <w:rtl/>
        </w:rPr>
        <w:t>ופס</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מוניות</w:t>
      </w:r>
      <w:r w:rsidRPr="00EE2CBB">
        <w:rPr>
          <w:rFonts w:cs="David"/>
          <w:sz w:val="24"/>
          <w:szCs w:val="24"/>
          <w:rtl/>
        </w:rPr>
        <w:t xml:space="preserve"> </w:t>
      </w:r>
      <w:r w:rsidRPr="00EE2CBB">
        <w:rPr>
          <w:rFonts w:cs="David" w:hint="cs"/>
          <w:sz w:val="24"/>
          <w:szCs w:val="24"/>
          <w:rtl/>
        </w:rPr>
        <w:t>הדר</w:t>
      </w:r>
      <w:r w:rsidRPr="00EE2CBB">
        <w:rPr>
          <w:rFonts w:cs="David"/>
          <w:sz w:val="24"/>
          <w:szCs w:val="24"/>
          <w:rtl/>
        </w:rPr>
        <w:t xml:space="preserve"> </w:t>
      </w:r>
      <w:r w:rsidRPr="00EE2CBB">
        <w:rPr>
          <w:rFonts w:cs="David" w:hint="cs"/>
          <w:sz w:val="24"/>
          <w:szCs w:val="24"/>
          <w:rtl/>
        </w:rPr>
        <w:t>לוד</w:t>
      </w:r>
      <w:r w:rsidRPr="00EE2CBB">
        <w:rPr>
          <w:rFonts w:cs="David"/>
          <w:sz w:val="24"/>
          <w:szCs w:val="24"/>
          <w:rtl/>
        </w:rPr>
        <w:t>).</w:t>
      </w:r>
    </w:p>
    <w:p w:rsidR="0077391A" w:rsidRPr="00EE2CBB" w:rsidRDefault="0077391A" w:rsidP="000A3470">
      <w:pPr>
        <w:tabs>
          <w:tab w:val="left" w:pos="3222"/>
        </w:tabs>
        <w:spacing w:after="120" w:line="288" w:lineRule="auto"/>
        <w:jc w:val="both"/>
        <w:rPr>
          <w:rFonts w:cs="David"/>
          <w:sz w:val="24"/>
          <w:szCs w:val="24"/>
          <w:u w:val="single"/>
          <w:rtl/>
        </w:rPr>
      </w:pPr>
      <w:r w:rsidRPr="00EE2CBB">
        <w:rPr>
          <w:rFonts w:cs="David" w:hint="cs"/>
          <w:sz w:val="24"/>
          <w:szCs w:val="24"/>
          <w:u w:val="single"/>
          <w:rtl/>
        </w:rPr>
        <w:t>נשאלת</w:t>
      </w:r>
      <w:r w:rsidRPr="00EE2CBB">
        <w:rPr>
          <w:rFonts w:cs="David"/>
          <w:sz w:val="24"/>
          <w:szCs w:val="24"/>
          <w:u w:val="single"/>
          <w:rtl/>
        </w:rPr>
        <w:t xml:space="preserve"> </w:t>
      </w:r>
      <w:r w:rsidRPr="00EE2CBB">
        <w:rPr>
          <w:rFonts w:cs="David" w:hint="cs"/>
          <w:sz w:val="24"/>
          <w:szCs w:val="24"/>
          <w:u w:val="single"/>
          <w:rtl/>
        </w:rPr>
        <w:t>השאלה</w:t>
      </w:r>
      <w:r w:rsidRPr="00EE2CBB">
        <w:rPr>
          <w:rFonts w:cs="David"/>
          <w:sz w:val="24"/>
          <w:szCs w:val="24"/>
          <w:u w:val="single"/>
          <w:rtl/>
        </w:rPr>
        <w:t xml:space="preserve">: </w:t>
      </w:r>
      <w:r w:rsidRPr="00EE2CBB">
        <w:rPr>
          <w:rFonts w:cs="David" w:hint="cs"/>
          <w:sz w:val="24"/>
          <w:szCs w:val="24"/>
          <w:u w:val="single"/>
          <w:rtl/>
        </w:rPr>
        <w:t>האם</w:t>
      </w:r>
      <w:r w:rsidRPr="00EE2CBB">
        <w:rPr>
          <w:rFonts w:cs="David"/>
          <w:sz w:val="24"/>
          <w:szCs w:val="24"/>
          <w:u w:val="single"/>
          <w:rtl/>
        </w:rPr>
        <w:t xml:space="preserve"> </w:t>
      </w:r>
      <w:r w:rsidRPr="00EE2CBB">
        <w:rPr>
          <w:rFonts w:cs="David" w:hint="cs"/>
          <w:sz w:val="24"/>
          <w:szCs w:val="24"/>
          <w:u w:val="single"/>
          <w:rtl/>
        </w:rPr>
        <w:t>ההחלטה</w:t>
      </w:r>
      <w:r w:rsidRPr="00EE2CBB">
        <w:rPr>
          <w:rFonts w:cs="David"/>
          <w:sz w:val="24"/>
          <w:szCs w:val="24"/>
          <w:u w:val="single"/>
          <w:rtl/>
        </w:rPr>
        <w:t xml:space="preserve"> </w:t>
      </w:r>
      <w:r w:rsidRPr="00EE2CBB">
        <w:rPr>
          <w:rFonts w:cs="David" w:hint="cs"/>
          <w:sz w:val="24"/>
          <w:szCs w:val="24"/>
          <w:u w:val="single"/>
          <w:rtl/>
        </w:rPr>
        <w:t>לא</w:t>
      </w:r>
      <w:r w:rsidRPr="00EE2CBB">
        <w:rPr>
          <w:rFonts w:cs="David"/>
          <w:sz w:val="24"/>
          <w:szCs w:val="24"/>
          <w:u w:val="single"/>
          <w:rtl/>
        </w:rPr>
        <w:t xml:space="preserve"> </w:t>
      </w:r>
      <w:r w:rsidRPr="00EE2CBB">
        <w:rPr>
          <w:rFonts w:cs="David" w:hint="cs"/>
          <w:sz w:val="24"/>
          <w:szCs w:val="24"/>
          <w:u w:val="single"/>
          <w:rtl/>
        </w:rPr>
        <w:t>קוימה</w:t>
      </w:r>
      <w:r w:rsidRPr="00EE2CBB">
        <w:rPr>
          <w:rFonts w:cs="David"/>
          <w:sz w:val="24"/>
          <w:szCs w:val="24"/>
          <w:u w:val="single"/>
          <w:rtl/>
        </w:rPr>
        <w:t>?</w:t>
      </w:r>
    </w:p>
    <w:p w:rsidR="0077391A" w:rsidRPr="00EE2CBB" w:rsidRDefault="0077391A" w:rsidP="000A3470">
      <w:pPr>
        <w:pStyle w:val="ListParagraph"/>
        <w:numPr>
          <w:ilvl w:val="0"/>
          <w:numId w:val="1"/>
        </w:numPr>
        <w:tabs>
          <w:tab w:val="left" w:pos="3222"/>
        </w:tabs>
        <w:spacing w:after="120" w:line="288" w:lineRule="auto"/>
        <w:jc w:val="both"/>
        <w:rPr>
          <w:rFonts w:cs="David"/>
          <w:sz w:val="24"/>
          <w:szCs w:val="24"/>
        </w:rPr>
      </w:pPr>
      <w:r w:rsidRPr="00EE2CBB">
        <w:rPr>
          <w:rFonts w:cs="David" w:hint="cs"/>
          <w:sz w:val="24"/>
          <w:szCs w:val="24"/>
          <w:rtl/>
        </w:rPr>
        <w:t>זוהי</w:t>
      </w:r>
      <w:r w:rsidRPr="00EE2CBB">
        <w:rPr>
          <w:rFonts w:cs="David"/>
          <w:sz w:val="24"/>
          <w:szCs w:val="24"/>
          <w:rtl/>
        </w:rPr>
        <w:t xml:space="preserve"> </w:t>
      </w:r>
      <w:r w:rsidRPr="00EE2CBB">
        <w:rPr>
          <w:rFonts w:cs="David" w:hint="cs"/>
          <w:sz w:val="24"/>
          <w:szCs w:val="24"/>
          <w:rtl/>
        </w:rPr>
        <w:t>שאלה</w:t>
      </w:r>
      <w:r w:rsidRPr="00EE2CBB">
        <w:rPr>
          <w:rFonts w:cs="David"/>
          <w:sz w:val="24"/>
          <w:szCs w:val="24"/>
          <w:rtl/>
        </w:rPr>
        <w:t xml:space="preserve"> </w:t>
      </w:r>
      <w:r w:rsidRPr="00EE2CBB">
        <w:rPr>
          <w:rFonts w:cs="David" w:hint="cs"/>
          <w:sz w:val="24"/>
          <w:szCs w:val="24"/>
          <w:rtl/>
        </w:rPr>
        <w:t>פרשנית</w:t>
      </w:r>
      <w:r w:rsidR="009340B7" w:rsidRPr="00EE2CBB">
        <w:rPr>
          <w:rFonts w:cs="David" w:hint="cs"/>
          <w:sz w:val="24"/>
          <w:szCs w:val="24"/>
          <w:rtl/>
        </w:rPr>
        <w:t xml:space="preserve">: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ההחלטה</w:t>
      </w:r>
      <w:r w:rsidRPr="00EE2CBB">
        <w:rPr>
          <w:rFonts w:cs="David"/>
          <w:sz w:val="24"/>
          <w:szCs w:val="24"/>
          <w:rtl/>
        </w:rPr>
        <w:t xml:space="preserve"> </w:t>
      </w:r>
      <w:r w:rsidRPr="00EE2CBB">
        <w:rPr>
          <w:rFonts w:cs="David" w:hint="cs"/>
          <w:sz w:val="24"/>
          <w:szCs w:val="24"/>
          <w:rtl/>
        </w:rPr>
        <w:t>הייתה</w:t>
      </w:r>
      <w:r w:rsidRPr="00EE2CBB">
        <w:rPr>
          <w:rFonts w:cs="David"/>
          <w:sz w:val="24"/>
          <w:szCs w:val="24"/>
          <w:rtl/>
        </w:rPr>
        <w:t xml:space="preserve"> </w:t>
      </w:r>
      <w:r w:rsidRPr="00EE2CBB">
        <w:rPr>
          <w:rFonts w:cs="David" w:hint="cs"/>
          <w:sz w:val="24"/>
          <w:szCs w:val="24"/>
          <w:rtl/>
        </w:rPr>
        <w:t>לבטל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סממני</w:t>
      </w:r>
      <w:r w:rsidRPr="00EE2CBB">
        <w:rPr>
          <w:rFonts w:cs="David"/>
          <w:sz w:val="24"/>
          <w:szCs w:val="24"/>
          <w:rtl/>
        </w:rPr>
        <w:t xml:space="preserve"> </w:t>
      </w:r>
      <w:r w:rsidRPr="00EE2CBB">
        <w:rPr>
          <w:rFonts w:cs="David" w:hint="cs"/>
          <w:sz w:val="24"/>
          <w:szCs w:val="24"/>
          <w:rtl/>
        </w:rPr>
        <w:t>ההפרדה</w:t>
      </w:r>
      <w:r w:rsidRPr="00EE2CBB">
        <w:rPr>
          <w:rFonts w:cs="David"/>
          <w:sz w:val="24"/>
          <w:szCs w:val="24"/>
          <w:rtl/>
        </w:rPr>
        <w:t xml:space="preserve">, </w:t>
      </w:r>
      <w:r w:rsidRPr="00EE2CBB">
        <w:rPr>
          <w:rFonts w:cs="David" w:hint="cs"/>
          <w:sz w:val="24"/>
          <w:szCs w:val="24"/>
          <w:rtl/>
        </w:rPr>
        <w:t>ההורים</w:t>
      </w:r>
      <w:r w:rsidRPr="00EE2CBB">
        <w:rPr>
          <w:rFonts w:cs="David"/>
          <w:sz w:val="24"/>
          <w:szCs w:val="24"/>
          <w:rtl/>
        </w:rPr>
        <w:t xml:space="preserve"> </w:t>
      </w:r>
      <w:r w:rsidRPr="00EE2CBB">
        <w:rPr>
          <w:rFonts w:cs="David" w:hint="cs"/>
          <w:sz w:val="24"/>
          <w:szCs w:val="24"/>
          <w:rtl/>
        </w:rPr>
        <w:t>יכולים</w:t>
      </w:r>
      <w:r w:rsidRPr="00EE2CBB">
        <w:rPr>
          <w:rFonts w:cs="David"/>
          <w:sz w:val="24"/>
          <w:szCs w:val="24"/>
          <w:rtl/>
        </w:rPr>
        <w:t xml:space="preserve"> </w:t>
      </w:r>
      <w:r w:rsidRPr="00EE2CBB">
        <w:rPr>
          <w:rFonts w:cs="David" w:hint="cs"/>
          <w:sz w:val="24"/>
          <w:szCs w:val="24"/>
          <w:rtl/>
        </w:rPr>
        <w:t>להביא</w:t>
      </w:r>
      <w:r w:rsidRPr="00EE2CBB">
        <w:rPr>
          <w:rFonts w:cs="David"/>
          <w:sz w:val="24"/>
          <w:szCs w:val="24"/>
          <w:rtl/>
        </w:rPr>
        <w:t xml:space="preserve"> </w:t>
      </w:r>
      <w:r w:rsidRPr="00EE2CBB">
        <w:rPr>
          <w:rFonts w:cs="David" w:hint="cs"/>
          <w:sz w:val="24"/>
          <w:szCs w:val="24"/>
          <w:rtl/>
        </w:rPr>
        <w:t>להקמת</w:t>
      </w:r>
      <w:r w:rsidRPr="00EE2CBB">
        <w:rPr>
          <w:rFonts w:cs="David"/>
          <w:sz w:val="24"/>
          <w:szCs w:val="24"/>
          <w:rtl/>
        </w:rPr>
        <w:t xml:space="preserve"> </w:t>
      </w:r>
      <w:r w:rsidRPr="00EE2CBB">
        <w:rPr>
          <w:rFonts w:cs="David" w:hint="cs"/>
          <w:sz w:val="24"/>
          <w:szCs w:val="24"/>
          <w:rtl/>
        </w:rPr>
        <w:t>בתי</w:t>
      </w:r>
      <w:r w:rsidRPr="00EE2CBB">
        <w:rPr>
          <w:rFonts w:cs="David"/>
          <w:sz w:val="24"/>
          <w:szCs w:val="24"/>
          <w:rtl/>
        </w:rPr>
        <w:t xml:space="preserve"> </w:t>
      </w:r>
      <w:r w:rsidRPr="00EE2CBB">
        <w:rPr>
          <w:rFonts w:cs="David" w:hint="cs"/>
          <w:sz w:val="24"/>
          <w:szCs w:val="24"/>
          <w:rtl/>
        </w:rPr>
        <w:t>ספר</w:t>
      </w:r>
      <w:r w:rsidRPr="00EE2CBB">
        <w:rPr>
          <w:rFonts w:cs="David"/>
          <w:sz w:val="24"/>
          <w:szCs w:val="24"/>
          <w:rtl/>
        </w:rPr>
        <w:t xml:space="preserve"> </w:t>
      </w:r>
      <w:r w:rsidRPr="00EE2CBB">
        <w:rPr>
          <w:rFonts w:cs="David" w:hint="cs"/>
          <w:sz w:val="24"/>
          <w:szCs w:val="24"/>
          <w:rtl/>
        </w:rPr>
        <w:t>נפרדים</w:t>
      </w:r>
      <w:r w:rsidRPr="00EE2CBB">
        <w:rPr>
          <w:rFonts w:cs="David"/>
          <w:sz w:val="24"/>
          <w:szCs w:val="24"/>
          <w:rtl/>
        </w:rPr>
        <w:t xml:space="preserve">, </w:t>
      </w:r>
      <w:r w:rsidR="009340B7" w:rsidRPr="00EE2CBB">
        <w:rPr>
          <w:rFonts w:cs="David" w:hint="cs"/>
          <w:sz w:val="24"/>
          <w:szCs w:val="24"/>
          <w:rtl/>
        </w:rPr>
        <w:t xml:space="preserve">ואז אין מדובר </w:t>
      </w:r>
      <w:r w:rsidRPr="00EE2CBB">
        <w:rPr>
          <w:rFonts w:cs="David" w:hint="cs"/>
          <w:sz w:val="24"/>
          <w:szCs w:val="24"/>
          <w:rtl/>
        </w:rPr>
        <w:t>באי</w:t>
      </w:r>
      <w:r w:rsidRPr="00EE2CBB">
        <w:rPr>
          <w:rFonts w:cs="David"/>
          <w:sz w:val="24"/>
          <w:szCs w:val="24"/>
          <w:rtl/>
        </w:rPr>
        <w:t>-</w:t>
      </w:r>
      <w:r w:rsidRPr="00EE2CBB">
        <w:rPr>
          <w:rFonts w:cs="David" w:hint="cs"/>
          <w:sz w:val="24"/>
          <w:szCs w:val="24"/>
          <w:rtl/>
        </w:rPr>
        <w:t>ביצוע</w:t>
      </w:r>
      <w:r w:rsidRPr="00EE2CBB">
        <w:rPr>
          <w:rFonts w:cs="David"/>
          <w:sz w:val="24"/>
          <w:szCs w:val="24"/>
          <w:rtl/>
        </w:rPr>
        <w:t xml:space="preserve"> (</w:t>
      </w:r>
      <w:r w:rsidRPr="00EE2CBB">
        <w:rPr>
          <w:rFonts w:cs="David" w:hint="cs"/>
          <w:sz w:val="24"/>
          <w:szCs w:val="24"/>
          <w:rtl/>
        </w:rPr>
        <w:t>וזה</w:t>
      </w:r>
      <w:r w:rsidRPr="00EE2CBB">
        <w:rPr>
          <w:rFonts w:cs="David"/>
          <w:sz w:val="24"/>
          <w:szCs w:val="24"/>
          <w:rtl/>
        </w:rPr>
        <w:t xml:space="preserve"> </w:t>
      </w:r>
      <w:r w:rsidRPr="00EE2CBB">
        <w:rPr>
          <w:rFonts w:cs="David" w:hint="cs"/>
          <w:sz w:val="24"/>
          <w:szCs w:val="24"/>
          <w:rtl/>
        </w:rPr>
        <w:t>מה</w:t>
      </w:r>
      <w:r w:rsidRPr="00EE2CBB">
        <w:rPr>
          <w:rFonts w:cs="David"/>
          <w:sz w:val="24"/>
          <w:szCs w:val="24"/>
          <w:rtl/>
        </w:rPr>
        <w:t xml:space="preserve"> </w:t>
      </w:r>
      <w:r w:rsidRPr="00EE2CBB">
        <w:rPr>
          <w:rFonts w:cs="David" w:hint="cs"/>
          <w:sz w:val="24"/>
          <w:szCs w:val="24"/>
          <w:rtl/>
        </w:rPr>
        <w:t>שבסוף</w:t>
      </w:r>
      <w:r w:rsidRPr="00EE2CBB">
        <w:rPr>
          <w:rFonts w:cs="David"/>
          <w:sz w:val="24"/>
          <w:szCs w:val="24"/>
          <w:rtl/>
        </w:rPr>
        <w:t xml:space="preserve"> </w:t>
      </w:r>
      <w:r w:rsidRPr="00EE2CBB">
        <w:rPr>
          <w:rFonts w:cs="David" w:hint="cs"/>
          <w:sz w:val="24"/>
          <w:szCs w:val="24"/>
          <w:rtl/>
        </w:rPr>
        <w:t>קרה</w:t>
      </w:r>
      <w:r w:rsidRPr="00EE2CBB">
        <w:rPr>
          <w:rFonts w:cs="David"/>
          <w:sz w:val="24"/>
          <w:szCs w:val="24"/>
          <w:rtl/>
        </w:rPr>
        <w:t>).</w:t>
      </w:r>
    </w:p>
    <w:p w:rsidR="0077391A" w:rsidRPr="00EE2CBB" w:rsidRDefault="009340B7" w:rsidP="000A3470">
      <w:pPr>
        <w:pStyle w:val="ListParagraph"/>
        <w:numPr>
          <w:ilvl w:val="0"/>
          <w:numId w:val="1"/>
        </w:numPr>
        <w:tabs>
          <w:tab w:val="left" w:pos="3222"/>
        </w:tabs>
        <w:spacing w:after="120" w:line="288" w:lineRule="auto"/>
        <w:jc w:val="both"/>
        <w:rPr>
          <w:rFonts w:cs="David"/>
          <w:sz w:val="24"/>
          <w:szCs w:val="24"/>
        </w:rPr>
      </w:pPr>
      <w:r w:rsidRPr="00EE2CBB">
        <w:rPr>
          <w:rFonts w:cs="David" w:hint="cs"/>
          <w:sz w:val="24"/>
          <w:szCs w:val="24"/>
          <w:rtl/>
        </w:rPr>
        <w:t xml:space="preserve">מסקנה: </w:t>
      </w:r>
      <w:r w:rsidR="0077391A" w:rsidRPr="00EE2CBB">
        <w:rPr>
          <w:rFonts w:cs="David" w:hint="cs"/>
          <w:b/>
          <w:bCs/>
          <w:sz w:val="24"/>
          <w:szCs w:val="24"/>
          <w:rtl/>
        </w:rPr>
        <w:t>לעתים</w:t>
      </w:r>
      <w:r w:rsidR="0077391A" w:rsidRPr="00EE2CBB">
        <w:rPr>
          <w:rFonts w:cs="David"/>
          <w:b/>
          <w:bCs/>
          <w:sz w:val="24"/>
          <w:szCs w:val="24"/>
          <w:rtl/>
        </w:rPr>
        <w:t xml:space="preserve"> </w:t>
      </w:r>
      <w:r w:rsidR="0077391A" w:rsidRPr="00EE2CBB">
        <w:rPr>
          <w:rFonts w:cs="David" w:hint="cs"/>
          <w:b/>
          <w:bCs/>
          <w:sz w:val="24"/>
          <w:szCs w:val="24"/>
          <w:rtl/>
        </w:rPr>
        <w:t>נחתמים</w:t>
      </w:r>
      <w:r w:rsidR="0077391A" w:rsidRPr="00EE2CBB">
        <w:rPr>
          <w:rFonts w:cs="David"/>
          <w:b/>
          <w:bCs/>
          <w:sz w:val="24"/>
          <w:szCs w:val="24"/>
          <w:rtl/>
        </w:rPr>
        <w:t xml:space="preserve"> </w:t>
      </w:r>
      <w:r w:rsidR="0077391A" w:rsidRPr="00EE2CBB">
        <w:rPr>
          <w:rFonts w:cs="David" w:hint="cs"/>
          <w:b/>
          <w:bCs/>
          <w:sz w:val="24"/>
          <w:szCs w:val="24"/>
          <w:rtl/>
        </w:rPr>
        <w:t>הסכמים</w:t>
      </w:r>
      <w:r w:rsidR="0077391A" w:rsidRPr="00EE2CBB">
        <w:rPr>
          <w:rFonts w:cs="David"/>
          <w:b/>
          <w:bCs/>
          <w:sz w:val="24"/>
          <w:szCs w:val="24"/>
          <w:rtl/>
        </w:rPr>
        <w:t xml:space="preserve"> </w:t>
      </w:r>
      <w:r w:rsidR="0077391A" w:rsidRPr="00EE2CBB">
        <w:rPr>
          <w:rFonts w:cs="David" w:hint="cs"/>
          <w:b/>
          <w:bCs/>
          <w:sz w:val="24"/>
          <w:szCs w:val="24"/>
          <w:rtl/>
        </w:rPr>
        <w:t>בין</w:t>
      </w:r>
      <w:r w:rsidR="0077391A" w:rsidRPr="00EE2CBB">
        <w:rPr>
          <w:rFonts w:cs="David"/>
          <w:b/>
          <w:bCs/>
          <w:sz w:val="24"/>
          <w:szCs w:val="24"/>
          <w:rtl/>
        </w:rPr>
        <w:t xml:space="preserve"> </w:t>
      </w:r>
      <w:r w:rsidR="0077391A" w:rsidRPr="00EE2CBB">
        <w:rPr>
          <w:rFonts w:cs="David" w:hint="cs"/>
          <w:b/>
          <w:bCs/>
          <w:sz w:val="24"/>
          <w:szCs w:val="24"/>
          <w:rtl/>
        </w:rPr>
        <w:t>הצדדים</w:t>
      </w:r>
      <w:r w:rsidR="0077391A" w:rsidRPr="00EE2CBB">
        <w:rPr>
          <w:rFonts w:cs="David"/>
          <w:b/>
          <w:bCs/>
          <w:sz w:val="24"/>
          <w:szCs w:val="24"/>
          <w:rtl/>
        </w:rPr>
        <w:t xml:space="preserve"> </w:t>
      </w:r>
      <w:r w:rsidR="0077391A" w:rsidRPr="00EE2CBB">
        <w:rPr>
          <w:rFonts w:cs="David" w:hint="cs"/>
          <w:b/>
          <w:bCs/>
          <w:sz w:val="24"/>
          <w:szCs w:val="24"/>
          <w:rtl/>
        </w:rPr>
        <w:t>לאחר</w:t>
      </w:r>
      <w:r w:rsidR="0077391A" w:rsidRPr="00EE2CBB">
        <w:rPr>
          <w:rFonts w:cs="David"/>
          <w:b/>
          <w:bCs/>
          <w:sz w:val="24"/>
          <w:szCs w:val="24"/>
          <w:rtl/>
        </w:rPr>
        <w:t xml:space="preserve"> </w:t>
      </w:r>
      <w:r w:rsidR="0077391A" w:rsidRPr="00EE2CBB">
        <w:rPr>
          <w:rFonts w:cs="David" w:hint="cs"/>
          <w:b/>
          <w:bCs/>
          <w:sz w:val="24"/>
          <w:szCs w:val="24"/>
          <w:rtl/>
        </w:rPr>
        <w:t>מתן</w:t>
      </w:r>
      <w:r w:rsidR="0077391A" w:rsidRPr="00EE2CBB">
        <w:rPr>
          <w:rFonts w:cs="David"/>
          <w:b/>
          <w:bCs/>
          <w:sz w:val="24"/>
          <w:szCs w:val="24"/>
          <w:rtl/>
        </w:rPr>
        <w:t xml:space="preserve"> </w:t>
      </w:r>
      <w:r w:rsidR="0077391A" w:rsidRPr="00EE2CBB">
        <w:rPr>
          <w:rFonts w:cs="David" w:hint="cs"/>
          <w:b/>
          <w:bCs/>
          <w:sz w:val="24"/>
          <w:szCs w:val="24"/>
          <w:rtl/>
        </w:rPr>
        <w:t>הפס</w:t>
      </w:r>
      <w:r w:rsidR="0077391A" w:rsidRPr="00EE2CBB">
        <w:rPr>
          <w:rFonts w:cs="David"/>
          <w:b/>
          <w:bCs/>
          <w:sz w:val="24"/>
          <w:szCs w:val="24"/>
          <w:rtl/>
        </w:rPr>
        <w:t>"</w:t>
      </w:r>
      <w:r w:rsidR="0077391A" w:rsidRPr="00EE2CBB">
        <w:rPr>
          <w:rFonts w:cs="David" w:hint="cs"/>
          <w:b/>
          <w:bCs/>
          <w:sz w:val="24"/>
          <w:szCs w:val="24"/>
          <w:rtl/>
        </w:rPr>
        <w:t>ד</w:t>
      </w:r>
      <w:r w:rsidR="0077391A" w:rsidRPr="00EE2CBB">
        <w:rPr>
          <w:rFonts w:cs="David"/>
          <w:b/>
          <w:bCs/>
          <w:sz w:val="24"/>
          <w:szCs w:val="24"/>
          <w:rtl/>
        </w:rPr>
        <w:t xml:space="preserve">, </w:t>
      </w:r>
      <w:r w:rsidR="0077391A" w:rsidRPr="00EE2CBB">
        <w:rPr>
          <w:rFonts w:cs="David" w:hint="cs"/>
          <w:b/>
          <w:bCs/>
          <w:sz w:val="24"/>
          <w:szCs w:val="24"/>
          <w:rtl/>
        </w:rPr>
        <w:t>שאף</w:t>
      </w:r>
      <w:r w:rsidR="0077391A" w:rsidRPr="00EE2CBB">
        <w:rPr>
          <w:rFonts w:cs="David"/>
          <w:b/>
          <w:bCs/>
          <w:sz w:val="24"/>
          <w:szCs w:val="24"/>
          <w:rtl/>
        </w:rPr>
        <w:t xml:space="preserve"> </w:t>
      </w:r>
      <w:r w:rsidR="0077391A" w:rsidRPr="00EE2CBB">
        <w:rPr>
          <w:rFonts w:cs="David" w:hint="cs"/>
          <w:b/>
          <w:bCs/>
          <w:sz w:val="24"/>
          <w:szCs w:val="24"/>
          <w:rtl/>
        </w:rPr>
        <w:t>סותרים</w:t>
      </w:r>
      <w:r w:rsidR="0077391A" w:rsidRPr="00EE2CBB">
        <w:rPr>
          <w:rFonts w:cs="David"/>
          <w:b/>
          <w:bCs/>
          <w:sz w:val="24"/>
          <w:szCs w:val="24"/>
          <w:rtl/>
        </w:rPr>
        <w:t xml:space="preserve"> </w:t>
      </w:r>
      <w:r w:rsidR="0077391A" w:rsidRPr="00EE2CBB">
        <w:rPr>
          <w:rFonts w:cs="David" w:hint="cs"/>
          <w:b/>
          <w:bCs/>
          <w:sz w:val="24"/>
          <w:szCs w:val="24"/>
          <w:rtl/>
        </w:rPr>
        <w:t>אותו</w:t>
      </w:r>
      <w:r w:rsidR="0077391A" w:rsidRPr="00EE2CBB">
        <w:rPr>
          <w:rFonts w:cs="David"/>
          <w:b/>
          <w:bCs/>
          <w:sz w:val="24"/>
          <w:szCs w:val="24"/>
          <w:rtl/>
        </w:rPr>
        <w:t>.</w:t>
      </w:r>
      <w:r w:rsidR="0077391A" w:rsidRPr="00EE2CBB">
        <w:rPr>
          <w:rFonts w:cs="David"/>
          <w:sz w:val="24"/>
          <w:szCs w:val="24"/>
          <w:rtl/>
        </w:rPr>
        <w:t xml:space="preserve"> </w:t>
      </w:r>
      <w:r w:rsidR="0077391A" w:rsidRPr="00EE2CBB">
        <w:rPr>
          <w:rFonts w:cs="David" w:hint="cs"/>
          <w:sz w:val="24"/>
          <w:szCs w:val="24"/>
          <w:rtl/>
        </w:rPr>
        <w:t>לפיכך</w:t>
      </w:r>
      <w:r w:rsidR="0077391A" w:rsidRPr="00EE2CBB">
        <w:rPr>
          <w:rFonts w:cs="David"/>
          <w:sz w:val="24"/>
          <w:szCs w:val="24"/>
          <w:rtl/>
        </w:rPr>
        <w:t xml:space="preserve"> </w:t>
      </w:r>
      <w:r w:rsidR="0077391A" w:rsidRPr="00EE2CBB">
        <w:rPr>
          <w:rFonts w:cs="David" w:hint="cs"/>
          <w:sz w:val="24"/>
          <w:szCs w:val="24"/>
          <w:rtl/>
        </w:rPr>
        <w:t>ניתן</w:t>
      </w:r>
      <w:r w:rsidR="0077391A" w:rsidRPr="00EE2CBB">
        <w:rPr>
          <w:rFonts w:cs="David"/>
          <w:sz w:val="24"/>
          <w:szCs w:val="24"/>
          <w:rtl/>
        </w:rPr>
        <w:t xml:space="preserve"> </w:t>
      </w:r>
      <w:r w:rsidR="0077391A" w:rsidRPr="00EE2CBB">
        <w:rPr>
          <w:rFonts w:cs="David" w:hint="cs"/>
          <w:sz w:val="24"/>
          <w:szCs w:val="24"/>
          <w:rtl/>
        </w:rPr>
        <w:t>לראות</w:t>
      </w:r>
      <w:r w:rsidR="0077391A" w:rsidRPr="00EE2CBB">
        <w:rPr>
          <w:rFonts w:cs="David"/>
          <w:sz w:val="24"/>
          <w:szCs w:val="24"/>
          <w:rtl/>
        </w:rPr>
        <w:t xml:space="preserve"> </w:t>
      </w:r>
      <w:r w:rsidR="0077391A" w:rsidRPr="00EE2CBB">
        <w:rPr>
          <w:rFonts w:cs="David" w:hint="cs"/>
          <w:sz w:val="24"/>
          <w:szCs w:val="24"/>
          <w:rtl/>
        </w:rPr>
        <w:t>בפס</w:t>
      </w:r>
      <w:r w:rsidR="0077391A" w:rsidRPr="00EE2CBB">
        <w:rPr>
          <w:rFonts w:cs="David"/>
          <w:sz w:val="24"/>
          <w:szCs w:val="24"/>
          <w:rtl/>
        </w:rPr>
        <w:t>"</w:t>
      </w:r>
      <w:r w:rsidR="0077391A" w:rsidRPr="00EE2CBB">
        <w:rPr>
          <w:rFonts w:cs="David" w:hint="cs"/>
          <w:sz w:val="24"/>
          <w:szCs w:val="24"/>
          <w:rtl/>
        </w:rPr>
        <w:t>ד</w:t>
      </w:r>
      <w:r w:rsidR="0077391A" w:rsidRPr="00EE2CBB">
        <w:rPr>
          <w:rFonts w:cs="David"/>
          <w:sz w:val="24"/>
          <w:szCs w:val="24"/>
          <w:rtl/>
        </w:rPr>
        <w:t xml:space="preserve"> </w:t>
      </w:r>
      <w:r w:rsidR="0077391A" w:rsidRPr="00EE2CBB">
        <w:rPr>
          <w:rFonts w:cs="David" w:hint="cs"/>
          <w:sz w:val="24"/>
          <w:szCs w:val="24"/>
          <w:rtl/>
        </w:rPr>
        <w:t>כמעיין</w:t>
      </w:r>
      <w:r w:rsidR="0077391A" w:rsidRPr="00EE2CBB">
        <w:rPr>
          <w:rFonts w:cs="David"/>
          <w:sz w:val="24"/>
          <w:szCs w:val="24"/>
          <w:rtl/>
        </w:rPr>
        <w:t xml:space="preserve"> "</w:t>
      </w:r>
      <w:r w:rsidR="0077391A" w:rsidRPr="00EE2CBB">
        <w:rPr>
          <w:rFonts w:cs="David" w:hint="cs"/>
          <w:sz w:val="24"/>
          <w:szCs w:val="24"/>
          <w:rtl/>
        </w:rPr>
        <w:t>קלף</w:t>
      </w:r>
      <w:r w:rsidR="0077391A" w:rsidRPr="00EE2CBB">
        <w:rPr>
          <w:rFonts w:cs="David"/>
          <w:sz w:val="24"/>
          <w:szCs w:val="24"/>
          <w:rtl/>
        </w:rPr>
        <w:t xml:space="preserve"> </w:t>
      </w:r>
      <w:r w:rsidR="0077391A" w:rsidRPr="00EE2CBB">
        <w:rPr>
          <w:rFonts w:cs="David" w:hint="cs"/>
          <w:sz w:val="24"/>
          <w:szCs w:val="24"/>
          <w:rtl/>
        </w:rPr>
        <w:t>מיקוח</w:t>
      </w:r>
      <w:r w:rsidR="0077391A" w:rsidRPr="00EE2CBB">
        <w:rPr>
          <w:rFonts w:cs="David"/>
          <w:sz w:val="24"/>
          <w:szCs w:val="24"/>
          <w:rtl/>
        </w:rPr>
        <w:t xml:space="preserve">" </w:t>
      </w:r>
      <w:r w:rsidR="0077391A" w:rsidRPr="00EE2CBB">
        <w:rPr>
          <w:rFonts w:cs="David" w:hint="cs"/>
          <w:sz w:val="24"/>
          <w:szCs w:val="24"/>
          <w:rtl/>
        </w:rPr>
        <w:t>בין</w:t>
      </w:r>
      <w:r w:rsidR="0077391A" w:rsidRPr="00EE2CBB">
        <w:rPr>
          <w:rFonts w:cs="David"/>
          <w:sz w:val="24"/>
          <w:szCs w:val="24"/>
          <w:rtl/>
        </w:rPr>
        <w:t xml:space="preserve"> </w:t>
      </w:r>
      <w:r w:rsidR="0077391A" w:rsidRPr="00EE2CBB">
        <w:rPr>
          <w:rFonts w:cs="David" w:hint="cs"/>
          <w:sz w:val="24"/>
          <w:szCs w:val="24"/>
          <w:rtl/>
        </w:rPr>
        <w:t>הצדדים</w:t>
      </w:r>
      <w:r w:rsidR="0077391A" w:rsidRPr="00EE2CBB">
        <w:rPr>
          <w:rFonts w:cs="David"/>
          <w:sz w:val="24"/>
          <w:szCs w:val="24"/>
          <w:rtl/>
        </w:rPr>
        <w:t xml:space="preserve">, </w:t>
      </w:r>
      <w:r w:rsidR="0077391A" w:rsidRPr="00EE2CBB">
        <w:rPr>
          <w:rFonts w:cs="David" w:hint="cs"/>
          <w:sz w:val="24"/>
          <w:szCs w:val="24"/>
          <w:rtl/>
        </w:rPr>
        <w:t>שמאפשר</w:t>
      </w:r>
      <w:r w:rsidR="0077391A" w:rsidRPr="00EE2CBB">
        <w:rPr>
          <w:rFonts w:cs="David"/>
          <w:sz w:val="24"/>
          <w:szCs w:val="24"/>
          <w:rtl/>
        </w:rPr>
        <w:t xml:space="preserve"> </w:t>
      </w:r>
      <w:r w:rsidR="0077391A" w:rsidRPr="00EE2CBB">
        <w:rPr>
          <w:rFonts w:cs="David" w:hint="cs"/>
          <w:sz w:val="24"/>
          <w:szCs w:val="24"/>
          <w:rtl/>
        </w:rPr>
        <w:t>להם</w:t>
      </w:r>
      <w:r w:rsidR="0077391A" w:rsidRPr="00EE2CBB">
        <w:rPr>
          <w:rFonts w:cs="David"/>
          <w:sz w:val="24"/>
          <w:szCs w:val="24"/>
          <w:rtl/>
        </w:rPr>
        <w:t xml:space="preserve"> </w:t>
      </w:r>
      <w:r w:rsidR="0077391A" w:rsidRPr="00EE2CBB">
        <w:rPr>
          <w:rFonts w:cs="David" w:hint="cs"/>
          <w:sz w:val="24"/>
          <w:szCs w:val="24"/>
          <w:rtl/>
        </w:rPr>
        <w:t>להגיע</w:t>
      </w:r>
      <w:r w:rsidR="0077391A" w:rsidRPr="00EE2CBB">
        <w:rPr>
          <w:rFonts w:cs="David"/>
          <w:sz w:val="24"/>
          <w:szCs w:val="24"/>
          <w:rtl/>
        </w:rPr>
        <w:t xml:space="preserve"> </w:t>
      </w:r>
      <w:r w:rsidR="0077391A" w:rsidRPr="00EE2CBB">
        <w:rPr>
          <w:rFonts w:cs="David" w:hint="cs"/>
          <w:sz w:val="24"/>
          <w:szCs w:val="24"/>
          <w:rtl/>
        </w:rPr>
        <w:t>להסדר</w:t>
      </w:r>
      <w:r w:rsidR="0077391A" w:rsidRPr="00EE2CBB">
        <w:rPr>
          <w:rFonts w:cs="David"/>
          <w:sz w:val="24"/>
          <w:szCs w:val="24"/>
          <w:rtl/>
        </w:rPr>
        <w:t xml:space="preserve"> </w:t>
      </w:r>
      <w:r w:rsidR="0077391A" w:rsidRPr="00EE2CBB">
        <w:rPr>
          <w:rFonts w:cs="David" w:hint="cs"/>
          <w:sz w:val="24"/>
          <w:szCs w:val="24"/>
          <w:rtl/>
        </w:rPr>
        <w:t>סופי</w:t>
      </w:r>
      <w:r w:rsidR="0077391A" w:rsidRPr="00EE2CBB">
        <w:rPr>
          <w:rFonts w:cs="David"/>
          <w:sz w:val="24"/>
          <w:szCs w:val="24"/>
          <w:rtl/>
        </w:rPr>
        <w:t xml:space="preserve"> </w:t>
      </w:r>
      <w:r w:rsidR="0077391A" w:rsidRPr="00EE2CBB">
        <w:rPr>
          <w:rFonts w:cs="David" w:hint="cs"/>
          <w:sz w:val="24"/>
          <w:szCs w:val="24"/>
          <w:rtl/>
        </w:rPr>
        <w:t>ומחייב</w:t>
      </w:r>
      <w:r w:rsidR="0077391A" w:rsidRPr="00EE2CBB">
        <w:rPr>
          <w:rFonts w:cs="David"/>
          <w:sz w:val="24"/>
          <w:szCs w:val="24"/>
          <w:rtl/>
        </w:rPr>
        <w:t>.</w:t>
      </w:r>
    </w:p>
    <w:p w:rsidR="0077391A" w:rsidRPr="00EE2CBB" w:rsidRDefault="009340B7" w:rsidP="000A3470">
      <w:pPr>
        <w:tabs>
          <w:tab w:val="left" w:pos="3222"/>
        </w:tabs>
        <w:spacing w:after="120" w:line="288" w:lineRule="auto"/>
        <w:jc w:val="both"/>
        <w:rPr>
          <w:rFonts w:cs="David"/>
          <w:sz w:val="24"/>
          <w:szCs w:val="24"/>
          <w:rtl/>
        </w:rPr>
      </w:pPr>
      <w:r w:rsidRPr="00EE2CBB">
        <w:rPr>
          <w:rFonts w:cs="David" w:hint="cs"/>
          <w:b/>
          <w:bCs/>
          <w:sz w:val="24"/>
          <w:szCs w:val="24"/>
          <w:u w:val="single"/>
          <w:rtl/>
        </w:rPr>
        <w:t>תוצאה:</w:t>
      </w:r>
      <w:r w:rsidRPr="00EE2CBB">
        <w:rPr>
          <w:rFonts w:cs="David" w:hint="cs"/>
          <w:sz w:val="24"/>
          <w:szCs w:val="24"/>
          <w:rtl/>
        </w:rPr>
        <w:t xml:space="preserve"> </w:t>
      </w:r>
      <w:r w:rsidR="0077391A" w:rsidRPr="00EE2CBB">
        <w:rPr>
          <w:rFonts w:cs="David" w:hint="cs"/>
          <w:sz w:val="24"/>
          <w:szCs w:val="24"/>
          <w:rtl/>
        </w:rPr>
        <w:t>ביהמ</w:t>
      </w:r>
      <w:r w:rsidR="0077391A" w:rsidRPr="00EE2CBB">
        <w:rPr>
          <w:rFonts w:cs="David"/>
          <w:sz w:val="24"/>
          <w:szCs w:val="24"/>
          <w:rtl/>
        </w:rPr>
        <w:t>"</w:t>
      </w:r>
      <w:r w:rsidR="0077391A" w:rsidRPr="00EE2CBB">
        <w:rPr>
          <w:rFonts w:cs="David" w:hint="cs"/>
          <w:sz w:val="24"/>
          <w:szCs w:val="24"/>
          <w:rtl/>
        </w:rPr>
        <w:t>ש</w:t>
      </w:r>
      <w:r w:rsidR="0077391A" w:rsidRPr="00EE2CBB">
        <w:rPr>
          <w:rFonts w:cs="David"/>
          <w:sz w:val="24"/>
          <w:szCs w:val="24"/>
          <w:rtl/>
        </w:rPr>
        <w:t xml:space="preserve"> </w:t>
      </w:r>
      <w:r w:rsidR="0077391A" w:rsidRPr="00EE2CBB">
        <w:rPr>
          <w:rFonts w:cs="David" w:hint="cs"/>
          <w:sz w:val="24"/>
          <w:szCs w:val="24"/>
          <w:rtl/>
        </w:rPr>
        <w:t>פסק</w:t>
      </w:r>
      <w:r w:rsidR="0077391A" w:rsidRPr="00EE2CBB">
        <w:rPr>
          <w:rFonts w:cs="David"/>
          <w:sz w:val="24"/>
          <w:szCs w:val="24"/>
          <w:rtl/>
        </w:rPr>
        <w:t xml:space="preserve"> </w:t>
      </w:r>
      <w:r w:rsidR="0077391A" w:rsidRPr="00EE2CBB">
        <w:rPr>
          <w:rFonts w:cs="David" w:hint="cs"/>
          <w:sz w:val="24"/>
          <w:szCs w:val="24"/>
          <w:rtl/>
        </w:rPr>
        <w:t>על</w:t>
      </w:r>
      <w:r w:rsidR="0077391A" w:rsidRPr="00EE2CBB">
        <w:rPr>
          <w:rFonts w:cs="David"/>
          <w:sz w:val="24"/>
          <w:szCs w:val="24"/>
          <w:rtl/>
        </w:rPr>
        <w:t xml:space="preserve"> </w:t>
      </w:r>
      <w:r w:rsidR="0077391A" w:rsidRPr="00EE2CBB">
        <w:rPr>
          <w:rFonts w:cs="David" w:hint="cs"/>
          <w:sz w:val="24"/>
          <w:szCs w:val="24"/>
          <w:rtl/>
        </w:rPr>
        <w:t>ההורים</w:t>
      </w:r>
      <w:r w:rsidR="0077391A" w:rsidRPr="00EE2CBB">
        <w:rPr>
          <w:rFonts w:cs="David"/>
          <w:sz w:val="24"/>
          <w:szCs w:val="24"/>
          <w:rtl/>
        </w:rPr>
        <w:t xml:space="preserve"> </w:t>
      </w:r>
      <w:r w:rsidR="0077391A" w:rsidRPr="00EE2CBB">
        <w:rPr>
          <w:rFonts w:cs="David" w:hint="cs"/>
          <w:sz w:val="24"/>
          <w:szCs w:val="24"/>
          <w:rtl/>
        </w:rPr>
        <w:t>קנסות</w:t>
      </w:r>
      <w:r w:rsidR="0077391A" w:rsidRPr="00EE2CBB">
        <w:rPr>
          <w:rFonts w:cs="David"/>
          <w:sz w:val="24"/>
          <w:szCs w:val="24"/>
          <w:rtl/>
        </w:rPr>
        <w:t xml:space="preserve">, </w:t>
      </w:r>
      <w:r w:rsidR="0077391A" w:rsidRPr="00EE2CBB">
        <w:rPr>
          <w:rFonts w:cs="David" w:hint="cs"/>
          <w:sz w:val="24"/>
          <w:szCs w:val="24"/>
          <w:rtl/>
        </w:rPr>
        <w:t>והם</w:t>
      </w:r>
      <w:r w:rsidR="0077391A" w:rsidRPr="00EE2CBB">
        <w:rPr>
          <w:rFonts w:cs="David"/>
          <w:sz w:val="24"/>
          <w:szCs w:val="24"/>
          <w:rtl/>
        </w:rPr>
        <w:t xml:space="preserve"> </w:t>
      </w:r>
      <w:r w:rsidR="0077391A" w:rsidRPr="00EE2CBB">
        <w:rPr>
          <w:rFonts w:cs="David" w:hint="cs"/>
          <w:sz w:val="24"/>
          <w:szCs w:val="24"/>
          <w:rtl/>
        </w:rPr>
        <w:t>אף</w:t>
      </w:r>
      <w:r w:rsidR="0077391A" w:rsidRPr="00EE2CBB">
        <w:rPr>
          <w:rFonts w:cs="David"/>
          <w:sz w:val="24"/>
          <w:szCs w:val="24"/>
          <w:rtl/>
        </w:rPr>
        <w:t xml:space="preserve"> </w:t>
      </w:r>
      <w:r w:rsidR="0077391A" w:rsidRPr="00EE2CBB">
        <w:rPr>
          <w:rFonts w:cs="David" w:hint="cs"/>
          <w:sz w:val="24"/>
          <w:szCs w:val="24"/>
          <w:rtl/>
        </w:rPr>
        <w:t>נכנסו</w:t>
      </w:r>
      <w:r w:rsidR="0077391A" w:rsidRPr="00EE2CBB">
        <w:rPr>
          <w:rFonts w:cs="David"/>
          <w:sz w:val="24"/>
          <w:szCs w:val="24"/>
          <w:rtl/>
        </w:rPr>
        <w:t xml:space="preserve"> </w:t>
      </w:r>
      <w:r w:rsidR="0077391A" w:rsidRPr="00EE2CBB">
        <w:rPr>
          <w:rFonts w:cs="David" w:hint="cs"/>
          <w:sz w:val="24"/>
          <w:szCs w:val="24"/>
          <w:rtl/>
        </w:rPr>
        <w:t>למאסר</w:t>
      </w:r>
      <w:r w:rsidR="0077391A" w:rsidRPr="00EE2CBB">
        <w:rPr>
          <w:rFonts w:cs="David"/>
          <w:sz w:val="24"/>
          <w:szCs w:val="24"/>
          <w:rtl/>
        </w:rPr>
        <w:t xml:space="preserve"> </w:t>
      </w:r>
      <w:r w:rsidR="0077391A" w:rsidRPr="00EE2CBB">
        <w:rPr>
          <w:rFonts w:cs="David" w:hint="cs"/>
          <w:sz w:val="24"/>
          <w:szCs w:val="24"/>
          <w:rtl/>
        </w:rPr>
        <w:t>למשך</w:t>
      </w:r>
      <w:r w:rsidR="0077391A" w:rsidRPr="00EE2CBB">
        <w:rPr>
          <w:rFonts w:cs="David"/>
          <w:sz w:val="24"/>
          <w:szCs w:val="24"/>
          <w:rtl/>
        </w:rPr>
        <w:t xml:space="preserve"> </w:t>
      </w:r>
      <w:r w:rsidR="0077391A" w:rsidRPr="00EE2CBB">
        <w:rPr>
          <w:rFonts w:cs="David" w:hint="cs"/>
          <w:sz w:val="24"/>
          <w:szCs w:val="24"/>
          <w:rtl/>
        </w:rPr>
        <w:t>שבועיים</w:t>
      </w:r>
      <w:r w:rsidR="0077391A" w:rsidRPr="00EE2CBB">
        <w:rPr>
          <w:rFonts w:cs="David"/>
          <w:sz w:val="24"/>
          <w:szCs w:val="24"/>
          <w:rtl/>
        </w:rPr>
        <w:t xml:space="preserve">, </w:t>
      </w:r>
      <w:r w:rsidR="0077391A" w:rsidRPr="00EE2CBB">
        <w:rPr>
          <w:rFonts w:cs="David" w:hint="cs"/>
          <w:sz w:val="24"/>
          <w:szCs w:val="24"/>
          <w:rtl/>
        </w:rPr>
        <w:t>אך</w:t>
      </w:r>
      <w:r w:rsidR="0077391A" w:rsidRPr="00EE2CBB">
        <w:rPr>
          <w:rFonts w:cs="David"/>
          <w:sz w:val="24"/>
          <w:szCs w:val="24"/>
          <w:rtl/>
        </w:rPr>
        <w:t xml:space="preserve"> </w:t>
      </w:r>
      <w:r w:rsidR="0077391A" w:rsidRPr="00EE2CBB">
        <w:rPr>
          <w:rFonts w:cs="David" w:hint="cs"/>
          <w:sz w:val="24"/>
          <w:szCs w:val="24"/>
          <w:rtl/>
        </w:rPr>
        <w:t>לבסוף</w:t>
      </w:r>
      <w:r w:rsidR="0077391A" w:rsidRPr="00EE2CBB">
        <w:rPr>
          <w:rFonts w:cs="David"/>
          <w:sz w:val="24"/>
          <w:szCs w:val="24"/>
          <w:rtl/>
        </w:rPr>
        <w:t xml:space="preserve"> </w:t>
      </w:r>
      <w:r w:rsidR="0077391A" w:rsidRPr="00EE2CBB">
        <w:rPr>
          <w:rFonts w:cs="David" w:hint="cs"/>
          <w:sz w:val="24"/>
          <w:szCs w:val="24"/>
          <w:rtl/>
        </w:rPr>
        <w:t>הם</w:t>
      </w:r>
      <w:r w:rsidR="0077391A" w:rsidRPr="00EE2CBB">
        <w:rPr>
          <w:rFonts w:cs="David"/>
          <w:sz w:val="24"/>
          <w:szCs w:val="24"/>
          <w:rtl/>
        </w:rPr>
        <w:t xml:space="preserve"> </w:t>
      </w:r>
      <w:r w:rsidR="0077391A" w:rsidRPr="00EE2CBB">
        <w:rPr>
          <w:rFonts w:cs="David" w:hint="cs"/>
          <w:sz w:val="24"/>
          <w:szCs w:val="24"/>
          <w:rtl/>
        </w:rPr>
        <w:t>שוחררו</w:t>
      </w:r>
      <w:r w:rsidR="0077391A" w:rsidRPr="00EE2CBB">
        <w:rPr>
          <w:rFonts w:cs="David"/>
          <w:sz w:val="24"/>
          <w:szCs w:val="24"/>
          <w:rtl/>
        </w:rPr>
        <w:t xml:space="preserve"> </w:t>
      </w:r>
      <w:r w:rsidR="0077391A" w:rsidRPr="00EE2CBB">
        <w:rPr>
          <w:rFonts w:cs="David" w:hint="cs"/>
          <w:sz w:val="24"/>
          <w:szCs w:val="24"/>
          <w:rtl/>
        </w:rPr>
        <w:t>והתיק</w:t>
      </w:r>
      <w:r w:rsidR="0077391A" w:rsidRPr="00EE2CBB">
        <w:rPr>
          <w:rFonts w:cs="David"/>
          <w:sz w:val="24"/>
          <w:szCs w:val="24"/>
          <w:rtl/>
        </w:rPr>
        <w:t xml:space="preserve"> </w:t>
      </w:r>
      <w:r w:rsidR="0077391A" w:rsidRPr="00EE2CBB">
        <w:rPr>
          <w:rFonts w:cs="David" w:hint="cs"/>
          <w:sz w:val="24"/>
          <w:szCs w:val="24"/>
          <w:rtl/>
        </w:rPr>
        <w:t>נסגר</w:t>
      </w:r>
      <w:r w:rsidR="0077391A" w:rsidRPr="00EE2CBB">
        <w:rPr>
          <w:rFonts w:cs="David"/>
          <w:sz w:val="24"/>
          <w:szCs w:val="24"/>
          <w:rtl/>
        </w:rPr>
        <w:t xml:space="preserve">, </w:t>
      </w:r>
      <w:r w:rsidR="0077391A" w:rsidRPr="00EE2CBB">
        <w:rPr>
          <w:rFonts w:cs="David" w:hint="cs"/>
          <w:sz w:val="24"/>
          <w:szCs w:val="24"/>
          <w:rtl/>
        </w:rPr>
        <w:t>וזאת</w:t>
      </w:r>
      <w:r w:rsidR="0077391A" w:rsidRPr="00EE2CBB">
        <w:rPr>
          <w:rFonts w:cs="David"/>
          <w:sz w:val="24"/>
          <w:szCs w:val="24"/>
          <w:rtl/>
        </w:rPr>
        <w:t xml:space="preserve"> </w:t>
      </w:r>
      <w:r w:rsidR="0077391A" w:rsidRPr="00EE2CBB">
        <w:rPr>
          <w:rFonts w:cs="David" w:hint="cs"/>
          <w:sz w:val="24"/>
          <w:szCs w:val="24"/>
          <w:rtl/>
        </w:rPr>
        <w:t>משום</w:t>
      </w:r>
      <w:r w:rsidR="0077391A" w:rsidRPr="00EE2CBB">
        <w:rPr>
          <w:rFonts w:cs="David"/>
          <w:sz w:val="24"/>
          <w:szCs w:val="24"/>
          <w:rtl/>
        </w:rPr>
        <w:t xml:space="preserve"> </w:t>
      </w:r>
      <w:r w:rsidR="0077391A" w:rsidRPr="00EE2CBB">
        <w:rPr>
          <w:rFonts w:cs="David" w:hint="cs"/>
          <w:sz w:val="24"/>
          <w:szCs w:val="24"/>
          <w:rtl/>
        </w:rPr>
        <w:t>ששנת</w:t>
      </w:r>
      <w:r w:rsidR="0077391A" w:rsidRPr="00EE2CBB">
        <w:rPr>
          <w:rFonts w:cs="David"/>
          <w:sz w:val="24"/>
          <w:szCs w:val="24"/>
          <w:rtl/>
        </w:rPr>
        <w:t xml:space="preserve"> </w:t>
      </w:r>
      <w:r w:rsidR="0077391A" w:rsidRPr="00EE2CBB">
        <w:rPr>
          <w:rFonts w:cs="David" w:hint="cs"/>
          <w:sz w:val="24"/>
          <w:szCs w:val="24"/>
          <w:rtl/>
        </w:rPr>
        <w:t>הלימודים</w:t>
      </w:r>
      <w:r w:rsidR="0077391A" w:rsidRPr="00EE2CBB">
        <w:rPr>
          <w:rFonts w:cs="David"/>
          <w:sz w:val="24"/>
          <w:szCs w:val="24"/>
          <w:rtl/>
        </w:rPr>
        <w:t xml:space="preserve"> </w:t>
      </w:r>
      <w:r w:rsidR="0077391A" w:rsidRPr="00EE2CBB">
        <w:rPr>
          <w:rFonts w:cs="David" w:hint="cs"/>
          <w:sz w:val="24"/>
          <w:szCs w:val="24"/>
          <w:rtl/>
        </w:rPr>
        <w:t>הגיעה</w:t>
      </w:r>
      <w:r w:rsidR="0077391A" w:rsidRPr="00EE2CBB">
        <w:rPr>
          <w:rFonts w:cs="David"/>
          <w:sz w:val="24"/>
          <w:szCs w:val="24"/>
          <w:rtl/>
        </w:rPr>
        <w:t xml:space="preserve"> </w:t>
      </w:r>
      <w:r w:rsidR="0077391A" w:rsidRPr="00EE2CBB">
        <w:rPr>
          <w:rFonts w:cs="David" w:hint="cs"/>
          <w:sz w:val="24"/>
          <w:szCs w:val="24"/>
          <w:rtl/>
        </w:rPr>
        <w:t>לסיומה</w:t>
      </w:r>
      <w:r w:rsidR="0077391A" w:rsidRPr="00EE2CBB">
        <w:rPr>
          <w:rFonts w:cs="David"/>
          <w:sz w:val="24"/>
          <w:szCs w:val="24"/>
          <w:rtl/>
        </w:rPr>
        <w:t xml:space="preserve">, </w:t>
      </w:r>
      <w:r w:rsidR="0077391A" w:rsidRPr="00EE2CBB">
        <w:rPr>
          <w:rFonts w:cs="David" w:hint="cs"/>
          <w:sz w:val="24"/>
          <w:szCs w:val="24"/>
          <w:rtl/>
        </w:rPr>
        <w:t>ולכן</w:t>
      </w:r>
      <w:r w:rsidR="0077391A" w:rsidRPr="00EE2CBB">
        <w:rPr>
          <w:rFonts w:cs="David"/>
          <w:sz w:val="24"/>
          <w:szCs w:val="24"/>
          <w:rtl/>
        </w:rPr>
        <w:t xml:space="preserve"> </w:t>
      </w:r>
      <w:r w:rsidR="0077391A" w:rsidRPr="00EE2CBB">
        <w:rPr>
          <w:rFonts w:cs="David" w:hint="cs"/>
          <w:sz w:val="24"/>
          <w:szCs w:val="24"/>
          <w:rtl/>
        </w:rPr>
        <w:t>השארת</w:t>
      </w:r>
      <w:r w:rsidR="0077391A" w:rsidRPr="00EE2CBB">
        <w:rPr>
          <w:rFonts w:cs="David"/>
          <w:sz w:val="24"/>
          <w:szCs w:val="24"/>
          <w:rtl/>
        </w:rPr>
        <w:t xml:space="preserve"> </w:t>
      </w:r>
      <w:r w:rsidR="0077391A" w:rsidRPr="00EE2CBB">
        <w:rPr>
          <w:rFonts w:cs="David" w:hint="cs"/>
          <w:sz w:val="24"/>
          <w:szCs w:val="24"/>
          <w:rtl/>
        </w:rPr>
        <w:t>התלמידות</w:t>
      </w:r>
      <w:r w:rsidR="0077391A" w:rsidRPr="00EE2CBB">
        <w:rPr>
          <w:rFonts w:cs="David"/>
          <w:sz w:val="24"/>
          <w:szCs w:val="24"/>
          <w:rtl/>
        </w:rPr>
        <w:t xml:space="preserve"> </w:t>
      </w:r>
      <w:r w:rsidR="0077391A" w:rsidRPr="00EE2CBB">
        <w:rPr>
          <w:rFonts w:cs="David" w:hint="cs"/>
          <w:sz w:val="24"/>
          <w:szCs w:val="24"/>
          <w:rtl/>
        </w:rPr>
        <w:t>בבית</w:t>
      </w:r>
      <w:r w:rsidR="0077391A" w:rsidRPr="00EE2CBB">
        <w:rPr>
          <w:rFonts w:cs="David"/>
          <w:sz w:val="24"/>
          <w:szCs w:val="24"/>
          <w:rtl/>
        </w:rPr>
        <w:t xml:space="preserve"> </w:t>
      </w:r>
      <w:r w:rsidR="0077391A" w:rsidRPr="00EE2CBB">
        <w:rPr>
          <w:rFonts w:cs="David" w:hint="cs"/>
          <w:sz w:val="24"/>
          <w:szCs w:val="24"/>
          <w:rtl/>
        </w:rPr>
        <w:t>כבר</w:t>
      </w:r>
      <w:r w:rsidR="0077391A" w:rsidRPr="00EE2CBB">
        <w:rPr>
          <w:rFonts w:cs="David"/>
          <w:sz w:val="24"/>
          <w:szCs w:val="24"/>
          <w:rtl/>
        </w:rPr>
        <w:t xml:space="preserve"> </w:t>
      </w:r>
      <w:r w:rsidR="0077391A" w:rsidRPr="00EE2CBB">
        <w:rPr>
          <w:rFonts w:cs="David" w:hint="cs"/>
          <w:sz w:val="24"/>
          <w:szCs w:val="24"/>
          <w:rtl/>
        </w:rPr>
        <w:t>הפכה</w:t>
      </w:r>
      <w:r w:rsidR="0077391A" w:rsidRPr="00EE2CBB">
        <w:rPr>
          <w:rFonts w:cs="David"/>
          <w:sz w:val="24"/>
          <w:szCs w:val="24"/>
          <w:rtl/>
        </w:rPr>
        <w:t xml:space="preserve"> </w:t>
      </w:r>
      <w:r w:rsidR="0077391A" w:rsidRPr="00EE2CBB">
        <w:rPr>
          <w:rFonts w:cs="David" w:hint="cs"/>
          <w:sz w:val="24"/>
          <w:szCs w:val="24"/>
          <w:rtl/>
        </w:rPr>
        <w:t>לא</w:t>
      </w:r>
      <w:r w:rsidR="0077391A" w:rsidRPr="00EE2CBB">
        <w:rPr>
          <w:rFonts w:cs="David"/>
          <w:sz w:val="24"/>
          <w:szCs w:val="24"/>
          <w:rtl/>
        </w:rPr>
        <w:t xml:space="preserve"> </w:t>
      </w:r>
      <w:r w:rsidR="0077391A" w:rsidRPr="00EE2CBB">
        <w:rPr>
          <w:rFonts w:cs="David" w:hint="cs"/>
          <w:sz w:val="24"/>
          <w:szCs w:val="24"/>
          <w:rtl/>
        </w:rPr>
        <w:t>רלוונטית</w:t>
      </w:r>
      <w:r w:rsidR="0077391A" w:rsidRPr="00EE2CBB">
        <w:rPr>
          <w:rFonts w:cs="David"/>
          <w:sz w:val="24"/>
          <w:szCs w:val="24"/>
          <w:rtl/>
        </w:rPr>
        <w:t>.</w:t>
      </w:r>
    </w:p>
    <w:p w:rsidR="0077391A" w:rsidRPr="00EE2CBB" w:rsidRDefault="0077391A"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פס</w:t>
      </w:r>
      <w:r w:rsidRPr="00EE2CBB">
        <w:rPr>
          <w:rFonts w:cs="David"/>
          <w:b/>
          <w:bCs/>
          <w:sz w:val="24"/>
          <w:szCs w:val="24"/>
          <w:u w:val="single"/>
          <w:rtl/>
        </w:rPr>
        <w:t>"</w:t>
      </w:r>
      <w:r w:rsidRPr="00EE2CBB">
        <w:rPr>
          <w:rFonts w:cs="David" w:hint="cs"/>
          <w:b/>
          <w:bCs/>
          <w:sz w:val="24"/>
          <w:szCs w:val="24"/>
          <w:u w:val="single"/>
          <w:rtl/>
        </w:rPr>
        <w:t>ד</w:t>
      </w:r>
      <w:r w:rsidRPr="00EE2CBB">
        <w:rPr>
          <w:rFonts w:cs="David"/>
          <w:b/>
          <w:bCs/>
          <w:sz w:val="24"/>
          <w:szCs w:val="24"/>
          <w:u w:val="single"/>
          <w:rtl/>
        </w:rPr>
        <w:t xml:space="preserve"> </w:t>
      </w:r>
      <w:r w:rsidRPr="00EE2CBB">
        <w:rPr>
          <w:rFonts w:cs="David" w:hint="cs"/>
          <w:b/>
          <w:bCs/>
          <w:sz w:val="24"/>
          <w:szCs w:val="24"/>
          <w:u w:val="single"/>
          <w:rtl/>
        </w:rPr>
        <w:t>זה</w:t>
      </w:r>
      <w:r w:rsidRPr="00EE2CBB">
        <w:rPr>
          <w:rFonts w:cs="David"/>
          <w:b/>
          <w:bCs/>
          <w:sz w:val="24"/>
          <w:szCs w:val="24"/>
          <w:u w:val="single"/>
          <w:rtl/>
        </w:rPr>
        <w:t xml:space="preserve"> </w:t>
      </w:r>
      <w:r w:rsidRPr="00EE2CBB">
        <w:rPr>
          <w:rFonts w:cs="David" w:hint="cs"/>
          <w:b/>
          <w:bCs/>
          <w:sz w:val="24"/>
          <w:szCs w:val="24"/>
          <w:u w:val="single"/>
          <w:rtl/>
        </w:rPr>
        <w:t>ממחיש</w:t>
      </w:r>
      <w:r w:rsidRPr="00EE2CBB">
        <w:rPr>
          <w:rFonts w:cs="David"/>
          <w:b/>
          <w:bCs/>
          <w:sz w:val="24"/>
          <w:szCs w:val="24"/>
          <w:u w:val="single"/>
          <w:rtl/>
        </w:rPr>
        <w:t xml:space="preserve"> </w:t>
      </w:r>
      <w:r w:rsidRPr="00EE2CBB">
        <w:rPr>
          <w:rFonts w:cs="David" w:hint="cs"/>
          <w:b/>
          <w:bCs/>
          <w:sz w:val="24"/>
          <w:szCs w:val="24"/>
          <w:u w:val="single"/>
          <w:rtl/>
        </w:rPr>
        <w:t>את</w:t>
      </w:r>
      <w:r w:rsidRPr="00EE2CBB">
        <w:rPr>
          <w:rFonts w:cs="David"/>
          <w:b/>
          <w:bCs/>
          <w:sz w:val="24"/>
          <w:szCs w:val="24"/>
          <w:u w:val="single"/>
          <w:rtl/>
        </w:rPr>
        <w:t xml:space="preserve"> </w:t>
      </w:r>
      <w:r w:rsidRPr="00EE2CBB">
        <w:rPr>
          <w:rFonts w:cs="David" w:hint="cs"/>
          <w:b/>
          <w:bCs/>
          <w:sz w:val="24"/>
          <w:szCs w:val="24"/>
          <w:u w:val="single"/>
          <w:rtl/>
        </w:rPr>
        <w:t>שתי</w:t>
      </w:r>
      <w:r w:rsidRPr="00EE2CBB">
        <w:rPr>
          <w:rFonts w:cs="David"/>
          <w:b/>
          <w:bCs/>
          <w:sz w:val="24"/>
          <w:szCs w:val="24"/>
          <w:u w:val="single"/>
          <w:rtl/>
        </w:rPr>
        <w:t xml:space="preserve"> </w:t>
      </w:r>
      <w:r w:rsidRPr="00EE2CBB">
        <w:rPr>
          <w:rFonts w:cs="David" w:hint="cs"/>
          <w:b/>
          <w:bCs/>
          <w:sz w:val="24"/>
          <w:szCs w:val="24"/>
          <w:u w:val="single"/>
          <w:rtl/>
        </w:rPr>
        <w:t>נקודות</w:t>
      </w:r>
      <w:r w:rsidRPr="00EE2CBB">
        <w:rPr>
          <w:rFonts w:cs="David"/>
          <w:b/>
          <w:bCs/>
          <w:sz w:val="24"/>
          <w:szCs w:val="24"/>
          <w:u w:val="single"/>
          <w:rtl/>
        </w:rPr>
        <w:t xml:space="preserve"> </w:t>
      </w:r>
      <w:r w:rsidRPr="00EE2CBB">
        <w:rPr>
          <w:rFonts w:cs="David" w:hint="cs"/>
          <w:b/>
          <w:bCs/>
          <w:sz w:val="24"/>
          <w:szCs w:val="24"/>
          <w:u w:val="single"/>
          <w:rtl/>
        </w:rPr>
        <w:t>המבט</w:t>
      </w:r>
      <w:r w:rsidRPr="00EE2CBB">
        <w:rPr>
          <w:rFonts w:cs="David"/>
          <w:b/>
          <w:bCs/>
          <w:sz w:val="24"/>
          <w:szCs w:val="24"/>
          <w:u w:val="single"/>
          <w:rtl/>
        </w:rPr>
        <w:t xml:space="preserve"> </w:t>
      </w:r>
      <w:r w:rsidRPr="00EE2CBB">
        <w:rPr>
          <w:rFonts w:cs="David" w:hint="cs"/>
          <w:b/>
          <w:bCs/>
          <w:sz w:val="24"/>
          <w:szCs w:val="24"/>
          <w:u w:val="single"/>
          <w:rtl/>
        </w:rPr>
        <w:t>לגבי</w:t>
      </w:r>
      <w:r w:rsidRPr="00EE2CBB">
        <w:rPr>
          <w:rFonts w:cs="David"/>
          <w:b/>
          <w:bCs/>
          <w:sz w:val="24"/>
          <w:szCs w:val="24"/>
          <w:u w:val="single"/>
          <w:rtl/>
        </w:rPr>
        <w:t xml:space="preserve"> </w:t>
      </w:r>
      <w:r w:rsidRPr="00EE2CBB">
        <w:rPr>
          <w:rFonts w:cs="David" w:hint="cs"/>
          <w:b/>
          <w:bCs/>
          <w:sz w:val="24"/>
          <w:szCs w:val="24"/>
          <w:u w:val="single"/>
          <w:rtl/>
        </w:rPr>
        <w:t>תפקידו</w:t>
      </w:r>
      <w:r w:rsidRPr="00EE2CBB">
        <w:rPr>
          <w:rFonts w:cs="David"/>
          <w:b/>
          <w:bCs/>
          <w:sz w:val="24"/>
          <w:szCs w:val="24"/>
          <w:u w:val="single"/>
          <w:rtl/>
        </w:rPr>
        <w:t xml:space="preserve"> </w:t>
      </w:r>
      <w:r w:rsidRPr="00EE2CBB">
        <w:rPr>
          <w:rFonts w:cs="David" w:hint="cs"/>
          <w:b/>
          <w:bCs/>
          <w:sz w:val="24"/>
          <w:szCs w:val="24"/>
          <w:u w:val="single"/>
          <w:rtl/>
        </w:rPr>
        <w:t>של</w:t>
      </w:r>
      <w:r w:rsidRPr="00EE2CBB">
        <w:rPr>
          <w:rFonts w:cs="David"/>
          <w:b/>
          <w:bCs/>
          <w:sz w:val="24"/>
          <w:szCs w:val="24"/>
          <w:u w:val="single"/>
          <w:rtl/>
        </w:rPr>
        <w:t xml:space="preserve"> </w:t>
      </w:r>
      <w:r w:rsidR="009340B7" w:rsidRPr="00EE2CBB">
        <w:rPr>
          <w:rFonts w:cs="David" w:hint="cs"/>
          <w:b/>
          <w:bCs/>
          <w:sz w:val="24"/>
          <w:szCs w:val="24"/>
          <w:u w:val="single"/>
          <w:rtl/>
        </w:rPr>
        <w:t>סדר הדין האזרחי</w:t>
      </w:r>
      <w:r w:rsidRPr="00EE2CBB">
        <w:rPr>
          <w:rFonts w:cs="David"/>
          <w:b/>
          <w:bCs/>
          <w:sz w:val="24"/>
          <w:szCs w:val="24"/>
          <w:u w:val="single"/>
          <w:rtl/>
        </w:rPr>
        <w:t>:</w:t>
      </w:r>
    </w:p>
    <w:p w:rsidR="0077391A" w:rsidRPr="00EE2CBB" w:rsidRDefault="0077391A" w:rsidP="009479BB">
      <w:pPr>
        <w:pStyle w:val="ListParagraph"/>
        <w:numPr>
          <w:ilvl w:val="0"/>
          <w:numId w:val="66"/>
        </w:numPr>
        <w:tabs>
          <w:tab w:val="left" w:pos="3222"/>
        </w:tabs>
        <w:spacing w:after="120" w:line="288" w:lineRule="auto"/>
        <w:jc w:val="both"/>
        <w:rPr>
          <w:rFonts w:cs="David"/>
          <w:sz w:val="24"/>
          <w:szCs w:val="24"/>
          <w:rtl/>
        </w:rPr>
      </w:pPr>
      <w:r w:rsidRPr="00EE2CBB">
        <w:rPr>
          <w:rFonts w:cs="David" w:hint="cs"/>
          <w:b/>
          <w:bCs/>
          <w:sz w:val="24"/>
          <w:szCs w:val="24"/>
          <w:rtl/>
        </w:rPr>
        <w:t>הכוח</w:t>
      </w:r>
      <w:r w:rsidRPr="00EE2CBB">
        <w:rPr>
          <w:rFonts w:cs="David"/>
          <w:b/>
          <w:bCs/>
          <w:sz w:val="24"/>
          <w:szCs w:val="24"/>
          <w:rtl/>
        </w:rPr>
        <w:t xml:space="preserve"> </w:t>
      </w:r>
      <w:r w:rsidRPr="00EE2CBB">
        <w:rPr>
          <w:rFonts w:cs="David" w:hint="cs"/>
          <w:b/>
          <w:bCs/>
          <w:sz w:val="24"/>
          <w:szCs w:val="24"/>
          <w:rtl/>
        </w:rPr>
        <w:t>השיפוטי</w:t>
      </w:r>
      <w:r w:rsidR="009340B7" w:rsidRPr="00EE2CBB">
        <w:rPr>
          <w:rFonts w:cs="David" w:hint="cs"/>
          <w:b/>
          <w:bCs/>
          <w:sz w:val="24"/>
          <w:szCs w:val="24"/>
          <w:rtl/>
        </w:rPr>
        <w:t xml:space="preserve"> </w:t>
      </w:r>
      <w:r w:rsidRPr="00EE2CBB">
        <w:rPr>
          <w:rFonts w:cs="David"/>
          <w:b/>
          <w:bCs/>
          <w:sz w:val="24"/>
          <w:szCs w:val="24"/>
          <w:rtl/>
        </w:rPr>
        <w:t>–</w:t>
      </w:r>
      <w:r w:rsidRPr="00EE2CBB">
        <w:rPr>
          <w:rFonts w:cs="David"/>
          <w:sz w:val="24"/>
          <w:szCs w:val="24"/>
          <w:rtl/>
        </w:rPr>
        <w:t xml:space="preserve"> </w:t>
      </w:r>
      <w:r w:rsidRPr="00EE2CBB">
        <w:rPr>
          <w:rFonts w:cs="David" w:hint="cs"/>
          <w:sz w:val="24"/>
          <w:szCs w:val="24"/>
          <w:rtl/>
        </w:rPr>
        <w:t>מרגע</w:t>
      </w:r>
      <w:r w:rsidRPr="00EE2CBB">
        <w:rPr>
          <w:rFonts w:cs="David"/>
          <w:sz w:val="24"/>
          <w:szCs w:val="24"/>
          <w:rtl/>
        </w:rPr>
        <w:t xml:space="preserve"> </w:t>
      </w:r>
      <w:r w:rsidRPr="00EE2CBB">
        <w:rPr>
          <w:rFonts w:cs="David" w:hint="cs"/>
          <w:sz w:val="24"/>
          <w:szCs w:val="24"/>
          <w:rtl/>
        </w:rPr>
        <w:t>הפנייה</w:t>
      </w:r>
      <w:r w:rsidRPr="00EE2CBB">
        <w:rPr>
          <w:rFonts w:cs="David"/>
          <w:sz w:val="24"/>
          <w:szCs w:val="24"/>
          <w:rtl/>
        </w:rPr>
        <w:t xml:space="preserve"> </w:t>
      </w:r>
      <w:r w:rsidRPr="00EE2CBB">
        <w:rPr>
          <w:rFonts w:cs="David" w:hint="cs"/>
          <w:sz w:val="24"/>
          <w:szCs w:val="24"/>
          <w:rtl/>
        </w:rPr>
        <w:t>לביהמ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השליטה</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הסכסוך</w:t>
      </w:r>
      <w:r w:rsidRPr="00EE2CBB">
        <w:rPr>
          <w:rFonts w:cs="David"/>
          <w:sz w:val="24"/>
          <w:szCs w:val="24"/>
          <w:rtl/>
        </w:rPr>
        <w:t xml:space="preserve"> </w:t>
      </w:r>
      <w:r w:rsidRPr="00EE2CBB">
        <w:rPr>
          <w:rFonts w:cs="David" w:hint="cs"/>
          <w:sz w:val="24"/>
          <w:szCs w:val="24"/>
          <w:rtl/>
        </w:rPr>
        <w:t>עוברת</w:t>
      </w:r>
      <w:r w:rsidRPr="00EE2CBB">
        <w:rPr>
          <w:rFonts w:cs="David"/>
          <w:sz w:val="24"/>
          <w:szCs w:val="24"/>
          <w:rtl/>
        </w:rPr>
        <w:t xml:space="preserve"> </w:t>
      </w:r>
      <w:r w:rsidRPr="00EE2CBB">
        <w:rPr>
          <w:rFonts w:cs="David" w:hint="cs"/>
          <w:sz w:val="24"/>
          <w:szCs w:val="24"/>
          <w:rtl/>
        </w:rPr>
        <w:t>לידיו</w:t>
      </w:r>
      <w:r w:rsidRPr="00EE2CBB">
        <w:rPr>
          <w:rFonts w:cs="David"/>
          <w:sz w:val="24"/>
          <w:szCs w:val="24"/>
          <w:rtl/>
        </w:rPr>
        <w:t xml:space="preserve"> </w:t>
      </w:r>
      <w:r w:rsidRPr="00EE2CBB">
        <w:rPr>
          <w:rFonts w:cs="David" w:hint="cs"/>
          <w:sz w:val="24"/>
          <w:szCs w:val="24"/>
          <w:rtl/>
        </w:rPr>
        <w:t>הבלעדיות</w:t>
      </w:r>
      <w:r w:rsidRPr="00EE2CBB">
        <w:rPr>
          <w:rFonts w:cs="David"/>
          <w:sz w:val="24"/>
          <w:szCs w:val="24"/>
          <w:rtl/>
        </w:rPr>
        <w:t xml:space="preserve"> (</w:t>
      </w:r>
      <w:r w:rsidRPr="00EE2CBB">
        <w:rPr>
          <w:rFonts w:cs="David" w:hint="cs"/>
          <w:sz w:val="24"/>
          <w:szCs w:val="24"/>
          <w:rtl/>
        </w:rPr>
        <w:t>ידי</w:t>
      </w:r>
      <w:r w:rsidRPr="00EE2CBB">
        <w:rPr>
          <w:rFonts w:cs="David"/>
          <w:sz w:val="24"/>
          <w:szCs w:val="24"/>
          <w:rtl/>
        </w:rPr>
        <w:t xml:space="preserve"> </w:t>
      </w:r>
      <w:r w:rsidRPr="00EE2CBB">
        <w:rPr>
          <w:rFonts w:cs="David" w:hint="cs"/>
          <w:sz w:val="24"/>
          <w:szCs w:val="24"/>
          <w:rtl/>
        </w:rPr>
        <w:t>המדינה</w:t>
      </w:r>
      <w:r w:rsidRPr="00EE2CBB">
        <w:rPr>
          <w:rFonts w:cs="David"/>
          <w:sz w:val="24"/>
          <w:szCs w:val="24"/>
          <w:rtl/>
        </w:rPr>
        <w:t xml:space="preserve">), </w:t>
      </w:r>
      <w:r w:rsidRPr="00EE2CBB">
        <w:rPr>
          <w:rFonts w:cs="David" w:hint="cs"/>
          <w:sz w:val="24"/>
          <w:szCs w:val="24"/>
          <w:rtl/>
        </w:rPr>
        <w:t>וכן</w:t>
      </w:r>
      <w:r w:rsidRPr="00EE2CBB">
        <w:rPr>
          <w:rFonts w:cs="David"/>
          <w:sz w:val="24"/>
          <w:szCs w:val="24"/>
          <w:rtl/>
        </w:rPr>
        <w:t xml:space="preserve"> </w:t>
      </w:r>
      <w:r w:rsidRPr="00EE2CBB">
        <w:rPr>
          <w:rFonts w:cs="David" w:hint="cs"/>
          <w:sz w:val="24"/>
          <w:szCs w:val="24"/>
          <w:rtl/>
        </w:rPr>
        <w:t>ניתנת</w:t>
      </w:r>
      <w:r w:rsidRPr="00EE2CBB">
        <w:rPr>
          <w:rFonts w:cs="David"/>
          <w:sz w:val="24"/>
          <w:szCs w:val="24"/>
          <w:rtl/>
        </w:rPr>
        <w:t xml:space="preserve"> </w:t>
      </w:r>
      <w:r w:rsidRPr="00EE2CBB">
        <w:rPr>
          <w:rFonts w:cs="David" w:hint="cs"/>
          <w:sz w:val="24"/>
          <w:szCs w:val="24"/>
          <w:rtl/>
        </w:rPr>
        <w:t>לו</w:t>
      </w:r>
      <w:r w:rsidRPr="00EE2CBB">
        <w:rPr>
          <w:rFonts w:cs="David"/>
          <w:sz w:val="24"/>
          <w:szCs w:val="24"/>
          <w:rtl/>
        </w:rPr>
        <w:t xml:space="preserve"> </w:t>
      </w:r>
      <w:r w:rsidRPr="00EE2CBB">
        <w:rPr>
          <w:rFonts w:cs="David" w:hint="cs"/>
          <w:sz w:val="24"/>
          <w:szCs w:val="24"/>
          <w:rtl/>
        </w:rPr>
        <w:t>הסמכות</w:t>
      </w:r>
      <w:r w:rsidRPr="00EE2CBB">
        <w:rPr>
          <w:rFonts w:cs="David"/>
          <w:sz w:val="24"/>
          <w:szCs w:val="24"/>
          <w:rtl/>
        </w:rPr>
        <w:t xml:space="preserve"> </w:t>
      </w:r>
      <w:r w:rsidRPr="00EE2CBB">
        <w:rPr>
          <w:rFonts w:cs="David" w:hint="cs"/>
          <w:sz w:val="24"/>
          <w:szCs w:val="24"/>
          <w:rtl/>
        </w:rPr>
        <w:t>להפעיל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כוחו</w:t>
      </w:r>
      <w:r w:rsidRPr="00EE2CBB">
        <w:rPr>
          <w:rFonts w:cs="David"/>
          <w:sz w:val="24"/>
          <w:szCs w:val="24"/>
          <w:rtl/>
        </w:rPr>
        <w:t xml:space="preserve"> </w:t>
      </w:r>
      <w:r w:rsidRPr="00EE2CBB">
        <w:rPr>
          <w:rFonts w:cs="David" w:hint="cs"/>
          <w:sz w:val="24"/>
          <w:szCs w:val="24"/>
          <w:rtl/>
        </w:rPr>
        <w:t>לפי</w:t>
      </w:r>
      <w:r w:rsidRPr="00EE2CBB">
        <w:rPr>
          <w:rFonts w:cs="David"/>
          <w:sz w:val="24"/>
          <w:szCs w:val="24"/>
          <w:rtl/>
        </w:rPr>
        <w:t xml:space="preserve"> </w:t>
      </w:r>
      <w:r w:rsidRPr="00EE2CBB">
        <w:rPr>
          <w:rFonts w:cs="David" w:hint="cs"/>
          <w:sz w:val="24"/>
          <w:szCs w:val="24"/>
          <w:rtl/>
        </w:rPr>
        <w:t>ראות</w:t>
      </w:r>
      <w:r w:rsidRPr="00EE2CBB">
        <w:rPr>
          <w:rFonts w:cs="David"/>
          <w:sz w:val="24"/>
          <w:szCs w:val="24"/>
          <w:rtl/>
        </w:rPr>
        <w:t xml:space="preserve"> </w:t>
      </w:r>
      <w:r w:rsidRPr="00EE2CBB">
        <w:rPr>
          <w:rFonts w:cs="David" w:hint="cs"/>
          <w:sz w:val="24"/>
          <w:szCs w:val="24"/>
          <w:rtl/>
        </w:rPr>
        <w:t>עיניו</w:t>
      </w:r>
      <w:r w:rsidR="009340B7" w:rsidRPr="00EE2CBB">
        <w:rPr>
          <w:rFonts w:cs="David" w:hint="cs"/>
          <w:sz w:val="24"/>
          <w:szCs w:val="24"/>
          <w:rtl/>
        </w:rPr>
        <w:t>.</w:t>
      </w:r>
      <w:r w:rsidRPr="00EE2CBB">
        <w:rPr>
          <w:rFonts w:cs="David"/>
          <w:sz w:val="24"/>
          <w:szCs w:val="24"/>
          <w:rtl/>
        </w:rPr>
        <w:t xml:space="preserve">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כן</w:t>
      </w:r>
      <w:r w:rsidRPr="00EE2CBB">
        <w:rPr>
          <w:rFonts w:cs="David"/>
          <w:sz w:val="24"/>
          <w:szCs w:val="24"/>
          <w:rtl/>
        </w:rPr>
        <w:t xml:space="preserve">, </w:t>
      </w:r>
      <w:r w:rsidRPr="00EE2CBB">
        <w:rPr>
          <w:rFonts w:cs="David" w:hint="cs"/>
          <w:b/>
          <w:bCs/>
          <w:sz w:val="24"/>
          <w:szCs w:val="24"/>
          <w:rtl/>
        </w:rPr>
        <w:t>סד</w:t>
      </w:r>
      <w:r w:rsidRPr="00EE2CBB">
        <w:rPr>
          <w:rFonts w:cs="David"/>
          <w:b/>
          <w:bCs/>
          <w:sz w:val="24"/>
          <w:szCs w:val="24"/>
          <w:rtl/>
        </w:rPr>
        <w:t>"</w:t>
      </w:r>
      <w:r w:rsidRPr="00EE2CBB">
        <w:rPr>
          <w:rFonts w:cs="David" w:hint="cs"/>
          <w:b/>
          <w:bCs/>
          <w:sz w:val="24"/>
          <w:szCs w:val="24"/>
          <w:rtl/>
        </w:rPr>
        <w:t>א</w:t>
      </w:r>
      <w:r w:rsidRPr="00EE2CBB">
        <w:rPr>
          <w:rFonts w:cs="David"/>
          <w:b/>
          <w:bCs/>
          <w:sz w:val="24"/>
          <w:szCs w:val="24"/>
          <w:rtl/>
        </w:rPr>
        <w:t xml:space="preserve"> </w:t>
      </w:r>
      <w:r w:rsidRPr="00EE2CBB">
        <w:rPr>
          <w:rFonts w:cs="David" w:hint="cs"/>
          <w:b/>
          <w:bCs/>
          <w:sz w:val="24"/>
          <w:szCs w:val="24"/>
          <w:rtl/>
        </w:rPr>
        <w:t>עוזר</w:t>
      </w:r>
      <w:r w:rsidRPr="00EE2CBB">
        <w:rPr>
          <w:rFonts w:cs="David"/>
          <w:b/>
          <w:bCs/>
          <w:sz w:val="24"/>
          <w:szCs w:val="24"/>
          <w:rtl/>
        </w:rPr>
        <w:t xml:space="preserve"> </w:t>
      </w:r>
      <w:r w:rsidRPr="00EE2CBB">
        <w:rPr>
          <w:rFonts w:cs="David" w:hint="cs"/>
          <w:b/>
          <w:bCs/>
          <w:sz w:val="24"/>
          <w:szCs w:val="24"/>
          <w:rtl/>
        </w:rPr>
        <w:t>לנו</w:t>
      </w:r>
      <w:r w:rsidRPr="00EE2CBB">
        <w:rPr>
          <w:rFonts w:cs="David"/>
          <w:b/>
          <w:bCs/>
          <w:sz w:val="24"/>
          <w:szCs w:val="24"/>
          <w:rtl/>
        </w:rPr>
        <w:t xml:space="preserve"> </w:t>
      </w:r>
      <w:r w:rsidRPr="00EE2CBB">
        <w:rPr>
          <w:rFonts w:cs="David" w:hint="cs"/>
          <w:b/>
          <w:bCs/>
          <w:sz w:val="24"/>
          <w:szCs w:val="24"/>
          <w:rtl/>
        </w:rPr>
        <w:t>להבין</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האופן</w:t>
      </w:r>
      <w:r w:rsidRPr="00EE2CBB">
        <w:rPr>
          <w:rFonts w:cs="David"/>
          <w:b/>
          <w:bCs/>
          <w:sz w:val="24"/>
          <w:szCs w:val="24"/>
          <w:rtl/>
        </w:rPr>
        <w:t xml:space="preserve"> </w:t>
      </w:r>
      <w:r w:rsidRPr="00EE2CBB">
        <w:rPr>
          <w:rFonts w:cs="David" w:hint="cs"/>
          <w:b/>
          <w:bCs/>
          <w:sz w:val="24"/>
          <w:szCs w:val="24"/>
          <w:rtl/>
        </w:rPr>
        <w:t>שבו</w:t>
      </w:r>
      <w:r w:rsidRPr="00EE2CBB">
        <w:rPr>
          <w:rFonts w:cs="David"/>
          <w:b/>
          <w:bCs/>
          <w:sz w:val="24"/>
          <w:szCs w:val="24"/>
          <w:rtl/>
        </w:rPr>
        <w:t xml:space="preserve"> </w:t>
      </w:r>
      <w:r w:rsidRPr="00EE2CBB">
        <w:rPr>
          <w:rFonts w:cs="David" w:hint="cs"/>
          <w:b/>
          <w:bCs/>
          <w:sz w:val="24"/>
          <w:szCs w:val="24"/>
          <w:rtl/>
        </w:rPr>
        <w:t>ביהמ</w:t>
      </w:r>
      <w:r w:rsidRPr="00EE2CBB">
        <w:rPr>
          <w:rFonts w:cs="David"/>
          <w:b/>
          <w:bCs/>
          <w:sz w:val="24"/>
          <w:szCs w:val="24"/>
          <w:rtl/>
        </w:rPr>
        <w:t>"</w:t>
      </w:r>
      <w:r w:rsidRPr="00EE2CBB">
        <w:rPr>
          <w:rFonts w:cs="David" w:hint="cs"/>
          <w:b/>
          <w:bCs/>
          <w:sz w:val="24"/>
          <w:szCs w:val="24"/>
          <w:rtl/>
        </w:rPr>
        <w:t>ש</w:t>
      </w:r>
      <w:r w:rsidRPr="00EE2CBB">
        <w:rPr>
          <w:rFonts w:cs="David"/>
          <w:b/>
          <w:bCs/>
          <w:sz w:val="24"/>
          <w:szCs w:val="24"/>
          <w:rtl/>
        </w:rPr>
        <w:t xml:space="preserve"> </w:t>
      </w:r>
      <w:r w:rsidRPr="00EE2CBB">
        <w:rPr>
          <w:rFonts w:cs="David" w:hint="cs"/>
          <w:b/>
          <w:bCs/>
          <w:sz w:val="24"/>
          <w:szCs w:val="24"/>
          <w:rtl/>
        </w:rPr>
        <w:t>מפעיל</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כוחו.</w:t>
      </w:r>
    </w:p>
    <w:p w:rsidR="0077391A" w:rsidRPr="00EE2CBB" w:rsidRDefault="0077391A" w:rsidP="009479BB">
      <w:pPr>
        <w:pStyle w:val="ListParagraph"/>
        <w:numPr>
          <w:ilvl w:val="0"/>
          <w:numId w:val="66"/>
        </w:numPr>
        <w:tabs>
          <w:tab w:val="left" w:pos="3222"/>
        </w:tabs>
        <w:spacing w:after="120" w:line="288" w:lineRule="auto"/>
        <w:jc w:val="both"/>
        <w:rPr>
          <w:rFonts w:cs="David"/>
          <w:sz w:val="24"/>
          <w:szCs w:val="24"/>
          <w:rtl/>
        </w:rPr>
      </w:pPr>
      <w:r w:rsidRPr="00EE2CBB">
        <w:rPr>
          <w:rFonts w:cs="David" w:hint="cs"/>
          <w:b/>
          <w:bCs/>
          <w:sz w:val="24"/>
          <w:szCs w:val="24"/>
          <w:rtl/>
        </w:rPr>
        <w:t>הכוח</w:t>
      </w:r>
      <w:r w:rsidRPr="00EE2CBB">
        <w:rPr>
          <w:rFonts w:cs="David"/>
          <w:b/>
          <w:bCs/>
          <w:sz w:val="24"/>
          <w:szCs w:val="24"/>
          <w:rtl/>
        </w:rPr>
        <w:t xml:space="preserve"> </w:t>
      </w:r>
      <w:r w:rsidRPr="00EE2CBB">
        <w:rPr>
          <w:rFonts w:cs="David" w:hint="cs"/>
          <w:b/>
          <w:bCs/>
          <w:sz w:val="24"/>
          <w:szCs w:val="24"/>
          <w:rtl/>
        </w:rPr>
        <w:t>המתדיין</w:t>
      </w:r>
      <w:r w:rsidR="009340B7" w:rsidRPr="00EE2CBB">
        <w:rPr>
          <w:rFonts w:cs="David" w:hint="cs"/>
          <w:sz w:val="24"/>
          <w:szCs w:val="24"/>
          <w:rtl/>
        </w:rPr>
        <w:t xml:space="preserve"> </w:t>
      </w:r>
      <w:r w:rsidRPr="00EE2CBB">
        <w:rPr>
          <w:rFonts w:cs="David"/>
          <w:sz w:val="24"/>
          <w:szCs w:val="24"/>
          <w:rtl/>
        </w:rPr>
        <w:t>–</w:t>
      </w:r>
      <w:r w:rsidR="009340B7" w:rsidRPr="00EE2CBB">
        <w:rPr>
          <w:rFonts w:cs="David" w:hint="cs"/>
          <w:sz w:val="24"/>
          <w:szCs w:val="24"/>
          <w:rtl/>
        </w:rPr>
        <w:t xml:space="preserve"> </w:t>
      </w:r>
      <w:r w:rsidRPr="00EE2CBB">
        <w:rPr>
          <w:rFonts w:cs="David"/>
          <w:sz w:val="24"/>
          <w:szCs w:val="24"/>
          <w:rtl/>
        </w:rPr>
        <w:t xml:space="preserve"> </w:t>
      </w:r>
      <w:r w:rsidRPr="00EE2CBB">
        <w:rPr>
          <w:rFonts w:cs="David" w:hint="cs"/>
          <w:sz w:val="24"/>
          <w:szCs w:val="24"/>
          <w:rtl/>
        </w:rPr>
        <w:t>כוחם</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הצדדים</w:t>
      </w:r>
      <w:r w:rsidRPr="00EE2CBB">
        <w:rPr>
          <w:rFonts w:cs="David"/>
          <w:sz w:val="24"/>
          <w:szCs w:val="24"/>
          <w:rtl/>
        </w:rPr>
        <w:t xml:space="preserve"> </w:t>
      </w:r>
      <w:r w:rsidRPr="00EE2CBB">
        <w:rPr>
          <w:rFonts w:cs="David" w:hint="cs"/>
          <w:sz w:val="24"/>
          <w:szCs w:val="24"/>
          <w:rtl/>
        </w:rPr>
        <w:t>בא</w:t>
      </w:r>
      <w:r w:rsidRPr="00EE2CBB">
        <w:rPr>
          <w:rFonts w:cs="David"/>
          <w:sz w:val="24"/>
          <w:szCs w:val="24"/>
          <w:rtl/>
        </w:rPr>
        <w:t xml:space="preserve"> </w:t>
      </w:r>
      <w:r w:rsidRPr="00EE2CBB">
        <w:rPr>
          <w:rFonts w:cs="David" w:hint="cs"/>
          <w:sz w:val="24"/>
          <w:szCs w:val="24"/>
          <w:rtl/>
        </w:rPr>
        <w:t>לידי</w:t>
      </w:r>
      <w:r w:rsidRPr="00EE2CBB">
        <w:rPr>
          <w:rFonts w:cs="David"/>
          <w:sz w:val="24"/>
          <w:szCs w:val="24"/>
          <w:rtl/>
        </w:rPr>
        <w:t xml:space="preserve"> </w:t>
      </w:r>
      <w:r w:rsidRPr="00EE2CBB">
        <w:rPr>
          <w:rFonts w:cs="David" w:hint="cs"/>
          <w:sz w:val="24"/>
          <w:szCs w:val="24"/>
          <w:rtl/>
        </w:rPr>
        <w:t>ביטוי</w:t>
      </w:r>
      <w:r w:rsidRPr="00EE2CBB">
        <w:rPr>
          <w:rFonts w:cs="David"/>
          <w:sz w:val="24"/>
          <w:szCs w:val="24"/>
          <w:rtl/>
        </w:rPr>
        <w:t xml:space="preserve"> </w:t>
      </w:r>
      <w:r w:rsidRPr="00EE2CBB">
        <w:rPr>
          <w:rFonts w:cs="David" w:hint="cs"/>
          <w:sz w:val="24"/>
          <w:szCs w:val="24"/>
          <w:rtl/>
        </w:rPr>
        <w:t>בעצם</w:t>
      </w:r>
      <w:r w:rsidRPr="00EE2CBB">
        <w:rPr>
          <w:rFonts w:cs="David"/>
          <w:sz w:val="24"/>
          <w:szCs w:val="24"/>
          <w:rtl/>
        </w:rPr>
        <w:t xml:space="preserve"> </w:t>
      </w:r>
      <w:r w:rsidRPr="00EE2CBB">
        <w:rPr>
          <w:rFonts w:cs="David" w:hint="cs"/>
          <w:sz w:val="24"/>
          <w:szCs w:val="24"/>
          <w:rtl/>
        </w:rPr>
        <w:t>הפנייה</w:t>
      </w:r>
      <w:r w:rsidRPr="00EE2CBB">
        <w:rPr>
          <w:rFonts w:cs="David"/>
          <w:sz w:val="24"/>
          <w:szCs w:val="24"/>
          <w:rtl/>
        </w:rPr>
        <w:t xml:space="preserve"> </w:t>
      </w:r>
      <w:r w:rsidRPr="00EE2CBB">
        <w:rPr>
          <w:rFonts w:cs="David" w:hint="cs"/>
          <w:sz w:val="24"/>
          <w:szCs w:val="24"/>
          <w:rtl/>
        </w:rPr>
        <w:t>לערכאה</w:t>
      </w:r>
      <w:r w:rsidRPr="00EE2CBB">
        <w:rPr>
          <w:rFonts w:cs="David"/>
          <w:sz w:val="24"/>
          <w:szCs w:val="24"/>
          <w:rtl/>
        </w:rPr>
        <w:t xml:space="preserve"> </w:t>
      </w:r>
      <w:r w:rsidRPr="00EE2CBB">
        <w:rPr>
          <w:rFonts w:cs="David" w:hint="cs"/>
          <w:sz w:val="24"/>
          <w:szCs w:val="24"/>
          <w:rtl/>
        </w:rPr>
        <w:t>משפטית</w:t>
      </w:r>
      <w:r w:rsidRPr="00EE2CBB">
        <w:rPr>
          <w:rFonts w:cs="David"/>
          <w:sz w:val="24"/>
          <w:szCs w:val="24"/>
          <w:rtl/>
        </w:rPr>
        <w:t xml:space="preserve">, </w:t>
      </w:r>
      <w:r w:rsidRPr="00EE2CBB">
        <w:rPr>
          <w:rFonts w:cs="David" w:hint="cs"/>
          <w:sz w:val="24"/>
          <w:szCs w:val="24"/>
          <w:rtl/>
        </w:rPr>
        <w:t>ובעצם</w:t>
      </w:r>
      <w:r w:rsidRPr="00EE2CBB">
        <w:rPr>
          <w:rFonts w:cs="David"/>
          <w:sz w:val="24"/>
          <w:szCs w:val="24"/>
          <w:rtl/>
        </w:rPr>
        <w:t xml:space="preserve"> </w:t>
      </w:r>
      <w:r w:rsidRPr="00EE2CBB">
        <w:rPr>
          <w:rFonts w:cs="David" w:hint="cs"/>
          <w:sz w:val="24"/>
          <w:szCs w:val="24"/>
          <w:rtl/>
        </w:rPr>
        <w:t>רתימת</w:t>
      </w:r>
      <w:r w:rsidRPr="00EE2CBB">
        <w:rPr>
          <w:rFonts w:cs="David"/>
          <w:sz w:val="24"/>
          <w:szCs w:val="24"/>
          <w:rtl/>
        </w:rPr>
        <w:t xml:space="preserve"> </w:t>
      </w:r>
      <w:r w:rsidRPr="00EE2CBB">
        <w:rPr>
          <w:rFonts w:cs="David" w:hint="cs"/>
          <w:sz w:val="24"/>
          <w:szCs w:val="24"/>
          <w:rtl/>
        </w:rPr>
        <w:t>כוחו</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 xml:space="preserve"> </w:t>
      </w:r>
      <w:r w:rsidRPr="00EE2CBB">
        <w:rPr>
          <w:rFonts w:cs="David" w:hint="cs"/>
          <w:sz w:val="24"/>
          <w:szCs w:val="24"/>
          <w:rtl/>
        </w:rPr>
        <w:t>לטובתם</w:t>
      </w:r>
      <w:r w:rsidRPr="00EE2CBB">
        <w:rPr>
          <w:rFonts w:cs="David"/>
          <w:sz w:val="24"/>
          <w:szCs w:val="24"/>
          <w:rtl/>
        </w:rPr>
        <w:t xml:space="preserve">.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כן</w:t>
      </w:r>
      <w:r w:rsidRPr="00EE2CBB">
        <w:rPr>
          <w:rFonts w:cs="David"/>
          <w:sz w:val="24"/>
          <w:szCs w:val="24"/>
          <w:rtl/>
        </w:rPr>
        <w:t xml:space="preserve">, </w:t>
      </w:r>
      <w:r w:rsidRPr="00EE2CBB">
        <w:rPr>
          <w:rFonts w:cs="David" w:hint="cs"/>
          <w:b/>
          <w:bCs/>
          <w:sz w:val="24"/>
          <w:szCs w:val="24"/>
          <w:rtl/>
        </w:rPr>
        <w:t>תפקיד</w:t>
      </w:r>
      <w:r w:rsidRPr="00EE2CBB">
        <w:rPr>
          <w:rFonts w:cs="David"/>
          <w:b/>
          <w:bCs/>
          <w:sz w:val="24"/>
          <w:szCs w:val="24"/>
          <w:rtl/>
        </w:rPr>
        <w:t xml:space="preserve"> </w:t>
      </w:r>
      <w:r w:rsidRPr="00EE2CBB">
        <w:rPr>
          <w:rFonts w:cs="David" w:hint="cs"/>
          <w:b/>
          <w:bCs/>
          <w:sz w:val="24"/>
          <w:szCs w:val="24"/>
          <w:rtl/>
        </w:rPr>
        <w:t>הסד</w:t>
      </w:r>
      <w:r w:rsidRPr="00EE2CBB">
        <w:rPr>
          <w:rFonts w:cs="David"/>
          <w:b/>
          <w:bCs/>
          <w:sz w:val="24"/>
          <w:szCs w:val="24"/>
          <w:rtl/>
        </w:rPr>
        <w:t>"</w:t>
      </w:r>
      <w:r w:rsidRPr="00EE2CBB">
        <w:rPr>
          <w:rFonts w:cs="David" w:hint="cs"/>
          <w:b/>
          <w:bCs/>
          <w:sz w:val="24"/>
          <w:szCs w:val="24"/>
          <w:rtl/>
        </w:rPr>
        <w:t>א</w:t>
      </w:r>
      <w:r w:rsidRPr="00EE2CBB">
        <w:rPr>
          <w:rFonts w:cs="David"/>
          <w:b/>
          <w:bCs/>
          <w:sz w:val="24"/>
          <w:szCs w:val="24"/>
          <w:rtl/>
        </w:rPr>
        <w:t xml:space="preserve"> </w:t>
      </w:r>
      <w:r w:rsidRPr="00EE2CBB">
        <w:rPr>
          <w:rFonts w:cs="David" w:hint="cs"/>
          <w:b/>
          <w:bCs/>
          <w:sz w:val="24"/>
          <w:szCs w:val="24"/>
          <w:rtl/>
        </w:rPr>
        <w:t>בהקשר</w:t>
      </w:r>
      <w:r w:rsidRPr="00EE2CBB">
        <w:rPr>
          <w:rFonts w:cs="David"/>
          <w:b/>
          <w:bCs/>
          <w:sz w:val="24"/>
          <w:szCs w:val="24"/>
          <w:rtl/>
        </w:rPr>
        <w:t xml:space="preserve"> </w:t>
      </w:r>
      <w:r w:rsidRPr="00EE2CBB">
        <w:rPr>
          <w:rFonts w:cs="David" w:hint="cs"/>
          <w:b/>
          <w:bCs/>
          <w:sz w:val="24"/>
          <w:szCs w:val="24"/>
          <w:rtl/>
        </w:rPr>
        <w:t>זה</w:t>
      </w:r>
      <w:r w:rsidRPr="00EE2CBB">
        <w:rPr>
          <w:rFonts w:cs="David"/>
          <w:b/>
          <w:bCs/>
          <w:sz w:val="24"/>
          <w:szCs w:val="24"/>
          <w:rtl/>
        </w:rPr>
        <w:t xml:space="preserve"> </w:t>
      </w:r>
      <w:r w:rsidRPr="00EE2CBB">
        <w:rPr>
          <w:rFonts w:cs="David" w:hint="cs"/>
          <w:b/>
          <w:bCs/>
          <w:sz w:val="24"/>
          <w:szCs w:val="24"/>
          <w:rtl/>
        </w:rPr>
        <w:t>הוא</w:t>
      </w:r>
      <w:r w:rsidRPr="00EE2CBB">
        <w:rPr>
          <w:rFonts w:cs="David"/>
          <w:b/>
          <w:bCs/>
          <w:sz w:val="24"/>
          <w:szCs w:val="24"/>
          <w:rtl/>
        </w:rPr>
        <w:t xml:space="preserve"> </w:t>
      </w:r>
      <w:r w:rsidRPr="00EE2CBB">
        <w:rPr>
          <w:rFonts w:cs="David" w:hint="cs"/>
          <w:b/>
          <w:bCs/>
          <w:sz w:val="24"/>
          <w:szCs w:val="24"/>
          <w:rtl/>
        </w:rPr>
        <w:t>להוות</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ארגז</w:t>
      </w:r>
      <w:r w:rsidRPr="00EE2CBB">
        <w:rPr>
          <w:rFonts w:cs="David"/>
          <w:b/>
          <w:bCs/>
          <w:sz w:val="24"/>
          <w:szCs w:val="24"/>
          <w:rtl/>
        </w:rPr>
        <w:t xml:space="preserve"> </w:t>
      </w:r>
      <w:r w:rsidRPr="00EE2CBB">
        <w:rPr>
          <w:rFonts w:cs="David" w:hint="cs"/>
          <w:b/>
          <w:bCs/>
          <w:sz w:val="24"/>
          <w:szCs w:val="24"/>
          <w:rtl/>
        </w:rPr>
        <w:t>הכלים</w:t>
      </w:r>
      <w:r w:rsidRPr="00EE2CBB">
        <w:rPr>
          <w:rFonts w:cs="David"/>
          <w:b/>
          <w:bCs/>
          <w:sz w:val="24"/>
          <w:szCs w:val="24"/>
          <w:rtl/>
        </w:rPr>
        <w:t xml:space="preserve">" </w:t>
      </w:r>
      <w:r w:rsidRPr="00EE2CBB">
        <w:rPr>
          <w:rFonts w:cs="David" w:hint="cs"/>
          <w:b/>
          <w:bCs/>
          <w:sz w:val="24"/>
          <w:szCs w:val="24"/>
          <w:rtl/>
        </w:rPr>
        <w:t>של</w:t>
      </w:r>
      <w:r w:rsidRPr="00EE2CBB">
        <w:rPr>
          <w:rFonts w:cs="David"/>
          <w:b/>
          <w:bCs/>
          <w:sz w:val="24"/>
          <w:szCs w:val="24"/>
          <w:rtl/>
        </w:rPr>
        <w:t xml:space="preserve"> </w:t>
      </w:r>
      <w:r w:rsidRPr="00EE2CBB">
        <w:rPr>
          <w:rFonts w:cs="David" w:hint="cs"/>
          <w:b/>
          <w:bCs/>
          <w:sz w:val="24"/>
          <w:szCs w:val="24"/>
          <w:rtl/>
        </w:rPr>
        <w:t>המתדיין</w:t>
      </w:r>
      <w:r w:rsidRPr="00EE2CBB">
        <w:rPr>
          <w:rFonts w:cs="David"/>
          <w:sz w:val="24"/>
          <w:szCs w:val="24"/>
          <w:rtl/>
        </w:rPr>
        <w:t xml:space="preserve"> </w:t>
      </w:r>
      <w:r w:rsidRPr="00EE2CBB">
        <w:rPr>
          <w:rFonts w:cs="David" w:hint="cs"/>
          <w:sz w:val="24"/>
          <w:szCs w:val="24"/>
          <w:rtl/>
        </w:rPr>
        <w:t>לצורך</w:t>
      </w:r>
      <w:r w:rsidRPr="00EE2CBB">
        <w:rPr>
          <w:rFonts w:cs="David"/>
          <w:sz w:val="24"/>
          <w:szCs w:val="24"/>
          <w:rtl/>
        </w:rPr>
        <w:t xml:space="preserve"> </w:t>
      </w:r>
      <w:r w:rsidRPr="00EE2CBB">
        <w:rPr>
          <w:rFonts w:cs="David" w:hint="cs"/>
          <w:sz w:val="24"/>
          <w:szCs w:val="24"/>
          <w:rtl/>
        </w:rPr>
        <w:t>שימוש</w:t>
      </w:r>
      <w:r w:rsidRPr="00EE2CBB">
        <w:rPr>
          <w:rFonts w:cs="David"/>
          <w:sz w:val="24"/>
          <w:szCs w:val="24"/>
          <w:rtl/>
        </w:rPr>
        <w:t xml:space="preserve"> </w:t>
      </w:r>
      <w:r w:rsidRPr="00EE2CBB">
        <w:rPr>
          <w:rFonts w:cs="David" w:hint="cs"/>
          <w:sz w:val="24"/>
          <w:szCs w:val="24"/>
          <w:rtl/>
        </w:rPr>
        <w:t>יעיל</w:t>
      </w:r>
      <w:r w:rsidRPr="00EE2CBB">
        <w:rPr>
          <w:rFonts w:cs="David"/>
          <w:sz w:val="24"/>
          <w:szCs w:val="24"/>
          <w:rtl/>
        </w:rPr>
        <w:t xml:space="preserve"> </w:t>
      </w:r>
      <w:r w:rsidRPr="00EE2CBB">
        <w:rPr>
          <w:rFonts w:cs="David" w:hint="cs"/>
          <w:sz w:val="24"/>
          <w:szCs w:val="24"/>
          <w:rtl/>
        </w:rPr>
        <w:t>בכוחו</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w:t>
      </w:r>
    </w:p>
    <w:p w:rsidR="0077391A" w:rsidRPr="003B491C" w:rsidRDefault="0077391A" w:rsidP="000A3470">
      <w:pPr>
        <w:tabs>
          <w:tab w:val="left" w:pos="3222"/>
        </w:tabs>
        <w:spacing w:after="120" w:line="288" w:lineRule="auto"/>
        <w:jc w:val="center"/>
        <w:rPr>
          <w:rFonts w:cs="David"/>
          <w:b/>
          <w:bCs/>
          <w:sz w:val="30"/>
          <w:szCs w:val="30"/>
          <w:u w:val="single"/>
          <w:rtl/>
        </w:rPr>
      </w:pPr>
      <w:r w:rsidRPr="003B491C">
        <w:rPr>
          <w:rFonts w:cs="David" w:hint="cs"/>
          <w:b/>
          <w:bCs/>
          <w:sz w:val="30"/>
          <w:szCs w:val="30"/>
          <w:u w:val="single"/>
          <w:rtl/>
        </w:rPr>
        <w:t>תכליות</w:t>
      </w:r>
      <w:r w:rsidRPr="003B491C">
        <w:rPr>
          <w:rFonts w:cs="David"/>
          <w:b/>
          <w:bCs/>
          <w:sz w:val="30"/>
          <w:szCs w:val="30"/>
          <w:u w:val="single"/>
          <w:rtl/>
        </w:rPr>
        <w:t xml:space="preserve"> </w:t>
      </w:r>
      <w:r w:rsidRPr="003B491C">
        <w:rPr>
          <w:rFonts w:cs="David" w:hint="cs"/>
          <w:b/>
          <w:bCs/>
          <w:sz w:val="30"/>
          <w:szCs w:val="30"/>
          <w:u w:val="single"/>
          <w:rtl/>
        </w:rPr>
        <w:t>סד</w:t>
      </w:r>
      <w:r w:rsidR="00FD78A8" w:rsidRPr="003B491C">
        <w:rPr>
          <w:rFonts w:cs="David" w:hint="cs"/>
          <w:b/>
          <w:bCs/>
          <w:sz w:val="30"/>
          <w:szCs w:val="30"/>
          <w:u w:val="single"/>
          <w:rtl/>
        </w:rPr>
        <w:t>ר הדין האזרחי</w:t>
      </w:r>
    </w:p>
    <w:p w:rsidR="009340B7" w:rsidRPr="00EE2CBB" w:rsidRDefault="0077391A" w:rsidP="000A347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w:t>
      </w:r>
      <w:r w:rsidRPr="00EE2CBB">
        <w:rPr>
          <w:rFonts w:cs="David"/>
          <w:b/>
          <w:bCs/>
          <w:color w:val="C00000"/>
          <w:sz w:val="24"/>
          <w:szCs w:val="24"/>
          <w:u w:val="single"/>
          <w:rtl/>
        </w:rPr>
        <w:t>"</w:t>
      </w:r>
      <w:r w:rsidRPr="00EE2CBB">
        <w:rPr>
          <w:rFonts w:cs="David" w:hint="cs"/>
          <w:b/>
          <w:bCs/>
          <w:color w:val="C00000"/>
          <w:sz w:val="24"/>
          <w:szCs w:val="24"/>
          <w:u w:val="single"/>
          <w:rtl/>
        </w:rPr>
        <w:t>ד</w:t>
      </w:r>
      <w:r w:rsidRPr="00EE2CBB">
        <w:rPr>
          <w:rFonts w:cs="David"/>
          <w:b/>
          <w:bCs/>
          <w:color w:val="C00000"/>
          <w:sz w:val="24"/>
          <w:szCs w:val="24"/>
          <w:u w:val="single"/>
          <w:rtl/>
        </w:rPr>
        <w:t xml:space="preserve"> </w:t>
      </w:r>
      <w:r w:rsidRPr="00EE2CBB">
        <w:rPr>
          <w:rFonts w:cs="David" w:hint="cs"/>
          <w:b/>
          <w:bCs/>
          <w:color w:val="C00000"/>
          <w:sz w:val="24"/>
          <w:szCs w:val="24"/>
          <w:u w:val="single"/>
          <w:rtl/>
        </w:rPr>
        <w:t>לב</w:t>
      </w:r>
      <w:r w:rsidR="00FD78A8" w:rsidRPr="00EE2CBB">
        <w:rPr>
          <w:rFonts w:cs="David" w:hint="cs"/>
          <w:sz w:val="24"/>
          <w:szCs w:val="24"/>
          <w:rtl/>
        </w:rPr>
        <w:t xml:space="preserve"> </w:t>
      </w:r>
      <w:r w:rsidRPr="00EE2CBB">
        <w:rPr>
          <w:rFonts w:cs="David"/>
          <w:sz w:val="24"/>
          <w:szCs w:val="24"/>
          <w:rtl/>
        </w:rPr>
        <w:t xml:space="preserve">– </w:t>
      </w:r>
      <w:r w:rsidRPr="00EE2CBB">
        <w:rPr>
          <w:rFonts w:cs="David" w:hint="cs"/>
          <w:sz w:val="24"/>
          <w:szCs w:val="24"/>
          <w:rtl/>
        </w:rPr>
        <w:t>במסגרת</w:t>
      </w:r>
      <w:r w:rsidRPr="00EE2CBB">
        <w:rPr>
          <w:rFonts w:cs="David"/>
          <w:sz w:val="24"/>
          <w:szCs w:val="24"/>
          <w:rtl/>
        </w:rPr>
        <w:t xml:space="preserve"> </w:t>
      </w:r>
      <w:r w:rsidRPr="00EE2CBB">
        <w:rPr>
          <w:rFonts w:cs="David" w:hint="cs"/>
          <w:sz w:val="24"/>
          <w:szCs w:val="24"/>
          <w:rtl/>
        </w:rPr>
        <w:t>הליכי</w:t>
      </w:r>
      <w:r w:rsidRPr="00EE2CBB">
        <w:rPr>
          <w:rFonts w:cs="David"/>
          <w:sz w:val="24"/>
          <w:szCs w:val="24"/>
          <w:rtl/>
        </w:rPr>
        <w:t xml:space="preserve"> </w:t>
      </w:r>
      <w:r w:rsidRPr="00EE2CBB">
        <w:rPr>
          <w:rFonts w:cs="David" w:hint="cs"/>
          <w:sz w:val="24"/>
          <w:szCs w:val="24"/>
          <w:rtl/>
        </w:rPr>
        <w:t>גירושין</w:t>
      </w:r>
      <w:r w:rsidRPr="00EE2CBB">
        <w:rPr>
          <w:rFonts w:cs="David"/>
          <w:sz w:val="24"/>
          <w:szCs w:val="24"/>
          <w:rtl/>
        </w:rPr>
        <w:t xml:space="preserve"> </w:t>
      </w:r>
      <w:r w:rsidRPr="00EE2CBB">
        <w:rPr>
          <w:rFonts w:cs="David" w:hint="cs"/>
          <w:sz w:val="24"/>
          <w:szCs w:val="24"/>
          <w:rtl/>
        </w:rPr>
        <w:t>בביה</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הרבני</w:t>
      </w:r>
      <w:r w:rsidRPr="00EE2CBB">
        <w:rPr>
          <w:rFonts w:cs="David"/>
          <w:sz w:val="24"/>
          <w:szCs w:val="24"/>
          <w:rtl/>
        </w:rPr>
        <w:t xml:space="preserve">, </w:t>
      </w:r>
      <w:r w:rsidRPr="00EE2CBB">
        <w:rPr>
          <w:rFonts w:cs="David" w:hint="cs"/>
          <w:sz w:val="24"/>
          <w:szCs w:val="24"/>
          <w:rtl/>
        </w:rPr>
        <w:t>הוציא</w:t>
      </w:r>
      <w:r w:rsidRPr="00EE2CBB">
        <w:rPr>
          <w:rFonts w:cs="David"/>
          <w:sz w:val="24"/>
          <w:szCs w:val="24"/>
          <w:rtl/>
        </w:rPr>
        <w:t xml:space="preserve"> </w:t>
      </w:r>
      <w:r w:rsidRPr="00EE2CBB">
        <w:rPr>
          <w:rFonts w:cs="David" w:hint="cs"/>
          <w:sz w:val="24"/>
          <w:szCs w:val="24"/>
          <w:rtl/>
        </w:rPr>
        <w:t>הבעל</w:t>
      </w:r>
      <w:r w:rsidRPr="00EE2CBB">
        <w:rPr>
          <w:rFonts w:cs="David"/>
          <w:sz w:val="24"/>
          <w:szCs w:val="24"/>
          <w:rtl/>
        </w:rPr>
        <w:t xml:space="preserve"> </w:t>
      </w:r>
      <w:r w:rsidRPr="00EE2CBB">
        <w:rPr>
          <w:rFonts w:cs="David" w:hint="cs"/>
          <w:sz w:val="24"/>
          <w:szCs w:val="24"/>
          <w:rtl/>
        </w:rPr>
        <w:t>נגד</w:t>
      </w:r>
      <w:r w:rsidRPr="00EE2CBB">
        <w:rPr>
          <w:rFonts w:cs="David"/>
          <w:sz w:val="24"/>
          <w:szCs w:val="24"/>
          <w:rtl/>
        </w:rPr>
        <w:t xml:space="preserve"> </w:t>
      </w:r>
      <w:r w:rsidRPr="00EE2CBB">
        <w:rPr>
          <w:rFonts w:cs="David" w:hint="cs"/>
          <w:sz w:val="24"/>
          <w:szCs w:val="24"/>
          <w:rtl/>
        </w:rPr>
        <w:t>אשתו</w:t>
      </w:r>
      <w:r w:rsidRPr="00EE2CBB">
        <w:rPr>
          <w:rFonts w:cs="David"/>
          <w:sz w:val="24"/>
          <w:szCs w:val="24"/>
          <w:rtl/>
        </w:rPr>
        <w:t xml:space="preserve"> </w:t>
      </w:r>
      <w:r w:rsidRPr="00EE2CBB">
        <w:rPr>
          <w:rFonts w:cs="David" w:hint="cs"/>
          <w:sz w:val="24"/>
          <w:szCs w:val="24"/>
          <w:rtl/>
        </w:rPr>
        <w:t>צו</w:t>
      </w:r>
      <w:r w:rsidRPr="00EE2CBB">
        <w:rPr>
          <w:rFonts w:cs="David"/>
          <w:sz w:val="24"/>
          <w:szCs w:val="24"/>
          <w:rtl/>
        </w:rPr>
        <w:t xml:space="preserve"> </w:t>
      </w:r>
      <w:r w:rsidRPr="00EE2CBB">
        <w:rPr>
          <w:rFonts w:cs="David" w:hint="cs"/>
          <w:sz w:val="24"/>
          <w:szCs w:val="24"/>
          <w:rtl/>
        </w:rPr>
        <w:t>עיכוב</w:t>
      </w:r>
      <w:r w:rsidRPr="00EE2CBB">
        <w:rPr>
          <w:rFonts w:cs="David"/>
          <w:sz w:val="24"/>
          <w:szCs w:val="24"/>
          <w:rtl/>
        </w:rPr>
        <w:t xml:space="preserve"> </w:t>
      </w:r>
      <w:r w:rsidRPr="00EE2CBB">
        <w:rPr>
          <w:rFonts w:cs="David" w:hint="cs"/>
          <w:sz w:val="24"/>
          <w:szCs w:val="24"/>
          <w:rtl/>
        </w:rPr>
        <w:t>יציאה</w:t>
      </w:r>
      <w:r w:rsidRPr="00EE2CBB">
        <w:rPr>
          <w:rFonts w:cs="David"/>
          <w:sz w:val="24"/>
          <w:szCs w:val="24"/>
          <w:rtl/>
        </w:rPr>
        <w:t xml:space="preserve"> </w:t>
      </w:r>
      <w:r w:rsidRPr="00EE2CBB">
        <w:rPr>
          <w:rFonts w:cs="David" w:hint="cs"/>
          <w:sz w:val="24"/>
          <w:szCs w:val="24"/>
          <w:rtl/>
        </w:rPr>
        <w:t>מהארץ</w:t>
      </w:r>
      <w:r w:rsidRPr="00EE2CBB">
        <w:rPr>
          <w:rFonts w:cs="David"/>
          <w:sz w:val="24"/>
          <w:szCs w:val="24"/>
          <w:rtl/>
        </w:rPr>
        <w:t xml:space="preserve">, </w:t>
      </w:r>
      <w:r w:rsidRPr="00EE2CBB">
        <w:rPr>
          <w:rFonts w:cs="David" w:hint="cs"/>
          <w:sz w:val="24"/>
          <w:szCs w:val="24"/>
          <w:rtl/>
        </w:rPr>
        <w:t>כאשר</w:t>
      </w:r>
      <w:r w:rsidRPr="00EE2CBB">
        <w:rPr>
          <w:rFonts w:cs="David"/>
          <w:sz w:val="24"/>
          <w:szCs w:val="24"/>
          <w:rtl/>
        </w:rPr>
        <w:t xml:space="preserve"> </w:t>
      </w:r>
      <w:r w:rsidRPr="00EE2CBB">
        <w:rPr>
          <w:rFonts w:cs="David" w:hint="cs"/>
          <w:sz w:val="24"/>
          <w:szCs w:val="24"/>
          <w:rtl/>
        </w:rPr>
        <w:t>רצתה</w:t>
      </w:r>
      <w:r w:rsidRPr="00EE2CBB">
        <w:rPr>
          <w:rFonts w:cs="David"/>
          <w:sz w:val="24"/>
          <w:szCs w:val="24"/>
          <w:rtl/>
        </w:rPr>
        <w:t xml:space="preserve"> </w:t>
      </w:r>
      <w:r w:rsidRPr="00EE2CBB">
        <w:rPr>
          <w:rFonts w:cs="David" w:hint="cs"/>
          <w:sz w:val="24"/>
          <w:szCs w:val="24"/>
          <w:rtl/>
        </w:rPr>
        <w:t>לצאת</w:t>
      </w:r>
      <w:r w:rsidRPr="00EE2CBB">
        <w:rPr>
          <w:rFonts w:cs="David"/>
          <w:sz w:val="24"/>
          <w:szCs w:val="24"/>
          <w:rtl/>
        </w:rPr>
        <w:t xml:space="preserve"> </w:t>
      </w:r>
      <w:r w:rsidRPr="00EE2CBB">
        <w:rPr>
          <w:rFonts w:cs="David" w:hint="cs"/>
          <w:sz w:val="24"/>
          <w:szCs w:val="24"/>
          <w:rtl/>
        </w:rPr>
        <w:t>לטיול</w:t>
      </w:r>
      <w:r w:rsidRPr="00EE2CBB">
        <w:rPr>
          <w:rFonts w:cs="David"/>
          <w:sz w:val="24"/>
          <w:szCs w:val="24"/>
          <w:rtl/>
        </w:rPr>
        <w:t xml:space="preserve"> </w:t>
      </w:r>
      <w:r w:rsidRPr="00EE2CBB">
        <w:rPr>
          <w:rFonts w:cs="David" w:hint="cs"/>
          <w:sz w:val="24"/>
          <w:szCs w:val="24"/>
          <w:rtl/>
        </w:rPr>
        <w:t>עם</w:t>
      </w:r>
      <w:r w:rsidRPr="00EE2CBB">
        <w:rPr>
          <w:rFonts w:cs="David"/>
          <w:sz w:val="24"/>
          <w:szCs w:val="24"/>
          <w:rtl/>
        </w:rPr>
        <w:t xml:space="preserve"> </w:t>
      </w:r>
      <w:r w:rsidRPr="00EE2CBB">
        <w:rPr>
          <w:rFonts w:cs="David" w:hint="cs"/>
          <w:sz w:val="24"/>
          <w:szCs w:val="24"/>
          <w:rtl/>
        </w:rPr>
        <w:t>בתם</w:t>
      </w:r>
      <w:r w:rsidRPr="00EE2CBB">
        <w:rPr>
          <w:rFonts w:cs="David"/>
          <w:sz w:val="24"/>
          <w:szCs w:val="24"/>
          <w:rtl/>
        </w:rPr>
        <w:t xml:space="preserve"> </w:t>
      </w:r>
      <w:r w:rsidRPr="00EE2CBB">
        <w:rPr>
          <w:rFonts w:cs="David" w:hint="cs"/>
          <w:sz w:val="24"/>
          <w:szCs w:val="24"/>
          <w:rtl/>
        </w:rPr>
        <w:t>המשותפת</w:t>
      </w:r>
      <w:r w:rsidRPr="00EE2CBB">
        <w:rPr>
          <w:rFonts w:cs="David"/>
          <w:sz w:val="24"/>
          <w:szCs w:val="24"/>
          <w:rtl/>
        </w:rPr>
        <w:t xml:space="preserve">. </w:t>
      </w:r>
      <w:r w:rsidRPr="00EE2CBB">
        <w:rPr>
          <w:rFonts w:cs="David" w:hint="cs"/>
          <w:sz w:val="24"/>
          <w:szCs w:val="24"/>
          <w:rtl/>
        </w:rPr>
        <w:t>בתגובה</w:t>
      </w:r>
      <w:r w:rsidRPr="00EE2CBB">
        <w:rPr>
          <w:rFonts w:cs="David"/>
          <w:sz w:val="24"/>
          <w:szCs w:val="24"/>
          <w:rtl/>
        </w:rPr>
        <w:t xml:space="preserve">, </w:t>
      </w:r>
      <w:r w:rsidRPr="00EE2CBB">
        <w:rPr>
          <w:rFonts w:cs="David" w:hint="cs"/>
          <w:sz w:val="24"/>
          <w:szCs w:val="24"/>
          <w:rtl/>
        </w:rPr>
        <w:t>האישה</w:t>
      </w:r>
      <w:r w:rsidRPr="00EE2CBB">
        <w:rPr>
          <w:rFonts w:cs="David"/>
          <w:sz w:val="24"/>
          <w:szCs w:val="24"/>
          <w:rtl/>
        </w:rPr>
        <w:t xml:space="preserve"> </w:t>
      </w:r>
      <w:r w:rsidRPr="00EE2CBB">
        <w:rPr>
          <w:rFonts w:cs="David" w:hint="cs"/>
          <w:sz w:val="24"/>
          <w:szCs w:val="24"/>
          <w:rtl/>
        </w:rPr>
        <w:t>עתרה</w:t>
      </w:r>
      <w:r w:rsidRPr="00EE2CBB">
        <w:rPr>
          <w:rFonts w:cs="David"/>
          <w:sz w:val="24"/>
          <w:szCs w:val="24"/>
          <w:rtl/>
        </w:rPr>
        <w:t xml:space="preserve"> </w:t>
      </w:r>
      <w:r w:rsidRPr="00EE2CBB">
        <w:rPr>
          <w:rFonts w:cs="David" w:hint="cs"/>
          <w:sz w:val="24"/>
          <w:szCs w:val="24"/>
          <w:rtl/>
        </w:rPr>
        <w:t>לבג</w:t>
      </w:r>
      <w:r w:rsidRPr="00EE2CBB">
        <w:rPr>
          <w:rFonts w:cs="David"/>
          <w:sz w:val="24"/>
          <w:szCs w:val="24"/>
          <w:rtl/>
        </w:rPr>
        <w:t>"</w:t>
      </w:r>
      <w:r w:rsidRPr="00EE2CBB">
        <w:rPr>
          <w:rFonts w:cs="David" w:hint="cs"/>
          <w:sz w:val="24"/>
          <w:szCs w:val="24"/>
          <w:rtl/>
        </w:rPr>
        <w:t>ץ</w:t>
      </w:r>
      <w:r w:rsidRPr="00EE2CBB">
        <w:rPr>
          <w:rFonts w:cs="David"/>
          <w:sz w:val="24"/>
          <w:szCs w:val="24"/>
          <w:rtl/>
        </w:rPr>
        <w:t xml:space="preserve">, </w:t>
      </w:r>
      <w:r w:rsidRPr="00EE2CBB">
        <w:rPr>
          <w:rFonts w:cs="David" w:hint="cs"/>
          <w:sz w:val="24"/>
          <w:szCs w:val="24"/>
          <w:rtl/>
        </w:rPr>
        <w:t>שם</w:t>
      </w:r>
      <w:r w:rsidRPr="00EE2CBB">
        <w:rPr>
          <w:rFonts w:cs="David"/>
          <w:sz w:val="24"/>
          <w:szCs w:val="24"/>
          <w:rtl/>
        </w:rPr>
        <w:t xml:space="preserve"> </w:t>
      </w:r>
      <w:r w:rsidRPr="00EE2CBB">
        <w:rPr>
          <w:rFonts w:cs="David" w:hint="cs"/>
          <w:sz w:val="24"/>
          <w:szCs w:val="24"/>
          <w:rtl/>
        </w:rPr>
        <w:t>טענה</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החלטת</w:t>
      </w:r>
      <w:r w:rsidRPr="00EE2CBB">
        <w:rPr>
          <w:rFonts w:cs="David"/>
          <w:sz w:val="24"/>
          <w:szCs w:val="24"/>
          <w:rtl/>
        </w:rPr>
        <w:t xml:space="preserve"> </w:t>
      </w:r>
      <w:r w:rsidRPr="00EE2CBB">
        <w:rPr>
          <w:rFonts w:cs="David" w:hint="cs"/>
          <w:sz w:val="24"/>
          <w:szCs w:val="24"/>
          <w:rtl/>
        </w:rPr>
        <w:t>ביה</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נוגדת</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פסיקת</w:t>
      </w:r>
      <w:r w:rsidRPr="00EE2CBB">
        <w:rPr>
          <w:rFonts w:cs="David"/>
          <w:sz w:val="24"/>
          <w:szCs w:val="24"/>
          <w:rtl/>
        </w:rPr>
        <w:t xml:space="preserve"> </w:t>
      </w:r>
      <w:r w:rsidRPr="00EE2CBB">
        <w:rPr>
          <w:rFonts w:cs="David" w:hint="cs"/>
          <w:sz w:val="24"/>
          <w:szCs w:val="24"/>
          <w:rtl/>
        </w:rPr>
        <w:t>בתי</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 xml:space="preserve"> </w:t>
      </w:r>
      <w:r w:rsidRPr="00EE2CBB">
        <w:rPr>
          <w:rFonts w:cs="David" w:hint="cs"/>
          <w:sz w:val="24"/>
          <w:szCs w:val="24"/>
          <w:rtl/>
        </w:rPr>
        <w:t>האזרחיים</w:t>
      </w:r>
      <w:r w:rsidRPr="00EE2CBB">
        <w:rPr>
          <w:rFonts w:cs="David"/>
          <w:sz w:val="24"/>
          <w:szCs w:val="24"/>
          <w:rtl/>
        </w:rPr>
        <w:t xml:space="preserve">, </w:t>
      </w:r>
      <w:r w:rsidR="009340B7" w:rsidRPr="00EE2CBB">
        <w:rPr>
          <w:rFonts w:cs="David" w:hint="cs"/>
          <w:sz w:val="24"/>
          <w:szCs w:val="24"/>
          <w:rtl/>
        </w:rPr>
        <w:t>ו</w:t>
      </w:r>
      <w:r w:rsidRPr="00EE2CBB">
        <w:rPr>
          <w:rFonts w:cs="David" w:hint="cs"/>
          <w:sz w:val="24"/>
          <w:szCs w:val="24"/>
          <w:rtl/>
        </w:rPr>
        <w:t>עומדת</w:t>
      </w:r>
      <w:r w:rsidRPr="00EE2CBB">
        <w:rPr>
          <w:rFonts w:cs="David"/>
          <w:sz w:val="24"/>
          <w:szCs w:val="24"/>
          <w:rtl/>
        </w:rPr>
        <w:t xml:space="preserve"> </w:t>
      </w:r>
      <w:r w:rsidRPr="00EE2CBB">
        <w:rPr>
          <w:rFonts w:cs="David" w:hint="cs"/>
          <w:sz w:val="24"/>
          <w:szCs w:val="24"/>
          <w:rtl/>
        </w:rPr>
        <w:t>בסתירה</w:t>
      </w:r>
      <w:r w:rsidRPr="00EE2CBB">
        <w:rPr>
          <w:rFonts w:cs="David"/>
          <w:sz w:val="24"/>
          <w:szCs w:val="24"/>
          <w:rtl/>
        </w:rPr>
        <w:t xml:space="preserve"> </w:t>
      </w:r>
      <w:r w:rsidRPr="00EE2CBB">
        <w:rPr>
          <w:rFonts w:cs="David" w:hint="cs"/>
          <w:sz w:val="24"/>
          <w:szCs w:val="24"/>
          <w:rtl/>
        </w:rPr>
        <w:t>להוראות</w:t>
      </w:r>
      <w:r w:rsidRPr="00EE2CBB">
        <w:rPr>
          <w:rFonts w:cs="David"/>
          <w:sz w:val="24"/>
          <w:szCs w:val="24"/>
          <w:rtl/>
        </w:rPr>
        <w:t xml:space="preserve"> </w:t>
      </w:r>
      <w:r w:rsidRPr="00EE2CBB">
        <w:rPr>
          <w:rFonts w:cs="David" w:hint="cs"/>
          <w:sz w:val="24"/>
          <w:szCs w:val="24"/>
          <w:rtl/>
        </w:rPr>
        <w:t>חוק</w:t>
      </w:r>
      <w:r w:rsidRPr="00EE2CBB">
        <w:rPr>
          <w:rFonts w:cs="David"/>
          <w:sz w:val="24"/>
          <w:szCs w:val="24"/>
          <w:rtl/>
        </w:rPr>
        <w:t xml:space="preserve"> </w:t>
      </w:r>
      <w:r w:rsidRPr="00EE2CBB">
        <w:rPr>
          <w:rFonts w:cs="David" w:hint="cs"/>
          <w:sz w:val="24"/>
          <w:szCs w:val="24"/>
          <w:rtl/>
        </w:rPr>
        <w:t>יסוד</w:t>
      </w:r>
      <w:r w:rsidRPr="00EE2CBB">
        <w:rPr>
          <w:rFonts w:cs="David"/>
          <w:sz w:val="24"/>
          <w:szCs w:val="24"/>
          <w:rtl/>
        </w:rPr>
        <w:t xml:space="preserve">: </w:t>
      </w:r>
      <w:r w:rsidRPr="00EE2CBB">
        <w:rPr>
          <w:rFonts w:cs="David" w:hint="cs"/>
          <w:sz w:val="24"/>
          <w:szCs w:val="24"/>
          <w:rtl/>
        </w:rPr>
        <w:t>כבוד</w:t>
      </w:r>
      <w:r w:rsidRPr="00EE2CBB">
        <w:rPr>
          <w:rFonts w:cs="David"/>
          <w:sz w:val="24"/>
          <w:szCs w:val="24"/>
          <w:rtl/>
        </w:rPr>
        <w:t xml:space="preserve"> </w:t>
      </w:r>
      <w:r w:rsidRPr="00EE2CBB">
        <w:rPr>
          <w:rFonts w:cs="David" w:hint="cs"/>
          <w:sz w:val="24"/>
          <w:szCs w:val="24"/>
          <w:rtl/>
        </w:rPr>
        <w:t>האדם</w:t>
      </w:r>
      <w:r w:rsidRPr="00EE2CBB">
        <w:rPr>
          <w:rFonts w:cs="David"/>
          <w:sz w:val="24"/>
          <w:szCs w:val="24"/>
          <w:rtl/>
        </w:rPr>
        <w:t xml:space="preserve"> </w:t>
      </w:r>
      <w:r w:rsidRPr="00EE2CBB">
        <w:rPr>
          <w:rFonts w:cs="David" w:hint="cs"/>
          <w:sz w:val="24"/>
          <w:szCs w:val="24"/>
          <w:rtl/>
        </w:rPr>
        <w:t>וחירותו</w:t>
      </w:r>
      <w:r w:rsidRPr="00EE2CBB">
        <w:rPr>
          <w:rFonts w:cs="David"/>
          <w:sz w:val="24"/>
          <w:szCs w:val="24"/>
          <w:rtl/>
        </w:rPr>
        <w:t xml:space="preserve">. </w:t>
      </w:r>
      <w:r w:rsidRPr="00EE2CBB">
        <w:rPr>
          <w:rFonts w:cs="David" w:hint="cs"/>
          <w:sz w:val="24"/>
          <w:szCs w:val="24"/>
          <w:u w:val="single"/>
          <w:rtl/>
        </w:rPr>
        <w:t>הבעייתיות</w:t>
      </w:r>
      <w:r w:rsidR="009340B7" w:rsidRPr="00EE2CBB">
        <w:rPr>
          <w:rFonts w:cs="David" w:hint="cs"/>
          <w:sz w:val="24"/>
          <w:szCs w:val="24"/>
          <w:rtl/>
        </w:rPr>
        <w:t>:</w:t>
      </w:r>
      <w:r w:rsidRPr="00EE2CBB">
        <w:rPr>
          <w:rFonts w:cs="David"/>
          <w:sz w:val="24"/>
          <w:szCs w:val="24"/>
          <w:rtl/>
        </w:rPr>
        <w:t xml:space="preserve"> </w:t>
      </w:r>
      <w:r w:rsidRPr="00EE2CBB">
        <w:rPr>
          <w:rFonts w:cs="David" w:hint="cs"/>
          <w:sz w:val="24"/>
          <w:szCs w:val="24"/>
          <w:rtl/>
        </w:rPr>
        <w:t>לביה</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הרבני</w:t>
      </w:r>
      <w:r w:rsidRPr="00EE2CBB">
        <w:rPr>
          <w:rFonts w:cs="David"/>
          <w:sz w:val="24"/>
          <w:szCs w:val="24"/>
          <w:rtl/>
        </w:rPr>
        <w:t xml:space="preserve"> </w:t>
      </w:r>
      <w:r w:rsidRPr="00EE2CBB">
        <w:rPr>
          <w:rFonts w:cs="David" w:hint="cs"/>
          <w:sz w:val="24"/>
          <w:szCs w:val="24"/>
          <w:rtl/>
        </w:rPr>
        <w:t>אין</w:t>
      </w:r>
      <w:r w:rsidRPr="00EE2CBB">
        <w:rPr>
          <w:rFonts w:cs="David"/>
          <w:sz w:val="24"/>
          <w:szCs w:val="24"/>
          <w:rtl/>
        </w:rPr>
        <w:t xml:space="preserve"> </w:t>
      </w:r>
      <w:r w:rsidRPr="00EE2CBB">
        <w:rPr>
          <w:rFonts w:cs="David" w:hint="cs"/>
          <w:sz w:val="24"/>
          <w:szCs w:val="24"/>
          <w:rtl/>
        </w:rPr>
        <w:t>סדרי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פורמאליים</w:t>
      </w:r>
      <w:r w:rsidRPr="00EE2CBB">
        <w:rPr>
          <w:rFonts w:cs="David"/>
          <w:sz w:val="24"/>
          <w:szCs w:val="24"/>
          <w:rtl/>
        </w:rPr>
        <w:t xml:space="preserve"> </w:t>
      </w:r>
      <w:r w:rsidRPr="00EE2CBB">
        <w:rPr>
          <w:rFonts w:cs="David" w:hint="cs"/>
          <w:sz w:val="24"/>
          <w:szCs w:val="24"/>
          <w:rtl/>
        </w:rPr>
        <w:t>לצורך</w:t>
      </w:r>
      <w:r w:rsidRPr="00EE2CBB">
        <w:rPr>
          <w:rFonts w:cs="David"/>
          <w:sz w:val="24"/>
          <w:szCs w:val="24"/>
          <w:rtl/>
        </w:rPr>
        <w:t xml:space="preserve"> </w:t>
      </w:r>
      <w:r w:rsidRPr="00EE2CBB">
        <w:rPr>
          <w:rFonts w:cs="David" w:hint="cs"/>
          <w:sz w:val="24"/>
          <w:szCs w:val="24"/>
          <w:rtl/>
        </w:rPr>
        <w:t>ביצוע</w:t>
      </w:r>
      <w:r w:rsidRPr="00EE2CBB">
        <w:rPr>
          <w:rFonts w:cs="David"/>
          <w:sz w:val="24"/>
          <w:szCs w:val="24"/>
          <w:rtl/>
        </w:rPr>
        <w:t xml:space="preserve"> </w:t>
      </w:r>
      <w:r w:rsidRPr="00EE2CBB">
        <w:rPr>
          <w:rFonts w:cs="David" w:hint="cs"/>
          <w:sz w:val="24"/>
          <w:szCs w:val="24"/>
          <w:rtl/>
        </w:rPr>
        <w:t>תפקידו</w:t>
      </w:r>
      <w:r w:rsidRPr="00EE2CBB">
        <w:rPr>
          <w:rFonts w:cs="David"/>
          <w:sz w:val="24"/>
          <w:szCs w:val="24"/>
          <w:rtl/>
        </w:rPr>
        <w:t xml:space="preserve">. </w:t>
      </w:r>
    </w:p>
    <w:p w:rsidR="0077391A" w:rsidRPr="00EE2CBB" w:rsidRDefault="0077391A" w:rsidP="000A3470">
      <w:pPr>
        <w:tabs>
          <w:tab w:val="left" w:pos="3222"/>
        </w:tabs>
        <w:spacing w:after="120" w:line="288" w:lineRule="auto"/>
        <w:jc w:val="both"/>
        <w:rPr>
          <w:rFonts w:cs="David"/>
          <w:sz w:val="24"/>
          <w:szCs w:val="24"/>
          <w:rtl/>
        </w:rPr>
      </w:pPr>
      <w:r w:rsidRPr="00EE2CBB">
        <w:rPr>
          <w:rFonts w:cs="David" w:hint="cs"/>
          <w:b/>
          <w:bCs/>
          <w:sz w:val="24"/>
          <w:szCs w:val="24"/>
          <w:u w:val="single"/>
          <w:rtl/>
        </w:rPr>
        <w:t>ביהמ</w:t>
      </w:r>
      <w:r w:rsidRPr="00EE2CBB">
        <w:rPr>
          <w:rFonts w:cs="David"/>
          <w:b/>
          <w:bCs/>
          <w:sz w:val="24"/>
          <w:szCs w:val="24"/>
          <w:u w:val="single"/>
          <w:rtl/>
        </w:rPr>
        <w:t>"</w:t>
      </w:r>
      <w:r w:rsidRPr="00EE2CBB">
        <w:rPr>
          <w:rFonts w:cs="David" w:hint="cs"/>
          <w:b/>
          <w:bCs/>
          <w:sz w:val="24"/>
          <w:szCs w:val="24"/>
          <w:u w:val="single"/>
          <w:rtl/>
        </w:rPr>
        <w:t>ש</w:t>
      </w:r>
      <w:r w:rsidR="009340B7" w:rsidRPr="00EE2CBB">
        <w:rPr>
          <w:rFonts w:cs="David" w:hint="cs"/>
          <w:sz w:val="24"/>
          <w:szCs w:val="24"/>
          <w:rtl/>
        </w:rPr>
        <w:t>:</w:t>
      </w:r>
      <w:r w:rsidRPr="00EE2CBB">
        <w:rPr>
          <w:rFonts w:cs="David"/>
          <w:sz w:val="24"/>
          <w:szCs w:val="24"/>
          <w:rtl/>
        </w:rPr>
        <w:t xml:space="preserve"> </w:t>
      </w:r>
      <w:r w:rsidRPr="00EE2CBB">
        <w:rPr>
          <w:rFonts w:cs="David" w:hint="cs"/>
          <w:sz w:val="24"/>
          <w:szCs w:val="24"/>
          <w:rtl/>
        </w:rPr>
        <w:t>מפי</w:t>
      </w:r>
      <w:r w:rsidRPr="00EE2CBB">
        <w:rPr>
          <w:rFonts w:cs="David"/>
          <w:sz w:val="24"/>
          <w:szCs w:val="24"/>
          <w:rtl/>
        </w:rPr>
        <w:t xml:space="preserve"> </w:t>
      </w:r>
      <w:r w:rsidRPr="00EE2CBB">
        <w:rPr>
          <w:rFonts w:cs="David" w:hint="cs"/>
          <w:sz w:val="24"/>
          <w:szCs w:val="24"/>
          <w:rtl/>
        </w:rPr>
        <w:t>הש</w:t>
      </w:r>
      <w:r w:rsidRPr="00EE2CBB">
        <w:rPr>
          <w:rFonts w:cs="David"/>
          <w:sz w:val="24"/>
          <w:szCs w:val="24"/>
          <w:rtl/>
        </w:rPr>
        <w:t xml:space="preserve">' </w:t>
      </w:r>
      <w:r w:rsidRPr="00EE2CBB">
        <w:rPr>
          <w:rFonts w:cs="David" w:hint="cs"/>
          <w:sz w:val="24"/>
          <w:szCs w:val="24"/>
          <w:rtl/>
        </w:rPr>
        <w:t>ברק</w:t>
      </w:r>
      <w:r w:rsidRPr="00EE2CBB">
        <w:rPr>
          <w:rFonts w:cs="David"/>
          <w:sz w:val="24"/>
          <w:szCs w:val="24"/>
          <w:rtl/>
        </w:rPr>
        <w:t xml:space="preserve">, </w:t>
      </w:r>
      <w:r w:rsidRPr="00EE2CBB">
        <w:rPr>
          <w:rFonts w:cs="David" w:hint="cs"/>
          <w:sz w:val="24"/>
          <w:szCs w:val="24"/>
          <w:rtl/>
        </w:rPr>
        <w:t>קובע</w:t>
      </w:r>
      <w:r w:rsidRPr="00EE2CBB">
        <w:rPr>
          <w:rFonts w:cs="David"/>
          <w:sz w:val="24"/>
          <w:szCs w:val="24"/>
          <w:rtl/>
        </w:rPr>
        <w:t xml:space="preserve"> </w:t>
      </w:r>
      <w:r w:rsidRPr="00EE2CBB">
        <w:rPr>
          <w:rFonts w:cs="David" w:hint="cs"/>
          <w:b/>
          <w:bCs/>
          <w:sz w:val="24"/>
          <w:szCs w:val="24"/>
          <w:rtl/>
        </w:rPr>
        <w:t>כי</w:t>
      </w:r>
      <w:r w:rsidRPr="00EE2CBB">
        <w:rPr>
          <w:rFonts w:cs="David"/>
          <w:b/>
          <w:bCs/>
          <w:sz w:val="24"/>
          <w:szCs w:val="24"/>
          <w:rtl/>
        </w:rPr>
        <w:t xml:space="preserve"> </w:t>
      </w:r>
      <w:r w:rsidRPr="00EE2CBB">
        <w:rPr>
          <w:rFonts w:cs="David" w:hint="cs"/>
          <w:b/>
          <w:bCs/>
          <w:sz w:val="24"/>
          <w:szCs w:val="24"/>
          <w:rtl/>
        </w:rPr>
        <w:t>בהיעדר</w:t>
      </w:r>
      <w:r w:rsidRPr="00EE2CBB">
        <w:rPr>
          <w:rFonts w:cs="David"/>
          <w:b/>
          <w:bCs/>
          <w:sz w:val="24"/>
          <w:szCs w:val="24"/>
          <w:rtl/>
        </w:rPr>
        <w:t xml:space="preserve"> </w:t>
      </w:r>
      <w:r w:rsidRPr="00EE2CBB">
        <w:rPr>
          <w:rFonts w:cs="David" w:hint="cs"/>
          <w:b/>
          <w:bCs/>
          <w:sz w:val="24"/>
          <w:szCs w:val="24"/>
          <w:rtl/>
        </w:rPr>
        <w:t>סדרי</w:t>
      </w:r>
      <w:r w:rsidRPr="00EE2CBB">
        <w:rPr>
          <w:rFonts w:cs="David"/>
          <w:b/>
          <w:bCs/>
          <w:sz w:val="24"/>
          <w:szCs w:val="24"/>
          <w:rtl/>
        </w:rPr>
        <w:t xml:space="preserve"> </w:t>
      </w:r>
      <w:r w:rsidRPr="00EE2CBB">
        <w:rPr>
          <w:rFonts w:cs="David" w:hint="cs"/>
          <w:b/>
          <w:bCs/>
          <w:sz w:val="24"/>
          <w:szCs w:val="24"/>
          <w:rtl/>
        </w:rPr>
        <w:t>דין</w:t>
      </w:r>
      <w:r w:rsidRPr="00EE2CBB">
        <w:rPr>
          <w:rFonts w:cs="David"/>
          <w:b/>
          <w:bCs/>
          <w:sz w:val="24"/>
          <w:szCs w:val="24"/>
          <w:rtl/>
        </w:rPr>
        <w:t xml:space="preserve"> </w:t>
      </w:r>
      <w:r w:rsidRPr="00EE2CBB">
        <w:rPr>
          <w:rFonts w:cs="David" w:hint="cs"/>
          <w:b/>
          <w:bCs/>
          <w:sz w:val="24"/>
          <w:szCs w:val="24"/>
          <w:rtl/>
        </w:rPr>
        <w:t>חקוקים</w:t>
      </w:r>
      <w:r w:rsidRPr="00EE2CBB">
        <w:rPr>
          <w:rFonts w:cs="David"/>
          <w:b/>
          <w:bCs/>
          <w:sz w:val="24"/>
          <w:szCs w:val="24"/>
          <w:rtl/>
        </w:rPr>
        <w:t xml:space="preserve">, </w:t>
      </w:r>
      <w:r w:rsidRPr="00EE2CBB">
        <w:rPr>
          <w:rFonts w:cs="David" w:hint="cs"/>
          <w:b/>
          <w:bCs/>
          <w:sz w:val="24"/>
          <w:szCs w:val="24"/>
          <w:u w:val="single"/>
          <w:rtl/>
        </w:rPr>
        <w:t>לביהמ</w:t>
      </w:r>
      <w:r w:rsidRPr="00EE2CBB">
        <w:rPr>
          <w:rFonts w:cs="David"/>
          <w:b/>
          <w:bCs/>
          <w:sz w:val="24"/>
          <w:szCs w:val="24"/>
          <w:u w:val="single"/>
          <w:rtl/>
        </w:rPr>
        <w:t>"</w:t>
      </w:r>
      <w:r w:rsidRPr="00EE2CBB">
        <w:rPr>
          <w:rFonts w:cs="David" w:hint="cs"/>
          <w:b/>
          <w:bCs/>
          <w:sz w:val="24"/>
          <w:szCs w:val="24"/>
          <w:u w:val="single"/>
          <w:rtl/>
        </w:rPr>
        <w:t>ש</w:t>
      </w:r>
      <w:r w:rsidRPr="00EE2CBB">
        <w:rPr>
          <w:rFonts w:cs="David"/>
          <w:b/>
          <w:bCs/>
          <w:sz w:val="24"/>
          <w:szCs w:val="24"/>
          <w:u w:val="single"/>
          <w:rtl/>
        </w:rPr>
        <w:t xml:space="preserve"> </w:t>
      </w:r>
      <w:r w:rsidRPr="00EE2CBB">
        <w:rPr>
          <w:rFonts w:cs="David" w:hint="cs"/>
          <w:b/>
          <w:bCs/>
          <w:sz w:val="24"/>
          <w:szCs w:val="24"/>
          <w:u w:val="single"/>
          <w:rtl/>
        </w:rPr>
        <w:t>יש</w:t>
      </w:r>
      <w:r w:rsidRPr="00EE2CBB">
        <w:rPr>
          <w:rFonts w:cs="David"/>
          <w:b/>
          <w:bCs/>
          <w:sz w:val="24"/>
          <w:szCs w:val="24"/>
          <w:u w:val="single"/>
          <w:rtl/>
        </w:rPr>
        <w:t xml:space="preserve"> </w:t>
      </w:r>
      <w:r w:rsidRPr="00EE2CBB">
        <w:rPr>
          <w:rFonts w:cs="David" w:hint="cs"/>
          <w:b/>
          <w:bCs/>
          <w:sz w:val="24"/>
          <w:szCs w:val="24"/>
          <w:u w:val="single"/>
          <w:rtl/>
        </w:rPr>
        <w:t>סמכות</w:t>
      </w:r>
      <w:r w:rsidRPr="00EE2CBB">
        <w:rPr>
          <w:rFonts w:cs="David"/>
          <w:b/>
          <w:bCs/>
          <w:sz w:val="24"/>
          <w:szCs w:val="24"/>
          <w:u w:val="single"/>
          <w:rtl/>
        </w:rPr>
        <w:t xml:space="preserve"> </w:t>
      </w:r>
      <w:r w:rsidRPr="00EE2CBB">
        <w:rPr>
          <w:rFonts w:cs="David" w:hint="cs"/>
          <w:b/>
          <w:bCs/>
          <w:sz w:val="24"/>
          <w:szCs w:val="24"/>
          <w:u w:val="single"/>
          <w:rtl/>
        </w:rPr>
        <w:t>טבועה</w:t>
      </w:r>
      <w:r w:rsidRPr="00EE2CBB">
        <w:rPr>
          <w:rFonts w:cs="David"/>
          <w:b/>
          <w:bCs/>
          <w:sz w:val="24"/>
          <w:szCs w:val="24"/>
          <w:u w:val="single"/>
          <w:rtl/>
        </w:rPr>
        <w:t xml:space="preserve">, </w:t>
      </w:r>
      <w:r w:rsidRPr="00EE2CBB">
        <w:rPr>
          <w:rFonts w:cs="David" w:hint="cs"/>
          <w:b/>
          <w:bCs/>
          <w:sz w:val="24"/>
          <w:szCs w:val="24"/>
          <w:u w:val="single"/>
          <w:rtl/>
        </w:rPr>
        <w:t>אינהרנטית</w:t>
      </w:r>
      <w:r w:rsidRPr="00EE2CBB">
        <w:rPr>
          <w:rFonts w:cs="David"/>
          <w:b/>
          <w:bCs/>
          <w:sz w:val="24"/>
          <w:szCs w:val="24"/>
          <w:u w:val="single"/>
          <w:rtl/>
        </w:rPr>
        <w:t xml:space="preserve"> </w:t>
      </w:r>
      <w:r w:rsidRPr="00EE2CBB">
        <w:rPr>
          <w:rFonts w:cs="David" w:hint="cs"/>
          <w:b/>
          <w:bCs/>
          <w:sz w:val="24"/>
          <w:szCs w:val="24"/>
          <w:u w:val="single"/>
          <w:rtl/>
        </w:rPr>
        <w:t>מהיותו</w:t>
      </w:r>
      <w:r w:rsidRPr="00EE2CBB">
        <w:rPr>
          <w:rFonts w:cs="David"/>
          <w:b/>
          <w:bCs/>
          <w:sz w:val="24"/>
          <w:szCs w:val="24"/>
          <w:u w:val="single"/>
          <w:rtl/>
        </w:rPr>
        <w:t xml:space="preserve"> </w:t>
      </w:r>
      <w:r w:rsidRPr="00EE2CBB">
        <w:rPr>
          <w:rFonts w:cs="David" w:hint="cs"/>
          <w:b/>
          <w:bCs/>
          <w:sz w:val="24"/>
          <w:szCs w:val="24"/>
          <w:u w:val="single"/>
          <w:rtl/>
        </w:rPr>
        <w:t>מוסד</w:t>
      </w:r>
      <w:r w:rsidRPr="00EE2CBB">
        <w:rPr>
          <w:rFonts w:cs="David"/>
          <w:b/>
          <w:bCs/>
          <w:sz w:val="24"/>
          <w:szCs w:val="24"/>
          <w:u w:val="single"/>
          <w:rtl/>
        </w:rPr>
        <w:t xml:space="preserve"> </w:t>
      </w:r>
      <w:r w:rsidRPr="00EE2CBB">
        <w:rPr>
          <w:rFonts w:cs="David" w:hint="cs"/>
          <w:b/>
          <w:bCs/>
          <w:sz w:val="24"/>
          <w:szCs w:val="24"/>
          <w:u w:val="single"/>
          <w:rtl/>
        </w:rPr>
        <w:t>שיפוטי</w:t>
      </w:r>
      <w:r w:rsidRPr="00EE2CBB">
        <w:rPr>
          <w:rFonts w:cs="David"/>
          <w:b/>
          <w:bCs/>
          <w:sz w:val="24"/>
          <w:szCs w:val="24"/>
          <w:rtl/>
        </w:rPr>
        <w:t xml:space="preserve"> (</w:t>
      </w:r>
      <w:r w:rsidRPr="00EE2CBB">
        <w:rPr>
          <w:rFonts w:cs="David" w:hint="cs"/>
          <w:b/>
          <w:bCs/>
          <w:sz w:val="24"/>
          <w:szCs w:val="24"/>
          <w:rtl/>
        </w:rPr>
        <w:t>ולא</w:t>
      </w:r>
      <w:r w:rsidRPr="00EE2CBB">
        <w:rPr>
          <w:rFonts w:cs="David"/>
          <w:b/>
          <w:bCs/>
          <w:sz w:val="24"/>
          <w:szCs w:val="24"/>
          <w:rtl/>
        </w:rPr>
        <w:t xml:space="preserve"> </w:t>
      </w:r>
      <w:r w:rsidRPr="00EE2CBB">
        <w:rPr>
          <w:rFonts w:cs="David" w:hint="cs"/>
          <w:b/>
          <w:bCs/>
          <w:sz w:val="24"/>
          <w:szCs w:val="24"/>
          <w:rtl/>
        </w:rPr>
        <w:t>מהדין</w:t>
      </w:r>
      <w:r w:rsidRPr="00EE2CBB">
        <w:rPr>
          <w:rFonts w:cs="David"/>
          <w:b/>
          <w:bCs/>
          <w:sz w:val="24"/>
          <w:szCs w:val="24"/>
          <w:rtl/>
        </w:rPr>
        <w:t xml:space="preserve"> </w:t>
      </w:r>
      <w:r w:rsidRPr="00EE2CBB">
        <w:rPr>
          <w:rFonts w:cs="David" w:hint="cs"/>
          <w:b/>
          <w:bCs/>
          <w:sz w:val="24"/>
          <w:szCs w:val="24"/>
          <w:rtl/>
        </w:rPr>
        <w:t>העברי</w:t>
      </w:r>
      <w:r w:rsidRPr="00EE2CBB">
        <w:rPr>
          <w:rFonts w:cs="David"/>
          <w:b/>
          <w:bCs/>
          <w:sz w:val="24"/>
          <w:szCs w:val="24"/>
          <w:rtl/>
        </w:rPr>
        <w:t xml:space="preserve">), </w:t>
      </w:r>
      <w:r w:rsidRPr="00EE2CBB">
        <w:rPr>
          <w:rFonts w:cs="David" w:hint="cs"/>
          <w:b/>
          <w:bCs/>
          <w:sz w:val="24"/>
          <w:szCs w:val="24"/>
          <w:u w:val="single"/>
          <w:rtl/>
        </w:rPr>
        <w:t>שנועדה</w:t>
      </w:r>
      <w:r w:rsidRPr="00EE2CBB">
        <w:rPr>
          <w:rFonts w:cs="David"/>
          <w:b/>
          <w:bCs/>
          <w:sz w:val="24"/>
          <w:szCs w:val="24"/>
          <w:u w:val="single"/>
          <w:rtl/>
        </w:rPr>
        <w:t xml:space="preserve"> </w:t>
      </w:r>
      <w:r w:rsidRPr="00EE2CBB">
        <w:rPr>
          <w:rFonts w:cs="David" w:hint="cs"/>
          <w:b/>
          <w:bCs/>
          <w:sz w:val="24"/>
          <w:szCs w:val="24"/>
          <w:u w:val="single"/>
          <w:rtl/>
        </w:rPr>
        <w:t>לצורך</w:t>
      </w:r>
      <w:r w:rsidRPr="00EE2CBB">
        <w:rPr>
          <w:rFonts w:cs="David"/>
          <w:b/>
          <w:bCs/>
          <w:sz w:val="24"/>
          <w:szCs w:val="24"/>
          <w:u w:val="single"/>
          <w:rtl/>
        </w:rPr>
        <w:t xml:space="preserve"> </w:t>
      </w:r>
      <w:r w:rsidRPr="00EE2CBB">
        <w:rPr>
          <w:rFonts w:cs="David" w:hint="cs"/>
          <w:b/>
          <w:bCs/>
          <w:sz w:val="24"/>
          <w:szCs w:val="24"/>
          <w:u w:val="single"/>
          <w:rtl/>
        </w:rPr>
        <w:t>השגת</w:t>
      </w:r>
      <w:r w:rsidRPr="00EE2CBB">
        <w:rPr>
          <w:rFonts w:cs="David"/>
          <w:b/>
          <w:bCs/>
          <w:sz w:val="24"/>
          <w:szCs w:val="24"/>
          <w:u w:val="single"/>
          <w:rtl/>
        </w:rPr>
        <w:t xml:space="preserve"> </w:t>
      </w:r>
      <w:r w:rsidRPr="00EE2CBB">
        <w:rPr>
          <w:rFonts w:cs="David" w:hint="cs"/>
          <w:b/>
          <w:bCs/>
          <w:sz w:val="24"/>
          <w:szCs w:val="24"/>
          <w:u w:val="single"/>
          <w:rtl/>
        </w:rPr>
        <w:t>התכלית</w:t>
      </w:r>
      <w:r w:rsidRPr="00EE2CBB">
        <w:rPr>
          <w:rFonts w:cs="David"/>
          <w:b/>
          <w:bCs/>
          <w:sz w:val="24"/>
          <w:szCs w:val="24"/>
          <w:u w:val="single"/>
          <w:rtl/>
        </w:rPr>
        <w:t xml:space="preserve"> - </w:t>
      </w:r>
      <w:r w:rsidRPr="00EE2CBB">
        <w:rPr>
          <w:rFonts w:cs="David" w:hint="cs"/>
          <w:b/>
          <w:bCs/>
          <w:sz w:val="24"/>
          <w:szCs w:val="24"/>
          <w:u w:val="single"/>
          <w:rtl/>
        </w:rPr>
        <w:t>צדק</w:t>
      </w:r>
      <w:r w:rsidRPr="00EE2CBB">
        <w:rPr>
          <w:rFonts w:cs="David"/>
          <w:b/>
          <w:bCs/>
          <w:sz w:val="24"/>
          <w:szCs w:val="24"/>
          <w:u w:val="single"/>
          <w:rtl/>
        </w:rPr>
        <w:t xml:space="preserve">, </w:t>
      </w:r>
      <w:r w:rsidRPr="00EE2CBB">
        <w:rPr>
          <w:rFonts w:cs="David" w:hint="cs"/>
          <w:b/>
          <w:bCs/>
          <w:sz w:val="24"/>
          <w:szCs w:val="24"/>
          <w:u w:val="single"/>
          <w:rtl/>
        </w:rPr>
        <w:t>פיתרון</w:t>
      </w:r>
      <w:r w:rsidRPr="00EE2CBB">
        <w:rPr>
          <w:rFonts w:cs="David"/>
          <w:b/>
          <w:bCs/>
          <w:sz w:val="24"/>
          <w:szCs w:val="24"/>
          <w:u w:val="single"/>
          <w:rtl/>
        </w:rPr>
        <w:t xml:space="preserve"> </w:t>
      </w:r>
      <w:r w:rsidRPr="00EE2CBB">
        <w:rPr>
          <w:rFonts w:cs="David" w:hint="cs"/>
          <w:b/>
          <w:bCs/>
          <w:sz w:val="24"/>
          <w:szCs w:val="24"/>
          <w:u w:val="single"/>
          <w:rtl/>
        </w:rPr>
        <w:t>הסכסוך</w:t>
      </w:r>
      <w:r w:rsidRPr="00EE2CBB">
        <w:rPr>
          <w:rFonts w:cs="David"/>
          <w:sz w:val="24"/>
          <w:szCs w:val="24"/>
          <w:rtl/>
        </w:rPr>
        <w:t xml:space="preserve">. </w:t>
      </w:r>
      <w:r w:rsidRPr="00EE2CBB">
        <w:rPr>
          <w:rFonts w:cs="David" w:hint="cs"/>
          <w:sz w:val="24"/>
          <w:szCs w:val="24"/>
          <w:rtl/>
        </w:rPr>
        <w:t>ברק</w:t>
      </w:r>
      <w:r w:rsidRPr="00EE2CBB">
        <w:rPr>
          <w:rFonts w:cs="David"/>
          <w:sz w:val="24"/>
          <w:szCs w:val="24"/>
          <w:rtl/>
        </w:rPr>
        <w:t xml:space="preserve"> </w:t>
      </w:r>
      <w:r w:rsidRPr="00EE2CBB">
        <w:rPr>
          <w:rFonts w:cs="David" w:hint="cs"/>
          <w:sz w:val="24"/>
          <w:szCs w:val="24"/>
          <w:rtl/>
        </w:rPr>
        <w:t>מגדיר</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הסמכות</w:t>
      </w:r>
      <w:r w:rsidRPr="00EE2CBB">
        <w:rPr>
          <w:rFonts w:cs="David"/>
          <w:sz w:val="24"/>
          <w:szCs w:val="24"/>
          <w:rtl/>
        </w:rPr>
        <w:t xml:space="preserve"> </w:t>
      </w:r>
      <w:r w:rsidRPr="00EE2CBB">
        <w:rPr>
          <w:rFonts w:cs="David" w:hint="cs"/>
          <w:sz w:val="24"/>
          <w:szCs w:val="24"/>
          <w:rtl/>
        </w:rPr>
        <w:t>הזו</w:t>
      </w:r>
      <w:r w:rsidRPr="00EE2CBB">
        <w:rPr>
          <w:rFonts w:cs="David"/>
          <w:sz w:val="24"/>
          <w:szCs w:val="24"/>
          <w:rtl/>
        </w:rPr>
        <w:t xml:space="preserve"> </w:t>
      </w:r>
      <w:r w:rsidRPr="00EE2CBB">
        <w:rPr>
          <w:rFonts w:cs="David" w:hint="cs"/>
          <w:sz w:val="24"/>
          <w:szCs w:val="24"/>
          <w:rtl/>
        </w:rPr>
        <w:t>כסמכות</w:t>
      </w:r>
      <w:r w:rsidRPr="00EE2CBB">
        <w:rPr>
          <w:rFonts w:cs="David"/>
          <w:sz w:val="24"/>
          <w:szCs w:val="24"/>
          <w:rtl/>
        </w:rPr>
        <w:t xml:space="preserve"> </w:t>
      </w:r>
      <w:r w:rsidRPr="00EE2CBB">
        <w:rPr>
          <w:rFonts w:cs="David" w:hint="cs"/>
          <w:sz w:val="24"/>
          <w:szCs w:val="24"/>
          <w:rtl/>
        </w:rPr>
        <w:t>שלטונית</w:t>
      </w:r>
      <w:r w:rsidRPr="00EE2CBB">
        <w:rPr>
          <w:rFonts w:cs="David"/>
          <w:sz w:val="24"/>
          <w:szCs w:val="24"/>
          <w:rtl/>
        </w:rPr>
        <w:t xml:space="preserve"> (</w:t>
      </w:r>
      <w:r w:rsidRPr="00EE2CBB">
        <w:rPr>
          <w:rFonts w:cs="David" w:hint="cs"/>
          <w:sz w:val="24"/>
          <w:szCs w:val="24"/>
          <w:rtl/>
        </w:rPr>
        <w:t>מתיישב</w:t>
      </w:r>
      <w:r w:rsidRPr="00EE2CBB">
        <w:rPr>
          <w:rFonts w:cs="David"/>
          <w:sz w:val="24"/>
          <w:szCs w:val="24"/>
          <w:rtl/>
        </w:rPr>
        <w:t xml:space="preserve"> </w:t>
      </w:r>
      <w:r w:rsidRPr="00EE2CBB">
        <w:rPr>
          <w:rFonts w:cs="David" w:hint="cs"/>
          <w:sz w:val="24"/>
          <w:szCs w:val="24"/>
          <w:rtl/>
        </w:rPr>
        <w:t>עם</w:t>
      </w:r>
      <w:r w:rsidRPr="00EE2CBB">
        <w:rPr>
          <w:rFonts w:cs="David"/>
          <w:sz w:val="24"/>
          <w:szCs w:val="24"/>
          <w:rtl/>
        </w:rPr>
        <w:t xml:space="preserve"> </w:t>
      </w:r>
      <w:r w:rsidRPr="00EE2CBB">
        <w:rPr>
          <w:rFonts w:cs="David" w:hint="cs"/>
          <w:sz w:val="24"/>
          <w:szCs w:val="24"/>
          <w:rtl/>
        </w:rPr>
        <w:t>נקודת</w:t>
      </w:r>
      <w:r w:rsidRPr="00EE2CBB">
        <w:rPr>
          <w:rFonts w:cs="David"/>
          <w:sz w:val="24"/>
          <w:szCs w:val="24"/>
          <w:rtl/>
        </w:rPr>
        <w:t xml:space="preserve"> </w:t>
      </w:r>
      <w:r w:rsidRPr="00EE2CBB">
        <w:rPr>
          <w:rFonts w:cs="David" w:hint="cs"/>
          <w:sz w:val="24"/>
          <w:szCs w:val="24"/>
          <w:rtl/>
        </w:rPr>
        <w:t>המבט</w:t>
      </w:r>
      <w:r w:rsidRPr="00EE2CBB">
        <w:rPr>
          <w:rFonts w:cs="David"/>
          <w:sz w:val="24"/>
          <w:szCs w:val="24"/>
          <w:rtl/>
        </w:rPr>
        <w:t xml:space="preserve"> </w:t>
      </w:r>
      <w:r w:rsidRPr="00EE2CBB">
        <w:rPr>
          <w:rFonts w:cs="David" w:hint="cs"/>
          <w:sz w:val="24"/>
          <w:szCs w:val="24"/>
          <w:rtl/>
        </w:rPr>
        <w:t>המדגישה</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הכוח</w:t>
      </w:r>
      <w:r w:rsidRPr="00EE2CBB">
        <w:rPr>
          <w:rFonts w:cs="David"/>
          <w:sz w:val="24"/>
          <w:szCs w:val="24"/>
          <w:rtl/>
        </w:rPr>
        <w:t xml:space="preserve"> </w:t>
      </w:r>
      <w:r w:rsidRPr="00EE2CBB">
        <w:rPr>
          <w:rFonts w:cs="David" w:hint="cs"/>
          <w:sz w:val="24"/>
          <w:szCs w:val="24"/>
          <w:rtl/>
        </w:rPr>
        <w:t>השיפוטי</w:t>
      </w:r>
      <w:r w:rsidRPr="00EE2CBB">
        <w:rPr>
          <w:rFonts w:cs="David"/>
          <w:sz w:val="24"/>
          <w:szCs w:val="24"/>
          <w:rtl/>
        </w:rPr>
        <w:t>).</w:t>
      </w:r>
    </w:p>
    <w:p w:rsidR="009340B7" w:rsidRPr="00EE2CBB" w:rsidRDefault="0077391A" w:rsidP="000A3470">
      <w:pPr>
        <w:tabs>
          <w:tab w:val="left" w:pos="3222"/>
        </w:tabs>
        <w:spacing w:after="120" w:line="288" w:lineRule="auto"/>
        <w:jc w:val="both"/>
        <w:rPr>
          <w:rFonts w:cs="David"/>
          <w:b/>
          <w:bCs/>
          <w:sz w:val="24"/>
          <w:szCs w:val="24"/>
          <w:rtl/>
        </w:rPr>
      </w:pPr>
      <w:r w:rsidRPr="00EE2CBB">
        <w:rPr>
          <w:rFonts w:cs="David" w:hint="cs"/>
          <w:sz w:val="24"/>
          <w:szCs w:val="24"/>
          <w:rtl/>
        </w:rPr>
        <w:t>מכאן</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לקבוע</w:t>
      </w:r>
      <w:r w:rsidRPr="00EE2CBB">
        <w:rPr>
          <w:rFonts w:cs="David"/>
          <w:sz w:val="24"/>
          <w:szCs w:val="24"/>
          <w:rtl/>
        </w:rPr>
        <w:t xml:space="preserve"> </w:t>
      </w:r>
      <w:r w:rsidR="009340B7" w:rsidRPr="00EE2CBB">
        <w:rPr>
          <w:rFonts w:cs="David" w:hint="cs"/>
          <w:sz w:val="24"/>
          <w:szCs w:val="24"/>
          <w:rtl/>
        </w:rPr>
        <w:t>ש</w:t>
      </w:r>
      <w:r w:rsidRPr="00EE2CBB">
        <w:rPr>
          <w:rFonts w:cs="David" w:hint="cs"/>
          <w:sz w:val="24"/>
          <w:szCs w:val="24"/>
          <w:rtl/>
        </w:rPr>
        <w:t>ראוי</w:t>
      </w:r>
      <w:r w:rsidRPr="00EE2CBB">
        <w:rPr>
          <w:rFonts w:cs="David"/>
          <w:sz w:val="24"/>
          <w:szCs w:val="24"/>
          <w:rtl/>
        </w:rPr>
        <w:t xml:space="preserve"> </w:t>
      </w:r>
      <w:r w:rsidRPr="00EE2CBB">
        <w:rPr>
          <w:rFonts w:cs="David" w:hint="cs"/>
          <w:sz w:val="24"/>
          <w:szCs w:val="24"/>
          <w:rtl/>
        </w:rPr>
        <w:t>לבקר</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הפעלת</w:t>
      </w:r>
      <w:r w:rsidRPr="00EE2CBB">
        <w:rPr>
          <w:rFonts w:cs="David"/>
          <w:sz w:val="24"/>
          <w:szCs w:val="24"/>
          <w:rtl/>
        </w:rPr>
        <w:t xml:space="preserve"> </w:t>
      </w:r>
      <w:r w:rsidRPr="00EE2CBB">
        <w:rPr>
          <w:rFonts w:cs="David" w:hint="cs"/>
          <w:sz w:val="24"/>
          <w:szCs w:val="24"/>
          <w:rtl/>
        </w:rPr>
        <w:t>הסמכות</w:t>
      </w:r>
      <w:r w:rsidRPr="00EE2CBB">
        <w:rPr>
          <w:rFonts w:cs="David"/>
          <w:sz w:val="24"/>
          <w:szCs w:val="24"/>
          <w:rtl/>
        </w:rPr>
        <w:t xml:space="preserve"> </w:t>
      </w:r>
      <w:r w:rsidRPr="00EE2CBB">
        <w:rPr>
          <w:rFonts w:cs="David" w:hint="cs"/>
          <w:sz w:val="24"/>
          <w:szCs w:val="24"/>
          <w:rtl/>
        </w:rPr>
        <w:t>הזו</w:t>
      </w:r>
      <w:r w:rsidR="009340B7" w:rsidRPr="00EE2CBB">
        <w:rPr>
          <w:rFonts w:cs="David" w:hint="cs"/>
          <w:sz w:val="24"/>
          <w:szCs w:val="24"/>
          <w:rtl/>
        </w:rPr>
        <w:t>-</w:t>
      </w:r>
      <w:r w:rsidRPr="00EE2CBB">
        <w:rPr>
          <w:rFonts w:cs="David"/>
          <w:sz w:val="24"/>
          <w:szCs w:val="24"/>
          <w:rtl/>
        </w:rPr>
        <w:t xml:space="preserve"> </w:t>
      </w:r>
      <w:r w:rsidRPr="00EE2CBB">
        <w:rPr>
          <w:rFonts w:cs="David" w:hint="cs"/>
          <w:sz w:val="24"/>
          <w:szCs w:val="24"/>
          <w:u w:val="single"/>
          <w:rtl/>
        </w:rPr>
        <w:t>עולה</w:t>
      </w:r>
      <w:r w:rsidRPr="00EE2CBB">
        <w:rPr>
          <w:rFonts w:cs="David"/>
          <w:sz w:val="24"/>
          <w:szCs w:val="24"/>
          <w:u w:val="single"/>
          <w:rtl/>
        </w:rPr>
        <w:t xml:space="preserve"> </w:t>
      </w:r>
      <w:r w:rsidRPr="00EE2CBB">
        <w:rPr>
          <w:rFonts w:cs="David" w:hint="cs"/>
          <w:sz w:val="24"/>
          <w:szCs w:val="24"/>
          <w:u w:val="single"/>
          <w:rtl/>
        </w:rPr>
        <w:t>כאן</w:t>
      </w:r>
      <w:r w:rsidRPr="00EE2CBB">
        <w:rPr>
          <w:rFonts w:cs="David"/>
          <w:sz w:val="24"/>
          <w:szCs w:val="24"/>
          <w:u w:val="single"/>
          <w:rtl/>
        </w:rPr>
        <w:t xml:space="preserve"> </w:t>
      </w:r>
      <w:r w:rsidRPr="00EE2CBB">
        <w:rPr>
          <w:rFonts w:cs="David" w:hint="cs"/>
          <w:sz w:val="24"/>
          <w:szCs w:val="24"/>
          <w:u w:val="single"/>
          <w:rtl/>
        </w:rPr>
        <w:t>בעייתיות</w:t>
      </w:r>
      <w:r w:rsidRPr="00EE2CBB">
        <w:rPr>
          <w:rFonts w:cs="David"/>
          <w:sz w:val="24"/>
          <w:szCs w:val="24"/>
          <w:u w:val="single"/>
          <w:rtl/>
        </w:rPr>
        <w:t xml:space="preserve"> </w:t>
      </w:r>
      <w:r w:rsidRPr="00EE2CBB">
        <w:rPr>
          <w:rFonts w:cs="David" w:hint="cs"/>
          <w:sz w:val="24"/>
          <w:szCs w:val="24"/>
          <w:u w:val="single"/>
          <w:rtl/>
        </w:rPr>
        <w:t>נורמטיבית</w:t>
      </w:r>
      <w:r w:rsidRPr="00EE2CBB">
        <w:rPr>
          <w:rFonts w:cs="David"/>
          <w:sz w:val="24"/>
          <w:szCs w:val="24"/>
          <w:rtl/>
        </w:rPr>
        <w:t xml:space="preserve">: </w:t>
      </w:r>
      <w:r w:rsidRPr="00EE2CBB">
        <w:rPr>
          <w:rFonts w:cs="David" w:hint="cs"/>
          <w:sz w:val="24"/>
          <w:szCs w:val="24"/>
          <w:rtl/>
        </w:rPr>
        <w:t>ייתכן</w:t>
      </w:r>
      <w:r w:rsidRPr="00EE2CBB">
        <w:rPr>
          <w:rFonts w:cs="David"/>
          <w:sz w:val="24"/>
          <w:szCs w:val="24"/>
          <w:rtl/>
        </w:rPr>
        <w:t xml:space="preserve"> </w:t>
      </w:r>
      <w:r w:rsidRPr="00EE2CBB">
        <w:rPr>
          <w:rFonts w:cs="David" w:hint="cs"/>
          <w:sz w:val="24"/>
          <w:szCs w:val="24"/>
          <w:rtl/>
        </w:rPr>
        <w:t>וביהמ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יקבע</w:t>
      </w:r>
      <w:r w:rsidRPr="00EE2CBB">
        <w:rPr>
          <w:rFonts w:cs="David"/>
          <w:sz w:val="24"/>
          <w:szCs w:val="24"/>
          <w:rtl/>
        </w:rPr>
        <w:t xml:space="preserve"> </w:t>
      </w:r>
      <w:r w:rsidRPr="00EE2CBB">
        <w:rPr>
          <w:rFonts w:cs="David" w:hint="cs"/>
          <w:sz w:val="24"/>
          <w:szCs w:val="24"/>
          <w:rtl/>
        </w:rPr>
        <w:t>הסדר</w:t>
      </w:r>
      <w:r w:rsidRPr="00EE2CBB">
        <w:rPr>
          <w:rFonts w:cs="David"/>
          <w:sz w:val="24"/>
          <w:szCs w:val="24"/>
          <w:rtl/>
        </w:rPr>
        <w:t xml:space="preserve"> </w:t>
      </w:r>
      <w:r w:rsidRPr="00EE2CBB">
        <w:rPr>
          <w:rFonts w:cs="David" w:hint="cs"/>
          <w:sz w:val="24"/>
          <w:szCs w:val="24"/>
          <w:rtl/>
        </w:rPr>
        <w:t>שלא</w:t>
      </w:r>
      <w:r w:rsidRPr="00EE2CBB">
        <w:rPr>
          <w:rFonts w:cs="David"/>
          <w:sz w:val="24"/>
          <w:szCs w:val="24"/>
          <w:rtl/>
        </w:rPr>
        <w:t xml:space="preserve"> </w:t>
      </w:r>
      <w:r w:rsidRPr="00EE2CBB">
        <w:rPr>
          <w:rFonts w:cs="David" w:hint="cs"/>
          <w:sz w:val="24"/>
          <w:szCs w:val="24"/>
          <w:rtl/>
        </w:rPr>
        <w:t>מתיישב</w:t>
      </w:r>
      <w:r w:rsidRPr="00EE2CBB">
        <w:rPr>
          <w:rFonts w:cs="David"/>
          <w:sz w:val="24"/>
          <w:szCs w:val="24"/>
          <w:rtl/>
        </w:rPr>
        <w:t xml:space="preserve"> </w:t>
      </w:r>
      <w:r w:rsidRPr="00EE2CBB">
        <w:rPr>
          <w:rFonts w:cs="David" w:hint="cs"/>
          <w:sz w:val="24"/>
          <w:szCs w:val="24"/>
          <w:rtl/>
        </w:rPr>
        <w:t>עם</w:t>
      </w:r>
      <w:r w:rsidRPr="00EE2CBB">
        <w:rPr>
          <w:rFonts w:cs="David"/>
          <w:sz w:val="24"/>
          <w:szCs w:val="24"/>
          <w:rtl/>
        </w:rPr>
        <w:t xml:space="preserve"> </w:t>
      </w:r>
      <w:r w:rsidRPr="00EE2CBB">
        <w:rPr>
          <w:rFonts w:cs="David" w:hint="cs"/>
          <w:sz w:val="24"/>
          <w:szCs w:val="24"/>
          <w:rtl/>
        </w:rPr>
        <w:t>החקיקה</w:t>
      </w:r>
      <w:r w:rsidRPr="00EE2CBB">
        <w:rPr>
          <w:rFonts w:cs="David"/>
          <w:sz w:val="24"/>
          <w:szCs w:val="24"/>
          <w:rtl/>
        </w:rPr>
        <w:t xml:space="preserve">, </w:t>
      </w:r>
      <w:r w:rsidRPr="00EE2CBB">
        <w:rPr>
          <w:rFonts w:cs="David" w:hint="cs"/>
          <w:sz w:val="24"/>
          <w:szCs w:val="24"/>
          <w:rtl/>
        </w:rPr>
        <w:t>או</w:t>
      </w:r>
      <w:r w:rsidRPr="00EE2CBB">
        <w:rPr>
          <w:rFonts w:cs="David"/>
          <w:sz w:val="24"/>
          <w:szCs w:val="24"/>
          <w:rtl/>
        </w:rPr>
        <w:t xml:space="preserve"> </w:t>
      </w:r>
      <w:r w:rsidRPr="00EE2CBB">
        <w:rPr>
          <w:rFonts w:cs="David" w:hint="cs"/>
          <w:sz w:val="24"/>
          <w:szCs w:val="24"/>
          <w:rtl/>
        </w:rPr>
        <w:t>כוונת</w:t>
      </w:r>
      <w:r w:rsidRPr="00EE2CBB">
        <w:rPr>
          <w:rFonts w:cs="David"/>
          <w:sz w:val="24"/>
          <w:szCs w:val="24"/>
          <w:rtl/>
        </w:rPr>
        <w:t xml:space="preserve"> </w:t>
      </w:r>
      <w:r w:rsidRPr="00EE2CBB">
        <w:rPr>
          <w:rFonts w:cs="David" w:hint="cs"/>
          <w:sz w:val="24"/>
          <w:szCs w:val="24"/>
          <w:rtl/>
        </w:rPr>
        <w:t>המחוקק</w:t>
      </w:r>
      <w:r w:rsidRPr="00EE2CBB">
        <w:rPr>
          <w:rFonts w:cs="David"/>
          <w:sz w:val="24"/>
          <w:szCs w:val="24"/>
          <w:rtl/>
        </w:rPr>
        <w:t xml:space="preserve">. </w:t>
      </w:r>
      <w:r w:rsidRPr="00EE2CBB">
        <w:rPr>
          <w:rFonts w:cs="David" w:hint="cs"/>
          <w:sz w:val="24"/>
          <w:szCs w:val="24"/>
          <w:rtl/>
        </w:rPr>
        <w:t>במקרה</w:t>
      </w:r>
      <w:r w:rsidRPr="00EE2CBB">
        <w:rPr>
          <w:rFonts w:cs="David"/>
          <w:sz w:val="24"/>
          <w:szCs w:val="24"/>
          <w:rtl/>
        </w:rPr>
        <w:t xml:space="preserve"> </w:t>
      </w:r>
      <w:r w:rsidRPr="00EE2CBB">
        <w:rPr>
          <w:rFonts w:cs="David" w:hint="cs"/>
          <w:sz w:val="24"/>
          <w:szCs w:val="24"/>
          <w:rtl/>
        </w:rPr>
        <w:t>כזה</w:t>
      </w:r>
      <w:r w:rsidRPr="00EE2CBB">
        <w:rPr>
          <w:rFonts w:cs="David"/>
          <w:sz w:val="24"/>
          <w:szCs w:val="24"/>
          <w:rtl/>
        </w:rPr>
        <w:t xml:space="preserve">, </w:t>
      </w:r>
      <w:r w:rsidRPr="00EE2CBB">
        <w:rPr>
          <w:rFonts w:cs="David" w:hint="cs"/>
          <w:sz w:val="24"/>
          <w:szCs w:val="24"/>
          <w:rtl/>
        </w:rPr>
        <w:t>המחוקק</w:t>
      </w:r>
      <w:r w:rsidRPr="00EE2CBB">
        <w:rPr>
          <w:rFonts w:cs="David"/>
          <w:sz w:val="24"/>
          <w:szCs w:val="24"/>
          <w:rtl/>
        </w:rPr>
        <w:t xml:space="preserve"> </w:t>
      </w:r>
      <w:r w:rsidRPr="00EE2CBB">
        <w:rPr>
          <w:rFonts w:cs="David" w:hint="cs"/>
          <w:sz w:val="24"/>
          <w:szCs w:val="24"/>
          <w:rtl/>
        </w:rPr>
        <w:t>יכול</w:t>
      </w:r>
      <w:r w:rsidRPr="00EE2CBB">
        <w:rPr>
          <w:rFonts w:cs="David"/>
          <w:sz w:val="24"/>
          <w:szCs w:val="24"/>
          <w:rtl/>
        </w:rPr>
        <w:t xml:space="preserve"> </w:t>
      </w:r>
      <w:r w:rsidRPr="00EE2CBB">
        <w:rPr>
          <w:rFonts w:cs="David" w:hint="cs"/>
          <w:sz w:val="24"/>
          <w:szCs w:val="24"/>
          <w:rtl/>
        </w:rPr>
        <w:t>להתגבר</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הקביעה</w:t>
      </w:r>
      <w:r w:rsidRPr="00EE2CBB">
        <w:rPr>
          <w:rFonts w:cs="David"/>
          <w:sz w:val="24"/>
          <w:szCs w:val="24"/>
          <w:rtl/>
        </w:rPr>
        <w:t xml:space="preserve"> </w:t>
      </w:r>
      <w:r w:rsidRPr="00EE2CBB">
        <w:rPr>
          <w:rFonts w:cs="David" w:hint="cs"/>
          <w:sz w:val="24"/>
          <w:szCs w:val="24"/>
          <w:rtl/>
        </w:rPr>
        <w:t>בחקיקה</w:t>
      </w:r>
      <w:r w:rsidRPr="00EE2CBB">
        <w:rPr>
          <w:rFonts w:cs="David"/>
          <w:sz w:val="24"/>
          <w:szCs w:val="24"/>
          <w:rtl/>
        </w:rPr>
        <w:t xml:space="preserve"> </w:t>
      </w:r>
      <w:r w:rsidRPr="00EE2CBB">
        <w:rPr>
          <w:rFonts w:cs="David" w:hint="cs"/>
          <w:sz w:val="24"/>
          <w:szCs w:val="24"/>
          <w:rtl/>
        </w:rPr>
        <w:t>משלו</w:t>
      </w:r>
      <w:r w:rsidRPr="00EE2CBB">
        <w:rPr>
          <w:rFonts w:cs="David"/>
          <w:sz w:val="24"/>
          <w:szCs w:val="24"/>
          <w:rtl/>
        </w:rPr>
        <w:t xml:space="preserve">. </w:t>
      </w:r>
    </w:p>
    <w:p w:rsidR="0077391A" w:rsidRPr="00EE2CBB" w:rsidRDefault="0077391A" w:rsidP="000A3470">
      <w:pPr>
        <w:tabs>
          <w:tab w:val="left" w:pos="3222"/>
        </w:tabs>
        <w:spacing w:after="120" w:line="288" w:lineRule="auto"/>
        <w:jc w:val="both"/>
        <w:rPr>
          <w:rFonts w:cs="David"/>
          <w:sz w:val="24"/>
          <w:szCs w:val="24"/>
          <w:rtl/>
        </w:rPr>
      </w:pPr>
      <w:r w:rsidRPr="00EE2CBB">
        <w:rPr>
          <w:rFonts w:cs="David" w:hint="cs"/>
          <w:b/>
          <w:bCs/>
          <w:sz w:val="24"/>
          <w:szCs w:val="24"/>
          <w:rtl/>
        </w:rPr>
        <w:t>ברק</w:t>
      </w:r>
      <w:r w:rsidRPr="00EE2CBB">
        <w:rPr>
          <w:rFonts w:cs="David"/>
          <w:b/>
          <w:bCs/>
          <w:sz w:val="24"/>
          <w:szCs w:val="24"/>
          <w:rtl/>
        </w:rPr>
        <w:t xml:space="preserve"> </w:t>
      </w:r>
      <w:r w:rsidRPr="00EE2CBB">
        <w:rPr>
          <w:rFonts w:cs="David" w:hint="cs"/>
          <w:b/>
          <w:bCs/>
          <w:sz w:val="24"/>
          <w:szCs w:val="24"/>
          <w:rtl/>
        </w:rPr>
        <w:t>מממשיך</w:t>
      </w:r>
      <w:r w:rsidRPr="00EE2CBB">
        <w:rPr>
          <w:rFonts w:cs="David"/>
          <w:b/>
          <w:bCs/>
          <w:sz w:val="24"/>
          <w:szCs w:val="24"/>
          <w:rtl/>
        </w:rPr>
        <w:t xml:space="preserve"> </w:t>
      </w:r>
      <w:r w:rsidRPr="00EE2CBB">
        <w:rPr>
          <w:rFonts w:cs="David" w:hint="cs"/>
          <w:b/>
          <w:bCs/>
          <w:sz w:val="24"/>
          <w:szCs w:val="24"/>
          <w:rtl/>
        </w:rPr>
        <w:t>וקובע</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הקריטריונים</w:t>
      </w:r>
      <w:r w:rsidRPr="00EE2CBB">
        <w:rPr>
          <w:rFonts w:cs="David"/>
          <w:b/>
          <w:bCs/>
          <w:sz w:val="24"/>
          <w:szCs w:val="24"/>
          <w:rtl/>
        </w:rPr>
        <w:t xml:space="preserve"> </w:t>
      </w:r>
      <w:r w:rsidRPr="00EE2CBB">
        <w:rPr>
          <w:rFonts w:cs="David" w:hint="cs"/>
          <w:b/>
          <w:bCs/>
          <w:sz w:val="24"/>
          <w:szCs w:val="24"/>
          <w:rtl/>
        </w:rPr>
        <w:t>לקביעת</w:t>
      </w:r>
      <w:r w:rsidRPr="00EE2CBB">
        <w:rPr>
          <w:rFonts w:cs="David"/>
          <w:b/>
          <w:bCs/>
          <w:sz w:val="24"/>
          <w:szCs w:val="24"/>
          <w:rtl/>
        </w:rPr>
        <w:t xml:space="preserve"> </w:t>
      </w:r>
      <w:r w:rsidRPr="00EE2CBB">
        <w:rPr>
          <w:rFonts w:cs="David" w:hint="cs"/>
          <w:b/>
          <w:bCs/>
          <w:sz w:val="24"/>
          <w:szCs w:val="24"/>
          <w:rtl/>
        </w:rPr>
        <w:t>סדרי</w:t>
      </w:r>
      <w:r w:rsidRPr="00EE2CBB">
        <w:rPr>
          <w:rFonts w:cs="David"/>
          <w:b/>
          <w:bCs/>
          <w:sz w:val="24"/>
          <w:szCs w:val="24"/>
          <w:rtl/>
        </w:rPr>
        <w:t xml:space="preserve"> </w:t>
      </w:r>
      <w:r w:rsidRPr="00EE2CBB">
        <w:rPr>
          <w:rFonts w:cs="David" w:hint="cs"/>
          <w:b/>
          <w:bCs/>
          <w:sz w:val="24"/>
          <w:szCs w:val="24"/>
          <w:rtl/>
        </w:rPr>
        <w:t>דין</w:t>
      </w:r>
      <w:r w:rsidRPr="00EE2CBB">
        <w:rPr>
          <w:rFonts w:cs="David"/>
          <w:sz w:val="24"/>
          <w:szCs w:val="24"/>
          <w:rtl/>
        </w:rPr>
        <w:t xml:space="preserve">, </w:t>
      </w:r>
      <w:r w:rsidRPr="00EE2CBB">
        <w:rPr>
          <w:rFonts w:cs="David" w:hint="cs"/>
          <w:sz w:val="24"/>
          <w:szCs w:val="24"/>
          <w:rtl/>
        </w:rPr>
        <w:t>וזאת</w:t>
      </w:r>
      <w:r w:rsidRPr="00EE2CBB">
        <w:rPr>
          <w:rFonts w:cs="David"/>
          <w:sz w:val="24"/>
          <w:szCs w:val="24"/>
          <w:rtl/>
        </w:rPr>
        <w:t xml:space="preserve"> </w:t>
      </w:r>
      <w:r w:rsidRPr="00EE2CBB">
        <w:rPr>
          <w:rFonts w:cs="David" w:hint="cs"/>
          <w:sz w:val="24"/>
          <w:szCs w:val="24"/>
          <w:rtl/>
        </w:rPr>
        <w:t>כדי</w:t>
      </w:r>
      <w:r w:rsidRPr="00EE2CBB">
        <w:rPr>
          <w:rFonts w:cs="David"/>
          <w:sz w:val="24"/>
          <w:szCs w:val="24"/>
          <w:rtl/>
        </w:rPr>
        <w:t xml:space="preserve"> </w:t>
      </w:r>
      <w:r w:rsidRPr="00EE2CBB">
        <w:rPr>
          <w:rFonts w:cs="David" w:hint="cs"/>
          <w:sz w:val="24"/>
          <w:szCs w:val="24"/>
          <w:rtl/>
        </w:rPr>
        <w:t>להנחות</w:t>
      </w:r>
      <w:r w:rsidRPr="00EE2CBB">
        <w:rPr>
          <w:rFonts w:cs="David"/>
          <w:sz w:val="24"/>
          <w:szCs w:val="24"/>
          <w:rtl/>
        </w:rPr>
        <w:t xml:space="preserve"> </w:t>
      </w:r>
      <w:r w:rsidRPr="00EE2CBB">
        <w:rPr>
          <w:rFonts w:cs="David" w:hint="cs"/>
          <w:sz w:val="24"/>
          <w:szCs w:val="24"/>
          <w:rtl/>
        </w:rPr>
        <w:t>בתי</w:t>
      </w:r>
      <w:r w:rsidRPr="00EE2CBB">
        <w:rPr>
          <w:rFonts w:cs="David"/>
          <w:sz w:val="24"/>
          <w:szCs w:val="24"/>
          <w:rtl/>
        </w:rPr>
        <w:t xml:space="preserve"> </w:t>
      </w:r>
      <w:r w:rsidRPr="00EE2CBB">
        <w:rPr>
          <w:rFonts w:cs="David" w:hint="cs"/>
          <w:sz w:val="24"/>
          <w:szCs w:val="24"/>
          <w:rtl/>
        </w:rPr>
        <w:t>משפט</w:t>
      </w:r>
      <w:r w:rsidRPr="00EE2CBB">
        <w:rPr>
          <w:rFonts w:cs="David"/>
          <w:sz w:val="24"/>
          <w:szCs w:val="24"/>
          <w:rtl/>
        </w:rPr>
        <w:t xml:space="preserve"> </w:t>
      </w:r>
      <w:r w:rsidRPr="00EE2CBB">
        <w:rPr>
          <w:rFonts w:cs="David" w:hint="cs"/>
          <w:sz w:val="24"/>
          <w:szCs w:val="24"/>
          <w:rtl/>
        </w:rPr>
        <w:t>כפופים</w:t>
      </w:r>
      <w:r w:rsidRPr="00EE2CBB">
        <w:rPr>
          <w:rFonts w:cs="David"/>
          <w:sz w:val="24"/>
          <w:szCs w:val="24"/>
          <w:rtl/>
        </w:rPr>
        <w:t xml:space="preserve"> </w:t>
      </w:r>
      <w:r w:rsidRPr="00EE2CBB">
        <w:rPr>
          <w:rFonts w:cs="David" w:hint="cs"/>
          <w:sz w:val="24"/>
          <w:szCs w:val="24"/>
          <w:rtl/>
        </w:rPr>
        <w:t>ואולי</w:t>
      </w:r>
      <w:r w:rsidRPr="00EE2CBB">
        <w:rPr>
          <w:rFonts w:cs="David"/>
          <w:sz w:val="24"/>
          <w:szCs w:val="24"/>
          <w:rtl/>
        </w:rPr>
        <w:t xml:space="preserve"> </w:t>
      </w:r>
      <w:r w:rsidRPr="00EE2CBB">
        <w:rPr>
          <w:rFonts w:cs="David" w:hint="cs"/>
          <w:sz w:val="24"/>
          <w:szCs w:val="24"/>
          <w:rtl/>
        </w:rPr>
        <w:t>גם</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המחוקק</w:t>
      </w:r>
      <w:r w:rsidRPr="00EE2CBB">
        <w:rPr>
          <w:rFonts w:cs="David"/>
          <w:sz w:val="24"/>
          <w:szCs w:val="24"/>
          <w:rtl/>
        </w:rPr>
        <w:t xml:space="preserve">. </w:t>
      </w:r>
      <w:r w:rsidRPr="00EE2CBB">
        <w:rPr>
          <w:rFonts w:cs="David" w:hint="cs"/>
          <w:sz w:val="24"/>
          <w:szCs w:val="24"/>
          <w:rtl/>
        </w:rPr>
        <w:t>סדרי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שלא</w:t>
      </w:r>
      <w:r w:rsidRPr="00EE2CBB">
        <w:rPr>
          <w:rFonts w:cs="David"/>
          <w:sz w:val="24"/>
          <w:szCs w:val="24"/>
          <w:rtl/>
        </w:rPr>
        <w:t xml:space="preserve"> </w:t>
      </w:r>
      <w:r w:rsidRPr="00EE2CBB">
        <w:rPr>
          <w:rFonts w:cs="David" w:hint="cs"/>
          <w:sz w:val="24"/>
          <w:szCs w:val="24"/>
          <w:rtl/>
        </w:rPr>
        <w:t>יעמדו</w:t>
      </w:r>
      <w:r w:rsidRPr="00EE2CBB">
        <w:rPr>
          <w:rFonts w:cs="David"/>
          <w:sz w:val="24"/>
          <w:szCs w:val="24"/>
          <w:rtl/>
        </w:rPr>
        <w:t xml:space="preserve"> </w:t>
      </w:r>
      <w:r w:rsidRPr="00EE2CBB">
        <w:rPr>
          <w:rFonts w:cs="David" w:hint="cs"/>
          <w:sz w:val="24"/>
          <w:szCs w:val="24"/>
          <w:rtl/>
        </w:rPr>
        <w:t>בקריטריונים</w:t>
      </w:r>
      <w:r w:rsidRPr="00EE2CBB">
        <w:rPr>
          <w:rFonts w:cs="David"/>
          <w:sz w:val="24"/>
          <w:szCs w:val="24"/>
          <w:rtl/>
        </w:rPr>
        <w:t xml:space="preserve"> </w:t>
      </w:r>
      <w:r w:rsidRPr="00EE2CBB">
        <w:rPr>
          <w:rFonts w:cs="David" w:hint="cs"/>
          <w:sz w:val="24"/>
          <w:szCs w:val="24"/>
          <w:rtl/>
        </w:rPr>
        <w:t>האלה</w:t>
      </w:r>
      <w:r w:rsidRPr="00EE2CBB">
        <w:rPr>
          <w:rFonts w:cs="David"/>
          <w:sz w:val="24"/>
          <w:szCs w:val="24"/>
          <w:rtl/>
        </w:rPr>
        <w:t xml:space="preserve"> </w:t>
      </w:r>
      <w:r w:rsidRPr="00EE2CBB">
        <w:rPr>
          <w:rFonts w:cs="David" w:hint="cs"/>
          <w:sz w:val="24"/>
          <w:szCs w:val="24"/>
          <w:rtl/>
        </w:rPr>
        <w:t>יהיה</w:t>
      </w:r>
      <w:r w:rsidRPr="00EE2CBB">
        <w:rPr>
          <w:rFonts w:cs="David"/>
          <w:sz w:val="24"/>
          <w:szCs w:val="24"/>
          <w:rtl/>
        </w:rPr>
        <w:t xml:space="preserve"> </w:t>
      </w:r>
      <w:r w:rsidRPr="00EE2CBB">
        <w:rPr>
          <w:rFonts w:cs="David" w:hint="cs"/>
          <w:sz w:val="24"/>
          <w:szCs w:val="24"/>
          <w:rtl/>
        </w:rPr>
        <w:t>כפופים</w:t>
      </w:r>
      <w:r w:rsidRPr="00EE2CBB">
        <w:rPr>
          <w:rFonts w:cs="David"/>
          <w:sz w:val="24"/>
          <w:szCs w:val="24"/>
          <w:rtl/>
        </w:rPr>
        <w:t xml:space="preserve"> </w:t>
      </w:r>
      <w:r w:rsidRPr="00EE2CBB">
        <w:rPr>
          <w:rFonts w:cs="David" w:hint="cs"/>
          <w:sz w:val="24"/>
          <w:szCs w:val="24"/>
          <w:rtl/>
        </w:rPr>
        <w:t>לביקורת</w:t>
      </w:r>
      <w:r w:rsidRPr="00EE2CBB">
        <w:rPr>
          <w:rFonts w:cs="David"/>
          <w:sz w:val="24"/>
          <w:szCs w:val="24"/>
          <w:rtl/>
        </w:rPr>
        <w:t xml:space="preserve"> </w:t>
      </w:r>
      <w:r w:rsidRPr="00EE2CBB">
        <w:rPr>
          <w:rFonts w:cs="David" w:hint="cs"/>
          <w:sz w:val="24"/>
          <w:szCs w:val="24"/>
          <w:rtl/>
        </w:rPr>
        <w:t>שיפוטית</w:t>
      </w:r>
      <w:r w:rsidRPr="00EE2CBB">
        <w:rPr>
          <w:rFonts w:cs="David"/>
          <w:sz w:val="24"/>
          <w:szCs w:val="24"/>
          <w:rtl/>
        </w:rPr>
        <w:t xml:space="preserve">. </w:t>
      </w:r>
      <w:r w:rsidRPr="00EE2CBB">
        <w:rPr>
          <w:rFonts w:cs="David" w:hint="cs"/>
          <w:sz w:val="24"/>
          <w:szCs w:val="24"/>
          <w:rtl/>
        </w:rPr>
        <w:t>הקריטריונים</w:t>
      </w:r>
      <w:r w:rsidRPr="00EE2CBB">
        <w:rPr>
          <w:rFonts w:cs="David"/>
          <w:sz w:val="24"/>
          <w:szCs w:val="24"/>
          <w:rtl/>
        </w:rPr>
        <w:t>:</w:t>
      </w:r>
    </w:p>
    <w:p w:rsidR="0077391A" w:rsidRPr="00EE2CBB" w:rsidRDefault="0077391A" w:rsidP="000A3470">
      <w:pPr>
        <w:pStyle w:val="ListParagraph"/>
        <w:numPr>
          <w:ilvl w:val="0"/>
          <w:numId w:val="2"/>
        </w:numPr>
        <w:tabs>
          <w:tab w:val="left" w:pos="3222"/>
        </w:tabs>
        <w:spacing w:after="120" w:line="288" w:lineRule="auto"/>
        <w:jc w:val="both"/>
        <w:rPr>
          <w:rFonts w:cs="David"/>
          <w:sz w:val="24"/>
          <w:szCs w:val="24"/>
        </w:rPr>
      </w:pPr>
      <w:r w:rsidRPr="00EE2CBB">
        <w:rPr>
          <w:rFonts w:cs="David" w:hint="cs"/>
          <w:sz w:val="24"/>
          <w:szCs w:val="24"/>
          <w:rtl/>
        </w:rPr>
        <w:t>ההליך</w:t>
      </w:r>
      <w:r w:rsidRPr="00EE2CBB">
        <w:rPr>
          <w:rFonts w:cs="David"/>
          <w:sz w:val="24"/>
          <w:szCs w:val="24"/>
          <w:rtl/>
        </w:rPr>
        <w:t xml:space="preserve"> </w:t>
      </w:r>
      <w:r w:rsidRPr="00EE2CBB">
        <w:rPr>
          <w:rFonts w:cs="David" w:hint="cs"/>
          <w:sz w:val="24"/>
          <w:szCs w:val="24"/>
          <w:rtl/>
        </w:rPr>
        <w:t>הדיוני</w:t>
      </w:r>
      <w:r w:rsidRPr="00EE2CBB">
        <w:rPr>
          <w:rFonts w:cs="David"/>
          <w:sz w:val="24"/>
          <w:szCs w:val="24"/>
          <w:rtl/>
        </w:rPr>
        <w:t xml:space="preserve"> </w:t>
      </w:r>
      <w:r w:rsidRPr="00EE2CBB">
        <w:rPr>
          <w:rFonts w:cs="David" w:hint="cs"/>
          <w:b/>
          <w:bCs/>
          <w:sz w:val="24"/>
          <w:szCs w:val="24"/>
          <w:rtl/>
        </w:rPr>
        <w:t>נועד</w:t>
      </w:r>
      <w:r w:rsidRPr="00EE2CBB">
        <w:rPr>
          <w:rFonts w:cs="David"/>
          <w:b/>
          <w:bCs/>
          <w:sz w:val="24"/>
          <w:szCs w:val="24"/>
          <w:rtl/>
        </w:rPr>
        <w:t xml:space="preserve"> </w:t>
      </w:r>
      <w:r w:rsidRPr="00EE2CBB">
        <w:rPr>
          <w:rFonts w:cs="David" w:hint="cs"/>
          <w:b/>
          <w:bCs/>
          <w:sz w:val="24"/>
          <w:szCs w:val="24"/>
          <w:rtl/>
        </w:rPr>
        <w:t>להגשים</w:t>
      </w:r>
      <w:r w:rsidRPr="00EE2CBB">
        <w:rPr>
          <w:rFonts w:cs="David"/>
          <w:b/>
          <w:bCs/>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ההליך</w:t>
      </w:r>
      <w:r w:rsidRPr="00EE2CBB">
        <w:rPr>
          <w:rFonts w:cs="David"/>
          <w:sz w:val="24"/>
          <w:szCs w:val="24"/>
          <w:rtl/>
        </w:rPr>
        <w:t xml:space="preserve"> </w:t>
      </w:r>
      <w:r w:rsidRPr="00EE2CBB">
        <w:rPr>
          <w:rFonts w:cs="David" w:hint="cs"/>
          <w:sz w:val="24"/>
          <w:szCs w:val="24"/>
          <w:rtl/>
        </w:rPr>
        <w:t>המהותי</w:t>
      </w:r>
      <w:r w:rsidRPr="00EE2CBB">
        <w:rPr>
          <w:rFonts w:cs="David"/>
          <w:sz w:val="24"/>
          <w:szCs w:val="24"/>
          <w:rtl/>
        </w:rPr>
        <w:t xml:space="preserve"> </w:t>
      </w:r>
      <w:r w:rsidRPr="00EE2CBB">
        <w:rPr>
          <w:rFonts w:cs="David" w:hint="cs"/>
          <w:sz w:val="24"/>
          <w:szCs w:val="24"/>
          <w:rtl/>
        </w:rPr>
        <w:t>ע</w:t>
      </w:r>
      <w:r w:rsidRPr="00EE2CBB">
        <w:rPr>
          <w:rFonts w:cs="David"/>
          <w:sz w:val="24"/>
          <w:szCs w:val="24"/>
          <w:rtl/>
        </w:rPr>
        <w:t>"</w:t>
      </w:r>
      <w:r w:rsidRPr="00EE2CBB">
        <w:rPr>
          <w:rFonts w:cs="David" w:hint="cs"/>
          <w:sz w:val="24"/>
          <w:szCs w:val="24"/>
          <w:rtl/>
        </w:rPr>
        <w:t>י</w:t>
      </w:r>
      <w:r w:rsidRPr="00EE2CBB">
        <w:rPr>
          <w:rFonts w:cs="David"/>
          <w:sz w:val="24"/>
          <w:szCs w:val="24"/>
          <w:rtl/>
        </w:rPr>
        <w:t xml:space="preserve"> </w:t>
      </w:r>
      <w:r w:rsidRPr="00EE2CBB">
        <w:rPr>
          <w:rFonts w:cs="David" w:hint="cs"/>
          <w:sz w:val="24"/>
          <w:szCs w:val="24"/>
          <w:rtl/>
        </w:rPr>
        <w:t>חשיפת</w:t>
      </w:r>
      <w:r w:rsidRPr="00EE2CBB">
        <w:rPr>
          <w:rFonts w:cs="David"/>
          <w:sz w:val="24"/>
          <w:szCs w:val="24"/>
          <w:rtl/>
        </w:rPr>
        <w:t xml:space="preserve"> </w:t>
      </w:r>
      <w:r w:rsidRPr="00EE2CBB">
        <w:rPr>
          <w:rFonts w:cs="David" w:hint="cs"/>
          <w:sz w:val="24"/>
          <w:szCs w:val="24"/>
          <w:rtl/>
        </w:rPr>
        <w:t>האמת</w:t>
      </w:r>
      <w:r w:rsidRPr="00EE2CBB">
        <w:rPr>
          <w:rFonts w:cs="David"/>
          <w:sz w:val="24"/>
          <w:szCs w:val="24"/>
          <w:rtl/>
        </w:rPr>
        <w:t>.</w:t>
      </w:r>
    </w:p>
    <w:p w:rsidR="005A5720" w:rsidRPr="00EE2CBB" w:rsidRDefault="0077391A" w:rsidP="000A3470">
      <w:pPr>
        <w:pStyle w:val="ListParagraph"/>
        <w:numPr>
          <w:ilvl w:val="0"/>
          <w:numId w:val="2"/>
        </w:numPr>
        <w:tabs>
          <w:tab w:val="left" w:pos="3222"/>
        </w:tabs>
        <w:spacing w:after="120" w:line="288" w:lineRule="auto"/>
        <w:jc w:val="both"/>
        <w:rPr>
          <w:rFonts w:cs="David"/>
          <w:sz w:val="24"/>
          <w:szCs w:val="24"/>
        </w:rPr>
      </w:pPr>
      <w:r w:rsidRPr="00EE2CBB">
        <w:rPr>
          <w:rFonts w:cs="David" w:hint="cs"/>
          <w:sz w:val="24"/>
          <w:szCs w:val="24"/>
          <w:rtl/>
        </w:rPr>
        <w:t>סדרי</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צריכים</w:t>
      </w:r>
      <w:r w:rsidRPr="00EE2CBB">
        <w:rPr>
          <w:rFonts w:cs="David"/>
          <w:b/>
          <w:bCs/>
          <w:sz w:val="24"/>
          <w:szCs w:val="24"/>
          <w:rtl/>
        </w:rPr>
        <w:t xml:space="preserve"> </w:t>
      </w:r>
      <w:r w:rsidRPr="00EE2CBB">
        <w:rPr>
          <w:rFonts w:cs="David" w:hint="cs"/>
          <w:b/>
          <w:bCs/>
          <w:sz w:val="24"/>
          <w:szCs w:val="24"/>
          <w:rtl/>
        </w:rPr>
        <w:t>להלום</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כללי</w:t>
      </w:r>
      <w:r w:rsidRPr="00EE2CBB">
        <w:rPr>
          <w:rFonts w:cs="David"/>
          <w:b/>
          <w:bCs/>
          <w:sz w:val="24"/>
          <w:szCs w:val="24"/>
          <w:rtl/>
        </w:rPr>
        <w:t xml:space="preserve"> </w:t>
      </w:r>
      <w:r w:rsidRPr="00EE2CBB">
        <w:rPr>
          <w:rFonts w:cs="David" w:hint="cs"/>
          <w:b/>
          <w:bCs/>
          <w:sz w:val="24"/>
          <w:szCs w:val="24"/>
          <w:rtl/>
        </w:rPr>
        <w:t>הצדק</w:t>
      </w:r>
      <w:r w:rsidRPr="00EE2CBB">
        <w:rPr>
          <w:rFonts w:cs="David"/>
          <w:b/>
          <w:bCs/>
          <w:sz w:val="24"/>
          <w:szCs w:val="24"/>
          <w:rtl/>
        </w:rPr>
        <w:t xml:space="preserve"> </w:t>
      </w:r>
      <w:r w:rsidRPr="00EE2CBB">
        <w:rPr>
          <w:rFonts w:cs="David" w:hint="cs"/>
          <w:b/>
          <w:bCs/>
          <w:sz w:val="24"/>
          <w:szCs w:val="24"/>
          <w:rtl/>
        </w:rPr>
        <w:t>הטבעי</w:t>
      </w:r>
      <w:r w:rsidRPr="00EE2CBB">
        <w:rPr>
          <w:rFonts w:cs="David"/>
          <w:sz w:val="24"/>
          <w:szCs w:val="24"/>
          <w:rtl/>
        </w:rPr>
        <w:t xml:space="preserve">, </w:t>
      </w:r>
      <w:r w:rsidRPr="00EE2CBB">
        <w:rPr>
          <w:rFonts w:cs="David" w:hint="cs"/>
          <w:sz w:val="24"/>
          <w:szCs w:val="24"/>
          <w:rtl/>
        </w:rPr>
        <w:t>קרי</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ההליך</w:t>
      </w:r>
      <w:r w:rsidRPr="00EE2CBB">
        <w:rPr>
          <w:rFonts w:cs="David"/>
          <w:sz w:val="24"/>
          <w:szCs w:val="24"/>
          <w:rtl/>
        </w:rPr>
        <w:t xml:space="preserve"> </w:t>
      </w:r>
      <w:r w:rsidRPr="00EE2CBB">
        <w:rPr>
          <w:rFonts w:cs="David" w:hint="cs"/>
          <w:sz w:val="24"/>
          <w:szCs w:val="24"/>
          <w:rtl/>
        </w:rPr>
        <w:t>להיות</w:t>
      </w:r>
      <w:r w:rsidRPr="00EE2CBB">
        <w:rPr>
          <w:rFonts w:cs="David"/>
          <w:sz w:val="24"/>
          <w:szCs w:val="24"/>
          <w:rtl/>
        </w:rPr>
        <w:t xml:space="preserve"> </w:t>
      </w:r>
      <w:r w:rsidRPr="00EE2CBB">
        <w:rPr>
          <w:rFonts w:cs="David" w:hint="cs"/>
          <w:b/>
          <w:bCs/>
          <w:sz w:val="24"/>
          <w:szCs w:val="24"/>
          <w:u w:val="single"/>
          <w:rtl/>
        </w:rPr>
        <w:t>הוגן</w:t>
      </w:r>
      <w:r w:rsidRPr="00EE2CBB">
        <w:rPr>
          <w:rFonts w:cs="David"/>
          <w:sz w:val="24"/>
          <w:szCs w:val="24"/>
          <w:rtl/>
        </w:rPr>
        <w:t xml:space="preserve">: </w:t>
      </w:r>
      <w:r w:rsidRPr="00EE2CBB">
        <w:rPr>
          <w:rFonts w:cs="David" w:hint="cs"/>
          <w:sz w:val="24"/>
          <w:szCs w:val="24"/>
          <w:rtl/>
        </w:rPr>
        <w:t>זכות</w:t>
      </w:r>
      <w:r w:rsidRPr="00EE2CBB">
        <w:rPr>
          <w:rFonts w:cs="David"/>
          <w:sz w:val="24"/>
          <w:szCs w:val="24"/>
          <w:rtl/>
        </w:rPr>
        <w:t xml:space="preserve"> </w:t>
      </w:r>
      <w:r w:rsidRPr="00EE2CBB">
        <w:rPr>
          <w:rFonts w:cs="David" w:hint="cs"/>
          <w:sz w:val="24"/>
          <w:szCs w:val="24"/>
          <w:rtl/>
        </w:rPr>
        <w:t>השמיעה</w:t>
      </w:r>
      <w:r w:rsidRPr="00EE2CBB">
        <w:rPr>
          <w:rFonts w:cs="David"/>
          <w:sz w:val="24"/>
          <w:szCs w:val="24"/>
          <w:rtl/>
        </w:rPr>
        <w:t xml:space="preserve"> - </w:t>
      </w:r>
      <w:r w:rsidRPr="00EE2CBB">
        <w:rPr>
          <w:rFonts w:cs="David" w:hint="cs"/>
          <w:sz w:val="24"/>
          <w:szCs w:val="24"/>
          <w:rtl/>
        </w:rPr>
        <w:t>הזכות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להביע</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עמד</w:t>
      </w:r>
      <w:r w:rsidR="005A5720" w:rsidRPr="00EE2CBB">
        <w:rPr>
          <w:rFonts w:cs="David" w:hint="cs"/>
          <w:sz w:val="24"/>
          <w:szCs w:val="24"/>
          <w:rtl/>
        </w:rPr>
        <w:t>ת</w:t>
      </w:r>
      <w:r w:rsidRPr="00EE2CBB">
        <w:rPr>
          <w:rFonts w:cs="David" w:hint="cs"/>
          <w:sz w:val="24"/>
          <w:szCs w:val="24"/>
          <w:rtl/>
        </w:rPr>
        <w:t>ו</w:t>
      </w:r>
      <w:r w:rsidRPr="00EE2CBB">
        <w:rPr>
          <w:rFonts w:cs="David"/>
          <w:sz w:val="24"/>
          <w:szCs w:val="24"/>
          <w:rtl/>
        </w:rPr>
        <w:t xml:space="preserve">, </w:t>
      </w:r>
      <w:r w:rsidRPr="00EE2CBB">
        <w:rPr>
          <w:rFonts w:cs="David" w:hint="cs"/>
          <w:sz w:val="24"/>
          <w:szCs w:val="24"/>
          <w:rtl/>
        </w:rPr>
        <w:t>איסור</w:t>
      </w:r>
      <w:r w:rsidRPr="00EE2CBB">
        <w:rPr>
          <w:rFonts w:cs="David"/>
          <w:sz w:val="24"/>
          <w:szCs w:val="24"/>
          <w:rtl/>
        </w:rPr>
        <w:t xml:space="preserve"> </w:t>
      </w:r>
      <w:r w:rsidRPr="00EE2CBB">
        <w:rPr>
          <w:rFonts w:cs="David" w:hint="cs"/>
          <w:sz w:val="24"/>
          <w:szCs w:val="24"/>
          <w:rtl/>
        </w:rPr>
        <w:t>משוא</w:t>
      </w:r>
      <w:r w:rsidRPr="00EE2CBB">
        <w:rPr>
          <w:rFonts w:cs="David"/>
          <w:sz w:val="24"/>
          <w:szCs w:val="24"/>
          <w:rtl/>
        </w:rPr>
        <w:t xml:space="preserve"> </w:t>
      </w:r>
      <w:r w:rsidRPr="00EE2CBB">
        <w:rPr>
          <w:rFonts w:cs="David" w:hint="cs"/>
          <w:sz w:val="24"/>
          <w:szCs w:val="24"/>
          <w:rtl/>
        </w:rPr>
        <w:t>פנים</w:t>
      </w:r>
      <w:r w:rsidRPr="00EE2CBB">
        <w:rPr>
          <w:rFonts w:cs="David"/>
          <w:sz w:val="24"/>
          <w:szCs w:val="24"/>
          <w:rtl/>
        </w:rPr>
        <w:t xml:space="preserve">, </w:t>
      </w:r>
      <w:r w:rsidRPr="00EE2CBB">
        <w:rPr>
          <w:rFonts w:cs="David" w:hint="cs"/>
          <w:sz w:val="24"/>
          <w:szCs w:val="24"/>
          <w:rtl/>
        </w:rPr>
        <w:t>חובת</w:t>
      </w:r>
      <w:r w:rsidRPr="00EE2CBB">
        <w:rPr>
          <w:rFonts w:cs="David"/>
          <w:sz w:val="24"/>
          <w:szCs w:val="24"/>
          <w:rtl/>
        </w:rPr>
        <w:t xml:space="preserve"> </w:t>
      </w:r>
      <w:r w:rsidRPr="00EE2CBB">
        <w:rPr>
          <w:rFonts w:cs="David" w:hint="cs"/>
          <w:sz w:val="24"/>
          <w:szCs w:val="24"/>
          <w:rtl/>
        </w:rPr>
        <w:t>הנמקה</w:t>
      </w:r>
      <w:r w:rsidRPr="00EE2CBB">
        <w:rPr>
          <w:rFonts w:cs="David"/>
          <w:sz w:val="24"/>
          <w:szCs w:val="24"/>
          <w:rtl/>
        </w:rPr>
        <w:t xml:space="preserve">, </w:t>
      </w:r>
      <w:r w:rsidRPr="00EE2CBB">
        <w:rPr>
          <w:rFonts w:cs="David" w:hint="cs"/>
          <w:sz w:val="24"/>
          <w:szCs w:val="24"/>
          <w:rtl/>
        </w:rPr>
        <w:t>נגישות</w:t>
      </w:r>
      <w:r w:rsidRPr="00EE2CBB">
        <w:rPr>
          <w:rFonts w:cs="David"/>
          <w:sz w:val="24"/>
          <w:szCs w:val="24"/>
          <w:rtl/>
        </w:rPr>
        <w:t xml:space="preserve">, </w:t>
      </w:r>
      <w:r w:rsidRPr="00EE2CBB">
        <w:rPr>
          <w:rFonts w:cs="David" w:hint="cs"/>
          <w:sz w:val="24"/>
          <w:szCs w:val="24"/>
          <w:rtl/>
        </w:rPr>
        <w:t>סופיות</w:t>
      </w:r>
      <w:r w:rsidRPr="00EE2CBB">
        <w:rPr>
          <w:rFonts w:cs="David"/>
          <w:sz w:val="24"/>
          <w:szCs w:val="24"/>
          <w:rtl/>
        </w:rPr>
        <w:t xml:space="preserve"> </w:t>
      </w:r>
      <w:r w:rsidRPr="00EE2CBB">
        <w:rPr>
          <w:rFonts w:cs="David" w:hint="cs"/>
          <w:sz w:val="24"/>
          <w:szCs w:val="24"/>
          <w:rtl/>
        </w:rPr>
        <w:t>הדיון</w:t>
      </w:r>
      <w:r w:rsidRPr="00EE2CBB">
        <w:rPr>
          <w:rFonts w:cs="David"/>
          <w:sz w:val="24"/>
          <w:szCs w:val="24"/>
          <w:rtl/>
        </w:rPr>
        <w:t xml:space="preserve">, </w:t>
      </w:r>
      <w:r w:rsidRPr="00EE2CBB">
        <w:rPr>
          <w:rFonts w:cs="David" w:hint="cs"/>
          <w:sz w:val="24"/>
          <w:szCs w:val="24"/>
          <w:rtl/>
        </w:rPr>
        <w:t>יציבות</w:t>
      </w:r>
      <w:r w:rsidRPr="00EE2CBB">
        <w:rPr>
          <w:rFonts w:cs="David"/>
          <w:sz w:val="24"/>
          <w:szCs w:val="24"/>
          <w:rtl/>
        </w:rPr>
        <w:t xml:space="preserve"> </w:t>
      </w:r>
      <w:r w:rsidRPr="00EE2CBB">
        <w:rPr>
          <w:rFonts w:cs="David" w:hint="cs"/>
          <w:sz w:val="24"/>
          <w:szCs w:val="24"/>
          <w:rtl/>
        </w:rPr>
        <w:t>וודאות</w:t>
      </w:r>
      <w:r w:rsidRPr="00EE2CBB">
        <w:rPr>
          <w:rFonts w:cs="David"/>
          <w:sz w:val="24"/>
          <w:szCs w:val="24"/>
          <w:rtl/>
        </w:rPr>
        <w:t xml:space="preserve">, </w:t>
      </w:r>
      <w:r w:rsidRPr="00EE2CBB">
        <w:rPr>
          <w:rFonts w:cs="David" w:hint="cs"/>
          <w:sz w:val="24"/>
          <w:szCs w:val="24"/>
          <w:rtl/>
        </w:rPr>
        <w:t>וכו</w:t>
      </w:r>
      <w:r w:rsidRPr="00EE2CBB">
        <w:rPr>
          <w:rFonts w:cs="David"/>
          <w:sz w:val="24"/>
          <w:szCs w:val="24"/>
          <w:rtl/>
        </w:rPr>
        <w:t>'.</w:t>
      </w:r>
    </w:p>
    <w:p w:rsidR="0077391A" w:rsidRPr="00EE2CBB" w:rsidRDefault="0077391A" w:rsidP="000A3470">
      <w:pPr>
        <w:pStyle w:val="ListParagraph"/>
        <w:numPr>
          <w:ilvl w:val="0"/>
          <w:numId w:val="2"/>
        </w:numPr>
        <w:tabs>
          <w:tab w:val="left" w:pos="3222"/>
        </w:tabs>
        <w:spacing w:after="120" w:line="288" w:lineRule="auto"/>
        <w:jc w:val="both"/>
        <w:rPr>
          <w:rFonts w:cs="David"/>
          <w:sz w:val="24"/>
          <w:szCs w:val="24"/>
          <w:rtl/>
        </w:rPr>
      </w:pPr>
      <w:r w:rsidRPr="00EE2CBB">
        <w:rPr>
          <w:rFonts w:cs="David" w:hint="cs"/>
          <w:sz w:val="24"/>
          <w:szCs w:val="24"/>
          <w:rtl/>
        </w:rPr>
        <w:lastRenderedPageBreak/>
        <w:t>על</w:t>
      </w:r>
      <w:r w:rsidRPr="00EE2CBB">
        <w:rPr>
          <w:rFonts w:cs="David"/>
          <w:sz w:val="24"/>
          <w:szCs w:val="24"/>
          <w:rtl/>
        </w:rPr>
        <w:t xml:space="preserve"> </w:t>
      </w:r>
      <w:r w:rsidRPr="00EE2CBB">
        <w:rPr>
          <w:rFonts w:cs="David" w:hint="cs"/>
          <w:sz w:val="24"/>
          <w:szCs w:val="24"/>
          <w:rtl/>
        </w:rPr>
        <w:t>ההסדר</w:t>
      </w:r>
      <w:r w:rsidRPr="00EE2CBB">
        <w:rPr>
          <w:rFonts w:cs="David"/>
          <w:sz w:val="24"/>
          <w:szCs w:val="24"/>
          <w:rtl/>
        </w:rPr>
        <w:t xml:space="preserve"> </w:t>
      </w:r>
      <w:r w:rsidRPr="00EE2CBB">
        <w:rPr>
          <w:rFonts w:cs="David" w:hint="cs"/>
          <w:b/>
          <w:bCs/>
          <w:sz w:val="24"/>
          <w:szCs w:val="24"/>
          <w:rtl/>
        </w:rPr>
        <w:t>לעמוד</w:t>
      </w:r>
      <w:r w:rsidRPr="00EE2CBB">
        <w:rPr>
          <w:rFonts w:cs="David"/>
          <w:b/>
          <w:bCs/>
          <w:sz w:val="24"/>
          <w:szCs w:val="24"/>
          <w:rtl/>
        </w:rPr>
        <w:t xml:space="preserve"> </w:t>
      </w:r>
      <w:r w:rsidRPr="00EE2CBB">
        <w:rPr>
          <w:rFonts w:cs="David" w:hint="cs"/>
          <w:b/>
          <w:bCs/>
          <w:sz w:val="24"/>
          <w:szCs w:val="24"/>
          <w:rtl/>
        </w:rPr>
        <w:t>בתנאי</w:t>
      </w:r>
      <w:r w:rsidRPr="00EE2CBB">
        <w:rPr>
          <w:rFonts w:cs="David"/>
          <w:b/>
          <w:bCs/>
          <w:sz w:val="24"/>
          <w:szCs w:val="24"/>
          <w:rtl/>
        </w:rPr>
        <w:t xml:space="preserve"> </w:t>
      </w:r>
      <w:r w:rsidRPr="00EE2CBB">
        <w:rPr>
          <w:rFonts w:cs="David" w:hint="cs"/>
          <w:b/>
          <w:bCs/>
          <w:sz w:val="24"/>
          <w:szCs w:val="24"/>
          <w:rtl/>
        </w:rPr>
        <w:t>המשפט</w:t>
      </w:r>
      <w:r w:rsidRPr="00EE2CBB">
        <w:rPr>
          <w:rFonts w:cs="David"/>
          <w:b/>
          <w:bCs/>
          <w:sz w:val="24"/>
          <w:szCs w:val="24"/>
          <w:rtl/>
        </w:rPr>
        <w:t xml:space="preserve"> </w:t>
      </w:r>
      <w:r w:rsidRPr="00EE2CBB">
        <w:rPr>
          <w:rFonts w:cs="David" w:hint="cs"/>
          <w:b/>
          <w:bCs/>
          <w:sz w:val="24"/>
          <w:szCs w:val="24"/>
          <w:rtl/>
        </w:rPr>
        <w:t>החוקתי</w:t>
      </w:r>
      <w:r w:rsidRPr="00EE2CBB">
        <w:rPr>
          <w:rFonts w:cs="David"/>
          <w:sz w:val="24"/>
          <w:szCs w:val="24"/>
          <w:rtl/>
        </w:rPr>
        <w:t xml:space="preserve"> - </w:t>
      </w:r>
      <w:r w:rsidRPr="00EE2CBB">
        <w:rPr>
          <w:rFonts w:cs="David" w:hint="cs"/>
          <w:sz w:val="24"/>
          <w:szCs w:val="24"/>
          <w:rtl/>
        </w:rPr>
        <w:t>חוק</w:t>
      </w:r>
      <w:r w:rsidRPr="00EE2CBB">
        <w:rPr>
          <w:rFonts w:cs="David"/>
          <w:sz w:val="24"/>
          <w:szCs w:val="24"/>
          <w:rtl/>
        </w:rPr>
        <w:t xml:space="preserve"> </w:t>
      </w:r>
      <w:r w:rsidRPr="00EE2CBB">
        <w:rPr>
          <w:rFonts w:cs="David" w:hint="cs"/>
          <w:sz w:val="24"/>
          <w:szCs w:val="24"/>
          <w:rtl/>
        </w:rPr>
        <w:t>יסוד</w:t>
      </w:r>
      <w:r w:rsidRPr="00EE2CBB">
        <w:rPr>
          <w:rFonts w:cs="David"/>
          <w:sz w:val="24"/>
          <w:szCs w:val="24"/>
          <w:rtl/>
        </w:rPr>
        <w:t xml:space="preserve">: </w:t>
      </w:r>
      <w:r w:rsidRPr="00EE2CBB">
        <w:rPr>
          <w:rFonts w:cs="David" w:hint="cs"/>
          <w:sz w:val="24"/>
          <w:szCs w:val="24"/>
          <w:rtl/>
        </w:rPr>
        <w:t>כבוד</w:t>
      </w:r>
      <w:r w:rsidRPr="00EE2CBB">
        <w:rPr>
          <w:rFonts w:cs="David"/>
          <w:sz w:val="24"/>
          <w:szCs w:val="24"/>
          <w:rtl/>
        </w:rPr>
        <w:t xml:space="preserve"> </w:t>
      </w:r>
      <w:r w:rsidRPr="00EE2CBB">
        <w:rPr>
          <w:rFonts w:cs="David" w:hint="cs"/>
          <w:sz w:val="24"/>
          <w:szCs w:val="24"/>
          <w:rtl/>
        </w:rPr>
        <w:t>האדם</w:t>
      </w:r>
      <w:r w:rsidRPr="00EE2CBB">
        <w:rPr>
          <w:rFonts w:cs="David"/>
          <w:sz w:val="24"/>
          <w:szCs w:val="24"/>
          <w:rtl/>
        </w:rPr>
        <w:t xml:space="preserve"> </w:t>
      </w:r>
      <w:r w:rsidRPr="00EE2CBB">
        <w:rPr>
          <w:rFonts w:cs="David" w:hint="cs"/>
          <w:sz w:val="24"/>
          <w:szCs w:val="24"/>
          <w:rtl/>
        </w:rPr>
        <w:t>וחירותו</w:t>
      </w:r>
      <w:r w:rsidRPr="00EE2CBB">
        <w:rPr>
          <w:rFonts w:cs="David"/>
          <w:sz w:val="24"/>
          <w:szCs w:val="24"/>
          <w:rtl/>
        </w:rPr>
        <w:t xml:space="preserve"> </w:t>
      </w:r>
      <w:r w:rsidRPr="00EE2CBB">
        <w:rPr>
          <w:rFonts w:cs="David" w:hint="cs"/>
          <w:sz w:val="24"/>
          <w:szCs w:val="24"/>
          <w:rtl/>
        </w:rPr>
        <w:t>וחוקי</w:t>
      </w:r>
      <w:r w:rsidRPr="00EE2CBB">
        <w:rPr>
          <w:rFonts w:cs="David"/>
          <w:sz w:val="24"/>
          <w:szCs w:val="24"/>
          <w:rtl/>
        </w:rPr>
        <w:t xml:space="preserve"> </w:t>
      </w:r>
      <w:r w:rsidRPr="00EE2CBB">
        <w:rPr>
          <w:rFonts w:cs="David" w:hint="cs"/>
          <w:sz w:val="24"/>
          <w:szCs w:val="24"/>
          <w:rtl/>
        </w:rPr>
        <w:t>יסוד</w:t>
      </w:r>
      <w:r w:rsidRPr="00EE2CBB">
        <w:rPr>
          <w:rFonts w:cs="David"/>
          <w:sz w:val="24"/>
          <w:szCs w:val="24"/>
          <w:rtl/>
        </w:rPr>
        <w:t xml:space="preserve"> </w:t>
      </w:r>
      <w:r w:rsidRPr="00EE2CBB">
        <w:rPr>
          <w:rFonts w:cs="David" w:hint="cs"/>
          <w:sz w:val="24"/>
          <w:szCs w:val="24"/>
          <w:rtl/>
        </w:rPr>
        <w:t>נוספים</w:t>
      </w:r>
      <w:r w:rsidRPr="00EE2CBB">
        <w:rPr>
          <w:rFonts w:cs="David"/>
          <w:sz w:val="24"/>
          <w:szCs w:val="24"/>
          <w:rtl/>
        </w:rPr>
        <w:t>.</w:t>
      </w:r>
    </w:p>
    <w:p w:rsidR="005A5720" w:rsidRPr="00EE2CBB" w:rsidRDefault="005A5720" w:rsidP="000A3470">
      <w:pPr>
        <w:tabs>
          <w:tab w:val="left" w:pos="3222"/>
        </w:tabs>
        <w:spacing w:after="120" w:line="288" w:lineRule="auto"/>
        <w:jc w:val="both"/>
        <w:rPr>
          <w:rFonts w:cs="David"/>
          <w:sz w:val="24"/>
          <w:szCs w:val="24"/>
          <w:rtl/>
        </w:rPr>
      </w:pPr>
      <w:r w:rsidRPr="00EE2CBB">
        <w:rPr>
          <w:rFonts w:cs="David" w:hint="cs"/>
          <w:sz w:val="24"/>
          <w:szCs w:val="24"/>
          <w:u w:val="single"/>
          <w:rtl/>
        </w:rPr>
        <w:t>ניתן</w:t>
      </w:r>
      <w:r w:rsidRPr="00EE2CBB">
        <w:rPr>
          <w:rFonts w:cs="David"/>
          <w:sz w:val="24"/>
          <w:szCs w:val="24"/>
          <w:u w:val="single"/>
          <w:rtl/>
        </w:rPr>
        <w:t xml:space="preserve"> </w:t>
      </w:r>
      <w:r w:rsidRPr="00EE2CBB">
        <w:rPr>
          <w:rFonts w:cs="David" w:hint="cs"/>
          <w:sz w:val="24"/>
          <w:szCs w:val="24"/>
          <w:u w:val="single"/>
          <w:rtl/>
        </w:rPr>
        <w:t>לסכם</w:t>
      </w:r>
      <w:r w:rsidRPr="00EE2CBB">
        <w:rPr>
          <w:rFonts w:cs="David"/>
          <w:sz w:val="24"/>
          <w:szCs w:val="24"/>
          <w:u w:val="single"/>
          <w:rtl/>
        </w:rPr>
        <w:t xml:space="preserve"> </w:t>
      </w:r>
      <w:r w:rsidRPr="00EE2CBB">
        <w:rPr>
          <w:rFonts w:cs="David" w:hint="cs"/>
          <w:sz w:val="24"/>
          <w:szCs w:val="24"/>
          <w:u w:val="single"/>
          <w:rtl/>
        </w:rPr>
        <w:t>זאת</w:t>
      </w:r>
      <w:r w:rsidRPr="00EE2CBB">
        <w:rPr>
          <w:rFonts w:cs="David"/>
          <w:sz w:val="24"/>
          <w:szCs w:val="24"/>
          <w:u w:val="single"/>
          <w:rtl/>
        </w:rPr>
        <w:t xml:space="preserve"> </w:t>
      </w:r>
      <w:r w:rsidRPr="00EE2CBB">
        <w:rPr>
          <w:rFonts w:cs="David" w:hint="cs"/>
          <w:sz w:val="24"/>
          <w:szCs w:val="24"/>
          <w:u w:val="single"/>
          <w:rtl/>
        </w:rPr>
        <w:t>ל</w:t>
      </w:r>
      <w:r w:rsidRPr="00EE2CBB">
        <w:rPr>
          <w:rFonts w:cs="David"/>
          <w:sz w:val="24"/>
          <w:szCs w:val="24"/>
          <w:u w:val="single"/>
          <w:rtl/>
        </w:rPr>
        <w:t xml:space="preserve">-3 </w:t>
      </w:r>
      <w:r w:rsidRPr="00EE2CBB">
        <w:rPr>
          <w:rFonts w:cs="David" w:hint="cs"/>
          <w:sz w:val="24"/>
          <w:szCs w:val="24"/>
          <w:u w:val="single"/>
          <w:rtl/>
        </w:rPr>
        <w:t>תכליות</w:t>
      </w:r>
      <w:r w:rsidRPr="00EE2CBB">
        <w:rPr>
          <w:rFonts w:cs="David"/>
          <w:sz w:val="24"/>
          <w:szCs w:val="24"/>
          <w:u w:val="single"/>
          <w:rtl/>
        </w:rPr>
        <w:t xml:space="preserve"> </w:t>
      </w:r>
      <w:r w:rsidRPr="00EE2CBB">
        <w:rPr>
          <w:rFonts w:cs="David" w:hint="cs"/>
          <w:sz w:val="24"/>
          <w:szCs w:val="24"/>
          <w:u w:val="single"/>
          <w:rtl/>
        </w:rPr>
        <w:t>עיקריות</w:t>
      </w:r>
      <w:r w:rsidRPr="00EE2CBB">
        <w:rPr>
          <w:rFonts w:cs="David"/>
          <w:sz w:val="24"/>
          <w:szCs w:val="24"/>
          <w:rtl/>
        </w:rPr>
        <w:t>:</w:t>
      </w:r>
    </w:p>
    <w:p w:rsidR="007178BC" w:rsidRPr="00EE2CBB" w:rsidRDefault="005A5720" w:rsidP="000A3470">
      <w:pPr>
        <w:pStyle w:val="ListParagraph"/>
        <w:numPr>
          <w:ilvl w:val="0"/>
          <w:numId w:val="3"/>
        </w:numPr>
        <w:tabs>
          <w:tab w:val="left" w:pos="3222"/>
        </w:tabs>
        <w:spacing w:after="120" w:line="288" w:lineRule="auto"/>
        <w:jc w:val="both"/>
        <w:rPr>
          <w:rFonts w:cs="David"/>
          <w:sz w:val="24"/>
          <w:szCs w:val="24"/>
        </w:rPr>
      </w:pPr>
      <w:r w:rsidRPr="00EE2CBB">
        <w:rPr>
          <w:rFonts w:cs="David" w:hint="cs"/>
          <w:b/>
          <w:bCs/>
          <w:sz w:val="24"/>
          <w:szCs w:val="24"/>
          <w:u w:val="single"/>
          <w:rtl/>
        </w:rPr>
        <w:t>צדק</w:t>
      </w:r>
    </w:p>
    <w:p w:rsidR="005A5720" w:rsidRPr="00EE2CBB" w:rsidRDefault="005A5720" w:rsidP="000A3470">
      <w:pPr>
        <w:pStyle w:val="ListParagraph"/>
        <w:tabs>
          <w:tab w:val="left" w:pos="3222"/>
        </w:tabs>
        <w:spacing w:after="120" w:line="288" w:lineRule="auto"/>
        <w:jc w:val="both"/>
        <w:rPr>
          <w:rFonts w:cs="David"/>
          <w:sz w:val="24"/>
          <w:szCs w:val="24"/>
        </w:rPr>
      </w:pPr>
      <w:r w:rsidRPr="00EE2CBB">
        <w:rPr>
          <w:rFonts w:cs="David" w:hint="cs"/>
          <w:sz w:val="24"/>
          <w:szCs w:val="24"/>
          <w:rtl/>
        </w:rPr>
        <w:t>ישנו</w:t>
      </w:r>
      <w:r w:rsidRPr="00EE2CBB">
        <w:rPr>
          <w:rFonts w:cs="David"/>
          <w:sz w:val="24"/>
          <w:szCs w:val="24"/>
          <w:rtl/>
        </w:rPr>
        <w:t xml:space="preserve"> </w:t>
      </w:r>
      <w:r w:rsidRPr="00EE2CBB">
        <w:rPr>
          <w:rFonts w:cs="David" w:hint="cs"/>
          <w:sz w:val="24"/>
          <w:szCs w:val="24"/>
          <w:u w:val="single"/>
          <w:rtl/>
        </w:rPr>
        <w:t>מתח</w:t>
      </w:r>
      <w:r w:rsidRPr="00EE2CBB">
        <w:rPr>
          <w:rFonts w:cs="David"/>
          <w:sz w:val="24"/>
          <w:szCs w:val="24"/>
          <w:u w:val="single"/>
          <w:rtl/>
        </w:rPr>
        <w:t xml:space="preserve"> </w:t>
      </w:r>
      <w:r w:rsidRPr="00EE2CBB">
        <w:rPr>
          <w:rFonts w:cs="David" w:hint="cs"/>
          <w:sz w:val="24"/>
          <w:szCs w:val="24"/>
          <w:u w:val="single"/>
          <w:rtl/>
        </w:rPr>
        <w:t>בין</w:t>
      </w:r>
      <w:r w:rsidRPr="00EE2CBB">
        <w:rPr>
          <w:rFonts w:cs="David"/>
          <w:sz w:val="24"/>
          <w:szCs w:val="24"/>
          <w:u w:val="single"/>
          <w:rtl/>
        </w:rPr>
        <w:t xml:space="preserve"> </w:t>
      </w:r>
      <w:r w:rsidRPr="00EE2CBB">
        <w:rPr>
          <w:rFonts w:cs="David" w:hint="cs"/>
          <w:sz w:val="24"/>
          <w:szCs w:val="24"/>
          <w:u w:val="single"/>
          <w:rtl/>
        </w:rPr>
        <w:t>צדק</w:t>
      </w:r>
      <w:r w:rsidRPr="00EE2CBB">
        <w:rPr>
          <w:rFonts w:cs="David"/>
          <w:sz w:val="24"/>
          <w:szCs w:val="24"/>
          <w:u w:val="single"/>
          <w:rtl/>
        </w:rPr>
        <w:t xml:space="preserve"> </w:t>
      </w:r>
      <w:r w:rsidRPr="00EE2CBB">
        <w:rPr>
          <w:rFonts w:cs="David" w:hint="cs"/>
          <w:sz w:val="24"/>
          <w:szCs w:val="24"/>
          <w:u w:val="single"/>
          <w:rtl/>
        </w:rPr>
        <w:t>דיוני</w:t>
      </w:r>
      <w:r w:rsidRPr="00EE2CBB">
        <w:rPr>
          <w:rFonts w:cs="David"/>
          <w:sz w:val="24"/>
          <w:szCs w:val="24"/>
          <w:u w:val="single"/>
          <w:rtl/>
        </w:rPr>
        <w:t xml:space="preserve"> (</w:t>
      </w:r>
      <w:r w:rsidRPr="00EE2CBB">
        <w:rPr>
          <w:rFonts w:cs="David" w:hint="cs"/>
          <w:sz w:val="24"/>
          <w:szCs w:val="24"/>
          <w:u w:val="single"/>
          <w:rtl/>
        </w:rPr>
        <w:t>הליך</w:t>
      </w:r>
      <w:r w:rsidRPr="00EE2CBB">
        <w:rPr>
          <w:rFonts w:cs="David"/>
          <w:sz w:val="24"/>
          <w:szCs w:val="24"/>
          <w:u w:val="single"/>
          <w:rtl/>
        </w:rPr>
        <w:t xml:space="preserve"> </w:t>
      </w:r>
      <w:r w:rsidRPr="00EE2CBB">
        <w:rPr>
          <w:rFonts w:cs="David" w:hint="cs"/>
          <w:sz w:val="24"/>
          <w:szCs w:val="24"/>
          <w:u w:val="single"/>
          <w:rtl/>
        </w:rPr>
        <w:t>הוגן</w:t>
      </w:r>
      <w:r w:rsidRPr="00EE2CBB">
        <w:rPr>
          <w:rFonts w:cs="David"/>
          <w:sz w:val="24"/>
          <w:szCs w:val="24"/>
          <w:u w:val="single"/>
          <w:rtl/>
        </w:rPr>
        <w:t xml:space="preserve">) </w:t>
      </w:r>
      <w:r w:rsidRPr="00EE2CBB">
        <w:rPr>
          <w:rFonts w:cs="David" w:hint="cs"/>
          <w:sz w:val="24"/>
          <w:szCs w:val="24"/>
          <w:u w:val="single"/>
          <w:rtl/>
        </w:rPr>
        <w:t>לבין</w:t>
      </w:r>
      <w:r w:rsidRPr="00EE2CBB">
        <w:rPr>
          <w:rFonts w:cs="David"/>
          <w:sz w:val="24"/>
          <w:szCs w:val="24"/>
          <w:u w:val="single"/>
          <w:rtl/>
        </w:rPr>
        <w:t xml:space="preserve"> </w:t>
      </w:r>
      <w:r w:rsidRPr="00EE2CBB">
        <w:rPr>
          <w:rFonts w:cs="David" w:hint="cs"/>
          <w:sz w:val="24"/>
          <w:szCs w:val="24"/>
          <w:u w:val="single"/>
          <w:rtl/>
        </w:rPr>
        <w:t>צדק</w:t>
      </w:r>
      <w:r w:rsidRPr="00EE2CBB">
        <w:rPr>
          <w:rFonts w:cs="David"/>
          <w:sz w:val="24"/>
          <w:szCs w:val="24"/>
          <w:u w:val="single"/>
          <w:rtl/>
        </w:rPr>
        <w:t xml:space="preserve"> </w:t>
      </w:r>
      <w:r w:rsidRPr="00EE2CBB">
        <w:rPr>
          <w:rFonts w:cs="David" w:hint="cs"/>
          <w:sz w:val="24"/>
          <w:szCs w:val="24"/>
          <w:u w:val="single"/>
          <w:rtl/>
        </w:rPr>
        <w:t>מהותי</w:t>
      </w:r>
      <w:r w:rsidR="007178BC" w:rsidRPr="00EE2CBB">
        <w:rPr>
          <w:rFonts w:cs="David" w:hint="cs"/>
          <w:sz w:val="24"/>
          <w:szCs w:val="24"/>
          <w:rtl/>
        </w:rPr>
        <w:t>:</w:t>
      </w:r>
      <w:r w:rsidRPr="00EE2CBB">
        <w:rPr>
          <w:rFonts w:cs="David"/>
          <w:sz w:val="24"/>
          <w:szCs w:val="24"/>
          <w:rtl/>
        </w:rPr>
        <w:t xml:space="preserve"> </w:t>
      </w:r>
      <w:r w:rsidRPr="00EE2CBB">
        <w:rPr>
          <w:rFonts w:cs="David" w:hint="cs"/>
          <w:sz w:val="24"/>
          <w:szCs w:val="24"/>
          <w:rtl/>
        </w:rPr>
        <w:t>מקרים</w:t>
      </w:r>
      <w:r w:rsidRPr="00EE2CBB">
        <w:rPr>
          <w:rFonts w:cs="David"/>
          <w:sz w:val="24"/>
          <w:szCs w:val="24"/>
          <w:rtl/>
        </w:rPr>
        <w:t xml:space="preserve"> </w:t>
      </w:r>
      <w:r w:rsidRPr="00EE2CBB">
        <w:rPr>
          <w:rFonts w:cs="David" w:hint="cs"/>
          <w:sz w:val="24"/>
          <w:szCs w:val="24"/>
          <w:rtl/>
        </w:rPr>
        <w:t>אלה</w:t>
      </w:r>
      <w:r w:rsidRPr="00EE2CBB">
        <w:rPr>
          <w:rFonts w:cs="David"/>
          <w:sz w:val="24"/>
          <w:szCs w:val="24"/>
          <w:rtl/>
        </w:rPr>
        <w:t xml:space="preserve"> </w:t>
      </w:r>
      <w:r w:rsidRPr="00EE2CBB">
        <w:rPr>
          <w:rFonts w:cs="David" w:hint="cs"/>
          <w:sz w:val="24"/>
          <w:szCs w:val="24"/>
          <w:rtl/>
        </w:rPr>
        <w:t>מתעוררים</w:t>
      </w:r>
      <w:r w:rsidRPr="00EE2CBB">
        <w:rPr>
          <w:rFonts w:cs="David"/>
          <w:sz w:val="24"/>
          <w:szCs w:val="24"/>
          <w:rtl/>
        </w:rPr>
        <w:t xml:space="preserve"> </w:t>
      </w:r>
      <w:r w:rsidRPr="00EE2CBB">
        <w:rPr>
          <w:rFonts w:cs="David" w:hint="cs"/>
          <w:sz w:val="24"/>
          <w:szCs w:val="24"/>
          <w:rtl/>
        </w:rPr>
        <w:t>כאשר</w:t>
      </w:r>
      <w:r w:rsidRPr="00EE2CBB">
        <w:rPr>
          <w:rFonts w:cs="David"/>
          <w:sz w:val="24"/>
          <w:szCs w:val="24"/>
          <w:rtl/>
        </w:rPr>
        <w:t xml:space="preserve"> </w:t>
      </w:r>
      <w:r w:rsidRPr="00EE2CBB">
        <w:rPr>
          <w:rFonts w:cs="David" w:hint="cs"/>
          <w:sz w:val="24"/>
          <w:szCs w:val="24"/>
          <w:rtl/>
        </w:rPr>
        <w:t>הצד</w:t>
      </w:r>
      <w:r w:rsidRPr="00EE2CBB">
        <w:rPr>
          <w:rFonts w:cs="David"/>
          <w:sz w:val="24"/>
          <w:szCs w:val="24"/>
          <w:rtl/>
        </w:rPr>
        <w:t xml:space="preserve"> </w:t>
      </w:r>
      <w:r w:rsidRPr="00EE2CBB">
        <w:rPr>
          <w:rFonts w:cs="David" w:hint="cs"/>
          <w:sz w:val="24"/>
          <w:szCs w:val="24"/>
          <w:rtl/>
        </w:rPr>
        <w:t>שמחזיק</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הטענה</w:t>
      </w:r>
      <w:r w:rsidRPr="00EE2CBB">
        <w:rPr>
          <w:rFonts w:cs="David"/>
          <w:sz w:val="24"/>
          <w:szCs w:val="24"/>
          <w:rtl/>
        </w:rPr>
        <w:t xml:space="preserve"> </w:t>
      </w:r>
      <w:r w:rsidRPr="00EE2CBB">
        <w:rPr>
          <w:rFonts w:cs="David" w:hint="cs"/>
          <w:sz w:val="24"/>
          <w:szCs w:val="24"/>
          <w:rtl/>
        </w:rPr>
        <w:t>המהותית</w:t>
      </w:r>
      <w:r w:rsidRPr="00EE2CBB">
        <w:rPr>
          <w:rFonts w:cs="David"/>
          <w:sz w:val="24"/>
          <w:szCs w:val="24"/>
          <w:rtl/>
        </w:rPr>
        <w:t xml:space="preserve"> </w:t>
      </w:r>
      <w:r w:rsidRPr="00EE2CBB">
        <w:rPr>
          <w:rFonts w:cs="David" w:hint="cs"/>
          <w:sz w:val="24"/>
          <w:szCs w:val="24"/>
          <w:rtl/>
        </w:rPr>
        <w:t>הראויה</w:t>
      </w:r>
      <w:r w:rsidRPr="00EE2CBB">
        <w:rPr>
          <w:rFonts w:cs="David"/>
          <w:sz w:val="24"/>
          <w:szCs w:val="24"/>
          <w:rtl/>
        </w:rPr>
        <w:t xml:space="preserve"> </w:t>
      </w:r>
      <w:r w:rsidRPr="00EE2CBB">
        <w:rPr>
          <w:rFonts w:cs="David" w:hint="cs"/>
          <w:sz w:val="24"/>
          <w:szCs w:val="24"/>
          <w:rtl/>
        </w:rPr>
        <w:t>יותר</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עומד</w:t>
      </w:r>
      <w:r w:rsidRPr="00EE2CBB">
        <w:rPr>
          <w:rFonts w:cs="David"/>
          <w:sz w:val="24"/>
          <w:szCs w:val="24"/>
          <w:rtl/>
        </w:rPr>
        <w:t xml:space="preserve"> </w:t>
      </w:r>
      <w:r w:rsidRPr="00EE2CBB">
        <w:rPr>
          <w:rFonts w:cs="David" w:hint="cs"/>
          <w:sz w:val="24"/>
          <w:szCs w:val="24"/>
          <w:rtl/>
        </w:rPr>
        <w:t>בתנאי</w:t>
      </w:r>
      <w:r w:rsidRPr="00EE2CBB">
        <w:rPr>
          <w:rFonts w:cs="David"/>
          <w:sz w:val="24"/>
          <w:szCs w:val="24"/>
          <w:rtl/>
        </w:rPr>
        <w:t xml:space="preserve"> </w:t>
      </w:r>
      <w:r w:rsidRPr="00EE2CBB">
        <w:rPr>
          <w:rFonts w:cs="David" w:hint="cs"/>
          <w:sz w:val="24"/>
          <w:szCs w:val="24"/>
          <w:rtl/>
        </w:rPr>
        <w:t>הפרוצדורה</w:t>
      </w:r>
      <w:r w:rsidRPr="00EE2CBB">
        <w:rPr>
          <w:rFonts w:cs="David"/>
          <w:sz w:val="24"/>
          <w:szCs w:val="24"/>
          <w:rtl/>
        </w:rPr>
        <w:t xml:space="preserve"> </w:t>
      </w:r>
      <w:r w:rsidRPr="00EE2CBB">
        <w:rPr>
          <w:rFonts w:cs="David" w:hint="cs"/>
          <w:sz w:val="24"/>
          <w:szCs w:val="24"/>
          <w:rtl/>
        </w:rPr>
        <w:t>הנדרשים</w:t>
      </w:r>
      <w:r w:rsidRPr="00EE2CBB">
        <w:rPr>
          <w:rFonts w:cs="David"/>
          <w:sz w:val="24"/>
          <w:szCs w:val="24"/>
          <w:rtl/>
        </w:rPr>
        <w:t xml:space="preserve"> </w:t>
      </w:r>
      <w:r w:rsidRPr="00EE2CBB">
        <w:rPr>
          <w:rFonts w:cs="David" w:hint="cs"/>
          <w:sz w:val="24"/>
          <w:szCs w:val="24"/>
          <w:rtl/>
        </w:rPr>
        <w:t>ע</w:t>
      </w:r>
      <w:r w:rsidRPr="00EE2CBB">
        <w:rPr>
          <w:rFonts w:cs="David"/>
          <w:sz w:val="24"/>
          <w:szCs w:val="24"/>
          <w:rtl/>
        </w:rPr>
        <w:t>"</w:t>
      </w:r>
      <w:r w:rsidRPr="00EE2CBB">
        <w:rPr>
          <w:rFonts w:cs="David" w:hint="cs"/>
          <w:sz w:val="24"/>
          <w:szCs w:val="24"/>
          <w:rtl/>
        </w:rPr>
        <w:t>י</w:t>
      </w:r>
      <w:r w:rsidRPr="00EE2CBB">
        <w:rPr>
          <w:rFonts w:cs="David"/>
          <w:sz w:val="24"/>
          <w:szCs w:val="24"/>
          <w:rtl/>
        </w:rPr>
        <w:t xml:space="preserve"> </w:t>
      </w:r>
      <w:r w:rsidRPr="00EE2CBB">
        <w:rPr>
          <w:rFonts w:cs="David" w:hint="cs"/>
          <w:sz w:val="24"/>
          <w:szCs w:val="24"/>
          <w:rtl/>
        </w:rPr>
        <w:t>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תוצאת</w:t>
      </w:r>
      <w:r w:rsidRPr="00EE2CBB">
        <w:rPr>
          <w:rFonts w:cs="David"/>
          <w:sz w:val="24"/>
          <w:szCs w:val="24"/>
          <w:rtl/>
        </w:rPr>
        <w:t xml:space="preserve"> </w:t>
      </w:r>
      <w:r w:rsidRPr="00EE2CBB">
        <w:rPr>
          <w:rFonts w:cs="David" w:hint="cs"/>
          <w:sz w:val="24"/>
          <w:szCs w:val="24"/>
          <w:rtl/>
        </w:rPr>
        <w:t>עימות</w:t>
      </w:r>
      <w:r w:rsidRPr="00EE2CBB">
        <w:rPr>
          <w:rFonts w:cs="David"/>
          <w:sz w:val="24"/>
          <w:szCs w:val="24"/>
          <w:rtl/>
        </w:rPr>
        <w:t xml:space="preserve"> </w:t>
      </w:r>
      <w:r w:rsidRPr="00EE2CBB">
        <w:rPr>
          <w:rFonts w:cs="David" w:hint="cs"/>
          <w:sz w:val="24"/>
          <w:szCs w:val="24"/>
          <w:rtl/>
        </w:rPr>
        <w:t>כזה</w:t>
      </w:r>
      <w:r w:rsidRPr="00EE2CBB">
        <w:rPr>
          <w:rFonts w:cs="David"/>
          <w:sz w:val="24"/>
          <w:szCs w:val="24"/>
          <w:rtl/>
        </w:rPr>
        <w:t xml:space="preserve"> </w:t>
      </w:r>
      <w:r w:rsidRPr="00EE2CBB">
        <w:rPr>
          <w:rFonts w:cs="David" w:hint="cs"/>
          <w:sz w:val="24"/>
          <w:szCs w:val="24"/>
          <w:rtl/>
        </w:rPr>
        <w:t>יכולה</w:t>
      </w:r>
      <w:r w:rsidRPr="00EE2CBB">
        <w:rPr>
          <w:rFonts w:cs="David"/>
          <w:sz w:val="24"/>
          <w:szCs w:val="24"/>
          <w:rtl/>
        </w:rPr>
        <w:t xml:space="preserve"> </w:t>
      </w:r>
      <w:r w:rsidRPr="00EE2CBB">
        <w:rPr>
          <w:rFonts w:cs="David" w:hint="cs"/>
          <w:sz w:val="24"/>
          <w:szCs w:val="24"/>
          <w:rtl/>
        </w:rPr>
        <w:t>להיות</w:t>
      </w:r>
      <w:r w:rsidRPr="00EE2CBB">
        <w:rPr>
          <w:rFonts w:cs="David"/>
          <w:sz w:val="24"/>
          <w:szCs w:val="24"/>
          <w:rtl/>
        </w:rPr>
        <w:t xml:space="preserve"> </w:t>
      </w:r>
      <w:r w:rsidRPr="00EE2CBB">
        <w:rPr>
          <w:rFonts w:cs="David" w:hint="cs"/>
          <w:sz w:val="24"/>
          <w:szCs w:val="24"/>
          <w:rtl/>
        </w:rPr>
        <w:t>אחת</w:t>
      </w:r>
      <w:r w:rsidRPr="00EE2CBB">
        <w:rPr>
          <w:rFonts w:cs="David"/>
          <w:sz w:val="24"/>
          <w:szCs w:val="24"/>
          <w:rtl/>
        </w:rPr>
        <w:t xml:space="preserve"> </w:t>
      </w:r>
      <w:r w:rsidRPr="00EE2CBB">
        <w:rPr>
          <w:rFonts w:cs="David" w:hint="cs"/>
          <w:sz w:val="24"/>
          <w:szCs w:val="24"/>
          <w:rtl/>
        </w:rPr>
        <w:t>מאלה</w:t>
      </w:r>
      <w:r w:rsidRPr="00EE2CBB">
        <w:rPr>
          <w:rFonts w:cs="David"/>
          <w:sz w:val="24"/>
          <w:szCs w:val="24"/>
          <w:rtl/>
        </w:rPr>
        <w:t>:</w:t>
      </w:r>
    </w:p>
    <w:p w:rsidR="005A5720" w:rsidRPr="00EE2CBB" w:rsidRDefault="005A5720" w:rsidP="000A3470">
      <w:pPr>
        <w:pStyle w:val="ListParagraph"/>
        <w:numPr>
          <w:ilvl w:val="0"/>
          <w:numId w:val="4"/>
        </w:numPr>
        <w:tabs>
          <w:tab w:val="left" w:pos="3222"/>
        </w:tabs>
        <w:spacing w:after="120" w:line="288" w:lineRule="auto"/>
        <w:jc w:val="both"/>
        <w:rPr>
          <w:rFonts w:cs="David"/>
          <w:sz w:val="24"/>
          <w:szCs w:val="24"/>
        </w:rPr>
      </w:pPr>
      <w:r w:rsidRPr="00EE2CBB">
        <w:rPr>
          <w:rFonts w:cs="David" w:hint="cs"/>
          <w:sz w:val="24"/>
          <w:szCs w:val="24"/>
          <w:rtl/>
        </w:rPr>
        <w:t>הצדק</w:t>
      </w:r>
      <w:r w:rsidRPr="00EE2CBB">
        <w:rPr>
          <w:rFonts w:cs="David"/>
          <w:sz w:val="24"/>
          <w:szCs w:val="24"/>
          <w:rtl/>
        </w:rPr>
        <w:t xml:space="preserve"> </w:t>
      </w:r>
      <w:r w:rsidRPr="00EE2CBB">
        <w:rPr>
          <w:rFonts w:cs="David" w:hint="cs"/>
          <w:sz w:val="24"/>
          <w:szCs w:val="24"/>
          <w:rtl/>
        </w:rPr>
        <w:t>המהותי</w:t>
      </w:r>
      <w:r w:rsidRPr="00EE2CBB">
        <w:rPr>
          <w:rFonts w:cs="David"/>
          <w:sz w:val="24"/>
          <w:szCs w:val="24"/>
          <w:rtl/>
        </w:rPr>
        <w:t xml:space="preserve"> </w:t>
      </w:r>
      <w:r w:rsidRPr="00EE2CBB">
        <w:rPr>
          <w:rFonts w:cs="David" w:hint="cs"/>
          <w:sz w:val="24"/>
          <w:szCs w:val="24"/>
          <w:rtl/>
        </w:rPr>
        <w:t>גובר</w:t>
      </w:r>
      <w:r w:rsidRPr="00EE2CBB">
        <w:rPr>
          <w:rFonts w:cs="David"/>
          <w:sz w:val="24"/>
          <w:szCs w:val="24"/>
          <w:rtl/>
        </w:rPr>
        <w:t xml:space="preserve">- </w:t>
      </w:r>
      <w:r w:rsidRPr="00EE2CBB">
        <w:rPr>
          <w:rFonts w:cs="David" w:hint="cs"/>
          <w:sz w:val="24"/>
          <w:szCs w:val="24"/>
          <w:rtl/>
        </w:rPr>
        <w:t>כללי</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הדיוני</w:t>
      </w:r>
      <w:r w:rsidRPr="00EE2CBB">
        <w:rPr>
          <w:rFonts w:cs="David"/>
          <w:sz w:val="24"/>
          <w:szCs w:val="24"/>
          <w:rtl/>
        </w:rPr>
        <w:t xml:space="preserve"> </w:t>
      </w:r>
      <w:r w:rsidRPr="00EE2CBB">
        <w:rPr>
          <w:rFonts w:cs="David" w:hint="cs"/>
          <w:sz w:val="24"/>
          <w:szCs w:val="24"/>
          <w:rtl/>
        </w:rPr>
        <w:t>נועדו</w:t>
      </w:r>
      <w:r w:rsidRPr="00EE2CBB">
        <w:rPr>
          <w:rFonts w:cs="David"/>
          <w:sz w:val="24"/>
          <w:szCs w:val="24"/>
          <w:rtl/>
        </w:rPr>
        <w:t xml:space="preserve"> </w:t>
      </w:r>
      <w:r w:rsidRPr="00EE2CBB">
        <w:rPr>
          <w:rFonts w:cs="David" w:hint="cs"/>
          <w:sz w:val="24"/>
          <w:szCs w:val="24"/>
          <w:rtl/>
        </w:rPr>
        <w:t>לשרת</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המהותי</w:t>
      </w:r>
      <w:r w:rsidRPr="00EE2CBB">
        <w:rPr>
          <w:rFonts w:cs="David"/>
          <w:sz w:val="24"/>
          <w:szCs w:val="24"/>
          <w:rtl/>
        </w:rPr>
        <w:t xml:space="preserve">, </w:t>
      </w:r>
      <w:r w:rsidRPr="00EE2CBB">
        <w:rPr>
          <w:rFonts w:cs="David" w:hint="cs"/>
          <w:sz w:val="24"/>
          <w:szCs w:val="24"/>
          <w:rtl/>
        </w:rPr>
        <w:t>ולכן</w:t>
      </w:r>
      <w:r w:rsidRPr="00EE2CBB">
        <w:rPr>
          <w:rFonts w:cs="David"/>
          <w:sz w:val="24"/>
          <w:szCs w:val="24"/>
          <w:rtl/>
        </w:rPr>
        <w:t xml:space="preserve"> </w:t>
      </w:r>
      <w:r w:rsidRPr="00EE2CBB">
        <w:rPr>
          <w:rFonts w:cs="David" w:hint="cs"/>
          <w:sz w:val="24"/>
          <w:szCs w:val="24"/>
          <w:rtl/>
        </w:rPr>
        <w:t>יש</w:t>
      </w:r>
      <w:r w:rsidRPr="00EE2CBB">
        <w:rPr>
          <w:rFonts w:cs="David"/>
          <w:sz w:val="24"/>
          <w:szCs w:val="24"/>
          <w:rtl/>
        </w:rPr>
        <w:t xml:space="preserve"> </w:t>
      </w:r>
      <w:r w:rsidRPr="00EE2CBB">
        <w:rPr>
          <w:rFonts w:cs="David" w:hint="cs"/>
          <w:sz w:val="24"/>
          <w:szCs w:val="24"/>
          <w:u w:val="single"/>
          <w:rtl/>
        </w:rPr>
        <w:t>לכופף</w:t>
      </w:r>
      <w:r w:rsidRPr="00EE2CBB">
        <w:rPr>
          <w:rFonts w:cs="David"/>
          <w:sz w:val="24"/>
          <w:szCs w:val="24"/>
          <w:u w:val="single"/>
          <w:rtl/>
        </w:rPr>
        <w:t xml:space="preserve"> </w:t>
      </w:r>
      <w:r w:rsidRPr="00EE2CBB">
        <w:rPr>
          <w:rFonts w:cs="David" w:hint="cs"/>
          <w:sz w:val="24"/>
          <w:szCs w:val="24"/>
          <w:u w:val="single"/>
          <w:rtl/>
        </w:rPr>
        <w:t>את</w:t>
      </w:r>
      <w:r w:rsidRPr="00EE2CBB">
        <w:rPr>
          <w:rFonts w:cs="David"/>
          <w:sz w:val="24"/>
          <w:szCs w:val="24"/>
          <w:u w:val="single"/>
          <w:rtl/>
        </w:rPr>
        <w:t xml:space="preserve"> </w:t>
      </w:r>
      <w:r w:rsidRPr="00EE2CBB">
        <w:rPr>
          <w:rFonts w:cs="David" w:hint="cs"/>
          <w:sz w:val="24"/>
          <w:szCs w:val="24"/>
          <w:u w:val="single"/>
          <w:rtl/>
        </w:rPr>
        <w:t>הפרוצדורה</w:t>
      </w:r>
      <w:r w:rsidRPr="00EE2CBB">
        <w:rPr>
          <w:rFonts w:cs="David"/>
          <w:sz w:val="24"/>
          <w:szCs w:val="24"/>
          <w:rtl/>
        </w:rPr>
        <w:t xml:space="preserve"> </w:t>
      </w:r>
      <w:r w:rsidRPr="00EE2CBB">
        <w:rPr>
          <w:rFonts w:cs="David" w:hint="cs"/>
          <w:sz w:val="24"/>
          <w:szCs w:val="24"/>
          <w:rtl/>
        </w:rPr>
        <w:t>למען</w:t>
      </w:r>
      <w:r w:rsidRPr="00EE2CBB">
        <w:rPr>
          <w:rFonts w:cs="David"/>
          <w:sz w:val="24"/>
          <w:szCs w:val="24"/>
          <w:rtl/>
        </w:rPr>
        <w:t xml:space="preserve"> </w:t>
      </w:r>
      <w:r w:rsidRPr="00EE2CBB">
        <w:rPr>
          <w:rFonts w:cs="David" w:hint="cs"/>
          <w:sz w:val="24"/>
          <w:szCs w:val="24"/>
          <w:rtl/>
        </w:rPr>
        <w:t>הצדק</w:t>
      </w:r>
      <w:r w:rsidRPr="00EE2CBB">
        <w:rPr>
          <w:rFonts w:cs="David"/>
          <w:sz w:val="24"/>
          <w:szCs w:val="24"/>
          <w:rtl/>
        </w:rPr>
        <w:t xml:space="preserve"> </w:t>
      </w:r>
      <w:r w:rsidRPr="00EE2CBB">
        <w:rPr>
          <w:rFonts w:cs="David" w:hint="cs"/>
          <w:sz w:val="24"/>
          <w:szCs w:val="24"/>
          <w:rtl/>
        </w:rPr>
        <w:t>המהותי</w:t>
      </w:r>
      <w:r w:rsidRPr="00EE2CBB">
        <w:rPr>
          <w:rFonts w:cs="David"/>
          <w:sz w:val="24"/>
          <w:szCs w:val="24"/>
          <w:rtl/>
        </w:rPr>
        <w:t xml:space="preserve">. </w:t>
      </w:r>
      <w:r w:rsidRPr="00EE2CBB">
        <w:rPr>
          <w:rFonts w:cs="David" w:hint="cs"/>
          <w:sz w:val="24"/>
          <w:szCs w:val="24"/>
          <w:rtl/>
        </w:rPr>
        <w:t>שופטים</w:t>
      </w:r>
      <w:r w:rsidRPr="00EE2CBB">
        <w:rPr>
          <w:rFonts w:cs="David"/>
          <w:sz w:val="24"/>
          <w:szCs w:val="24"/>
          <w:rtl/>
        </w:rPr>
        <w:t xml:space="preserve"> </w:t>
      </w:r>
      <w:r w:rsidRPr="00EE2CBB">
        <w:rPr>
          <w:rFonts w:cs="David" w:hint="cs"/>
          <w:sz w:val="24"/>
          <w:szCs w:val="24"/>
          <w:rtl/>
        </w:rPr>
        <w:t>שדוגלים</w:t>
      </w:r>
      <w:r w:rsidRPr="00EE2CBB">
        <w:rPr>
          <w:rFonts w:cs="David"/>
          <w:sz w:val="24"/>
          <w:szCs w:val="24"/>
          <w:rtl/>
        </w:rPr>
        <w:t xml:space="preserve"> </w:t>
      </w:r>
      <w:r w:rsidRPr="00EE2CBB">
        <w:rPr>
          <w:rFonts w:cs="David" w:hint="cs"/>
          <w:sz w:val="24"/>
          <w:szCs w:val="24"/>
          <w:rtl/>
        </w:rPr>
        <w:t>בגישה</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ברק</w:t>
      </w:r>
      <w:r w:rsidRPr="00EE2CBB">
        <w:rPr>
          <w:rFonts w:cs="David"/>
          <w:sz w:val="24"/>
          <w:szCs w:val="24"/>
          <w:rtl/>
        </w:rPr>
        <w:t xml:space="preserve">, </w:t>
      </w:r>
      <w:r w:rsidRPr="00EE2CBB">
        <w:rPr>
          <w:rFonts w:cs="David" w:hint="cs"/>
          <w:sz w:val="24"/>
          <w:szCs w:val="24"/>
          <w:rtl/>
        </w:rPr>
        <w:t>ריבלין</w:t>
      </w:r>
      <w:r w:rsidRPr="00EE2CBB">
        <w:rPr>
          <w:rFonts w:cs="David"/>
          <w:sz w:val="24"/>
          <w:szCs w:val="24"/>
          <w:rtl/>
        </w:rPr>
        <w:t>.</w:t>
      </w:r>
    </w:p>
    <w:p w:rsidR="0077391A" w:rsidRPr="00EE2CBB" w:rsidRDefault="005A5720" w:rsidP="000A3470">
      <w:pPr>
        <w:pStyle w:val="ListParagraph"/>
        <w:numPr>
          <w:ilvl w:val="0"/>
          <w:numId w:val="4"/>
        </w:numPr>
        <w:tabs>
          <w:tab w:val="left" w:pos="3222"/>
        </w:tabs>
        <w:spacing w:after="120" w:line="288" w:lineRule="auto"/>
        <w:jc w:val="both"/>
        <w:rPr>
          <w:rFonts w:cs="David"/>
          <w:sz w:val="24"/>
          <w:szCs w:val="24"/>
        </w:rPr>
      </w:pPr>
      <w:r w:rsidRPr="00EE2CBB">
        <w:rPr>
          <w:rFonts w:cs="David" w:hint="cs"/>
          <w:sz w:val="24"/>
          <w:szCs w:val="24"/>
          <w:rtl/>
        </w:rPr>
        <w:t>העקרונות</w:t>
      </w:r>
      <w:r w:rsidRPr="00EE2CBB">
        <w:rPr>
          <w:rFonts w:cs="David"/>
          <w:sz w:val="24"/>
          <w:szCs w:val="24"/>
          <w:rtl/>
        </w:rPr>
        <w:t xml:space="preserve"> </w:t>
      </w:r>
      <w:r w:rsidRPr="00EE2CBB">
        <w:rPr>
          <w:rFonts w:cs="David" w:hint="cs"/>
          <w:sz w:val="24"/>
          <w:szCs w:val="24"/>
          <w:rtl/>
        </w:rPr>
        <w:t>הפרוצדוראליים</w:t>
      </w:r>
      <w:r w:rsidRPr="00EE2CBB">
        <w:rPr>
          <w:rFonts w:cs="David"/>
          <w:sz w:val="24"/>
          <w:szCs w:val="24"/>
          <w:rtl/>
        </w:rPr>
        <w:t xml:space="preserve"> </w:t>
      </w:r>
      <w:r w:rsidRPr="00EE2CBB">
        <w:rPr>
          <w:rFonts w:cs="David" w:hint="cs"/>
          <w:sz w:val="24"/>
          <w:szCs w:val="24"/>
          <w:rtl/>
        </w:rPr>
        <w:t>גוברים</w:t>
      </w:r>
      <w:r w:rsidRPr="00EE2CBB">
        <w:rPr>
          <w:rFonts w:cs="David"/>
          <w:sz w:val="24"/>
          <w:szCs w:val="24"/>
          <w:rtl/>
        </w:rPr>
        <w:t xml:space="preserve"> (</w:t>
      </w:r>
      <w:r w:rsidRPr="00EE2CBB">
        <w:rPr>
          <w:rFonts w:cs="David" w:hint="cs"/>
          <w:sz w:val="24"/>
          <w:szCs w:val="24"/>
          <w:rtl/>
        </w:rPr>
        <w:t>פורמאליזם</w:t>
      </w:r>
      <w:r w:rsidR="007178BC" w:rsidRPr="00EE2CBB">
        <w:rPr>
          <w:rFonts w:cs="David"/>
          <w:sz w:val="24"/>
          <w:szCs w:val="24"/>
          <w:rtl/>
        </w:rPr>
        <w:t>)</w:t>
      </w:r>
      <w:r w:rsidR="007178BC" w:rsidRPr="00EE2CBB">
        <w:rPr>
          <w:rFonts w:cs="David" w:hint="cs"/>
          <w:sz w:val="24"/>
          <w:szCs w:val="24"/>
          <w:rtl/>
        </w:rPr>
        <w:t xml:space="preserve"> -</w:t>
      </w:r>
      <w:r w:rsidRPr="00EE2CBB">
        <w:rPr>
          <w:rFonts w:cs="David"/>
          <w:sz w:val="24"/>
          <w:szCs w:val="24"/>
          <w:rtl/>
        </w:rPr>
        <w:t xml:space="preserve"> </w:t>
      </w:r>
      <w:r w:rsidRPr="00EE2CBB">
        <w:rPr>
          <w:rFonts w:cs="David" w:hint="cs"/>
          <w:sz w:val="24"/>
          <w:szCs w:val="24"/>
          <w:rtl/>
        </w:rPr>
        <w:t>גם</w:t>
      </w:r>
      <w:r w:rsidRPr="00EE2CBB">
        <w:rPr>
          <w:rFonts w:cs="David"/>
          <w:sz w:val="24"/>
          <w:szCs w:val="24"/>
          <w:rtl/>
        </w:rPr>
        <w:t xml:space="preserve">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הצדק</w:t>
      </w:r>
      <w:r w:rsidRPr="00EE2CBB">
        <w:rPr>
          <w:rFonts w:cs="David"/>
          <w:sz w:val="24"/>
          <w:szCs w:val="24"/>
          <w:rtl/>
        </w:rPr>
        <w:t xml:space="preserve"> </w:t>
      </w:r>
      <w:r w:rsidRPr="00EE2CBB">
        <w:rPr>
          <w:rFonts w:cs="David" w:hint="cs"/>
          <w:sz w:val="24"/>
          <w:szCs w:val="24"/>
          <w:rtl/>
        </w:rPr>
        <w:t>המהותי</w:t>
      </w:r>
      <w:r w:rsidRPr="00EE2CBB">
        <w:rPr>
          <w:rFonts w:cs="David"/>
          <w:sz w:val="24"/>
          <w:szCs w:val="24"/>
          <w:rtl/>
        </w:rPr>
        <w:t xml:space="preserve"> </w:t>
      </w:r>
      <w:r w:rsidRPr="00EE2CBB">
        <w:rPr>
          <w:rFonts w:cs="David" w:hint="cs"/>
          <w:sz w:val="24"/>
          <w:szCs w:val="24"/>
          <w:rtl/>
        </w:rPr>
        <w:t>אצל</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מסויים</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007178BC" w:rsidRPr="00EE2CBB">
        <w:rPr>
          <w:rFonts w:cs="David" w:hint="cs"/>
          <w:sz w:val="24"/>
          <w:szCs w:val="24"/>
          <w:rtl/>
        </w:rPr>
        <w:t>יכול להפסיד</w:t>
      </w:r>
      <w:r w:rsidRPr="00EE2CBB">
        <w:rPr>
          <w:rFonts w:cs="David"/>
          <w:sz w:val="24"/>
          <w:szCs w:val="24"/>
          <w:rtl/>
        </w:rPr>
        <w:t xml:space="preserve">. </w:t>
      </w:r>
      <w:r w:rsidRPr="00EE2CBB">
        <w:rPr>
          <w:rFonts w:cs="David" w:hint="cs"/>
          <w:sz w:val="24"/>
          <w:szCs w:val="24"/>
          <w:u w:val="single"/>
          <w:rtl/>
        </w:rPr>
        <w:t>הרציונאל</w:t>
      </w:r>
      <w:r w:rsidR="007178BC" w:rsidRPr="00EE2CBB">
        <w:rPr>
          <w:rFonts w:cs="David" w:hint="cs"/>
          <w:sz w:val="24"/>
          <w:szCs w:val="24"/>
          <w:u w:val="single"/>
          <w:rtl/>
        </w:rPr>
        <w:t>ים</w:t>
      </w:r>
      <w:r w:rsidR="007178BC" w:rsidRPr="00EE2CBB">
        <w:rPr>
          <w:rFonts w:cs="David" w:hint="cs"/>
          <w:sz w:val="24"/>
          <w:szCs w:val="24"/>
          <w:rtl/>
        </w:rPr>
        <w:t>:</w:t>
      </w:r>
      <w:r w:rsidRPr="00EE2CBB">
        <w:rPr>
          <w:rFonts w:cs="David"/>
          <w:sz w:val="24"/>
          <w:szCs w:val="24"/>
          <w:rtl/>
        </w:rPr>
        <w:t xml:space="preserve"> </w:t>
      </w:r>
      <w:r w:rsidR="007178BC" w:rsidRPr="00EE2CBB">
        <w:rPr>
          <w:rFonts w:cs="David" w:hint="cs"/>
          <w:sz w:val="24"/>
          <w:szCs w:val="24"/>
          <w:rtl/>
        </w:rPr>
        <w:t xml:space="preserve">1. מניעת שרירותיות וקידום </w:t>
      </w:r>
      <w:r w:rsidRPr="00EE2CBB">
        <w:rPr>
          <w:rFonts w:cs="David" w:hint="cs"/>
          <w:b/>
          <w:bCs/>
          <w:sz w:val="24"/>
          <w:szCs w:val="24"/>
          <w:rtl/>
        </w:rPr>
        <w:t>יציבות</w:t>
      </w:r>
      <w:r w:rsidRPr="00EE2CBB">
        <w:rPr>
          <w:rFonts w:cs="David"/>
          <w:sz w:val="24"/>
          <w:szCs w:val="24"/>
          <w:rtl/>
        </w:rPr>
        <w:t xml:space="preserve">. </w:t>
      </w:r>
      <w:r w:rsidR="007178BC" w:rsidRPr="00EE2CBB">
        <w:rPr>
          <w:rFonts w:cs="David" w:hint="cs"/>
          <w:sz w:val="24"/>
          <w:szCs w:val="24"/>
          <w:rtl/>
        </w:rPr>
        <w:t xml:space="preserve">2. </w:t>
      </w:r>
      <w:r w:rsidRPr="00EE2CBB">
        <w:rPr>
          <w:rFonts w:cs="David" w:hint="cs"/>
          <w:b/>
          <w:bCs/>
          <w:sz w:val="24"/>
          <w:szCs w:val="24"/>
          <w:rtl/>
        </w:rPr>
        <w:t>שוויון</w:t>
      </w:r>
      <w:r w:rsidR="007178BC" w:rsidRPr="00EE2CBB">
        <w:rPr>
          <w:rFonts w:cs="David" w:hint="cs"/>
          <w:sz w:val="24"/>
          <w:szCs w:val="24"/>
          <w:rtl/>
        </w:rPr>
        <w:t>:</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צריך</w:t>
      </w:r>
      <w:r w:rsidRPr="00EE2CBB">
        <w:rPr>
          <w:rFonts w:cs="David"/>
          <w:sz w:val="24"/>
          <w:szCs w:val="24"/>
          <w:rtl/>
        </w:rPr>
        <w:t xml:space="preserve"> </w:t>
      </w:r>
      <w:r w:rsidRPr="00EE2CBB">
        <w:rPr>
          <w:rFonts w:cs="David" w:hint="cs"/>
          <w:sz w:val="24"/>
          <w:szCs w:val="24"/>
          <w:rtl/>
        </w:rPr>
        <w:t>לחול</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כולם</w:t>
      </w:r>
      <w:r w:rsidRPr="00EE2CBB">
        <w:rPr>
          <w:rFonts w:cs="David"/>
          <w:sz w:val="24"/>
          <w:szCs w:val="24"/>
          <w:rtl/>
        </w:rPr>
        <w:t xml:space="preserve"> </w:t>
      </w:r>
      <w:r w:rsidRPr="00EE2CBB">
        <w:rPr>
          <w:rFonts w:cs="David" w:hint="cs"/>
          <w:sz w:val="24"/>
          <w:szCs w:val="24"/>
          <w:rtl/>
        </w:rPr>
        <w:t>בצורה</w:t>
      </w:r>
      <w:r w:rsidRPr="00EE2CBB">
        <w:rPr>
          <w:rFonts w:cs="David"/>
          <w:sz w:val="24"/>
          <w:szCs w:val="24"/>
          <w:rtl/>
        </w:rPr>
        <w:t xml:space="preserve"> </w:t>
      </w:r>
      <w:r w:rsidRPr="00EE2CBB">
        <w:rPr>
          <w:rFonts w:cs="David" w:hint="cs"/>
          <w:sz w:val="24"/>
          <w:szCs w:val="24"/>
          <w:rtl/>
        </w:rPr>
        <w:t>שווה</w:t>
      </w:r>
      <w:r w:rsidRPr="00EE2CBB">
        <w:rPr>
          <w:rFonts w:cs="David"/>
          <w:sz w:val="24"/>
          <w:szCs w:val="24"/>
          <w:rtl/>
        </w:rPr>
        <w:t xml:space="preserve">, </w:t>
      </w:r>
      <w:r w:rsidRPr="00EE2CBB">
        <w:rPr>
          <w:rFonts w:cs="David" w:hint="cs"/>
          <w:sz w:val="24"/>
          <w:szCs w:val="24"/>
          <w:rtl/>
        </w:rPr>
        <w:t>ולא</w:t>
      </w:r>
      <w:r w:rsidRPr="00EE2CBB">
        <w:rPr>
          <w:rFonts w:cs="David"/>
          <w:sz w:val="24"/>
          <w:szCs w:val="24"/>
          <w:rtl/>
        </w:rPr>
        <w:t xml:space="preserve"> </w:t>
      </w:r>
      <w:r w:rsidRPr="00EE2CBB">
        <w:rPr>
          <w:rFonts w:cs="David" w:hint="cs"/>
          <w:sz w:val="24"/>
          <w:szCs w:val="24"/>
          <w:rtl/>
        </w:rPr>
        <w:t>לפי</w:t>
      </w:r>
      <w:r w:rsidRPr="00EE2CBB">
        <w:rPr>
          <w:rFonts w:cs="David"/>
          <w:sz w:val="24"/>
          <w:szCs w:val="24"/>
          <w:rtl/>
        </w:rPr>
        <w:t xml:space="preserve"> </w:t>
      </w:r>
      <w:r w:rsidRPr="00EE2CBB">
        <w:rPr>
          <w:rFonts w:cs="David" w:hint="cs"/>
          <w:sz w:val="24"/>
          <w:szCs w:val="24"/>
          <w:rtl/>
        </w:rPr>
        <w:t>הלך</w:t>
      </w:r>
      <w:r w:rsidRPr="00EE2CBB">
        <w:rPr>
          <w:rFonts w:cs="David"/>
          <w:sz w:val="24"/>
          <w:szCs w:val="24"/>
          <w:rtl/>
        </w:rPr>
        <w:t xml:space="preserve"> </w:t>
      </w:r>
      <w:r w:rsidRPr="00EE2CBB">
        <w:rPr>
          <w:rFonts w:cs="David" w:hint="cs"/>
          <w:sz w:val="24"/>
          <w:szCs w:val="24"/>
          <w:rtl/>
        </w:rPr>
        <w:t>הרוח</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השופט</w:t>
      </w:r>
      <w:r w:rsidRPr="00EE2CBB">
        <w:rPr>
          <w:rFonts w:cs="David"/>
          <w:sz w:val="24"/>
          <w:szCs w:val="24"/>
          <w:rtl/>
        </w:rPr>
        <w:t xml:space="preserve">. </w:t>
      </w:r>
      <w:r w:rsidRPr="00EE2CBB">
        <w:rPr>
          <w:rFonts w:cs="David" w:hint="cs"/>
          <w:sz w:val="24"/>
          <w:szCs w:val="24"/>
          <w:rtl/>
        </w:rPr>
        <w:t>שופטים</w:t>
      </w:r>
      <w:r w:rsidRPr="00EE2CBB">
        <w:rPr>
          <w:rFonts w:cs="David"/>
          <w:sz w:val="24"/>
          <w:szCs w:val="24"/>
          <w:rtl/>
        </w:rPr>
        <w:t xml:space="preserve"> </w:t>
      </w:r>
      <w:r w:rsidRPr="00EE2CBB">
        <w:rPr>
          <w:rFonts w:cs="David" w:hint="cs"/>
          <w:sz w:val="24"/>
          <w:szCs w:val="24"/>
          <w:rtl/>
        </w:rPr>
        <w:t>בגישה</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זוסמן</w:t>
      </w:r>
      <w:r w:rsidRPr="00EE2CBB">
        <w:rPr>
          <w:rFonts w:cs="David"/>
          <w:sz w:val="24"/>
          <w:szCs w:val="24"/>
          <w:rtl/>
        </w:rPr>
        <w:t xml:space="preserve">, </w:t>
      </w:r>
      <w:r w:rsidRPr="00EE2CBB">
        <w:rPr>
          <w:rFonts w:cs="David" w:hint="cs"/>
          <w:sz w:val="24"/>
          <w:szCs w:val="24"/>
          <w:rtl/>
        </w:rPr>
        <w:t>גרוניס</w:t>
      </w:r>
      <w:r w:rsidRPr="00EE2CBB">
        <w:rPr>
          <w:rFonts w:cs="David"/>
          <w:sz w:val="24"/>
          <w:szCs w:val="24"/>
          <w:rtl/>
        </w:rPr>
        <w:t>.</w:t>
      </w:r>
    </w:p>
    <w:p w:rsidR="005A5720" w:rsidRPr="00EE2CBB" w:rsidRDefault="00451636" w:rsidP="000A3470">
      <w:pPr>
        <w:tabs>
          <w:tab w:val="left" w:pos="736"/>
          <w:tab w:val="left" w:pos="3222"/>
        </w:tabs>
        <w:spacing w:after="120" w:line="288" w:lineRule="auto"/>
        <w:ind w:left="736"/>
        <w:jc w:val="both"/>
        <w:rPr>
          <w:rFonts w:cs="David"/>
          <w:sz w:val="24"/>
          <w:szCs w:val="24"/>
          <w:rtl/>
        </w:rPr>
      </w:pPr>
      <w:r w:rsidRPr="00EE2CBB">
        <w:rPr>
          <w:rFonts w:cs="David" w:hint="cs"/>
          <w:sz w:val="24"/>
          <w:szCs w:val="24"/>
          <w:rtl/>
        </w:rPr>
        <w:t xml:space="preserve">אם כן, </w:t>
      </w:r>
      <w:r w:rsidR="005A5720" w:rsidRPr="00EE2CBB">
        <w:rPr>
          <w:rFonts w:cs="David" w:hint="cs"/>
          <w:sz w:val="24"/>
          <w:szCs w:val="24"/>
          <w:rtl/>
        </w:rPr>
        <w:t>מסגרת</w:t>
      </w:r>
      <w:r w:rsidR="005A5720" w:rsidRPr="00EE2CBB">
        <w:rPr>
          <w:rFonts w:cs="David"/>
          <w:sz w:val="24"/>
          <w:szCs w:val="24"/>
          <w:rtl/>
        </w:rPr>
        <w:t xml:space="preserve"> </w:t>
      </w:r>
      <w:r w:rsidR="005A5720" w:rsidRPr="00EE2CBB">
        <w:rPr>
          <w:rFonts w:cs="David" w:hint="cs"/>
          <w:sz w:val="24"/>
          <w:szCs w:val="24"/>
          <w:rtl/>
        </w:rPr>
        <w:t>הדרישה</w:t>
      </w:r>
      <w:r w:rsidR="005A5720" w:rsidRPr="00EE2CBB">
        <w:rPr>
          <w:rFonts w:cs="David"/>
          <w:sz w:val="24"/>
          <w:szCs w:val="24"/>
          <w:rtl/>
        </w:rPr>
        <w:t xml:space="preserve"> </w:t>
      </w:r>
      <w:r w:rsidR="005A5720" w:rsidRPr="00EE2CBB">
        <w:rPr>
          <w:rFonts w:cs="David" w:hint="cs"/>
          <w:sz w:val="24"/>
          <w:szCs w:val="24"/>
          <w:rtl/>
        </w:rPr>
        <w:t>לצדק</w:t>
      </w:r>
      <w:r w:rsidR="005A5720" w:rsidRPr="00EE2CBB">
        <w:rPr>
          <w:rFonts w:cs="David"/>
          <w:sz w:val="24"/>
          <w:szCs w:val="24"/>
          <w:rtl/>
        </w:rPr>
        <w:t xml:space="preserve">, </w:t>
      </w:r>
      <w:r w:rsidR="005A5720" w:rsidRPr="00EE2CBB">
        <w:rPr>
          <w:rFonts w:cs="David" w:hint="cs"/>
          <w:sz w:val="24"/>
          <w:szCs w:val="24"/>
          <w:rtl/>
        </w:rPr>
        <w:t>עולה</w:t>
      </w:r>
      <w:r w:rsidR="005A5720" w:rsidRPr="00EE2CBB">
        <w:rPr>
          <w:rFonts w:cs="David"/>
          <w:sz w:val="24"/>
          <w:szCs w:val="24"/>
          <w:rtl/>
        </w:rPr>
        <w:t xml:space="preserve"> </w:t>
      </w:r>
      <w:r w:rsidR="005A5720" w:rsidRPr="00EE2CBB">
        <w:rPr>
          <w:rFonts w:cs="David" w:hint="cs"/>
          <w:sz w:val="24"/>
          <w:szCs w:val="24"/>
          <w:rtl/>
        </w:rPr>
        <w:t>גם</w:t>
      </w:r>
      <w:r w:rsidR="005A5720" w:rsidRPr="00EE2CBB">
        <w:rPr>
          <w:rFonts w:cs="David"/>
          <w:sz w:val="24"/>
          <w:szCs w:val="24"/>
          <w:rtl/>
        </w:rPr>
        <w:t xml:space="preserve"> </w:t>
      </w:r>
      <w:r w:rsidR="005A5720" w:rsidRPr="00EE2CBB">
        <w:rPr>
          <w:rFonts w:cs="David" w:hint="cs"/>
          <w:sz w:val="24"/>
          <w:szCs w:val="24"/>
          <w:rtl/>
        </w:rPr>
        <w:t>הדרישה</w:t>
      </w:r>
      <w:r w:rsidR="005A5720" w:rsidRPr="00EE2CBB">
        <w:rPr>
          <w:rFonts w:cs="David"/>
          <w:sz w:val="24"/>
          <w:szCs w:val="24"/>
          <w:rtl/>
        </w:rPr>
        <w:t xml:space="preserve"> </w:t>
      </w:r>
      <w:r w:rsidR="005A5720" w:rsidRPr="00EE2CBB">
        <w:rPr>
          <w:rFonts w:cs="David" w:hint="cs"/>
          <w:sz w:val="24"/>
          <w:szCs w:val="24"/>
          <w:rtl/>
        </w:rPr>
        <w:t>לשוויון</w:t>
      </w:r>
      <w:r w:rsidR="005A5720" w:rsidRPr="00EE2CBB">
        <w:rPr>
          <w:rFonts w:cs="David"/>
          <w:sz w:val="24"/>
          <w:szCs w:val="24"/>
          <w:rtl/>
        </w:rPr>
        <w:t xml:space="preserve"> </w:t>
      </w:r>
      <w:r w:rsidR="005A5720" w:rsidRPr="00EE2CBB">
        <w:rPr>
          <w:rFonts w:cs="David" w:hint="cs"/>
          <w:sz w:val="24"/>
          <w:szCs w:val="24"/>
          <w:rtl/>
        </w:rPr>
        <w:t>בין</w:t>
      </w:r>
      <w:r w:rsidR="005A5720" w:rsidRPr="00EE2CBB">
        <w:rPr>
          <w:rFonts w:cs="David"/>
          <w:sz w:val="24"/>
          <w:szCs w:val="24"/>
          <w:rtl/>
        </w:rPr>
        <w:t xml:space="preserve"> </w:t>
      </w:r>
      <w:r w:rsidR="005A5720" w:rsidRPr="00EE2CBB">
        <w:rPr>
          <w:rFonts w:cs="David" w:hint="cs"/>
          <w:sz w:val="24"/>
          <w:szCs w:val="24"/>
          <w:rtl/>
        </w:rPr>
        <w:t>בעלי</w:t>
      </w:r>
      <w:r w:rsidR="005A5720" w:rsidRPr="00EE2CBB">
        <w:rPr>
          <w:rFonts w:cs="David"/>
          <w:sz w:val="24"/>
          <w:szCs w:val="24"/>
          <w:rtl/>
        </w:rPr>
        <w:t xml:space="preserve"> </w:t>
      </w:r>
      <w:r w:rsidR="005A5720" w:rsidRPr="00EE2CBB">
        <w:rPr>
          <w:rFonts w:cs="David" w:hint="cs"/>
          <w:sz w:val="24"/>
          <w:szCs w:val="24"/>
          <w:rtl/>
        </w:rPr>
        <w:t>הדין</w:t>
      </w:r>
      <w:r w:rsidRPr="00EE2CBB">
        <w:rPr>
          <w:rFonts w:cs="David" w:hint="cs"/>
          <w:sz w:val="24"/>
          <w:szCs w:val="24"/>
          <w:rtl/>
        </w:rPr>
        <w:t xml:space="preserve"> שהיא מצדדת בפורמליזם</w:t>
      </w:r>
      <w:r w:rsidR="005A5720" w:rsidRPr="00EE2CBB">
        <w:rPr>
          <w:rFonts w:cs="David"/>
          <w:sz w:val="24"/>
          <w:szCs w:val="24"/>
          <w:rtl/>
        </w:rPr>
        <w:t xml:space="preserve">. </w:t>
      </w:r>
      <w:r w:rsidR="005A5720" w:rsidRPr="00EE2CBB">
        <w:rPr>
          <w:rFonts w:cs="David" w:hint="cs"/>
          <w:sz w:val="24"/>
          <w:szCs w:val="24"/>
          <w:rtl/>
        </w:rPr>
        <w:t>עם</w:t>
      </w:r>
      <w:r w:rsidR="005A5720" w:rsidRPr="00EE2CBB">
        <w:rPr>
          <w:rFonts w:cs="David"/>
          <w:sz w:val="24"/>
          <w:szCs w:val="24"/>
          <w:rtl/>
        </w:rPr>
        <w:t xml:space="preserve"> </w:t>
      </w:r>
      <w:r w:rsidR="005A5720" w:rsidRPr="00EE2CBB">
        <w:rPr>
          <w:rFonts w:cs="David" w:hint="cs"/>
          <w:sz w:val="24"/>
          <w:szCs w:val="24"/>
          <w:rtl/>
        </w:rPr>
        <w:t>זאת</w:t>
      </w:r>
      <w:r w:rsidR="005A5720" w:rsidRPr="00EE2CBB">
        <w:rPr>
          <w:rFonts w:cs="David"/>
          <w:sz w:val="24"/>
          <w:szCs w:val="24"/>
          <w:rtl/>
        </w:rPr>
        <w:t xml:space="preserve">, </w:t>
      </w:r>
      <w:r w:rsidR="005A5720" w:rsidRPr="00EE2CBB">
        <w:rPr>
          <w:rFonts w:cs="David" w:hint="cs"/>
          <w:sz w:val="24"/>
          <w:szCs w:val="24"/>
          <w:rtl/>
        </w:rPr>
        <w:t>עולה</w:t>
      </w:r>
      <w:r w:rsidR="005A5720" w:rsidRPr="00EE2CBB">
        <w:rPr>
          <w:rFonts w:cs="David"/>
          <w:sz w:val="24"/>
          <w:szCs w:val="24"/>
          <w:rtl/>
        </w:rPr>
        <w:t xml:space="preserve"> </w:t>
      </w:r>
      <w:r w:rsidR="005A5720" w:rsidRPr="00EE2CBB">
        <w:rPr>
          <w:rFonts w:cs="David" w:hint="cs"/>
          <w:sz w:val="24"/>
          <w:szCs w:val="24"/>
          <w:rtl/>
        </w:rPr>
        <w:t>ש</w:t>
      </w:r>
      <w:r w:rsidR="005A5720" w:rsidRPr="00EE2CBB">
        <w:rPr>
          <w:rFonts w:cs="David" w:hint="cs"/>
          <w:sz w:val="24"/>
          <w:szCs w:val="24"/>
          <w:u w:val="single"/>
          <w:rtl/>
        </w:rPr>
        <w:t>דרישה</w:t>
      </w:r>
      <w:r w:rsidR="005A5720" w:rsidRPr="00EE2CBB">
        <w:rPr>
          <w:rFonts w:cs="David"/>
          <w:sz w:val="24"/>
          <w:szCs w:val="24"/>
          <w:u w:val="single"/>
          <w:rtl/>
        </w:rPr>
        <w:t xml:space="preserve"> </w:t>
      </w:r>
      <w:r w:rsidR="005A5720" w:rsidRPr="00EE2CBB">
        <w:rPr>
          <w:rFonts w:cs="David" w:hint="cs"/>
          <w:sz w:val="24"/>
          <w:szCs w:val="24"/>
          <w:u w:val="single"/>
          <w:rtl/>
        </w:rPr>
        <w:t>זו</w:t>
      </w:r>
      <w:r w:rsidR="005A5720" w:rsidRPr="00EE2CBB">
        <w:rPr>
          <w:rFonts w:cs="David"/>
          <w:sz w:val="24"/>
          <w:szCs w:val="24"/>
          <w:u w:val="single"/>
          <w:rtl/>
        </w:rPr>
        <w:t xml:space="preserve"> </w:t>
      </w:r>
      <w:r w:rsidR="005A5720" w:rsidRPr="00EE2CBB">
        <w:rPr>
          <w:rFonts w:cs="David" w:hint="cs"/>
          <w:sz w:val="24"/>
          <w:szCs w:val="24"/>
          <w:u w:val="single"/>
          <w:rtl/>
        </w:rPr>
        <w:t>מעוררת</w:t>
      </w:r>
      <w:r w:rsidR="005A5720" w:rsidRPr="00EE2CBB">
        <w:rPr>
          <w:rFonts w:cs="David"/>
          <w:sz w:val="24"/>
          <w:szCs w:val="24"/>
          <w:u w:val="single"/>
          <w:rtl/>
        </w:rPr>
        <w:t xml:space="preserve"> </w:t>
      </w:r>
      <w:r w:rsidR="005A5720" w:rsidRPr="00EE2CBB">
        <w:rPr>
          <w:rFonts w:cs="David" w:hint="cs"/>
          <w:sz w:val="24"/>
          <w:szCs w:val="24"/>
          <w:u w:val="single"/>
          <w:rtl/>
        </w:rPr>
        <w:t>קושי</w:t>
      </w:r>
      <w:r w:rsidR="005A5720" w:rsidRPr="00EE2CBB">
        <w:rPr>
          <w:rFonts w:cs="David"/>
          <w:sz w:val="24"/>
          <w:szCs w:val="24"/>
          <w:u w:val="single"/>
          <w:rtl/>
        </w:rPr>
        <w:t xml:space="preserve"> </w:t>
      </w:r>
      <w:r w:rsidR="005A5720" w:rsidRPr="00EE2CBB">
        <w:rPr>
          <w:rFonts w:cs="David" w:hint="cs"/>
          <w:sz w:val="24"/>
          <w:szCs w:val="24"/>
          <w:u w:val="single"/>
          <w:rtl/>
        </w:rPr>
        <w:t>בהתאם</w:t>
      </w:r>
      <w:r w:rsidR="005A5720" w:rsidRPr="00EE2CBB">
        <w:rPr>
          <w:rFonts w:cs="David"/>
          <w:sz w:val="24"/>
          <w:szCs w:val="24"/>
          <w:u w:val="single"/>
          <w:rtl/>
        </w:rPr>
        <w:t xml:space="preserve"> </w:t>
      </w:r>
      <w:r w:rsidR="005A5720" w:rsidRPr="00EE2CBB">
        <w:rPr>
          <w:rFonts w:cs="David" w:hint="cs"/>
          <w:sz w:val="24"/>
          <w:szCs w:val="24"/>
          <w:u w:val="single"/>
          <w:rtl/>
        </w:rPr>
        <w:t>לפרשנות השוויון</w:t>
      </w:r>
      <w:r w:rsidR="005A5720" w:rsidRPr="00EE2CBB">
        <w:rPr>
          <w:rFonts w:cs="David"/>
          <w:sz w:val="24"/>
          <w:szCs w:val="24"/>
          <w:rtl/>
        </w:rPr>
        <w:t xml:space="preserve">:   </w:t>
      </w:r>
    </w:p>
    <w:p w:rsidR="00451636" w:rsidRPr="00EE2CBB" w:rsidRDefault="005A5720" w:rsidP="000A3470">
      <w:pPr>
        <w:pStyle w:val="ListParagraph"/>
        <w:numPr>
          <w:ilvl w:val="0"/>
          <w:numId w:val="5"/>
        </w:numPr>
        <w:tabs>
          <w:tab w:val="left" w:pos="736"/>
          <w:tab w:val="left" w:pos="3222"/>
        </w:tabs>
        <w:spacing w:after="120" w:line="288" w:lineRule="auto"/>
        <w:jc w:val="both"/>
        <w:rPr>
          <w:rFonts w:cs="David"/>
          <w:sz w:val="24"/>
          <w:szCs w:val="24"/>
        </w:rPr>
      </w:pPr>
      <w:r w:rsidRPr="00EE2CBB">
        <w:rPr>
          <w:rFonts w:cs="David" w:hint="cs"/>
          <w:b/>
          <w:bCs/>
          <w:sz w:val="24"/>
          <w:szCs w:val="24"/>
          <w:u w:val="single"/>
          <w:rtl/>
        </w:rPr>
        <w:t>שוויון</w:t>
      </w:r>
      <w:r w:rsidRPr="00EE2CBB">
        <w:rPr>
          <w:rFonts w:cs="David"/>
          <w:b/>
          <w:bCs/>
          <w:sz w:val="24"/>
          <w:szCs w:val="24"/>
          <w:u w:val="single"/>
          <w:rtl/>
        </w:rPr>
        <w:t xml:space="preserve"> </w:t>
      </w:r>
      <w:r w:rsidRPr="00EE2CBB">
        <w:rPr>
          <w:rFonts w:cs="David" w:hint="cs"/>
          <w:b/>
          <w:bCs/>
          <w:sz w:val="24"/>
          <w:szCs w:val="24"/>
          <w:u w:val="single"/>
          <w:rtl/>
        </w:rPr>
        <w:t>במשאבי</w:t>
      </w:r>
      <w:r w:rsidRPr="00EE2CBB">
        <w:rPr>
          <w:rFonts w:cs="David"/>
          <w:b/>
          <w:bCs/>
          <w:sz w:val="24"/>
          <w:szCs w:val="24"/>
          <w:u w:val="single"/>
          <w:rtl/>
        </w:rPr>
        <w:t xml:space="preserve"> </w:t>
      </w:r>
      <w:r w:rsidRPr="00EE2CBB">
        <w:rPr>
          <w:rFonts w:cs="David" w:hint="cs"/>
          <w:b/>
          <w:bCs/>
          <w:sz w:val="24"/>
          <w:szCs w:val="24"/>
          <w:u w:val="single"/>
          <w:rtl/>
        </w:rPr>
        <w:t>ההתדיינות</w:t>
      </w:r>
      <w:r w:rsidRPr="00EE2CBB">
        <w:rPr>
          <w:rFonts w:cs="David"/>
          <w:b/>
          <w:bCs/>
          <w:sz w:val="24"/>
          <w:szCs w:val="24"/>
          <w:u w:val="single"/>
          <w:rtl/>
        </w:rPr>
        <w:t xml:space="preserve"> </w:t>
      </w:r>
      <w:r w:rsidRPr="00EE2CBB">
        <w:rPr>
          <w:rFonts w:cs="David" w:hint="cs"/>
          <w:b/>
          <w:bCs/>
          <w:sz w:val="24"/>
          <w:szCs w:val="24"/>
          <w:u w:val="single"/>
          <w:rtl/>
        </w:rPr>
        <w:t>של</w:t>
      </w:r>
      <w:r w:rsidRPr="00EE2CBB">
        <w:rPr>
          <w:rFonts w:cs="David"/>
          <w:b/>
          <w:bCs/>
          <w:sz w:val="24"/>
          <w:szCs w:val="24"/>
          <w:u w:val="single"/>
          <w:rtl/>
        </w:rPr>
        <w:t xml:space="preserve"> </w:t>
      </w:r>
      <w:r w:rsidRPr="00EE2CBB">
        <w:rPr>
          <w:rFonts w:cs="David" w:hint="cs"/>
          <w:b/>
          <w:bCs/>
          <w:sz w:val="24"/>
          <w:szCs w:val="24"/>
          <w:u w:val="single"/>
          <w:rtl/>
        </w:rPr>
        <w:t>הצדדים</w:t>
      </w:r>
      <w:r w:rsidRPr="00EE2CBB">
        <w:rPr>
          <w:rFonts w:cs="David"/>
          <w:sz w:val="24"/>
          <w:szCs w:val="24"/>
          <w:u w:val="single"/>
          <w:rtl/>
        </w:rPr>
        <w:t xml:space="preserve"> (</w:t>
      </w:r>
      <w:r w:rsidRPr="00EE2CBB">
        <w:rPr>
          <w:rFonts w:cs="David" w:hint="cs"/>
          <w:sz w:val="24"/>
          <w:szCs w:val="24"/>
          <w:u w:val="single"/>
          <w:rtl/>
        </w:rPr>
        <w:t>שוויון</w:t>
      </w:r>
      <w:r w:rsidRPr="00EE2CBB">
        <w:rPr>
          <w:rFonts w:cs="David"/>
          <w:sz w:val="24"/>
          <w:szCs w:val="24"/>
          <w:u w:val="single"/>
          <w:rtl/>
        </w:rPr>
        <w:t xml:space="preserve"> </w:t>
      </w:r>
      <w:r w:rsidRPr="00EE2CBB">
        <w:rPr>
          <w:rFonts w:cs="David" w:hint="cs"/>
          <w:sz w:val="24"/>
          <w:szCs w:val="24"/>
          <w:u w:val="single"/>
          <w:rtl/>
        </w:rPr>
        <w:t>חלוקתי</w:t>
      </w:r>
      <w:r w:rsidRPr="00EE2CBB">
        <w:rPr>
          <w:rFonts w:cs="David"/>
          <w:sz w:val="24"/>
          <w:szCs w:val="24"/>
          <w:u w:val="single"/>
          <w:rtl/>
        </w:rPr>
        <w:t>)</w:t>
      </w:r>
      <w:r w:rsidR="00451636" w:rsidRPr="00EE2CBB">
        <w:rPr>
          <w:rFonts w:cs="David"/>
          <w:sz w:val="24"/>
          <w:szCs w:val="24"/>
          <w:rtl/>
        </w:rPr>
        <w:t xml:space="preserve"> </w:t>
      </w:r>
      <w:r w:rsidR="00451636" w:rsidRPr="00EE2CBB">
        <w:rPr>
          <w:rFonts w:cs="David" w:hint="cs"/>
          <w:sz w:val="24"/>
          <w:szCs w:val="24"/>
          <w:rtl/>
        </w:rPr>
        <w:t xml:space="preserve"> 2 פערים מרכזיים:</w:t>
      </w:r>
    </w:p>
    <w:p w:rsidR="00451636" w:rsidRPr="00EE2CBB" w:rsidRDefault="005A5720" w:rsidP="009479BB">
      <w:pPr>
        <w:pStyle w:val="ListParagraph"/>
        <w:numPr>
          <w:ilvl w:val="0"/>
          <w:numId w:val="67"/>
        </w:numPr>
        <w:tabs>
          <w:tab w:val="left" w:pos="736"/>
          <w:tab w:val="left" w:pos="3222"/>
        </w:tabs>
        <w:spacing w:after="120" w:line="288" w:lineRule="auto"/>
        <w:jc w:val="both"/>
        <w:rPr>
          <w:rFonts w:cs="David"/>
          <w:sz w:val="24"/>
          <w:szCs w:val="24"/>
        </w:rPr>
      </w:pPr>
      <w:r w:rsidRPr="00EE2CBB">
        <w:rPr>
          <w:rFonts w:cs="David" w:hint="cs"/>
          <w:sz w:val="24"/>
          <w:szCs w:val="24"/>
          <w:u w:val="single"/>
          <w:rtl/>
        </w:rPr>
        <w:t>פער</w:t>
      </w:r>
      <w:r w:rsidRPr="00EE2CBB">
        <w:rPr>
          <w:rFonts w:cs="David"/>
          <w:sz w:val="24"/>
          <w:szCs w:val="24"/>
          <w:u w:val="single"/>
          <w:rtl/>
        </w:rPr>
        <w:t xml:space="preserve"> </w:t>
      </w:r>
      <w:r w:rsidRPr="00EE2CBB">
        <w:rPr>
          <w:rFonts w:cs="David" w:hint="cs"/>
          <w:sz w:val="24"/>
          <w:szCs w:val="24"/>
          <w:u w:val="single"/>
          <w:rtl/>
        </w:rPr>
        <w:t>במשאבים</w:t>
      </w:r>
      <w:r w:rsidRPr="00EE2CBB">
        <w:rPr>
          <w:rFonts w:cs="David"/>
          <w:sz w:val="24"/>
          <w:szCs w:val="24"/>
          <w:u w:val="single"/>
          <w:rtl/>
        </w:rPr>
        <w:t xml:space="preserve"> </w:t>
      </w:r>
      <w:r w:rsidRPr="00EE2CBB">
        <w:rPr>
          <w:rFonts w:cs="David" w:hint="cs"/>
          <w:sz w:val="24"/>
          <w:szCs w:val="24"/>
          <w:u w:val="single"/>
          <w:rtl/>
        </w:rPr>
        <w:t>הכלכליים</w:t>
      </w:r>
      <w:r w:rsidRPr="00EE2CBB">
        <w:rPr>
          <w:rFonts w:cs="David"/>
          <w:sz w:val="24"/>
          <w:szCs w:val="24"/>
          <w:u w:val="single"/>
          <w:rtl/>
        </w:rPr>
        <w:t xml:space="preserve"> </w:t>
      </w:r>
      <w:r w:rsidRPr="00EE2CBB">
        <w:rPr>
          <w:rFonts w:cs="David" w:hint="cs"/>
          <w:sz w:val="24"/>
          <w:szCs w:val="24"/>
          <w:u w:val="single"/>
          <w:rtl/>
        </w:rPr>
        <w:t>של</w:t>
      </w:r>
      <w:r w:rsidRPr="00EE2CBB">
        <w:rPr>
          <w:rFonts w:cs="David"/>
          <w:sz w:val="24"/>
          <w:szCs w:val="24"/>
          <w:u w:val="single"/>
          <w:rtl/>
        </w:rPr>
        <w:t xml:space="preserve"> </w:t>
      </w:r>
      <w:r w:rsidRPr="00EE2CBB">
        <w:rPr>
          <w:rFonts w:cs="David" w:hint="cs"/>
          <w:sz w:val="24"/>
          <w:szCs w:val="24"/>
          <w:u w:val="single"/>
          <w:rtl/>
        </w:rPr>
        <w:t>הצדדים</w:t>
      </w:r>
      <w:r w:rsidR="00451636" w:rsidRPr="00EE2CBB">
        <w:rPr>
          <w:rFonts w:cs="David" w:hint="cs"/>
          <w:sz w:val="24"/>
          <w:szCs w:val="24"/>
          <w:u w:val="single"/>
          <w:rtl/>
        </w:rPr>
        <w:t>:</w:t>
      </w:r>
      <w:r w:rsidRPr="00EE2CBB">
        <w:rPr>
          <w:rFonts w:cs="David"/>
          <w:sz w:val="24"/>
          <w:szCs w:val="24"/>
          <w:rtl/>
        </w:rPr>
        <w:t xml:space="preserve"> </w:t>
      </w:r>
      <w:r w:rsidR="00451636" w:rsidRPr="00EE2CBB">
        <w:rPr>
          <w:rFonts w:cs="David" w:hint="cs"/>
          <w:sz w:val="24"/>
          <w:szCs w:val="24"/>
          <w:rtl/>
        </w:rPr>
        <w:t>מ</w:t>
      </w:r>
      <w:r w:rsidRPr="00EE2CBB">
        <w:rPr>
          <w:rFonts w:cs="David" w:hint="cs"/>
          <w:sz w:val="24"/>
          <w:szCs w:val="24"/>
          <w:rtl/>
        </w:rPr>
        <w:t>שפ</w:t>
      </w:r>
      <w:r w:rsidR="00451636" w:rsidRPr="00EE2CBB">
        <w:rPr>
          <w:rFonts w:cs="David" w:hint="cs"/>
          <w:sz w:val="24"/>
          <w:szCs w:val="24"/>
          <w:rtl/>
        </w:rPr>
        <w:t>יע</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תוצאת</w:t>
      </w:r>
      <w:r w:rsidRPr="00EE2CBB">
        <w:rPr>
          <w:rFonts w:cs="David"/>
          <w:sz w:val="24"/>
          <w:szCs w:val="24"/>
          <w:rtl/>
        </w:rPr>
        <w:t xml:space="preserve"> </w:t>
      </w:r>
      <w:r w:rsidRPr="00EE2CBB">
        <w:rPr>
          <w:rFonts w:cs="David" w:hint="cs"/>
          <w:sz w:val="24"/>
          <w:szCs w:val="24"/>
          <w:rtl/>
        </w:rPr>
        <w:t>ההליך</w:t>
      </w:r>
      <w:r w:rsidR="00451636" w:rsidRPr="00EE2CBB">
        <w:rPr>
          <w:rFonts w:cs="David" w:hint="cs"/>
          <w:sz w:val="24"/>
          <w:szCs w:val="24"/>
          <w:rtl/>
        </w:rPr>
        <w:t>:</w:t>
      </w:r>
      <w:r w:rsidRPr="00EE2CBB">
        <w:rPr>
          <w:rFonts w:cs="David"/>
          <w:sz w:val="24"/>
          <w:szCs w:val="24"/>
          <w:rtl/>
        </w:rPr>
        <w:t xml:space="preserve"> </w:t>
      </w:r>
      <w:r w:rsidRPr="00EE2CBB">
        <w:rPr>
          <w:rFonts w:cs="David" w:hint="cs"/>
          <w:sz w:val="24"/>
          <w:szCs w:val="24"/>
          <w:rtl/>
        </w:rPr>
        <w:t>ישנם</w:t>
      </w:r>
      <w:r w:rsidRPr="00EE2CBB">
        <w:rPr>
          <w:rFonts w:cs="David"/>
          <w:sz w:val="24"/>
          <w:szCs w:val="24"/>
          <w:rtl/>
        </w:rPr>
        <w:t xml:space="preserve"> </w:t>
      </w:r>
      <w:r w:rsidRPr="00EE2CBB">
        <w:rPr>
          <w:rFonts w:cs="David" w:hint="cs"/>
          <w:sz w:val="24"/>
          <w:szCs w:val="24"/>
          <w:rtl/>
        </w:rPr>
        <w:t>בעלי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חזקים</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חברות</w:t>
      </w:r>
      <w:r w:rsidRPr="00EE2CBB">
        <w:rPr>
          <w:rFonts w:cs="David"/>
          <w:sz w:val="24"/>
          <w:szCs w:val="24"/>
          <w:rtl/>
        </w:rPr>
        <w:t xml:space="preserve"> </w:t>
      </w:r>
      <w:r w:rsidRPr="00EE2CBB">
        <w:rPr>
          <w:rFonts w:cs="David" w:hint="cs"/>
          <w:sz w:val="24"/>
          <w:szCs w:val="24"/>
          <w:rtl/>
        </w:rPr>
        <w:t>ביטוח</w:t>
      </w:r>
      <w:r w:rsidRPr="00EE2CBB">
        <w:rPr>
          <w:rFonts w:cs="David"/>
          <w:sz w:val="24"/>
          <w:szCs w:val="24"/>
          <w:rtl/>
        </w:rPr>
        <w:t xml:space="preserve"> </w:t>
      </w:r>
      <w:r w:rsidRPr="00EE2CBB">
        <w:rPr>
          <w:rFonts w:cs="David" w:hint="cs"/>
          <w:sz w:val="24"/>
          <w:szCs w:val="24"/>
          <w:rtl/>
        </w:rPr>
        <w:t>או</w:t>
      </w:r>
      <w:r w:rsidRPr="00EE2CBB">
        <w:rPr>
          <w:rFonts w:cs="David"/>
          <w:sz w:val="24"/>
          <w:szCs w:val="24"/>
          <w:rtl/>
        </w:rPr>
        <w:t xml:space="preserve"> </w:t>
      </w:r>
      <w:r w:rsidRPr="00EE2CBB">
        <w:rPr>
          <w:rFonts w:cs="David" w:hint="cs"/>
          <w:sz w:val="24"/>
          <w:szCs w:val="24"/>
          <w:rtl/>
        </w:rPr>
        <w:t>המדינה</w:t>
      </w:r>
      <w:r w:rsidRPr="00EE2CBB">
        <w:rPr>
          <w:rFonts w:cs="David"/>
          <w:sz w:val="24"/>
          <w:szCs w:val="24"/>
          <w:rtl/>
        </w:rPr>
        <w:t xml:space="preserve"> </w:t>
      </w:r>
      <w:r w:rsidRPr="00EE2CBB">
        <w:rPr>
          <w:rFonts w:cs="David" w:hint="cs"/>
          <w:sz w:val="24"/>
          <w:szCs w:val="24"/>
          <w:rtl/>
        </w:rPr>
        <w:t>עצמה</w:t>
      </w:r>
      <w:r w:rsidRPr="00EE2CBB">
        <w:rPr>
          <w:rFonts w:cs="David"/>
          <w:sz w:val="24"/>
          <w:szCs w:val="24"/>
          <w:rtl/>
        </w:rPr>
        <w:t xml:space="preserve">, </w:t>
      </w:r>
      <w:r w:rsidRPr="00EE2CBB">
        <w:rPr>
          <w:rFonts w:cs="David" w:hint="cs"/>
          <w:sz w:val="24"/>
          <w:szCs w:val="24"/>
          <w:rtl/>
        </w:rPr>
        <w:t>לעומת</w:t>
      </w:r>
      <w:r w:rsidRPr="00EE2CBB">
        <w:rPr>
          <w:rFonts w:cs="David"/>
          <w:sz w:val="24"/>
          <w:szCs w:val="24"/>
          <w:rtl/>
        </w:rPr>
        <w:t xml:space="preserve"> </w:t>
      </w:r>
      <w:r w:rsidRPr="00EE2CBB">
        <w:rPr>
          <w:rFonts w:cs="David" w:hint="cs"/>
          <w:sz w:val="24"/>
          <w:szCs w:val="24"/>
          <w:rtl/>
        </w:rPr>
        <w:t>בעלי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חלשים</w:t>
      </w:r>
      <w:r w:rsidRPr="00EE2CBB">
        <w:rPr>
          <w:rFonts w:cs="David"/>
          <w:sz w:val="24"/>
          <w:szCs w:val="24"/>
          <w:rtl/>
        </w:rPr>
        <w:t xml:space="preserve"> </w:t>
      </w:r>
      <w:r w:rsidRPr="00EE2CBB">
        <w:rPr>
          <w:rFonts w:cs="David" w:hint="cs"/>
          <w:sz w:val="24"/>
          <w:szCs w:val="24"/>
          <w:rtl/>
        </w:rPr>
        <w:t>יותר</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האזרח</w:t>
      </w:r>
      <w:r w:rsidRPr="00EE2CBB">
        <w:rPr>
          <w:rFonts w:cs="David"/>
          <w:sz w:val="24"/>
          <w:szCs w:val="24"/>
          <w:rtl/>
        </w:rPr>
        <w:t xml:space="preserve"> </w:t>
      </w:r>
      <w:r w:rsidRPr="00EE2CBB">
        <w:rPr>
          <w:rFonts w:cs="David" w:hint="cs"/>
          <w:sz w:val="24"/>
          <w:szCs w:val="24"/>
          <w:rtl/>
        </w:rPr>
        <w:t>הפשוט</w:t>
      </w:r>
      <w:r w:rsidRPr="00EE2CBB">
        <w:rPr>
          <w:rFonts w:cs="David"/>
          <w:sz w:val="24"/>
          <w:szCs w:val="24"/>
          <w:rtl/>
        </w:rPr>
        <w:t xml:space="preserve">. </w:t>
      </w:r>
    </w:p>
    <w:p w:rsidR="00451636" w:rsidRPr="00EE2CBB" w:rsidRDefault="00451636" w:rsidP="000A3470">
      <w:pPr>
        <w:pStyle w:val="ListParagraph"/>
        <w:tabs>
          <w:tab w:val="left" w:pos="736"/>
          <w:tab w:val="left" w:pos="3222"/>
        </w:tabs>
        <w:spacing w:after="120" w:line="288" w:lineRule="auto"/>
        <w:ind w:left="1816"/>
        <w:jc w:val="both"/>
        <w:rPr>
          <w:rFonts w:cs="David"/>
          <w:sz w:val="24"/>
          <w:szCs w:val="24"/>
          <w:rtl/>
        </w:rPr>
      </w:pPr>
      <w:r w:rsidRPr="00EE2CBB">
        <w:rPr>
          <w:rFonts w:cs="David" w:hint="cs"/>
          <w:sz w:val="24"/>
          <w:szCs w:val="24"/>
          <w:u w:val="single"/>
          <w:rtl/>
        </w:rPr>
        <w:t>הפתרונות</w:t>
      </w:r>
      <w:r w:rsidRPr="00EE2CBB">
        <w:rPr>
          <w:rFonts w:cs="David" w:hint="cs"/>
          <w:sz w:val="24"/>
          <w:szCs w:val="24"/>
          <w:rtl/>
        </w:rPr>
        <w:t>:</w:t>
      </w:r>
      <w:r w:rsidRPr="00EE2CBB">
        <w:rPr>
          <w:rFonts w:cs="David" w:hint="cs"/>
          <w:b/>
          <w:bCs/>
          <w:sz w:val="24"/>
          <w:szCs w:val="24"/>
          <w:rtl/>
        </w:rPr>
        <w:t xml:space="preserve"> </w:t>
      </w:r>
      <w:r w:rsidR="005A5720" w:rsidRPr="00EE2CBB">
        <w:rPr>
          <w:rFonts w:cs="David" w:hint="cs"/>
          <w:sz w:val="24"/>
          <w:szCs w:val="24"/>
          <w:rtl/>
        </w:rPr>
        <w:t>מתן</w:t>
      </w:r>
      <w:r w:rsidR="005A5720" w:rsidRPr="00EE2CBB">
        <w:rPr>
          <w:rFonts w:cs="David"/>
          <w:sz w:val="24"/>
          <w:szCs w:val="24"/>
          <w:rtl/>
        </w:rPr>
        <w:t xml:space="preserve"> </w:t>
      </w:r>
      <w:r w:rsidR="005A5720" w:rsidRPr="00EE2CBB">
        <w:rPr>
          <w:rFonts w:cs="David" w:hint="cs"/>
          <w:sz w:val="24"/>
          <w:szCs w:val="24"/>
          <w:rtl/>
        </w:rPr>
        <w:t>סיוע</w:t>
      </w:r>
      <w:r w:rsidR="005A5720" w:rsidRPr="00EE2CBB">
        <w:rPr>
          <w:rFonts w:cs="David"/>
          <w:sz w:val="24"/>
          <w:szCs w:val="24"/>
          <w:rtl/>
        </w:rPr>
        <w:t xml:space="preserve"> </w:t>
      </w:r>
      <w:r w:rsidR="005A5720" w:rsidRPr="00EE2CBB">
        <w:rPr>
          <w:rFonts w:cs="David" w:hint="cs"/>
          <w:sz w:val="24"/>
          <w:szCs w:val="24"/>
          <w:rtl/>
        </w:rPr>
        <w:t>משפטי</w:t>
      </w:r>
      <w:r w:rsidR="005A5720" w:rsidRPr="00EE2CBB">
        <w:rPr>
          <w:rFonts w:cs="David"/>
          <w:sz w:val="24"/>
          <w:szCs w:val="24"/>
          <w:rtl/>
        </w:rPr>
        <w:t xml:space="preserve"> </w:t>
      </w:r>
      <w:r w:rsidR="005A5720" w:rsidRPr="00EE2CBB">
        <w:rPr>
          <w:rFonts w:cs="David" w:hint="cs"/>
          <w:sz w:val="24"/>
          <w:szCs w:val="24"/>
          <w:rtl/>
        </w:rPr>
        <w:t>ופטורים</w:t>
      </w:r>
      <w:r w:rsidR="005A5720" w:rsidRPr="00EE2CBB">
        <w:rPr>
          <w:rFonts w:cs="David"/>
          <w:sz w:val="24"/>
          <w:szCs w:val="24"/>
          <w:rtl/>
        </w:rPr>
        <w:t xml:space="preserve"> </w:t>
      </w:r>
      <w:r w:rsidR="005A5720" w:rsidRPr="00EE2CBB">
        <w:rPr>
          <w:rFonts w:cs="David" w:hint="cs"/>
          <w:sz w:val="24"/>
          <w:szCs w:val="24"/>
          <w:rtl/>
        </w:rPr>
        <w:t>מאגרה</w:t>
      </w:r>
      <w:r w:rsidR="005A5720" w:rsidRPr="00EE2CBB">
        <w:rPr>
          <w:rFonts w:cs="David"/>
          <w:sz w:val="24"/>
          <w:szCs w:val="24"/>
          <w:rtl/>
        </w:rPr>
        <w:t xml:space="preserve"> </w:t>
      </w:r>
      <w:r w:rsidR="005A5720" w:rsidRPr="00EE2CBB">
        <w:rPr>
          <w:rFonts w:cs="David" w:hint="cs"/>
          <w:sz w:val="24"/>
          <w:szCs w:val="24"/>
          <w:rtl/>
        </w:rPr>
        <w:t>למי</w:t>
      </w:r>
      <w:r w:rsidR="005A5720" w:rsidRPr="00EE2CBB">
        <w:rPr>
          <w:rFonts w:cs="David"/>
          <w:sz w:val="24"/>
          <w:szCs w:val="24"/>
          <w:rtl/>
        </w:rPr>
        <w:t xml:space="preserve"> </w:t>
      </w:r>
      <w:r w:rsidR="005A5720" w:rsidRPr="00EE2CBB">
        <w:rPr>
          <w:rFonts w:cs="David" w:hint="cs"/>
          <w:sz w:val="24"/>
          <w:szCs w:val="24"/>
          <w:rtl/>
        </w:rPr>
        <w:t>שזקוק</w:t>
      </w:r>
      <w:r w:rsidR="005A5720" w:rsidRPr="00EE2CBB">
        <w:rPr>
          <w:rFonts w:cs="David"/>
          <w:sz w:val="24"/>
          <w:szCs w:val="24"/>
          <w:rtl/>
        </w:rPr>
        <w:t xml:space="preserve"> </w:t>
      </w:r>
      <w:r w:rsidR="005A5720" w:rsidRPr="00EE2CBB">
        <w:rPr>
          <w:rFonts w:cs="David" w:hint="cs"/>
          <w:sz w:val="24"/>
          <w:szCs w:val="24"/>
          <w:rtl/>
        </w:rPr>
        <w:t>לכך</w:t>
      </w:r>
      <w:r w:rsidR="005A5720" w:rsidRPr="00EE2CBB">
        <w:rPr>
          <w:rFonts w:cs="David"/>
          <w:sz w:val="24"/>
          <w:szCs w:val="24"/>
          <w:rtl/>
        </w:rPr>
        <w:t>.</w:t>
      </w:r>
    </w:p>
    <w:p w:rsidR="00451636" w:rsidRPr="00EE2CBB" w:rsidRDefault="005A5720" w:rsidP="009479BB">
      <w:pPr>
        <w:pStyle w:val="ListParagraph"/>
        <w:numPr>
          <w:ilvl w:val="0"/>
          <w:numId w:val="67"/>
        </w:numPr>
        <w:tabs>
          <w:tab w:val="left" w:pos="736"/>
          <w:tab w:val="left" w:pos="3222"/>
        </w:tabs>
        <w:spacing w:after="120" w:line="288" w:lineRule="auto"/>
        <w:jc w:val="both"/>
        <w:rPr>
          <w:rFonts w:cs="David"/>
          <w:sz w:val="24"/>
          <w:szCs w:val="24"/>
        </w:rPr>
      </w:pPr>
      <w:r w:rsidRPr="00EE2CBB">
        <w:rPr>
          <w:rFonts w:cs="David" w:hint="cs"/>
          <w:sz w:val="24"/>
          <w:szCs w:val="24"/>
          <w:u w:val="single"/>
          <w:rtl/>
        </w:rPr>
        <w:t>ניסיון</w:t>
      </w:r>
      <w:r w:rsidR="00451636" w:rsidRPr="00EE2CBB">
        <w:rPr>
          <w:rFonts w:cs="David" w:hint="cs"/>
          <w:sz w:val="24"/>
          <w:szCs w:val="24"/>
          <w:rtl/>
        </w:rPr>
        <w:t>:</w:t>
      </w:r>
      <w:r w:rsidRPr="00EE2CBB">
        <w:rPr>
          <w:rFonts w:cs="David"/>
          <w:sz w:val="24"/>
          <w:szCs w:val="24"/>
          <w:rtl/>
        </w:rPr>
        <w:t xml:space="preserve"> </w:t>
      </w:r>
      <w:r w:rsidRPr="00EE2CBB">
        <w:rPr>
          <w:rFonts w:cs="David" w:hint="cs"/>
          <w:sz w:val="24"/>
          <w:szCs w:val="24"/>
          <w:rtl/>
        </w:rPr>
        <w:t>ל</w:t>
      </w:r>
      <w:r w:rsidRPr="00EE2CBB">
        <w:rPr>
          <w:rFonts w:cs="David"/>
          <w:sz w:val="24"/>
          <w:szCs w:val="24"/>
          <w:rtl/>
        </w:rPr>
        <w:t>"</w:t>
      </w:r>
      <w:r w:rsidRPr="00EE2CBB">
        <w:rPr>
          <w:rFonts w:cs="David" w:hint="cs"/>
          <w:sz w:val="24"/>
          <w:szCs w:val="24"/>
          <w:rtl/>
        </w:rPr>
        <w:t>שחקנים</w:t>
      </w:r>
      <w:r w:rsidRPr="00EE2CBB">
        <w:rPr>
          <w:rFonts w:cs="David"/>
          <w:sz w:val="24"/>
          <w:szCs w:val="24"/>
          <w:rtl/>
        </w:rPr>
        <w:t xml:space="preserve"> </w:t>
      </w:r>
      <w:r w:rsidRPr="00EE2CBB">
        <w:rPr>
          <w:rFonts w:cs="David" w:hint="cs"/>
          <w:sz w:val="24"/>
          <w:szCs w:val="24"/>
          <w:rtl/>
        </w:rPr>
        <w:t>חוזרים</w:t>
      </w:r>
      <w:r w:rsidRPr="00EE2CBB">
        <w:rPr>
          <w:rFonts w:cs="David"/>
          <w:sz w:val="24"/>
          <w:szCs w:val="24"/>
          <w:rtl/>
        </w:rPr>
        <w:t xml:space="preserve">" </w:t>
      </w:r>
      <w:r w:rsidRPr="00EE2CBB">
        <w:rPr>
          <w:rFonts w:cs="David" w:hint="cs"/>
          <w:sz w:val="24"/>
          <w:szCs w:val="24"/>
          <w:rtl/>
        </w:rPr>
        <w:t>לרוב</w:t>
      </w:r>
      <w:r w:rsidRPr="00EE2CBB">
        <w:rPr>
          <w:rFonts w:cs="David"/>
          <w:sz w:val="24"/>
          <w:szCs w:val="24"/>
          <w:rtl/>
        </w:rPr>
        <w:t xml:space="preserve"> </w:t>
      </w:r>
      <w:r w:rsidRPr="00EE2CBB">
        <w:rPr>
          <w:rFonts w:cs="David" w:hint="cs"/>
          <w:sz w:val="24"/>
          <w:szCs w:val="24"/>
          <w:rtl/>
        </w:rPr>
        <w:t>יש</w:t>
      </w:r>
      <w:r w:rsidRPr="00EE2CBB">
        <w:rPr>
          <w:rFonts w:cs="David"/>
          <w:sz w:val="24"/>
          <w:szCs w:val="24"/>
          <w:rtl/>
        </w:rPr>
        <w:t xml:space="preserve"> </w:t>
      </w:r>
      <w:r w:rsidRPr="00EE2CBB">
        <w:rPr>
          <w:rFonts w:cs="David" w:hint="cs"/>
          <w:sz w:val="24"/>
          <w:szCs w:val="24"/>
          <w:rtl/>
        </w:rPr>
        <w:t>יתרון</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פני</w:t>
      </w:r>
      <w:r w:rsidRPr="00EE2CBB">
        <w:rPr>
          <w:rFonts w:cs="David"/>
          <w:sz w:val="24"/>
          <w:szCs w:val="24"/>
          <w:rtl/>
        </w:rPr>
        <w:t xml:space="preserve"> "</w:t>
      </w:r>
      <w:r w:rsidRPr="00EE2CBB">
        <w:rPr>
          <w:rFonts w:cs="David" w:hint="cs"/>
          <w:sz w:val="24"/>
          <w:szCs w:val="24"/>
          <w:rtl/>
        </w:rPr>
        <w:t>שחקנים</w:t>
      </w:r>
      <w:r w:rsidRPr="00EE2CBB">
        <w:rPr>
          <w:rFonts w:cs="David"/>
          <w:sz w:val="24"/>
          <w:szCs w:val="24"/>
          <w:rtl/>
        </w:rPr>
        <w:t xml:space="preserve"> </w:t>
      </w:r>
      <w:r w:rsidRPr="00EE2CBB">
        <w:rPr>
          <w:rFonts w:cs="David" w:hint="cs"/>
          <w:sz w:val="24"/>
          <w:szCs w:val="24"/>
          <w:rtl/>
        </w:rPr>
        <w:t>חד</w:t>
      </w:r>
      <w:r w:rsidRPr="00EE2CBB">
        <w:rPr>
          <w:rFonts w:cs="David"/>
          <w:sz w:val="24"/>
          <w:szCs w:val="24"/>
          <w:rtl/>
        </w:rPr>
        <w:t xml:space="preserve"> </w:t>
      </w:r>
      <w:r w:rsidRPr="00EE2CBB">
        <w:rPr>
          <w:rFonts w:cs="David" w:hint="cs"/>
          <w:sz w:val="24"/>
          <w:szCs w:val="24"/>
          <w:rtl/>
        </w:rPr>
        <w:t>פעמיים</w:t>
      </w:r>
      <w:r w:rsidRPr="00EE2CBB">
        <w:rPr>
          <w:rFonts w:cs="David"/>
          <w:sz w:val="24"/>
          <w:szCs w:val="24"/>
          <w:rtl/>
        </w:rPr>
        <w:t xml:space="preserve">", </w:t>
      </w:r>
      <w:r w:rsidRPr="00EE2CBB">
        <w:rPr>
          <w:rFonts w:cs="David" w:hint="cs"/>
          <w:sz w:val="24"/>
          <w:szCs w:val="24"/>
          <w:rtl/>
        </w:rPr>
        <w:t>וזאת</w:t>
      </w:r>
      <w:r w:rsidRPr="00EE2CBB">
        <w:rPr>
          <w:rFonts w:cs="David"/>
          <w:sz w:val="24"/>
          <w:szCs w:val="24"/>
          <w:rtl/>
        </w:rPr>
        <w:t xml:space="preserve"> </w:t>
      </w:r>
      <w:r w:rsidRPr="00EE2CBB">
        <w:rPr>
          <w:rFonts w:cs="David" w:hint="cs"/>
          <w:sz w:val="24"/>
          <w:szCs w:val="24"/>
          <w:rtl/>
        </w:rPr>
        <w:t>לאור</w:t>
      </w:r>
      <w:r w:rsidRPr="00EE2CBB">
        <w:rPr>
          <w:rFonts w:cs="David"/>
          <w:sz w:val="24"/>
          <w:szCs w:val="24"/>
          <w:rtl/>
        </w:rPr>
        <w:t xml:space="preserve"> </w:t>
      </w:r>
      <w:r w:rsidRPr="00EE2CBB">
        <w:rPr>
          <w:rFonts w:cs="David" w:hint="cs"/>
          <w:sz w:val="24"/>
          <w:szCs w:val="24"/>
          <w:rtl/>
        </w:rPr>
        <w:t>הניסיון</w:t>
      </w:r>
      <w:r w:rsidRPr="00EE2CBB">
        <w:rPr>
          <w:rFonts w:cs="David"/>
          <w:sz w:val="24"/>
          <w:szCs w:val="24"/>
          <w:rtl/>
        </w:rPr>
        <w:t xml:space="preserve"> </w:t>
      </w:r>
      <w:r w:rsidRPr="00EE2CBB">
        <w:rPr>
          <w:rFonts w:cs="David" w:hint="cs"/>
          <w:sz w:val="24"/>
          <w:szCs w:val="24"/>
          <w:rtl/>
        </w:rPr>
        <w:t>שהראשונים</w:t>
      </w:r>
      <w:r w:rsidRPr="00EE2CBB">
        <w:rPr>
          <w:rFonts w:cs="David"/>
          <w:sz w:val="24"/>
          <w:szCs w:val="24"/>
          <w:rtl/>
        </w:rPr>
        <w:t xml:space="preserve"> </w:t>
      </w:r>
      <w:r w:rsidRPr="00EE2CBB">
        <w:rPr>
          <w:rFonts w:cs="David" w:hint="cs"/>
          <w:sz w:val="24"/>
          <w:szCs w:val="24"/>
          <w:rtl/>
        </w:rPr>
        <w:t>משיגים</w:t>
      </w:r>
      <w:r w:rsidRPr="00EE2CBB">
        <w:rPr>
          <w:rFonts w:cs="David"/>
          <w:sz w:val="24"/>
          <w:szCs w:val="24"/>
          <w:rtl/>
        </w:rPr>
        <w:t>.</w:t>
      </w:r>
    </w:p>
    <w:p w:rsidR="005A5720" w:rsidRPr="00EE2CBB" w:rsidRDefault="00451636" w:rsidP="000A3470">
      <w:pPr>
        <w:pStyle w:val="ListParagraph"/>
        <w:tabs>
          <w:tab w:val="left" w:pos="736"/>
          <w:tab w:val="left" w:pos="3222"/>
        </w:tabs>
        <w:spacing w:after="120" w:line="288" w:lineRule="auto"/>
        <w:ind w:left="1816"/>
        <w:jc w:val="both"/>
        <w:rPr>
          <w:rFonts w:cs="David"/>
          <w:sz w:val="24"/>
          <w:szCs w:val="24"/>
        </w:rPr>
      </w:pPr>
      <w:r w:rsidRPr="00EE2CBB">
        <w:rPr>
          <w:rFonts w:cs="David" w:hint="cs"/>
          <w:sz w:val="24"/>
          <w:szCs w:val="24"/>
          <w:u w:val="single"/>
          <w:rtl/>
        </w:rPr>
        <w:t>הפתרון:</w:t>
      </w:r>
      <w:r w:rsidRPr="00EE2CBB">
        <w:rPr>
          <w:rFonts w:cs="David" w:hint="cs"/>
          <w:sz w:val="24"/>
          <w:szCs w:val="24"/>
          <w:rtl/>
        </w:rPr>
        <w:t xml:space="preserve"> </w:t>
      </w:r>
      <w:r w:rsidR="005A5720" w:rsidRPr="00EE2CBB">
        <w:rPr>
          <w:rFonts w:cs="David" w:hint="cs"/>
          <w:sz w:val="24"/>
          <w:szCs w:val="24"/>
          <w:rtl/>
        </w:rPr>
        <w:t>מנגנונים</w:t>
      </w:r>
      <w:r w:rsidR="005A5720" w:rsidRPr="00EE2CBB">
        <w:rPr>
          <w:rFonts w:cs="David"/>
          <w:sz w:val="24"/>
          <w:szCs w:val="24"/>
          <w:rtl/>
        </w:rPr>
        <w:t xml:space="preserve"> </w:t>
      </w:r>
      <w:r w:rsidR="005A5720" w:rsidRPr="00EE2CBB">
        <w:rPr>
          <w:rFonts w:cs="David" w:hint="cs"/>
          <w:sz w:val="24"/>
          <w:szCs w:val="24"/>
          <w:rtl/>
        </w:rPr>
        <w:t>של</w:t>
      </w:r>
      <w:r w:rsidR="005A5720" w:rsidRPr="00EE2CBB">
        <w:rPr>
          <w:rFonts w:cs="David"/>
          <w:sz w:val="24"/>
          <w:szCs w:val="24"/>
          <w:rtl/>
        </w:rPr>
        <w:t xml:space="preserve"> </w:t>
      </w:r>
      <w:r w:rsidR="005A5720" w:rsidRPr="00EE2CBB">
        <w:rPr>
          <w:rFonts w:cs="David" w:hint="cs"/>
          <w:sz w:val="24"/>
          <w:szCs w:val="24"/>
          <w:rtl/>
        </w:rPr>
        <w:t>תביעות</w:t>
      </w:r>
      <w:r w:rsidR="005A5720" w:rsidRPr="00EE2CBB">
        <w:rPr>
          <w:rFonts w:cs="David"/>
          <w:sz w:val="24"/>
          <w:szCs w:val="24"/>
          <w:rtl/>
        </w:rPr>
        <w:t xml:space="preserve"> </w:t>
      </w:r>
      <w:r w:rsidR="005A5720" w:rsidRPr="00EE2CBB">
        <w:rPr>
          <w:rFonts w:cs="David" w:hint="cs"/>
          <w:sz w:val="24"/>
          <w:szCs w:val="24"/>
          <w:rtl/>
        </w:rPr>
        <w:t>קטנות</w:t>
      </w:r>
      <w:r w:rsidR="005A5720" w:rsidRPr="00EE2CBB">
        <w:rPr>
          <w:rFonts w:cs="David"/>
          <w:sz w:val="24"/>
          <w:szCs w:val="24"/>
          <w:rtl/>
        </w:rPr>
        <w:t xml:space="preserve"> </w:t>
      </w:r>
      <w:r w:rsidR="005A5720" w:rsidRPr="00EE2CBB">
        <w:rPr>
          <w:rFonts w:cs="David" w:hint="cs"/>
          <w:sz w:val="24"/>
          <w:szCs w:val="24"/>
          <w:rtl/>
        </w:rPr>
        <w:t>או</w:t>
      </w:r>
      <w:r w:rsidR="005A5720" w:rsidRPr="00EE2CBB">
        <w:rPr>
          <w:rFonts w:cs="David"/>
          <w:sz w:val="24"/>
          <w:szCs w:val="24"/>
          <w:rtl/>
        </w:rPr>
        <w:t xml:space="preserve"> </w:t>
      </w:r>
      <w:r w:rsidR="005A5720" w:rsidRPr="00EE2CBB">
        <w:rPr>
          <w:rFonts w:cs="David" w:hint="cs"/>
          <w:sz w:val="24"/>
          <w:szCs w:val="24"/>
          <w:rtl/>
        </w:rPr>
        <w:t>תביעות</w:t>
      </w:r>
      <w:r w:rsidR="005A5720" w:rsidRPr="00EE2CBB">
        <w:rPr>
          <w:rFonts w:cs="David"/>
          <w:sz w:val="24"/>
          <w:szCs w:val="24"/>
          <w:rtl/>
        </w:rPr>
        <w:t xml:space="preserve"> </w:t>
      </w:r>
      <w:r w:rsidR="005A5720" w:rsidRPr="00EE2CBB">
        <w:rPr>
          <w:rFonts w:cs="David" w:hint="cs"/>
          <w:sz w:val="24"/>
          <w:szCs w:val="24"/>
          <w:rtl/>
        </w:rPr>
        <w:t>ייצוגיות</w:t>
      </w:r>
      <w:r w:rsidR="005A5720" w:rsidRPr="00EE2CBB">
        <w:rPr>
          <w:rFonts w:cs="David"/>
          <w:sz w:val="24"/>
          <w:szCs w:val="24"/>
          <w:rtl/>
        </w:rPr>
        <w:t>.</w:t>
      </w:r>
    </w:p>
    <w:p w:rsidR="00451636" w:rsidRPr="00EE2CBB" w:rsidRDefault="00451636" w:rsidP="000A3470">
      <w:pPr>
        <w:pStyle w:val="ListParagraph"/>
        <w:numPr>
          <w:ilvl w:val="0"/>
          <w:numId w:val="5"/>
        </w:numPr>
        <w:tabs>
          <w:tab w:val="left" w:pos="736"/>
          <w:tab w:val="left" w:pos="3222"/>
        </w:tabs>
        <w:spacing w:after="120" w:line="288" w:lineRule="auto"/>
        <w:jc w:val="both"/>
        <w:rPr>
          <w:rFonts w:cs="David"/>
          <w:sz w:val="24"/>
          <w:szCs w:val="24"/>
        </w:rPr>
      </w:pPr>
      <w:r w:rsidRPr="00EE2CBB">
        <w:rPr>
          <w:rFonts w:cs="David" w:hint="cs"/>
          <w:b/>
          <w:bCs/>
          <w:sz w:val="24"/>
          <w:szCs w:val="24"/>
          <w:u w:val="single"/>
          <w:rtl/>
        </w:rPr>
        <w:t>צורך ב</w:t>
      </w:r>
      <w:r w:rsidR="005A5720" w:rsidRPr="00EE2CBB">
        <w:rPr>
          <w:rFonts w:cs="David" w:hint="cs"/>
          <w:b/>
          <w:bCs/>
          <w:sz w:val="24"/>
          <w:szCs w:val="24"/>
          <w:u w:val="single"/>
          <w:rtl/>
        </w:rPr>
        <w:t>שוויון</w:t>
      </w:r>
      <w:r w:rsidR="005A5720" w:rsidRPr="00EE2CBB">
        <w:rPr>
          <w:rFonts w:cs="David"/>
          <w:b/>
          <w:bCs/>
          <w:sz w:val="24"/>
          <w:szCs w:val="24"/>
          <w:u w:val="single"/>
          <w:rtl/>
        </w:rPr>
        <w:t xml:space="preserve"> </w:t>
      </w:r>
      <w:r w:rsidR="005A5720" w:rsidRPr="00EE2CBB">
        <w:rPr>
          <w:rFonts w:cs="David" w:hint="cs"/>
          <w:b/>
          <w:bCs/>
          <w:sz w:val="24"/>
          <w:szCs w:val="24"/>
          <w:u w:val="single"/>
          <w:rtl/>
        </w:rPr>
        <w:t>בין</w:t>
      </w:r>
      <w:r w:rsidR="005A5720" w:rsidRPr="00EE2CBB">
        <w:rPr>
          <w:rFonts w:cs="David"/>
          <w:b/>
          <w:bCs/>
          <w:sz w:val="24"/>
          <w:szCs w:val="24"/>
          <w:u w:val="single"/>
          <w:rtl/>
        </w:rPr>
        <w:t xml:space="preserve"> </w:t>
      </w:r>
      <w:r w:rsidR="005A5720" w:rsidRPr="00EE2CBB">
        <w:rPr>
          <w:rFonts w:cs="David" w:hint="cs"/>
          <w:b/>
          <w:bCs/>
          <w:sz w:val="24"/>
          <w:szCs w:val="24"/>
          <w:u w:val="single"/>
          <w:rtl/>
        </w:rPr>
        <w:t>בעלי</w:t>
      </w:r>
      <w:r w:rsidR="005A5720" w:rsidRPr="00EE2CBB">
        <w:rPr>
          <w:rFonts w:cs="David"/>
          <w:b/>
          <w:bCs/>
          <w:sz w:val="24"/>
          <w:szCs w:val="24"/>
          <w:u w:val="single"/>
          <w:rtl/>
        </w:rPr>
        <w:t xml:space="preserve"> </w:t>
      </w:r>
      <w:r w:rsidR="005A5720" w:rsidRPr="00EE2CBB">
        <w:rPr>
          <w:rFonts w:cs="David" w:hint="cs"/>
          <w:b/>
          <w:bCs/>
          <w:sz w:val="24"/>
          <w:szCs w:val="24"/>
          <w:u w:val="single"/>
          <w:rtl/>
        </w:rPr>
        <w:t>דין</w:t>
      </w:r>
      <w:r w:rsidR="005A5720" w:rsidRPr="00EE2CBB">
        <w:rPr>
          <w:rFonts w:cs="David"/>
          <w:b/>
          <w:bCs/>
          <w:sz w:val="24"/>
          <w:szCs w:val="24"/>
          <w:u w:val="single"/>
          <w:rtl/>
        </w:rPr>
        <w:t xml:space="preserve"> </w:t>
      </w:r>
      <w:r w:rsidR="005A5720" w:rsidRPr="00EE2CBB">
        <w:rPr>
          <w:rFonts w:cs="David" w:hint="cs"/>
          <w:b/>
          <w:bCs/>
          <w:sz w:val="24"/>
          <w:szCs w:val="24"/>
          <w:u w:val="single"/>
          <w:rtl/>
        </w:rPr>
        <w:t>שונים</w:t>
      </w:r>
      <w:r w:rsidR="005A5720" w:rsidRPr="00EE2CBB">
        <w:rPr>
          <w:rFonts w:cs="David"/>
          <w:b/>
          <w:bCs/>
          <w:sz w:val="24"/>
          <w:szCs w:val="24"/>
          <w:u w:val="single"/>
          <w:rtl/>
        </w:rPr>
        <w:t xml:space="preserve"> </w:t>
      </w:r>
      <w:r w:rsidR="005A5720" w:rsidRPr="00EE2CBB">
        <w:rPr>
          <w:rFonts w:cs="David" w:hint="cs"/>
          <w:b/>
          <w:bCs/>
          <w:sz w:val="24"/>
          <w:szCs w:val="24"/>
          <w:u w:val="single"/>
          <w:rtl/>
        </w:rPr>
        <w:t>בתיקים</w:t>
      </w:r>
      <w:r w:rsidR="005A5720" w:rsidRPr="00EE2CBB">
        <w:rPr>
          <w:rFonts w:cs="David"/>
          <w:b/>
          <w:bCs/>
          <w:sz w:val="24"/>
          <w:szCs w:val="24"/>
          <w:u w:val="single"/>
          <w:rtl/>
        </w:rPr>
        <w:t xml:space="preserve"> </w:t>
      </w:r>
      <w:r w:rsidR="005A5720" w:rsidRPr="00EE2CBB">
        <w:rPr>
          <w:rFonts w:cs="David" w:hint="cs"/>
          <w:b/>
          <w:bCs/>
          <w:sz w:val="24"/>
          <w:szCs w:val="24"/>
          <w:u w:val="single"/>
          <w:rtl/>
        </w:rPr>
        <w:t>דומים</w:t>
      </w:r>
      <w:r w:rsidRPr="00EE2CBB">
        <w:rPr>
          <w:rFonts w:cs="David" w:hint="cs"/>
          <w:sz w:val="24"/>
          <w:szCs w:val="24"/>
          <w:rtl/>
        </w:rPr>
        <w:t>:</w:t>
      </w:r>
    </w:p>
    <w:p w:rsidR="005A5720" w:rsidRPr="00EE2CBB" w:rsidRDefault="00451636" w:rsidP="000A3470">
      <w:pPr>
        <w:pStyle w:val="ListParagraph"/>
        <w:tabs>
          <w:tab w:val="left" w:pos="736"/>
          <w:tab w:val="left" w:pos="3222"/>
        </w:tabs>
        <w:spacing w:after="120" w:line="288" w:lineRule="auto"/>
        <w:ind w:left="1456"/>
        <w:jc w:val="both"/>
        <w:rPr>
          <w:rFonts w:cs="David"/>
          <w:sz w:val="24"/>
          <w:szCs w:val="24"/>
        </w:rPr>
      </w:pPr>
      <w:r w:rsidRPr="00EE2CBB">
        <w:rPr>
          <w:rFonts w:cs="David" w:hint="cs"/>
          <w:sz w:val="24"/>
          <w:szCs w:val="24"/>
          <w:u w:val="single"/>
          <w:rtl/>
        </w:rPr>
        <w:t>הפתרון:</w:t>
      </w:r>
      <w:r w:rsidRPr="00EE2CBB">
        <w:rPr>
          <w:rFonts w:cs="David" w:hint="cs"/>
          <w:sz w:val="24"/>
          <w:szCs w:val="24"/>
          <w:rtl/>
        </w:rPr>
        <w:t xml:space="preserve"> </w:t>
      </w:r>
      <w:r w:rsidR="005A5720" w:rsidRPr="00EE2CBB">
        <w:rPr>
          <w:rFonts w:cs="David" w:hint="cs"/>
          <w:sz w:val="24"/>
          <w:szCs w:val="24"/>
          <w:rtl/>
        </w:rPr>
        <w:t>סד</w:t>
      </w:r>
      <w:r w:rsidR="005A5720" w:rsidRPr="00EE2CBB">
        <w:rPr>
          <w:rFonts w:cs="David"/>
          <w:sz w:val="24"/>
          <w:szCs w:val="24"/>
          <w:rtl/>
        </w:rPr>
        <w:t>"</w:t>
      </w:r>
      <w:r w:rsidR="005A5720" w:rsidRPr="00EE2CBB">
        <w:rPr>
          <w:rFonts w:cs="David" w:hint="cs"/>
          <w:sz w:val="24"/>
          <w:szCs w:val="24"/>
          <w:rtl/>
        </w:rPr>
        <w:t>א</w:t>
      </w:r>
      <w:r w:rsidR="005A5720" w:rsidRPr="00EE2CBB">
        <w:rPr>
          <w:rFonts w:cs="David"/>
          <w:sz w:val="24"/>
          <w:szCs w:val="24"/>
          <w:rtl/>
        </w:rPr>
        <w:t xml:space="preserve"> </w:t>
      </w:r>
      <w:r w:rsidR="005A5720" w:rsidRPr="00EE2CBB">
        <w:rPr>
          <w:rFonts w:cs="David" w:hint="cs"/>
          <w:sz w:val="24"/>
          <w:szCs w:val="24"/>
          <w:rtl/>
        </w:rPr>
        <w:t>מקדם</w:t>
      </w:r>
      <w:r w:rsidR="005A5720" w:rsidRPr="00EE2CBB">
        <w:rPr>
          <w:rFonts w:cs="David"/>
          <w:sz w:val="24"/>
          <w:szCs w:val="24"/>
          <w:rtl/>
        </w:rPr>
        <w:t xml:space="preserve"> </w:t>
      </w:r>
      <w:r w:rsidR="005A5720" w:rsidRPr="00EE2CBB">
        <w:rPr>
          <w:rFonts w:cs="David" w:hint="cs"/>
          <w:sz w:val="24"/>
          <w:szCs w:val="24"/>
          <w:rtl/>
        </w:rPr>
        <w:t>זאת</w:t>
      </w:r>
      <w:r w:rsidR="005A5720" w:rsidRPr="00EE2CBB">
        <w:rPr>
          <w:rFonts w:cs="David"/>
          <w:sz w:val="24"/>
          <w:szCs w:val="24"/>
          <w:rtl/>
        </w:rPr>
        <w:t xml:space="preserve"> </w:t>
      </w:r>
      <w:r w:rsidR="005A5720" w:rsidRPr="00EE2CBB">
        <w:rPr>
          <w:rFonts w:cs="David" w:hint="cs"/>
          <w:sz w:val="24"/>
          <w:szCs w:val="24"/>
          <w:rtl/>
        </w:rPr>
        <w:t>ע</w:t>
      </w:r>
      <w:r w:rsidR="005A5720" w:rsidRPr="00EE2CBB">
        <w:rPr>
          <w:rFonts w:cs="David"/>
          <w:sz w:val="24"/>
          <w:szCs w:val="24"/>
          <w:rtl/>
        </w:rPr>
        <w:t>"</w:t>
      </w:r>
      <w:r w:rsidR="005A5720" w:rsidRPr="00EE2CBB">
        <w:rPr>
          <w:rFonts w:cs="David" w:hint="cs"/>
          <w:sz w:val="24"/>
          <w:szCs w:val="24"/>
          <w:rtl/>
        </w:rPr>
        <w:t>י</w:t>
      </w:r>
      <w:r w:rsidR="005A5720" w:rsidRPr="00EE2CBB">
        <w:rPr>
          <w:rFonts w:cs="David"/>
          <w:sz w:val="24"/>
          <w:szCs w:val="24"/>
          <w:rtl/>
        </w:rPr>
        <w:t xml:space="preserve"> </w:t>
      </w:r>
      <w:r w:rsidRPr="00EE2CBB">
        <w:rPr>
          <w:rFonts w:cs="David" w:hint="cs"/>
          <w:sz w:val="24"/>
          <w:szCs w:val="24"/>
          <w:rtl/>
        </w:rPr>
        <w:t>"</w:t>
      </w:r>
      <w:r w:rsidR="005A5720" w:rsidRPr="00EE2CBB">
        <w:rPr>
          <w:rFonts w:cs="David" w:hint="cs"/>
          <w:sz w:val="24"/>
          <w:szCs w:val="24"/>
          <w:rtl/>
        </w:rPr>
        <w:t>איחוד</w:t>
      </w:r>
      <w:r w:rsidR="005A5720" w:rsidRPr="00EE2CBB">
        <w:rPr>
          <w:rFonts w:cs="David"/>
          <w:sz w:val="24"/>
          <w:szCs w:val="24"/>
          <w:rtl/>
        </w:rPr>
        <w:t xml:space="preserve"> </w:t>
      </w:r>
      <w:r w:rsidR="005A5720" w:rsidRPr="00EE2CBB">
        <w:rPr>
          <w:rFonts w:cs="David" w:hint="cs"/>
          <w:sz w:val="24"/>
          <w:szCs w:val="24"/>
          <w:rtl/>
        </w:rPr>
        <w:t>תיקים</w:t>
      </w:r>
      <w:r w:rsidRPr="00EE2CBB">
        <w:rPr>
          <w:rFonts w:cs="David" w:hint="cs"/>
          <w:sz w:val="24"/>
          <w:szCs w:val="24"/>
          <w:rtl/>
        </w:rPr>
        <w:t>"</w:t>
      </w:r>
      <w:r w:rsidR="005A5720" w:rsidRPr="00EE2CBB">
        <w:rPr>
          <w:rFonts w:cs="David"/>
          <w:sz w:val="24"/>
          <w:szCs w:val="24"/>
          <w:rtl/>
        </w:rPr>
        <w:t xml:space="preserve"> </w:t>
      </w:r>
      <w:r w:rsidR="005A5720" w:rsidRPr="00EE2CBB">
        <w:rPr>
          <w:rFonts w:cs="David" w:hint="cs"/>
          <w:sz w:val="24"/>
          <w:szCs w:val="24"/>
          <w:rtl/>
        </w:rPr>
        <w:t>לדוגמא</w:t>
      </w:r>
      <w:r w:rsidR="005A5720" w:rsidRPr="00EE2CBB">
        <w:rPr>
          <w:rFonts w:cs="David"/>
          <w:sz w:val="24"/>
          <w:szCs w:val="24"/>
          <w:rtl/>
        </w:rPr>
        <w:t>.</w:t>
      </w:r>
    </w:p>
    <w:p w:rsidR="00451636" w:rsidRPr="00EE2CBB" w:rsidRDefault="005A5720" w:rsidP="000A3470">
      <w:pPr>
        <w:pStyle w:val="ListParagraph"/>
        <w:numPr>
          <w:ilvl w:val="0"/>
          <w:numId w:val="5"/>
        </w:numPr>
        <w:tabs>
          <w:tab w:val="left" w:pos="736"/>
          <w:tab w:val="left" w:pos="3222"/>
        </w:tabs>
        <w:spacing w:after="120" w:line="288" w:lineRule="auto"/>
        <w:jc w:val="both"/>
        <w:rPr>
          <w:rFonts w:cs="David"/>
          <w:sz w:val="24"/>
          <w:szCs w:val="24"/>
        </w:rPr>
      </w:pPr>
      <w:r w:rsidRPr="00EE2CBB">
        <w:rPr>
          <w:rFonts w:cs="David" w:hint="cs"/>
          <w:b/>
          <w:bCs/>
          <w:sz w:val="24"/>
          <w:szCs w:val="24"/>
          <w:u w:val="single"/>
          <w:rtl/>
        </w:rPr>
        <w:t>שוויון</w:t>
      </w:r>
      <w:r w:rsidRPr="00EE2CBB">
        <w:rPr>
          <w:rFonts w:cs="David"/>
          <w:b/>
          <w:bCs/>
          <w:sz w:val="24"/>
          <w:szCs w:val="24"/>
          <w:u w:val="single"/>
          <w:rtl/>
        </w:rPr>
        <w:t xml:space="preserve"> </w:t>
      </w:r>
      <w:r w:rsidRPr="00EE2CBB">
        <w:rPr>
          <w:rFonts w:cs="David" w:hint="cs"/>
          <w:b/>
          <w:bCs/>
          <w:sz w:val="24"/>
          <w:szCs w:val="24"/>
          <w:u w:val="single"/>
          <w:rtl/>
        </w:rPr>
        <w:t>בין</w:t>
      </w:r>
      <w:r w:rsidRPr="00EE2CBB">
        <w:rPr>
          <w:rFonts w:cs="David"/>
          <w:b/>
          <w:bCs/>
          <w:sz w:val="24"/>
          <w:szCs w:val="24"/>
          <w:u w:val="single"/>
          <w:rtl/>
        </w:rPr>
        <w:t xml:space="preserve"> </w:t>
      </w:r>
      <w:r w:rsidRPr="00EE2CBB">
        <w:rPr>
          <w:rFonts w:cs="David" w:hint="cs"/>
          <w:b/>
          <w:bCs/>
          <w:sz w:val="24"/>
          <w:szCs w:val="24"/>
          <w:u w:val="single"/>
          <w:rtl/>
        </w:rPr>
        <w:t>בעלי</w:t>
      </w:r>
      <w:r w:rsidRPr="00EE2CBB">
        <w:rPr>
          <w:rFonts w:cs="David"/>
          <w:b/>
          <w:bCs/>
          <w:sz w:val="24"/>
          <w:szCs w:val="24"/>
          <w:u w:val="single"/>
          <w:rtl/>
        </w:rPr>
        <w:t xml:space="preserve"> </w:t>
      </w:r>
      <w:r w:rsidRPr="00EE2CBB">
        <w:rPr>
          <w:rFonts w:cs="David" w:hint="cs"/>
          <w:b/>
          <w:bCs/>
          <w:sz w:val="24"/>
          <w:szCs w:val="24"/>
          <w:u w:val="single"/>
          <w:rtl/>
        </w:rPr>
        <w:t>דין</w:t>
      </w:r>
      <w:r w:rsidRPr="00EE2CBB">
        <w:rPr>
          <w:rFonts w:cs="David"/>
          <w:b/>
          <w:bCs/>
          <w:sz w:val="24"/>
          <w:szCs w:val="24"/>
          <w:u w:val="single"/>
          <w:rtl/>
        </w:rPr>
        <w:t xml:space="preserve"> </w:t>
      </w:r>
      <w:r w:rsidRPr="00EE2CBB">
        <w:rPr>
          <w:rFonts w:cs="David" w:hint="cs"/>
          <w:b/>
          <w:bCs/>
          <w:sz w:val="24"/>
          <w:szCs w:val="24"/>
          <w:u w:val="single"/>
          <w:rtl/>
        </w:rPr>
        <w:t>שונים</w:t>
      </w:r>
      <w:r w:rsidRPr="00EE2CBB">
        <w:rPr>
          <w:rFonts w:cs="David"/>
          <w:b/>
          <w:bCs/>
          <w:sz w:val="24"/>
          <w:szCs w:val="24"/>
          <w:u w:val="single"/>
          <w:rtl/>
        </w:rPr>
        <w:t xml:space="preserve"> </w:t>
      </w:r>
      <w:r w:rsidRPr="00EE2CBB">
        <w:rPr>
          <w:rFonts w:cs="David" w:hint="cs"/>
          <w:b/>
          <w:bCs/>
          <w:sz w:val="24"/>
          <w:szCs w:val="24"/>
          <w:u w:val="single"/>
          <w:rtl/>
        </w:rPr>
        <w:t>בתיקים</w:t>
      </w:r>
      <w:r w:rsidRPr="00EE2CBB">
        <w:rPr>
          <w:rFonts w:cs="David"/>
          <w:b/>
          <w:bCs/>
          <w:sz w:val="24"/>
          <w:szCs w:val="24"/>
          <w:u w:val="single"/>
          <w:rtl/>
        </w:rPr>
        <w:t xml:space="preserve"> </w:t>
      </w:r>
      <w:r w:rsidRPr="00EE2CBB">
        <w:rPr>
          <w:rFonts w:cs="David" w:hint="cs"/>
          <w:b/>
          <w:bCs/>
          <w:sz w:val="24"/>
          <w:szCs w:val="24"/>
          <w:u w:val="single"/>
          <w:rtl/>
        </w:rPr>
        <w:t>שונים</w:t>
      </w:r>
      <w:r w:rsidR="00451636" w:rsidRPr="00EE2CBB">
        <w:rPr>
          <w:rFonts w:cs="David" w:hint="cs"/>
          <w:sz w:val="24"/>
          <w:szCs w:val="24"/>
          <w:rtl/>
        </w:rPr>
        <w:t>:</w:t>
      </w:r>
    </w:p>
    <w:p w:rsidR="005A5720" w:rsidRPr="00EE2CBB" w:rsidRDefault="00451636" w:rsidP="000A3470">
      <w:pPr>
        <w:pStyle w:val="ListParagraph"/>
        <w:tabs>
          <w:tab w:val="left" w:pos="736"/>
          <w:tab w:val="left" w:pos="3222"/>
        </w:tabs>
        <w:spacing w:after="120" w:line="288" w:lineRule="auto"/>
        <w:ind w:left="1456"/>
        <w:jc w:val="both"/>
        <w:rPr>
          <w:rFonts w:cs="David"/>
          <w:sz w:val="24"/>
          <w:szCs w:val="24"/>
        </w:rPr>
      </w:pPr>
      <w:r w:rsidRPr="00EE2CBB">
        <w:rPr>
          <w:rFonts w:cs="David" w:hint="cs"/>
          <w:sz w:val="24"/>
          <w:szCs w:val="24"/>
          <w:u w:val="single"/>
          <w:rtl/>
        </w:rPr>
        <w:t>הפתרון:</w:t>
      </w:r>
      <w:r w:rsidRPr="00EE2CBB">
        <w:rPr>
          <w:rFonts w:cs="David" w:hint="cs"/>
          <w:sz w:val="24"/>
          <w:szCs w:val="24"/>
          <w:rtl/>
        </w:rPr>
        <w:t xml:space="preserve"> </w:t>
      </w:r>
      <w:r w:rsidR="005A5720" w:rsidRPr="00EE2CBB">
        <w:rPr>
          <w:rFonts w:cs="David" w:hint="cs"/>
          <w:sz w:val="24"/>
          <w:szCs w:val="24"/>
          <w:rtl/>
        </w:rPr>
        <w:t>סד</w:t>
      </w:r>
      <w:r w:rsidR="005A5720" w:rsidRPr="00EE2CBB">
        <w:rPr>
          <w:rFonts w:cs="David"/>
          <w:sz w:val="24"/>
          <w:szCs w:val="24"/>
          <w:rtl/>
        </w:rPr>
        <w:t>"</w:t>
      </w:r>
      <w:r w:rsidR="005A5720" w:rsidRPr="00EE2CBB">
        <w:rPr>
          <w:rFonts w:cs="David" w:hint="cs"/>
          <w:sz w:val="24"/>
          <w:szCs w:val="24"/>
          <w:rtl/>
        </w:rPr>
        <w:t>א</w:t>
      </w:r>
      <w:r w:rsidR="005A5720" w:rsidRPr="00EE2CBB">
        <w:rPr>
          <w:rFonts w:cs="David"/>
          <w:sz w:val="24"/>
          <w:szCs w:val="24"/>
          <w:rtl/>
        </w:rPr>
        <w:t xml:space="preserve"> </w:t>
      </w:r>
      <w:r w:rsidR="005A5720" w:rsidRPr="00EE2CBB">
        <w:rPr>
          <w:rFonts w:cs="David" w:hint="cs"/>
          <w:sz w:val="24"/>
          <w:szCs w:val="24"/>
          <w:rtl/>
        </w:rPr>
        <w:t>מקדם</w:t>
      </w:r>
      <w:r w:rsidR="005A5720" w:rsidRPr="00EE2CBB">
        <w:rPr>
          <w:rFonts w:cs="David"/>
          <w:sz w:val="24"/>
          <w:szCs w:val="24"/>
          <w:rtl/>
        </w:rPr>
        <w:t xml:space="preserve"> </w:t>
      </w:r>
      <w:r w:rsidR="005A5720" w:rsidRPr="00EE2CBB">
        <w:rPr>
          <w:rFonts w:cs="David" w:hint="cs"/>
          <w:sz w:val="24"/>
          <w:szCs w:val="24"/>
          <w:rtl/>
        </w:rPr>
        <w:t>זאת</w:t>
      </w:r>
      <w:r w:rsidR="005A5720" w:rsidRPr="00EE2CBB">
        <w:rPr>
          <w:rFonts w:cs="David"/>
          <w:sz w:val="24"/>
          <w:szCs w:val="24"/>
          <w:rtl/>
        </w:rPr>
        <w:t xml:space="preserve"> </w:t>
      </w:r>
      <w:r w:rsidR="005A5720" w:rsidRPr="00EE2CBB">
        <w:rPr>
          <w:rFonts w:cs="David" w:hint="cs"/>
          <w:sz w:val="24"/>
          <w:szCs w:val="24"/>
          <w:rtl/>
        </w:rPr>
        <w:t>ע</w:t>
      </w:r>
      <w:r w:rsidR="005A5720" w:rsidRPr="00EE2CBB">
        <w:rPr>
          <w:rFonts w:cs="David"/>
          <w:sz w:val="24"/>
          <w:szCs w:val="24"/>
          <w:rtl/>
        </w:rPr>
        <w:t>"</w:t>
      </w:r>
      <w:r w:rsidR="005A5720" w:rsidRPr="00EE2CBB">
        <w:rPr>
          <w:rFonts w:cs="David" w:hint="cs"/>
          <w:sz w:val="24"/>
          <w:szCs w:val="24"/>
          <w:rtl/>
        </w:rPr>
        <w:t>י</w:t>
      </w:r>
      <w:r w:rsidR="005A5720" w:rsidRPr="00EE2CBB">
        <w:rPr>
          <w:rFonts w:cs="David"/>
          <w:sz w:val="24"/>
          <w:szCs w:val="24"/>
          <w:rtl/>
        </w:rPr>
        <w:t xml:space="preserve"> </w:t>
      </w:r>
      <w:r w:rsidR="005A5720" w:rsidRPr="00EE2CBB">
        <w:rPr>
          <w:rFonts w:cs="David" w:hint="cs"/>
          <w:sz w:val="24"/>
          <w:szCs w:val="24"/>
          <w:rtl/>
        </w:rPr>
        <w:t>קביעת</w:t>
      </w:r>
      <w:r w:rsidR="005A5720" w:rsidRPr="00EE2CBB">
        <w:rPr>
          <w:rFonts w:cs="David"/>
          <w:sz w:val="24"/>
          <w:szCs w:val="24"/>
          <w:rtl/>
        </w:rPr>
        <w:t xml:space="preserve"> </w:t>
      </w:r>
      <w:r w:rsidR="005A5720" w:rsidRPr="00EE2CBB">
        <w:rPr>
          <w:rFonts w:cs="David" w:hint="cs"/>
          <w:sz w:val="24"/>
          <w:szCs w:val="24"/>
          <w:rtl/>
        </w:rPr>
        <w:t>משך</w:t>
      </w:r>
      <w:r w:rsidR="005A5720" w:rsidRPr="00EE2CBB">
        <w:rPr>
          <w:rFonts w:cs="David"/>
          <w:sz w:val="24"/>
          <w:szCs w:val="24"/>
          <w:rtl/>
        </w:rPr>
        <w:t xml:space="preserve"> </w:t>
      </w:r>
      <w:r w:rsidR="005A5720" w:rsidRPr="00EE2CBB">
        <w:rPr>
          <w:rFonts w:cs="David" w:hint="cs"/>
          <w:sz w:val="24"/>
          <w:szCs w:val="24"/>
          <w:rtl/>
        </w:rPr>
        <w:t>זמן</w:t>
      </w:r>
      <w:r w:rsidR="005A5720" w:rsidRPr="00EE2CBB">
        <w:rPr>
          <w:rFonts w:cs="David"/>
          <w:sz w:val="24"/>
          <w:szCs w:val="24"/>
          <w:rtl/>
        </w:rPr>
        <w:t xml:space="preserve"> </w:t>
      </w:r>
      <w:r w:rsidR="005A5720" w:rsidRPr="00EE2CBB">
        <w:rPr>
          <w:rFonts w:cs="David" w:hint="cs"/>
          <w:sz w:val="24"/>
          <w:szCs w:val="24"/>
          <w:rtl/>
        </w:rPr>
        <w:t>אחיד</w:t>
      </w:r>
      <w:r w:rsidR="005A5720" w:rsidRPr="00EE2CBB">
        <w:rPr>
          <w:rFonts w:cs="David"/>
          <w:sz w:val="24"/>
          <w:szCs w:val="24"/>
          <w:rtl/>
        </w:rPr>
        <w:t xml:space="preserve"> </w:t>
      </w:r>
      <w:r w:rsidR="005A5720" w:rsidRPr="00EE2CBB">
        <w:rPr>
          <w:rFonts w:cs="David" w:hint="cs"/>
          <w:sz w:val="24"/>
          <w:szCs w:val="24"/>
          <w:rtl/>
        </w:rPr>
        <w:t>להגשת</w:t>
      </w:r>
      <w:r w:rsidR="005A5720" w:rsidRPr="00EE2CBB">
        <w:rPr>
          <w:rFonts w:cs="David"/>
          <w:sz w:val="24"/>
          <w:szCs w:val="24"/>
          <w:rtl/>
        </w:rPr>
        <w:t xml:space="preserve"> </w:t>
      </w:r>
      <w:r w:rsidR="005A5720" w:rsidRPr="00EE2CBB">
        <w:rPr>
          <w:rFonts w:cs="David" w:hint="cs"/>
          <w:sz w:val="24"/>
          <w:szCs w:val="24"/>
          <w:rtl/>
        </w:rPr>
        <w:t>מסמכים</w:t>
      </w:r>
      <w:r w:rsidR="005A5720" w:rsidRPr="00EE2CBB">
        <w:rPr>
          <w:rFonts w:cs="David"/>
          <w:sz w:val="24"/>
          <w:szCs w:val="24"/>
          <w:rtl/>
        </w:rPr>
        <w:t xml:space="preserve"> </w:t>
      </w:r>
      <w:r w:rsidR="005A5720" w:rsidRPr="00EE2CBB">
        <w:rPr>
          <w:rFonts w:cs="David" w:hint="cs"/>
          <w:sz w:val="24"/>
          <w:szCs w:val="24"/>
          <w:rtl/>
        </w:rPr>
        <w:t>שונים</w:t>
      </w:r>
      <w:r w:rsidR="005A5720" w:rsidRPr="00EE2CBB">
        <w:rPr>
          <w:rFonts w:cs="David"/>
          <w:sz w:val="24"/>
          <w:szCs w:val="24"/>
          <w:rtl/>
        </w:rPr>
        <w:t xml:space="preserve"> </w:t>
      </w:r>
      <w:r w:rsidR="005A5720" w:rsidRPr="00EE2CBB">
        <w:rPr>
          <w:rFonts w:cs="David" w:hint="cs"/>
          <w:sz w:val="24"/>
          <w:szCs w:val="24"/>
          <w:rtl/>
        </w:rPr>
        <w:t>לדוגמא</w:t>
      </w:r>
      <w:r w:rsidR="005A5720" w:rsidRPr="00EE2CBB">
        <w:rPr>
          <w:rFonts w:cs="David"/>
          <w:sz w:val="24"/>
          <w:szCs w:val="24"/>
          <w:rtl/>
        </w:rPr>
        <w:t>.</w:t>
      </w:r>
    </w:p>
    <w:p w:rsidR="00FA242E" w:rsidRPr="00EE2CBB" w:rsidRDefault="005A5720" w:rsidP="000A3470">
      <w:pPr>
        <w:pStyle w:val="ListParagraph"/>
        <w:numPr>
          <w:ilvl w:val="0"/>
          <w:numId w:val="5"/>
        </w:numPr>
        <w:tabs>
          <w:tab w:val="left" w:pos="736"/>
          <w:tab w:val="left" w:pos="3222"/>
        </w:tabs>
        <w:spacing w:after="120" w:line="288" w:lineRule="auto"/>
        <w:jc w:val="both"/>
        <w:rPr>
          <w:rFonts w:cs="David"/>
          <w:sz w:val="24"/>
          <w:szCs w:val="24"/>
          <w:u w:val="single"/>
        </w:rPr>
      </w:pPr>
      <w:r w:rsidRPr="00EE2CBB">
        <w:rPr>
          <w:rFonts w:cs="David" w:hint="cs"/>
          <w:b/>
          <w:bCs/>
          <w:sz w:val="24"/>
          <w:szCs w:val="24"/>
          <w:u w:val="single"/>
          <w:rtl/>
        </w:rPr>
        <w:t>שוויון</w:t>
      </w:r>
      <w:r w:rsidRPr="00EE2CBB">
        <w:rPr>
          <w:rFonts w:cs="David"/>
          <w:b/>
          <w:bCs/>
          <w:sz w:val="24"/>
          <w:szCs w:val="24"/>
          <w:u w:val="single"/>
          <w:rtl/>
        </w:rPr>
        <w:t xml:space="preserve"> </w:t>
      </w:r>
      <w:r w:rsidRPr="00EE2CBB">
        <w:rPr>
          <w:rFonts w:cs="David" w:hint="cs"/>
          <w:b/>
          <w:bCs/>
          <w:sz w:val="24"/>
          <w:szCs w:val="24"/>
          <w:u w:val="single"/>
          <w:rtl/>
        </w:rPr>
        <w:t>חלוקתי</w:t>
      </w:r>
      <w:r w:rsidRPr="00EE2CBB">
        <w:rPr>
          <w:rFonts w:cs="David"/>
          <w:b/>
          <w:bCs/>
          <w:sz w:val="24"/>
          <w:szCs w:val="24"/>
          <w:u w:val="single"/>
          <w:rtl/>
        </w:rPr>
        <w:t xml:space="preserve"> </w:t>
      </w:r>
      <w:r w:rsidRPr="00EE2CBB">
        <w:rPr>
          <w:rFonts w:cs="David" w:hint="cs"/>
          <w:b/>
          <w:bCs/>
          <w:sz w:val="24"/>
          <w:szCs w:val="24"/>
          <w:u w:val="single"/>
          <w:rtl/>
        </w:rPr>
        <w:t>בתוצאות</w:t>
      </w:r>
      <w:r w:rsidRPr="00EE2CBB">
        <w:rPr>
          <w:rFonts w:cs="David"/>
          <w:b/>
          <w:bCs/>
          <w:sz w:val="24"/>
          <w:szCs w:val="24"/>
          <w:u w:val="single"/>
          <w:rtl/>
        </w:rPr>
        <w:t xml:space="preserve"> </w:t>
      </w:r>
      <w:r w:rsidRPr="00EE2CBB">
        <w:rPr>
          <w:rFonts w:cs="David" w:hint="cs"/>
          <w:b/>
          <w:bCs/>
          <w:sz w:val="24"/>
          <w:szCs w:val="24"/>
          <w:u w:val="single"/>
          <w:rtl/>
        </w:rPr>
        <w:t>ההליך</w:t>
      </w:r>
      <w:r w:rsidR="00FA242E" w:rsidRPr="00EE2CBB">
        <w:rPr>
          <w:rFonts w:cs="David" w:hint="cs"/>
          <w:b/>
          <w:bCs/>
          <w:sz w:val="24"/>
          <w:szCs w:val="24"/>
          <w:u w:val="single"/>
          <w:rtl/>
        </w:rPr>
        <w:t>:</w:t>
      </w:r>
    </w:p>
    <w:p w:rsidR="00FA242E" w:rsidRPr="00EE2CBB" w:rsidRDefault="005A5720" w:rsidP="000A3470">
      <w:pPr>
        <w:pStyle w:val="ListParagraph"/>
        <w:tabs>
          <w:tab w:val="left" w:pos="736"/>
          <w:tab w:val="left" w:pos="3222"/>
        </w:tabs>
        <w:spacing w:after="120" w:line="288" w:lineRule="auto"/>
        <w:ind w:left="1456"/>
        <w:jc w:val="both"/>
        <w:rPr>
          <w:rFonts w:cs="David"/>
          <w:sz w:val="24"/>
          <w:szCs w:val="24"/>
          <w:u w:val="single"/>
          <w:rtl/>
        </w:rPr>
      </w:pPr>
      <w:r w:rsidRPr="00EE2CBB">
        <w:rPr>
          <w:rFonts w:cs="David" w:hint="cs"/>
          <w:sz w:val="24"/>
          <w:szCs w:val="24"/>
          <w:rtl/>
        </w:rPr>
        <w:t>הכוונה</w:t>
      </w:r>
      <w:r w:rsidRPr="00EE2CBB">
        <w:rPr>
          <w:rFonts w:cs="David"/>
          <w:sz w:val="24"/>
          <w:szCs w:val="24"/>
          <w:rtl/>
        </w:rPr>
        <w:t xml:space="preserve"> </w:t>
      </w:r>
      <w:r w:rsidRPr="00EE2CBB">
        <w:rPr>
          <w:rFonts w:cs="David" w:hint="cs"/>
          <w:sz w:val="24"/>
          <w:szCs w:val="24"/>
          <w:rtl/>
        </w:rPr>
        <w:t>כאן</w:t>
      </w:r>
      <w:r w:rsidRPr="00EE2CBB">
        <w:rPr>
          <w:rFonts w:cs="David"/>
          <w:sz w:val="24"/>
          <w:szCs w:val="24"/>
          <w:rtl/>
        </w:rPr>
        <w:t xml:space="preserve"> </w:t>
      </w:r>
      <w:r w:rsidRPr="00EE2CBB">
        <w:rPr>
          <w:rFonts w:cs="David" w:hint="cs"/>
          <w:sz w:val="24"/>
          <w:szCs w:val="24"/>
          <w:rtl/>
        </w:rPr>
        <w:t>היא</w:t>
      </w:r>
      <w:r w:rsidRPr="00EE2CBB">
        <w:rPr>
          <w:rFonts w:cs="David"/>
          <w:sz w:val="24"/>
          <w:szCs w:val="24"/>
          <w:rtl/>
        </w:rPr>
        <w:t xml:space="preserve"> </w:t>
      </w:r>
      <w:r w:rsidRPr="00EE2CBB">
        <w:rPr>
          <w:rFonts w:cs="David" w:hint="cs"/>
          <w:sz w:val="24"/>
          <w:szCs w:val="24"/>
          <w:rtl/>
        </w:rPr>
        <w:t>בזיהוי</w:t>
      </w:r>
      <w:r w:rsidRPr="00EE2CBB">
        <w:rPr>
          <w:rFonts w:cs="David"/>
          <w:sz w:val="24"/>
          <w:szCs w:val="24"/>
          <w:rtl/>
        </w:rPr>
        <w:t xml:space="preserve"> </w:t>
      </w:r>
      <w:r w:rsidRPr="00EE2CBB">
        <w:rPr>
          <w:rFonts w:cs="David" w:hint="cs"/>
          <w:sz w:val="24"/>
          <w:szCs w:val="24"/>
          <w:rtl/>
        </w:rPr>
        <w:t>קבוצות</w:t>
      </w:r>
      <w:r w:rsidRPr="00EE2CBB">
        <w:rPr>
          <w:rFonts w:cs="David"/>
          <w:sz w:val="24"/>
          <w:szCs w:val="24"/>
          <w:rtl/>
        </w:rPr>
        <w:t xml:space="preserve"> </w:t>
      </w:r>
      <w:r w:rsidRPr="00EE2CBB">
        <w:rPr>
          <w:rFonts w:cs="David" w:hint="cs"/>
          <w:sz w:val="24"/>
          <w:szCs w:val="24"/>
          <w:rtl/>
        </w:rPr>
        <w:t>באוכלוסייה</w:t>
      </w:r>
      <w:r w:rsidRPr="00EE2CBB">
        <w:rPr>
          <w:rFonts w:cs="David"/>
          <w:sz w:val="24"/>
          <w:szCs w:val="24"/>
          <w:rtl/>
        </w:rPr>
        <w:t xml:space="preserve"> </w:t>
      </w:r>
      <w:r w:rsidRPr="00EE2CBB">
        <w:rPr>
          <w:rFonts w:cs="David" w:hint="cs"/>
          <w:sz w:val="24"/>
          <w:szCs w:val="24"/>
          <w:rtl/>
        </w:rPr>
        <w:t>הנמצאות</w:t>
      </w:r>
      <w:r w:rsidRPr="00EE2CBB">
        <w:rPr>
          <w:rFonts w:cs="David"/>
          <w:sz w:val="24"/>
          <w:szCs w:val="24"/>
          <w:rtl/>
        </w:rPr>
        <w:t xml:space="preserve"> </w:t>
      </w:r>
      <w:r w:rsidRPr="00EE2CBB">
        <w:rPr>
          <w:rFonts w:cs="David" w:hint="cs"/>
          <w:sz w:val="24"/>
          <w:szCs w:val="24"/>
          <w:rtl/>
        </w:rPr>
        <w:t>בעמדת</w:t>
      </w:r>
      <w:r w:rsidRPr="00EE2CBB">
        <w:rPr>
          <w:rFonts w:cs="David"/>
          <w:sz w:val="24"/>
          <w:szCs w:val="24"/>
          <w:rtl/>
        </w:rPr>
        <w:t xml:space="preserve"> </w:t>
      </w:r>
      <w:r w:rsidRPr="00EE2CBB">
        <w:rPr>
          <w:rFonts w:cs="David" w:hint="cs"/>
          <w:sz w:val="24"/>
          <w:szCs w:val="24"/>
          <w:rtl/>
        </w:rPr>
        <w:t>נחיתות</w:t>
      </w:r>
      <w:r w:rsidRPr="00EE2CBB">
        <w:rPr>
          <w:rFonts w:cs="David"/>
          <w:sz w:val="24"/>
          <w:szCs w:val="24"/>
          <w:rtl/>
        </w:rPr>
        <w:t xml:space="preserve"> (</w:t>
      </w:r>
      <w:r w:rsidRPr="00EE2CBB">
        <w:rPr>
          <w:rFonts w:cs="David" w:hint="cs"/>
          <w:sz w:val="24"/>
          <w:szCs w:val="24"/>
          <w:rtl/>
        </w:rPr>
        <w:t>נשים</w:t>
      </w:r>
      <w:r w:rsidRPr="00EE2CBB">
        <w:rPr>
          <w:rFonts w:cs="David"/>
          <w:sz w:val="24"/>
          <w:szCs w:val="24"/>
          <w:rtl/>
        </w:rPr>
        <w:t xml:space="preserve">, </w:t>
      </w:r>
      <w:r w:rsidRPr="00EE2CBB">
        <w:rPr>
          <w:rFonts w:cs="David" w:hint="cs"/>
          <w:sz w:val="24"/>
          <w:szCs w:val="24"/>
          <w:rtl/>
        </w:rPr>
        <w:t>מיעוטים</w:t>
      </w:r>
      <w:r w:rsidRPr="00EE2CBB">
        <w:rPr>
          <w:rFonts w:cs="David"/>
          <w:sz w:val="24"/>
          <w:szCs w:val="24"/>
          <w:rtl/>
        </w:rPr>
        <w:t xml:space="preserve">, </w:t>
      </w:r>
      <w:r w:rsidRPr="00EE2CBB">
        <w:rPr>
          <w:rFonts w:cs="David" w:hint="cs"/>
          <w:sz w:val="24"/>
          <w:szCs w:val="24"/>
          <w:rtl/>
        </w:rPr>
        <w:t>וכו</w:t>
      </w:r>
      <w:r w:rsidRPr="00EE2CBB">
        <w:rPr>
          <w:rFonts w:cs="David"/>
          <w:sz w:val="24"/>
          <w:szCs w:val="24"/>
          <w:rtl/>
        </w:rPr>
        <w:t xml:space="preserve">'), </w:t>
      </w:r>
      <w:r w:rsidRPr="00EE2CBB">
        <w:rPr>
          <w:rFonts w:cs="David" w:hint="cs"/>
          <w:sz w:val="24"/>
          <w:szCs w:val="24"/>
          <w:rtl/>
        </w:rPr>
        <w:t>וכך</w:t>
      </w:r>
      <w:r w:rsidRPr="00EE2CBB">
        <w:rPr>
          <w:rFonts w:cs="David"/>
          <w:sz w:val="24"/>
          <w:szCs w:val="24"/>
          <w:rtl/>
        </w:rPr>
        <w:t xml:space="preserve"> </w:t>
      </w:r>
      <w:r w:rsidRPr="00EE2CBB">
        <w:rPr>
          <w:rFonts w:cs="David" w:hint="cs"/>
          <w:sz w:val="24"/>
          <w:szCs w:val="24"/>
          <w:rtl/>
        </w:rPr>
        <w:t>להחיל</w:t>
      </w:r>
      <w:r w:rsidRPr="00EE2CBB">
        <w:rPr>
          <w:rFonts w:cs="David"/>
          <w:sz w:val="24"/>
          <w:szCs w:val="24"/>
          <w:rtl/>
        </w:rPr>
        <w:t xml:space="preserve"> </w:t>
      </w:r>
      <w:r w:rsidRPr="00EE2CBB">
        <w:rPr>
          <w:rFonts w:cs="David" w:hint="cs"/>
          <w:sz w:val="24"/>
          <w:szCs w:val="24"/>
          <w:rtl/>
        </w:rPr>
        <w:t>עליהן</w:t>
      </w:r>
      <w:r w:rsidRPr="00EE2CBB">
        <w:rPr>
          <w:rFonts w:cs="David"/>
          <w:sz w:val="24"/>
          <w:szCs w:val="24"/>
          <w:rtl/>
        </w:rPr>
        <w:t xml:space="preserve"> </w:t>
      </w:r>
      <w:r w:rsidRPr="00EE2CBB">
        <w:rPr>
          <w:rFonts w:cs="David" w:hint="cs"/>
          <w:sz w:val="24"/>
          <w:szCs w:val="24"/>
          <w:rtl/>
        </w:rPr>
        <w:t>כללים</w:t>
      </w:r>
      <w:r w:rsidRPr="00EE2CBB">
        <w:rPr>
          <w:rFonts w:cs="David"/>
          <w:sz w:val="24"/>
          <w:szCs w:val="24"/>
          <w:rtl/>
        </w:rPr>
        <w:t xml:space="preserve"> </w:t>
      </w:r>
      <w:r w:rsidRPr="00EE2CBB">
        <w:rPr>
          <w:rFonts w:cs="David" w:hint="cs"/>
          <w:sz w:val="24"/>
          <w:szCs w:val="24"/>
          <w:rtl/>
        </w:rPr>
        <w:t>מסוימים</w:t>
      </w:r>
      <w:r w:rsidRPr="00EE2CBB">
        <w:rPr>
          <w:rFonts w:cs="David"/>
          <w:sz w:val="24"/>
          <w:szCs w:val="24"/>
          <w:rtl/>
        </w:rPr>
        <w:t xml:space="preserve"> </w:t>
      </w:r>
      <w:r w:rsidRPr="00EE2CBB">
        <w:rPr>
          <w:rFonts w:cs="David" w:hint="cs"/>
          <w:sz w:val="24"/>
          <w:szCs w:val="24"/>
          <w:rtl/>
        </w:rPr>
        <w:t>שיקדמו</w:t>
      </w:r>
      <w:r w:rsidRPr="00EE2CBB">
        <w:rPr>
          <w:rFonts w:cs="David"/>
          <w:sz w:val="24"/>
          <w:szCs w:val="24"/>
          <w:rtl/>
        </w:rPr>
        <w:t xml:space="preserve"> </w:t>
      </w:r>
      <w:r w:rsidRPr="00EE2CBB">
        <w:rPr>
          <w:rFonts w:cs="David" w:hint="cs"/>
          <w:sz w:val="24"/>
          <w:szCs w:val="24"/>
          <w:rtl/>
        </w:rPr>
        <w:t>אותן</w:t>
      </w:r>
      <w:r w:rsidR="00FA242E" w:rsidRPr="00EE2CBB">
        <w:rPr>
          <w:rFonts w:cs="David" w:hint="cs"/>
          <w:sz w:val="24"/>
          <w:szCs w:val="24"/>
          <w:rtl/>
        </w:rPr>
        <w:t xml:space="preserve"> </w:t>
      </w:r>
      <w:r w:rsidR="00FA242E" w:rsidRPr="00EE2CBB">
        <w:rPr>
          <w:rFonts w:cs="David"/>
          <w:sz w:val="24"/>
          <w:szCs w:val="24"/>
          <w:rtl/>
        </w:rPr>
        <w:t>–</w:t>
      </w:r>
      <w:r w:rsidR="00FA242E" w:rsidRPr="00EE2CBB">
        <w:rPr>
          <w:rFonts w:cs="David" w:hint="cs"/>
          <w:sz w:val="24"/>
          <w:szCs w:val="24"/>
          <w:rtl/>
        </w:rPr>
        <w:t xml:space="preserve"> הרעיון: שינוי חברתי דרך החלטות משפטיות.</w:t>
      </w:r>
      <w:r w:rsidRPr="00EE2CBB">
        <w:rPr>
          <w:rFonts w:cs="David"/>
          <w:sz w:val="24"/>
          <w:szCs w:val="24"/>
          <w:rtl/>
        </w:rPr>
        <w:t xml:space="preserve"> </w:t>
      </w:r>
    </w:p>
    <w:p w:rsidR="00FA242E" w:rsidRPr="00EE2CBB" w:rsidRDefault="00FA242E" w:rsidP="000A3470">
      <w:pPr>
        <w:pStyle w:val="ListParagraph"/>
        <w:tabs>
          <w:tab w:val="left" w:pos="736"/>
          <w:tab w:val="left" w:pos="3222"/>
        </w:tabs>
        <w:spacing w:after="120" w:line="288" w:lineRule="auto"/>
        <w:ind w:left="1456"/>
        <w:jc w:val="both"/>
        <w:rPr>
          <w:rFonts w:cs="David"/>
          <w:sz w:val="24"/>
          <w:szCs w:val="24"/>
          <w:rtl/>
        </w:rPr>
      </w:pPr>
      <w:r w:rsidRPr="00EE2CBB">
        <w:rPr>
          <w:rFonts w:cs="David" w:hint="cs"/>
          <w:sz w:val="24"/>
          <w:szCs w:val="24"/>
          <w:u w:val="single"/>
          <w:rtl/>
        </w:rPr>
        <w:t>פתרונות ל</w:t>
      </w:r>
      <w:r w:rsidR="005A5720" w:rsidRPr="00EE2CBB">
        <w:rPr>
          <w:rFonts w:cs="David" w:hint="cs"/>
          <w:sz w:val="24"/>
          <w:szCs w:val="24"/>
          <w:u w:val="single"/>
          <w:rtl/>
        </w:rPr>
        <w:t>דוגמא</w:t>
      </w:r>
      <w:r w:rsidR="005A5720" w:rsidRPr="00EE2CBB">
        <w:rPr>
          <w:rFonts w:cs="David"/>
          <w:sz w:val="24"/>
          <w:szCs w:val="24"/>
          <w:rtl/>
        </w:rPr>
        <w:t xml:space="preserve">: </w:t>
      </w:r>
      <w:r w:rsidR="005A5720" w:rsidRPr="00EE2CBB">
        <w:rPr>
          <w:rFonts w:cs="David" w:hint="cs"/>
          <w:sz w:val="24"/>
          <w:szCs w:val="24"/>
          <w:rtl/>
        </w:rPr>
        <w:t>ניתן</w:t>
      </w:r>
      <w:r w:rsidR="005A5720" w:rsidRPr="00EE2CBB">
        <w:rPr>
          <w:rFonts w:cs="David"/>
          <w:sz w:val="24"/>
          <w:szCs w:val="24"/>
          <w:rtl/>
        </w:rPr>
        <w:t xml:space="preserve"> </w:t>
      </w:r>
      <w:r w:rsidR="005A5720" w:rsidRPr="00EE2CBB">
        <w:rPr>
          <w:rFonts w:cs="David" w:hint="cs"/>
          <w:sz w:val="24"/>
          <w:szCs w:val="24"/>
          <w:rtl/>
        </w:rPr>
        <w:t>לקבוע</w:t>
      </w:r>
      <w:r w:rsidR="005A5720" w:rsidRPr="00EE2CBB">
        <w:rPr>
          <w:rFonts w:cs="David"/>
          <w:sz w:val="24"/>
          <w:szCs w:val="24"/>
          <w:rtl/>
        </w:rPr>
        <w:t xml:space="preserve"> </w:t>
      </w:r>
      <w:r w:rsidR="005A5720" w:rsidRPr="00EE2CBB">
        <w:rPr>
          <w:rFonts w:cs="David" w:hint="cs"/>
          <w:sz w:val="24"/>
          <w:szCs w:val="24"/>
          <w:rtl/>
        </w:rPr>
        <w:t>בתביעות</w:t>
      </w:r>
      <w:r w:rsidR="005A5720" w:rsidRPr="00EE2CBB">
        <w:rPr>
          <w:rFonts w:cs="David"/>
          <w:sz w:val="24"/>
          <w:szCs w:val="24"/>
          <w:rtl/>
        </w:rPr>
        <w:t xml:space="preserve"> </w:t>
      </w:r>
      <w:r w:rsidR="005A5720" w:rsidRPr="00EE2CBB">
        <w:rPr>
          <w:rFonts w:cs="David" w:hint="cs"/>
          <w:sz w:val="24"/>
          <w:szCs w:val="24"/>
          <w:rtl/>
        </w:rPr>
        <w:t>צרכניות</w:t>
      </w:r>
      <w:r w:rsidR="005A5720" w:rsidRPr="00EE2CBB">
        <w:rPr>
          <w:rFonts w:cs="David"/>
          <w:sz w:val="24"/>
          <w:szCs w:val="24"/>
          <w:rtl/>
        </w:rPr>
        <w:t xml:space="preserve"> </w:t>
      </w:r>
      <w:r w:rsidR="005A5720" w:rsidRPr="00EE2CBB">
        <w:rPr>
          <w:rFonts w:cs="David" w:hint="cs"/>
          <w:sz w:val="24"/>
          <w:szCs w:val="24"/>
          <w:rtl/>
        </w:rPr>
        <w:t>שתקופת</w:t>
      </w:r>
      <w:r w:rsidR="005A5720" w:rsidRPr="00EE2CBB">
        <w:rPr>
          <w:rFonts w:cs="David"/>
          <w:sz w:val="24"/>
          <w:szCs w:val="24"/>
          <w:rtl/>
        </w:rPr>
        <w:t xml:space="preserve"> </w:t>
      </w:r>
      <w:r w:rsidR="005A5720" w:rsidRPr="00EE2CBB">
        <w:rPr>
          <w:rFonts w:cs="David" w:hint="cs"/>
          <w:sz w:val="24"/>
          <w:szCs w:val="24"/>
          <w:rtl/>
        </w:rPr>
        <w:t>ההתיישנות</w:t>
      </w:r>
      <w:r w:rsidR="005A5720" w:rsidRPr="00EE2CBB">
        <w:rPr>
          <w:rFonts w:cs="David"/>
          <w:sz w:val="24"/>
          <w:szCs w:val="24"/>
          <w:rtl/>
        </w:rPr>
        <w:t xml:space="preserve"> </w:t>
      </w:r>
      <w:r w:rsidR="005A5720" w:rsidRPr="00EE2CBB">
        <w:rPr>
          <w:rFonts w:cs="David" w:hint="cs"/>
          <w:sz w:val="24"/>
          <w:szCs w:val="24"/>
          <w:rtl/>
        </w:rPr>
        <w:t>תהיה</w:t>
      </w:r>
      <w:r w:rsidR="005A5720" w:rsidRPr="00EE2CBB">
        <w:rPr>
          <w:rFonts w:cs="David"/>
          <w:sz w:val="24"/>
          <w:szCs w:val="24"/>
          <w:rtl/>
        </w:rPr>
        <w:t xml:space="preserve"> 10 </w:t>
      </w:r>
      <w:r w:rsidR="005A5720" w:rsidRPr="00EE2CBB">
        <w:rPr>
          <w:rFonts w:cs="David" w:hint="cs"/>
          <w:sz w:val="24"/>
          <w:szCs w:val="24"/>
          <w:rtl/>
        </w:rPr>
        <w:t>שנים</w:t>
      </w:r>
      <w:r w:rsidR="005A5720" w:rsidRPr="00EE2CBB">
        <w:rPr>
          <w:rFonts w:cs="David"/>
          <w:sz w:val="24"/>
          <w:szCs w:val="24"/>
          <w:rtl/>
        </w:rPr>
        <w:t xml:space="preserve">, </w:t>
      </w:r>
      <w:r w:rsidR="005A5720" w:rsidRPr="00EE2CBB">
        <w:rPr>
          <w:rFonts w:cs="David" w:hint="cs"/>
          <w:sz w:val="24"/>
          <w:szCs w:val="24"/>
          <w:rtl/>
        </w:rPr>
        <w:t>ולא</w:t>
      </w:r>
      <w:r w:rsidR="005A5720" w:rsidRPr="00EE2CBB">
        <w:rPr>
          <w:rFonts w:cs="David"/>
          <w:sz w:val="24"/>
          <w:szCs w:val="24"/>
          <w:rtl/>
        </w:rPr>
        <w:t xml:space="preserve"> 7 </w:t>
      </w:r>
      <w:r w:rsidR="005A5720" w:rsidRPr="00EE2CBB">
        <w:rPr>
          <w:rFonts w:cs="David" w:hint="cs"/>
          <w:sz w:val="24"/>
          <w:szCs w:val="24"/>
          <w:rtl/>
        </w:rPr>
        <w:t>שנים</w:t>
      </w:r>
      <w:r w:rsidR="005A5720" w:rsidRPr="00EE2CBB">
        <w:rPr>
          <w:rFonts w:cs="David"/>
          <w:sz w:val="24"/>
          <w:szCs w:val="24"/>
          <w:rtl/>
        </w:rPr>
        <w:t xml:space="preserve">. </w:t>
      </w:r>
      <w:r w:rsidR="005A5720" w:rsidRPr="00EE2CBB">
        <w:rPr>
          <w:rFonts w:cs="David" w:hint="cs"/>
          <w:sz w:val="24"/>
          <w:szCs w:val="24"/>
          <w:u w:val="single"/>
          <w:rtl/>
        </w:rPr>
        <w:t>הרציונאל</w:t>
      </w:r>
      <w:r w:rsidRPr="00EE2CBB">
        <w:rPr>
          <w:rFonts w:cs="David" w:hint="cs"/>
          <w:sz w:val="24"/>
          <w:szCs w:val="24"/>
          <w:rtl/>
        </w:rPr>
        <w:t>:</w:t>
      </w:r>
      <w:r w:rsidR="005A5720" w:rsidRPr="00EE2CBB">
        <w:rPr>
          <w:rFonts w:cs="David"/>
          <w:sz w:val="24"/>
          <w:szCs w:val="24"/>
          <w:rtl/>
        </w:rPr>
        <w:t xml:space="preserve"> </w:t>
      </w:r>
      <w:r w:rsidR="005A5720" w:rsidRPr="00EE2CBB">
        <w:rPr>
          <w:rFonts w:cs="David" w:hint="cs"/>
          <w:sz w:val="24"/>
          <w:szCs w:val="24"/>
          <w:rtl/>
        </w:rPr>
        <w:t>להביא</w:t>
      </w:r>
      <w:r w:rsidR="005A5720" w:rsidRPr="00EE2CBB">
        <w:rPr>
          <w:rFonts w:cs="David"/>
          <w:sz w:val="24"/>
          <w:szCs w:val="24"/>
          <w:rtl/>
        </w:rPr>
        <w:t xml:space="preserve"> </w:t>
      </w:r>
      <w:r w:rsidR="005A5720" w:rsidRPr="00EE2CBB">
        <w:rPr>
          <w:rFonts w:cs="David" w:hint="cs"/>
          <w:sz w:val="24"/>
          <w:szCs w:val="24"/>
          <w:rtl/>
        </w:rPr>
        <w:t>לשינוי</w:t>
      </w:r>
      <w:r w:rsidR="005A5720" w:rsidRPr="00EE2CBB">
        <w:rPr>
          <w:rFonts w:cs="David"/>
          <w:sz w:val="24"/>
          <w:szCs w:val="24"/>
          <w:rtl/>
        </w:rPr>
        <w:t xml:space="preserve"> </w:t>
      </w:r>
      <w:r w:rsidR="005A5720" w:rsidRPr="00EE2CBB">
        <w:rPr>
          <w:rFonts w:cs="David" w:hint="cs"/>
          <w:sz w:val="24"/>
          <w:szCs w:val="24"/>
          <w:rtl/>
        </w:rPr>
        <w:t>חברתי</w:t>
      </w:r>
      <w:r w:rsidR="005A5720" w:rsidRPr="00EE2CBB">
        <w:rPr>
          <w:rFonts w:cs="David"/>
          <w:sz w:val="24"/>
          <w:szCs w:val="24"/>
          <w:rtl/>
        </w:rPr>
        <w:t xml:space="preserve">. </w:t>
      </w:r>
      <w:r w:rsidR="005A5720" w:rsidRPr="00EE2CBB">
        <w:rPr>
          <w:rFonts w:cs="David" w:hint="cs"/>
          <w:sz w:val="24"/>
          <w:szCs w:val="24"/>
          <w:rtl/>
        </w:rPr>
        <w:t>השאלה</w:t>
      </w:r>
      <w:r w:rsidR="005A5720" w:rsidRPr="00EE2CBB">
        <w:rPr>
          <w:rFonts w:cs="David"/>
          <w:sz w:val="24"/>
          <w:szCs w:val="24"/>
          <w:rtl/>
        </w:rPr>
        <w:t xml:space="preserve"> </w:t>
      </w:r>
      <w:r w:rsidR="005A5720" w:rsidRPr="00EE2CBB">
        <w:rPr>
          <w:rFonts w:cs="David" w:hint="cs"/>
          <w:sz w:val="24"/>
          <w:szCs w:val="24"/>
          <w:rtl/>
        </w:rPr>
        <w:t>האם</w:t>
      </w:r>
      <w:r w:rsidR="005A5720" w:rsidRPr="00EE2CBB">
        <w:rPr>
          <w:rFonts w:cs="David"/>
          <w:sz w:val="24"/>
          <w:szCs w:val="24"/>
          <w:rtl/>
        </w:rPr>
        <w:t xml:space="preserve"> </w:t>
      </w:r>
      <w:r w:rsidR="005A5720" w:rsidRPr="00EE2CBB">
        <w:rPr>
          <w:rFonts w:cs="David" w:hint="cs"/>
          <w:sz w:val="24"/>
          <w:szCs w:val="24"/>
          <w:rtl/>
        </w:rPr>
        <w:t>כללים</w:t>
      </w:r>
      <w:r w:rsidR="005A5720" w:rsidRPr="00EE2CBB">
        <w:rPr>
          <w:rFonts w:cs="David"/>
          <w:sz w:val="24"/>
          <w:szCs w:val="24"/>
          <w:rtl/>
        </w:rPr>
        <w:t xml:space="preserve"> </w:t>
      </w:r>
      <w:r w:rsidR="005A5720" w:rsidRPr="00EE2CBB">
        <w:rPr>
          <w:rFonts w:cs="David" w:hint="cs"/>
          <w:sz w:val="24"/>
          <w:szCs w:val="24"/>
          <w:rtl/>
        </w:rPr>
        <w:t>כאלה</w:t>
      </w:r>
      <w:r w:rsidR="005A5720" w:rsidRPr="00EE2CBB">
        <w:rPr>
          <w:rFonts w:cs="David"/>
          <w:sz w:val="24"/>
          <w:szCs w:val="24"/>
          <w:rtl/>
        </w:rPr>
        <w:t xml:space="preserve"> </w:t>
      </w:r>
      <w:r w:rsidR="005A5720" w:rsidRPr="00EE2CBB">
        <w:rPr>
          <w:rFonts w:cs="David" w:hint="cs"/>
          <w:sz w:val="24"/>
          <w:szCs w:val="24"/>
          <w:rtl/>
        </w:rPr>
        <w:t>ראויים</w:t>
      </w:r>
      <w:r w:rsidR="005A5720" w:rsidRPr="00EE2CBB">
        <w:rPr>
          <w:rFonts w:cs="David"/>
          <w:sz w:val="24"/>
          <w:szCs w:val="24"/>
          <w:rtl/>
        </w:rPr>
        <w:t xml:space="preserve"> </w:t>
      </w:r>
      <w:r w:rsidR="005A5720" w:rsidRPr="00EE2CBB">
        <w:rPr>
          <w:rFonts w:cs="David" w:hint="cs"/>
          <w:sz w:val="24"/>
          <w:szCs w:val="24"/>
          <w:rtl/>
        </w:rPr>
        <w:t>למעשה</w:t>
      </w:r>
      <w:r w:rsidR="005A5720" w:rsidRPr="00EE2CBB">
        <w:rPr>
          <w:rFonts w:cs="David"/>
          <w:sz w:val="24"/>
          <w:szCs w:val="24"/>
          <w:rtl/>
        </w:rPr>
        <w:t xml:space="preserve"> </w:t>
      </w:r>
      <w:r w:rsidR="005A5720" w:rsidRPr="00EE2CBB">
        <w:rPr>
          <w:rFonts w:cs="David" w:hint="cs"/>
          <w:sz w:val="24"/>
          <w:szCs w:val="24"/>
          <w:rtl/>
        </w:rPr>
        <w:t>תלויה</w:t>
      </w:r>
      <w:r w:rsidR="005A5720" w:rsidRPr="00EE2CBB">
        <w:rPr>
          <w:rFonts w:cs="David"/>
          <w:sz w:val="24"/>
          <w:szCs w:val="24"/>
          <w:rtl/>
        </w:rPr>
        <w:t xml:space="preserve"> </w:t>
      </w:r>
      <w:r w:rsidRPr="00EE2CBB">
        <w:rPr>
          <w:rFonts w:cs="David" w:hint="cs"/>
          <w:sz w:val="24"/>
          <w:szCs w:val="24"/>
          <w:rtl/>
        </w:rPr>
        <w:t>ב</w:t>
      </w:r>
      <w:r w:rsidR="005A5720" w:rsidRPr="00EE2CBB">
        <w:rPr>
          <w:rFonts w:cs="David" w:hint="cs"/>
          <w:sz w:val="24"/>
          <w:szCs w:val="24"/>
          <w:rtl/>
        </w:rPr>
        <w:t>עימות</w:t>
      </w:r>
      <w:r w:rsidR="005A5720" w:rsidRPr="00EE2CBB">
        <w:rPr>
          <w:rFonts w:cs="David"/>
          <w:sz w:val="24"/>
          <w:szCs w:val="24"/>
          <w:rtl/>
        </w:rPr>
        <w:t xml:space="preserve"> </w:t>
      </w:r>
      <w:r w:rsidR="005A5720" w:rsidRPr="00EE2CBB">
        <w:rPr>
          <w:rFonts w:cs="David" w:hint="cs"/>
          <w:sz w:val="24"/>
          <w:szCs w:val="24"/>
          <w:rtl/>
        </w:rPr>
        <w:t>בין</w:t>
      </w:r>
      <w:r w:rsidR="005A5720" w:rsidRPr="00EE2CBB">
        <w:rPr>
          <w:rFonts w:cs="David"/>
          <w:sz w:val="24"/>
          <w:szCs w:val="24"/>
          <w:rtl/>
        </w:rPr>
        <w:t xml:space="preserve"> </w:t>
      </w:r>
      <w:r w:rsidR="005A5720" w:rsidRPr="00EE2CBB">
        <w:rPr>
          <w:rFonts w:cs="David" w:hint="cs"/>
          <w:sz w:val="24"/>
          <w:szCs w:val="24"/>
          <w:rtl/>
        </w:rPr>
        <w:t>צדק</w:t>
      </w:r>
      <w:r w:rsidR="005A5720" w:rsidRPr="00EE2CBB">
        <w:rPr>
          <w:rFonts w:cs="David"/>
          <w:sz w:val="24"/>
          <w:szCs w:val="24"/>
          <w:rtl/>
        </w:rPr>
        <w:t xml:space="preserve"> </w:t>
      </w:r>
      <w:r w:rsidR="005A5720" w:rsidRPr="00EE2CBB">
        <w:rPr>
          <w:rFonts w:cs="David" w:hint="cs"/>
          <w:sz w:val="24"/>
          <w:szCs w:val="24"/>
          <w:rtl/>
        </w:rPr>
        <w:t>דיוני</w:t>
      </w:r>
      <w:r w:rsidR="005A5720" w:rsidRPr="00EE2CBB">
        <w:rPr>
          <w:rFonts w:cs="David"/>
          <w:sz w:val="24"/>
          <w:szCs w:val="24"/>
          <w:rtl/>
        </w:rPr>
        <w:t xml:space="preserve"> </w:t>
      </w:r>
      <w:r w:rsidR="005A5720" w:rsidRPr="00EE2CBB">
        <w:rPr>
          <w:rFonts w:cs="David" w:hint="cs"/>
          <w:sz w:val="24"/>
          <w:szCs w:val="24"/>
          <w:rtl/>
        </w:rPr>
        <w:t>למהותי</w:t>
      </w:r>
      <w:r w:rsidR="005A5720" w:rsidRPr="00EE2CBB">
        <w:rPr>
          <w:rFonts w:cs="David"/>
          <w:sz w:val="24"/>
          <w:szCs w:val="24"/>
          <w:rtl/>
        </w:rPr>
        <w:t xml:space="preserve">, </w:t>
      </w:r>
      <w:r w:rsidR="005A5720" w:rsidRPr="00EE2CBB">
        <w:rPr>
          <w:rFonts w:cs="David" w:hint="cs"/>
          <w:sz w:val="24"/>
          <w:szCs w:val="24"/>
          <w:rtl/>
        </w:rPr>
        <w:t>הרי</w:t>
      </w:r>
      <w:r w:rsidR="005A5720" w:rsidRPr="00EE2CBB">
        <w:rPr>
          <w:rFonts w:cs="David"/>
          <w:sz w:val="24"/>
          <w:szCs w:val="24"/>
          <w:rtl/>
        </w:rPr>
        <w:t xml:space="preserve"> </w:t>
      </w:r>
      <w:r w:rsidR="005A5720" w:rsidRPr="00EE2CBB">
        <w:rPr>
          <w:rFonts w:cs="David" w:hint="cs"/>
          <w:sz w:val="24"/>
          <w:szCs w:val="24"/>
          <w:rtl/>
        </w:rPr>
        <w:t>יש</w:t>
      </w:r>
      <w:r w:rsidR="005A5720" w:rsidRPr="00EE2CBB">
        <w:rPr>
          <w:rFonts w:cs="David"/>
          <w:sz w:val="24"/>
          <w:szCs w:val="24"/>
          <w:rtl/>
        </w:rPr>
        <w:t xml:space="preserve"> </w:t>
      </w:r>
      <w:r w:rsidR="005A5720" w:rsidRPr="00EE2CBB">
        <w:rPr>
          <w:rFonts w:cs="David" w:hint="cs"/>
          <w:sz w:val="24"/>
          <w:szCs w:val="24"/>
          <w:rtl/>
        </w:rPr>
        <w:t>בכך</w:t>
      </w:r>
      <w:r w:rsidR="005A5720" w:rsidRPr="00EE2CBB">
        <w:rPr>
          <w:rFonts w:cs="David"/>
          <w:sz w:val="24"/>
          <w:szCs w:val="24"/>
          <w:rtl/>
        </w:rPr>
        <w:t xml:space="preserve"> </w:t>
      </w:r>
      <w:r w:rsidR="005A5720" w:rsidRPr="00EE2CBB">
        <w:rPr>
          <w:rFonts w:cs="David" w:hint="cs"/>
          <w:sz w:val="24"/>
          <w:szCs w:val="24"/>
          <w:rtl/>
        </w:rPr>
        <w:t>כדי</w:t>
      </w:r>
      <w:r w:rsidR="005A5720" w:rsidRPr="00EE2CBB">
        <w:rPr>
          <w:rFonts w:cs="David"/>
          <w:sz w:val="24"/>
          <w:szCs w:val="24"/>
          <w:rtl/>
        </w:rPr>
        <w:t xml:space="preserve"> </w:t>
      </w:r>
      <w:r w:rsidR="005A5720" w:rsidRPr="00EE2CBB">
        <w:rPr>
          <w:rFonts w:cs="David" w:hint="cs"/>
          <w:sz w:val="24"/>
          <w:szCs w:val="24"/>
          <w:rtl/>
        </w:rPr>
        <w:t>למנוע</w:t>
      </w:r>
      <w:r w:rsidR="005A5720" w:rsidRPr="00EE2CBB">
        <w:rPr>
          <w:rFonts w:cs="David"/>
          <w:sz w:val="24"/>
          <w:szCs w:val="24"/>
          <w:rtl/>
        </w:rPr>
        <w:t xml:space="preserve"> </w:t>
      </w:r>
      <w:r w:rsidR="005A5720" w:rsidRPr="00EE2CBB">
        <w:rPr>
          <w:rFonts w:cs="David" w:hint="cs"/>
          <w:sz w:val="24"/>
          <w:szCs w:val="24"/>
          <w:rtl/>
        </w:rPr>
        <w:t>הליך</w:t>
      </w:r>
      <w:r w:rsidR="005A5720" w:rsidRPr="00EE2CBB">
        <w:rPr>
          <w:rFonts w:cs="David"/>
          <w:sz w:val="24"/>
          <w:szCs w:val="24"/>
          <w:rtl/>
        </w:rPr>
        <w:t xml:space="preserve"> </w:t>
      </w:r>
      <w:r w:rsidR="005A5720" w:rsidRPr="00EE2CBB">
        <w:rPr>
          <w:rFonts w:cs="David" w:hint="cs"/>
          <w:sz w:val="24"/>
          <w:szCs w:val="24"/>
          <w:rtl/>
        </w:rPr>
        <w:t>הוגן</w:t>
      </w:r>
      <w:r w:rsidR="005A5720" w:rsidRPr="00EE2CBB">
        <w:rPr>
          <w:rFonts w:cs="David"/>
          <w:sz w:val="24"/>
          <w:szCs w:val="24"/>
          <w:rtl/>
        </w:rPr>
        <w:t xml:space="preserve"> </w:t>
      </w:r>
      <w:r w:rsidR="005A5720" w:rsidRPr="00EE2CBB">
        <w:rPr>
          <w:rFonts w:cs="David" w:hint="cs"/>
          <w:sz w:val="24"/>
          <w:szCs w:val="24"/>
          <w:rtl/>
        </w:rPr>
        <w:t>מהקבוצות</w:t>
      </w:r>
      <w:r w:rsidR="005A5720" w:rsidRPr="00EE2CBB">
        <w:rPr>
          <w:rFonts w:cs="David"/>
          <w:sz w:val="24"/>
          <w:szCs w:val="24"/>
          <w:rtl/>
        </w:rPr>
        <w:t xml:space="preserve"> </w:t>
      </w:r>
      <w:r w:rsidR="005A5720" w:rsidRPr="00EE2CBB">
        <w:rPr>
          <w:rFonts w:cs="David" w:hint="cs"/>
          <w:sz w:val="24"/>
          <w:szCs w:val="24"/>
          <w:rtl/>
        </w:rPr>
        <w:t>שנחשבות</w:t>
      </w:r>
      <w:r w:rsidR="005A5720" w:rsidRPr="00EE2CBB">
        <w:rPr>
          <w:rFonts w:cs="David"/>
          <w:sz w:val="24"/>
          <w:szCs w:val="24"/>
          <w:rtl/>
        </w:rPr>
        <w:t xml:space="preserve"> </w:t>
      </w:r>
      <w:r w:rsidR="005A5720" w:rsidRPr="00EE2CBB">
        <w:rPr>
          <w:rFonts w:cs="David" w:hint="cs"/>
          <w:sz w:val="24"/>
          <w:szCs w:val="24"/>
          <w:rtl/>
        </w:rPr>
        <w:t>חזקות</w:t>
      </w:r>
      <w:r w:rsidR="005A5720" w:rsidRPr="00EE2CBB">
        <w:rPr>
          <w:rFonts w:cs="David"/>
          <w:sz w:val="24"/>
          <w:szCs w:val="24"/>
          <w:rtl/>
        </w:rPr>
        <w:t xml:space="preserve">. </w:t>
      </w:r>
    </w:p>
    <w:p w:rsidR="005A5720" w:rsidRPr="00EE2CBB" w:rsidRDefault="005A5720" w:rsidP="000A3470">
      <w:pPr>
        <w:pStyle w:val="ListParagraph"/>
        <w:tabs>
          <w:tab w:val="left" w:pos="736"/>
          <w:tab w:val="left" w:pos="3222"/>
        </w:tabs>
        <w:spacing w:after="120" w:line="288" w:lineRule="auto"/>
        <w:ind w:left="1456"/>
        <w:jc w:val="both"/>
        <w:rPr>
          <w:rFonts w:cs="David"/>
          <w:sz w:val="24"/>
          <w:szCs w:val="24"/>
          <w:rtl/>
        </w:rPr>
      </w:pPr>
      <w:r w:rsidRPr="00EE2CBB">
        <w:rPr>
          <w:rFonts w:cs="David" w:hint="cs"/>
          <w:b/>
          <w:bCs/>
          <w:sz w:val="24"/>
          <w:szCs w:val="24"/>
          <w:rtl/>
        </w:rPr>
        <w:t>ברק</w:t>
      </w:r>
      <w:r w:rsidRPr="00EE2CBB">
        <w:rPr>
          <w:rFonts w:cs="David"/>
          <w:b/>
          <w:bCs/>
          <w:sz w:val="24"/>
          <w:szCs w:val="24"/>
          <w:rtl/>
        </w:rPr>
        <w:t xml:space="preserve"> </w:t>
      </w:r>
      <w:r w:rsidRPr="00EE2CBB">
        <w:rPr>
          <w:rFonts w:cs="David" w:hint="cs"/>
          <w:b/>
          <w:bCs/>
          <w:sz w:val="24"/>
          <w:szCs w:val="24"/>
          <w:rtl/>
        </w:rPr>
        <w:t>בפס</w:t>
      </w:r>
      <w:r w:rsidRPr="00EE2CBB">
        <w:rPr>
          <w:rFonts w:cs="David"/>
          <w:b/>
          <w:bCs/>
          <w:sz w:val="24"/>
          <w:szCs w:val="24"/>
          <w:rtl/>
        </w:rPr>
        <w:t>"</w:t>
      </w:r>
      <w:r w:rsidRPr="00EE2CBB">
        <w:rPr>
          <w:rFonts w:cs="David" w:hint="cs"/>
          <w:b/>
          <w:bCs/>
          <w:sz w:val="24"/>
          <w:szCs w:val="24"/>
          <w:rtl/>
        </w:rPr>
        <w:t>ד</w:t>
      </w:r>
      <w:r w:rsidRPr="00EE2CBB">
        <w:rPr>
          <w:rFonts w:cs="David"/>
          <w:b/>
          <w:bCs/>
          <w:sz w:val="24"/>
          <w:szCs w:val="24"/>
          <w:rtl/>
        </w:rPr>
        <w:t xml:space="preserve"> </w:t>
      </w:r>
      <w:r w:rsidRPr="00EE2CBB">
        <w:rPr>
          <w:rFonts w:cs="David" w:hint="cs"/>
          <w:b/>
          <w:bCs/>
          <w:sz w:val="24"/>
          <w:szCs w:val="24"/>
          <w:rtl/>
        </w:rPr>
        <w:t>לב</w:t>
      </w:r>
      <w:r w:rsidRPr="00EE2CBB">
        <w:rPr>
          <w:rFonts w:cs="David"/>
          <w:sz w:val="24"/>
          <w:szCs w:val="24"/>
          <w:rtl/>
        </w:rPr>
        <w:t xml:space="preserve"> </w:t>
      </w:r>
      <w:r w:rsidRPr="00EE2CBB">
        <w:rPr>
          <w:rFonts w:cs="David" w:hint="cs"/>
          <w:sz w:val="24"/>
          <w:szCs w:val="24"/>
          <w:rtl/>
        </w:rPr>
        <w:t>לעיל</w:t>
      </w:r>
      <w:r w:rsidRPr="00EE2CBB">
        <w:rPr>
          <w:rFonts w:cs="David"/>
          <w:sz w:val="24"/>
          <w:szCs w:val="24"/>
          <w:rtl/>
        </w:rPr>
        <w:t xml:space="preserve"> </w:t>
      </w:r>
      <w:r w:rsidRPr="00EE2CBB">
        <w:rPr>
          <w:rFonts w:cs="David" w:hint="cs"/>
          <w:sz w:val="24"/>
          <w:szCs w:val="24"/>
          <w:rtl/>
        </w:rPr>
        <w:t>מתייחס</w:t>
      </w:r>
      <w:r w:rsidRPr="00EE2CBB">
        <w:rPr>
          <w:rFonts w:cs="David"/>
          <w:sz w:val="24"/>
          <w:szCs w:val="24"/>
          <w:rtl/>
        </w:rPr>
        <w:t xml:space="preserve"> </w:t>
      </w:r>
      <w:r w:rsidRPr="00EE2CBB">
        <w:rPr>
          <w:rFonts w:cs="David" w:hint="cs"/>
          <w:sz w:val="24"/>
          <w:szCs w:val="24"/>
          <w:rtl/>
        </w:rPr>
        <w:t>למאטריה</w:t>
      </w:r>
      <w:r w:rsidRPr="00EE2CBB">
        <w:rPr>
          <w:rFonts w:cs="David"/>
          <w:sz w:val="24"/>
          <w:szCs w:val="24"/>
          <w:rtl/>
        </w:rPr>
        <w:t xml:space="preserve"> </w:t>
      </w:r>
      <w:r w:rsidRPr="00EE2CBB">
        <w:rPr>
          <w:rFonts w:cs="David" w:hint="cs"/>
          <w:sz w:val="24"/>
          <w:szCs w:val="24"/>
          <w:rtl/>
        </w:rPr>
        <w:t>החוקתית</w:t>
      </w:r>
      <w:r w:rsidRPr="00EE2CBB">
        <w:rPr>
          <w:rFonts w:cs="David"/>
          <w:sz w:val="24"/>
          <w:szCs w:val="24"/>
          <w:rtl/>
        </w:rPr>
        <w:t xml:space="preserve">, </w:t>
      </w:r>
      <w:r w:rsidRPr="00EE2CBB">
        <w:rPr>
          <w:rFonts w:cs="David" w:hint="cs"/>
          <w:sz w:val="24"/>
          <w:szCs w:val="24"/>
          <w:rtl/>
        </w:rPr>
        <w:t>וקובע</w:t>
      </w:r>
      <w:r w:rsidRPr="00EE2CBB">
        <w:rPr>
          <w:rFonts w:cs="David"/>
          <w:sz w:val="24"/>
          <w:szCs w:val="24"/>
          <w:rtl/>
        </w:rPr>
        <w:t xml:space="preserve"> </w:t>
      </w:r>
      <w:r w:rsidRPr="00EE2CBB">
        <w:rPr>
          <w:rFonts w:cs="David" w:hint="cs"/>
          <w:sz w:val="24"/>
          <w:szCs w:val="24"/>
          <w:rtl/>
        </w:rPr>
        <w:t>ש</w:t>
      </w:r>
      <w:r w:rsidRPr="00EE2CBB">
        <w:rPr>
          <w:rFonts w:cs="David" w:hint="cs"/>
          <w:b/>
          <w:bCs/>
          <w:sz w:val="24"/>
          <w:szCs w:val="24"/>
          <w:rtl/>
        </w:rPr>
        <w:t>יש</w:t>
      </w:r>
      <w:r w:rsidRPr="00EE2CBB">
        <w:rPr>
          <w:rFonts w:cs="David"/>
          <w:b/>
          <w:bCs/>
          <w:sz w:val="24"/>
          <w:szCs w:val="24"/>
          <w:rtl/>
        </w:rPr>
        <w:t xml:space="preserve"> </w:t>
      </w:r>
      <w:r w:rsidRPr="00EE2CBB">
        <w:rPr>
          <w:rFonts w:cs="David" w:hint="cs"/>
          <w:b/>
          <w:bCs/>
          <w:sz w:val="24"/>
          <w:szCs w:val="24"/>
          <w:rtl/>
        </w:rPr>
        <w:t>תכליות</w:t>
      </w:r>
      <w:r w:rsidRPr="00EE2CBB">
        <w:rPr>
          <w:rFonts w:cs="David"/>
          <w:b/>
          <w:bCs/>
          <w:sz w:val="24"/>
          <w:szCs w:val="24"/>
          <w:rtl/>
        </w:rPr>
        <w:t xml:space="preserve"> </w:t>
      </w:r>
      <w:r w:rsidRPr="00EE2CBB">
        <w:rPr>
          <w:rFonts w:cs="David" w:hint="cs"/>
          <w:b/>
          <w:bCs/>
          <w:sz w:val="24"/>
          <w:szCs w:val="24"/>
          <w:rtl/>
        </w:rPr>
        <w:t>חברתיות</w:t>
      </w:r>
      <w:r w:rsidRPr="00EE2CBB">
        <w:rPr>
          <w:rFonts w:cs="David"/>
          <w:b/>
          <w:bCs/>
          <w:sz w:val="24"/>
          <w:szCs w:val="24"/>
          <w:rtl/>
        </w:rPr>
        <w:t xml:space="preserve"> </w:t>
      </w:r>
      <w:r w:rsidRPr="00EE2CBB">
        <w:rPr>
          <w:rFonts w:cs="David" w:hint="cs"/>
          <w:b/>
          <w:bCs/>
          <w:sz w:val="24"/>
          <w:szCs w:val="24"/>
          <w:rtl/>
        </w:rPr>
        <w:t>אותן</w:t>
      </w:r>
      <w:r w:rsidRPr="00EE2CBB">
        <w:rPr>
          <w:rFonts w:cs="David"/>
          <w:b/>
          <w:bCs/>
          <w:sz w:val="24"/>
          <w:szCs w:val="24"/>
          <w:rtl/>
        </w:rPr>
        <w:t xml:space="preserve"> </w:t>
      </w:r>
      <w:r w:rsidRPr="00EE2CBB">
        <w:rPr>
          <w:rFonts w:cs="David" w:hint="cs"/>
          <w:b/>
          <w:bCs/>
          <w:sz w:val="24"/>
          <w:szCs w:val="24"/>
          <w:rtl/>
        </w:rPr>
        <w:t>יש</w:t>
      </w:r>
      <w:r w:rsidRPr="00EE2CBB">
        <w:rPr>
          <w:rFonts w:cs="David"/>
          <w:b/>
          <w:bCs/>
          <w:sz w:val="24"/>
          <w:szCs w:val="24"/>
          <w:rtl/>
        </w:rPr>
        <w:t xml:space="preserve"> </w:t>
      </w:r>
      <w:r w:rsidRPr="00EE2CBB">
        <w:rPr>
          <w:rFonts w:cs="David" w:hint="cs"/>
          <w:b/>
          <w:bCs/>
          <w:sz w:val="24"/>
          <w:szCs w:val="24"/>
          <w:rtl/>
        </w:rPr>
        <w:t>לממש</w:t>
      </w:r>
      <w:r w:rsidRPr="00EE2CBB">
        <w:rPr>
          <w:rFonts w:cs="David"/>
          <w:b/>
          <w:bCs/>
          <w:sz w:val="24"/>
          <w:szCs w:val="24"/>
          <w:rtl/>
        </w:rPr>
        <w:t xml:space="preserve"> </w:t>
      </w:r>
      <w:r w:rsidRPr="00EE2CBB">
        <w:rPr>
          <w:rFonts w:cs="David" w:hint="cs"/>
          <w:b/>
          <w:bCs/>
          <w:sz w:val="24"/>
          <w:szCs w:val="24"/>
          <w:rtl/>
        </w:rPr>
        <w:t>דרך</w:t>
      </w:r>
      <w:r w:rsidRPr="00EE2CBB">
        <w:rPr>
          <w:rFonts w:cs="David"/>
          <w:b/>
          <w:bCs/>
          <w:sz w:val="24"/>
          <w:szCs w:val="24"/>
          <w:rtl/>
        </w:rPr>
        <w:t xml:space="preserve"> </w:t>
      </w:r>
      <w:r w:rsidRPr="00EE2CBB">
        <w:rPr>
          <w:rFonts w:cs="David" w:hint="cs"/>
          <w:b/>
          <w:bCs/>
          <w:sz w:val="24"/>
          <w:szCs w:val="24"/>
          <w:rtl/>
        </w:rPr>
        <w:t>סדרי</w:t>
      </w:r>
      <w:r w:rsidRPr="00EE2CBB">
        <w:rPr>
          <w:rFonts w:cs="David"/>
          <w:b/>
          <w:bCs/>
          <w:sz w:val="24"/>
          <w:szCs w:val="24"/>
          <w:rtl/>
        </w:rPr>
        <w:t xml:space="preserve"> </w:t>
      </w:r>
      <w:r w:rsidRPr="00EE2CBB">
        <w:rPr>
          <w:rFonts w:cs="David" w:hint="cs"/>
          <w:b/>
          <w:bCs/>
          <w:sz w:val="24"/>
          <w:szCs w:val="24"/>
          <w:rtl/>
        </w:rPr>
        <w:t>הדין</w:t>
      </w:r>
      <w:r w:rsidRPr="00EE2CBB">
        <w:rPr>
          <w:rFonts w:cs="David"/>
          <w:b/>
          <w:bCs/>
          <w:sz w:val="24"/>
          <w:szCs w:val="24"/>
          <w:rtl/>
        </w:rPr>
        <w:t xml:space="preserve">, </w:t>
      </w:r>
      <w:r w:rsidRPr="00EE2CBB">
        <w:rPr>
          <w:rFonts w:cs="David" w:hint="cs"/>
          <w:b/>
          <w:bCs/>
          <w:sz w:val="24"/>
          <w:szCs w:val="24"/>
          <w:rtl/>
        </w:rPr>
        <w:t>אבל</w:t>
      </w:r>
      <w:r w:rsidRPr="00EE2CBB">
        <w:rPr>
          <w:rFonts w:cs="David"/>
          <w:b/>
          <w:bCs/>
          <w:sz w:val="24"/>
          <w:szCs w:val="24"/>
          <w:rtl/>
        </w:rPr>
        <w:t xml:space="preserve"> </w:t>
      </w:r>
      <w:r w:rsidRPr="00EE2CBB">
        <w:rPr>
          <w:rFonts w:cs="David" w:hint="cs"/>
          <w:b/>
          <w:bCs/>
          <w:sz w:val="24"/>
          <w:szCs w:val="24"/>
          <w:rtl/>
        </w:rPr>
        <w:t>הוא</w:t>
      </w:r>
      <w:r w:rsidRPr="00EE2CBB">
        <w:rPr>
          <w:rFonts w:cs="David"/>
          <w:b/>
          <w:bCs/>
          <w:sz w:val="24"/>
          <w:szCs w:val="24"/>
          <w:rtl/>
        </w:rPr>
        <w:t xml:space="preserve"> </w:t>
      </w:r>
      <w:r w:rsidRPr="00EE2CBB">
        <w:rPr>
          <w:rFonts w:cs="David" w:hint="cs"/>
          <w:b/>
          <w:bCs/>
          <w:sz w:val="24"/>
          <w:szCs w:val="24"/>
          <w:rtl/>
        </w:rPr>
        <w:t>לא</w:t>
      </w:r>
      <w:r w:rsidRPr="00EE2CBB">
        <w:rPr>
          <w:rFonts w:cs="David"/>
          <w:b/>
          <w:bCs/>
          <w:sz w:val="24"/>
          <w:szCs w:val="24"/>
          <w:rtl/>
        </w:rPr>
        <w:t xml:space="preserve"> </w:t>
      </w:r>
      <w:r w:rsidRPr="00EE2CBB">
        <w:rPr>
          <w:rFonts w:cs="David" w:hint="cs"/>
          <w:b/>
          <w:bCs/>
          <w:sz w:val="24"/>
          <w:szCs w:val="24"/>
          <w:rtl/>
        </w:rPr>
        <w:t>מציין</w:t>
      </w:r>
      <w:r w:rsidRPr="00EE2CBB">
        <w:rPr>
          <w:rFonts w:cs="David"/>
          <w:b/>
          <w:bCs/>
          <w:sz w:val="24"/>
          <w:szCs w:val="24"/>
          <w:rtl/>
        </w:rPr>
        <w:t xml:space="preserve"> </w:t>
      </w:r>
      <w:r w:rsidRPr="00EE2CBB">
        <w:rPr>
          <w:rFonts w:cs="David" w:hint="cs"/>
          <w:b/>
          <w:bCs/>
          <w:sz w:val="24"/>
          <w:szCs w:val="24"/>
          <w:rtl/>
        </w:rPr>
        <w:t>אילו</w:t>
      </w:r>
      <w:r w:rsidRPr="00EE2CBB">
        <w:rPr>
          <w:rFonts w:cs="David"/>
          <w:b/>
          <w:bCs/>
          <w:sz w:val="24"/>
          <w:szCs w:val="24"/>
          <w:rtl/>
        </w:rPr>
        <w:t xml:space="preserve"> </w:t>
      </w:r>
      <w:r w:rsidRPr="00EE2CBB">
        <w:rPr>
          <w:rFonts w:cs="David" w:hint="cs"/>
          <w:b/>
          <w:bCs/>
          <w:sz w:val="24"/>
          <w:szCs w:val="24"/>
          <w:rtl/>
        </w:rPr>
        <w:t>ואיך.</w:t>
      </w:r>
    </w:p>
    <w:p w:rsidR="00FA242E" w:rsidRPr="00EE2CBB" w:rsidRDefault="00FA628D" w:rsidP="000A3470">
      <w:pPr>
        <w:pStyle w:val="ListParagraph"/>
        <w:numPr>
          <w:ilvl w:val="0"/>
          <w:numId w:val="3"/>
        </w:numPr>
        <w:tabs>
          <w:tab w:val="left" w:pos="3222"/>
        </w:tabs>
        <w:spacing w:after="120" w:line="288" w:lineRule="auto"/>
        <w:jc w:val="both"/>
        <w:rPr>
          <w:rFonts w:cs="David"/>
          <w:sz w:val="24"/>
          <w:szCs w:val="24"/>
        </w:rPr>
      </w:pPr>
      <w:r w:rsidRPr="00EE2CBB">
        <w:rPr>
          <w:rFonts w:cs="David" w:hint="cs"/>
          <w:b/>
          <w:bCs/>
          <w:sz w:val="24"/>
          <w:szCs w:val="24"/>
          <w:u w:val="single"/>
          <w:rtl/>
        </w:rPr>
        <w:t>אמת</w:t>
      </w:r>
    </w:p>
    <w:p w:rsidR="00FA628D" w:rsidRPr="00EE2CBB" w:rsidRDefault="00FA628D" w:rsidP="000A3470">
      <w:pPr>
        <w:pStyle w:val="ListParagraph"/>
        <w:tabs>
          <w:tab w:val="left" w:pos="3222"/>
        </w:tabs>
        <w:spacing w:after="120" w:line="288" w:lineRule="auto"/>
        <w:jc w:val="both"/>
        <w:rPr>
          <w:rFonts w:cs="David"/>
          <w:sz w:val="24"/>
          <w:szCs w:val="24"/>
        </w:rPr>
      </w:pPr>
      <w:r w:rsidRPr="00EE2CBB">
        <w:rPr>
          <w:rFonts w:cs="David" w:hint="cs"/>
          <w:sz w:val="24"/>
          <w:szCs w:val="24"/>
          <w:rtl/>
        </w:rPr>
        <w:t>אמנם</w:t>
      </w:r>
      <w:r w:rsidRPr="00EE2CBB">
        <w:rPr>
          <w:rFonts w:cs="David"/>
          <w:sz w:val="24"/>
          <w:szCs w:val="24"/>
          <w:rtl/>
        </w:rPr>
        <w:t xml:space="preserve"> </w:t>
      </w:r>
      <w:r w:rsidRPr="00EE2CBB">
        <w:rPr>
          <w:rFonts w:cs="David" w:hint="cs"/>
          <w:sz w:val="24"/>
          <w:szCs w:val="24"/>
          <w:rtl/>
        </w:rPr>
        <w:t>המטרה</w:t>
      </w:r>
      <w:r w:rsidRPr="00EE2CBB">
        <w:rPr>
          <w:rFonts w:cs="David"/>
          <w:sz w:val="24"/>
          <w:szCs w:val="24"/>
          <w:rtl/>
        </w:rPr>
        <w:t xml:space="preserve"> </w:t>
      </w:r>
      <w:r w:rsidRPr="00EE2CBB">
        <w:rPr>
          <w:rFonts w:cs="David" w:hint="cs"/>
          <w:sz w:val="24"/>
          <w:szCs w:val="24"/>
          <w:rtl/>
        </w:rPr>
        <w:t>היא</w:t>
      </w:r>
      <w:r w:rsidRPr="00EE2CBB">
        <w:rPr>
          <w:rFonts w:cs="David"/>
          <w:sz w:val="24"/>
          <w:szCs w:val="24"/>
          <w:rtl/>
        </w:rPr>
        <w:t xml:space="preserve"> </w:t>
      </w:r>
      <w:r w:rsidRPr="00EE2CBB">
        <w:rPr>
          <w:rFonts w:cs="David" w:hint="cs"/>
          <w:sz w:val="24"/>
          <w:szCs w:val="24"/>
          <w:rtl/>
        </w:rPr>
        <w:t>להביא</w:t>
      </w:r>
      <w:r w:rsidRPr="00EE2CBB">
        <w:rPr>
          <w:rFonts w:cs="David"/>
          <w:sz w:val="24"/>
          <w:szCs w:val="24"/>
          <w:rtl/>
        </w:rPr>
        <w:t xml:space="preserve"> </w:t>
      </w:r>
      <w:r w:rsidRPr="00EE2CBB">
        <w:rPr>
          <w:rFonts w:cs="David" w:hint="cs"/>
          <w:sz w:val="24"/>
          <w:szCs w:val="24"/>
          <w:rtl/>
        </w:rPr>
        <w:t>לחשיפת</w:t>
      </w:r>
      <w:r w:rsidRPr="00EE2CBB">
        <w:rPr>
          <w:rFonts w:cs="David"/>
          <w:sz w:val="24"/>
          <w:szCs w:val="24"/>
          <w:rtl/>
        </w:rPr>
        <w:t xml:space="preserve"> </w:t>
      </w:r>
      <w:r w:rsidRPr="00EE2CBB">
        <w:rPr>
          <w:rFonts w:cs="David" w:hint="cs"/>
          <w:sz w:val="24"/>
          <w:szCs w:val="24"/>
          <w:rtl/>
        </w:rPr>
        <w:t>האמת</w:t>
      </w:r>
      <w:r w:rsidRPr="00EE2CBB">
        <w:rPr>
          <w:rFonts w:cs="David"/>
          <w:sz w:val="24"/>
          <w:szCs w:val="24"/>
          <w:rtl/>
        </w:rPr>
        <w:t xml:space="preserve"> </w:t>
      </w:r>
      <w:r w:rsidRPr="00EE2CBB">
        <w:rPr>
          <w:rFonts w:cs="David" w:hint="cs"/>
          <w:sz w:val="24"/>
          <w:szCs w:val="24"/>
          <w:rtl/>
        </w:rPr>
        <w:t>ככול</w:t>
      </w:r>
      <w:r w:rsidRPr="00EE2CBB">
        <w:rPr>
          <w:rFonts w:cs="David"/>
          <w:sz w:val="24"/>
          <w:szCs w:val="24"/>
          <w:rtl/>
        </w:rPr>
        <w:t xml:space="preserve"> </w:t>
      </w:r>
      <w:r w:rsidRPr="00EE2CBB">
        <w:rPr>
          <w:rFonts w:cs="David" w:hint="cs"/>
          <w:sz w:val="24"/>
          <w:szCs w:val="24"/>
          <w:rtl/>
        </w:rPr>
        <w:t>שניתן</w:t>
      </w:r>
      <w:r w:rsidRPr="00EE2CBB">
        <w:rPr>
          <w:rFonts w:cs="David"/>
          <w:sz w:val="24"/>
          <w:szCs w:val="24"/>
          <w:rtl/>
        </w:rPr>
        <w:t xml:space="preserve">, </w:t>
      </w:r>
      <w:r w:rsidRPr="00EE2CBB">
        <w:rPr>
          <w:rFonts w:cs="David" w:hint="cs"/>
          <w:sz w:val="24"/>
          <w:szCs w:val="24"/>
          <w:rtl/>
        </w:rPr>
        <w:t>אך</w:t>
      </w:r>
      <w:r w:rsidRPr="00EE2CBB">
        <w:rPr>
          <w:rFonts w:cs="David"/>
          <w:sz w:val="24"/>
          <w:szCs w:val="24"/>
          <w:rtl/>
        </w:rPr>
        <w:t xml:space="preserve"> </w:t>
      </w:r>
      <w:r w:rsidRPr="00EE2CBB">
        <w:rPr>
          <w:rFonts w:cs="David" w:hint="cs"/>
          <w:sz w:val="24"/>
          <w:szCs w:val="24"/>
          <w:rtl/>
        </w:rPr>
        <w:t>עולה</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גם</w:t>
      </w:r>
      <w:r w:rsidRPr="00EE2CBB">
        <w:rPr>
          <w:rFonts w:cs="David"/>
          <w:sz w:val="24"/>
          <w:szCs w:val="24"/>
          <w:rtl/>
        </w:rPr>
        <w:t xml:space="preserve"> </w:t>
      </w:r>
      <w:r w:rsidRPr="00EE2CBB">
        <w:rPr>
          <w:rFonts w:cs="David" w:hint="cs"/>
          <w:sz w:val="24"/>
          <w:szCs w:val="24"/>
          <w:rtl/>
        </w:rPr>
        <w:t>בהקשר</w:t>
      </w:r>
      <w:r w:rsidRPr="00EE2CBB">
        <w:rPr>
          <w:rFonts w:cs="David"/>
          <w:sz w:val="24"/>
          <w:szCs w:val="24"/>
          <w:rtl/>
        </w:rPr>
        <w:t xml:space="preserve">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עולים</w:t>
      </w:r>
      <w:r w:rsidRPr="00EE2CBB">
        <w:rPr>
          <w:rFonts w:cs="David"/>
          <w:sz w:val="24"/>
          <w:szCs w:val="24"/>
          <w:rtl/>
        </w:rPr>
        <w:t xml:space="preserve"> </w:t>
      </w:r>
      <w:r w:rsidRPr="00EE2CBB">
        <w:rPr>
          <w:rFonts w:cs="David" w:hint="cs"/>
          <w:sz w:val="24"/>
          <w:szCs w:val="24"/>
          <w:rtl/>
        </w:rPr>
        <w:t>קונפליקטים:</w:t>
      </w:r>
    </w:p>
    <w:p w:rsidR="00FA628D" w:rsidRPr="00EE2CBB" w:rsidRDefault="00FA628D" w:rsidP="000A3470">
      <w:pPr>
        <w:pStyle w:val="ListParagraph"/>
        <w:numPr>
          <w:ilvl w:val="0"/>
          <w:numId w:val="6"/>
        </w:numPr>
        <w:tabs>
          <w:tab w:val="left" w:pos="3222"/>
        </w:tabs>
        <w:spacing w:after="120" w:line="288" w:lineRule="auto"/>
        <w:jc w:val="both"/>
        <w:rPr>
          <w:rFonts w:cs="David"/>
          <w:sz w:val="24"/>
          <w:szCs w:val="24"/>
        </w:rPr>
      </w:pPr>
      <w:r w:rsidRPr="00EE2CBB">
        <w:rPr>
          <w:rFonts w:cs="David" w:hint="cs"/>
          <w:sz w:val="24"/>
          <w:szCs w:val="24"/>
          <w:rtl/>
        </w:rPr>
        <w:t>ייתכן</w:t>
      </w:r>
      <w:r w:rsidRPr="00EE2CBB">
        <w:rPr>
          <w:rFonts w:cs="David"/>
          <w:sz w:val="24"/>
          <w:szCs w:val="24"/>
          <w:rtl/>
        </w:rPr>
        <w:t xml:space="preserve"> </w:t>
      </w:r>
      <w:r w:rsidRPr="00EE2CBB">
        <w:rPr>
          <w:rFonts w:cs="David" w:hint="cs"/>
          <w:sz w:val="24"/>
          <w:szCs w:val="24"/>
          <w:rtl/>
        </w:rPr>
        <w:t>והתוצאה</w:t>
      </w:r>
      <w:r w:rsidRPr="00EE2CBB">
        <w:rPr>
          <w:rFonts w:cs="David"/>
          <w:sz w:val="24"/>
          <w:szCs w:val="24"/>
          <w:rtl/>
        </w:rPr>
        <w:t xml:space="preserve"> </w:t>
      </w:r>
      <w:r w:rsidRPr="00EE2CBB">
        <w:rPr>
          <w:rFonts w:cs="David" w:hint="cs"/>
          <w:sz w:val="24"/>
          <w:szCs w:val="24"/>
          <w:rtl/>
        </w:rPr>
        <w:t>האמיתית</w:t>
      </w:r>
      <w:r w:rsidRPr="00EE2CBB">
        <w:rPr>
          <w:rFonts w:cs="David"/>
          <w:sz w:val="24"/>
          <w:szCs w:val="24"/>
          <w:rtl/>
        </w:rPr>
        <w:t xml:space="preserve"> </w:t>
      </w:r>
      <w:r w:rsidRPr="00EE2CBB">
        <w:rPr>
          <w:rFonts w:cs="David" w:hint="cs"/>
          <w:sz w:val="24"/>
          <w:szCs w:val="24"/>
          <w:rtl/>
        </w:rPr>
        <w:t>והנכונה</w:t>
      </w:r>
      <w:r w:rsidRPr="00EE2CBB">
        <w:rPr>
          <w:rFonts w:cs="David"/>
          <w:sz w:val="24"/>
          <w:szCs w:val="24"/>
          <w:rtl/>
        </w:rPr>
        <w:t xml:space="preserve"> </w:t>
      </w:r>
      <w:r w:rsidRPr="00EE2CBB">
        <w:rPr>
          <w:rFonts w:cs="David" w:hint="cs"/>
          <w:sz w:val="24"/>
          <w:szCs w:val="24"/>
          <w:rtl/>
        </w:rPr>
        <w:t>ביותר</w:t>
      </w:r>
      <w:r w:rsidRPr="00EE2CBB">
        <w:rPr>
          <w:rFonts w:cs="David"/>
          <w:sz w:val="24"/>
          <w:szCs w:val="24"/>
          <w:rtl/>
        </w:rPr>
        <w:t xml:space="preserve"> </w:t>
      </w:r>
      <w:r w:rsidRPr="00EE2CBB">
        <w:rPr>
          <w:rFonts w:cs="David" w:hint="cs"/>
          <w:sz w:val="24"/>
          <w:szCs w:val="24"/>
          <w:rtl/>
        </w:rPr>
        <w:t>איננה</w:t>
      </w:r>
      <w:r w:rsidRPr="00EE2CBB">
        <w:rPr>
          <w:rFonts w:cs="David"/>
          <w:sz w:val="24"/>
          <w:szCs w:val="24"/>
          <w:rtl/>
        </w:rPr>
        <w:t xml:space="preserve"> </w:t>
      </w:r>
      <w:r w:rsidRPr="00EE2CBB">
        <w:rPr>
          <w:rFonts w:cs="David" w:hint="cs"/>
          <w:sz w:val="24"/>
          <w:szCs w:val="24"/>
          <w:rtl/>
        </w:rPr>
        <w:t>מתיישבת</w:t>
      </w:r>
      <w:r w:rsidRPr="00EE2CBB">
        <w:rPr>
          <w:rFonts w:cs="David"/>
          <w:sz w:val="24"/>
          <w:szCs w:val="24"/>
          <w:rtl/>
        </w:rPr>
        <w:t xml:space="preserve"> </w:t>
      </w:r>
      <w:r w:rsidRPr="00EE2CBB">
        <w:rPr>
          <w:rFonts w:cs="David" w:hint="cs"/>
          <w:sz w:val="24"/>
          <w:szCs w:val="24"/>
          <w:rtl/>
        </w:rPr>
        <w:t>עם</w:t>
      </w:r>
      <w:r w:rsidRPr="00EE2CBB">
        <w:rPr>
          <w:rFonts w:cs="David"/>
          <w:sz w:val="24"/>
          <w:szCs w:val="24"/>
          <w:rtl/>
        </w:rPr>
        <w:t xml:space="preserve"> </w:t>
      </w:r>
      <w:r w:rsidRPr="00EE2CBB">
        <w:rPr>
          <w:rFonts w:cs="David" w:hint="cs"/>
          <w:b/>
          <w:bCs/>
          <w:sz w:val="24"/>
          <w:szCs w:val="24"/>
          <w:rtl/>
        </w:rPr>
        <w:t>רציונאל</w:t>
      </w:r>
      <w:r w:rsidRPr="00EE2CBB">
        <w:rPr>
          <w:rFonts w:cs="David"/>
          <w:b/>
          <w:bCs/>
          <w:sz w:val="24"/>
          <w:szCs w:val="24"/>
          <w:rtl/>
        </w:rPr>
        <w:t xml:space="preserve"> </w:t>
      </w:r>
      <w:r w:rsidRPr="00EE2CBB">
        <w:rPr>
          <w:rFonts w:cs="David" w:hint="cs"/>
          <w:b/>
          <w:bCs/>
          <w:sz w:val="24"/>
          <w:szCs w:val="24"/>
          <w:rtl/>
        </w:rPr>
        <w:t>הצדק</w:t>
      </w:r>
      <w:r w:rsidRPr="00EE2CBB">
        <w:rPr>
          <w:rFonts w:cs="David"/>
          <w:b/>
          <w:bCs/>
          <w:sz w:val="24"/>
          <w:szCs w:val="24"/>
          <w:rtl/>
        </w:rPr>
        <w:t xml:space="preserve"> </w:t>
      </w:r>
      <w:r w:rsidRPr="00EE2CBB">
        <w:rPr>
          <w:rFonts w:cs="David" w:hint="cs"/>
          <w:b/>
          <w:bCs/>
          <w:sz w:val="24"/>
          <w:szCs w:val="24"/>
          <w:rtl/>
        </w:rPr>
        <w:t>החלוקתי</w:t>
      </w:r>
      <w:r w:rsidRPr="00EE2CBB">
        <w:rPr>
          <w:rFonts w:cs="David"/>
          <w:sz w:val="24"/>
          <w:szCs w:val="24"/>
          <w:rtl/>
        </w:rPr>
        <w:t xml:space="preserve"> (</w:t>
      </w:r>
      <w:r w:rsidRPr="00EE2CBB">
        <w:rPr>
          <w:rFonts w:cs="David" w:hint="cs"/>
          <w:sz w:val="24"/>
          <w:szCs w:val="24"/>
          <w:rtl/>
        </w:rPr>
        <w:t>כאשר</w:t>
      </w:r>
      <w:r w:rsidRPr="00EE2CBB">
        <w:rPr>
          <w:rFonts w:cs="David"/>
          <w:sz w:val="24"/>
          <w:szCs w:val="24"/>
          <w:rtl/>
        </w:rPr>
        <w:t xml:space="preserve"> </w:t>
      </w:r>
      <w:r w:rsidRPr="00EE2CBB">
        <w:rPr>
          <w:rFonts w:cs="David" w:hint="cs"/>
          <w:sz w:val="24"/>
          <w:szCs w:val="24"/>
          <w:rtl/>
        </w:rPr>
        <w:t>יש</w:t>
      </w:r>
      <w:r w:rsidRPr="00EE2CBB">
        <w:rPr>
          <w:rFonts w:cs="David"/>
          <w:sz w:val="24"/>
          <w:szCs w:val="24"/>
          <w:rtl/>
        </w:rPr>
        <w:t xml:space="preserve"> </w:t>
      </w:r>
      <w:r w:rsidRPr="00EE2CBB">
        <w:rPr>
          <w:rFonts w:cs="David" w:hint="cs"/>
          <w:sz w:val="24"/>
          <w:szCs w:val="24"/>
          <w:rtl/>
        </w:rPr>
        <w:t>לפסוק</w:t>
      </w:r>
      <w:r w:rsidRPr="00EE2CBB">
        <w:rPr>
          <w:rFonts w:cs="David"/>
          <w:sz w:val="24"/>
          <w:szCs w:val="24"/>
          <w:rtl/>
        </w:rPr>
        <w:t xml:space="preserve"> </w:t>
      </w:r>
      <w:r w:rsidRPr="00EE2CBB">
        <w:rPr>
          <w:rFonts w:cs="David" w:hint="cs"/>
          <w:sz w:val="24"/>
          <w:szCs w:val="24"/>
          <w:rtl/>
        </w:rPr>
        <w:t>לטובת</w:t>
      </w:r>
      <w:r w:rsidRPr="00EE2CBB">
        <w:rPr>
          <w:rFonts w:cs="David"/>
          <w:sz w:val="24"/>
          <w:szCs w:val="24"/>
          <w:rtl/>
        </w:rPr>
        <w:t xml:space="preserve"> </w:t>
      </w:r>
      <w:r w:rsidRPr="00EE2CBB">
        <w:rPr>
          <w:rFonts w:cs="David" w:hint="cs"/>
          <w:sz w:val="24"/>
          <w:szCs w:val="24"/>
          <w:rtl/>
        </w:rPr>
        <w:t>הצד</w:t>
      </w:r>
      <w:r w:rsidRPr="00EE2CBB">
        <w:rPr>
          <w:rFonts w:cs="David"/>
          <w:sz w:val="24"/>
          <w:szCs w:val="24"/>
          <w:rtl/>
        </w:rPr>
        <w:t xml:space="preserve"> </w:t>
      </w:r>
      <w:r w:rsidRPr="00EE2CBB">
        <w:rPr>
          <w:rFonts w:cs="David" w:hint="cs"/>
          <w:sz w:val="24"/>
          <w:szCs w:val="24"/>
          <w:rtl/>
        </w:rPr>
        <w:t>החזק</w:t>
      </w:r>
      <w:r w:rsidRPr="00EE2CBB">
        <w:rPr>
          <w:rFonts w:cs="David"/>
          <w:sz w:val="24"/>
          <w:szCs w:val="24"/>
          <w:rtl/>
        </w:rPr>
        <w:t xml:space="preserve">, </w:t>
      </w:r>
      <w:r w:rsidRPr="00EE2CBB">
        <w:rPr>
          <w:rFonts w:cs="David" w:hint="cs"/>
          <w:sz w:val="24"/>
          <w:szCs w:val="24"/>
          <w:rtl/>
        </w:rPr>
        <w:t>ולא</w:t>
      </w:r>
      <w:r w:rsidRPr="00EE2CBB">
        <w:rPr>
          <w:rFonts w:cs="David"/>
          <w:sz w:val="24"/>
          <w:szCs w:val="24"/>
          <w:rtl/>
        </w:rPr>
        <w:t xml:space="preserve"> </w:t>
      </w:r>
      <w:r w:rsidRPr="00EE2CBB">
        <w:rPr>
          <w:rFonts w:cs="David" w:hint="cs"/>
          <w:sz w:val="24"/>
          <w:szCs w:val="24"/>
          <w:rtl/>
        </w:rPr>
        <w:t>לטובת</w:t>
      </w:r>
      <w:r w:rsidRPr="00EE2CBB">
        <w:rPr>
          <w:rFonts w:cs="David"/>
          <w:sz w:val="24"/>
          <w:szCs w:val="24"/>
          <w:rtl/>
        </w:rPr>
        <w:t xml:space="preserve"> </w:t>
      </w:r>
      <w:r w:rsidRPr="00EE2CBB">
        <w:rPr>
          <w:rFonts w:cs="David" w:hint="cs"/>
          <w:sz w:val="24"/>
          <w:szCs w:val="24"/>
          <w:rtl/>
        </w:rPr>
        <w:t>החלש</w:t>
      </w:r>
      <w:r w:rsidRPr="00EE2CBB">
        <w:rPr>
          <w:rFonts w:cs="David"/>
          <w:sz w:val="24"/>
          <w:szCs w:val="24"/>
          <w:rtl/>
        </w:rPr>
        <w:t>).</w:t>
      </w:r>
    </w:p>
    <w:p w:rsidR="00FA628D" w:rsidRPr="00EE2CBB" w:rsidRDefault="00FA628D" w:rsidP="000A3470">
      <w:pPr>
        <w:pStyle w:val="ListParagraph"/>
        <w:numPr>
          <w:ilvl w:val="0"/>
          <w:numId w:val="6"/>
        </w:numPr>
        <w:tabs>
          <w:tab w:val="left" w:pos="3222"/>
        </w:tabs>
        <w:spacing w:after="120" w:line="288" w:lineRule="auto"/>
        <w:jc w:val="both"/>
        <w:rPr>
          <w:rFonts w:cs="David"/>
          <w:sz w:val="24"/>
          <w:szCs w:val="24"/>
        </w:rPr>
      </w:pPr>
      <w:r w:rsidRPr="00EE2CBB">
        <w:rPr>
          <w:rFonts w:cs="David" w:hint="cs"/>
          <w:sz w:val="24"/>
          <w:szCs w:val="24"/>
          <w:rtl/>
        </w:rPr>
        <w:t>במקרים</w:t>
      </w:r>
      <w:r w:rsidRPr="00EE2CBB">
        <w:rPr>
          <w:rFonts w:cs="David"/>
          <w:sz w:val="24"/>
          <w:szCs w:val="24"/>
          <w:rtl/>
        </w:rPr>
        <w:t xml:space="preserve"> </w:t>
      </w:r>
      <w:r w:rsidRPr="00EE2CBB">
        <w:rPr>
          <w:rFonts w:cs="David" w:hint="cs"/>
          <w:sz w:val="24"/>
          <w:szCs w:val="24"/>
          <w:rtl/>
        </w:rPr>
        <w:t>רבים</w:t>
      </w:r>
      <w:r w:rsidRPr="00EE2CBB">
        <w:rPr>
          <w:rFonts w:cs="David"/>
          <w:sz w:val="24"/>
          <w:szCs w:val="24"/>
          <w:rtl/>
        </w:rPr>
        <w:t xml:space="preserve"> </w:t>
      </w:r>
      <w:r w:rsidRPr="00EE2CBB">
        <w:rPr>
          <w:rFonts w:cs="David" w:hint="cs"/>
          <w:sz w:val="24"/>
          <w:szCs w:val="24"/>
          <w:rtl/>
        </w:rPr>
        <w:t>ייתכן</w:t>
      </w:r>
      <w:r w:rsidRPr="00EE2CBB">
        <w:rPr>
          <w:rFonts w:cs="David"/>
          <w:sz w:val="24"/>
          <w:szCs w:val="24"/>
          <w:rtl/>
        </w:rPr>
        <w:t xml:space="preserve"> </w:t>
      </w:r>
      <w:r w:rsidRPr="00EE2CBB">
        <w:rPr>
          <w:rFonts w:cs="David" w:hint="cs"/>
          <w:sz w:val="24"/>
          <w:szCs w:val="24"/>
          <w:rtl/>
        </w:rPr>
        <w:t>ונעדיף</w:t>
      </w:r>
      <w:r w:rsidRPr="00EE2CBB">
        <w:rPr>
          <w:rFonts w:cs="David"/>
          <w:sz w:val="24"/>
          <w:szCs w:val="24"/>
          <w:rtl/>
        </w:rPr>
        <w:t xml:space="preserve"> </w:t>
      </w:r>
      <w:r w:rsidRPr="00EE2CBB">
        <w:rPr>
          <w:rFonts w:cs="David" w:hint="cs"/>
          <w:sz w:val="24"/>
          <w:szCs w:val="24"/>
          <w:rtl/>
        </w:rPr>
        <w:t>לוותר</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האמת</w:t>
      </w:r>
      <w:r w:rsidRPr="00EE2CBB">
        <w:rPr>
          <w:rFonts w:cs="David"/>
          <w:sz w:val="24"/>
          <w:szCs w:val="24"/>
          <w:rtl/>
        </w:rPr>
        <w:t xml:space="preserve"> </w:t>
      </w:r>
      <w:r w:rsidRPr="00EE2CBB">
        <w:rPr>
          <w:rFonts w:cs="David" w:hint="cs"/>
          <w:sz w:val="24"/>
          <w:szCs w:val="24"/>
          <w:rtl/>
        </w:rPr>
        <w:t>המלאה</w:t>
      </w:r>
      <w:r w:rsidRPr="00EE2CBB">
        <w:rPr>
          <w:rFonts w:cs="David"/>
          <w:sz w:val="24"/>
          <w:szCs w:val="24"/>
          <w:rtl/>
        </w:rPr>
        <w:t xml:space="preserve"> </w:t>
      </w:r>
      <w:r w:rsidRPr="00EE2CBB">
        <w:rPr>
          <w:rFonts w:cs="David" w:hint="cs"/>
          <w:sz w:val="24"/>
          <w:szCs w:val="24"/>
          <w:rtl/>
        </w:rPr>
        <w:t>והנכונה</w:t>
      </w:r>
      <w:r w:rsidRPr="00EE2CBB">
        <w:rPr>
          <w:rFonts w:cs="David"/>
          <w:sz w:val="24"/>
          <w:szCs w:val="24"/>
          <w:rtl/>
        </w:rPr>
        <w:t xml:space="preserve"> </w:t>
      </w:r>
      <w:r w:rsidRPr="00EE2CBB">
        <w:rPr>
          <w:rFonts w:cs="David" w:hint="cs"/>
          <w:sz w:val="24"/>
          <w:szCs w:val="24"/>
          <w:rtl/>
        </w:rPr>
        <w:t>לטובת</w:t>
      </w:r>
      <w:r w:rsidRPr="00EE2CBB">
        <w:rPr>
          <w:rFonts w:cs="David"/>
          <w:sz w:val="24"/>
          <w:szCs w:val="24"/>
          <w:rtl/>
        </w:rPr>
        <w:t xml:space="preserve"> </w:t>
      </w:r>
      <w:r w:rsidRPr="00EE2CBB">
        <w:rPr>
          <w:rFonts w:cs="David" w:hint="cs"/>
          <w:b/>
          <w:bCs/>
          <w:sz w:val="24"/>
          <w:szCs w:val="24"/>
          <w:rtl/>
        </w:rPr>
        <w:t>סיום</w:t>
      </w:r>
      <w:r w:rsidRPr="00EE2CBB">
        <w:rPr>
          <w:rFonts w:cs="David"/>
          <w:b/>
          <w:bCs/>
          <w:sz w:val="24"/>
          <w:szCs w:val="24"/>
          <w:rtl/>
        </w:rPr>
        <w:t xml:space="preserve"> </w:t>
      </w:r>
      <w:r w:rsidRPr="00EE2CBB">
        <w:rPr>
          <w:rFonts w:cs="David" w:hint="cs"/>
          <w:b/>
          <w:bCs/>
          <w:sz w:val="24"/>
          <w:szCs w:val="24"/>
          <w:rtl/>
        </w:rPr>
        <w:t>מהיר</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הסכסוך</w:t>
      </w:r>
      <w:r w:rsidRPr="00EE2CBB">
        <w:rPr>
          <w:rFonts w:cs="David"/>
          <w:sz w:val="24"/>
          <w:szCs w:val="24"/>
          <w:rtl/>
        </w:rPr>
        <w:t>.</w:t>
      </w:r>
    </w:p>
    <w:p w:rsidR="0077391A" w:rsidRPr="00EE2CBB" w:rsidRDefault="00FA628D" w:rsidP="000A3470">
      <w:pPr>
        <w:pStyle w:val="ListParagraph"/>
        <w:numPr>
          <w:ilvl w:val="0"/>
          <w:numId w:val="6"/>
        </w:numPr>
        <w:tabs>
          <w:tab w:val="left" w:pos="3222"/>
        </w:tabs>
        <w:spacing w:after="120" w:line="288" w:lineRule="auto"/>
        <w:jc w:val="both"/>
        <w:rPr>
          <w:rFonts w:cs="David"/>
          <w:sz w:val="24"/>
          <w:szCs w:val="24"/>
        </w:rPr>
      </w:pPr>
      <w:r w:rsidRPr="00EE2CBB">
        <w:rPr>
          <w:rFonts w:cs="David" w:hint="cs"/>
          <w:sz w:val="24"/>
          <w:szCs w:val="24"/>
          <w:rtl/>
        </w:rPr>
        <w:t>ישנו</w:t>
      </w:r>
      <w:r w:rsidRPr="00EE2CBB">
        <w:rPr>
          <w:rFonts w:cs="David"/>
          <w:sz w:val="24"/>
          <w:szCs w:val="24"/>
          <w:rtl/>
        </w:rPr>
        <w:t xml:space="preserve"> </w:t>
      </w:r>
      <w:r w:rsidRPr="00EE2CBB">
        <w:rPr>
          <w:rFonts w:cs="David" w:hint="cs"/>
          <w:sz w:val="24"/>
          <w:szCs w:val="24"/>
          <w:rtl/>
        </w:rPr>
        <w:t>עימות</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b/>
          <w:bCs/>
          <w:sz w:val="24"/>
          <w:szCs w:val="24"/>
          <w:rtl/>
        </w:rPr>
        <w:t>השיטה</w:t>
      </w:r>
      <w:r w:rsidRPr="00EE2CBB">
        <w:rPr>
          <w:rFonts w:cs="David"/>
          <w:b/>
          <w:bCs/>
          <w:sz w:val="24"/>
          <w:szCs w:val="24"/>
          <w:rtl/>
        </w:rPr>
        <w:t xml:space="preserve"> </w:t>
      </w:r>
      <w:r w:rsidRPr="00EE2CBB">
        <w:rPr>
          <w:rFonts w:cs="David" w:hint="cs"/>
          <w:b/>
          <w:bCs/>
          <w:sz w:val="24"/>
          <w:szCs w:val="24"/>
          <w:rtl/>
        </w:rPr>
        <w:t>האינקוויזיטורית</w:t>
      </w:r>
      <w:r w:rsidRPr="00EE2CBB">
        <w:rPr>
          <w:rFonts w:cs="David"/>
          <w:b/>
          <w:bCs/>
          <w:sz w:val="24"/>
          <w:szCs w:val="24"/>
          <w:rtl/>
        </w:rPr>
        <w:t xml:space="preserve"> </w:t>
      </w:r>
      <w:r w:rsidRPr="00EE2CBB">
        <w:rPr>
          <w:rFonts w:cs="David" w:hint="cs"/>
          <w:b/>
          <w:bCs/>
          <w:sz w:val="24"/>
          <w:szCs w:val="24"/>
          <w:rtl/>
        </w:rPr>
        <w:t>לאדברסרית</w:t>
      </w:r>
      <w:r w:rsidRPr="00EE2CBB">
        <w:rPr>
          <w:rFonts w:cs="David"/>
          <w:sz w:val="24"/>
          <w:szCs w:val="24"/>
          <w:rtl/>
        </w:rPr>
        <w:t xml:space="preserve"> </w:t>
      </w:r>
      <w:r w:rsidRPr="00EE2CBB">
        <w:rPr>
          <w:rFonts w:cs="David" w:hint="cs"/>
          <w:sz w:val="24"/>
          <w:szCs w:val="24"/>
          <w:rtl/>
        </w:rPr>
        <w:t>שכן</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אחת</w:t>
      </w:r>
      <w:r w:rsidRPr="00EE2CBB">
        <w:rPr>
          <w:rFonts w:cs="David"/>
          <w:sz w:val="24"/>
          <w:szCs w:val="24"/>
          <w:rtl/>
        </w:rPr>
        <w:t xml:space="preserve"> </w:t>
      </w:r>
      <w:r w:rsidRPr="00EE2CBB">
        <w:rPr>
          <w:rFonts w:cs="David" w:hint="cs"/>
          <w:sz w:val="24"/>
          <w:szCs w:val="24"/>
          <w:rtl/>
        </w:rPr>
        <w:t>מהן</w:t>
      </w:r>
      <w:r w:rsidRPr="00EE2CBB">
        <w:rPr>
          <w:rFonts w:cs="David"/>
          <w:sz w:val="24"/>
          <w:szCs w:val="24"/>
          <w:rtl/>
        </w:rPr>
        <w:t xml:space="preserve"> </w:t>
      </w:r>
      <w:r w:rsidRPr="00EE2CBB">
        <w:rPr>
          <w:rFonts w:cs="David" w:hint="cs"/>
          <w:sz w:val="24"/>
          <w:szCs w:val="24"/>
          <w:rtl/>
        </w:rPr>
        <w:t>גורסת</w:t>
      </w:r>
      <w:r w:rsidRPr="00EE2CBB">
        <w:rPr>
          <w:rFonts w:cs="David"/>
          <w:sz w:val="24"/>
          <w:szCs w:val="24"/>
          <w:rtl/>
        </w:rPr>
        <w:t xml:space="preserve"> </w:t>
      </w:r>
      <w:r w:rsidRPr="00EE2CBB">
        <w:rPr>
          <w:rFonts w:cs="David" w:hint="cs"/>
          <w:sz w:val="24"/>
          <w:szCs w:val="24"/>
          <w:rtl/>
        </w:rPr>
        <w:t>שהיא</w:t>
      </w:r>
      <w:r w:rsidRPr="00EE2CBB">
        <w:rPr>
          <w:rFonts w:cs="David"/>
          <w:sz w:val="24"/>
          <w:szCs w:val="24"/>
          <w:rtl/>
        </w:rPr>
        <w:t xml:space="preserve"> </w:t>
      </w:r>
      <w:r w:rsidRPr="00EE2CBB">
        <w:rPr>
          <w:rFonts w:cs="David" w:hint="cs"/>
          <w:sz w:val="24"/>
          <w:szCs w:val="24"/>
          <w:rtl/>
        </w:rPr>
        <w:t>מקדמת</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האמת</w:t>
      </w:r>
      <w:r w:rsidRPr="00EE2CBB">
        <w:rPr>
          <w:rFonts w:cs="David"/>
          <w:sz w:val="24"/>
          <w:szCs w:val="24"/>
          <w:rtl/>
        </w:rPr>
        <w:t xml:space="preserve"> </w:t>
      </w:r>
      <w:r w:rsidRPr="00EE2CBB">
        <w:rPr>
          <w:rFonts w:cs="David" w:hint="cs"/>
          <w:sz w:val="24"/>
          <w:szCs w:val="24"/>
          <w:rtl/>
        </w:rPr>
        <w:t>בצורה</w:t>
      </w:r>
      <w:r w:rsidRPr="00EE2CBB">
        <w:rPr>
          <w:rFonts w:cs="David"/>
          <w:sz w:val="24"/>
          <w:szCs w:val="24"/>
          <w:rtl/>
        </w:rPr>
        <w:t xml:space="preserve"> </w:t>
      </w:r>
      <w:r w:rsidRPr="00EE2CBB">
        <w:rPr>
          <w:rFonts w:cs="David" w:hint="cs"/>
          <w:sz w:val="24"/>
          <w:szCs w:val="24"/>
          <w:rtl/>
        </w:rPr>
        <w:t>הטובה</w:t>
      </w:r>
      <w:r w:rsidRPr="00EE2CBB">
        <w:rPr>
          <w:rFonts w:cs="David"/>
          <w:sz w:val="24"/>
          <w:szCs w:val="24"/>
          <w:rtl/>
        </w:rPr>
        <w:t xml:space="preserve"> </w:t>
      </w:r>
      <w:r w:rsidRPr="00EE2CBB">
        <w:rPr>
          <w:rFonts w:cs="David" w:hint="cs"/>
          <w:sz w:val="24"/>
          <w:szCs w:val="24"/>
          <w:rtl/>
        </w:rPr>
        <w:t>ביותר</w:t>
      </w:r>
      <w:r w:rsidRPr="00EE2CBB">
        <w:rPr>
          <w:rFonts w:cs="David"/>
          <w:sz w:val="24"/>
          <w:szCs w:val="24"/>
          <w:rtl/>
        </w:rPr>
        <w:t>.</w:t>
      </w:r>
    </w:p>
    <w:p w:rsidR="00FA242E" w:rsidRPr="00EE2CBB" w:rsidRDefault="00FA628D" w:rsidP="000A3470">
      <w:pPr>
        <w:pStyle w:val="ListParagraph"/>
        <w:numPr>
          <w:ilvl w:val="0"/>
          <w:numId w:val="3"/>
        </w:numPr>
        <w:tabs>
          <w:tab w:val="left" w:pos="3222"/>
        </w:tabs>
        <w:spacing w:after="120" w:line="288" w:lineRule="auto"/>
        <w:jc w:val="both"/>
        <w:rPr>
          <w:rFonts w:cs="David"/>
          <w:sz w:val="24"/>
          <w:szCs w:val="24"/>
        </w:rPr>
      </w:pPr>
      <w:r w:rsidRPr="00EE2CBB">
        <w:rPr>
          <w:rFonts w:cs="David" w:hint="cs"/>
          <w:b/>
          <w:bCs/>
          <w:sz w:val="24"/>
          <w:szCs w:val="24"/>
          <w:u w:val="single"/>
          <w:rtl/>
        </w:rPr>
        <w:t>יעילות</w:t>
      </w:r>
    </w:p>
    <w:p w:rsidR="004D5D7E" w:rsidRPr="00EE2CBB" w:rsidRDefault="004D5D7E" w:rsidP="000A3470">
      <w:pPr>
        <w:pStyle w:val="ListParagraph"/>
        <w:tabs>
          <w:tab w:val="left" w:pos="3222"/>
        </w:tabs>
        <w:spacing w:after="120" w:line="288" w:lineRule="auto"/>
        <w:jc w:val="both"/>
        <w:rPr>
          <w:rFonts w:cs="David"/>
          <w:sz w:val="24"/>
          <w:szCs w:val="24"/>
        </w:rPr>
      </w:pPr>
      <w:r w:rsidRPr="00EE2CBB">
        <w:rPr>
          <w:rFonts w:cs="David" w:hint="cs"/>
          <w:sz w:val="24"/>
          <w:szCs w:val="24"/>
          <w:rtl/>
        </w:rPr>
        <w:t xml:space="preserve">2 </w:t>
      </w:r>
      <w:r w:rsidR="00FA628D" w:rsidRPr="00EE2CBB">
        <w:rPr>
          <w:rFonts w:cs="David" w:hint="cs"/>
          <w:sz w:val="24"/>
          <w:szCs w:val="24"/>
          <w:rtl/>
        </w:rPr>
        <w:t>נקודות</w:t>
      </w:r>
      <w:r w:rsidR="00FA628D" w:rsidRPr="00EE2CBB">
        <w:rPr>
          <w:rFonts w:cs="David"/>
          <w:sz w:val="24"/>
          <w:szCs w:val="24"/>
          <w:rtl/>
        </w:rPr>
        <w:t xml:space="preserve"> </w:t>
      </w:r>
      <w:r w:rsidR="00FA628D" w:rsidRPr="00EE2CBB">
        <w:rPr>
          <w:rFonts w:cs="David" w:hint="cs"/>
          <w:sz w:val="24"/>
          <w:szCs w:val="24"/>
          <w:rtl/>
        </w:rPr>
        <w:t>מבט</w:t>
      </w:r>
      <w:r w:rsidR="00FA628D" w:rsidRPr="00EE2CBB">
        <w:rPr>
          <w:rFonts w:cs="David"/>
          <w:sz w:val="24"/>
          <w:szCs w:val="24"/>
          <w:rtl/>
        </w:rPr>
        <w:t>:</w:t>
      </w:r>
    </w:p>
    <w:p w:rsidR="004D5D7E" w:rsidRPr="00EE2CBB" w:rsidRDefault="004D5D7E" w:rsidP="000A3470">
      <w:pPr>
        <w:pStyle w:val="ListParagraph"/>
        <w:numPr>
          <w:ilvl w:val="0"/>
          <w:numId w:val="7"/>
        </w:numPr>
        <w:tabs>
          <w:tab w:val="left" w:pos="3222"/>
        </w:tabs>
        <w:spacing w:after="120" w:line="288" w:lineRule="auto"/>
        <w:jc w:val="both"/>
        <w:rPr>
          <w:rFonts w:cs="David"/>
          <w:sz w:val="24"/>
          <w:szCs w:val="24"/>
        </w:rPr>
      </w:pPr>
      <w:r w:rsidRPr="00EE2CBB">
        <w:rPr>
          <w:rFonts w:cs="David" w:hint="cs"/>
          <w:sz w:val="24"/>
          <w:szCs w:val="24"/>
          <w:u w:val="single"/>
          <w:rtl/>
        </w:rPr>
        <w:t>מנק' מבט פרטית</w:t>
      </w:r>
      <w:r w:rsidRPr="00EE2CBB">
        <w:rPr>
          <w:rFonts w:cs="David" w:hint="cs"/>
          <w:sz w:val="24"/>
          <w:szCs w:val="24"/>
          <w:rtl/>
        </w:rPr>
        <w:t xml:space="preserve"> - </w:t>
      </w:r>
      <w:r w:rsidR="00FA628D" w:rsidRPr="00EE2CBB">
        <w:rPr>
          <w:rFonts w:cs="David" w:hint="cs"/>
          <w:sz w:val="24"/>
          <w:szCs w:val="24"/>
          <w:rtl/>
        </w:rPr>
        <w:t>להוציא</w:t>
      </w:r>
      <w:r w:rsidR="00FA628D" w:rsidRPr="00EE2CBB">
        <w:rPr>
          <w:rFonts w:cs="David"/>
          <w:sz w:val="24"/>
          <w:szCs w:val="24"/>
          <w:rtl/>
        </w:rPr>
        <w:t xml:space="preserve"> </w:t>
      </w:r>
      <w:r w:rsidR="00FA628D" w:rsidRPr="00EE2CBB">
        <w:rPr>
          <w:rFonts w:cs="David" w:hint="cs"/>
          <w:sz w:val="24"/>
          <w:szCs w:val="24"/>
          <w:rtl/>
        </w:rPr>
        <w:t>את</w:t>
      </w:r>
      <w:r w:rsidR="00FA628D" w:rsidRPr="00EE2CBB">
        <w:rPr>
          <w:rFonts w:cs="David"/>
          <w:sz w:val="24"/>
          <w:szCs w:val="24"/>
          <w:rtl/>
        </w:rPr>
        <w:t xml:space="preserve"> </w:t>
      </w:r>
      <w:r w:rsidR="00FA628D" w:rsidRPr="00EE2CBB">
        <w:rPr>
          <w:rFonts w:cs="David" w:hint="cs"/>
          <w:sz w:val="24"/>
          <w:szCs w:val="24"/>
          <w:rtl/>
        </w:rPr>
        <w:t>העלות</w:t>
      </w:r>
      <w:r w:rsidR="00FA628D" w:rsidRPr="00EE2CBB">
        <w:rPr>
          <w:rFonts w:cs="David"/>
          <w:sz w:val="24"/>
          <w:szCs w:val="24"/>
          <w:rtl/>
        </w:rPr>
        <w:t xml:space="preserve"> </w:t>
      </w:r>
      <w:r w:rsidR="00FA628D" w:rsidRPr="00EE2CBB">
        <w:rPr>
          <w:rFonts w:cs="David" w:hint="cs"/>
          <w:sz w:val="24"/>
          <w:szCs w:val="24"/>
          <w:rtl/>
        </w:rPr>
        <w:t>המינימאלית</w:t>
      </w:r>
      <w:r w:rsidR="00FA628D" w:rsidRPr="00EE2CBB">
        <w:rPr>
          <w:rFonts w:cs="David"/>
          <w:sz w:val="24"/>
          <w:szCs w:val="24"/>
          <w:rtl/>
        </w:rPr>
        <w:t xml:space="preserve"> </w:t>
      </w:r>
      <w:r w:rsidR="00FA628D" w:rsidRPr="00EE2CBB">
        <w:rPr>
          <w:rFonts w:cs="David" w:hint="cs"/>
          <w:sz w:val="24"/>
          <w:szCs w:val="24"/>
          <w:rtl/>
        </w:rPr>
        <w:t>במסגרת</w:t>
      </w:r>
      <w:r w:rsidR="00FA628D" w:rsidRPr="00EE2CBB">
        <w:rPr>
          <w:rFonts w:cs="David"/>
          <w:sz w:val="24"/>
          <w:szCs w:val="24"/>
          <w:rtl/>
        </w:rPr>
        <w:t xml:space="preserve"> </w:t>
      </w:r>
      <w:r w:rsidR="00FA628D" w:rsidRPr="00EE2CBB">
        <w:rPr>
          <w:rFonts w:cs="David" w:hint="cs"/>
          <w:sz w:val="24"/>
          <w:szCs w:val="24"/>
          <w:rtl/>
        </w:rPr>
        <w:t>ההליך</w:t>
      </w:r>
      <w:r w:rsidR="00FA628D" w:rsidRPr="00EE2CBB">
        <w:rPr>
          <w:rFonts w:cs="David"/>
          <w:sz w:val="24"/>
          <w:szCs w:val="24"/>
          <w:rtl/>
        </w:rPr>
        <w:t xml:space="preserve">, </w:t>
      </w:r>
      <w:r w:rsidR="00FA628D" w:rsidRPr="00EE2CBB">
        <w:rPr>
          <w:rFonts w:cs="David" w:hint="cs"/>
          <w:sz w:val="24"/>
          <w:szCs w:val="24"/>
          <w:rtl/>
        </w:rPr>
        <w:t>וכן</w:t>
      </w:r>
      <w:r w:rsidR="00FA628D" w:rsidRPr="00EE2CBB">
        <w:rPr>
          <w:rFonts w:cs="David"/>
          <w:sz w:val="24"/>
          <w:szCs w:val="24"/>
          <w:rtl/>
        </w:rPr>
        <w:t xml:space="preserve"> </w:t>
      </w:r>
      <w:r w:rsidR="00FA628D" w:rsidRPr="00EE2CBB">
        <w:rPr>
          <w:rFonts w:cs="David" w:hint="cs"/>
          <w:sz w:val="24"/>
          <w:szCs w:val="24"/>
          <w:rtl/>
        </w:rPr>
        <w:t>להשקיע</w:t>
      </w:r>
      <w:r w:rsidR="00FA628D" w:rsidRPr="00EE2CBB">
        <w:rPr>
          <w:rFonts w:cs="David"/>
          <w:sz w:val="24"/>
          <w:szCs w:val="24"/>
          <w:rtl/>
        </w:rPr>
        <w:t xml:space="preserve"> </w:t>
      </w:r>
      <w:r w:rsidR="00FA628D" w:rsidRPr="00EE2CBB">
        <w:rPr>
          <w:rFonts w:cs="David" w:hint="cs"/>
          <w:sz w:val="24"/>
          <w:szCs w:val="24"/>
          <w:rtl/>
        </w:rPr>
        <w:t>את</w:t>
      </w:r>
      <w:r w:rsidR="00FA628D" w:rsidRPr="00EE2CBB">
        <w:rPr>
          <w:rFonts w:cs="David"/>
          <w:sz w:val="24"/>
          <w:szCs w:val="24"/>
          <w:rtl/>
        </w:rPr>
        <w:t xml:space="preserve"> </w:t>
      </w:r>
      <w:r w:rsidR="00FA628D" w:rsidRPr="00EE2CBB">
        <w:rPr>
          <w:rFonts w:cs="David" w:hint="cs"/>
          <w:sz w:val="24"/>
          <w:szCs w:val="24"/>
          <w:rtl/>
        </w:rPr>
        <w:t>כמות</w:t>
      </w:r>
      <w:r w:rsidR="00FA628D" w:rsidRPr="00EE2CBB">
        <w:rPr>
          <w:rFonts w:cs="David"/>
          <w:sz w:val="24"/>
          <w:szCs w:val="24"/>
          <w:rtl/>
        </w:rPr>
        <w:t xml:space="preserve"> </w:t>
      </w:r>
      <w:r w:rsidR="00FA628D" w:rsidRPr="00EE2CBB">
        <w:rPr>
          <w:rFonts w:cs="David" w:hint="cs"/>
          <w:sz w:val="24"/>
          <w:szCs w:val="24"/>
          <w:rtl/>
        </w:rPr>
        <w:t>הזמן</w:t>
      </w:r>
      <w:r w:rsidR="00FA628D" w:rsidRPr="00EE2CBB">
        <w:rPr>
          <w:rFonts w:cs="David"/>
          <w:sz w:val="24"/>
          <w:szCs w:val="24"/>
          <w:rtl/>
        </w:rPr>
        <w:t xml:space="preserve"> </w:t>
      </w:r>
      <w:r w:rsidR="00FA628D" w:rsidRPr="00EE2CBB">
        <w:rPr>
          <w:rFonts w:cs="David" w:hint="cs"/>
          <w:sz w:val="24"/>
          <w:szCs w:val="24"/>
          <w:rtl/>
        </w:rPr>
        <w:t>המינימאלית</w:t>
      </w:r>
      <w:r w:rsidR="00FA628D" w:rsidRPr="00EE2CBB">
        <w:rPr>
          <w:rFonts w:cs="David"/>
          <w:sz w:val="24"/>
          <w:szCs w:val="24"/>
          <w:rtl/>
        </w:rPr>
        <w:t xml:space="preserve">. </w:t>
      </w:r>
      <w:r w:rsidR="00FA628D" w:rsidRPr="00EE2CBB">
        <w:rPr>
          <w:rFonts w:cs="David" w:hint="cs"/>
          <w:sz w:val="24"/>
          <w:szCs w:val="24"/>
          <w:rtl/>
        </w:rPr>
        <w:t>סד</w:t>
      </w:r>
      <w:r w:rsidR="00FA628D" w:rsidRPr="00EE2CBB">
        <w:rPr>
          <w:rFonts w:cs="David"/>
          <w:sz w:val="24"/>
          <w:szCs w:val="24"/>
          <w:rtl/>
        </w:rPr>
        <w:t>"</w:t>
      </w:r>
      <w:r w:rsidR="00FA628D" w:rsidRPr="00EE2CBB">
        <w:rPr>
          <w:rFonts w:cs="David" w:hint="cs"/>
          <w:sz w:val="24"/>
          <w:szCs w:val="24"/>
          <w:rtl/>
        </w:rPr>
        <w:t>א</w:t>
      </w:r>
      <w:r w:rsidR="00FA628D" w:rsidRPr="00EE2CBB">
        <w:rPr>
          <w:rFonts w:cs="David"/>
          <w:sz w:val="24"/>
          <w:szCs w:val="24"/>
          <w:rtl/>
        </w:rPr>
        <w:t xml:space="preserve"> </w:t>
      </w:r>
      <w:r w:rsidR="00FA628D" w:rsidRPr="00EE2CBB">
        <w:rPr>
          <w:rFonts w:cs="David" w:hint="cs"/>
          <w:sz w:val="24"/>
          <w:szCs w:val="24"/>
          <w:rtl/>
        </w:rPr>
        <w:t>מאפשר</w:t>
      </w:r>
      <w:r w:rsidR="00FA628D" w:rsidRPr="00EE2CBB">
        <w:rPr>
          <w:rFonts w:cs="David"/>
          <w:sz w:val="24"/>
          <w:szCs w:val="24"/>
          <w:rtl/>
        </w:rPr>
        <w:t xml:space="preserve"> </w:t>
      </w:r>
      <w:r w:rsidR="00FA628D" w:rsidRPr="00EE2CBB">
        <w:rPr>
          <w:rFonts w:cs="David" w:hint="cs"/>
          <w:sz w:val="24"/>
          <w:szCs w:val="24"/>
          <w:rtl/>
        </w:rPr>
        <w:t>זאת</w:t>
      </w:r>
      <w:r w:rsidR="00FA628D" w:rsidRPr="00EE2CBB">
        <w:rPr>
          <w:rFonts w:cs="David"/>
          <w:sz w:val="24"/>
          <w:szCs w:val="24"/>
          <w:rtl/>
        </w:rPr>
        <w:t xml:space="preserve"> </w:t>
      </w:r>
      <w:r w:rsidR="00FA628D" w:rsidRPr="00EE2CBB">
        <w:rPr>
          <w:rFonts w:cs="David" w:hint="cs"/>
          <w:sz w:val="24"/>
          <w:szCs w:val="24"/>
          <w:rtl/>
        </w:rPr>
        <w:t>ע</w:t>
      </w:r>
      <w:r w:rsidR="00FA628D" w:rsidRPr="00EE2CBB">
        <w:rPr>
          <w:rFonts w:cs="David"/>
          <w:sz w:val="24"/>
          <w:szCs w:val="24"/>
          <w:rtl/>
        </w:rPr>
        <w:t>"</w:t>
      </w:r>
      <w:r w:rsidR="00FA628D" w:rsidRPr="00EE2CBB">
        <w:rPr>
          <w:rFonts w:cs="David" w:hint="cs"/>
          <w:sz w:val="24"/>
          <w:szCs w:val="24"/>
          <w:rtl/>
        </w:rPr>
        <w:t>י</w:t>
      </w:r>
      <w:r w:rsidR="00FA628D" w:rsidRPr="00EE2CBB">
        <w:rPr>
          <w:rFonts w:cs="David"/>
          <w:sz w:val="24"/>
          <w:szCs w:val="24"/>
          <w:rtl/>
        </w:rPr>
        <w:t xml:space="preserve"> </w:t>
      </w:r>
      <w:r w:rsidR="00FA628D" w:rsidRPr="00EE2CBB">
        <w:rPr>
          <w:rFonts w:cs="David" w:hint="cs"/>
          <w:sz w:val="24"/>
          <w:szCs w:val="24"/>
          <w:rtl/>
        </w:rPr>
        <w:t>מתן</w:t>
      </w:r>
      <w:r w:rsidR="00FA628D" w:rsidRPr="00EE2CBB">
        <w:rPr>
          <w:rFonts w:cs="David"/>
          <w:sz w:val="24"/>
          <w:szCs w:val="24"/>
          <w:rtl/>
        </w:rPr>
        <w:t xml:space="preserve"> </w:t>
      </w:r>
      <w:r w:rsidR="00FA628D" w:rsidRPr="00EE2CBB">
        <w:rPr>
          <w:rFonts w:cs="David" w:hint="cs"/>
          <w:sz w:val="24"/>
          <w:szCs w:val="24"/>
          <w:rtl/>
        </w:rPr>
        <w:t>האפשרות</w:t>
      </w:r>
      <w:r w:rsidR="00FA628D" w:rsidRPr="00EE2CBB">
        <w:rPr>
          <w:rFonts w:cs="David"/>
          <w:sz w:val="24"/>
          <w:szCs w:val="24"/>
          <w:rtl/>
        </w:rPr>
        <w:t xml:space="preserve"> </w:t>
      </w:r>
      <w:r w:rsidR="00FA628D" w:rsidRPr="00EE2CBB">
        <w:rPr>
          <w:rFonts w:cs="David" w:hint="cs"/>
          <w:sz w:val="24"/>
          <w:szCs w:val="24"/>
          <w:rtl/>
        </w:rPr>
        <w:t>לפנות</w:t>
      </w:r>
      <w:r w:rsidR="00FA628D" w:rsidRPr="00EE2CBB">
        <w:rPr>
          <w:rFonts w:cs="David"/>
          <w:sz w:val="24"/>
          <w:szCs w:val="24"/>
          <w:rtl/>
        </w:rPr>
        <w:t xml:space="preserve"> </w:t>
      </w:r>
      <w:r w:rsidR="00FA628D" w:rsidRPr="00EE2CBB">
        <w:rPr>
          <w:rFonts w:cs="David" w:hint="cs"/>
          <w:sz w:val="24"/>
          <w:szCs w:val="24"/>
          <w:rtl/>
        </w:rPr>
        <w:t>להליכי</w:t>
      </w:r>
      <w:r w:rsidR="00FA628D" w:rsidRPr="00EE2CBB">
        <w:rPr>
          <w:rFonts w:cs="David"/>
          <w:sz w:val="24"/>
          <w:szCs w:val="24"/>
          <w:rtl/>
        </w:rPr>
        <w:t xml:space="preserve"> </w:t>
      </w:r>
      <w:r w:rsidR="00FA628D" w:rsidRPr="00EE2CBB">
        <w:rPr>
          <w:rFonts w:cs="David" w:hint="cs"/>
          <w:sz w:val="24"/>
          <w:szCs w:val="24"/>
          <w:rtl/>
        </w:rPr>
        <w:t>בוררות</w:t>
      </w:r>
      <w:r w:rsidR="00FA628D" w:rsidRPr="00EE2CBB">
        <w:rPr>
          <w:rFonts w:cs="David"/>
          <w:sz w:val="24"/>
          <w:szCs w:val="24"/>
          <w:rtl/>
        </w:rPr>
        <w:t xml:space="preserve"> </w:t>
      </w:r>
      <w:r w:rsidR="00FA628D" w:rsidRPr="00EE2CBB">
        <w:rPr>
          <w:rFonts w:cs="David" w:hint="cs"/>
          <w:sz w:val="24"/>
          <w:szCs w:val="24"/>
          <w:rtl/>
        </w:rPr>
        <w:t>קביעת</w:t>
      </w:r>
      <w:r w:rsidR="00FA628D" w:rsidRPr="00EE2CBB">
        <w:rPr>
          <w:rFonts w:cs="David"/>
          <w:sz w:val="24"/>
          <w:szCs w:val="24"/>
          <w:rtl/>
        </w:rPr>
        <w:t xml:space="preserve"> </w:t>
      </w:r>
      <w:r w:rsidR="00FA628D" w:rsidRPr="00EE2CBB">
        <w:rPr>
          <w:rFonts w:cs="David" w:hint="cs"/>
          <w:sz w:val="24"/>
          <w:szCs w:val="24"/>
          <w:rtl/>
        </w:rPr>
        <w:t>הליכים</w:t>
      </w:r>
      <w:r w:rsidR="00FA628D" w:rsidRPr="00EE2CBB">
        <w:rPr>
          <w:rFonts w:cs="David"/>
          <w:sz w:val="24"/>
          <w:szCs w:val="24"/>
          <w:rtl/>
        </w:rPr>
        <w:t xml:space="preserve"> </w:t>
      </w:r>
      <w:r w:rsidR="00FA628D" w:rsidRPr="00EE2CBB">
        <w:rPr>
          <w:rFonts w:cs="David" w:hint="cs"/>
          <w:sz w:val="24"/>
          <w:szCs w:val="24"/>
          <w:rtl/>
        </w:rPr>
        <w:t>מהירים</w:t>
      </w:r>
      <w:r w:rsidR="00FA628D" w:rsidRPr="00EE2CBB">
        <w:rPr>
          <w:rFonts w:cs="David"/>
          <w:sz w:val="24"/>
          <w:szCs w:val="24"/>
          <w:rtl/>
        </w:rPr>
        <w:t xml:space="preserve"> </w:t>
      </w:r>
      <w:r w:rsidR="00FA628D" w:rsidRPr="00EE2CBB">
        <w:rPr>
          <w:rFonts w:cs="David" w:hint="cs"/>
          <w:sz w:val="24"/>
          <w:szCs w:val="24"/>
          <w:rtl/>
        </w:rPr>
        <w:t>כמו</w:t>
      </w:r>
      <w:r w:rsidR="00FA628D" w:rsidRPr="00EE2CBB">
        <w:rPr>
          <w:rFonts w:cs="David"/>
          <w:sz w:val="24"/>
          <w:szCs w:val="24"/>
          <w:rtl/>
        </w:rPr>
        <w:t xml:space="preserve"> </w:t>
      </w:r>
      <w:r w:rsidR="00FA628D" w:rsidRPr="00EE2CBB">
        <w:rPr>
          <w:rFonts w:cs="David" w:hint="cs"/>
          <w:sz w:val="24"/>
          <w:szCs w:val="24"/>
          <w:rtl/>
        </w:rPr>
        <w:t>סדר</w:t>
      </w:r>
      <w:r w:rsidR="00FA628D" w:rsidRPr="00EE2CBB">
        <w:rPr>
          <w:rFonts w:cs="David"/>
          <w:sz w:val="24"/>
          <w:szCs w:val="24"/>
          <w:rtl/>
        </w:rPr>
        <w:t xml:space="preserve"> </w:t>
      </w:r>
      <w:r w:rsidR="00FA628D" w:rsidRPr="00EE2CBB">
        <w:rPr>
          <w:rFonts w:cs="David" w:hint="cs"/>
          <w:sz w:val="24"/>
          <w:szCs w:val="24"/>
          <w:rtl/>
        </w:rPr>
        <w:t>דין</w:t>
      </w:r>
      <w:r w:rsidR="00FA628D" w:rsidRPr="00EE2CBB">
        <w:rPr>
          <w:rFonts w:cs="David"/>
          <w:sz w:val="24"/>
          <w:szCs w:val="24"/>
          <w:rtl/>
        </w:rPr>
        <w:t xml:space="preserve"> </w:t>
      </w:r>
      <w:r w:rsidR="00FA628D" w:rsidRPr="00EE2CBB">
        <w:rPr>
          <w:rFonts w:cs="David" w:hint="cs"/>
          <w:sz w:val="24"/>
          <w:szCs w:val="24"/>
          <w:rtl/>
        </w:rPr>
        <w:t>מקוצר</w:t>
      </w:r>
      <w:r w:rsidR="00FA242E" w:rsidRPr="00EE2CBB">
        <w:rPr>
          <w:rFonts w:cs="David" w:hint="cs"/>
          <w:sz w:val="24"/>
          <w:szCs w:val="24"/>
          <w:rtl/>
        </w:rPr>
        <w:t xml:space="preserve"> ועוד.</w:t>
      </w:r>
    </w:p>
    <w:p w:rsidR="004D5D7E" w:rsidRPr="00EE2CBB" w:rsidRDefault="00FA628D" w:rsidP="000A3470">
      <w:pPr>
        <w:pStyle w:val="ListParagraph"/>
        <w:numPr>
          <w:ilvl w:val="0"/>
          <w:numId w:val="7"/>
        </w:numPr>
        <w:tabs>
          <w:tab w:val="left" w:pos="3222"/>
        </w:tabs>
        <w:spacing w:after="120" w:line="288" w:lineRule="auto"/>
        <w:jc w:val="both"/>
        <w:rPr>
          <w:rFonts w:cs="David"/>
          <w:sz w:val="24"/>
          <w:szCs w:val="24"/>
        </w:rPr>
      </w:pPr>
      <w:r w:rsidRPr="00EE2CBB">
        <w:rPr>
          <w:rFonts w:cs="David" w:hint="cs"/>
          <w:sz w:val="24"/>
          <w:szCs w:val="24"/>
          <w:u w:val="single"/>
          <w:rtl/>
        </w:rPr>
        <w:lastRenderedPageBreak/>
        <w:t>מנקודת</w:t>
      </w:r>
      <w:r w:rsidRPr="00EE2CBB">
        <w:rPr>
          <w:rFonts w:cs="David"/>
          <w:sz w:val="24"/>
          <w:szCs w:val="24"/>
          <w:u w:val="single"/>
          <w:rtl/>
        </w:rPr>
        <w:t xml:space="preserve"> </w:t>
      </w:r>
      <w:r w:rsidRPr="00EE2CBB">
        <w:rPr>
          <w:rFonts w:cs="David" w:hint="cs"/>
          <w:sz w:val="24"/>
          <w:szCs w:val="24"/>
          <w:u w:val="single"/>
          <w:rtl/>
        </w:rPr>
        <w:t>מבט</w:t>
      </w:r>
      <w:r w:rsidRPr="00EE2CBB">
        <w:rPr>
          <w:rFonts w:cs="David"/>
          <w:sz w:val="24"/>
          <w:szCs w:val="24"/>
          <w:u w:val="single"/>
          <w:rtl/>
        </w:rPr>
        <w:t xml:space="preserve"> </w:t>
      </w:r>
      <w:r w:rsidRPr="00EE2CBB">
        <w:rPr>
          <w:rFonts w:cs="David" w:hint="cs"/>
          <w:sz w:val="24"/>
          <w:szCs w:val="24"/>
          <w:u w:val="single"/>
          <w:rtl/>
        </w:rPr>
        <w:t>חברתית</w:t>
      </w:r>
      <w:r w:rsidR="004D5D7E" w:rsidRPr="00EE2CBB">
        <w:rPr>
          <w:rFonts w:cs="David" w:hint="cs"/>
          <w:sz w:val="24"/>
          <w:szCs w:val="24"/>
          <w:rtl/>
        </w:rPr>
        <w:t xml:space="preserve"> -</w:t>
      </w:r>
      <w:r w:rsidRPr="00EE2CBB">
        <w:rPr>
          <w:rFonts w:cs="David"/>
          <w:sz w:val="24"/>
          <w:szCs w:val="24"/>
          <w:rtl/>
        </w:rPr>
        <w:t xml:space="preserve"> </w:t>
      </w:r>
      <w:r w:rsidRPr="00EE2CBB">
        <w:rPr>
          <w:rFonts w:cs="David" w:hint="cs"/>
          <w:sz w:val="24"/>
          <w:szCs w:val="24"/>
          <w:rtl/>
        </w:rPr>
        <w:t>ע</w:t>
      </w:r>
      <w:r w:rsidRPr="00EE2CBB">
        <w:rPr>
          <w:rFonts w:cs="David"/>
          <w:sz w:val="24"/>
          <w:szCs w:val="24"/>
          <w:rtl/>
        </w:rPr>
        <w:t>"</w:t>
      </w:r>
      <w:r w:rsidRPr="00EE2CBB">
        <w:rPr>
          <w:rFonts w:cs="David" w:hint="cs"/>
          <w:sz w:val="24"/>
          <w:szCs w:val="24"/>
          <w:rtl/>
        </w:rPr>
        <w:t>מ</w:t>
      </w:r>
      <w:r w:rsidRPr="00EE2CBB">
        <w:rPr>
          <w:rFonts w:cs="David"/>
          <w:sz w:val="24"/>
          <w:szCs w:val="24"/>
          <w:rtl/>
        </w:rPr>
        <w:t xml:space="preserve"> </w:t>
      </w:r>
      <w:r w:rsidRPr="00EE2CBB">
        <w:rPr>
          <w:rFonts w:cs="David" w:hint="cs"/>
          <w:sz w:val="24"/>
          <w:szCs w:val="24"/>
          <w:rtl/>
        </w:rPr>
        <w:t>שהמערכת</w:t>
      </w:r>
      <w:r w:rsidRPr="00EE2CBB">
        <w:rPr>
          <w:rFonts w:cs="David"/>
          <w:sz w:val="24"/>
          <w:szCs w:val="24"/>
          <w:rtl/>
        </w:rPr>
        <w:t xml:space="preserve"> </w:t>
      </w:r>
      <w:r w:rsidRPr="00EE2CBB">
        <w:rPr>
          <w:rFonts w:cs="David" w:hint="cs"/>
          <w:sz w:val="24"/>
          <w:szCs w:val="24"/>
          <w:rtl/>
        </w:rPr>
        <w:t>תהיה</w:t>
      </w:r>
      <w:r w:rsidRPr="00EE2CBB">
        <w:rPr>
          <w:rFonts w:cs="David"/>
          <w:sz w:val="24"/>
          <w:szCs w:val="24"/>
          <w:rtl/>
        </w:rPr>
        <w:t xml:space="preserve"> </w:t>
      </w:r>
      <w:r w:rsidRPr="00EE2CBB">
        <w:rPr>
          <w:rFonts w:cs="David" w:hint="cs"/>
          <w:sz w:val="24"/>
          <w:szCs w:val="24"/>
          <w:rtl/>
        </w:rPr>
        <w:t>יעילה</w:t>
      </w:r>
      <w:r w:rsidRPr="00EE2CBB">
        <w:rPr>
          <w:rFonts w:cs="David"/>
          <w:sz w:val="24"/>
          <w:szCs w:val="24"/>
          <w:rtl/>
        </w:rPr>
        <w:t xml:space="preserve">, </w:t>
      </w:r>
      <w:r w:rsidRPr="00EE2CBB">
        <w:rPr>
          <w:rFonts w:cs="David" w:hint="cs"/>
          <w:sz w:val="24"/>
          <w:szCs w:val="24"/>
          <w:rtl/>
        </w:rPr>
        <w:t>עליה</w:t>
      </w:r>
      <w:r w:rsidRPr="00EE2CBB">
        <w:rPr>
          <w:rFonts w:cs="David"/>
          <w:sz w:val="24"/>
          <w:szCs w:val="24"/>
          <w:rtl/>
        </w:rPr>
        <w:t xml:space="preserve"> </w:t>
      </w:r>
      <w:r w:rsidRPr="00EE2CBB">
        <w:rPr>
          <w:rFonts w:cs="David" w:hint="cs"/>
          <w:sz w:val="24"/>
          <w:szCs w:val="24"/>
          <w:rtl/>
        </w:rPr>
        <w:t>לקיים</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הבאים</w:t>
      </w:r>
      <w:r w:rsidRPr="00EE2CBB">
        <w:rPr>
          <w:rFonts w:cs="David"/>
          <w:sz w:val="24"/>
          <w:szCs w:val="24"/>
          <w:rtl/>
        </w:rPr>
        <w:t>:</w:t>
      </w:r>
    </w:p>
    <w:p w:rsidR="004D5D7E" w:rsidRPr="00EE2CBB" w:rsidRDefault="00FA628D" w:rsidP="000A3470">
      <w:pPr>
        <w:pStyle w:val="ListParagraph"/>
        <w:numPr>
          <w:ilvl w:val="0"/>
          <w:numId w:val="8"/>
        </w:numPr>
        <w:tabs>
          <w:tab w:val="left" w:pos="3222"/>
        </w:tabs>
        <w:spacing w:after="120" w:line="288" w:lineRule="auto"/>
        <w:jc w:val="both"/>
        <w:rPr>
          <w:rFonts w:cs="David"/>
          <w:sz w:val="24"/>
          <w:szCs w:val="24"/>
        </w:rPr>
      </w:pPr>
      <w:r w:rsidRPr="00EE2CBB">
        <w:rPr>
          <w:rFonts w:cs="David" w:hint="cs"/>
          <w:b/>
          <w:bCs/>
          <w:sz w:val="24"/>
          <w:szCs w:val="24"/>
          <w:rtl/>
        </w:rPr>
        <w:t>צמצום</w:t>
      </w:r>
      <w:r w:rsidRPr="00EE2CBB">
        <w:rPr>
          <w:rFonts w:cs="David"/>
          <w:b/>
          <w:bCs/>
          <w:sz w:val="24"/>
          <w:szCs w:val="24"/>
          <w:rtl/>
        </w:rPr>
        <w:t xml:space="preserve"> </w:t>
      </w:r>
      <w:r w:rsidRPr="00EE2CBB">
        <w:rPr>
          <w:rFonts w:cs="David" w:hint="cs"/>
          <w:b/>
          <w:bCs/>
          <w:sz w:val="24"/>
          <w:szCs w:val="24"/>
          <w:rtl/>
        </w:rPr>
        <w:t>עלויות</w:t>
      </w:r>
      <w:r w:rsidRPr="00EE2CBB">
        <w:rPr>
          <w:rFonts w:cs="David"/>
          <w:b/>
          <w:bCs/>
          <w:sz w:val="24"/>
          <w:szCs w:val="24"/>
          <w:rtl/>
        </w:rPr>
        <w:t xml:space="preserve"> </w:t>
      </w:r>
      <w:r w:rsidRPr="00EE2CBB">
        <w:rPr>
          <w:rFonts w:cs="David" w:hint="cs"/>
          <w:b/>
          <w:bCs/>
          <w:sz w:val="24"/>
          <w:szCs w:val="24"/>
          <w:rtl/>
        </w:rPr>
        <w:t>ההליך</w:t>
      </w:r>
      <w:r w:rsidRPr="00EE2CBB">
        <w:rPr>
          <w:rFonts w:cs="David"/>
          <w:b/>
          <w:bCs/>
          <w:sz w:val="24"/>
          <w:szCs w:val="24"/>
          <w:rtl/>
        </w:rPr>
        <w:t xml:space="preserve"> </w:t>
      </w:r>
      <w:r w:rsidRPr="00EE2CBB">
        <w:rPr>
          <w:rFonts w:cs="David" w:hint="cs"/>
          <w:b/>
          <w:bCs/>
          <w:sz w:val="24"/>
          <w:szCs w:val="24"/>
          <w:rtl/>
        </w:rPr>
        <w:t>מבחינת</w:t>
      </w:r>
      <w:r w:rsidRPr="00EE2CBB">
        <w:rPr>
          <w:rFonts w:cs="David"/>
          <w:b/>
          <w:bCs/>
          <w:sz w:val="24"/>
          <w:szCs w:val="24"/>
          <w:rtl/>
        </w:rPr>
        <w:t xml:space="preserve"> </w:t>
      </w:r>
      <w:r w:rsidRPr="00EE2CBB">
        <w:rPr>
          <w:rFonts w:cs="David" w:hint="cs"/>
          <w:b/>
          <w:bCs/>
          <w:sz w:val="24"/>
          <w:szCs w:val="24"/>
          <w:rtl/>
        </w:rPr>
        <w:t>החברה</w:t>
      </w:r>
      <w:r w:rsidR="00D1103F" w:rsidRPr="00EE2CBB">
        <w:rPr>
          <w:rFonts w:cs="David" w:hint="cs"/>
          <w:sz w:val="24"/>
          <w:szCs w:val="24"/>
          <w:rtl/>
        </w:rPr>
        <w:t xml:space="preserve"> </w:t>
      </w:r>
      <w:r w:rsidR="004D5D7E" w:rsidRPr="00EE2CBB">
        <w:rPr>
          <w:rFonts w:cs="David" w:hint="cs"/>
          <w:sz w:val="24"/>
          <w:szCs w:val="24"/>
          <w:rtl/>
        </w:rPr>
        <w:t xml:space="preserve">- </w:t>
      </w:r>
      <w:r w:rsidRPr="00EE2CBB">
        <w:rPr>
          <w:rFonts w:cs="David" w:hint="cs"/>
          <w:sz w:val="24"/>
          <w:szCs w:val="24"/>
          <w:rtl/>
        </w:rPr>
        <w:t>כך</w:t>
      </w:r>
      <w:r w:rsidRPr="00EE2CBB">
        <w:rPr>
          <w:rFonts w:cs="David"/>
          <w:sz w:val="24"/>
          <w:szCs w:val="24"/>
          <w:rtl/>
        </w:rPr>
        <w:t xml:space="preserve">,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הליך</w:t>
      </w:r>
      <w:r w:rsidRPr="00EE2CBB">
        <w:rPr>
          <w:rFonts w:cs="David"/>
          <w:sz w:val="24"/>
          <w:szCs w:val="24"/>
          <w:rtl/>
        </w:rPr>
        <w:t xml:space="preserve"> </w:t>
      </w:r>
      <w:r w:rsidRPr="00EE2CBB">
        <w:rPr>
          <w:rFonts w:cs="David" w:hint="cs"/>
          <w:sz w:val="24"/>
          <w:szCs w:val="24"/>
          <w:rtl/>
        </w:rPr>
        <w:t>מסויים</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דורש</w:t>
      </w:r>
      <w:r w:rsidRPr="00EE2CBB">
        <w:rPr>
          <w:rFonts w:cs="David"/>
          <w:sz w:val="24"/>
          <w:szCs w:val="24"/>
          <w:rtl/>
        </w:rPr>
        <w:t xml:space="preserve"> </w:t>
      </w:r>
      <w:r w:rsidRPr="00EE2CBB">
        <w:rPr>
          <w:rFonts w:cs="David" w:hint="cs"/>
          <w:sz w:val="24"/>
          <w:szCs w:val="24"/>
          <w:rtl/>
        </w:rPr>
        <w:t>רמה</w:t>
      </w:r>
      <w:r w:rsidRPr="00EE2CBB">
        <w:rPr>
          <w:rFonts w:cs="David"/>
          <w:sz w:val="24"/>
          <w:szCs w:val="24"/>
          <w:rtl/>
        </w:rPr>
        <w:t xml:space="preserve"> </w:t>
      </w:r>
      <w:r w:rsidRPr="00EE2CBB">
        <w:rPr>
          <w:rFonts w:cs="David" w:hint="cs"/>
          <w:sz w:val="24"/>
          <w:szCs w:val="24"/>
          <w:rtl/>
        </w:rPr>
        <w:t>מסויימת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מומחיות</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לבצע</w:t>
      </w:r>
      <w:r w:rsidRPr="00EE2CBB">
        <w:rPr>
          <w:rFonts w:cs="David"/>
          <w:sz w:val="24"/>
          <w:szCs w:val="24"/>
          <w:rtl/>
        </w:rPr>
        <w:t xml:space="preserve"> </w:t>
      </w:r>
      <w:r w:rsidRPr="00EE2CBB">
        <w:rPr>
          <w:rFonts w:cs="David" w:hint="cs"/>
          <w:sz w:val="24"/>
          <w:szCs w:val="24"/>
          <w:rtl/>
        </w:rPr>
        <w:t>אותו</w:t>
      </w:r>
      <w:r w:rsidRPr="00EE2CBB">
        <w:rPr>
          <w:rFonts w:cs="David"/>
          <w:sz w:val="24"/>
          <w:szCs w:val="24"/>
          <w:rtl/>
        </w:rPr>
        <w:t xml:space="preserve"> </w:t>
      </w:r>
      <w:r w:rsidRPr="00EE2CBB">
        <w:rPr>
          <w:rFonts w:cs="David" w:hint="cs"/>
          <w:sz w:val="24"/>
          <w:szCs w:val="24"/>
          <w:rtl/>
        </w:rPr>
        <w:t>ע</w:t>
      </w:r>
      <w:r w:rsidRPr="00EE2CBB">
        <w:rPr>
          <w:rFonts w:cs="David"/>
          <w:sz w:val="24"/>
          <w:szCs w:val="24"/>
          <w:rtl/>
        </w:rPr>
        <w:t>"</w:t>
      </w:r>
      <w:r w:rsidRPr="00EE2CBB">
        <w:rPr>
          <w:rFonts w:cs="David" w:hint="cs"/>
          <w:sz w:val="24"/>
          <w:szCs w:val="24"/>
          <w:rtl/>
        </w:rPr>
        <w:t>י</w:t>
      </w:r>
      <w:r w:rsidRPr="00EE2CBB">
        <w:rPr>
          <w:rFonts w:cs="David"/>
          <w:sz w:val="24"/>
          <w:szCs w:val="24"/>
          <w:rtl/>
        </w:rPr>
        <w:t xml:space="preserve"> </w:t>
      </w:r>
      <w:r w:rsidRPr="00EE2CBB">
        <w:rPr>
          <w:rFonts w:cs="David" w:hint="cs"/>
          <w:sz w:val="24"/>
          <w:szCs w:val="24"/>
          <w:rtl/>
        </w:rPr>
        <w:t>כוח</w:t>
      </w:r>
      <w:r w:rsidRPr="00EE2CBB">
        <w:rPr>
          <w:rFonts w:cs="David"/>
          <w:sz w:val="24"/>
          <w:szCs w:val="24"/>
          <w:rtl/>
        </w:rPr>
        <w:t xml:space="preserve"> </w:t>
      </w:r>
      <w:r w:rsidRPr="00EE2CBB">
        <w:rPr>
          <w:rFonts w:cs="David" w:hint="cs"/>
          <w:sz w:val="24"/>
          <w:szCs w:val="24"/>
          <w:rtl/>
        </w:rPr>
        <w:t>אדם</w:t>
      </w:r>
      <w:r w:rsidRPr="00EE2CBB">
        <w:rPr>
          <w:rFonts w:cs="David"/>
          <w:sz w:val="24"/>
          <w:szCs w:val="24"/>
          <w:rtl/>
        </w:rPr>
        <w:t xml:space="preserve"> </w:t>
      </w:r>
      <w:r w:rsidRPr="00EE2CBB">
        <w:rPr>
          <w:rFonts w:cs="David" w:hint="cs"/>
          <w:sz w:val="24"/>
          <w:szCs w:val="24"/>
          <w:rtl/>
        </w:rPr>
        <w:t>זול</w:t>
      </w:r>
      <w:r w:rsidRPr="00EE2CBB">
        <w:rPr>
          <w:rFonts w:cs="David"/>
          <w:sz w:val="24"/>
          <w:szCs w:val="24"/>
          <w:rtl/>
        </w:rPr>
        <w:t xml:space="preserve"> </w:t>
      </w:r>
      <w:r w:rsidRPr="00EE2CBB">
        <w:rPr>
          <w:rFonts w:cs="David" w:hint="cs"/>
          <w:sz w:val="24"/>
          <w:szCs w:val="24"/>
          <w:rtl/>
        </w:rPr>
        <w:t>יותר</w:t>
      </w:r>
      <w:r w:rsidR="00D1103F" w:rsidRPr="00EE2CBB">
        <w:rPr>
          <w:rFonts w:cs="David" w:hint="cs"/>
          <w:sz w:val="24"/>
          <w:szCs w:val="24"/>
          <w:rtl/>
        </w:rPr>
        <w:t>,</w:t>
      </w:r>
      <w:r w:rsidRPr="00EE2CBB">
        <w:rPr>
          <w:rFonts w:cs="David"/>
          <w:sz w:val="24"/>
          <w:szCs w:val="24"/>
          <w:rtl/>
        </w:rPr>
        <w:t xml:space="preserve"> </w:t>
      </w:r>
      <w:r w:rsidRPr="00EE2CBB">
        <w:rPr>
          <w:rFonts w:cs="David" w:hint="cs"/>
          <w:sz w:val="24"/>
          <w:szCs w:val="24"/>
          <w:rtl/>
        </w:rPr>
        <w:t>או</w:t>
      </w:r>
      <w:r w:rsidRPr="00EE2CBB">
        <w:rPr>
          <w:rFonts w:cs="David"/>
          <w:sz w:val="24"/>
          <w:szCs w:val="24"/>
          <w:rtl/>
        </w:rPr>
        <w:t xml:space="preserve"> </w:t>
      </w:r>
      <w:r w:rsidRPr="00EE2CBB">
        <w:rPr>
          <w:rFonts w:cs="David" w:hint="cs"/>
          <w:sz w:val="24"/>
          <w:szCs w:val="24"/>
          <w:rtl/>
        </w:rPr>
        <w:t>ע</w:t>
      </w:r>
      <w:r w:rsidRPr="00EE2CBB">
        <w:rPr>
          <w:rFonts w:cs="David"/>
          <w:sz w:val="24"/>
          <w:szCs w:val="24"/>
          <w:rtl/>
        </w:rPr>
        <w:t>"</w:t>
      </w:r>
      <w:r w:rsidRPr="00EE2CBB">
        <w:rPr>
          <w:rFonts w:cs="David" w:hint="cs"/>
          <w:sz w:val="24"/>
          <w:szCs w:val="24"/>
          <w:rtl/>
        </w:rPr>
        <w:t>י</w:t>
      </w:r>
      <w:r w:rsidRPr="00EE2CBB">
        <w:rPr>
          <w:rFonts w:cs="David"/>
          <w:sz w:val="24"/>
          <w:szCs w:val="24"/>
          <w:rtl/>
        </w:rPr>
        <w:t xml:space="preserve"> </w:t>
      </w:r>
      <w:r w:rsidRPr="00EE2CBB">
        <w:rPr>
          <w:rFonts w:cs="David" w:hint="cs"/>
          <w:sz w:val="24"/>
          <w:szCs w:val="24"/>
          <w:rtl/>
        </w:rPr>
        <w:t>העברת</w:t>
      </w:r>
      <w:r w:rsidRPr="00EE2CBB">
        <w:rPr>
          <w:rFonts w:cs="David"/>
          <w:sz w:val="24"/>
          <w:szCs w:val="24"/>
          <w:rtl/>
        </w:rPr>
        <w:t xml:space="preserve"> </w:t>
      </w:r>
      <w:r w:rsidRPr="00EE2CBB">
        <w:rPr>
          <w:rFonts w:cs="David" w:hint="cs"/>
          <w:sz w:val="24"/>
          <w:szCs w:val="24"/>
          <w:rtl/>
        </w:rPr>
        <w:t>סמכויות</w:t>
      </w:r>
      <w:r w:rsidRPr="00EE2CBB">
        <w:rPr>
          <w:rFonts w:cs="David"/>
          <w:sz w:val="24"/>
          <w:szCs w:val="24"/>
          <w:rtl/>
        </w:rPr>
        <w:t xml:space="preserve"> </w:t>
      </w:r>
      <w:r w:rsidRPr="00EE2CBB">
        <w:rPr>
          <w:rFonts w:cs="David" w:hint="cs"/>
          <w:sz w:val="24"/>
          <w:szCs w:val="24"/>
          <w:rtl/>
        </w:rPr>
        <w:t>מביהמ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המחוזי</w:t>
      </w:r>
      <w:r w:rsidRPr="00EE2CBB">
        <w:rPr>
          <w:rFonts w:cs="David"/>
          <w:sz w:val="24"/>
          <w:szCs w:val="24"/>
          <w:rtl/>
        </w:rPr>
        <w:t xml:space="preserve"> </w:t>
      </w:r>
      <w:r w:rsidRPr="00EE2CBB">
        <w:rPr>
          <w:rFonts w:cs="David" w:hint="cs"/>
          <w:sz w:val="24"/>
          <w:szCs w:val="24"/>
          <w:rtl/>
        </w:rPr>
        <w:t>לשלום</w:t>
      </w:r>
      <w:r w:rsidRPr="00EE2CBB">
        <w:rPr>
          <w:rFonts w:cs="David"/>
          <w:sz w:val="24"/>
          <w:szCs w:val="24"/>
          <w:rtl/>
        </w:rPr>
        <w:t xml:space="preserve">, </w:t>
      </w:r>
      <w:r w:rsidRPr="00EE2CBB">
        <w:rPr>
          <w:rFonts w:cs="David" w:hint="cs"/>
          <w:sz w:val="24"/>
          <w:szCs w:val="24"/>
          <w:rtl/>
        </w:rPr>
        <w:t>שם</w:t>
      </w:r>
      <w:r w:rsidRPr="00EE2CBB">
        <w:rPr>
          <w:rFonts w:cs="David"/>
          <w:sz w:val="24"/>
          <w:szCs w:val="24"/>
          <w:rtl/>
        </w:rPr>
        <w:t xml:space="preserve"> </w:t>
      </w:r>
      <w:r w:rsidRPr="00EE2CBB">
        <w:rPr>
          <w:rFonts w:cs="David" w:hint="cs"/>
          <w:sz w:val="24"/>
          <w:szCs w:val="24"/>
          <w:rtl/>
        </w:rPr>
        <w:t>השופטים</w:t>
      </w:r>
      <w:r w:rsidRPr="00EE2CBB">
        <w:rPr>
          <w:rFonts w:cs="David"/>
          <w:sz w:val="24"/>
          <w:szCs w:val="24"/>
          <w:rtl/>
        </w:rPr>
        <w:t xml:space="preserve"> </w:t>
      </w:r>
      <w:r w:rsidRPr="00EE2CBB">
        <w:rPr>
          <w:rFonts w:cs="David" w:hint="cs"/>
          <w:sz w:val="24"/>
          <w:szCs w:val="24"/>
          <w:rtl/>
        </w:rPr>
        <w:t>עולים</w:t>
      </w:r>
      <w:r w:rsidRPr="00EE2CBB">
        <w:rPr>
          <w:rFonts w:cs="David"/>
          <w:sz w:val="24"/>
          <w:szCs w:val="24"/>
          <w:rtl/>
        </w:rPr>
        <w:t xml:space="preserve"> </w:t>
      </w:r>
      <w:r w:rsidRPr="00EE2CBB">
        <w:rPr>
          <w:rFonts w:cs="David" w:hint="cs"/>
          <w:sz w:val="24"/>
          <w:szCs w:val="24"/>
          <w:rtl/>
        </w:rPr>
        <w:t>פחות</w:t>
      </w:r>
      <w:r w:rsidRPr="00EE2CBB">
        <w:rPr>
          <w:rFonts w:cs="David"/>
          <w:sz w:val="24"/>
          <w:szCs w:val="24"/>
          <w:rtl/>
        </w:rPr>
        <w:t xml:space="preserve"> </w:t>
      </w:r>
      <w:r w:rsidRPr="00EE2CBB">
        <w:rPr>
          <w:rFonts w:cs="David" w:hint="cs"/>
          <w:sz w:val="24"/>
          <w:szCs w:val="24"/>
          <w:rtl/>
        </w:rPr>
        <w:t>למערכת</w:t>
      </w:r>
      <w:r w:rsidRPr="00EE2CBB">
        <w:rPr>
          <w:rFonts w:cs="David"/>
          <w:sz w:val="24"/>
          <w:szCs w:val="24"/>
          <w:rtl/>
        </w:rPr>
        <w:t>.</w:t>
      </w:r>
    </w:p>
    <w:p w:rsidR="00D1103F" w:rsidRPr="00EE2CBB" w:rsidRDefault="00FA628D" w:rsidP="000A3470">
      <w:pPr>
        <w:pStyle w:val="ListParagraph"/>
        <w:numPr>
          <w:ilvl w:val="0"/>
          <w:numId w:val="8"/>
        </w:numPr>
        <w:tabs>
          <w:tab w:val="left" w:pos="3222"/>
        </w:tabs>
        <w:spacing w:after="120" w:line="288" w:lineRule="auto"/>
        <w:jc w:val="both"/>
        <w:rPr>
          <w:rFonts w:cs="David"/>
          <w:sz w:val="24"/>
          <w:szCs w:val="24"/>
        </w:rPr>
      </w:pPr>
      <w:r w:rsidRPr="00EE2CBB">
        <w:rPr>
          <w:rFonts w:cs="David" w:hint="cs"/>
          <w:b/>
          <w:bCs/>
          <w:sz w:val="24"/>
          <w:szCs w:val="24"/>
          <w:rtl/>
        </w:rPr>
        <w:t>נגישות</w:t>
      </w:r>
      <w:r w:rsidR="00D1103F" w:rsidRPr="00EE2CBB">
        <w:rPr>
          <w:rFonts w:cs="David" w:hint="cs"/>
          <w:sz w:val="24"/>
          <w:szCs w:val="24"/>
          <w:rtl/>
        </w:rPr>
        <w:t xml:space="preserve"> </w:t>
      </w:r>
      <w:r w:rsidR="004D5D7E" w:rsidRPr="00EE2CBB">
        <w:rPr>
          <w:rFonts w:cs="David" w:hint="cs"/>
          <w:sz w:val="24"/>
          <w:szCs w:val="24"/>
          <w:rtl/>
        </w:rPr>
        <w:t>-</w:t>
      </w:r>
      <w:r w:rsidRPr="00EE2CBB">
        <w:rPr>
          <w:rFonts w:cs="David"/>
          <w:sz w:val="24"/>
          <w:szCs w:val="24"/>
          <w:rtl/>
        </w:rPr>
        <w:t xml:space="preserve"> </w:t>
      </w:r>
      <w:r w:rsidRPr="00EE2CBB">
        <w:rPr>
          <w:rFonts w:cs="David" w:hint="cs"/>
          <w:sz w:val="24"/>
          <w:szCs w:val="24"/>
          <w:rtl/>
        </w:rPr>
        <w:t>יצירת</w:t>
      </w:r>
      <w:r w:rsidRPr="00EE2CBB">
        <w:rPr>
          <w:rFonts w:cs="David"/>
          <w:sz w:val="24"/>
          <w:szCs w:val="24"/>
          <w:rtl/>
        </w:rPr>
        <w:t xml:space="preserve"> </w:t>
      </w:r>
      <w:r w:rsidRPr="00EE2CBB">
        <w:rPr>
          <w:rFonts w:cs="David" w:hint="cs"/>
          <w:sz w:val="24"/>
          <w:szCs w:val="24"/>
          <w:rtl/>
        </w:rPr>
        <w:t>תמריצים</w:t>
      </w:r>
      <w:r w:rsidRPr="00EE2CBB">
        <w:rPr>
          <w:rFonts w:cs="David"/>
          <w:sz w:val="24"/>
          <w:szCs w:val="24"/>
          <w:rtl/>
        </w:rPr>
        <w:t xml:space="preserve"> </w:t>
      </w:r>
      <w:r w:rsidRPr="00EE2CBB">
        <w:rPr>
          <w:rFonts w:cs="David" w:hint="cs"/>
          <w:sz w:val="24"/>
          <w:szCs w:val="24"/>
          <w:rtl/>
        </w:rPr>
        <w:t>אופטימאליים</w:t>
      </w:r>
      <w:r w:rsidRPr="00EE2CBB">
        <w:rPr>
          <w:rFonts w:cs="David"/>
          <w:sz w:val="24"/>
          <w:szCs w:val="24"/>
          <w:rtl/>
        </w:rPr>
        <w:t xml:space="preserve"> </w:t>
      </w:r>
      <w:r w:rsidRPr="00EE2CBB">
        <w:rPr>
          <w:rFonts w:cs="David" w:hint="cs"/>
          <w:sz w:val="24"/>
          <w:szCs w:val="24"/>
          <w:rtl/>
        </w:rPr>
        <w:t>לפנות</w:t>
      </w:r>
      <w:r w:rsidRPr="00EE2CBB">
        <w:rPr>
          <w:rFonts w:cs="David"/>
          <w:sz w:val="24"/>
          <w:szCs w:val="24"/>
          <w:rtl/>
        </w:rPr>
        <w:t xml:space="preserve"> </w:t>
      </w:r>
      <w:r w:rsidRPr="00EE2CBB">
        <w:rPr>
          <w:rFonts w:cs="David" w:hint="cs"/>
          <w:sz w:val="24"/>
          <w:szCs w:val="24"/>
          <w:rtl/>
        </w:rPr>
        <w:t>לערכאות</w:t>
      </w:r>
      <w:r w:rsidRPr="00EE2CBB">
        <w:rPr>
          <w:rFonts w:cs="David"/>
          <w:sz w:val="24"/>
          <w:szCs w:val="24"/>
          <w:rtl/>
        </w:rPr>
        <w:t xml:space="preserve"> </w:t>
      </w:r>
      <w:r w:rsidRPr="00EE2CBB">
        <w:rPr>
          <w:rFonts w:cs="David" w:hint="cs"/>
          <w:sz w:val="24"/>
          <w:szCs w:val="24"/>
          <w:rtl/>
        </w:rPr>
        <w:t>משפטיות</w:t>
      </w:r>
      <w:r w:rsidR="00D1103F" w:rsidRPr="00EE2CBB">
        <w:rPr>
          <w:rFonts w:cs="David" w:hint="cs"/>
          <w:sz w:val="24"/>
          <w:szCs w:val="24"/>
          <w:rtl/>
        </w:rPr>
        <w:t>:</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לתת</w:t>
      </w:r>
      <w:r w:rsidRPr="00EE2CBB">
        <w:rPr>
          <w:rFonts w:cs="David"/>
          <w:sz w:val="24"/>
          <w:szCs w:val="24"/>
          <w:rtl/>
        </w:rPr>
        <w:t xml:space="preserve"> </w:t>
      </w:r>
      <w:r w:rsidRPr="00EE2CBB">
        <w:rPr>
          <w:rFonts w:cs="David" w:hint="cs"/>
          <w:sz w:val="24"/>
          <w:szCs w:val="24"/>
          <w:rtl/>
        </w:rPr>
        <w:t>אגרות</w:t>
      </w:r>
      <w:r w:rsidRPr="00EE2CBB">
        <w:rPr>
          <w:rFonts w:cs="David"/>
          <w:sz w:val="24"/>
          <w:szCs w:val="24"/>
          <w:rtl/>
        </w:rPr>
        <w:t xml:space="preserve"> </w:t>
      </w:r>
      <w:r w:rsidRPr="00EE2CBB">
        <w:rPr>
          <w:rFonts w:cs="David" w:hint="cs"/>
          <w:sz w:val="24"/>
          <w:szCs w:val="24"/>
          <w:rtl/>
        </w:rPr>
        <w:t>נמוכות</w:t>
      </w:r>
      <w:r w:rsidRPr="00EE2CBB">
        <w:rPr>
          <w:rFonts w:cs="David"/>
          <w:sz w:val="24"/>
          <w:szCs w:val="24"/>
          <w:rtl/>
        </w:rPr>
        <w:t xml:space="preserve"> </w:t>
      </w:r>
      <w:r w:rsidR="004D5D7E" w:rsidRPr="00EE2CBB">
        <w:rPr>
          <w:rFonts w:cs="David" w:hint="cs"/>
          <w:sz w:val="24"/>
          <w:szCs w:val="24"/>
          <w:rtl/>
        </w:rPr>
        <w:t>ב</w:t>
      </w:r>
      <w:r w:rsidRPr="00EE2CBB">
        <w:rPr>
          <w:rFonts w:cs="David" w:hint="cs"/>
          <w:sz w:val="24"/>
          <w:szCs w:val="24"/>
          <w:rtl/>
        </w:rPr>
        <w:t>מקום</w:t>
      </w:r>
      <w:r w:rsidRPr="00EE2CBB">
        <w:rPr>
          <w:rFonts w:cs="David"/>
          <w:sz w:val="24"/>
          <w:szCs w:val="24"/>
          <w:rtl/>
        </w:rPr>
        <w:t xml:space="preserve"> </w:t>
      </w:r>
      <w:r w:rsidRPr="00EE2CBB">
        <w:rPr>
          <w:rFonts w:cs="David" w:hint="cs"/>
          <w:sz w:val="24"/>
          <w:szCs w:val="24"/>
          <w:rtl/>
        </w:rPr>
        <w:t>שנרצה</w:t>
      </w:r>
      <w:r w:rsidRPr="00EE2CBB">
        <w:rPr>
          <w:rFonts w:cs="David"/>
          <w:sz w:val="24"/>
          <w:szCs w:val="24"/>
          <w:rtl/>
        </w:rPr>
        <w:t xml:space="preserve"> </w:t>
      </w:r>
      <w:r w:rsidRPr="00EE2CBB">
        <w:rPr>
          <w:rFonts w:cs="David" w:hint="cs"/>
          <w:sz w:val="24"/>
          <w:szCs w:val="24"/>
          <w:rtl/>
        </w:rPr>
        <w:t>לעודד</w:t>
      </w:r>
      <w:r w:rsidRPr="00EE2CBB">
        <w:rPr>
          <w:rFonts w:cs="David"/>
          <w:sz w:val="24"/>
          <w:szCs w:val="24"/>
          <w:rtl/>
        </w:rPr>
        <w:t xml:space="preserve"> </w:t>
      </w:r>
      <w:r w:rsidRPr="00EE2CBB">
        <w:rPr>
          <w:rFonts w:cs="David" w:hint="cs"/>
          <w:sz w:val="24"/>
          <w:szCs w:val="24"/>
          <w:rtl/>
        </w:rPr>
        <w:t>פניות</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בביה</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לעבודה</w:t>
      </w:r>
      <w:r w:rsidRPr="00EE2CBB">
        <w:rPr>
          <w:rFonts w:cs="David"/>
          <w:sz w:val="24"/>
          <w:szCs w:val="24"/>
          <w:rtl/>
        </w:rPr>
        <w:t xml:space="preserve">), </w:t>
      </w:r>
      <w:r w:rsidRPr="00EE2CBB">
        <w:rPr>
          <w:rFonts w:cs="David" w:hint="cs"/>
          <w:sz w:val="24"/>
          <w:szCs w:val="24"/>
          <w:rtl/>
        </w:rPr>
        <w:t>או</w:t>
      </w:r>
      <w:r w:rsidRPr="00EE2CBB">
        <w:rPr>
          <w:rFonts w:cs="David"/>
          <w:sz w:val="24"/>
          <w:szCs w:val="24"/>
          <w:rtl/>
        </w:rPr>
        <w:t xml:space="preserve"> </w:t>
      </w:r>
      <w:r w:rsidRPr="00EE2CBB">
        <w:rPr>
          <w:rFonts w:cs="David" w:hint="cs"/>
          <w:sz w:val="24"/>
          <w:szCs w:val="24"/>
          <w:rtl/>
        </w:rPr>
        <w:t>אגרות</w:t>
      </w:r>
      <w:r w:rsidRPr="00EE2CBB">
        <w:rPr>
          <w:rFonts w:cs="David"/>
          <w:sz w:val="24"/>
          <w:szCs w:val="24"/>
          <w:rtl/>
        </w:rPr>
        <w:t xml:space="preserve"> </w:t>
      </w:r>
      <w:r w:rsidRPr="00EE2CBB">
        <w:rPr>
          <w:rFonts w:cs="David" w:hint="cs"/>
          <w:sz w:val="24"/>
          <w:szCs w:val="24"/>
          <w:rtl/>
        </w:rPr>
        <w:t>גבוהות</w:t>
      </w:r>
      <w:r w:rsidRPr="00EE2CBB">
        <w:rPr>
          <w:rFonts w:cs="David"/>
          <w:sz w:val="24"/>
          <w:szCs w:val="24"/>
          <w:rtl/>
        </w:rPr>
        <w:t xml:space="preserve"> </w:t>
      </w:r>
      <w:r w:rsidRPr="00EE2CBB">
        <w:rPr>
          <w:rFonts w:cs="David" w:hint="cs"/>
          <w:sz w:val="24"/>
          <w:szCs w:val="24"/>
          <w:rtl/>
        </w:rPr>
        <w:t>כדי</w:t>
      </w:r>
      <w:r w:rsidRPr="00EE2CBB">
        <w:rPr>
          <w:rFonts w:cs="David"/>
          <w:sz w:val="24"/>
          <w:szCs w:val="24"/>
          <w:rtl/>
        </w:rPr>
        <w:t xml:space="preserve"> </w:t>
      </w:r>
      <w:r w:rsidRPr="00EE2CBB">
        <w:rPr>
          <w:rFonts w:cs="David" w:hint="cs"/>
          <w:sz w:val="24"/>
          <w:szCs w:val="24"/>
          <w:rtl/>
        </w:rPr>
        <w:t>להרתיע</w:t>
      </w:r>
      <w:r w:rsidRPr="00EE2CBB">
        <w:rPr>
          <w:rFonts w:cs="David"/>
          <w:sz w:val="24"/>
          <w:szCs w:val="24"/>
          <w:rtl/>
        </w:rPr>
        <w:t xml:space="preserve">. </w:t>
      </w:r>
    </w:p>
    <w:p w:rsidR="00FA628D" w:rsidRPr="00EE2CBB" w:rsidRDefault="00FA628D" w:rsidP="000A3470">
      <w:pPr>
        <w:pStyle w:val="ListParagraph"/>
        <w:tabs>
          <w:tab w:val="left" w:pos="3222"/>
        </w:tabs>
        <w:spacing w:after="120" w:line="288" w:lineRule="auto"/>
        <w:ind w:left="1440"/>
        <w:jc w:val="both"/>
        <w:rPr>
          <w:rFonts w:cs="David"/>
          <w:sz w:val="24"/>
          <w:szCs w:val="24"/>
        </w:rPr>
      </w:pPr>
      <w:r w:rsidRPr="00EE2CBB">
        <w:rPr>
          <w:rFonts w:cs="David" w:hint="cs"/>
          <w:b/>
          <w:bCs/>
          <w:sz w:val="24"/>
          <w:szCs w:val="24"/>
          <w:rtl/>
        </w:rPr>
        <w:t>עניין</w:t>
      </w:r>
      <w:r w:rsidRPr="00EE2CBB">
        <w:rPr>
          <w:rFonts w:cs="David"/>
          <w:b/>
          <w:bCs/>
          <w:sz w:val="24"/>
          <w:szCs w:val="24"/>
          <w:rtl/>
        </w:rPr>
        <w:t xml:space="preserve"> </w:t>
      </w:r>
      <w:r w:rsidRPr="00EE2CBB">
        <w:rPr>
          <w:rFonts w:cs="David" w:hint="cs"/>
          <w:b/>
          <w:bCs/>
          <w:sz w:val="24"/>
          <w:szCs w:val="24"/>
          <w:rtl/>
        </w:rPr>
        <w:t>זה</w:t>
      </w:r>
      <w:r w:rsidRPr="00EE2CBB">
        <w:rPr>
          <w:rFonts w:cs="David"/>
          <w:b/>
          <w:bCs/>
          <w:sz w:val="24"/>
          <w:szCs w:val="24"/>
          <w:rtl/>
        </w:rPr>
        <w:t xml:space="preserve"> </w:t>
      </w:r>
      <w:r w:rsidRPr="00EE2CBB">
        <w:rPr>
          <w:rFonts w:cs="David" w:hint="cs"/>
          <w:b/>
          <w:bCs/>
          <w:sz w:val="24"/>
          <w:szCs w:val="24"/>
          <w:rtl/>
        </w:rPr>
        <w:t>מבטא</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הקונפליקט</w:t>
      </w:r>
      <w:r w:rsidRPr="00EE2CBB">
        <w:rPr>
          <w:rFonts w:cs="David"/>
          <w:b/>
          <w:bCs/>
          <w:sz w:val="24"/>
          <w:szCs w:val="24"/>
          <w:rtl/>
        </w:rPr>
        <w:t xml:space="preserve"> </w:t>
      </w:r>
      <w:r w:rsidRPr="00EE2CBB">
        <w:rPr>
          <w:rFonts w:cs="David" w:hint="cs"/>
          <w:b/>
          <w:bCs/>
          <w:sz w:val="24"/>
          <w:szCs w:val="24"/>
          <w:rtl/>
        </w:rPr>
        <w:t>בין</w:t>
      </w:r>
      <w:r w:rsidRPr="00EE2CBB">
        <w:rPr>
          <w:rFonts w:cs="David"/>
          <w:b/>
          <w:bCs/>
          <w:sz w:val="24"/>
          <w:szCs w:val="24"/>
          <w:rtl/>
        </w:rPr>
        <w:t xml:space="preserve"> </w:t>
      </w:r>
      <w:r w:rsidRPr="00EE2CBB">
        <w:rPr>
          <w:rFonts w:cs="David" w:hint="cs"/>
          <w:b/>
          <w:bCs/>
          <w:sz w:val="24"/>
          <w:szCs w:val="24"/>
          <w:rtl/>
        </w:rPr>
        <w:t>הצורך</w:t>
      </w:r>
      <w:r w:rsidRPr="00EE2CBB">
        <w:rPr>
          <w:rFonts w:cs="David"/>
          <w:b/>
          <w:bCs/>
          <w:sz w:val="24"/>
          <w:szCs w:val="24"/>
          <w:rtl/>
        </w:rPr>
        <w:t xml:space="preserve"> </w:t>
      </w:r>
      <w:r w:rsidRPr="00EE2CBB">
        <w:rPr>
          <w:rFonts w:cs="David" w:hint="cs"/>
          <w:b/>
          <w:bCs/>
          <w:sz w:val="24"/>
          <w:szCs w:val="24"/>
          <w:rtl/>
        </w:rPr>
        <w:t>לאפשר</w:t>
      </w:r>
      <w:r w:rsidRPr="00EE2CBB">
        <w:rPr>
          <w:rFonts w:cs="David"/>
          <w:b/>
          <w:bCs/>
          <w:sz w:val="24"/>
          <w:szCs w:val="24"/>
          <w:rtl/>
        </w:rPr>
        <w:t xml:space="preserve"> </w:t>
      </w:r>
      <w:r w:rsidRPr="00EE2CBB">
        <w:rPr>
          <w:rFonts w:cs="David" w:hint="cs"/>
          <w:b/>
          <w:bCs/>
          <w:sz w:val="24"/>
          <w:szCs w:val="24"/>
          <w:rtl/>
        </w:rPr>
        <w:t>נגישות</w:t>
      </w:r>
      <w:r w:rsidRPr="00EE2CBB">
        <w:rPr>
          <w:rFonts w:cs="David"/>
          <w:b/>
          <w:bCs/>
          <w:sz w:val="24"/>
          <w:szCs w:val="24"/>
          <w:rtl/>
        </w:rPr>
        <w:t xml:space="preserve"> </w:t>
      </w:r>
      <w:r w:rsidRPr="00EE2CBB">
        <w:rPr>
          <w:rFonts w:cs="David" w:hint="cs"/>
          <w:b/>
          <w:bCs/>
          <w:sz w:val="24"/>
          <w:szCs w:val="24"/>
          <w:rtl/>
        </w:rPr>
        <w:t>לכולם</w:t>
      </w:r>
      <w:r w:rsidRPr="00EE2CBB">
        <w:rPr>
          <w:rFonts w:cs="David"/>
          <w:b/>
          <w:bCs/>
          <w:sz w:val="24"/>
          <w:szCs w:val="24"/>
          <w:rtl/>
        </w:rPr>
        <w:t xml:space="preserve"> </w:t>
      </w:r>
      <w:r w:rsidRPr="00EE2CBB">
        <w:rPr>
          <w:rFonts w:cs="David" w:hint="cs"/>
          <w:b/>
          <w:bCs/>
          <w:sz w:val="24"/>
          <w:szCs w:val="24"/>
          <w:rtl/>
        </w:rPr>
        <w:t>לערכאות</w:t>
      </w:r>
      <w:r w:rsidRPr="00EE2CBB">
        <w:rPr>
          <w:rFonts w:cs="David"/>
          <w:b/>
          <w:bCs/>
          <w:sz w:val="24"/>
          <w:szCs w:val="24"/>
          <w:rtl/>
        </w:rPr>
        <w:t xml:space="preserve"> </w:t>
      </w:r>
      <w:r w:rsidRPr="00EE2CBB">
        <w:rPr>
          <w:rFonts w:cs="David" w:hint="cs"/>
          <w:b/>
          <w:bCs/>
          <w:sz w:val="24"/>
          <w:szCs w:val="24"/>
          <w:rtl/>
        </w:rPr>
        <w:t>משפטיות</w:t>
      </w:r>
      <w:r w:rsidRPr="00EE2CBB">
        <w:rPr>
          <w:rFonts w:cs="David"/>
          <w:b/>
          <w:bCs/>
          <w:sz w:val="24"/>
          <w:szCs w:val="24"/>
          <w:rtl/>
        </w:rPr>
        <w:t xml:space="preserve">, </w:t>
      </w:r>
      <w:r w:rsidRPr="00EE2CBB">
        <w:rPr>
          <w:rFonts w:cs="David" w:hint="cs"/>
          <w:b/>
          <w:bCs/>
          <w:sz w:val="24"/>
          <w:szCs w:val="24"/>
          <w:rtl/>
        </w:rPr>
        <w:t>לבין</w:t>
      </w:r>
      <w:r w:rsidRPr="00EE2CBB">
        <w:rPr>
          <w:rFonts w:cs="David"/>
          <w:b/>
          <w:bCs/>
          <w:sz w:val="24"/>
          <w:szCs w:val="24"/>
          <w:rtl/>
        </w:rPr>
        <w:t xml:space="preserve"> </w:t>
      </w:r>
      <w:r w:rsidRPr="00EE2CBB">
        <w:rPr>
          <w:rFonts w:cs="David" w:hint="cs"/>
          <w:b/>
          <w:bCs/>
          <w:sz w:val="24"/>
          <w:szCs w:val="24"/>
          <w:rtl/>
        </w:rPr>
        <w:t>הצורך</w:t>
      </w:r>
      <w:r w:rsidRPr="00EE2CBB">
        <w:rPr>
          <w:rFonts w:cs="David"/>
          <w:b/>
          <w:bCs/>
          <w:sz w:val="24"/>
          <w:szCs w:val="24"/>
          <w:rtl/>
        </w:rPr>
        <w:t xml:space="preserve"> </w:t>
      </w:r>
      <w:r w:rsidRPr="00EE2CBB">
        <w:rPr>
          <w:rFonts w:cs="David" w:hint="cs"/>
          <w:b/>
          <w:bCs/>
          <w:sz w:val="24"/>
          <w:szCs w:val="24"/>
          <w:rtl/>
        </w:rPr>
        <w:t>למנוע</w:t>
      </w:r>
      <w:r w:rsidRPr="00EE2CBB">
        <w:rPr>
          <w:rFonts w:cs="David"/>
          <w:b/>
          <w:bCs/>
          <w:sz w:val="24"/>
          <w:szCs w:val="24"/>
          <w:rtl/>
        </w:rPr>
        <w:t xml:space="preserve"> </w:t>
      </w:r>
      <w:r w:rsidRPr="00EE2CBB">
        <w:rPr>
          <w:rFonts w:cs="David" w:hint="cs"/>
          <w:b/>
          <w:bCs/>
          <w:sz w:val="24"/>
          <w:szCs w:val="24"/>
          <w:rtl/>
        </w:rPr>
        <w:t>מהמערכת</w:t>
      </w:r>
      <w:r w:rsidRPr="00EE2CBB">
        <w:rPr>
          <w:rFonts w:cs="David"/>
          <w:b/>
          <w:bCs/>
          <w:sz w:val="24"/>
          <w:szCs w:val="24"/>
          <w:rtl/>
        </w:rPr>
        <w:t xml:space="preserve"> </w:t>
      </w:r>
      <w:r w:rsidRPr="00EE2CBB">
        <w:rPr>
          <w:rFonts w:cs="David" w:hint="cs"/>
          <w:b/>
          <w:bCs/>
          <w:sz w:val="24"/>
          <w:szCs w:val="24"/>
          <w:rtl/>
        </w:rPr>
        <w:t>להיות</w:t>
      </w:r>
      <w:r w:rsidRPr="00EE2CBB">
        <w:rPr>
          <w:rFonts w:cs="David"/>
          <w:b/>
          <w:bCs/>
          <w:sz w:val="24"/>
          <w:szCs w:val="24"/>
          <w:rtl/>
        </w:rPr>
        <w:t xml:space="preserve"> </w:t>
      </w:r>
      <w:r w:rsidRPr="00EE2CBB">
        <w:rPr>
          <w:rFonts w:cs="David" w:hint="cs"/>
          <w:b/>
          <w:bCs/>
          <w:sz w:val="24"/>
          <w:szCs w:val="24"/>
          <w:rtl/>
        </w:rPr>
        <w:t>מסורבלת</w:t>
      </w:r>
      <w:r w:rsidRPr="00EE2CBB">
        <w:rPr>
          <w:rFonts w:cs="David"/>
          <w:b/>
          <w:bCs/>
          <w:sz w:val="24"/>
          <w:szCs w:val="24"/>
          <w:rtl/>
        </w:rPr>
        <w:t xml:space="preserve"> </w:t>
      </w:r>
      <w:r w:rsidRPr="00EE2CBB">
        <w:rPr>
          <w:rFonts w:cs="David" w:hint="cs"/>
          <w:b/>
          <w:bCs/>
          <w:sz w:val="24"/>
          <w:szCs w:val="24"/>
          <w:rtl/>
        </w:rPr>
        <w:t>עד</w:t>
      </w:r>
      <w:r w:rsidRPr="00EE2CBB">
        <w:rPr>
          <w:rFonts w:cs="David"/>
          <w:b/>
          <w:bCs/>
          <w:sz w:val="24"/>
          <w:szCs w:val="24"/>
          <w:rtl/>
        </w:rPr>
        <w:t xml:space="preserve"> </w:t>
      </w:r>
      <w:r w:rsidRPr="00EE2CBB">
        <w:rPr>
          <w:rFonts w:cs="David" w:hint="cs"/>
          <w:b/>
          <w:bCs/>
          <w:sz w:val="24"/>
          <w:szCs w:val="24"/>
          <w:rtl/>
        </w:rPr>
        <w:t>לכדי</w:t>
      </w:r>
      <w:r w:rsidRPr="00EE2CBB">
        <w:rPr>
          <w:rFonts w:cs="David"/>
          <w:b/>
          <w:bCs/>
          <w:sz w:val="24"/>
          <w:szCs w:val="24"/>
          <w:rtl/>
        </w:rPr>
        <w:t xml:space="preserve"> </w:t>
      </w:r>
      <w:r w:rsidRPr="00EE2CBB">
        <w:rPr>
          <w:rFonts w:cs="David" w:hint="cs"/>
          <w:b/>
          <w:bCs/>
          <w:sz w:val="24"/>
          <w:szCs w:val="24"/>
          <w:rtl/>
        </w:rPr>
        <w:t>חוסר</w:t>
      </w:r>
      <w:r w:rsidRPr="00EE2CBB">
        <w:rPr>
          <w:rFonts w:cs="David"/>
          <w:b/>
          <w:bCs/>
          <w:sz w:val="24"/>
          <w:szCs w:val="24"/>
          <w:rtl/>
        </w:rPr>
        <w:t xml:space="preserve"> </w:t>
      </w:r>
      <w:r w:rsidRPr="00EE2CBB">
        <w:rPr>
          <w:rFonts w:cs="David" w:hint="cs"/>
          <w:b/>
          <w:bCs/>
          <w:sz w:val="24"/>
          <w:szCs w:val="24"/>
          <w:rtl/>
        </w:rPr>
        <w:t>אפקטיביות</w:t>
      </w:r>
      <w:r w:rsidRPr="00EE2CBB">
        <w:rPr>
          <w:rFonts w:cs="David"/>
          <w:sz w:val="24"/>
          <w:szCs w:val="24"/>
          <w:rtl/>
        </w:rPr>
        <w:t xml:space="preserve">. </w:t>
      </w:r>
      <w:r w:rsidRPr="00EE2CBB">
        <w:rPr>
          <w:rFonts w:cs="David" w:hint="cs"/>
          <w:sz w:val="24"/>
          <w:szCs w:val="24"/>
          <w:rtl/>
        </w:rPr>
        <w:t>מסיבה</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נרצה</w:t>
      </w:r>
      <w:r w:rsidRPr="00EE2CBB">
        <w:rPr>
          <w:rFonts w:cs="David"/>
          <w:sz w:val="24"/>
          <w:szCs w:val="24"/>
          <w:rtl/>
        </w:rPr>
        <w:t xml:space="preserve"> </w:t>
      </w:r>
      <w:r w:rsidRPr="00EE2CBB">
        <w:rPr>
          <w:rFonts w:cs="David" w:hint="cs"/>
          <w:sz w:val="24"/>
          <w:szCs w:val="24"/>
          <w:rtl/>
        </w:rPr>
        <w:t>שרק</w:t>
      </w:r>
      <w:r w:rsidRPr="00EE2CBB">
        <w:rPr>
          <w:rFonts w:cs="David"/>
          <w:sz w:val="24"/>
          <w:szCs w:val="24"/>
          <w:rtl/>
        </w:rPr>
        <w:t xml:space="preserve"> </w:t>
      </w:r>
      <w:r w:rsidRPr="00EE2CBB">
        <w:rPr>
          <w:rFonts w:cs="David" w:hint="cs"/>
          <w:sz w:val="24"/>
          <w:szCs w:val="24"/>
          <w:rtl/>
        </w:rPr>
        <w:t>מי</w:t>
      </w:r>
      <w:r w:rsidRPr="00EE2CBB">
        <w:rPr>
          <w:rFonts w:cs="David"/>
          <w:sz w:val="24"/>
          <w:szCs w:val="24"/>
          <w:rtl/>
        </w:rPr>
        <w:t xml:space="preserve"> </w:t>
      </w:r>
      <w:r w:rsidRPr="00EE2CBB">
        <w:rPr>
          <w:rFonts w:cs="David" w:hint="cs"/>
          <w:sz w:val="24"/>
          <w:szCs w:val="24"/>
          <w:rtl/>
        </w:rPr>
        <w:t>שיש</w:t>
      </w:r>
      <w:r w:rsidRPr="00EE2CBB">
        <w:rPr>
          <w:rFonts w:cs="David"/>
          <w:sz w:val="24"/>
          <w:szCs w:val="24"/>
          <w:rtl/>
        </w:rPr>
        <w:t xml:space="preserve"> </w:t>
      </w:r>
      <w:r w:rsidRPr="00EE2CBB">
        <w:rPr>
          <w:rFonts w:cs="David" w:hint="cs"/>
          <w:sz w:val="24"/>
          <w:szCs w:val="24"/>
          <w:rtl/>
        </w:rPr>
        <w:t>לו</w:t>
      </w:r>
      <w:r w:rsidRPr="00EE2CBB">
        <w:rPr>
          <w:rFonts w:cs="David"/>
          <w:sz w:val="24"/>
          <w:szCs w:val="24"/>
          <w:rtl/>
        </w:rPr>
        <w:t xml:space="preserve"> "</w:t>
      </w:r>
      <w:r w:rsidRPr="00EE2CBB">
        <w:rPr>
          <w:rFonts w:cs="David" w:hint="cs"/>
          <w:sz w:val="24"/>
          <w:szCs w:val="24"/>
          <w:rtl/>
        </w:rPr>
        <w:t>קייס</w:t>
      </w:r>
      <w:r w:rsidRPr="00EE2CBB">
        <w:rPr>
          <w:rFonts w:cs="David"/>
          <w:sz w:val="24"/>
          <w:szCs w:val="24"/>
          <w:rtl/>
        </w:rPr>
        <w:t xml:space="preserve">" </w:t>
      </w:r>
      <w:r w:rsidRPr="00EE2CBB">
        <w:rPr>
          <w:rFonts w:cs="David" w:hint="cs"/>
          <w:sz w:val="24"/>
          <w:szCs w:val="24"/>
          <w:rtl/>
        </w:rPr>
        <w:t>יוכל</w:t>
      </w:r>
      <w:r w:rsidRPr="00EE2CBB">
        <w:rPr>
          <w:rFonts w:cs="David"/>
          <w:sz w:val="24"/>
          <w:szCs w:val="24"/>
          <w:rtl/>
        </w:rPr>
        <w:t xml:space="preserve"> </w:t>
      </w:r>
      <w:r w:rsidRPr="00EE2CBB">
        <w:rPr>
          <w:rFonts w:cs="David" w:hint="cs"/>
          <w:sz w:val="24"/>
          <w:szCs w:val="24"/>
          <w:rtl/>
        </w:rPr>
        <w:t>לפנות</w:t>
      </w:r>
      <w:r w:rsidRPr="00EE2CBB">
        <w:rPr>
          <w:rFonts w:cs="David"/>
          <w:sz w:val="24"/>
          <w:szCs w:val="24"/>
          <w:rtl/>
        </w:rPr>
        <w:t xml:space="preserve"> </w:t>
      </w:r>
      <w:r w:rsidRPr="00EE2CBB">
        <w:rPr>
          <w:rFonts w:cs="David" w:hint="cs"/>
          <w:sz w:val="24"/>
          <w:szCs w:val="24"/>
          <w:rtl/>
        </w:rPr>
        <w:t>לערכאה</w:t>
      </w:r>
      <w:r w:rsidRPr="00EE2CBB">
        <w:rPr>
          <w:rFonts w:cs="David"/>
          <w:sz w:val="24"/>
          <w:szCs w:val="24"/>
          <w:rtl/>
        </w:rPr>
        <w:t xml:space="preserve"> </w:t>
      </w:r>
      <w:r w:rsidRPr="00EE2CBB">
        <w:rPr>
          <w:rFonts w:cs="David" w:hint="cs"/>
          <w:sz w:val="24"/>
          <w:szCs w:val="24"/>
          <w:rtl/>
        </w:rPr>
        <w:t>משפטית</w:t>
      </w:r>
      <w:r w:rsidRPr="00EE2CBB">
        <w:rPr>
          <w:rFonts w:cs="David"/>
          <w:sz w:val="24"/>
          <w:szCs w:val="24"/>
          <w:rtl/>
        </w:rPr>
        <w:t>.</w:t>
      </w:r>
    </w:p>
    <w:p w:rsidR="004D5D7E" w:rsidRPr="00EE2CBB" w:rsidRDefault="004D5D7E"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נפקות</w:t>
      </w:r>
      <w:r w:rsidRPr="00EE2CBB">
        <w:rPr>
          <w:rFonts w:cs="David"/>
          <w:b/>
          <w:bCs/>
          <w:sz w:val="24"/>
          <w:szCs w:val="24"/>
          <w:u w:val="single"/>
          <w:rtl/>
        </w:rPr>
        <w:t xml:space="preserve"> </w:t>
      </w:r>
      <w:r w:rsidRPr="00EE2CBB">
        <w:rPr>
          <w:rFonts w:cs="David" w:hint="cs"/>
          <w:b/>
          <w:bCs/>
          <w:sz w:val="24"/>
          <w:szCs w:val="24"/>
          <w:u w:val="single"/>
          <w:rtl/>
        </w:rPr>
        <w:t>התכליות</w:t>
      </w:r>
      <w:r w:rsidRPr="00EE2CBB">
        <w:rPr>
          <w:rFonts w:cs="David"/>
          <w:b/>
          <w:bCs/>
          <w:sz w:val="24"/>
          <w:szCs w:val="24"/>
          <w:u w:val="single"/>
          <w:rtl/>
        </w:rPr>
        <w:t xml:space="preserve"> </w:t>
      </w:r>
      <w:r w:rsidRPr="00EE2CBB">
        <w:rPr>
          <w:rFonts w:cs="David" w:hint="cs"/>
          <w:b/>
          <w:bCs/>
          <w:sz w:val="24"/>
          <w:szCs w:val="24"/>
          <w:u w:val="single"/>
          <w:rtl/>
        </w:rPr>
        <w:t>הללו</w:t>
      </w:r>
      <w:r w:rsidRPr="00EE2CBB">
        <w:rPr>
          <w:rFonts w:cs="David"/>
          <w:b/>
          <w:bCs/>
          <w:sz w:val="24"/>
          <w:szCs w:val="24"/>
          <w:u w:val="single"/>
          <w:rtl/>
        </w:rPr>
        <w:t xml:space="preserve"> </w:t>
      </w:r>
      <w:r w:rsidRPr="00EE2CBB">
        <w:rPr>
          <w:rFonts w:cs="David" w:hint="cs"/>
          <w:b/>
          <w:bCs/>
          <w:sz w:val="24"/>
          <w:szCs w:val="24"/>
          <w:u w:val="single"/>
          <w:rtl/>
        </w:rPr>
        <w:t>היא</w:t>
      </w:r>
      <w:r w:rsidRPr="00EE2CBB">
        <w:rPr>
          <w:rFonts w:cs="David"/>
          <w:b/>
          <w:bCs/>
          <w:sz w:val="24"/>
          <w:szCs w:val="24"/>
          <w:u w:val="single"/>
          <w:rtl/>
        </w:rPr>
        <w:t xml:space="preserve"> </w:t>
      </w:r>
      <w:r w:rsidRPr="00EE2CBB">
        <w:rPr>
          <w:rFonts w:cs="David" w:hint="cs"/>
          <w:b/>
          <w:bCs/>
          <w:sz w:val="24"/>
          <w:szCs w:val="24"/>
          <w:u w:val="single"/>
          <w:rtl/>
        </w:rPr>
        <w:t>בבחירה</w:t>
      </w:r>
      <w:r w:rsidRPr="00EE2CBB">
        <w:rPr>
          <w:rFonts w:cs="David"/>
          <w:b/>
          <w:bCs/>
          <w:sz w:val="24"/>
          <w:szCs w:val="24"/>
          <w:u w:val="single"/>
          <w:rtl/>
        </w:rPr>
        <w:t xml:space="preserve"> </w:t>
      </w:r>
      <w:r w:rsidRPr="00EE2CBB">
        <w:rPr>
          <w:rFonts w:cs="David" w:hint="cs"/>
          <w:b/>
          <w:bCs/>
          <w:sz w:val="24"/>
          <w:szCs w:val="24"/>
          <w:u w:val="single"/>
          <w:rtl/>
        </w:rPr>
        <w:t>בין</w:t>
      </w:r>
      <w:r w:rsidRPr="00EE2CBB">
        <w:rPr>
          <w:rFonts w:cs="David"/>
          <w:b/>
          <w:bCs/>
          <w:sz w:val="24"/>
          <w:szCs w:val="24"/>
          <w:u w:val="single"/>
          <w:rtl/>
        </w:rPr>
        <w:t xml:space="preserve"> </w:t>
      </w:r>
      <w:r w:rsidRPr="00EE2CBB">
        <w:rPr>
          <w:rFonts w:cs="David" w:hint="cs"/>
          <w:b/>
          <w:bCs/>
          <w:sz w:val="24"/>
          <w:szCs w:val="24"/>
          <w:u w:val="single"/>
          <w:rtl/>
        </w:rPr>
        <w:t>כללים</w:t>
      </w:r>
      <w:r w:rsidRPr="00EE2CBB">
        <w:rPr>
          <w:rFonts w:cs="David"/>
          <w:b/>
          <w:bCs/>
          <w:sz w:val="24"/>
          <w:szCs w:val="24"/>
          <w:u w:val="single"/>
          <w:rtl/>
        </w:rPr>
        <w:t xml:space="preserve"> </w:t>
      </w:r>
      <w:r w:rsidRPr="00EE2CBB">
        <w:rPr>
          <w:rFonts w:cs="David" w:hint="cs"/>
          <w:b/>
          <w:bCs/>
          <w:sz w:val="24"/>
          <w:szCs w:val="24"/>
          <w:u w:val="single"/>
          <w:rtl/>
        </w:rPr>
        <w:t>לסטנדרטים</w:t>
      </w:r>
      <w:r w:rsidRPr="00EE2CBB">
        <w:rPr>
          <w:rFonts w:cs="David"/>
          <w:b/>
          <w:bCs/>
          <w:sz w:val="24"/>
          <w:szCs w:val="24"/>
          <w:u w:val="single"/>
          <w:rtl/>
        </w:rPr>
        <w:t>:</w:t>
      </w:r>
    </w:p>
    <w:p w:rsidR="004D5D7E" w:rsidRPr="00EE2CBB" w:rsidRDefault="004D5D7E" w:rsidP="000A3470">
      <w:pPr>
        <w:tabs>
          <w:tab w:val="left" w:pos="3222"/>
        </w:tabs>
        <w:spacing w:after="120" w:line="288" w:lineRule="auto"/>
        <w:jc w:val="both"/>
        <w:rPr>
          <w:rFonts w:cs="David"/>
          <w:sz w:val="24"/>
          <w:szCs w:val="24"/>
          <w:rtl/>
        </w:rPr>
      </w:pPr>
      <w:r w:rsidRPr="00EE2CBB">
        <w:rPr>
          <w:rFonts w:cs="David" w:hint="cs"/>
          <w:sz w:val="24"/>
          <w:szCs w:val="24"/>
          <w:u w:val="single"/>
          <w:rtl/>
        </w:rPr>
        <w:t>כלל</w:t>
      </w:r>
      <w:r w:rsidRPr="00EE2CBB">
        <w:rPr>
          <w:rFonts w:cs="David"/>
          <w:sz w:val="24"/>
          <w:szCs w:val="24"/>
          <w:rtl/>
        </w:rPr>
        <w:t xml:space="preserve"> – </w:t>
      </w:r>
      <w:r w:rsidRPr="00EE2CBB">
        <w:rPr>
          <w:rFonts w:cs="David" w:hint="cs"/>
          <w:sz w:val="24"/>
          <w:szCs w:val="24"/>
          <w:rtl/>
        </w:rPr>
        <w:t>הוראה</w:t>
      </w:r>
      <w:r w:rsidRPr="00EE2CBB">
        <w:rPr>
          <w:rFonts w:cs="David"/>
          <w:sz w:val="24"/>
          <w:szCs w:val="24"/>
          <w:rtl/>
        </w:rPr>
        <w:t xml:space="preserve"> </w:t>
      </w:r>
      <w:r w:rsidRPr="00EE2CBB">
        <w:rPr>
          <w:rFonts w:cs="David" w:hint="cs"/>
          <w:sz w:val="24"/>
          <w:szCs w:val="24"/>
          <w:rtl/>
        </w:rPr>
        <w:t>שאופן</w:t>
      </w:r>
      <w:r w:rsidRPr="00EE2CBB">
        <w:rPr>
          <w:rFonts w:cs="David"/>
          <w:sz w:val="24"/>
          <w:szCs w:val="24"/>
          <w:rtl/>
        </w:rPr>
        <w:t xml:space="preserve"> </w:t>
      </w:r>
      <w:r w:rsidRPr="00EE2CBB">
        <w:rPr>
          <w:rFonts w:cs="David" w:hint="cs"/>
          <w:sz w:val="24"/>
          <w:szCs w:val="24"/>
          <w:rtl/>
        </w:rPr>
        <w:t>יישומה</w:t>
      </w:r>
      <w:r w:rsidRPr="00EE2CBB">
        <w:rPr>
          <w:rFonts w:cs="David"/>
          <w:sz w:val="24"/>
          <w:szCs w:val="24"/>
          <w:rtl/>
        </w:rPr>
        <w:t xml:space="preserve"> </w:t>
      </w:r>
      <w:r w:rsidRPr="00EE2CBB">
        <w:rPr>
          <w:rFonts w:cs="David" w:hint="cs"/>
          <w:sz w:val="24"/>
          <w:szCs w:val="24"/>
          <w:rtl/>
        </w:rPr>
        <w:t>נלמד</w:t>
      </w:r>
      <w:r w:rsidRPr="00EE2CBB">
        <w:rPr>
          <w:rFonts w:cs="David"/>
          <w:sz w:val="24"/>
          <w:szCs w:val="24"/>
          <w:rtl/>
        </w:rPr>
        <w:t xml:space="preserve"> </w:t>
      </w:r>
      <w:r w:rsidRPr="00EE2CBB">
        <w:rPr>
          <w:rFonts w:cs="David" w:hint="cs"/>
          <w:sz w:val="24"/>
          <w:szCs w:val="24"/>
          <w:rtl/>
        </w:rPr>
        <w:t>מתוכנה</w:t>
      </w:r>
      <w:r w:rsidRPr="00EE2CBB">
        <w:rPr>
          <w:rFonts w:cs="David"/>
          <w:sz w:val="24"/>
          <w:szCs w:val="24"/>
          <w:rtl/>
        </w:rPr>
        <w:t xml:space="preserve"> </w:t>
      </w:r>
      <w:r w:rsidRPr="00EE2CBB">
        <w:rPr>
          <w:rFonts w:cs="David" w:hint="cs"/>
          <w:sz w:val="24"/>
          <w:szCs w:val="24"/>
          <w:rtl/>
        </w:rPr>
        <w:t>באופן</w:t>
      </w:r>
      <w:r w:rsidRPr="00EE2CBB">
        <w:rPr>
          <w:rFonts w:cs="David"/>
          <w:sz w:val="24"/>
          <w:szCs w:val="24"/>
          <w:rtl/>
        </w:rPr>
        <w:t xml:space="preserve"> </w:t>
      </w:r>
      <w:r w:rsidRPr="00EE2CBB">
        <w:rPr>
          <w:rFonts w:cs="David" w:hint="cs"/>
          <w:sz w:val="24"/>
          <w:szCs w:val="24"/>
          <w:rtl/>
        </w:rPr>
        <w:t>ישיר</w:t>
      </w:r>
      <w:r w:rsidRPr="00EE2CBB">
        <w:rPr>
          <w:rFonts w:cs="David"/>
          <w:sz w:val="24"/>
          <w:szCs w:val="24"/>
          <w:rtl/>
        </w:rPr>
        <w:t xml:space="preserve"> </w:t>
      </w:r>
      <w:r w:rsidR="00F17100" w:rsidRPr="00EE2CBB">
        <w:rPr>
          <w:rFonts w:cs="David" w:hint="cs"/>
          <w:sz w:val="24"/>
          <w:szCs w:val="24"/>
          <w:rtl/>
        </w:rPr>
        <w:t>ללא צורך ב</w:t>
      </w:r>
      <w:r w:rsidRPr="00EE2CBB">
        <w:rPr>
          <w:rFonts w:cs="David" w:hint="cs"/>
          <w:sz w:val="24"/>
          <w:szCs w:val="24"/>
          <w:rtl/>
        </w:rPr>
        <w:t>שק</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u w:val="single"/>
          <w:rtl/>
        </w:rPr>
        <w:t>דוגמא</w:t>
      </w:r>
      <w:r w:rsidRPr="00EE2CBB">
        <w:rPr>
          <w:rFonts w:cs="David"/>
          <w:sz w:val="24"/>
          <w:szCs w:val="24"/>
          <w:rtl/>
        </w:rPr>
        <w:t xml:space="preserve">: </w:t>
      </w:r>
      <w:r w:rsidRPr="00EE2CBB">
        <w:rPr>
          <w:rFonts w:cs="David" w:hint="cs"/>
          <w:sz w:val="24"/>
          <w:szCs w:val="24"/>
          <w:rtl/>
        </w:rPr>
        <w:t>כתב</w:t>
      </w:r>
      <w:r w:rsidRPr="00EE2CBB">
        <w:rPr>
          <w:rFonts w:cs="David"/>
          <w:sz w:val="24"/>
          <w:szCs w:val="24"/>
          <w:rtl/>
        </w:rPr>
        <w:t xml:space="preserve"> </w:t>
      </w:r>
      <w:r w:rsidRPr="00EE2CBB">
        <w:rPr>
          <w:rFonts w:cs="David" w:hint="cs"/>
          <w:sz w:val="24"/>
          <w:szCs w:val="24"/>
          <w:rtl/>
        </w:rPr>
        <w:t>הגנה</w:t>
      </w:r>
      <w:r w:rsidRPr="00EE2CBB">
        <w:rPr>
          <w:rFonts w:cs="David"/>
          <w:sz w:val="24"/>
          <w:szCs w:val="24"/>
          <w:rtl/>
        </w:rPr>
        <w:t xml:space="preserve"> </w:t>
      </w:r>
      <w:r w:rsidRPr="00EE2CBB">
        <w:rPr>
          <w:rFonts w:cs="David" w:hint="cs"/>
          <w:sz w:val="24"/>
          <w:szCs w:val="24"/>
          <w:rtl/>
        </w:rPr>
        <w:t>יוגש</w:t>
      </w:r>
      <w:r w:rsidRPr="00EE2CBB">
        <w:rPr>
          <w:rFonts w:cs="David"/>
          <w:sz w:val="24"/>
          <w:szCs w:val="24"/>
          <w:rtl/>
        </w:rPr>
        <w:t xml:space="preserve"> </w:t>
      </w:r>
      <w:r w:rsidRPr="00EE2CBB">
        <w:rPr>
          <w:rFonts w:cs="David" w:hint="cs"/>
          <w:sz w:val="24"/>
          <w:szCs w:val="24"/>
          <w:rtl/>
        </w:rPr>
        <w:t>תוך</w:t>
      </w:r>
      <w:r w:rsidRPr="00EE2CBB">
        <w:rPr>
          <w:rFonts w:cs="David"/>
          <w:sz w:val="24"/>
          <w:szCs w:val="24"/>
          <w:rtl/>
        </w:rPr>
        <w:t xml:space="preserve"> 30 </w:t>
      </w:r>
      <w:r w:rsidRPr="00EE2CBB">
        <w:rPr>
          <w:rFonts w:cs="David" w:hint="cs"/>
          <w:sz w:val="24"/>
          <w:szCs w:val="24"/>
          <w:rtl/>
        </w:rPr>
        <w:t>יום</w:t>
      </w:r>
      <w:r w:rsidRPr="00EE2CBB">
        <w:rPr>
          <w:rFonts w:cs="David"/>
          <w:sz w:val="24"/>
          <w:szCs w:val="24"/>
          <w:rtl/>
        </w:rPr>
        <w:t xml:space="preserve">. </w:t>
      </w:r>
      <w:r w:rsidRPr="00EE2CBB">
        <w:rPr>
          <w:rFonts w:cs="David" w:hint="cs"/>
          <w:sz w:val="24"/>
          <w:szCs w:val="24"/>
          <w:rtl/>
        </w:rPr>
        <w:t>הכלל</w:t>
      </w:r>
      <w:r w:rsidRPr="00EE2CBB">
        <w:rPr>
          <w:rFonts w:cs="David"/>
          <w:sz w:val="24"/>
          <w:szCs w:val="24"/>
          <w:rtl/>
        </w:rPr>
        <w:t xml:space="preserve"> </w:t>
      </w:r>
      <w:r w:rsidRPr="00EE2CBB">
        <w:rPr>
          <w:rFonts w:cs="David" w:hint="cs"/>
          <w:sz w:val="24"/>
          <w:szCs w:val="24"/>
          <w:rtl/>
        </w:rPr>
        <w:t>מקדם</w:t>
      </w:r>
      <w:r w:rsidRPr="00EE2CBB">
        <w:rPr>
          <w:rFonts w:cs="David"/>
          <w:sz w:val="24"/>
          <w:szCs w:val="24"/>
          <w:rtl/>
        </w:rPr>
        <w:t xml:space="preserve"> </w:t>
      </w:r>
      <w:r w:rsidRPr="00EE2CBB">
        <w:rPr>
          <w:rFonts w:cs="David" w:hint="cs"/>
          <w:sz w:val="24"/>
          <w:szCs w:val="24"/>
          <w:rtl/>
        </w:rPr>
        <w:t>בעיקר</w:t>
      </w:r>
      <w:r w:rsidRPr="00EE2CBB">
        <w:rPr>
          <w:rFonts w:cs="David"/>
          <w:sz w:val="24"/>
          <w:szCs w:val="24"/>
          <w:rtl/>
        </w:rPr>
        <w:t xml:space="preserve"> </w:t>
      </w:r>
      <w:r w:rsidRPr="00EE2CBB">
        <w:rPr>
          <w:rFonts w:cs="David" w:hint="cs"/>
          <w:sz w:val="24"/>
          <w:szCs w:val="24"/>
          <w:rtl/>
        </w:rPr>
        <w:t>צדק</w:t>
      </w:r>
      <w:r w:rsidRPr="00EE2CBB">
        <w:rPr>
          <w:rFonts w:cs="David"/>
          <w:sz w:val="24"/>
          <w:szCs w:val="24"/>
          <w:rtl/>
        </w:rPr>
        <w:t xml:space="preserve"> </w:t>
      </w:r>
      <w:r w:rsidRPr="00EE2CBB">
        <w:rPr>
          <w:rFonts w:cs="David" w:hint="cs"/>
          <w:sz w:val="24"/>
          <w:szCs w:val="24"/>
          <w:rtl/>
        </w:rPr>
        <w:t>דיוני</w:t>
      </w:r>
      <w:r w:rsidRPr="00EE2CBB">
        <w:rPr>
          <w:rFonts w:cs="David"/>
          <w:sz w:val="24"/>
          <w:szCs w:val="24"/>
          <w:rtl/>
        </w:rPr>
        <w:t xml:space="preserve">, </w:t>
      </w:r>
      <w:r w:rsidRPr="00EE2CBB">
        <w:rPr>
          <w:rFonts w:cs="David" w:hint="cs"/>
          <w:sz w:val="24"/>
          <w:szCs w:val="24"/>
          <w:rtl/>
        </w:rPr>
        <w:t>שכן</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קובע</w:t>
      </w:r>
      <w:r w:rsidRPr="00EE2CBB">
        <w:rPr>
          <w:rFonts w:cs="David"/>
          <w:sz w:val="24"/>
          <w:szCs w:val="24"/>
          <w:rtl/>
        </w:rPr>
        <w:t xml:space="preserve"> </w:t>
      </w:r>
      <w:r w:rsidRPr="00EE2CBB">
        <w:rPr>
          <w:rFonts w:cs="David" w:hint="cs"/>
          <w:sz w:val="24"/>
          <w:szCs w:val="24"/>
          <w:rtl/>
        </w:rPr>
        <w:t>פרוצדורה</w:t>
      </w:r>
      <w:r w:rsidRPr="00EE2CBB">
        <w:rPr>
          <w:rFonts w:cs="David"/>
          <w:sz w:val="24"/>
          <w:szCs w:val="24"/>
          <w:rtl/>
        </w:rPr>
        <w:t xml:space="preserve"> </w:t>
      </w:r>
      <w:r w:rsidRPr="00EE2CBB">
        <w:rPr>
          <w:rFonts w:cs="David" w:hint="cs"/>
          <w:sz w:val="24"/>
          <w:szCs w:val="24"/>
          <w:rtl/>
        </w:rPr>
        <w:t>קשיחה</w:t>
      </w:r>
      <w:r w:rsidRPr="00EE2CBB">
        <w:rPr>
          <w:rFonts w:cs="David"/>
          <w:sz w:val="24"/>
          <w:szCs w:val="24"/>
          <w:rtl/>
        </w:rPr>
        <w:t>.</w:t>
      </w:r>
    </w:p>
    <w:p w:rsidR="004D5D7E" w:rsidRPr="00EE2CBB" w:rsidRDefault="004D5D7E" w:rsidP="000A3470">
      <w:pPr>
        <w:tabs>
          <w:tab w:val="left" w:pos="3222"/>
        </w:tabs>
        <w:spacing w:after="120" w:line="288" w:lineRule="auto"/>
        <w:jc w:val="both"/>
        <w:rPr>
          <w:rFonts w:cs="David"/>
          <w:sz w:val="24"/>
          <w:szCs w:val="24"/>
          <w:rtl/>
        </w:rPr>
      </w:pPr>
      <w:r w:rsidRPr="00EE2CBB">
        <w:rPr>
          <w:rFonts w:cs="David" w:hint="cs"/>
          <w:sz w:val="24"/>
          <w:szCs w:val="24"/>
          <w:u w:val="single"/>
          <w:rtl/>
        </w:rPr>
        <w:t>סטנדרט</w:t>
      </w:r>
      <w:r w:rsidRPr="00EE2CBB">
        <w:rPr>
          <w:rFonts w:cs="David"/>
          <w:sz w:val="24"/>
          <w:szCs w:val="24"/>
          <w:rtl/>
        </w:rPr>
        <w:t xml:space="preserve"> – </w:t>
      </w:r>
      <w:r w:rsidRPr="00EE2CBB">
        <w:rPr>
          <w:rFonts w:cs="David" w:hint="cs"/>
          <w:sz w:val="24"/>
          <w:szCs w:val="24"/>
          <w:rtl/>
        </w:rPr>
        <w:t>הוראה</w:t>
      </w:r>
      <w:r w:rsidRPr="00EE2CBB">
        <w:rPr>
          <w:rFonts w:cs="David"/>
          <w:sz w:val="24"/>
          <w:szCs w:val="24"/>
          <w:rtl/>
        </w:rPr>
        <w:t xml:space="preserve"> </w:t>
      </w:r>
      <w:r w:rsidRPr="00EE2CBB">
        <w:rPr>
          <w:rFonts w:cs="David" w:hint="cs"/>
          <w:sz w:val="24"/>
          <w:szCs w:val="24"/>
          <w:rtl/>
        </w:rPr>
        <w:t>שאופן</w:t>
      </w:r>
      <w:r w:rsidRPr="00EE2CBB">
        <w:rPr>
          <w:rFonts w:cs="David"/>
          <w:sz w:val="24"/>
          <w:szCs w:val="24"/>
          <w:rtl/>
        </w:rPr>
        <w:t xml:space="preserve"> </w:t>
      </w:r>
      <w:r w:rsidRPr="00EE2CBB">
        <w:rPr>
          <w:rFonts w:cs="David" w:hint="cs"/>
          <w:sz w:val="24"/>
          <w:szCs w:val="24"/>
          <w:rtl/>
        </w:rPr>
        <w:t>יישומה</w:t>
      </w:r>
      <w:r w:rsidRPr="00EE2CBB">
        <w:rPr>
          <w:rFonts w:cs="David"/>
          <w:sz w:val="24"/>
          <w:szCs w:val="24"/>
          <w:rtl/>
        </w:rPr>
        <w:t xml:space="preserve"> </w:t>
      </w:r>
      <w:r w:rsidRPr="00EE2CBB">
        <w:rPr>
          <w:rFonts w:cs="David" w:hint="cs"/>
          <w:sz w:val="24"/>
          <w:szCs w:val="24"/>
          <w:rtl/>
        </w:rPr>
        <w:t>מצריך</w:t>
      </w:r>
      <w:r w:rsidRPr="00EE2CBB">
        <w:rPr>
          <w:rFonts w:cs="David"/>
          <w:sz w:val="24"/>
          <w:szCs w:val="24"/>
          <w:rtl/>
        </w:rPr>
        <w:t xml:space="preserve"> </w:t>
      </w:r>
      <w:r w:rsidRPr="00EE2CBB">
        <w:rPr>
          <w:rFonts w:cs="David" w:hint="cs"/>
          <w:sz w:val="24"/>
          <w:szCs w:val="24"/>
          <w:rtl/>
        </w:rPr>
        <w:t>שק</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u w:val="single"/>
          <w:rtl/>
        </w:rPr>
        <w:t>דוגמא</w:t>
      </w:r>
      <w:r w:rsidRPr="00EE2CBB">
        <w:rPr>
          <w:rFonts w:cs="David"/>
          <w:sz w:val="24"/>
          <w:szCs w:val="24"/>
          <w:rtl/>
        </w:rPr>
        <w:t xml:space="preserve">: </w:t>
      </w:r>
      <w:r w:rsidRPr="00EE2CBB">
        <w:rPr>
          <w:rFonts w:cs="David" w:hint="cs"/>
          <w:sz w:val="24"/>
          <w:szCs w:val="24"/>
          <w:rtl/>
        </w:rPr>
        <w:t>כתב</w:t>
      </w:r>
      <w:r w:rsidRPr="00EE2CBB">
        <w:rPr>
          <w:rFonts w:cs="David"/>
          <w:sz w:val="24"/>
          <w:szCs w:val="24"/>
          <w:rtl/>
        </w:rPr>
        <w:t xml:space="preserve"> </w:t>
      </w:r>
      <w:r w:rsidRPr="00EE2CBB">
        <w:rPr>
          <w:rFonts w:cs="David" w:hint="cs"/>
          <w:sz w:val="24"/>
          <w:szCs w:val="24"/>
          <w:rtl/>
        </w:rPr>
        <w:t>הגנה</w:t>
      </w:r>
      <w:r w:rsidRPr="00EE2CBB">
        <w:rPr>
          <w:rFonts w:cs="David"/>
          <w:sz w:val="24"/>
          <w:szCs w:val="24"/>
          <w:rtl/>
        </w:rPr>
        <w:t xml:space="preserve"> </w:t>
      </w:r>
      <w:r w:rsidRPr="00EE2CBB">
        <w:rPr>
          <w:rFonts w:cs="David" w:hint="cs"/>
          <w:sz w:val="24"/>
          <w:szCs w:val="24"/>
          <w:rtl/>
        </w:rPr>
        <w:t>יוגש</w:t>
      </w:r>
      <w:r w:rsidRPr="00EE2CBB">
        <w:rPr>
          <w:rFonts w:cs="David"/>
          <w:sz w:val="24"/>
          <w:szCs w:val="24"/>
          <w:rtl/>
        </w:rPr>
        <w:t xml:space="preserve"> </w:t>
      </w:r>
      <w:r w:rsidRPr="00EE2CBB">
        <w:rPr>
          <w:rFonts w:cs="David" w:hint="cs"/>
          <w:sz w:val="24"/>
          <w:szCs w:val="24"/>
          <w:rtl/>
        </w:rPr>
        <w:t>תוך</w:t>
      </w:r>
      <w:r w:rsidRPr="00EE2CBB">
        <w:rPr>
          <w:rFonts w:cs="David"/>
          <w:sz w:val="24"/>
          <w:szCs w:val="24"/>
          <w:rtl/>
        </w:rPr>
        <w:t xml:space="preserve"> </w:t>
      </w:r>
      <w:r w:rsidRPr="00EE2CBB">
        <w:rPr>
          <w:rFonts w:cs="David" w:hint="cs"/>
          <w:b/>
          <w:bCs/>
          <w:sz w:val="24"/>
          <w:szCs w:val="24"/>
          <w:rtl/>
        </w:rPr>
        <w:t>זמן</w:t>
      </w:r>
      <w:r w:rsidRPr="00EE2CBB">
        <w:rPr>
          <w:rFonts w:cs="David"/>
          <w:b/>
          <w:bCs/>
          <w:sz w:val="24"/>
          <w:szCs w:val="24"/>
          <w:rtl/>
        </w:rPr>
        <w:t xml:space="preserve"> </w:t>
      </w:r>
      <w:r w:rsidRPr="00EE2CBB">
        <w:rPr>
          <w:rFonts w:cs="David" w:hint="cs"/>
          <w:b/>
          <w:bCs/>
          <w:sz w:val="24"/>
          <w:szCs w:val="24"/>
          <w:rtl/>
        </w:rPr>
        <w:t>סביר</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לראות</w:t>
      </w:r>
      <w:r w:rsidRPr="00EE2CBB">
        <w:rPr>
          <w:rFonts w:cs="David"/>
          <w:sz w:val="24"/>
          <w:szCs w:val="24"/>
          <w:rtl/>
        </w:rPr>
        <w:t xml:space="preserve"> </w:t>
      </w:r>
      <w:r w:rsidRPr="00EE2CBB">
        <w:rPr>
          <w:rFonts w:cs="David" w:hint="cs"/>
          <w:sz w:val="24"/>
          <w:szCs w:val="24"/>
          <w:rtl/>
        </w:rPr>
        <w:t>שהסטנדרט</w:t>
      </w:r>
      <w:r w:rsidRPr="00EE2CBB">
        <w:rPr>
          <w:rFonts w:cs="David"/>
          <w:sz w:val="24"/>
          <w:szCs w:val="24"/>
          <w:rtl/>
        </w:rPr>
        <w:t xml:space="preserve"> </w:t>
      </w:r>
      <w:r w:rsidRPr="00EE2CBB">
        <w:rPr>
          <w:rFonts w:cs="David" w:hint="cs"/>
          <w:sz w:val="24"/>
          <w:szCs w:val="24"/>
          <w:rtl/>
        </w:rPr>
        <w:t>מקדם</w:t>
      </w:r>
      <w:r w:rsidRPr="00EE2CBB">
        <w:rPr>
          <w:rFonts w:cs="David"/>
          <w:sz w:val="24"/>
          <w:szCs w:val="24"/>
          <w:rtl/>
        </w:rPr>
        <w:t xml:space="preserve"> </w:t>
      </w:r>
      <w:r w:rsidRPr="00EE2CBB">
        <w:rPr>
          <w:rFonts w:cs="David" w:hint="cs"/>
          <w:sz w:val="24"/>
          <w:szCs w:val="24"/>
          <w:rtl/>
        </w:rPr>
        <w:t>בעיקר</w:t>
      </w:r>
      <w:r w:rsidRPr="00EE2CBB">
        <w:rPr>
          <w:rFonts w:cs="David"/>
          <w:sz w:val="24"/>
          <w:szCs w:val="24"/>
          <w:rtl/>
        </w:rPr>
        <w:t xml:space="preserve"> </w:t>
      </w:r>
      <w:r w:rsidRPr="00EE2CBB">
        <w:rPr>
          <w:rFonts w:cs="David" w:hint="cs"/>
          <w:sz w:val="24"/>
          <w:szCs w:val="24"/>
          <w:rtl/>
        </w:rPr>
        <w:t>צדק</w:t>
      </w:r>
      <w:r w:rsidRPr="00EE2CBB">
        <w:rPr>
          <w:rFonts w:cs="David"/>
          <w:sz w:val="24"/>
          <w:szCs w:val="24"/>
          <w:rtl/>
        </w:rPr>
        <w:t xml:space="preserve"> </w:t>
      </w:r>
      <w:r w:rsidRPr="00EE2CBB">
        <w:rPr>
          <w:rFonts w:cs="David" w:hint="cs"/>
          <w:sz w:val="24"/>
          <w:szCs w:val="24"/>
          <w:rtl/>
        </w:rPr>
        <w:t>מהותי</w:t>
      </w:r>
      <w:r w:rsidRPr="00EE2CBB">
        <w:rPr>
          <w:rFonts w:cs="David"/>
          <w:sz w:val="24"/>
          <w:szCs w:val="24"/>
          <w:rtl/>
        </w:rPr>
        <w:t xml:space="preserve">, </w:t>
      </w:r>
      <w:r w:rsidRPr="00EE2CBB">
        <w:rPr>
          <w:rFonts w:cs="David" w:hint="cs"/>
          <w:sz w:val="24"/>
          <w:szCs w:val="24"/>
          <w:rtl/>
        </w:rPr>
        <w:t>שכן</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תלוי</w:t>
      </w:r>
      <w:r w:rsidRPr="00EE2CBB">
        <w:rPr>
          <w:rFonts w:cs="David"/>
          <w:sz w:val="24"/>
          <w:szCs w:val="24"/>
          <w:rtl/>
        </w:rPr>
        <w:t xml:space="preserve"> </w:t>
      </w:r>
      <w:r w:rsidRPr="00EE2CBB">
        <w:rPr>
          <w:rFonts w:cs="David" w:hint="cs"/>
          <w:sz w:val="24"/>
          <w:szCs w:val="24"/>
          <w:rtl/>
        </w:rPr>
        <w:t>בנסיבות</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מקרה</w:t>
      </w:r>
      <w:r w:rsidRPr="00EE2CBB">
        <w:rPr>
          <w:rFonts w:cs="David"/>
          <w:sz w:val="24"/>
          <w:szCs w:val="24"/>
          <w:rtl/>
        </w:rPr>
        <w:t xml:space="preserve"> </w:t>
      </w:r>
      <w:r w:rsidRPr="00EE2CBB">
        <w:rPr>
          <w:rFonts w:cs="David" w:hint="cs"/>
          <w:sz w:val="24"/>
          <w:szCs w:val="24"/>
          <w:rtl/>
        </w:rPr>
        <w:t>ומקרה</w:t>
      </w:r>
      <w:r w:rsidRPr="00EE2CBB">
        <w:rPr>
          <w:rFonts w:cs="David"/>
          <w:sz w:val="24"/>
          <w:szCs w:val="24"/>
          <w:rtl/>
        </w:rPr>
        <w:t>.</w:t>
      </w:r>
    </w:p>
    <w:p w:rsidR="004D5D7E" w:rsidRPr="00EE2CBB" w:rsidRDefault="005A0142" w:rsidP="000A3470">
      <w:pPr>
        <w:tabs>
          <w:tab w:val="left" w:pos="3222"/>
        </w:tabs>
        <w:spacing w:after="120" w:line="288" w:lineRule="auto"/>
        <w:jc w:val="both"/>
        <w:rPr>
          <w:rFonts w:cs="David"/>
          <w:sz w:val="24"/>
          <w:szCs w:val="24"/>
          <w:rtl/>
        </w:rPr>
      </w:pPr>
      <w:r w:rsidRPr="00EE2CBB">
        <w:rPr>
          <w:rFonts w:cs="David" w:hint="cs"/>
          <w:b/>
          <w:bCs/>
          <w:sz w:val="24"/>
          <w:szCs w:val="24"/>
          <w:rtl/>
        </w:rPr>
        <w:t>קיומם</w:t>
      </w:r>
      <w:r w:rsidRPr="00EE2CBB">
        <w:rPr>
          <w:rFonts w:cs="David"/>
          <w:b/>
          <w:bCs/>
          <w:sz w:val="24"/>
          <w:szCs w:val="24"/>
          <w:rtl/>
        </w:rPr>
        <w:t xml:space="preserve"> </w:t>
      </w:r>
      <w:r w:rsidRPr="00EE2CBB">
        <w:rPr>
          <w:rFonts w:cs="David" w:hint="cs"/>
          <w:b/>
          <w:bCs/>
          <w:sz w:val="24"/>
          <w:szCs w:val="24"/>
          <w:rtl/>
        </w:rPr>
        <w:t>של</w:t>
      </w:r>
      <w:r w:rsidRPr="00EE2CBB">
        <w:rPr>
          <w:rFonts w:cs="David"/>
          <w:b/>
          <w:bCs/>
          <w:sz w:val="24"/>
          <w:szCs w:val="24"/>
          <w:rtl/>
        </w:rPr>
        <w:t xml:space="preserve"> </w:t>
      </w:r>
      <w:r w:rsidRPr="00EE2CBB">
        <w:rPr>
          <w:rFonts w:cs="David" w:hint="cs"/>
          <w:b/>
          <w:bCs/>
          <w:sz w:val="24"/>
          <w:szCs w:val="24"/>
          <w:rtl/>
        </w:rPr>
        <w:t>יותר</w:t>
      </w:r>
      <w:r w:rsidRPr="00EE2CBB">
        <w:rPr>
          <w:rFonts w:cs="David"/>
          <w:b/>
          <w:bCs/>
          <w:sz w:val="24"/>
          <w:szCs w:val="24"/>
          <w:rtl/>
        </w:rPr>
        <w:t xml:space="preserve"> </w:t>
      </w:r>
      <w:r w:rsidRPr="00EE2CBB">
        <w:rPr>
          <w:rFonts w:cs="David" w:hint="cs"/>
          <w:b/>
          <w:bCs/>
          <w:sz w:val="24"/>
          <w:szCs w:val="24"/>
          <w:rtl/>
        </w:rPr>
        <w:t>מדי</w:t>
      </w:r>
      <w:r w:rsidRPr="00EE2CBB">
        <w:rPr>
          <w:rFonts w:cs="David"/>
          <w:b/>
          <w:bCs/>
          <w:sz w:val="24"/>
          <w:szCs w:val="24"/>
          <w:rtl/>
        </w:rPr>
        <w:t xml:space="preserve"> </w:t>
      </w:r>
      <w:r w:rsidRPr="00EE2CBB">
        <w:rPr>
          <w:rFonts w:cs="David" w:hint="cs"/>
          <w:b/>
          <w:bCs/>
          <w:sz w:val="24"/>
          <w:szCs w:val="24"/>
          <w:rtl/>
        </w:rPr>
        <w:t>כללים</w:t>
      </w:r>
      <w:r w:rsidRPr="00EE2CBB">
        <w:rPr>
          <w:rFonts w:cs="David"/>
          <w:b/>
          <w:bCs/>
          <w:sz w:val="24"/>
          <w:szCs w:val="24"/>
          <w:rtl/>
        </w:rPr>
        <w:t xml:space="preserve"> </w:t>
      </w:r>
      <w:r w:rsidRPr="00EE2CBB">
        <w:rPr>
          <w:rFonts w:cs="David" w:hint="cs"/>
          <w:b/>
          <w:bCs/>
          <w:sz w:val="24"/>
          <w:szCs w:val="24"/>
          <w:rtl/>
        </w:rPr>
        <w:t>יכול</w:t>
      </w:r>
      <w:r w:rsidRPr="00EE2CBB">
        <w:rPr>
          <w:rFonts w:cs="David"/>
          <w:b/>
          <w:bCs/>
          <w:sz w:val="24"/>
          <w:szCs w:val="24"/>
          <w:rtl/>
        </w:rPr>
        <w:t xml:space="preserve"> </w:t>
      </w:r>
      <w:r w:rsidRPr="00EE2CBB">
        <w:rPr>
          <w:rFonts w:cs="David" w:hint="cs"/>
          <w:b/>
          <w:bCs/>
          <w:sz w:val="24"/>
          <w:szCs w:val="24"/>
          <w:rtl/>
        </w:rPr>
        <w:t>דווקא</w:t>
      </w:r>
      <w:r w:rsidRPr="00EE2CBB">
        <w:rPr>
          <w:rFonts w:cs="David"/>
          <w:b/>
          <w:bCs/>
          <w:sz w:val="24"/>
          <w:szCs w:val="24"/>
          <w:rtl/>
        </w:rPr>
        <w:t xml:space="preserve"> </w:t>
      </w:r>
      <w:r w:rsidRPr="00EE2CBB">
        <w:rPr>
          <w:rFonts w:cs="David" w:hint="cs"/>
          <w:b/>
          <w:bCs/>
          <w:sz w:val="24"/>
          <w:szCs w:val="24"/>
          <w:rtl/>
        </w:rPr>
        <w:t>ליצור</w:t>
      </w:r>
      <w:r w:rsidRPr="00EE2CBB">
        <w:rPr>
          <w:rFonts w:cs="David"/>
          <w:b/>
          <w:bCs/>
          <w:sz w:val="24"/>
          <w:szCs w:val="24"/>
          <w:rtl/>
        </w:rPr>
        <w:t xml:space="preserve"> </w:t>
      </w:r>
      <w:r w:rsidRPr="00EE2CBB">
        <w:rPr>
          <w:rFonts w:cs="David" w:hint="cs"/>
          <w:b/>
          <w:bCs/>
          <w:sz w:val="24"/>
          <w:szCs w:val="24"/>
          <w:rtl/>
        </w:rPr>
        <w:t>מצב</w:t>
      </w:r>
      <w:r w:rsidRPr="00EE2CBB">
        <w:rPr>
          <w:rFonts w:cs="David"/>
          <w:b/>
          <w:bCs/>
          <w:sz w:val="24"/>
          <w:szCs w:val="24"/>
          <w:rtl/>
        </w:rPr>
        <w:t xml:space="preserve"> </w:t>
      </w:r>
      <w:r w:rsidRPr="00EE2CBB">
        <w:rPr>
          <w:rFonts w:cs="David" w:hint="cs"/>
          <w:b/>
          <w:bCs/>
          <w:sz w:val="24"/>
          <w:szCs w:val="24"/>
          <w:rtl/>
        </w:rPr>
        <w:t>של</w:t>
      </w:r>
      <w:r w:rsidRPr="00EE2CBB">
        <w:rPr>
          <w:rFonts w:cs="David"/>
          <w:b/>
          <w:bCs/>
          <w:sz w:val="24"/>
          <w:szCs w:val="24"/>
          <w:rtl/>
        </w:rPr>
        <w:t xml:space="preserve"> </w:t>
      </w:r>
      <w:r w:rsidRPr="00EE2CBB">
        <w:rPr>
          <w:rFonts w:cs="David" w:hint="cs"/>
          <w:b/>
          <w:bCs/>
          <w:sz w:val="24"/>
          <w:szCs w:val="24"/>
          <w:rtl/>
        </w:rPr>
        <w:t>סטנדרט</w:t>
      </w:r>
      <w:r w:rsidR="00F17100" w:rsidRPr="00EE2CBB">
        <w:rPr>
          <w:rFonts w:cs="David" w:hint="cs"/>
          <w:sz w:val="24"/>
          <w:szCs w:val="24"/>
          <w:rtl/>
        </w:rPr>
        <w:t xml:space="preserve">- </w:t>
      </w:r>
      <w:r w:rsidRPr="00EE2CBB">
        <w:rPr>
          <w:rFonts w:cs="David" w:hint="cs"/>
          <w:sz w:val="24"/>
          <w:szCs w:val="24"/>
          <w:rtl/>
        </w:rPr>
        <w:t>משום</w:t>
      </w:r>
      <w:r w:rsidRPr="00EE2CBB">
        <w:rPr>
          <w:rFonts w:cs="David"/>
          <w:sz w:val="24"/>
          <w:szCs w:val="24"/>
          <w:rtl/>
        </w:rPr>
        <w:t xml:space="preserve"> </w:t>
      </w:r>
      <w:r w:rsidRPr="00EE2CBB">
        <w:rPr>
          <w:rFonts w:cs="David" w:hint="cs"/>
          <w:sz w:val="24"/>
          <w:szCs w:val="24"/>
          <w:rtl/>
        </w:rPr>
        <w:t>שיש</w:t>
      </w:r>
      <w:r w:rsidRPr="00EE2CBB">
        <w:rPr>
          <w:rFonts w:cs="David"/>
          <w:sz w:val="24"/>
          <w:szCs w:val="24"/>
          <w:rtl/>
        </w:rPr>
        <w:t xml:space="preserve"> </w:t>
      </w:r>
      <w:r w:rsidRPr="00EE2CBB">
        <w:rPr>
          <w:rFonts w:cs="David" w:hint="cs"/>
          <w:sz w:val="24"/>
          <w:szCs w:val="24"/>
          <w:rtl/>
        </w:rPr>
        <w:t>צורך</w:t>
      </w:r>
      <w:r w:rsidRPr="00EE2CBB">
        <w:rPr>
          <w:rFonts w:cs="David"/>
          <w:sz w:val="24"/>
          <w:szCs w:val="24"/>
          <w:rtl/>
        </w:rPr>
        <w:t xml:space="preserve"> </w:t>
      </w:r>
      <w:r w:rsidRPr="00EE2CBB">
        <w:rPr>
          <w:rFonts w:cs="David" w:hint="cs"/>
          <w:sz w:val="24"/>
          <w:szCs w:val="24"/>
          <w:rtl/>
        </w:rPr>
        <w:t>בשק</w:t>
      </w:r>
      <w:r w:rsidRPr="00EE2CBB">
        <w:rPr>
          <w:rFonts w:cs="David"/>
          <w:sz w:val="24"/>
          <w:szCs w:val="24"/>
          <w:rtl/>
        </w:rPr>
        <w:t>"</w:t>
      </w:r>
      <w:r w:rsidRPr="00EE2CBB">
        <w:rPr>
          <w:rFonts w:cs="David" w:hint="cs"/>
          <w:sz w:val="24"/>
          <w:szCs w:val="24"/>
          <w:rtl/>
        </w:rPr>
        <w:t>ד</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מנת</w:t>
      </w:r>
      <w:r w:rsidRPr="00EE2CBB">
        <w:rPr>
          <w:rFonts w:cs="David"/>
          <w:sz w:val="24"/>
          <w:szCs w:val="24"/>
          <w:rtl/>
        </w:rPr>
        <w:t xml:space="preserve"> </w:t>
      </w:r>
      <w:r w:rsidRPr="00EE2CBB">
        <w:rPr>
          <w:rFonts w:cs="David" w:hint="cs"/>
          <w:sz w:val="24"/>
          <w:szCs w:val="24"/>
          <w:rtl/>
        </w:rPr>
        <w:t>לבחור</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הכללים</w:t>
      </w:r>
      <w:r w:rsidRPr="00EE2CBB">
        <w:rPr>
          <w:rFonts w:cs="David"/>
          <w:sz w:val="24"/>
          <w:szCs w:val="24"/>
          <w:rtl/>
        </w:rPr>
        <w:t xml:space="preserve"> </w:t>
      </w:r>
      <w:r w:rsidRPr="00EE2CBB">
        <w:rPr>
          <w:rFonts w:cs="David" w:hint="cs"/>
          <w:sz w:val="24"/>
          <w:szCs w:val="24"/>
          <w:rtl/>
        </w:rPr>
        <w:t>השונים</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כן</w:t>
      </w:r>
      <w:r w:rsidRPr="00EE2CBB">
        <w:rPr>
          <w:rFonts w:cs="David"/>
          <w:sz w:val="24"/>
          <w:szCs w:val="24"/>
          <w:rtl/>
        </w:rPr>
        <w:t xml:space="preserve">, </w:t>
      </w:r>
      <w:r w:rsidRPr="00EE2CBB">
        <w:rPr>
          <w:rFonts w:cs="David" w:hint="cs"/>
          <w:b/>
          <w:bCs/>
          <w:sz w:val="24"/>
          <w:szCs w:val="24"/>
          <w:rtl/>
        </w:rPr>
        <w:t>נטייה</w:t>
      </w:r>
      <w:r w:rsidRPr="00EE2CBB">
        <w:rPr>
          <w:rFonts w:cs="David"/>
          <w:b/>
          <w:bCs/>
          <w:sz w:val="24"/>
          <w:szCs w:val="24"/>
          <w:rtl/>
        </w:rPr>
        <w:t xml:space="preserve"> </w:t>
      </w:r>
      <w:r w:rsidRPr="00EE2CBB">
        <w:rPr>
          <w:rFonts w:cs="David" w:hint="cs"/>
          <w:b/>
          <w:bCs/>
          <w:sz w:val="24"/>
          <w:szCs w:val="24"/>
          <w:rtl/>
        </w:rPr>
        <w:t>לכיוון</w:t>
      </w:r>
      <w:r w:rsidRPr="00EE2CBB">
        <w:rPr>
          <w:rFonts w:cs="David"/>
          <w:b/>
          <w:bCs/>
          <w:sz w:val="24"/>
          <w:szCs w:val="24"/>
          <w:rtl/>
        </w:rPr>
        <w:t xml:space="preserve"> </w:t>
      </w:r>
      <w:r w:rsidRPr="00EE2CBB">
        <w:rPr>
          <w:rFonts w:cs="David" w:hint="cs"/>
          <w:b/>
          <w:bCs/>
          <w:sz w:val="24"/>
          <w:szCs w:val="24"/>
          <w:rtl/>
        </w:rPr>
        <w:t>כללים</w:t>
      </w:r>
      <w:r w:rsidRPr="00EE2CBB">
        <w:rPr>
          <w:rFonts w:cs="David"/>
          <w:b/>
          <w:bCs/>
          <w:sz w:val="24"/>
          <w:szCs w:val="24"/>
          <w:rtl/>
        </w:rPr>
        <w:t xml:space="preserve"> </w:t>
      </w:r>
      <w:r w:rsidRPr="00EE2CBB">
        <w:rPr>
          <w:rFonts w:cs="David" w:hint="cs"/>
          <w:b/>
          <w:bCs/>
          <w:sz w:val="24"/>
          <w:szCs w:val="24"/>
          <w:rtl/>
        </w:rPr>
        <w:t>בדין</w:t>
      </w:r>
      <w:r w:rsidRPr="00EE2CBB">
        <w:rPr>
          <w:rFonts w:cs="David"/>
          <w:b/>
          <w:bCs/>
          <w:sz w:val="24"/>
          <w:szCs w:val="24"/>
          <w:rtl/>
        </w:rPr>
        <w:t xml:space="preserve"> </w:t>
      </w:r>
      <w:r w:rsidRPr="00EE2CBB">
        <w:rPr>
          <w:rFonts w:cs="David" w:hint="cs"/>
          <w:b/>
          <w:bCs/>
          <w:sz w:val="24"/>
          <w:szCs w:val="24"/>
          <w:rtl/>
        </w:rPr>
        <w:t>הדיוני</w:t>
      </w:r>
      <w:r w:rsidRPr="00EE2CBB">
        <w:rPr>
          <w:rFonts w:cs="David"/>
          <w:b/>
          <w:bCs/>
          <w:sz w:val="24"/>
          <w:szCs w:val="24"/>
          <w:rtl/>
        </w:rPr>
        <w:t xml:space="preserve"> </w:t>
      </w:r>
      <w:r w:rsidRPr="00EE2CBB">
        <w:rPr>
          <w:rFonts w:cs="David" w:hint="cs"/>
          <w:b/>
          <w:bCs/>
          <w:sz w:val="24"/>
          <w:szCs w:val="24"/>
          <w:rtl/>
        </w:rPr>
        <w:t>מחזקת</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בעלי</w:t>
      </w:r>
      <w:r w:rsidRPr="00EE2CBB">
        <w:rPr>
          <w:rFonts w:cs="David"/>
          <w:b/>
          <w:bCs/>
          <w:sz w:val="24"/>
          <w:szCs w:val="24"/>
          <w:rtl/>
        </w:rPr>
        <w:t xml:space="preserve"> </w:t>
      </w:r>
      <w:r w:rsidRPr="00EE2CBB">
        <w:rPr>
          <w:rFonts w:cs="David" w:hint="cs"/>
          <w:b/>
          <w:bCs/>
          <w:sz w:val="24"/>
          <w:szCs w:val="24"/>
          <w:rtl/>
        </w:rPr>
        <w:t>הדין</w:t>
      </w:r>
      <w:r w:rsidRPr="00EE2CBB">
        <w:rPr>
          <w:rFonts w:cs="David"/>
          <w:b/>
          <w:bCs/>
          <w:sz w:val="24"/>
          <w:szCs w:val="24"/>
          <w:rtl/>
        </w:rPr>
        <w:t xml:space="preserve"> </w:t>
      </w:r>
      <w:r w:rsidRPr="00EE2CBB">
        <w:rPr>
          <w:rFonts w:cs="David" w:hint="cs"/>
          <w:b/>
          <w:bCs/>
          <w:sz w:val="24"/>
          <w:szCs w:val="24"/>
          <w:rtl/>
        </w:rPr>
        <w:t>ועורכי</w:t>
      </w:r>
      <w:r w:rsidRPr="00EE2CBB">
        <w:rPr>
          <w:rFonts w:cs="David"/>
          <w:b/>
          <w:bCs/>
          <w:sz w:val="24"/>
          <w:szCs w:val="24"/>
          <w:rtl/>
        </w:rPr>
        <w:t xml:space="preserve"> </w:t>
      </w:r>
      <w:r w:rsidRPr="00EE2CBB">
        <w:rPr>
          <w:rFonts w:cs="David" w:hint="cs"/>
          <w:b/>
          <w:bCs/>
          <w:sz w:val="24"/>
          <w:szCs w:val="24"/>
          <w:rtl/>
        </w:rPr>
        <w:t>הדין</w:t>
      </w:r>
      <w:r w:rsidRPr="00EE2CBB">
        <w:rPr>
          <w:rFonts w:cs="David"/>
          <w:sz w:val="24"/>
          <w:szCs w:val="24"/>
          <w:rtl/>
        </w:rPr>
        <w:t xml:space="preserve">, </w:t>
      </w:r>
      <w:r w:rsidRPr="00EE2CBB">
        <w:rPr>
          <w:rFonts w:cs="David" w:hint="cs"/>
          <w:b/>
          <w:bCs/>
          <w:sz w:val="24"/>
          <w:szCs w:val="24"/>
          <w:rtl/>
        </w:rPr>
        <w:t>שכן</w:t>
      </w:r>
      <w:r w:rsidRPr="00EE2CBB">
        <w:rPr>
          <w:rFonts w:cs="David"/>
          <w:b/>
          <w:bCs/>
          <w:sz w:val="24"/>
          <w:szCs w:val="24"/>
          <w:rtl/>
        </w:rPr>
        <w:t xml:space="preserve"> </w:t>
      </w:r>
      <w:r w:rsidRPr="00EE2CBB">
        <w:rPr>
          <w:rFonts w:cs="David" w:hint="cs"/>
          <w:b/>
          <w:bCs/>
          <w:sz w:val="24"/>
          <w:szCs w:val="24"/>
          <w:rtl/>
        </w:rPr>
        <w:t>מי</w:t>
      </w:r>
      <w:r w:rsidRPr="00EE2CBB">
        <w:rPr>
          <w:rFonts w:cs="David"/>
          <w:b/>
          <w:bCs/>
          <w:sz w:val="24"/>
          <w:szCs w:val="24"/>
          <w:rtl/>
        </w:rPr>
        <w:t xml:space="preserve"> </w:t>
      </w:r>
      <w:r w:rsidRPr="00EE2CBB">
        <w:rPr>
          <w:rFonts w:cs="David" w:hint="cs"/>
          <w:b/>
          <w:bCs/>
          <w:sz w:val="24"/>
          <w:szCs w:val="24"/>
          <w:rtl/>
        </w:rPr>
        <w:t>שיודע</w:t>
      </w:r>
      <w:r w:rsidRPr="00EE2CBB">
        <w:rPr>
          <w:rFonts w:cs="David"/>
          <w:b/>
          <w:bCs/>
          <w:sz w:val="24"/>
          <w:szCs w:val="24"/>
          <w:rtl/>
        </w:rPr>
        <w:t xml:space="preserve"> </w:t>
      </w:r>
      <w:r w:rsidRPr="00EE2CBB">
        <w:rPr>
          <w:rFonts w:cs="David" w:hint="cs"/>
          <w:b/>
          <w:bCs/>
          <w:sz w:val="24"/>
          <w:szCs w:val="24"/>
          <w:rtl/>
        </w:rPr>
        <w:t>את</w:t>
      </w:r>
      <w:r w:rsidRPr="00EE2CBB">
        <w:rPr>
          <w:rFonts w:cs="David"/>
          <w:b/>
          <w:bCs/>
          <w:sz w:val="24"/>
          <w:szCs w:val="24"/>
          <w:rtl/>
        </w:rPr>
        <w:t xml:space="preserve"> </w:t>
      </w:r>
      <w:r w:rsidRPr="00EE2CBB">
        <w:rPr>
          <w:rFonts w:cs="David" w:hint="cs"/>
          <w:b/>
          <w:bCs/>
          <w:sz w:val="24"/>
          <w:szCs w:val="24"/>
          <w:rtl/>
        </w:rPr>
        <w:t>הכללים</w:t>
      </w:r>
      <w:r w:rsidRPr="00EE2CBB">
        <w:rPr>
          <w:rFonts w:cs="David"/>
          <w:b/>
          <w:bCs/>
          <w:sz w:val="24"/>
          <w:szCs w:val="24"/>
          <w:rtl/>
        </w:rPr>
        <w:t xml:space="preserve"> </w:t>
      </w:r>
      <w:r w:rsidRPr="00EE2CBB">
        <w:rPr>
          <w:rFonts w:cs="David" w:hint="cs"/>
          <w:b/>
          <w:bCs/>
          <w:sz w:val="24"/>
          <w:szCs w:val="24"/>
          <w:rtl/>
        </w:rPr>
        <w:t>הוא</w:t>
      </w:r>
      <w:r w:rsidRPr="00EE2CBB">
        <w:rPr>
          <w:rFonts w:cs="David"/>
          <w:b/>
          <w:bCs/>
          <w:sz w:val="24"/>
          <w:szCs w:val="24"/>
          <w:rtl/>
        </w:rPr>
        <w:t xml:space="preserve"> </w:t>
      </w:r>
      <w:r w:rsidRPr="00EE2CBB">
        <w:rPr>
          <w:rFonts w:cs="David" w:hint="cs"/>
          <w:b/>
          <w:bCs/>
          <w:sz w:val="24"/>
          <w:szCs w:val="24"/>
          <w:rtl/>
        </w:rPr>
        <w:t>בעל</w:t>
      </w:r>
      <w:r w:rsidRPr="00EE2CBB">
        <w:rPr>
          <w:rFonts w:cs="David"/>
          <w:b/>
          <w:bCs/>
          <w:sz w:val="24"/>
          <w:szCs w:val="24"/>
          <w:rtl/>
        </w:rPr>
        <w:t xml:space="preserve"> </w:t>
      </w:r>
      <w:r w:rsidRPr="00EE2CBB">
        <w:rPr>
          <w:rFonts w:cs="David" w:hint="cs"/>
          <w:b/>
          <w:bCs/>
          <w:sz w:val="24"/>
          <w:szCs w:val="24"/>
          <w:rtl/>
        </w:rPr>
        <w:t>הכוח</w:t>
      </w:r>
      <w:r w:rsidRPr="00EE2CBB">
        <w:rPr>
          <w:rFonts w:cs="David"/>
          <w:sz w:val="24"/>
          <w:szCs w:val="24"/>
          <w:rtl/>
        </w:rPr>
        <w:t xml:space="preserve"> (</w:t>
      </w:r>
      <w:r w:rsidRPr="00EE2CBB">
        <w:rPr>
          <w:rFonts w:cs="David" w:hint="cs"/>
          <w:sz w:val="24"/>
          <w:szCs w:val="24"/>
          <w:rtl/>
        </w:rPr>
        <w:t>עורכי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ואילו</w:t>
      </w:r>
      <w:r w:rsidRPr="00EE2CBB">
        <w:rPr>
          <w:rFonts w:cs="David"/>
          <w:sz w:val="24"/>
          <w:szCs w:val="24"/>
          <w:rtl/>
        </w:rPr>
        <w:t xml:space="preserve"> </w:t>
      </w:r>
      <w:r w:rsidRPr="00EE2CBB">
        <w:rPr>
          <w:rFonts w:cs="David" w:hint="cs"/>
          <w:sz w:val="24"/>
          <w:szCs w:val="24"/>
          <w:rtl/>
        </w:rPr>
        <w:t>נטייה</w:t>
      </w:r>
      <w:r w:rsidRPr="00EE2CBB">
        <w:rPr>
          <w:rFonts w:cs="David"/>
          <w:sz w:val="24"/>
          <w:szCs w:val="24"/>
          <w:rtl/>
        </w:rPr>
        <w:t xml:space="preserve"> </w:t>
      </w:r>
      <w:r w:rsidRPr="00EE2CBB">
        <w:rPr>
          <w:rFonts w:cs="David" w:hint="cs"/>
          <w:sz w:val="24"/>
          <w:szCs w:val="24"/>
          <w:rtl/>
        </w:rPr>
        <w:t>לכיוון</w:t>
      </w:r>
      <w:r w:rsidRPr="00EE2CBB">
        <w:rPr>
          <w:rFonts w:cs="David"/>
          <w:sz w:val="24"/>
          <w:szCs w:val="24"/>
          <w:rtl/>
        </w:rPr>
        <w:t xml:space="preserve"> </w:t>
      </w:r>
      <w:r w:rsidRPr="00EE2CBB">
        <w:rPr>
          <w:rFonts w:cs="David" w:hint="cs"/>
          <w:sz w:val="24"/>
          <w:szCs w:val="24"/>
          <w:rtl/>
        </w:rPr>
        <w:t>סטנדרטים</w:t>
      </w:r>
      <w:r w:rsidRPr="00EE2CBB">
        <w:rPr>
          <w:rFonts w:cs="David"/>
          <w:sz w:val="24"/>
          <w:szCs w:val="24"/>
          <w:rtl/>
        </w:rPr>
        <w:t xml:space="preserve"> </w:t>
      </w:r>
      <w:r w:rsidRPr="00EE2CBB">
        <w:rPr>
          <w:rFonts w:cs="David" w:hint="cs"/>
          <w:sz w:val="24"/>
          <w:szCs w:val="24"/>
          <w:rtl/>
        </w:rPr>
        <w:t>מחזקת</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השופט</w:t>
      </w:r>
      <w:r w:rsidR="00F17100" w:rsidRPr="00EE2CBB">
        <w:rPr>
          <w:rFonts w:cs="David" w:hint="cs"/>
          <w:sz w:val="24"/>
          <w:szCs w:val="24"/>
          <w:rtl/>
        </w:rPr>
        <w:t>.</w:t>
      </w:r>
      <w:r w:rsidR="000A3470" w:rsidRPr="00EE2CBB">
        <w:rPr>
          <w:rFonts w:cs="David" w:hint="cs"/>
          <w:sz w:val="24"/>
          <w:szCs w:val="24"/>
          <w:rtl/>
        </w:rPr>
        <w:t xml:space="preserve"> </w:t>
      </w:r>
      <w:r w:rsidR="000A3470" w:rsidRPr="00EE2CBB">
        <w:rPr>
          <w:rFonts w:cs="David" w:hint="cs"/>
          <w:b/>
          <w:bCs/>
          <w:sz w:val="24"/>
          <w:szCs w:val="24"/>
          <w:u w:val="single"/>
          <w:rtl/>
        </w:rPr>
        <w:t>דוגמא יפה:</w:t>
      </w:r>
      <w:r w:rsidR="000A3470" w:rsidRPr="00EE2CBB">
        <w:rPr>
          <w:rFonts w:cs="David" w:hint="cs"/>
          <w:sz w:val="24"/>
          <w:szCs w:val="24"/>
          <w:rtl/>
        </w:rPr>
        <w:t xml:space="preserve"> </w:t>
      </w:r>
    </w:p>
    <w:p w:rsidR="005A0142" w:rsidRPr="00EE2CBB" w:rsidRDefault="005A0142" w:rsidP="000A3470">
      <w:pPr>
        <w:tabs>
          <w:tab w:val="left" w:pos="3222"/>
        </w:tabs>
        <w:spacing w:after="120" w:line="288" w:lineRule="auto"/>
        <w:jc w:val="both"/>
        <w:rPr>
          <w:rFonts w:cs="David"/>
          <w:sz w:val="24"/>
          <w:szCs w:val="24"/>
          <w:rtl/>
        </w:rPr>
      </w:pPr>
      <w:r w:rsidRPr="00EE2CBB">
        <w:rPr>
          <w:rFonts w:cs="David" w:hint="cs"/>
          <w:b/>
          <w:bCs/>
          <w:color w:val="C00000"/>
          <w:sz w:val="24"/>
          <w:szCs w:val="24"/>
          <w:rtl/>
        </w:rPr>
        <w:t>פס</w:t>
      </w:r>
      <w:r w:rsidRPr="00EE2CBB">
        <w:rPr>
          <w:rFonts w:cs="David"/>
          <w:b/>
          <w:bCs/>
          <w:color w:val="C00000"/>
          <w:sz w:val="24"/>
          <w:szCs w:val="24"/>
          <w:rtl/>
        </w:rPr>
        <w:t>"</w:t>
      </w:r>
      <w:r w:rsidRPr="00EE2CBB">
        <w:rPr>
          <w:rFonts w:cs="David" w:hint="cs"/>
          <w:b/>
          <w:bCs/>
          <w:color w:val="C00000"/>
          <w:sz w:val="24"/>
          <w:szCs w:val="24"/>
          <w:rtl/>
        </w:rPr>
        <w:t>ד</w:t>
      </w:r>
      <w:r w:rsidRPr="00EE2CBB">
        <w:rPr>
          <w:rFonts w:cs="David"/>
          <w:b/>
          <w:bCs/>
          <w:color w:val="C00000"/>
          <w:sz w:val="24"/>
          <w:szCs w:val="24"/>
          <w:rtl/>
        </w:rPr>
        <w:t xml:space="preserve"> </w:t>
      </w:r>
      <w:r w:rsidRPr="00EE2CBB">
        <w:rPr>
          <w:rFonts w:cs="David"/>
          <w:b/>
          <w:bCs/>
          <w:color w:val="C00000"/>
          <w:sz w:val="24"/>
          <w:szCs w:val="24"/>
        </w:rPr>
        <w:t>Bowles vs. Russell (2007)</w:t>
      </w:r>
      <w:r w:rsidRPr="00EE2CBB">
        <w:rPr>
          <w:rFonts w:cs="David"/>
          <w:color w:val="C00000"/>
          <w:sz w:val="24"/>
          <w:szCs w:val="24"/>
          <w:rtl/>
        </w:rPr>
        <w:t>–</w:t>
      </w:r>
      <w:r w:rsidR="00F17100" w:rsidRPr="00EE2CBB">
        <w:rPr>
          <w:rFonts w:cs="David" w:hint="cs"/>
          <w:sz w:val="24"/>
          <w:szCs w:val="24"/>
          <w:rtl/>
        </w:rPr>
        <w:t xml:space="preserve"> </w:t>
      </w:r>
      <w:r w:rsidRPr="00EE2CBB">
        <w:rPr>
          <w:rFonts w:cs="David" w:hint="cs"/>
          <w:sz w:val="24"/>
          <w:szCs w:val="24"/>
          <w:rtl/>
        </w:rPr>
        <w:t>בולס</w:t>
      </w:r>
      <w:r w:rsidRPr="00EE2CBB">
        <w:rPr>
          <w:rFonts w:cs="David"/>
          <w:sz w:val="24"/>
          <w:szCs w:val="24"/>
          <w:rtl/>
        </w:rPr>
        <w:t xml:space="preserve"> </w:t>
      </w:r>
      <w:r w:rsidRPr="00EE2CBB">
        <w:rPr>
          <w:rFonts w:cs="David" w:hint="cs"/>
          <w:sz w:val="24"/>
          <w:szCs w:val="24"/>
          <w:rtl/>
        </w:rPr>
        <w:t>הורשע</w:t>
      </w:r>
      <w:r w:rsidRPr="00EE2CBB">
        <w:rPr>
          <w:rFonts w:cs="David"/>
          <w:sz w:val="24"/>
          <w:szCs w:val="24"/>
          <w:rtl/>
        </w:rPr>
        <w:t xml:space="preserve"> </w:t>
      </w:r>
      <w:r w:rsidRPr="00EE2CBB">
        <w:rPr>
          <w:rFonts w:cs="David" w:hint="cs"/>
          <w:sz w:val="24"/>
          <w:szCs w:val="24"/>
          <w:rtl/>
        </w:rPr>
        <w:t>ברצח</w:t>
      </w:r>
      <w:r w:rsidRPr="00EE2CBB">
        <w:rPr>
          <w:rFonts w:cs="David"/>
          <w:sz w:val="24"/>
          <w:szCs w:val="24"/>
          <w:rtl/>
        </w:rPr>
        <w:t xml:space="preserve"> </w:t>
      </w:r>
      <w:r w:rsidRPr="00EE2CBB">
        <w:rPr>
          <w:rFonts w:cs="David" w:hint="cs"/>
          <w:sz w:val="24"/>
          <w:szCs w:val="24"/>
          <w:rtl/>
        </w:rPr>
        <w:t>במדינת</w:t>
      </w:r>
      <w:r w:rsidRPr="00EE2CBB">
        <w:rPr>
          <w:rFonts w:cs="David"/>
          <w:sz w:val="24"/>
          <w:szCs w:val="24"/>
          <w:rtl/>
        </w:rPr>
        <w:t xml:space="preserve"> </w:t>
      </w:r>
      <w:r w:rsidRPr="00EE2CBB">
        <w:rPr>
          <w:rFonts w:cs="David" w:hint="cs"/>
          <w:sz w:val="24"/>
          <w:szCs w:val="24"/>
          <w:rtl/>
        </w:rPr>
        <w:t>אוהיו</w:t>
      </w:r>
      <w:r w:rsidRPr="00EE2CBB">
        <w:rPr>
          <w:rFonts w:cs="David"/>
          <w:sz w:val="24"/>
          <w:szCs w:val="24"/>
          <w:rtl/>
        </w:rPr>
        <w:t xml:space="preserve"> </w:t>
      </w:r>
      <w:r w:rsidRPr="00EE2CBB">
        <w:rPr>
          <w:rFonts w:cs="David" w:hint="cs"/>
          <w:sz w:val="24"/>
          <w:szCs w:val="24"/>
          <w:rtl/>
        </w:rPr>
        <w:t>ארה</w:t>
      </w:r>
      <w:r w:rsidRPr="00EE2CBB">
        <w:rPr>
          <w:rFonts w:cs="David"/>
          <w:sz w:val="24"/>
          <w:szCs w:val="24"/>
          <w:rtl/>
        </w:rPr>
        <w:t>"</w:t>
      </w:r>
      <w:r w:rsidRPr="00EE2CBB">
        <w:rPr>
          <w:rFonts w:cs="David" w:hint="cs"/>
          <w:sz w:val="24"/>
          <w:szCs w:val="24"/>
          <w:rtl/>
        </w:rPr>
        <w:t>ב</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ערער</w:t>
      </w:r>
      <w:r w:rsidRPr="00EE2CBB">
        <w:rPr>
          <w:rFonts w:cs="David"/>
          <w:sz w:val="24"/>
          <w:szCs w:val="24"/>
          <w:rtl/>
        </w:rPr>
        <w:t xml:space="preserve"> </w:t>
      </w:r>
      <w:r w:rsidRPr="00EE2CBB">
        <w:rPr>
          <w:rFonts w:cs="David" w:hint="cs"/>
          <w:sz w:val="24"/>
          <w:szCs w:val="24"/>
          <w:rtl/>
        </w:rPr>
        <w:t>בהליך</w:t>
      </w:r>
      <w:r w:rsidRPr="00EE2CBB">
        <w:rPr>
          <w:rFonts w:cs="David"/>
          <w:sz w:val="24"/>
          <w:szCs w:val="24"/>
          <w:rtl/>
        </w:rPr>
        <w:t xml:space="preserve"> </w:t>
      </w:r>
      <w:r w:rsidRPr="00EE2CBB">
        <w:rPr>
          <w:rFonts w:cs="David" w:hint="cs"/>
          <w:sz w:val="24"/>
          <w:szCs w:val="24"/>
          <w:rtl/>
        </w:rPr>
        <w:t>הרגיל</w:t>
      </w:r>
      <w:r w:rsidRPr="00EE2CBB">
        <w:rPr>
          <w:rFonts w:cs="David"/>
          <w:sz w:val="24"/>
          <w:szCs w:val="24"/>
          <w:rtl/>
        </w:rPr>
        <w:t xml:space="preserve">, </w:t>
      </w:r>
      <w:r w:rsidRPr="00EE2CBB">
        <w:rPr>
          <w:rFonts w:cs="David" w:hint="cs"/>
          <w:sz w:val="24"/>
          <w:szCs w:val="24"/>
          <w:rtl/>
        </w:rPr>
        <w:t>ונדחה</w:t>
      </w:r>
      <w:r w:rsidRPr="00EE2CBB">
        <w:rPr>
          <w:rFonts w:cs="David"/>
          <w:sz w:val="24"/>
          <w:szCs w:val="24"/>
          <w:rtl/>
        </w:rPr>
        <w:t xml:space="preserve">. </w:t>
      </w:r>
      <w:r w:rsidRPr="00EE2CBB">
        <w:rPr>
          <w:rFonts w:cs="David" w:hint="cs"/>
          <w:sz w:val="24"/>
          <w:szCs w:val="24"/>
          <w:rtl/>
        </w:rPr>
        <w:t>עקב</w:t>
      </w:r>
      <w:r w:rsidRPr="00EE2CBB">
        <w:rPr>
          <w:rFonts w:cs="David"/>
          <w:sz w:val="24"/>
          <w:szCs w:val="24"/>
          <w:rtl/>
        </w:rPr>
        <w:t xml:space="preserve"> </w:t>
      </w:r>
      <w:r w:rsidRPr="00EE2CBB">
        <w:rPr>
          <w:rFonts w:cs="David" w:hint="cs"/>
          <w:sz w:val="24"/>
          <w:szCs w:val="24"/>
          <w:rtl/>
        </w:rPr>
        <w:t>כך</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ערער</w:t>
      </w:r>
      <w:r w:rsidRPr="00EE2CBB">
        <w:rPr>
          <w:rFonts w:cs="David"/>
          <w:sz w:val="24"/>
          <w:szCs w:val="24"/>
          <w:rtl/>
        </w:rPr>
        <w:t xml:space="preserve"> </w:t>
      </w:r>
      <w:r w:rsidRPr="00EE2CBB">
        <w:rPr>
          <w:rFonts w:cs="David" w:hint="cs"/>
          <w:sz w:val="24"/>
          <w:szCs w:val="24"/>
          <w:rtl/>
        </w:rPr>
        <w:t>לביהמ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הפדראלי</w:t>
      </w:r>
      <w:r w:rsidRPr="00EE2CBB">
        <w:rPr>
          <w:rFonts w:cs="David"/>
          <w:sz w:val="24"/>
          <w:szCs w:val="24"/>
          <w:rtl/>
        </w:rPr>
        <w:t xml:space="preserve">, </w:t>
      </w:r>
      <w:r w:rsidRPr="00EE2CBB">
        <w:rPr>
          <w:rFonts w:cs="David" w:hint="cs"/>
          <w:sz w:val="24"/>
          <w:szCs w:val="24"/>
          <w:rtl/>
        </w:rPr>
        <w:t>שם</w:t>
      </w:r>
      <w:r w:rsidRPr="00EE2CBB">
        <w:rPr>
          <w:rFonts w:cs="David"/>
          <w:sz w:val="24"/>
          <w:szCs w:val="24"/>
          <w:rtl/>
        </w:rPr>
        <w:t xml:space="preserve"> </w:t>
      </w:r>
      <w:r w:rsidRPr="00EE2CBB">
        <w:rPr>
          <w:rFonts w:cs="David" w:hint="cs"/>
          <w:sz w:val="24"/>
          <w:szCs w:val="24"/>
          <w:rtl/>
        </w:rPr>
        <w:t>טען</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ההליך</w:t>
      </w:r>
      <w:r w:rsidRPr="00EE2CBB">
        <w:rPr>
          <w:rFonts w:cs="David"/>
          <w:sz w:val="24"/>
          <w:szCs w:val="24"/>
          <w:rtl/>
        </w:rPr>
        <w:t xml:space="preserve"> </w:t>
      </w:r>
      <w:r w:rsidRPr="00EE2CBB">
        <w:rPr>
          <w:rFonts w:cs="David" w:hint="cs"/>
          <w:sz w:val="24"/>
          <w:szCs w:val="24"/>
          <w:rtl/>
        </w:rPr>
        <w:t>נגדו</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היה</w:t>
      </w:r>
      <w:r w:rsidRPr="00EE2CBB">
        <w:rPr>
          <w:rFonts w:cs="David"/>
          <w:sz w:val="24"/>
          <w:szCs w:val="24"/>
          <w:rtl/>
        </w:rPr>
        <w:t xml:space="preserve"> </w:t>
      </w:r>
      <w:r w:rsidRPr="00EE2CBB">
        <w:rPr>
          <w:rFonts w:cs="David" w:hint="cs"/>
          <w:sz w:val="24"/>
          <w:szCs w:val="24"/>
          <w:rtl/>
        </w:rPr>
        <w:t>הוגן</w:t>
      </w:r>
      <w:r w:rsidRPr="00EE2CBB">
        <w:rPr>
          <w:rFonts w:cs="David"/>
          <w:sz w:val="24"/>
          <w:szCs w:val="24"/>
          <w:rtl/>
        </w:rPr>
        <w:t xml:space="preserve">. </w:t>
      </w:r>
      <w:r w:rsidRPr="00EE2CBB">
        <w:rPr>
          <w:rFonts w:cs="David" w:hint="cs"/>
          <w:sz w:val="24"/>
          <w:szCs w:val="24"/>
          <w:rtl/>
        </w:rPr>
        <w:t>גם</w:t>
      </w:r>
      <w:r w:rsidRPr="00EE2CBB">
        <w:rPr>
          <w:rFonts w:cs="David"/>
          <w:sz w:val="24"/>
          <w:szCs w:val="24"/>
          <w:rtl/>
        </w:rPr>
        <w:t xml:space="preserve"> </w:t>
      </w:r>
      <w:r w:rsidRPr="00EE2CBB">
        <w:rPr>
          <w:rFonts w:cs="David" w:hint="cs"/>
          <w:sz w:val="24"/>
          <w:szCs w:val="24"/>
          <w:rtl/>
        </w:rPr>
        <w:t>בביהמ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הפדראלי</w:t>
      </w:r>
      <w:r w:rsidRPr="00EE2CBB">
        <w:rPr>
          <w:rFonts w:cs="David"/>
          <w:sz w:val="24"/>
          <w:szCs w:val="24"/>
          <w:rtl/>
        </w:rPr>
        <w:t xml:space="preserve"> </w:t>
      </w:r>
      <w:r w:rsidRPr="00EE2CBB">
        <w:rPr>
          <w:rFonts w:cs="David" w:hint="cs"/>
          <w:sz w:val="24"/>
          <w:szCs w:val="24"/>
          <w:rtl/>
        </w:rPr>
        <w:t>ההחלטה</w:t>
      </w:r>
      <w:r w:rsidRPr="00EE2CBB">
        <w:rPr>
          <w:rFonts w:cs="David"/>
          <w:sz w:val="24"/>
          <w:szCs w:val="24"/>
          <w:rtl/>
        </w:rPr>
        <w:t xml:space="preserve"> </w:t>
      </w:r>
      <w:r w:rsidRPr="00EE2CBB">
        <w:rPr>
          <w:rFonts w:cs="David" w:hint="cs"/>
          <w:sz w:val="24"/>
          <w:szCs w:val="24"/>
          <w:rtl/>
        </w:rPr>
        <w:t>נדחתה</w:t>
      </w:r>
      <w:r w:rsidRPr="00EE2CBB">
        <w:rPr>
          <w:rFonts w:cs="David"/>
          <w:sz w:val="24"/>
          <w:szCs w:val="24"/>
          <w:rtl/>
        </w:rPr>
        <w:t xml:space="preserve">, </w:t>
      </w:r>
      <w:r w:rsidRPr="00EE2CBB">
        <w:rPr>
          <w:rFonts w:cs="David" w:hint="cs"/>
          <w:sz w:val="24"/>
          <w:szCs w:val="24"/>
          <w:rtl/>
        </w:rPr>
        <w:t>אך</w:t>
      </w:r>
      <w:r w:rsidRPr="00EE2CBB">
        <w:rPr>
          <w:rFonts w:cs="David"/>
          <w:sz w:val="24"/>
          <w:szCs w:val="24"/>
          <w:rtl/>
        </w:rPr>
        <w:t xml:space="preserve"> </w:t>
      </w:r>
      <w:r w:rsidRPr="00EE2CBB">
        <w:rPr>
          <w:rFonts w:cs="David" w:hint="cs"/>
          <w:sz w:val="24"/>
          <w:szCs w:val="24"/>
          <w:rtl/>
        </w:rPr>
        <w:t>עקב</w:t>
      </w:r>
      <w:r w:rsidRPr="00EE2CBB">
        <w:rPr>
          <w:rFonts w:cs="David"/>
          <w:sz w:val="24"/>
          <w:szCs w:val="24"/>
          <w:rtl/>
        </w:rPr>
        <w:t xml:space="preserve"> </w:t>
      </w:r>
      <w:r w:rsidRPr="00EE2CBB">
        <w:rPr>
          <w:rFonts w:cs="David" w:hint="cs"/>
          <w:sz w:val="24"/>
          <w:szCs w:val="24"/>
          <w:rtl/>
        </w:rPr>
        <w:t>כך</w:t>
      </w:r>
      <w:r w:rsidRPr="00EE2CBB">
        <w:rPr>
          <w:rFonts w:cs="David"/>
          <w:sz w:val="24"/>
          <w:szCs w:val="24"/>
          <w:rtl/>
        </w:rPr>
        <w:t xml:space="preserve"> </w:t>
      </w:r>
      <w:r w:rsidRPr="00EE2CBB">
        <w:rPr>
          <w:rFonts w:cs="David" w:hint="cs"/>
          <w:sz w:val="24"/>
          <w:szCs w:val="24"/>
          <w:rtl/>
        </w:rPr>
        <w:t>שישב</w:t>
      </w:r>
      <w:r w:rsidRPr="00EE2CBB">
        <w:rPr>
          <w:rFonts w:cs="David"/>
          <w:sz w:val="24"/>
          <w:szCs w:val="24"/>
          <w:rtl/>
        </w:rPr>
        <w:t xml:space="preserve"> </w:t>
      </w:r>
      <w:r w:rsidRPr="00EE2CBB">
        <w:rPr>
          <w:rFonts w:cs="David" w:hint="cs"/>
          <w:sz w:val="24"/>
          <w:szCs w:val="24"/>
          <w:rtl/>
        </w:rPr>
        <w:t>בכלא</w:t>
      </w:r>
      <w:r w:rsidRPr="00EE2CBB">
        <w:rPr>
          <w:rFonts w:cs="David"/>
          <w:sz w:val="24"/>
          <w:szCs w:val="24"/>
          <w:rtl/>
        </w:rPr>
        <w:t xml:space="preserve"> </w:t>
      </w:r>
      <w:r w:rsidRPr="00EE2CBB">
        <w:rPr>
          <w:rFonts w:cs="David" w:hint="cs"/>
          <w:sz w:val="24"/>
          <w:szCs w:val="24"/>
          <w:rtl/>
        </w:rPr>
        <w:t>באותו</w:t>
      </w:r>
      <w:r w:rsidRPr="00EE2CBB">
        <w:rPr>
          <w:rFonts w:cs="David"/>
          <w:sz w:val="24"/>
          <w:szCs w:val="24"/>
          <w:rtl/>
        </w:rPr>
        <w:t xml:space="preserve"> </w:t>
      </w:r>
      <w:r w:rsidRPr="00EE2CBB">
        <w:rPr>
          <w:rFonts w:cs="David" w:hint="cs"/>
          <w:sz w:val="24"/>
          <w:szCs w:val="24"/>
          <w:rtl/>
        </w:rPr>
        <w:t>הזמן</w:t>
      </w:r>
      <w:r w:rsidRPr="00EE2CBB">
        <w:rPr>
          <w:rFonts w:cs="David"/>
          <w:sz w:val="24"/>
          <w:szCs w:val="24"/>
          <w:rtl/>
        </w:rPr>
        <w:t xml:space="preserve">, </w:t>
      </w:r>
      <w:r w:rsidRPr="00EE2CBB">
        <w:rPr>
          <w:rFonts w:cs="David" w:hint="cs"/>
          <w:sz w:val="24"/>
          <w:szCs w:val="24"/>
          <w:rtl/>
        </w:rPr>
        <w:t>ההחלטה</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הובאה</w:t>
      </w:r>
      <w:r w:rsidRPr="00EE2CBB">
        <w:rPr>
          <w:rFonts w:cs="David"/>
          <w:sz w:val="24"/>
          <w:szCs w:val="24"/>
          <w:rtl/>
        </w:rPr>
        <w:t xml:space="preserve"> </w:t>
      </w:r>
      <w:r w:rsidRPr="00EE2CBB">
        <w:rPr>
          <w:rFonts w:cs="David" w:hint="cs"/>
          <w:sz w:val="24"/>
          <w:szCs w:val="24"/>
          <w:rtl/>
        </w:rPr>
        <w:t>לידיעתו</w:t>
      </w:r>
      <w:r w:rsidR="00F17100" w:rsidRPr="00EE2CBB">
        <w:rPr>
          <w:rFonts w:cs="David" w:hint="cs"/>
          <w:sz w:val="24"/>
          <w:szCs w:val="24"/>
          <w:rtl/>
        </w:rPr>
        <w:t>-</w:t>
      </w:r>
      <w:r w:rsidRPr="00EE2CBB">
        <w:rPr>
          <w:rFonts w:cs="David"/>
          <w:sz w:val="24"/>
          <w:szCs w:val="24"/>
          <w:rtl/>
        </w:rPr>
        <w:t xml:space="preserve"> </w:t>
      </w:r>
      <w:r w:rsidR="00F17100" w:rsidRPr="00EE2CBB">
        <w:rPr>
          <w:rFonts w:cs="David" w:hint="cs"/>
          <w:sz w:val="24"/>
          <w:szCs w:val="24"/>
          <w:rtl/>
        </w:rPr>
        <w:t>ו</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החמיץ</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מועד</w:t>
      </w:r>
      <w:r w:rsidRPr="00EE2CBB">
        <w:rPr>
          <w:rFonts w:cs="David"/>
          <w:sz w:val="24"/>
          <w:szCs w:val="24"/>
          <w:rtl/>
        </w:rPr>
        <w:t xml:space="preserve"> </w:t>
      </w:r>
      <w:r w:rsidRPr="00EE2CBB">
        <w:rPr>
          <w:rFonts w:cs="David" w:hint="cs"/>
          <w:sz w:val="24"/>
          <w:szCs w:val="24"/>
          <w:rtl/>
        </w:rPr>
        <w:t>הערעור</w:t>
      </w:r>
      <w:r w:rsidRPr="00EE2CBB">
        <w:rPr>
          <w:rFonts w:cs="David"/>
          <w:sz w:val="24"/>
          <w:szCs w:val="24"/>
          <w:rtl/>
        </w:rPr>
        <w:t xml:space="preserve">. </w:t>
      </w:r>
      <w:r w:rsidRPr="00EE2CBB">
        <w:rPr>
          <w:rFonts w:cs="David" w:hint="cs"/>
          <w:sz w:val="24"/>
          <w:szCs w:val="24"/>
          <w:rtl/>
        </w:rPr>
        <w:t>לפיכך</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ביקש</w:t>
      </w:r>
      <w:r w:rsidRPr="00EE2CBB">
        <w:rPr>
          <w:rFonts w:cs="David"/>
          <w:sz w:val="24"/>
          <w:szCs w:val="24"/>
          <w:rtl/>
        </w:rPr>
        <w:t xml:space="preserve"> </w:t>
      </w:r>
      <w:r w:rsidRPr="00EE2CBB">
        <w:rPr>
          <w:rFonts w:cs="David" w:hint="cs"/>
          <w:sz w:val="24"/>
          <w:szCs w:val="24"/>
          <w:rtl/>
        </w:rPr>
        <w:t>ארכה</w:t>
      </w:r>
      <w:r w:rsidRPr="00EE2CBB">
        <w:rPr>
          <w:rFonts w:cs="David"/>
          <w:sz w:val="24"/>
          <w:szCs w:val="24"/>
          <w:rtl/>
        </w:rPr>
        <w:t xml:space="preserve"> </w:t>
      </w:r>
      <w:r w:rsidRPr="00EE2CBB">
        <w:rPr>
          <w:rFonts w:cs="David" w:hint="cs"/>
          <w:sz w:val="24"/>
          <w:szCs w:val="24"/>
          <w:rtl/>
        </w:rPr>
        <w:t>להגשת</w:t>
      </w:r>
      <w:r w:rsidRPr="00EE2CBB">
        <w:rPr>
          <w:rFonts w:cs="David"/>
          <w:sz w:val="24"/>
          <w:szCs w:val="24"/>
          <w:rtl/>
        </w:rPr>
        <w:t xml:space="preserve"> </w:t>
      </w:r>
      <w:r w:rsidRPr="00EE2CBB">
        <w:rPr>
          <w:rFonts w:cs="David" w:hint="cs"/>
          <w:sz w:val="24"/>
          <w:szCs w:val="24"/>
          <w:rtl/>
        </w:rPr>
        <w:t>הערעור</w:t>
      </w:r>
      <w:r w:rsidR="00F17100" w:rsidRPr="00EE2CBB">
        <w:rPr>
          <w:rFonts w:cs="David" w:hint="cs"/>
          <w:sz w:val="24"/>
          <w:szCs w:val="24"/>
          <w:rtl/>
        </w:rPr>
        <w:t>,</w:t>
      </w:r>
      <w:r w:rsidRPr="00EE2CBB">
        <w:rPr>
          <w:rFonts w:cs="David"/>
          <w:sz w:val="24"/>
          <w:szCs w:val="24"/>
          <w:rtl/>
        </w:rPr>
        <w:t xml:space="preserve"> </w:t>
      </w:r>
      <w:r w:rsidRPr="00EE2CBB">
        <w:rPr>
          <w:rFonts w:cs="David" w:hint="cs"/>
          <w:sz w:val="24"/>
          <w:szCs w:val="24"/>
          <w:rtl/>
        </w:rPr>
        <w:t>השופט</w:t>
      </w:r>
      <w:r w:rsidRPr="00EE2CBB">
        <w:rPr>
          <w:rFonts w:cs="David"/>
          <w:sz w:val="24"/>
          <w:szCs w:val="24"/>
          <w:rtl/>
        </w:rPr>
        <w:t xml:space="preserve"> </w:t>
      </w:r>
      <w:r w:rsidRPr="00EE2CBB">
        <w:rPr>
          <w:rFonts w:cs="David" w:hint="cs"/>
          <w:sz w:val="24"/>
          <w:szCs w:val="24"/>
          <w:rtl/>
        </w:rPr>
        <w:t>קיבל</w:t>
      </w:r>
      <w:r w:rsidRPr="00EE2CBB">
        <w:rPr>
          <w:rFonts w:cs="David"/>
          <w:sz w:val="24"/>
          <w:szCs w:val="24"/>
          <w:rtl/>
        </w:rPr>
        <w:t xml:space="preserve"> </w:t>
      </w:r>
      <w:r w:rsidRPr="00EE2CBB">
        <w:rPr>
          <w:rFonts w:cs="David" w:hint="cs"/>
          <w:sz w:val="24"/>
          <w:szCs w:val="24"/>
          <w:rtl/>
        </w:rPr>
        <w:t>אותה</w:t>
      </w:r>
      <w:r w:rsidRPr="00EE2CBB">
        <w:rPr>
          <w:rFonts w:cs="David"/>
          <w:sz w:val="24"/>
          <w:szCs w:val="24"/>
          <w:rtl/>
        </w:rPr>
        <w:t xml:space="preserve">, </w:t>
      </w:r>
      <w:r w:rsidRPr="00EE2CBB">
        <w:rPr>
          <w:rFonts w:cs="David" w:hint="cs"/>
          <w:sz w:val="24"/>
          <w:szCs w:val="24"/>
          <w:rtl/>
        </w:rPr>
        <w:t>אך</w:t>
      </w:r>
      <w:r w:rsidRPr="00EE2CBB">
        <w:rPr>
          <w:rFonts w:cs="David"/>
          <w:sz w:val="24"/>
          <w:szCs w:val="24"/>
          <w:rtl/>
        </w:rPr>
        <w:t xml:space="preserve"> </w:t>
      </w:r>
      <w:r w:rsidRPr="00EE2CBB">
        <w:rPr>
          <w:rFonts w:cs="David" w:hint="cs"/>
          <w:sz w:val="24"/>
          <w:szCs w:val="24"/>
          <w:rtl/>
        </w:rPr>
        <w:t>במקום</w:t>
      </w:r>
      <w:r w:rsidRPr="00EE2CBB">
        <w:rPr>
          <w:rFonts w:cs="David"/>
          <w:sz w:val="24"/>
          <w:szCs w:val="24"/>
          <w:rtl/>
        </w:rPr>
        <w:t xml:space="preserve"> </w:t>
      </w:r>
      <w:r w:rsidRPr="00EE2CBB">
        <w:rPr>
          <w:rFonts w:cs="David" w:hint="cs"/>
          <w:sz w:val="24"/>
          <w:szCs w:val="24"/>
          <w:rtl/>
        </w:rPr>
        <w:t>לתת</w:t>
      </w:r>
      <w:r w:rsidRPr="00EE2CBB">
        <w:rPr>
          <w:rFonts w:cs="David"/>
          <w:sz w:val="24"/>
          <w:szCs w:val="24"/>
          <w:rtl/>
        </w:rPr>
        <w:t xml:space="preserve"> </w:t>
      </w:r>
      <w:r w:rsidRPr="00EE2CBB">
        <w:rPr>
          <w:rFonts w:cs="David" w:hint="cs"/>
          <w:sz w:val="24"/>
          <w:szCs w:val="24"/>
          <w:rtl/>
        </w:rPr>
        <w:t>לו</w:t>
      </w:r>
      <w:r w:rsidRPr="00EE2CBB">
        <w:rPr>
          <w:rFonts w:cs="David"/>
          <w:sz w:val="24"/>
          <w:szCs w:val="24"/>
          <w:rtl/>
        </w:rPr>
        <w:t xml:space="preserve"> </w:t>
      </w:r>
      <w:r w:rsidRPr="00EE2CBB">
        <w:rPr>
          <w:rFonts w:cs="David" w:hint="cs"/>
          <w:sz w:val="24"/>
          <w:szCs w:val="24"/>
          <w:rtl/>
        </w:rPr>
        <w:t>ארכה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14 </w:t>
      </w:r>
      <w:r w:rsidRPr="00EE2CBB">
        <w:rPr>
          <w:rFonts w:cs="David" w:hint="cs"/>
          <w:sz w:val="24"/>
          <w:szCs w:val="24"/>
          <w:rtl/>
        </w:rPr>
        <w:t>יום</w:t>
      </w:r>
      <w:r w:rsidRPr="00EE2CBB">
        <w:rPr>
          <w:rFonts w:cs="David"/>
          <w:sz w:val="24"/>
          <w:szCs w:val="24"/>
          <w:rtl/>
        </w:rPr>
        <w:t xml:space="preserve"> </w:t>
      </w:r>
      <w:r w:rsidRPr="00EE2CBB">
        <w:rPr>
          <w:rFonts w:cs="David" w:hint="cs"/>
          <w:sz w:val="24"/>
          <w:szCs w:val="24"/>
          <w:rtl/>
        </w:rPr>
        <w:t>כמתבקש</w:t>
      </w:r>
      <w:r w:rsidRPr="00EE2CBB">
        <w:rPr>
          <w:rFonts w:cs="David"/>
          <w:sz w:val="24"/>
          <w:szCs w:val="24"/>
          <w:rtl/>
        </w:rPr>
        <w:t xml:space="preserve"> </w:t>
      </w:r>
      <w:r w:rsidRPr="00EE2CBB">
        <w:rPr>
          <w:rFonts w:cs="David" w:hint="cs"/>
          <w:sz w:val="24"/>
          <w:szCs w:val="24"/>
          <w:rtl/>
        </w:rPr>
        <w:t>לפי</w:t>
      </w:r>
      <w:r w:rsidRPr="00EE2CBB">
        <w:rPr>
          <w:rFonts w:cs="David"/>
          <w:sz w:val="24"/>
          <w:szCs w:val="24"/>
          <w:rtl/>
        </w:rPr>
        <w:t xml:space="preserve"> </w:t>
      </w:r>
      <w:r w:rsidRPr="00EE2CBB">
        <w:rPr>
          <w:rFonts w:cs="David" w:hint="cs"/>
          <w:sz w:val="24"/>
          <w:szCs w:val="24"/>
          <w:rtl/>
        </w:rPr>
        <w:t>החוק</w:t>
      </w:r>
      <w:r w:rsidRPr="00EE2CBB">
        <w:rPr>
          <w:rFonts w:cs="David"/>
          <w:sz w:val="24"/>
          <w:szCs w:val="24"/>
          <w:rtl/>
        </w:rPr>
        <w:t xml:space="preserve">, </w:t>
      </w:r>
      <w:r w:rsidRPr="00EE2CBB">
        <w:rPr>
          <w:rFonts w:cs="David" w:hint="cs"/>
          <w:sz w:val="24"/>
          <w:szCs w:val="24"/>
          <w:rtl/>
        </w:rPr>
        <w:t>ניתנה</w:t>
      </w:r>
      <w:r w:rsidRPr="00EE2CBB">
        <w:rPr>
          <w:rFonts w:cs="David"/>
          <w:sz w:val="24"/>
          <w:szCs w:val="24"/>
          <w:rtl/>
        </w:rPr>
        <w:t xml:space="preserve"> </w:t>
      </w:r>
      <w:r w:rsidRPr="00EE2CBB">
        <w:rPr>
          <w:rFonts w:cs="David" w:hint="cs"/>
          <w:sz w:val="24"/>
          <w:szCs w:val="24"/>
          <w:rtl/>
        </w:rPr>
        <w:t>לו</w:t>
      </w:r>
      <w:r w:rsidRPr="00EE2CBB">
        <w:rPr>
          <w:rFonts w:cs="David"/>
          <w:sz w:val="24"/>
          <w:szCs w:val="24"/>
          <w:rtl/>
        </w:rPr>
        <w:t xml:space="preserve"> </w:t>
      </w:r>
      <w:r w:rsidRPr="00EE2CBB">
        <w:rPr>
          <w:rFonts w:cs="David" w:hint="cs"/>
          <w:sz w:val="24"/>
          <w:szCs w:val="24"/>
          <w:rtl/>
        </w:rPr>
        <w:t>ארכה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17 </w:t>
      </w:r>
      <w:r w:rsidRPr="00EE2CBB">
        <w:rPr>
          <w:rFonts w:cs="David" w:hint="cs"/>
          <w:sz w:val="24"/>
          <w:szCs w:val="24"/>
          <w:rtl/>
        </w:rPr>
        <w:t>יום</w:t>
      </w:r>
      <w:r w:rsidRPr="00EE2CBB">
        <w:rPr>
          <w:rFonts w:cs="David"/>
          <w:sz w:val="24"/>
          <w:szCs w:val="24"/>
          <w:rtl/>
        </w:rPr>
        <w:t xml:space="preserve"> (</w:t>
      </w:r>
      <w:r w:rsidRPr="00EE2CBB">
        <w:rPr>
          <w:rFonts w:cs="David" w:hint="cs"/>
          <w:sz w:val="24"/>
          <w:szCs w:val="24"/>
          <w:rtl/>
        </w:rPr>
        <w:t>השופט</w:t>
      </w:r>
      <w:r w:rsidRPr="00EE2CBB">
        <w:rPr>
          <w:rFonts w:cs="David"/>
          <w:sz w:val="24"/>
          <w:szCs w:val="24"/>
          <w:rtl/>
        </w:rPr>
        <w:t xml:space="preserve"> </w:t>
      </w:r>
      <w:r w:rsidRPr="00EE2CBB">
        <w:rPr>
          <w:rFonts w:cs="David" w:hint="cs"/>
          <w:sz w:val="24"/>
          <w:szCs w:val="24"/>
          <w:rtl/>
        </w:rPr>
        <w:t>טעה</w:t>
      </w:r>
      <w:r w:rsidRPr="00EE2CBB">
        <w:rPr>
          <w:rFonts w:cs="David"/>
          <w:sz w:val="24"/>
          <w:szCs w:val="24"/>
          <w:rtl/>
        </w:rPr>
        <w:t xml:space="preserve"> </w:t>
      </w:r>
      <w:r w:rsidRPr="00EE2CBB">
        <w:rPr>
          <w:rFonts w:cs="David" w:hint="cs"/>
          <w:sz w:val="24"/>
          <w:szCs w:val="24"/>
          <w:rtl/>
        </w:rPr>
        <w:t>בחישוב</w:t>
      </w:r>
      <w:r w:rsidRPr="00EE2CBB">
        <w:rPr>
          <w:rFonts w:cs="David"/>
          <w:sz w:val="24"/>
          <w:szCs w:val="24"/>
          <w:rtl/>
        </w:rPr>
        <w:t xml:space="preserve">). </w:t>
      </w:r>
      <w:r w:rsidRPr="00EE2CBB">
        <w:rPr>
          <w:rFonts w:cs="David" w:hint="cs"/>
          <w:sz w:val="24"/>
          <w:szCs w:val="24"/>
          <w:rtl/>
        </w:rPr>
        <w:t>הערעור</w:t>
      </w:r>
      <w:r w:rsidRPr="00EE2CBB">
        <w:rPr>
          <w:rFonts w:cs="David"/>
          <w:sz w:val="24"/>
          <w:szCs w:val="24"/>
          <w:rtl/>
        </w:rPr>
        <w:t xml:space="preserve"> </w:t>
      </w:r>
      <w:r w:rsidRPr="00EE2CBB">
        <w:rPr>
          <w:rFonts w:cs="David" w:hint="cs"/>
          <w:sz w:val="24"/>
          <w:szCs w:val="24"/>
          <w:rtl/>
        </w:rPr>
        <w:t>הוגש</w:t>
      </w:r>
      <w:r w:rsidRPr="00EE2CBB">
        <w:rPr>
          <w:rFonts w:cs="David"/>
          <w:sz w:val="24"/>
          <w:szCs w:val="24"/>
          <w:rtl/>
        </w:rPr>
        <w:t xml:space="preserve"> </w:t>
      </w:r>
      <w:r w:rsidRPr="00EE2CBB">
        <w:rPr>
          <w:rFonts w:cs="David" w:hint="cs"/>
          <w:sz w:val="24"/>
          <w:szCs w:val="24"/>
          <w:rtl/>
        </w:rPr>
        <w:t>בתקופת</w:t>
      </w:r>
      <w:r w:rsidRPr="00EE2CBB">
        <w:rPr>
          <w:rFonts w:cs="David"/>
          <w:sz w:val="24"/>
          <w:szCs w:val="24"/>
          <w:rtl/>
        </w:rPr>
        <w:t xml:space="preserve"> </w:t>
      </w:r>
      <w:r w:rsidRPr="00EE2CBB">
        <w:rPr>
          <w:rFonts w:cs="David" w:hint="cs"/>
          <w:sz w:val="24"/>
          <w:szCs w:val="24"/>
          <w:rtl/>
        </w:rPr>
        <w:t>הביניים</w:t>
      </w:r>
      <w:r w:rsidR="00F17100" w:rsidRPr="00EE2CBB">
        <w:rPr>
          <w:rFonts w:cs="David" w:hint="cs"/>
          <w:sz w:val="24"/>
          <w:szCs w:val="24"/>
          <w:rtl/>
        </w:rPr>
        <w:t xml:space="preserve"> השנויה במחלוקת.</w:t>
      </w:r>
      <w:r w:rsidRPr="00EE2CBB">
        <w:rPr>
          <w:rFonts w:cs="David"/>
          <w:sz w:val="24"/>
          <w:szCs w:val="24"/>
          <w:rtl/>
        </w:rPr>
        <w:t xml:space="preserve"> </w:t>
      </w:r>
      <w:r w:rsidRPr="00EE2CBB">
        <w:rPr>
          <w:rFonts w:cs="David" w:hint="cs"/>
          <w:sz w:val="24"/>
          <w:szCs w:val="24"/>
          <w:rtl/>
        </w:rPr>
        <w:t>בדיון</w:t>
      </w:r>
      <w:r w:rsidRPr="00EE2CBB">
        <w:rPr>
          <w:rFonts w:cs="David"/>
          <w:sz w:val="24"/>
          <w:szCs w:val="24"/>
          <w:rtl/>
        </w:rPr>
        <w:t xml:space="preserve"> </w:t>
      </w:r>
      <w:r w:rsidRPr="00EE2CBB">
        <w:rPr>
          <w:rFonts w:cs="David" w:hint="cs"/>
          <w:sz w:val="24"/>
          <w:szCs w:val="24"/>
          <w:rtl/>
        </w:rPr>
        <w:t>האם</w:t>
      </w:r>
      <w:r w:rsidRPr="00EE2CBB">
        <w:rPr>
          <w:rFonts w:cs="David"/>
          <w:sz w:val="24"/>
          <w:szCs w:val="24"/>
          <w:rtl/>
        </w:rPr>
        <w:t xml:space="preserve"> </w:t>
      </w:r>
      <w:r w:rsidRPr="00EE2CBB">
        <w:rPr>
          <w:rFonts w:cs="David" w:hint="cs"/>
          <w:sz w:val="24"/>
          <w:szCs w:val="24"/>
          <w:rtl/>
        </w:rPr>
        <w:t>לקבל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הערעור</w:t>
      </w:r>
      <w:r w:rsidRPr="00EE2CBB">
        <w:rPr>
          <w:rFonts w:cs="David"/>
          <w:sz w:val="24"/>
          <w:szCs w:val="24"/>
          <w:rtl/>
        </w:rPr>
        <w:t xml:space="preserve"> </w:t>
      </w:r>
      <w:r w:rsidRPr="00EE2CBB">
        <w:rPr>
          <w:rFonts w:cs="David" w:hint="cs"/>
          <w:sz w:val="24"/>
          <w:szCs w:val="24"/>
          <w:rtl/>
        </w:rPr>
        <w:t>נקבע</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לחרוג</w:t>
      </w:r>
      <w:r w:rsidRPr="00EE2CBB">
        <w:rPr>
          <w:rFonts w:cs="David"/>
          <w:sz w:val="24"/>
          <w:szCs w:val="24"/>
          <w:rtl/>
        </w:rPr>
        <w:t xml:space="preserve"> </w:t>
      </w:r>
      <w:r w:rsidRPr="00EE2CBB">
        <w:rPr>
          <w:rFonts w:cs="David" w:hint="cs"/>
          <w:sz w:val="24"/>
          <w:szCs w:val="24"/>
          <w:rtl/>
        </w:rPr>
        <w:t>מ</w:t>
      </w:r>
      <w:r w:rsidRPr="00EE2CBB">
        <w:rPr>
          <w:rFonts w:cs="David"/>
          <w:sz w:val="24"/>
          <w:szCs w:val="24"/>
          <w:rtl/>
        </w:rPr>
        <w:t xml:space="preserve">-14 </w:t>
      </w:r>
      <w:r w:rsidRPr="00EE2CBB">
        <w:rPr>
          <w:rFonts w:cs="David" w:hint="cs"/>
          <w:sz w:val="24"/>
          <w:szCs w:val="24"/>
          <w:rtl/>
        </w:rPr>
        <w:t>יום</w:t>
      </w:r>
      <w:r w:rsidRPr="00EE2CBB">
        <w:rPr>
          <w:rFonts w:cs="David"/>
          <w:sz w:val="24"/>
          <w:szCs w:val="24"/>
          <w:rtl/>
        </w:rPr>
        <w:t xml:space="preserve">, </w:t>
      </w:r>
      <w:r w:rsidRPr="00EE2CBB">
        <w:rPr>
          <w:rFonts w:cs="David" w:hint="cs"/>
          <w:sz w:val="24"/>
          <w:szCs w:val="24"/>
          <w:rtl/>
        </w:rPr>
        <w:t>ו</w:t>
      </w:r>
      <w:r w:rsidR="00F17100" w:rsidRPr="00EE2CBB">
        <w:rPr>
          <w:rFonts w:cs="David" w:hint="cs"/>
          <w:sz w:val="24"/>
          <w:szCs w:val="24"/>
          <w:rtl/>
        </w:rPr>
        <w:t xml:space="preserve">לכן </w:t>
      </w:r>
      <w:r w:rsidRPr="00EE2CBB">
        <w:rPr>
          <w:rFonts w:cs="David" w:hint="cs"/>
          <w:sz w:val="24"/>
          <w:szCs w:val="24"/>
          <w:rtl/>
        </w:rPr>
        <w:t>סמכותו</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השופט</w:t>
      </w:r>
      <w:r w:rsidRPr="00EE2CBB">
        <w:rPr>
          <w:rFonts w:cs="David"/>
          <w:sz w:val="24"/>
          <w:szCs w:val="24"/>
          <w:rtl/>
        </w:rPr>
        <w:t xml:space="preserve"> </w:t>
      </w:r>
      <w:r w:rsidRPr="00EE2CBB">
        <w:rPr>
          <w:rFonts w:cs="David" w:hint="cs"/>
          <w:sz w:val="24"/>
          <w:szCs w:val="24"/>
          <w:rtl/>
        </w:rPr>
        <w:t>לפסוק</w:t>
      </w:r>
      <w:r w:rsidRPr="00EE2CBB">
        <w:rPr>
          <w:rFonts w:cs="David"/>
          <w:sz w:val="24"/>
          <w:szCs w:val="24"/>
          <w:rtl/>
        </w:rPr>
        <w:t xml:space="preserve"> </w:t>
      </w:r>
      <w:r w:rsidRPr="00EE2CBB">
        <w:rPr>
          <w:rFonts w:cs="David" w:hint="cs"/>
          <w:sz w:val="24"/>
          <w:szCs w:val="24"/>
          <w:rtl/>
        </w:rPr>
        <w:t>כך</w:t>
      </w:r>
      <w:r w:rsidRPr="00EE2CBB">
        <w:rPr>
          <w:rFonts w:cs="David"/>
          <w:sz w:val="24"/>
          <w:szCs w:val="24"/>
          <w:rtl/>
        </w:rPr>
        <w:t xml:space="preserve"> </w:t>
      </w:r>
      <w:r w:rsidRPr="00EE2CBB">
        <w:rPr>
          <w:rFonts w:cs="David" w:hint="cs"/>
          <w:sz w:val="24"/>
          <w:szCs w:val="24"/>
          <w:rtl/>
        </w:rPr>
        <w:t>פוקעת</w:t>
      </w:r>
      <w:r w:rsidRPr="00EE2CBB">
        <w:rPr>
          <w:rFonts w:cs="David"/>
          <w:sz w:val="24"/>
          <w:szCs w:val="24"/>
          <w:rtl/>
        </w:rPr>
        <w:t xml:space="preserve">. </w:t>
      </w:r>
      <w:r w:rsidRPr="00EE2CBB">
        <w:rPr>
          <w:rFonts w:cs="David" w:hint="cs"/>
          <w:sz w:val="24"/>
          <w:szCs w:val="24"/>
          <w:rtl/>
        </w:rPr>
        <w:t>הערעור</w:t>
      </w:r>
      <w:r w:rsidRPr="00EE2CBB">
        <w:rPr>
          <w:rFonts w:cs="David"/>
          <w:sz w:val="24"/>
          <w:szCs w:val="24"/>
          <w:rtl/>
        </w:rPr>
        <w:t xml:space="preserve"> </w:t>
      </w:r>
      <w:r w:rsidRPr="00EE2CBB">
        <w:rPr>
          <w:rFonts w:cs="David" w:hint="cs"/>
          <w:sz w:val="24"/>
          <w:szCs w:val="24"/>
          <w:rtl/>
        </w:rPr>
        <w:t>נדחה.</w:t>
      </w:r>
    </w:p>
    <w:p w:rsidR="005A0142" w:rsidRPr="003B491C" w:rsidRDefault="00DF1A65" w:rsidP="003B491C">
      <w:pPr>
        <w:tabs>
          <w:tab w:val="left" w:pos="3222"/>
        </w:tabs>
        <w:spacing w:after="120" w:line="288" w:lineRule="auto"/>
        <w:jc w:val="center"/>
        <w:rPr>
          <w:rFonts w:cs="David"/>
          <w:sz w:val="28"/>
          <w:szCs w:val="28"/>
          <w:u w:val="single"/>
          <w:rtl/>
        </w:rPr>
      </w:pPr>
      <w:r w:rsidRPr="003B491C">
        <w:rPr>
          <w:rFonts w:cs="David" w:hint="cs"/>
          <w:sz w:val="28"/>
          <w:szCs w:val="28"/>
          <w:u w:val="single"/>
          <w:rtl/>
        </w:rPr>
        <w:t>התפתחו</w:t>
      </w:r>
      <w:r w:rsidR="003B491C" w:rsidRPr="003B491C">
        <w:rPr>
          <w:rFonts w:cs="David" w:hint="cs"/>
          <w:sz w:val="28"/>
          <w:szCs w:val="28"/>
          <w:u w:val="single"/>
          <w:rtl/>
        </w:rPr>
        <w:t>יו</w:t>
      </w:r>
      <w:r w:rsidRPr="003B491C">
        <w:rPr>
          <w:rFonts w:cs="David" w:hint="cs"/>
          <w:sz w:val="28"/>
          <w:szCs w:val="28"/>
          <w:u w:val="single"/>
          <w:rtl/>
        </w:rPr>
        <w:t>ת</w:t>
      </w:r>
      <w:r w:rsidRPr="003B491C">
        <w:rPr>
          <w:rFonts w:cs="David"/>
          <w:sz w:val="28"/>
          <w:szCs w:val="28"/>
          <w:u w:val="single"/>
          <w:rtl/>
        </w:rPr>
        <w:t xml:space="preserve"> </w:t>
      </w:r>
      <w:r w:rsidR="003B491C" w:rsidRPr="003B491C">
        <w:rPr>
          <w:rFonts w:cs="David" w:hint="cs"/>
          <w:sz w:val="28"/>
          <w:szCs w:val="28"/>
          <w:u w:val="single"/>
          <w:rtl/>
        </w:rPr>
        <w:t>הקשורות</w:t>
      </w:r>
      <w:r w:rsidRPr="003B491C">
        <w:rPr>
          <w:rFonts w:cs="David"/>
          <w:sz w:val="28"/>
          <w:szCs w:val="28"/>
          <w:u w:val="single"/>
          <w:rtl/>
        </w:rPr>
        <w:t xml:space="preserve"> </w:t>
      </w:r>
      <w:r w:rsidRPr="003B491C">
        <w:rPr>
          <w:rFonts w:cs="David" w:hint="cs"/>
          <w:sz w:val="28"/>
          <w:szCs w:val="28"/>
          <w:u w:val="single"/>
          <w:rtl/>
        </w:rPr>
        <w:t>לסד</w:t>
      </w:r>
      <w:r w:rsidRPr="003B491C">
        <w:rPr>
          <w:rFonts w:cs="David"/>
          <w:sz w:val="28"/>
          <w:szCs w:val="28"/>
          <w:u w:val="single"/>
          <w:rtl/>
        </w:rPr>
        <w:t>"</w:t>
      </w:r>
      <w:r w:rsidRPr="003B491C">
        <w:rPr>
          <w:rFonts w:cs="David" w:hint="cs"/>
          <w:sz w:val="28"/>
          <w:szCs w:val="28"/>
          <w:u w:val="single"/>
          <w:rtl/>
        </w:rPr>
        <w:t>א</w:t>
      </w:r>
    </w:p>
    <w:p w:rsidR="004D5D7E" w:rsidRPr="00EE2CBB" w:rsidRDefault="00DF1A65" w:rsidP="009479BB">
      <w:pPr>
        <w:pStyle w:val="ListParagraph"/>
        <w:numPr>
          <w:ilvl w:val="0"/>
          <w:numId w:val="68"/>
        </w:numPr>
        <w:tabs>
          <w:tab w:val="left" w:pos="3222"/>
        </w:tabs>
        <w:spacing w:after="120" w:line="288" w:lineRule="auto"/>
        <w:ind w:left="310"/>
        <w:jc w:val="both"/>
        <w:rPr>
          <w:rFonts w:cs="David"/>
          <w:sz w:val="24"/>
          <w:szCs w:val="24"/>
          <w:rtl/>
        </w:rPr>
      </w:pPr>
      <w:r w:rsidRPr="00EE2CBB">
        <w:rPr>
          <w:rFonts w:cs="David" w:hint="cs"/>
          <w:sz w:val="24"/>
          <w:szCs w:val="24"/>
          <w:u w:val="single"/>
          <w:rtl/>
        </w:rPr>
        <w:t>המהפכה</w:t>
      </w:r>
      <w:r w:rsidRPr="00EE2CBB">
        <w:rPr>
          <w:rFonts w:cs="David"/>
          <w:sz w:val="24"/>
          <w:szCs w:val="24"/>
          <w:u w:val="single"/>
          <w:rtl/>
        </w:rPr>
        <w:t xml:space="preserve"> </w:t>
      </w:r>
      <w:r w:rsidRPr="00EE2CBB">
        <w:rPr>
          <w:rFonts w:cs="David" w:hint="cs"/>
          <w:sz w:val="24"/>
          <w:szCs w:val="24"/>
          <w:u w:val="single"/>
          <w:rtl/>
        </w:rPr>
        <w:t>החוקתית</w:t>
      </w:r>
      <w:r w:rsidR="000A3470" w:rsidRPr="00EE2CBB">
        <w:rPr>
          <w:rFonts w:cs="David" w:hint="cs"/>
          <w:sz w:val="24"/>
          <w:szCs w:val="24"/>
          <w:rtl/>
        </w:rPr>
        <w:t>:</w:t>
      </w:r>
      <w:r w:rsidRPr="00EE2CBB">
        <w:rPr>
          <w:rFonts w:cs="David"/>
          <w:sz w:val="24"/>
          <w:szCs w:val="24"/>
          <w:rtl/>
        </w:rPr>
        <w:t xml:space="preserve"> </w:t>
      </w:r>
      <w:r w:rsidRPr="00EE2CBB">
        <w:rPr>
          <w:rFonts w:cs="David" w:hint="cs"/>
          <w:sz w:val="24"/>
          <w:szCs w:val="24"/>
          <w:rtl/>
        </w:rPr>
        <w:t>משפיעה</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האכיפה</w:t>
      </w:r>
      <w:r w:rsidRPr="00EE2CBB">
        <w:rPr>
          <w:rFonts w:cs="David"/>
          <w:sz w:val="24"/>
          <w:szCs w:val="24"/>
          <w:rtl/>
        </w:rPr>
        <w:t xml:space="preserve"> </w:t>
      </w:r>
      <w:r w:rsidRPr="00EE2CBB">
        <w:rPr>
          <w:rFonts w:cs="David" w:hint="cs"/>
          <w:sz w:val="24"/>
          <w:szCs w:val="24"/>
          <w:rtl/>
        </w:rPr>
        <w:t>והפרשנות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נורמות</w:t>
      </w:r>
      <w:r w:rsidRPr="00EE2CBB">
        <w:rPr>
          <w:rFonts w:cs="David"/>
          <w:sz w:val="24"/>
          <w:szCs w:val="24"/>
          <w:rtl/>
        </w:rPr>
        <w:t xml:space="preserve"> </w:t>
      </w:r>
      <w:r w:rsidRPr="00EE2CBB">
        <w:rPr>
          <w:rFonts w:cs="David" w:hint="cs"/>
          <w:sz w:val="24"/>
          <w:szCs w:val="24"/>
          <w:rtl/>
        </w:rPr>
        <w:t>מסדר</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האזרחי</w:t>
      </w:r>
      <w:r w:rsidR="000A3470" w:rsidRPr="00EE2CBB">
        <w:rPr>
          <w:rFonts w:cs="David" w:hint="cs"/>
          <w:sz w:val="24"/>
          <w:szCs w:val="24"/>
          <w:rtl/>
        </w:rPr>
        <w:t>.</w:t>
      </w:r>
      <w:r w:rsidRPr="00EE2CBB">
        <w:rPr>
          <w:rFonts w:cs="David"/>
          <w:sz w:val="24"/>
          <w:szCs w:val="24"/>
          <w:rtl/>
        </w:rPr>
        <w:t xml:space="preserve"> </w:t>
      </w:r>
      <w:r w:rsidR="000A3470" w:rsidRPr="00EE2CBB">
        <w:rPr>
          <w:rFonts w:cs="David" w:hint="cs"/>
          <w:sz w:val="24"/>
          <w:szCs w:val="24"/>
          <w:u w:val="single"/>
          <w:rtl/>
        </w:rPr>
        <w:t>לדוגמא</w:t>
      </w:r>
      <w:r w:rsidR="000A3470" w:rsidRPr="00EE2CBB">
        <w:rPr>
          <w:rFonts w:cs="David" w:hint="cs"/>
          <w:sz w:val="24"/>
          <w:szCs w:val="24"/>
          <w:rtl/>
        </w:rPr>
        <w:t xml:space="preserve">: </w:t>
      </w:r>
      <w:r w:rsidRPr="00EE2CBB">
        <w:rPr>
          <w:rFonts w:cs="David" w:hint="cs"/>
          <w:sz w:val="24"/>
          <w:szCs w:val="24"/>
          <w:rtl/>
        </w:rPr>
        <w:t>זכות</w:t>
      </w:r>
      <w:r w:rsidRPr="00EE2CBB">
        <w:rPr>
          <w:rFonts w:cs="David"/>
          <w:sz w:val="24"/>
          <w:szCs w:val="24"/>
          <w:rtl/>
        </w:rPr>
        <w:t xml:space="preserve"> </w:t>
      </w:r>
      <w:r w:rsidRPr="00EE2CBB">
        <w:rPr>
          <w:rFonts w:cs="David" w:hint="cs"/>
          <w:sz w:val="24"/>
          <w:szCs w:val="24"/>
          <w:rtl/>
        </w:rPr>
        <w:t>הגישה</w:t>
      </w:r>
      <w:r w:rsidRPr="00EE2CBB">
        <w:rPr>
          <w:rFonts w:cs="David"/>
          <w:sz w:val="24"/>
          <w:szCs w:val="24"/>
          <w:rtl/>
        </w:rPr>
        <w:t xml:space="preserve"> </w:t>
      </w:r>
      <w:r w:rsidRPr="00EE2CBB">
        <w:rPr>
          <w:rFonts w:cs="David" w:hint="cs"/>
          <w:sz w:val="24"/>
          <w:szCs w:val="24"/>
          <w:rtl/>
        </w:rPr>
        <w:t>שהתחזקה</w:t>
      </w:r>
      <w:r w:rsidRPr="00EE2CBB">
        <w:rPr>
          <w:rFonts w:cs="David"/>
          <w:sz w:val="24"/>
          <w:szCs w:val="24"/>
          <w:rtl/>
        </w:rPr>
        <w:t xml:space="preserve"> </w:t>
      </w:r>
      <w:r w:rsidRPr="00EE2CBB">
        <w:rPr>
          <w:rFonts w:cs="David" w:hint="cs"/>
          <w:sz w:val="24"/>
          <w:szCs w:val="24"/>
          <w:rtl/>
        </w:rPr>
        <w:t>משמעותית</w:t>
      </w:r>
      <w:r w:rsidRPr="00EE2CBB">
        <w:rPr>
          <w:rFonts w:cs="David"/>
          <w:sz w:val="24"/>
          <w:szCs w:val="24"/>
          <w:rtl/>
        </w:rPr>
        <w:t xml:space="preserve">, </w:t>
      </w:r>
      <w:r w:rsidRPr="00EE2CBB">
        <w:rPr>
          <w:rFonts w:cs="David" w:hint="cs"/>
          <w:sz w:val="24"/>
          <w:szCs w:val="24"/>
          <w:rtl/>
        </w:rPr>
        <w:t>סעדים</w:t>
      </w:r>
      <w:r w:rsidRPr="00EE2CBB">
        <w:rPr>
          <w:rFonts w:cs="David"/>
          <w:sz w:val="24"/>
          <w:szCs w:val="24"/>
          <w:rtl/>
        </w:rPr>
        <w:t xml:space="preserve"> </w:t>
      </w:r>
      <w:r w:rsidRPr="00EE2CBB">
        <w:rPr>
          <w:rFonts w:cs="David" w:hint="cs"/>
          <w:sz w:val="24"/>
          <w:szCs w:val="24"/>
          <w:rtl/>
        </w:rPr>
        <w:t>זמניים</w:t>
      </w:r>
      <w:r w:rsidRPr="00EE2CBB">
        <w:rPr>
          <w:rFonts w:cs="David"/>
          <w:sz w:val="24"/>
          <w:szCs w:val="24"/>
          <w:rtl/>
        </w:rPr>
        <w:t xml:space="preserve"> – </w:t>
      </w:r>
      <w:r w:rsidR="000A3470" w:rsidRPr="00EE2CBB">
        <w:rPr>
          <w:rFonts w:cs="David" w:hint="cs"/>
          <w:sz w:val="24"/>
          <w:szCs w:val="24"/>
          <w:rtl/>
        </w:rPr>
        <w:t xml:space="preserve">כמו </w:t>
      </w:r>
      <w:r w:rsidRPr="00EE2CBB">
        <w:rPr>
          <w:rFonts w:cs="David" w:hint="cs"/>
          <w:sz w:val="24"/>
          <w:szCs w:val="24"/>
          <w:rtl/>
        </w:rPr>
        <w:t>עיכוב</w:t>
      </w:r>
      <w:r w:rsidRPr="00EE2CBB">
        <w:rPr>
          <w:rFonts w:cs="David"/>
          <w:sz w:val="24"/>
          <w:szCs w:val="24"/>
          <w:rtl/>
        </w:rPr>
        <w:t xml:space="preserve"> </w:t>
      </w:r>
      <w:r w:rsidRPr="00EE2CBB">
        <w:rPr>
          <w:rFonts w:cs="David" w:hint="cs"/>
          <w:sz w:val="24"/>
          <w:szCs w:val="24"/>
          <w:rtl/>
        </w:rPr>
        <w:t>יציאה</w:t>
      </w:r>
      <w:r w:rsidRPr="00EE2CBB">
        <w:rPr>
          <w:rFonts w:cs="David"/>
          <w:sz w:val="24"/>
          <w:szCs w:val="24"/>
          <w:rtl/>
        </w:rPr>
        <w:t xml:space="preserve"> </w:t>
      </w:r>
      <w:r w:rsidRPr="00EE2CBB">
        <w:rPr>
          <w:rFonts w:cs="David" w:hint="cs"/>
          <w:sz w:val="24"/>
          <w:szCs w:val="24"/>
          <w:rtl/>
        </w:rPr>
        <w:t>מהארץ</w:t>
      </w:r>
      <w:r w:rsidR="000A3470" w:rsidRPr="00EE2CBB">
        <w:rPr>
          <w:rFonts w:cs="David" w:hint="cs"/>
          <w:sz w:val="24"/>
          <w:szCs w:val="24"/>
          <w:rtl/>
        </w:rPr>
        <w:t xml:space="preserve">- יש </w:t>
      </w:r>
      <w:r w:rsidRPr="00EE2CBB">
        <w:rPr>
          <w:rFonts w:cs="David" w:hint="cs"/>
          <w:sz w:val="24"/>
          <w:szCs w:val="24"/>
          <w:rtl/>
        </w:rPr>
        <w:t>הגנה</w:t>
      </w:r>
      <w:r w:rsidRPr="00EE2CBB">
        <w:rPr>
          <w:rFonts w:cs="David"/>
          <w:sz w:val="24"/>
          <w:szCs w:val="24"/>
          <w:rtl/>
        </w:rPr>
        <w:t xml:space="preserve"> </w:t>
      </w:r>
      <w:r w:rsidRPr="00EE2CBB">
        <w:rPr>
          <w:rFonts w:cs="David" w:hint="cs"/>
          <w:sz w:val="24"/>
          <w:szCs w:val="24"/>
          <w:rtl/>
        </w:rPr>
        <w:t>גבוהה</w:t>
      </w:r>
      <w:r w:rsidRPr="00EE2CBB">
        <w:rPr>
          <w:rFonts w:cs="David"/>
          <w:sz w:val="24"/>
          <w:szCs w:val="24"/>
          <w:rtl/>
        </w:rPr>
        <w:t xml:space="preserve"> </w:t>
      </w:r>
      <w:r w:rsidRPr="00EE2CBB">
        <w:rPr>
          <w:rFonts w:cs="David" w:hint="cs"/>
          <w:sz w:val="24"/>
          <w:szCs w:val="24"/>
          <w:rtl/>
        </w:rPr>
        <w:t>יותר</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הנתבע</w:t>
      </w:r>
      <w:r w:rsidR="000A3470" w:rsidRPr="00EE2CBB">
        <w:rPr>
          <w:rFonts w:cs="David" w:hint="cs"/>
          <w:sz w:val="24"/>
          <w:szCs w:val="24"/>
          <w:rtl/>
        </w:rPr>
        <w:t xml:space="preserve"> כמו</w:t>
      </w:r>
      <w:r w:rsidRPr="00EE2CBB">
        <w:rPr>
          <w:rFonts w:cs="David" w:hint="cs"/>
          <w:sz w:val="24"/>
          <w:szCs w:val="24"/>
          <w:rtl/>
        </w:rPr>
        <w:t xml:space="preserve"> </w:t>
      </w:r>
      <w:r w:rsidR="000A3470" w:rsidRPr="00EE2CBB">
        <w:rPr>
          <w:rFonts w:cs="David" w:hint="cs"/>
          <w:sz w:val="24"/>
          <w:szCs w:val="24"/>
          <w:rtl/>
        </w:rPr>
        <w:t>ב</w:t>
      </w:r>
      <w:r w:rsidRPr="00EE2CBB">
        <w:rPr>
          <w:rFonts w:cs="David" w:hint="cs"/>
          <w:b/>
          <w:bCs/>
          <w:sz w:val="24"/>
          <w:szCs w:val="24"/>
          <w:rtl/>
        </w:rPr>
        <w:t>בג</w:t>
      </w:r>
      <w:r w:rsidRPr="00EE2CBB">
        <w:rPr>
          <w:rFonts w:cs="David"/>
          <w:b/>
          <w:bCs/>
          <w:sz w:val="24"/>
          <w:szCs w:val="24"/>
          <w:rtl/>
        </w:rPr>
        <w:t>"</w:t>
      </w:r>
      <w:r w:rsidRPr="00EE2CBB">
        <w:rPr>
          <w:rFonts w:cs="David" w:hint="cs"/>
          <w:b/>
          <w:bCs/>
          <w:sz w:val="24"/>
          <w:szCs w:val="24"/>
          <w:rtl/>
        </w:rPr>
        <w:t>צ</w:t>
      </w:r>
      <w:r w:rsidRPr="00EE2CBB">
        <w:rPr>
          <w:rFonts w:cs="David"/>
          <w:b/>
          <w:bCs/>
          <w:sz w:val="24"/>
          <w:szCs w:val="24"/>
          <w:rtl/>
        </w:rPr>
        <w:t xml:space="preserve"> </w:t>
      </w:r>
      <w:r w:rsidRPr="00EE2CBB">
        <w:rPr>
          <w:rFonts w:cs="David" w:hint="cs"/>
          <w:b/>
          <w:bCs/>
          <w:sz w:val="24"/>
          <w:szCs w:val="24"/>
          <w:rtl/>
        </w:rPr>
        <w:t>לב</w:t>
      </w:r>
      <w:r w:rsidR="000A3470" w:rsidRPr="00EE2CBB">
        <w:rPr>
          <w:rFonts w:cs="David" w:hint="cs"/>
          <w:sz w:val="24"/>
          <w:szCs w:val="24"/>
          <w:rtl/>
        </w:rPr>
        <w:t>.</w:t>
      </w:r>
    </w:p>
    <w:p w:rsidR="00DF1A65" w:rsidRPr="00EE2CBB" w:rsidRDefault="00DF1A65" w:rsidP="009479BB">
      <w:pPr>
        <w:pStyle w:val="ListParagraph"/>
        <w:numPr>
          <w:ilvl w:val="0"/>
          <w:numId w:val="68"/>
        </w:numPr>
        <w:tabs>
          <w:tab w:val="left" w:pos="3222"/>
        </w:tabs>
        <w:spacing w:after="120" w:line="288" w:lineRule="auto"/>
        <w:ind w:left="310"/>
        <w:jc w:val="both"/>
        <w:rPr>
          <w:rFonts w:cs="David"/>
          <w:sz w:val="24"/>
          <w:szCs w:val="24"/>
          <w:rtl/>
        </w:rPr>
      </w:pPr>
      <w:r w:rsidRPr="00EE2CBB">
        <w:rPr>
          <w:rFonts w:cs="David" w:hint="cs"/>
          <w:sz w:val="24"/>
          <w:szCs w:val="24"/>
          <w:u w:val="single"/>
          <w:rtl/>
        </w:rPr>
        <w:t>התגברות</w:t>
      </w:r>
      <w:r w:rsidRPr="00EE2CBB">
        <w:rPr>
          <w:rFonts w:cs="David"/>
          <w:sz w:val="24"/>
          <w:szCs w:val="24"/>
          <w:u w:val="single"/>
          <w:rtl/>
        </w:rPr>
        <w:t xml:space="preserve"> </w:t>
      </w:r>
      <w:r w:rsidRPr="00EE2CBB">
        <w:rPr>
          <w:rFonts w:cs="David" w:hint="cs"/>
          <w:sz w:val="24"/>
          <w:szCs w:val="24"/>
          <w:u w:val="single"/>
          <w:rtl/>
        </w:rPr>
        <w:t>העוצמה</w:t>
      </w:r>
      <w:r w:rsidRPr="00EE2CBB">
        <w:rPr>
          <w:rFonts w:cs="David"/>
          <w:sz w:val="24"/>
          <w:szCs w:val="24"/>
          <w:u w:val="single"/>
          <w:rtl/>
        </w:rPr>
        <w:t xml:space="preserve"> </w:t>
      </w:r>
      <w:r w:rsidRPr="00EE2CBB">
        <w:rPr>
          <w:rFonts w:cs="David" w:hint="cs"/>
          <w:sz w:val="24"/>
          <w:szCs w:val="24"/>
          <w:u w:val="single"/>
          <w:rtl/>
        </w:rPr>
        <w:t>של</w:t>
      </w:r>
      <w:r w:rsidRPr="00EE2CBB">
        <w:rPr>
          <w:rFonts w:cs="David"/>
          <w:sz w:val="24"/>
          <w:szCs w:val="24"/>
          <w:u w:val="single"/>
          <w:rtl/>
        </w:rPr>
        <w:t xml:space="preserve"> </w:t>
      </w:r>
      <w:r w:rsidRPr="00EE2CBB">
        <w:rPr>
          <w:rFonts w:cs="David" w:hint="cs"/>
          <w:sz w:val="24"/>
          <w:szCs w:val="24"/>
          <w:u w:val="single"/>
          <w:rtl/>
        </w:rPr>
        <w:t>עקרון</w:t>
      </w:r>
      <w:r w:rsidRPr="00EE2CBB">
        <w:rPr>
          <w:rFonts w:cs="David"/>
          <w:sz w:val="24"/>
          <w:szCs w:val="24"/>
          <w:u w:val="single"/>
          <w:rtl/>
        </w:rPr>
        <w:t xml:space="preserve"> </w:t>
      </w:r>
      <w:r w:rsidRPr="00EE2CBB">
        <w:rPr>
          <w:rFonts w:cs="David" w:hint="cs"/>
          <w:sz w:val="24"/>
          <w:szCs w:val="24"/>
          <w:u w:val="single"/>
          <w:rtl/>
        </w:rPr>
        <w:t>תום</w:t>
      </w:r>
      <w:r w:rsidRPr="00EE2CBB">
        <w:rPr>
          <w:rFonts w:cs="David"/>
          <w:sz w:val="24"/>
          <w:szCs w:val="24"/>
          <w:u w:val="single"/>
          <w:rtl/>
        </w:rPr>
        <w:t xml:space="preserve"> </w:t>
      </w:r>
      <w:r w:rsidRPr="00EE2CBB">
        <w:rPr>
          <w:rFonts w:cs="David" w:hint="cs"/>
          <w:sz w:val="24"/>
          <w:szCs w:val="24"/>
          <w:u w:val="single"/>
          <w:rtl/>
        </w:rPr>
        <w:t>הלב</w:t>
      </w:r>
      <w:r w:rsidRPr="00EE2CBB">
        <w:rPr>
          <w:rFonts w:cs="David"/>
          <w:sz w:val="24"/>
          <w:szCs w:val="24"/>
          <w:rtl/>
        </w:rPr>
        <w:t>: "</w:t>
      </w:r>
      <w:r w:rsidRPr="00EE2CBB">
        <w:rPr>
          <w:rFonts w:cs="David" w:hint="cs"/>
          <w:sz w:val="24"/>
          <w:szCs w:val="24"/>
          <w:rtl/>
        </w:rPr>
        <w:t>מהפכה</w:t>
      </w:r>
      <w:r w:rsidRPr="00EE2CBB">
        <w:rPr>
          <w:rFonts w:cs="David"/>
          <w:sz w:val="24"/>
          <w:szCs w:val="24"/>
          <w:rtl/>
        </w:rPr>
        <w:t xml:space="preserve">" </w:t>
      </w:r>
      <w:r w:rsidRPr="00EE2CBB">
        <w:rPr>
          <w:rFonts w:cs="David" w:hint="cs"/>
          <w:sz w:val="24"/>
          <w:szCs w:val="24"/>
          <w:rtl/>
        </w:rPr>
        <w:t>ברקית</w:t>
      </w:r>
      <w:r w:rsidRPr="00EE2CBB">
        <w:rPr>
          <w:rFonts w:cs="David"/>
          <w:sz w:val="24"/>
          <w:szCs w:val="24"/>
          <w:rtl/>
        </w:rPr>
        <w:t xml:space="preserve"> </w:t>
      </w:r>
      <w:r w:rsidRPr="00EE2CBB">
        <w:rPr>
          <w:rFonts w:cs="David" w:hint="cs"/>
          <w:sz w:val="24"/>
          <w:szCs w:val="24"/>
          <w:rtl/>
        </w:rPr>
        <w:t>שמעלה</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העיקרון</w:t>
      </w:r>
      <w:r w:rsidRPr="00EE2CBB">
        <w:rPr>
          <w:rFonts w:cs="David"/>
          <w:sz w:val="24"/>
          <w:szCs w:val="24"/>
          <w:rtl/>
        </w:rPr>
        <w:t xml:space="preserve"> </w:t>
      </w:r>
      <w:r w:rsidRPr="00EE2CBB">
        <w:rPr>
          <w:rFonts w:cs="David" w:hint="cs"/>
          <w:sz w:val="24"/>
          <w:szCs w:val="24"/>
          <w:rtl/>
        </w:rPr>
        <w:t>במקביל</w:t>
      </w:r>
      <w:r w:rsidRPr="00EE2CBB">
        <w:rPr>
          <w:rFonts w:cs="David"/>
          <w:sz w:val="24"/>
          <w:szCs w:val="24"/>
          <w:rtl/>
        </w:rPr>
        <w:t xml:space="preserve"> </w:t>
      </w:r>
      <w:r w:rsidRPr="00EE2CBB">
        <w:rPr>
          <w:rFonts w:cs="David" w:hint="cs"/>
          <w:sz w:val="24"/>
          <w:szCs w:val="24"/>
          <w:rtl/>
        </w:rPr>
        <w:t>למהפכה</w:t>
      </w:r>
      <w:r w:rsidRPr="00EE2CBB">
        <w:rPr>
          <w:rFonts w:cs="David"/>
          <w:sz w:val="24"/>
          <w:szCs w:val="24"/>
          <w:rtl/>
        </w:rPr>
        <w:t xml:space="preserve"> </w:t>
      </w:r>
      <w:r w:rsidRPr="00EE2CBB">
        <w:rPr>
          <w:rFonts w:cs="David" w:hint="cs"/>
          <w:sz w:val="24"/>
          <w:szCs w:val="24"/>
          <w:rtl/>
        </w:rPr>
        <w:t>החוקתית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הזכויות</w:t>
      </w:r>
      <w:r w:rsidRPr="00EE2CBB">
        <w:rPr>
          <w:rFonts w:cs="David"/>
          <w:sz w:val="24"/>
          <w:szCs w:val="24"/>
          <w:rtl/>
        </w:rPr>
        <w:t xml:space="preserve">. </w:t>
      </w:r>
      <w:r w:rsidRPr="00EE2CBB">
        <w:rPr>
          <w:rFonts w:cs="David" w:hint="cs"/>
          <w:sz w:val="24"/>
          <w:szCs w:val="24"/>
          <w:rtl/>
        </w:rPr>
        <w:t>תום</w:t>
      </w:r>
      <w:r w:rsidRPr="00EE2CBB">
        <w:rPr>
          <w:rFonts w:cs="David"/>
          <w:sz w:val="24"/>
          <w:szCs w:val="24"/>
          <w:rtl/>
        </w:rPr>
        <w:t xml:space="preserve"> </w:t>
      </w:r>
      <w:r w:rsidRPr="00EE2CBB">
        <w:rPr>
          <w:rFonts w:cs="David" w:hint="cs"/>
          <w:sz w:val="24"/>
          <w:szCs w:val="24"/>
          <w:rtl/>
        </w:rPr>
        <w:t>הלב</w:t>
      </w:r>
      <w:r w:rsidRPr="00EE2CBB">
        <w:rPr>
          <w:rFonts w:cs="David"/>
          <w:sz w:val="24"/>
          <w:szCs w:val="24"/>
          <w:rtl/>
        </w:rPr>
        <w:t xml:space="preserve"> </w:t>
      </w:r>
      <w:r w:rsidRPr="00EE2CBB">
        <w:rPr>
          <w:rFonts w:cs="David" w:hint="cs"/>
          <w:sz w:val="24"/>
          <w:szCs w:val="24"/>
          <w:rtl/>
        </w:rPr>
        <w:t>הופך</w:t>
      </w:r>
      <w:r w:rsidRPr="00EE2CBB">
        <w:rPr>
          <w:rFonts w:cs="David"/>
          <w:sz w:val="24"/>
          <w:szCs w:val="24"/>
          <w:rtl/>
        </w:rPr>
        <w:t xml:space="preserve"> </w:t>
      </w:r>
      <w:r w:rsidRPr="00EE2CBB">
        <w:rPr>
          <w:rFonts w:cs="David" w:hint="cs"/>
          <w:sz w:val="24"/>
          <w:szCs w:val="24"/>
          <w:rtl/>
        </w:rPr>
        <w:t>לעקרון</w:t>
      </w:r>
      <w:r w:rsidRPr="00EE2CBB">
        <w:rPr>
          <w:rFonts w:cs="David"/>
          <w:sz w:val="24"/>
          <w:szCs w:val="24"/>
          <w:rtl/>
        </w:rPr>
        <w:t xml:space="preserve"> </w:t>
      </w:r>
      <w:r w:rsidRPr="00EE2CBB">
        <w:rPr>
          <w:rFonts w:cs="David" w:hint="cs"/>
          <w:sz w:val="24"/>
          <w:szCs w:val="24"/>
          <w:rtl/>
        </w:rPr>
        <w:t>כללי</w:t>
      </w:r>
      <w:r w:rsidRPr="00EE2CBB">
        <w:rPr>
          <w:rFonts w:cs="David"/>
          <w:sz w:val="24"/>
          <w:szCs w:val="24"/>
          <w:rtl/>
        </w:rPr>
        <w:t xml:space="preserve"> </w:t>
      </w:r>
      <w:r w:rsidRPr="00EE2CBB">
        <w:rPr>
          <w:rFonts w:cs="David" w:hint="cs"/>
          <w:sz w:val="24"/>
          <w:szCs w:val="24"/>
          <w:rtl/>
        </w:rPr>
        <w:t>במשפט</w:t>
      </w:r>
      <w:r w:rsidRPr="00EE2CBB">
        <w:rPr>
          <w:rFonts w:cs="David"/>
          <w:sz w:val="24"/>
          <w:szCs w:val="24"/>
          <w:rtl/>
        </w:rPr>
        <w:t xml:space="preserve"> (</w:t>
      </w:r>
      <w:r w:rsidRPr="00EE2CBB">
        <w:rPr>
          <w:rFonts w:cs="David" w:hint="cs"/>
          <w:sz w:val="24"/>
          <w:szCs w:val="24"/>
          <w:rtl/>
        </w:rPr>
        <w:t>סעיף</w:t>
      </w:r>
      <w:r w:rsidRPr="00EE2CBB">
        <w:rPr>
          <w:rFonts w:cs="David"/>
          <w:sz w:val="24"/>
          <w:szCs w:val="24"/>
          <w:rtl/>
        </w:rPr>
        <w:t xml:space="preserve"> 61.</w:t>
      </w:r>
      <w:r w:rsidRPr="00EE2CBB">
        <w:rPr>
          <w:rFonts w:cs="David" w:hint="cs"/>
          <w:sz w:val="24"/>
          <w:szCs w:val="24"/>
          <w:rtl/>
        </w:rPr>
        <w:t>ב</w:t>
      </w:r>
      <w:r w:rsidRPr="00EE2CBB">
        <w:rPr>
          <w:rFonts w:cs="David"/>
          <w:sz w:val="24"/>
          <w:szCs w:val="24"/>
          <w:rtl/>
        </w:rPr>
        <w:t>).</w:t>
      </w:r>
    </w:p>
    <w:p w:rsidR="00DF1A65" w:rsidRPr="00EE2CBB" w:rsidRDefault="00DF1A65" w:rsidP="009479BB">
      <w:pPr>
        <w:pStyle w:val="ListParagraph"/>
        <w:numPr>
          <w:ilvl w:val="0"/>
          <w:numId w:val="68"/>
        </w:numPr>
        <w:tabs>
          <w:tab w:val="left" w:pos="3222"/>
        </w:tabs>
        <w:spacing w:after="120" w:line="288" w:lineRule="auto"/>
        <w:ind w:left="310"/>
        <w:jc w:val="both"/>
        <w:rPr>
          <w:rFonts w:cs="David"/>
          <w:sz w:val="24"/>
          <w:szCs w:val="24"/>
          <w:u w:val="single"/>
          <w:rtl/>
        </w:rPr>
      </w:pPr>
      <w:r w:rsidRPr="00EE2CBB">
        <w:rPr>
          <w:rFonts w:cs="David" w:hint="cs"/>
          <w:sz w:val="24"/>
          <w:szCs w:val="24"/>
          <w:u w:val="single"/>
          <w:rtl/>
        </w:rPr>
        <w:t>שינויים</w:t>
      </w:r>
      <w:r w:rsidRPr="00EE2CBB">
        <w:rPr>
          <w:rFonts w:cs="David"/>
          <w:sz w:val="24"/>
          <w:szCs w:val="24"/>
          <w:u w:val="single"/>
          <w:rtl/>
        </w:rPr>
        <w:t xml:space="preserve"> </w:t>
      </w:r>
      <w:r w:rsidRPr="00EE2CBB">
        <w:rPr>
          <w:rFonts w:cs="David" w:hint="cs"/>
          <w:sz w:val="24"/>
          <w:szCs w:val="24"/>
          <w:u w:val="single"/>
          <w:rtl/>
        </w:rPr>
        <w:t>טכנולוגים</w:t>
      </w:r>
      <w:r w:rsidRPr="00EE2CBB">
        <w:rPr>
          <w:rFonts w:cs="David"/>
          <w:sz w:val="24"/>
          <w:szCs w:val="24"/>
          <w:u w:val="single"/>
          <w:rtl/>
        </w:rPr>
        <w:t>:</w:t>
      </w:r>
    </w:p>
    <w:p w:rsidR="00CE4CAE" w:rsidRPr="00EE2CBB" w:rsidRDefault="00DF1A65" w:rsidP="000A3470">
      <w:pPr>
        <w:pStyle w:val="ListParagraph"/>
        <w:numPr>
          <w:ilvl w:val="0"/>
          <w:numId w:val="9"/>
        </w:numPr>
        <w:tabs>
          <w:tab w:val="left" w:pos="3222"/>
        </w:tabs>
        <w:spacing w:after="120" w:line="288" w:lineRule="auto"/>
        <w:jc w:val="both"/>
        <w:rPr>
          <w:rFonts w:cs="David"/>
          <w:sz w:val="24"/>
          <w:szCs w:val="24"/>
        </w:rPr>
      </w:pPr>
      <w:r w:rsidRPr="00EE2CBB">
        <w:rPr>
          <w:rFonts w:cs="David" w:hint="cs"/>
          <w:sz w:val="24"/>
          <w:szCs w:val="24"/>
          <w:rtl/>
        </w:rPr>
        <w:t>מערכות</w:t>
      </w:r>
      <w:r w:rsidRPr="00EE2CBB">
        <w:rPr>
          <w:rFonts w:cs="David"/>
          <w:sz w:val="24"/>
          <w:szCs w:val="24"/>
          <w:rtl/>
        </w:rPr>
        <w:t xml:space="preserve"> </w:t>
      </w:r>
      <w:r w:rsidRPr="00EE2CBB">
        <w:rPr>
          <w:rFonts w:cs="David" w:hint="cs"/>
          <w:sz w:val="24"/>
          <w:szCs w:val="24"/>
          <w:rtl/>
        </w:rPr>
        <w:t>ממוחשבות</w:t>
      </w:r>
      <w:r w:rsidRPr="00EE2CBB">
        <w:rPr>
          <w:rFonts w:cs="David"/>
          <w:sz w:val="24"/>
          <w:szCs w:val="24"/>
          <w:rtl/>
        </w:rPr>
        <w:t xml:space="preserve"> </w:t>
      </w:r>
      <w:r w:rsidRPr="00EE2CBB">
        <w:rPr>
          <w:rFonts w:cs="David" w:hint="cs"/>
          <w:sz w:val="24"/>
          <w:szCs w:val="24"/>
          <w:rtl/>
        </w:rPr>
        <w:t>מעורבות</w:t>
      </w:r>
      <w:r w:rsidRPr="00EE2CBB">
        <w:rPr>
          <w:rFonts w:cs="David"/>
          <w:sz w:val="24"/>
          <w:szCs w:val="24"/>
          <w:rtl/>
        </w:rPr>
        <w:t xml:space="preserve"> </w:t>
      </w:r>
      <w:r w:rsidRPr="00EE2CBB">
        <w:rPr>
          <w:rFonts w:cs="David" w:hint="cs"/>
          <w:sz w:val="24"/>
          <w:szCs w:val="24"/>
          <w:rtl/>
        </w:rPr>
        <w:t>בהליך</w:t>
      </w:r>
      <w:r w:rsidRPr="00EE2CBB">
        <w:rPr>
          <w:rFonts w:cs="David"/>
          <w:sz w:val="24"/>
          <w:szCs w:val="24"/>
          <w:rtl/>
        </w:rPr>
        <w:t xml:space="preserve"> </w:t>
      </w:r>
      <w:r w:rsidRPr="00EE2CBB">
        <w:rPr>
          <w:rFonts w:cs="David" w:hint="cs"/>
          <w:sz w:val="24"/>
          <w:szCs w:val="24"/>
          <w:rtl/>
        </w:rPr>
        <w:t>המשפטי</w:t>
      </w:r>
      <w:r w:rsidRPr="00EE2CBB">
        <w:rPr>
          <w:rFonts w:cs="David"/>
          <w:sz w:val="24"/>
          <w:szCs w:val="24"/>
          <w:rtl/>
        </w:rPr>
        <w:t xml:space="preserve"> (</w:t>
      </w:r>
      <w:r w:rsidRPr="00EE2CBB">
        <w:rPr>
          <w:rFonts w:cs="David" w:hint="cs"/>
          <w:sz w:val="24"/>
          <w:szCs w:val="24"/>
          <w:rtl/>
        </w:rPr>
        <w:t>למשל</w:t>
      </w:r>
      <w:r w:rsidRPr="00EE2CBB">
        <w:rPr>
          <w:rFonts w:cs="David"/>
          <w:sz w:val="24"/>
          <w:szCs w:val="24"/>
          <w:rtl/>
        </w:rPr>
        <w:t xml:space="preserve"> </w:t>
      </w:r>
      <w:r w:rsidRPr="00EE2CBB">
        <w:rPr>
          <w:rFonts w:cs="David" w:hint="cs"/>
          <w:sz w:val="24"/>
          <w:szCs w:val="24"/>
          <w:rtl/>
        </w:rPr>
        <w:t>מערכת</w:t>
      </w:r>
      <w:r w:rsidRPr="00EE2CBB">
        <w:rPr>
          <w:rFonts w:cs="David"/>
          <w:sz w:val="24"/>
          <w:szCs w:val="24"/>
          <w:rtl/>
        </w:rPr>
        <w:t xml:space="preserve"> </w:t>
      </w:r>
      <w:r w:rsidRPr="00EE2CBB">
        <w:rPr>
          <w:rFonts w:cs="David"/>
          <w:sz w:val="24"/>
          <w:szCs w:val="24"/>
        </w:rPr>
        <w:t>net</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w:t>
      </w:r>
    </w:p>
    <w:p w:rsidR="00DF1A65" w:rsidRPr="00EE2CBB" w:rsidRDefault="00DF1A65" w:rsidP="000A3470">
      <w:pPr>
        <w:pStyle w:val="ListParagraph"/>
        <w:numPr>
          <w:ilvl w:val="0"/>
          <w:numId w:val="9"/>
        </w:numPr>
        <w:tabs>
          <w:tab w:val="left" w:pos="3222"/>
        </w:tabs>
        <w:spacing w:after="120" w:line="288" w:lineRule="auto"/>
        <w:jc w:val="both"/>
        <w:rPr>
          <w:rFonts w:cs="David"/>
          <w:sz w:val="24"/>
          <w:szCs w:val="24"/>
        </w:rPr>
      </w:pPr>
      <w:r w:rsidRPr="00EE2CBB">
        <w:rPr>
          <w:rFonts w:cs="David" w:hint="cs"/>
          <w:sz w:val="24"/>
          <w:szCs w:val="24"/>
          <w:u w:val="single"/>
          <w:rtl/>
        </w:rPr>
        <w:t>הדיגיטציה</w:t>
      </w:r>
      <w:r w:rsidRPr="00EE2CBB">
        <w:rPr>
          <w:rFonts w:cs="David"/>
          <w:sz w:val="24"/>
          <w:szCs w:val="24"/>
          <w:u w:val="single"/>
          <w:rtl/>
        </w:rPr>
        <w:t xml:space="preserve"> </w:t>
      </w:r>
      <w:r w:rsidRPr="00EE2CBB">
        <w:rPr>
          <w:rFonts w:cs="David" w:hint="cs"/>
          <w:sz w:val="24"/>
          <w:szCs w:val="24"/>
          <w:u w:val="single"/>
          <w:rtl/>
        </w:rPr>
        <w:t>של</w:t>
      </w:r>
      <w:r w:rsidRPr="00EE2CBB">
        <w:rPr>
          <w:rFonts w:cs="David"/>
          <w:sz w:val="24"/>
          <w:szCs w:val="24"/>
          <w:u w:val="single"/>
          <w:rtl/>
        </w:rPr>
        <w:t xml:space="preserve"> </w:t>
      </w:r>
      <w:r w:rsidRPr="00EE2CBB">
        <w:rPr>
          <w:rFonts w:cs="David" w:hint="cs"/>
          <w:sz w:val="24"/>
          <w:szCs w:val="24"/>
          <w:u w:val="single"/>
          <w:rtl/>
        </w:rPr>
        <w:t>הפעולה</w:t>
      </w:r>
      <w:r w:rsidRPr="00EE2CBB">
        <w:rPr>
          <w:rFonts w:cs="David"/>
          <w:sz w:val="24"/>
          <w:szCs w:val="24"/>
          <w:u w:val="single"/>
          <w:rtl/>
        </w:rPr>
        <w:t xml:space="preserve"> </w:t>
      </w:r>
      <w:r w:rsidRPr="00EE2CBB">
        <w:rPr>
          <w:rFonts w:cs="David" w:hint="cs"/>
          <w:sz w:val="24"/>
          <w:szCs w:val="24"/>
          <w:u w:val="single"/>
          <w:rtl/>
        </w:rPr>
        <w:t>העורך</w:t>
      </w:r>
      <w:r w:rsidRPr="00EE2CBB">
        <w:rPr>
          <w:rFonts w:cs="David"/>
          <w:sz w:val="24"/>
          <w:szCs w:val="24"/>
          <w:u w:val="single"/>
          <w:rtl/>
        </w:rPr>
        <w:t>-</w:t>
      </w:r>
      <w:r w:rsidRPr="00EE2CBB">
        <w:rPr>
          <w:rFonts w:cs="David" w:hint="cs"/>
          <w:sz w:val="24"/>
          <w:szCs w:val="24"/>
          <w:u w:val="single"/>
          <w:rtl/>
        </w:rPr>
        <w:t>דינית</w:t>
      </w:r>
      <w:r w:rsidRPr="00EE2CBB">
        <w:rPr>
          <w:rFonts w:cs="David"/>
          <w:sz w:val="24"/>
          <w:szCs w:val="24"/>
          <w:u w:val="single"/>
          <w:rtl/>
        </w:rPr>
        <w:t xml:space="preserve"> </w:t>
      </w:r>
      <w:r w:rsidRPr="00EE2CBB">
        <w:rPr>
          <w:rFonts w:cs="David" w:hint="cs"/>
          <w:sz w:val="24"/>
          <w:szCs w:val="24"/>
          <w:u w:val="single"/>
          <w:rtl/>
        </w:rPr>
        <w:t>עצמה</w:t>
      </w:r>
      <w:r w:rsidR="000A3470" w:rsidRPr="00EE2CBB">
        <w:rPr>
          <w:rFonts w:cs="David" w:hint="cs"/>
          <w:sz w:val="24"/>
          <w:szCs w:val="24"/>
          <w:rtl/>
        </w:rPr>
        <w:t>:</w:t>
      </w:r>
      <w:r w:rsidRPr="00EE2CBB">
        <w:rPr>
          <w:rFonts w:cs="David"/>
          <w:sz w:val="24"/>
          <w:szCs w:val="24"/>
          <w:rtl/>
        </w:rPr>
        <w:t xml:space="preserve"> </w:t>
      </w:r>
      <w:r w:rsidRPr="00EE2CBB">
        <w:rPr>
          <w:rFonts w:cs="David" w:hint="cs"/>
          <w:sz w:val="24"/>
          <w:szCs w:val="24"/>
          <w:rtl/>
        </w:rPr>
        <w:t>אמצעים</w:t>
      </w:r>
      <w:r w:rsidRPr="00EE2CBB">
        <w:rPr>
          <w:rFonts w:cs="David"/>
          <w:sz w:val="24"/>
          <w:szCs w:val="24"/>
          <w:rtl/>
        </w:rPr>
        <w:t xml:space="preserve"> </w:t>
      </w:r>
      <w:r w:rsidRPr="00EE2CBB">
        <w:rPr>
          <w:rFonts w:cs="David" w:hint="cs"/>
          <w:sz w:val="24"/>
          <w:szCs w:val="24"/>
          <w:rtl/>
        </w:rPr>
        <w:t>לקריאת</w:t>
      </w:r>
      <w:r w:rsidRPr="00EE2CBB">
        <w:rPr>
          <w:rFonts w:cs="David"/>
          <w:sz w:val="24"/>
          <w:szCs w:val="24"/>
          <w:rtl/>
        </w:rPr>
        <w:t xml:space="preserve"> </w:t>
      </w:r>
      <w:r w:rsidRPr="00EE2CBB">
        <w:rPr>
          <w:rFonts w:cs="David" w:hint="cs"/>
          <w:sz w:val="24"/>
          <w:szCs w:val="24"/>
          <w:rtl/>
        </w:rPr>
        <w:t>תיקים</w:t>
      </w:r>
      <w:r w:rsidRPr="00EE2CBB">
        <w:rPr>
          <w:rFonts w:cs="David"/>
          <w:sz w:val="24"/>
          <w:szCs w:val="24"/>
          <w:rtl/>
        </w:rPr>
        <w:t xml:space="preserve">, </w:t>
      </w:r>
      <w:r w:rsidRPr="00EE2CBB">
        <w:rPr>
          <w:rFonts w:cs="David" w:hint="cs"/>
          <w:sz w:val="24"/>
          <w:szCs w:val="24"/>
          <w:rtl/>
        </w:rPr>
        <w:t>בינה</w:t>
      </w:r>
      <w:r w:rsidRPr="00EE2CBB">
        <w:rPr>
          <w:rFonts w:cs="David"/>
          <w:sz w:val="24"/>
          <w:szCs w:val="24"/>
          <w:rtl/>
        </w:rPr>
        <w:t xml:space="preserve"> </w:t>
      </w:r>
      <w:r w:rsidRPr="00EE2CBB">
        <w:rPr>
          <w:rFonts w:cs="David" w:hint="cs"/>
          <w:sz w:val="24"/>
          <w:szCs w:val="24"/>
          <w:rtl/>
        </w:rPr>
        <w:t>מלאכותית</w:t>
      </w:r>
      <w:r w:rsidRPr="00EE2CBB">
        <w:rPr>
          <w:rFonts w:cs="David"/>
          <w:sz w:val="24"/>
          <w:szCs w:val="24"/>
          <w:rtl/>
        </w:rPr>
        <w:t xml:space="preserve">. </w:t>
      </w:r>
      <w:r w:rsidRPr="00EE2CBB">
        <w:rPr>
          <w:rFonts w:cs="David" w:hint="cs"/>
          <w:sz w:val="24"/>
          <w:szCs w:val="24"/>
          <w:rtl/>
        </w:rPr>
        <w:t>כמובן</w:t>
      </w:r>
      <w:r w:rsidRPr="00EE2CBB">
        <w:rPr>
          <w:rFonts w:cs="David"/>
          <w:sz w:val="24"/>
          <w:szCs w:val="24"/>
          <w:rtl/>
        </w:rPr>
        <w:t xml:space="preserve"> </w:t>
      </w:r>
      <w:r w:rsidRPr="00EE2CBB">
        <w:rPr>
          <w:rFonts w:cs="David" w:hint="cs"/>
          <w:sz w:val="24"/>
          <w:szCs w:val="24"/>
          <w:rtl/>
        </w:rPr>
        <w:t>שגם</w:t>
      </w:r>
      <w:r w:rsidRPr="00EE2CBB">
        <w:rPr>
          <w:rFonts w:cs="David"/>
          <w:sz w:val="24"/>
          <w:szCs w:val="24"/>
          <w:rtl/>
        </w:rPr>
        <w:t xml:space="preserve"> </w:t>
      </w:r>
      <w:r w:rsidRPr="00EE2CBB">
        <w:rPr>
          <w:rFonts w:cs="David" w:hint="cs"/>
          <w:sz w:val="24"/>
          <w:szCs w:val="24"/>
          <w:rtl/>
        </w:rPr>
        <w:t>גישה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אנשים</w:t>
      </w:r>
      <w:r w:rsidRPr="00EE2CBB">
        <w:rPr>
          <w:rFonts w:cs="David"/>
          <w:sz w:val="24"/>
          <w:szCs w:val="24"/>
          <w:rtl/>
        </w:rPr>
        <w:t xml:space="preserve"> </w:t>
      </w:r>
      <w:r w:rsidRPr="00EE2CBB">
        <w:rPr>
          <w:rFonts w:cs="David" w:hint="cs"/>
          <w:sz w:val="24"/>
          <w:szCs w:val="24"/>
          <w:rtl/>
        </w:rPr>
        <w:t>שאינם</w:t>
      </w:r>
      <w:r w:rsidRPr="00EE2CBB">
        <w:rPr>
          <w:rFonts w:cs="David"/>
          <w:sz w:val="24"/>
          <w:szCs w:val="24"/>
          <w:rtl/>
        </w:rPr>
        <w:t xml:space="preserve"> </w:t>
      </w:r>
      <w:r w:rsidRPr="00EE2CBB">
        <w:rPr>
          <w:rFonts w:cs="David" w:hint="cs"/>
          <w:sz w:val="24"/>
          <w:szCs w:val="24"/>
          <w:rtl/>
        </w:rPr>
        <w:t>עורכים</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לערכאות</w:t>
      </w:r>
      <w:r w:rsidRPr="00EE2CBB">
        <w:rPr>
          <w:rFonts w:cs="David"/>
          <w:sz w:val="24"/>
          <w:szCs w:val="24"/>
          <w:rtl/>
        </w:rPr>
        <w:t xml:space="preserve"> (</w:t>
      </w:r>
      <w:r w:rsidRPr="00EE2CBB">
        <w:rPr>
          <w:rFonts w:cs="David" w:hint="cs"/>
          <w:sz w:val="24"/>
          <w:szCs w:val="24"/>
          <w:rtl/>
        </w:rPr>
        <w:t>חומר</w:t>
      </w:r>
      <w:r w:rsidRPr="00EE2CBB">
        <w:rPr>
          <w:rFonts w:cs="David"/>
          <w:sz w:val="24"/>
          <w:szCs w:val="24"/>
          <w:rtl/>
        </w:rPr>
        <w:t xml:space="preserve"> </w:t>
      </w:r>
      <w:r w:rsidRPr="00EE2CBB">
        <w:rPr>
          <w:rFonts w:cs="David" w:hint="cs"/>
          <w:sz w:val="24"/>
          <w:szCs w:val="24"/>
          <w:rtl/>
        </w:rPr>
        <w:t>שזמין</w:t>
      </w:r>
      <w:r w:rsidRPr="00EE2CBB">
        <w:rPr>
          <w:rFonts w:cs="David"/>
          <w:sz w:val="24"/>
          <w:szCs w:val="24"/>
          <w:rtl/>
        </w:rPr>
        <w:t xml:space="preserve"> </w:t>
      </w:r>
      <w:r w:rsidRPr="00EE2CBB">
        <w:rPr>
          <w:rFonts w:cs="David" w:hint="cs"/>
          <w:sz w:val="24"/>
          <w:szCs w:val="24"/>
          <w:rtl/>
        </w:rPr>
        <w:t>באינטרנט</w:t>
      </w:r>
      <w:r w:rsidRPr="00EE2CBB">
        <w:rPr>
          <w:rFonts w:cs="David"/>
          <w:sz w:val="24"/>
          <w:szCs w:val="24"/>
          <w:rtl/>
        </w:rPr>
        <w:t xml:space="preserve"> </w:t>
      </w:r>
      <w:r w:rsidRPr="00EE2CBB">
        <w:rPr>
          <w:rFonts w:cs="David" w:hint="cs"/>
          <w:sz w:val="24"/>
          <w:szCs w:val="24"/>
          <w:rtl/>
        </w:rPr>
        <w:t>ונגיש</w:t>
      </w:r>
      <w:r w:rsidRPr="00EE2CBB">
        <w:rPr>
          <w:rFonts w:cs="David"/>
          <w:sz w:val="24"/>
          <w:szCs w:val="24"/>
          <w:rtl/>
        </w:rPr>
        <w:t xml:space="preserve"> </w:t>
      </w:r>
      <w:r w:rsidRPr="00EE2CBB">
        <w:rPr>
          <w:rFonts w:cs="David" w:hint="cs"/>
          <w:sz w:val="24"/>
          <w:szCs w:val="24"/>
          <w:rtl/>
        </w:rPr>
        <w:t>לציבור</w:t>
      </w:r>
      <w:r w:rsidRPr="00EE2CBB">
        <w:rPr>
          <w:rFonts w:cs="David"/>
          <w:sz w:val="24"/>
          <w:szCs w:val="24"/>
          <w:rtl/>
        </w:rPr>
        <w:t xml:space="preserve"> </w:t>
      </w:r>
      <w:r w:rsidRPr="00EE2CBB">
        <w:rPr>
          <w:rFonts w:cs="David" w:hint="cs"/>
          <w:sz w:val="24"/>
          <w:szCs w:val="24"/>
          <w:rtl/>
        </w:rPr>
        <w:t>המשתמשים</w:t>
      </w:r>
      <w:r w:rsidRPr="00EE2CBB">
        <w:rPr>
          <w:rFonts w:cs="David"/>
          <w:sz w:val="24"/>
          <w:szCs w:val="24"/>
          <w:rtl/>
        </w:rPr>
        <w:t xml:space="preserve"> </w:t>
      </w:r>
      <w:r w:rsidRPr="00EE2CBB">
        <w:rPr>
          <w:rFonts w:cs="David" w:hint="cs"/>
          <w:sz w:val="24"/>
          <w:szCs w:val="24"/>
          <w:rtl/>
        </w:rPr>
        <w:t>הכללי</w:t>
      </w:r>
      <w:r w:rsidRPr="00EE2CBB">
        <w:rPr>
          <w:rFonts w:cs="David"/>
          <w:sz w:val="24"/>
          <w:szCs w:val="24"/>
          <w:rtl/>
        </w:rPr>
        <w:t>).</w:t>
      </w:r>
    </w:p>
    <w:p w:rsidR="00CE4CAE" w:rsidRPr="00EE2CBB" w:rsidRDefault="00CE4CAE" w:rsidP="009479BB">
      <w:pPr>
        <w:pStyle w:val="ListParagraph"/>
        <w:numPr>
          <w:ilvl w:val="0"/>
          <w:numId w:val="68"/>
        </w:numPr>
        <w:tabs>
          <w:tab w:val="left" w:pos="3222"/>
        </w:tabs>
        <w:spacing w:after="120" w:line="288" w:lineRule="auto"/>
        <w:ind w:left="310"/>
        <w:jc w:val="both"/>
        <w:rPr>
          <w:rFonts w:cs="David"/>
          <w:sz w:val="24"/>
          <w:szCs w:val="24"/>
          <w:rtl/>
        </w:rPr>
      </w:pPr>
      <w:r w:rsidRPr="00EE2CBB">
        <w:rPr>
          <w:rFonts w:cs="David" w:hint="cs"/>
          <w:sz w:val="24"/>
          <w:szCs w:val="24"/>
          <w:u w:val="single"/>
          <w:rtl/>
        </w:rPr>
        <w:t>שבירת</w:t>
      </w:r>
      <w:r w:rsidRPr="00EE2CBB">
        <w:rPr>
          <w:rFonts w:cs="David"/>
          <w:sz w:val="24"/>
          <w:szCs w:val="24"/>
          <w:u w:val="single"/>
          <w:rtl/>
        </w:rPr>
        <w:t xml:space="preserve"> </w:t>
      </w:r>
      <w:r w:rsidRPr="00EE2CBB">
        <w:rPr>
          <w:rFonts w:cs="David" w:hint="cs"/>
          <w:sz w:val="24"/>
          <w:szCs w:val="24"/>
          <w:u w:val="single"/>
          <w:rtl/>
        </w:rPr>
        <w:t>המודל</w:t>
      </w:r>
      <w:r w:rsidRPr="00EE2CBB">
        <w:rPr>
          <w:rFonts w:cs="David"/>
          <w:sz w:val="24"/>
          <w:szCs w:val="24"/>
          <w:u w:val="single"/>
          <w:rtl/>
        </w:rPr>
        <w:t xml:space="preserve"> </w:t>
      </w:r>
      <w:r w:rsidRPr="00EE2CBB">
        <w:rPr>
          <w:rFonts w:cs="David" w:hint="cs"/>
          <w:sz w:val="24"/>
          <w:szCs w:val="24"/>
          <w:u w:val="single"/>
          <w:rtl/>
        </w:rPr>
        <w:t>הבינארי</w:t>
      </w:r>
      <w:r w:rsidRPr="00EE2CBB">
        <w:rPr>
          <w:rFonts w:cs="David"/>
          <w:sz w:val="24"/>
          <w:szCs w:val="24"/>
          <w:u w:val="single"/>
          <w:rtl/>
        </w:rPr>
        <w:t xml:space="preserve"> </w:t>
      </w:r>
      <w:r w:rsidRPr="00EE2CBB">
        <w:rPr>
          <w:rFonts w:cs="David" w:hint="cs"/>
          <w:sz w:val="24"/>
          <w:szCs w:val="24"/>
          <w:u w:val="single"/>
          <w:rtl/>
        </w:rPr>
        <w:t>של</w:t>
      </w:r>
      <w:r w:rsidRPr="00EE2CBB">
        <w:rPr>
          <w:rFonts w:cs="David"/>
          <w:sz w:val="24"/>
          <w:szCs w:val="24"/>
          <w:u w:val="single"/>
          <w:rtl/>
        </w:rPr>
        <w:t xml:space="preserve"> </w:t>
      </w:r>
      <w:r w:rsidRPr="00EE2CBB">
        <w:rPr>
          <w:rFonts w:cs="David" w:hint="cs"/>
          <w:sz w:val="24"/>
          <w:szCs w:val="24"/>
          <w:u w:val="single"/>
          <w:rtl/>
        </w:rPr>
        <w:t>ההליך</w:t>
      </w:r>
      <w:r w:rsidRPr="00EE2CBB">
        <w:rPr>
          <w:rFonts w:cs="David"/>
          <w:sz w:val="24"/>
          <w:szCs w:val="24"/>
          <w:u w:val="single"/>
          <w:rtl/>
        </w:rPr>
        <w:t xml:space="preserve"> </w:t>
      </w:r>
      <w:r w:rsidRPr="00EE2CBB">
        <w:rPr>
          <w:rFonts w:cs="David" w:hint="cs"/>
          <w:sz w:val="24"/>
          <w:szCs w:val="24"/>
          <w:u w:val="single"/>
          <w:rtl/>
        </w:rPr>
        <w:t>השיפוטי</w:t>
      </w:r>
      <w:r w:rsidRPr="00EE2CBB">
        <w:rPr>
          <w:rFonts w:cs="David"/>
          <w:sz w:val="24"/>
          <w:szCs w:val="24"/>
          <w:u w:val="single"/>
          <w:rtl/>
        </w:rPr>
        <w:t>:</w:t>
      </w:r>
      <w:r w:rsidRPr="00EE2CBB">
        <w:rPr>
          <w:rFonts w:cs="David"/>
          <w:sz w:val="24"/>
          <w:szCs w:val="24"/>
          <w:rtl/>
        </w:rPr>
        <w:t xml:space="preserve"> </w:t>
      </w:r>
      <w:r w:rsidRPr="00EE2CBB">
        <w:rPr>
          <w:rFonts w:cs="David" w:hint="cs"/>
          <w:sz w:val="24"/>
          <w:szCs w:val="24"/>
          <w:rtl/>
        </w:rPr>
        <w:t>מודל</w:t>
      </w:r>
      <w:r w:rsidRPr="00EE2CBB">
        <w:rPr>
          <w:rFonts w:cs="David"/>
          <w:sz w:val="24"/>
          <w:szCs w:val="24"/>
          <w:rtl/>
        </w:rPr>
        <w:t xml:space="preserve"> </w:t>
      </w:r>
      <w:r w:rsidRPr="00EE2CBB">
        <w:rPr>
          <w:rFonts w:cs="David" w:hint="cs"/>
          <w:sz w:val="24"/>
          <w:szCs w:val="24"/>
          <w:rtl/>
        </w:rPr>
        <w:t>בינארי</w:t>
      </w:r>
      <w:r w:rsidRPr="00EE2CBB">
        <w:rPr>
          <w:rFonts w:cs="David"/>
          <w:sz w:val="24"/>
          <w:szCs w:val="24"/>
          <w:rtl/>
        </w:rPr>
        <w:t xml:space="preserve"> = </w:t>
      </w:r>
      <w:r w:rsidRPr="00EE2CBB">
        <w:rPr>
          <w:rFonts w:cs="David" w:hint="cs"/>
          <w:sz w:val="24"/>
          <w:szCs w:val="24"/>
          <w:rtl/>
        </w:rPr>
        <w:t>תובע</w:t>
      </w:r>
      <w:r w:rsidRPr="00EE2CBB">
        <w:rPr>
          <w:rFonts w:cs="David"/>
          <w:sz w:val="24"/>
          <w:szCs w:val="24"/>
          <w:rtl/>
        </w:rPr>
        <w:t xml:space="preserve">, </w:t>
      </w:r>
      <w:r w:rsidRPr="00EE2CBB">
        <w:rPr>
          <w:rFonts w:cs="David" w:hint="cs"/>
          <w:sz w:val="24"/>
          <w:szCs w:val="24"/>
          <w:rtl/>
        </w:rPr>
        <w:t>נתבע</w:t>
      </w:r>
      <w:r w:rsidRPr="00EE2CBB">
        <w:rPr>
          <w:rFonts w:cs="David"/>
          <w:sz w:val="24"/>
          <w:szCs w:val="24"/>
          <w:rtl/>
        </w:rPr>
        <w:t xml:space="preserve"> (</w:t>
      </w:r>
      <w:r w:rsidRPr="00EE2CBB">
        <w:rPr>
          <w:rFonts w:cs="David" w:hint="cs"/>
          <w:sz w:val="24"/>
          <w:szCs w:val="24"/>
          <w:rtl/>
        </w:rPr>
        <w:t>מבקש</w:t>
      </w:r>
      <w:r w:rsidRPr="00EE2CBB">
        <w:rPr>
          <w:rFonts w:cs="David"/>
          <w:sz w:val="24"/>
          <w:szCs w:val="24"/>
          <w:rtl/>
        </w:rPr>
        <w:t>/</w:t>
      </w:r>
      <w:r w:rsidRPr="00EE2CBB">
        <w:rPr>
          <w:rFonts w:cs="David" w:hint="cs"/>
          <w:sz w:val="24"/>
          <w:szCs w:val="24"/>
          <w:rtl/>
        </w:rPr>
        <w:t>משיב</w:t>
      </w:r>
      <w:r w:rsidRPr="00EE2CBB">
        <w:rPr>
          <w:rFonts w:cs="David"/>
          <w:sz w:val="24"/>
          <w:szCs w:val="24"/>
          <w:rtl/>
        </w:rPr>
        <w:t xml:space="preserve">). </w:t>
      </w:r>
      <w:r w:rsidR="000A3470" w:rsidRPr="00EE2CBB">
        <w:rPr>
          <w:rFonts w:cs="David" w:hint="cs"/>
          <w:sz w:val="24"/>
          <w:szCs w:val="24"/>
          <w:rtl/>
        </w:rPr>
        <w:t xml:space="preserve">השבירה היא ע"י </w:t>
      </w:r>
      <w:r w:rsidRPr="00EE2CBB">
        <w:rPr>
          <w:rFonts w:cs="David" w:hint="cs"/>
          <w:sz w:val="24"/>
          <w:szCs w:val="24"/>
          <w:rtl/>
        </w:rPr>
        <w:t>צירוף</w:t>
      </w:r>
      <w:r w:rsidRPr="00EE2CBB">
        <w:rPr>
          <w:rFonts w:cs="David"/>
          <w:sz w:val="24"/>
          <w:szCs w:val="24"/>
          <w:rtl/>
        </w:rPr>
        <w:t xml:space="preserve"> </w:t>
      </w:r>
      <w:r w:rsidRPr="00EE2CBB">
        <w:rPr>
          <w:rFonts w:cs="David" w:hint="cs"/>
          <w:sz w:val="24"/>
          <w:szCs w:val="24"/>
          <w:rtl/>
        </w:rPr>
        <w:t>צדדים</w:t>
      </w:r>
      <w:r w:rsidRPr="00EE2CBB">
        <w:rPr>
          <w:rFonts w:cs="David"/>
          <w:sz w:val="24"/>
          <w:szCs w:val="24"/>
          <w:rtl/>
        </w:rPr>
        <w:t xml:space="preserve"> </w:t>
      </w:r>
      <w:r w:rsidRPr="00EE2CBB">
        <w:rPr>
          <w:rFonts w:cs="David" w:hint="cs"/>
          <w:sz w:val="24"/>
          <w:szCs w:val="24"/>
          <w:rtl/>
        </w:rPr>
        <w:t>נוספים</w:t>
      </w:r>
      <w:r w:rsidRPr="00EE2CBB">
        <w:rPr>
          <w:rFonts w:cs="David"/>
          <w:sz w:val="24"/>
          <w:szCs w:val="24"/>
          <w:rtl/>
        </w:rPr>
        <w:t xml:space="preserve">, </w:t>
      </w:r>
      <w:r w:rsidRPr="00EE2CBB">
        <w:rPr>
          <w:rFonts w:cs="David" w:hint="cs"/>
          <w:sz w:val="24"/>
          <w:szCs w:val="24"/>
          <w:rtl/>
        </w:rPr>
        <w:t>תובעות</w:t>
      </w:r>
      <w:r w:rsidRPr="00EE2CBB">
        <w:rPr>
          <w:rFonts w:cs="David"/>
          <w:sz w:val="24"/>
          <w:szCs w:val="24"/>
          <w:rtl/>
        </w:rPr>
        <w:t xml:space="preserve"> </w:t>
      </w:r>
      <w:r w:rsidRPr="00EE2CBB">
        <w:rPr>
          <w:rFonts w:cs="David" w:hint="cs"/>
          <w:sz w:val="24"/>
          <w:szCs w:val="24"/>
          <w:rtl/>
        </w:rPr>
        <w:t>יצוגיות</w:t>
      </w:r>
      <w:r w:rsidRPr="00EE2CBB">
        <w:rPr>
          <w:rFonts w:cs="David"/>
          <w:sz w:val="24"/>
          <w:szCs w:val="24"/>
          <w:rtl/>
        </w:rPr>
        <w:t xml:space="preserve">, </w:t>
      </w:r>
      <w:r w:rsidRPr="00EE2CBB">
        <w:rPr>
          <w:rFonts w:cs="David" w:hint="cs"/>
          <w:sz w:val="24"/>
          <w:szCs w:val="24"/>
          <w:rtl/>
        </w:rPr>
        <w:t>צירוף</w:t>
      </w:r>
      <w:r w:rsidRPr="00EE2CBB">
        <w:rPr>
          <w:rFonts w:cs="David"/>
          <w:sz w:val="24"/>
          <w:szCs w:val="24"/>
          <w:rtl/>
        </w:rPr>
        <w:t xml:space="preserve"> </w:t>
      </w:r>
      <w:r w:rsidRPr="00EE2CBB">
        <w:rPr>
          <w:rFonts w:cs="David" w:hint="cs"/>
          <w:sz w:val="24"/>
          <w:szCs w:val="24"/>
          <w:rtl/>
        </w:rPr>
        <w:t>בעלי</w:t>
      </w:r>
      <w:r w:rsidRPr="00EE2CBB">
        <w:rPr>
          <w:rFonts w:cs="David"/>
          <w:sz w:val="24"/>
          <w:szCs w:val="24"/>
          <w:rtl/>
        </w:rPr>
        <w:t xml:space="preserve"> </w:t>
      </w:r>
      <w:r w:rsidRPr="00EE2CBB">
        <w:rPr>
          <w:rFonts w:cs="David" w:hint="cs"/>
          <w:sz w:val="24"/>
          <w:szCs w:val="24"/>
          <w:rtl/>
        </w:rPr>
        <w:t>דין</w:t>
      </w:r>
      <w:r w:rsidRPr="00EE2CBB">
        <w:rPr>
          <w:rFonts w:cs="David"/>
          <w:sz w:val="24"/>
          <w:szCs w:val="24"/>
          <w:rtl/>
        </w:rPr>
        <w:t xml:space="preserve">, </w:t>
      </w:r>
      <w:r w:rsidRPr="00EE2CBB">
        <w:rPr>
          <w:rFonts w:cs="David" w:hint="cs"/>
          <w:sz w:val="24"/>
          <w:szCs w:val="24"/>
          <w:rtl/>
        </w:rPr>
        <w:t>הודעת</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ג</w:t>
      </w:r>
      <w:r w:rsidRPr="00EE2CBB">
        <w:rPr>
          <w:rFonts w:cs="David"/>
          <w:sz w:val="24"/>
          <w:szCs w:val="24"/>
          <w:rtl/>
        </w:rPr>
        <w:t xml:space="preserve">' </w:t>
      </w:r>
      <w:r w:rsidRPr="00EE2CBB">
        <w:rPr>
          <w:rFonts w:cs="David" w:hint="cs"/>
          <w:sz w:val="24"/>
          <w:szCs w:val="24"/>
          <w:rtl/>
        </w:rPr>
        <w:t>וכו</w:t>
      </w:r>
      <w:r w:rsidRPr="00EE2CBB">
        <w:rPr>
          <w:rFonts w:cs="David"/>
          <w:sz w:val="24"/>
          <w:szCs w:val="24"/>
          <w:rtl/>
        </w:rPr>
        <w:t xml:space="preserve">'. </w:t>
      </w:r>
      <w:r w:rsidRPr="00EE2CBB">
        <w:rPr>
          <w:rFonts w:cs="David" w:hint="cs"/>
          <w:sz w:val="24"/>
          <w:szCs w:val="24"/>
          <w:rtl/>
        </w:rPr>
        <w:t>חלק</w:t>
      </w:r>
      <w:r w:rsidRPr="00EE2CBB">
        <w:rPr>
          <w:rFonts w:cs="David"/>
          <w:sz w:val="24"/>
          <w:szCs w:val="24"/>
          <w:rtl/>
        </w:rPr>
        <w:t xml:space="preserve"> </w:t>
      </w:r>
      <w:r w:rsidRPr="00EE2CBB">
        <w:rPr>
          <w:rFonts w:cs="David" w:hint="cs"/>
          <w:sz w:val="24"/>
          <w:szCs w:val="24"/>
          <w:rtl/>
        </w:rPr>
        <w:t>מתהליך</w:t>
      </w:r>
      <w:r w:rsidRPr="00EE2CBB">
        <w:rPr>
          <w:rFonts w:cs="David"/>
          <w:sz w:val="24"/>
          <w:szCs w:val="24"/>
          <w:rtl/>
        </w:rPr>
        <w:t xml:space="preserve"> </w:t>
      </w:r>
      <w:r w:rsidRPr="00EE2CBB">
        <w:rPr>
          <w:rFonts w:cs="David" w:hint="cs"/>
          <w:sz w:val="24"/>
          <w:szCs w:val="24"/>
          <w:rtl/>
        </w:rPr>
        <w:t>שבו</w:t>
      </w:r>
      <w:r w:rsidRPr="00EE2CBB">
        <w:rPr>
          <w:rFonts w:cs="David"/>
          <w:sz w:val="24"/>
          <w:szCs w:val="24"/>
          <w:rtl/>
        </w:rPr>
        <w:t xml:space="preserve"> </w:t>
      </w:r>
      <w:r w:rsidRPr="00EE2CBB">
        <w:rPr>
          <w:rFonts w:cs="David" w:hint="cs"/>
          <w:sz w:val="24"/>
          <w:szCs w:val="24"/>
          <w:rtl/>
        </w:rPr>
        <w:t>אדם</w:t>
      </w:r>
      <w:r w:rsidRPr="00EE2CBB">
        <w:rPr>
          <w:rFonts w:cs="David"/>
          <w:sz w:val="24"/>
          <w:szCs w:val="24"/>
          <w:rtl/>
        </w:rPr>
        <w:t xml:space="preserve"> </w:t>
      </w:r>
      <w:r w:rsidRPr="00EE2CBB">
        <w:rPr>
          <w:rFonts w:cs="David" w:hint="cs"/>
          <w:sz w:val="24"/>
          <w:szCs w:val="24"/>
          <w:rtl/>
        </w:rPr>
        <w:t>מסוגל</w:t>
      </w:r>
      <w:r w:rsidRPr="00EE2CBB">
        <w:rPr>
          <w:rFonts w:cs="David"/>
          <w:sz w:val="24"/>
          <w:szCs w:val="24"/>
          <w:rtl/>
        </w:rPr>
        <w:t xml:space="preserve"> </w:t>
      </w:r>
      <w:r w:rsidRPr="00EE2CBB">
        <w:rPr>
          <w:rFonts w:cs="David" w:hint="cs"/>
          <w:sz w:val="24"/>
          <w:szCs w:val="24"/>
          <w:rtl/>
        </w:rPr>
        <w:t>לגרום</w:t>
      </w:r>
      <w:r w:rsidRPr="00EE2CBB">
        <w:rPr>
          <w:rFonts w:cs="David"/>
          <w:sz w:val="24"/>
          <w:szCs w:val="24"/>
          <w:rtl/>
        </w:rPr>
        <w:t xml:space="preserve"> </w:t>
      </w:r>
      <w:r w:rsidRPr="00EE2CBB">
        <w:rPr>
          <w:rFonts w:cs="David" w:hint="cs"/>
          <w:sz w:val="24"/>
          <w:szCs w:val="24"/>
          <w:rtl/>
        </w:rPr>
        <w:t>נזק</w:t>
      </w:r>
      <w:r w:rsidRPr="00EE2CBB">
        <w:rPr>
          <w:rFonts w:cs="David"/>
          <w:sz w:val="24"/>
          <w:szCs w:val="24"/>
          <w:rtl/>
        </w:rPr>
        <w:t xml:space="preserve"> </w:t>
      </w:r>
      <w:r w:rsidRPr="00EE2CBB">
        <w:rPr>
          <w:rFonts w:cs="David" w:hint="cs"/>
          <w:sz w:val="24"/>
          <w:szCs w:val="24"/>
          <w:rtl/>
        </w:rPr>
        <w:t>למספר</w:t>
      </w:r>
      <w:r w:rsidRPr="00EE2CBB">
        <w:rPr>
          <w:rFonts w:cs="David"/>
          <w:sz w:val="24"/>
          <w:szCs w:val="24"/>
          <w:rtl/>
        </w:rPr>
        <w:t xml:space="preserve"> </w:t>
      </w:r>
      <w:r w:rsidRPr="00EE2CBB">
        <w:rPr>
          <w:rFonts w:cs="David" w:hint="cs"/>
          <w:sz w:val="24"/>
          <w:szCs w:val="24"/>
          <w:rtl/>
        </w:rPr>
        <w:t>גבוה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אנשים</w:t>
      </w:r>
      <w:r w:rsidRPr="00EE2CBB">
        <w:rPr>
          <w:rFonts w:cs="David"/>
          <w:sz w:val="24"/>
          <w:szCs w:val="24"/>
          <w:rtl/>
        </w:rPr>
        <w:t xml:space="preserve"> (</w:t>
      </w:r>
      <w:r w:rsidRPr="00EE2CBB">
        <w:rPr>
          <w:rFonts w:cs="David" w:hint="cs"/>
          <w:sz w:val="24"/>
          <w:szCs w:val="24"/>
          <w:rtl/>
        </w:rPr>
        <w:t>אינטראקציה</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פרטים</w:t>
      </w:r>
      <w:r w:rsidRPr="00EE2CBB">
        <w:rPr>
          <w:rFonts w:cs="David"/>
          <w:sz w:val="24"/>
          <w:szCs w:val="24"/>
          <w:rtl/>
        </w:rPr>
        <w:t xml:space="preserve"> </w:t>
      </w:r>
      <w:r w:rsidRPr="00EE2CBB">
        <w:rPr>
          <w:rFonts w:cs="David" w:hint="cs"/>
          <w:sz w:val="24"/>
          <w:szCs w:val="24"/>
          <w:rtl/>
        </w:rPr>
        <w:t>רבים</w:t>
      </w:r>
      <w:r w:rsidRPr="00EE2CBB">
        <w:rPr>
          <w:rFonts w:cs="David"/>
          <w:sz w:val="24"/>
          <w:szCs w:val="24"/>
          <w:rtl/>
        </w:rPr>
        <w:t xml:space="preserve"> </w:t>
      </w:r>
      <w:r w:rsidRPr="00EE2CBB">
        <w:rPr>
          <w:rFonts w:cs="David" w:hint="cs"/>
          <w:sz w:val="24"/>
          <w:szCs w:val="24"/>
          <w:rtl/>
        </w:rPr>
        <w:t>במקביל</w:t>
      </w:r>
      <w:r w:rsidRPr="00EE2CBB">
        <w:rPr>
          <w:rFonts w:cs="David"/>
          <w:sz w:val="24"/>
          <w:szCs w:val="24"/>
          <w:rtl/>
        </w:rPr>
        <w:t>).</w:t>
      </w:r>
    </w:p>
    <w:p w:rsidR="00CE4CAE" w:rsidRPr="00EE2CBB" w:rsidRDefault="00CE4CAE" w:rsidP="009479BB">
      <w:pPr>
        <w:pStyle w:val="ListParagraph"/>
        <w:numPr>
          <w:ilvl w:val="0"/>
          <w:numId w:val="68"/>
        </w:numPr>
        <w:tabs>
          <w:tab w:val="left" w:pos="3222"/>
        </w:tabs>
        <w:spacing w:after="120" w:line="288" w:lineRule="auto"/>
        <w:ind w:left="310"/>
        <w:jc w:val="both"/>
        <w:rPr>
          <w:rFonts w:cs="David"/>
          <w:sz w:val="24"/>
          <w:szCs w:val="24"/>
          <w:rtl/>
        </w:rPr>
      </w:pPr>
      <w:r w:rsidRPr="00EE2CBB">
        <w:rPr>
          <w:rFonts w:cs="David" w:hint="cs"/>
          <w:sz w:val="24"/>
          <w:szCs w:val="24"/>
          <w:u w:val="single"/>
          <w:rtl/>
        </w:rPr>
        <w:t>ריבוד</w:t>
      </w:r>
      <w:r w:rsidRPr="00EE2CBB">
        <w:rPr>
          <w:rFonts w:cs="David"/>
          <w:sz w:val="24"/>
          <w:szCs w:val="24"/>
          <w:u w:val="single"/>
          <w:rtl/>
        </w:rPr>
        <w:t xml:space="preserve"> </w:t>
      </w:r>
      <w:r w:rsidRPr="00EE2CBB">
        <w:rPr>
          <w:rFonts w:cs="David" w:hint="cs"/>
          <w:sz w:val="24"/>
          <w:szCs w:val="24"/>
          <w:u w:val="single"/>
          <w:rtl/>
        </w:rPr>
        <w:t>האורגנים</w:t>
      </w:r>
      <w:r w:rsidRPr="00EE2CBB">
        <w:rPr>
          <w:rFonts w:cs="David"/>
          <w:sz w:val="24"/>
          <w:szCs w:val="24"/>
          <w:u w:val="single"/>
          <w:rtl/>
        </w:rPr>
        <w:t xml:space="preserve"> </w:t>
      </w:r>
      <w:r w:rsidRPr="00EE2CBB">
        <w:rPr>
          <w:rFonts w:cs="David" w:hint="cs"/>
          <w:sz w:val="24"/>
          <w:szCs w:val="24"/>
          <w:u w:val="single"/>
          <w:rtl/>
        </w:rPr>
        <w:t>השיפוטיים</w:t>
      </w:r>
      <w:r w:rsidRPr="00EE2CBB">
        <w:rPr>
          <w:rFonts w:cs="David"/>
          <w:sz w:val="24"/>
          <w:szCs w:val="24"/>
          <w:rtl/>
        </w:rPr>
        <w:t xml:space="preserve">: </w:t>
      </w:r>
      <w:r w:rsidRPr="00EE2CBB">
        <w:rPr>
          <w:rFonts w:cs="David" w:hint="cs"/>
          <w:sz w:val="24"/>
          <w:szCs w:val="24"/>
          <w:rtl/>
        </w:rPr>
        <w:t>פיצול</w:t>
      </w:r>
      <w:r w:rsidRPr="00EE2CBB">
        <w:rPr>
          <w:rFonts w:cs="David"/>
          <w:sz w:val="24"/>
          <w:szCs w:val="24"/>
          <w:rtl/>
        </w:rPr>
        <w:t xml:space="preserve"> </w:t>
      </w:r>
      <w:r w:rsidRPr="00EE2CBB">
        <w:rPr>
          <w:rFonts w:cs="David" w:hint="cs"/>
          <w:sz w:val="24"/>
          <w:szCs w:val="24"/>
          <w:rtl/>
        </w:rPr>
        <w:t>לרבדים</w:t>
      </w:r>
      <w:r w:rsidRPr="00EE2CBB">
        <w:rPr>
          <w:rFonts w:cs="David"/>
          <w:sz w:val="24"/>
          <w:szCs w:val="24"/>
          <w:rtl/>
        </w:rPr>
        <w:t xml:space="preserve">. </w:t>
      </w:r>
      <w:r w:rsidRPr="00EE2CBB">
        <w:rPr>
          <w:rFonts w:cs="David" w:hint="cs"/>
          <w:sz w:val="24"/>
          <w:szCs w:val="24"/>
          <w:rtl/>
        </w:rPr>
        <w:t>תהליכים</w:t>
      </w:r>
      <w:r w:rsidRPr="00EE2CBB">
        <w:rPr>
          <w:rFonts w:cs="David"/>
          <w:sz w:val="24"/>
          <w:szCs w:val="24"/>
          <w:rtl/>
        </w:rPr>
        <w:t xml:space="preserve"> </w:t>
      </w:r>
      <w:r w:rsidRPr="00EE2CBB">
        <w:rPr>
          <w:rFonts w:cs="David" w:hint="cs"/>
          <w:sz w:val="24"/>
          <w:szCs w:val="24"/>
          <w:rtl/>
        </w:rPr>
        <w:t>מעניינים</w:t>
      </w:r>
      <w:r w:rsidRPr="00EE2CBB">
        <w:rPr>
          <w:rFonts w:cs="David"/>
          <w:sz w:val="24"/>
          <w:szCs w:val="24"/>
          <w:rtl/>
        </w:rPr>
        <w:t xml:space="preserve"> </w:t>
      </w:r>
      <w:r w:rsidRPr="00EE2CBB">
        <w:rPr>
          <w:rFonts w:cs="David" w:hint="cs"/>
          <w:sz w:val="24"/>
          <w:szCs w:val="24"/>
          <w:rtl/>
        </w:rPr>
        <w:t>שמפצלים</w:t>
      </w:r>
      <w:r w:rsidRPr="00EE2CBB">
        <w:rPr>
          <w:rFonts w:cs="David"/>
          <w:sz w:val="24"/>
          <w:szCs w:val="24"/>
          <w:rtl/>
        </w:rPr>
        <w:t xml:space="preserve"> </w:t>
      </w:r>
      <w:r w:rsidRPr="00EE2CBB">
        <w:rPr>
          <w:rFonts w:cs="David" w:hint="cs"/>
          <w:sz w:val="24"/>
          <w:szCs w:val="24"/>
          <w:rtl/>
        </w:rPr>
        <w:t>סמכויות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שופטים</w:t>
      </w:r>
      <w:r w:rsidRPr="00EE2CBB">
        <w:rPr>
          <w:rFonts w:cs="David"/>
          <w:sz w:val="24"/>
          <w:szCs w:val="24"/>
          <w:rtl/>
        </w:rPr>
        <w:t xml:space="preserve"> </w:t>
      </w:r>
      <w:r w:rsidRPr="00EE2CBB">
        <w:rPr>
          <w:rFonts w:cs="David" w:hint="cs"/>
          <w:sz w:val="24"/>
          <w:szCs w:val="24"/>
          <w:rtl/>
        </w:rPr>
        <w:t>באותו</w:t>
      </w:r>
      <w:r w:rsidRPr="00EE2CBB">
        <w:rPr>
          <w:rFonts w:cs="David"/>
          <w:sz w:val="24"/>
          <w:szCs w:val="24"/>
          <w:rtl/>
        </w:rPr>
        <w:t xml:space="preserve"> </w:t>
      </w:r>
      <w:r w:rsidRPr="00EE2CBB">
        <w:rPr>
          <w:rFonts w:cs="David" w:hint="cs"/>
          <w:sz w:val="24"/>
          <w:szCs w:val="24"/>
          <w:rtl/>
        </w:rPr>
        <w:t>מעמד</w:t>
      </w:r>
      <w:r w:rsidRPr="00EE2CBB">
        <w:rPr>
          <w:rFonts w:cs="David"/>
          <w:sz w:val="24"/>
          <w:szCs w:val="24"/>
          <w:rtl/>
        </w:rPr>
        <w:t xml:space="preserve"> (</w:t>
      </w:r>
      <w:r w:rsidRPr="00EE2CBB">
        <w:rPr>
          <w:rFonts w:cs="David" w:hint="cs"/>
          <w:sz w:val="24"/>
          <w:szCs w:val="24"/>
          <w:rtl/>
        </w:rPr>
        <w:t>שלום</w:t>
      </w:r>
      <w:r w:rsidRPr="00EE2CBB">
        <w:rPr>
          <w:rFonts w:cs="David"/>
          <w:sz w:val="24"/>
          <w:szCs w:val="24"/>
          <w:rtl/>
        </w:rPr>
        <w:t>/</w:t>
      </w:r>
      <w:r w:rsidRPr="00EE2CBB">
        <w:rPr>
          <w:rFonts w:cs="David" w:hint="cs"/>
          <w:sz w:val="24"/>
          <w:szCs w:val="24"/>
          <w:rtl/>
        </w:rPr>
        <w:t>מחוזי</w:t>
      </w:r>
      <w:r w:rsidR="000A3470" w:rsidRPr="00EE2CBB">
        <w:rPr>
          <w:rFonts w:cs="David"/>
          <w:sz w:val="24"/>
          <w:szCs w:val="24"/>
          <w:rtl/>
        </w:rPr>
        <w:t>)</w:t>
      </w:r>
      <w:r w:rsidR="000A3470" w:rsidRPr="00EE2CBB">
        <w:rPr>
          <w:rFonts w:cs="David" w:hint="cs"/>
          <w:sz w:val="24"/>
          <w:szCs w:val="24"/>
          <w:rtl/>
        </w:rPr>
        <w:t>:</w:t>
      </w:r>
      <w:r w:rsidRPr="00EE2CBB">
        <w:rPr>
          <w:rFonts w:cs="David"/>
          <w:sz w:val="24"/>
          <w:szCs w:val="24"/>
          <w:rtl/>
        </w:rPr>
        <w:t xml:space="preserve"> </w:t>
      </w:r>
      <w:r w:rsidRPr="00EE2CBB">
        <w:rPr>
          <w:rFonts w:cs="David" w:hint="cs"/>
          <w:sz w:val="24"/>
          <w:szCs w:val="24"/>
          <w:rtl/>
        </w:rPr>
        <w:t>השופטים</w:t>
      </w:r>
      <w:r w:rsidRPr="00EE2CBB">
        <w:rPr>
          <w:rFonts w:cs="David"/>
          <w:sz w:val="24"/>
          <w:szCs w:val="24"/>
          <w:rtl/>
        </w:rPr>
        <w:t xml:space="preserve"> </w:t>
      </w:r>
      <w:r w:rsidRPr="00EE2CBB">
        <w:rPr>
          <w:rFonts w:cs="David" w:hint="cs"/>
          <w:sz w:val="24"/>
          <w:szCs w:val="24"/>
          <w:rtl/>
        </w:rPr>
        <w:t>מקבלים</w:t>
      </w:r>
      <w:r w:rsidRPr="00EE2CBB">
        <w:rPr>
          <w:rFonts w:cs="David"/>
          <w:sz w:val="24"/>
          <w:szCs w:val="24"/>
          <w:rtl/>
        </w:rPr>
        <w:t xml:space="preserve"> </w:t>
      </w:r>
      <w:r w:rsidRPr="00EE2CBB">
        <w:rPr>
          <w:rFonts w:cs="David" w:hint="cs"/>
          <w:sz w:val="24"/>
          <w:szCs w:val="24"/>
          <w:rtl/>
        </w:rPr>
        <w:t>סמכות</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רשמית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עיסוק</w:t>
      </w:r>
      <w:r w:rsidRPr="00EE2CBB">
        <w:rPr>
          <w:rFonts w:cs="David"/>
          <w:sz w:val="24"/>
          <w:szCs w:val="24"/>
          <w:rtl/>
        </w:rPr>
        <w:t xml:space="preserve"> </w:t>
      </w:r>
      <w:r w:rsidRPr="00EE2CBB">
        <w:rPr>
          <w:rFonts w:cs="David" w:hint="cs"/>
          <w:sz w:val="24"/>
          <w:szCs w:val="24"/>
          <w:rtl/>
        </w:rPr>
        <w:t>בתיקים</w:t>
      </w:r>
      <w:r w:rsidRPr="00EE2CBB">
        <w:rPr>
          <w:rFonts w:cs="David"/>
          <w:sz w:val="24"/>
          <w:szCs w:val="24"/>
          <w:rtl/>
        </w:rPr>
        <w:t xml:space="preserve"> </w:t>
      </w:r>
      <w:r w:rsidRPr="00EE2CBB">
        <w:rPr>
          <w:rFonts w:cs="David" w:hint="cs"/>
          <w:sz w:val="24"/>
          <w:szCs w:val="24"/>
          <w:rtl/>
        </w:rPr>
        <w:t>מסוימים</w:t>
      </w:r>
      <w:r w:rsidRPr="00EE2CBB">
        <w:rPr>
          <w:rFonts w:cs="David"/>
          <w:sz w:val="24"/>
          <w:szCs w:val="24"/>
          <w:rtl/>
        </w:rPr>
        <w:t xml:space="preserve">. </w:t>
      </w:r>
      <w:r w:rsidRPr="00EE2CBB">
        <w:rPr>
          <w:rFonts w:cs="David" w:hint="cs"/>
          <w:b/>
          <w:bCs/>
          <w:sz w:val="24"/>
          <w:szCs w:val="24"/>
          <w:rtl/>
        </w:rPr>
        <w:t>במקביל</w:t>
      </w:r>
      <w:r w:rsidRPr="00EE2CBB">
        <w:rPr>
          <w:rFonts w:cs="David"/>
          <w:b/>
          <w:bCs/>
          <w:sz w:val="24"/>
          <w:szCs w:val="24"/>
          <w:rtl/>
        </w:rPr>
        <w:t xml:space="preserve"> – </w:t>
      </w:r>
      <w:r w:rsidRPr="00EE2CBB">
        <w:rPr>
          <w:rFonts w:cs="David" w:hint="cs"/>
          <w:b/>
          <w:bCs/>
          <w:sz w:val="24"/>
          <w:szCs w:val="24"/>
          <w:rtl/>
        </w:rPr>
        <w:t>קיימת</w:t>
      </w:r>
      <w:r w:rsidRPr="00EE2CBB">
        <w:rPr>
          <w:rFonts w:cs="David"/>
          <w:b/>
          <w:bCs/>
          <w:sz w:val="24"/>
          <w:szCs w:val="24"/>
          <w:rtl/>
        </w:rPr>
        <w:t xml:space="preserve"> </w:t>
      </w:r>
      <w:r w:rsidRPr="00EE2CBB">
        <w:rPr>
          <w:rFonts w:cs="David" w:hint="cs"/>
          <w:b/>
          <w:bCs/>
          <w:sz w:val="24"/>
          <w:szCs w:val="24"/>
          <w:rtl/>
        </w:rPr>
        <w:t>הצעת</w:t>
      </w:r>
      <w:r w:rsidRPr="00EE2CBB">
        <w:rPr>
          <w:rFonts w:cs="David"/>
          <w:b/>
          <w:bCs/>
          <w:sz w:val="24"/>
          <w:szCs w:val="24"/>
          <w:rtl/>
        </w:rPr>
        <w:t xml:space="preserve"> </w:t>
      </w:r>
      <w:r w:rsidRPr="00EE2CBB">
        <w:rPr>
          <w:rFonts w:cs="David" w:hint="cs"/>
          <w:b/>
          <w:bCs/>
          <w:sz w:val="24"/>
          <w:szCs w:val="24"/>
          <w:rtl/>
        </w:rPr>
        <w:t>חוק</w:t>
      </w:r>
      <w:r w:rsidRPr="00EE2CBB">
        <w:rPr>
          <w:rFonts w:cs="David"/>
          <w:b/>
          <w:bCs/>
          <w:sz w:val="24"/>
          <w:szCs w:val="24"/>
          <w:rtl/>
        </w:rPr>
        <w:t xml:space="preserve"> </w:t>
      </w:r>
      <w:r w:rsidRPr="00EE2CBB">
        <w:rPr>
          <w:rFonts w:cs="David" w:hint="cs"/>
          <w:b/>
          <w:bCs/>
          <w:sz w:val="24"/>
          <w:szCs w:val="24"/>
          <w:rtl/>
        </w:rPr>
        <w:t>בוררות</w:t>
      </w:r>
      <w:r w:rsidRPr="00EE2CBB">
        <w:rPr>
          <w:rFonts w:cs="David"/>
          <w:b/>
          <w:bCs/>
          <w:sz w:val="24"/>
          <w:szCs w:val="24"/>
          <w:rtl/>
        </w:rPr>
        <w:t xml:space="preserve"> </w:t>
      </w:r>
      <w:r w:rsidRPr="00EE2CBB">
        <w:rPr>
          <w:rFonts w:cs="David" w:hint="cs"/>
          <w:b/>
          <w:bCs/>
          <w:sz w:val="24"/>
          <w:szCs w:val="24"/>
          <w:rtl/>
        </w:rPr>
        <w:t>חובה</w:t>
      </w:r>
      <w:r w:rsidRPr="00EE2CBB">
        <w:rPr>
          <w:rFonts w:cs="David"/>
          <w:sz w:val="24"/>
          <w:szCs w:val="24"/>
          <w:rtl/>
        </w:rPr>
        <w:t xml:space="preserve"> </w:t>
      </w:r>
      <w:r w:rsidRPr="00EE2CBB">
        <w:rPr>
          <w:rFonts w:cs="David" w:hint="cs"/>
          <w:sz w:val="24"/>
          <w:szCs w:val="24"/>
          <w:rtl/>
        </w:rPr>
        <w:t>שמחייבת</w:t>
      </w:r>
      <w:r w:rsidRPr="00EE2CBB">
        <w:rPr>
          <w:rFonts w:cs="David"/>
          <w:sz w:val="24"/>
          <w:szCs w:val="24"/>
          <w:rtl/>
        </w:rPr>
        <w:t xml:space="preserve"> </w:t>
      </w:r>
      <w:r w:rsidRPr="00EE2CBB">
        <w:rPr>
          <w:rFonts w:cs="David" w:hint="cs"/>
          <w:sz w:val="24"/>
          <w:szCs w:val="24"/>
          <w:rtl/>
        </w:rPr>
        <w:t>תיקים</w:t>
      </w:r>
      <w:r w:rsidRPr="00EE2CBB">
        <w:rPr>
          <w:rFonts w:cs="David"/>
          <w:sz w:val="24"/>
          <w:szCs w:val="24"/>
          <w:rtl/>
        </w:rPr>
        <w:t xml:space="preserve"> </w:t>
      </w:r>
      <w:r w:rsidRPr="00EE2CBB">
        <w:rPr>
          <w:rFonts w:cs="David" w:hint="cs"/>
          <w:sz w:val="24"/>
          <w:szCs w:val="24"/>
          <w:rtl/>
        </w:rPr>
        <w:t>מסוימים</w:t>
      </w:r>
      <w:r w:rsidRPr="00EE2CBB">
        <w:rPr>
          <w:rFonts w:cs="David"/>
          <w:sz w:val="24"/>
          <w:szCs w:val="24"/>
          <w:rtl/>
        </w:rPr>
        <w:t xml:space="preserve"> </w:t>
      </w:r>
      <w:r w:rsidRPr="00EE2CBB">
        <w:rPr>
          <w:rFonts w:cs="David" w:hint="cs"/>
          <w:sz w:val="24"/>
          <w:szCs w:val="24"/>
          <w:rtl/>
        </w:rPr>
        <w:t>להפנות</w:t>
      </w:r>
      <w:r w:rsidRPr="00EE2CBB">
        <w:rPr>
          <w:rFonts w:cs="David"/>
          <w:sz w:val="24"/>
          <w:szCs w:val="24"/>
          <w:rtl/>
        </w:rPr>
        <w:t xml:space="preserve"> </w:t>
      </w:r>
      <w:r w:rsidRPr="00EE2CBB">
        <w:rPr>
          <w:rFonts w:cs="David" w:hint="cs"/>
          <w:sz w:val="24"/>
          <w:szCs w:val="24"/>
          <w:rtl/>
        </w:rPr>
        <w:t>לבוררות</w:t>
      </w:r>
      <w:r w:rsidRPr="00EE2CBB">
        <w:rPr>
          <w:rFonts w:cs="David"/>
          <w:sz w:val="24"/>
          <w:szCs w:val="24"/>
          <w:rtl/>
        </w:rPr>
        <w:t xml:space="preserve"> </w:t>
      </w:r>
      <w:r w:rsidRPr="00EE2CBB">
        <w:rPr>
          <w:rFonts w:cs="David" w:hint="cs"/>
          <w:sz w:val="24"/>
          <w:szCs w:val="24"/>
          <w:rtl/>
        </w:rPr>
        <w:t>באופן</w:t>
      </w:r>
      <w:r w:rsidRPr="00EE2CBB">
        <w:rPr>
          <w:rFonts w:cs="David"/>
          <w:sz w:val="24"/>
          <w:szCs w:val="24"/>
          <w:rtl/>
        </w:rPr>
        <w:t xml:space="preserve"> </w:t>
      </w:r>
      <w:r w:rsidRPr="00EE2CBB">
        <w:rPr>
          <w:rFonts w:cs="David" w:hint="cs"/>
          <w:sz w:val="24"/>
          <w:szCs w:val="24"/>
          <w:rtl/>
        </w:rPr>
        <w:t>כמעט</w:t>
      </w:r>
      <w:r w:rsidRPr="00EE2CBB">
        <w:rPr>
          <w:rFonts w:cs="David"/>
          <w:sz w:val="24"/>
          <w:szCs w:val="24"/>
          <w:rtl/>
        </w:rPr>
        <w:t xml:space="preserve"> </w:t>
      </w:r>
      <w:r w:rsidRPr="00EE2CBB">
        <w:rPr>
          <w:rFonts w:cs="David" w:hint="cs"/>
          <w:sz w:val="24"/>
          <w:szCs w:val="24"/>
          <w:rtl/>
        </w:rPr>
        <w:t>אוטומטי</w:t>
      </w:r>
      <w:r w:rsidRPr="00EE2CBB">
        <w:rPr>
          <w:rFonts w:cs="David"/>
          <w:sz w:val="24"/>
          <w:szCs w:val="24"/>
          <w:rtl/>
        </w:rPr>
        <w:t xml:space="preserve">. </w:t>
      </w:r>
      <w:r w:rsidRPr="00EE2CBB">
        <w:rPr>
          <w:rFonts w:cs="David" w:hint="cs"/>
          <w:b/>
          <w:bCs/>
          <w:sz w:val="24"/>
          <w:szCs w:val="24"/>
          <w:rtl/>
        </w:rPr>
        <w:t>היחידה</w:t>
      </w:r>
      <w:r w:rsidRPr="00EE2CBB">
        <w:rPr>
          <w:rFonts w:cs="David"/>
          <w:b/>
          <w:bCs/>
          <w:sz w:val="24"/>
          <w:szCs w:val="24"/>
          <w:rtl/>
        </w:rPr>
        <w:t xml:space="preserve"> </w:t>
      </w:r>
      <w:r w:rsidRPr="00EE2CBB">
        <w:rPr>
          <w:rFonts w:cs="David" w:hint="cs"/>
          <w:b/>
          <w:bCs/>
          <w:sz w:val="24"/>
          <w:szCs w:val="24"/>
          <w:rtl/>
        </w:rPr>
        <w:t>הכלכלית</w:t>
      </w:r>
      <w:r w:rsidRPr="00EE2CBB">
        <w:rPr>
          <w:rFonts w:cs="David"/>
          <w:b/>
          <w:bCs/>
          <w:sz w:val="24"/>
          <w:szCs w:val="24"/>
          <w:rtl/>
        </w:rPr>
        <w:t xml:space="preserve"> </w:t>
      </w:r>
      <w:r w:rsidRPr="00EE2CBB">
        <w:rPr>
          <w:rFonts w:cs="David" w:hint="cs"/>
          <w:b/>
          <w:bCs/>
          <w:sz w:val="24"/>
          <w:szCs w:val="24"/>
          <w:rtl/>
        </w:rPr>
        <w:t>בבית</w:t>
      </w:r>
      <w:r w:rsidRPr="00EE2CBB">
        <w:rPr>
          <w:rFonts w:cs="David"/>
          <w:b/>
          <w:bCs/>
          <w:sz w:val="24"/>
          <w:szCs w:val="24"/>
          <w:rtl/>
        </w:rPr>
        <w:t xml:space="preserve"> </w:t>
      </w:r>
      <w:r w:rsidRPr="00EE2CBB">
        <w:rPr>
          <w:rFonts w:cs="David" w:hint="cs"/>
          <w:b/>
          <w:bCs/>
          <w:sz w:val="24"/>
          <w:szCs w:val="24"/>
          <w:rtl/>
        </w:rPr>
        <w:t>המשפט</w:t>
      </w:r>
      <w:r w:rsidRPr="00EE2CBB">
        <w:rPr>
          <w:rFonts w:cs="David"/>
          <w:b/>
          <w:bCs/>
          <w:sz w:val="24"/>
          <w:szCs w:val="24"/>
          <w:rtl/>
        </w:rPr>
        <w:t xml:space="preserve"> </w:t>
      </w:r>
      <w:r w:rsidRPr="00EE2CBB">
        <w:rPr>
          <w:rFonts w:cs="David" w:hint="cs"/>
          <w:b/>
          <w:bCs/>
          <w:sz w:val="24"/>
          <w:szCs w:val="24"/>
          <w:rtl/>
        </w:rPr>
        <w:t>התל</w:t>
      </w:r>
      <w:r w:rsidRPr="00EE2CBB">
        <w:rPr>
          <w:rFonts w:cs="David"/>
          <w:b/>
          <w:bCs/>
          <w:sz w:val="24"/>
          <w:szCs w:val="24"/>
          <w:rtl/>
        </w:rPr>
        <w:t xml:space="preserve"> </w:t>
      </w:r>
      <w:r w:rsidRPr="00EE2CBB">
        <w:rPr>
          <w:rFonts w:cs="David" w:hint="cs"/>
          <w:b/>
          <w:bCs/>
          <w:sz w:val="24"/>
          <w:szCs w:val="24"/>
          <w:rtl/>
        </w:rPr>
        <w:t>אביב</w:t>
      </w:r>
      <w:r w:rsidRPr="00EE2CBB">
        <w:rPr>
          <w:rFonts w:cs="David"/>
          <w:sz w:val="24"/>
          <w:szCs w:val="24"/>
          <w:rtl/>
        </w:rPr>
        <w:t xml:space="preserve">. </w:t>
      </w:r>
      <w:r w:rsidRPr="00EE2CBB">
        <w:rPr>
          <w:rFonts w:cs="David" w:hint="cs"/>
          <w:sz w:val="24"/>
          <w:szCs w:val="24"/>
          <w:rtl/>
        </w:rPr>
        <w:t>תהליך</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התמקצעות</w:t>
      </w:r>
      <w:r w:rsidRPr="00EE2CBB">
        <w:rPr>
          <w:rFonts w:cs="David"/>
          <w:sz w:val="24"/>
          <w:szCs w:val="24"/>
          <w:rtl/>
        </w:rPr>
        <w:t>.</w:t>
      </w:r>
    </w:p>
    <w:p w:rsidR="006171FD" w:rsidRDefault="006171FD" w:rsidP="000A3470">
      <w:pPr>
        <w:tabs>
          <w:tab w:val="left" w:pos="3222"/>
        </w:tabs>
        <w:spacing w:after="120" w:line="288" w:lineRule="auto"/>
        <w:jc w:val="center"/>
        <w:rPr>
          <w:rFonts w:cs="David"/>
          <w:b/>
          <w:bCs/>
          <w:sz w:val="30"/>
          <w:szCs w:val="30"/>
          <w:u w:val="single"/>
          <w:rtl/>
        </w:rPr>
      </w:pPr>
    </w:p>
    <w:p w:rsidR="006171FD" w:rsidRDefault="006171FD" w:rsidP="000A3470">
      <w:pPr>
        <w:tabs>
          <w:tab w:val="left" w:pos="3222"/>
        </w:tabs>
        <w:spacing w:after="120" w:line="288" w:lineRule="auto"/>
        <w:jc w:val="center"/>
        <w:rPr>
          <w:rFonts w:cs="David"/>
          <w:b/>
          <w:bCs/>
          <w:sz w:val="30"/>
          <w:szCs w:val="30"/>
          <w:u w:val="single"/>
          <w:rtl/>
        </w:rPr>
      </w:pPr>
    </w:p>
    <w:p w:rsidR="00D301B1" w:rsidRPr="003B491C" w:rsidRDefault="00D301B1" w:rsidP="000A3470">
      <w:pPr>
        <w:tabs>
          <w:tab w:val="left" w:pos="3222"/>
        </w:tabs>
        <w:spacing w:after="120" w:line="288" w:lineRule="auto"/>
        <w:jc w:val="center"/>
        <w:rPr>
          <w:rFonts w:cs="David"/>
          <w:b/>
          <w:bCs/>
          <w:sz w:val="30"/>
          <w:szCs w:val="30"/>
          <w:u w:val="single"/>
          <w:rtl/>
        </w:rPr>
      </w:pPr>
      <w:r w:rsidRPr="003B491C">
        <w:rPr>
          <w:rFonts w:cs="David" w:hint="cs"/>
          <w:b/>
          <w:bCs/>
          <w:sz w:val="30"/>
          <w:szCs w:val="30"/>
          <w:u w:val="single"/>
          <w:rtl/>
        </w:rPr>
        <w:t>הרצאה מס' 2</w:t>
      </w:r>
      <w:r w:rsidR="00630312" w:rsidRPr="003B491C">
        <w:rPr>
          <w:rFonts w:cs="David" w:hint="cs"/>
          <w:b/>
          <w:bCs/>
          <w:sz w:val="30"/>
          <w:szCs w:val="30"/>
          <w:u w:val="single"/>
          <w:rtl/>
        </w:rPr>
        <w:t>- 7.11.2011</w:t>
      </w:r>
      <w:r w:rsidR="00BE061F" w:rsidRPr="003B491C">
        <w:rPr>
          <w:rFonts w:cs="David" w:hint="cs"/>
          <w:b/>
          <w:bCs/>
          <w:sz w:val="30"/>
          <w:szCs w:val="30"/>
          <w:u w:val="single"/>
          <w:rtl/>
        </w:rPr>
        <w:t xml:space="preserve"> </w:t>
      </w:r>
    </w:p>
    <w:p w:rsidR="000A3470" w:rsidRPr="003B491C" w:rsidRDefault="000A3470" w:rsidP="000A3470">
      <w:pPr>
        <w:tabs>
          <w:tab w:val="left" w:pos="3222"/>
        </w:tabs>
        <w:spacing w:after="120" w:line="288" w:lineRule="auto"/>
        <w:rPr>
          <w:rFonts w:cs="David"/>
          <w:b/>
          <w:bCs/>
          <w:sz w:val="30"/>
          <w:szCs w:val="30"/>
          <w:u w:val="single"/>
          <w:rtl/>
        </w:rPr>
      </w:pPr>
      <w:r w:rsidRPr="003B491C">
        <w:rPr>
          <w:rFonts w:cs="David" w:hint="cs"/>
          <w:b/>
          <w:bCs/>
          <w:sz w:val="30"/>
          <w:szCs w:val="30"/>
          <w:u w:val="single"/>
          <w:rtl/>
        </w:rPr>
        <w:t xml:space="preserve">המשך </w:t>
      </w:r>
      <w:r w:rsidR="006171FD">
        <w:rPr>
          <w:rFonts w:cs="David" w:hint="cs"/>
          <w:b/>
          <w:bCs/>
          <w:sz w:val="30"/>
          <w:szCs w:val="30"/>
          <w:u w:val="single"/>
          <w:rtl/>
        </w:rPr>
        <w:t>ה</w:t>
      </w:r>
      <w:r w:rsidRPr="003B491C">
        <w:rPr>
          <w:rFonts w:cs="David" w:hint="cs"/>
          <w:b/>
          <w:bCs/>
          <w:sz w:val="30"/>
          <w:szCs w:val="30"/>
          <w:u w:val="single"/>
          <w:rtl/>
        </w:rPr>
        <w:t>מבוא</w:t>
      </w:r>
    </w:p>
    <w:p w:rsidR="00630312" w:rsidRPr="00EE2CBB" w:rsidRDefault="000A3470" w:rsidP="000A3470">
      <w:pPr>
        <w:tabs>
          <w:tab w:val="left" w:pos="3222"/>
        </w:tabs>
        <w:spacing w:after="120" w:line="288" w:lineRule="auto"/>
        <w:rPr>
          <w:rFonts w:cs="David"/>
          <w:sz w:val="24"/>
          <w:szCs w:val="24"/>
          <w:u w:val="single"/>
          <w:rtl/>
        </w:rPr>
      </w:pPr>
      <w:r w:rsidRPr="00EE2CBB">
        <w:rPr>
          <w:rFonts w:cs="David" w:hint="cs"/>
          <w:sz w:val="24"/>
          <w:szCs w:val="24"/>
          <w:u w:val="single"/>
          <w:rtl/>
        </w:rPr>
        <w:t xml:space="preserve">ישנה </w:t>
      </w:r>
      <w:r w:rsidR="00630312" w:rsidRPr="00EE2CBB">
        <w:rPr>
          <w:rFonts w:cs="David" w:hint="cs"/>
          <w:sz w:val="24"/>
          <w:szCs w:val="24"/>
          <w:u w:val="single"/>
          <w:rtl/>
        </w:rPr>
        <w:t xml:space="preserve">נקיטת עמדה של הדין בשאלת המתח בין הצדק הדיוני והמהותי- בין כללים לעקרונות: </w:t>
      </w:r>
    </w:p>
    <w:p w:rsidR="00630312" w:rsidRPr="00EE2CBB" w:rsidRDefault="00630312" w:rsidP="000A3470">
      <w:pPr>
        <w:tabs>
          <w:tab w:val="left" w:pos="3222"/>
        </w:tabs>
        <w:spacing w:after="120" w:line="288" w:lineRule="auto"/>
        <w:rPr>
          <w:rFonts w:cs="David"/>
          <w:b/>
          <w:bCs/>
          <w:sz w:val="24"/>
          <w:szCs w:val="24"/>
          <w:u w:val="single"/>
          <w:rtl/>
        </w:rPr>
      </w:pPr>
      <w:r w:rsidRPr="00EE2CBB">
        <w:rPr>
          <w:rFonts w:cs="David" w:hint="cs"/>
          <w:b/>
          <w:bCs/>
          <w:sz w:val="24"/>
          <w:szCs w:val="24"/>
          <w:u w:val="single"/>
          <w:rtl/>
        </w:rPr>
        <w:t>תקנה 524:</w:t>
      </w:r>
    </w:p>
    <w:p w:rsidR="00630312" w:rsidRPr="003B491C" w:rsidRDefault="00630312" w:rsidP="000A3470">
      <w:pPr>
        <w:pStyle w:val="P00"/>
        <w:spacing w:before="0" w:after="120" w:line="288" w:lineRule="auto"/>
        <w:ind w:left="0"/>
        <w:rPr>
          <w:rStyle w:val="default"/>
          <w:rFonts w:cs="David"/>
          <w:i/>
          <w:iCs/>
          <w:sz w:val="22"/>
          <w:szCs w:val="22"/>
          <w:rtl/>
        </w:rPr>
      </w:pPr>
      <w:r w:rsidRPr="00EE2CBB">
        <w:rPr>
          <w:rStyle w:val="big-number"/>
          <w:rFonts w:cs="David"/>
          <w:sz w:val="24"/>
          <w:szCs w:val="24"/>
          <w:rtl/>
        </w:rPr>
        <w:t>524.</w:t>
      </w:r>
      <w:r w:rsidRPr="00EE2CBB">
        <w:rPr>
          <w:rStyle w:val="big-number"/>
          <w:rFonts w:cs="David"/>
          <w:sz w:val="24"/>
          <w:szCs w:val="24"/>
          <w:rtl/>
        </w:rPr>
        <w:tab/>
      </w:r>
      <w:r w:rsidRPr="003B491C">
        <w:rPr>
          <w:rStyle w:val="default"/>
          <w:rFonts w:cs="David"/>
          <w:i/>
          <w:iCs/>
          <w:sz w:val="22"/>
          <w:szCs w:val="22"/>
          <w:rtl/>
        </w:rPr>
        <w:t xml:space="preserve">בית </w:t>
      </w:r>
      <w:r w:rsidRPr="003B491C">
        <w:rPr>
          <w:rStyle w:val="default"/>
          <w:rFonts w:cs="David" w:hint="cs"/>
          <w:i/>
          <w:iCs/>
          <w:sz w:val="22"/>
          <w:szCs w:val="22"/>
          <w:rtl/>
        </w:rPr>
        <w:t>המשפט רשאי בכל עת לתקן כל פגם או טעות בכל הליך, וליתן הוראות בדבר הוצאות או בענינים אחרים ככל שייראה לו צודק, וחובה לעשות כל התיקונים הדרושים כדי לברר מה הן באמת השאלות השנויות במחלוקת בין בעל</w:t>
      </w:r>
      <w:r w:rsidRPr="003B491C">
        <w:rPr>
          <w:rStyle w:val="default"/>
          <w:rFonts w:cs="David"/>
          <w:i/>
          <w:iCs/>
          <w:sz w:val="22"/>
          <w:szCs w:val="22"/>
          <w:rtl/>
        </w:rPr>
        <w:t>י הד</w:t>
      </w:r>
      <w:r w:rsidRPr="003B491C">
        <w:rPr>
          <w:rStyle w:val="default"/>
          <w:rFonts w:cs="David" w:hint="cs"/>
          <w:i/>
          <w:iCs/>
          <w:sz w:val="22"/>
          <w:szCs w:val="22"/>
          <w:rtl/>
        </w:rPr>
        <w:t>ין;</w:t>
      </w:r>
      <w:r w:rsidRPr="003B491C">
        <w:rPr>
          <w:rStyle w:val="default"/>
          <w:rFonts w:cs="David"/>
          <w:i/>
          <w:iCs/>
          <w:sz w:val="22"/>
          <w:szCs w:val="22"/>
          <w:rtl/>
        </w:rPr>
        <w:t xml:space="preserve"> </w:t>
      </w:r>
      <w:r w:rsidRPr="003B491C">
        <w:rPr>
          <w:rStyle w:val="default"/>
          <w:rFonts w:cs="David" w:hint="cs"/>
          <w:i/>
          <w:iCs/>
          <w:sz w:val="22"/>
          <w:szCs w:val="22"/>
          <w:rtl/>
        </w:rPr>
        <w:t>ו</w:t>
      </w:r>
      <w:r w:rsidRPr="003B491C">
        <w:rPr>
          <w:rStyle w:val="default"/>
          <w:rFonts w:cs="David"/>
          <w:i/>
          <w:iCs/>
          <w:sz w:val="22"/>
          <w:szCs w:val="22"/>
          <w:rtl/>
        </w:rPr>
        <w:t>ה</w:t>
      </w:r>
      <w:r w:rsidRPr="003B491C">
        <w:rPr>
          <w:rStyle w:val="default"/>
          <w:rFonts w:cs="David" w:hint="cs"/>
          <w:i/>
          <w:iCs/>
          <w:sz w:val="22"/>
          <w:szCs w:val="22"/>
          <w:rtl/>
        </w:rPr>
        <w:t>וא הדין לגבי הרשם לענין פגם או טעות בהליך שלפניו.</w:t>
      </w:r>
    </w:p>
    <w:p w:rsidR="00630312" w:rsidRPr="00EE2CBB" w:rsidRDefault="00630312" w:rsidP="000A3470">
      <w:pPr>
        <w:tabs>
          <w:tab w:val="left" w:pos="3222"/>
        </w:tabs>
        <w:spacing w:after="120" w:line="288" w:lineRule="auto"/>
        <w:rPr>
          <w:rFonts w:cs="David"/>
          <w:b/>
          <w:bCs/>
          <w:sz w:val="24"/>
          <w:szCs w:val="24"/>
          <w:u w:val="single"/>
          <w:rtl/>
        </w:rPr>
      </w:pPr>
      <w:r w:rsidRPr="00EE2CBB">
        <w:rPr>
          <w:rFonts w:cs="David" w:hint="cs"/>
          <w:b/>
          <w:bCs/>
          <w:sz w:val="24"/>
          <w:szCs w:val="24"/>
          <w:rtl/>
        </w:rPr>
        <w:t>דהיינו</w:t>
      </w:r>
      <w:r w:rsidRPr="00EE2CBB">
        <w:rPr>
          <w:rFonts w:cs="David" w:hint="cs"/>
          <w:sz w:val="24"/>
          <w:szCs w:val="24"/>
          <w:rtl/>
        </w:rPr>
        <w:t xml:space="preserve">: שופט רשאי אחרי הכול לתקן את ההליך - כל טעות בהליך. </w:t>
      </w:r>
    </w:p>
    <w:p w:rsidR="00630312" w:rsidRPr="00EE2CBB" w:rsidRDefault="00630312" w:rsidP="002A0609">
      <w:pPr>
        <w:tabs>
          <w:tab w:val="left" w:pos="3222"/>
        </w:tabs>
        <w:spacing w:after="120" w:line="288" w:lineRule="auto"/>
        <w:rPr>
          <w:rFonts w:cs="David"/>
          <w:sz w:val="24"/>
          <w:szCs w:val="24"/>
          <w:rtl/>
        </w:rPr>
      </w:pPr>
      <w:r w:rsidRPr="00EE2CBB">
        <w:rPr>
          <w:rFonts w:cs="David" w:hint="cs"/>
          <w:b/>
          <w:bCs/>
          <w:sz w:val="24"/>
          <w:szCs w:val="24"/>
          <w:u w:val="single"/>
          <w:rtl/>
        </w:rPr>
        <w:t>תקנה 526</w:t>
      </w:r>
      <w:r w:rsidRPr="00EE2CBB">
        <w:rPr>
          <w:rFonts w:cs="David" w:hint="cs"/>
          <w:sz w:val="24"/>
          <w:szCs w:val="24"/>
          <w:rtl/>
        </w:rPr>
        <w:t xml:space="preserve"> </w:t>
      </w:r>
      <w:r w:rsidR="002A0609" w:rsidRPr="00EE2CBB">
        <w:rPr>
          <w:rFonts w:cs="David" w:hint="cs"/>
          <w:sz w:val="24"/>
          <w:szCs w:val="24"/>
          <w:rtl/>
        </w:rPr>
        <w:t xml:space="preserve"> </w:t>
      </w:r>
      <w:r w:rsidRPr="00EE2CBB">
        <w:rPr>
          <w:rFonts w:cs="David" w:hint="cs"/>
          <w:sz w:val="24"/>
          <w:szCs w:val="24"/>
          <w:rtl/>
        </w:rPr>
        <w:t>משלימה:</w:t>
      </w:r>
    </w:p>
    <w:p w:rsidR="00630312" w:rsidRPr="003B491C" w:rsidRDefault="00630312" w:rsidP="000A3470">
      <w:pPr>
        <w:pStyle w:val="P00"/>
        <w:spacing w:before="0" w:after="120" w:line="288" w:lineRule="auto"/>
        <w:ind w:left="0"/>
        <w:rPr>
          <w:rStyle w:val="default"/>
          <w:rFonts w:cs="David"/>
          <w:i/>
          <w:iCs/>
          <w:sz w:val="22"/>
          <w:szCs w:val="22"/>
          <w:rtl/>
        </w:rPr>
      </w:pPr>
      <w:r w:rsidRPr="00EE2CBB">
        <w:rPr>
          <w:rStyle w:val="big-number"/>
          <w:rFonts w:cs="David"/>
          <w:sz w:val="24"/>
          <w:szCs w:val="24"/>
          <w:rtl/>
        </w:rPr>
        <w:t>526.</w:t>
      </w:r>
      <w:r w:rsidRPr="00EE2CBB">
        <w:rPr>
          <w:rStyle w:val="big-number"/>
          <w:rFonts w:cs="David"/>
          <w:sz w:val="24"/>
          <w:szCs w:val="24"/>
          <w:rtl/>
        </w:rPr>
        <w:tab/>
      </w:r>
      <w:r w:rsidRPr="003B491C">
        <w:rPr>
          <w:rStyle w:val="default"/>
          <w:rFonts w:cs="David"/>
          <w:i/>
          <w:iCs/>
          <w:sz w:val="22"/>
          <w:szCs w:val="22"/>
          <w:rtl/>
        </w:rPr>
        <w:t>אי ק</w:t>
      </w:r>
      <w:r w:rsidRPr="003B491C">
        <w:rPr>
          <w:rStyle w:val="default"/>
          <w:rFonts w:cs="David" w:hint="cs"/>
          <w:i/>
          <w:iCs/>
          <w:sz w:val="22"/>
          <w:szCs w:val="22"/>
          <w:rtl/>
        </w:rPr>
        <w:t xml:space="preserve">יום תקנות אלה או כל נוהג הקיים אותה שעה </w:t>
      </w:r>
      <w:r w:rsidRPr="003B491C">
        <w:rPr>
          <w:rStyle w:val="default"/>
          <w:rFonts w:cs="David" w:hint="cs"/>
          <w:b/>
          <w:bCs/>
          <w:i/>
          <w:iCs/>
          <w:sz w:val="22"/>
          <w:szCs w:val="22"/>
          <w:rtl/>
        </w:rPr>
        <w:t>אינו</w:t>
      </w:r>
      <w:r w:rsidRPr="003B491C">
        <w:rPr>
          <w:rStyle w:val="default"/>
          <w:rFonts w:cs="David"/>
          <w:b/>
          <w:bCs/>
          <w:i/>
          <w:iCs/>
          <w:sz w:val="22"/>
          <w:szCs w:val="22"/>
          <w:rtl/>
        </w:rPr>
        <w:t xml:space="preserve"> פוס</w:t>
      </w:r>
      <w:r w:rsidRPr="003B491C">
        <w:rPr>
          <w:rStyle w:val="default"/>
          <w:rFonts w:cs="David" w:hint="cs"/>
          <w:b/>
          <w:bCs/>
          <w:i/>
          <w:iCs/>
          <w:sz w:val="22"/>
          <w:szCs w:val="22"/>
          <w:rtl/>
        </w:rPr>
        <w:t>ל</w:t>
      </w:r>
      <w:r w:rsidRPr="003B491C">
        <w:rPr>
          <w:rStyle w:val="default"/>
          <w:rFonts w:cs="David" w:hint="cs"/>
          <w:i/>
          <w:iCs/>
          <w:sz w:val="22"/>
          <w:szCs w:val="22"/>
          <w:rtl/>
        </w:rPr>
        <w:t xml:space="preserve"> שום הליך, אלא אם כן </w:t>
      </w:r>
      <w:r w:rsidRPr="003B491C">
        <w:rPr>
          <w:rStyle w:val="default"/>
          <w:rFonts w:cs="David" w:hint="cs"/>
          <w:b/>
          <w:bCs/>
          <w:i/>
          <w:iCs/>
          <w:sz w:val="22"/>
          <w:szCs w:val="22"/>
          <w:rtl/>
        </w:rPr>
        <w:t>הורה כך בית המשפט</w:t>
      </w:r>
      <w:r w:rsidRPr="003B491C">
        <w:rPr>
          <w:rStyle w:val="default"/>
          <w:rFonts w:cs="David" w:hint="cs"/>
          <w:i/>
          <w:iCs/>
          <w:sz w:val="22"/>
          <w:szCs w:val="22"/>
          <w:rtl/>
        </w:rPr>
        <w:t>; אך מותר לבטל הליך, כולו או מקצתו, כהליך שאינו ראוי, או לתקנו, או לנהוג בו בדרך אחרת, כפי שיראה בית המשפט; והוא הדין לגבי הרשם בהליכים שלפניו.</w:t>
      </w:r>
    </w:p>
    <w:p w:rsidR="00630312" w:rsidRPr="00EE2CBB" w:rsidRDefault="002A0609" w:rsidP="002A0609">
      <w:pPr>
        <w:tabs>
          <w:tab w:val="left" w:pos="3222"/>
        </w:tabs>
        <w:spacing w:after="120" w:line="288" w:lineRule="auto"/>
        <w:rPr>
          <w:rFonts w:cs="David"/>
          <w:b/>
          <w:bCs/>
          <w:sz w:val="24"/>
          <w:szCs w:val="24"/>
          <w:rtl/>
        </w:rPr>
      </w:pPr>
      <w:r w:rsidRPr="00EE2CBB">
        <w:rPr>
          <w:rFonts w:cs="David" w:hint="cs"/>
          <w:b/>
          <w:bCs/>
          <w:sz w:val="24"/>
          <w:szCs w:val="24"/>
          <w:u w:val="single"/>
          <w:rtl/>
        </w:rPr>
        <w:t>התוצאה</w:t>
      </w:r>
      <w:r w:rsidRPr="00EE2CBB">
        <w:rPr>
          <w:rFonts w:cs="David" w:hint="cs"/>
          <w:b/>
          <w:bCs/>
          <w:sz w:val="24"/>
          <w:szCs w:val="24"/>
          <w:rtl/>
        </w:rPr>
        <w:t xml:space="preserve">: </w:t>
      </w:r>
      <w:r w:rsidR="00630312" w:rsidRPr="00EE2CBB">
        <w:rPr>
          <w:rFonts w:cs="David" w:hint="cs"/>
          <w:b/>
          <w:bCs/>
          <w:sz w:val="24"/>
          <w:szCs w:val="24"/>
          <w:rtl/>
        </w:rPr>
        <w:t xml:space="preserve">גם הפרה ידועה של התקנות אינה פוסלת את ההליך!! </w:t>
      </w:r>
      <w:r w:rsidR="00630312" w:rsidRPr="00EE2CBB">
        <w:rPr>
          <w:rFonts w:cs="David" w:hint="cs"/>
          <w:sz w:val="24"/>
          <w:szCs w:val="24"/>
          <w:rtl/>
        </w:rPr>
        <w:t xml:space="preserve">תמיד יכנס שק"ד של השופט לנושא במצב של הפרת </w:t>
      </w:r>
      <w:r w:rsidRPr="00EE2CBB">
        <w:rPr>
          <w:rFonts w:cs="David" w:hint="cs"/>
          <w:sz w:val="24"/>
          <w:szCs w:val="24"/>
          <w:rtl/>
        </w:rPr>
        <w:t>תקנה-</w:t>
      </w:r>
      <w:r w:rsidR="00630312" w:rsidRPr="00EE2CBB">
        <w:rPr>
          <w:rFonts w:cs="David" w:hint="cs"/>
          <w:sz w:val="24"/>
          <w:szCs w:val="24"/>
          <w:rtl/>
        </w:rPr>
        <w:t xml:space="preserve"> </w:t>
      </w:r>
      <w:r w:rsidRPr="00EE2CBB">
        <w:rPr>
          <w:rFonts w:cs="David" w:hint="cs"/>
          <w:sz w:val="24"/>
          <w:szCs w:val="24"/>
          <w:rtl/>
        </w:rPr>
        <w:t xml:space="preserve">כך </w:t>
      </w:r>
      <w:r w:rsidR="00630312" w:rsidRPr="00EE2CBB">
        <w:rPr>
          <w:rFonts w:cs="David" w:hint="cs"/>
          <w:sz w:val="24"/>
          <w:szCs w:val="24"/>
          <w:rtl/>
        </w:rPr>
        <w:t>השופט הופך לצומת לווידוא ההגינות באופן בו סדרי הדין מנוהלים.</w:t>
      </w:r>
      <w:r w:rsidR="00630312" w:rsidRPr="00EE2CBB">
        <w:rPr>
          <w:rFonts w:cs="David" w:hint="cs"/>
          <w:b/>
          <w:bCs/>
          <w:sz w:val="24"/>
          <w:szCs w:val="24"/>
          <w:rtl/>
        </w:rPr>
        <w:t xml:space="preserve"> </w:t>
      </w:r>
    </w:p>
    <w:p w:rsidR="00630312" w:rsidRPr="00EE2CBB" w:rsidRDefault="00630312" w:rsidP="000A3470">
      <w:pPr>
        <w:tabs>
          <w:tab w:val="left" w:pos="3222"/>
        </w:tabs>
        <w:spacing w:after="120" w:line="288" w:lineRule="auto"/>
        <w:rPr>
          <w:rFonts w:cs="David"/>
          <w:sz w:val="24"/>
          <w:szCs w:val="24"/>
          <w:rtl/>
        </w:rPr>
      </w:pPr>
      <w:r w:rsidRPr="00EE2CBB">
        <w:rPr>
          <w:rFonts w:cs="David" w:hint="cs"/>
          <w:b/>
          <w:bCs/>
          <w:sz w:val="24"/>
          <w:szCs w:val="24"/>
          <w:u w:val="single"/>
          <w:rtl/>
        </w:rPr>
        <w:t>תקנה 528</w:t>
      </w:r>
      <w:r w:rsidRPr="00EE2CBB">
        <w:rPr>
          <w:rFonts w:cs="David" w:hint="cs"/>
          <w:sz w:val="24"/>
          <w:szCs w:val="24"/>
          <w:rtl/>
        </w:rPr>
        <w:t xml:space="preserve"> עוסקת בנושא פופולרי: </w:t>
      </w:r>
      <w:r w:rsidRPr="00EE2CBB">
        <w:rPr>
          <w:rFonts w:cs="David" w:hint="cs"/>
          <w:b/>
          <w:bCs/>
          <w:sz w:val="24"/>
          <w:szCs w:val="24"/>
          <w:u w:val="single"/>
          <w:rtl/>
        </w:rPr>
        <w:t>הארכת מועדים</w:t>
      </w:r>
    </w:p>
    <w:p w:rsidR="00630312" w:rsidRPr="003B491C" w:rsidRDefault="00630312" w:rsidP="000A3470">
      <w:pPr>
        <w:pStyle w:val="P00"/>
        <w:spacing w:before="0" w:after="120" w:line="288" w:lineRule="auto"/>
        <w:ind w:left="0"/>
        <w:rPr>
          <w:rStyle w:val="default"/>
          <w:rFonts w:cs="David"/>
          <w:i/>
          <w:iCs/>
          <w:sz w:val="22"/>
          <w:szCs w:val="22"/>
          <w:rtl/>
        </w:rPr>
      </w:pPr>
      <w:r w:rsidRPr="00EE2CBB">
        <w:rPr>
          <w:rStyle w:val="big-number"/>
          <w:rFonts w:cs="David"/>
          <w:sz w:val="24"/>
          <w:szCs w:val="24"/>
          <w:rtl/>
        </w:rPr>
        <w:t>528.</w:t>
      </w:r>
      <w:r w:rsidRPr="00EE2CBB">
        <w:rPr>
          <w:rStyle w:val="big-number"/>
          <w:rFonts w:cs="David"/>
          <w:sz w:val="24"/>
          <w:szCs w:val="24"/>
          <w:rtl/>
        </w:rPr>
        <w:tab/>
      </w:r>
      <w:r w:rsidRPr="003B491C">
        <w:rPr>
          <w:rStyle w:val="default"/>
          <w:rFonts w:cs="David"/>
          <w:i/>
          <w:iCs/>
          <w:sz w:val="22"/>
          <w:szCs w:val="22"/>
          <w:rtl/>
        </w:rPr>
        <w:t>מועד</w:t>
      </w:r>
      <w:r w:rsidRPr="003B491C">
        <w:rPr>
          <w:rStyle w:val="default"/>
          <w:rFonts w:cs="David" w:hint="cs"/>
          <w:i/>
          <w:iCs/>
          <w:sz w:val="22"/>
          <w:szCs w:val="22"/>
          <w:rtl/>
        </w:rPr>
        <w:t xml:space="preserve"> או זמן שקבע בית המשפט או הרשם לעשיית דבר שבסדר הדין או שבנוהג, </w:t>
      </w:r>
      <w:r w:rsidRPr="003B491C">
        <w:rPr>
          <w:rStyle w:val="default"/>
          <w:rFonts w:cs="David" w:hint="cs"/>
          <w:b/>
          <w:bCs/>
          <w:i/>
          <w:iCs/>
          <w:sz w:val="22"/>
          <w:szCs w:val="22"/>
          <w:rtl/>
        </w:rPr>
        <w:t xml:space="preserve">רשאי הוא, לפי שיקול דעתו, </w:t>
      </w:r>
      <w:r w:rsidRPr="003B491C">
        <w:rPr>
          <w:rStyle w:val="default"/>
          <w:rFonts w:cs="David"/>
          <w:b/>
          <w:bCs/>
          <w:i/>
          <w:iCs/>
          <w:sz w:val="22"/>
          <w:szCs w:val="22"/>
          <w:rtl/>
        </w:rPr>
        <w:t>ו</w:t>
      </w:r>
      <w:r w:rsidRPr="003B491C">
        <w:rPr>
          <w:rStyle w:val="default"/>
          <w:rFonts w:cs="David" w:hint="cs"/>
          <w:b/>
          <w:bCs/>
          <w:i/>
          <w:iCs/>
          <w:sz w:val="22"/>
          <w:szCs w:val="22"/>
          <w:rtl/>
        </w:rPr>
        <w:t>ב</w:t>
      </w:r>
      <w:r w:rsidRPr="003B491C">
        <w:rPr>
          <w:rStyle w:val="default"/>
          <w:rFonts w:cs="David"/>
          <w:b/>
          <w:bCs/>
          <w:i/>
          <w:iCs/>
          <w:sz w:val="22"/>
          <w:szCs w:val="22"/>
          <w:rtl/>
        </w:rPr>
        <w:t>א</w:t>
      </w:r>
      <w:r w:rsidRPr="003B491C">
        <w:rPr>
          <w:rStyle w:val="default"/>
          <w:rFonts w:cs="David" w:hint="cs"/>
          <w:b/>
          <w:bCs/>
          <w:i/>
          <w:iCs/>
          <w:sz w:val="22"/>
          <w:szCs w:val="22"/>
          <w:rtl/>
        </w:rPr>
        <w:t>ין הוראה אחרת בתקנות אלה, להאריכו מזמן לזמן</w:t>
      </w:r>
      <w:r w:rsidRPr="003B491C">
        <w:rPr>
          <w:rStyle w:val="default"/>
          <w:rFonts w:cs="David" w:hint="cs"/>
          <w:i/>
          <w:iCs/>
          <w:sz w:val="22"/>
          <w:szCs w:val="22"/>
          <w:rtl/>
        </w:rPr>
        <w:t>, אף שנסתיים המועד או הזמן שנקבע מ</w:t>
      </w:r>
      <w:r w:rsidRPr="003B491C">
        <w:rPr>
          <w:rStyle w:val="default"/>
          <w:rFonts w:cs="David"/>
          <w:i/>
          <w:iCs/>
          <w:sz w:val="22"/>
          <w:szCs w:val="22"/>
          <w:rtl/>
        </w:rPr>
        <w:t>לכ</w:t>
      </w:r>
      <w:r w:rsidRPr="003B491C">
        <w:rPr>
          <w:rStyle w:val="default"/>
          <w:rFonts w:cs="David" w:hint="cs"/>
          <w:i/>
          <w:iCs/>
          <w:sz w:val="22"/>
          <w:szCs w:val="22"/>
          <w:rtl/>
        </w:rPr>
        <w:t>תחילה; נקבע המועד או הזמן בחיקוק</w:t>
      </w:r>
      <w:r w:rsidRPr="003B491C">
        <w:rPr>
          <w:rStyle w:val="default"/>
          <w:rFonts w:cs="David"/>
          <w:i/>
          <w:iCs/>
          <w:sz w:val="22"/>
          <w:szCs w:val="22"/>
          <w:rtl/>
        </w:rPr>
        <w:t>, רשא</w:t>
      </w:r>
      <w:r w:rsidRPr="003B491C">
        <w:rPr>
          <w:rStyle w:val="default"/>
          <w:rFonts w:cs="David" w:hint="cs"/>
          <w:i/>
          <w:iCs/>
          <w:sz w:val="22"/>
          <w:szCs w:val="22"/>
          <w:rtl/>
        </w:rPr>
        <w:t>י הוא להאריכם מטעמים מיוחדים</w:t>
      </w:r>
      <w:r w:rsidRPr="003B491C">
        <w:rPr>
          <w:rFonts w:cs="David" w:hint="cs"/>
          <w:i/>
          <w:iCs/>
          <w:sz w:val="22"/>
          <w:szCs w:val="22"/>
          <w:rtl/>
        </w:rPr>
        <w:t xml:space="preserve"> </w:t>
      </w:r>
      <w:r w:rsidRPr="003B491C">
        <w:rPr>
          <w:rStyle w:val="default"/>
          <w:rFonts w:cs="David"/>
          <w:i/>
          <w:iCs/>
          <w:sz w:val="22"/>
          <w:szCs w:val="22"/>
          <w:rtl/>
        </w:rPr>
        <w:t>שיי</w:t>
      </w:r>
      <w:r w:rsidRPr="003B491C">
        <w:rPr>
          <w:rStyle w:val="default"/>
          <w:rFonts w:cs="David" w:hint="cs"/>
          <w:i/>
          <w:iCs/>
          <w:sz w:val="22"/>
          <w:szCs w:val="22"/>
          <w:rtl/>
        </w:rPr>
        <w:t xml:space="preserve">רשמו. </w:t>
      </w:r>
    </w:p>
    <w:p w:rsidR="00630312" w:rsidRPr="00EE2CBB" w:rsidRDefault="00E94C5A" w:rsidP="000A3470">
      <w:pPr>
        <w:tabs>
          <w:tab w:val="left" w:pos="3222"/>
        </w:tabs>
        <w:spacing w:after="120" w:line="288" w:lineRule="auto"/>
        <w:jc w:val="both"/>
        <w:rPr>
          <w:rFonts w:cs="David"/>
          <w:b/>
          <w:bCs/>
          <w:sz w:val="24"/>
          <w:szCs w:val="24"/>
          <w:rtl/>
        </w:rPr>
      </w:pPr>
      <w:r w:rsidRPr="00EE2CBB">
        <w:rPr>
          <w:rFonts w:cs="David" w:hint="cs"/>
          <w:b/>
          <w:bCs/>
          <w:sz w:val="24"/>
          <w:szCs w:val="24"/>
          <w:u w:val="single"/>
          <w:rtl/>
        </w:rPr>
        <w:t>תוצאה:</w:t>
      </w:r>
      <w:r w:rsidRPr="00EE2CBB">
        <w:rPr>
          <w:rFonts w:cs="David" w:hint="cs"/>
          <w:b/>
          <w:bCs/>
          <w:sz w:val="24"/>
          <w:szCs w:val="24"/>
          <w:rtl/>
        </w:rPr>
        <w:t xml:space="preserve"> </w:t>
      </w:r>
      <w:r w:rsidR="00630312" w:rsidRPr="00EE2CBB">
        <w:rPr>
          <w:rFonts w:cs="David" w:hint="cs"/>
          <w:sz w:val="24"/>
          <w:szCs w:val="24"/>
          <w:rtl/>
        </w:rPr>
        <w:t>כל המועדים בתקנות נתונים לשק"ד של השופט בכל רגע בהליך ואפילו אחריו.</w:t>
      </w:r>
      <w:r w:rsidR="00630312" w:rsidRPr="00EE2CBB">
        <w:rPr>
          <w:rFonts w:cs="David" w:hint="cs"/>
          <w:b/>
          <w:bCs/>
          <w:sz w:val="24"/>
          <w:szCs w:val="24"/>
          <w:rtl/>
        </w:rPr>
        <w:t xml:space="preserve"> </w:t>
      </w:r>
    </w:p>
    <w:p w:rsidR="009F2A36" w:rsidRPr="00EE2CBB" w:rsidRDefault="00630312" w:rsidP="00EE2CBB">
      <w:pPr>
        <w:tabs>
          <w:tab w:val="left" w:pos="3222"/>
        </w:tabs>
        <w:spacing w:after="120" w:line="288" w:lineRule="auto"/>
        <w:jc w:val="both"/>
        <w:rPr>
          <w:rFonts w:cs="David"/>
          <w:sz w:val="24"/>
          <w:szCs w:val="24"/>
          <w:rtl/>
        </w:rPr>
      </w:pPr>
      <w:r w:rsidRPr="00EE2CBB">
        <w:rPr>
          <w:rFonts w:cs="David" w:hint="cs"/>
          <w:sz w:val="24"/>
          <w:szCs w:val="24"/>
          <w:u w:val="single"/>
          <w:rtl/>
        </w:rPr>
        <w:t>נסכם</w:t>
      </w:r>
      <w:r w:rsidR="00E94C5A" w:rsidRPr="00EE2CBB">
        <w:rPr>
          <w:rFonts w:cs="David" w:hint="cs"/>
          <w:sz w:val="24"/>
          <w:szCs w:val="24"/>
          <w:u w:val="single"/>
          <w:rtl/>
        </w:rPr>
        <w:t>:</w:t>
      </w:r>
      <w:r w:rsidR="00E94C5A" w:rsidRPr="00EE2CBB">
        <w:rPr>
          <w:rFonts w:cs="David" w:hint="cs"/>
          <w:sz w:val="24"/>
          <w:szCs w:val="24"/>
          <w:rtl/>
        </w:rPr>
        <w:t xml:space="preserve"> </w:t>
      </w:r>
      <w:r w:rsidRPr="00EE2CBB">
        <w:rPr>
          <w:rFonts w:cs="David" w:hint="cs"/>
          <w:sz w:val="24"/>
          <w:szCs w:val="24"/>
          <w:rtl/>
        </w:rPr>
        <w:t xml:space="preserve">המערכת עשתה בחירה משמעותית ועקרונית שאומרת כי במצבים של ספק </w:t>
      </w:r>
      <w:r w:rsidRPr="00EE2CBB">
        <w:rPr>
          <w:rFonts w:cs="David" w:hint="cs"/>
          <w:b/>
          <w:bCs/>
          <w:sz w:val="24"/>
          <w:szCs w:val="24"/>
          <w:rtl/>
        </w:rPr>
        <w:t xml:space="preserve">נעדיף את הצדק </w:t>
      </w:r>
      <w:r w:rsidR="00E94C5A" w:rsidRPr="00EE2CBB">
        <w:rPr>
          <w:rFonts w:cs="David" w:hint="cs"/>
          <w:b/>
          <w:bCs/>
          <w:sz w:val="24"/>
          <w:szCs w:val="24"/>
          <w:rtl/>
        </w:rPr>
        <w:t>המהותי</w:t>
      </w:r>
      <w:r w:rsidR="00E94C5A" w:rsidRPr="00EE2CBB">
        <w:rPr>
          <w:rFonts w:cs="David" w:hint="cs"/>
          <w:sz w:val="24"/>
          <w:szCs w:val="24"/>
          <w:rtl/>
        </w:rPr>
        <w:t xml:space="preserve"> </w:t>
      </w:r>
      <w:r w:rsidRPr="00EE2CBB">
        <w:rPr>
          <w:rFonts w:cs="David" w:hint="cs"/>
          <w:sz w:val="24"/>
          <w:szCs w:val="24"/>
          <w:rtl/>
        </w:rPr>
        <w:t xml:space="preserve">מאשר את הנורמות הפרוצדורליות. יש לזה מחיר של וודאות, וככל </w:t>
      </w:r>
      <w:r w:rsidR="00E94C5A" w:rsidRPr="00EE2CBB">
        <w:rPr>
          <w:rFonts w:cs="David" w:hint="cs"/>
          <w:sz w:val="24"/>
          <w:szCs w:val="24"/>
          <w:rtl/>
        </w:rPr>
        <w:t>שנכניס יותר שק"ד, אנו מותירים לביהמ"ש</w:t>
      </w:r>
      <w:r w:rsidRPr="00EE2CBB">
        <w:rPr>
          <w:rFonts w:cs="David" w:hint="cs"/>
          <w:sz w:val="24"/>
          <w:szCs w:val="24"/>
          <w:rtl/>
        </w:rPr>
        <w:t xml:space="preserve"> לעשות אבחנות שאין יכולת לערער עליהם כמעט.</w:t>
      </w:r>
      <w:r w:rsidR="009F2A36" w:rsidRPr="00EE2CBB">
        <w:rPr>
          <w:rFonts w:cs="David" w:hint="cs"/>
          <w:sz w:val="24"/>
          <w:szCs w:val="24"/>
          <w:rtl/>
        </w:rPr>
        <w:t xml:space="preserve"> האלטרנטיבה </w:t>
      </w:r>
      <w:r w:rsidR="00EE2CBB" w:rsidRPr="00EE2CBB">
        <w:rPr>
          <w:rFonts w:cs="David" w:hint="cs"/>
          <w:sz w:val="24"/>
          <w:szCs w:val="24"/>
          <w:rtl/>
        </w:rPr>
        <w:t>הזו בה בעלי הדין יקבעו</w:t>
      </w:r>
      <w:r w:rsidR="009F2A36" w:rsidRPr="00EE2CBB">
        <w:rPr>
          <w:rFonts w:cs="David" w:hint="cs"/>
          <w:sz w:val="24"/>
          <w:szCs w:val="24"/>
          <w:rtl/>
        </w:rPr>
        <w:t xml:space="preserve"> זה כשלעצמו בעייתי מבחינת </w:t>
      </w:r>
      <w:r w:rsidR="00EE2CBB" w:rsidRPr="00EE2CBB">
        <w:rPr>
          <w:rFonts w:cs="David" w:hint="cs"/>
          <w:sz w:val="24"/>
          <w:szCs w:val="24"/>
          <w:rtl/>
        </w:rPr>
        <w:t>השוויון בין אופי בעלי הדין-</w:t>
      </w:r>
      <w:r w:rsidR="009F2A36" w:rsidRPr="00EE2CBB">
        <w:rPr>
          <w:rFonts w:cs="David" w:hint="cs"/>
          <w:sz w:val="24"/>
          <w:szCs w:val="24"/>
          <w:rtl/>
        </w:rPr>
        <w:t xml:space="preserve"> יש שיכולים לנצל את הדין לטובתם ויש כאלו שקשה להם לעשות זאת. </w:t>
      </w:r>
    </w:p>
    <w:p w:rsidR="009F2A36" w:rsidRPr="003B491C" w:rsidRDefault="00502C46" w:rsidP="000A3470">
      <w:pPr>
        <w:tabs>
          <w:tab w:val="left" w:pos="3222"/>
        </w:tabs>
        <w:spacing w:after="120" w:line="288" w:lineRule="auto"/>
        <w:jc w:val="both"/>
        <w:rPr>
          <w:rFonts w:cs="David"/>
          <w:b/>
          <w:bCs/>
          <w:sz w:val="26"/>
          <w:szCs w:val="26"/>
          <w:u w:val="single"/>
          <w:rtl/>
        </w:rPr>
      </w:pPr>
      <w:r w:rsidRPr="003B491C">
        <w:rPr>
          <w:rFonts w:cs="David" w:hint="cs"/>
          <w:b/>
          <w:bCs/>
          <w:sz w:val="26"/>
          <w:szCs w:val="26"/>
          <w:u w:val="single"/>
          <w:rtl/>
        </w:rPr>
        <w:t>האבחנה בין השיטה הדיונית האדברסרית לאינקוויזטורית</w:t>
      </w:r>
    </w:p>
    <w:p w:rsidR="009F2A36" w:rsidRPr="00EE2CBB" w:rsidRDefault="00502C46" w:rsidP="00EE2CBB">
      <w:pPr>
        <w:tabs>
          <w:tab w:val="left" w:pos="3222"/>
        </w:tabs>
        <w:spacing w:after="120" w:line="288" w:lineRule="auto"/>
        <w:jc w:val="both"/>
        <w:rPr>
          <w:rFonts w:cs="David"/>
          <w:sz w:val="24"/>
          <w:szCs w:val="24"/>
          <w:rtl/>
        </w:rPr>
      </w:pPr>
      <w:r w:rsidRPr="00EE2CBB">
        <w:rPr>
          <w:rFonts w:cs="David" w:hint="cs"/>
          <w:sz w:val="24"/>
          <w:szCs w:val="24"/>
          <w:rtl/>
        </w:rPr>
        <w:t>בשיטה אדברסרית</w:t>
      </w:r>
      <w:r w:rsidR="00EE2CBB" w:rsidRPr="00EE2CBB">
        <w:rPr>
          <w:rFonts w:cs="David" w:hint="cs"/>
          <w:sz w:val="24"/>
          <w:szCs w:val="24"/>
          <w:rtl/>
        </w:rPr>
        <w:t xml:space="preserve"> אנו מתכוונים </w:t>
      </w:r>
      <w:r w:rsidRPr="00EE2CBB">
        <w:rPr>
          <w:rFonts w:cs="David" w:hint="cs"/>
          <w:sz w:val="24"/>
          <w:szCs w:val="24"/>
          <w:rtl/>
        </w:rPr>
        <w:t xml:space="preserve">בד"כ ל-2 רכיבים עיקריים: </w:t>
      </w:r>
    </w:p>
    <w:p w:rsidR="00502C46" w:rsidRPr="00EE2CBB" w:rsidRDefault="00502C46" w:rsidP="00EE2CBB">
      <w:pPr>
        <w:pStyle w:val="ListParagraph"/>
        <w:numPr>
          <w:ilvl w:val="0"/>
          <w:numId w:val="10"/>
        </w:numPr>
        <w:tabs>
          <w:tab w:val="left" w:pos="3222"/>
        </w:tabs>
        <w:spacing w:after="120" w:line="288" w:lineRule="auto"/>
        <w:jc w:val="both"/>
        <w:rPr>
          <w:rFonts w:cs="David"/>
          <w:sz w:val="24"/>
          <w:szCs w:val="24"/>
        </w:rPr>
      </w:pPr>
      <w:r w:rsidRPr="00EE2CBB">
        <w:rPr>
          <w:rFonts w:cs="David" w:hint="cs"/>
          <w:b/>
          <w:bCs/>
          <w:sz w:val="24"/>
          <w:szCs w:val="24"/>
          <w:rtl/>
        </w:rPr>
        <w:t>מי היוזמים ביצירת ההליך ובהפעלתו של ההליך פנימה</w:t>
      </w:r>
      <w:r w:rsidRPr="00EE2CBB">
        <w:rPr>
          <w:rFonts w:cs="David" w:hint="cs"/>
          <w:sz w:val="24"/>
          <w:szCs w:val="24"/>
          <w:rtl/>
        </w:rPr>
        <w:t xml:space="preserve">- היוזמים הם בעלי הדין עצמם שמביאים את התיק והראיות ותוחמים את גדר המחלוקת. היוזמה אצלם לאורך כל התיק. </w:t>
      </w:r>
    </w:p>
    <w:p w:rsidR="00EE2CBB" w:rsidRPr="00EE2CBB" w:rsidRDefault="00502C46" w:rsidP="00EE2CBB">
      <w:pPr>
        <w:pStyle w:val="ListParagraph"/>
        <w:numPr>
          <w:ilvl w:val="0"/>
          <w:numId w:val="10"/>
        </w:numPr>
        <w:tabs>
          <w:tab w:val="left" w:pos="3222"/>
        </w:tabs>
        <w:spacing w:after="120" w:line="288" w:lineRule="auto"/>
        <w:jc w:val="both"/>
        <w:rPr>
          <w:rFonts w:cs="David"/>
          <w:sz w:val="24"/>
          <w:szCs w:val="24"/>
        </w:rPr>
      </w:pPr>
      <w:r w:rsidRPr="00EE2CBB">
        <w:rPr>
          <w:rFonts w:cs="David" w:hint="cs"/>
          <w:b/>
          <w:bCs/>
          <w:sz w:val="24"/>
          <w:szCs w:val="24"/>
          <w:rtl/>
        </w:rPr>
        <w:t>ההגיון הבסיסי של ההליך</w:t>
      </w:r>
      <w:r w:rsidRPr="00EE2CBB">
        <w:rPr>
          <w:rFonts w:cs="David" w:hint="cs"/>
          <w:sz w:val="24"/>
          <w:szCs w:val="24"/>
          <w:rtl/>
        </w:rPr>
        <w:t xml:space="preserve">- חושב על הצדדים כיריבים וניצים זה לזה. </w:t>
      </w:r>
      <w:r w:rsidR="00EE2CBB" w:rsidRPr="00EE2CBB">
        <w:rPr>
          <w:rFonts w:cs="David" w:hint="cs"/>
          <w:sz w:val="24"/>
          <w:szCs w:val="24"/>
          <w:rtl/>
        </w:rPr>
        <w:t xml:space="preserve">העימות ביניהם הוא </w:t>
      </w:r>
      <w:r w:rsidRPr="00EE2CBB">
        <w:rPr>
          <w:rFonts w:cs="David" w:hint="cs"/>
          <w:sz w:val="24"/>
          <w:szCs w:val="24"/>
          <w:rtl/>
        </w:rPr>
        <w:t xml:space="preserve">מתכון להצלחת ההליך. </w:t>
      </w:r>
      <w:r w:rsidRPr="00EE2CBB">
        <w:rPr>
          <w:rFonts w:cs="David" w:hint="cs"/>
          <w:sz w:val="24"/>
          <w:szCs w:val="24"/>
          <w:u w:val="single"/>
          <w:rtl/>
        </w:rPr>
        <w:t>העימות</w:t>
      </w:r>
      <w:r w:rsidRPr="00EE2CBB">
        <w:rPr>
          <w:rFonts w:cs="David" w:hint="cs"/>
          <w:sz w:val="24"/>
          <w:szCs w:val="24"/>
          <w:rtl/>
        </w:rPr>
        <w:t>: טענה מול טענת נגד, ראיה נגד ראי</w:t>
      </w:r>
      <w:r w:rsidR="00EE2CBB" w:rsidRPr="00EE2CBB">
        <w:rPr>
          <w:rFonts w:cs="David" w:hint="cs"/>
          <w:sz w:val="24"/>
          <w:szCs w:val="24"/>
          <w:rtl/>
        </w:rPr>
        <w:t>ית נגד, וכן הלאה.</w:t>
      </w:r>
      <w:r w:rsidRPr="00EE2CBB">
        <w:rPr>
          <w:rFonts w:cs="David" w:hint="cs"/>
          <w:sz w:val="24"/>
          <w:szCs w:val="24"/>
          <w:rtl/>
        </w:rPr>
        <w:t xml:space="preserve"> מתוך כך</w:t>
      </w:r>
      <w:r w:rsidR="00EE2CBB" w:rsidRPr="00EE2CBB">
        <w:rPr>
          <w:rFonts w:cs="David" w:hint="cs"/>
          <w:sz w:val="24"/>
          <w:szCs w:val="24"/>
          <w:rtl/>
        </w:rPr>
        <w:t>,</w:t>
      </w:r>
      <w:r w:rsidRPr="00EE2CBB">
        <w:rPr>
          <w:rFonts w:cs="David" w:hint="cs"/>
          <w:sz w:val="24"/>
          <w:szCs w:val="24"/>
          <w:rtl/>
        </w:rPr>
        <w:t xml:space="preserve"> שכל בעל</w:t>
      </w:r>
      <w:r w:rsidR="00EE2CBB" w:rsidRPr="00EE2CBB">
        <w:rPr>
          <w:rFonts w:cs="David" w:hint="cs"/>
          <w:sz w:val="24"/>
          <w:szCs w:val="24"/>
          <w:rtl/>
        </w:rPr>
        <w:t xml:space="preserve"> דין יפעל להפרכת הנרטיב של השני</w:t>
      </w:r>
      <w:r w:rsidRPr="00EE2CBB">
        <w:rPr>
          <w:rFonts w:cs="David" w:hint="cs"/>
          <w:sz w:val="24"/>
          <w:szCs w:val="24"/>
          <w:rtl/>
        </w:rPr>
        <w:t xml:space="preserve"> </w:t>
      </w:r>
      <w:r w:rsidR="00EE2CBB" w:rsidRPr="00EE2CBB">
        <w:rPr>
          <w:rFonts w:cs="David" w:hint="cs"/>
          <w:sz w:val="24"/>
          <w:szCs w:val="24"/>
          <w:rtl/>
        </w:rPr>
        <w:t>וככה תפרוץ האמת החוצה</w:t>
      </w:r>
      <w:r w:rsidRPr="00EE2CBB">
        <w:rPr>
          <w:rFonts w:cs="David" w:hint="cs"/>
          <w:sz w:val="24"/>
          <w:szCs w:val="24"/>
          <w:rtl/>
        </w:rPr>
        <w:t xml:space="preserve"> </w:t>
      </w:r>
      <w:r w:rsidR="00EE2CBB" w:rsidRPr="00EE2CBB">
        <w:rPr>
          <w:rFonts w:cs="David" w:hint="cs"/>
          <w:sz w:val="24"/>
          <w:szCs w:val="24"/>
          <w:rtl/>
        </w:rPr>
        <w:t>ו</w:t>
      </w:r>
      <w:r w:rsidRPr="00EE2CBB">
        <w:rPr>
          <w:rFonts w:cs="David" w:hint="cs"/>
          <w:sz w:val="24"/>
          <w:szCs w:val="24"/>
          <w:rtl/>
        </w:rPr>
        <w:t>השופט יוכל לסנן את הנכון.</w:t>
      </w:r>
    </w:p>
    <w:p w:rsidR="00EE2CBB" w:rsidRPr="00EE2CBB" w:rsidRDefault="00EE2CBB" w:rsidP="00EE2CBB">
      <w:pPr>
        <w:pStyle w:val="ListParagraph"/>
        <w:tabs>
          <w:tab w:val="left" w:pos="3222"/>
        </w:tabs>
        <w:spacing w:after="120" w:line="288" w:lineRule="auto"/>
        <w:jc w:val="both"/>
        <w:rPr>
          <w:rFonts w:cs="David"/>
          <w:sz w:val="24"/>
          <w:szCs w:val="24"/>
          <w:u w:val="single"/>
          <w:rtl/>
        </w:rPr>
      </w:pPr>
      <w:r w:rsidRPr="00EE2CBB">
        <w:rPr>
          <w:rFonts w:cs="David" w:hint="cs"/>
          <w:sz w:val="24"/>
          <w:szCs w:val="24"/>
          <w:u w:val="single"/>
          <w:rtl/>
        </w:rPr>
        <w:t xml:space="preserve">הצדקות השיטה: </w:t>
      </w:r>
    </w:p>
    <w:p w:rsidR="00EE2CBB" w:rsidRPr="00EE2CBB" w:rsidRDefault="00502C46" w:rsidP="009479BB">
      <w:pPr>
        <w:pStyle w:val="ListParagraph"/>
        <w:numPr>
          <w:ilvl w:val="0"/>
          <w:numId w:val="69"/>
        </w:numPr>
        <w:tabs>
          <w:tab w:val="left" w:pos="3222"/>
        </w:tabs>
        <w:spacing w:after="120" w:line="288" w:lineRule="auto"/>
        <w:jc w:val="both"/>
        <w:rPr>
          <w:rFonts w:cs="David"/>
          <w:sz w:val="24"/>
          <w:szCs w:val="24"/>
          <w:rtl/>
        </w:rPr>
      </w:pPr>
      <w:r w:rsidRPr="00EE2CBB">
        <w:rPr>
          <w:rFonts w:cs="David" w:hint="cs"/>
          <w:sz w:val="24"/>
          <w:szCs w:val="24"/>
          <w:rtl/>
        </w:rPr>
        <w:t xml:space="preserve">רעיון של צדק מהותי </w:t>
      </w:r>
      <w:r w:rsidRPr="00EE2CBB">
        <w:rPr>
          <w:rFonts w:cs="David"/>
          <w:sz w:val="24"/>
          <w:szCs w:val="24"/>
          <w:rtl/>
        </w:rPr>
        <w:t>–</w:t>
      </w:r>
      <w:r w:rsidRPr="00EE2CBB">
        <w:rPr>
          <w:rFonts w:cs="David" w:hint="cs"/>
          <w:sz w:val="24"/>
          <w:szCs w:val="24"/>
          <w:rtl/>
        </w:rPr>
        <w:t xml:space="preserve"> תיזה מול אנטיתזה ושופט יהיה חייב להיות ניזון מ-2 הצדדים ל</w:t>
      </w:r>
      <w:r w:rsidR="00EE2CBB" w:rsidRPr="00EE2CBB">
        <w:rPr>
          <w:rFonts w:cs="David" w:hint="cs"/>
          <w:sz w:val="24"/>
          <w:szCs w:val="24"/>
          <w:rtl/>
        </w:rPr>
        <w:t>פניו בהכרעה.</w:t>
      </w:r>
    </w:p>
    <w:p w:rsidR="00EE2CBB" w:rsidRPr="00EE2CBB" w:rsidRDefault="00502C46" w:rsidP="009479BB">
      <w:pPr>
        <w:pStyle w:val="ListParagraph"/>
        <w:numPr>
          <w:ilvl w:val="0"/>
          <w:numId w:val="69"/>
        </w:numPr>
        <w:tabs>
          <w:tab w:val="left" w:pos="3222"/>
        </w:tabs>
        <w:spacing w:after="120" w:line="288" w:lineRule="auto"/>
        <w:jc w:val="both"/>
        <w:rPr>
          <w:rFonts w:cs="David"/>
          <w:sz w:val="24"/>
          <w:szCs w:val="24"/>
        </w:rPr>
      </w:pPr>
      <w:r w:rsidRPr="00EE2CBB">
        <w:rPr>
          <w:rFonts w:cs="David" w:hint="cs"/>
          <w:sz w:val="24"/>
          <w:szCs w:val="24"/>
          <w:u w:val="single"/>
          <w:rtl/>
        </w:rPr>
        <w:t>הצדקת יעילות</w:t>
      </w:r>
      <w:r w:rsidRPr="00EE2CBB">
        <w:rPr>
          <w:rFonts w:cs="David" w:hint="cs"/>
          <w:sz w:val="24"/>
          <w:szCs w:val="24"/>
          <w:rtl/>
        </w:rPr>
        <w:t>: השיטה נסמכת על הידע שנמצא אצל בעלי הדין עצמם ולכן היא אמורה להיות יעילה יותר מהאינקוויזטורית.</w:t>
      </w:r>
    </w:p>
    <w:p w:rsidR="00EE2CBB" w:rsidRPr="00EE2CBB" w:rsidRDefault="00502C46" w:rsidP="009479BB">
      <w:pPr>
        <w:pStyle w:val="ListParagraph"/>
        <w:numPr>
          <w:ilvl w:val="0"/>
          <w:numId w:val="69"/>
        </w:numPr>
        <w:tabs>
          <w:tab w:val="left" w:pos="3222"/>
        </w:tabs>
        <w:spacing w:after="120" w:line="288" w:lineRule="auto"/>
        <w:jc w:val="both"/>
        <w:rPr>
          <w:rFonts w:cs="David"/>
          <w:sz w:val="24"/>
          <w:szCs w:val="24"/>
        </w:rPr>
      </w:pPr>
      <w:r w:rsidRPr="00EE2CBB">
        <w:rPr>
          <w:rFonts w:cs="David" w:hint="cs"/>
          <w:sz w:val="24"/>
          <w:szCs w:val="24"/>
          <w:u w:val="single"/>
          <w:rtl/>
        </w:rPr>
        <w:t>היבט דמוקרטי של סדרי הדין</w:t>
      </w:r>
      <w:r w:rsidRPr="00EE2CBB">
        <w:rPr>
          <w:rFonts w:cs="David" w:hint="cs"/>
          <w:sz w:val="24"/>
          <w:szCs w:val="24"/>
          <w:rtl/>
        </w:rPr>
        <w:t>- ביהמ"ש נתפס כזירה בארה"ב להבאת הדמוקרטיה לאזרחים.</w:t>
      </w:r>
    </w:p>
    <w:p w:rsidR="00EE2CBB" w:rsidRPr="00EE2CBB" w:rsidRDefault="00EE2CBB" w:rsidP="00EE2CBB">
      <w:pPr>
        <w:tabs>
          <w:tab w:val="left" w:pos="736"/>
          <w:tab w:val="left" w:pos="3222"/>
        </w:tabs>
        <w:spacing w:after="120" w:line="288" w:lineRule="auto"/>
        <w:jc w:val="both"/>
        <w:rPr>
          <w:rFonts w:cs="David"/>
          <w:sz w:val="24"/>
          <w:szCs w:val="24"/>
          <w:rtl/>
        </w:rPr>
      </w:pPr>
      <w:r w:rsidRPr="00EE2CBB">
        <w:rPr>
          <w:rFonts w:cs="David" w:hint="cs"/>
          <w:b/>
          <w:bCs/>
          <w:sz w:val="24"/>
          <w:szCs w:val="24"/>
          <w:rtl/>
        </w:rPr>
        <w:tab/>
      </w:r>
      <w:r w:rsidRPr="00EE2CBB">
        <w:rPr>
          <w:rFonts w:cs="David" w:hint="cs"/>
          <w:sz w:val="24"/>
          <w:szCs w:val="24"/>
          <w:u w:val="single"/>
          <w:rtl/>
        </w:rPr>
        <w:t>ההתנגדות לשיטה</w:t>
      </w:r>
      <w:r w:rsidRPr="00EE2CBB">
        <w:rPr>
          <w:rFonts w:cs="David" w:hint="cs"/>
          <w:sz w:val="24"/>
          <w:szCs w:val="24"/>
          <w:rtl/>
        </w:rPr>
        <w:t>:</w:t>
      </w:r>
      <w:r w:rsidR="00502C46" w:rsidRPr="00EE2CBB">
        <w:rPr>
          <w:rFonts w:cs="David" w:hint="cs"/>
          <w:sz w:val="24"/>
          <w:szCs w:val="24"/>
          <w:rtl/>
        </w:rPr>
        <w:t xml:space="preserve"> </w:t>
      </w:r>
    </w:p>
    <w:p w:rsidR="00EE2CBB" w:rsidRPr="00EE2CBB" w:rsidRDefault="00502C46" w:rsidP="009479BB">
      <w:pPr>
        <w:pStyle w:val="ListParagraph"/>
        <w:numPr>
          <w:ilvl w:val="0"/>
          <w:numId w:val="70"/>
        </w:numPr>
        <w:tabs>
          <w:tab w:val="left" w:pos="3222"/>
        </w:tabs>
        <w:spacing w:after="120" w:line="288" w:lineRule="auto"/>
        <w:jc w:val="both"/>
        <w:rPr>
          <w:rFonts w:cs="David"/>
          <w:sz w:val="24"/>
          <w:szCs w:val="24"/>
        </w:rPr>
      </w:pPr>
      <w:r w:rsidRPr="00EE2CBB">
        <w:rPr>
          <w:rFonts w:cs="David" w:hint="cs"/>
          <w:sz w:val="24"/>
          <w:szCs w:val="24"/>
          <w:rtl/>
        </w:rPr>
        <w:t xml:space="preserve">יש שיטענו </w:t>
      </w:r>
      <w:r w:rsidR="00EE2CBB" w:rsidRPr="00EE2CBB">
        <w:rPr>
          <w:rFonts w:cs="David" w:hint="cs"/>
          <w:sz w:val="24"/>
          <w:szCs w:val="24"/>
          <w:rtl/>
        </w:rPr>
        <w:t>שה</w:t>
      </w:r>
      <w:r w:rsidRPr="00EE2CBB">
        <w:rPr>
          <w:rFonts w:cs="David" w:hint="cs"/>
          <w:sz w:val="24"/>
          <w:szCs w:val="24"/>
          <w:rtl/>
        </w:rPr>
        <w:t>שיטה בזבזנית במהותה- איסוף מקביל וחופר ש</w:t>
      </w:r>
      <w:r w:rsidR="00EE2CBB" w:rsidRPr="00EE2CBB">
        <w:rPr>
          <w:rFonts w:cs="David" w:hint="cs"/>
          <w:sz w:val="24"/>
          <w:szCs w:val="24"/>
          <w:rtl/>
        </w:rPr>
        <w:t>ל אותם ראיות, מומחים רבים וכו'.</w:t>
      </w:r>
    </w:p>
    <w:p w:rsidR="00EE2CBB" w:rsidRPr="00EE2CBB" w:rsidRDefault="00502C46" w:rsidP="009479BB">
      <w:pPr>
        <w:pStyle w:val="ListParagraph"/>
        <w:numPr>
          <w:ilvl w:val="0"/>
          <w:numId w:val="70"/>
        </w:numPr>
        <w:tabs>
          <w:tab w:val="left" w:pos="3222"/>
        </w:tabs>
        <w:spacing w:after="120" w:line="288" w:lineRule="auto"/>
        <w:jc w:val="both"/>
        <w:rPr>
          <w:rFonts w:cs="David"/>
          <w:sz w:val="24"/>
          <w:szCs w:val="24"/>
        </w:rPr>
      </w:pPr>
      <w:r w:rsidRPr="00EE2CBB">
        <w:rPr>
          <w:rFonts w:cs="David" w:hint="cs"/>
          <w:sz w:val="24"/>
          <w:szCs w:val="24"/>
          <w:rtl/>
        </w:rPr>
        <w:t>האמת לא באמת מושגת</w:t>
      </w:r>
      <w:r w:rsidR="00EE2CBB" w:rsidRPr="00EE2CBB">
        <w:rPr>
          <w:rFonts w:cs="David" w:hint="cs"/>
          <w:sz w:val="24"/>
          <w:szCs w:val="24"/>
          <w:rtl/>
        </w:rPr>
        <w:t>:</w:t>
      </w:r>
      <w:r w:rsidRPr="00EE2CBB">
        <w:rPr>
          <w:rFonts w:cs="David" w:hint="cs"/>
          <w:sz w:val="24"/>
          <w:szCs w:val="24"/>
          <w:rtl/>
        </w:rPr>
        <w:t xml:space="preserve"> </w:t>
      </w:r>
      <w:r w:rsidR="00EE2CBB" w:rsidRPr="00EE2CBB">
        <w:rPr>
          <w:rFonts w:cs="David" w:hint="cs"/>
          <w:sz w:val="24"/>
          <w:szCs w:val="24"/>
          <w:rtl/>
        </w:rPr>
        <w:t xml:space="preserve">ראשית כי </w:t>
      </w:r>
      <w:r w:rsidRPr="00EE2CBB">
        <w:rPr>
          <w:rFonts w:cs="David" w:hint="cs"/>
          <w:sz w:val="24"/>
          <w:szCs w:val="24"/>
          <w:rtl/>
        </w:rPr>
        <w:t>היא "אמת לעשירים"</w:t>
      </w:r>
      <w:r w:rsidR="00EE2CBB" w:rsidRPr="00EE2CBB">
        <w:rPr>
          <w:rFonts w:cs="David" w:hint="cs"/>
          <w:sz w:val="24"/>
          <w:szCs w:val="24"/>
          <w:rtl/>
        </w:rPr>
        <w:t xml:space="preserve"> שיכולים להשיג תוצאות טובות יותר. שנית כי </w:t>
      </w:r>
      <w:r w:rsidRPr="00EE2CBB">
        <w:rPr>
          <w:rFonts w:cs="David" w:hint="cs"/>
          <w:sz w:val="24"/>
          <w:szCs w:val="24"/>
          <w:rtl/>
        </w:rPr>
        <w:t>אנשים שיש להם טבע אדברסרי</w:t>
      </w:r>
      <w:r w:rsidR="00EE2CBB" w:rsidRPr="00EE2CBB">
        <w:rPr>
          <w:rFonts w:cs="David" w:hint="cs"/>
          <w:sz w:val="24"/>
          <w:szCs w:val="24"/>
          <w:rtl/>
        </w:rPr>
        <w:t xml:space="preserve"> ויריבי</w:t>
      </w:r>
      <w:r w:rsidRPr="00EE2CBB">
        <w:rPr>
          <w:rFonts w:cs="David" w:hint="cs"/>
          <w:sz w:val="24"/>
          <w:szCs w:val="24"/>
          <w:rtl/>
        </w:rPr>
        <w:t xml:space="preserve"> מתרגלים לשקר ולכן האמת בעייתית. </w:t>
      </w:r>
    </w:p>
    <w:p w:rsidR="00502C46" w:rsidRPr="00EE2CBB" w:rsidRDefault="00502C46" w:rsidP="00EE2CBB">
      <w:pPr>
        <w:pStyle w:val="ListParagraph"/>
        <w:tabs>
          <w:tab w:val="left" w:pos="3222"/>
        </w:tabs>
        <w:spacing w:after="120" w:line="288" w:lineRule="auto"/>
        <w:jc w:val="both"/>
        <w:rPr>
          <w:rFonts w:cs="David"/>
          <w:sz w:val="24"/>
          <w:szCs w:val="24"/>
        </w:rPr>
      </w:pPr>
      <w:r w:rsidRPr="00EE2CBB">
        <w:rPr>
          <w:rFonts w:cs="David" w:hint="cs"/>
          <w:b/>
          <w:bCs/>
          <w:sz w:val="24"/>
          <w:szCs w:val="24"/>
          <w:rtl/>
        </w:rPr>
        <w:t>המחשבה שהאמת תצא לאור בעייתית וכך האופי ה"אפיסטמי" של ההליך בעייתי.</w:t>
      </w:r>
      <w:r w:rsidRPr="00EE2CBB">
        <w:rPr>
          <w:rFonts w:cs="David" w:hint="cs"/>
          <w:sz w:val="24"/>
          <w:szCs w:val="24"/>
          <w:rtl/>
        </w:rPr>
        <w:t xml:space="preserve"> </w:t>
      </w:r>
    </w:p>
    <w:p w:rsidR="00BE061F" w:rsidRPr="00EE2CBB" w:rsidRDefault="00502C46" w:rsidP="003B491C">
      <w:pPr>
        <w:tabs>
          <w:tab w:val="left" w:pos="3222"/>
        </w:tabs>
        <w:spacing w:after="120" w:line="288" w:lineRule="auto"/>
        <w:jc w:val="both"/>
        <w:rPr>
          <w:rFonts w:cs="David"/>
          <w:sz w:val="24"/>
          <w:szCs w:val="24"/>
          <w:rtl/>
        </w:rPr>
      </w:pPr>
      <w:r w:rsidRPr="00EE2CBB">
        <w:rPr>
          <w:rFonts w:cs="David" w:hint="cs"/>
          <w:sz w:val="24"/>
          <w:szCs w:val="24"/>
          <w:rtl/>
        </w:rPr>
        <w:t xml:space="preserve">הדברים הללו מובילים לעוד שאלה חשובה: </w:t>
      </w:r>
      <w:r w:rsidRPr="00EE2CBB">
        <w:rPr>
          <w:rFonts w:cs="David" w:hint="cs"/>
          <w:sz w:val="24"/>
          <w:szCs w:val="24"/>
          <w:u w:val="single"/>
          <w:rtl/>
        </w:rPr>
        <w:t xml:space="preserve">מה תכליתו של ההליך בכלל? </w:t>
      </w:r>
      <w:r w:rsidRPr="00EE2CBB">
        <w:rPr>
          <w:rFonts w:cs="David" w:hint="cs"/>
          <w:sz w:val="24"/>
          <w:szCs w:val="24"/>
          <w:rtl/>
        </w:rPr>
        <w:t xml:space="preserve">האם חשיפת האמת? האם השכנת שלום? מעורר מחשבה לגבי ההליך המשפטי- האם </w:t>
      </w:r>
      <w:r w:rsidRPr="00EE2CBB">
        <w:rPr>
          <w:rFonts w:cs="David" w:hint="cs"/>
          <w:sz w:val="24"/>
          <w:szCs w:val="24"/>
          <w:u w:val="single"/>
          <w:rtl/>
        </w:rPr>
        <w:t>שירות</w:t>
      </w:r>
      <w:r w:rsidRPr="00EE2CBB">
        <w:rPr>
          <w:rFonts w:cs="David" w:hint="cs"/>
          <w:sz w:val="24"/>
          <w:szCs w:val="24"/>
          <w:rtl/>
        </w:rPr>
        <w:t xml:space="preserve"> שהמדינה מספקת לאוכלוסייה (במונחי מדינת רווחה).</w:t>
      </w:r>
      <w:r w:rsidR="00BE061F" w:rsidRPr="00EE2CBB">
        <w:rPr>
          <w:rFonts w:cs="David" w:hint="cs"/>
          <w:sz w:val="24"/>
          <w:szCs w:val="24"/>
          <w:rtl/>
        </w:rPr>
        <w:t xml:space="preserve"> </w:t>
      </w:r>
      <w:r w:rsidRPr="00EE2CBB">
        <w:rPr>
          <w:rFonts w:cs="David" w:hint="cs"/>
          <w:sz w:val="24"/>
          <w:szCs w:val="24"/>
          <w:rtl/>
        </w:rPr>
        <w:t xml:space="preserve">מנק' מבט השנייה- האם זהו </w:t>
      </w:r>
      <w:r w:rsidRPr="00EE2CBB">
        <w:rPr>
          <w:rFonts w:cs="David" w:hint="cs"/>
          <w:sz w:val="24"/>
          <w:szCs w:val="24"/>
          <w:u w:val="single"/>
          <w:rtl/>
        </w:rPr>
        <w:t>הליך ציבורי</w:t>
      </w:r>
      <w:r w:rsidR="00BE061F" w:rsidRPr="00EE2CBB">
        <w:rPr>
          <w:rFonts w:cs="David" w:hint="cs"/>
          <w:sz w:val="24"/>
          <w:szCs w:val="24"/>
          <w:rtl/>
        </w:rPr>
        <w:t xml:space="preserve"> דווקא</w:t>
      </w:r>
      <w:r w:rsidRPr="00EE2CBB">
        <w:rPr>
          <w:rFonts w:cs="David" w:hint="cs"/>
          <w:sz w:val="24"/>
          <w:szCs w:val="24"/>
          <w:rtl/>
        </w:rPr>
        <w:t xml:space="preserve"> של אכיפת ערכים ציב</w:t>
      </w:r>
      <w:r w:rsidR="00BE061F" w:rsidRPr="00EE2CBB">
        <w:rPr>
          <w:rFonts w:cs="David" w:hint="cs"/>
          <w:sz w:val="24"/>
          <w:szCs w:val="24"/>
          <w:rtl/>
        </w:rPr>
        <w:t>ור</w:t>
      </w:r>
      <w:r w:rsidRPr="00EE2CBB">
        <w:rPr>
          <w:rFonts w:cs="David" w:hint="cs"/>
          <w:sz w:val="24"/>
          <w:szCs w:val="24"/>
          <w:rtl/>
        </w:rPr>
        <w:t>יים עם תכליות ציבוריות ואולי יש לקחת אותו מבעלי הדין ומיכולתם לעשות בהליך כרצונו.</w:t>
      </w:r>
      <w:r w:rsidR="003B491C">
        <w:rPr>
          <w:rFonts w:cs="David" w:hint="cs"/>
          <w:sz w:val="24"/>
          <w:szCs w:val="24"/>
          <w:rtl/>
        </w:rPr>
        <w:t xml:space="preserve"> </w:t>
      </w:r>
      <w:r w:rsidR="00BE061F" w:rsidRPr="00EE2CBB">
        <w:rPr>
          <w:rFonts w:cs="David" w:hint="cs"/>
          <w:sz w:val="24"/>
          <w:szCs w:val="24"/>
          <w:rtl/>
        </w:rPr>
        <w:t>על מה מדברים כשאומרים "סדרי הדין"? איך יודעים שעוסקים בסדרי דין ולא במשהו אחר?</w:t>
      </w:r>
    </w:p>
    <w:p w:rsidR="00630312" w:rsidRPr="003B491C" w:rsidRDefault="00BE061F" w:rsidP="000A3470">
      <w:pPr>
        <w:tabs>
          <w:tab w:val="left" w:pos="3222"/>
        </w:tabs>
        <w:spacing w:after="120" w:line="288" w:lineRule="auto"/>
        <w:jc w:val="center"/>
        <w:rPr>
          <w:rFonts w:cs="David"/>
          <w:sz w:val="28"/>
          <w:szCs w:val="28"/>
          <w:u w:val="single"/>
          <w:rtl/>
        </w:rPr>
      </w:pPr>
      <w:r w:rsidRPr="003B491C">
        <w:rPr>
          <w:rFonts w:cs="David" w:hint="cs"/>
          <w:sz w:val="28"/>
          <w:szCs w:val="28"/>
          <w:u w:val="single"/>
          <w:rtl/>
        </w:rPr>
        <w:t>האבחנה בין משפט דיוני למהותי</w:t>
      </w:r>
    </w:p>
    <w:p w:rsidR="00630312" w:rsidRPr="00EE2CBB" w:rsidRDefault="00BE061F" w:rsidP="000A3470">
      <w:pPr>
        <w:tabs>
          <w:tab w:val="left" w:pos="3222"/>
        </w:tabs>
        <w:spacing w:after="120" w:line="288" w:lineRule="auto"/>
        <w:rPr>
          <w:rFonts w:cs="David"/>
          <w:b/>
          <w:bCs/>
          <w:sz w:val="24"/>
          <w:szCs w:val="24"/>
          <w:rtl/>
        </w:rPr>
      </w:pPr>
      <w:r w:rsidRPr="00EE2CBB">
        <w:rPr>
          <w:rFonts w:cs="David" w:hint="cs"/>
          <w:b/>
          <w:bCs/>
          <w:sz w:val="24"/>
          <w:szCs w:val="24"/>
          <w:rtl/>
        </w:rPr>
        <w:t xml:space="preserve">הפסיקה מתחבטת בשאלה באופן נמשך. </w:t>
      </w:r>
    </w:p>
    <w:p w:rsidR="00BE061F" w:rsidRPr="00EE2CBB" w:rsidRDefault="00BE061F" w:rsidP="000A3470">
      <w:pPr>
        <w:tabs>
          <w:tab w:val="left" w:pos="3222"/>
        </w:tabs>
        <w:spacing w:after="120" w:line="288" w:lineRule="auto"/>
        <w:rPr>
          <w:rFonts w:cs="David"/>
          <w:sz w:val="24"/>
          <w:szCs w:val="24"/>
          <w:u w:val="single"/>
          <w:rtl/>
        </w:rPr>
      </w:pPr>
      <w:r w:rsidRPr="00EE2CBB">
        <w:rPr>
          <w:rFonts w:cs="David" w:hint="cs"/>
          <w:sz w:val="24"/>
          <w:szCs w:val="24"/>
          <w:rtl/>
        </w:rPr>
        <w:t xml:space="preserve">כמה נגזרות נורמטיביות </w:t>
      </w:r>
      <w:r w:rsidRPr="00EE2CBB">
        <w:rPr>
          <w:rFonts w:cs="David"/>
          <w:sz w:val="24"/>
          <w:szCs w:val="24"/>
          <w:rtl/>
        </w:rPr>
        <w:t>–</w:t>
      </w:r>
      <w:r w:rsidRPr="00EE2CBB">
        <w:rPr>
          <w:rFonts w:cs="David" w:hint="cs"/>
          <w:sz w:val="24"/>
          <w:szCs w:val="24"/>
          <w:rtl/>
        </w:rPr>
        <w:t xml:space="preserve"> </w:t>
      </w:r>
      <w:r w:rsidRPr="00EE2CBB">
        <w:rPr>
          <w:rFonts w:cs="David" w:hint="cs"/>
          <w:sz w:val="24"/>
          <w:szCs w:val="24"/>
          <w:u w:val="single"/>
          <w:rtl/>
        </w:rPr>
        <w:t xml:space="preserve">מה נפקות האבחנה- יש כמה הקשרים בולטים: </w:t>
      </w:r>
    </w:p>
    <w:p w:rsidR="00BE061F" w:rsidRPr="00E1275E" w:rsidRDefault="00BE061F" w:rsidP="000A3470">
      <w:pPr>
        <w:pStyle w:val="ListParagraph"/>
        <w:numPr>
          <w:ilvl w:val="0"/>
          <w:numId w:val="11"/>
        </w:numPr>
        <w:tabs>
          <w:tab w:val="left" w:pos="3222"/>
        </w:tabs>
        <w:spacing w:after="120" w:line="288" w:lineRule="auto"/>
        <w:jc w:val="both"/>
        <w:rPr>
          <w:rFonts w:cs="David"/>
          <w:sz w:val="24"/>
          <w:szCs w:val="24"/>
          <w:u w:val="single"/>
        </w:rPr>
      </w:pPr>
      <w:r w:rsidRPr="00E1275E">
        <w:rPr>
          <w:rFonts w:cs="David" w:hint="cs"/>
          <w:sz w:val="24"/>
          <w:szCs w:val="24"/>
          <w:u w:val="single"/>
          <w:rtl/>
        </w:rPr>
        <w:t>ההקשר החוקתי</w:t>
      </w:r>
      <w:r w:rsidRPr="00E1275E">
        <w:rPr>
          <w:rFonts w:cs="David" w:hint="cs"/>
          <w:sz w:val="24"/>
          <w:szCs w:val="24"/>
          <w:rtl/>
        </w:rPr>
        <w:t>-</w:t>
      </w:r>
      <w:r w:rsidR="003B491C" w:rsidRPr="00E1275E">
        <w:rPr>
          <w:rFonts w:cs="David" w:hint="cs"/>
          <w:sz w:val="24"/>
          <w:szCs w:val="24"/>
          <w:rtl/>
        </w:rPr>
        <w:t xml:space="preserve"> מ</w:t>
      </w:r>
      <w:r w:rsidR="00E1275E">
        <w:rPr>
          <w:rFonts w:cs="David" w:hint="cs"/>
          <w:sz w:val="24"/>
          <w:szCs w:val="24"/>
          <w:rtl/>
        </w:rPr>
        <w:t>י</w:t>
      </w:r>
      <w:r w:rsidR="003B491C" w:rsidRPr="00E1275E">
        <w:rPr>
          <w:rFonts w:cs="David" w:hint="cs"/>
          <w:sz w:val="24"/>
          <w:szCs w:val="24"/>
          <w:rtl/>
        </w:rPr>
        <w:t xml:space="preserve">הו בעל הסמכות </w:t>
      </w:r>
      <w:r w:rsidR="00E1275E">
        <w:rPr>
          <w:rFonts w:cs="David" w:hint="cs"/>
          <w:sz w:val="24"/>
          <w:szCs w:val="24"/>
          <w:rtl/>
        </w:rPr>
        <w:t xml:space="preserve">מבין הרשויות </w:t>
      </w:r>
      <w:r w:rsidR="003B491C" w:rsidRPr="00E1275E">
        <w:rPr>
          <w:rFonts w:cs="David" w:hint="cs"/>
          <w:sz w:val="24"/>
          <w:szCs w:val="24"/>
          <w:rtl/>
        </w:rPr>
        <w:t>לקבוע את הנורמה?</w:t>
      </w:r>
      <w:r w:rsidRPr="00E1275E">
        <w:rPr>
          <w:rFonts w:cs="David" w:hint="cs"/>
          <w:sz w:val="24"/>
          <w:szCs w:val="24"/>
          <w:rtl/>
        </w:rPr>
        <w:t xml:space="preserve"> </w:t>
      </w:r>
    </w:p>
    <w:p w:rsidR="00BE061F" w:rsidRPr="00EE2CBB" w:rsidRDefault="00BE061F" w:rsidP="00E1275E">
      <w:pPr>
        <w:pStyle w:val="ListParagraph"/>
        <w:numPr>
          <w:ilvl w:val="0"/>
          <w:numId w:val="11"/>
        </w:numPr>
        <w:tabs>
          <w:tab w:val="left" w:pos="3222"/>
        </w:tabs>
        <w:spacing w:after="120" w:line="288" w:lineRule="auto"/>
        <w:jc w:val="both"/>
        <w:rPr>
          <w:rFonts w:cs="David"/>
          <w:sz w:val="24"/>
          <w:szCs w:val="24"/>
        </w:rPr>
      </w:pPr>
      <w:r w:rsidRPr="00E1275E">
        <w:rPr>
          <w:rFonts w:cs="David" w:hint="cs"/>
          <w:sz w:val="24"/>
          <w:szCs w:val="24"/>
          <w:u w:val="single"/>
          <w:rtl/>
        </w:rPr>
        <w:t>שאלת התחולה בזמן של הנורמה</w:t>
      </w:r>
      <w:r w:rsidRPr="00E1275E">
        <w:rPr>
          <w:rFonts w:cs="David" w:hint="cs"/>
          <w:sz w:val="24"/>
          <w:szCs w:val="24"/>
          <w:rtl/>
        </w:rPr>
        <w:t>- כשמדובר בנורמה חדשה. נורמות יכולות לחול מכאן ואילך או גם אחורה</w:t>
      </w:r>
      <w:r w:rsidR="0028097F" w:rsidRPr="00E1275E">
        <w:rPr>
          <w:rFonts w:cs="David" w:hint="cs"/>
          <w:sz w:val="24"/>
          <w:szCs w:val="24"/>
          <w:rtl/>
        </w:rPr>
        <w:t>- ו</w:t>
      </w:r>
      <w:r w:rsidR="0028097F" w:rsidRPr="00E1275E">
        <w:rPr>
          <w:rFonts w:cs="David" w:hint="cs"/>
          <w:b/>
          <w:bCs/>
          <w:sz w:val="24"/>
          <w:szCs w:val="24"/>
          <w:rtl/>
        </w:rPr>
        <w:t>יש נפקות לאבחנה האם זהו דין מהותי או דיוני</w:t>
      </w:r>
      <w:r w:rsidR="0028097F" w:rsidRPr="00E1275E">
        <w:rPr>
          <w:rFonts w:cs="David" w:hint="cs"/>
          <w:sz w:val="24"/>
          <w:szCs w:val="24"/>
          <w:rtl/>
        </w:rPr>
        <w:t>.</w:t>
      </w:r>
    </w:p>
    <w:p w:rsidR="00BE061F" w:rsidRPr="00EE2CBB" w:rsidRDefault="00BE061F" w:rsidP="00E1275E">
      <w:pPr>
        <w:pStyle w:val="ListParagraph"/>
        <w:numPr>
          <w:ilvl w:val="0"/>
          <w:numId w:val="11"/>
        </w:numPr>
        <w:tabs>
          <w:tab w:val="left" w:pos="3222"/>
        </w:tabs>
        <w:spacing w:after="120" w:line="288" w:lineRule="auto"/>
        <w:jc w:val="both"/>
        <w:rPr>
          <w:rFonts w:cs="David"/>
          <w:sz w:val="24"/>
          <w:szCs w:val="24"/>
          <w:rtl/>
        </w:rPr>
      </w:pPr>
      <w:r w:rsidRPr="00EE2CBB">
        <w:rPr>
          <w:rFonts w:cs="David" w:hint="cs"/>
          <w:sz w:val="24"/>
          <w:szCs w:val="24"/>
          <w:u w:val="single"/>
          <w:rtl/>
        </w:rPr>
        <w:t>שאלת ברירת הדין</w:t>
      </w:r>
      <w:r w:rsidRPr="00EE2CBB">
        <w:rPr>
          <w:rFonts w:cs="David" w:hint="cs"/>
          <w:sz w:val="24"/>
          <w:szCs w:val="24"/>
          <w:rtl/>
        </w:rPr>
        <w:t xml:space="preserve">- איזה דין יחול במדינה? </w:t>
      </w:r>
      <w:r w:rsidRPr="00E1275E">
        <w:rPr>
          <w:rFonts w:cs="David" w:hint="cs"/>
          <w:sz w:val="24"/>
          <w:szCs w:val="24"/>
          <w:u w:val="single"/>
          <w:rtl/>
        </w:rPr>
        <w:t>הכלל המקובל</w:t>
      </w:r>
      <w:r w:rsidR="00E1275E">
        <w:rPr>
          <w:rFonts w:cs="David" w:hint="cs"/>
          <w:sz w:val="24"/>
          <w:szCs w:val="24"/>
          <w:u w:val="single"/>
          <w:rtl/>
        </w:rPr>
        <w:t>:</w:t>
      </w:r>
      <w:r w:rsidRPr="00EE2CBB">
        <w:rPr>
          <w:rFonts w:cs="David" w:hint="cs"/>
          <w:sz w:val="24"/>
          <w:szCs w:val="24"/>
          <w:rtl/>
        </w:rPr>
        <w:t xml:space="preserve"> סדרי הדין שיחולו הם במקום הדיון ואילו </w:t>
      </w:r>
      <w:r w:rsidRPr="00E1275E">
        <w:rPr>
          <w:rFonts w:cs="David" w:hint="cs"/>
          <w:b/>
          <w:bCs/>
          <w:sz w:val="24"/>
          <w:szCs w:val="24"/>
          <w:rtl/>
        </w:rPr>
        <w:t>המהותי יכול להיות גם אחר</w:t>
      </w:r>
      <w:r w:rsidRPr="00EE2CBB">
        <w:rPr>
          <w:rFonts w:cs="David" w:hint="cs"/>
          <w:sz w:val="24"/>
          <w:szCs w:val="24"/>
          <w:rtl/>
        </w:rPr>
        <w:t xml:space="preserve">. </w:t>
      </w:r>
    </w:p>
    <w:p w:rsidR="00CC1ADA" w:rsidRDefault="00E12851" w:rsidP="00CC1ADA">
      <w:pPr>
        <w:tabs>
          <w:tab w:val="left" w:pos="3222"/>
        </w:tabs>
        <w:spacing w:after="120" w:line="288" w:lineRule="auto"/>
        <w:jc w:val="both"/>
        <w:rPr>
          <w:rFonts w:cs="David"/>
          <w:b/>
          <w:bCs/>
          <w:sz w:val="24"/>
          <w:szCs w:val="24"/>
          <w:u w:val="single"/>
          <w:rtl/>
        </w:rPr>
      </w:pPr>
      <w:r w:rsidRPr="00CC1ADA">
        <w:rPr>
          <w:rFonts w:cs="David" w:hint="cs"/>
          <w:b/>
          <w:bCs/>
          <w:color w:val="C00000"/>
          <w:sz w:val="24"/>
          <w:szCs w:val="24"/>
          <w:rtl/>
        </w:rPr>
        <w:t>פס"ד רייך נגד המר (1957)-</w:t>
      </w:r>
      <w:r w:rsidRPr="00EE2CBB">
        <w:rPr>
          <w:rFonts w:cs="David" w:hint="cs"/>
          <w:color w:val="C00000"/>
          <w:sz w:val="24"/>
          <w:szCs w:val="24"/>
          <w:rtl/>
        </w:rPr>
        <w:t xml:space="preserve"> </w:t>
      </w:r>
      <w:r w:rsidR="00CC1ADA" w:rsidRPr="00B618D2">
        <w:rPr>
          <w:rFonts w:cs="David" w:hint="cs"/>
          <w:b/>
          <w:bCs/>
          <w:sz w:val="24"/>
          <w:szCs w:val="24"/>
          <w:rtl/>
        </w:rPr>
        <w:t>בקשה לצו עיכוב יציאה מהארץ</w:t>
      </w:r>
      <w:r w:rsidR="00CC1ADA">
        <w:rPr>
          <w:rFonts w:cs="David" w:hint="cs"/>
          <w:sz w:val="24"/>
          <w:szCs w:val="24"/>
          <w:rtl/>
        </w:rPr>
        <w:t>.</w:t>
      </w:r>
      <w:r w:rsidRPr="00EE2CBB">
        <w:rPr>
          <w:rFonts w:cs="David" w:hint="cs"/>
          <w:sz w:val="24"/>
          <w:szCs w:val="24"/>
          <w:rtl/>
        </w:rPr>
        <w:t xml:space="preserve"> </w:t>
      </w:r>
      <w:r w:rsidR="00CC1ADA">
        <w:rPr>
          <w:rFonts w:cs="David" w:hint="cs"/>
          <w:sz w:val="24"/>
          <w:szCs w:val="24"/>
          <w:rtl/>
        </w:rPr>
        <w:t xml:space="preserve">אחת המטרות של </w:t>
      </w:r>
      <w:r w:rsidRPr="00EE2CBB">
        <w:rPr>
          <w:rFonts w:cs="David" w:hint="cs"/>
          <w:sz w:val="24"/>
          <w:szCs w:val="24"/>
          <w:rtl/>
        </w:rPr>
        <w:t xml:space="preserve">סעדים זמניים מסוג זה היא לאפשר את ביצוע פסה"ד אם התובע יזכה - כי הנתבע חייב להיות בשטח ישראל </w:t>
      </w:r>
      <w:r w:rsidR="00CC1ADA">
        <w:rPr>
          <w:rFonts w:cs="David" w:hint="cs"/>
          <w:sz w:val="24"/>
          <w:szCs w:val="24"/>
          <w:rtl/>
        </w:rPr>
        <w:t xml:space="preserve">ולכן לא יכול לשבש ביציאתו </w:t>
      </w:r>
      <w:r w:rsidRPr="00EE2CBB">
        <w:rPr>
          <w:rFonts w:cs="David" w:hint="cs"/>
          <w:sz w:val="24"/>
          <w:szCs w:val="24"/>
          <w:rtl/>
        </w:rPr>
        <w:t>את האפשרות לב</w:t>
      </w:r>
      <w:r w:rsidR="00CC1ADA">
        <w:rPr>
          <w:rFonts w:cs="David" w:hint="cs"/>
          <w:sz w:val="24"/>
          <w:szCs w:val="24"/>
          <w:rtl/>
        </w:rPr>
        <w:t>י</w:t>
      </w:r>
      <w:r w:rsidRPr="00EE2CBB">
        <w:rPr>
          <w:rFonts w:cs="David" w:hint="cs"/>
          <w:sz w:val="24"/>
          <w:szCs w:val="24"/>
          <w:rtl/>
        </w:rPr>
        <w:t>צ</w:t>
      </w:r>
      <w:r w:rsidR="00CC1ADA">
        <w:rPr>
          <w:rFonts w:cs="David" w:hint="cs"/>
          <w:sz w:val="24"/>
          <w:szCs w:val="24"/>
          <w:rtl/>
        </w:rPr>
        <w:t>ו</w:t>
      </w:r>
      <w:r w:rsidRPr="00EE2CBB">
        <w:rPr>
          <w:rFonts w:cs="David" w:hint="cs"/>
          <w:sz w:val="24"/>
          <w:szCs w:val="24"/>
          <w:rtl/>
        </w:rPr>
        <w:t>ע פסה"ד. באותו זמן</w:t>
      </w:r>
      <w:r w:rsidR="00CC1ADA">
        <w:rPr>
          <w:rFonts w:cs="David" w:hint="cs"/>
          <w:sz w:val="24"/>
          <w:szCs w:val="24"/>
          <w:rtl/>
        </w:rPr>
        <w:t>,</w:t>
      </w:r>
      <w:r w:rsidRPr="00EE2CBB">
        <w:rPr>
          <w:rFonts w:cs="David" w:hint="cs"/>
          <w:sz w:val="24"/>
          <w:szCs w:val="24"/>
          <w:rtl/>
        </w:rPr>
        <w:t xml:space="preserve"> צו זה יכול היה להינתן רק אם יש חשש להכבדה על ביצוע ההליך עצמו. </w:t>
      </w:r>
      <w:r w:rsidR="00CC1ADA">
        <w:rPr>
          <w:rFonts w:cs="David" w:hint="cs"/>
          <w:sz w:val="24"/>
          <w:szCs w:val="24"/>
          <w:rtl/>
        </w:rPr>
        <w:t>ש</w:t>
      </w:r>
      <w:r w:rsidRPr="00EE2CBB">
        <w:rPr>
          <w:rFonts w:cs="David" w:hint="cs"/>
          <w:sz w:val="24"/>
          <w:szCs w:val="24"/>
          <w:rtl/>
        </w:rPr>
        <w:t>ר הפנים מתקין תקנה במהלך פס</w:t>
      </w:r>
      <w:r w:rsidR="00E94947" w:rsidRPr="00EE2CBB">
        <w:rPr>
          <w:rFonts w:cs="David" w:hint="cs"/>
          <w:sz w:val="24"/>
          <w:szCs w:val="24"/>
          <w:rtl/>
        </w:rPr>
        <w:t>ה</w:t>
      </w:r>
      <w:r w:rsidRPr="00EE2CBB">
        <w:rPr>
          <w:rFonts w:cs="David" w:hint="cs"/>
          <w:sz w:val="24"/>
          <w:szCs w:val="24"/>
          <w:rtl/>
        </w:rPr>
        <w:t xml:space="preserve">"ד שאומרת כי צו </w:t>
      </w:r>
      <w:r w:rsidR="00E94947" w:rsidRPr="00EE2CBB">
        <w:rPr>
          <w:rFonts w:cs="David" w:hint="cs"/>
          <w:sz w:val="24"/>
          <w:szCs w:val="24"/>
          <w:rtl/>
        </w:rPr>
        <w:t xml:space="preserve">מסוג </w:t>
      </w:r>
      <w:r w:rsidRPr="00EE2CBB">
        <w:rPr>
          <w:rFonts w:cs="David" w:hint="cs"/>
          <w:sz w:val="24"/>
          <w:szCs w:val="24"/>
          <w:rtl/>
        </w:rPr>
        <w:t>זה</w:t>
      </w:r>
      <w:r w:rsidR="00E94947" w:rsidRPr="00EE2CBB">
        <w:rPr>
          <w:rFonts w:cs="David" w:hint="cs"/>
          <w:sz w:val="24"/>
          <w:szCs w:val="24"/>
          <w:rtl/>
        </w:rPr>
        <w:t xml:space="preserve"> </w:t>
      </w:r>
      <w:r w:rsidRPr="00EE2CBB">
        <w:rPr>
          <w:rFonts w:cs="David" w:hint="cs"/>
          <w:sz w:val="24"/>
          <w:szCs w:val="24"/>
          <w:rtl/>
        </w:rPr>
        <w:t xml:space="preserve">יכול להינתן </w:t>
      </w:r>
      <w:r w:rsidRPr="00CC1ADA">
        <w:rPr>
          <w:rFonts w:cs="David" w:hint="cs"/>
          <w:b/>
          <w:bCs/>
          <w:sz w:val="24"/>
          <w:szCs w:val="24"/>
          <w:rtl/>
        </w:rPr>
        <w:t>גם במצב של חשש על קיום ההליך וגם בחשש של קיום פסה"ד</w:t>
      </w:r>
      <w:r w:rsidRPr="00EE2CBB">
        <w:rPr>
          <w:rFonts w:cs="David" w:hint="cs"/>
          <w:sz w:val="24"/>
          <w:szCs w:val="24"/>
          <w:rtl/>
        </w:rPr>
        <w:t>.</w:t>
      </w:r>
      <w:r w:rsidR="00E94947" w:rsidRPr="00EE2CBB">
        <w:rPr>
          <w:rFonts w:cs="David" w:hint="cs"/>
          <w:sz w:val="24"/>
          <w:szCs w:val="24"/>
          <w:rtl/>
        </w:rPr>
        <w:t xml:space="preserve"> הטענה </w:t>
      </w:r>
      <w:r w:rsidR="00CC1ADA">
        <w:rPr>
          <w:rFonts w:cs="David" w:hint="cs"/>
          <w:sz w:val="24"/>
          <w:szCs w:val="24"/>
          <w:rtl/>
        </w:rPr>
        <w:t xml:space="preserve">היתה </w:t>
      </w:r>
      <w:r w:rsidR="00E94947" w:rsidRPr="00EE2CBB">
        <w:rPr>
          <w:rFonts w:cs="David" w:hint="cs"/>
          <w:sz w:val="24"/>
          <w:szCs w:val="24"/>
          <w:rtl/>
        </w:rPr>
        <w:t xml:space="preserve">שיש </w:t>
      </w:r>
      <w:r w:rsidR="00CC1ADA">
        <w:rPr>
          <w:rFonts w:cs="David" w:hint="cs"/>
          <w:sz w:val="24"/>
          <w:szCs w:val="24"/>
          <w:rtl/>
        </w:rPr>
        <w:t xml:space="preserve">בתקנה זו משום </w:t>
      </w:r>
      <w:r w:rsidR="00E94947" w:rsidRPr="00EE2CBB">
        <w:rPr>
          <w:rFonts w:cs="David" w:hint="cs"/>
          <w:sz w:val="24"/>
          <w:szCs w:val="24"/>
          <w:rtl/>
        </w:rPr>
        <w:t>פגיעה בזכות</w:t>
      </w:r>
      <w:r w:rsidR="00CC1ADA">
        <w:rPr>
          <w:rFonts w:cs="David" w:hint="cs"/>
          <w:sz w:val="24"/>
          <w:szCs w:val="24"/>
          <w:rtl/>
        </w:rPr>
        <w:t xml:space="preserve"> חוקתית ואין סמכות לשר להתקינה</w:t>
      </w:r>
      <w:r w:rsidR="00E94947" w:rsidRPr="00EE2CBB">
        <w:rPr>
          <w:rFonts w:cs="David" w:hint="cs"/>
          <w:sz w:val="24"/>
          <w:szCs w:val="24"/>
          <w:rtl/>
        </w:rPr>
        <w:t xml:space="preserve"> ולפגום בזכות הנידון לצאת מהארץ. </w:t>
      </w:r>
    </w:p>
    <w:p w:rsidR="00E94947" w:rsidRPr="00EE2CBB" w:rsidRDefault="00CC1ADA" w:rsidP="00CC1ADA">
      <w:pPr>
        <w:tabs>
          <w:tab w:val="left" w:pos="3222"/>
        </w:tabs>
        <w:spacing w:after="120" w:line="288" w:lineRule="auto"/>
        <w:jc w:val="both"/>
        <w:rPr>
          <w:rFonts w:cs="David"/>
          <w:sz w:val="24"/>
          <w:szCs w:val="24"/>
          <w:rtl/>
        </w:rPr>
      </w:pPr>
      <w:r w:rsidRPr="00CC1ADA">
        <w:rPr>
          <w:rFonts w:cs="David" w:hint="cs"/>
          <w:b/>
          <w:bCs/>
          <w:sz w:val="24"/>
          <w:szCs w:val="24"/>
          <w:u w:val="single"/>
          <w:rtl/>
        </w:rPr>
        <w:t xml:space="preserve">השופט </w:t>
      </w:r>
      <w:r w:rsidR="00E94947" w:rsidRPr="00CC1ADA">
        <w:rPr>
          <w:rFonts w:cs="David" w:hint="cs"/>
          <w:b/>
          <w:bCs/>
          <w:sz w:val="24"/>
          <w:szCs w:val="24"/>
          <w:u w:val="single"/>
          <w:rtl/>
        </w:rPr>
        <w:t>לנדוי</w:t>
      </w:r>
      <w:r w:rsidR="00E94947" w:rsidRPr="00EE2CBB">
        <w:rPr>
          <w:rFonts w:cs="David" w:hint="cs"/>
          <w:sz w:val="24"/>
          <w:szCs w:val="24"/>
          <w:rtl/>
        </w:rPr>
        <w:t>: יש לקבוע האם התקנה היא בדין הדיוני או המהותי?</w:t>
      </w:r>
    </w:p>
    <w:p w:rsidR="00E12851" w:rsidRPr="00EE2CBB" w:rsidRDefault="00E94947" w:rsidP="002B23F7">
      <w:pPr>
        <w:tabs>
          <w:tab w:val="left" w:pos="3222"/>
        </w:tabs>
        <w:spacing w:after="120" w:line="288" w:lineRule="auto"/>
        <w:jc w:val="both"/>
        <w:rPr>
          <w:rFonts w:cs="David"/>
          <w:sz w:val="24"/>
          <w:szCs w:val="24"/>
          <w:rtl/>
        </w:rPr>
      </w:pPr>
      <w:r w:rsidRPr="00CC1ADA">
        <w:rPr>
          <w:rFonts w:cs="David" w:hint="cs"/>
          <w:b/>
          <w:bCs/>
          <w:sz w:val="24"/>
          <w:szCs w:val="24"/>
          <w:u w:val="single"/>
          <w:rtl/>
        </w:rPr>
        <w:t>המבחן</w:t>
      </w:r>
      <w:r w:rsidRPr="00EE2CBB">
        <w:rPr>
          <w:rFonts w:cs="David" w:hint="cs"/>
          <w:sz w:val="24"/>
          <w:szCs w:val="24"/>
          <w:rtl/>
        </w:rPr>
        <w:t xml:space="preserve">: </w:t>
      </w:r>
      <w:r w:rsidRPr="00B618D2">
        <w:rPr>
          <w:rFonts w:cs="David" w:hint="cs"/>
          <w:b/>
          <w:bCs/>
          <w:sz w:val="24"/>
          <w:szCs w:val="24"/>
          <w:rtl/>
        </w:rPr>
        <w:t>אם התרופה הנטענת בתקנה באה רק לסייע לו במימוש הסעד שהדין המהותי היה נותן בידו, או האם היא בעצמה קובעת סעד חדש</w:t>
      </w:r>
      <w:r w:rsidRPr="00EE2CBB">
        <w:rPr>
          <w:rFonts w:cs="David" w:hint="cs"/>
          <w:sz w:val="24"/>
          <w:szCs w:val="24"/>
          <w:rtl/>
        </w:rPr>
        <w:t xml:space="preserve">? אם היא רק באה לסייע לו- אז היא תקנה דיונית, ואילו אם היא יוצרת זכות במשפט אז היא מהותית ואז הסמכות צריכה להיות לכנסת. </w:t>
      </w:r>
      <w:r w:rsidRPr="00B618D2">
        <w:rPr>
          <w:rFonts w:cs="David" w:hint="cs"/>
          <w:b/>
          <w:bCs/>
          <w:sz w:val="24"/>
          <w:szCs w:val="24"/>
          <w:rtl/>
        </w:rPr>
        <w:t>במקרה זה, העיכוב הוא כלי שעוזר לאנשים לממש את הזכויות שלהם ולכן התקנה דיונית</w:t>
      </w:r>
      <w:r w:rsidRPr="00EE2CBB">
        <w:rPr>
          <w:rFonts w:cs="David" w:hint="cs"/>
          <w:sz w:val="24"/>
          <w:szCs w:val="24"/>
          <w:rtl/>
        </w:rPr>
        <w:t xml:space="preserve">, יש סמכות לשר והיא תקפה. </w:t>
      </w:r>
    </w:p>
    <w:p w:rsidR="002B23F7" w:rsidRDefault="00E94947" w:rsidP="000A3470">
      <w:pPr>
        <w:tabs>
          <w:tab w:val="left" w:pos="3222"/>
        </w:tabs>
        <w:spacing w:after="120" w:line="288" w:lineRule="auto"/>
        <w:jc w:val="both"/>
        <w:rPr>
          <w:rFonts w:cs="David"/>
          <w:sz w:val="24"/>
          <w:szCs w:val="24"/>
          <w:rtl/>
        </w:rPr>
      </w:pPr>
      <w:r w:rsidRPr="00EE2CBB">
        <w:rPr>
          <w:rFonts w:cs="David" w:hint="cs"/>
          <w:b/>
          <w:bCs/>
          <w:sz w:val="24"/>
          <w:szCs w:val="24"/>
          <w:u w:val="single"/>
          <w:rtl/>
        </w:rPr>
        <w:t>רעיון האבחנה בין מה? ו-איך?</w:t>
      </w:r>
      <w:r w:rsidRPr="00EE2CBB">
        <w:rPr>
          <w:rFonts w:cs="David" w:hint="cs"/>
          <w:sz w:val="24"/>
          <w:szCs w:val="24"/>
          <w:rtl/>
        </w:rPr>
        <w:t xml:space="preserve"> </w:t>
      </w:r>
    </w:p>
    <w:p w:rsidR="00D428F0" w:rsidRDefault="00D428F0" w:rsidP="000A3470">
      <w:pPr>
        <w:tabs>
          <w:tab w:val="left" w:pos="3222"/>
        </w:tabs>
        <w:spacing w:after="120" w:line="288" w:lineRule="auto"/>
        <w:jc w:val="both"/>
        <w:rPr>
          <w:rFonts w:cs="David"/>
          <w:sz w:val="24"/>
          <w:szCs w:val="24"/>
          <w:rtl/>
        </w:rPr>
      </w:pPr>
      <w:r>
        <w:rPr>
          <w:rFonts w:cs="David" w:hint="cs"/>
          <w:sz w:val="24"/>
          <w:szCs w:val="24"/>
          <w:rtl/>
        </w:rPr>
        <w:t>"מה" -  הדין המהותי.</w:t>
      </w:r>
    </w:p>
    <w:p w:rsidR="00D428F0" w:rsidRDefault="00D428F0" w:rsidP="000A3470">
      <w:pPr>
        <w:tabs>
          <w:tab w:val="left" w:pos="3222"/>
        </w:tabs>
        <w:spacing w:after="120" w:line="288" w:lineRule="auto"/>
        <w:jc w:val="both"/>
        <w:rPr>
          <w:rFonts w:cs="David"/>
          <w:sz w:val="24"/>
          <w:szCs w:val="24"/>
          <w:rtl/>
        </w:rPr>
      </w:pPr>
      <w:r>
        <w:rPr>
          <w:rFonts w:cs="David" w:hint="cs"/>
          <w:sz w:val="24"/>
          <w:szCs w:val="24"/>
          <w:rtl/>
        </w:rPr>
        <w:t xml:space="preserve">"איך" </w:t>
      </w:r>
      <w:r>
        <w:rPr>
          <w:rFonts w:cs="David"/>
          <w:sz w:val="24"/>
          <w:szCs w:val="24"/>
          <w:rtl/>
        </w:rPr>
        <w:t>–</w:t>
      </w:r>
      <w:r>
        <w:rPr>
          <w:rFonts w:cs="David" w:hint="cs"/>
          <w:sz w:val="24"/>
          <w:szCs w:val="24"/>
          <w:rtl/>
        </w:rPr>
        <w:t xml:space="preserve"> הדין הדיוני. </w:t>
      </w:r>
    </w:p>
    <w:p w:rsidR="00D428F0" w:rsidRDefault="00D428F0" w:rsidP="00D428F0">
      <w:pPr>
        <w:tabs>
          <w:tab w:val="left" w:pos="3222"/>
        </w:tabs>
        <w:spacing w:after="120" w:line="288" w:lineRule="auto"/>
        <w:jc w:val="both"/>
        <w:rPr>
          <w:rFonts w:cs="David"/>
          <w:sz w:val="24"/>
          <w:szCs w:val="24"/>
          <w:rtl/>
        </w:rPr>
      </w:pPr>
      <w:r>
        <w:rPr>
          <w:rFonts w:cs="David" w:hint="cs"/>
          <w:sz w:val="24"/>
          <w:szCs w:val="24"/>
          <w:rtl/>
        </w:rPr>
        <w:t>ה</w:t>
      </w:r>
      <w:r w:rsidR="002B23F7">
        <w:rPr>
          <w:rFonts w:cs="David" w:hint="cs"/>
          <w:sz w:val="24"/>
          <w:szCs w:val="24"/>
          <w:rtl/>
        </w:rPr>
        <w:t xml:space="preserve">רעיון </w:t>
      </w:r>
      <w:r w:rsidR="00E94947" w:rsidRPr="00EE2CBB">
        <w:rPr>
          <w:rFonts w:cs="David" w:hint="cs"/>
          <w:sz w:val="24"/>
          <w:szCs w:val="24"/>
          <w:rtl/>
        </w:rPr>
        <w:t xml:space="preserve">נובע מתפיסות פילוסופיות שרואות אדם כבעל הרבה זכויות </w:t>
      </w:r>
      <w:r w:rsidR="002B23F7">
        <w:rPr>
          <w:rFonts w:cs="David" w:hint="cs"/>
          <w:sz w:val="24"/>
          <w:szCs w:val="24"/>
          <w:rtl/>
        </w:rPr>
        <w:t>ה</w:t>
      </w:r>
      <w:r w:rsidR="00E94947" w:rsidRPr="00EE2CBB">
        <w:rPr>
          <w:rFonts w:cs="David" w:hint="cs"/>
          <w:sz w:val="24"/>
          <w:szCs w:val="24"/>
          <w:rtl/>
        </w:rPr>
        <w:t xml:space="preserve">נושא אותן עמו עוד לפני המשפט ולכן גם אחרי המשפט. </w:t>
      </w:r>
      <w:r>
        <w:rPr>
          <w:rFonts w:cs="David" w:hint="cs"/>
          <w:sz w:val="24"/>
          <w:szCs w:val="24"/>
          <w:rtl/>
        </w:rPr>
        <w:t xml:space="preserve">לפי גישה זו, </w:t>
      </w:r>
      <w:r w:rsidR="00E94947" w:rsidRPr="00D428F0">
        <w:rPr>
          <w:rFonts w:cs="David" w:hint="cs"/>
          <w:sz w:val="24"/>
          <w:szCs w:val="24"/>
          <w:rtl/>
        </w:rPr>
        <w:t>לאדם יש עוד סיבות לציית לחוק (לכבד חוזה) ולא רק הזכויות הדיוניות והמחשבה האם הוא יוכל להיתבע בביהמ"ש</w:t>
      </w:r>
      <w:r>
        <w:rPr>
          <w:rFonts w:cs="David" w:hint="cs"/>
          <w:sz w:val="24"/>
          <w:szCs w:val="24"/>
          <w:rtl/>
        </w:rPr>
        <w:t xml:space="preserve">- הנורמה המהותית עצמה היא החשובה. </w:t>
      </w:r>
      <w:r w:rsidR="00E94947" w:rsidRPr="00EE2CBB">
        <w:rPr>
          <w:rFonts w:cs="David" w:hint="cs"/>
          <w:sz w:val="24"/>
          <w:szCs w:val="24"/>
          <w:rtl/>
        </w:rPr>
        <w:t xml:space="preserve">יש מגוון תמריצים לבני האדם לומר שיש </w:t>
      </w:r>
      <w:r>
        <w:rPr>
          <w:rFonts w:cs="David" w:hint="cs"/>
          <w:sz w:val="24"/>
          <w:szCs w:val="24"/>
          <w:rtl/>
        </w:rPr>
        <w:t>"</w:t>
      </w:r>
      <w:r w:rsidR="00E94947" w:rsidRPr="00EE2CBB">
        <w:rPr>
          <w:rFonts w:cs="David" w:hint="cs"/>
          <w:sz w:val="24"/>
          <w:szCs w:val="24"/>
          <w:rtl/>
        </w:rPr>
        <w:t>מה</w:t>
      </w:r>
      <w:r>
        <w:rPr>
          <w:rFonts w:cs="David" w:hint="cs"/>
          <w:sz w:val="24"/>
          <w:szCs w:val="24"/>
          <w:rtl/>
        </w:rPr>
        <w:t>" ולהתעלם מה"איך".</w:t>
      </w:r>
    </w:p>
    <w:p w:rsidR="00CA0FFF" w:rsidRPr="00D428F0" w:rsidRDefault="00E94947" w:rsidP="00D428F0">
      <w:pPr>
        <w:tabs>
          <w:tab w:val="left" w:pos="3222"/>
        </w:tabs>
        <w:spacing w:after="120" w:line="288" w:lineRule="auto"/>
        <w:jc w:val="both"/>
        <w:rPr>
          <w:rFonts w:cs="David"/>
          <w:b/>
          <w:bCs/>
          <w:sz w:val="24"/>
          <w:szCs w:val="24"/>
          <w:rtl/>
        </w:rPr>
      </w:pPr>
      <w:r w:rsidRPr="00D428F0">
        <w:rPr>
          <w:rFonts w:cs="David" w:hint="cs"/>
          <w:b/>
          <w:bCs/>
          <w:sz w:val="24"/>
          <w:szCs w:val="24"/>
          <w:u w:val="single"/>
          <w:rtl/>
        </w:rPr>
        <w:t>הדין הדיוני נכנס רק לאחר שהכוח המהותי מתערער</w:t>
      </w:r>
      <w:r w:rsidR="00D428F0">
        <w:rPr>
          <w:rFonts w:cs="David" w:hint="cs"/>
          <w:sz w:val="24"/>
          <w:szCs w:val="24"/>
          <w:rtl/>
        </w:rPr>
        <w:t>: קרי,</w:t>
      </w:r>
      <w:r w:rsidRPr="00EE2CBB">
        <w:rPr>
          <w:rFonts w:cs="David" w:hint="cs"/>
          <w:sz w:val="24"/>
          <w:szCs w:val="24"/>
          <w:rtl/>
        </w:rPr>
        <w:t xml:space="preserve"> כוח האכיפה הפנימי של הנורמה נכשל, אז אנו עשויים להיזקק לדין הדיוני ולכוח </w:t>
      </w:r>
      <w:r w:rsidR="00D428F0">
        <w:rPr>
          <w:rFonts w:cs="David" w:hint="cs"/>
          <w:sz w:val="24"/>
          <w:szCs w:val="24"/>
          <w:rtl/>
        </w:rPr>
        <w:t xml:space="preserve">השיפוטי </w:t>
      </w:r>
      <w:r w:rsidRPr="00EE2CBB">
        <w:rPr>
          <w:rFonts w:cs="David" w:hint="cs"/>
          <w:sz w:val="24"/>
          <w:szCs w:val="24"/>
          <w:rtl/>
        </w:rPr>
        <w:t xml:space="preserve">שהמדינה מספקת </w:t>
      </w:r>
      <w:r w:rsidR="00D428F0">
        <w:rPr>
          <w:rFonts w:cs="David" w:hint="cs"/>
          <w:sz w:val="24"/>
          <w:szCs w:val="24"/>
          <w:rtl/>
        </w:rPr>
        <w:t xml:space="preserve">ומכתיבה. </w:t>
      </w:r>
      <w:r w:rsidR="00CA0FFF" w:rsidRPr="00EE2CBB">
        <w:rPr>
          <w:rFonts w:cs="David" w:hint="cs"/>
          <w:sz w:val="24"/>
          <w:szCs w:val="24"/>
          <w:rtl/>
        </w:rPr>
        <w:t xml:space="preserve">הדין המהותי הוא ה"אמת" והדיוני הוא </w:t>
      </w:r>
      <w:r w:rsidR="00CA0FFF" w:rsidRPr="00D428F0">
        <w:rPr>
          <w:rFonts w:cs="David" w:hint="cs"/>
          <w:b/>
          <w:bCs/>
          <w:sz w:val="24"/>
          <w:szCs w:val="24"/>
          <w:rtl/>
        </w:rPr>
        <w:t>רק מנגנון טיפול</w:t>
      </w:r>
      <w:r w:rsidR="00CA0FFF" w:rsidRPr="00EE2CBB">
        <w:rPr>
          <w:rFonts w:cs="David" w:hint="cs"/>
          <w:sz w:val="24"/>
          <w:szCs w:val="24"/>
          <w:rtl/>
        </w:rPr>
        <w:t xml:space="preserve"> ומכאן נגזר מנגנון הסמכות. </w:t>
      </w:r>
      <w:r w:rsidR="00CA0FFF" w:rsidRPr="00D428F0">
        <w:rPr>
          <w:rFonts w:cs="David" w:hint="cs"/>
          <w:b/>
          <w:bCs/>
          <w:sz w:val="24"/>
          <w:szCs w:val="24"/>
          <w:rtl/>
        </w:rPr>
        <w:t xml:space="preserve">זוהי החציצה המסורתית של הדין הדיוני והמהותי וניתן לבקרה רבות מכמה נק' מבט. </w:t>
      </w:r>
    </w:p>
    <w:p w:rsidR="00D428F0" w:rsidRDefault="00F57FCE" w:rsidP="00D428F0">
      <w:pPr>
        <w:tabs>
          <w:tab w:val="left" w:pos="3222"/>
        </w:tabs>
        <w:spacing w:after="120" w:line="288" w:lineRule="auto"/>
        <w:jc w:val="both"/>
        <w:rPr>
          <w:rFonts w:cs="David"/>
          <w:sz w:val="24"/>
          <w:szCs w:val="24"/>
          <w:rtl/>
        </w:rPr>
      </w:pPr>
      <w:r w:rsidRPr="00D428F0">
        <w:rPr>
          <w:rFonts w:cs="David" w:hint="cs"/>
          <w:sz w:val="24"/>
          <w:szCs w:val="24"/>
          <w:u w:val="single"/>
          <w:rtl/>
        </w:rPr>
        <w:t>גם בחירות באופן ניהול ההליך יכולות להכיל ערכים אמיתיים</w:t>
      </w:r>
      <w:r w:rsidR="00D428F0" w:rsidRPr="00D428F0">
        <w:rPr>
          <w:rFonts w:cs="David" w:hint="cs"/>
          <w:sz w:val="24"/>
          <w:szCs w:val="24"/>
          <w:u w:val="single"/>
          <w:rtl/>
        </w:rPr>
        <w:t>:</w:t>
      </w:r>
      <w:r w:rsidR="00D428F0">
        <w:rPr>
          <w:rFonts w:cs="David" w:hint="cs"/>
          <w:sz w:val="24"/>
          <w:szCs w:val="24"/>
          <w:rtl/>
        </w:rPr>
        <w:t xml:space="preserve"> </w:t>
      </w:r>
      <w:r w:rsidRPr="00D428F0">
        <w:rPr>
          <w:rFonts w:cs="David" w:hint="cs"/>
          <w:sz w:val="24"/>
          <w:szCs w:val="24"/>
          <w:u w:val="single"/>
          <w:rtl/>
        </w:rPr>
        <w:t>דוגמאות</w:t>
      </w:r>
      <w:r w:rsidRPr="00EE2CBB">
        <w:rPr>
          <w:rFonts w:cs="David" w:hint="cs"/>
          <w:sz w:val="24"/>
          <w:szCs w:val="24"/>
          <w:rtl/>
        </w:rPr>
        <w:t>:</w:t>
      </w:r>
    </w:p>
    <w:p w:rsidR="00D428F0" w:rsidRPr="00D428F0" w:rsidRDefault="00F57FCE" w:rsidP="009479BB">
      <w:pPr>
        <w:pStyle w:val="ListParagraph"/>
        <w:numPr>
          <w:ilvl w:val="0"/>
          <w:numId w:val="71"/>
        </w:numPr>
        <w:tabs>
          <w:tab w:val="left" w:pos="3222"/>
        </w:tabs>
        <w:spacing w:after="120" w:line="288" w:lineRule="auto"/>
        <w:jc w:val="both"/>
        <w:rPr>
          <w:rFonts w:cs="David"/>
          <w:sz w:val="24"/>
          <w:szCs w:val="24"/>
          <w:rtl/>
        </w:rPr>
      </w:pPr>
      <w:r w:rsidRPr="00D428F0">
        <w:rPr>
          <w:rFonts w:cs="David" w:hint="cs"/>
          <w:sz w:val="24"/>
          <w:szCs w:val="24"/>
          <w:u w:val="single"/>
          <w:rtl/>
        </w:rPr>
        <w:t>ההליך השיפוטי כזירה בעלת ערך דמוקרטי</w:t>
      </w:r>
      <w:r w:rsidR="00D428F0" w:rsidRPr="00D428F0">
        <w:rPr>
          <w:rFonts w:cs="David" w:hint="cs"/>
          <w:sz w:val="24"/>
          <w:szCs w:val="24"/>
          <w:rtl/>
        </w:rPr>
        <w:t>:</w:t>
      </w:r>
      <w:r w:rsidRPr="00D428F0">
        <w:rPr>
          <w:rFonts w:cs="David" w:hint="cs"/>
          <w:sz w:val="24"/>
          <w:szCs w:val="24"/>
          <w:rtl/>
        </w:rPr>
        <w:t xml:space="preserve"> ייתכן שאנו רוצים ליצור פו</w:t>
      </w:r>
      <w:r w:rsidR="00D428F0" w:rsidRPr="00D428F0">
        <w:rPr>
          <w:rFonts w:cs="David" w:hint="cs"/>
          <w:sz w:val="24"/>
          <w:szCs w:val="24"/>
          <w:rtl/>
        </w:rPr>
        <w:t>רום זה כדי לממש את האזרחות שלנו,</w:t>
      </w:r>
      <w:r w:rsidR="00D428F0">
        <w:rPr>
          <w:rFonts w:cs="David" w:hint="cs"/>
          <w:sz w:val="24"/>
          <w:szCs w:val="24"/>
          <w:rtl/>
        </w:rPr>
        <w:t xml:space="preserve"> קרי,</w:t>
      </w:r>
      <w:r w:rsidRPr="00D428F0">
        <w:rPr>
          <w:rFonts w:cs="David" w:hint="cs"/>
          <w:sz w:val="24"/>
          <w:szCs w:val="24"/>
          <w:rtl/>
        </w:rPr>
        <w:t xml:space="preserve"> מסגרת לשוחח על שאלות ערכיות ומהותיות- </w:t>
      </w:r>
      <w:r w:rsidRPr="00D428F0">
        <w:rPr>
          <w:rFonts w:cs="David" w:hint="cs"/>
          <w:b/>
          <w:bCs/>
          <w:sz w:val="24"/>
          <w:szCs w:val="24"/>
          <w:rtl/>
        </w:rPr>
        <w:t>וההליך השיפוטי הוא כבר מהות כשלעצמה</w:t>
      </w:r>
      <w:r w:rsidRPr="00D428F0">
        <w:rPr>
          <w:rFonts w:cs="David" w:hint="cs"/>
          <w:sz w:val="24"/>
          <w:szCs w:val="24"/>
          <w:rtl/>
        </w:rPr>
        <w:t>.</w:t>
      </w:r>
    </w:p>
    <w:p w:rsidR="00D428F0" w:rsidRDefault="00F57FCE" w:rsidP="009479BB">
      <w:pPr>
        <w:pStyle w:val="ListParagraph"/>
        <w:numPr>
          <w:ilvl w:val="0"/>
          <w:numId w:val="71"/>
        </w:numPr>
        <w:tabs>
          <w:tab w:val="left" w:pos="3222"/>
        </w:tabs>
        <w:spacing w:after="120" w:line="288" w:lineRule="auto"/>
        <w:jc w:val="both"/>
        <w:rPr>
          <w:rFonts w:cs="David"/>
          <w:sz w:val="24"/>
          <w:szCs w:val="24"/>
        </w:rPr>
      </w:pPr>
      <w:r w:rsidRPr="00D428F0">
        <w:rPr>
          <w:rFonts w:cs="David" w:hint="cs"/>
          <w:sz w:val="24"/>
          <w:szCs w:val="24"/>
          <w:u w:val="single"/>
          <w:rtl/>
        </w:rPr>
        <w:t>סדרי הדין כאמצעי למימוש תוצאות חלוקתיות מהותיות</w:t>
      </w:r>
      <w:r w:rsidRPr="00D428F0">
        <w:rPr>
          <w:rFonts w:cs="David" w:hint="cs"/>
          <w:sz w:val="24"/>
          <w:szCs w:val="24"/>
          <w:rtl/>
        </w:rPr>
        <w:t>- כאמצעי להשיג שוויון בין קבוצות בחברה.</w:t>
      </w:r>
    </w:p>
    <w:p w:rsidR="00D428F0" w:rsidRDefault="00F57FCE" w:rsidP="00D428F0">
      <w:pPr>
        <w:tabs>
          <w:tab w:val="left" w:pos="3222"/>
        </w:tabs>
        <w:spacing w:after="120" w:line="288" w:lineRule="auto"/>
        <w:jc w:val="both"/>
        <w:rPr>
          <w:rFonts w:cs="David"/>
          <w:sz w:val="24"/>
          <w:szCs w:val="24"/>
          <w:rtl/>
        </w:rPr>
      </w:pPr>
      <w:r w:rsidRPr="00D428F0">
        <w:rPr>
          <w:rFonts w:cs="David" w:hint="cs"/>
          <w:sz w:val="24"/>
          <w:szCs w:val="24"/>
          <w:u w:val="single"/>
          <w:rtl/>
        </w:rPr>
        <w:t>נביא</w:t>
      </w:r>
      <w:r w:rsidR="00D428F0" w:rsidRPr="00D428F0">
        <w:rPr>
          <w:rFonts w:cs="David" w:hint="cs"/>
          <w:sz w:val="24"/>
          <w:szCs w:val="24"/>
          <w:u w:val="single"/>
          <w:rtl/>
        </w:rPr>
        <w:t xml:space="preserve"> את הטיעון לקצה</w:t>
      </w:r>
      <w:r w:rsidR="00D428F0" w:rsidRPr="00D428F0">
        <w:rPr>
          <w:rFonts w:cs="David" w:hint="cs"/>
          <w:sz w:val="24"/>
          <w:szCs w:val="24"/>
          <w:rtl/>
        </w:rPr>
        <w:t>: אם האבחנה תקפה,</w:t>
      </w:r>
      <w:r w:rsidRPr="00D428F0">
        <w:rPr>
          <w:rFonts w:cs="David" w:hint="cs"/>
          <w:sz w:val="24"/>
          <w:szCs w:val="24"/>
          <w:rtl/>
        </w:rPr>
        <w:t xml:space="preserve"> לכאורה ניתן לוותר על בתי המשפט כי יש חוקים ראויים שיוצרים חברה מוצלחת</w:t>
      </w:r>
      <w:r w:rsidR="00D428F0">
        <w:rPr>
          <w:rFonts w:cs="David" w:hint="cs"/>
          <w:sz w:val="24"/>
          <w:szCs w:val="24"/>
          <w:rtl/>
        </w:rPr>
        <w:t xml:space="preserve"> ולא צריך בימ"ש כי אנשים יצייתו אולם</w:t>
      </w:r>
      <w:r w:rsidRPr="00D428F0">
        <w:rPr>
          <w:rFonts w:cs="David" w:hint="cs"/>
          <w:sz w:val="24"/>
          <w:szCs w:val="24"/>
          <w:rtl/>
        </w:rPr>
        <w:t xml:space="preserve"> יש מספיק טענות שאומרות כי זה לא יספק את הצרכים החברתיים וכל דמוקרטיה זקוקה למסגרת פיקוח על הפעלת הכוח של המדינה והיא תיראה כמו בימ"ש.</w:t>
      </w:r>
    </w:p>
    <w:p w:rsidR="00630312" w:rsidRPr="00D428F0" w:rsidRDefault="00F57FCE" w:rsidP="00D428F0">
      <w:pPr>
        <w:tabs>
          <w:tab w:val="left" w:pos="3222"/>
        </w:tabs>
        <w:spacing w:after="120" w:line="288" w:lineRule="auto"/>
        <w:jc w:val="both"/>
        <w:rPr>
          <w:rFonts w:cs="David"/>
          <w:sz w:val="24"/>
          <w:szCs w:val="24"/>
          <w:rtl/>
        </w:rPr>
      </w:pPr>
      <w:r w:rsidRPr="00D428F0">
        <w:rPr>
          <w:rFonts w:cs="David" w:hint="cs"/>
          <w:sz w:val="24"/>
          <w:szCs w:val="24"/>
          <w:u w:val="single"/>
          <w:rtl/>
        </w:rPr>
        <w:t>גם במשפט הפרטי</w:t>
      </w:r>
      <w:r w:rsidRPr="00D428F0">
        <w:rPr>
          <w:rFonts w:cs="David" w:hint="cs"/>
          <w:sz w:val="24"/>
          <w:szCs w:val="24"/>
          <w:rtl/>
        </w:rPr>
        <w:t>- ביהמ"ש מאפשר לי להשתמש בכוח שהמדינה מעניקה לי בחקיקה ומבקר את הכוח הזה.</w:t>
      </w:r>
    </w:p>
    <w:p w:rsidR="0076311A" w:rsidRDefault="007D2B87" w:rsidP="0076311A">
      <w:pPr>
        <w:tabs>
          <w:tab w:val="left" w:pos="3222"/>
        </w:tabs>
        <w:spacing w:after="120" w:line="288" w:lineRule="auto"/>
        <w:jc w:val="both"/>
        <w:rPr>
          <w:rFonts w:cs="David"/>
          <w:b/>
          <w:bCs/>
          <w:sz w:val="24"/>
          <w:szCs w:val="24"/>
          <w:rtl/>
        </w:rPr>
      </w:pPr>
      <w:r w:rsidRPr="00EE2CBB">
        <w:rPr>
          <w:rFonts w:cs="David" w:hint="cs"/>
          <w:b/>
          <w:bCs/>
          <w:sz w:val="24"/>
          <w:szCs w:val="24"/>
          <w:u w:val="single"/>
          <w:rtl/>
        </w:rPr>
        <w:t>תובנות ריאליסטיות:</w:t>
      </w:r>
      <w:r w:rsidRPr="00EE2CBB">
        <w:rPr>
          <w:rFonts w:cs="David" w:hint="cs"/>
          <w:sz w:val="24"/>
          <w:szCs w:val="24"/>
          <w:rtl/>
        </w:rPr>
        <w:t xml:space="preserve"> </w:t>
      </w:r>
    </w:p>
    <w:p w:rsidR="00D301B1" w:rsidRPr="00EE2CBB" w:rsidRDefault="00554A59" w:rsidP="00B618D2">
      <w:pPr>
        <w:tabs>
          <w:tab w:val="left" w:pos="3222"/>
        </w:tabs>
        <w:spacing w:after="120" w:line="288" w:lineRule="auto"/>
        <w:jc w:val="both"/>
        <w:rPr>
          <w:rFonts w:cs="David"/>
          <w:sz w:val="24"/>
          <w:szCs w:val="24"/>
          <w:rtl/>
        </w:rPr>
      </w:pPr>
      <w:r w:rsidRPr="00EE2CBB">
        <w:rPr>
          <w:rFonts w:cs="David" w:hint="cs"/>
          <w:b/>
          <w:bCs/>
          <w:sz w:val="24"/>
          <w:szCs w:val="24"/>
          <w:rtl/>
        </w:rPr>
        <w:t>הולמס</w:t>
      </w:r>
      <w:r w:rsidRPr="00EE2CBB">
        <w:rPr>
          <w:rFonts w:cs="David" w:hint="cs"/>
          <w:sz w:val="24"/>
          <w:szCs w:val="24"/>
          <w:rtl/>
        </w:rPr>
        <w:t xml:space="preserve">- האיש הרע של הולמס הוא </w:t>
      </w:r>
      <w:r w:rsidR="00B618D2">
        <w:rPr>
          <w:rFonts w:cs="David" w:hint="cs"/>
          <w:sz w:val="24"/>
          <w:szCs w:val="24"/>
          <w:rtl/>
        </w:rPr>
        <w:t>בעל הדין, הנמענים-</w:t>
      </w:r>
      <w:r w:rsidRPr="00EE2CBB">
        <w:rPr>
          <w:rFonts w:cs="David" w:hint="cs"/>
          <w:sz w:val="24"/>
          <w:szCs w:val="24"/>
          <w:rtl/>
        </w:rPr>
        <w:t xml:space="preserve"> מה שמעניין אותו הוא מה יקרה לו אם הוא יעשה ככה או ככה.</w:t>
      </w:r>
      <w:r w:rsidR="007D2B87" w:rsidRPr="00EE2CBB">
        <w:rPr>
          <w:rFonts w:cs="David" w:hint="cs"/>
          <w:sz w:val="24"/>
          <w:szCs w:val="24"/>
          <w:rtl/>
        </w:rPr>
        <w:t xml:space="preserve"> האיש הרע הוא זה שחושב על התנהגות וההשלכות שלה. </w:t>
      </w:r>
      <w:r w:rsidR="007D2B87" w:rsidRPr="00B618D2">
        <w:rPr>
          <w:rFonts w:cs="David" w:hint="cs"/>
          <w:b/>
          <w:bCs/>
          <w:sz w:val="24"/>
          <w:szCs w:val="24"/>
          <w:rtl/>
        </w:rPr>
        <w:t>כדי ללמוד את המשפט אין ללמוד אותו מאנשים מוסריים-</w:t>
      </w:r>
      <w:r w:rsidR="007D2B87" w:rsidRPr="00EE2CBB">
        <w:rPr>
          <w:rFonts w:cs="David" w:hint="cs"/>
          <w:sz w:val="24"/>
          <w:szCs w:val="24"/>
          <w:rtl/>
        </w:rPr>
        <w:t xml:space="preserve"> </w:t>
      </w:r>
      <w:r w:rsidR="007D2B87" w:rsidRPr="0076311A">
        <w:rPr>
          <w:rFonts w:cs="David" w:hint="cs"/>
          <w:b/>
          <w:bCs/>
          <w:sz w:val="24"/>
          <w:szCs w:val="24"/>
          <w:rtl/>
        </w:rPr>
        <w:t>המשפט הוא המשפט הדיוני לפיו ולא המהותי</w:t>
      </w:r>
      <w:r w:rsidR="0076311A">
        <w:rPr>
          <w:rFonts w:cs="David" w:hint="cs"/>
          <w:sz w:val="24"/>
          <w:szCs w:val="24"/>
          <w:rtl/>
        </w:rPr>
        <w:t xml:space="preserve">. </w:t>
      </w:r>
      <w:r w:rsidR="0076311A" w:rsidRPr="0076311A">
        <w:rPr>
          <w:rFonts w:cs="David" w:hint="cs"/>
          <w:sz w:val="24"/>
          <w:szCs w:val="24"/>
          <w:u w:val="single"/>
          <w:rtl/>
        </w:rPr>
        <w:t>דוגמא</w:t>
      </w:r>
      <w:r w:rsidR="0076311A">
        <w:rPr>
          <w:rFonts w:cs="David" w:hint="cs"/>
          <w:sz w:val="24"/>
          <w:szCs w:val="24"/>
          <w:rtl/>
        </w:rPr>
        <w:t>:</w:t>
      </w:r>
      <w:r w:rsidR="007D2B87" w:rsidRPr="00EE2CBB">
        <w:rPr>
          <w:rFonts w:cs="David" w:hint="cs"/>
          <w:sz w:val="24"/>
          <w:szCs w:val="24"/>
          <w:rtl/>
        </w:rPr>
        <w:t xml:space="preserve"> מהירות הנסיעה</w:t>
      </w:r>
      <w:r w:rsidR="0076311A">
        <w:rPr>
          <w:rFonts w:cs="David" w:hint="cs"/>
          <w:sz w:val="24"/>
          <w:szCs w:val="24"/>
          <w:rtl/>
        </w:rPr>
        <w:t xml:space="preserve"> המותרת</w:t>
      </w:r>
      <w:r w:rsidR="007D2B87" w:rsidRPr="00EE2CBB">
        <w:rPr>
          <w:rFonts w:cs="David" w:hint="cs"/>
          <w:sz w:val="24"/>
          <w:szCs w:val="24"/>
          <w:rtl/>
        </w:rPr>
        <w:t xml:space="preserve"> לפי </w:t>
      </w:r>
      <w:r w:rsidR="0076311A">
        <w:rPr>
          <w:rFonts w:cs="David" w:hint="cs"/>
          <w:sz w:val="24"/>
          <w:szCs w:val="24"/>
          <w:rtl/>
        </w:rPr>
        <w:t>הולמס היא 110 (לאחר 10%) ולא 100.</w:t>
      </w:r>
      <w:r w:rsidR="007D2B87" w:rsidRPr="00EE2CBB">
        <w:rPr>
          <w:rFonts w:cs="David" w:hint="cs"/>
          <w:sz w:val="24"/>
          <w:szCs w:val="24"/>
          <w:rtl/>
        </w:rPr>
        <w:t xml:space="preserve"> </w:t>
      </w:r>
      <w:r w:rsidR="007D2B87" w:rsidRPr="0076311A">
        <w:rPr>
          <w:rFonts w:cs="David" w:hint="cs"/>
          <w:b/>
          <w:bCs/>
          <w:sz w:val="24"/>
          <w:szCs w:val="24"/>
          <w:rtl/>
        </w:rPr>
        <w:t>האדם שמחשב את היכולת של המדינה לפעול כלפיו הוא המשפטן לפי הולמס</w:t>
      </w:r>
      <w:r w:rsidR="007D2B87" w:rsidRPr="00EE2CBB">
        <w:rPr>
          <w:rFonts w:cs="David" w:hint="cs"/>
          <w:sz w:val="24"/>
          <w:szCs w:val="24"/>
          <w:rtl/>
        </w:rPr>
        <w:t xml:space="preserve">. </w:t>
      </w:r>
    </w:p>
    <w:p w:rsidR="007D2B87" w:rsidRPr="003D4F66" w:rsidRDefault="007D2B87" w:rsidP="00D428F0">
      <w:pPr>
        <w:tabs>
          <w:tab w:val="left" w:pos="3222"/>
        </w:tabs>
        <w:spacing w:after="120" w:line="288" w:lineRule="auto"/>
        <w:jc w:val="center"/>
        <w:rPr>
          <w:rFonts w:cs="David"/>
          <w:b/>
          <w:bCs/>
          <w:sz w:val="36"/>
          <w:szCs w:val="36"/>
          <w:u w:val="single"/>
          <w:rtl/>
        </w:rPr>
      </w:pPr>
      <w:r w:rsidRPr="003D4F66">
        <w:rPr>
          <w:rFonts w:cs="David" w:hint="cs"/>
          <w:b/>
          <w:bCs/>
          <w:sz w:val="36"/>
          <w:szCs w:val="36"/>
          <w:u w:val="single"/>
          <w:rtl/>
        </w:rPr>
        <w:t>תחולה בזמן</w:t>
      </w:r>
    </w:p>
    <w:p w:rsidR="0076311A" w:rsidRPr="00034F86" w:rsidRDefault="007D2B87" w:rsidP="000A3470">
      <w:pPr>
        <w:tabs>
          <w:tab w:val="left" w:pos="3222"/>
        </w:tabs>
        <w:spacing w:after="120" w:line="288" w:lineRule="auto"/>
        <w:jc w:val="both"/>
        <w:rPr>
          <w:rFonts w:cs="David"/>
          <w:sz w:val="28"/>
          <w:szCs w:val="28"/>
          <w:u w:val="single"/>
          <w:rtl/>
        </w:rPr>
      </w:pPr>
      <w:r w:rsidRPr="00034F86">
        <w:rPr>
          <w:rFonts w:cs="David" w:hint="cs"/>
          <w:sz w:val="28"/>
          <w:szCs w:val="28"/>
          <w:u w:val="single"/>
          <w:rtl/>
        </w:rPr>
        <w:t>כללי</w:t>
      </w:r>
    </w:p>
    <w:p w:rsidR="0076311A" w:rsidRDefault="007D2B87" w:rsidP="0076311A">
      <w:pPr>
        <w:tabs>
          <w:tab w:val="left" w:pos="3222"/>
        </w:tabs>
        <w:spacing w:after="120" w:line="288" w:lineRule="auto"/>
        <w:jc w:val="both"/>
        <w:rPr>
          <w:rFonts w:cs="David"/>
          <w:sz w:val="24"/>
          <w:szCs w:val="24"/>
          <w:rtl/>
        </w:rPr>
      </w:pPr>
      <w:r w:rsidRPr="0076311A">
        <w:rPr>
          <w:rFonts w:cs="David" w:hint="cs"/>
          <w:sz w:val="24"/>
          <w:szCs w:val="24"/>
          <w:u w:val="single"/>
          <w:rtl/>
        </w:rPr>
        <w:t>ההנחה המקובלת במשפטנו</w:t>
      </w:r>
      <w:r w:rsidR="0076311A">
        <w:rPr>
          <w:rFonts w:cs="David" w:hint="cs"/>
          <w:sz w:val="24"/>
          <w:szCs w:val="24"/>
          <w:rtl/>
        </w:rPr>
        <w:t>:</w:t>
      </w:r>
      <w:r w:rsidRPr="00EE2CBB">
        <w:rPr>
          <w:rFonts w:cs="David" w:hint="cs"/>
          <w:sz w:val="24"/>
          <w:szCs w:val="24"/>
          <w:rtl/>
        </w:rPr>
        <w:t xml:space="preserve"> חזקה פרשנית בהעדר ראיה לסתור</w:t>
      </w:r>
      <w:r w:rsidR="00066E88" w:rsidRPr="00EE2CBB">
        <w:rPr>
          <w:rFonts w:cs="David" w:hint="cs"/>
          <w:sz w:val="24"/>
          <w:szCs w:val="24"/>
          <w:rtl/>
        </w:rPr>
        <w:t xml:space="preserve"> היא</w:t>
      </w:r>
      <w:r w:rsidRPr="00EE2CBB">
        <w:rPr>
          <w:rFonts w:cs="David" w:hint="cs"/>
          <w:sz w:val="24"/>
          <w:szCs w:val="24"/>
          <w:rtl/>
        </w:rPr>
        <w:t xml:space="preserve">- </w:t>
      </w:r>
      <w:r w:rsidR="00066E88" w:rsidRPr="0076311A">
        <w:rPr>
          <w:rFonts w:cs="David" w:hint="cs"/>
          <w:sz w:val="24"/>
          <w:szCs w:val="24"/>
          <w:rtl/>
        </w:rPr>
        <w:t>ש</w:t>
      </w:r>
      <w:r w:rsidRPr="0076311A">
        <w:rPr>
          <w:rFonts w:cs="David" w:hint="cs"/>
          <w:sz w:val="24"/>
          <w:szCs w:val="24"/>
          <w:rtl/>
        </w:rPr>
        <w:t xml:space="preserve">חידוש בדין המהותי, </w:t>
      </w:r>
      <w:r w:rsidRPr="0076311A">
        <w:rPr>
          <w:rFonts w:cs="David" w:hint="cs"/>
          <w:b/>
          <w:bCs/>
          <w:sz w:val="24"/>
          <w:szCs w:val="24"/>
          <w:rtl/>
        </w:rPr>
        <w:t>חל פרוספקטיבית</w:t>
      </w:r>
      <w:r w:rsidR="0076311A">
        <w:rPr>
          <w:rFonts w:cs="David" w:hint="cs"/>
          <w:sz w:val="24"/>
          <w:szCs w:val="24"/>
          <w:rtl/>
        </w:rPr>
        <w:t>.</w:t>
      </w:r>
      <w:r w:rsidRPr="00EE2CBB">
        <w:rPr>
          <w:rFonts w:cs="David" w:hint="cs"/>
          <w:sz w:val="24"/>
          <w:szCs w:val="24"/>
          <w:rtl/>
        </w:rPr>
        <w:t xml:space="preserve"> קרי: רק על פעולות או על מצבים משפטיים שהתרחשו </w:t>
      </w:r>
      <w:r w:rsidR="0076311A">
        <w:rPr>
          <w:rFonts w:cs="David" w:hint="cs"/>
          <w:sz w:val="24"/>
          <w:szCs w:val="24"/>
          <w:rtl/>
        </w:rPr>
        <w:t>לאחר השינוי בדין (מעתה ואילך).</w:t>
      </w:r>
      <w:r w:rsidRPr="00EE2CBB">
        <w:rPr>
          <w:rFonts w:cs="David" w:hint="cs"/>
          <w:sz w:val="24"/>
          <w:szCs w:val="24"/>
          <w:rtl/>
        </w:rPr>
        <w:t xml:space="preserve"> </w:t>
      </w:r>
      <w:r w:rsidR="0076311A">
        <w:rPr>
          <w:rFonts w:cs="David" w:hint="cs"/>
          <w:sz w:val="24"/>
          <w:szCs w:val="24"/>
          <w:rtl/>
        </w:rPr>
        <w:t xml:space="preserve">ואילו </w:t>
      </w:r>
      <w:r w:rsidRPr="00EE2CBB">
        <w:rPr>
          <w:rFonts w:cs="David" w:hint="cs"/>
          <w:sz w:val="24"/>
          <w:szCs w:val="24"/>
          <w:rtl/>
        </w:rPr>
        <w:t>אם השינוי בדין חל אחרי הפעולה, הרי שהזכויות שנוצרו ע"פ הדין הקודם עומדות.</w:t>
      </w:r>
    </w:p>
    <w:p w:rsidR="0076311A" w:rsidRDefault="007D2B87" w:rsidP="00034F86">
      <w:pPr>
        <w:tabs>
          <w:tab w:val="left" w:pos="3222"/>
        </w:tabs>
        <w:spacing w:after="120" w:line="288" w:lineRule="auto"/>
        <w:jc w:val="both"/>
        <w:rPr>
          <w:rFonts w:cs="David"/>
          <w:sz w:val="24"/>
          <w:szCs w:val="24"/>
          <w:rtl/>
        </w:rPr>
      </w:pPr>
      <w:r w:rsidRPr="0076311A">
        <w:rPr>
          <w:rFonts w:cs="David" w:hint="cs"/>
          <w:sz w:val="24"/>
          <w:szCs w:val="24"/>
          <w:u w:val="single"/>
          <w:rtl/>
        </w:rPr>
        <w:t>ההנחה נגד תחולה רטרוספקטיבית מובנת</w:t>
      </w:r>
      <w:r w:rsidR="0076311A">
        <w:rPr>
          <w:rFonts w:cs="David" w:hint="cs"/>
          <w:sz w:val="24"/>
          <w:szCs w:val="24"/>
          <w:rtl/>
        </w:rPr>
        <w:t>:</w:t>
      </w:r>
      <w:r w:rsidRPr="00EE2CBB">
        <w:rPr>
          <w:rFonts w:cs="David" w:hint="cs"/>
          <w:sz w:val="24"/>
          <w:szCs w:val="24"/>
          <w:rtl/>
        </w:rPr>
        <w:t xml:space="preserve"> לא הוגן לחייב אנשים בגין מצבים שהם לא יכלו </w:t>
      </w:r>
      <w:r w:rsidR="0076311A">
        <w:rPr>
          <w:rFonts w:cs="David" w:hint="cs"/>
          <w:sz w:val="24"/>
          <w:szCs w:val="24"/>
          <w:rtl/>
        </w:rPr>
        <w:t>לצפות- פגיעה בוודאות ובצפיות בכ</w:t>
      </w:r>
      <w:r w:rsidRPr="00EE2CBB">
        <w:rPr>
          <w:rFonts w:cs="David" w:hint="cs"/>
          <w:sz w:val="24"/>
          <w:szCs w:val="24"/>
          <w:rtl/>
        </w:rPr>
        <w:t>יוון התנהגות בני האדם לפי המשפט</w:t>
      </w:r>
      <w:r w:rsidR="0076311A">
        <w:rPr>
          <w:rFonts w:cs="David" w:hint="cs"/>
          <w:sz w:val="24"/>
          <w:szCs w:val="24"/>
          <w:rtl/>
        </w:rPr>
        <w:t xml:space="preserve"> שיהיו כפופים להפתעות - הדבר</w:t>
      </w:r>
      <w:r w:rsidRPr="00EE2CBB">
        <w:rPr>
          <w:rFonts w:cs="David" w:hint="cs"/>
          <w:sz w:val="24"/>
          <w:szCs w:val="24"/>
          <w:rtl/>
        </w:rPr>
        <w:t xml:space="preserve"> לא הוגן, </w:t>
      </w:r>
      <w:r w:rsidR="0076311A">
        <w:rPr>
          <w:rFonts w:cs="David" w:hint="cs"/>
          <w:sz w:val="24"/>
          <w:szCs w:val="24"/>
          <w:rtl/>
        </w:rPr>
        <w:t xml:space="preserve">פוגע </w:t>
      </w:r>
      <w:r w:rsidRPr="00EE2CBB">
        <w:rPr>
          <w:rFonts w:cs="David" w:hint="cs"/>
          <w:sz w:val="24"/>
          <w:szCs w:val="24"/>
          <w:rtl/>
        </w:rPr>
        <w:t>בכבוד ו</w:t>
      </w:r>
      <w:r w:rsidR="0076311A">
        <w:rPr>
          <w:rFonts w:cs="David" w:hint="cs"/>
          <w:sz w:val="24"/>
          <w:szCs w:val="24"/>
          <w:rtl/>
        </w:rPr>
        <w:t xml:space="preserve">מרתיע </w:t>
      </w:r>
      <w:r w:rsidR="00034F86">
        <w:rPr>
          <w:rFonts w:cs="David" w:hint="cs"/>
          <w:sz w:val="24"/>
          <w:szCs w:val="24"/>
          <w:rtl/>
        </w:rPr>
        <w:t>את האזרחים.</w:t>
      </w:r>
      <w:r w:rsidRPr="00EE2CBB">
        <w:rPr>
          <w:rFonts w:cs="David" w:hint="cs"/>
          <w:sz w:val="24"/>
          <w:szCs w:val="24"/>
          <w:rtl/>
        </w:rPr>
        <w:t xml:space="preserve"> </w:t>
      </w:r>
      <w:r w:rsidR="00406397" w:rsidRPr="0076311A">
        <w:rPr>
          <w:rFonts w:cs="David" w:hint="cs"/>
          <w:b/>
          <w:bCs/>
          <w:sz w:val="24"/>
          <w:szCs w:val="24"/>
          <w:rtl/>
        </w:rPr>
        <w:t>בדין העונשי</w:t>
      </w:r>
      <w:r w:rsidR="0076311A">
        <w:rPr>
          <w:rFonts w:cs="David" w:hint="cs"/>
          <w:b/>
          <w:bCs/>
          <w:sz w:val="24"/>
          <w:szCs w:val="24"/>
          <w:rtl/>
        </w:rPr>
        <w:t xml:space="preserve"> לדוגמא</w:t>
      </w:r>
      <w:r w:rsidR="0076311A">
        <w:rPr>
          <w:rFonts w:cs="David" w:hint="cs"/>
          <w:sz w:val="24"/>
          <w:szCs w:val="24"/>
          <w:rtl/>
        </w:rPr>
        <w:t>,</w:t>
      </w:r>
      <w:r w:rsidR="00406397" w:rsidRPr="00EE2CBB">
        <w:rPr>
          <w:rFonts w:cs="David" w:hint="cs"/>
          <w:sz w:val="24"/>
          <w:szCs w:val="24"/>
          <w:rtl/>
        </w:rPr>
        <w:t xml:space="preserve"> כתוב </w:t>
      </w:r>
      <w:r w:rsidR="0076311A">
        <w:rPr>
          <w:rFonts w:cs="David" w:hint="cs"/>
          <w:sz w:val="24"/>
          <w:szCs w:val="24"/>
          <w:rtl/>
        </w:rPr>
        <w:t>ב</w:t>
      </w:r>
      <w:r w:rsidR="00406397" w:rsidRPr="00EE2CBB">
        <w:rPr>
          <w:rFonts w:cs="David" w:hint="cs"/>
          <w:sz w:val="24"/>
          <w:szCs w:val="24"/>
          <w:rtl/>
        </w:rPr>
        <w:t>ב</w:t>
      </w:r>
      <w:r w:rsidR="0076311A">
        <w:rPr>
          <w:rFonts w:cs="David" w:hint="cs"/>
          <w:sz w:val="24"/>
          <w:szCs w:val="24"/>
          <w:rtl/>
        </w:rPr>
        <w:t>ירור שאין עבירות למפרע.</w:t>
      </w:r>
      <w:r w:rsidR="00406397" w:rsidRPr="00EE2CBB">
        <w:rPr>
          <w:rFonts w:cs="David" w:hint="cs"/>
          <w:sz w:val="24"/>
          <w:szCs w:val="24"/>
          <w:rtl/>
        </w:rPr>
        <w:t xml:space="preserve"> </w:t>
      </w:r>
    </w:p>
    <w:p w:rsidR="007D2B87" w:rsidRPr="00EE2CBB" w:rsidRDefault="00406397" w:rsidP="00034F86">
      <w:pPr>
        <w:tabs>
          <w:tab w:val="left" w:pos="3222"/>
        </w:tabs>
        <w:spacing w:after="120" w:line="288" w:lineRule="auto"/>
        <w:jc w:val="both"/>
        <w:rPr>
          <w:rFonts w:cs="David"/>
          <w:sz w:val="24"/>
          <w:szCs w:val="24"/>
          <w:rtl/>
        </w:rPr>
      </w:pPr>
      <w:r w:rsidRPr="0076311A">
        <w:rPr>
          <w:rFonts w:cs="David" w:hint="cs"/>
          <w:sz w:val="24"/>
          <w:szCs w:val="24"/>
          <w:u w:val="single"/>
          <w:rtl/>
        </w:rPr>
        <w:t>בדיני הפרשנות</w:t>
      </w:r>
      <w:r w:rsidR="0076311A">
        <w:rPr>
          <w:rFonts w:cs="David" w:hint="cs"/>
          <w:sz w:val="24"/>
          <w:szCs w:val="24"/>
          <w:u w:val="single"/>
          <w:rtl/>
        </w:rPr>
        <w:t>:</w:t>
      </w:r>
      <w:r w:rsidRPr="00EE2CBB">
        <w:rPr>
          <w:rFonts w:cs="David" w:hint="cs"/>
          <w:sz w:val="24"/>
          <w:szCs w:val="24"/>
          <w:rtl/>
        </w:rPr>
        <w:t xml:space="preserve"> ישנה </w:t>
      </w:r>
      <w:r w:rsidRPr="0076311A">
        <w:rPr>
          <w:rFonts w:cs="David" w:hint="cs"/>
          <w:b/>
          <w:bCs/>
          <w:sz w:val="24"/>
          <w:szCs w:val="24"/>
          <w:rtl/>
        </w:rPr>
        <w:t>חזקה נגד התחולה הרטרוספקטיבית</w:t>
      </w:r>
      <w:r w:rsidRPr="00EE2CBB">
        <w:rPr>
          <w:rFonts w:cs="David" w:hint="cs"/>
          <w:sz w:val="24"/>
          <w:szCs w:val="24"/>
          <w:rtl/>
        </w:rPr>
        <w:t>- זוהי רק חזקה פרשנית, ז"א</w:t>
      </w:r>
      <w:r w:rsidR="0076311A">
        <w:rPr>
          <w:rFonts w:cs="David" w:hint="cs"/>
          <w:sz w:val="24"/>
          <w:szCs w:val="24"/>
          <w:rtl/>
        </w:rPr>
        <w:t>,</w:t>
      </w:r>
      <w:r w:rsidRPr="00EE2CBB">
        <w:rPr>
          <w:rFonts w:cs="David" w:hint="cs"/>
          <w:sz w:val="24"/>
          <w:szCs w:val="24"/>
          <w:rtl/>
        </w:rPr>
        <w:t xml:space="preserve"> שניתן לסתור אותה אם המחוקק רוצה ועליו לעשות זאת במפורש. זהו שיח פרי מהפיכה חוקתית.</w:t>
      </w:r>
      <w:r w:rsidR="00034F86">
        <w:rPr>
          <w:rFonts w:cs="David" w:hint="cs"/>
          <w:sz w:val="24"/>
          <w:szCs w:val="24"/>
          <w:rtl/>
        </w:rPr>
        <w:t xml:space="preserve"> </w:t>
      </w:r>
      <w:r w:rsidRPr="00EE2CBB">
        <w:rPr>
          <w:rFonts w:cs="David" w:hint="cs"/>
          <w:sz w:val="24"/>
          <w:szCs w:val="24"/>
          <w:rtl/>
        </w:rPr>
        <w:t xml:space="preserve">ניתן לטעון שחקיקה רטרוספקטיבית יכולה להיבחן אף אם נאמרה במפורש לאור חוקי היסוד. </w:t>
      </w:r>
    </w:p>
    <w:p w:rsidR="00406397" w:rsidRPr="00EE2CBB" w:rsidRDefault="00406397" w:rsidP="00034F86">
      <w:pPr>
        <w:tabs>
          <w:tab w:val="left" w:pos="3222"/>
        </w:tabs>
        <w:spacing w:after="120" w:line="288" w:lineRule="auto"/>
        <w:jc w:val="both"/>
        <w:rPr>
          <w:rFonts w:cs="David"/>
          <w:sz w:val="24"/>
          <w:szCs w:val="24"/>
          <w:rtl/>
        </w:rPr>
      </w:pPr>
      <w:r w:rsidRPr="00034F86">
        <w:rPr>
          <w:rFonts w:cs="David" w:hint="cs"/>
          <w:b/>
          <w:bCs/>
          <w:sz w:val="24"/>
          <w:szCs w:val="24"/>
          <w:u w:val="single"/>
          <w:rtl/>
        </w:rPr>
        <w:t>לעומת זאת</w:t>
      </w:r>
      <w:r w:rsidRPr="00034F86">
        <w:rPr>
          <w:rFonts w:cs="David" w:hint="cs"/>
          <w:sz w:val="24"/>
          <w:szCs w:val="24"/>
          <w:u w:val="single"/>
          <w:rtl/>
        </w:rPr>
        <w:t xml:space="preserve">, </w:t>
      </w:r>
      <w:r w:rsidRPr="00034F86">
        <w:rPr>
          <w:rFonts w:cs="David" w:hint="cs"/>
          <w:b/>
          <w:bCs/>
          <w:sz w:val="24"/>
          <w:szCs w:val="24"/>
          <w:u w:val="single"/>
          <w:rtl/>
        </w:rPr>
        <w:t>דין דיוני להבדיל מדין מהותי אכן חל למפרע</w:t>
      </w:r>
      <w:r w:rsidRPr="00EE2CBB">
        <w:rPr>
          <w:rFonts w:cs="David" w:hint="cs"/>
          <w:sz w:val="24"/>
          <w:szCs w:val="24"/>
          <w:rtl/>
        </w:rPr>
        <w:t xml:space="preserve"> </w:t>
      </w:r>
      <w:r w:rsidR="00034F86">
        <w:rPr>
          <w:rFonts w:cs="David" w:hint="cs"/>
          <w:sz w:val="24"/>
          <w:szCs w:val="24"/>
          <w:rtl/>
        </w:rPr>
        <w:t>ולכן חל גם על הליכים שהחלו בעבר.</w:t>
      </w:r>
      <w:r w:rsidRPr="00EE2CBB">
        <w:rPr>
          <w:rFonts w:cs="David" w:hint="cs"/>
          <w:sz w:val="24"/>
          <w:szCs w:val="24"/>
          <w:rtl/>
        </w:rPr>
        <w:t xml:space="preserve"> </w:t>
      </w:r>
      <w:r w:rsidR="00034F86">
        <w:rPr>
          <w:rFonts w:cs="David" w:hint="cs"/>
          <w:sz w:val="24"/>
          <w:szCs w:val="24"/>
          <w:rtl/>
        </w:rPr>
        <w:t xml:space="preserve">הדין הדיוני </w:t>
      </w:r>
      <w:r w:rsidRPr="00EE2CBB">
        <w:rPr>
          <w:rFonts w:cs="David" w:hint="cs"/>
          <w:sz w:val="24"/>
          <w:szCs w:val="24"/>
          <w:rtl/>
        </w:rPr>
        <w:t xml:space="preserve">קיבל יחס של חריג נגד החזקה </w:t>
      </w:r>
      <w:r w:rsidR="00034F86">
        <w:rPr>
          <w:rFonts w:cs="David" w:hint="cs"/>
          <w:sz w:val="24"/>
          <w:szCs w:val="24"/>
          <w:rtl/>
        </w:rPr>
        <w:t>הנ"ל.</w:t>
      </w:r>
      <w:r w:rsidRPr="00EE2CBB">
        <w:rPr>
          <w:rFonts w:cs="David" w:hint="cs"/>
          <w:sz w:val="24"/>
          <w:szCs w:val="24"/>
          <w:rtl/>
        </w:rPr>
        <w:t xml:space="preserve"> </w:t>
      </w:r>
    </w:p>
    <w:p w:rsidR="00034F86" w:rsidRDefault="00406397" w:rsidP="00034F86">
      <w:pPr>
        <w:tabs>
          <w:tab w:val="left" w:pos="3222"/>
        </w:tabs>
        <w:spacing w:after="120" w:line="288" w:lineRule="auto"/>
        <w:jc w:val="both"/>
        <w:rPr>
          <w:rFonts w:cs="David"/>
          <w:sz w:val="24"/>
          <w:szCs w:val="24"/>
          <w:rtl/>
        </w:rPr>
      </w:pPr>
      <w:r w:rsidRPr="00034F86">
        <w:rPr>
          <w:rFonts w:cs="David" w:hint="cs"/>
          <w:b/>
          <w:bCs/>
          <w:color w:val="C00000"/>
          <w:sz w:val="24"/>
          <w:szCs w:val="24"/>
          <w:rtl/>
        </w:rPr>
        <w:t>פס"ד ארביב (1992)</w:t>
      </w:r>
      <w:r w:rsidR="00034F86" w:rsidRPr="00034F86">
        <w:rPr>
          <w:rFonts w:cs="David" w:hint="cs"/>
          <w:b/>
          <w:bCs/>
          <w:color w:val="C00000"/>
          <w:sz w:val="24"/>
          <w:szCs w:val="24"/>
          <w:rtl/>
        </w:rPr>
        <w:t>:</w:t>
      </w:r>
      <w:r w:rsidRPr="00EE2CBB">
        <w:rPr>
          <w:rFonts w:cs="David" w:hint="cs"/>
          <w:color w:val="C00000"/>
          <w:sz w:val="24"/>
          <w:szCs w:val="24"/>
          <w:rtl/>
        </w:rPr>
        <w:t xml:space="preserve"> </w:t>
      </w:r>
      <w:r w:rsidRPr="00EE2CBB">
        <w:rPr>
          <w:rFonts w:cs="David" w:hint="cs"/>
          <w:sz w:val="24"/>
          <w:szCs w:val="24"/>
          <w:rtl/>
        </w:rPr>
        <w:t>ברק מוסיף מושג בין 2 הרעיונות</w:t>
      </w:r>
      <w:r w:rsidR="00034F86">
        <w:rPr>
          <w:rFonts w:cs="David" w:hint="cs"/>
          <w:sz w:val="24"/>
          <w:szCs w:val="24"/>
          <w:rtl/>
        </w:rPr>
        <w:t xml:space="preserve"> של התחולה הרטרוספקטיבית והפרוספקטיבית בשם-</w:t>
      </w:r>
      <w:r w:rsidRPr="00EE2CBB">
        <w:rPr>
          <w:rFonts w:cs="David" w:hint="cs"/>
          <w:sz w:val="24"/>
          <w:szCs w:val="24"/>
          <w:rtl/>
        </w:rPr>
        <w:t xml:space="preserve"> </w:t>
      </w:r>
      <w:r w:rsidR="0008285B" w:rsidRPr="00EE2CBB">
        <w:rPr>
          <w:rFonts w:cs="David" w:hint="cs"/>
          <w:b/>
          <w:bCs/>
          <w:sz w:val="24"/>
          <w:szCs w:val="24"/>
          <w:rtl/>
        </w:rPr>
        <w:t>"</w:t>
      </w:r>
      <w:r w:rsidRPr="00EE2CBB">
        <w:rPr>
          <w:rFonts w:cs="David" w:hint="cs"/>
          <w:b/>
          <w:bCs/>
          <w:sz w:val="24"/>
          <w:szCs w:val="24"/>
          <w:rtl/>
        </w:rPr>
        <w:t>תחולה אקטיבית</w:t>
      </w:r>
      <w:r w:rsidR="0008285B" w:rsidRPr="00EE2CBB">
        <w:rPr>
          <w:rFonts w:cs="David" w:hint="cs"/>
          <w:b/>
          <w:bCs/>
          <w:sz w:val="24"/>
          <w:szCs w:val="24"/>
          <w:rtl/>
        </w:rPr>
        <w:t xml:space="preserve">". </w:t>
      </w:r>
      <w:r w:rsidR="0008285B" w:rsidRPr="00B618D2">
        <w:rPr>
          <w:rFonts w:cs="David" w:hint="cs"/>
          <w:sz w:val="24"/>
          <w:szCs w:val="24"/>
          <w:u w:val="single"/>
          <w:rtl/>
        </w:rPr>
        <w:t>פרוספקטיבית</w:t>
      </w:r>
      <w:r w:rsidR="0008285B" w:rsidRPr="00EE2CBB">
        <w:rPr>
          <w:rFonts w:cs="David" w:hint="cs"/>
          <w:sz w:val="24"/>
          <w:szCs w:val="24"/>
          <w:rtl/>
        </w:rPr>
        <w:t xml:space="preserve"> תחול על מצבים שייתרחשו </w:t>
      </w:r>
      <w:r w:rsidR="0008285B" w:rsidRPr="00034F86">
        <w:rPr>
          <w:rFonts w:cs="David" w:hint="cs"/>
          <w:sz w:val="24"/>
          <w:szCs w:val="24"/>
          <w:u w:val="single"/>
          <w:rtl/>
        </w:rPr>
        <w:t>לאחר</w:t>
      </w:r>
      <w:r w:rsidR="0008285B" w:rsidRPr="00EE2CBB">
        <w:rPr>
          <w:rFonts w:cs="David" w:hint="cs"/>
          <w:sz w:val="24"/>
          <w:szCs w:val="24"/>
          <w:rtl/>
        </w:rPr>
        <w:t xml:space="preserve"> שינוי הנורמה. </w:t>
      </w:r>
      <w:r w:rsidR="0008285B" w:rsidRPr="00034F86">
        <w:rPr>
          <w:rFonts w:cs="David" w:hint="cs"/>
          <w:sz w:val="24"/>
          <w:szCs w:val="24"/>
          <w:u w:val="single"/>
          <w:rtl/>
        </w:rPr>
        <w:t>רטרוספקטיבית</w:t>
      </w:r>
      <w:r w:rsidR="0008285B" w:rsidRPr="00EE2CBB">
        <w:rPr>
          <w:rFonts w:cs="David" w:hint="cs"/>
          <w:sz w:val="24"/>
          <w:szCs w:val="24"/>
          <w:rtl/>
        </w:rPr>
        <w:t xml:space="preserve"> חלה על מצבים שהיו </w:t>
      </w:r>
      <w:r w:rsidR="0008285B" w:rsidRPr="00EE2CBB">
        <w:rPr>
          <w:rFonts w:cs="David" w:hint="cs"/>
          <w:sz w:val="24"/>
          <w:szCs w:val="24"/>
          <w:u w:val="single"/>
          <w:rtl/>
        </w:rPr>
        <w:t>והסתיימו</w:t>
      </w:r>
      <w:r w:rsidR="0008285B" w:rsidRPr="00EE2CBB">
        <w:rPr>
          <w:rFonts w:cs="David" w:hint="cs"/>
          <w:sz w:val="24"/>
          <w:szCs w:val="24"/>
          <w:rtl/>
        </w:rPr>
        <w:t xml:space="preserve"> לפני היכנסה של הנורמה החדשה לתוקף- בעבר (נניח הליך שנסתיים)</w:t>
      </w:r>
      <w:r w:rsidR="00034F86">
        <w:rPr>
          <w:rFonts w:cs="David" w:hint="cs"/>
          <w:sz w:val="24"/>
          <w:szCs w:val="24"/>
          <w:rtl/>
        </w:rPr>
        <w:t xml:space="preserve"> ולכן</w:t>
      </w:r>
      <w:r w:rsidR="0008285B" w:rsidRPr="00EE2CBB">
        <w:rPr>
          <w:rFonts w:cs="David" w:hint="cs"/>
          <w:b/>
          <w:bCs/>
          <w:sz w:val="24"/>
          <w:szCs w:val="24"/>
          <w:rtl/>
        </w:rPr>
        <w:t xml:space="preserve"> </w:t>
      </w:r>
      <w:r w:rsidR="0008285B" w:rsidRPr="00EE2CBB">
        <w:rPr>
          <w:rFonts w:cs="David" w:hint="cs"/>
          <w:sz w:val="24"/>
          <w:szCs w:val="24"/>
          <w:rtl/>
        </w:rPr>
        <w:t xml:space="preserve">כל נורמה שהייתה </w:t>
      </w:r>
      <w:r w:rsidR="0008285B" w:rsidRPr="00034F86">
        <w:rPr>
          <w:rFonts w:cs="David" w:hint="cs"/>
          <w:sz w:val="24"/>
          <w:szCs w:val="24"/>
          <w:u w:val="single"/>
          <w:rtl/>
        </w:rPr>
        <w:t>ונסתיימה</w:t>
      </w:r>
      <w:r w:rsidR="0008285B" w:rsidRPr="00EE2CBB">
        <w:rPr>
          <w:rFonts w:cs="David" w:hint="cs"/>
          <w:sz w:val="24"/>
          <w:szCs w:val="24"/>
          <w:rtl/>
        </w:rPr>
        <w:t xml:space="preserve"> לפני שהנורמה נכנסה לתוקף תצטרך לעבור את חזקת אי הרטרוספקטיביות.</w:t>
      </w:r>
    </w:p>
    <w:p w:rsidR="00406397" w:rsidRPr="00EE2CBB" w:rsidRDefault="0008285B" w:rsidP="00034F86">
      <w:pPr>
        <w:tabs>
          <w:tab w:val="left" w:pos="3222"/>
        </w:tabs>
        <w:spacing w:after="120" w:line="288" w:lineRule="auto"/>
        <w:jc w:val="both"/>
        <w:rPr>
          <w:rFonts w:cs="David"/>
          <w:sz w:val="24"/>
          <w:szCs w:val="24"/>
          <w:rtl/>
        </w:rPr>
      </w:pPr>
      <w:r w:rsidRPr="00034F86">
        <w:rPr>
          <w:rFonts w:cs="David" w:hint="cs"/>
          <w:b/>
          <w:bCs/>
          <w:sz w:val="24"/>
          <w:szCs w:val="24"/>
          <w:u w:val="single"/>
          <w:rtl/>
        </w:rPr>
        <w:t>תחולה אקטיבית</w:t>
      </w:r>
      <w:r w:rsidR="00034F86">
        <w:rPr>
          <w:rFonts w:cs="David" w:hint="cs"/>
          <w:b/>
          <w:bCs/>
          <w:sz w:val="24"/>
          <w:szCs w:val="24"/>
          <w:rtl/>
        </w:rPr>
        <w:t>:</w:t>
      </w:r>
      <w:r w:rsidRPr="00EE2CBB">
        <w:rPr>
          <w:rFonts w:cs="David" w:hint="cs"/>
          <w:b/>
          <w:bCs/>
          <w:sz w:val="24"/>
          <w:szCs w:val="24"/>
          <w:rtl/>
        </w:rPr>
        <w:t xml:space="preserve"> </w:t>
      </w:r>
      <w:r w:rsidRPr="00034F86">
        <w:rPr>
          <w:rFonts w:cs="David" w:hint="cs"/>
          <w:sz w:val="24"/>
          <w:szCs w:val="24"/>
          <w:rtl/>
        </w:rPr>
        <w:t xml:space="preserve">היא תחולה על </w:t>
      </w:r>
      <w:r w:rsidRPr="00034F86">
        <w:rPr>
          <w:rFonts w:cs="David" w:hint="cs"/>
          <w:sz w:val="24"/>
          <w:szCs w:val="24"/>
          <w:u w:val="single"/>
          <w:rtl/>
        </w:rPr>
        <w:t>מצבים</w:t>
      </w:r>
      <w:r w:rsidRPr="00034F86">
        <w:rPr>
          <w:rFonts w:cs="David" w:hint="cs"/>
          <w:sz w:val="24"/>
          <w:szCs w:val="24"/>
          <w:rtl/>
        </w:rPr>
        <w:t xml:space="preserve"> משפטיים</w:t>
      </w:r>
      <w:r w:rsidRPr="00EE2CBB">
        <w:rPr>
          <w:rFonts w:cs="David" w:hint="cs"/>
          <w:b/>
          <w:bCs/>
          <w:sz w:val="24"/>
          <w:szCs w:val="24"/>
          <w:rtl/>
        </w:rPr>
        <w:t xml:space="preserve"> ש</w:t>
      </w:r>
      <w:r w:rsidRPr="00EE2CBB">
        <w:rPr>
          <w:rFonts w:cs="David" w:hint="cs"/>
          <w:b/>
          <w:bCs/>
          <w:sz w:val="24"/>
          <w:szCs w:val="24"/>
          <w:u w:val="single"/>
          <w:rtl/>
        </w:rPr>
        <w:t>חלים בהווה</w:t>
      </w:r>
      <w:r w:rsidRPr="00EE2CBB">
        <w:rPr>
          <w:rFonts w:cs="David" w:hint="cs"/>
          <w:b/>
          <w:bCs/>
          <w:sz w:val="24"/>
          <w:szCs w:val="24"/>
          <w:rtl/>
        </w:rPr>
        <w:t xml:space="preserve"> </w:t>
      </w:r>
      <w:r w:rsidRPr="00034F86">
        <w:rPr>
          <w:rFonts w:cs="David" w:hint="cs"/>
          <w:sz w:val="24"/>
          <w:szCs w:val="24"/>
          <w:rtl/>
        </w:rPr>
        <w:t>ברגע כניסת הנורמה לתוקפה- אין משמעות לפעולות משפטיות אלא רק למצבים משפטיים.</w:t>
      </w:r>
      <w:r w:rsidRPr="00EE2CBB">
        <w:rPr>
          <w:rFonts w:cs="David" w:hint="cs"/>
          <w:sz w:val="24"/>
          <w:szCs w:val="24"/>
          <w:rtl/>
        </w:rPr>
        <w:t xml:space="preserve"> </w:t>
      </w:r>
      <w:r w:rsidR="00034F86">
        <w:rPr>
          <w:rFonts w:cs="David" w:hint="cs"/>
          <w:sz w:val="24"/>
          <w:szCs w:val="24"/>
          <w:rtl/>
        </w:rPr>
        <w:t xml:space="preserve">ע"פ ברק, </w:t>
      </w:r>
      <w:r w:rsidRPr="00EE2CBB">
        <w:rPr>
          <w:rFonts w:cs="David" w:hint="cs"/>
          <w:sz w:val="24"/>
          <w:szCs w:val="24"/>
          <w:rtl/>
        </w:rPr>
        <w:t>אין לנו בעיות עם התוקף במצבים של תחולה רט</w:t>
      </w:r>
      <w:r w:rsidR="00034F86">
        <w:rPr>
          <w:rFonts w:cs="David" w:hint="cs"/>
          <w:sz w:val="24"/>
          <w:szCs w:val="24"/>
          <w:rtl/>
        </w:rPr>
        <w:t>רוספקטיבית ו</w:t>
      </w:r>
      <w:r w:rsidRPr="00034F86">
        <w:rPr>
          <w:rFonts w:cs="David" w:hint="cs"/>
          <w:b/>
          <w:bCs/>
          <w:sz w:val="24"/>
          <w:szCs w:val="24"/>
          <w:rtl/>
        </w:rPr>
        <w:t xml:space="preserve">בעיות </w:t>
      </w:r>
      <w:r w:rsidR="00034F86" w:rsidRPr="00034F86">
        <w:rPr>
          <w:rFonts w:cs="David" w:hint="cs"/>
          <w:b/>
          <w:bCs/>
          <w:sz w:val="24"/>
          <w:szCs w:val="24"/>
          <w:rtl/>
        </w:rPr>
        <w:t>ה</w:t>
      </w:r>
      <w:r w:rsidRPr="00034F86">
        <w:rPr>
          <w:rFonts w:cs="David" w:hint="cs"/>
          <w:b/>
          <w:bCs/>
          <w:sz w:val="24"/>
          <w:szCs w:val="24"/>
          <w:rtl/>
        </w:rPr>
        <w:t>הגינות מתעוררות רק בהקשר של התחולה האקטיבית</w:t>
      </w:r>
      <w:r w:rsidRPr="00EE2CBB">
        <w:rPr>
          <w:rFonts w:cs="David" w:hint="cs"/>
          <w:sz w:val="24"/>
          <w:szCs w:val="24"/>
          <w:rtl/>
        </w:rPr>
        <w:t xml:space="preserve">.  </w:t>
      </w:r>
    </w:p>
    <w:p w:rsidR="0008285B" w:rsidRPr="00EE2CBB" w:rsidRDefault="00AC18D8" w:rsidP="000A3470">
      <w:pPr>
        <w:tabs>
          <w:tab w:val="left" w:pos="3222"/>
        </w:tabs>
        <w:spacing w:after="120" w:line="288" w:lineRule="auto"/>
        <w:jc w:val="both"/>
        <w:rPr>
          <w:rFonts w:cs="David"/>
          <w:sz w:val="24"/>
          <w:szCs w:val="24"/>
          <w:rtl/>
        </w:rPr>
      </w:pPr>
      <w:r w:rsidRPr="009D2558">
        <w:rPr>
          <w:rFonts w:cs="David" w:hint="cs"/>
          <w:sz w:val="24"/>
          <w:szCs w:val="24"/>
          <w:u w:val="single"/>
          <w:rtl/>
        </w:rPr>
        <w:t>איך נדע לאן נשייך נורמה חדשה</w:t>
      </w:r>
      <w:r w:rsidRPr="00EE2CBB">
        <w:rPr>
          <w:rFonts w:cs="David" w:hint="cs"/>
          <w:sz w:val="24"/>
          <w:szCs w:val="24"/>
          <w:rtl/>
        </w:rPr>
        <w:t xml:space="preserve">: </w:t>
      </w:r>
    </w:p>
    <w:p w:rsidR="00AC18D8" w:rsidRPr="00EE2CBB" w:rsidRDefault="00AC18D8" w:rsidP="000A3470">
      <w:pPr>
        <w:pStyle w:val="ListParagraph"/>
        <w:numPr>
          <w:ilvl w:val="0"/>
          <w:numId w:val="12"/>
        </w:numPr>
        <w:tabs>
          <w:tab w:val="left" w:pos="3222"/>
        </w:tabs>
        <w:spacing w:after="120" w:line="288" w:lineRule="auto"/>
        <w:jc w:val="both"/>
        <w:rPr>
          <w:rFonts w:cs="David"/>
          <w:sz w:val="24"/>
          <w:szCs w:val="24"/>
        </w:rPr>
      </w:pPr>
      <w:r w:rsidRPr="00EE2CBB">
        <w:rPr>
          <w:rFonts w:cs="David" w:hint="cs"/>
          <w:sz w:val="24"/>
          <w:szCs w:val="24"/>
          <w:rtl/>
        </w:rPr>
        <w:t>אפשרות קלה- המחוקק אומר.</w:t>
      </w:r>
    </w:p>
    <w:p w:rsidR="00AC18D8" w:rsidRPr="00EE2CBB" w:rsidRDefault="00AC18D8" w:rsidP="000A3470">
      <w:pPr>
        <w:pStyle w:val="ListParagraph"/>
        <w:numPr>
          <w:ilvl w:val="0"/>
          <w:numId w:val="12"/>
        </w:numPr>
        <w:tabs>
          <w:tab w:val="left" w:pos="3222"/>
        </w:tabs>
        <w:spacing w:after="120" w:line="288" w:lineRule="auto"/>
        <w:jc w:val="both"/>
        <w:rPr>
          <w:rFonts w:cs="David"/>
          <w:sz w:val="24"/>
          <w:szCs w:val="24"/>
        </w:rPr>
      </w:pPr>
      <w:r w:rsidRPr="00EE2CBB">
        <w:rPr>
          <w:rFonts w:cs="David" w:hint="cs"/>
          <w:sz w:val="24"/>
          <w:szCs w:val="24"/>
          <w:rtl/>
        </w:rPr>
        <w:t xml:space="preserve">אפשרות אחרת- נצטרך לעשות פרשנות ונבדוק מהי </w:t>
      </w:r>
      <w:r w:rsidRPr="00EE2CBB">
        <w:rPr>
          <w:rFonts w:cs="David" w:hint="cs"/>
          <w:sz w:val="24"/>
          <w:szCs w:val="24"/>
          <w:u w:val="single"/>
          <w:rtl/>
        </w:rPr>
        <w:t>תכלית הנורמה</w:t>
      </w:r>
      <w:r w:rsidRPr="00EE2CBB">
        <w:rPr>
          <w:rFonts w:cs="David" w:hint="cs"/>
          <w:sz w:val="24"/>
          <w:szCs w:val="24"/>
          <w:rtl/>
        </w:rPr>
        <w:t xml:space="preserve">. האתגר הוא אתגר פרשני. </w:t>
      </w:r>
    </w:p>
    <w:p w:rsidR="00EE4B33" w:rsidRPr="009D2558" w:rsidRDefault="00EE4B33" w:rsidP="00B618D2">
      <w:pPr>
        <w:tabs>
          <w:tab w:val="left" w:pos="3222"/>
        </w:tabs>
        <w:spacing w:after="120" w:line="288" w:lineRule="auto"/>
        <w:jc w:val="both"/>
        <w:rPr>
          <w:rFonts w:cs="David"/>
          <w:b/>
          <w:bCs/>
          <w:sz w:val="24"/>
          <w:szCs w:val="24"/>
          <w:rtl/>
        </w:rPr>
      </w:pPr>
      <w:r w:rsidRPr="009D2558">
        <w:rPr>
          <w:rFonts w:cs="David" w:hint="cs"/>
          <w:b/>
          <w:bCs/>
          <w:sz w:val="24"/>
          <w:szCs w:val="24"/>
          <w:u w:val="single"/>
          <w:rtl/>
        </w:rPr>
        <w:t>בפס"ד ארביב</w:t>
      </w:r>
      <w:r w:rsidR="009D2558">
        <w:rPr>
          <w:rFonts w:cs="David" w:hint="cs"/>
          <w:b/>
          <w:bCs/>
          <w:sz w:val="24"/>
          <w:szCs w:val="24"/>
          <w:u w:val="single"/>
          <w:rtl/>
        </w:rPr>
        <w:t>,</w:t>
      </w:r>
      <w:r w:rsidRPr="00EE2CBB">
        <w:rPr>
          <w:rFonts w:cs="David" w:hint="cs"/>
          <w:sz w:val="24"/>
          <w:szCs w:val="24"/>
          <w:rtl/>
        </w:rPr>
        <w:t xml:space="preserve"> ברק מגיע </w:t>
      </w:r>
      <w:r w:rsidR="009D2558">
        <w:rPr>
          <w:rFonts w:cs="David" w:hint="cs"/>
          <w:sz w:val="24"/>
          <w:szCs w:val="24"/>
          <w:rtl/>
        </w:rPr>
        <w:t>דן ב</w:t>
      </w:r>
      <w:r w:rsidRPr="00EE2CBB">
        <w:rPr>
          <w:rFonts w:cs="David" w:hint="cs"/>
          <w:sz w:val="24"/>
          <w:szCs w:val="24"/>
          <w:rtl/>
        </w:rPr>
        <w:t>סדרי דין</w:t>
      </w:r>
      <w:r w:rsidR="009D2558">
        <w:rPr>
          <w:rFonts w:cs="David" w:hint="cs"/>
          <w:sz w:val="24"/>
          <w:szCs w:val="24"/>
          <w:rtl/>
        </w:rPr>
        <w:t>,</w:t>
      </w:r>
      <w:r w:rsidRPr="00EE2CBB">
        <w:rPr>
          <w:rFonts w:cs="David" w:hint="cs"/>
          <w:sz w:val="24"/>
          <w:szCs w:val="24"/>
          <w:rtl/>
        </w:rPr>
        <w:t xml:space="preserve"> ואומר כי כולם רגילים לחשוב שסדרי דין נופלים ברטרואקטיבית אבל </w:t>
      </w:r>
      <w:r w:rsidRPr="009D2558">
        <w:rPr>
          <w:rFonts w:cs="David" w:hint="cs"/>
          <w:b/>
          <w:bCs/>
          <w:sz w:val="24"/>
          <w:szCs w:val="24"/>
          <w:rtl/>
        </w:rPr>
        <w:t xml:space="preserve">למעשה הם </w:t>
      </w:r>
      <w:r w:rsidRPr="00B618D2">
        <w:rPr>
          <w:rFonts w:cs="David" w:hint="cs"/>
          <w:b/>
          <w:bCs/>
          <w:sz w:val="24"/>
          <w:szCs w:val="24"/>
          <w:u w:val="single"/>
          <w:rtl/>
        </w:rPr>
        <w:t>נועדו לחול אקטיבית</w:t>
      </w:r>
      <w:r w:rsidRPr="009D2558">
        <w:rPr>
          <w:rFonts w:cs="David" w:hint="cs"/>
          <w:b/>
          <w:bCs/>
          <w:sz w:val="24"/>
          <w:szCs w:val="24"/>
          <w:rtl/>
        </w:rPr>
        <w:t xml:space="preserve"> גם על הליכים שכבר התחילו ולא תחולה רטרוספקטיבית</w:t>
      </w:r>
      <w:r w:rsidRPr="00EE2CBB">
        <w:rPr>
          <w:rFonts w:cs="David" w:hint="cs"/>
          <w:sz w:val="24"/>
          <w:szCs w:val="24"/>
          <w:rtl/>
        </w:rPr>
        <w:t>. המטרה היא לשנות את ה</w:t>
      </w:r>
      <w:r w:rsidR="009D2558">
        <w:rPr>
          <w:rFonts w:cs="David" w:hint="cs"/>
          <w:sz w:val="24"/>
          <w:szCs w:val="24"/>
          <w:rtl/>
        </w:rPr>
        <w:t>מצב מעכשיו ואילך אבל לכל התיקים</w:t>
      </w:r>
      <w:r w:rsidR="00B618D2">
        <w:rPr>
          <w:rFonts w:cs="David" w:hint="cs"/>
          <w:sz w:val="24"/>
          <w:szCs w:val="24"/>
          <w:rtl/>
        </w:rPr>
        <w:t xml:space="preserve"> הפתוחים,</w:t>
      </w:r>
      <w:r w:rsidRPr="00EE2CBB">
        <w:rPr>
          <w:rFonts w:cs="David" w:hint="cs"/>
          <w:sz w:val="24"/>
          <w:szCs w:val="24"/>
          <w:rtl/>
        </w:rPr>
        <w:t xml:space="preserve"> </w:t>
      </w:r>
      <w:r w:rsidR="00B618D2">
        <w:rPr>
          <w:rFonts w:cs="David" w:hint="cs"/>
          <w:sz w:val="24"/>
          <w:szCs w:val="24"/>
          <w:rtl/>
        </w:rPr>
        <w:t xml:space="preserve">כי </w:t>
      </w:r>
      <w:r w:rsidRPr="00EE2CBB">
        <w:rPr>
          <w:rFonts w:cs="David" w:hint="cs"/>
          <w:sz w:val="24"/>
          <w:szCs w:val="24"/>
          <w:rtl/>
        </w:rPr>
        <w:t>אין הגיון לפתוח תיקים</w:t>
      </w:r>
      <w:r w:rsidR="009D2558">
        <w:rPr>
          <w:rFonts w:cs="David" w:hint="cs"/>
          <w:sz w:val="24"/>
          <w:szCs w:val="24"/>
          <w:rtl/>
        </w:rPr>
        <w:t xml:space="preserve"> שנסתיימו. </w:t>
      </w:r>
      <w:r w:rsidR="009D2558">
        <w:rPr>
          <w:rFonts w:cs="David" w:hint="cs"/>
          <w:b/>
          <w:bCs/>
          <w:sz w:val="24"/>
          <w:szCs w:val="24"/>
          <w:rtl/>
        </w:rPr>
        <w:t>ב</w:t>
      </w:r>
      <w:r w:rsidRPr="009D2558">
        <w:rPr>
          <w:rFonts w:cs="David" w:hint="cs"/>
          <w:b/>
          <w:bCs/>
          <w:sz w:val="24"/>
          <w:szCs w:val="24"/>
          <w:rtl/>
        </w:rPr>
        <w:t>רק אומר כי הכוונה האמיתית בשינוי נורמה דיונית היא ליצור מצב חדש לכל התיקים שנפתחו כב</w:t>
      </w:r>
      <w:r w:rsidR="009D2558">
        <w:rPr>
          <w:rFonts w:cs="David" w:hint="cs"/>
          <w:b/>
          <w:bCs/>
          <w:sz w:val="24"/>
          <w:szCs w:val="24"/>
          <w:rtl/>
        </w:rPr>
        <w:t>ר בעבר בלי לגעת בתיקים שנסתיימו- קרי, תחולה אקטיבית!</w:t>
      </w:r>
      <w:r w:rsidRPr="009D2558">
        <w:rPr>
          <w:rFonts w:cs="David" w:hint="cs"/>
          <w:b/>
          <w:bCs/>
          <w:sz w:val="24"/>
          <w:szCs w:val="24"/>
          <w:rtl/>
        </w:rPr>
        <w:t xml:space="preserve"> </w:t>
      </w:r>
    </w:p>
    <w:p w:rsidR="00EE4B33" w:rsidRPr="00EE2CBB" w:rsidRDefault="00EE4B33" w:rsidP="00B618D2">
      <w:pPr>
        <w:tabs>
          <w:tab w:val="left" w:pos="3222"/>
        </w:tabs>
        <w:spacing w:after="120" w:line="288" w:lineRule="auto"/>
        <w:jc w:val="both"/>
        <w:rPr>
          <w:rFonts w:cs="David"/>
          <w:sz w:val="24"/>
          <w:szCs w:val="24"/>
          <w:rtl/>
        </w:rPr>
      </w:pPr>
      <w:r w:rsidRPr="00EE2CBB">
        <w:rPr>
          <w:rFonts w:cs="David" w:hint="cs"/>
          <w:sz w:val="24"/>
          <w:szCs w:val="24"/>
          <w:u w:val="single"/>
          <w:rtl/>
        </w:rPr>
        <w:t>דוגמא:</w:t>
      </w:r>
      <w:r w:rsidRPr="00EE2CBB">
        <w:rPr>
          <w:rFonts w:cs="David" w:hint="cs"/>
          <w:sz w:val="24"/>
          <w:szCs w:val="24"/>
          <w:rtl/>
        </w:rPr>
        <w:t xml:space="preserve"> שי</w:t>
      </w:r>
      <w:r w:rsidR="009D2558">
        <w:rPr>
          <w:rFonts w:cs="David" w:hint="cs"/>
          <w:sz w:val="24"/>
          <w:szCs w:val="24"/>
          <w:rtl/>
        </w:rPr>
        <w:t>נוי בפרק הזמן להגשת כתב בית דין.</w:t>
      </w:r>
      <w:r w:rsidR="00B618D2">
        <w:rPr>
          <w:rFonts w:cs="David" w:hint="cs"/>
          <w:sz w:val="24"/>
          <w:szCs w:val="24"/>
          <w:rtl/>
        </w:rPr>
        <w:t xml:space="preserve"> </w:t>
      </w:r>
      <w:r w:rsidRPr="009D2558">
        <w:rPr>
          <w:rFonts w:cs="David" w:hint="cs"/>
          <w:sz w:val="24"/>
          <w:szCs w:val="24"/>
          <w:u w:val="single"/>
          <w:rtl/>
        </w:rPr>
        <w:t>השינוי יחול אקטיבית</w:t>
      </w:r>
      <w:r w:rsidRPr="00EE2CBB">
        <w:rPr>
          <w:rFonts w:cs="David" w:hint="cs"/>
          <w:sz w:val="24"/>
          <w:szCs w:val="24"/>
          <w:rtl/>
        </w:rPr>
        <w:t xml:space="preserve"> </w:t>
      </w:r>
      <w:r w:rsidRPr="00EE2CBB">
        <w:rPr>
          <w:rFonts w:cs="David"/>
          <w:sz w:val="24"/>
          <w:szCs w:val="24"/>
          <w:rtl/>
        </w:rPr>
        <w:t>–</w:t>
      </w:r>
      <w:r w:rsidRPr="00EE2CBB">
        <w:rPr>
          <w:rFonts w:cs="David" w:hint="cs"/>
          <w:sz w:val="24"/>
          <w:szCs w:val="24"/>
          <w:rtl/>
        </w:rPr>
        <w:t>רק על תיקים שנפתחו מעתה ואילך, אחרת, הוא היה מחייב לפתוח לדיון בנושא</w:t>
      </w:r>
      <w:r w:rsidR="009D2558">
        <w:rPr>
          <w:rFonts w:cs="David" w:hint="cs"/>
          <w:sz w:val="24"/>
          <w:szCs w:val="24"/>
          <w:rtl/>
        </w:rPr>
        <w:t xml:space="preserve"> גם</w:t>
      </w:r>
      <w:r w:rsidRPr="00EE2CBB">
        <w:rPr>
          <w:rFonts w:cs="David" w:hint="cs"/>
          <w:sz w:val="24"/>
          <w:szCs w:val="24"/>
          <w:rtl/>
        </w:rPr>
        <w:t xml:space="preserve"> תיקים שכבר קיימים- </w:t>
      </w:r>
      <w:r w:rsidR="009D2558">
        <w:rPr>
          <w:rFonts w:cs="David" w:hint="cs"/>
          <w:sz w:val="24"/>
          <w:szCs w:val="24"/>
          <w:rtl/>
        </w:rPr>
        <w:t xml:space="preserve">בהם </w:t>
      </w:r>
      <w:r w:rsidRPr="00EE2CBB">
        <w:rPr>
          <w:rFonts w:cs="David" w:hint="cs"/>
          <w:sz w:val="24"/>
          <w:szCs w:val="24"/>
          <w:rtl/>
        </w:rPr>
        <w:t>התחולה הרטרוספקטיבית מעוררת קשיים מערכתיים וקשיי צדק של בעל הדין שכנגד שהסתמך על ההליך</w:t>
      </w:r>
      <w:r w:rsidR="009D2558">
        <w:rPr>
          <w:rFonts w:cs="David" w:hint="cs"/>
          <w:sz w:val="24"/>
          <w:szCs w:val="24"/>
          <w:rtl/>
        </w:rPr>
        <w:t xml:space="preserve"> של הגשת כתבי בי-דין</w:t>
      </w:r>
      <w:r w:rsidRPr="00EE2CBB">
        <w:rPr>
          <w:rFonts w:cs="David" w:hint="cs"/>
          <w:sz w:val="24"/>
          <w:szCs w:val="24"/>
          <w:rtl/>
        </w:rPr>
        <w:t xml:space="preserve"> שהושלם כבר. </w:t>
      </w:r>
      <w:r w:rsidRPr="009D2558">
        <w:rPr>
          <w:rFonts w:cs="David" w:hint="cs"/>
          <w:b/>
          <w:bCs/>
          <w:sz w:val="24"/>
          <w:szCs w:val="24"/>
          <w:rtl/>
        </w:rPr>
        <w:t>אולם, בתיקים בהם אותו כתב בית דין עוד לא הוגש, המערכת אומרת לנו להתרגל למצב החדש ויש להתמודד ולא פוגעים בציפיות הצדדים כי המצב עוד חל בהווה.</w:t>
      </w:r>
      <w:r w:rsidRPr="00EE2CBB">
        <w:rPr>
          <w:rFonts w:cs="David" w:hint="cs"/>
          <w:sz w:val="24"/>
          <w:szCs w:val="24"/>
          <w:rtl/>
        </w:rPr>
        <w:t xml:space="preserve"> </w:t>
      </w:r>
    </w:p>
    <w:p w:rsidR="008B229C" w:rsidRPr="00EE2CBB" w:rsidRDefault="009D2558" w:rsidP="000A3470">
      <w:pPr>
        <w:tabs>
          <w:tab w:val="left" w:pos="3222"/>
        </w:tabs>
        <w:spacing w:after="120" w:line="288" w:lineRule="auto"/>
        <w:jc w:val="both"/>
        <w:rPr>
          <w:rFonts w:cs="David"/>
          <w:sz w:val="24"/>
          <w:szCs w:val="24"/>
          <w:rtl/>
        </w:rPr>
      </w:pPr>
      <w:r w:rsidRPr="009D2558">
        <w:rPr>
          <w:rFonts w:cs="David" w:hint="cs"/>
          <w:b/>
          <w:bCs/>
          <w:sz w:val="24"/>
          <w:szCs w:val="24"/>
          <w:u w:val="single"/>
          <w:rtl/>
        </w:rPr>
        <w:t>מסקנה:</w:t>
      </w:r>
      <w:r>
        <w:rPr>
          <w:rFonts w:cs="David" w:hint="cs"/>
          <w:sz w:val="24"/>
          <w:szCs w:val="24"/>
          <w:rtl/>
        </w:rPr>
        <w:t xml:space="preserve"> </w:t>
      </w:r>
      <w:r w:rsidR="008B229C" w:rsidRPr="00EE2CBB">
        <w:rPr>
          <w:rFonts w:cs="David" w:hint="cs"/>
          <w:sz w:val="24"/>
          <w:szCs w:val="24"/>
          <w:rtl/>
        </w:rPr>
        <w:t>עקרון התחולה האקטיבית מנסה לצמצמם את חוסר ההגינות ככל שניתן וברק מפתח את המסגרת המ</w:t>
      </w:r>
      <w:r>
        <w:rPr>
          <w:rFonts w:cs="David" w:hint="cs"/>
          <w:sz w:val="24"/>
          <w:szCs w:val="24"/>
          <w:rtl/>
        </w:rPr>
        <w:t>ושגית הזו בפס"ד ארביב בדעת יחיד כאשר</w:t>
      </w:r>
      <w:r w:rsidR="008B229C" w:rsidRPr="00EE2CBB">
        <w:rPr>
          <w:rFonts w:cs="David" w:hint="cs"/>
          <w:sz w:val="24"/>
          <w:szCs w:val="24"/>
          <w:rtl/>
        </w:rPr>
        <w:t xml:space="preserve"> השופטים אילון ובך לא מסכימים ולא מתנגדים לנושא. </w:t>
      </w:r>
    </w:p>
    <w:p w:rsidR="008B229C" w:rsidRPr="00EE2CBB" w:rsidRDefault="008B229C" w:rsidP="00AC063A">
      <w:pPr>
        <w:tabs>
          <w:tab w:val="left" w:pos="3222"/>
        </w:tabs>
        <w:spacing w:after="120" w:line="288" w:lineRule="auto"/>
        <w:jc w:val="both"/>
        <w:rPr>
          <w:rFonts w:cs="David"/>
          <w:sz w:val="24"/>
          <w:szCs w:val="24"/>
          <w:rtl/>
        </w:rPr>
      </w:pPr>
      <w:r w:rsidRPr="00AC063A">
        <w:rPr>
          <w:rFonts w:cs="David" w:hint="cs"/>
          <w:b/>
          <w:bCs/>
          <w:color w:val="C00000"/>
          <w:sz w:val="24"/>
          <w:szCs w:val="24"/>
          <w:rtl/>
        </w:rPr>
        <w:t>פס"ד אי בי איי (2006):</w:t>
      </w:r>
      <w:r w:rsidRPr="00EE2CBB">
        <w:rPr>
          <w:rFonts w:cs="David" w:hint="cs"/>
          <w:sz w:val="24"/>
          <w:szCs w:val="24"/>
          <w:rtl/>
        </w:rPr>
        <w:t xml:space="preserve"> ברק חוזר על המבנה ומגייס את הסכמת בייניש וריבלין. </w:t>
      </w:r>
      <w:r w:rsidRPr="00B618D2">
        <w:rPr>
          <w:rFonts w:cs="David" w:hint="cs"/>
          <w:b/>
          <w:bCs/>
          <w:sz w:val="24"/>
          <w:szCs w:val="24"/>
          <w:rtl/>
        </w:rPr>
        <w:t>מבנה זה הופך להיות הלכה</w:t>
      </w:r>
      <w:r w:rsidRPr="00EE2CBB">
        <w:rPr>
          <w:rFonts w:cs="David" w:hint="cs"/>
          <w:sz w:val="24"/>
          <w:szCs w:val="24"/>
          <w:rtl/>
        </w:rPr>
        <w:t xml:space="preserve">. </w:t>
      </w:r>
      <w:r w:rsidR="00AC063A">
        <w:rPr>
          <w:rFonts w:cs="David" w:hint="cs"/>
          <w:sz w:val="24"/>
          <w:szCs w:val="24"/>
          <w:rtl/>
        </w:rPr>
        <w:t xml:space="preserve">ישנו </w:t>
      </w:r>
      <w:r w:rsidRPr="00EE2CBB">
        <w:rPr>
          <w:rFonts w:cs="David" w:hint="cs"/>
          <w:sz w:val="24"/>
          <w:szCs w:val="24"/>
          <w:rtl/>
        </w:rPr>
        <w:t>יישום של</w:t>
      </w:r>
      <w:r w:rsidR="00AC063A">
        <w:rPr>
          <w:rFonts w:cs="David" w:hint="cs"/>
          <w:sz w:val="24"/>
          <w:szCs w:val="24"/>
          <w:rtl/>
        </w:rPr>
        <w:t xml:space="preserve"> המבנה בדין דיוני במשפט האזרחי-</w:t>
      </w:r>
      <w:r w:rsidRPr="00EE2CBB">
        <w:rPr>
          <w:rFonts w:cs="David" w:hint="cs"/>
          <w:sz w:val="24"/>
          <w:szCs w:val="24"/>
          <w:rtl/>
        </w:rPr>
        <w:t xml:space="preserve"> </w:t>
      </w:r>
      <w:r w:rsidR="00AC063A" w:rsidRPr="00AC063A">
        <w:rPr>
          <w:rFonts w:cs="David" w:hint="cs"/>
          <w:sz w:val="24"/>
          <w:szCs w:val="24"/>
          <w:rtl/>
        </w:rPr>
        <w:t xml:space="preserve">על </w:t>
      </w:r>
      <w:r w:rsidRPr="00AC063A">
        <w:rPr>
          <w:rFonts w:cs="David" w:hint="cs"/>
          <w:sz w:val="24"/>
          <w:szCs w:val="24"/>
          <w:rtl/>
        </w:rPr>
        <w:t>חוק תובענות ייצוגיות</w:t>
      </w:r>
      <w:r w:rsidR="00AC063A">
        <w:rPr>
          <w:rFonts w:cs="David" w:hint="cs"/>
          <w:sz w:val="24"/>
          <w:szCs w:val="24"/>
          <w:rtl/>
        </w:rPr>
        <w:t>.</w:t>
      </w:r>
      <w:r w:rsidRPr="00EE2CBB">
        <w:rPr>
          <w:rFonts w:cs="David" w:hint="cs"/>
          <w:sz w:val="24"/>
          <w:szCs w:val="24"/>
          <w:rtl/>
        </w:rPr>
        <w:t xml:space="preserve"> </w:t>
      </w:r>
      <w:r w:rsidRPr="00AC063A">
        <w:rPr>
          <w:rFonts w:cs="David" w:hint="cs"/>
          <w:sz w:val="24"/>
          <w:szCs w:val="24"/>
          <w:u w:val="single"/>
          <w:rtl/>
        </w:rPr>
        <w:t>העובדות</w:t>
      </w:r>
      <w:r w:rsidRPr="00EE2CBB">
        <w:rPr>
          <w:rFonts w:cs="David" w:hint="cs"/>
          <w:sz w:val="24"/>
          <w:szCs w:val="24"/>
          <w:rtl/>
        </w:rPr>
        <w:t xml:space="preserve">: הליך אישור תובענה ייצוגית. ביהמ"ש לא </w:t>
      </w:r>
      <w:r w:rsidR="00AC063A">
        <w:rPr>
          <w:rFonts w:cs="David" w:hint="cs"/>
          <w:sz w:val="24"/>
          <w:szCs w:val="24"/>
          <w:rtl/>
        </w:rPr>
        <w:t>מאשר</w:t>
      </w:r>
      <w:r w:rsidRPr="00EE2CBB">
        <w:rPr>
          <w:rFonts w:cs="David" w:hint="cs"/>
          <w:sz w:val="24"/>
          <w:szCs w:val="24"/>
          <w:rtl/>
        </w:rPr>
        <w:t>, ה</w:t>
      </w:r>
      <w:r w:rsidR="00AC063A">
        <w:rPr>
          <w:rFonts w:cs="David" w:hint="cs"/>
          <w:sz w:val="24"/>
          <w:szCs w:val="24"/>
          <w:rtl/>
        </w:rPr>
        <w:t>הליך מגיע לערעור בביהמ"ש העליון</w:t>
      </w:r>
      <w:r w:rsidRPr="00EE2CBB">
        <w:rPr>
          <w:rFonts w:cs="David" w:hint="cs"/>
          <w:sz w:val="24"/>
          <w:szCs w:val="24"/>
          <w:rtl/>
        </w:rPr>
        <w:t xml:space="preserve"> לפי ההסדר הקודם. תו"כ שהערעור נדון נכנס לתוקפו הסדר חדש בחוק תובענות ייצוגיות </w:t>
      </w:r>
      <w:r w:rsidR="00AC063A">
        <w:rPr>
          <w:rFonts w:cs="David" w:hint="cs"/>
          <w:sz w:val="24"/>
          <w:szCs w:val="24"/>
          <w:rtl/>
        </w:rPr>
        <w:t>ה</w:t>
      </w:r>
      <w:r w:rsidRPr="00EE2CBB">
        <w:rPr>
          <w:rFonts w:cs="David" w:hint="cs"/>
          <w:sz w:val="24"/>
          <w:szCs w:val="24"/>
          <w:rtl/>
        </w:rPr>
        <w:t>מקל עם תובעים יי</w:t>
      </w:r>
      <w:r w:rsidR="00AC063A">
        <w:rPr>
          <w:rFonts w:cs="David" w:hint="cs"/>
          <w:sz w:val="24"/>
          <w:szCs w:val="24"/>
          <w:rtl/>
        </w:rPr>
        <w:t>צוגיים ונותן יותר הזדמנות לתבוע.</w:t>
      </w:r>
      <w:r w:rsidRPr="00EE2CBB">
        <w:rPr>
          <w:rFonts w:cs="David" w:hint="cs"/>
          <w:sz w:val="24"/>
          <w:szCs w:val="24"/>
          <w:rtl/>
        </w:rPr>
        <w:t xml:space="preserve"> התובעים רוצים לנצל את </w:t>
      </w:r>
      <w:r w:rsidR="00AC063A">
        <w:rPr>
          <w:rFonts w:cs="David" w:hint="cs"/>
          <w:sz w:val="24"/>
          <w:szCs w:val="24"/>
          <w:rtl/>
        </w:rPr>
        <w:t>ה</w:t>
      </w:r>
      <w:r w:rsidRPr="00EE2CBB">
        <w:rPr>
          <w:rFonts w:cs="David" w:hint="cs"/>
          <w:sz w:val="24"/>
          <w:szCs w:val="24"/>
          <w:rtl/>
        </w:rPr>
        <w:t>חוק</w:t>
      </w:r>
      <w:r w:rsidR="00AC063A">
        <w:rPr>
          <w:rFonts w:cs="David" w:hint="cs"/>
          <w:sz w:val="24"/>
          <w:szCs w:val="24"/>
          <w:rtl/>
        </w:rPr>
        <w:t xml:space="preserve"> החדש</w:t>
      </w:r>
      <w:r w:rsidRPr="00EE2CBB">
        <w:rPr>
          <w:rFonts w:cs="David" w:hint="cs"/>
          <w:sz w:val="24"/>
          <w:szCs w:val="24"/>
          <w:rtl/>
        </w:rPr>
        <w:t xml:space="preserve"> לטובתם ולהשיג החלטה</w:t>
      </w:r>
      <w:r w:rsidR="00AC063A">
        <w:rPr>
          <w:rFonts w:cs="David" w:hint="cs"/>
          <w:sz w:val="24"/>
          <w:szCs w:val="24"/>
          <w:rtl/>
        </w:rPr>
        <w:t>.</w:t>
      </w:r>
      <w:r w:rsidRPr="00EE2CBB">
        <w:rPr>
          <w:rFonts w:cs="David" w:hint="cs"/>
          <w:sz w:val="24"/>
          <w:szCs w:val="24"/>
          <w:rtl/>
        </w:rPr>
        <w:t xml:space="preserve"> יש 3 אפשריות: </w:t>
      </w:r>
    </w:p>
    <w:p w:rsidR="008B229C" w:rsidRPr="00EE2CBB" w:rsidRDefault="008B229C" w:rsidP="000A3470">
      <w:pPr>
        <w:pStyle w:val="ListParagraph"/>
        <w:numPr>
          <w:ilvl w:val="0"/>
          <w:numId w:val="13"/>
        </w:numPr>
        <w:tabs>
          <w:tab w:val="left" w:pos="3222"/>
        </w:tabs>
        <w:spacing w:after="120" w:line="288" w:lineRule="auto"/>
        <w:jc w:val="both"/>
        <w:rPr>
          <w:rFonts w:cs="David"/>
          <w:sz w:val="24"/>
          <w:szCs w:val="24"/>
        </w:rPr>
      </w:pPr>
      <w:r w:rsidRPr="00EE2CBB">
        <w:rPr>
          <w:rFonts w:cs="David" w:hint="cs"/>
          <w:sz w:val="24"/>
          <w:szCs w:val="24"/>
          <w:rtl/>
        </w:rPr>
        <w:t>פרוספקטיביות: תחולה רק על תובענות ייצוגיות שהוגשו לאחר קבלתו.</w:t>
      </w:r>
    </w:p>
    <w:p w:rsidR="008B229C" w:rsidRPr="00EE2CBB" w:rsidRDefault="008B229C" w:rsidP="000A3470">
      <w:pPr>
        <w:pStyle w:val="ListParagraph"/>
        <w:numPr>
          <w:ilvl w:val="0"/>
          <w:numId w:val="13"/>
        </w:numPr>
        <w:tabs>
          <w:tab w:val="left" w:pos="3222"/>
        </w:tabs>
        <w:spacing w:after="120" w:line="288" w:lineRule="auto"/>
        <w:jc w:val="both"/>
        <w:rPr>
          <w:rFonts w:cs="David"/>
          <w:sz w:val="24"/>
          <w:szCs w:val="24"/>
        </w:rPr>
      </w:pPr>
      <w:r w:rsidRPr="00EE2CBB">
        <w:rPr>
          <w:rFonts w:cs="David" w:hint="cs"/>
          <w:sz w:val="24"/>
          <w:szCs w:val="24"/>
          <w:rtl/>
        </w:rPr>
        <w:t>רטרוספקטיבית: יחול גם על בקשות שכבר לא אושרו</w:t>
      </w:r>
      <w:r w:rsidR="00AC063A">
        <w:rPr>
          <w:rFonts w:cs="David" w:hint="cs"/>
          <w:sz w:val="24"/>
          <w:szCs w:val="24"/>
          <w:rtl/>
        </w:rPr>
        <w:t xml:space="preserve"> בעבר</w:t>
      </w:r>
      <w:r w:rsidRPr="00EE2CBB">
        <w:rPr>
          <w:rFonts w:cs="David" w:hint="cs"/>
          <w:sz w:val="24"/>
          <w:szCs w:val="24"/>
          <w:rtl/>
        </w:rPr>
        <w:t>.</w:t>
      </w:r>
    </w:p>
    <w:p w:rsidR="00EE00C0" w:rsidRPr="00EE2CBB" w:rsidRDefault="008B229C" w:rsidP="000A3470">
      <w:pPr>
        <w:pStyle w:val="ListParagraph"/>
        <w:numPr>
          <w:ilvl w:val="0"/>
          <w:numId w:val="13"/>
        </w:numPr>
        <w:tabs>
          <w:tab w:val="left" w:pos="3222"/>
        </w:tabs>
        <w:spacing w:after="120" w:line="288" w:lineRule="auto"/>
        <w:jc w:val="both"/>
        <w:rPr>
          <w:rFonts w:cs="David"/>
          <w:sz w:val="24"/>
          <w:szCs w:val="24"/>
        </w:rPr>
      </w:pPr>
      <w:r w:rsidRPr="00EE2CBB">
        <w:rPr>
          <w:rFonts w:cs="David" w:hint="cs"/>
          <w:sz w:val="24"/>
          <w:szCs w:val="24"/>
          <w:rtl/>
        </w:rPr>
        <w:t>תחולה אקטיבית</w:t>
      </w:r>
      <w:r w:rsidR="00EE00C0" w:rsidRPr="00EE2CBB">
        <w:rPr>
          <w:rFonts w:cs="David" w:hint="cs"/>
          <w:sz w:val="24"/>
          <w:szCs w:val="24"/>
          <w:rtl/>
        </w:rPr>
        <w:t>:</w:t>
      </w:r>
      <w:r w:rsidRPr="00EE2CBB">
        <w:rPr>
          <w:rFonts w:cs="David" w:hint="cs"/>
          <w:sz w:val="24"/>
          <w:szCs w:val="24"/>
          <w:rtl/>
        </w:rPr>
        <w:t xml:space="preserve"> על כל תביעה פתוחה שעדיין לא נסתיימה</w:t>
      </w:r>
      <w:r w:rsidR="00EE00C0" w:rsidRPr="00EE2CBB">
        <w:rPr>
          <w:rFonts w:cs="David" w:hint="cs"/>
          <w:sz w:val="24"/>
          <w:szCs w:val="24"/>
          <w:rtl/>
        </w:rPr>
        <w:t>.</w:t>
      </w:r>
    </w:p>
    <w:p w:rsidR="00AC063A" w:rsidRDefault="008B229C" w:rsidP="00AC063A">
      <w:pPr>
        <w:tabs>
          <w:tab w:val="left" w:pos="3222"/>
        </w:tabs>
        <w:spacing w:after="120" w:line="288" w:lineRule="auto"/>
        <w:jc w:val="both"/>
        <w:rPr>
          <w:rFonts w:cs="David"/>
          <w:sz w:val="24"/>
          <w:szCs w:val="24"/>
          <w:rtl/>
        </w:rPr>
      </w:pPr>
      <w:r w:rsidRPr="00AC063A">
        <w:rPr>
          <w:rFonts w:cs="David" w:hint="cs"/>
          <w:b/>
          <w:bCs/>
          <w:sz w:val="24"/>
          <w:szCs w:val="24"/>
          <w:u w:val="single"/>
          <w:rtl/>
        </w:rPr>
        <w:t>ברק</w:t>
      </w:r>
      <w:r w:rsidR="00AC063A">
        <w:rPr>
          <w:rFonts w:cs="David" w:hint="cs"/>
          <w:sz w:val="24"/>
          <w:szCs w:val="24"/>
          <w:rtl/>
        </w:rPr>
        <w:t>: בוחר בתחולה האקטיבית.</w:t>
      </w:r>
      <w:r w:rsidRPr="00EE2CBB">
        <w:rPr>
          <w:rFonts w:cs="David" w:hint="cs"/>
          <w:sz w:val="24"/>
          <w:szCs w:val="24"/>
          <w:rtl/>
        </w:rPr>
        <w:t xml:space="preserve"> למרות שהתיק כבר בשלב ערעור ישנה תחולה אקטיבית ולכן ההסדר החדש יחול. </w:t>
      </w:r>
      <w:r w:rsidR="00EE00C0" w:rsidRPr="00EE2CBB">
        <w:rPr>
          <w:rFonts w:cs="David" w:hint="cs"/>
          <w:sz w:val="24"/>
          <w:szCs w:val="24"/>
          <w:rtl/>
        </w:rPr>
        <w:t xml:space="preserve">המהלך הפרשני </w:t>
      </w:r>
      <w:r w:rsidR="00AC063A">
        <w:rPr>
          <w:rFonts w:cs="David" w:hint="cs"/>
          <w:sz w:val="24"/>
          <w:szCs w:val="24"/>
          <w:rtl/>
        </w:rPr>
        <w:t xml:space="preserve">לא קשה ביחס לסעיף החוק החדש. </w:t>
      </w:r>
    </w:p>
    <w:p w:rsidR="00B618D2" w:rsidRDefault="00EE00C0" w:rsidP="00B618D2">
      <w:pPr>
        <w:tabs>
          <w:tab w:val="left" w:pos="3222"/>
        </w:tabs>
        <w:spacing w:after="120" w:line="288" w:lineRule="auto"/>
        <w:jc w:val="both"/>
        <w:rPr>
          <w:rFonts w:cs="David"/>
          <w:sz w:val="24"/>
          <w:szCs w:val="24"/>
          <w:rtl/>
        </w:rPr>
      </w:pPr>
      <w:r w:rsidRPr="00EE2CBB">
        <w:rPr>
          <w:rFonts w:cs="David" w:hint="cs"/>
          <w:sz w:val="24"/>
          <w:szCs w:val="24"/>
          <w:rtl/>
        </w:rPr>
        <w:t xml:space="preserve">ברק </w:t>
      </w:r>
      <w:r w:rsidR="00AC063A">
        <w:rPr>
          <w:rFonts w:cs="David" w:hint="cs"/>
          <w:sz w:val="24"/>
          <w:szCs w:val="24"/>
          <w:rtl/>
        </w:rPr>
        <w:t xml:space="preserve">מפרט את </w:t>
      </w:r>
      <w:r w:rsidRPr="00EE2CBB">
        <w:rPr>
          <w:rFonts w:cs="David" w:hint="cs"/>
          <w:sz w:val="24"/>
          <w:szCs w:val="24"/>
          <w:rtl/>
        </w:rPr>
        <w:t xml:space="preserve">הקריטריונים </w:t>
      </w:r>
      <w:r w:rsidR="00AC063A">
        <w:rPr>
          <w:rFonts w:cs="David" w:hint="cs"/>
          <w:sz w:val="24"/>
          <w:szCs w:val="24"/>
          <w:rtl/>
        </w:rPr>
        <w:t xml:space="preserve">לפיהם נכריע </w:t>
      </w:r>
      <w:r w:rsidRPr="00EE2CBB">
        <w:rPr>
          <w:rFonts w:cs="David" w:hint="cs"/>
          <w:sz w:val="24"/>
          <w:szCs w:val="24"/>
          <w:rtl/>
        </w:rPr>
        <w:t xml:space="preserve">האם מדובר בנורמה דיונית ולכן </w:t>
      </w:r>
      <w:r w:rsidR="00AC063A">
        <w:rPr>
          <w:rFonts w:cs="David" w:hint="cs"/>
          <w:sz w:val="24"/>
          <w:szCs w:val="24"/>
          <w:rtl/>
        </w:rPr>
        <w:t xml:space="preserve">תחוולתה תהיה </w:t>
      </w:r>
      <w:r w:rsidRPr="00EE2CBB">
        <w:rPr>
          <w:rFonts w:cs="David" w:hint="cs"/>
          <w:sz w:val="24"/>
          <w:szCs w:val="24"/>
          <w:rtl/>
        </w:rPr>
        <w:t xml:space="preserve">אקטיבית: ע"פ ברק </w:t>
      </w:r>
      <w:r w:rsidRPr="00D83320">
        <w:rPr>
          <w:rFonts w:cs="David" w:hint="cs"/>
          <w:sz w:val="24"/>
          <w:szCs w:val="24"/>
          <w:u w:val="single"/>
          <w:rtl/>
        </w:rPr>
        <w:t>הוא מציע מעין מבחן נורמטיבי</w:t>
      </w:r>
      <w:r w:rsidR="00D83320">
        <w:rPr>
          <w:rFonts w:cs="David" w:hint="cs"/>
          <w:sz w:val="24"/>
          <w:szCs w:val="24"/>
          <w:rtl/>
        </w:rPr>
        <w:t>:</w:t>
      </w:r>
      <w:r w:rsidRPr="00EE2CBB">
        <w:rPr>
          <w:rFonts w:cs="David" w:hint="cs"/>
          <w:sz w:val="24"/>
          <w:szCs w:val="24"/>
          <w:rtl/>
        </w:rPr>
        <w:t xml:space="preserve"> </w:t>
      </w:r>
      <w:r w:rsidRPr="00D83320">
        <w:rPr>
          <w:rFonts w:cs="David" w:hint="cs"/>
          <w:b/>
          <w:bCs/>
          <w:sz w:val="24"/>
          <w:szCs w:val="24"/>
          <w:rtl/>
        </w:rPr>
        <w:t>האם זה מסוג הנורמות ש</w:t>
      </w:r>
      <w:r w:rsidRPr="00D83320">
        <w:rPr>
          <w:rFonts w:cs="David" w:hint="cs"/>
          <w:b/>
          <w:bCs/>
          <w:sz w:val="24"/>
          <w:szCs w:val="24"/>
          <w:u w:val="single"/>
          <w:rtl/>
        </w:rPr>
        <w:t>היינו רוצים</w:t>
      </w:r>
      <w:r w:rsidRPr="00D83320">
        <w:rPr>
          <w:rFonts w:cs="David" w:hint="cs"/>
          <w:b/>
          <w:bCs/>
          <w:sz w:val="24"/>
          <w:szCs w:val="24"/>
          <w:rtl/>
        </w:rPr>
        <w:t xml:space="preserve"> שאנשים יסתמכו עליהם שהם בוחרים את ההתנהגויות שלהם בחיים הרגילים</w:t>
      </w:r>
      <w:r w:rsidR="00D83320">
        <w:rPr>
          <w:rFonts w:cs="David" w:hint="cs"/>
          <w:sz w:val="24"/>
          <w:szCs w:val="24"/>
          <w:rtl/>
        </w:rPr>
        <w:t>?</w:t>
      </w:r>
      <w:r w:rsidR="00B618D2">
        <w:rPr>
          <w:rFonts w:cs="David" w:hint="cs"/>
          <w:sz w:val="24"/>
          <w:szCs w:val="24"/>
          <w:rtl/>
        </w:rPr>
        <w:t xml:space="preserve"> </w:t>
      </w:r>
      <w:r w:rsidR="00AC063A">
        <w:rPr>
          <w:rFonts w:cs="David" w:hint="cs"/>
          <w:sz w:val="24"/>
          <w:szCs w:val="24"/>
          <w:rtl/>
        </w:rPr>
        <w:t xml:space="preserve">אמנם </w:t>
      </w:r>
      <w:r w:rsidRPr="00EE2CBB">
        <w:rPr>
          <w:rFonts w:cs="David" w:hint="cs"/>
          <w:sz w:val="24"/>
          <w:szCs w:val="24"/>
          <w:rtl/>
        </w:rPr>
        <w:t>ייתכן שיש פירמות שבוחרות את דרכי הפעולה שלהם בין היתר ל</w:t>
      </w:r>
      <w:r w:rsidR="00AC063A">
        <w:rPr>
          <w:rFonts w:cs="David" w:hint="cs"/>
          <w:sz w:val="24"/>
          <w:szCs w:val="24"/>
          <w:rtl/>
        </w:rPr>
        <w:t>פי הסיכוי שיעמדו לתביעה ייצוגית</w:t>
      </w:r>
      <w:r w:rsidR="00B618D2">
        <w:rPr>
          <w:rFonts w:cs="David" w:hint="cs"/>
          <w:sz w:val="24"/>
          <w:szCs w:val="24"/>
          <w:rtl/>
        </w:rPr>
        <w:t>,</w:t>
      </w:r>
      <w:r w:rsidRPr="00EE2CBB">
        <w:rPr>
          <w:rFonts w:cs="David" w:hint="cs"/>
          <w:sz w:val="24"/>
          <w:szCs w:val="24"/>
          <w:rtl/>
        </w:rPr>
        <w:t xml:space="preserve"> </w:t>
      </w:r>
      <w:r w:rsidR="00AC063A" w:rsidRPr="00AC063A">
        <w:rPr>
          <w:rFonts w:cs="David" w:hint="cs"/>
          <w:sz w:val="24"/>
          <w:szCs w:val="24"/>
          <w:rtl/>
        </w:rPr>
        <w:t xml:space="preserve">אך </w:t>
      </w:r>
      <w:r w:rsidRPr="00AC063A">
        <w:rPr>
          <w:rFonts w:cs="David" w:hint="cs"/>
          <w:sz w:val="24"/>
          <w:szCs w:val="24"/>
          <w:rtl/>
        </w:rPr>
        <w:t>גם</w:t>
      </w:r>
      <w:r w:rsidRPr="00EE2CBB">
        <w:rPr>
          <w:rFonts w:cs="David" w:hint="cs"/>
          <w:sz w:val="24"/>
          <w:szCs w:val="24"/>
          <w:rtl/>
        </w:rPr>
        <w:t xml:space="preserve"> אם זה נכון,</w:t>
      </w:r>
      <w:r w:rsidRPr="00AC063A">
        <w:rPr>
          <w:rFonts w:cs="David" w:hint="cs"/>
          <w:b/>
          <w:bCs/>
          <w:sz w:val="24"/>
          <w:szCs w:val="24"/>
          <w:rtl/>
        </w:rPr>
        <w:t xml:space="preserve"> זה לא ראוי</w:t>
      </w:r>
      <w:r w:rsidR="00D83320">
        <w:rPr>
          <w:rFonts w:cs="David" w:hint="cs"/>
          <w:sz w:val="24"/>
          <w:szCs w:val="24"/>
          <w:rtl/>
        </w:rPr>
        <w:t>.</w:t>
      </w:r>
      <w:r w:rsidRPr="00EE2CBB">
        <w:rPr>
          <w:rFonts w:cs="David" w:hint="cs"/>
          <w:sz w:val="24"/>
          <w:szCs w:val="24"/>
          <w:rtl/>
        </w:rPr>
        <w:t xml:space="preserve"> </w:t>
      </w:r>
    </w:p>
    <w:p w:rsidR="00EE00C0" w:rsidRPr="00EE2CBB" w:rsidRDefault="00D83320" w:rsidP="00B618D2">
      <w:pPr>
        <w:tabs>
          <w:tab w:val="left" w:pos="3222"/>
        </w:tabs>
        <w:spacing w:after="120" w:line="288" w:lineRule="auto"/>
        <w:jc w:val="both"/>
        <w:rPr>
          <w:rFonts w:cs="David"/>
          <w:b/>
          <w:bCs/>
          <w:sz w:val="24"/>
          <w:szCs w:val="24"/>
          <w:rtl/>
        </w:rPr>
      </w:pPr>
      <w:r>
        <w:rPr>
          <w:rFonts w:cs="David" w:hint="cs"/>
          <w:b/>
          <w:bCs/>
          <w:sz w:val="24"/>
          <w:szCs w:val="24"/>
          <w:rtl/>
        </w:rPr>
        <w:t>נסכם</w:t>
      </w:r>
      <w:r w:rsidR="00B618D2">
        <w:rPr>
          <w:rFonts w:cs="David" w:hint="cs"/>
          <w:b/>
          <w:bCs/>
          <w:sz w:val="24"/>
          <w:szCs w:val="24"/>
          <w:rtl/>
        </w:rPr>
        <w:t>:</w:t>
      </w:r>
      <w:r>
        <w:rPr>
          <w:rFonts w:cs="David" w:hint="cs"/>
          <w:b/>
          <w:bCs/>
          <w:sz w:val="24"/>
          <w:szCs w:val="24"/>
          <w:rtl/>
        </w:rPr>
        <w:t xml:space="preserve"> </w:t>
      </w:r>
      <w:r w:rsidR="00EE00C0" w:rsidRPr="00D83320">
        <w:rPr>
          <w:rFonts w:cs="David" w:hint="cs"/>
          <w:b/>
          <w:bCs/>
          <w:sz w:val="24"/>
          <w:szCs w:val="24"/>
          <w:u w:val="single"/>
          <w:rtl/>
        </w:rPr>
        <w:t>האבחנה ע"פ ברק היא נורמטיבית</w:t>
      </w:r>
      <w:r>
        <w:rPr>
          <w:rFonts w:cs="David" w:hint="cs"/>
          <w:b/>
          <w:bCs/>
          <w:sz w:val="24"/>
          <w:szCs w:val="24"/>
          <w:rtl/>
        </w:rPr>
        <w:t>:</w:t>
      </w:r>
      <w:r w:rsidR="00EE00C0" w:rsidRPr="00D83320">
        <w:rPr>
          <w:rFonts w:cs="David" w:hint="cs"/>
          <w:sz w:val="24"/>
          <w:szCs w:val="24"/>
          <w:rtl/>
        </w:rPr>
        <w:t xml:space="preserve"> האם ראויה הסתמכות על הוראה מהסוג הזה?</w:t>
      </w:r>
      <w:r w:rsidR="00EE00C0" w:rsidRPr="00EE2CBB">
        <w:rPr>
          <w:rFonts w:cs="David" w:hint="cs"/>
          <w:b/>
          <w:bCs/>
          <w:sz w:val="24"/>
          <w:szCs w:val="24"/>
          <w:rtl/>
        </w:rPr>
        <w:t xml:space="preserve"> </w:t>
      </w:r>
    </w:p>
    <w:p w:rsidR="008124A3" w:rsidRPr="00D83320" w:rsidRDefault="008124A3" w:rsidP="000A3470">
      <w:pPr>
        <w:tabs>
          <w:tab w:val="left" w:pos="3222"/>
        </w:tabs>
        <w:spacing w:after="120" w:line="288" w:lineRule="auto"/>
        <w:jc w:val="center"/>
        <w:rPr>
          <w:rFonts w:cs="David"/>
          <w:b/>
          <w:bCs/>
          <w:sz w:val="32"/>
          <w:szCs w:val="32"/>
          <w:u w:val="single"/>
          <w:rtl/>
        </w:rPr>
      </w:pPr>
      <w:r w:rsidRPr="00D83320">
        <w:rPr>
          <w:rFonts w:cs="David" w:hint="cs"/>
          <w:b/>
          <w:bCs/>
          <w:sz w:val="32"/>
          <w:szCs w:val="32"/>
          <w:u w:val="single"/>
          <w:rtl/>
        </w:rPr>
        <w:t>הרצאה מס' 3 - 14.11.2011</w:t>
      </w:r>
    </w:p>
    <w:p w:rsidR="00BB5697" w:rsidRDefault="00A1273B" w:rsidP="00B618D2">
      <w:pPr>
        <w:tabs>
          <w:tab w:val="left" w:pos="3222"/>
        </w:tabs>
        <w:spacing w:after="120" w:line="288" w:lineRule="auto"/>
        <w:jc w:val="both"/>
        <w:rPr>
          <w:rFonts w:cs="David"/>
          <w:sz w:val="24"/>
          <w:szCs w:val="24"/>
          <w:rtl/>
        </w:rPr>
      </w:pPr>
      <w:r w:rsidRPr="00D83320">
        <w:rPr>
          <w:rFonts w:cs="David" w:hint="cs"/>
          <w:b/>
          <w:bCs/>
          <w:color w:val="C00000"/>
          <w:sz w:val="24"/>
          <w:szCs w:val="24"/>
          <w:rtl/>
        </w:rPr>
        <w:t>פס"ד עובד לוי נגד שושני:</w:t>
      </w:r>
      <w:r w:rsidRPr="00EE2CBB">
        <w:rPr>
          <w:rFonts w:cs="David" w:hint="cs"/>
          <w:color w:val="C00000"/>
          <w:sz w:val="24"/>
          <w:szCs w:val="24"/>
          <w:rtl/>
        </w:rPr>
        <w:t xml:space="preserve"> </w:t>
      </w:r>
      <w:r w:rsidR="003A0D68" w:rsidRPr="00EE2CBB">
        <w:rPr>
          <w:rFonts w:cs="David" w:hint="cs"/>
          <w:sz w:val="24"/>
          <w:szCs w:val="24"/>
          <w:rtl/>
        </w:rPr>
        <w:t xml:space="preserve">סכסוך בהקשר של פירוק חברה. </w:t>
      </w:r>
      <w:r w:rsidR="00D83320">
        <w:rPr>
          <w:rFonts w:cs="David" w:hint="cs"/>
          <w:sz w:val="24"/>
          <w:szCs w:val="24"/>
          <w:rtl/>
        </w:rPr>
        <w:t>ה</w:t>
      </w:r>
      <w:r w:rsidR="003A0D68" w:rsidRPr="00EE2CBB">
        <w:rPr>
          <w:rFonts w:cs="David" w:hint="cs"/>
          <w:sz w:val="24"/>
          <w:szCs w:val="24"/>
          <w:rtl/>
        </w:rPr>
        <w:t xml:space="preserve">מפרק </w:t>
      </w:r>
      <w:r w:rsidR="00D83320">
        <w:rPr>
          <w:rFonts w:cs="David" w:hint="cs"/>
          <w:sz w:val="24"/>
          <w:szCs w:val="24"/>
          <w:rtl/>
        </w:rPr>
        <w:t xml:space="preserve">בד"כ </w:t>
      </w:r>
      <w:r w:rsidR="003A0D68" w:rsidRPr="00EE2CBB">
        <w:rPr>
          <w:rFonts w:cs="David" w:hint="cs"/>
          <w:sz w:val="24"/>
          <w:szCs w:val="24"/>
          <w:rtl/>
        </w:rPr>
        <w:t>מנסה לשים עצמו על כמה שיותר נכסים ולפטור את החברה מחובותיה. מתעורר סכסוך בין המפרק לאחד מנושי החברה. ע"פ החוזה, כל סכסוך ביניהם יתבר</w:t>
      </w:r>
      <w:r w:rsidR="00D83320">
        <w:rPr>
          <w:rFonts w:cs="David" w:hint="cs"/>
          <w:sz w:val="24"/>
          <w:szCs w:val="24"/>
          <w:rtl/>
        </w:rPr>
        <w:t xml:space="preserve">ר בבוררות. ביהמ"ש אומר </w:t>
      </w:r>
      <w:r w:rsidR="00D83320" w:rsidRPr="00D83320">
        <w:rPr>
          <w:rFonts w:cs="David" w:hint="cs"/>
          <w:sz w:val="24"/>
          <w:szCs w:val="24"/>
          <w:u w:val="single"/>
          <w:rtl/>
        </w:rPr>
        <w:t>"כמבוקש"</w:t>
      </w:r>
      <w:r w:rsidR="003A0D68" w:rsidRPr="00EE2CBB">
        <w:rPr>
          <w:rFonts w:cs="David" w:hint="cs"/>
          <w:sz w:val="24"/>
          <w:szCs w:val="24"/>
          <w:rtl/>
        </w:rPr>
        <w:t xml:space="preserve"> </w:t>
      </w:r>
      <w:r w:rsidR="00D83320">
        <w:rPr>
          <w:rFonts w:cs="David" w:hint="cs"/>
          <w:sz w:val="24"/>
          <w:szCs w:val="24"/>
          <w:rtl/>
        </w:rPr>
        <w:t>-</w:t>
      </w:r>
      <w:r w:rsidR="003A0D68" w:rsidRPr="00EE2CBB">
        <w:rPr>
          <w:rFonts w:cs="David" w:hint="cs"/>
          <w:sz w:val="24"/>
          <w:szCs w:val="24"/>
          <w:rtl/>
        </w:rPr>
        <w:t>מילה נפוצה בהחלטות של ביהמ"ש</w:t>
      </w:r>
      <w:r w:rsidR="00D83320">
        <w:rPr>
          <w:rFonts w:cs="David" w:hint="cs"/>
          <w:sz w:val="24"/>
          <w:szCs w:val="24"/>
          <w:rtl/>
        </w:rPr>
        <w:t xml:space="preserve"> ללא הסבר או נימוק</w:t>
      </w:r>
      <w:r w:rsidR="003A0D68" w:rsidRPr="00EE2CBB">
        <w:rPr>
          <w:rFonts w:cs="David" w:hint="cs"/>
          <w:sz w:val="24"/>
          <w:szCs w:val="24"/>
          <w:rtl/>
        </w:rPr>
        <w:t xml:space="preserve">. הנושה לא מרוצה מההחלטה </w:t>
      </w:r>
      <w:r w:rsidR="00351581" w:rsidRPr="00EE2CBB">
        <w:rPr>
          <w:rFonts w:cs="David" w:hint="cs"/>
          <w:sz w:val="24"/>
          <w:szCs w:val="24"/>
          <w:rtl/>
        </w:rPr>
        <w:t>ומתקומם ומגיש ערעור על ההחלטה להפנות לבוררות.</w:t>
      </w:r>
      <w:r w:rsidR="00B618D2">
        <w:rPr>
          <w:rFonts w:cs="David" w:hint="cs"/>
          <w:sz w:val="24"/>
          <w:szCs w:val="24"/>
          <w:rtl/>
        </w:rPr>
        <w:t xml:space="preserve"> </w:t>
      </w:r>
      <w:r w:rsidR="00351581" w:rsidRPr="00D83320">
        <w:rPr>
          <w:rFonts w:cs="David" w:hint="cs"/>
          <w:sz w:val="24"/>
          <w:szCs w:val="24"/>
          <w:u w:val="single"/>
          <w:rtl/>
        </w:rPr>
        <w:t>הבעיה</w:t>
      </w:r>
      <w:r w:rsidR="00351581" w:rsidRPr="00EE2CBB">
        <w:rPr>
          <w:rFonts w:cs="David" w:hint="cs"/>
          <w:sz w:val="24"/>
          <w:szCs w:val="24"/>
          <w:rtl/>
        </w:rPr>
        <w:t xml:space="preserve">- הערעור מוגש באיחור מעבר לזמן הקבוע בתקנות. המפרק מבקש לדחות על הסף. </w:t>
      </w:r>
      <w:r w:rsidR="00351581" w:rsidRPr="00D83320">
        <w:rPr>
          <w:rFonts w:cs="David" w:hint="cs"/>
          <w:sz w:val="24"/>
          <w:szCs w:val="24"/>
          <w:u w:val="single"/>
          <w:rtl/>
        </w:rPr>
        <w:t>טענת הנושה</w:t>
      </w:r>
      <w:r w:rsidR="00D83320">
        <w:rPr>
          <w:rFonts w:cs="David" w:hint="cs"/>
          <w:sz w:val="24"/>
          <w:szCs w:val="24"/>
          <w:u w:val="single"/>
          <w:rtl/>
        </w:rPr>
        <w:t>:</w:t>
      </w:r>
      <w:r w:rsidR="00351581" w:rsidRPr="00EE2CBB">
        <w:rPr>
          <w:rFonts w:cs="David" w:hint="cs"/>
          <w:sz w:val="24"/>
          <w:szCs w:val="24"/>
          <w:rtl/>
        </w:rPr>
        <w:t xml:space="preserve"> הוא לא ידע על ההחלטה</w:t>
      </w:r>
      <w:r w:rsidR="00D83320">
        <w:rPr>
          <w:rFonts w:cs="David" w:hint="cs"/>
          <w:sz w:val="24"/>
          <w:szCs w:val="24"/>
          <w:rtl/>
        </w:rPr>
        <w:t xml:space="preserve"> לדחייה,</w:t>
      </w:r>
      <w:r w:rsidR="00351581" w:rsidRPr="00EE2CBB">
        <w:rPr>
          <w:rFonts w:cs="David" w:hint="cs"/>
          <w:sz w:val="24"/>
          <w:szCs w:val="24"/>
          <w:rtl/>
        </w:rPr>
        <w:t xml:space="preserve"> </w:t>
      </w:r>
      <w:r w:rsidR="00D83320">
        <w:rPr>
          <w:rFonts w:cs="David" w:hint="cs"/>
          <w:sz w:val="24"/>
          <w:szCs w:val="24"/>
          <w:rtl/>
        </w:rPr>
        <w:t xml:space="preserve">כי </w:t>
      </w:r>
      <w:r w:rsidR="00351581" w:rsidRPr="00EE2CBB">
        <w:rPr>
          <w:rFonts w:cs="David" w:hint="cs"/>
          <w:sz w:val="24"/>
          <w:szCs w:val="24"/>
          <w:rtl/>
        </w:rPr>
        <w:t xml:space="preserve">ביהמ"ש לא עידכן בטלפון </w:t>
      </w:r>
      <w:r w:rsidR="00D83320">
        <w:rPr>
          <w:rFonts w:cs="David" w:hint="cs"/>
          <w:sz w:val="24"/>
          <w:szCs w:val="24"/>
          <w:rtl/>
        </w:rPr>
        <w:t xml:space="preserve">למרות </w:t>
      </w:r>
      <w:r w:rsidR="00351581" w:rsidRPr="00EE2CBB">
        <w:rPr>
          <w:rFonts w:cs="David" w:hint="cs"/>
          <w:sz w:val="24"/>
          <w:szCs w:val="24"/>
          <w:rtl/>
        </w:rPr>
        <w:t xml:space="preserve">שזו היתה חובת המזכירות ע"פ תקנות סד"א </w:t>
      </w:r>
      <w:r w:rsidR="00D83320">
        <w:rPr>
          <w:rFonts w:cs="David" w:hint="cs"/>
          <w:sz w:val="24"/>
          <w:szCs w:val="24"/>
          <w:rtl/>
        </w:rPr>
        <w:t>דאז</w:t>
      </w:r>
      <w:r w:rsidR="00351581" w:rsidRPr="00EE2CBB">
        <w:rPr>
          <w:rFonts w:cs="David" w:hint="cs"/>
          <w:sz w:val="24"/>
          <w:szCs w:val="24"/>
          <w:rtl/>
        </w:rPr>
        <w:t xml:space="preserve">. </w:t>
      </w:r>
      <w:r w:rsidR="00351581" w:rsidRPr="00D83320">
        <w:rPr>
          <w:rFonts w:cs="David" w:hint="cs"/>
          <w:b/>
          <w:bCs/>
          <w:sz w:val="24"/>
          <w:szCs w:val="24"/>
          <w:rtl/>
        </w:rPr>
        <w:t>תקנה 497א עודכנה באותה עת ופטרה את המזכירות מלהרים טלפון</w:t>
      </w:r>
      <w:r w:rsidR="00351581" w:rsidRPr="00EE2CBB">
        <w:rPr>
          <w:rFonts w:cs="David" w:hint="cs"/>
          <w:sz w:val="24"/>
          <w:szCs w:val="24"/>
          <w:rtl/>
        </w:rPr>
        <w:t>- נכנסה</w:t>
      </w:r>
      <w:r w:rsidR="00D83320">
        <w:rPr>
          <w:rFonts w:cs="David" w:hint="cs"/>
          <w:sz w:val="24"/>
          <w:szCs w:val="24"/>
          <w:rtl/>
        </w:rPr>
        <w:t xml:space="preserve"> לתוקף</w:t>
      </w:r>
      <w:r w:rsidR="00351581" w:rsidRPr="00EE2CBB">
        <w:rPr>
          <w:rFonts w:cs="David" w:hint="cs"/>
          <w:sz w:val="24"/>
          <w:szCs w:val="24"/>
          <w:rtl/>
        </w:rPr>
        <w:t xml:space="preserve"> במהלך ההתדיינות ביניהם. התקנה התקבלה </w:t>
      </w:r>
      <w:r w:rsidR="00BB5697">
        <w:rPr>
          <w:rFonts w:cs="David" w:hint="cs"/>
          <w:sz w:val="24"/>
          <w:szCs w:val="24"/>
          <w:rtl/>
        </w:rPr>
        <w:t xml:space="preserve">בדיוק </w:t>
      </w:r>
      <w:r w:rsidR="00351581" w:rsidRPr="00EE2CBB">
        <w:rPr>
          <w:rFonts w:cs="David" w:hint="cs"/>
          <w:sz w:val="24"/>
          <w:szCs w:val="24"/>
          <w:rtl/>
        </w:rPr>
        <w:t>אחרי משלוח ה</w:t>
      </w:r>
      <w:r w:rsidR="00BB5697">
        <w:rPr>
          <w:rFonts w:cs="David" w:hint="cs"/>
          <w:sz w:val="24"/>
          <w:szCs w:val="24"/>
          <w:rtl/>
        </w:rPr>
        <w:t>פקס ולפני התקבלות ההכרעה בערעור ו</w:t>
      </w:r>
      <w:r w:rsidR="00351581" w:rsidRPr="00BB5697">
        <w:rPr>
          <w:rFonts w:cs="David" w:hint="cs"/>
          <w:sz w:val="24"/>
          <w:szCs w:val="24"/>
          <w:rtl/>
        </w:rPr>
        <w:t>מדובר בדין הכי דיוני שיש</w:t>
      </w:r>
      <w:r w:rsidR="00BB5697">
        <w:rPr>
          <w:rFonts w:cs="David" w:hint="cs"/>
          <w:sz w:val="24"/>
          <w:szCs w:val="24"/>
          <w:rtl/>
        </w:rPr>
        <w:t>.</w:t>
      </w:r>
    </w:p>
    <w:p w:rsidR="00B618D2" w:rsidRDefault="00351581" w:rsidP="00B618D2">
      <w:pPr>
        <w:tabs>
          <w:tab w:val="left" w:pos="3222"/>
        </w:tabs>
        <w:spacing w:after="120" w:line="288" w:lineRule="auto"/>
        <w:jc w:val="both"/>
        <w:rPr>
          <w:rFonts w:cs="David"/>
          <w:b/>
          <w:bCs/>
          <w:sz w:val="24"/>
          <w:szCs w:val="24"/>
          <w:u w:val="single"/>
          <w:rtl/>
        </w:rPr>
      </w:pPr>
      <w:r w:rsidRPr="00BB5697">
        <w:rPr>
          <w:rFonts w:cs="David" w:hint="cs"/>
          <w:sz w:val="24"/>
          <w:szCs w:val="24"/>
          <w:u w:val="single"/>
          <w:rtl/>
        </w:rPr>
        <w:t>המפרק טוען</w:t>
      </w:r>
      <w:r w:rsidR="00BB5697">
        <w:rPr>
          <w:rFonts w:cs="David" w:hint="cs"/>
          <w:sz w:val="24"/>
          <w:szCs w:val="24"/>
          <w:rtl/>
        </w:rPr>
        <w:t>:</w:t>
      </w:r>
      <w:r w:rsidRPr="00EE2CBB">
        <w:rPr>
          <w:rFonts w:cs="David" w:hint="cs"/>
          <w:sz w:val="24"/>
          <w:szCs w:val="24"/>
          <w:rtl/>
        </w:rPr>
        <w:t xml:space="preserve"> </w:t>
      </w:r>
      <w:r w:rsidRPr="00BB5697">
        <w:rPr>
          <w:rFonts w:cs="David" w:hint="cs"/>
          <w:b/>
          <w:bCs/>
          <w:sz w:val="24"/>
          <w:szCs w:val="24"/>
          <w:rtl/>
        </w:rPr>
        <w:t>התקנה חלה רטרואקטיבית-אקטיבית ו</w:t>
      </w:r>
      <w:r w:rsidR="00B618D2">
        <w:rPr>
          <w:rFonts w:cs="David" w:hint="cs"/>
          <w:b/>
          <w:bCs/>
          <w:sz w:val="24"/>
          <w:szCs w:val="24"/>
          <w:rtl/>
        </w:rPr>
        <w:t>לכן חלה על הנושה והתביעה צריכהלהידחות על הסף עקב פער הזמנים- לא היתה חובה של ביהמ"ש להרים טלפון.</w:t>
      </w:r>
      <w:r w:rsidRPr="00BB5697">
        <w:rPr>
          <w:rFonts w:cs="David" w:hint="cs"/>
          <w:b/>
          <w:bCs/>
          <w:sz w:val="24"/>
          <w:szCs w:val="24"/>
          <w:rtl/>
        </w:rPr>
        <w:t xml:space="preserve"> </w:t>
      </w:r>
    </w:p>
    <w:p w:rsidR="00F1697A" w:rsidRPr="00EE2CBB" w:rsidRDefault="00BB5697" w:rsidP="00B618D2">
      <w:pPr>
        <w:tabs>
          <w:tab w:val="left" w:pos="3222"/>
        </w:tabs>
        <w:spacing w:after="120" w:line="288" w:lineRule="auto"/>
        <w:jc w:val="both"/>
        <w:rPr>
          <w:rFonts w:cs="David"/>
          <w:sz w:val="24"/>
          <w:szCs w:val="24"/>
          <w:rtl/>
        </w:rPr>
      </w:pPr>
      <w:r w:rsidRPr="00BB5697">
        <w:rPr>
          <w:rFonts w:cs="David" w:hint="cs"/>
          <w:b/>
          <w:bCs/>
          <w:sz w:val="24"/>
          <w:szCs w:val="24"/>
          <w:u w:val="single"/>
          <w:rtl/>
        </w:rPr>
        <w:t>ב</w:t>
      </w:r>
      <w:r w:rsidR="00351581" w:rsidRPr="00BB5697">
        <w:rPr>
          <w:rFonts w:cs="David" w:hint="cs"/>
          <w:b/>
          <w:bCs/>
          <w:sz w:val="24"/>
          <w:szCs w:val="24"/>
          <w:u w:val="single"/>
          <w:rtl/>
        </w:rPr>
        <w:t>יהמ"ש העליון</w:t>
      </w:r>
      <w:r>
        <w:rPr>
          <w:rFonts w:cs="David" w:hint="cs"/>
          <w:sz w:val="24"/>
          <w:szCs w:val="24"/>
          <w:rtl/>
        </w:rPr>
        <w:t>:</w:t>
      </w:r>
      <w:r w:rsidR="00351581" w:rsidRPr="00EE2CBB">
        <w:rPr>
          <w:rFonts w:cs="David" w:hint="cs"/>
          <w:sz w:val="24"/>
          <w:szCs w:val="24"/>
          <w:rtl/>
        </w:rPr>
        <w:t xml:space="preserve"> </w:t>
      </w:r>
      <w:r w:rsidR="00B618D2">
        <w:rPr>
          <w:rFonts w:cs="David" w:hint="cs"/>
          <w:sz w:val="24"/>
          <w:szCs w:val="24"/>
          <w:rtl/>
        </w:rPr>
        <w:t>(</w:t>
      </w:r>
      <w:r w:rsidR="00351581" w:rsidRPr="00BB5697">
        <w:rPr>
          <w:rFonts w:cs="David" w:hint="cs"/>
          <w:sz w:val="24"/>
          <w:szCs w:val="24"/>
          <w:rtl/>
        </w:rPr>
        <w:t>דנציגר</w:t>
      </w:r>
      <w:r w:rsidR="00B618D2">
        <w:rPr>
          <w:rFonts w:cs="David" w:hint="cs"/>
          <w:sz w:val="24"/>
          <w:szCs w:val="24"/>
          <w:rtl/>
        </w:rPr>
        <w:t>)</w:t>
      </w:r>
      <w:r w:rsidR="00351581" w:rsidRPr="00BB5697">
        <w:rPr>
          <w:rFonts w:cs="David" w:hint="cs"/>
          <w:sz w:val="24"/>
          <w:szCs w:val="24"/>
          <w:rtl/>
        </w:rPr>
        <w:t xml:space="preserve"> אמנם דין דיוני חל למפרע</w:t>
      </w:r>
      <w:r w:rsidR="00B618D2">
        <w:rPr>
          <w:rFonts w:cs="David" w:hint="cs"/>
          <w:sz w:val="24"/>
          <w:szCs w:val="24"/>
          <w:rtl/>
        </w:rPr>
        <w:t>,</w:t>
      </w:r>
      <w:r w:rsidR="00351581" w:rsidRPr="00BB5697">
        <w:rPr>
          <w:rFonts w:cs="David" w:hint="cs"/>
          <w:sz w:val="24"/>
          <w:szCs w:val="24"/>
          <w:rtl/>
        </w:rPr>
        <w:t xml:space="preserve"> אבל מקבל את הטענה שהנושה לא ידע ואומר כי בנסיבות הללו שהוא הגיש תצהיר הוא מוכן להחיל את הדין הישן עקב הסתמכות</w:t>
      </w:r>
      <w:r w:rsidR="00B618D2">
        <w:rPr>
          <w:rFonts w:cs="David" w:hint="cs"/>
          <w:sz w:val="24"/>
          <w:szCs w:val="24"/>
          <w:rtl/>
        </w:rPr>
        <w:t xml:space="preserve">. לכן הוא </w:t>
      </w:r>
      <w:r w:rsidR="00351581" w:rsidRPr="00EE2CBB">
        <w:rPr>
          <w:rFonts w:cs="David" w:hint="cs"/>
          <w:sz w:val="24"/>
          <w:szCs w:val="24"/>
          <w:rtl/>
        </w:rPr>
        <w:t xml:space="preserve"> מקבל את הערעור</w:t>
      </w:r>
      <w:r w:rsidR="00B618D2">
        <w:rPr>
          <w:rFonts w:cs="David" w:hint="cs"/>
          <w:sz w:val="24"/>
          <w:szCs w:val="24"/>
          <w:rtl/>
        </w:rPr>
        <w:t xml:space="preserve"> ו</w:t>
      </w:r>
      <w:r w:rsidR="00351581" w:rsidRPr="00EE2CBB">
        <w:rPr>
          <w:rFonts w:cs="David" w:hint="cs"/>
          <w:sz w:val="24"/>
          <w:szCs w:val="24"/>
          <w:rtl/>
        </w:rPr>
        <w:t>ע</w:t>
      </w:r>
      <w:r w:rsidR="00B618D2">
        <w:rPr>
          <w:rFonts w:cs="David" w:hint="cs"/>
          <w:sz w:val="24"/>
          <w:szCs w:val="24"/>
          <w:rtl/>
        </w:rPr>
        <w:t>וב</w:t>
      </w:r>
      <w:r w:rsidR="00351581" w:rsidRPr="00EE2CBB">
        <w:rPr>
          <w:rFonts w:cs="David" w:hint="cs"/>
          <w:sz w:val="24"/>
          <w:szCs w:val="24"/>
          <w:rtl/>
        </w:rPr>
        <w:t>ר לדון בשאלות הדיוניות.</w:t>
      </w:r>
    </w:p>
    <w:p w:rsidR="00BB5697" w:rsidRDefault="006112EB" w:rsidP="00BB5697">
      <w:pPr>
        <w:tabs>
          <w:tab w:val="left" w:pos="3222"/>
        </w:tabs>
        <w:spacing w:after="120" w:line="288" w:lineRule="auto"/>
        <w:jc w:val="both"/>
        <w:rPr>
          <w:rFonts w:cs="David"/>
          <w:sz w:val="24"/>
          <w:szCs w:val="24"/>
          <w:rtl/>
        </w:rPr>
      </w:pPr>
      <w:r w:rsidRPr="00EE2CBB">
        <w:rPr>
          <w:rFonts w:cs="David" w:hint="cs"/>
          <w:sz w:val="24"/>
          <w:szCs w:val="24"/>
          <w:u w:val="single"/>
          <w:rtl/>
        </w:rPr>
        <w:t>אם נחשוב על זה במונחים של ברק</w:t>
      </w:r>
      <w:r w:rsidR="00BB5697">
        <w:rPr>
          <w:rFonts w:cs="David" w:hint="cs"/>
          <w:sz w:val="24"/>
          <w:szCs w:val="24"/>
          <w:u w:val="single"/>
          <w:rtl/>
        </w:rPr>
        <w:t>:</w:t>
      </w:r>
      <w:r w:rsidRPr="00EE2CBB">
        <w:rPr>
          <w:rFonts w:cs="David" w:hint="cs"/>
          <w:sz w:val="24"/>
          <w:szCs w:val="24"/>
          <w:rtl/>
        </w:rPr>
        <w:t xml:space="preserve"> </w:t>
      </w:r>
    </w:p>
    <w:p w:rsidR="00BB5697" w:rsidRPr="00BB5697" w:rsidRDefault="006112EB" w:rsidP="009479BB">
      <w:pPr>
        <w:pStyle w:val="ListParagraph"/>
        <w:numPr>
          <w:ilvl w:val="0"/>
          <w:numId w:val="72"/>
        </w:numPr>
        <w:tabs>
          <w:tab w:val="left" w:pos="3222"/>
        </w:tabs>
        <w:spacing w:after="120" w:line="288" w:lineRule="auto"/>
        <w:jc w:val="both"/>
        <w:rPr>
          <w:rFonts w:cs="David"/>
          <w:sz w:val="24"/>
          <w:szCs w:val="24"/>
        </w:rPr>
      </w:pPr>
      <w:r w:rsidRPr="00BB5697">
        <w:rPr>
          <w:rFonts w:cs="David" w:hint="cs"/>
          <w:sz w:val="24"/>
          <w:szCs w:val="24"/>
          <w:u w:val="single"/>
          <w:rtl/>
        </w:rPr>
        <w:t xml:space="preserve">תחולה רטרוספקטיבית </w:t>
      </w:r>
      <w:r w:rsidRPr="00BB5697">
        <w:rPr>
          <w:rFonts w:cs="David" w:hint="cs"/>
          <w:sz w:val="24"/>
          <w:szCs w:val="24"/>
          <w:rtl/>
        </w:rPr>
        <w:t xml:space="preserve">- </w:t>
      </w:r>
      <w:r w:rsidR="00BB5697" w:rsidRPr="00BB5697">
        <w:rPr>
          <w:rFonts w:cs="David" w:hint="cs"/>
          <w:sz w:val="24"/>
          <w:szCs w:val="24"/>
          <w:rtl/>
        </w:rPr>
        <w:t xml:space="preserve">משמעותה </w:t>
      </w:r>
      <w:r w:rsidRPr="00BB5697">
        <w:rPr>
          <w:rFonts w:cs="David" w:hint="cs"/>
          <w:sz w:val="24"/>
          <w:szCs w:val="24"/>
          <w:rtl/>
        </w:rPr>
        <w:t>פתיחת תיקים ישנים וערעורים על החלטות</w:t>
      </w:r>
      <w:r w:rsidR="00B618D2">
        <w:rPr>
          <w:rFonts w:cs="David" w:hint="cs"/>
          <w:sz w:val="24"/>
          <w:szCs w:val="24"/>
          <w:rtl/>
        </w:rPr>
        <w:t xml:space="preserve"> </w:t>
      </w:r>
      <w:r w:rsidRPr="00BB5697">
        <w:rPr>
          <w:rFonts w:cs="David" w:hint="cs"/>
          <w:sz w:val="24"/>
          <w:szCs w:val="24"/>
          <w:rtl/>
        </w:rPr>
        <w:t xml:space="preserve">- </w:t>
      </w:r>
      <w:r w:rsidR="00BB5697" w:rsidRPr="00BB5697">
        <w:rPr>
          <w:rFonts w:cs="David" w:hint="cs"/>
          <w:sz w:val="24"/>
          <w:szCs w:val="24"/>
          <w:rtl/>
        </w:rPr>
        <w:t>ו</w:t>
      </w:r>
      <w:r w:rsidRPr="00BB5697">
        <w:rPr>
          <w:rFonts w:cs="David" w:hint="cs"/>
          <w:sz w:val="24"/>
          <w:szCs w:val="24"/>
          <w:rtl/>
        </w:rPr>
        <w:t>כל הפקסים שנשלחו בעבר, לא היתה חובה להרים טלפון לגביה</w:t>
      </w:r>
      <w:r w:rsidR="00B700A7" w:rsidRPr="00BB5697">
        <w:rPr>
          <w:rFonts w:cs="David" w:hint="cs"/>
          <w:sz w:val="24"/>
          <w:szCs w:val="24"/>
          <w:rtl/>
        </w:rPr>
        <w:t>ם ולוודא</w:t>
      </w:r>
      <w:r w:rsidRPr="00BB5697">
        <w:rPr>
          <w:rFonts w:cs="David" w:hint="cs"/>
          <w:sz w:val="24"/>
          <w:szCs w:val="24"/>
          <w:rtl/>
        </w:rPr>
        <w:t>.</w:t>
      </w:r>
      <w:r w:rsidR="00BB5697" w:rsidRPr="00BB5697">
        <w:rPr>
          <w:rFonts w:cs="David" w:hint="cs"/>
          <w:sz w:val="24"/>
          <w:szCs w:val="24"/>
          <w:rtl/>
        </w:rPr>
        <w:t xml:space="preserve"> </w:t>
      </w:r>
    </w:p>
    <w:p w:rsidR="00BB5697" w:rsidRPr="00BB5697" w:rsidRDefault="006112EB" w:rsidP="009479BB">
      <w:pPr>
        <w:pStyle w:val="ListParagraph"/>
        <w:numPr>
          <w:ilvl w:val="0"/>
          <w:numId w:val="72"/>
        </w:numPr>
        <w:tabs>
          <w:tab w:val="left" w:pos="3222"/>
        </w:tabs>
        <w:spacing w:after="120" w:line="288" w:lineRule="auto"/>
        <w:jc w:val="both"/>
        <w:rPr>
          <w:rFonts w:cs="David"/>
          <w:sz w:val="24"/>
          <w:szCs w:val="24"/>
        </w:rPr>
      </w:pPr>
      <w:r w:rsidRPr="00BB5697">
        <w:rPr>
          <w:rFonts w:cs="David" w:hint="cs"/>
          <w:sz w:val="24"/>
          <w:szCs w:val="24"/>
          <w:u w:val="single"/>
          <w:rtl/>
        </w:rPr>
        <w:t>תחול</w:t>
      </w:r>
      <w:r w:rsidR="00BB5697" w:rsidRPr="00BB5697">
        <w:rPr>
          <w:rFonts w:cs="David" w:hint="cs"/>
          <w:sz w:val="24"/>
          <w:szCs w:val="24"/>
          <w:u w:val="single"/>
          <w:rtl/>
        </w:rPr>
        <w:t>ה</w:t>
      </w:r>
      <w:r w:rsidRPr="00BB5697">
        <w:rPr>
          <w:rFonts w:cs="David" w:hint="cs"/>
          <w:sz w:val="24"/>
          <w:szCs w:val="24"/>
          <w:u w:val="single"/>
          <w:rtl/>
        </w:rPr>
        <w:t xml:space="preserve"> פרוספקטיבית בלבד-</w:t>
      </w:r>
      <w:r w:rsidRPr="00BB5697">
        <w:rPr>
          <w:rFonts w:cs="David" w:hint="cs"/>
          <w:sz w:val="24"/>
          <w:szCs w:val="24"/>
          <w:rtl/>
        </w:rPr>
        <w:t xml:space="preserve"> נקבל 2 קבוצות תיקים בבתי המשפט - אלו שנפתחו קודם לתקנה ואלו שנפתחו אחריה</w:t>
      </w:r>
      <w:r w:rsidR="00BB5697" w:rsidRPr="00BB5697">
        <w:rPr>
          <w:rFonts w:cs="David" w:hint="cs"/>
          <w:sz w:val="24"/>
          <w:szCs w:val="24"/>
          <w:rtl/>
        </w:rPr>
        <w:t>.</w:t>
      </w:r>
      <w:r w:rsidRPr="00BB5697">
        <w:rPr>
          <w:rFonts w:cs="David" w:hint="cs"/>
          <w:sz w:val="24"/>
          <w:szCs w:val="24"/>
          <w:rtl/>
        </w:rPr>
        <w:t xml:space="preserve"> </w:t>
      </w:r>
      <w:r w:rsidRPr="00BB5697">
        <w:rPr>
          <w:rFonts w:cs="David" w:hint="cs"/>
          <w:b/>
          <w:bCs/>
          <w:sz w:val="24"/>
          <w:szCs w:val="24"/>
          <w:rtl/>
        </w:rPr>
        <w:t>לא תהיה אחידות</w:t>
      </w:r>
      <w:r w:rsidRPr="00BB5697">
        <w:rPr>
          <w:rFonts w:cs="David" w:hint="cs"/>
          <w:sz w:val="24"/>
          <w:szCs w:val="24"/>
          <w:rtl/>
        </w:rPr>
        <w:t>- המזכירויות יצטרכו ל</w:t>
      </w:r>
      <w:r w:rsidR="00BB5697" w:rsidRPr="00BB5697">
        <w:rPr>
          <w:rFonts w:cs="David" w:hint="cs"/>
          <w:sz w:val="24"/>
          <w:szCs w:val="24"/>
          <w:rtl/>
        </w:rPr>
        <w:t>הפריד בין תיקים של לפני ואחרי - מסורבל</w:t>
      </w:r>
      <w:r w:rsidRPr="00BB5697">
        <w:rPr>
          <w:rFonts w:cs="David" w:hint="cs"/>
          <w:sz w:val="24"/>
          <w:szCs w:val="24"/>
          <w:rtl/>
        </w:rPr>
        <w:t>.</w:t>
      </w:r>
    </w:p>
    <w:p w:rsidR="006112EB" w:rsidRPr="00BB5697" w:rsidRDefault="006112EB" w:rsidP="009479BB">
      <w:pPr>
        <w:pStyle w:val="ListParagraph"/>
        <w:numPr>
          <w:ilvl w:val="0"/>
          <w:numId w:val="72"/>
        </w:numPr>
        <w:tabs>
          <w:tab w:val="left" w:pos="3222"/>
        </w:tabs>
        <w:spacing w:after="120" w:line="288" w:lineRule="auto"/>
        <w:jc w:val="both"/>
        <w:rPr>
          <w:rFonts w:cs="David"/>
          <w:sz w:val="24"/>
          <w:szCs w:val="24"/>
          <w:rtl/>
        </w:rPr>
      </w:pPr>
      <w:r w:rsidRPr="00BB5697">
        <w:rPr>
          <w:rFonts w:cs="David" w:hint="cs"/>
          <w:sz w:val="24"/>
          <w:szCs w:val="24"/>
          <w:u w:val="single"/>
          <w:rtl/>
        </w:rPr>
        <w:t>תחולה אקטיבית</w:t>
      </w:r>
      <w:r w:rsidRPr="00BB5697">
        <w:rPr>
          <w:rFonts w:cs="David" w:hint="cs"/>
          <w:sz w:val="24"/>
          <w:szCs w:val="24"/>
          <w:rtl/>
        </w:rPr>
        <w:t xml:space="preserve">- החלה על כל פעולה ופקס שיישלחו מעכשיו בכל תיק ותיק, </w:t>
      </w:r>
      <w:r w:rsidRPr="00BB5697">
        <w:rPr>
          <w:rFonts w:cs="David" w:hint="cs"/>
          <w:sz w:val="24"/>
          <w:szCs w:val="24"/>
          <w:u w:val="single"/>
          <w:rtl/>
        </w:rPr>
        <w:t>קרי</w:t>
      </w:r>
      <w:r w:rsidR="00BB5697">
        <w:rPr>
          <w:rFonts w:cs="David" w:hint="cs"/>
          <w:sz w:val="24"/>
          <w:szCs w:val="24"/>
          <w:rtl/>
        </w:rPr>
        <w:t>: מרגע קבלת</w:t>
      </w:r>
      <w:r w:rsidRPr="00BB5697">
        <w:rPr>
          <w:rFonts w:cs="David" w:hint="cs"/>
          <w:sz w:val="24"/>
          <w:szCs w:val="24"/>
          <w:rtl/>
        </w:rPr>
        <w:t xml:space="preserve"> הנורמה החדשה- </w:t>
      </w:r>
      <w:r w:rsidRPr="00BB5697">
        <w:rPr>
          <w:rFonts w:cs="David" w:hint="cs"/>
          <w:b/>
          <w:bCs/>
          <w:sz w:val="24"/>
          <w:szCs w:val="24"/>
          <w:rtl/>
        </w:rPr>
        <w:t>גם על תיק</w:t>
      </w:r>
      <w:r w:rsidR="00FC7F40" w:rsidRPr="00BB5697">
        <w:rPr>
          <w:rFonts w:cs="David" w:hint="cs"/>
          <w:b/>
          <w:bCs/>
          <w:sz w:val="24"/>
          <w:szCs w:val="24"/>
          <w:rtl/>
        </w:rPr>
        <w:t>ים מתנהלים וגם על מה שלא מתנהל ויתנהל בעתיד הקרוב</w:t>
      </w:r>
      <w:r w:rsidR="00FC7F40" w:rsidRPr="00BB5697">
        <w:rPr>
          <w:rFonts w:cs="David" w:hint="cs"/>
          <w:sz w:val="24"/>
          <w:szCs w:val="24"/>
          <w:rtl/>
        </w:rPr>
        <w:t xml:space="preserve">. </w:t>
      </w:r>
    </w:p>
    <w:p w:rsidR="008B229C" w:rsidRPr="00EE2CBB" w:rsidRDefault="00BB5697" w:rsidP="00B618D2">
      <w:pPr>
        <w:tabs>
          <w:tab w:val="left" w:pos="3222"/>
        </w:tabs>
        <w:spacing w:after="120" w:line="288" w:lineRule="auto"/>
        <w:jc w:val="both"/>
        <w:rPr>
          <w:rFonts w:cs="David"/>
          <w:sz w:val="24"/>
          <w:szCs w:val="24"/>
          <w:rtl/>
        </w:rPr>
      </w:pPr>
      <w:r w:rsidRPr="00BB5697">
        <w:rPr>
          <w:rFonts w:cs="David" w:hint="cs"/>
          <w:sz w:val="24"/>
          <w:szCs w:val="24"/>
          <w:u w:val="single"/>
          <w:rtl/>
        </w:rPr>
        <w:t>בהתאם לכך:</w:t>
      </w:r>
      <w:r>
        <w:rPr>
          <w:rFonts w:cs="David" w:hint="cs"/>
          <w:sz w:val="24"/>
          <w:szCs w:val="24"/>
          <w:rtl/>
        </w:rPr>
        <w:t xml:space="preserve"> </w:t>
      </w:r>
      <w:r w:rsidR="00CB126D" w:rsidRPr="00B618D2">
        <w:rPr>
          <w:rFonts w:cs="David" w:hint="cs"/>
          <w:b/>
          <w:bCs/>
          <w:sz w:val="24"/>
          <w:szCs w:val="24"/>
          <w:rtl/>
        </w:rPr>
        <w:t xml:space="preserve">טענת </w:t>
      </w:r>
      <w:r w:rsidRPr="00B618D2">
        <w:rPr>
          <w:rFonts w:cs="David" w:hint="cs"/>
          <w:b/>
          <w:bCs/>
          <w:sz w:val="24"/>
          <w:szCs w:val="24"/>
          <w:rtl/>
        </w:rPr>
        <w:t>ה</w:t>
      </w:r>
      <w:r w:rsidR="00CB126D" w:rsidRPr="00B618D2">
        <w:rPr>
          <w:rFonts w:cs="David" w:hint="cs"/>
          <w:b/>
          <w:bCs/>
          <w:sz w:val="24"/>
          <w:szCs w:val="24"/>
          <w:rtl/>
        </w:rPr>
        <w:t xml:space="preserve">הסתמכות </w:t>
      </w:r>
      <w:r w:rsidR="00B618D2" w:rsidRPr="00B618D2">
        <w:rPr>
          <w:rFonts w:cs="David" w:hint="cs"/>
          <w:b/>
          <w:bCs/>
          <w:sz w:val="24"/>
          <w:szCs w:val="24"/>
          <w:rtl/>
        </w:rPr>
        <w:t>צ</w:t>
      </w:r>
      <w:r w:rsidRPr="00B618D2">
        <w:rPr>
          <w:rFonts w:cs="David" w:hint="cs"/>
          <w:b/>
          <w:bCs/>
          <w:sz w:val="24"/>
          <w:szCs w:val="24"/>
          <w:rtl/>
        </w:rPr>
        <w:t xml:space="preserve">ריכה להיות </w:t>
      </w:r>
      <w:r w:rsidR="00CB126D" w:rsidRPr="00B618D2">
        <w:rPr>
          <w:rFonts w:cs="David" w:hint="cs"/>
          <w:b/>
          <w:bCs/>
          <w:sz w:val="24"/>
          <w:szCs w:val="24"/>
          <w:rtl/>
        </w:rPr>
        <w:t>מאוד מורכבת כדי לטעון שיש אנשים שלגביהם צריכה לחול התקנה הישנה</w:t>
      </w:r>
      <w:r w:rsidR="00CB126D" w:rsidRPr="00EE2CBB">
        <w:rPr>
          <w:rFonts w:cs="David" w:hint="cs"/>
          <w:sz w:val="24"/>
          <w:szCs w:val="24"/>
          <w:rtl/>
        </w:rPr>
        <w:t>. הרי אין סיכוי גדול שכשמגישים תביעה מסתמכים שהמזכירות תרים טלפון לוודא את הפקס- זו הסתמכות על נורמה דיונית שניתן לסתור אותה בקלות</w:t>
      </w:r>
      <w:r>
        <w:rPr>
          <w:rFonts w:cs="David" w:hint="cs"/>
          <w:sz w:val="24"/>
          <w:szCs w:val="24"/>
          <w:rtl/>
        </w:rPr>
        <w:t>.</w:t>
      </w:r>
      <w:r w:rsidR="00B618D2">
        <w:rPr>
          <w:rFonts w:cs="David" w:hint="cs"/>
          <w:sz w:val="24"/>
          <w:szCs w:val="24"/>
          <w:rtl/>
        </w:rPr>
        <w:t xml:space="preserve"> </w:t>
      </w:r>
      <w:r>
        <w:rPr>
          <w:rFonts w:cs="David" w:hint="cs"/>
          <w:sz w:val="24"/>
          <w:szCs w:val="24"/>
          <w:u w:val="single"/>
          <w:rtl/>
        </w:rPr>
        <w:t xml:space="preserve">מצד שני: </w:t>
      </w:r>
      <w:r w:rsidR="001C669D" w:rsidRPr="00EE2CBB">
        <w:rPr>
          <w:rFonts w:cs="David" w:hint="cs"/>
          <w:sz w:val="24"/>
          <w:szCs w:val="24"/>
          <w:u w:val="single"/>
          <w:rtl/>
        </w:rPr>
        <w:t xml:space="preserve">ברור כי תקנה 497א </w:t>
      </w:r>
      <w:r>
        <w:rPr>
          <w:rFonts w:cs="David" w:hint="cs"/>
          <w:sz w:val="24"/>
          <w:szCs w:val="24"/>
          <w:u w:val="single"/>
          <w:rtl/>
        </w:rPr>
        <w:t xml:space="preserve">הרלוונטית </w:t>
      </w:r>
      <w:r w:rsidR="001C669D" w:rsidRPr="00EE2CBB">
        <w:rPr>
          <w:rFonts w:cs="David" w:hint="cs"/>
          <w:sz w:val="24"/>
          <w:szCs w:val="24"/>
          <w:u w:val="single"/>
          <w:rtl/>
        </w:rPr>
        <w:t>נמצאת בתקנות סד"א</w:t>
      </w:r>
      <w:r w:rsidR="001C669D" w:rsidRPr="00EE2CBB">
        <w:rPr>
          <w:rFonts w:cs="David" w:hint="cs"/>
          <w:sz w:val="24"/>
          <w:szCs w:val="24"/>
          <w:rtl/>
        </w:rPr>
        <w:t xml:space="preserve">- גם </w:t>
      </w:r>
      <w:r>
        <w:rPr>
          <w:rFonts w:cs="David" w:hint="cs"/>
          <w:sz w:val="24"/>
          <w:szCs w:val="24"/>
          <w:rtl/>
        </w:rPr>
        <w:t xml:space="preserve">תקנות </w:t>
      </w:r>
      <w:r w:rsidR="001C669D" w:rsidRPr="00EE2CBB">
        <w:rPr>
          <w:rFonts w:cs="David" w:hint="cs"/>
          <w:sz w:val="24"/>
          <w:szCs w:val="24"/>
          <w:rtl/>
        </w:rPr>
        <w:t>שניתן לפרשם ככאלו המופנות למדינה ועקרוני</w:t>
      </w:r>
      <w:r>
        <w:rPr>
          <w:rFonts w:cs="David" w:hint="cs"/>
          <w:sz w:val="24"/>
          <w:szCs w:val="24"/>
          <w:rtl/>
        </w:rPr>
        <w:t>ת לא אמורות לעורר היבטי הסתמכות</w:t>
      </w:r>
      <w:r w:rsidR="001C669D" w:rsidRPr="00EE2CBB">
        <w:rPr>
          <w:rFonts w:cs="David" w:hint="cs"/>
          <w:sz w:val="24"/>
          <w:szCs w:val="24"/>
          <w:rtl/>
        </w:rPr>
        <w:t xml:space="preserve"> הן גלויות בכל זאת. במובן זה, קשה לנו למנוע </w:t>
      </w:r>
      <w:r>
        <w:rPr>
          <w:rFonts w:cs="David" w:hint="cs"/>
          <w:sz w:val="24"/>
          <w:szCs w:val="24"/>
          <w:rtl/>
        </w:rPr>
        <w:t>מעו"ד</w:t>
      </w:r>
      <w:r w:rsidR="001C669D" w:rsidRPr="00EE2CBB">
        <w:rPr>
          <w:rFonts w:cs="David" w:hint="cs"/>
          <w:sz w:val="24"/>
          <w:szCs w:val="24"/>
          <w:rtl/>
        </w:rPr>
        <w:t xml:space="preserve"> להסתמך</w:t>
      </w:r>
      <w:r>
        <w:rPr>
          <w:rFonts w:cs="David" w:hint="cs"/>
          <w:sz w:val="24"/>
          <w:szCs w:val="24"/>
          <w:rtl/>
        </w:rPr>
        <w:t>.</w:t>
      </w:r>
      <w:r w:rsidR="001C669D" w:rsidRPr="00EE2CBB">
        <w:rPr>
          <w:rFonts w:cs="David" w:hint="cs"/>
          <w:sz w:val="24"/>
          <w:szCs w:val="24"/>
          <w:rtl/>
        </w:rPr>
        <w:t xml:space="preserve"> </w:t>
      </w:r>
    </w:p>
    <w:p w:rsidR="00BB5697" w:rsidRDefault="00BB5697" w:rsidP="00200453">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b/>
          <w:bCs/>
          <w:sz w:val="24"/>
          <w:szCs w:val="24"/>
          <w:rtl/>
        </w:rPr>
      </w:pPr>
      <w:r w:rsidRPr="00BB5697">
        <w:rPr>
          <w:rFonts w:cs="David" w:hint="cs"/>
          <w:b/>
          <w:bCs/>
          <w:sz w:val="24"/>
          <w:szCs w:val="24"/>
          <w:u w:val="single"/>
          <w:rtl/>
        </w:rPr>
        <w:t>לסיכום:</w:t>
      </w:r>
      <w:r>
        <w:rPr>
          <w:rFonts w:cs="David" w:hint="cs"/>
          <w:sz w:val="24"/>
          <w:szCs w:val="24"/>
          <w:rtl/>
        </w:rPr>
        <w:t xml:space="preserve"> </w:t>
      </w:r>
      <w:r w:rsidR="000C4177" w:rsidRPr="00EE2CBB">
        <w:rPr>
          <w:rFonts w:cs="David" w:hint="cs"/>
          <w:sz w:val="24"/>
          <w:szCs w:val="24"/>
          <w:rtl/>
        </w:rPr>
        <w:t xml:space="preserve">האבחנה בין מה? לאיך? היא במידה רבה אבחנה שעדיין מופיעה בפסיקה. לא תמיד ניתן להבין </w:t>
      </w:r>
      <w:r>
        <w:rPr>
          <w:rFonts w:cs="David" w:hint="cs"/>
          <w:sz w:val="24"/>
          <w:szCs w:val="24"/>
          <w:rtl/>
        </w:rPr>
        <w:t>ה</w:t>
      </w:r>
      <w:r w:rsidR="000C4177" w:rsidRPr="00EE2CBB">
        <w:rPr>
          <w:rFonts w:cs="David" w:hint="cs"/>
          <w:sz w:val="24"/>
          <w:szCs w:val="24"/>
          <w:rtl/>
        </w:rPr>
        <w:t>אם</w:t>
      </w:r>
      <w:r>
        <w:rPr>
          <w:rFonts w:cs="David" w:hint="cs"/>
          <w:sz w:val="24"/>
          <w:szCs w:val="24"/>
          <w:rtl/>
        </w:rPr>
        <w:t xml:space="preserve"> השאלה הנורמטיבית </w:t>
      </w:r>
      <w:r w:rsidR="000C4177" w:rsidRPr="00EE2CBB">
        <w:rPr>
          <w:rFonts w:cs="David" w:hint="cs"/>
          <w:sz w:val="24"/>
          <w:szCs w:val="24"/>
          <w:rtl/>
        </w:rPr>
        <w:t xml:space="preserve">עוסקת במה או באיך? </w:t>
      </w:r>
      <w:r>
        <w:rPr>
          <w:rFonts w:cs="David" w:hint="cs"/>
          <w:sz w:val="24"/>
          <w:szCs w:val="24"/>
          <w:rtl/>
        </w:rPr>
        <w:t>ו</w:t>
      </w:r>
      <w:r w:rsidR="000C4177" w:rsidRPr="00EE2CBB">
        <w:rPr>
          <w:rFonts w:cs="David" w:hint="cs"/>
          <w:sz w:val="24"/>
          <w:szCs w:val="24"/>
          <w:rtl/>
        </w:rPr>
        <w:t xml:space="preserve">יש לשאול - </w:t>
      </w:r>
      <w:r w:rsidR="000C4177" w:rsidRPr="00BB5697">
        <w:rPr>
          <w:rFonts w:cs="David" w:hint="cs"/>
          <w:b/>
          <w:bCs/>
          <w:sz w:val="24"/>
          <w:szCs w:val="24"/>
          <w:rtl/>
        </w:rPr>
        <w:t>האם ראוי שאנשים יסתמכו על הנורמה הזו בחיים שמחוץ לבתי המשפט או לא</w:t>
      </w:r>
      <w:r w:rsidR="000C4177" w:rsidRPr="00EE2CBB">
        <w:rPr>
          <w:rFonts w:cs="David" w:hint="cs"/>
          <w:sz w:val="24"/>
          <w:szCs w:val="24"/>
          <w:rtl/>
        </w:rPr>
        <w:t xml:space="preserve">. </w:t>
      </w:r>
      <w:r w:rsidR="000C4177" w:rsidRPr="00BB5697">
        <w:rPr>
          <w:rFonts w:cs="David" w:hint="cs"/>
          <w:b/>
          <w:bCs/>
          <w:sz w:val="24"/>
          <w:szCs w:val="24"/>
          <w:rtl/>
        </w:rPr>
        <w:t>ברק באי בי איי</w:t>
      </w:r>
      <w:r w:rsidR="000C4177" w:rsidRPr="00EE2CBB">
        <w:rPr>
          <w:rFonts w:cs="David" w:hint="cs"/>
          <w:sz w:val="24"/>
          <w:szCs w:val="24"/>
          <w:rtl/>
        </w:rPr>
        <w:t xml:space="preserve"> אומר</w:t>
      </w:r>
      <w:r>
        <w:rPr>
          <w:rFonts w:cs="David" w:hint="cs"/>
          <w:sz w:val="24"/>
          <w:szCs w:val="24"/>
          <w:rtl/>
        </w:rPr>
        <w:t xml:space="preserve"> לנו שהסתמכות על הוראות דיוניות היא סיכון על המסתמכים.</w:t>
      </w:r>
      <w:r w:rsidR="000C4177" w:rsidRPr="00EE2CBB">
        <w:rPr>
          <w:rFonts w:cs="David" w:hint="cs"/>
          <w:sz w:val="24"/>
          <w:szCs w:val="24"/>
          <w:rtl/>
        </w:rPr>
        <w:t xml:space="preserve"> </w:t>
      </w:r>
      <w:r>
        <w:rPr>
          <w:rFonts w:cs="David" w:hint="cs"/>
          <w:sz w:val="24"/>
          <w:szCs w:val="24"/>
          <w:rtl/>
        </w:rPr>
        <w:t>אולם בפועל,</w:t>
      </w:r>
      <w:r w:rsidR="000C4177" w:rsidRPr="00EE2CBB">
        <w:rPr>
          <w:rFonts w:cs="David" w:hint="cs"/>
          <w:sz w:val="24"/>
          <w:szCs w:val="24"/>
          <w:rtl/>
        </w:rPr>
        <w:t xml:space="preserve"> ראינו שגם הוראות דיוניות מובהקות יכולות </w:t>
      </w:r>
      <w:r>
        <w:rPr>
          <w:rFonts w:cs="David" w:hint="cs"/>
          <w:sz w:val="24"/>
          <w:szCs w:val="24"/>
          <w:rtl/>
        </w:rPr>
        <w:t xml:space="preserve">ליצור הסתמכות כמו בפס"ד </w:t>
      </w:r>
      <w:r w:rsidR="000C4177" w:rsidRPr="00EE2CBB">
        <w:rPr>
          <w:rFonts w:cs="David" w:hint="cs"/>
          <w:b/>
          <w:bCs/>
          <w:sz w:val="24"/>
          <w:szCs w:val="24"/>
          <w:rtl/>
        </w:rPr>
        <w:t>עובד לוי</w:t>
      </w:r>
      <w:r>
        <w:rPr>
          <w:rFonts w:cs="David" w:hint="cs"/>
          <w:b/>
          <w:bCs/>
          <w:sz w:val="24"/>
          <w:szCs w:val="24"/>
          <w:rtl/>
        </w:rPr>
        <w:t>.</w:t>
      </w:r>
    </w:p>
    <w:p w:rsidR="00200453" w:rsidRDefault="000C4177" w:rsidP="00200453">
      <w:pPr>
        <w:tabs>
          <w:tab w:val="left" w:pos="3222"/>
        </w:tabs>
        <w:spacing w:after="120" w:line="288" w:lineRule="auto"/>
        <w:jc w:val="both"/>
        <w:rPr>
          <w:rFonts w:cs="David"/>
          <w:sz w:val="24"/>
          <w:szCs w:val="24"/>
          <w:rtl/>
        </w:rPr>
      </w:pPr>
      <w:r w:rsidRPr="00EE2CBB">
        <w:rPr>
          <w:rFonts w:cs="David" w:hint="cs"/>
          <w:sz w:val="24"/>
          <w:szCs w:val="24"/>
          <w:rtl/>
        </w:rPr>
        <w:t xml:space="preserve">אם </w:t>
      </w:r>
      <w:r w:rsidR="00200453">
        <w:rPr>
          <w:rFonts w:cs="David" w:hint="cs"/>
          <w:sz w:val="24"/>
          <w:szCs w:val="24"/>
          <w:rtl/>
        </w:rPr>
        <w:t xml:space="preserve">נלך לפי </w:t>
      </w:r>
      <w:r w:rsidRPr="00EE2CBB">
        <w:rPr>
          <w:rFonts w:cs="David" w:hint="cs"/>
          <w:sz w:val="24"/>
          <w:szCs w:val="24"/>
          <w:rtl/>
        </w:rPr>
        <w:t xml:space="preserve">ברק </w:t>
      </w:r>
      <w:r w:rsidR="00200453">
        <w:rPr>
          <w:rFonts w:cs="David" w:hint="cs"/>
          <w:sz w:val="24"/>
          <w:szCs w:val="24"/>
          <w:rtl/>
        </w:rPr>
        <w:t xml:space="preserve">ונאמר </w:t>
      </w:r>
      <w:r w:rsidRPr="00EE2CBB">
        <w:rPr>
          <w:rFonts w:cs="David" w:hint="cs"/>
          <w:sz w:val="24"/>
          <w:szCs w:val="24"/>
          <w:rtl/>
        </w:rPr>
        <w:t xml:space="preserve">שצריכות להיות נורמות שלא ישפיעו על החיים שלנו </w:t>
      </w:r>
      <w:r w:rsidRPr="00EE2CBB">
        <w:rPr>
          <w:rFonts w:cs="David"/>
          <w:sz w:val="24"/>
          <w:szCs w:val="24"/>
          <w:rtl/>
        </w:rPr>
        <w:t>–</w:t>
      </w:r>
      <w:r w:rsidRPr="00EE2CBB">
        <w:rPr>
          <w:rFonts w:cs="David" w:hint="cs"/>
          <w:sz w:val="24"/>
          <w:szCs w:val="24"/>
          <w:rtl/>
        </w:rPr>
        <w:t xml:space="preserve"> אז אולי</w:t>
      </w:r>
      <w:r w:rsidR="00200453">
        <w:rPr>
          <w:rFonts w:cs="David" w:hint="cs"/>
          <w:sz w:val="24"/>
          <w:szCs w:val="24"/>
          <w:rtl/>
        </w:rPr>
        <w:t xml:space="preserve"> כדאי </w:t>
      </w:r>
      <w:r w:rsidRPr="00EE2CBB">
        <w:rPr>
          <w:rFonts w:cs="David" w:hint="cs"/>
          <w:sz w:val="24"/>
          <w:szCs w:val="24"/>
          <w:rtl/>
        </w:rPr>
        <w:t>לא ליידע על</w:t>
      </w:r>
      <w:r w:rsidR="00200453">
        <w:rPr>
          <w:rFonts w:cs="David" w:hint="cs"/>
          <w:sz w:val="24"/>
          <w:szCs w:val="24"/>
          <w:rtl/>
        </w:rPr>
        <w:t xml:space="preserve"> סוג הנורמות הללו</w:t>
      </w:r>
      <w:r w:rsidRPr="00EE2CBB">
        <w:rPr>
          <w:rFonts w:cs="David" w:hint="cs"/>
          <w:sz w:val="24"/>
          <w:szCs w:val="24"/>
          <w:rtl/>
        </w:rPr>
        <w:t xml:space="preserve"> וליצור אי בהירות של הדין ראויות במקרים אלו. </w:t>
      </w:r>
    </w:p>
    <w:p w:rsidR="000C4177" w:rsidRPr="00EE2CBB" w:rsidRDefault="00200453" w:rsidP="007D7E33">
      <w:pPr>
        <w:tabs>
          <w:tab w:val="left" w:pos="3222"/>
        </w:tabs>
        <w:spacing w:after="120" w:line="288" w:lineRule="auto"/>
        <w:jc w:val="both"/>
        <w:rPr>
          <w:rFonts w:cs="David"/>
          <w:sz w:val="24"/>
          <w:szCs w:val="24"/>
          <w:rtl/>
        </w:rPr>
      </w:pPr>
      <w:r>
        <w:rPr>
          <w:rFonts w:cs="David" w:hint="cs"/>
          <w:sz w:val="24"/>
          <w:szCs w:val="24"/>
          <w:rtl/>
        </w:rPr>
        <w:t>י</w:t>
      </w:r>
      <w:r w:rsidR="000C4177" w:rsidRPr="00EE2CBB">
        <w:rPr>
          <w:rFonts w:cs="David" w:hint="cs"/>
          <w:sz w:val="24"/>
          <w:szCs w:val="24"/>
          <w:rtl/>
        </w:rPr>
        <w:t xml:space="preserve">ש מצבים בהם אולי ראוי בהתאם לכך לעמעמם את תוצאת הדין כדי שאנשים לא יתכננו כי כך הם פוגעים בערכים מסוימים. נניח: דיני המס- אולי יש ליצור סוג נורמות שלא תאפשר לאנשים לתכנן מס והתנהגות כדי לחסוך במס. </w:t>
      </w:r>
      <w:r w:rsidR="000C4177" w:rsidRPr="00EE2CBB">
        <w:rPr>
          <w:rFonts w:cs="David" w:hint="cs"/>
          <w:sz w:val="24"/>
          <w:szCs w:val="24"/>
          <w:u w:val="single"/>
          <w:rtl/>
        </w:rPr>
        <w:t>מאמר של ליפשיץ ופלדמן</w:t>
      </w:r>
      <w:r w:rsidR="000C4177" w:rsidRPr="00EE2CBB">
        <w:rPr>
          <w:rFonts w:cs="David" w:hint="cs"/>
          <w:sz w:val="24"/>
          <w:szCs w:val="24"/>
          <w:rtl/>
        </w:rPr>
        <w:t xml:space="preserve"> </w:t>
      </w:r>
      <w:r w:rsidR="000C4177" w:rsidRPr="00EE2CBB">
        <w:rPr>
          <w:rFonts w:cs="David"/>
          <w:sz w:val="24"/>
          <w:szCs w:val="24"/>
          <w:rtl/>
        </w:rPr>
        <w:t>–</w:t>
      </w:r>
      <w:r w:rsidR="000C4177" w:rsidRPr="00EE2CBB">
        <w:rPr>
          <w:rFonts w:cs="David" w:hint="cs"/>
          <w:sz w:val="24"/>
          <w:szCs w:val="24"/>
          <w:rtl/>
        </w:rPr>
        <w:t xml:space="preserve"> </w:t>
      </w:r>
      <w:r w:rsidR="000C4177" w:rsidRPr="00EE2CBB">
        <w:rPr>
          <w:rFonts w:cs="David" w:hint="cs"/>
          <w:b/>
          <w:bCs/>
          <w:sz w:val="24"/>
          <w:szCs w:val="24"/>
          <w:rtl/>
        </w:rPr>
        <w:t>יש מצבים בהם תכנון פוגע בערכים חברתיים אחרים ואינטרסים של המדינה</w:t>
      </w:r>
      <w:r w:rsidR="007D7E33">
        <w:rPr>
          <w:rFonts w:cs="David" w:hint="cs"/>
          <w:sz w:val="24"/>
          <w:szCs w:val="24"/>
          <w:rtl/>
        </w:rPr>
        <w:t>,</w:t>
      </w:r>
      <w:r w:rsidR="000C4177" w:rsidRPr="00EE2CBB">
        <w:rPr>
          <w:rFonts w:cs="David" w:hint="cs"/>
          <w:sz w:val="24"/>
          <w:szCs w:val="24"/>
          <w:rtl/>
        </w:rPr>
        <w:t xml:space="preserve"> נניח במצבים של יחסים בין בני זוג- היינו רוצים אולי לנטרל את היסודות האסטרטגיים אצל בני זוג ושלא יפעלו לפי מה הם רוצים שיקרה  במצב של סכסוך</w:t>
      </w:r>
      <w:r w:rsidR="007D7E33">
        <w:rPr>
          <w:rFonts w:cs="David" w:hint="cs"/>
          <w:sz w:val="24"/>
          <w:szCs w:val="24"/>
          <w:rtl/>
        </w:rPr>
        <w:t xml:space="preserve">, </w:t>
      </w:r>
      <w:r w:rsidR="000C4177" w:rsidRPr="00EE2CBB">
        <w:rPr>
          <w:rFonts w:cs="David" w:hint="cs"/>
          <w:sz w:val="24"/>
          <w:szCs w:val="24"/>
          <w:rtl/>
        </w:rPr>
        <w:t>לכן אולי נרצה לערפל את דיני המשפחה</w:t>
      </w:r>
      <w:r w:rsidR="007D7E33">
        <w:rPr>
          <w:rFonts w:cs="David" w:hint="cs"/>
          <w:sz w:val="24"/>
          <w:szCs w:val="24"/>
          <w:rtl/>
        </w:rPr>
        <w:t>.</w:t>
      </w:r>
      <w:r w:rsidR="000C4177" w:rsidRPr="00EE2CBB">
        <w:rPr>
          <w:rFonts w:cs="David" w:hint="cs"/>
          <w:sz w:val="24"/>
          <w:szCs w:val="24"/>
          <w:rtl/>
        </w:rPr>
        <w:t xml:space="preserve"> </w:t>
      </w:r>
    </w:p>
    <w:p w:rsidR="000C4177" w:rsidRPr="007D7E33" w:rsidRDefault="009D327E" w:rsidP="000A3470">
      <w:pPr>
        <w:tabs>
          <w:tab w:val="left" w:pos="3222"/>
        </w:tabs>
        <w:spacing w:after="120" w:line="288" w:lineRule="auto"/>
        <w:jc w:val="center"/>
        <w:rPr>
          <w:rFonts w:cs="David"/>
          <w:b/>
          <w:bCs/>
          <w:sz w:val="32"/>
          <w:szCs w:val="32"/>
          <w:u w:val="single"/>
          <w:rtl/>
        </w:rPr>
      </w:pPr>
      <w:r w:rsidRPr="007D7E33">
        <w:rPr>
          <w:rFonts w:cs="David" w:hint="cs"/>
          <w:b/>
          <w:bCs/>
          <w:sz w:val="32"/>
          <w:szCs w:val="32"/>
          <w:u w:val="single"/>
          <w:rtl/>
        </w:rPr>
        <w:t>הגישה לבית</w:t>
      </w:r>
      <w:r w:rsidR="00FD78A8" w:rsidRPr="007D7E33">
        <w:rPr>
          <w:rFonts w:cs="David" w:hint="cs"/>
          <w:b/>
          <w:bCs/>
          <w:sz w:val="32"/>
          <w:szCs w:val="32"/>
          <w:u w:val="single"/>
          <w:rtl/>
        </w:rPr>
        <w:t xml:space="preserve"> </w:t>
      </w:r>
      <w:r w:rsidRPr="007D7E33">
        <w:rPr>
          <w:rFonts w:cs="David" w:hint="cs"/>
          <w:b/>
          <w:bCs/>
          <w:sz w:val="32"/>
          <w:szCs w:val="32"/>
          <w:u w:val="single"/>
          <w:rtl/>
        </w:rPr>
        <w:t>המשפט</w:t>
      </w:r>
    </w:p>
    <w:p w:rsidR="00357372" w:rsidRPr="00805E26" w:rsidRDefault="008943BF" w:rsidP="000A3470">
      <w:pPr>
        <w:pStyle w:val="ListParagraph"/>
        <w:tabs>
          <w:tab w:val="left" w:pos="3222"/>
        </w:tabs>
        <w:spacing w:after="120" w:line="288" w:lineRule="auto"/>
        <w:ind w:left="27"/>
        <w:jc w:val="both"/>
        <w:rPr>
          <w:rFonts w:cs="David"/>
          <w:sz w:val="24"/>
          <w:szCs w:val="24"/>
          <w:u w:val="single"/>
          <w:rtl/>
        </w:rPr>
      </w:pPr>
      <w:r w:rsidRPr="00805E26">
        <w:rPr>
          <w:rFonts w:cs="David" w:hint="cs"/>
          <w:sz w:val="24"/>
          <w:szCs w:val="24"/>
          <w:u w:val="single"/>
          <w:rtl/>
        </w:rPr>
        <w:t xml:space="preserve">ניתן לצייר מערכות משפט טיפוסיות </w:t>
      </w:r>
      <w:r w:rsidR="00357372" w:rsidRPr="00805E26">
        <w:rPr>
          <w:rFonts w:cs="David" w:hint="cs"/>
          <w:sz w:val="24"/>
          <w:szCs w:val="24"/>
          <w:u w:val="single"/>
          <w:rtl/>
        </w:rPr>
        <w:t xml:space="preserve">כ-2 צירים שניתן להשלים </w:t>
      </w:r>
      <w:r w:rsidR="00805E26" w:rsidRPr="00805E26">
        <w:rPr>
          <w:rFonts w:cs="David" w:hint="cs"/>
          <w:sz w:val="24"/>
          <w:szCs w:val="24"/>
          <w:u w:val="single"/>
          <w:rtl/>
        </w:rPr>
        <w:t xml:space="preserve">עם ציר שלישי </w:t>
      </w:r>
      <w:r w:rsidR="00357372" w:rsidRPr="00805E26">
        <w:rPr>
          <w:rFonts w:cs="David" w:hint="cs"/>
          <w:sz w:val="24"/>
          <w:szCs w:val="24"/>
          <w:u w:val="single"/>
          <w:rtl/>
        </w:rPr>
        <w:t>לפירמידה:</w:t>
      </w:r>
    </w:p>
    <w:p w:rsidR="00357372" w:rsidRDefault="008943BF" w:rsidP="00357372">
      <w:pPr>
        <w:pStyle w:val="ListParagraph"/>
        <w:tabs>
          <w:tab w:val="left" w:pos="3222"/>
        </w:tabs>
        <w:spacing w:after="120" w:line="288" w:lineRule="auto"/>
        <w:ind w:left="27"/>
        <w:jc w:val="both"/>
        <w:rPr>
          <w:rFonts w:cs="David"/>
          <w:sz w:val="24"/>
          <w:szCs w:val="24"/>
          <w:rtl/>
        </w:rPr>
      </w:pPr>
      <w:r w:rsidRPr="00805E26">
        <w:rPr>
          <w:rFonts w:cs="David" w:hint="cs"/>
          <w:b/>
          <w:bCs/>
          <w:sz w:val="24"/>
          <w:szCs w:val="24"/>
          <w:rtl/>
        </w:rPr>
        <w:t>ציר</w:t>
      </w:r>
      <w:r w:rsidR="00357372" w:rsidRPr="00805E26">
        <w:rPr>
          <w:rFonts w:cs="David" w:hint="cs"/>
          <w:b/>
          <w:bCs/>
          <w:sz w:val="24"/>
          <w:szCs w:val="24"/>
          <w:rtl/>
        </w:rPr>
        <w:t xml:space="preserve"> ביזור </w:t>
      </w:r>
      <w:r w:rsidRPr="00805E26">
        <w:rPr>
          <w:rFonts w:cs="David" w:hint="cs"/>
          <w:b/>
          <w:bCs/>
          <w:sz w:val="24"/>
          <w:szCs w:val="24"/>
          <w:rtl/>
        </w:rPr>
        <w:t>אנכי</w:t>
      </w:r>
      <w:r w:rsidRPr="00EE2CBB">
        <w:rPr>
          <w:rFonts w:cs="David" w:hint="cs"/>
          <w:sz w:val="24"/>
          <w:szCs w:val="24"/>
          <w:rtl/>
        </w:rPr>
        <w:t xml:space="preserve">- 3 רמות עיקריות : שלום, מחוזי ועליון+ ביזורים של יחידות מתמחות. </w:t>
      </w:r>
    </w:p>
    <w:p w:rsidR="008943BF" w:rsidRPr="00EE2CBB" w:rsidRDefault="00805E26" w:rsidP="00805E26">
      <w:pPr>
        <w:pStyle w:val="ListParagraph"/>
        <w:tabs>
          <w:tab w:val="left" w:pos="3222"/>
        </w:tabs>
        <w:spacing w:after="120" w:line="288" w:lineRule="auto"/>
        <w:ind w:left="27"/>
        <w:jc w:val="both"/>
        <w:rPr>
          <w:rFonts w:cs="David"/>
          <w:sz w:val="24"/>
          <w:szCs w:val="24"/>
          <w:rtl/>
        </w:rPr>
      </w:pPr>
      <w:r w:rsidRPr="00805E26">
        <w:rPr>
          <w:rFonts w:cs="David" w:hint="cs"/>
          <w:b/>
          <w:bCs/>
          <w:sz w:val="24"/>
          <w:szCs w:val="24"/>
          <w:rtl/>
        </w:rPr>
        <w:t>ציר ביזור אופקי</w:t>
      </w:r>
      <w:r w:rsidRPr="00805E26">
        <w:rPr>
          <w:rFonts w:cs="David" w:hint="cs"/>
          <w:sz w:val="24"/>
          <w:szCs w:val="24"/>
          <w:rtl/>
        </w:rPr>
        <w:t>:</w:t>
      </w:r>
      <w:r>
        <w:rPr>
          <w:rFonts w:cs="David" w:hint="cs"/>
          <w:sz w:val="24"/>
          <w:szCs w:val="24"/>
          <w:rtl/>
        </w:rPr>
        <w:t xml:space="preserve"> </w:t>
      </w:r>
      <w:r w:rsidRPr="00805E26">
        <w:rPr>
          <w:rFonts w:cs="David" w:hint="cs"/>
          <w:sz w:val="24"/>
          <w:szCs w:val="24"/>
          <w:u w:val="single"/>
          <w:rtl/>
        </w:rPr>
        <w:t>בעליון</w:t>
      </w:r>
      <w:r w:rsidRPr="00EE2CBB">
        <w:rPr>
          <w:rFonts w:cs="David" w:hint="cs"/>
          <w:sz w:val="24"/>
          <w:szCs w:val="24"/>
          <w:rtl/>
        </w:rPr>
        <w:t xml:space="preserve"> - הביזור האופקי הוא לעליון ובג"ץ. </w:t>
      </w:r>
      <w:r w:rsidR="008943BF" w:rsidRPr="00805E26">
        <w:rPr>
          <w:rFonts w:cs="David" w:hint="cs"/>
          <w:sz w:val="24"/>
          <w:szCs w:val="24"/>
          <w:u w:val="single"/>
          <w:rtl/>
        </w:rPr>
        <w:t>במחוזי</w:t>
      </w:r>
      <w:r w:rsidR="008943BF" w:rsidRPr="00EE2CBB">
        <w:rPr>
          <w:rFonts w:cs="David" w:hint="cs"/>
          <w:sz w:val="24"/>
          <w:szCs w:val="24"/>
          <w:rtl/>
        </w:rPr>
        <w:t xml:space="preserve">- הביזור הוא למחלקה הכלכלית, לביהמ"ש לענינים מינהליים, לערכאת ערעור על השלום, לבימ"ש עם סמכויות שלו. </w:t>
      </w:r>
      <w:r w:rsidR="008943BF" w:rsidRPr="00805E26">
        <w:rPr>
          <w:rFonts w:cs="David" w:hint="cs"/>
          <w:sz w:val="24"/>
          <w:szCs w:val="24"/>
          <w:u w:val="single"/>
          <w:rtl/>
        </w:rPr>
        <w:t>השלום</w:t>
      </w:r>
      <w:r w:rsidR="008943BF" w:rsidRPr="00EE2CBB">
        <w:rPr>
          <w:rFonts w:cs="David" w:hint="cs"/>
          <w:sz w:val="24"/>
          <w:szCs w:val="24"/>
          <w:rtl/>
        </w:rPr>
        <w:t>- נוער, תעבורה, תביעות קטנות, משפחה, בימ"ש שלום עם סמכות כללית שלו.</w:t>
      </w:r>
    </w:p>
    <w:p w:rsidR="00406397" w:rsidRPr="00EE2CBB" w:rsidRDefault="00805E26" w:rsidP="00805E26">
      <w:pPr>
        <w:pStyle w:val="ListParagraph"/>
        <w:tabs>
          <w:tab w:val="left" w:pos="3222"/>
        </w:tabs>
        <w:spacing w:after="120" w:line="288" w:lineRule="auto"/>
        <w:ind w:left="27"/>
        <w:jc w:val="both"/>
        <w:rPr>
          <w:rFonts w:cs="David"/>
          <w:sz w:val="24"/>
          <w:szCs w:val="24"/>
          <w:rtl/>
        </w:rPr>
      </w:pPr>
      <w:r w:rsidRPr="00805E26">
        <w:rPr>
          <w:rFonts w:cs="David" w:hint="cs"/>
          <w:b/>
          <w:bCs/>
          <w:sz w:val="24"/>
          <w:szCs w:val="24"/>
          <w:rtl/>
        </w:rPr>
        <w:t>ציר ביזור גיאוגרפי</w:t>
      </w:r>
      <w:r>
        <w:rPr>
          <w:rFonts w:cs="David" w:hint="cs"/>
          <w:sz w:val="24"/>
          <w:szCs w:val="24"/>
          <w:rtl/>
        </w:rPr>
        <w:t xml:space="preserve">: </w:t>
      </w:r>
      <w:r w:rsidR="008943BF" w:rsidRPr="00EE2CBB">
        <w:rPr>
          <w:rFonts w:cs="David" w:hint="cs"/>
          <w:sz w:val="24"/>
          <w:szCs w:val="24"/>
          <w:rtl/>
        </w:rPr>
        <w:t xml:space="preserve">משקף </w:t>
      </w:r>
      <w:r w:rsidR="008943BF" w:rsidRPr="00EE2CBB">
        <w:rPr>
          <w:rFonts w:cs="David" w:hint="cs"/>
          <w:b/>
          <w:bCs/>
          <w:sz w:val="24"/>
          <w:szCs w:val="24"/>
          <w:rtl/>
        </w:rPr>
        <w:t>ביזור גיאוגרפי</w:t>
      </w:r>
      <w:r w:rsidR="008943BF" w:rsidRPr="00EE2CBB">
        <w:rPr>
          <w:rFonts w:cs="David" w:hint="cs"/>
          <w:sz w:val="24"/>
          <w:szCs w:val="24"/>
          <w:rtl/>
        </w:rPr>
        <w:t xml:space="preserve"> (מעין ציר תלת מימדי)- העליון הוא 1</w:t>
      </w:r>
      <w:r>
        <w:rPr>
          <w:rFonts w:cs="David" w:hint="cs"/>
          <w:sz w:val="24"/>
          <w:szCs w:val="24"/>
          <w:rtl/>
        </w:rPr>
        <w:t>,</w:t>
      </w:r>
      <w:r w:rsidR="008943BF" w:rsidRPr="00EE2CBB">
        <w:rPr>
          <w:rFonts w:cs="David" w:hint="cs"/>
          <w:sz w:val="24"/>
          <w:szCs w:val="24"/>
          <w:rtl/>
        </w:rPr>
        <w:t xml:space="preserve"> יש 6 מחוזיים (ת"א, דרום, צפון, מרכז, י"ם </w:t>
      </w:r>
      <w:r w:rsidR="00767979" w:rsidRPr="00EE2CBB">
        <w:rPr>
          <w:rFonts w:cs="David" w:hint="cs"/>
          <w:sz w:val="24"/>
          <w:szCs w:val="24"/>
          <w:rtl/>
        </w:rPr>
        <w:t>ומחוז ש"י).</w:t>
      </w:r>
    </w:p>
    <w:p w:rsidR="00805E26" w:rsidRPr="00805E26" w:rsidRDefault="00767979" w:rsidP="00805E26">
      <w:pPr>
        <w:tabs>
          <w:tab w:val="left" w:pos="3222"/>
        </w:tabs>
        <w:spacing w:after="120" w:line="288" w:lineRule="auto"/>
        <w:jc w:val="both"/>
        <w:rPr>
          <w:rFonts w:cs="David"/>
          <w:b/>
          <w:bCs/>
          <w:sz w:val="24"/>
          <w:szCs w:val="24"/>
          <w:u w:val="single"/>
          <w:rtl/>
        </w:rPr>
      </w:pPr>
      <w:r w:rsidRPr="00805E26">
        <w:rPr>
          <w:rFonts w:cs="David" w:hint="cs"/>
          <w:b/>
          <w:bCs/>
          <w:sz w:val="24"/>
          <w:szCs w:val="24"/>
          <w:u w:val="single"/>
          <w:rtl/>
        </w:rPr>
        <w:t>לצד זאת יש עוד כמה פירמידות:</w:t>
      </w:r>
    </w:p>
    <w:p w:rsidR="00805E26" w:rsidRPr="00805E26" w:rsidRDefault="00767979" w:rsidP="009479BB">
      <w:pPr>
        <w:pStyle w:val="ListParagraph"/>
        <w:numPr>
          <w:ilvl w:val="0"/>
          <w:numId w:val="73"/>
        </w:numPr>
        <w:tabs>
          <w:tab w:val="left" w:pos="3222"/>
        </w:tabs>
        <w:spacing w:after="120" w:line="288" w:lineRule="auto"/>
        <w:jc w:val="both"/>
        <w:rPr>
          <w:rFonts w:cs="David"/>
          <w:sz w:val="24"/>
          <w:szCs w:val="24"/>
        </w:rPr>
      </w:pPr>
      <w:r w:rsidRPr="00805E26">
        <w:rPr>
          <w:rFonts w:cs="David" w:hint="cs"/>
          <w:sz w:val="24"/>
          <w:szCs w:val="24"/>
          <w:u w:val="single"/>
          <w:rtl/>
        </w:rPr>
        <w:t xml:space="preserve">בתי דין </w:t>
      </w:r>
      <w:r w:rsidR="00805E26" w:rsidRPr="00805E26">
        <w:rPr>
          <w:rFonts w:cs="David" w:hint="cs"/>
          <w:sz w:val="24"/>
          <w:szCs w:val="24"/>
          <w:u w:val="single"/>
          <w:rtl/>
        </w:rPr>
        <w:t>דתיים</w:t>
      </w:r>
      <w:r w:rsidR="00805E26" w:rsidRPr="00805E26">
        <w:rPr>
          <w:rFonts w:cs="David" w:hint="cs"/>
          <w:sz w:val="24"/>
          <w:szCs w:val="24"/>
          <w:rtl/>
        </w:rPr>
        <w:t>- רבניים, שרעיים, דרוזיים- יש להם ציר אנכי משלהם:</w:t>
      </w:r>
      <w:r w:rsidRPr="00805E26">
        <w:rPr>
          <w:rFonts w:cs="David" w:hint="cs"/>
          <w:sz w:val="24"/>
          <w:szCs w:val="24"/>
          <w:rtl/>
        </w:rPr>
        <w:t xml:space="preserve"> לרבני</w:t>
      </w:r>
      <w:r w:rsidR="00805E26" w:rsidRPr="00805E26">
        <w:rPr>
          <w:rFonts w:cs="David" w:hint="cs"/>
          <w:sz w:val="24"/>
          <w:szCs w:val="24"/>
          <w:rtl/>
        </w:rPr>
        <w:t>-</w:t>
      </w:r>
      <w:r w:rsidRPr="00805E26">
        <w:rPr>
          <w:rFonts w:cs="David" w:hint="cs"/>
          <w:sz w:val="24"/>
          <w:szCs w:val="24"/>
          <w:rtl/>
        </w:rPr>
        <w:t xml:space="preserve"> </w:t>
      </w:r>
      <w:r w:rsidR="00805E26" w:rsidRPr="00805E26">
        <w:rPr>
          <w:rFonts w:cs="David" w:hint="cs"/>
          <w:sz w:val="24"/>
          <w:szCs w:val="24"/>
          <w:rtl/>
        </w:rPr>
        <w:t xml:space="preserve">ביה"ד האזורי, </w:t>
      </w:r>
      <w:r w:rsidRPr="00805E26">
        <w:rPr>
          <w:rFonts w:cs="David" w:hint="cs"/>
          <w:sz w:val="24"/>
          <w:szCs w:val="24"/>
          <w:rtl/>
        </w:rPr>
        <w:t>ביה"ד הרבני הגבוה ומשם בגץ.</w:t>
      </w:r>
      <w:r w:rsidR="00805E26" w:rsidRPr="00805E26">
        <w:rPr>
          <w:rFonts w:cs="David" w:hint="cs"/>
          <w:sz w:val="24"/>
          <w:szCs w:val="24"/>
          <w:rtl/>
        </w:rPr>
        <w:t xml:space="preserve"> </w:t>
      </w:r>
    </w:p>
    <w:p w:rsidR="00805E26" w:rsidRDefault="00767979" w:rsidP="009479BB">
      <w:pPr>
        <w:pStyle w:val="ListParagraph"/>
        <w:numPr>
          <w:ilvl w:val="0"/>
          <w:numId w:val="73"/>
        </w:numPr>
        <w:tabs>
          <w:tab w:val="left" w:pos="3222"/>
        </w:tabs>
        <w:spacing w:after="120" w:line="288" w:lineRule="auto"/>
        <w:jc w:val="both"/>
        <w:rPr>
          <w:rFonts w:cs="David"/>
          <w:sz w:val="24"/>
          <w:szCs w:val="24"/>
          <w:u w:val="single"/>
        </w:rPr>
      </w:pPr>
      <w:r w:rsidRPr="00805E26">
        <w:rPr>
          <w:rFonts w:cs="David" w:hint="cs"/>
          <w:sz w:val="24"/>
          <w:szCs w:val="24"/>
          <w:u w:val="single"/>
          <w:rtl/>
        </w:rPr>
        <w:t>בתי הדין לעבודה</w:t>
      </w:r>
      <w:r w:rsidRPr="00805E26">
        <w:rPr>
          <w:rFonts w:cs="David" w:hint="cs"/>
          <w:sz w:val="24"/>
          <w:szCs w:val="24"/>
          <w:rtl/>
        </w:rPr>
        <w:t>- האזוריים והארצי- ומשם לבג"ץ.</w:t>
      </w:r>
      <w:r w:rsidR="00805E26" w:rsidRPr="00805E26">
        <w:rPr>
          <w:rFonts w:cs="David" w:hint="cs"/>
          <w:sz w:val="24"/>
          <w:szCs w:val="24"/>
          <w:rtl/>
        </w:rPr>
        <w:t xml:space="preserve"> </w:t>
      </w:r>
    </w:p>
    <w:p w:rsidR="00805E26" w:rsidRDefault="00767979" w:rsidP="009479BB">
      <w:pPr>
        <w:pStyle w:val="ListParagraph"/>
        <w:numPr>
          <w:ilvl w:val="0"/>
          <w:numId w:val="73"/>
        </w:numPr>
        <w:tabs>
          <w:tab w:val="left" w:pos="3222"/>
        </w:tabs>
        <w:spacing w:after="120" w:line="288" w:lineRule="auto"/>
        <w:jc w:val="both"/>
        <w:rPr>
          <w:rFonts w:cs="David"/>
          <w:sz w:val="24"/>
          <w:szCs w:val="24"/>
          <w:u w:val="single"/>
        </w:rPr>
      </w:pPr>
      <w:r w:rsidRPr="00805E26">
        <w:rPr>
          <w:rFonts w:cs="David" w:hint="cs"/>
          <w:sz w:val="24"/>
          <w:szCs w:val="24"/>
          <w:u w:val="single"/>
          <w:rtl/>
        </w:rPr>
        <w:t>בתי הדין המינהליים</w:t>
      </w:r>
      <w:r w:rsidRPr="00805E26">
        <w:rPr>
          <w:rFonts w:cs="David" w:hint="cs"/>
          <w:sz w:val="24"/>
          <w:szCs w:val="24"/>
          <w:rtl/>
        </w:rPr>
        <w:t>- לחוזים אחידים, הג</w:t>
      </w:r>
      <w:r w:rsidR="00805E26" w:rsidRPr="00805E26">
        <w:rPr>
          <w:rFonts w:cs="David" w:hint="cs"/>
          <w:sz w:val="24"/>
          <w:szCs w:val="24"/>
          <w:rtl/>
        </w:rPr>
        <w:t xml:space="preserve">בלים עסקיים, וועדות הערר ועוד. </w:t>
      </w:r>
    </w:p>
    <w:p w:rsidR="00805E26" w:rsidRDefault="00767979" w:rsidP="009479BB">
      <w:pPr>
        <w:pStyle w:val="ListParagraph"/>
        <w:numPr>
          <w:ilvl w:val="0"/>
          <w:numId w:val="73"/>
        </w:numPr>
        <w:tabs>
          <w:tab w:val="left" w:pos="3222"/>
        </w:tabs>
        <w:spacing w:after="120" w:line="288" w:lineRule="auto"/>
        <w:jc w:val="both"/>
        <w:rPr>
          <w:rFonts w:cs="David"/>
          <w:sz w:val="24"/>
          <w:szCs w:val="24"/>
          <w:u w:val="single"/>
        </w:rPr>
      </w:pPr>
      <w:r w:rsidRPr="00805E26">
        <w:rPr>
          <w:rFonts w:cs="David" w:hint="cs"/>
          <w:sz w:val="24"/>
          <w:szCs w:val="24"/>
          <w:u w:val="single"/>
          <w:rtl/>
        </w:rPr>
        <w:t>בתי הדין למשמעת בשירות המדינ</w:t>
      </w:r>
      <w:r w:rsidRPr="00805E26">
        <w:rPr>
          <w:rFonts w:cs="David" w:hint="cs"/>
          <w:sz w:val="24"/>
          <w:szCs w:val="24"/>
          <w:rtl/>
        </w:rPr>
        <w:t>ה</w:t>
      </w:r>
      <w:r w:rsidR="00805E26" w:rsidRPr="00805E26">
        <w:rPr>
          <w:rFonts w:cs="David" w:hint="cs"/>
          <w:sz w:val="24"/>
          <w:szCs w:val="24"/>
          <w:rtl/>
        </w:rPr>
        <w:t>- לא נחשב לבית דין מינהלי,</w:t>
      </w:r>
      <w:r w:rsidRPr="00805E26">
        <w:rPr>
          <w:rFonts w:cs="David" w:hint="cs"/>
          <w:sz w:val="24"/>
          <w:szCs w:val="24"/>
          <w:rtl/>
        </w:rPr>
        <w:t xml:space="preserve"> ביניהם לשכת עורכי הדין.</w:t>
      </w:r>
      <w:r w:rsidR="00805E26" w:rsidRPr="00805E26">
        <w:rPr>
          <w:rFonts w:cs="David" w:hint="cs"/>
          <w:sz w:val="24"/>
          <w:szCs w:val="24"/>
          <w:rtl/>
        </w:rPr>
        <w:t xml:space="preserve"> </w:t>
      </w:r>
    </w:p>
    <w:p w:rsidR="00805E26" w:rsidRPr="00805E26" w:rsidRDefault="00767979" w:rsidP="009479BB">
      <w:pPr>
        <w:pStyle w:val="ListParagraph"/>
        <w:numPr>
          <w:ilvl w:val="0"/>
          <w:numId w:val="73"/>
        </w:numPr>
        <w:tabs>
          <w:tab w:val="left" w:pos="3222"/>
        </w:tabs>
        <w:spacing w:after="120" w:line="288" w:lineRule="auto"/>
        <w:jc w:val="both"/>
        <w:rPr>
          <w:rFonts w:cs="David"/>
          <w:sz w:val="24"/>
          <w:szCs w:val="24"/>
        </w:rPr>
      </w:pPr>
      <w:r w:rsidRPr="00805E26">
        <w:rPr>
          <w:rFonts w:cs="David" w:hint="cs"/>
          <w:sz w:val="24"/>
          <w:szCs w:val="24"/>
          <w:u w:val="single"/>
          <w:rtl/>
        </w:rPr>
        <w:t>בתי דין צבאיים</w:t>
      </w:r>
      <w:r w:rsidR="00805E26" w:rsidRPr="00805E26">
        <w:rPr>
          <w:rFonts w:cs="David" w:hint="cs"/>
          <w:sz w:val="24"/>
          <w:szCs w:val="24"/>
          <w:rtl/>
        </w:rPr>
        <w:t xml:space="preserve"> הכוללים 2 ערכאות.</w:t>
      </w:r>
      <w:r w:rsidRPr="00805E26">
        <w:rPr>
          <w:rFonts w:cs="David" w:hint="cs"/>
          <w:sz w:val="24"/>
          <w:szCs w:val="24"/>
          <w:rtl/>
        </w:rPr>
        <w:t xml:space="preserve"> </w:t>
      </w:r>
    </w:p>
    <w:p w:rsidR="00805E26" w:rsidRPr="00805E26" w:rsidRDefault="00767979" w:rsidP="009479BB">
      <w:pPr>
        <w:pStyle w:val="ListParagraph"/>
        <w:numPr>
          <w:ilvl w:val="0"/>
          <w:numId w:val="73"/>
        </w:numPr>
        <w:tabs>
          <w:tab w:val="left" w:pos="3222"/>
        </w:tabs>
        <w:spacing w:after="120" w:line="288" w:lineRule="auto"/>
        <w:jc w:val="both"/>
        <w:rPr>
          <w:rFonts w:cs="David"/>
          <w:sz w:val="24"/>
          <w:szCs w:val="24"/>
        </w:rPr>
      </w:pPr>
      <w:r w:rsidRPr="00805E26">
        <w:rPr>
          <w:rFonts w:cs="David" w:hint="cs"/>
          <w:sz w:val="24"/>
          <w:szCs w:val="24"/>
          <w:u w:val="single"/>
          <w:rtl/>
        </w:rPr>
        <w:t>בתי משפט צבאיים</w:t>
      </w:r>
      <w:r w:rsidRPr="00805E26">
        <w:rPr>
          <w:rFonts w:cs="David" w:hint="cs"/>
          <w:sz w:val="24"/>
          <w:szCs w:val="24"/>
          <w:rtl/>
        </w:rPr>
        <w:t xml:space="preserve">- אלו שצה"ל מפעיל בשטחים העוסקים בשפיטה </w:t>
      </w:r>
      <w:r w:rsidRPr="00805E26">
        <w:rPr>
          <w:rFonts w:cs="David"/>
          <w:sz w:val="24"/>
          <w:szCs w:val="24"/>
        </w:rPr>
        <w:t xml:space="preserve"> </w:t>
      </w:r>
      <w:r w:rsidRPr="00805E26">
        <w:rPr>
          <w:rFonts w:cs="David" w:hint="cs"/>
          <w:sz w:val="24"/>
          <w:szCs w:val="24"/>
          <w:rtl/>
        </w:rPr>
        <w:t>של תוש</w:t>
      </w:r>
      <w:r w:rsidR="00805E26" w:rsidRPr="00805E26">
        <w:rPr>
          <w:rFonts w:cs="David" w:hint="cs"/>
          <w:sz w:val="24"/>
          <w:szCs w:val="24"/>
          <w:rtl/>
        </w:rPr>
        <w:t>בי האיזור- שפיטת מחבלים לדוגמא.</w:t>
      </w:r>
      <w:r w:rsidRPr="00805E26">
        <w:rPr>
          <w:rFonts w:cs="David" w:hint="cs"/>
          <w:sz w:val="24"/>
          <w:szCs w:val="24"/>
          <w:rtl/>
        </w:rPr>
        <w:t xml:space="preserve"> </w:t>
      </w:r>
    </w:p>
    <w:p w:rsidR="00767979" w:rsidRPr="00805E26" w:rsidRDefault="00767979" w:rsidP="009479BB">
      <w:pPr>
        <w:pStyle w:val="ListParagraph"/>
        <w:numPr>
          <w:ilvl w:val="0"/>
          <w:numId w:val="73"/>
        </w:numPr>
        <w:tabs>
          <w:tab w:val="left" w:pos="3222"/>
        </w:tabs>
        <w:spacing w:after="120" w:line="288" w:lineRule="auto"/>
        <w:jc w:val="both"/>
        <w:rPr>
          <w:rFonts w:cs="David"/>
          <w:sz w:val="24"/>
          <w:szCs w:val="24"/>
          <w:rtl/>
        </w:rPr>
      </w:pPr>
      <w:r w:rsidRPr="00805E26">
        <w:rPr>
          <w:rFonts w:cs="David" w:hint="cs"/>
          <w:sz w:val="24"/>
          <w:szCs w:val="24"/>
          <w:u w:val="single"/>
          <w:rtl/>
        </w:rPr>
        <w:t>המפקח על המקרקעין</w:t>
      </w:r>
      <w:r w:rsidRPr="00805E26">
        <w:rPr>
          <w:rFonts w:cs="David" w:hint="cs"/>
          <w:sz w:val="24"/>
          <w:szCs w:val="24"/>
          <w:rtl/>
        </w:rPr>
        <w:t>- סמכות שיפוטית אבל הוא לא שופט שלום- הוא לא בי"ד מינהלי אבל נמצא בערכאות בתוך הרשויות המינהליות.</w:t>
      </w:r>
    </w:p>
    <w:p w:rsidR="00BA7203" w:rsidRPr="00EE2CBB" w:rsidRDefault="00903DBC" w:rsidP="000A3470">
      <w:pPr>
        <w:tabs>
          <w:tab w:val="left" w:pos="3222"/>
        </w:tabs>
        <w:spacing w:after="120" w:line="288" w:lineRule="auto"/>
        <w:jc w:val="both"/>
        <w:rPr>
          <w:rFonts w:cs="David"/>
          <w:sz w:val="24"/>
          <w:szCs w:val="24"/>
          <w:rtl/>
        </w:rPr>
      </w:pPr>
      <w:r w:rsidRPr="00EE2CBB">
        <w:rPr>
          <w:rFonts w:cs="David" w:hint="cs"/>
          <w:b/>
          <w:bCs/>
          <w:sz w:val="24"/>
          <w:szCs w:val="24"/>
          <w:rtl/>
        </w:rPr>
        <w:t>מנגנונים נוספים</w:t>
      </w:r>
      <w:r w:rsidRPr="00EE2CBB">
        <w:rPr>
          <w:rFonts w:cs="David" w:hint="cs"/>
          <w:sz w:val="24"/>
          <w:szCs w:val="24"/>
          <w:rtl/>
        </w:rPr>
        <w:t xml:space="preserve"> - בוררות, גישור וכו'..</w:t>
      </w:r>
    </w:p>
    <w:p w:rsidR="00805E26" w:rsidRDefault="00903DBC" w:rsidP="000A3470">
      <w:pPr>
        <w:tabs>
          <w:tab w:val="left" w:pos="3222"/>
        </w:tabs>
        <w:spacing w:after="120" w:line="288" w:lineRule="auto"/>
        <w:jc w:val="both"/>
        <w:rPr>
          <w:rFonts w:cs="David"/>
          <w:sz w:val="24"/>
          <w:szCs w:val="24"/>
          <w:rtl/>
        </w:rPr>
      </w:pPr>
      <w:r w:rsidRPr="00805E26">
        <w:rPr>
          <w:rFonts w:cs="David" w:hint="cs"/>
          <w:b/>
          <w:bCs/>
          <w:sz w:val="24"/>
          <w:szCs w:val="24"/>
          <w:u w:val="single"/>
          <w:rtl/>
        </w:rPr>
        <w:t>היחסים בין היחידות השונות גם כן מורכבים ויכולים לקבל אופי מגוון</w:t>
      </w:r>
      <w:r w:rsidR="00805E26">
        <w:rPr>
          <w:rFonts w:cs="David" w:hint="cs"/>
          <w:b/>
          <w:bCs/>
          <w:sz w:val="24"/>
          <w:szCs w:val="24"/>
          <w:rtl/>
        </w:rPr>
        <w:t>:</w:t>
      </w:r>
      <w:r w:rsidRPr="00EE2CBB">
        <w:rPr>
          <w:rFonts w:cs="David" w:hint="cs"/>
          <w:sz w:val="24"/>
          <w:szCs w:val="24"/>
          <w:rtl/>
        </w:rPr>
        <w:t xml:space="preserve"> </w:t>
      </w:r>
    </w:p>
    <w:p w:rsidR="00805E26" w:rsidRDefault="00903DBC" w:rsidP="009479BB">
      <w:pPr>
        <w:pStyle w:val="ListParagraph"/>
        <w:numPr>
          <w:ilvl w:val="0"/>
          <w:numId w:val="74"/>
        </w:numPr>
        <w:tabs>
          <w:tab w:val="left" w:pos="3222"/>
        </w:tabs>
        <w:spacing w:after="120" w:line="288" w:lineRule="auto"/>
        <w:jc w:val="both"/>
        <w:rPr>
          <w:rFonts w:cs="David"/>
          <w:sz w:val="24"/>
          <w:szCs w:val="24"/>
        </w:rPr>
      </w:pPr>
      <w:r w:rsidRPr="00805E26">
        <w:rPr>
          <w:rFonts w:cs="David" w:hint="cs"/>
          <w:sz w:val="24"/>
          <w:szCs w:val="24"/>
          <w:rtl/>
        </w:rPr>
        <w:t>סמכות מקבילה בדין הדתי בין בתי משפט לעניני משפחה ובתי הדין הרבנים.</w:t>
      </w:r>
    </w:p>
    <w:p w:rsidR="00805E26" w:rsidRDefault="00903DBC" w:rsidP="009479BB">
      <w:pPr>
        <w:pStyle w:val="ListParagraph"/>
        <w:numPr>
          <w:ilvl w:val="0"/>
          <w:numId w:val="74"/>
        </w:numPr>
        <w:tabs>
          <w:tab w:val="left" w:pos="3222"/>
        </w:tabs>
        <w:spacing w:after="120" w:line="288" w:lineRule="auto"/>
        <w:jc w:val="both"/>
        <w:rPr>
          <w:rFonts w:cs="David"/>
          <w:sz w:val="24"/>
          <w:szCs w:val="24"/>
        </w:rPr>
      </w:pPr>
      <w:r w:rsidRPr="00805E26">
        <w:rPr>
          <w:rFonts w:cs="David" w:hint="cs"/>
          <w:sz w:val="24"/>
          <w:szCs w:val="24"/>
          <w:rtl/>
        </w:rPr>
        <w:t>ייתכנו חפיפות ו</w:t>
      </w:r>
      <w:r w:rsidR="00B618D2">
        <w:rPr>
          <w:rFonts w:cs="David" w:hint="cs"/>
          <w:sz w:val="24"/>
          <w:szCs w:val="24"/>
          <w:rtl/>
        </w:rPr>
        <w:t>"</w:t>
      </w:r>
      <w:r w:rsidRPr="00805E26">
        <w:rPr>
          <w:rFonts w:cs="David" w:hint="cs"/>
          <w:sz w:val="24"/>
          <w:szCs w:val="24"/>
          <w:rtl/>
        </w:rPr>
        <w:t>הסדרים מוציאים</w:t>
      </w:r>
      <w:r w:rsidR="00B618D2">
        <w:rPr>
          <w:rFonts w:cs="David" w:hint="cs"/>
          <w:sz w:val="24"/>
          <w:szCs w:val="24"/>
          <w:rtl/>
        </w:rPr>
        <w:t>"</w:t>
      </w:r>
      <w:r w:rsidRPr="00805E26">
        <w:rPr>
          <w:rFonts w:cs="David" w:hint="cs"/>
          <w:sz w:val="24"/>
          <w:szCs w:val="24"/>
          <w:rtl/>
        </w:rPr>
        <w:t xml:space="preserve"> שמשקפים סמכות ייחודית לאחת מהיחידות בלבד. החפי</w:t>
      </w:r>
      <w:r w:rsidR="00805E26">
        <w:rPr>
          <w:rFonts w:cs="David" w:hint="cs"/>
          <w:sz w:val="24"/>
          <w:szCs w:val="24"/>
          <w:rtl/>
        </w:rPr>
        <w:t>פות השונות או הסמכויות המוציאות</w:t>
      </w:r>
      <w:r w:rsidRPr="00805E26">
        <w:rPr>
          <w:rFonts w:cs="David" w:hint="cs"/>
          <w:sz w:val="24"/>
          <w:szCs w:val="24"/>
          <w:rtl/>
        </w:rPr>
        <w:t xml:space="preserve"> מעצבים דינמיקות מגוונות בין הערכאות- ניתן לראות תחרות, שיתוף, כיבוד, התעלמות ומאבקים בין הערכאות.</w:t>
      </w:r>
    </w:p>
    <w:p w:rsidR="00903DBC" w:rsidRPr="00805E26" w:rsidRDefault="00903DBC" w:rsidP="00805E26">
      <w:pPr>
        <w:tabs>
          <w:tab w:val="left" w:pos="3222"/>
        </w:tabs>
        <w:spacing w:after="120" w:line="288" w:lineRule="auto"/>
        <w:jc w:val="both"/>
        <w:rPr>
          <w:rFonts w:cs="David"/>
          <w:sz w:val="24"/>
          <w:szCs w:val="24"/>
          <w:rtl/>
        </w:rPr>
      </w:pPr>
      <w:r w:rsidRPr="00B618D2">
        <w:rPr>
          <w:rFonts w:cs="David" w:hint="cs"/>
          <w:b/>
          <w:bCs/>
          <w:sz w:val="24"/>
          <w:szCs w:val="24"/>
          <w:rtl/>
        </w:rPr>
        <w:t>פרופ' רדזינר</w:t>
      </w:r>
      <w:r w:rsidRPr="00805E26">
        <w:rPr>
          <w:rFonts w:cs="David" w:hint="cs"/>
          <w:sz w:val="24"/>
          <w:szCs w:val="24"/>
          <w:rtl/>
        </w:rPr>
        <w:t xml:space="preserve"> </w:t>
      </w:r>
      <w:r w:rsidR="00B618D2">
        <w:rPr>
          <w:rFonts w:cs="David" w:hint="cs"/>
          <w:sz w:val="24"/>
          <w:szCs w:val="24"/>
          <w:rtl/>
        </w:rPr>
        <w:t xml:space="preserve">- </w:t>
      </w:r>
      <w:r w:rsidRPr="00805E26">
        <w:rPr>
          <w:rFonts w:cs="David" w:hint="cs"/>
          <w:sz w:val="24"/>
          <w:szCs w:val="24"/>
          <w:rtl/>
        </w:rPr>
        <w:t>עוסק במירוץ הסמכויות ומראה שבתי הדין הרבנים עוסקים בהרחבת סמכותם ופיתוח דוקטרינות לכך - ביחס לבתי המשפט האזרחיים.</w:t>
      </w:r>
    </w:p>
    <w:p w:rsidR="003D70B2" w:rsidRPr="00EE2CBB" w:rsidRDefault="003D70B2" w:rsidP="00B618D2">
      <w:pPr>
        <w:tabs>
          <w:tab w:val="left" w:pos="3222"/>
        </w:tabs>
        <w:spacing w:after="120" w:line="288" w:lineRule="auto"/>
        <w:jc w:val="both"/>
        <w:rPr>
          <w:rFonts w:cs="David"/>
          <w:sz w:val="24"/>
          <w:szCs w:val="24"/>
          <w:rtl/>
        </w:rPr>
      </w:pPr>
      <w:r w:rsidRPr="00B618D2">
        <w:rPr>
          <w:rFonts w:cs="David" w:hint="cs"/>
          <w:b/>
          <w:bCs/>
          <w:sz w:val="20"/>
          <w:szCs w:val="20"/>
          <w:u w:val="single"/>
        </w:rPr>
        <w:t>FORUM SHOPPING</w:t>
      </w:r>
      <w:r w:rsidR="00805E26">
        <w:rPr>
          <w:rFonts w:cs="David" w:hint="cs"/>
          <w:sz w:val="24"/>
          <w:szCs w:val="24"/>
          <w:rtl/>
        </w:rPr>
        <w:t xml:space="preserve">- </w:t>
      </w:r>
      <w:r w:rsidRPr="00805E26">
        <w:rPr>
          <w:rFonts w:cs="David" w:hint="cs"/>
          <w:b/>
          <w:bCs/>
          <w:sz w:val="24"/>
          <w:szCs w:val="24"/>
          <w:rtl/>
        </w:rPr>
        <w:t>התנהגות אסטרטגית של מתדיינים שיש להם חלופות שונות</w:t>
      </w:r>
      <w:r w:rsidRPr="00EE2CBB">
        <w:rPr>
          <w:rFonts w:cs="David" w:hint="cs"/>
          <w:sz w:val="24"/>
          <w:szCs w:val="24"/>
          <w:rtl/>
        </w:rPr>
        <w:t>-</w:t>
      </w:r>
      <w:r w:rsidR="00B618D2">
        <w:rPr>
          <w:rFonts w:cs="David" w:hint="cs"/>
          <w:sz w:val="24"/>
          <w:szCs w:val="24"/>
          <w:rtl/>
        </w:rPr>
        <w:t xml:space="preserve"> </w:t>
      </w:r>
      <w:r w:rsidRPr="00EE2CBB">
        <w:rPr>
          <w:rFonts w:cs="David" w:hint="cs"/>
          <w:sz w:val="24"/>
          <w:szCs w:val="24"/>
          <w:rtl/>
        </w:rPr>
        <w:t>שוקלים שיקולים שונים לפני שניגשים לערכאות</w:t>
      </w:r>
      <w:r w:rsidR="00805E26">
        <w:rPr>
          <w:rFonts w:cs="David" w:hint="cs"/>
          <w:sz w:val="24"/>
          <w:szCs w:val="24"/>
          <w:rtl/>
        </w:rPr>
        <w:t xml:space="preserve"> כמו:</w:t>
      </w:r>
      <w:r w:rsidRPr="00EE2CBB">
        <w:rPr>
          <w:rFonts w:cs="David" w:hint="cs"/>
          <w:sz w:val="24"/>
          <w:szCs w:val="24"/>
          <w:rtl/>
        </w:rPr>
        <w:t xml:space="preserve"> איזה שופט נקבל</w:t>
      </w:r>
      <w:r w:rsidR="00805E26">
        <w:rPr>
          <w:rFonts w:cs="David" w:hint="cs"/>
          <w:sz w:val="24"/>
          <w:szCs w:val="24"/>
          <w:rtl/>
        </w:rPr>
        <w:t>?</w:t>
      </w:r>
      <w:r w:rsidRPr="00EE2CBB">
        <w:rPr>
          <w:rFonts w:cs="David" w:hint="cs"/>
          <w:sz w:val="24"/>
          <w:szCs w:val="24"/>
          <w:rtl/>
        </w:rPr>
        <w:t xml:space="preserve"> </w:t>
      </w:r>
      <w:r w:rsidR="00805E26">
        <w:rPr>
          <w:rFonts w:cs="David" w:hint="cs"/>
          <w:sz w:val="24"/>
          <w:szCs w:val="24"/>
          <w:rtl/>
        </w:rPr>
        <w:t>וכו</w:t>
      </w:r>
      <w:r w:rsidR="00B618D2">
        <w:rPr>
          <w:rFonts w:cs="David" w:hint="cs"/>
          <w:sz w:val="24"/>
          <w:szCs w:val="24"/>
          <w:rtl/>
        </w:rPr>
        <w:t>'</w:t>
      </w:r>
      <w:r w:rsidRPr="00EE2CBB">
        <w:rPr>
          <w:rFonts w:cs="David" w:hint="cs"/>
          <w:sz w:val="24"/>
          <w:szCs w:val="24"/>
          <w:rtl/>
        </w:rPr>
        <w:t xml:space="preserve">. </w:t>
      </w:r>
      <w:r w:rsidRPr="00B618D2">
        <w:rPr>
          <w:rFonts w:cs="David" w:hint="cs"/>
          <w:sz w:val="24"/>
          <w:szCs w:val="24"/>
          <w:u w:val="single"/>
          <w:rtl/>
        </w:rPr>
        <w:t>ב</w:t>
      </w:r>
      <w:r w:rsidR="00B618D2" w:rsidRPr="00B618D2">
        <w:rPr>
          <w:rFonts w:cs="David" w:hint="cs"/>
          <w:sz w:val="24"/>
          <w:szCs w:val="24"/>
          <w:u w:val="single"/>
          <w:rtl/>
        </w:rPr>
        <w:t xml:space="preserve">תוך </w:t>
      </w:r>
      <w:r w:rsidRPr="00B618D2">
        <w:rPr>
          <w:rFonts w:cs="David" w:hint="cs"/>
          <w:sz w:val="24"/>
          <w:szCs w:val="24"/>
          <w:u w:val="single"/>
          <w:rtl/>
        </w:rPr>
        <w:t>ביהמ"ש</w:t>
      </w:r>
      <w:r w:rsidR="00B618D2">
        <w:rPr>
          <w:rFonts w:cs="David" w:hint="cs"/>
          <w:sz w:val="24"/>
          <w:szCs w:val="24"/>
          <w:rtl/>
        </w:rPr>
        <w:t>:</w:t>
      </w:r>
      <w:r w:rsidRPr="00EE2CBB">
        <w:rPr>
          <w:rFonts w:cs="David" w:hint="cs"/>
          <w:sz w:val="24"/>
          <w:szCs w:val="24"/>
          <w:rtl/>
        </w:rPr>
        <w:t xml:space="preserve"> אין אופציה לפורום שופינג כי המערכת מנתבת את השופטים. </w:t>
      </w:r>
      <w:r w:rsidR="00805E26">
        <w:rPr>
          <w:rFonts w:cs="David" w:hint="cs"/>
          <w:sz w:val="24"/>
          <w:szCs w:val="24"/>
          <w:rtl/>
        </w:rPr>
        <w:t xml:space="preserve">אמנם </w:t>
      </w:r>
      <w:r w:rsidRPr="00EE2CBB">
        <w:rPr>
          <w:rFonts w:cs="David" w:hint="cs"/>
          <w:sz w:val="24"/>
          <w:szCs w:val="24"/>
          <w:rtl/>
        </w:rPr>
        <w:t xml:space="preserve">יש שליטה על זה- </w:t>
      </w:r>
      <w:r w:rsidRPr="00805E26">
        <w:rPr>
          <w:rFonts w:cs="David" w:hint="cs"/>
          <w:b/>
          <w:bCs/>
          <w:sz w:val="24"/>
          <w:szCs w:val="24"/>
          <w:rtl/>
        </w:rPr>
        <w:t>העברה</w:t>
      </w:r>
      <w:r w:rsidRPr="00EE2CBB">
        <w:rPr>
          <w:rFonts w:cs="David" w:hint="cs"/>
          <w:sz w:val="24"/>
          <w:szCs w:val="24"/>
          <w:rtl/>
        </w:rPr>
        <w:t xml:space="preserve">. </w:t>
      </w:r>
      <w:r w:rsidR="00805E26">
        <w:rPr>
          <w:rFonts w:cs="David" w:hint="cs"/>
          <w:sz w:val="24"/>
          <w:szCs w:val="24"/>
          <w:rtl/>
        </w:rPr>
        <w:t xml:space="preserve">כ"כ </w:t>
      </w:r>
      <w:r w:rsidRPr="00EE2CBB">
        <w:rPr>
          <w:rFonts w:cs="David" w:hint="cs"/>
          <w:sz w:val="24"/>
          <w:szCs w:val="24"/>
          <w:rtl/>
        </w:rPr>
        <w:t xml:space="preserve">ניתן לכוון תיק ע"פ מועד ההגשה כדי לקבל שופט. </w:t>
      </w:r>
      <w:r w:rsidRPr="00B618D2">
        <w:rPr>
          <w:rFonts w:cs="David" w:hint="cs"/>
          <w:sz w:val="24"/>
          <w:szCs w:val="24"/>
          <w:u w:val="single"/>
          <w:rtl/>
        </w:rPr>
        <w:t>בין הערכאות</w:t>
      </w:r>
      <w:r w:rsidR="00B618D2">
        <w:rPr>
          <w:rFonts w:cs="David" w:hint="cs"/>
          <w:sz w:val="24"/>
          <w:szCs w:val="24"/>
          <w:rtl/>
        </w:rPr>
        <w:t>:</w:t>
      </w:r>
      <w:r w:rsidRPr="00EE2CBB">
        <w:rPr>
          <w:rFonts w:cs="David" w:hint="cs"/>
          <w:sz w:val="24"/>
          <w:szCs w:val="24"/>
          <w:rtl/>
        </w:rPr>
        <w:t xml:space="preserve"> </w:t>
      </w:r>
      <w:r w:rsidR="00805E26">
        <w:rPr>
          <w:rFonts w:cs="David" w:hint="cs"/>
          <w:sz w:val="24"/>
          <w:szCs w:val="24"/>
          <w:rtl/>
        </w:rPr>
        <w:t xml:space="preserve">הפורום </w:t>
      </w:r>
      <w:r w:rsidRPr="00EE2CBB">
        <w:rPr>
          <w:rFonts w:cs="David" w:hint="cs"/>
          <w:sz w:val="24"/>
          <w:szCs w:val="24"/>
          <w:rtl/>
        </w:rPr>
        <w:t xml:space="preserve">מובנה במערכת- </w:t>
      </w:r>
      <w:r w:rsidR="00805E26">
        <w:rPr>
          <w:rFonts w:cs="David" w:hint="cs"/>
          <w:sz w:val="24"/>
          <w:szCs w:val="24"/>
          <w:rtl/>
        </w:rPr>
        <w:t>היות וה</w:t>
      </w:r>
      <w:r w:rsidRPr="00EE2CBB">
        <w:rPr>
          <w:rFonts w:cs="David" w:hint="cs"/>
          <w:sz w:val="24"/>
          <w:szCs w:val="24"/>
          <w:rtl/>
        </w:rPr>
        <w:t xml:space="preserve">מגיש מחליט לאן להכווין אותו </w:t>
      </w:r>
      <w:r w:rsidR="00805E26">
        <w:rPr>
          <w:rFonts w:cs="David" w:hint="cs"/>
          <w:sz w:val="24"/>
          <w:szCs w:val="24"/>
          <w:rtl/>
        </w:rPr>
        <w:t xml:space="preserve">כאשר ישנה </w:t>
      </w:r>
      <w:r w:rsidRPr="00EE2CBB">
        <w:rPr>
          <w:rFonts w:cs="David" w:hint="cs"/>
          <w:sz w:val="24"/>
          <w:szCs w:val="24"/>
          <w:rtl/>
        </w:rPr>
        <w:t xml:space="preserve">סמכות מקבילה. </w:t>
      </w:r>
    </w:p>
    <w:p w:rsidR="008B44AE" w:rsidRDefault="003D70B2" w:rsidP="00805E26">
      <w:pPr>
        <w:tabs>
          <w:tab w:val="left" w:pos="3222"/>
        </w:tabs>
        <w:spacing w:after="120" w:line="288" w:lineRule="auto"/>
        <w:jc w:val="both"/>
        <w:rPr>
          <w:rFonts w:cs="David"/>
          <w:sz w:val="24"/>
          <w:szCs w:val="24"/>
          <w:rtl/>
        </w:rPr>
      </w:pPr>
      <w:r w:rsidRPr="00EE2CBB">
        <w:rPr>
          <w:rFonts w:cs="David" w:hint="cs"/>
          <w:b/>
          <w:bCs/>
          <w:sz w:val="24"/>
          <w:szCs w:val="24"/>
          <w:u w:val="single"/>
          <w:rtl/>
        </w:rPr>
        <w:t xml:space="preserve">ההצדקה </w:t>
      </w:r>
      <w:r w:rsidR="00805E26">
        <w:rPr>
          <w:rFonts w:cs="David" w:hint="cs"/>
          <w:b/>
          <w:bCs/>
          <w:sz w:val="24"/>
          <w:szCs w:val="24"/>
          <w:u w:val="single"/>
          <w:rtl/>
        </w:rPr>
        <w:t>ל</w:t>
      </w:r>
      <w:r w:rsidRPr="00EE2CBB">
        <w:rPr>
          <w:rFonts w:cs="David" w:hint="cs"/>
          <w:b/>
          <w:bCs/>
          <w:sz w:val="24"/>
          <w:szCs w:val="24"/>
          <w:u w:val="single"/>
          <w:rtl/>
        </w:rPr>
        <w:t>פורום שופינג?</w:t>
      </w:r>
      <w:r w:rsidRPr="00EE2CBB">
        <w:rPr>
          <w:rFonts w:cs="David" w:hint="cs"/>
          <w:sz w:val="24"/>
          <w:szCs w:val="24"/>
          <w:rtl/>
        </w:rPr>
        <w:t xml:space="preserve"> </w:t>
      </w:r>
    </w:p>
    <w:p w:rsidR="008B44AE" w:rsidRDefault="008B44AE" w:rsidP="00EB4FE5">
      <w:pPr>
        <w:tabs>
          <w:tab w:val="left" w:pos="3222"/>
        </w:tabs>
        <w:spacing w:after="120" w:line="288" w:lineRule="auto"/>
        <w:jc w:val="both"/>
        <w:rPr>
          <w:rFonts w:cs="David"/>
          <w:sz w:val="24"/>
          <w:szCs w:val="24"/>
          <w:rtl/>
        </w:rPr>
      </w:pPr>
      <w:r w:rsidRPr="00EB4FE5">
        <w:rPr>
          <w:rFonts w:cs="David" w:hint="cs"/>
          <w:sz w:val="24"/>
          <w:szCs w:val="24"/>
          <w:u w:val="single"/>
          <w:rtl/>
        </w:rPr>
        <w:t>מחד</w:t>
      </w:r>
      <w:r>
        <w:rPr>
          <w:rFonts w:cs="David" w:hint="cs"/>
          <w:sz w:val="24"/>
          <w:szCs w:val="24"/>
          <w:rtl/>
        </w:rPr>
        <w:t>:</w:t>
      </w:r>
      <w:r w:rsidR="003D70B2" w:rsidRPr="00EE2CBB">
        <w:rPr>
          <w:rFonts w:cs="David" w:hint="cs"/>
          <w:sz w:val="24"/>
          <w:szCs w:val="24"/>
          <w:rtl/>
        </w:rPr>
        <w:t xml:space="preserve"> אולי </w:t>
      </w:r>
      <w:r>
        <w:rPr>
          <w:rFonts w:cs="David" w:hint="cs"/>
          <w:sz w:val="24"/>
          <w:szCs w:val="24"/>
          <w:rtl/>
        </w:rPr>
        <w:t xml:space="preserve">נאמר </w:t>
      </w:r>
      <w:r w:rsidR="003D70B2" w:rsidRPr="00EE2CBB">
        <w:rPr>
          <w:rFonts w:cs="David" w:hint="cs"/>
          <w:sz w:val="24"/>
          <w:szCs w:val="24"/>
          <w:rtl/>
        </w:rPr>
        <w:t xml:space="preserve">כי המערכות זהות ושכל אחד יבחר איפה ללכת לפי העדפות אחרות </w:t>
      </w:r>
      <w:r w:rsidR="003D70B2" w:rsidRPr="00EE2CBB">
        <w:rPr>
          <w:rFonts w:cs="David"/>
          <w:sz w:val="24"/>
          <w:szCs w:val="24"/>
          <w:rtl/>
        </w:rPr>
        <w:t>–</w:t>
      </w:r>
      <w:r w:rsidR="003D70B2" w:rsidRPr="00EE2CBB">
        <w:rPr>
          <w:rFonts w:cs="David" w:hint="cs"/>
          <w:sz w:val="24"/>
          <w:szCs w:val="24"/>
          <w:rtl/>
        </w:rPr>
        <w:t xml:space="preserve"> </w:t>
      </w:r>
      <w:r>
        <w:rPr>
          <w:rFonts w:cs="David" w:hint="cs"/>
          <w:sz w:val="24"/>
          <w:szCs w:val="24"/>
          <w:rtl/>
        </w:rPr>
        <w:t xml:space="preserve">ישנה </w:t>
      </w:r>
      <w:r w:rsidR="003D70B2" w:rsidRPr="00EE2CBB">
        <w:rPr>
          <w:rFonts w:cs="David" w:hint="cs"/>
          <w:sz w:val="24"/>
          <w:szCs w:val="24"/>
          <w:rtl/>
        </w:rPr>
        <w:t>שקיפות.</w:t>
      </w:r>
      <w:r w:rsidR="00EB4FE5">
        <w:rPr>
          <w:rFonts w:cs="David" w:hint="cs"/>
          <w:sz w:val="24"/>
          <w:szCs w:val="24"/>
          <w:rtl/>
        </w:rPr>
        <w:t xml:space="preserve"> </w:t>
      </w:r>
      <w:r w:rsidRPr="00EB4FE5">
        <w:rPr>
          <w:rFonts w:cs="David" w:hint="cs"/>
          <w:sz w:val="24"/>
          <w:szCs w:val="24"/>
          <w:u w:val="single"/>
          <w:rtl/>
        </w:rPr>
        <w:t>מאידך</w:t>
      </w:r>
      <w:r>
        <w:rPr>
          <w:rFonts w:cs="David" w:hint="cs"/>
          <w:sz w:val="24"/>
          <w:szCs w:val="24"/>
          <w:rtl/>
        </w:rPr>
        <w:t xml:space="preserve">: </w:t>
      </w:r>
      <w:r w:rsidR="003D70B2" w:rsidRPr="00EE2CBB">
        <w:rPr>
          <w:rFonts w:cs="David" w:hint="cs"/>
          <w:sz w:val="24"/>
          <w:szCs w:val="24"/>
          <w:rtl/>
        </w:rPr>
        <w:t>אולי מנצלים ידע של בעלי הדין בהקשר לערכאה אופטי</w:t>
      </w:r>
      <w:r>
        <w:rPr>
          <w:rFonts w:cs="David" w:hint="cs"/>
          <w:sz w:val="24"/>
          <w:szCs w:val="24"/>
          <w:rtl/>
        </w:rPr>
        <w:t>מלית מבחינת ידע שלה.</w:t>
      </w:r>
      <w:r w:rsidR="003D70B2" w:rsidRPr="00EE2CBB">
        <w:rPr>
          <w:rFonts w:cs="David" w:hint="cs"/>
          <w:sz w:val="24"/>
          <w:szCs w:val="24"/>
          <w:rtl/>
        </w:rPr>
        <w:t xml:space="preserve"> </w:t>
      </w:r>
    </w:p>
    <w:p w:rsidR="00903DBC" w:rsidRPr="00EE2CBB" w:rsidRDefault="003D70B2" w:rsidP="008B44AE">
      <w:pPr>
        <w:tabs>
          <w:tab w:val="left" w:pos="3222"/>
        </w:tabs>
        <w:spacing w:after="120" w:line="288" w:lineRule="auto"/>
        <w:jc w:val="both"/>
        <w:rPr>
          <w:rFonts w:cs="David"/>
          <w:sz w:val="24"/>
          <w:szCs w:val="24"/>
          <w:rtl/>
        </w:rPr>
      </w:pPr>
      <w:r w:rsidRPr="00EE2CBB">
        <w:rPr>
          <w:rFonts w:cs="David" w:hint="cs"/>
          <w:sz w:val="24"/>
          <w:szCs w:val="24"/>
          <w:rtl/>
        </w:rPr>
        <w:t>אולי</w:t>
      </w:r>
      <w:r w:rsidR="008B44AE">
        <w:rPr>
          <w:rFonts w:cs="David" w:hint="cs"/>
          <w:sz w:val="24"/>
          <w:szCs w:val="24"/>
          <w:rtl/>
        </w:rPr>
        <w:t xml:space="preserve"> רואים זאת כמערכת דמוקרטית</w:t>
      </w:r>
      <w:r w:rsidRPr="00EE2CBB">
        <w:rPr>
          <w:rFonts w:cs="David" w:hint="cs"/>
          <w:sz w:val="24"/>
          <w:szCs w:val="24"/>
          <w:rtl/>
        </w:rPr>
        <w:t xml:space="preserve"> המאפשרת בחירה ויסוד חירות כלשהו? רוצים לאפשר במשפט יותר מחזון נורמטיבי אחד</w:t>
      </w:r>
      <w:r w:rsidR="008B44AE">
        <w:rPr>
          <w:rFonts w:cs="David" w:hint="cs"/>
          <w:sz w:val="24"/>
          <w:szCs w:val="24"/>
          <w:rtl/>
        </w:rPr>
        <w:t xml:space="preserve"> ולכן לאפשר לבזר את הדיונים</w:t>
      </w:r>
      <w:r w:rsidRPr="00EE2CBB">
        <w:rPr>
          <w:rFonts w:cs="David" w:hint="cs"/>
          <w:sz w:val="24"/>
          <w:szCs w:val="24"/>
          <w:rtl/>
        </w:rPr>
        <w:t>.</w:t>
      </w:r>
    </w:p>
    <w:p w:rsidR="008B44AE" w:rsidRDefault="008B44AE" w:rsidP="008B44AE">
      <w:pPr>
        <w:tabs>
          <w:tab w:val="left" w:pos="3222"/>
        </w:tabs>
        <w:spacing w:after="120" w:line="288" w:lineRule="auto"/>
        <w:jc w:val="both"/>
        <w:rPr>
          <w:rFonts w:cs="David"/>
          <w:sz w:val="24"/>
          <w:szCs w:val="24"/>
          <w:rtl/>
        </w:rPr>
      </w:pPr>
      <w:r>
        <w:rPr>
          <w:rFonts w:cs="David" w:hint="cs"/>
          <w:sz w:val="24"/>
          <w:szCs w:val="24"/>
          <w:u w:val="single"/>
          <w:rtl/>
        </w:rPr>
        <w:t>ההצדקה הטיפוסית ל</w:t>
      </w:r>
      <w:r w:rsidR="003D70B2" w:rsidRPr="00EE2CBB">
        <w:rPr>
          <w:rFonts w:cs="David" w:hint="cs"/>
          <w:sz w:val="24"/>
          <w:szCs w:val="24"/>
          <w:u w:val="single"/>
          <w:rtl/>
        </w:rPr>
        <w:t>ביזור והתמחות?</w:t>
      </w:r>
      <w:r w:rsidR="003D70B2" w:rsidRPr="00EE2CBB">
        <w:rPr>
          <w:rFonts w:cs="David" w:hint="cs"/>
          <w:sz w:val="24"/>
          <w:szCs w:val="24"/>
          <w:rtl/>
        </w:rPr>
        <w:t xml:space="preserve"> </w:t>
      </w:r>
    </w:p>
    <w:p w:rsidR="008B44AE" w:rsidRDefault="003D70B2" w:rsidP="008B44AE">
      <w:pPr>
        <w:tabs>
          <w:tab w:val="left" w:pos="3222"/>
        </w:tabs>
        <w:spacing w:after="120" w:line="288" w:lineRule="auto"/>
        <w:jc w:val="both"/>
        <w:rPr>
          <w:rFonts w:cs="David"/>
          <w:sz w:val="24"/>
          <w:szCs w:val="24"/>
          <w:rtl/>
        </w:rPr>
      </w:pPr>
      <w:r w:rsidRPr="008B44AE">
        <w:rPr>
          <w:rFonts w:cs="David" w:hint="cs"/>
          <w:b/>
          <w:bCs/>
          <w:sz w:val="24"/>
          <w:szCs w:val="24"/>
          <w:rtl/>
        </w:rPr>
        <w:t xml:space="preserve">התמחות ומומחיות </w:t>
      </w:r>
      <w:r w:rsidR="008B44AE">
        <w:rPr>
          <w:rFonts w:cs="David" w:hint="cs"/>
          <w:b/>
          <w:bCs/>
          <w:sz w:val="24"/>
          <w:szCs w:val="24"/>
          <w:rtl/>
        </w:rPr>
        <w:t xml:space="preserve">ספציפית </w:t>
      </w:r>
      <w:r w:rsidRPr="008B44AE">
        <w:rPr>
          <w:rFonts w:cs="David" w:hint="cs"/>
          <w:b/>
          <w:bCs/>
          <w:sz w:val="24"/>
          <w:szCs w:val="24"/>
          <w:rtl/>
        </w:rPr>
        <w:t>בלטיגציה ובשפיטה</w:t>
      </w:r>
      <w:r w:rsidR="008B44AE">
        <w:rPr>
          <w:rFonts w:cs="David" w:hint="cs"/>
          <w:b/>
          <w:bCs/>
          <w:sz w:val="24"/>
          <w:szCs w:val="24"/>
          <w:rtl/>
        </w:rPr>
        <w:t xml:space="preserve"> בכל תחום</w:t>
      </w:r>
      <w:r w:rsidR="00EB4FE5">
        <w:rPr>
          <w:rFonts w:cs="David" w:hint="cs"/>
          <w:b/>
          <w:bCs/>
          <w:sz w:val="24"/>
          <w:szCs w:val="24"/>
          <w:rtl/>
        </w:rPr>
        <w:t xml:space="preserve"> בנפרד כפקטור ליעילות וצדק</w:t>
      </w:r>
      <w:r w:rsidRPr="00EE2CBB">
        <w:rPr>
          <w:rFonts w:cs="David" w:hint="cs"/>
          <w:sz w:val="24"/>
          <w:szCs w:val="24"/>
          <w:rtl/>
        </w:rPr>
        <w:t>.</w:t>
      </w:r>
    </w:p>
    <w:p w:rsidR="003D70B2" w:rsidRPr="00EE2CBB" w:rsidRDefault="003D70B2" w:rsidP="008B44AE">
      <w:pPr>
        <w:tabs>
          <w:tab w:val="left" w:pos="3222"/>
        </w:tabs>
        <w:spacing w:after="120" w:line="288" w:lineRule="auto"/>
        <w:jc w:val="both"/>
        <w:rPr>
          <w:rFonts w:cs="David"/>
          <w:sz w:val="24"/>
          <w:szCs w:val="24"/>
          <w:rtl/>
        </w:rPr>
      </w:pPr>
      <w:r w:rsidRPr="008B44AE">
        <w:rPr>
          <w:rFonts w:cs="David" w:hint="cs"/>
          <w:sz w:val="24"/>
          <w:szCs w:val="24"/>
          <w:u w:val="single"/>
          <w:rtl/>
        </w:rPr>
        <w:t>ביקורות</w:t>
      </w:r>
      <w:r w:rsidRPr="00EE2CBB">
        <w:rPr>
          <w:rFonts w:cs="David" w:hint="cs"/>
          <w:sz w:val="24"/>
          <w:szCs w:val="24"/>
          <w:rtl/>
        </w:rPr>
        <w:t xml:space="preserve">- חוששים משופטים מומחים שלא רואים עצמם כשופטים כלליים- </w:t>
      </w:r>
      <w:r w:rsidR="008B44AE">
        <w:rPr>
          <w:rFonts w:cs="David" w:hint="cs"/>
          <w:sz w:val="24"/>
          <w:szCs w:val="24"/>
          <w:rtl/>
        </w:rPr>
        <w:t xml:space="preserve">עקב </w:t>
      </w:r>
      <w:r w:rsidRPr="00EE2CBB">
        <w:rPr>
          <w:rFonts w:cs="David" w:hint="cs"/>
          <w:sz w:val="24"/>
          <w:szCs w:val="24"/>
          <w:rtl/>
        </w:rPr>
        <w:t>הטיות וקרבה תרבותית לאנשים המע</w:t>
      </w:r>
      <w:r w:rsidR="008B44AE">
        <w:rPr>
          <w:rFonts w:cs="David" w:hint="cs"/>
          <w:sz w:val="24"/>
          <w:szCs w:val="24"/>
          <w:rtl/>
        </w:rPr>
        <w:t>ורבים בתחום הידע הזה.</w:t>
      </w:r>
      <w:r w:rsidRPr="00EE2CBB">
        <w:rPr>
          <w:rFonts w:cs="David" w:hint="cs"/>
          <w:sz w:val="24"/>
          <w:szCs w:val="24"/>
          <w:rtl/>
        </w:rPr>
        <w:t xml:space="preserve"> </w:t>
      </w:r>
      <w:r w:rsidR="008B44AE">
        <w:rPr>
          <w:rFonts w:cs="David" w:hint="cs"/>
          <w:sz w:val="24"/>
          <w:szCs w:val="24"/>
          <w:rtl/>
        </w:rPr>
        <w:t xml:space="preserve">נניח </w:t>
      </w:r>
      <w:r w:rsidRPr="00EE2CBB">
        <w:rPr>
          <w:rFonts w:cs="David" w:hint="cs"/>
          <w:sz w:val="24"/>
          <w:szCs w:val="24"/>
          <w:rtl/>
        </w:rPr>
        <w:t xml:space="preserve">היתפסויות של אנשים שעוסקים כ"כ הרבה זמן בהגבלים עסקיים ומכירים טוב מדי את המונופולים ואת הממונה על ההגבלים העסקיים. </w:t>
      </w:r>
    </w:p>
    <w:p w:rsidR="00252632" w:rsidRPr="003D4F66" w:rsidRDefault="005C5170" w:rsidP="000A3470">
      <w:pPr>
        <w:tabs>
          <w:tab w:val="left" w:pos="3222"/>
        </w:tabs>
        <w:spacing w:after="120" w:line="288" w:lineRule="auto"/>
        <w:jc w:val="center"/>
        <w:rPr>
          <w:rFonts w:cs="David"/>
          <w:b/>
          <w:bCs/>
          <w:sz w:val="34"/>
          <w:szCs w:val="34"/>
          <w:u w:val="single"/>
          <w:rtl/>
        </w:rPr>
      </w:pPr>
      <w:r w:rsidRPr="003D4F66">
        <w:rPr>
          <w:rFonts w:cs="David" w:hint="cs"/>
          <w:b/>
          <w:bCs/>
          <w:sz w:val="34"/>
          <w:szCs w:val="34"/>
          <w:u w:val="single"/>
          <w:rtl/>
        </w:rPr>
        <w:t>זכות הגישה לערכאות</w:t>
      </w:r>
    </w:p>
    <w:p w:rsidR="00D301B1" w:rsidRPr="00EE2CBB" w:rsidRDefault="005C5170" w:rsidP="000A3470">
      <w:pPr>
        <w:tabs>
          <w:tab w:val="left" w:pos="3222"/>
        </w:tabs>
        <w:spacing w:after="120" w:line="288" w:lineRule="auto"/>
        <w:jc w:val="both"/>
        <w:rPr>
          <w:rFonts w:cs="David"/>
          <w:sz w:val="24"/>
          <w:szCs w:val="24"/>
          <w:rtl/>
        </w:rPr>
      </w:pPr>
      <w:r w:rsidRPr="00EE2CBB">
        <w:rPr>
          <w:rFonts w:cs="David" w:hint="cs"/>
          <w:sz w:val="24"/>
          <w:szCs w:val="24"/>
          <w:rtl/>
        </w:rPr>
        <w:t>כמובן</w:t>
      </w:r>
      <w:r w:rsidR="00747A84" w:rsidRPr="00EE2CBB">
        <w:rPr>
          <w:rFonts w:cs="David" w:hint="cs"/>
          <w:sz w:val="24"/>
          <w:szCs w:val="24"/>
          <w:rtl/>
        </w:rPr>
        <w:t xml:space="preserve"> זכות זו היא</w:t>
      </w:r>
      <w:r w:rsidRPr="00EE2CBB">
        <w:rPr>
          <w:rFonts w:cs="David" w:hint="cs"/>
          <w:sz w:val="24"/>
          <w:szCs w:val="24"/>
          <w:rtl/>
        </w:rPr>
        <w:t xml:space="preserve"> זכות חוקתית. מה זה אומר</w:t>
      </w:r>
      <w:r w:rsidR="00747A84" w:rsidRPr="00EE2CBB">
        <w:rPr>
          <w:rFonts w:cs="David" w:hint="cs"/>
          <w:sz w:val="24"/>
          <w:szCs w:val="24"/>
          <w:rtl/>
        </w:rPr>
        <w:t xml:space="preserve">? </w:t>
      </w:r>
    </w:p>
    <w:p w:rsidR="00747A84" w:rsidRPr="00EE2CBB" w:rsidRDefault="00747A84" w:rsidP="000A347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מוסטפא דיראני</w:t>
      </w:r>
      <w:r w:rsidRPr="00EE2CBB">
        <w:rPr>
          <w:rFonts w:cs="David" w:hint="cs"/>
          <w:color w:val="C00000"/>
          <w:sz w:val="24"/>
          <w:szCs w:val="24"/>
          <w:u w:val="single"/>
          <w:rtl/>
        </w:rPr>
        <w:t xml:space="preserve"> </w:t>
      </w:r>
      <w:r w:rsidRPr="00EE2CBB">
        <w:rPr>
          <w:rFonts w:cs="David" w:hint="cs"/>
          <w:sz w:val="24"/>
          <w:szCs w:val="24"/>
          <w:u w:val="single"/>
          <w:rtl/>
        </w:rPr>
        <w:t>(פרוקצ'יה):</w:t>
      </w:r>
      <w:r w:rsidRPr="00EE2CBB">
        <w:rPr>
          <w:rFonts w:cs="David" w:hint="cs"/>
          <w:sz w:val="24"/>
          <w:szCs w:val="24"/>
          <w:rtl/>
        </w:rPr>
        <w:t xml:space="preserve"> המקרה של דירני חל לפני התיקו</w:t>
      </w:r>
      <w:r w:rsidR="007C5FD2">
        <w:rPr>
          <w:rFonts w:cs="David" w:hint="cs"/>
          <w:sz w:val="24"/>
          <w:szCs w:val="24"/>
          <w:rtl/>
        </w:rPr>
        <w:t xml:space="preserve">ן לחוק ולכן יש להכריע בו למרות </w:t>
      </w:r>
      <w:r w:rsidRPr="00EE2CBB">
        <w:rPr>
          <w:rFonts w:cs="David" w:hint="cs"/>
          <w:sz w:val="24"/>
          <w:szCs w:val="24"/>
          <w:rtl/>
        </w:rPr>
        <w:t xml:space="preserve">חוק הנזיקים האזרחיים וגם יש לקבל הלכה על הנושא הזה בעיני פרוקצ'יה. </w:t>
      </w:r>
    </w:p>
    <w:p w:rsidR="00747A84" w:rsidRPr="00EE2CBB" w:rsidRDefault="00747A84" w:rsidP="007C5FD2">
      <w:pPr>
        <w:tabs>
          <w:tab w:val="left" w:pos="3222"/>
        </w:tabs>
        <w:spacing w:after="120" w:line="288" w:lineRule="auto"/>
        <w:jc w:val="both"/>
        <w:rPr>
          <w:rFonts w:cs="David"/>
          <w:sz w:val="24"/>
          <w:szCs w:val="24"/>
          <w:rtl/>
        </w:rPr>
      </w:pPr>
      <w:r w:rsidRPr="007C5FD2">
        <w:rPr>
          <w:rFonts w:cs="David" w:hint="cs"/>
          <w:sz w:val="24"/>
          <w:szCs w:val="24"/>
          <w:u w:val="single"/>
          <w:rtl/>
        </w:rPr>
        <w:t>הרקע</w:t>
      </w:r>
      <w:r w:rsidRPr="00EE2CBB">
        <w:rPr>
          <w:rFonts w:cs="David" w:hint="cs"/>
          <w:sz w:val="24"/>
          <w:szCs w:val="24"/>
          <w:rtl/>
        </w:rPr>
        <w:t>: דירני רוצה לתבוע בנזיקין על פגיעות במהלך החקירה שלו כשהיה בארץ. הוא עזב את הארץ בעסקת השבויים בשנת 2004. דירני טוען להתעללות</w:t>
      </w:r>
      <w:r w:rsidR="007C5FD2">
        <w:rPr>
          <w:rFonts w:cs="David" w:hint="cs"/>
          <w:sz w:val="24"/>
          <w:szCs w:val="24"/>
          <w:rtl/>
        </w:rPr>
        <w:t xml:space="preserve"> בחקירה</w:t>
      </w:r>
      <w:r w:rsidRPr="007C5FD2">
        <w:rPr>
          <w:rFonts w:cs="David" w:hint="cs"/>
          <w:sz w:val="24"/>
          <w:szCs w:val="24"/>
          <w:rtl/>
        </w:rPr>
        <w:t xml:space="preserve"> </w:t>
      </w:r>
      <w:r w:rsidR="007C5FD2" w:rsidRPr="007C5FD2">
        <w:rPr>
          <w:rFonts w:cs="David" w:hint="cs"/>
          <w:sz w:val="24"/>
          <w:szCs w:val="24"/>
          <w:rtl/>
        </w:rPr>
        <w:t>ומ</w:t>
      </w:r>
      <w:r w:rsidRPr="007C5FD2">
        <w:rPr>
          <w:rFonts w:cs="David" w:hint="cs"/>
          <w:sz w:val="24"/>
          <w:szCs w:val="24"/>
          <w:rtl/>
        </w:rPr>
        <w:t>גיש תביעה אזרחית עוד כשהוא בישראל</w:t>
      </w:r>
      <w:r w:rsidR="007C5FD2">
        <w:rPr>
          <w:rFonts w:cs="David" w:hint="cs"/>
          <w:sz w:val="24"/>
          <w:szCs w:val="24"/>
          <w:rtl/>
        </w:rPr>
        <w:t>.</w:t>
      </w:r>
      <w:r w:rsidRPr="007C5FD2">
        <w:rPr>
          <w:rFonts w:cs="David" w:hint="cs"/>
          <w:sz w:val="24"/>
          <w:szCs w:val="24"/>
          <w:rtl/>
        </w:rPr>
        <w:t xml:space="preserve"> </w:t>
      </w:r>
      <w:r w:rsidRPr="00EE2CBB">
        <w:rPr>
          <w:rFonts w:cs="David" w:hint="cs"/>
          <w:sz w:val="24"/>
          <w:szCs w:val="24"/>
          <w:rtl/>
        </w:rPr>
        <w:t>ידוע שענינו נדון ב</w:t>
      </w:r>
      <w:r w:rsidR="007C5FD2">
        <w:rPr>
          <w:rFonts w:cs="David" w:hint="cs"/>
          <w:sz w:val="24"/>
          <w:szCs w:val="24"/>
          <w:rtl/>
        </w:rPr>
        <w:t>עת ה</w:t>
      </w:r>
      <w:r w:rsidRPr="00EE2CBB">
        <w:rPr>
          <w:rFonts w:cs="David" w:hint="cs"/>
          <w:sz w:val="24"/>
          <w:szCs w:val="24"/>
          <w:rtl/>
        </w:rPr>
        <w:t xml:space="preserve">מו"מ לקראת שחרור, </w:t>
      </w:r>
      <w:r w:rsidR="007C5FD2">
        <w:rPr>
          <w:rFonts w:cs="David" w:hint="cs"/>
          <w:sz w:val="24"/>
          <w:szCs w:val="24"/>
          <w:rtl/>
        </w:rPr>
        <w:t xml:space="preserve">ולכן </w:t>
      </w:r>
      <w:r w:rsidRPr="00EE2CBB">
        <w:rPr>
          <w:rFonts w:cs="David" w:hint="cs"/>
          <w:sz w:val="24"/>
          <w:szCs w:val="24"/>
          <w:rtl/>
        </w:rPr>
        <w:t>הוא נותן עדות מוקדמת למשפט עוד לפני שהתחיל עקב חשש מ</w:t>
      </w:r>
      <w:r w:rsidR="007C5FD2">
        <w:rPr>
          <w:rFonts w:cs="David" w:hint="cs"/>
          <w:sz w:val="24"/>
          <w:szCs w:val="24"/>
          <w:rtl/>
        </w:rPr>
        <w:t>אי-</w:t>
      </w:r>
      <w:r w:rsidRPr="00EE2CBB">
        <w:rPr>
          <w:rFonts w:cs="David" w:hint="cs"/>
          <w:sz w:val="24"/>
          <w:szCs w:val="24"/>
          <w:rtl/>
        </w:rPr>
        <w:t>זמינותו למשפט כי דיברו על שחרורו. דירני מעיד ולאחר מכן מ</w:t>
      </w:r>
      <w:r w:rsidR="007C5FD2">
        <w:rPr>
          <w:rFonts w:cs="David" w:hint="cs"/>
          <w:sz w:val="24"/>
          <w:szCs w:val="24"/>
          <w:rtl/>
        </w:rPr>
        <w:t>שוחרר, עובר ללבנון ומצטרף לחיזבא</w:t>
      </w:r>
      <w:r w:rsidRPr="00EE2CBB">
        <w:rPr>
          <w:rFonts w:cs="David" w:hint="cs"/>
          <w:sz w:val="24"/>
          <w:szCs w:val="24"/>
          <w:rtl/>
        </w:rPr>
        <w:t>ללה.</w:t>
      </w:r>
      <w:r w:rsidR="007C5FD2">
        <w:rPr>
          <w:rFonts w:cs="David" w:hint="cs"/>
          <w:sz w:val="24"/>
          <w:szCs w:val="24"/>
          <w:rtl/>
        </w:rPr>
        <w:t xml:space="preserve"> </w:t>
      </w:r>
      <w:r w:rsidRPr="007C5FD2">
        <w:rPr>
          <w:rFonts w:cs="David" w:hint="cs"/>
          <w:sz w:val="24"/>
          <w:szCs w:val="24"/>
          <w:u w:val="single"/>
          <w:rtl/>
        </w:rPr>
        <w:t>טענת המדינה</w:t>
      </w:r>
      <w:r w:rsidR="007C5FD2">
        <w:rPr>
          <w:rFonts w:cs="David" w:hint="cs"/>
          <w:sz w:val="24"/>
          <w:szCs w:val="24"/>
          <w:rtl/>
        </w:rPr>
        <w:t>:</w:t>
      </w:r>
      <w:r w:rsidRPr="00EE2CBB">
        <w:rPr>
          <w:rFonts w:cs="David" w:hint="cs"/>
          <w:sz w:val="24"/>
          <w:szCs w:val="24"/>
          <w:rtl/>
        </w:rPr>
        <w:t xml:space="preserve"> יש לסלק על הסף את התביעה ולכן ראוי לאמץ הלכה </w:t>
      </w:r>
      <w:r w:rsidR="007C5FD2">
        <w:rPr>
          <w:rFonts w:cs="David" w:hint="cs"/>
          <w:sz w:val="24"/>
          <w:szCs w:val="24"/>
          <w:rtl/>
        </w:rPr>
        <w:t>מה</w:t>
      </w:r>
      <w:r w:rsidRPr="00EE2CBB">
        <w:rPr>
          <w:rFonts w:cs="David" w:hint="cs"/>
          <w:sz w:val="24"/>
          <w:szCs w:val="24"/>
          <w:rtl/>
        </w:rPr>
        <w:t xml:space="preserve">משפט המקובל כי </w:t>
      </w:r>
      <w:r w:rsidR="007C5FD2" w:rsidRPr="007C5FD2">
        <w:rPr>
          <w:rFonts w:cs="David" w:hint="cs"/>
          <w:b/>
          <w:bCs/>
          <w:sz w:val="24"/>
          <w:szCs w:val="24"/>
          <w:rtl/>
        </w:rPr>
        <w:t>אין מבררים תביעתו של אויב</w:t>
      </w:r>
      <w:r w:rsidR="007C5FD2">
        <w:rPr>
          <w:rFonts w:cs="David" w:hint="cs"/>
          <w:sz w:val="24"/>
          <w:szCs w:val="24"/>
          <w:rtl/>
        </w:rPr>
        <w:t>.</w:t>
      </w:r>
      <w:r w:rsidRPr="00EE2CBB">
        <w:rPr>
          <w:rFonts w:cs="David" w:hint="cs"/>
          <w:sz w:val="24"/>
          <w:szCs w:val="24"/>
          <w:rtl/>
        </w:rPr>
        <w:t xml:space="preserve"> </w:t>
      </w:r>
    </w:p>
    <w:p w:rsidR="00747A84" w:rsidRPr="00EE2CBB" w:rsidRDefault="007C5FD2" w:rsidP="007C5FD2">
      <w:pPr>
        <w:tabs>
          <w:tab w:val="left" w:pos="3222"/>
        </w:tabs>
        <w:spacing w:after="120" w:line="288" w:lineRule="auto"/>
        <w:jc w:val="both"/>
        <w:rPr>
          <w:rFonts w:cs="David"/>
          <w:b/>
          <w:bCs/>
          <w:sz w:val="24"/>
          <w:szCs w:val="24"/>
          <w:rtl/>
        </w:rPr>
      </w:pPr>
      <w:r w:rsidRPr="007C5FD2">
        <w:rPr>
          <w:rFonts w:cs="David" w:hint="cs"/>
          <w:b/>
          <w:bCs/>
          <w:sz w:val="24"/>
          <w:szCs w:val="24"/>
          <w:u w:val="single"/>
          <w:rtl/>
        </w:rPr>
        <w:t>השופטת פרוקצ'יה:</w:t>
      </w:r>
      <w:r>
        <w:rPr>
          <w:rFonts w:cs="David" w:hint="cs"/>
          <w:sz w:val="24"/>
          <w:szCs w:val="24"/>
          <w:rtl/>
        </w:rPr>
        <w:t xml:space="preserve"> </w:t>
      </w:r>
      <w:r w:rsidR="00747A84" w:rsidRPr="00EE2CBB">
        <w:rPr>
          <w:rFonts w:cs="David" w:hint="cs"/>
          <w:sz w:val="24"/>
          <w:szCs w:val="24"/>
          <w:rtl/>
        </w:rPr>
        <w:t>מפתחת תיאוריה חדשנית</w:t>
      </w:r>
      <w:r>
        <w:rPr>
          <w:rFonts w:cs="David" w:hint="cs"/>
          <w:sz w:val="24"/>
          <w:szCs w:val="24"/>
          <w:rtl/>
        </w:rPr>
        <w:t xml:space="preserve"> מסוימת: </w:t>
      </w:r>
      <w:r w:rsidRPr="007C5FD2">
        <w:rPr>
          <w:rFonts w:cs="David" w:hint="cs"/>
          <w:sz w:val="24"/>
          <w:szCs w:val="24"/>
          <w:rtl/>
        </w:rPr>
        <w:t xml:space="preserve">לטענתה, </w:t>
      </w:r>
      <w:r w:rsidR="00747A84" w:rsidRPr="007C5FD2">
        <w:rPr>
          <w:rFonts w:cs="David" w:hint="cs"/>
          <w:sz w:val="24"/>
          <w:szCs w:val="24"/>
          <w:rtl/>
        </w:rPr>
        <w:t>ש</w:t>
      </w:r>
      <w:r>
        <w:rPr>
          <w:rFonts w:cs="David" w:hint="cs"/>
          <w:sz w:val="24"/>
          <w:szCs w:val="24"/>
          <w:rtl/>
        </w:rPr>
        <w:t>כשעוסקים בשלילת</w:t>
      </w:r>
      <w:r w:rsidR="00747A84" w:rsidRPr="00EE2CBB">
        <w:rPr>
          <w:rFonts w:cs="David" w:hint="cs"/>
          <w:sz w:val="24"/>
          <w:szCs w:val="24"/>
          <w:rtl/>
        </w:rPr>
        <w:t xml:space="preserve"> זכות הגישה, המשמעות היא בפועל פגיעה בזכויות המהותיות של הנתבעים. זכות הגישה לערכאות איננה זכות עצמאית אלא צמודה לזכויות מהותיות שלשמן הגישה מתבקשת. חשוב לה</w:t>
      </w:r>
      <w:r>
        <w:rPr>
          <w:rFonts w:cs="David" w:hint="cs"/>
          <w:sz w:val="24"/>
          <w:szCs w:val="24"/>
          <w:rtl/>
        </w:rPr>
        <w:t xml:space="preserve"> להדגיש את</w:t>
      </w:r>
      <w:r w:rsidR="00747A84" w:rsidRPr="00EE2CBB">
        <w:rPr>
          <w:rFonts w:cs="David" w:hint="cs"/>
          <w:sz w:val="24"/>
          <w:szCs w:val="24"/>
          <w:rtl/>
        </w:rPr>
        <w:t xml:space="preserve"> סוג הזכויות הניתנות- חוקתיות, יסודיות ביו</w:t>
      </w:r>
      <w:r>
        <w:rPr>
          <w:rFonts w:cs="David" w:hint="cs"/>
          <w:sz w:val="24"/>
          <w:szCs w:val="24"/>
          <w:rtl/>
        </w:rPr>
        <w:t>תר, כבוד האדם, שלמות הגוף וכו'.</w:t>
      </w:r>
      <w:r w:rsidR="00747A84" w:rsidRPr="00EE2CBB">
        <w:rPr>
          <w:rFonts w:cs="David" w:hint="cs"/>
          <w:sz w:val="24"/>
          <w:szCs w:val="24"/>
          <w:rtl/>
        </w:rPr>
        <w:t xml:space="preserve"> </w:t>
      </w:r>
      <w:r w:rsidR="00747A84" w:rsidRPr="00EE2CBB">
        <w:rPr>
          <w:rFonts w:cs="David" w:hint="cs"/>
          <w:b/>
          <w:bCs/>
          <w:sz w:val="24"/>
          <w:szCs w:val="24"/>
          <w:rtl/>
        </w:rPr>
        <w:t>היא אומרת כי לא רק הפגיעה הנטענת פוגעת בכבוד האדם שלו, אלא גם השלילה של היכולת לתבוע בגינן פוגעת בכבודו.</w:t>
      </w:r>
    </w:p>
    <w:p w:rsidR="00747A84" w:rsidRPr="00EE2CBB" w:rsidRDefault="00747A84" w:rsidP="000A3470">
      <w:pPr>
        <w:tabs>
          <w:tab w:val="left" w:pos="3222"/>
        </w:tabs>
        <w:spacing w:after="120" w:line="288" w:lineRule="auto"/>
        <w:jc w:val="both"/>
        <w:rPr>
          <w:rFonts w:cs="David"/>
          <w:sz w:val="24"/>
          <w:szCs w:val="24"/>
          <w:u w:val="single"/>
          <w:rtl/>
        </w:rPr>
      </w:pPr>
      <w:r w:rsidRPr="00EE2CBB">
        <w:rPr>
          <w:rFonts w:cs="David" w:hint="cs"/>
          <w:sz w:val="24"/>
          <w:szCs w:val="24"/>
          <w:u w:val="single"/>
          <w:rtl/>
        </w:rPr>
        <w:t xml:space="preserve">מדוע זכות זו כ"כ חשובה ע"פ פרוקצ'יה: 2 הצדקות חשובות: </w:t>
      </w:r>
    </w:p>
    <w:p w:rsidR="00747A84" w:rsidRPr="00EE2CBB" w:rsidRDefault="00747A84" w:rsidP="00BE115F">
      <w:pPr>
        <w:pStyle w:val="ListParagraph"/>
        <w:numPr>
          <w:ilvl w:val="0"/>
          <w:numId w:val="14"/>
        </w:numPr>
        <w:tabs>
          <w:tab w:val="left" w:pos="3222"/>
        </w:tabs>
        <w:spacing w:after="120" w:line="288" w:lineRule="auto"/>
        <w:jc w:val="both"/>
        <w:rPr>
          <w:rFonts w:cs="David"/>
          <w:sz w:val="24"/>
          <w:szCs w:val="24"/>
        </w:rPr>
      </w:pPr>
      <w:r w:rsidRPr="00EE2CBB">
        <w:rPr>
          <w:rFonts w:cs="David" w:hint="cs"/>
          <w:b/>
          <w:bCs/>
          <w:sz w:val="24"/>
          <w:szCs w:val="24"/>
          <w:rtl/>
        </w:rPr>
        <w:t>זכות זו היא תנאי בלעדיו אין למימוש הזכויות המהותיות הניתנות לאדם</w:t>
      </w:r>
      <w:r w:rsidR="007C5FD2">
        <w:rPr>
          <w:rFonts w:cs="David" w:hint="cs"/>
          <w:b/>
          <w:bCs/>
          <w:sz w:val="24"/>
          <w:szCs w:val="24"/>
          <w:rtl/>
        </w:rPr>
        <w:t>:</w:t>
      </w:r>
      <w:r w:rsidRPr="00EE2CBB">
        <w:rPr>
          <w:rFonts w:cs="David" w:hint="cs"/>
          <w:sz w:val="24"/>
          <w:szCs w:val="24"/>
          <w:rtl/>
        </w:rPr>
        <w:t xml:space="preserve"> ללא הגישה, הזכויות חסרות ערך ממשי. אמירה מרחיקת לכת יחסית. פרוקצ'יה אומרת כי הזכויות הן אין ואפס- ניתן לבקר טענה זו כי אנו פועלים לפעמים ללא כל קשר לאכיפה בחיינו ומעניקים זכויות לא רק עקב המשפט. </w:t>
      </w:r>
    </w:p>
    <w:p w:rsidR="00982B15" w:rsidRPr="00EE2CBB" w:rsidRDefault="00747A84" w:rsidP="00BE115F">
      <w:pPr>
        <w:pStyle w:val="ListParagraph"/>
        <w:numPr>
          <w:ilvl w:val="0"/>
          <w:numId w:val="14"/>
        </w:numPr>
        <w:tabs>
          <w:tab w:val="left" w:pos="3222"/>
        </w:tabs>
        <w:spacing w:after="120" w:line="288" w:lineRule="auto"/>
        <w:jc w:val="both"/>
        <w:rPr>
          <w:rFonts w:cs="David"/>
          <w:sz w:val="24"/>
          <w:szCs w:val="24"/>
        </w:rPr>
      </w:pPr>
      <w:r w:rsidRPr="007C5FD2">
        <w:rPr>
          <w:rFonts w:cs="David" w:hint="cs"/>
          <w:b/>
          <w:bCs/>
          <w:sz w:val="24"/>
          <w:szCs w:val="24"/>
          <w:rtl/>
        </w:rPr>
        <w:t>זכות הגיש</w:t>
      </w:r>
      <w:r w:rsidRPr="00EE2CBB">
        <w:rPr>
          <w:rFonts w:cs="David" w:hint="cs"/>
          <w:sz w:val="24"/>
          <w:szCs w:val="24"/>
          <w:rtl/>
        </w:rPr>
        <w:t xml:space="preserve">ה </w:t>
      </w:r>
      <w:r w:rsidRPr="00EE2CBB">
        <w:rPr>
          <w:rFonts w:cs="David" w:hint="cs"/>
          <w:b/>
          <w:bCs/>
          <w:sz w:val="24"/>
          <w:szCs w:val="24"/>
          <w:rtl/>
        </w:rPr>
        <w:t>היא גם מנגנון שמשקף אינטרס ציבורי לחברה</w:t>
      </w:r>
      <w:r w:rsidR="007C5FD2">
        <w:rPr>
          <w:rFonts w:cs="David" w:hint="cs"/>
          <w:sz w:val="24"/>
          <w:szCs w:val="24"/>
          <w:rtl/>
        </w:rPr>
        <w:t xml:space="preserve"> </w:t>
      </w:r>
      <w:r w:rsidR="007C5FD2" w:rsidRPr="007C5FD2">
        <w:rPr>
          <w:rFonts w:cs="David" w:hint="cs"/>
          <w:b/>
          <w:bCs/>
          <w:sz w:val="24"/>
          <w:szCs w:val="24"/>
          <w:rtl/>
        </w:rPr>
        <w:t>בכללותה</w:t>
      </w:r>
      <w:r w:rsidR="007C5FD2">
        <w:rPr>
          <w:rFonts w:cs="David" w:hint="cs"/>
          <w:sz w:val="24"/>
          <w:szCs w:val="24"/>
          <w:rtl/>
        </w:rPr>
        <w:t>:</w:t>
      </w:r>
      <w:r w:rsidRPr="00EE2CBB">
        <w:rPr>
          <w:rFonts w:cs="David" w:hint="cs"/>
          <w:sz w:val="24"/>
          <w:szCs w:val="24"/>
          <w:rtl/>
        </w:rPr>
        <w:t xml:space="preserve"> של סדר חברתי, </w:t>
      </w:r>
      <w:r w:rsidR="007C5FD2">
        <w:rPr>
          <w:rFonts w:cs="David" w:hint="cs"/>
          <w:sz w:val="24"/>
          <w:szCs w:val="24"/>
          <w:rtl/>
        </w:rPr>
        <w:t>ה</w:t>
      </w:r>
      <w:r w:rsidRPr="00EE2CBB">
        <w:rPr>
          <w:rFonts w:cs="David" w:hint="cs"/>
          <w:sz w:val="24"/>
          <w:szCs w:val="24"/>
          <w:rtl/>
        </w:rPr>
        <w:t>כוונת התנהגות, מתן ביטוי ל</w:t>
      </w:r>
      <w:r w:rsidR="007C5FD2">
        <w:rPr>
          <w:rFonts w:cs="David" w:hint="cs"/>
          <w:sz w:val="24"/>
          <w:szCs w:val="24"/>
          <w:rtl/>
        </w:rPr>
        <w:t>משמעות זכויות, שלטון החוק וכו'.</w:t>
      </w:r>
      <w:r w:rsidRPr="00EE2CBB">
        <w:rPr>
          <w:rFonts w:cs="David" w:hint="cs"/>
          <w:sz w:val="24"/>
          <w:szCs w:val="24"/>
          <w:rtl/>
        </w:rPr>
        <w:t xml:space="preserve"> </w:t>
      </w:r>
      <w:r w:rsidRPr="007C5FD2">
        <w:rPr>
          <w:rFonts w:cs="David" w:hint="cs"/>
          <w:sz w:val="24"/>
          <w:szCs w:val="24"/>
          <w:rtl/>
        </w:rPr>
        <w:t>מדובר במנגנון של אכיפה של החוק</w:t>
      </w:r>
      <w:r w:rsidR="007C5FD2" w:rsidRPr="007C5FD2">
        <w:rPr>
          <w:rFonts w:cs="David" w:hint="cs"/>
          <w:sz w:val="24"/>
          <w:szCs w:val="24"/>
          <w:rtl/>
        </w:rPr>
        <w:t>.</w:t>
      </w:r>
      <w:r w:rsidR="00982B15" w:rsidRPr="00EE2CBB">
        <w:rPr>
          <w:rFonts w:cs="David" w:hint="cs"/>
          <w:b/>
          <w:bCs/>
          <w:sz w:val="24"/>
          <w:szCs w:val="24"/>
          <w:rtl/>
        </w:rPr>
        <w:t xml:space="preserve"> </w:t>
      </w:r>
      <w:r w:rsidRPr="00EE2CBB">
        <w:rPr>
          <w:rFonts w:cs="David" w:hint="cs"/>
          <w:b/>
          <w:bCs/>
          <w:sz w:val="24"/>
          <w:szCs w:val="24"/>
          <w:rtl/>
        </w:rPr>
        <w:t xml:space="preserve"> הרחבת זכות הגישה היא אמצעי להרחבת האכיפ</w:t>
      </w:r>
      <w:r w:rsidR="009A065F" w:rsidRPr="00EE2CBB">
        <w:rPr>
          <w:rFonts w:cs="David" w:hint="cs"/>
          <w:b/>
          <w:bCs/>
          <w:sz w:val="24"/>
          <w:szCs w:val="24"/>
          <w:rtl/>
        </w:rPr>
        <w:t>ה</w:t>
      </w:r>
      <w:r w:rsidRPr="00EE2CBB">
        <w:rPr>
          <w:rFonts w:cs="David" w:hint="cs"/>
          <w:b/>
          <w:bCs/>
          <w:sz w:val="24"/>
          <w:szCs w:val="24"/>
          <w:rtl/>
        </w:rPr>
        <w:t xml:space="preserve"> של החוק- זה מקדם תהליכים חברתיים חשובים, משפיע על מהלכיה של חברה דמוקרטית. </w:t>
      </w:r>
      <w:r w:rsidR="00982B15" w:rsidRPr="00EE2CBB">
        <w:rPr>
          <w:rFonts w:cs="David" w:hint="cs"/>
          <w:sz w:val="24"/>
          <w:szCs w:val="24"/>
          <w:rtl/>
        </w:rPr>
        <w:t>זכות זו חשובה כדי שביהמ"ש ישחק את המשחק הדמוקרטי</w:t>
      </w:r>
      <w:r w:rsidR="007C5FD2">
        <w:rPr>
          <w:rFonts w:cs="David" w:hint="cs"/>
          <w:sz w:val="24"/>
          <w:szCs w:val="24"/>
          <w:rtl/>
        </w:rPr>
        <w:t xml:space="preserve">, </w:t>
      </w:r>
      <w:r w:rsidR="00982B15" w:rsidRPr="00EE2CBB">
        <w:rPr>
          <w:rFonts w:cs="David" w:hint="cs"/>
          <w:sz w:val="24"/>
          <w:szCs w:val="24"/>
          <w:rtl/>
        </w:rPr>
        <w:t xml:space="preserve">יוכל לקבוע הסדרים חברתיים ויהפוך לשחקן בזירה החברתית. מזכירה קידום עקרונות של צדק חברתי. </w:t>
      </w:r>
    </w:p>
    <w:p w:rsidR="008B6885" w:rsidRDefault="00982B15" w:rsidP="008B6885">
      <w:pPr>
        <w:tabs>
          <w:tab w:val="left" w:pos="3222"/>
        </w:tabs>
        <w:spacing w:after="120" w:line="288" w:lineRule="auto"/>
        <w:jc w:val="both"/>
        <w:rPr>
          <w:rFonts w:cs="David"/>
          <w:sz w:val="24"/>
          <w:szCs w:val="24"/>
          <w:rtl/>
        </w:rPr>
      </w:pPr>
      <w:r w:rsidRPr="008B6885">
        <w:rPr>
          <w:rFonts w:cs="David" w:hint="cs"/>
          <w:sz w:val="24"/>
          <w:szCs w:val="24"/>
          <w:u w:val="single"/>
          <w:rtl/>
        </w:rPr>
        <w:t>אמירה נוספת</w:t>
      </w:r>
      <w:r w:rsidR="008B6885" w:rsidRPr="008B6885">
        <w:rPr>
          <w:rFonts w:cs="David" w:hint="cs"/>
          <w:sz w:val="24"/>
          <w:szCs w:val="24"/>
          <w:u w:val="single"/>
          <w:rtl/>
        </w:rPr>
        <w:t xml:space="preserve"> של פרוקצ'יה</w:t>
      </w:r>
      <w:r w:rsidR="008B6885">
        <w:rPr>
          <w:rFonts w:cs="David" w:hint="cs"/>
          <w:sz w:val="24"/>
          <w:szCs w:val="24"/>
          <w:rtl/>
        </w:rPr>
        <w:t>:</w:t>
      </w:r>
      <w:r w:rsidRPr="00EE2CBB">
        <w:rPr>
          <w:rFonts w:cs="David" w:hint="cs"/>
          <w:sz w:val="24"/>
          <w:szCs w:val="24"/>
          <w:rtl/>
        </w:rPr>
        <w:t xml:space="preserve"> לזכות מעמד חוקתי ואולי אפילו מיוחד </w:t>
      </w:r>
      <w:r w:rsidR="008B6885">
        <w:rPr>
          <w:rFonts w:cs="David" w:hint="cs"/>
          <w:sz w:val="24"/>
          <w:szCs w:val="24"/>
          <w:rtl/>
        </w:rPr>
        <w:t>(</w:t>
      </w:r>
      <w:r w:rsidRPr="00EE2CBB">
        <w:rPr>
          <w:rFonts w:cs="David" w:hint="cs"/>
          <w:sz w:val="24"/>
          <w:szCs w:val="24"/>
          <w:rtl/>
        </w:rPr>
        <w:t xml:space="preserve">מקבלת יחס מיוחד אבל לא אומר מה המשמעות החוקתית של </w:t>
      </w:r>
      <w:r w:rsidR="008B6885">
        <w:rPr>
          <w:rFonts w:cs="David" w:hint="cs"/>
          <w:sz w:val="24"/>
          <w:szCs w:val="24"/>
          <w:rtl/>
        </w:rPr>
        <w:t>ה</w:t>
      </w:r>
      <w:r w:rsidRPr="00EE2CBB">
        <w:rPr>
          <w:rFonts w:cs="David" w:hint="cs"/>
          <w:sz w:val="24"/>
          <w:szCs w:val="24"/>
          <w:rtl/>
        </w:rPr>
        <w:t>זכות</w:t>
      </w:r>
      <w:r w:rsidR="008B6885" w:rsidRPr="00EE2CBB">
        <w:rPr>
          <w:rFonts w:cs="David" w:hint="cs"/>
          <w:sz w:val="24"/>
          <w:szCs w:val="24"/>
          <w:rtl/>
        </w:rPr>
        <w:t xml:space="preserve"> </w:t>
      </w:r>
      <w:r w:rsidR="008B6885">
        <w:rPr>
          <w:rFonts w:cs="David" w:hint="cs"/>
          <w:sz w:val="24"/>
          <w:szCs w:val="24"/>
          <w:rtl/>
        </w:rPr>
        <w:t>ו</w:t>
      </w:r>
      <w:r w:rsidRPr="00EE2CBB">
        <w:rPr>
          <w:rFonts w:cs="David" w:hint="cs"/>
          <w:sz w:val="24"/>
          <w:szCs w:val="24"/>
          <w:rtl/>
        </w:rPr>
        <w:t xml:space="preserve">האם ניתן לבטל חוקים עקב פגיעה </w:t>
      </w:r>
      <w:r w:rsidR="008B6885">
        <w:rPr>
          <w:rFonts w:cs="David" w:hint="cs"/>
          <w:sz w:val="24"/>
          <w:szCs w:val="24"/>
          <w:rtl/>
        </w:rPr>
        <w:t>בה)</w:t>
      </w:r>
      <w:r w:rsidRPr="00EE2CBB">
        <w:rPr>
          <w:rFonts w:cs="David" w:hint="cs"/>
          <w:sz w:val="24"/>
          <w:szCs w:val="24"/>
          <w:rtl/>
        </w:rPr>
        <w:t xml:space="preserve"> </w:t>
      </w:r>
      <w:r w:rsidRPr="008B6885">
        <w:rPr>
          <w:rFonts w:cs="David" w:hint="cs"/>
          <w:b/>
          <w:bCs/>
          <w:sz w:val="24"/>
          <w:szCs w:val="24"/>
          <w:rtl/>
        </w:rPr>
        <w:t>בהתאם לכך, אחת הנגזרות של המעמד החוקתי המיוחד היא</w:t>
      </w:r>
      <w:r w:rsidRPr="00EE2CBB">
        <w:rPr>
          <w:rFonts w:cs="David" w:hint="cs"/>
          <w:sz w:val="24"/>
          <w:szCs w:val="24"/>
          <w:rtl/>
        </w:rPr>
        <w:t xml:space="preserve"> </w:t>
      </w:r>
      <w:r w:rsidRPr="00EE2CBB">
        <w:rPr>
          <w:rFonts w:cs="David" w:hint="cs"/>
          <w:b/>
          <w:bCs/>
          <w:sz w:val="24"/>
          <w:szCs w:val="24"/>
          <w:u w:val="single"/>
          <w:rtl/>
        </w:rPr>
        <w:t>להרחיב את זכות הגישה יותר מלצמצמה מבחינה פרשנית.</w:t>
      </w:r>
      <w:r w:rsidRPr="00EE2CBB">
        <w:rPr>
          <w:rFonts w:cs="David" w:hint="cs"/>
          <w:b/>
          <w:bCs/>
          <w:sz w:val="24"/>
          <w:szCs w:val="24"/>
          <w:rtl/>
        </w:rPr>
        <w:t xml:space="preserve"> </w:t>
      </w:r>
      <w:r w:rsidR="008B6885">
        <w:rPr>
          <w:rFonts w:cs="David" w:hint="cs"/>
          <w:sz w:val="24"/>
          <w:szCs w:val="24"/>
          <w:rtl/>
        </w:rPr>
        <w:t>יש כאן</w:t>
      </w:r>
      <w:r w:rsidR="009A2B10" w:rsidRPr="00EE2CBB">
        <w:rPr>
          <w:rFonts w:cs="David" w:hint="cs"/>
          <w:sz w:val="24"/>
          <w:szCs w:val="24"/>
          <w:rtl/>
        </w:rPr>
        <w:t xml:space="preserve"> הגדרה מאוד רחבה של תוכן הזכות</w:t>
      </w:r>
      <w:r w:rsidR="008B6885">
        <w:rPr>
          <w:rFonts w:cs="David" w:hint="cs"/>
          <w:sz w:val="24"/>
          <w:szCs w:val="24"/>
          <w:rtl/>
        </w:rPr>
        <w:t xml:space="preserve"> בתחילה,</w:t>
      </w:r>
      <w:r w:rsidR="009A2B10" w:rsidRPr="00EE2CBB">
        <w:rPr>
          <w:rFonts w:cs="David" w:hint="cs"/>
          <w:sz w:val="24"/>
          <w:szCs w:val="24"/>
          <w:rtl/>
        </w:rPr>
        <w:t xml:space="preserve"> לאחר מכן מתחילה הפעילות של זיהוי </w:t>
      </w:r>
      <w:r w:rsidR="008B6885">
        <w:rPr>
          <w:rFonts w:cs="David" w:hint="cs"/>
          <w:sz w:val="24"/>
          <w:szCs w:val="24"/>
          <w:rtl/>
        </w:rPr>
        <w:t>הצמצומים וההגבלות על תוכן הזכות:</w:t>
      </w:r>
      <w:r w:rsidR="009A2B10" w:rsidRPr="00EE2CBB">
        <w:rPr>
          <w:rFonts w:cs="David" w:hint="cs"/>
          <w:sz w:val="24"/>
          <w:szCs w:val="24"/>
          <w:rtl/>
        </w:rPr>
        <w:t xml:space="preserve"> </w:t>
      </w:r>
    </w:p>
    <w:p w:rsidR="00DD0245" w:rsidRPr="00EE2CBB" w:rsidRDefault="00D71314" w:rsidP="00D71314">
      <w:pPr>
        <w:tabs>
          <w:tab w:val="left" w:pos="3222"/>
        </w:tabs>
        <w:spacing w:after="120" w:line="288" w:lineRule="auto"/>
        <w:jc w:val="both"/>
        <w:rPr>
          <w:rFonts w:cs="David"/>
          <w:sz w:val="24"/>
          <w:szCs w:val="24"/>
          <w:rtl/>
        </w:rPr>
      </w:pPr>
      <w:r w:rsidRPr="00D71314">
        <w:rPr>
          <w:rFonts w:cs="David" w:hint="cs"/>
          <w:sz w:val="24"/>
          <w:szCs w:val="24"/>
          <w:u w:val="single"/>
          <w:rtl/>
        </w:rPr>
        <w:t>לפי פרוקצ'יה</w:t>
      </w:r>
      <w:r>
        <w:rPr>
          <w:rFonts w:cs="David" w:hint="cs"/>
          <w:sz w:val="24"/>
          <w:szCs w:val="24"/>
          <w:rtl/>
        </w:rPr>
        <w:t>:</w:t>
      </w:r>
      <w:r w:rsidR="008B6885">
        <w:rPr>
          <w:rFonts w:cs="David" w:hint="cs"/>
          <w:sz w:val="24"/>
          <w:szCs w:val="24"/>
          <w:rtl/>
        </w:rPr>
        <w:t xml:space="preserve"> </w:t>
      </w:r>
      <w:r w:rsidR="009A2B10" w:rsidRPr="00D71314">
        <w:rPr>
          <w:rFonts w:cs="David" w:hint="cs"/>
          <w:b/>
          <w:bCs/>
          <w:sz w:val="24"/>
          <w:szCs w:val="24"/>
          <w:rtl/>
        </w:rPr>
        <w:t>זכות הגישה</w:t>
      </w:r>
      <w:r w:rsidR="009A2B10" w:rsidRPr="00EE2CBB">
        <w:rPr>
          <w:rFonts w:cs="David" w:hint="cs"/>
          <w:sz w:val="24"/>
          <w:szCs w:val="24"/>
          <w:rtl/>
        </w:rPr>
        <w:t xml:space="preserve"> </w:t>
      </w:r>
      <w:r w:rsidR="009A2B10" w:rsidRPr="008B6885">
        <w:rPr>
          <w:rFonts w:cs="David" w:hint="cs"/>
          <w:b/>
          <w:bCs/>
          <w:sz w:val="24"/>
          <w:szCs w:val="24"/>
          <w:rtl/>
        </w:rPr>
        <w:t>צריכה להיות רחבה יותר אצל עצירים ואסירים</w:t>
      </w:r>
      <w:r>
        <w:rPr>
          <w:rFonts w:cs="David" w:hint="cs"/>
          <w:b/>
          <w:bCs/>
          <w:sz w:val="24"/>
          <w:szCs w:val="24"/>
          <w:rtl/>
        </w:rPr>
        <w:t>.</w:t>
      </w:r>
      <w:r w:rsidR="009A2B10" w:rsidRPr="008B6885">
        <w:rPr>
          <w:rFonts w:cs="David" w:hint="cs"/>
          <w:b/>
          <w:bCs/>
          <w:sz w:val="24"/>
          <w:szCs w:val="24"/>
          <w:rtl/>
        </w:rPr>
        <w:t xml:space="preserve"> </w:t>
      </w:r>
      <w:r w:rsidR="009A2B10" w:rsidRPr="00D71314">
        <w:rPr>
          <w:rFonts w:cs="David" w:hint="cs"/>
          <w:sz w:val="24"/>
          <w:szCs w:val="24"/>
          <w:rtl/>
        </w:rPr>
        <w:t xml:space="preserve">הם תחת פגיעה קבועה בזכות </w:t>
      </w:r>
      <w:r>
        <w:rPr>
          <w:rFonts w:cs="David" w:hint="cs"/>
          <w:sz w:val="24"/>
          <w:szCs w:val="24"/>
          <w:rtl/>
        </w:rPr>
        <w:t>החירות</w:t>
      </w:r>
      <w:r w:rsidR="008B6885">
        <w:rPr>
          <w:rFonts w:cs="David" w:hint="cs"/>
          <w:sz w:val="24"/>
          <w:szCs w:val="24"/>
          <w:rtl/>
        </w:rPr>
        <w:t>,</w:t>
      </w:r>
      <w:r w:rsidR="009A2B10" w:rsidRPr="00EE2CBB">
        <w:rPr>
          <w:rFonts w:cs="David" w:hint="cs"/>
          <w:sz w:val="24"/>
          <w:szCs w:val="24"/>
          <w:rtl/>
        </w:rPr>
        <w:t xml:space="preserve"> הם תחת המרות הקבועה של המדינה ולכן על</w:t>
      </w:r>
      <w:r>
        <w:rPr>
          <w:rFonts w:cs="David" w:hint="cs"/>
          <w:sz w:val="24"/>
          <w:szCs w:val="24"/>
          <w:rtl/>
        </w:rPr>
        <w:t>יה כאחראית עליהם</w:t>
      </w:r>
      <w:r w:rsidR="009A2B10" w:rsidRPr="00EE2CBB">
        <w:rPr>
          <w:rFonts w:cs="David" w:hint="cs"/>
          <w:sz w:val="24"/>
          <w:szCs w:val="24"/>
          <w:rtl/>
        </w:rPr>
        <w:t xml:space="preserve"> לדאוג להם</w:t>
      </w:r>
      <w:r>
        <w:rPr>
          <w:rFonts w:cs="David" w:hint="cs"/>
          <w:sz w:val="24"/>
          <w:szCs w:val="24"/>
          <w:rtl/>
        </w:rPr>
        <w:t xml:space="preserve">, </w:t>
      </w:r>
      <w:r w:rsidRPr="00D71314">
        <w:rPr>
          <w:rFonts w:cs="David" w:hint="cs"/>
          <w:b/>
          <w:bCs/>
          <w:sz w:val="24"/>
          <w:szCs w:val="24"/>
          <w:rtl/>
        </w:rPr>
        <w:t>שכן</w:t>
      </w:r>
      <w:r w:rsidR="009A2B10" w:rsidRPr="00D71314">
        <w:rPr>
          <w:rFonts w:cs="David" w:hint="cs"/>
          <w:b/>
          <w:bCs/>
          <w:sz w:val="24"/>
          <w:szCs w:val="24"/>
          <w:rtl/>
        </w:rPr>
        <w:t xml:space="preserve"> במצבים</w:t>
      </w:r>
      <w:r w:rsidR="009A2B10" w:rsidRPr="008B6885">
        <w:rPr>
          <w:rFonts w:cs="David" w:hint="cs"/>
          <w:b/>
          <w:bCs/>
          <w:sz w:val="24"/>
          <w:szCs w:val="24"/>
          <w:rtl/>
        </w:rPr>
        <w:t xml:space="preserve"> שבה המדינה מפעילה את מרותה המלאה על אדם, לנו כציבור יש אינטרס מוגבר על פיקוח על ההתנהגות שלה</w:t>
      </w:r>
      <w:r w:rsidR="009A2B10" w:rsidRPr="00EE2CBB">
        <w:rPr>
          <w:rFonts w:cs="David" w:hint="cs"/>
          <w:sz w:val="24"/>
          <w:szCs w:val="24"/>
          <w:rtl/>
        </w:rPr>
        <w:t xml:space="preserve">. </w:t>
      </w:r>
    </w:p>
    <w:p w:rsidR="00D71314" w:rsidRDefault="00056513" w:rsidP="00D71314">
      <w:pPr>
        <w:tabs>
          <w:tab w:val="left" w:pos="3222"/>
        </w:tabs>
        <w:spacing w:after="120" w:line="288" w:lineRule="auto"/>
        <w:jc w:val="both"/>
        <w:rPr>
          <w:rFonts w:cs="David"/>
          <w:sz w:val="24"/>
          <w:szCs w:val="24"/>
          <w:rtl/>
        </w:rPr>
      </w:pPr>
      <w:r w:rsidRPr="00D71314">
        <w:rPr>
          <w:rFonts w:cs="David" w:hint="cs"/>
          <w:b/>
          <w:bCs/>
          <w:sz w:val="24"/>
          <w:szCs w:val="24"/>
          <w:u w:val="single"/>
          <w:rtl/>
        </w:rPr>
        <w:t>דעת הרוב</w:t>
      </w:r>
      <w:r w:rsidR="00D71314">
        <w:rPr>
          <w:rFonts w:cs="David" w:hint="cs"/>
          <w:sz w:val="24"/>
          <w:szCs w:val="24"/>
          <w:rtl/>
        </w:rPr>
        <w:t>:</w:t>
      </w:r>
      <w:r w:rsidRPr="00EE2CBB">
        <w:rPr>
          <w:rFonts w:cs="David" w:hint="cs"/>
          <w:sz w:val="24"/>
          <w:szCs w:val="24"/>
          <w:rtl/>
        </w:rPr>
        <w:t xml:space="preserve"> </w:t>
      </w:r>
      <w:r w:rsidR="00D71314">
        <w:rPr>
          <w:rFonts w:cs="David" w:hint="cs"/>
          <w:sz w:val="24"/>
          <w:szCs w:val="24"/>
          <w:rtl/>
        </w:rPr>
        <w:t>ה</w:t>
      </w:r>
      <w:r w:rsidRPr="00EE2CBB">
        <w:rPr>
          <w:rFonts w:cs="David" w:hint="cs"/>
          <w:sz w:val="24"/>
          <w:szCs w:val="24"/>
          <w:rtl/>
        </w:rPr>
        <w:t>דוקטרינה</w:t>
      </w:r>
      <w:r w:rsidR="00D71314">
        <w:rPr>
          <w:rFonts w:cs="David" w:hint="cs"/>
          <w:sz w:val="24"/>
          <w:szCs w:val="24"/>
          <w:rtl/>
        </w:rPr>
        <w:t xml:space="preserve"> של אין מבררים תביעתו של אויב</w:t>
      </w:r>
      <w:r w:rsidRPr="00EE2CBB">
        <w:rPr>
          <w:rFonts w:cs="David" w:hint="cs"/>
          <w:sz w:val="24"/>
          <w:szCs w:val="24"/>
          <w:rtl/>
        </w:rPr>
        <w:t xml:space="preserve"> לא אומצה בארץ</w:t>
      </w:r>
      <w:r w:rsidR="00D71314">
        <w:rPr>
          <w:rFonts w:cs="David" w:hint="cs"/>
          <w:sz w:val="24"/>
          <w:szCs w:val="24"/>
          <w:rtl/>
        </w:rPr>
        <w:t>,</w:t>
      </w:r>
      <w:r w:rsidRPr="00EE2CBB">
        <w:rPr>
          <w:rFonts w:cs="David" w:hint="cs"/>
          <w:sz w:val="24"/>
          <w:szCs w:val="24"/>
          <w:rtl/>
        </w:rPr>
        <w:t xml:space="preserve"> ולכן היא לא כופה על ביהמ"ש להתחשב בה. </w:t>
      </w:r>
      <w:r w:rsidRPr="00D71314">
        <w:rPr>
          <w:rFonts w:cs="David" w:hint="cs"/>
          <w:sz w:val="24"/>
          <w:szCs w:val="24"/>
          <w:u w:val="single"/>
          <w:rtl/>
        </w:rPr>
        <w:t>פרוקצ'יה</w:t>
      </w:r>
      <w:r w:rsidR="00D71314">
        <w:rPr>
          <w:rFonts w:cs="David" w:hint="cs"/>
          <w:sz w:val="24"/>
          <w:szCs w:val="24"/>
          <w:rtl/>
        </w:rPr>
        <w:t>:</w:t>
      </w:r>
      <w:r w:rsidRPr="00EE2CBB">
        <w:rPr>
          <w:rFonts w:cs="David" w:hint="cs"/>
          <w:sz w:val="24"/>
          <w:szCs w:val="24"/>
          <w:rtl/>
        </w:rPr>
        <w:t xml:space="preserve"> </w:t>
      </w:r>
      <w:r w:rsidR="00D71314">
        <w:rPr>
          <w:rFonts w:cs="David" w:hint="cs"/>
          <w:sz w:val="24"/>
          <w:szCs w:val="24"/>
          <w:rtl/>
        </w:rPr>
        <w:t xml:space="preserve">מיותר </w:t>
      </w:r>
      <w:r w:rsidRPr="00EE2CBB">
        <w:rPr>
          <w:rFonts w:cs="David" w:hint="cs"/>
          <w:sz w:val="24"/>
          <w:szCs w:val="24"/>
          <w:rtl/>
        </w:rPr>
        <w:t xml:space="preserve">לאמץ אותה - בירור תביעות אויב </w:t>
      </w:r>
      <w:r w:rsidR="00D71314">
        <w:rPr>
          <w:rFonts w:cs="David" w:hint="cs"/>
          <w:sz w:val="24"/>
          <w:szCs w:val="24"/>
          <w:rtl/>
        </w:rPr>
        <w:t>מעלה חשש ל</w:t>
      </w:r>
      <w:r w:rsidRPr="00EE2CBB">
        <w:rPr>
          <w:rFonts w:cs="David" w:hint="cs"/>
          <w:sz w:val="24"/>
          <w:szCs w:val="24"/>
          <w:rtl/>
        </w:rPr>
        <w:t xml:space="preserve">העברת כספים ונכסים </w:t>
      </w:r>
      <w:r w:rsidR="00D71314">
        <w:rPr>
          <w:rFonts w:cs="David" w:hint="cs"/>
          <w:sz w:val="24"/>
          <w:szCs w:val="24"/>
          <w:rtl/>
        </w:rPr>
        <w:t>למדינות אויב,</w:t>
      </w:r>
      <w:r w:rsidRPr="00EE2CBB">
        <w:rPr>
          <w:rFonts w:cs="David" w:hint="cs"/>
          <w:sz w:val="24"/>
          <w:szCs w:val="24"/>
          <w:rtl/>
        </w:rPr>
        <w:t xml:space="preserve"> </w:t>
      </w:r>
      <w:r w:rsidR="00D71314">
        <w:rPr>
          <w:rFonts w:cs="David" w:hint="cs"/>
          <w:sz w:val="24"/>
          <w:szCs w:val="24"/>
          <w:rtl/>
        </w:rPr>
        <w:t>אולם במקרה הזה החשש לא מתעורר</w:t>
      </w:r>
      <w:r w:rsidRPr="00EE2CBB">
        <w:rPr>
          <w:rFonts w:cs="David" w:hint="cs"/>
          <w:sz w:val="24"/>
          <w:szCs w:val="24"/>
          <w:rtl/>
        </w:rPr>
        <w:t xml:space="preserve"> </w:t>
      </w:r>
      <w:r w:rsidR="00D71314">
        <w:rPr>
          <w:rFonts w:cs="David" w:hint="cs"/>
          <w:sz w:val="24"/>
          <w:szCs w:val="24"/>
          <w:rtl/>
        </w:rPr>
        <w:t>ומהות התביעה איננה בפיצוי</w:t>
      </w:r>
      <w:r w:rsidRPr="00EE2CBB">
        <w:rPr>
          <w:rFonts w:cs="David" w:hint="cs"/>
          <w:sz w:val="24"/>
          <w:szCs w:val="24"/>
          <w:rtl/>
        </w:rPr>
        <w:t xml:space="preserve"> </w:t>
      </w:r>
      <w:r w:rsidR="00D71314">
        <w:rPr>
          <w:rFonts w:cs="David" w:hint="cs"/>
          <w:sz w:val="24"/>
          <w:szCs w:val="24"/>
          <w:rtl/>
        </w:rPr>
        <w:t xml:space="preserve">אלא </w:t>
      </w:r>
      <w:r w:rsidRPr="00EE2CBB">
        <w:rPr>
          <w:rFonts w:cs="David" w:hint="cs"/>
          <w:sz w:val="24"/>
          <w:szCs w:val="24"/>
          <w:rtl/>
        </w:rPr>
        <w:t>עקרונית וקשורה להפרות של המדינה בזכויות אדם י</w:t>
      </w:r>
      <w:r w:rsidR="00D71314">
        <w:rPr>
          <w:rFonts w:cs="David" w:hint="cs"/>
          <w:sz w:val="24"/>
          <w:szCs w:val="24"/>
          <w:rtl/>
        </w:rPr>
        <w:t>סודיות ו</w:t>
      </w:r>
      <w:r w:rsidR="00D71314" w:rsidRPr="00D71314">
        <w:rPr>
          <w:rFonts w:cs="David" w:hint="cs"/>
          <w:b/>
          <w:bCs/>
          <w:sz w:val="24"/>
          <w:szCs w:val="24"/>
          <w:rtl/>
        </w:rPr>
        <w:t>רצוי לנו כחברה לדון בה ג</w:t>
      </w:r>
      <w:r w:rsidRPr="00D71314">
        <w:rPr>
          <w:rFonts w:cs="David" w:hint="cs"/>
          <w:b/>
          <w:bCs/>
          <w:sz w:val="24"/>
          <w:szCs w:val="24"/>
          <w:rtl/>
        </w:rPr>
        <w:t>ם אם טוען הטענה הוא אדם שאיננו אוהבים</w:t>
      </w:r>
      <w:r w:rsidRPr="00EE2CBB">
        <w:rPr>
          <w:rFonts w:cs="David" w:hint="cs"/>
          <w:sz w:val="24"/>
          <w:szCs w:val="24"/>
          <w:rtl/>
        </w:rPr>
        <w:t>.</w:t>
      </w:r>
    </w:p>
    <w:p w:rsidR="00747A84" w:rsidRPr="00EE2CBB" w:rsidRDefault="00D71314" w:rsidP="00D71314">
      <w:pPr>
        <w:tabs>
          <w:tab w:val="left" w:pos="3222"/>
        </w:tabs>
        <w:spacing w:after="120" w:line="288" w:lineRule="auto"/>
        <w:jc w:val="both"/>
        <w:rPr>
          <w:rFonts w:cs="David"/>
          <w:sz w:val="24"/>
          <w:szCs w:val="24"/>
          <w:rtl/>
        </w:rPr>
      </w:pPr>
      <w:r w:rsidRPr="00D71314">
        <w:rPr>
          <w:rFonts w:cs="David" w:hint="cs"/>
          <w:sz w:val="24"/>
          <w:szCs w:val="24"/>
          <w:u w:val="single"/>
          <w:rtl/>
        </w:rPr>
        <w:t>למה זה לא משנה ביחס לפיצוי:</w:t>
      </w:r>
      <w:r>
        <w:rPr>
          <w:rFonts w:cs="David" w:hint="cs"/>
          <w:sz w:val="24"/>
          <w:szCs w:val="24"/>
          <w:rtl/>
        </w:rPr>
        <w:t xml:space="preserve"> </w:t>
      </w:r>
      <w:r w:rsidR="00056513" w:rsidRPr="00EE2CBB">
        <w:rPr>
          <w:rFonts w:cs="David" w:hint="cs"/>
          <w:sz w:val="24"/>
          <w:szCs w:val="24"/>
          <w:rtl/>
        </w:rPr>
        <w:t xml:space="preserve">גם אם ייפסק </w:t>
      </w:r>
      <w:r>
        <w:rPr>
          <w:rFonts w:cs="David" w:hint="cs"/>
          <w:sz w:val="24"/>
          <w:szCs w:val="24"/>
          <w:rtl/>
        </w:rPr>
        <w:t>פיצוי</w:t>
      </w:r>
      <w:r w:rsidR="00056513" w:rsidRPr="00EE2CBB">
        <w:rPr>
          <w:rFonts w:cs="David" w:hint="cs"/>
          <w:sz w:val="24"/>
          <w:szCs w:val="24"/>
          <w:rtl/>
        </w:rPr>
        <w:t xml:space="preserve">, הכסף מתוקף החוק לא יגיע </w:t>
      </w:r>
      <w:r>
        <w:rPr>
          <w:rFonts w:cs="David" w:hint="cs"/>
          <w:sz w:val="24"/>
          <w:szCs w:val="24"/>
          <w:rtl/>
        </w:rPr>
        <w:t>ל</w:t>
      </w:r>
      <w:r w:rsidR="00056513" w:rsidRPr="00EE2CBB">
        <w:rPr>
          <w:rFonts w:cs="David" w:hint="cs"/>
          <w:sz w:val="24"/>
          <w:szCs w:val="24"/>
          <w:rtl/>
        </w:rPr>
        <w:t xml:space="preserve">דירני כי החוק מגביל את </w:t>
      </w:r>
      <w:r>
        <w:rPr>
          <w:rFonts w:cs="David" w:hint="cs"/>
          <w:sz w:val="24"/>
          <w:szCs w:val="24"/>
          <w:rtl/>
        </w:rPr>
        <w:t xml:space="preserve">קבלת </w:t>
      </w:r>
      <w:r w:rsidR="00056513" w:rsidRPr="00EE2CBB">
        <w:rPr>
          <w:rFonts w:cs="David" w:hint="cs"/>
          <w:sz w:val="24"/>
          <w:szCs w:val="24"/>
          <w:rtl/>
        </w:rPr>
        <w:t xml:space="preserve">הכסף כל עוד הוא נחשב אויב. </w:t>
      </w:r>
      <w:r>
        <w:rPr>
          <w:rFonts w:cs="David" w:hint="cs"/>
          <w:sz w:val="24"/>
          <w:szCs w:val="24"/>
          <w:rtl/>
        </w:rPr>
        <w:t>עובדה זו מעט מכווינה את פסק הדין.</w:t>
      </w:r>
      <w:r w:rsidR="00056513" w:rsidRPr="00EE2CBB">
        <w:rPr>
          <w:rFonts w:cs="David" w:hint="cs"/>
          <w:sz w:val="24"/>
          <w:szCs w:val="24"/>
          <w:rtl/>
        </w:rPr>
        <w:t xml:space="preserve"> </w:t>
      </w:r>
    </w:p>
    <w:p w:rsidR="00D71314" w:rsidRDefault="00056513" w:rsidP="00D71314">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D71314">
        <w:rPr>
          <w:rFonts w:cs="David" w:hint="cs"/>
          <w:b/>
          <w:bCs/>
          <w:sz w:val="24"/>
          <w:szCs w:val="24"/>
          <w:u w:val="single"/>
          <w:rtl/>
        </w:rPr>
        <w:t>שורה תחתונה</w:t>
      </w:r>
      <w:r w:rsidRPr="00EE2CBB">
        <w:rPr>
          <w:rFonts w:cs="David" w:hint="cs"/>
          <w:b/>
          <w:bCs/>
          <w:sz w:val="24"/>
          <w:szCs w:val="24"/>
          <w:rtl/>
        </w:rPr>
        <w:t xml:space="preserve"> </w:t>
      </w:r>
      <w:r w:rsidRPr="00EE2CBB">
        <w:rPr>
          <w:rFonts w:cs="David" w:hint="cs"/>
          <w:sz w:val="24"/>
          <w:szCs w:val="24"/>
          <w:rtl/>
        </w:rPr>
        <w:t xml:space="preserve">- אינטרס של הציבור ושל זכות הגישה יכול לגבור על אינטרס כמו בירור תביעת האויב.  </w:t>
      </w:r>
    </w:p>
    <w:p w:rsidR="00056513" w:rsidRPr="00EE2CBB" w:rsidRDefault="002A5BF4" w:rsidP="00D71314">
      <w:pPr>
        <w:tabs>
          <w:tab w:val="left" w:pos="3222"/>
        </w:tabs>
        <w:spacing w:after="120" w:line="288" w:lineRule="auto"/>
        <w:jc w:val="both"/>
        <w:rPr>
          <w:rFonts w:cs="David"/>
          <w:sz w:val="24"/>
          <w:szCs w:val="24"/>
          <w:rtl/>
        </w:rPr>
      </w:pPr>
      <w:r w:rsidRPr="00EE2CBB">
        <w:rPr>
          <w:rFonts w:cs="David" w:hint="cs"/>
          <w:sz w:val="24"/>
          <w:szCs w:val="24"/>
          <w:u w:val="single"/>
          <w:rtl/>
        </w:rPr>
        <w:t>השופט מלצר (מיעוט):</w:t>
      </w:r>
      <w:r w:rsidRPr="00EE2CBB">
        <w:rPr>
          <w:rFonts w:cs="David" w:hint="cs"/>
          <w:sz w:val="24"/>
          <w:szCs w:val="24"/>
          <w:rtl/>
        </w:rPr>
        <w:t xml:space="preserve"> קורא את הדוקטרינה במונחי דמוקרטיה מתגוננת</w:t>
      </w:r>
      <w:r w:rsidR="00D71314">
        <w:rPr>
          <w:rFonts w:cs="David" w:hint="cs"/>
          <w:sz w:val="24"/>
          <w:szCs w:val="24"/>
          <w:rtl/>
        </w:rPr>
        <w:t xml:space="preserve"> לפי בג"ץ ירדור.</w:t>
      </w:r>
    </w:p>
    <w:p w:rsidR="002A5BF4" w:rsidRPr="00D71314" w:rsidRDefault="002A5BF4" w:rsidP="000A3470">
      <w:pPr>
        <w:tabs>
          <w:tab w:val="left" w:pos="3222"/>
        </w:tabs>
        <w:spacing w:after="120" w:line="288" w:lineRule="auto"/>
        <w:jc w:val="both"/>
        <w:rPr>
          <w:rFonts w:cs="David"/>
          <w:sz w:val="26"/>
          <w:szCs w:val="26"/>
          <w:u w:val="single"/>
          <w:rtl/>
        </w:rPr>
      </w:pPr>
      <w:r w:rsidRPr="00D71314">
        <w:rPr>
          <w:rFonts w:cs="David" w:hint="cs"/>
          <w:sz w:val="26"/>
          <w:szCs w:val="26"/>
          <w:u w:val="single"/>
          <w:rtl/>
        </w:rPr>
        <w:t xml:space="preserve">זכות </w:t>
      </w:r>
      <w:r w:rsidR="00D71314" w:rsidRPr="00D71314">
        <w:rPr>
          <w:rFonts w:cs="David" w:hint="cs"/>
          <w:sz w:val="26"/>
          <w:szCs w:val="26"/>
          <w:u w:val="single"/>
          <w:rtl/>
        </w:rPr>
        <w:t>הגישה כ-2 זכויות מקבילות פרטיות</w:t>
      </w:r>
    </w:p>
    <w:p w:rsidR="002A5BF4" w:rsidRPr="00EE2CBB" w:rsidRDefault="002A5BF4" w:rsidP="00D71314">
      <w:pPr>
        <w:tabs>
          <w:tab w:val="left" w:pos="3222"/>
        </w:tabs>
        <w:spacing w:after="120" w:line="288" w:lineRule="auto"/>
        <w:jc w:val="both"/>
        <w:rPr>
          <w:rFonts w:cs="David"/>
          <w:sz w:val="24"/>
          <w:szCs w:val="24"/>
          <w:rtl/>
        </w:rPr>
      </w:pPr>
      <w:r w:rsidRPr="00EE2CBB">
        <w:rPr>
          <w:rFonts w:cs="David" w:hint="cs"/>
          <w:sz w:val="24"/>
          <w:szCs w:val="24"/>
          <w:rtl/>
        </w:rPr>
        <w:t>תפיסה מקבילה של זכות הגישה יכולה להתיחס אליה כ</w:t>
      </w:r>
      <w:r w:rsidRPr="00EB4FE5">
        <w:rPr>
          <w:rFonts w:cs="David" w:hint="cs"/>
          <w:b/>
          <w:bCs/>
          <w:sz w:val="24"/>
          <w:szCs w:val="24"/>
          <w:u w:val="single"/>
          <w:rtl/>
        </w:rPr>
        <w:t xml:space="preserve">ביטוי </w:t>
      </w:r>
      <w:r w:rsidR="00D71314" w:rsidRPr="00EB4FE5">
        <w:rPr>
          <w:rFonts w:cs="David" w:hint="cs"/>
          <w:b/>
          <w:bCs/>
          <w:sz w:val="24"/>
          <w:szCs w:val="24"/>
          <w:u w:val="single"/>
          <w:rtl/>
        </w:rPr>
        <w:t>עצמאי לכבוד</w:t>
      </w:r>
      <w:r w:rsidR="00D71314">
        <w:rPr>
          <w:rFonts w:cs="David" w:hint="cs"/>
          <w:sz w:val="24"/>
          <w:szCs w:val="24"/>
          <w:rtl/>
        </w:rPr>
        <w:t xml:space="preserve"> שאנו מייחסים לפרטים:</w:t>
      </w:r>
      <w:r w:rsidRPr="00EE2CBB">
        <w:rPr>
          <w:rFonts w:cs="David" w:hint="cs"/>
          <w:sz w:val="24"/>
          <w:szCs w:val="24"/>
          <w:rtl/>
        </w:rPr>
        <w:t xml:space="preserve"> </w:t>
      </w:r>
      <w:r w:rsidRPr="00EE2CBB">
        <w:rPr>
          <w:rFonts w:cs="David" w:hint="cs"/>
          <w:b/>
          <w:bCs/>
          <w:sz w:val="24"/>
          <w:szCs w:val="24"/>
          <w:rtl/>
        </w:rPr>
        <w:t>במובן של זכותו של אדם להישמע</w:t>
      </w:r>
      <w:r w:rsidR="00D71314">
        <w:rPr>
          <w:rFonts w:cs="David" w:hint="cs"/>
          <w:b/>
          <w:bCs/>
          <w:sz w:val="24"/>
          <w:szCs w:val="24"/>
          <w:rtl/>
        </w:rPr>
        <w:t xml:space="preserve"> ולטעון ביחס למצב הנורמטיבי שלו, קרי:</w:t>
      </w:r>
      <w:r w:rsidRPr="00EE2CBB">
        <w:rPr>
          <w:rFonts w:cs="David" w:hint="cs"/>
          <w:b/>
          <w:bCs/>
          <w:sz w:val="24"/>
          <w:szCs w:val="24"/>
          <w:rtl/>
        </w:rPr>
        <w:t xml:space="preserve"> זכות הטיעון והשימוע.</w:t>
      </w:r>
      <w:r w:rsidRPr="00EE2CBB">
        <w:rPr>
          <w:rFonts w:cs="David" w:hint="cs"/>
          <w:sz w:val="24"/>
          <w:szCs w:val="24"/>
          <w:rtl/>
        </w:rPr>
        <w:t xml:space="preserve"> יש</w:t>
      </w:r>
      <w:r w:rsidR="00D71314">
        <w:rPr>
          <w:rFonts w:cs="David" w:hint="cs"/>
          <w:sz w:val="24"/>
          <w:szCs w:val="24"/>
          <w:rtl/>
        </w:rPr>
        <w:t xml:space="preserve"> כאן תפיסות מקבילות:</w:t>
      </w:r>
      <w:r w:rsidRPr="00EE2CBB">
        <w:rPr>
          <w:rFonts w:cs="David" w:hint="cs"/>
          <w:sz w:val="24"/>
          <w:szCs w:val="24"/>
          <w:rtl/>
        </w:rPr>
        <w:t xml:space="preserve"> </w:t>
      </w:r>
      <w:r w:rsidRPr="00D71314">
        <w:rPr>
          <w:rFonts w:cs="David" w:hint="cs"/>
          <w:sz w:val="24"/>
          <w:szCs w:val="24"/>
          <w:u w:val="single"/>
          <w:rtl/>
        </w:rPr>
        <w:t>אחת פונקציונאלית</w:t>
      </w:r>
      <w:r w:rsidR="00D71314">
        <w:rPr>
          <w:rFonts w:cs="David" w:hint="cs"/>
          <w:sz w:val="24"/>
          <w:szCs w:val="24"/>
          <w:rtl/>
        </w:rPr>
        <w:t>:</w:t>
      </w:r>
      <w:r w:rsidRPr="00EE2CBB">
        <w:rPr>
          <w:rFonts w:cs="David" w:hint="cs"/>
          <w:sz w:val="24"/>
          <w:szCs w:val="24"/>
          <w:rtl/>
        </w:rPr>
        <w:t xml:space="preserve"> כמקור למימוש זכויות מהותיות, ו</w:t>
      </w:r>
      <w:r w:rsidR="00D71314" w:rsidRPr="00D71314">
        <w:rPr>
          <w:rFonts w:cs="David" w:hint="cs"/>
          <w:sz w:val="24"/>
          <w:szCs w:val="24"/>
          <w:u w:val="single"/>
          <w:rtl/>
        </w:rPr>
        <w:t>ה</w:t>
      </w:r>
      <w:r w:rsidRPr="00D71314">
        <w:rPr>
          <w:rFonts w:cs="David" w:hint="cs"/>
          <w:sz w:val="24"/>
          <w:szCs w:val="24"/>
          <w:u w:val="single"/>
          <w:rtl/>
        </w:rPr>
        <w:t>שנייה היא עצמאית</w:t>
      </w:r>
      <w:r w:rsidRPr="00EE2CBB">
        <w:rPr>
          <w:rFonts w:cs="David" w:hint="cs"/>
          <w:sz w:val="24"/>
          <w:szCs w:val="24"/>
          <w:rtl/>
        </w:rPr>
        <w:t xml:space="preserve"> - הזכות לטעון ולהישמע.</w:t>
      </w:r>
    </w:p>
    <w:p w:rsidR="00F071D7" w:rsidRPr="00EE2CBB" w:rsidRDefault="00F071D7" w:rsidP="00D71314">
      <w:pPr>
        <w:tabs>
          <w:tab w:val="left" w:pos="3222"/>
        </w:tabs>
        <w:spacing w:after="120" w:line="288" w:lineRule="auto"/>
        <w:jc w:val="both"/>
        <w:rPr>
          <w:rFonts w:cs="David"/>
          <w:sz w:val="24"/>
          <w:szCs w:val="24"/>
          <w:rtl/>
        </w:rPr>
      </w:pPr>
      <w:r w:rsidRPr="00D71314">
        <w:rPr>
          <w:rFonts w:cs="David" w:hint="cs"/>
          <w:sz w:val="24"/>
          <w:szCs w:val="24"/>
          <w:u w:val="single"/>
          <w:rtl/>
        </w:rPr>
        <w:t xml:space="preserve">תפיסה </w:t>
      </w:r>
      <w:r w:rsidR="00D71314" w:rsidRPr="00D71314">
        <w:rPr>
          <w:rFonts w:cs="David" w:hint="cs"/>
          <w:sz w:val="24"/>
          <w:szCs w:val="24"/>
          <w:u w:val="single"/>
          <w:rtl/>
        </w:rPr>
        <w:t>מרקסיסטית</w:t>
      </w:r>
      <w:r w:rsidRPr="00EE2CBB">
        <w:rPr>
          <w:rFonts w:cs="David" w:hint="cs"/>
          <w:sz w:val="24"/>
          <w:szCs w:val="24"/>
          <w:rtl/>
        </w:rPr>
        <w:t xml:space="preserve">- יש זכות </w:t>
      </w:r>
      <w:r w:rsidR="00D71314">
        <w:rPr>
          <w:rFonts w:cs="David" w:hint="cs"/>
          <w:sz w:val="24"/>
          <w:szCs w:val="24"/>
          <w:rtl/>
        </w:rPr>
        <w:t>טיעון רק בכדי שההגמוניה תישמר-שמירה על מצב קיים והשתקת האזרחים.</w:t>
      </w:r>
      <w:r w:rsidRPr="00EE2CBB">
        <w:rPr>
          <w:rFonts w:cs="David" w:hint="cs"/>
          <w:sz w:val="24"/>
          <w:szCs w:val="24"/>
          <w:rtl/>
        </w:rPr>
        <w:t xml:space="preserve"> </w:t>
      </w:r>
    </w:p>
    <w:p w:rsidR="00D71314" w:rsidRDefault="00B75513"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למי זכות הגישה</w:t>
      </w:r>
      <w:r w:rsidR="00D71314">
        <w:rPr>
          <w:rFonts w:cs="David" w:hint="cs"/>
          <w:b/>
          <w:bCs/>
          <w:sz w:val="24"/>
          <w:szCs w:val="24"/>
          <w:u w:val="single"/>
          <w:rtl/>
        </w:rPr>
        <w:t>?</w:t>
      </w:r>
    </w:p>
    <w:p w:rsidR="00D71314" w:rsidRDefault="00B75513" w:rsidP="000A3470">
      <w:pPr>
        <w:tabs>
          <w:tab w:val="left" w:pos="3222"/>
        </w:tabs>
        <w:spacing w:after="120" w:line="288" w:lineRule="auto"/>
        <w:jc w:val="both"/>
        <w:rPr>
          <w:rFonts w:cs="David"/>
          <w:sz w:val="24"/>
          <w:szCs w:val="24"/>
          <w:rtl/>
        </w:rPr>
      </w:pPr>
      <w:r w:rsidRPr="00EE2CBB">
        <w:rPr>
          <w:rFonts w:cs="David" w:hint="cs"/>
          <w:sz w:val="24"/>
          <w:szCs w:val="24"/>
          <w:rtl/>
        </w:rPr>
        <w:t>לכל אדם</w:t>
      </w:r>
      <w:r w:rsidR="00D71314">
        <w:rPr>
          <w:rFonts w:cs="David" w:hint="cs"/>
          <w:sz w:val="24"/>
          <w:szCs w:val="24"/>
          <w:rtl/>
        </w:rPr>
        <w:t>-</w:t>
      </w:r>
      <w:r w:rsidRPr="00EE2CBB">
        <w:rPr>
          <w:rFonts w:cs="David" w:hint="cs"/>
          <w:sz w:val="24"/>
          <w:szCs w:val="24"/>
          <w:rtl/>
        </w:rPr>
        <w:t xml:space="preserve"> מקומי או זר.</w:t>
      </w:r>
    </w:p>
    <w:p w:rsidR="00747A84" w:rsidRPr="00EE2CBB" w:rsidRDefault="00B75513" w:rsidP="00D71314">
      <w:pPr>
        <w:tabs>
          <w:tab w:val="left" w:pos="3222"/>
        </w:tabs>
        <w:spacing w:after="120" w:line="288" w:lineRule="auto"/>
        <w:jc w:val="both"/>
        <w:rPr>
          <w:rFonts w:cs="David"/>
          <w:sz w:val="24"/>
          <w:szCs w:val="24"/>
          <w:rtl/>
        </w:rPr>
      </w:pPr>
      <w:r w:rsidRPr="00EE2CBB">
        <w:rPr>
          <w:rFonts w:cs="David" w:hint="cs"/>
          <w:sz w:val="24"/>
          <w:szCs w:val="24"/>
          <w:rtl/>
        </w:rPr>
        <w:t xml:space="preserve">זכות הגישה במקורה נתונה לתובע (יוזם ההליך) וגם לנתבע שיוכל להתגונן מפני התביעה. </w:t>
      </w:r>
      <w:r w:rsidR="00D71314">
        <w:rPr>
          <w:rFonts w:cs="David" w:hint="cs"/>
          <w:sz w:val="24"/>
          <w:szCs w:val="24"/>
          <w:rtl/>
        </w:rPr>
        <w:t>המערכת נותנת הזדמנות</w:t>
      </w:r>
      <w:r w:rsidRPr="00EE2CBB">
        <w:rPr>
          <w:rFonts w:cs="David" w:hint="cs"/>
          <w:sz w:val="24"/>
          <w:szCs w:val="24"/>
          <w:rtl/>
        </w:rPr>
        <w:t xml:space="preserve"> לאדם להתגונן </w:t>
      </w:r>
      <w:r w:rsidR="00D71314">
        <w:rPr>
          <w:rFonts w:cs="David" w:hint="cs"/>
          <w:sz w:val="24"/>
          <w:szCs w:val="24"/>
          <w:rtl/>
        </w:rPr>
        <w:t>ו</w:t>
      </w:r>
      <w:r w:rsidRPr="00EE2CBB">
        <w:rPr>
          <w:rFonts w:cs="David" w:hint="cs"/>
          <w:sz w:val="24"/>
          <w:szCs w:val="24"/>
          <w:rtl/>
        </w:rPr>
        <w:t>שדעתו תישמע בהל</w:t>
      </w:r>
      <w:r w:rsidR="00D71314">
        <w:rPr>
          <w:rFonts w:cs="David" w:hint="cs"/>
          <w:sz w:val="24"/>
          <w:szCs w:val="24"/>
          <w:rtl/>
        </w:rPr>
        <w:t>י</w:t>
      </w:r>
      <w:r w:rsidRPr="00EE2CBB">
        <w:rPr>
          <w:rFonts w:cs="David" w:hint="cs"/>
          <w:sz w:val="24"/>
          <w:szCs w:val="24"/>
          <w:rtl/>
        </w:rPr>
        <w:t xml:space="preserve">ך, </w:t>
      </w:r>
      <w:r w:rsidR="00D71314">
        <w:rPr>
          <w:rFonts w:cs="David" w:hint="cs"/>
          <w:sz w:val="24"/>
          <w:szCs w:val="24"/>
          <w:rtl/>
        </w:rPr>
        <w:t xml:space="preserve">מאידך </w:t>
      </w:r>
      <w:r w:rsidRPr="00EE2CBB">
        <w:rPr>
          <w:rFonts w:cs="David" w:hint="cs"/>
          <w:sz w:val="24"/>
          <w:szCs w:val="24"/>
          <w:rtl/>
        </w:rPr>
        <w:t xml:space="preserve">יש זכות לתובע </w:t>
      </w:r>
      <w:r w:rsidRPr="00D71314">
        <w:rPr>
          <w:rFonts w:cs="David" w:hint="cs"/>
          <w:b/>
          <w:bCs/>
          <w:sz w:val="24"/>
          <w:szCs w:val="24"/>
          <w:rtl/>
        </w:rPr>
        <w:t>לא להיגרר בתביעה</w:t>
      </w:r>
      <w:r w:rsidR="00EB4FE5">
        <w:rPr>
          <w:rFonts w:cs="David" w:hint="cs"/>
          <w:sz w:val="24"/>
          <w:szCs w:val="24"/>
          <w:rtl/>
        </w:rPr>
        <w:t xml:space="preserve"> </w:t>
      </w:r>
      <w:r w:rsidRPr="00EE2CBB">
        <w:rPr>
          <w:rFonts w:cs="David" w:hint="cs"/>
          <w:sz w:val="24"/>
          <w:szCs w:val="24"/>
          <w:rtl/>
        </w:rPr>
        <w:t xml:space="preserve">- זוהי זכות לקבלת תוצאה שיפוטית- </w:t>
      </w:r>
      <w:r w:rsidR="00D71314">
        <w:rPr>
          <w:rFonts w:cs="David" w:hint="cs"/>
          <w:sz w:val="24"/>
          <w:szCs w:val="24"/>
          <w:rtl/>
        </w:rPr>
        <w:t xml:space="preserve">ואילו </w:t>
      </w:r>
      <w:r w:rsidRPr="00EB4FE5">
        <w:rPr>
          <w:rFonts w:cs="David" w:hint="cs"/>
          <w:b/>
          <w:bCs/>
          <w:sz w:val="24"/>
          <w:szCs w:val="24"/>
          <w:u w:val="single"/>
          <w:rtl/>
        </w:rPr>
        <w:t>התמשכות הליכים ואי מתן תוצאה אף היא פגיעה בזכות הגישה</w:t>
      </w:r>
      <w:r w:rsidRPr="00EE2CBB">
        <w:rPr>
          <w:rFonts w:cs="David" w:hint="cs"/>
          <w:sz w:val="24"/>
          <w:szCs w:val="24"/>
          <w:rtl/>
        </w:rPr>
        <w:t>.</w:t>
      </w:r>
    </w:p>
    <w:p w:rsidR="00D71314" w:rsidRDefault="00B75513" w:rsidP="000A3470">
      <w:pPr>
        <w:tabs>
          <w:tab w:val="left" w:pos="3222"/>
        </w:tabs>
        <w:spacing w:after="120" w:line="288" w:lineRule="auto"/>
        <w:jc w:val="both"/>
        <w:rPr>
          <w:rFonts w:cs="David"/>
          <w:sz w:val="24"/>
          <w:szCs w:val="24"/>
          <w:rtl/>
        </w:rPr>
      </w:pPr>
      <w:r w:rsidRPr="00EE2CBB">
        <w:rPr>
          <w:rFonts w:cs="David" w:hint="cs"/>
          <w:sz w:val="24"/>
          <w:szCs w:val="24"/>
          <w:u w:val="single"/>
          <w:rtl/>
        </w:rPr>
        <w:t xml:space="preserve">זכות הגישה </w:t>
      </w:r>
      <w:r w:rsidR="00D71314">
        <w:rPr>
          <w:rFonts w:cs="David" w:hint="cs"/>
          <w:sz w:val="24"/>
          <w:szCs w:val="24"/>
          <w:u w:val="single"/>
          <w:rtl/>
        </w:rPr>
        <w:t xml:space="preserve">היא </w:t>
      </w:r>
      <w:r w:rsidRPr="00EE2CBB">
        <w:rPr>
          <w:rFonts w:cs="David" w:hint="cs"/>
          <w:sz w:val="24"/>
          <w:szCs w:val="24"/>
          <w:u w:val="single"/>
          <w:rtl/>
        </w:rPr>
        <w:t>לערכאות</w:t>
      </w:r>
      <w:r w:rsidR="00917384" w:rsidRPr="00EE2CBB">
        <w:rPr>
          <w:rFonts w:cs="David" w:hint="cs"/>
          <w:sz w:val="24"/>
          <w:szCs w:val="24"/>
          <w:rtl/>
        </w:rPr>
        <w:t xml:space="preserve"> </w:t>
      </w:r>
      <w:r w:rsidRPr="00EE2CBB">
        <w:rPr>
          <w:rFonts w:cs="David" w:hint="cs"/>
          <w:sz w:val="24"/>
          <w:szCs w:val="24"/>
          <w:rtl/>
        </w:rPr>
        <w:t xml:space="preserve">- </w:t>
      </w:r>
      <w:r w:rsidRPr="00D71314">
        <w:rPr>
          <w:rFonts w:cs="David" w:hint="cs"/>
          <w:sz w:val="24"/>
          <w:szCs w:val="24"/>
          <w:u w:val="single"/>
          <w:rtl/>
        </w:rPr>
        <w:t>מהן ערכאות</w:t>
      </w:r>
      <w:r w:rsidRPr="00EE2CBB">
        <w:rPr>
          <w:rFonts w:cs="David" w:hint="cs"/>
          <w:sz w:val="24"/>
          <w:szCs w:val="24"/>
          <w:rtl/>
        </w:rPr>
        <w:t>?</w:t>
      </w:r>
    </w:p>
    <w:p w:rsidR="00EB4FE5" w:rsidRDefault="00EB4FE5" w:rsidP="00780B74">
      <w:pPr>
        <w:tabs>
          <w:tab w:val="left" w:pos="3222"/>
        </w:tabs>
        <w:spacing w:after="120" w:line="288" w:lineRule="auto"/>
        <w:jc w:val="both"/>
        <w:rPr>
          <w:rFonts w:cs="David"/>
          <w:sz w:val="24"/>
          <w:szCs w:val="24"/>
          <w:rtl/>
        </w:rPr>
      </w:pPr>
      <w:r>
        <w:rPr>
          <w:rFonts w:cs="David" w:hint="cs"/>
          <w:sz w:val="24"/>
          <w:szCs w:val="24"/>
          <w:rtl/>
        </w:rPr>
        <w:t>בתי המשפט, בתי דין.</w:t>
      </w:r>
    </w:p>
    <w:p w:rsidR="00B75513" w:rsidRPr="00EE2CBB" w:rsidRDefault="00B75513" w:rsidP="00AB0E5F">
      <w:pPr>
        <w:tabs>
          <w:tab w:val="left" w:pos="3222"/>
        </w:tabs>
        <w:spacing w:after="120" w:line="288" w:lineRule="auto"/>
        <w:jc w:val="both"/>
        <w:rPr>
          <w:rFonts w:cs="David"/>
          <w:sz w:val="24"/>
          <w:szCs w:val="24"/>
          <w:rtl/>
        </w:rPr>
      </w:pPr>
      <w:r w:rsidRPr="00EB4FE5">
        <w:rPr>
          <w:rFonts w:cs="David" w:hint="cs"/>
          <w:sz w:val="24"/>
          <w:szCs w:val="24"/>
          <w:u w:val="single"/>
          <w:rtl/>
        </w:rPr>
        <w:t>הצ"ח בוררות חובה</w:t>
      </w:r>
      <w:r w:rsidRPr="00EE2CBB">
        <w:rPr>
          <w:rFonts w:cs="David" w:hint="cs"/>
          <w:sz w:val="24"/>
          <w:szCs w:val="24"/>
          <w:rtl/>
        </w:rPr>
        <w:t xml:space="preserve"> - משמעותה שבימ"ש שלו</w:t>
      </w:r>
      <w:r w:rsidR="00EB4FE5">
        <w:rPr>
          <w:rFonts w:cs="David" w:hint="cs"/>
          <w:sz w:val="24"/>
          <w:szCs w:val="24"/>
          <w:rtl/>
        </w:rPr>
        <w:t>ם יוכל להפנות חלק מהתיקים להכרעת</w:t>
      </w:r>
      <w:r w:rsidRPr="00EE2CBB">
        <w:rPr>
          <w:rFonts w:cs="David" w:hint="cs"/>
          <w:sz w:val="24"/>
          <w:szCs w:val="24"/>
          <w:rtl/>
        </w:rPr>
        <w:t xml:space="preserve"> </w:t>
      </w:r>
      <w:r w:rsidR="00EB4FE5">
        <w:rPr>
          <w:rFonts w:cs="David" w:hint="cs"/>
          <w:sz w:val="24"/>
          <w:szCs w:val="24"/>
          <w:rtl/>
        </w:rPr>
        <w:t>בורר</w:t>
      </w:r>
      <w:r w:rsidRPr="00EE2CBB">
        <w:rPr>
          <w:rFonts w:cs="David" w:hint="cs"/>
          <w:sz w:val="24"/>
          <w:szCs w:val="24"/>
          <w:rtl/>
        </w:rPr>
        <w:t xml:space="preserve">. </w:t>
      </w:r>
      <w:r w:rsidRPr="00D71314">
        <w:rPr>
          <w:rFonts w:cs="David" w:hint="cs"/>
          <w:b/>
          <w:bCs/>
          <w:sz w:val="24"/>
          <w:szCs w:val="24"/>
          <w:rtl/>
        </w:rPr>
        <w:t xml:space="preserve">ההליך צפוי להיתקל בעתירות </w:t>
      </w:r>
      <w:r w:rsidR="00AB0E5F">
        <w:rPr>
          <w:rFonts w:cs="David" w:hint="cs"/>
          <w:b/>
          <w:bCs/>
          <w:sz w:val="24"/>
          <w:szCs w:val="24"/>
          <w:rtl/>
        </w:rPr>
        <w:t xml:space="preserve">ע"ב טענות לפגיעה בזכות הגישה, כי הגישה </w:t>
      </w:r>
      <w:r w:rsidRPr="00D71314">
        <w:rPr>
          <w:rFonts w:cs="David" w:hint="cs"/>
          <w:b/>
          <w:bCs/>
          <w:sz w:val="24"/>
          <w:szCs w:val="24"/>
          <w:rtl/>
        </w:rPr>
        <w:t>אינה לערכאות שיפוטיות אלא לפחות מכך</w:t>
      </w:r>
      <w:r w:rsidRPr="00EE2CBB">
        <w:rPr>
          <w:rFonts w:cs="David" w:hint="cs"/>
          <w:sz w:val="24"/>
          <w:szCs w:val="24"/>
          <w:rtl/>
        </w:rPr>
        <w:t xml:space="preserve">. </w:t>
      </w:r>
      <w:r w:rsidR="00780B74">
        <w:rPr>
          <w:rFonts w:cs="David" w:hint="cs"/>
          <w:sz w:val="24"/>
          <w:szCs w:val="24"/>
          <w:rtl/>
        </w:rPr>
        <w:t xml:space="preserve"> </w:t>
      </w:r>
    </w:p>
    <w:p w:rsidR="00D71314" w:rsidRPr="00D71314" w:rsidRDefault="00D71314" w:rsidP="00D71314">
      <w:pPr>
        <w:tabs>
          <w:tab w:val="left" w:pos="3222"/>
        </w:tabs>
        <w:spacing w:after="120" w:line="288" w:lineRule="auto"/>
        <w:jc w:val="center"/>
        <w:rPr>
          <w:rFonts w:cs="David"/>
          <w:b/>
          <w:bCs/>
          <w:sz w:val="30"/>
          <w:szCs w:val="30"/>
          <w:u w:val="single"/>
          <w:rtl/>
        </w:rPr>
      </w:pPr>
      <w:r w:rsidRPr="00D71314">
        <w:rPr>
          <w:rFonts w:cs="David" w:hint="cs"/>
          <w:b/>
          <w:bCs/>
          <w:sz w:val="30"/>
          <w:szCs w:val="30"/>
          <w:u w:val="single"/>
          <w:rtl/>
        </w:rPr>
        <w:t>הרצאה מס' 3- 21.11.2012</w:t>
      </w:r>
    </w:p>
    <w:p w:rsidR="00B57A5B" w:rsidRPr="00D71314" w:rsidRDefault="00B57A5B" w:rsidP="00D71314">
      <w:pPr>
        <w:tabs>
          <w:tab w:val="left" w:pos="3222"/>
        </w:tabs>
        <w:spacing w:after="120" w:line="288" w:lineRule="auto"/>
        <w:jc w:val="center"/>
        <w:rPr>
          <w:rFonts w:cs="David"/>
          <w:b/>
          <w:bCs/>
          <w:sz w:val="28"/>
          <w:szCs w:val="28"/>
          <w:u w:val="single"/>
          <w:rtl/>
        </w:rPr>
      </w:pPr>
      <w:r w:rsidRPr="00D71314">
        <w:rPr>
          <w:rFonts w:cs="David" w:hint="cs"/>
          <w:b/>
          <w:bCs/>
          <w:sz w:val="28"/>
          <w:szCs w:val="28"/>
          <w:u w:val="single"/>
          <w:rtl/>
        </w:rPr>
        <w:t>המשך- זכות הגישה</w:t>
      </w:r>
    </w:p>
    <w:p w:rsidR="00B57A5B" w:rsidRPr="00EE2CBB" w:rsidRDefault="00B57A5B" w:rsidP="00AB0E5F">
      <w:pPr>
        <w:tabs>
          <w:tab w:val="left" w:pos="3222"/>
        </w:tabs>
        <w:spacing w:after="120" w:line="288" w:lineRule="auto"/>
        <w:jc w:val="both"/>
        <w:rPr>
          <w:rFonts w:cs="David"/>
          <w:sz w:val="24"/>
          <w:szCs w:val="24"/>
          <w:rtl/>
        </w:rPr>
      </w:pPr>
      <w:r w:rsidRPr="00EE2CBB">
        <w:rPr>
          <w:rFonts w:cs="David" w:hint="cs"/>
          <w:b/>
          <w:bCs/>
          <w:sz w:val="24"/>
          <w:szCs w:val="24"/>
          <w:rtl/>
        </w:rPr>
        <w:t>השופט ברק</w:t>
      </w:r>
      <w:r w:rsidR="00AB0E5F">
        <w:rPr>
          <w:rFonts w:cs="David" w:hint="cs"/>
          <w:sz w:val="24"/>
          <w:szCs w:val="24"/>
          <w:rtl/>
        </w:rPr>
        <w:t>:</w:t>
      </w:r>
      <w:r w:rsidRPr="00EE2CBB">
        <w:rPr>
          <w:rFonts w:cs="David" w:hint="cs"/>
          <w:sz w:val="24"/>
          <w:szCs w:val="24"/>
          <w:rtl/>
        </w:rPr>
        <w:t xml:space="preserve"> גם שאלות של גישה </w:t>
      </w:r>
      <w:r w:rsidRPr="00EE2CBB">
        <w:rPr>
          <w:rFonts w:cs="David"/>
          <w:sz w:val="24"/>
          <w:szCs w:val="24"/>
          <w:rtl/>
        </w:rPr>
        <w:t>–</w:t>
      </w:r>
      <w:r w:rsidRPr="00EE2CBB">
        <w:rPr>
          <w:rFonts w:cs="David" w:hint="cs"/>
          <w:sz w:val="24"/>
          <w:szCs w:val="24"/>
          <w:rtl/>
        </w:rPr>
        <w:t>יעמדו לאיזון מול עקרון תוה"ל (זה בתשובה לפרוקצ'יה).</w:t>
      </w:r>
    </w:p>
    <w:p w:rsidR="00B57A5B" w:rsidRPr="00EE2CBB" w:rsidRDefault="003509DA" w:rsidP="000A3470">
      <w:pPr>
        <w:tabs>
          <w:tab w:val="left" w:pos="3222"/>
        </w:tabs>
        <w:spacing w:after="120" w:line="288" w:lineRule="auto"/>
        <w:jc w:val="both"/>
        <w:rPr>
          <w:rFonts w:cs="David"/>
          <w:sz w:val="24"/>
          <w:szCs w:val="24"/>
          <w:rtl/>
        </w:rPr>
      </w:pPr>
      <w:r w:rsidRPr="00EE2CBB">
        <w:rPr>
          <w:rFonts w:cs="David" w:hint="cs"/>
          <w:b/>
          <w:bCs/>
          <w:sz w:val="24"/>
          <w:szCs w:val="24"/>
          <w:rtl/>
        </w:rPr>
        <w:t>השופט מלצר</w:t>
      </w:r>
      <w:r w:rsidRPr="00EE2CBB">
        <w:rPr>
          <w:rFonts w:cs="David" w:hint="cs"/>
          <w:sz w:val="24"/>
          <w:szCs w:val="24"/>
          <w:rtl/>
        </w:rPr>
        <w:t>- מניעת זכות הגישה עומדת בפסקת ההגבלה</w:t>
      </w:r>
      <w:r w:rsidR="00780B74">
        <w:rPr>
          <w:rFonts w:cs="David" w:hint="cs"/>
          <w:sz w:val="24"/>
          <w:szCs w:val="24"/>
          <w:rtl/>
        </w:rPr>
        <w:t xml:space="preserve"> במקרה של דיראני</w:t>
      </w:r>
      <w:r w:rsidRPr="00EE2CBB">
        <w:rPr>
          <w:rFonts w:cs="David" w:hint="cs"/>
          <w:sz w:val="24"/>
          <w:szCs w:val="24"/>
          <w:rtl/>
        </w:rPr>
        <w:t xml:space="preserve">. </w:t>
      </w:r>
    </w:p>
    <w:p w:rsidR="00C970DF" w:rsidRDefault="00741714" w:rsidP="00AB0E5F">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נאצר נגד אברהים</w:t>
      </w:r>
      <w:r w:rsidRPr="00EE2CBB">
        <w:rPr>
          <w:rFonts w:cs="David" w:hint="cs"/>
          <w:b/>
          <w:bCs/>
          <w:sz w:val="24"/>
          <w:szCs w:val="24"/>
          <w:u w:val="single"/>
          <w:rtl/>
        </w:rPr>
        <w:t xml:space="preserve"> (השופט גרוניס): </w:t>
      </w:r>
      <w:r w:rsidRPr="00EE2CBB">
        <w:rPr>
          <w:rFonts w:cs="David" w:hint="cs"/>
          <w:sz w:val="24"/>
          <w:szCs w:val="24"/>
          <w:rtl/>
        </w:rPr>
        <w:t xml:space="preserve"> פתח קטן ל</w:t>
      </w:r>
      <w:r w:rsidRPr="00C970DF">
        <w:rPr>
          <w:rFonts w:cs="David" w:hint="cs"/>
          <w:b/>
          <w:bCs/>
          <w:sz w:val="24"/>
          <w:szCs w:val="24"/>
          <w:rtl/>
        </w:rPr>
        <w:t>שיקול של העלויות המינהליות של ההליך</w:t>
      </w:r>
      <w:r w:rsidRPr="00EE2CBB">
        <w:rPr>
          <w:rFonts w:cs="David" w:hint="cs"/>
          <w:sz w:val="24"/>
          <w:szCs w:val="24"/>
          <w:rtl/>
        </w:rPr>
        <w:t>. אנו יכולים לחשוב</w:t>
      </w:r>
      <w:r w:rsidR="00AD78F0" w:rsidRPr="00EE2CBB">
        <w:rPr>
          <w:rFonts w:cs="David" w:hint="cs"/>
          <w:sz w:val="24"/>
          <w:szCs w:val="24"/>
          <w:rtl/>
        </w:rPr>
        <w:t xml:space="preserve"> בד"כ</w:t>
      </w:r>
      <w:r w:rsidRPr="00EE2CBB">
        <w:rPr>
          <w:rFonts w:cs="David" w:hint="cs"/>
          <w:sz w:val="24"/>
          <w:szCs w:val="24"/>
          <w:rtl/>
        </w:rPr>
        <w:t xml:space="preserve"> על מגוון העלויות של הליך משפטי: עלות ייצוג, עלות זמן, הוצאות במידה ונפסיד, פקדונות וסעדים זמניים- ערבונות. הדרישה לשים כסף מראש- גם היא מעכבת גישה של תביעות רבות שהיו עשויות להיות מוגשות אם היה צריך לשים את הכסף בסוף</w:t>
      </w:r>
      <w:r w:rsidR="00C970DF">
        <w:rPr>
          <w:rFonts w:cs="David" w:hint="cs"/>
          <w:sz w:val="24"/>
          <w:szCs w:val="24"/>
          <w:rtl/>
        </w:rPr>
        <w:t xml:space="preserve">. </w:t>
      </w:r>
      <w:r w:rsidR="00AB0E5F" w:rsidRPr="00AB0E5F">
        <w:rPr>
          <w:rFonts w:cs="David" w:hint="cs"/>
          <w:sz w:val="24"/>
          <w:szCs w:val="24"/>
          <w:u w:val="single"/>
          <w:rtl/>
        </w:rPr>
        <w:t>העובדות</w:t>
      </w:r>
      <w:r w:rsidR="00AB0E5F">
        <w:rPr>
          <w:rFonts w:cs="David" w:hint="cs"/>
          <w:sz w:val="24"/>
          <w:szCs w:val="24"/>
          <w:rtl/>
        </w:rPr>
        <w:t xml:space="preserve">: </w:t>
      </w:r>
      <w:r w:rsidR="00AD78F0" w:rsidRPr="00EE2CBB">
        <w:rPr>
          <w:rFonts w:cs="David" w:hint="cs"/>
          <w:sz w:val="24"/>
          <w:szCs w:val="24"/>
          <w:rtl/>
        </w:rPr>
        <w:t xml:space="preserve">המדינה חששה שאם היא תנצח בהליך היא לא תוכל לגבות את ההוצאות בסיומו </w:t>
      </w:r>
      <w:r w:rsidR="00AB0E5F">
        <w:rPr>
          <w:rFonts w:cs="David" w:hint="cs"/>
          <w:sz w:val="24"/>
          <w:szCs w:val="24"/>
          <w:rtl/>
        </w:rPr>
        <w:t xml:space="preserve">- </w:t>
      </w:r>
      <w:r w:rsidR="00AD78F0" w:rsidRPr="00EE2CBB">
        <w:rPr>
          <w:rFonts w:cs="David" w:hint="cs"/>
          <w:sz w:val="24"/>
          <w:szCs w:val="24"/>
          <w:rtl/>
        </w:rPr>
        <w:t>נוצר דיון נפוץ בערכאות בין זכות הגישה של התובע אל מול זכות הגישה לערכאות.</w:t>
      </w:r>
    </w:p>
    <w:p w:rsidR="00741714" w:rsidRPr="00EE2CBB" w:rsidRDefault="00AD78F0" w:rsidP="00AB0E5F">
      <w:pPr>
        <w:tabs>
          <w:tab w:val="left" w:pos="3222"/>
        </w:tabs>
        <w:spacing w:after="120" w:line="288" w:lineRule="auto"/>
        <w:jc w:val="both"/>
        <w:rPr>
          <w:rFonts w:cs="David"/>
          <w:sz w:val="24"/>
          <w:szCs w:val="24"/>
          <w:rtl/>
        </w:rPr>
      </w:pPr>
      <w:r w:rsidRPr="00EE2CBB">
        <w:rPr>
          <w:rFonts w:cs="David" w:hint="cs"/>
          <w:b/>
          <w:bCs/>
          <w:sz w:val="24"/>
          <w:szCs w:val="24"/>
          <w:u w:val="single"/>
          <w:rtl/>
        </w:rPr>
        <w:t>השופט גרוניס</w:t>
      </w:r>
      <w:r w:rsidR="00C970DF">
        <w:rPr>
          <w:rFonts w:cs="David" w:hint="cs"/>
          <w:sz w:val="24"/>
          <w:szCs w:val="24"/>
          <w:rtl/>
        </w:rPr>
        <w:t>:</w:t>
      </w:r>
      <w:r w:rsidRPr="00EE2CBB">
        <w:rPr>
          <w:rFonts w:cs="David" w:hint="cs"/>
          <w:sz w:val="24"/>
          <w:szCs w:val="24"/>
          <w:rtl/>
        </w:rPr>
        <w:t xml:space="preserve"> המדינה זכאית להגנה מפני תביעות מהסוג הזה. וגם העלות הזו היא עלות שצריך לקחת בחשבון ולכן יישלם ערבון. </w:t>
      </w:r>
      <w:r w:rsidRPr="00C970DF">
        <w:rPr>
          <w:rFonts w:cs="David" w:hint="cs"/>
          <w:sz w:val="24"/>
          <w:szCs w:val="24"/>
          <w:rtl/>
        </w:rPr>
        <w:t xml:space="preserve">אולם, </w:t>
      </w:r>
      <w:r w:rsidRPr="00C970DF">
        <w:rPr>
          <w:rFonts w:cs="David" w:hint="cs"/>
          <w:b/>
          <w:bCs/>
          <w:sz w:val="24"/>
          <w:szCs w:val="24"/>
          <w:rtl/>
        </w:rPr>
        <w:t>ניתן לחשוב על ערבון מופחת</w:t>
      </w:r>
      <w:r w:rsidR="00AB0E5F">
        <w:rPr>
          <w:rFonts w:cs="David" w:hint="cs"/>
          <w:b/>
          <w:bCs/>
          <w:sz w:val="24"/>
          <w:szCs w:val="24"/>
          <w:rtl/>
        </w:rPr>
        <w:t xml:space="preserve"> בנסיבות מסוימות</w:t>
      </w:r>
      <w:r w:rsidRPr="00C970DF">
        <w:rPr>
          <w:rFonts w:cs="David" w:hint="cs"/>
          <w:sz w:val="24"/>
          <w:szCs w:val="24"/>
          <w:rtl/>
        </w:rPr>
        <w:t>.</w:t>
      </w:r>
    </w:p>
    <w:p w:rsidR="00C970DF" w:rsidRPr="00C970DF" w:rsidRDefault="00C970DF" w:rsidP="00C970DF">
      <w:pPr>
        <w:tabs>
          <w:tab w:val="left" w:pos="3222"/>
        </w:tabs>
        <w:spacing w:after="120" w:line="288" w:lineRule="auto"/>
        <w:jc w:val="both"/>
        <w:rPr>
          <w:rFonts w:cs="David"/>
          <w:b/>
          <w:bCs/>
          <w:sz w:val="24"/>
          <w:szCs w:val="24"/>
          <w:u w:val="single"/>
          <w:rtl/>
        </w:rPr>
      </w:pPr>
      <w:r w:rsidRPr="00C970DF">
        <w:rPr>
          <w:rFonts w:cs="David" w:hint="cs"/>
          <w:b/>
          <w:bCs/>
          <w:sz w:val="24"/>
          <w:szCs w:val="24"/>
          <w:u w:val="single"/>
          <w:rtl/>
        </w:rPr>
        <w:t>זכות הגישה של בעל הדין שכנגד</w:t>
      </w:r>
    </w:p>
    <w:p w:rsidR="00772A77" w:rsidRDefault="00AD78F0" w:rsidP="00772A77">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אריע</w:t>
      </w:r>
      <w:r w:rsidR="00772A77">
        <w:rPr>
          <w:rFonts w:cs="David" w:hint="cs"/>
          <w:b/>
          <w:bCs/>
          <w:color w:val="C00000"/>
          <w:sz w:val="24"/>
          <w:szCs w:val="24"/>
          <w:u w:val="single"/>
          <w:rtl/>
        </w:rPr>
        <w:t>ד:</w:t>
      </w:r>
      <w:r w:rsidRPr="00EE2CBB">
        <w:rPr>
          <w:rFonts w:cs="David" w:hint="cs"/>
          <w:sz w:val="24"/>
          <w:szCs w:val="24"/>
          <w:rtl/>
        </w:rPr>
        <w:t xml:space="preserve"> נתבע לא מגיש כתב הגנה בזמן. </w:t>
      </w:r>
      <w:r w:rsidRPr="00C970DF">
        <w:rPr>
          <w:rFonts w:cs="David" w:hint="cs"/>
          <w:sz w:val="24"/>
          <w:szCs w:val="24"/>
          <w:u w:val="single"/>
          <w:rtl/>
        </w:rPr>
        <w:t>תקנה 97(א)</w:t>
      </w:r>
      <w:r w:rsidR="00C970DF">
        <w:rPr>
          <w:rFonts w:cs="David" w:hint="cs"/>
          <w:sz w:val="24"/>
          <w:szCs w:val="24"/>
          <w:rtl/>
        </w:rPr>
        <w:t>:</w:t>
      </w:r>
      <w:r w:rsidRPr="00EE2CBB">
        <w:rPr>
          <w:rFonts w:cs="David" w:hint="cs"/>
          <w:sz w:val="24"/>
          <w:szCs w:val="24"/>
          <w:rtl/>
        </w:rPr>
        <w:t xml:space="preserve"> מדברת על </w:t>
      </w:r>
      <w:r w:rsidRPr="00C970DF">
        <w:rPr>
          <w:rFonts w:cs="David" w:hint="cs"/>
          <w:b/>
          <w:bCs/>
          <w:sz w:val="24"/>
          <w:szCs w:val="24"/>
          <w:rtl/>
        </w:rPr>
        <w:t>זכותו של תובע בהעדר הגנה לקבל פס"ד</w:t>
      </w:r>
      <w:r w:rsidR="00C970DF">
        <w:rPr>
          <w:rFonts w:cs="David" w:hint="cs"/>
          <w:sz w:val="24"/>
          <w:szCs w:val="24"/>
          <w:rtl/>
        </w:rPr>
        <w:t>;</w:t>
      </w:r>
      <w:r w:rsidRPr="00EE2CBB">
        <w:rPr>
          <w:rFonts w:cs="David" w:hint="cs"/>
          <w:sz w:val="24"/>
          <w:szCs w:val="24"/>
          <w:rtl/>
        </w:rPr>
        <w:t xml:space="preserve"> זוהי אינה זכות אוטומטית, ביהמ"ש רשאי לעשות בירור, אך הוא יכול ל</w:t>
      </w:r>
      <w:r w:rsidR="00C970DF">
        <w:rPr>
          <w:rFonts w:cs="David" w:hint="cs"/>
          <w:sz w:val="24"/>
          <w:szCs w:val="24"/>
          <w:rtl/>
        </w:rPr>
        <w:t xml:space="preserve">פסוק </w:t>
      </w:r>
      <w:r w:rsidRPr="00EE2CBB">
        <w:rPr>
          <w:rFonts w:cs="David" w:hint="cs"/>
          <w:sz w:val="24"/>
          <w:szCs w:val="24"/>
          <w:rtl/>
        </w:rPr>
        <w:t xml:space="preserve">בעקרון בהעדר הנתבע. </w:t>
      </w:r>
      <w:r w:rsidR="004A03DE" w:rsidRPr="00EE2CBB">
        <w:rPr>
          <w:rFonts w:cs="David" w:hint="cs"/>
          <w:sz w:val="24"/>
          <w:szCs w:val="24"/>
          <w:rtl/>
        </w:rPr>
        <w:t xml:space="preserve">במקרה דנן, </w:t>
      </w:r>
      <w:r w:rsidRPr="00EE2CBB">
        <w:rPr>
          <w:rFonts w:cs="David" w:hint="cs"/>
          <w:sz w:val="24"/>
          <w:szCs w:val="24"/>
          <w:rtl/>
        </w:rPr>
        <w:t>מגיע השלב של הסעד לפי תקנה 97</w:t>
      </w:r>
      <w:r w:rsidR="00C970DF">
        <w:rPr>
          <w:rFonts w:cs="David" w:hint="cs"/>
          <w:sz w:val="24"/>
          <w:szCs w:val="24"/>
          <w:rtl/>
        </w:rPr>
        <w:t>,</w:t>
      </w:r>
      <w:r w:rsidRPr="00EE2CBB">
        <w:rPr>
          <w:rFonts w:cs="David" w:hint="cs"/>
          <w:sz w:val="24"/>
          <w:szCs w:val="24"/>
          <w:rtl/>
        </w:rPr>
        <w:t xml:space="preserve"> </w:t>
      </w:r>
      <w:r w:rsidR="00C970DF">
        <w:rPr>
          <w:rFonts w:cs="David" w:hint="cs"/>
          <w:sz w:val="24"/>
          <w:szCs w:val="24"/>
          <w:rtl/>
        </w:rPr>
        <w:t xml:space="preserve">ולאחר מכן </w:t>
      </w:r>
      <w:r w:rsidRPr="00EE2CBB">
        <w:rPr>
          <w:rFonts w:cs="David" w:hint="cs"/>
          <w:sz w:val="24"/>
          <w:szCs w:val="24"/>
          <w:rtl/>
        </w:rPr>
        <w:t>הנתבע מבקש להגן על עצמו (התיק עוד לא הסתיים)</w:t>
      </w:r>
      <w:r w:rsidR="004A03DE" w:rsidRPr="00EE2CBB">
        <w:rPr>
          <w:rFonts w:cs="David" w:hint="cs"/>
          <w:sz w:val="24"/>
          <w:szCs w:val="24"/>
          <w:rtl/>
        </w:rPr>
        <w:t>, עד כאן ההלכה היא כי נשללת מנתבע כזה זכות הגישה.</w:t>
      </w:r>
    </w:p>
    <w:p w:rsidR="00D301B1" w:rsidRDefault="004A03DE" w:rsidP="00C970DF">
      <w:pPr>
        <w:tabs>
          <w:tab w:val="left" w:pos="3222"/>
        </w:tabs>
        <w:spacing w:after="120" w:line="288" w:lineRule="auto"/>
        <w:jc w:val="both"/>
        <w:rPr>
          <w:rFonts w:cs="David"/>
          <w:sz w:val="24"/>
          <w:szCs w:val="24"/>
          <w:rtl/>
        </w:rPr>
      </w:pPr>
      <w:r w:rsidRPr="00C970DF">
        <w:rPr>
          <w:rFonts w:cs="David" w:hint="cs"/>
          <w:b/>
          <w:bCs/>
          <w:sz w:val="24"/>
          <w:szCs w:val="24"/>
          <w:u w:val="single"/>
          <w:rtl/>
        </w:rPr>
        <w:t>השופט ריבלין</w:t>
      </w:r>
      <w:r w:rsidR="00C970DF">
        <w:rPr>
          <w:rFonts w:cs="David" w:hint="cs"/>
          <w:sz w:val="24"/>
          <w:szCs w:val="24"/>
          <w:rtl/>
        </w:rPr>
        <w:t>:</w:t>
      </w:r>
      <w:r w:rsidRPr="00EE2CBB">
        <w:rPr>
          <w:rFonts w:cs="David" w:hint="cs"/>
          <w:sz w:val="24"/>
          <w:szCs w:val="24"/>
          <w:rtl/>
        </w:rPr>
        <w:t xml:space="preserve"> גם במקרה הזה זכות הגישה פועלת </w:t>
      </w:r>
      <w:r w:rsidRPr="00C970DF">
        <w:rPr>
          <w:rFonts w:cs="David" w:hint="cs"/>
          <w:b/>
          <w:bCs/>
          <w:sz w:val="24"/>
          <w:szCs w:val="24"/>
          <w:rtl/>
        </w:rPr>
        <w:t>והיא זכות הגישה של בעל הדין שכנגד</w:t>
      </w:r>
      <w:r w:rsidRPr="00EE2CBB">
        <w:rPr>
          <w:rFonts w:cs="David" w:hint="cs"/>
          <w:sz w:val="24"/>
          <w:szCs w:val="24"/>
          <w:rtl/>
        </w:rPr>
        <w:t xml:space="preserve">. השופט ריבלין אומר כי </w:t>
      </w:r>
      <w:r w:rsidR="00C970DF">
        <w:rPr>
          <w:rFonts w:cs="David" w:hint="cs"/>
          <w:sz w:val="24"/>
          <w:szCs w:val="24"/>
          <w:rtl/>
        </w:rPr>
        <w:t xml:space="preserve">אנו </w:t>
      </w:r>
      <w:r w:rsidRPr="00772A77">
        <w:rPr>
          <w:rFonts w:cs="David" w:hint="cs"/>
          <w:b/>
          <w:bCs/>
          <w:sz w:val="24"/>
          <w:szCs w:val="24"/>
          <w:u w:val="single"/>
          <w:rtl/>
        </w:rPr>
        <w:t>נעשה איזון ממקרה למקרה</w:t>
      </w:r>
      <w:r w:rsidR="00C970DF">
        <w:rPr>
          <w:rFonts w:cs="David" w:hint="cs"/>
          <w:sz w:val="24"/>
          <w:szCs w:val="24"/>
          <w:rtl/>
        </w:rPr>
        <w:t>,</w:t>
      </w:r>
      <w:r w:rsidRPr="00EE2CBB">
        <w:rPr>
          <w:rFonts w:cs="David" w:hint="cs"/>
          <w:sz w:val="24"/>
          <w:szCs w:val="24"/>
          <w:rtl/>
        </w:rPr>
        <w:t xml:space="preserve"> </w:t>
      </w:r>
      <w:r w:rsidR="00C970DF">
        <w:rPr>
          <w:rFonts w:cs="David" w:hint="cs"/>
          <w:sz w:val="24"/>
          <w:szCs w:val="24"/>
          <w:rtl/>
        </w:rPr>
        <w:t xml:space="preserve">אך </w:t>
      </w:r>
      <w:r w:rsidRPr="00EE2CBB">
        <w:rPr>
          <w:rFonts w:cs="David" w:hint="cs"/>
          <w:sz w:val="24"/>
          <w:szCs w:val="24"/>
          <w:rtl/>
        </w:rPr>
        <w:t>הנטייה היא לאפשר את זכות הגישה ככל שניתן.</w:t>
      </w:r>
      <w:r w:rsidR="00C970DF">
        <w:rPr>
          <w:rFonts w:cs="David" w:hint="cs"/>
          <w:sz w:val="24"/>
          <w:szCs w:val="24"/>
          <w:rtl/>
        </w:rPr>
        <w:t xml:space="preserve"> </w:t>
      </w:r>
      <w:r w:rsidR="00C970DF">
        <w:rPr>
          <w:rFonts w:cs="David" w:hint="cs"/>
          <w:b/>
          <w:bCs/>
          <w:sz w:val="24"/>
          <w:szCs w:val="24"/>
          <w:rtl/>
        </w:rPr>
        <w:t xml:space="preserve">ע"פ </w:t>
      </w:r>
      <w:r w:rsidR="0038269C" w:rsidRPr="00EE2CBB">
        <w:rPr>
          <w:rFonts w:cs="David" w:hint="cs"/>
          <w:b/>
          <w:bCs/>
          <w:sz w:val="24"/>
          <w:szCs w:val="24"/>
          <w:rtl/>
        </w:rPr>
        <w:t xml:space="preserve">ביהמ"ש </w:t>
      </w:r>
      <w:r w:rsidR="0038269C" w:rsidRPr="00EE2CBB">
        <w:rPr>
          <w:rFonts w:cs="David" w:hint="cs"/>
          <w:sz w:val="24"/>
          <w:szCs w:val="24"/>
          <w:rtl/>
        </w:rPr>
        <w:t xml:space="preserve">קשה לראות צידוק במתן אפשרות לתובע לקבל פס"ד לטובתו כאשר ברור לחלוטין כי הנתבע מעוניין להתגונן מפני התביעה. </w:t>
      </w:r>
    </w:p>
    <w:p w:rsidR="00D301B1" w:rsidRPr="00EE2CBB" w:rsidRDefault="003E7271" w:rsidP="000A3470">
      <w:pPr>
        <w:tabs>
          <w:tab w:val="left" w:pos="3222"/>
          <w:tab w:val="center" w:pos="4904"/>
          <w:tab w:val="left" w:pos="6127"/>
        </w:tabs>
        <w:spacing w:after="120" w:line="288" w:lineRule="auto"/>
        <w:rPr>
          <w:rFonts w:cs="David"/>
          <w:b/>
          <w:bCs/>
          <w:sz w:val="24"/>
          <w:szCs w:val="24"/>
          <w:u w:val="single"/>
          <w:rtl/>
        </w:rPr>
      </w:pPr>
      <w:r w:rsidRPr="00EE2CBB">
        <w:rPr>
          <w:rFonts w:cs="David"/>
          <w:b/>
          <w:bCs/>
          <w:sz w:val="24"/>
          <w:szCs w:val="24"/>
          <w:rtl/>
        </w:rPr>
        <w:tab/>
      </w:r>
      <w:r w:rsidRPr="00EE2CBB">
        <w:rPr>
          <w:rFonts w:cs="David"/>
          <w:b/>
          <w:bCs/>
          <w:sz w:val="24"/>
          <w:szCs w:val="24"/>
          <w:rtl/>
        </w:rPr>
        <w:tab/>
      </w:r>
      <w:r w:rsidRPr="003D4F66">
        <w:rPr>
          <w:rFonts w:cs="David" w:hint="cs"/>
          <w:b/>
          <w:bCs/>
          <w:sz w:val="34"/>
          <w:szCs w:val="34"/>
          <w:u w:val="single"/>
          <w:rtl/>
        </w:rPr>
        <w:t>סמכות שיפוט- כוח</w:t>
      </w:r>
      <w:r w:rsidRPr="00C970DF">
        <w:rPr>
          <w:rFonts w:cs="David" w:hint="cs"/>
          <w:b/>
          <w:bCs/>
          <w:sz w:val="30"/>
          <w:szCs w:val="30"/>
          <w:u w:val="single"/>
          <w:rtl/>
        </w:rPr>
        <w:t xml:space="preserve"> </w:t>
      </w:r>
    </w:p>
    <w:p w:rsidR="003E7271" w:rsidRPr="00EE2CBB" w:rsidRDefault="003E7271" w:rsidP="000A3470">
      <w:pPr>
        <w:tabs>
          <w:tab w:val="left" w:pos="3222"/>
        </w:tabs>
        <w:spacing w:after="120" w:line="288" w:lineRule="auto"/>
        <w:jc w:val="both"/>
        <w:rPr>
          <w:rFonts w:cs="David"/>
          <w:sz w:val="24"/>
          <w:szCs w:val="24"/>
          <w:rtl/>
        </w:rPr>
      </w:pPr>
      <w:r w:rsidRPr="00EE2CBB">
        <w:rPr>
          <w:rFonts w:cs="David" w:hint="cs"/>
          <w:sz w:val="24"/>
          <w:szCs w:val="24"/>
          <w:rtl/>
        </w:rPr>
        <w:t xml:space="preserve">סמכות שיפוט באנגלית- </w:t>
      </w:r>
      <w:r w:rsidRPr="00EE2CBB">
        <w:rPr>
          <w:rFonts w:cs="David"/>
          <w:b/>
          <w:bCs/>
          <w:sz w:val="24"/>
          <w:szCs w:val="24"/>
        </w:rPr>
        <w:t>Jurisdiction</w:t>
      </w:r>
      <w:r w:rsidRPr="00EE2CBB">
        <w:rPr>
          <w:rFonts w:cs="David" w:hint="cs"/>
          <w:sz w:val="24"/>
          <w:szCs w:val="24"/>
          <w:rtl/>
        </w:rPr>
        <w:t>- "אמירת המשפט/דיבור"- האפשרות להעביר לשון בכוח אלים.</w:t>
      </w:r>
    </w:p>
    <w:p w:rsidR="003E7271" w:rsidRPr="00EE2CBB" w:rsidRDefault="003E7271" w:rsidP="000A3470">
      <w:pPr>
        <w:tabs>
          <w:tab w:val="left" w:pos="3222"/>
        </w:tabs>
        <w:spacing w:after="120" w:line="288" w:lineRule="auto"/>
        <w:jc w:val="both"/>
        <w:rPr>
          <w:rFonts w:cs="David"/>
          <w:sz w:val="24"/>
          <w:szCs w:val="24"/>
          <w:rtl/>
        </w:rPr>
      </w:pPr>
      <w:r w:rsidRPr="00772A77">
        <w:rPr>
          <w:rFonts w:cs="David"/>
          <w:b/>
          <w:bCs/>
        </w:rPr>
        <w:t>Cover</w:t>
      </w:r>
      <w:r w:rsidRPr="00772A77">
        <w:rPr>
          <w:rFonts w:cs="David" w:hint="cs"/>
          <w:rtl/>
        </w:rPr>
        <w:t xml:space="preserve">- </w:t>
      </w:r>
      <w:r w:rsidRPr="00772A77">
        <w:rPr>
          <w:rFonts w:cs="David"/>
          <w:b/>
          <w:bCs/>
        </w:rPr>
        <w:t>Violence and the word</w:t>
      </w:r>
      <w:r w:rsidRPr="00EE2CBB">
        <w:rPr>
          <w:rFonts w:cs="David" w:hint="cs"/>
          <w:sz w:val="24"/>
          <w:szCs w:val="24"/>
          <w:rtl/>
        </w:rPr>
        <w:t xml:space="preserve">: מאמר תורת משפטי: </w:t>
      </w:r>
      <w:r w:rsidRPr="00772A77">
        <w:rPr>
          <w:rFonts w:cs="David" w:hint="cs"/>
          <w:b/>
          <w:bCs/>
          <w:sz w:val="24"/>
          <w:szCs w:val="24"/>
          <w:rtl/>
        </w:rPr>
        <w:t>החוק זה מקום בו אנשים סובלים כאב ומוות עקב אמירה של מילים</w:t>
      </w:r>
      <w:r w:rsidRPr="00EE2CBB">
        <w:rPr>
          <w:rFonts w:cs="David" w:hint="cs"/>
          <w:sz w:val="24"/>
          <w:szCs w:val="24"/>
          <w:rtl/>
        </w:rPr>
        <w:t xml:space="preserve">. הביטוי המשפטי מתורגם לדברים פיזיים- שלילת חופש וכו'.. </w:t>
      </w:r>
    </w:p>
    <w:p w:rsidR="003E7271" w:rsidRPr="00EE2CBB" w:rsidRDefault="003E7271" w:rsidP="00772A77">
      <w:pPr>
        <w:tabs>
          <w:tab w:val="left" w:pos="3222"/>
        </w:tabs>
        <w:spacing w:after="120" w:line="288" w:lineRule="auto"/>
        <w:jc w:val="both"/>
        <w:rPr>
          <w:rFonts w:cs="David"/>
          <w:sz w:val="24"/>
          <w:szCs w:val="24"/>
          <w:rtl/>
        </w:rPr>
      </w:pPr>
      <w:r w:rsidRPr="00EE2CBB">
        <w:rPr>
          <w:rFonts w:cs="David" w:hint="cs"/>
          <w:sz w:val="24"/>
          <w:szCs w:val="24"/>
          <w:rtl/>
        </w:rPr>
        <w:t xml:space="preserve">כשמדברים על סמכות שיפוט ניתן לדבר על 2 דרכים להתייחס לרעיון (שלובות): </w:t>
      </w:r>
    </w:p>
    <w:p w:rsidR="003E7271" w:rsidRPr="00EE2CBB" w:rsidRDefault="003E7271" w:rsidP="00BE115F">
      <w:pPr>
        <w:pStyle w:val="ListParagraph"/>
        <w:numPr>
          <w:ilvl w:val="0"/>
          <w:numId w:val="15"/>
        </w:numPr>
        <w:tabs>
          <w:tab w:val="left" w:pos="3222"/>
        </w:tabs>
        <w:spacing w:after="120" w:line="288" w:lineRule="auto"/>
        <w:jc w:val="both"/>
        <w:rPr>
          <w:rFonts w:cs="David"/>
          <w:sz w:val="24"/>
          <w:szCs w:val="24"/>
        </w:rPr>
      </w:pPr>
      <w:r w:rsidRPr="00772A77">
        <w:rPr>
          <w:rFonts w:cs="David" w:hint="cs"/>
          <w:sz w:val="24"/>
          <w:szCs w:val="24"/>
          <w:u w:val="single"/>
          <w:rtl/>
        </w:rPr>
        <w:t>ההיבט המהותי</w:t>
      </w:r>
      <w:r w:rsidR="00772A77">
        <w:rPr>
          <w:rFonts w:cs="David" w:hint="cs"/>
          <w:sz w:val="24"/>
          <w:szCs w:val="24"/>
          <w:rtl/>
        </w:rPr>
        <w:t>:</w:t>
      </w:r>
      <w:r w:rsidRPr="00EE2CBB">
        <w:rPr>
          <w:rFonts w:cs="David" w:hint="cs"/>
          <w:sz w:val="24"/>
          <w:szCs w:val="24"/>
          <w:rtl/>
        </w:rPr>
        <w:t xml:space="preserve"> האם לביהמ"ש יש את הסמכות לחייב את האנשים הנידו</w:t>
      </w:r>
      <w:r w:rsidR="00772A77">
        <w:rPr>
          <w:rFonts w:cs="David" w:hint="cs"/>
          <w:sz w:val="24"/>
          <w:szCs w:val="24"/>
          <w:rtl/>
        </w:rPr>
        <w:t>נים לפניו לפעול ע"פ ההוראות שלו-</w:t>
      </w:r>
      <w:r w:rsidRPr="00EE2CBB">
        <w:rPr>
          <w:rFonts w:cs="David" w:hint="cs"/>
          <w:sz w:val="24"/>
          <w:szCs w:val="24"/>
          <w:rtl/>
        </w:rPr>
        <w:t xml:space="preserve"> </w:t>
      </w:r>
      <w:r w:rsidR="00772A77">
        <w:rPr>
          <w:rFonts w:cs="David" w:hint="cs"/>
          <w:sz w:val="24"/>
          <w:szCs w:val="24"/>
          <w:rtl/>
        </w:rPr>
        <w:t>ובנוסף</w:t>
      </w:r>
      <w:r w:rsidRPr="00EE2CBB">
        <w:rPr>
          <w:rFonts w:cs="David" w:hint="cs"/>
          <w:sz w:val="24"/>
          <w:szCs w:val="24"/>
          <w:rtl/>
        </w:rPr>
        <w:t xml:space="preserve"> לחייב את גופי האכיפה של המדינה לציית להו</w:t>
      </w:r>
      <w:r w:rsidR="00772A77">
        <w:rPr>
          <w:rFonts w:cs="David" w:hint="cs"/>
          <w:sz w:val="24"/>
          <w:szCs w:val="24"/>
          <w:rtl/>
        </w:rPr>
        <w:t>ראותיו:</w:t>
      </w:r>
      <w:r w:rsidRPr="00EE2CBB">
        <w:rPr>
          <w:rFonts w:cs="David" w:hint="cs"/>
          <w:sz w:val="24"/>
          <w:szCs w:val="24"/>
          <w:rtl/>
        </w:rPr>
        <w:t xml:space="preserve"> </w:t>
      </w:r>
      <w:r w:rsidRPr="00772A77">
        <w:rPr>
          <w:rFonts w:cs="David" w:hint="cs"/>
          <w:b/>
          <w:bCs/>
          <w:sz w:val="24"/>
          <w:szCs w:val="24"/>
          <w:rtl/>
        </w:rPr>
        <w:t xml:space="preserve">זוהי שאלה פוליטית/חוקתית בעצם כשמושג היסוד סביבה הוא </w:t>
      </w:r>
      <w:r w:rsidRPr="00772A77">
        <w:rPr>
          <w:rFonts w:cs="David" w:hint="cs"/>
          <w:b/>
          <w:bCs/>
          <w:sz w:val="24"/>
          <w:szCs w:val="24"/>
          <w:u w:val="single"/>
          <w:rtl/>
        </w:rPr>
        <w:t>הלגיטימציה</w:t>
      </w:r>
      <w:r w:rsidRPr="00EE2CBB">
        <w:rPr>
          <w:rFonts w:cs="David" w:hint="cs"/>
          <w:sz w:val="24"/>
          <w:szCs w:val="24"/>
          <w:rtl/>
        </w:rPr>
        <w:t>. האם מעשה השופט הוא מסוג המעשים שאנו בקהילה פוליטית מוכנים ש</w:t>
      </w:r>
      <w:r w:rsidR="0093067E" w:rsidRPr="00EE2CBB">
        <w:rPr>
          <w:rFonts w:cs="David" w:hint="cs"/>
          <w:sz w:val="24"/>
          <w:szCs w:val="24"/>
          <w:rtl/>
        </w:rPr>
        <w:t xml:space="preserve">המשפט יתורגם להפעלת כוח במציאות. </w:t>
      </w:r>
      <w:r w:rsidR="0093067E" w:rsidRPr="00EE2CBB">
        <w:rPr>
          <w:rFonts w:cs="David" w:hint="cs"/>
          <w:b/>
          <w:bCs/>
          <w:sz w:val="24"/>
          <w:szCs w:val="24"/>
          <w:u w:val="single"/>
          <w:rtl/>
        </w:rPr>
        <w:t>המילטון</w:t>
      </w:r>
      <w:r w:rsidR="0093067E" w:rsidRPr="00EE2CBB">
        <w:rPr>
          <w:rFonts w:cs="David" w:hint="cs"/>
          <w:sz w:val="24"/>
          <w:szCs w:val="24"/>
          <w:rtl/>
        </w:rPr>
        <w:t xml:space="preserve">- לביהמ"ש אין חרב </w:t>
      </w:r>
      <w:r w:rsidR="00772A77">
        <w:rPr>
          <w:rFonts w:cs="David" w:hint="cs"/>
          <w:sz w:val="24"/>
          <w:szCs w:val="24"/>
          <w:rtl/>
        </w:rPr>
        <w:t>או ארנק -</w:t>
      </w:r>
      <w:r w:rsidR="0093067E" w:rsidRPr="00EE2CBB">
        <w:rPr>
          <w:rFonts w:cs="David" w:hint="cs"/>
          <w:sz w:val="24"/>
          <w:szCs w:val="24"/>
          <w:rtl/>
        </w:rPr>
        <w:t xml:space="preserve"> כל מה שיש לו זה </w:t>
      </w:r>
      <w:r w:rsidR="0093067E" w:rsidRPr="00EE2CBB">
        <w:rPr>
          <w:rFonts w:cs="David" w:hint="cs"/>
          <w:b/>
          <w:bCs/>
          <w:sz w:val="24"/>
          <w:szCs w:val="24"/>
          <w:rtl/>
        </w:rPr>
        <w:t>שיפוט</w:t>
      </w:r>
      <w:r w:rsidR="0093067E" w:rsidRPr="00EE2CBB">
        <w:rPr>
          <w:rFonts w:cs="David" w:hint="cs"/>
          <w:sz w:val="24"/>
          <w:szCs w:val="24"/>
          <w:rtl/>
        </w:rPr>
        <w:t xml:space="preserve">. ולכן ביהמ"ש זקוק ללגיטמציה </w:t>
      </w:r>
      <w:r w:rsidR="00772A77">
        <w:rPr>
          <w:rFonts w:cs="David" w:hint="cs"/>
          <w:sz w:val="24"/>
          <w:szCs w:val="24"/>
          <w:rtl/>
        </w:rPr>
        <w:t xml:space="preserve">אחרת </w:t>
      </w:r>
      <w:r w:rsidR="0093067E" w:rsidRPr="00EE2CBB">
        <w:rPr>
          <w:rFonts w:cs="David" w:hint="cs"/>
          <w:sz w:val="24"/>
          <w:szCs w:val="24"/>
          <w:rtl/>
        </w:rPr>
        <w:t xml:space="preserve">מילות השופט הן אוויר. </w:t>
      </w:r>
      <w:r w:rsidR="00772A77">
        <w:rPr>
          <w:rFonts w:cs="David" w:hint="cs"/>
          <w:sz w:val="24"/>
          <w:szCs w:val="24"/>
          <w:rtl/>
        </w:rPr>
        <w:t xml:space="preserve">מדובר כאן בסמכות השיפוט כרעיון ריאליסטי כאשר </w:t>
      </w:r>
      <w:r w:rsidR="0093067E" w:rsidRPr="00EE2CBB">
        <w:rPr>
          <w:rFonts w:cs="David" w:hint="cs"/>
          <w:sz w:val="24"/>
          <w:szCs w:val="24"/>
          <w:rtl/>
        </w:rPr>
        <w:t>גבולות השיפוט נמצאות בהסכמה שלנו.</w:t>
      </w:r>
    </w:p>
    <w:p w:rsidR="0093067E" w:rsidRPr="00EE2CBB" w:rsidRDefault="0093067E" w:rsidP="00BE115F">
      <w:pPr>
        <w:pStyle w:val="ListParagraph"/>
        <w:numPr>
          <w:ilvl w:val="0"/>
          <w:numId w:val="15"/>
        </w:numPr>
        <w:tabs>
          <w:tab w:val="left" w:pos="3222"/>
        </w:tabs>
        <w:spacing w:after="120" w:line="288" w:lineRule="auto"/>
        <w:jc w:val="both"/>
        <w:rPr>
          <w:rFonts w:cs="David"/>
          <w:sz w:val="24"/>
          <w:szCs w:val="24"/>
        </w:rPr>
      </w:pPr>
      <w:r w:rsidRPr="00772A77">
        <w:rPr>
          <w:rFonts w:cs="David" w:hint="cs"/>
          <w:sz w:val="24"/>
          <w:szCs w:val="24"/>
          <w:u w:val="single"/>
          <w:rtl/>
        </w:rPr>
        <w:t>ההיבט המעשי/טכני</w:t>
      </w:r>
      <w:r w:rsidR="00772A77">
        <w:rPr>
          <w:rFonts w:cs="David" w:hint="cs"/>
          <w:b/>
          <w:bCs/>
          <w:sz w:val="24"/>
          <w:szCs w:val="24"/>
          <w:rtl/>
        </w:rPr>
        <w:t>:</w:t>
      </w:r>
      <w:r w:rsidRPr="00EE2CBB">
        <w:rPr>
          <w:rFonts w:cs="David" w:hint="cs"/>
          <w:sz w:val="24"/>
          <w:szCs w:val="24"/>
          <w:rtl/>
        </w:rPr>
        <w:t xml:space="preserve"> האם לביהמ"ש יש את הסמכות והיכולת לקיים את המשפט ולפרסם פס"ד ולעשות את הפעולות הפיזיות הכרוכות בהפעלת סמכות השיפוט. </w:t>
      </w:r>
      <w:r w:rsidR="00772A77">
        <w:rPr>
          <w:rFonts w:cs="David" w:hint="cs"/>
          <w:sz w:val="24"/>
          <w:szCs w:val="24"/>
          <w:rtl/>
        </w:rPr>
        <w:t xml:space="preserve">ביהמ"ש </w:t>
      </w:r>
      <w:r w:rsidRPr="00EE2CBB">
        <w:rPr>
          <w:rFonts w:cs="David" w:hint="cs"/>
          <w:sz w:val="24"/>
          <w:szCs w:val="24"/>
          <w:rtl/>
        </w:rPr>
        <w:t>שואל</w:t>
      </w:r>
      <w:r w:rsidR="00772A77">
        <w:rPr>
          <w:rFonts w:cs="David" w:hint="cs"/>
          <w:sz w:val="24"/>
          <w:szCs w:val="24"/>
          <w:rtl/>
        </w:rPr>
        <w:t xml:space="preserve"> כאן</w:t>
      </w:r>
      <w:r w:rsidRPr="00EE2CBB">
        <w:rPr>
          <w:rFonts w:cs="David" w:hint="cs"/>
          <w:sz w:val="24"/>
          <w:szCs w:val="24"/>
          <w:rtl/>
        </w:rPr>
        <w:t xml:space="preserve"> </w:t>
      </w:r>
      <w:r w:rsidRPr="00772A77">
        <w:rPr>
          <w:rFonts w:cs="David" w:hint="cs"/>
          <w:b/>
          <w:bCs/>
          <w:sz w:val="24"/>
          <w:szCs w:val="24"/>
          <w:rtl/>
        </w:rPr>
        <w:t>האם הוקנה לו הכוח לחייב את הכפופים לו</w:t>
      </w:r>
      <w:r w:rsidRPr="00EE2CBB">
        <w:rPr>
          <w:rFonts w:cs="David" w:hint="cs"/>
          <w:sz w:val="24"/>
          <w:szCs w:val="24"/>
          <w:rtl/>
        </w:rPr>
        <w:t xml:space="preserve"> ולהעמיד את האנשים לפניו בדיון על </w:t>
      </w:r>
      <w:r w:rsidRPr="00772A77">
        <w:rPr>
          <w:rFonts w:cs="David" w:hint="cs"/>
          <w:sz w:val="24"/>
          <w:szCs w:val="24"/>
          <w:u w:val="single"/>
          <w:rtl/>
        </w:rPr>
        <w:t>עניין מסוים</w:t>
      </w:r>
      <w:r w:rsidRPr="00EE2CBB">
        <w:rPr>
          <w:rFonts w:cs="David" w:hint="cs"/>
          <w:sz w:val="24"/>
          <w:szCs w:val="24"/>
          <w:rtl/>
        </w:rPr>
        <w:t>.</w:t>
      </w:r>
    </w:p>
    <w:p w:rsidR="0093067E" w:rsidRPr="00EE2CBB" w:rsidRDefault="0093067E" w:rsidP="00772A77">
      <w:pPr>
        <w:tabs>
          <w:tab w:val="left" w:pos="3222"/>
        </w:tabs>
        <w:spacing w:after="120" w:line="288" w:lineRule="auto"/>
        <w:jc w:val="both"/>
        <w:rPr>
          <w:rFonts w:cs="David"/>
          <w:sz w:val="24"/>
          <w:szCs w:val="24"/>
          <w:rtl/>
        </w:rPr>
      </w:pPr>
      <w:r w:rsidRPr="00EE2CBB">
        <w:rPr>
          <w:rFonts w:cs="David" w:hint="cs"/>
          <w:sz w:val="24"/>
          <w:szCs w:val="24"/>
          <w:rtl/>
        </w:rPr>
        <w:t>ביהמ"ש לעיתים מקנה לעצמו סמכות: שואל האם הוא מוסמך</w:t>
      </w:r>
      <w:r w:rsidR="00772A77">
        <w:rPr>
          <w:rFonts w:cs="David" w:hint="cs"/>
          <w:sz w:val="24"/>
          <w:szCs w:val="24"/>
          <w:rtl/>
        </w:rPr>
        <w:t>,</w:t>
      </w:r>
      <w:r w:rsidRPr="00EE2CBB">
        <w:rPr>
          <w:rFonts w:cs="David" w:hint="cs"/>
          <w:sz w:val="24"/>
          <w:szCs w:val="24"/>
          <w:rtl/>
        </w:rPr>
        <w:t xml:space="preserve"> </w:t>
      </w:r>
      <w:r w:rsidR="00772A77">
        <w:rPr>
          <w:rFonts w:cs="David" w:hint="cs"/>
          <w:sz w:val="24"/>
          <w:szCs w:val="24"/>
          <w:rtl/>
        </w:rPr>
        <w:t xml:space="preserve">עונה, </w:t>
      </w:r>
      <w:r w:rsidRPr="00EE2CBB">
        <w:rPr>
          <w:rFonts w:cs="David" w:hint="cs"/>
          <w:sz w:val="24"/>
          <w:szCs w:val="24"/>
          <w:rtl/>
        </w:rPr>
        <w:t xml:space="preserve">וממשיך לדון אם כן. </w:t>
      </w:r>
    </w:p>
    <w:p w:rsidR="003E7271" w:rsidRPr="00EE2CBB" w:rsidRDefault="0093067E" w:rsidP="005911BC">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 xml:space="preserve">את הסמכות אנו מחלקים ל-2 סוגים עיקריים: </w:t>
      </w:r>
    </w:p>
    <w:p w:rsidR="0093067E" w:rsidRPr="00EE2CBB" w:rsidRDefault="0093067E" w:rsidP="00BE115F">
      <w:pPr>
        <w:pStyle w:val="ListParagraph"/>
        <w:numPr>
          <w:ilvl w:val="0"/>
          <w:numId w:val="16"/>
        </w:numPr>
        <w:tabs>
          <w:tab w:val="left" w:pos="3222"/>
        </w:tabs>
        <w:spacing w:after="120" w:line="288" w:lineRule="auto"/>
        <w:jc w:val="both"/>
        <w:rPr>
          <w:rFonts w:cs="David"/>
          <w:sz w:val="24"/>
          <w:szCs w:val="24"/>
        </w:rPr>
      </w:pPr>
      <w:r w:rsidRPr="005911BC">
        <w:rPr>
          <w:rFonts w:cs="David" w:hint="cs"/>
          <w:sz w:val="24"/>
          <w:szCs w:val="24"/>
          <w:u w:val="single"/>
          <w:rtl/>
        </w:rPr>
        <w:t>סמכות שיפוט על האדם</w:t>
      </w:r>
      <w:r w:rsidR="005911BC">
        <w:rPr>
          <w:rFonts w:cs="David" w:hint="cs"/>
          <w:sz w:val="24"/>
          <w:szCs w:val="24"/>
          <w:rtl/>
        </w:rPr>
        <w:t>:</w:t>
      </w:r>
      <w:r w:rsidRPr="00EE2CBB">
        <w:rPr>
          <w:rFonts w:cs="David" w:hint="cs"/>
          <w:sz w:val="24"/>
          <w:szCs w:val="24"/>
          <w:rtl/>
        </w:rPr>
        <w:t xml:space="preserve"> האם לביהמ"ש יש סמכות לשפוט את </w:t>
      </w:r>
      <w:r w:rsidRPr="005911BC">
        <w:rPr>
          <w:rFonts w:cs="David" w:hint="cs"/>
          <w:sz w:val="24"/>
          <w:szCs w:val="24"/>
          <w:u w:val="single"/>
          <w:rtl/>
        </w:rPr>
        <w:t>הנתבע</w:t>
      </w:r>
      <w:r w:rsidRPr="00EE2CBB">
        <w:rPr>
          <w:rFonts w:cs="David" w:hint="cs"/>
          <w:sz w:val="24"/>
          <w:szCs w:val="24"/>
          <w:rtl/>
        </w:rPr>
        <w:t xml:space="preserve"> שעומד לפניו? התובע לא רלוונטי הוא מי שביקש ולכן הוא מונח כמי שמסכים לסמכות. </w:t>
      </w:r>
      <w:r w:rsidRPr="005911BC">
        <w:rPr>
          <w:rFonts w:cs="David" w:hint="cs"/>
          <w:sz w:val="24"/>
          <w:szCs w:val="24"/>
          <w:u w:val="single"/>
          <w:rtl/>
        </w:rPr>
        <w:t>מתפצל ל-2 סוגים</w:t>
      </w:r>
      <w:r w:rsidRPr="00EE2CBB">
        <w:rPr>
          <w:rFonts w:cs="David" w:hint="cs"/>
          <w:sz w:val="24"/>
          <w:szCs w:val="24"/>
          <w:rtl/>
        </w:rPr>
        <w:t xml:space="preserve">: </w:t>
      </w:r>
    </w:p>
    <w:p w:rsidR="0093067E" w:rsidRPr="00EE2CBB" w:rsidRDefault="0093067E" w:rsidP="00BE115F">
      <w:pPr>
        <w:pStyle w:val="ListParagraph"/>
        <w:numPr>
          <w:ilvl w:val="0"/>
          <w:numId w:val="17"/>
        </w:numPr>
        <w:tabs>
          <w:tab w:val="left" w:pos="3222"/>
        </w:tabs>
        <w:spacing w:after="120" w:line="288" w:lineRule="auto"/>
        <w:jc w:val="both"/>
        <w:rPr>
          <w:rFonts w:cs="David"/>
          <w:sz w:val="24"/>
          <w:szCs w:val="24"/>
        </w:rPr>
      </w:pPr>
      <w:r w:rsidRPr="005911BC">
        <w:rPr>
          <w:rFonts w:cs="David" w:hint="cs"/>
          <w:b/>
          <w:bCs/>
          <w:sz w:val="24"/>
          <w:szCs w:val="24"/>
          <w:rtl/>
        </w:rPr>
        <w:t>סמכות שיפוט בינלאומית</w:t>
      </w:r>
      <w:r w:rsidR="005911BC">
        <w:rPr>
          <w:rFonts w:cs="David" w:hint="cs"/>
          <w:sz w:val="24"/>
          <w:szCs w:val="24"/>
          <w:rtl/>
        </w:rPr>
        <w:t>:</w:t>
      </w:r>
      <w:r w:rsidRPr="00EE2CBB">
        <w:rPr>
          <w:rFonts w:cs="David" w:hint="cs"/>
          <w:sz w:val="24"/>
          <w:szCs w:val="24"/>
          <w:rtl/>
        </w:rPr>
        <w:t xml:space="preserve"> ביחס לטריטוריה מסוימת, למשל בשטחי מ"י מה האפשרות להפעיל את הסמכות על נתבעים שמחוץ לישראל.</w:t>
      </w:r>
    </w:p>
    <w:p w:rsidR="0093067E" w:rsidRPr="00EE2CBB" w:rsidRDefault="0093067E" w:rsidP="00BE115F">
      <w:pPr>
        <w:pStyle w:val="ListParagraph"/>
        <w:numPr>
          <w:ilvl w:val="0"/>
          <w:numId w:val="17"/>
        </w:numPr>
        <w:tabs>
          <w:tab w:val="left" w:pos="3222"/>
        </w:tabs>
        <w:spacing w:after="120" w:line="288" w:lineRule="auto"/>
        <w:jc w:val="both"/>
        <w:rPr>
          <w:rFonts w:cs="David"/>
          <w:sz w:val="24"/>
          <w:szCs w:val="24"/>
        </w:rPr>
      </w:pPr>
      <w:r w:rsidRPr="005911BC">
        <w:rPr>
          <w:rFonts w:cs="David" w:hint="cs"/>
          <w:b/>
          <w:bCs/>
          <w:sz w:val="24"/>
          <w:szCs w:val="24"/>
          <w:rtl/>
        </w:rPr>
        <w:t>סמכות מקומית</w:t>
      </w:r>
      <w:r w:rsidRPr="00EE2CBB">
        <w:rPr>
          <w:rFonts w:cs="David" w:hint="cs"/>
          <w:sz w:val="24"/>
          <w:szCs w:val="24"/>
          <w:rtl/>
        </w:rPr>
        <w:t xml:space="preserve"> - בכל מחוז שיפוט יש סמכות מקומית אחרת.</w:t>
      </w:r>
    </w:p>
    <w:p w:rsidR="0093067E" w:rsidRPr="00EE2CBB" w:rsidRDefault="0093067E" w:rsidP="005911BC">
      <w:pPr>
        <w:tabs>
          <w:tab w:val="left" w:pos="3222"/>
        </w:tabs>
        <w:spacing w:after="120" w:line="288" w:lineRule="auto"/>
        <w:ind w:left="720"/>
        <w:jc w:val="both"/>
        <w:rPr>
          <w:rFonts w:cs="David"/>
          <w:sz w:val="24"/>
          <w:szCs w:val="24"/>
        </w:rPr>
      </w:pPr>
      <w:r w:rsidRPr="00EE2CBB">
        <w:rPr>
          <w:rFonts w:cs="David" w:hint="cs"/>
          <w:sz w:val="24"/>
          <w:szCs w:val="24"/>
          <w:rtl/>
        </w:rPr>
        <w:t xml:space="preserve">באופן טיפוסי- </w:t>
      </w:r>
      <w:r w:rsidRPr="005911BC">
        <w:rPr>
          <w:rFonts w:cs="David" w:hint="cs"/>
          <w:b/>
          <w:bCs/>
          <w:sz w:val="24"/>
          <w:szCs w:val="24"/>
          <w:rtl/>
        </w:rPr>
        <w:t>נתבעים יכולים לקבל על עצמם את סמכות השיפוט של הטריטוריה או של המחוז</w:t>
      </w:r>
      <w:r w:rsidRPr="00EE2CBB">
        <w:rPr>
          <w:rFonts w:cs="David" w:hint="cs"/>
          <w:sz w:val="24"/>
          <w:szCs w:val="24"/>
          <w:rtl/>
        </w:rPr>
        <w:t xml:space="preserve">- </w:t>
      </w:r>
      <w:r w:rsidRPr="005911BC">
        <w:rPr>
          <w:rFonts w:cs="David" w:hint="cs"/>
          <w:sz w:val="24"/>
          <w:szCs w:val="24"/>
          <w:rtl/>
        </w:rPr>
        <w:t>סמכות שניתן להתנות עליה בעיקרון.</w:t>
      </w:r>
    </w:p>
    <w:p w:rsidR="005911BC" w:rsidRPr="005911BC" w:rsidRDefault="0093067E" w:rsidP="00BE115F">
      <w:pPr>
        <w:pStyle w:val="ListParagraph"/>
        <w:numPr>
          <w:ilvl w:val="0"/>
          <w:numId w:val="16"/>
        </w:numPr>
        <w:tabs>
          <w:tab w:val="left" w:pos="3222"/>
        </w:tabs>
        <w:spacing w:after="120" w:line="288" w:lineRule="auto"/>
        <w:jc w:val="both"/>
        <w:rPr>
          <w:rFonts w:cs="David"/>
          <w:sz w:val="24"/>
          <w:szCs w:val="24"/>
        </w:rPr>
      </w:pPr>
      <w:r w:rsidRPr="005911BC">
        <w:rPr>
          <w:rFonts w:cs="David" w:hint="cs"/>
          <w:sz w:val="24"/>
          <w:szCs w:val="24"/>
          <w:u w:val="single"/>
          <w:rtl/>
        </w:rPr>
        <w:t>סמכות שיפוט על העניין</w:t>
      </w:r>
      <w:r w:rsidR="005911BC">
        <w:rPr>
          <w:rFonts w:cs="David" w:hint="cs"/>
          <w:sz w:val="24"/>
          <w:szCs w:val="24"/>
          <w:rtl/>
        </w:rPr>
        <w:t>:</w:t>
      </w:r>
      <w:r w:rsidRPr="00EE2CBB">
        <w:rPr>
          <w:rFonts w:cs="David" w:hint="cs"/>
          <w:sz w:val="24"/>
          <w:szCs w:val="24"/>
          <w:rtl/>
        </w:rPr>
        <w:t xml:space="preserve"> </w:t>
      </w:r>
      <w:r w:rsidR="005911BC">
        <w:rPr>
          <w:rFonts w:cs="David" w:hint="cs"/>
          <w:sz w:val="24"/>
          <w:szCs w:val="24"/>
          <w:rtl/>
        </w:rPr>
        <w:t xml:space="preserve">השאלה היא </w:t>
      </w:r>
      <w:r w:rsidRPr="00EE2CBB">
        <w:rPr>
          <w:rFonts w:cs="David" w:hint="cs"/>
          <w:sz w:val="24"/>
          <w:szCs w:val="24"/>
          <w:rtl/>
        </w:rPr>
        <w:t>לגבי סוג המקרה</w:t>
      </w:r>
      <w:r w:rsidR="005911BC">
        <w:rPr>
          <w:rFonts w:cs="David" w:hint="cs"/>
          <w:sz w:val="24"/>
          <w:szCs w:val="24"/>
          <w:rtl/>
        </w:rPr>
        <w:t>:</w:t>
      </w:r>
      <w:r w:rsidRPr="00EE2CBB">
        <w:rPr>
          <w:rFonts w:cs="David" w:hint="cs"/>
          <w:sz w:val="24"/>
          <w:szCs w:val="24"/>
          <w:rtl/>
        </w:rPr>
        <w:t xml:space="preserve"> האם לביהמ"ש סמכות </w:t>
      </w:r>
      <w:r w:rsidRPr="005911BC">
        <w:rPr>
          <w:rFonts w:cs="David" w:hint="cs"/>
          <w:b/>
          <w:bCs/>
          <w:sz w:val="24"/>
          <w:szCs w:val="24"/>
          <w:rtl/>
        </w:rPr>
        <w:t>ביחס לסוג הטענה שנטענה</w:t>
      </w:r>
      <w:r w:rsidRPr="00EE2CBB">
        <w:rPr>
          <w:rFonts w:cs="David" w:hint="cs"/>
          <w:sz w:val="24"/>
          <w:szCs w:val="24"/>
          <w:rtl/>
        </w:rPr>
        <w:t xml:space="preserve">? הפיצולים אינם גיאוגרפיים אלא ענייניים מהותיים- יש בתי משפט עם סמכויות ענייניות שונות. </w:t>
      </w:r>
    </w:p>
    <w:p w:rsidR="0093067E" w:rsidRPr="00EE2CBB" w:rsidRDefault="00FA2633" w:rsidP="005911BC">
      <w:pPr>
        <w:pStyle w:val="ListParagraph"/>
        <w:tabs>
          <w:tab w:val="left" w:pos="3222"/>
        </w:tabs>
        <w:spacing w:after="120" w:line="288" w:lineRule="auto"/>
        <w:jc w:val="both"/>
        <w:rPr>
          <w:rFonts w:cs="David"/>
          <w:sz w:val="24"/>
          <w:szCs w:val="24"/>
        </w:rPr>
      </w:pPr>
      <w:r w:rsidRPr="005911BC">
        <w:rPr>
          <w:rFonts w:cs="David" w:hint="cs"/>
          <w:sz w:val="24"/>
          <w:szCs w:val="24"/>
          <w:rtl/>
        </w:rPr>
        <w:t>על סמכות מהסוג הזה</w:t>
      </w:r>
      <w:r w:rsidRPr="00EE2CBB">
        <w:rPr>
          <w:rFonts w:cs="David" w:hint="cs"/>
          <w:b/>
          <w:bCs/>
          <w:sz w:val="24"/>
          <w:szCs w:val="24"/>
          <w:rtl/>
        </w:rPr>
        <w:t xml:space="preserve"> לא ניתן להתנות. </w:t>
      </w:r>
      <w:r w:rsidRPr="005911BC">
        <w:rPr>
          <w:rFonts w:cs="David" w:hint="cs"/>
          <w:sz w:val="24"/>
          <w:szCs w:val="24"/>
          <w:u w:val="single"/>
          <w:rtl/>
        </w:rPr>
        <w:t>יש כמה סוגים של סמכות עניינית:</w:t>
      </w:r>
    </w:p>
    <w:p w:rsidR="00FA2633" w:rsidRPr="00EE2CBB" w:rsidRDefault="00FA2633" w:rsidP="00BE115F">
      <w:pPr>
        <w:pStyle w:val="ListParagraph"/>
        <w:numPr>
          <w:ilvl w:val="0"/>
          <w:numId w:val="18"/>
        </w:numPr>
        <w:tabs>
          <w:tab w:val="left" w:pos="3222"/>
        </w:tabs>
        <w:spacing w:after="120" w:line="288" w:lineRule="auto"/>
        <w:jc w:val="both"/>
        <w:rPr>
          <w:rFonts w:cs="David"/>
          <w:sz w:val="24"/>
          <w:szCs w:val="24"/>
        </w:rPr>
      </w:pPr>
      <w:r w:rsidRPr="00EE2CBB">
        <w:rPr>
          <w:rFonts w:cs="David" w:hint="cs"/>
          <w:sz w:val="24"/>
          <w:szCs w:val="24"/>
          <w:rtl/>
        </w:rPr>
        <w:t>ייחודית.</w:t>
      </w:r>
    </w:p>
    <w:p w:rsidR="00FA2633" w:rsidRPr="00EE2CBB" w:rsidRDefault="00FA2633" w:rsidP="00BE115F">
      <w:pPr>
        <w:pStyle w:val="ListParagraph"/>
        <w:numPr>
          <w:ilvl w:val="0"/>
          <w:numId w:val="18"/>
        </w:numPr>
        <w:tabs>
          <w:tab w:val="left" w:pos="3222"/>
        </w:tabs>
        <w:spacing w:after="120" w:line="288" w:lineRule="auto"/>
        <w:jc w:val="both"/>
        <w:rPr>
          <w:rFonts w:cs="David"/>
          <w:sz w:val="24"/>
          <w:szCs w:val="24"/>
        </w:rPr>
      </w:pPr>
      <w:r w:rsidRPr="00EE2CBB">
        <w:rPr>
          <w:rFonts w:cs="David" w:hint="cs"/>
          <w:sz w:val="24"/>
          <w:szCs w:val="24"/>
          <w:rtl/>
        </w:rPr>
        <w:t xml:space="preserve">מקבילה/חופפת- בעיקר בעניני רכוש ומשמורת בעניני משפחה. </w:t>
      </w:r>
    </w:p>
    <w:p w:rsidR="00AF0A37" w:rsidRPr="005911BC" w:rsidRDefault="005911BC" w:rsidP="005911BC">
      <w:pPr>
        <w:tabs>
          <w:tab w:val="left" w:pos="3222"/>
        </w:tabs>
        <w:spacing w:after="120" w:line="288" w:lineRule="auto"/>
        <w:jc w:val="both"/>
        <w:rPr>
          <w:rFonts w:cs="David"/>
          <w:sz w:val="24"/>
          <w:szCs w:val="24"/>
          <w:rtl/>
        </w:rPr>
      </w:pPr>
      <w:r>
        <w:rPr>
          <w:rFonts w:cs="David" w:hint="cs"/>
          <w:sz w:val="24"/>
          <w:szCs w:val="24"/>
          <w:u w:val="single"/>
          <w:rtl/>
        </w:rPr>
        <w:t>היישום:</w:t>
      </w:r>
      <w:r>
        <w:rPr>
          <w:rFonts w:cs="David" w:hint="cs"/>
          <w:sz w:val="24"/>
          <w:szCs w:val="24"/>
          <w:rtl/>
        </w:rPr>
        <w:t xml:space="preserve"> אם אנו </w:t>
      </w:r>
      <w:r w:rsidR="00AF0A37" w:rsidRPr="005911BC">
        <w:rPr>
          <w:rFonts w:cs="David" w:hint="cs"/>
          <w:sz w:val="24"/>
          <w:szCs w:val="24"/>
          <w:rtl/>
        </w:rPr>
        <w:t xml:space="preserve">רוצים להגיש תביעה, </w:t>
      </w:r>
      <w:r w:rsidR="00AF0A37" w:rsidRPr="005911BC">
        <w:rPr>
          <w:rFonts w:cs="David" w:hint="cs"/>
          <w:b/>
          <w:bCs/>
          <w:sz w:val="24"/>
          <w:szCs w:val="24"/>
          <w:rtl/>
        </w:rPr>
        <w:t>אנו צריכים לקיים את 3 ראשי התביעה</w:t>
      </w:r>
      <w:r w:rsidR="00AF0A37" w:rsidRPr="005911BC">
        <w:rPr>
          <w:rFonts w:cs="David" w:hint="cs"/>
          <w:sz w:val="24"/>
          <w:szCs w:val="24"/>
          <w:rtl/>
        </w:rPr>
        <w:t>- בינלאומית, מקומית ועניינית- כדי שלביהמ"ש תהיה סמכות לדון בה.</w:t>
      </w:r>
    </w:p>
    <w:p w:rsidR="003E7271" w:rsidRPr="00EE2CBB" w:rsidRDefault="00AF0A37" w:rsidP="000A3470">
      <w:pPr>
        <w:tabs>
          <w:tab w:val="left" w:pos="3222"/>
        </w:tabs>
        <w:spacing w:after="120" w:line="288" w:lineRule="auto"/>
        <w:jc w:val="both"/>
        <w:rPr>
          <w:rFonts w:cs="David"/>
          <w:sz w:val="24"/>
          <w:szCs w:val="24"/>
          <w:u w:val="single"/>
          <w:rtl/>
        </w:rPr>
      </w:pPr>
      <w:r w:rsidRPr="00EE2CBB">
        <w:rPr>
          <w:rFonts w:cs="David" w:hint="cs"/>
          <w:sz w:val="24"/>
          <w:szCs w:val="24"/>
          <w:u w:val="single"/>
          <w:rtl/>
        </w:rPr>
        <w:t xml:space="preserve">מה השאלות שנשאל? </w:t>
      </w:r>
    </w:p>
    <w:p w:rsidR="00AF0A37" w:rsidRPr="00EE2CBB" w:rsidRDefault="00AF0A37" w:rsidP="00BE115F">
      <w:pPr>
        <w:pStyle w:val="ListParagraph"/>
        <w:numPr>
          <w:ilvl w:val="0"/>
          <w:numId w:val="19"/>
        </w:numPr>
        <w:tabs>
          <w:tab w:val="left" w:pos="3222"/>
        </w:tabs>
        <w:spacing w:after="120" w:line="288" w:lineRule="auto"/>
        <w:jc w:val="both"/>
        <w:rPr>
          <w:rFonts w:cs="David"/>
          <w:sz w:val="24"/>
          <w:szCs w:val="24"/>
        </w:rPr>
      </w:pPr>
      <w:r w:rsidRPr="00EE2CBB">
        <w:rPr>
          <w:rFonts w:cs="David" w:hint="cs"/>
          <w:sz w:val="24"/>
          <w:szCs w:val="24"/>
          <w:rtl/>
        </w:rPr>
        <w:t>האם לביהמ"ש יש סמכות בינלאומית או לא- אם אין אז צריכים לעבור ארץ ו</w:t>
      </w:r>
      <w:r w:rsidR="005911BC">
        <w:rPr>
          <w:rFonts w:cs="David" w:hint="cs"/>
          <w:sz w:val="24"/>
          <w:szCs w:val="24"/>
          <w:rtl/>
        </w:rPr>
        <w:t>אין להמשיך בשאלות.</w:t>
      </w:r>
    </w:p>
    <w:p w:rsidR="00AF0A37" w:rsidRPr="00EE2CBB" w:rsidRDefault="00AF0A37" w:rsidP="00BE115F">
      <w:pPr>
        <w:pStyle w:val="ListParagraph"/>
        <w:numPr>
          <w:ilvl w:val="0"/>
          <w:numId w:val="19"/>
        </w:numPr>
        <w:tabs>
          <w:tab w:val="left" w:pos="3222"/>
        </w:tabs>
        <w:spacing w:after="120" w:line="288" w:lineRule="auto"/>
        <w:jc w:val="both"/>
        <w:rPr>
          <w:rFonts w:cs="David"/>
          <w:sz w:val="24"/>
          <w:szCs w:val="24"/>
        </w:rPr>
      </w:pPr>
      <w:r w:rsidRPr="00EE2CBB">
        <w:rPr>
          <w:rFonts w:cs="David" w:hint="cs"/>
          <w:sz w:val="24"/>
          <w:szCs w:val="24"/>
          <w:rtl/>
        </w:rPr>
        <w:t xml:space="preserve">בהנחה שהתיק יכול להתנהל בישראל- </w:t>
      </w:r>
      <w:r w:rsidRPr="005911BC">
        <w:rPr>
          <w:rFonts w:cs="David" w:hint="cs"/>
          <w:b/>
          <w:bCs/>
          <w:sz w:val="24"/>
          <w:szCs w:val="24"/>
          <w:rtl/>
        </w:rPr>
        <w:t>למי הוא שייך</w:t>
      </w:r>
      <w:r w:rsidRPr="00EE2CBB">
        <w:rPr>
          <w:rFonts w:cs="David" w:hint="cs"/>
          <w:sz w:val="24"/>
          <w:szCs w:val="24"/>
          <w:rtl/>
        </w:rPr>
        <w:t>: בימ"ש</w:t>
      </w:r>
      <w:r w:rsidR="005911BC">
        <w:rPr>
          <w:rFonts w:cs="David" w:hint="cs"/>
          <w:sz w:val="24"/>
          <w:szCs w:val="24"/>
          <w:rtl/>
        </w:rPr>
        <w:t xml:space="preserve"> מחוזי, השלום, בי"ד רבני וכו'..</w:t>
      </w:r>
      <w:r w:rsidRPr="00EE2CBB">
        <w:rPr>
          <w:rFonts w:cs="David" w:hint="cs"/>
          <w:sz w:val="24"/>
          <w:szCs w:val="24"/>
          <w:rtl/>
        </w:rPr>
        <w:t xml:space="preserve"> </w:t>
      </w:r>
    </w:p>
    <w:p w:rsidR="00AF0A37" w:rsidRPr="00EE2CBB" w:rsidRDefault="005911BC" w:rsidP="00BE115F">
      <w:pPr>
        <w:pStyle w:val="ListParagraph"/>
        <w:numPr>
          <w:ilvl w:val="0"/>
          <w:numId w:val="19"/>
        </w:numPr>
        <w:tabs>
          <w:tab w:val="left" w:pos="3222"/>
        </w:tabs>
        <w:spacing w:after="120" w:line="288" w:lineRule="auto"/>
        <w:jc w:val="both"/>
        <w:rPr>
          <w:rFonts w:cs="David"/>
          <w:sz w:val="24"/>
          <w:szCs w:val="24"/>
        </w:rPr>
      </w:pPr>
      <w:r>
        <w:rPr>
          <w:rFonts w:cs="David" w:hint="cs"/>
          <w:sz w:val="24"/>
          <w:szCs w:val="24"/>
          <w:rtl/>
        </w:rPr>
        <w:t xml:space="preserve">בהנחה ששייך למחוזי, </w:t>
      </w:r>
      <w:r w:rsidR="00AF0A37" w:rsidRPr="00EE2CBB">
        <w:rPr>
          <w:rFonts w:cs="David" w:hint="cs"/>
          <w:sz w:val="24"/>
          <w:szCs w:val="24"/>
          <w:rtl/>
        </w:rPr>
        <w:t xml:space="preserve">לאיזה בימ"ש מחוזי? ת"א, מרכז, ירושלים, באר-שבע וכו'... </w:t>
      </w:r>
    </w:p>
    <w:p w:rsidR="00AF0A37" w:rsidRPr="00EE2CBB" w:rsidRDefault="00AF0A37" w:rsidP="005911BC">
      <w:pPr>
        <w:pStyle w:val="ListParagraph"/>
        <w:tabs>
          <w:tab w:val="left" w:pos="3222"/>
        </w:tabs>
        <w:spacing w:after="120" w:line="288" w:lineRule="auto"/>
        <w:jc w:val="both"/>
        <w:rPr>
          <w:rFonts w:cs="David"/>
          <w:sz w:val="24"/>
          <w:szCs w:val="24"/>
          <w:rtl/>
        </w:rPr>
      </w:pPr>
      <w:r w:rsidRPr="00EE2CBB">
        <w:rPr>
          <w:rFonts w:cs="David" w:hint="cs"/>
          <w:b/>
          <w:bCs/>
          <w:sz w:val="24"/>
          <w:szCs w:val="24"/>
          <w:rtl/>
        </w:rPr>
        <w:t>הסמכות המקומית הכי חלשה</w:t>
      </w:r>
      <w:r w:rsidRPr="00EE2CBB">
        <w:rPr>
          <w:rFonts w:cs="David" w:hint="cs"/>
          <w:sz w:val="24"/>
          <w:szCs w:val="24"/>
          <w:rtl/>
        </w:rPr>
        <w:t xml:space="preserve"> כי היא רק מנתבת תיקים ולא </w:t>
      </w:r>
      <w:r w:rsidR="005911BC">
        <w:rPr>
          <w:rFonts w:cs="David" w:hint="cs"/>
          <w:sz w:val="24"/>
          <w:szCs w:val="24"/>
          <w:rtl/>
        </w:rPr>
        <w:t>שוללת.</w:t>
      </w:r>
      <w:r w:rsidRPr="00EE2CBB">
        <w:rPr>
          <w:rFonts w:cs="David" w:hint="cs"/>
          <w:sz w:val="24"/>
          <w:szCs w:val="24"/>
          <w:rtl/>
        </w:rPr>
        <w:t xml:space="preserve"> המחוזי הוא המחוזי בכל מקום שלא יהיה ולכן זה לא ממש שולל סמכות אלא מעביר סמכות. </w:t>
      </w:r>
      <w:r w:rsidRPr="005911BC">
        <w:rPr>
          <w:rFonts w:cs="David" w:hint="cs"/>
          <w:b/>
          <w:bCs/>
          <w:sz w:val="24"/>
          <w:szCs w:val="24"/>
          <w:rtl/>
        </w:rPr>
        <w:t>עקרונית יש זהות מוסדית מובהקת בין בתי המשפט השלום/ המחוזי בכל הארץ</w:t>
      </w:r>
      <w:r w:rsidRPr="00EE2CBB">
        <w:rPr>
          <w:rFonts w:cs="David" w:hint="cs"/>
          <w:sz w:val="24"/>
          <w:szCs w:val="24"/>
          <w:rtl/>
        </w:rPr>
        <w:t>.</w:t>
      </w:r>
    </w:p>
    <w:p w:rsidR="00AF0A37" w:rsidRPr="004100A3" w:rsidRDefault="00AF0A37" w:rsidP="004100A3">
      <w:pPr>
        <w:tabs>
          <w:tab w:val="left" w:pos="3222"/>
        </w:tabs>
        <w:spacing w:after="120" w:line="288" w:lineRule="auto"/>
        <w:jc w:val="both"/>
        <w:rPr>
          <w:rFonts w:cs="David"/>
          <w:sz w:val="24"/>
          <w:szCs w:val="24"/>
          <w:rtl/>
        </w:rPr>
      </w:pPr>
      <w:r w:rsidRPr="004100A3">
        <w:rPr>
          <w:rFonts w:cs="David" w:hint="cs"/>
          <w:sz w:val="24"/>
          <w:szCs w:val="24"/>
          <w:u w:val="single"/>
          <w:rtl/>
        </w:rPr>
        <w:t>יש ערכאות עם סמכות שיפוט ארצית</w:t>
      </w:r>
      <w:r w:rsidR="005911BC" w:rsidRPr="004100A3">
        <w:rPr>
          <w:rFonts w:cs="David" w:hint="cs"/>
          <w:b/>
          <w:bCs/>
          <w:sz w:val="24"/>
          <w:szCs w:val="24"/>
          <w:rtl/>
        </w:rPr>
        <w:t>:</w:t>
      </w:r>
      <w:r w:rsidRPr="004100A3">
        <w:rPr>
          <w:rFonts w:cs="David" w:hint="cs"/>
          <w:b/>
          <w:bCs/>
          <w:sz w:val="24"/>
          <w:szCs w:val="24"/>
          <w:rtl/>
        </w:rPr>
        <w:t xml:space="preserve"> </w:t>
      </w:r>
      <w:r w:rsidRPr="004100A3">
        <w:rPr>
          <w:rFonts w:cs="David" w:hint="cs"/>
          <w:sz w:val="24"/>
          <w:szCs w:val="24"/>
          <w:rtl/>
        </w:rPr>
        <w:t xml:space="preserve">בג"ץ לדוגמא. </w:t>
      </w:r>
      <w:r w:rsidRPr="004100A3">
        <w:rPr>
          <w:rFonts w:cs="David" w:hint="cs"/>
          <w:sz w:val="24"/>
          <w:szCs w:val="24"/>
          <w:u w:val="single"/>
          <w:rtl/>
        </w:rPr>
        <w:t>בנוסף</w:t>
      </w:r>
      <w:r w:rsidRPr="004100A3">
        <w:rPr>
          <w:rFonts w:cs="David" w:hint="cs"/>
          <w:sz w:val="24"/>
          <w:szCs w:val="24"/>
          <w:rtl/>
        </w:rPr>
        <w:t xml:space="preserve">: ביהמ"ש המחוזי בירושלים- סמכות בהגבלים עסקיים, בחוק עשיית דין בנאצים. </w:t>
      </w:r>
      <w:r w:rsidRPr="004100A3">
        <w:rPr>
          <w:rFonts w:cs="David" w:hint="cs"/>
          <w:sz w:val="24"/>
          <w:szCs w:val="24"/>
          <w:u w:val="single"/>
          <w:rtl/>
        </w:rPr>
        <w:t>המחוזי בחיפה</w:t>
      </w:r>
      <w:r w:rsidRPr="004100A3">
        <w:rPr>
          <w:rFonts w:cs="David" w:hint="cs"/>
          <w:sz w:val="24"/>
          <w:szCs w:val="24"/>
          <w:rtl/>
        </w:rPr>
        <w:t>- ערעורים על הרשעות של לשכת עורכי הדין, שאלות שקשורות למים.</w:t>
      </w:r>
      <w:r w:rsidR="00F57811" w:rsidRPr="004100A3">
        <w:rPr>
          <w:rFonts w:cs="David" w:hint="cs"/>
          <w:sz w:val="24"/>
          <w:szCs w:val="24"/>
          <w:rtl/>
        </w:rPr>
        <w:t xml:space="preserve"> למחלקה הכלכלית אין סמכות שיפוט ארצית- </w:t>
      </w:r>
      <w:r w:rsidR="00F57811" w:rsidRPr="004100A3">
        <w:rPr>
          <w:rFonts w:cs="David" w:hint="cs"/>
          <w:b/>
          <w:bCs/>
          <w:sz w:val="24"/>
          <w:szCs w:val="24"/>
          <w:rtl/>
        </w:rPr>
        <w:t>הסמכות היא ענייינית אבל מחוזית</w:t>
      </w:r>
      <w:r w:rsidR="00F57811" w:rsidRPr="004100A3">
        <w:rPr>
          <w:rFonts w:cs="David" w:hint="cs"/>
          <w:sz w:val="24"/>
          <w:szCs w:val="24"/>
          <w:rtl/>
        </w:rPr>
        <w:t xml:space="preserve">- רק מה שמוגש לתל-אביב. </w:t>
      </w:r>
    </w:p>
    <w:p w:rsidR="003E7271" w:rsidRPr="004100A3" w:rsidRDefault="00CA26B3" w:rsidP="000A3470">
      <w:pPr>
        <w:tabs>
          <w:tab w:val="left" w:pos="3222"/>
        </w:tabs>
        <w:spacing w:after="120" w:line="288" w:lineRule="auto"/>
        <w:jc w:val="center"/>
        <w:rPr>
          <w:rFonts w:cs="David"/>
          <w:b/>
          <w:bCs/>
          <w:sz w:val="30"/>
          <w:szCs w:val="30"/>
          <w:u w:val="single"/>
          <w:rtl/>
        </w:rPr>
      </w:pPr>
      <w:r w:rsidRPr="004100A3">
        <w:rPr>
          <w:rFonts w:cs="David" w:hint="cs"/>
          <w:b/>
          <w:bCs/>
          <w:sz w:val="30"/>
          <w:szCs w:val="30"/>
          <w:u w:val="single"/>
          <w:rtl/>
        </w:rPr>
        <w:t>סמכות שיפוט בינלאומית</w:t>
      </w:r>
    </w:p>
    <w:p w:rsidR="00CA26B3" w:rsidRPr="00EE2CBB" w:rsidRDefault="004100A3" w:rsidP="004100A3">
      <w:pPr>
        <w:tabs>
          <w:tab w:val="left" w:pos="3222"/>
        </w:tabs>
        <w:spacing w:after="120" w:line="288" w:lineRule="auto"/>
        <w:jc w:val="both"/>
        <w:rPr>
          <w:rFonts w:cs="David"/>
          <w:sz w:val="24"/>
          <w:szCs w:val="24"/>
          <w:rtl/>
        </w:rPr>
      </w:pPr>
      <w:r w:rsidRPr="004100A3">
        <w:rPr>
          <w:rFonts w:cs="David" w:hint="cs"/>
          <w:sz w:val="24"/>
          <w:szCs w:val="24"/>
          <w:u w:val="single"/>
          <w:rtl/>
        </w:rPr>
        <w:t>מתי השאלה עולה?</w:t>
      </w:r>
      <w:r>
        <w:rPr>
          <w:rFonts w:cs="David" w:hint="cs"/>
          <w:sz w:val="24"/>
          <w:szCs w:val="24"/>
          <w:rtl/>
        </w:rPr>
        <w:t xml:space="preserve"> </w:t>
      </w:r>
      <w:r w:rsidR="00CA26B3" w:rsidRPr="00EE2CBB">
        <w:rPr>
          <w:rFonts w:cs="David" w:hint="cs"/>
          <w:sz w:val="24"/>
          <w:szCs w:val="24"/>
          <w:rtl/>
        </w:rPr>
        <w:t xml:space="preserve">רק כשהנתבע </w:t>
      </w:r>
      <w:r>
        <w:rPr>
          <w:rFonts w:cs="David" w:hint="cs"/>
          <w:sz w:val="24"/>
          <w:szCs w:val="24"/>
          <w:rtl/>
        </w:rPr>
        <w:t xml:space="preserve">יעלה </w:t>
      </w:r>
      <w:r w:rsidR="00CA26B3" w:rsidRPr="00EE2CBB">
        <w:rPr>
          <w:rFonts w:cs="David" w:hint="cs"/>
          <w:sz w:val="24"/>
          <w:szCs w:val="24"/>
          <w:rtl/>
        </w:rPr>
        <w:t>אותה</w:t>
      </w:r>
      <w:r>
        <w:rPr>
          <w:rFonts w:cs="David" w:hint="cs"/>
          <w:sz w:val="24"/>
          <w:szCs w:val="24"/>
          <w:rtl/>
        </w:rPr>
        <w:t>.</w:t>
      </w:r>
      <w:r w:rsidR="00CA26B3" w:rsidRPr="00EE2CBB">
        <w:rPr>
          <w:rFonts w:cs="David" w:hint="cs"/>
          <w:sz w:val="24"/>
          <w:szCs w:val="24"/>
          <w:rtl/>
        </w:rPr>
        <w:t xml:space="preserve"> השאלה מתעוררת היום יותר </w:t>
      </w:r>
      <w:r>
        <w:rPr>
          <w:rFonts w:cs="David" w:hint="cs"/>
          <w:sz w:val="24"/>
          <w:szCs w:val="24"/>
          <w:rtl/>
        </w:rPr>
        <w:t xml:space="preserve">מבעבר עקב </w:t>
      </w:r>
      <w:r w:rsidR="00CA26B3" w:rsidRPr="00EE2CBB">
        <w:rPr>
          <w:rFonts w:cs="David" w:hint="cs"/>
          <w:sz w:val="24"/>
          <w:szCs w:val="24"/>
          <w:rtl/>
        </w:rPr>
        <w:t>מציאות עסקית גלובלית המרחיבה את מצבי המורכבות הללו של ההיבטים הביננלאומיים. הדיון הוא לא ממש סדר דין אלא שייך לעולם של משפט בינלאומי פרטי.</w:t>
      </w:r>
    </w:p>
    <w:p w:rsidR="004100A3" w:rsidRDefault="00CA26B3" w:rsidP="004100A3">
      <w:pPr>
        <w:tabs>
          <w:tab w:val="left" w:pos="3222"/>
        </w:tabs>
        <w:spacing w:after="120" w:line="288" w:lineRule="auto"/>
        <w:jc w:val="both"/>
        <w:rPr>
          <w:rFonts w:cs="David"/>
          <w:b/>
          <w:bCs/>
          <w:sz w:val="24"/>
          <w:szCs w:val="24"/>
          <w:rtl/>
        </w:rPr>
      </w:pPr>
      <w:r w:rsidRPr="004100A3">
        <w:rPr>
          <w:rFonts w:cs="David" w:hint="cs"/>
          <w:sz w:val="24"/>
          <w:szCs w:val="24"/>
          <w:rtl/>
        </w:rPr>
        <w:t>התפיסה המקורית במשפט המקובל</w:t>
      </w:r>
      <w:r w:rsidRPr="00EE2CBB">
        <w:rPr>
          <w:rFonts w:cs="David" w:hint="cs"/>
          <w:sz w:val="24"/>
          <w:szCs w:val="24"/>
          <w:rtl/>
        </w:rPr>
        <w:t xml:space="preserve"> לגבי סמכות שיפוט בינלאומית התבססה על </w:t>
      </w:r>
      <w:r w:rsidRPr="004100A3">
        <w:rPr>
          <w:rFonts w:cs="David" w:hint="cs"/>
          <w:b/>
          <w:bCs/>
          <w:sz w:val="24"/>
          <w:szCs w:val="24"/>
          <w:u w:val="single"/>
          <w:rtl/>
        </w:rPr>
        <w:t>עקרון טריטוריאלי נוקשה</w:t>
      </w:r>
      <w:r w:rsidR="004100A3">
        <w:rPr>
          <w:rFonts w:cs="David" w:hint="cs"/>
          <w:b/>
          <w:bCs/>
          <w:sz w:val="24"/>
          <w:szCs w:val="24"/>
          <w:rtl/>
        </w:rPr>
        <w:t>:</w:t>
      </w:r>
      <w:r w:rsidRPr="00EE2CBB">
        <w:rPr>
          <w:rFonts w:cs="David" w:hint="cs"/>
          <w:b/>
          <w:bCs/>
          <w:sz w:val="24"/>
          <w:szCs w:val="24"/>
          <w:rtl/>
        </w:rPr>
        <w:t xml:space="preserve"> לפורום יש סמכות על מי ועל מה שנמצא בטריטוריה שלו.</w:t>
      </w:r>
    </w:p>
    <w:p w:rsidR="00CA26B3" w:rsidRPr="00EE2CBB" w:rsidRDefault="004100A3" w:rsidP="00C84078">
      <w:pPr>
        <w:tabs>
          <w:tab w:val="left" w:pos="3222"/>
        </w:tabs>
        <w:spacing w:after="120" w:line="288" w:lineRule="auto"/>
        <w:jc w:val="both"/>
        <w:rPr>
          <w:rFonts w:cs="David"/>
          <w:sz w:val="24"/>
          <w:szCs w:val="24"/>
          <w:rtl/>
        </w:rPr>
      </w:pPr>
      <w:r w:rsidRPr="004100A3">
        <w:rPr>
          <w:rFonts w:cs="David" w:hint="cs"/>
          <w:b/>
          <w:bCs/>
          <w:sz w:val="24"/>
          <w:szCs w:val="24"/>
          <w:u w:val="single"/>
          <w:rtl/>
        </w:rPr>
        <w:t>הרעיון:</w:t>
      </w:r>
      <w:r>
        <w:rPr>
          <w:rFonts w:hint="cs"/>
          <w:rtl/>
        </w:rPr>
        <w:t xml:space="preserve"> </w:t>
      </w:r>
      <w:r w:rsidR="00C84078">
        <w:rPr>
          <w:rFonts w:cs="David" w:hint="cs"/>
          <w:sz w:val="24"/>
          <w:szCs w:val="24"/>
          <w:rtl/>
        </w:rPr>
        <w:t xml:space="preserve">רעיון פוליטי של ריבונות ואפקטיביות: </w:t>
      </w:r>
      <w:r w:rsidR="00CA26B3" w:rsidRPr="00EE2CBB">
        <w:rPr>
          <w:rFonts w:cs="David" w:hint="cs"/>
          <w:sz w:val="24"/>
          <w:szCs w:val="24"/>
          <w:rtl/>
        </w:rPr>
        <w:t>יכולת הפעלת הכוח</w:t>
      </w:r>
      <w:r w:rsidR="00C84078">
        <w:rPr>
          <w:rFonts w:cs="David" w:hint="cs"/>
          <w:sz w:val="24"/>
          <w:szCs w:val="24"/>
          <w:rtl/>
        </w:rPr>
        <w:t xml:space="preserve"> מבחינה טכנית ובאופן אפקטיבי</w:t>
      </w:r>
      <w:r w:rsidR="00CA26B3" w:rsidRPr="00EE2CBB">
        <w:rPr>
          <w:rFonts w:cs="David" w:hint="cs"/>
          <w:sz w:val="24"/>
          <w:szCs w:val="24"/>
          <w:rtl/>
        </w:rPr>
        <w:t xml:space="preserve"> על מיש</w:t>
      </w:r>
      <w:r>
        <w:rPr>
          <w:rFonts w:cs="David" w:hint="cs"/>
          <w:sz w:val="24"/>
          <w:szCs w:val="24"/>
          <w:rtl/>
        </w:rPr>
        <w:t>הו</w:t>
      </w:r>
      <w:r w:rsidR="00CA26B3" w:rsidRPr="00EE2CBB">
        <w:rPr>
          <w:rFonts w:cs="David" w:hint="cs"/>
          <w:sz w:val="24"/>
          <w:szCs w:val="24"/>
          <w:rtl/>
        </w:rPr>
        <w:t xml:space="preserve"> </w:t>
      </w:r>
      <w:r>
        <w:rPr>
          <w:rFonts w:cs="David" w:hint="cs"/>
          <w:sz w:val="24"/>
          <w:szCs w:val="24"/>
          <w:rtl/>
        </w:rPr>
        <w:t>ש</w:t>
      </w:r>
      <w:r w:rsidR="00CA26B3" w:rsidRPr="00EE2CBB">
        <w:rPr>
          <w:rFonts w:cs="David" w:hint="cs"/>
          <w:sz w:val="24"/>
          <w:szCs w:val="24"/>
          <w:rtl/>
        </w:rPr>
        <w:t>נמצא בטריטוריה</w:t>
      </w:r>
      <w:r w:rsidR="00CA26B3" w:rsidRPr="00EE2CBB">
        <w:rPr>
          <w:rFonts w:cs="David"/>
          <w:sz w:val="24"/>
          <w:szCs w:val="24"/>
          <w:rtl/>
        </w:rPr>
        <w:t>–</w:t>
      </w:r>
      <w:r w:rsidR="00C84078">
        <w:rPr>
          <w:rFonts w:cs="David" w:hint="cs"/>
          <w:sz w:val="24"/>
          <w:szCs w:val="24"/>
          <w:rtl/>
        </w:rPr>
        <w:t xml:space="preserve">בריבונות המדינה. </w:t>
      </w:r>
      <w:r w:rsidR="00CA26B3" w:rsidRPr="00EE2CBB">
        <w:rPr>
          <w:rFonts w:cs="David" w:hint="cs"/>
          <w:sz w:val="24"/>
          <w:szCs w:val="24"/>
          <w:rtl/>
        </w:rPr>
        <w:t>גם אם היינו רוצים לדמיין סמכות</w:t>
      </w:r>
      <w:r w:rsidR="00C84078">
        <w:rPr>
          <w:rFonts w:cs="David" w:hint="cs"/>
          <w:sz w:val="24"/>
          <w:szCs w:val="24"/>
          <w:rtl/>
        </w:rPr>
        <w:t xml:space="preserve"> שיפוט על אנשים בקפריסין לדוג',</w:t>
      </w:r>
      <w:r w:rsidR="00CA26B3" w:rsidRPr="00EE2CBB">
        <w:rPr>
          <w:rFonts w:cs="David" w:hint="cs"/>
          <w:sz w:val="24"/>
          <w:szCs w:val="24"/>
          <w:rtl/>
        </w:rPr>
        <w:t xml:space="preserve"> היכולת להוציא את ההחלטות מכוח אל הפועל מוגבלת </w:t>
      </w:r>
      <w:r w:rsidR="00CA26B3" w:rsidRPr="00C84078">
        <w:rPr>
          <w:rFonts w:cs="David" w:hint="cs"/>
          <w:b/>
          <w:bCs/>
          <w:sz w:val="24"/>
          <w:szCs w:val="24"/>
          <w:rtl/>
        </w:rPr>
        <w:t>ופחות אפקטיבית</w:t>
      </w:r>
      <w:r w:rsidR="00CA26B3" w:rsidRPr="00EE2CBB">
        <w:rPr>
          <w:rFonts w:cs="David" w:hint="cs"/>
          <w:sz w:val="24"/>
          <w:szCs w:val="24"/>
          <w:rtl/>
        </w:rPr>
        <w:t>.</w:t>
      </w:r>
    </w:p>
    <w:p w:rsidR="00CA26B3" w:rsidRPr="00EE2CBB" w:rsidRDefault="00CA26B3" w:rsidP="00C84078">
      <w:pPr>
        <w:tabs>
          <w:tab w:val="left" w:pos="3222"/>
        </w:tabs>
        <w:spacing w:after="120" w:line="288" w:lineRule="auto"/>
        <w:jc w:val="both"/>
        <w:rPr>
          <w:rFonts w:cs="David"/>
          <w:sz w:val="24"/>
          <w:szCs w:val="24"/>
          <w:rtl/>
        </w:rPr>
      </w:pPr>
      <w:r w:rsidRPr="00EE2CBB">
        <w:rPr>
          <w:rFonts w:cs="David" w:hint="cs"/>
          <w:sz w:val="24"/>
          <w:szCs w:val="24"/>
          <w:rtl/>
        </w:rPr>
        <w:t>התפיסה הזו עוררה גם קשיים ועדיין מעוררת 2</w:t>
      </w:r>
      <w:r w:rsidR="00C84078">
        <w:rPr>
          <w:rFonts w:cs="David" w:hint="cs"/>
          <w:sz w:val="24"/>
          <w:szCs w:val="24"/>
          <w:rtl/>
        </w:rPr>
        <w:t xml:space="preserve"> סוגים של קשיים</w:t>
      </w:r>
      <w:r w:rsidRPr="00EE2CBB">
        <w:rPr>
          <w:rFonts w:cs="David" w:hint="cs"/>
          <w:sz w:val="24"/>
          <w:szCs w:val="24"/>
          <w:rtl/>
        </w:rPr>
        <w:t xml:space="preserve"> מהותיים: </w:t>
      </w:r>
    </w:p>
    <w:p w:rsidR="00CA26B3" w:rsidRPr="00C84078" w:rsidRDefault="00CA26B3" w:rsidP="00BE115F">
      <w:pPr>
        <w:pStyle w:val="ListParagraph"/>
        <w:numPr>
          <w:ilvl w:val="0"/>
          <w:numId w:val="20"/>
        </w:numPr>
        <w:tabs>
          <w:tab w:val="left" w:pos="3222"/>
        </w:tabs>
        <w:spacing w:after="120" w:line="288" w:lineRule="auto"/>
        <w:jc w:val="both"/>
        <w:rPr>
          <w:rFonts w:cs="David"/>
          <w:sz w:val="24"/>
          <w:szCs w:val="24"/>
        </w:rPr>
      </w:pPr>
      <w:r w:rsidRPr="00C84078">
        <w:rPr>
          <w:rFonts w:cs="David" w:hint="cs"/>
          <w:sz w:val="24"/>
          <w:szCs w:val="24"/>
          <w:u w:val="single"/>
          <w:rtl/>
        </w:rPr>
        <w:t>תפיסת יתר</w:t>
      </w:r>
      <w:r w:rsidRPr="00C84078">
        <w:rPr>
          <w:rFonts w:cs="David" w:hint="cs"/>
          <w:sz w:val="24"/>
          <w:szCs w:val="24"/>
          <w:rtl/>
        </w:rPr>
        <w:t xml:space="preserve"> </w:t>
      </w:r>
      <w:r w:rsidR="00C84078" w:rsidRPr="00C84078">
        <w:rPr>
          <w:rFonts w:cs="David" w:hint="cs"/>
          <w:sz w:val="24"/>
          <w:szCs w:val="24"/>
          <w:rtl/>
        </w:rPr>
        <w:t>:</w:t>
      </w:r>
      <w:r w:rsidRPr="00C84078">
        <w:rPr>
          <w:rFonts w:cs="David" w:hint="cs"/>
          <w:sz w:val="24"/>
          <w:szCs w:val="24"/>
          <w:rtl/>
        </w:rPr>
        <w:t xml:space="preserve"> סמכות רחבה מידי- </w:t>
      </w:r>
      <w:r w:rsidR="00C84078" w:rsidRPr="00C84078">
        <w:rPr>
          <w:rFonts w:cs="David" w:hint="cs"/>
          <w:sz w:val="24"/>
          <w:szCs w:val="24"/>
          <w:rtl/>
        </w:rPr>
        <w:t xml:space="preserve">לפיה ניתן לתפוס </w:t>
      </w:r>
      <w:r w:rsidRPr="00C84078">
        <w:rPr>
          <w:rFonts w:cs="David" w:hint="cs"/>
          <w:sz w:val="24"/>
          <w:szCs w:val="24"/>
          <w:rtl/>
        </w:rPr>
        <w:t xml:space="preserve">תיירים או כאלו שאין להם שום זיקה לטריטוריה </w:t>
      </w:r>
      <w:r w:rsidRPr="00C84078">
        <w:rPr>
          <w:rFonts w:cs="David"/>
          <w:sz w:val="24"/>
          <w:szCs w:val="24"/>
          <w:rtl/>
        </w:rPr>
        <w:t>–</w:t>
      </w:r>
      <w:r w:rsidR="00C84078" w:rsidRPr="00C84078">
        <w:rPr>
          <w:rFonts w:cs="David" w:hint="cs"/>
          <w:sz w:val="24"/>
          <w:szCs w:val="24"/>
          <w:rtl/>
        </w:rPr>
        <w:t xml:space="preserve"> מזדמנים למיניהם, תיירי משפט ולגביהם</w:t>
      </w:r>
      <w:r w:rsidRPr="00C84078">
        <w:rPr>
          <w:rFonts w:cs="David" w:hint="cs"/>
          <w:sz w:val="24"/>
          <w:szCs w:val="24"/>
          <w:rtl/>
        </w:rPr>
        <w:t xml:space="preserve"> </w:t>
      </w:r>
      <w:r w:rsidR="00C84078" w:rsidRPr="00C84078">
        <w:rPr>
          <w:rFonts w:cs="David" w:hint="cs"/>
          <w:sz w:val="24"/>
          <w:szCs w:val="24"/>
          <w:rtl/>
        </w:rPr>
        <w:t>ה</w:t>
      </w:r>
      <w:r w:rsidR="003E46FE" w:rsidRPr="00C84078">
        <w:rPr>
          <w:rFonts w:cs="David" w:hint="cs"/>
          <w:b/>
          <w:bCs/>
          <w:sz w:val="24"/>
          <w:szCs w:val="24"/>
          <w:rtl/>
        </w:rPr>
        <w:t>פורום לא נאות-</w:t>
      </w:r>
      <w:r w:rsidR="00C84078" w:rsidRPr="00C84078">
        <w:rPr>
          <w:rFonts w:cs="David" w:hint="cs"/>
          <w:b/>
          <w:bCs/>
          <w:sz w:val="24"/>
          <w:szCs w:val="24"/>
          <w:rtl/>
        </w:rPr>
        <w:t xml:space="preserve"> </w:t>
      </w:r>
      <w:r w:rsidR="00C84078" w:rsidRPr="00C84078">
        <w:rPr>
          <w:rFonts w:cs="David" w:hint="cs"/>
          <w:sz w:val="24"/>
          <w:szCs w:val="24"/>
          <w:rtl/>
        </w:rPr>
        <w:t xml:space="preserve">מוסמך אך לא נאות, קרי, </w:t>
      </w:r>
      <w:r w:rsidR="003E46FE" w:rsidRPr="00C84078">
        <w:rPr>
          <w:rFonts w:cs="David" w:hint="cs"/>
          <w:sz w:val="24"/>
          <w:szCs w:val="24"/>
          <w:rtl/>
        </w:rPr>
        <w:t xml:space="preserve">הפורום לא מתאים אבל מוסמך מבחינה טריטוריאלית- </w:t>
      </w:r>
      <w:r w:rsidR="003E46FE" w:rsidRPr="00C84078">
        <w:rPr>
          <w:rFonts w:cs="David"/>
        </w:rPr>
        <w:t xml:space="preserve">Forum non convenience </w:t>
      </w:r>
      <w:r w:rsidR="003E46FE" w:rsidRPr="00C84078">
        <w:rPr>
          <w:rFonts w:cs="David" w:hint="cs"/>
          <w:sz w:val="24"/>
          <w:szCs w:val="24"/>
          <w:rtl/>
        </w:rPr>
        <w:t>.</w:t>
      </w:r>
    </w:p>
    <w:p w:rsidR="00C84078" w:rsidRDefault="003E46FE" w:rsidP="00BE115F">
      <w:pPr>
        <w:pStyle w:val="ListParagraph"/>
        <w:numPr>
          <w:ilvl w:val="0"/>
          <w:numId w:val="20"/>
        </w:numPr>
        <w:tabs>
          <w:tab w:val="left" w:pos="3222"/>
        </w:tabs>
        <w:spacing w:after="120" w:line="288" w:lineRule="auto"/>
        <w:jc w:val="both"/>
        <w:rPr>
          <w:rFonts w:cs="David"/>
          <w:sz w:val="24"/>
          <w:szCs w:val="24"/>
        </w:rPr>
      </w:pPr>
      <w:r w:rsidRPr="00C84078">
        <w:rPr>
          <w:rFonts w:cs="David" w:hint="cs"/>
          <w:sz w:val="24"/>
          <w:szCs w:val="24"/>
          <w:u w:val="single"/>
          <w:rtl/>
        </w:rPr>
        <w:t>תפיסת חסר</w:t>
      </w:r>
      <w:r w:rsidR="00C84078">
        <w:rPr>
          <w:rFonts w:cs="David" w:hint="cs"/>
          <w:sz w:val="24"/>
          <w:szCs w:val="24"/>
          <w:rtl/>
        </w:rPr>
        <w:t>:</w:t>
      </w:r>
      <w:r w:rsidRPr="00EE2CBB">
        <w:rPr>
          <w:rFonts w:cs="David" w:hint="cs"/>
          <w:sz w:val="24"/>
          <w:szCs w:val="24"/>
          <w:rtl/>
        </w:rPr>
        <w:t xml:space="preserve"> אנשים יתחכמו. </w:t>
      </w:r>
      <w:r w:rsidR="00C84078">
        <w:rPr>
          <w:rFonts w:cs="David" w:hint="cs"/>
          <w:sz w:val="24"/>
          <w:szCs w:val="24"/>
          <w:rtl/>
        </w:rPr>
        <w:t xml:space="preserve">מצבים בהם </w:t>
      </w:r>
      <w:r w:rsidRPr="00EE2CBB">
        <w:rPr>
          <w:rFonts w:cs="David" w:hint="cs"/>
          <w:sz w:val="24"/>
          <w:szCs w:val="24"/>
          <w:rtl/>
        </w:rPr>
        <w:t xml:space="preserve">יש זיקה חזקה לפורום אבל העיקרון הטריטוריאלי לא יכול לתפוס אותם. </w:t>
      </w:r>
    </w:p>
    <w:p w:rsidR="003E46FE" w:rsidRPr="00EE2CBB" w:rsidRDefault="003E46FE" w:rsidP="00C84078">
      <w:pPr>
        <w:pStyle w:val="ListParagraph"/>
        <w:tabs>
          <w:tab w:val="left" w:pos="3222"/>
        </w:tabs>
        <w:spacing w:after="120" w:line="288" w:lineRule="auto"/>
        <w:jc w:val="both"/>
        <w:rPr>
          <w:rFonts w:cs="David"/>
          <w:sz w:val="24"/>
          <w:szCs w:val="24"/>
        </w:rPr>
      </w:pPr>
      <w:r w:rsidRPr="00C84078">
        <w:rPr>
          <w:rFonts w:cs="David" w:hint="cs"/>
          <w:sz w:val="24"/>
          <w:szCs w:val="24"/>
          <w:u w:val="single"/>
          <w:rtl/>
        </w:rPr>
        <w:t>יש</w:t>
      </w:r>
      <w:r w:rsidR="00C84078" w:rsidRPr="00C84078">
        <w:rPr>
          <w:rFonts w:cs="David" w:hint="cs"/>
          <w:sz w:val="24"/>
          <w:szCs w:val="24"/>
          <w:u w:val="single"/>
          <w:rtl/>
        </w:rPr>
        <w:t>נו</w:t>
      </w:r>
      <w:r w:rsidRPr="00C84078">
        <w:rPr>
          <w:rFonts w:cs="David" w:hint="cs"/>
          <w:sz w:val="24"/>
          <w:szCs w:val="24"/>
          <w:u w:val="single"/>
          <w:rtl/>
        </w:rPr>
        <w:t xml:space="preserve"> מנגנון משפטי שנועד להתמודד עם זה</w:t>
      </w:r>
      <w:r w:rsidR="00C84078">
        <w:rPr>
          <w:rFonts w:cs="David" w:hint="cs"/>
          <w:sz w:val="24"/>
          <w:szCs w:val="24"/>
          <w:rtl/>
        </w:rPr>
        <w:t>:</w:t>
      </w:r>
      <w:r w:rsidRPr="00EE2CBB">
        <w:rPr>
          <w:rFonts w:cs="David" w:hint="cs"/>
          <w:sz w:val="24"/>
          <w:szCs w:val="24"/>
          <w:rtl/>
        </w:rPr>
        <w:t xml:space="preserve"> בארה"ב </w:t>
      </w:r>
      <w:r w:rsidR="00C84078">
        <w:rPr>
          <w:rFonts w:cs="David" w:hint="cs"/>
          <w:sz w:val="24"/>
          <w:szCs w:val="24"/>
          <w:rtl/>
        </w:rPr>
        <w:t>נקרא- "היד הארוכה" שהם</w:t>
      </w:r>
      <w:r w:rsidRPr="00EE2CBB">
        <w:rPr>
          <w:rFonts w:cs="David" w:hint="cs"/>
          <w:sz w:val="24"/>
          <w:szCs w:val="24"/>
          <w:rtl/>
        </w:rPr>
        <w:t xml:space="preserve"> כל</w:t>
      </w:r>
      <w:r w:rsidR="00C84078">
        <w:rPr>
          <w:rFonts w:cs="David" w:hint="cs"/>
          <w:sz w:val="24"/>
          <w:szCs w:val="24"/>
          <w:rtl/>
        </w:rPr>
        <w:t>ים לפיהם המדינה שולחת ידה החוצה</w:t>
      </w:r>
      <w:r w:rsidRPr="00EE2CBB">
        <w:rPr>
          <w:rFonts w:cs="David" w:hint="cs"/>
          <w:sz w:val="24"/>
          <w:szCs w:val="24"/>
          <w:rtl/>
        </w:rPr>
        <w:t xml:space="preserve"> </w:t>
      </w:r>
      <w:r w:rsidR="00C84078">
        <w:rPr>
          <w:rFonts w:cs="David" w:hint="cs"/>
          <w:sz w:val="24"/>
          <w:szCs w:val="24"/>
          <w:rtl/>
        </w:rPr>
        <w:t>והפורום אומר שהאדם הספציפי הזה נפעיל</w:t>
      </w:r>
      <w:r w:rsidRPr="00EE2CBB">
        <w:rPr>
          <w:rFonts w:cs="David" w:hint="cs"/>
          <w:sz w:val="24"/>
          <w:szCs w:val="24"/>
          <w:rtl/>
        </w:rPr>
        <w:t xml:space="preserve"> עליו את הסמכות למרות הטריטוריה. </w:t>
      </w:r>
    </w:p>
    <w:p w:rsidR="003E46FE" w:rsidRPr="00EE2CBB" w:rsidRDefault="003E46FE" w:rsidP="00C84078">
      <w:pPr>
        <w:pStyle w:val="ListParagraph"/>
        <w:tabs>
          <w:tab w:val="left" w:pos="3222"/>
        </w:tabs>
        <w:spacing w:after="120" w:line="288" w:lineRule="auto"/>
        <w:jc w:val="both"/>
        <w:rPr>
          <w:rFonts w:cs="David"/>
          <w:sz w:val="24"/>
          <w:szCs w:val="24"/>
          <w:rtl/>
        </w:rPr>
      </w:pPr>
      <w:r w:rsidRPr="00C84078">
        <w:rPr>
          <w:rFonts w:cs="David" w:hint="cs"/>
          <w:sz w:val="24"/>
          <w:szCs w:val="24"/>
          <w:u w:val="single"/>
          <w:rtl/>
        </w:rPr>
        <w:t>בישראל</w:t>
      </w:r>
      <w:r w:rsidRPr="00EE2CBB">
        <w:rPr>
          <w:rFonts w:cs="David" w:hint="cs"/>
          <w:sz w:val="24"/>
          <w:szCs w:val="24"/>
          <w:rtl/>
        </w:rPr>
        <w:t xml:space="preserve">- </w:t>
      </w:r>
      <w:r w:rsidRPr="00C84078">
        <w:rPr>
          <w:rFonts w:cs="David" w:hint="cs"/>
          <w:b/>
          <w:bCs/>
          <w:sz w:val="24"/>
          <w:szCs w:val="24"/>
          <w:u w:val="single"/>
          <w:rtl/>
        </w:rPr>
        <w:t>תקנה 500</w:t>
      </w:r>
      <w:r w:rsidR="00C84078">
        <w:rPr>
          <w:rFonts w:cs="David" w:hint="cs"/>
          <w:sz w:val="24"/>
          <w:szCs w:val="24"/>
          <w:rtl/>
        </w:rPr>
        <w:t xml:space="preserve"> עוסק בהסדר מסוג זה:</w:t>
      </w:r>
      <w:r w:rsidRPr="00EE2CBB">
        <w:rPr>
          <w:rFonts w:cs="David" w:hint="cs"/>
          <w:sz w:val="24"/>
          <w:szCs w:val="24"/>
          <w:rtl/>
        </w:rPr>
        <w:t xml:space="preserve"> זוהי </w:t>
      </w:r>
      <w:r w:rsidRPr="00EE2CBB">
        <w:rPr>
          <w:rFonts w:cs="David" w:hint="cs"/>
          <w:b/>
          <w:bCs/>
          <w:sz w:val="24"/>
          <w:szCs w:val="24"/>
          <w:rtl/>
        </w:rPr>
        <w:t>שליחת יד קזואיסטית</w:t>
      </w:r>
      <w:r w:rsidR="00C84078">
        <w:rPr>
          <w:rFonts w:cs="David" w:hint="cs"/>
          <w:sz w:val="24"/>
          <w:szCs w:val="24"/>
          <w:rtl/>
        </w:rPr>
        <w:t>-</w:t>
      </w:r>
      <w:r w:rsidRPr="00EE2CBB">
        <w:rPr>
          <w:rFonts w:cs="David" w:hint="cs"/>
          <w:sz w:val="24"/>
          <w:szCs w:val="24"/>
          <w:rtl/>
        </w:rPr>
        <w:t xml:space="preserve"> </w:t>
      </w:r>
      <w:r w:rsidRPr="00C84078">
        <w:rPr>
          <w:rFonts w:cs="David" w:hint="cs"/>
          <w:b/>
          <w:bCs/>
          <w:sz w:val="24"/>
          <w:szCs w:val="24"/>
          <w:rtl/>
        </w:rPr>
        <w:t>יש כאן טשטוש, הגבולות של הרעיון הטריטוריאלי מתערבבים.</w:t>
      </w:r>
      <w:r w:rsidRPr="00EE2CBB">
        <w:rPr>
          <w:rFonts w:cs="David" w:hint="cs"/>
          <w:sz w:val="24"/>
          <w:szCs w:val="24"/>
          <w:rtl/>
        </w:rPr>
        <w:t xml:space="preserve"> </w:t>
      </w:r>
    </w:p>
    <w:p w:rsidR="003E46FE" w:rsidRPr="00EE2CBB" w:rsidRDefault="003E46FE" w:rsidP="000A3470">
      <w:pPr>
        <w:tabs>
          <w:tab w:val="left" w:pos="3222"/>
        </w:tabs>
        <w:spacing w:after="120" w:line="288" w:lineRule="auto"/>
        <w:jc w:val="both"/>
        <w:rPr>
          <w:rFonts w:cs="David"/>
          <w:sz w:val="24"/>
          <w:szCs w:val="24"/>
          <w:rtl/>
        </w:rPr>
      </w:pPr>
      <w:r w:rsidRPr="00C84078">
        <w:rPr>
          <w:rFonts w:cs="David" w:hint="cs"/>
          <w:sz w:val="24"/>
          <w:szCs w:val="24"/>
          <w:u w:val="single"/>
          <w:rtl/>
        </w:rPr>
        <w:t>עוד 2 אתגרים/קשיים שסכסוכים בעלי אופי בינלאומי מעוררים</w:t>
      </w:r>
      <w:r w:rsidRPr="00EE2CBB">
        <w:rPr>
          <w:rFonts w:cs="David" w:hint="cs"/>
          <w:sz w:val="24"/>
          <w:szCs w:val="24"/>
          <w:rtl/>
        </w:rPr>
        <w:t xml:space="preserve">: </w:t>
      </w:r>
    </w:p>
    <w:p w:rsidR="00C84078" w:rsidRPr="00C84078" w:rsidRDefault="003E46FE" w:rsidP="009479BB">
      <w:pPr>
        <w:pStyle w:val="ListParagraph"/>
        <w:numPr>
          <w:ilvl w:val="0"/>
          <w:numId w:val="75"/>
        </w:numPr>
        <w:tabs>
          <w:tab w:val="left" w:pos="3222"/>
        </w:tabs>
        <w:spacing w:after="120" w:line="288" w:lineRule="auto"/>
        <w:jc w:val="both"/>
        <w:rPr>
          <w:rFonts w:cs="David"/>
          <w:sz w:val="24"/>
          <w:szCs w:val="24"/>
        </w:rPr>
      </w:pPr>
      <w:r w:rsidRPr="00C84078">
        <w:rPr>
          <w:rFonts w:cs="David" w:hint="cs"/>
          <w:sz w:val="24"/>
          <w:szCs w:val="24"/>
          <w:u w:val="single"/>
          <w:rtl/>
        </w:rPr>
        <w:t>העלות הגבוהה יחסית של התכוננות מראש</w:t>
      </w:r>
      <w:r w:rsidR="00C84078">
        <w:rPr>
          <w:rFonts w:cs="David" w:hint="cs"/>
          <w:sz w:val="24"/>
          <w:szCs w:val="24"/>
          <w:u w:val="single"/>
          <w:rtl/>
        </w:rPr>
        <w:t xml:space="preserve"> של בעלי הדין</w:t>
      </w:r>
      <w:r w:rsidRPr="00C84078">
        <w:rPr>
          <w:rFonts w:cs="David" w:hint="cs"/>
          <w:sz w:val="24"/>
          <w:szCs w:val="24"/>
          <w:u w:val="single"/>
          <w:rtl/>
        </w:rPr>
        <w:t xml:space="preserve"> ושל בירור בדיעבד של חלופות שונות של סמכות</w:t>
      </w:r>
      <w:r w:rsidRPr="00C84078">
        <w:rPr>
          <w:rFonts w:cs="David" w:hint="cs"/>
          <w:sz w:val="24"/>
          <w:szCs w:val="24"/>
          <w:rtl/>
        </w:rPr>
        <w:t xml:space="preserve">: ברגע שאנו יודעים שיש חשש </w:t>
      </w:r>
      <w:r w:rsidR="00C84078">
        <w:rPr>
          <w:rFonts w:cs="David" w:hint="cs"/>
          <w:sz w:val="24"/>
          <w:szCs w:val="24"/>
          <w:rtl/>
        </w:rPr>
        <w:t>לתפיסה במסגרת "יד ארוכה"</w:t>
      </w:r>
      <w:r w:rsidRPr="00C84078">
        <w:rPr>
          <w:rFonts w:cs="David" w:hint="cs"/>
          <w:sz w:val="24"/>
          <w:szCs w:val="24"/>
          <w:rtl/>
        </w:rPr>
        <w:t xml:space="preserve">, אז מיד קופצת לנו העלות- אנו נשכור ייעוץ משפטי </w:t>
      </w:r>
      <w:r w:rsidR="00C84078">
        <w:rPr>
          <w:rFonts w:cs="David" w:hint="cs"/>
          <w:sz w:val="24"/>
          <w:szCs w:val="24"/>
          <w:rtl/>
        </w:rPr>
        <w:t>זר</w:t>
      </w:r>
      <w:r w:rsidRPr="00C84078">
        <w:rPr>
          <w:rFonts w:cs="David" w:hint="cs"/>
          <w:sz w:val="24"/>
          <w:szCs w:val="24"/>
          <w:rtl/>
        </w:rPr>
        <w:t xml:space="preserve">, נרכוש ביטוח במקומות אחרים. </w:t>
      </w:r>
      <w:r w:rsidRPr="00C84078">
        <w:rPr>
          <w:rFonts w:cs="David" w:hint="cs"/>
          <w:sz w:val="24"/>
          <w:szCs w:val="24"/>
          <w:u w:val="single"/>
          <w:rtl/>
        </w:rPr>
        <w:t>בנוסף</w:t>
      </w:r>
      <w:r w:rsidRPr="00C84078">
        <w:rPr>
          <w:rFonts w:cs="David" w:hint="cs"/>
          <w:sz w:val="24"/>
          <w:szCs w:val="24"/>
          <w:rtl/>
        </w:rPr>
        <w:t>-</w:t>
      </w:r>
      <w:r w:rsidR="00C84078">
        <w:rPr>
          <w:rFonts w:cs="David" w:hint="cs"/>
          <w:sz w:val="24"/>
          <w:szCs w:val="24"/>
          <w:rtl/>
        </w:rPr>
        <w:t>יש עלויות גדולות מראש ביח</w:t>
      </w:r>
      <w:r w:rsidRPr="00C84078">
        <w:rPr>
          <w:rFonts w:cs="David" w:hint="cs"/>
          <w:sz w:val="24"/>
          <w:szCs w:val="24"/>
          <w:rtl/>
        </w:rPr>
        <w:t xml:space="preserve">סים בינלאומיים. הסיכונים יקרים יותר בהקשר של בחירת הפורום, ולכן אנו רואים תופעה נפוצה של התכוננות - </w:t>
      </w:r>
      <w:r w:rsidRPr="00C84078">
        <w:rPr>
          <w:rFonts w:cs="David" w:hint="cs"/>
          <w:b/>
          <w:bCs/>
          <w:sz w:val="24"/>
          <w:szCs w:val="24"/>
          <w:u w:val="single"/>
          <w:rtl/>
        </w:rPr>
        <w:t>קביעת תנית מקום שיפוט</w:t>
      </w:r>
      <w:r w:rsidR="00C84078">
        <w:rPr>
          <w:rFonts w:cs="David" w:hint="cs"/>
          <w:b/>
          <w:bCs/>
          <w:sz w:val="24"/>
          <w:szCs w:val="24"/>
          <w:u w:val="single"/>
          <w:rtl/>
        </w:rPr>
        <w:t xml:space="preserve"> ופורום המוסמך לדון בהפרות</w:t>
      </w:r>
      <w:r w:rsidRPr="00C84078">
        <w:rPr>
          <w:rFonts w:cs="David" w:hint="cs"/>
          <w:b/>
          <w:bCs/>
          <w:sz w:val="24"/>
          <w:szCs w:val="24"/>
          <w:u w:val="single"/>
          <w:rtl/>
        </w:rPr>
        <w:t xml:space="preserve"> </w:t>
      </w:r>
      <w:r w:rsidR="00C84078">
        <w:rPr>
          <w:rFonts w:cs="David" w:hint="cs"/>
          <w:b/>
          <w:bCs/>
          <w:sz w:val="24"/>
          <w:szCs w:val="24"/>
          <w:u w:val="single"/>
          <w:rtl/>
        </w:rPr>
        <w:t>ה</w:t>
      </w:r>
      <w:r w:rsidRPr="00C84078">
        <w:rPr>
          <w:rFonts w:cs="David" w:hint="cs"/>
          <w:b/>
          <w:bCs/>
          <w:sz w:val="24"/>
          <w:szCs w:val="24"/>
          <w:u w:val="single"/>
          <w:rtl/>
        </w:rPr>
        <w:t>חוזה</w:t>
      </w:r>
      <w:r w:rsidR="00C84078" w:rsidRPr="00C84078">
        <w:rPr>
          <w:rFonts w:cs="David" w:hint="cs"/>
          <w:b/>
          <w:bCs/>
          <w:sz w:val="24"/>
          <w:szCs w:val="24"/>
          <w:u w:val="single"/>
          <w:rtl/>
        </w:rPr>
        <w:t xml:space="preserve"> ע"י הפירמות במישור הבינלאומי.</w:t>
      </w:r>
      <w:r w:rsidRPr="00C84078">
        <w:rPr>
          <w:rFonts w:cs="David" w:hint="cs"/>
          <w:b/>
          <w:bCs/>
          <w:sz w:val="24"/>
          <w:szCs w:val="24"/>
          <w:rtl/>
        </w:rPr>
        <w:t xml:space="preserve"> </w:t>
      </w:r>
    </w:p>
    <w:p w:rsidR="00941570" w:rsidRPr="00C84078" w:rsidRDefault="00941570" w:rsidP="00C84078">
      <w:pPr>
        <w:pStyle w:val="ListParagraph"/>
        <w:tabs>
          <w:tab w:val="left" w:pos="3222"/>
        </w:tabs>
        <w:spacing w:after="120" w:line="288" w:lineRule="auto"/>
        <w:jc w:val="both"/>
        <w:rPr>
          <w:rFonts w:cs="David"/>
          <w:sz w:val="24"/>
          <w:szCs w:val="24"/>
          <w:rtl/>
        </w:rPr>
      </w:pPr>
      <w:r w:rsidRPr="00C84078">
        <w:rPr>
          <w:rFonts w:cs="David" w:hint="cs"/>
          <w:sz w:val="24"/>
          <w:szCs w:val="24"/>
          <w:u w:val="single"/>
          <w:rtl/>
        </w:rPr>
        <w:t>הנטייה של בתי המשפט</w:t>
      </w:r>
      <w:r w:rsidR="00C84078">
        <w:rPr>
          <w:rFonts w:cs="David" w:hint="cs"/>
          <w:sz w:val="24"/>
          <w:szCs w:val="24"/>
          <w:rtl/>
        </w:rPr>
        <w:t>:</w:t>
      </w:r>
      <w:r w:rsidRPr="00C84078">
        <w:rPr>
          <w:rFonts w:cs="David" w:hint="cs"/>
          <w:sz w:val="24"/>
          <w:szCs w:val="24"/>
          <w:rtl/>
        </w:rPr>
        <w:t xml:space="preserve"> </w:t>
      </w:r>
      <w:r w:rsidRPr="00C84078">
        <w:rPr>
          <w:rFonts w:cs="David" w:hint="cs"/>
          <w:b/>
          <w:bCs/>
          <w:sz w:val="24"/>
          <w:szCs w:val="24"/>
          <w:rtl/>
        </w:rPr>
        <w:t>לאכוף תניות הסכמיות כאלו</w:t>
      </w:r>
      <w:r w:rsidRPr="00C84078">
        <w:rPr>
          <w:rFonts w:cs="David" w:hint="cs"/>
          <w:sz w:val="24"/>
          <w:szCs w:val="24"/>
          <w:rtl/>
        </w:rPr>
        <w:t xml:space="preserve"> כדי לכבד את רצון הצדדים</w:t>
      </w:r>
      <w:r w:rsidR="00C84078">
        <w:rPr>
          <w:rFonts w:cs="David" w:hint="cs"/>
          <w:sz w:val="24"/>
          <w:szCs w:val="24"/>
          <w:rtl/>
        </w:rPr>
        <w:t>.</w:t>
      </w:r>
      <w:r w:rsidRPr="00C84078">
        <w:rPr>
          <w:rFonts w:cs="David" w:hint="cs"/>
          <w:sz w:val="24"/>
          <w:szCs w:val="24"/>
          <w:rtl/>
        </w:rPr>
        <w:t xml:space="preserve"> </w:t>
      </w:r>
      <w:r w:rsidRPr="00C84078">
        <w:rPr>
          <w:rFonts w:cs="David" w:hint="cs"/>
          <w:sz w:val="24"/>
          <w:szCs w:val="24"/>
          <w:u w:val="single"/>
          <w:rtl/>
        </w:rPr>
        <w:t>אול</w:t>
      </w:r>
      <w:r w:rsidR="00C84078" w:rsidRPr="00C84078">
        <w:rPr>
          <w:rFonts w:cs="David" w:hint="cs"/>
          <w:sz w:val="24"/>
          <w:szCs w:val="24"/>
          <w:u w:val="single"/>
          <w:rtl/>
        </w:rPr>
        <w:t>ם</w:t>
      </w:r>
      <w:r w:rsidR="00C84078">
        <w:rPr>
          <w:rFonts w:cs="David" w:hint="cs"/>
          <w:sz w:val="24"/>
          <w:szCs w:val="24"/>
          <w:u w:val="single"/>
          <w:rtl/>
        </w:rPr>
        <w:t>:</w:t>
      </w:r>
      <w:r w:rsidRPr="00C84078">
        <w:rPr>
          <w:rFonts w:cs="David" w:hint="cs"/>
          <w:sz w:val="24"/>
          <w:szCs w:val="24"/>
          <w:rtl/>
        </w:rPr>
        <w:t xml:space="preserve"> זה עלול להעלות את נושא </w:t>
      </w:r>
      <w:r w:rsidRPr="00C84078">
        <w:rPr>
          <w:rFonts w:cs="David" w:hint="cs"/>
          <w:b/>
          <w:bCs/>
          <w:sz w:val="24"/>
          <w:szCs w:val="24"/>
          <w:rtl/>
        </w:rPr>
        <w:t>תנייה מקפחת</w:t>
      </w:r>
      <w:r w:rsidRPr="00C84078">
        <w:rPr>
          <w:rFonts w:cs="David" w:hint="cs"/>
          <w:sz w:val="24"/>
          <w:szCs w:val="24"/>
          <w:rtl/>
        </w:rPr>
        <w:t>.</w:t>
      </w:r>
      <w:r w:rsidR="005F63B6" w:rsidRPr="00C84078">
        <w:rPr>
          <w:rFonts w:cs="David" w:hint="cs"/>
          <w:sz w:val="24"/>
          <w:szCs w:val="24"/>
          <w:rtl/>
        </w:rPr>
        <w:t xml:space="preserve"> </w:t>
      </w:r>
      <w:r w:rsidRPr="00C84078">
        <w:rPr>
          <w:rFonts w:cs="David" w:hint="cs"/>
          <w:sz w:val="24"/>
          <w:szCs w:val="24"/>
          <w:u w:val="single"/>
          <w:rtl/>
        </w:rPr>
        <w:t>המיוחד</w:t>
      </w:r>
      <w:r w:rsidR="005F63B6" w:rsidRPr="00C84078">
        <w:rPr>
          <w:rFonts w:cs="David" w:hint="cs"/>
          <w:sz w:val="24"/>
          <w:szCs w:val="24"/>
          <w:u w:val="single"/>
          <w:rtl/>
        </w:rPr>
        <w:t xml:space="preserve"> בתניות אלו</w:t>
      </w:r>
      <w:r w:rsidR="00C84078">
        <w:rPr>
          <w:rFonts w:cs="David" w:hint="cs"/>
          <w:sz w:val="24"/>
          <w:szCs w:val="24"/>
          <w:rtl/>
        </w:rPr>
        <w:t>:</w:t>
      </w:r>
      <w:r w:rsidR="005F63B6" w:rsidRPr="00C84078">
        <w:rPr>
          <w:rFonts w:cs="David" w:hint="cs"/>
          <w:sz w:val="24"/>
          <w:szCs w:val="24"/>
          <w:rtl/>
        </w:rPr>
        <w:t xml:space="preserve"> </w:t>
      </w:r>
      <w:r w:rsidRPr="00C84078">
        <w:rPr>
          <w:rFonts w:cs="David" w:hint="cs"/>
          <w:sz w:val="24"/>
          <w:szCs w:val="24"/>
          <w:rtl/>
        </w:rPr>
        <w:t>הן יכולות להקנות סמכות ל</w:t>
      </w:r>
      <w:r w:rsidR="00C84078" w:rsidRPr="00C84078">
        <w:rPr>
          <w:rFonts w:cs="David" w:hint="cs"/>
          <w:sz w:val="24"/>
          <w:szCs w:val="24"/>
          <w:rtl/>
        </w:rPr>
        <w:t xml:space="preserve">בימ"ש </w:t>
      </w:r>
      <w:r w:rsidRPr="00C84078">
        <w:rPr>
          <w:rFonts w:cs="David" w:hint="cs"/>
          <w:sz w:val="24"/>
          <w:szCs w:val="24"/>
          <w:rtl/>
        </w:rPr>
        <w:t xml:space="preserve">שלא היתה לו סמכות. </w:t>
      </w:r>
    </w:p>
    <w:p w:rsidR="00CA26B3" w:rsidRPr="00EE2CBB" w:rsidRDefault="00C84078" w:rsidP="00C84078">
      <w:pPr>
        <w:tabs>
          <w:tab w:val="left" w:pos="3222"/>
        </w:tabs>
        <w:spacing w:after="120" w:line="288" w:lineRule="auto"/>
        <w:jc w:val="both"/>
        <w:rPr>
          <w:rFonts w:cs="David"/>
          <w:sz w:val="24"/>
          <w:szCs w:val="24"/>
          <w:rtl/>
        </w:rPr>
      </w:pPr>
      <w:r w:rsidRPr="003D4F66">
        <w:rPr>
          <w:rFonts w:cs="David" w:hint="cs"/>
          <w:sz w:val="24"/>
          <w:szCs w:val="24"/>
          <w:u w:val="single"/>
          <w:rtl/>
        </w:rPr>
        <w:t>מצד שני:</w:t>
      </w:r>
      <w:r w:rsidRPr="003D4F66">
        <w:rPr>
          <w:rFonts w:cs="David" w:hint="cs"/>
          <w:sz w:val="24"/>
          <w:szCs w:val="24"/>
          <w:rtl/>
        </w:rPr>
        <w:t xml:space="preserve"> </w:t>
      </w:r>
      <w:r w:rsidR="005F63B6" w:rsidRPr="00C84078">
        <w:rPr>
          <w:rFonts w:cs="David" w:hint="cs"/>
          <w:sz w:val="24"/>
          <w:szCs w:val="24"/>
          <w:rtl/>
        </w:rPr>
        <w:t>תניות חוזיות לא יכולות לשלול סמכות בינלאומית בשום אופן!</w:t>
      </w:r>
      <w:r w:rsidR="005F63B6" w:rsidRPr="00EE2CBB">
        <w:rPr>
          <w:rFonts w:cs="David" w:hint="cs"/>
          <w:b/>
          <w:bCs/>
          <w:sz w:val="24"/>
          <w:szCs w:val="24"/>
          <w:rtl/>
        </w:rPr>
        <w:t xml:space="preserve"> </w:t>
      </w:r>
      <w:r w:rsidR="005F63B6" w:rsidRPr="00EE2CBB">
        <w:rPr>
          <w:rFonts w:cs="David" w:hint="cs"/>
          <w:sz w:val="24"/>
          <w:szCs w:val="24"/>
          <w:rtl/>
        </w:rPr>
        <w:t xml:space="preserve">כן ניתן </w:t>
      </w:r>
      <w:r w:rsidR="00AE33E4">
        <w:rPr>
          <w:rFonts w:cs="David" w:hint="cs"/>
          <w:sz w:val="24"/>
          <w:szCs w:val="24"/>
          <w:rtl/>
        </w:rPr>
        <w:t xml:space="preserve">לתת לביהמ"ש טעם חזק מאוד לא לדון עקב התניה </w:t>
      </w:r>
      <w:r w:rsidR="005F63B6" w:rsidRPr="00EE2CBB">
        <w:rPr>
          <w:rFonts w:cs="David" w:hint="cs"/>
          <w:sz w:val="24"/>
          <w:szCs w:val="24"/>
          <w:rtl/>
        </w:rPr>
        <w:t>אך לא לשלול לגמרי</w:t>
      </w:r>
      <w:r w:rsidR="00AE33E4">
        <w:rPr>
          <w:rFonts w:cs="David" w:hint="cs"/>
          <w:sz w:val="24"/>
          <w:szCs w:val="24"/>
          <w:rtl/>
        </w:rPr>
        <w:t xml:space="preserve"> את הסמכות ממנו</w:t>
      </w:r>
      <w:r w:rsidR="005F63B6" w:rsidRPr="00EE2CBB">
        <w:rPr>
          <w:rFonts w:cs="David" w:hint="cs"/>
          <w:sz w:val="24"/>
          <w:szCs w:val="24"/>
          <w:rtl/>
        </w:rPr>
        <w:t>.</w:t>
      </w:r>
    </w:p>
    <w:p w:rsidR="00AE33E4" w:rsidRPr="003D4F66" w:rsidRDefault="00AE33E4" w:rsidP="00AE33E4">
      <w:pPr>
        <w:tabs>
          <w:tab w:val="left" w:pos="3222"/>
        </w:tabs>
        <w:spacing w:after="120" w:line="288" w:lineRule="auto"/>
        <w:jc w:val="both"/>
        <w:rPr>
          <w:rFonts w:cs="David"/>
          <w:b/>
          <w:bCs/>
          <w:sz w:val="24"/>
          <w:szCs w:val="24"/>
          <w:rtl/>
        </w:rPr>
      </w:pPr>
      <w:r w:rsidRPr="003D4F66">
        <w:rPr>
          <w:rFonts w:cs="David" w:hint="cs"/>
          <w:b/>
          <w:bCs/>
          <w:sz w:val="24"/>
          <w:szCs w:val="24"/>
          <w:u w:val="single"/>
          <w:rtl/>
        </w:rPr>
        <w:t>מירוץ הסמכויות שנוצר</w:t>
      </w:r>
    </w:p>
    <w:p w:rsidR="00CA26B3" w:rsidRPr="00EE2CBB" w:rsidRDefault="00AE33E4" w:rsidP="00AE33E4">
      <w:pPr>
        <w:tabs>
          <w:tab w:val="left" w:pos="3222"/>
        </w:tabs>
        <w:spacing w:after="120" w:line="288" w:lineRule="auto"/>
        <w:jc w:val="both"/>
        <w:rPr>
          <w:rFonts w:cs="David"/>
          <w:b/>
          <w:bCs/>
          <w:sz w:val="24"/>
          <w:szCs w:val="24"/>
          <w:rtl/>
        </w:rPr>
      </w:pPr>
      <w:r>
        <w:rPr>
          <w:rFonts w:cs="David" w:hint="cs"/>
          <w:sz w:val="24"/>
          <w:szCs w:val="24"/>
          <w:rtl/>
        </w:rPr>
        <w:t xml:space="preserve">ישנו </w:t>
      </w:r>
      <w:r w:rsidR="005F63B6" w:rsidRPr="00EE2CBB">
        <w:rPr>
          <w:rFonts w:cs="David" w:hint="cs"/>
          <w:sz w:val="24"/>
          <w:szCs w:val="24"/>
          <w:rtl/>
        </w:rPr>
        <w:t xml:space="preserve">עקרון טריטוריאלי אך גם </w:t>
      </w:r>
      <w:r>
        <w:rPr>
          <w:rFonts w:cs="David" w:hint="cs"/>
          <w:sz w:val="24"/>
          <w:szCs w:val="24"/>
          <w:rtl/>
        </w:rPr>
        <w:t xml:space="preserve">ישנו גם </w:t>
      </w:r>
      <w:r w:rsidR="005F63B6" w:rsidRPr="00EE2CBB">
        <w:rPr>
          <w:rFonts w:cs="David" w:hint="cs"/>
          <w:sz w:val="24"/>
          <w:szCs w:val="24"/>
          <w:rtl/>
        </w:rPr>
        <w:t>עקרון חוזי. הריבונות לא מאפשרת לצדדים לבחור שלא תהיה ריבונות</w:t>
      </w:r>
      <w:r>
        <w:rPr>
          <w:rFonts w:cs="David" w:hint="cs"/>
          <w:sz w:val="24"/>
          <w:szCs w:val="24"/>
          <w:rtl/>
        </w:rPr>
        <w:t xml:space="preserve"> טריטוריאלית </w:t>
      </w:r>
      <w:r w:rsidR="005F63B6" w:rsidRPr="00EE2CBB">
        <w:rPr>
          <w:rFonts w:cs="David" w:hint="cs"/>
          <w:sz w:val="24"/>
          <w:szCs w:val="24"/>
          <w:rtl/>
        </w:rPr>
        <w:t>על התיק אם</w:t>
      </w:r>
      <w:r>
        <w:rPr>
          <w:rFonts w:cs="David" w:hint="cs"/>
          <w:sz w:val="24"/>
          <w:szCs w:val="24"/>
          <w:rtl/>
        </w:rPr>
        <w:t xml:space="preserve"> הפורום</w:t>
      </w:r>
      <w:r w:rsidR="005F63B6" w:rsidRPr="00EE2CBB">
        <w:rPr>
          <w:rFonts w:cs="David" w:hint="cs"/>
          <w:sz w:val="24"/>
          <w:szCs w:val="24"/>
          <w:rtl/>
        </w:rPr>
        <w:t xml:space="preserve"> </w:t>
      </w:r>
      <w:r>
        <w:rPr>
          <w:rFonts w:cs="David" w:hint="cs"/>
          <w:sz w:val="24"/>
          <w:szCs w:val="24"/>
          <w:rtl/>
        </w:rPr>
        <w:t xml:space="preserve">רוצה לבחור אותו, </w:t>
      </w:r>
      <w:r w:rsidRPr="00AE33E4">
        <w:rPr>
          <w:rFonts w:cs="David" w:hint="cs"/>
          <w:b/>
          <w:bCs/>
          <w:sz w:val="24"/>
          <w:szCs w:val="24"/>
          <w:rtl/>
        </w:rPr>
        <w:t>וכך יוצא ש</w:t>
      </w:r>
      <w:r w:rsidR="005F63B6" w:rsidRPr="00AE33E4">
        <w:rPr>
          <w:rFonts w:cs="David" w:hint="cs"/>
          <w:b/>
          <w:bCs/>
          <w:sz w:val="24"/>
          <w:szCs w:val="24"/>
          <w:rtl/>
        </w:rPr>
        <w:t>אנו</w:t>
      </w:r>
      <w:r w:rsidR="005F63B6" w:rsidRPr="00EE2CBB">
        <w:rPr>
          <w:rFonts w:cs="David" w:hint="cs"/>
          <w:b/>
          <w:bCs/>
          <w:sz w:val="24"/>
          <w:szCs w:val="24"/>
          <w:rtl/>
        </w:rPr>
        <w:t xml:space="preserve"> מגיעים למצב של </w:t>
      </w:r>
      <w:r w:rsidR="005F63B6" w:rsidRPr="00AE33E4">
        <w:rPr>
          <w:rFonts w:cs="David" w:hint="cs"/>
          <w:b/>
          <w:bCs/>
          <w:sz w:val="24"/>
          <w:szCs w:val="24"/>
          <w:u w:val="single"/>
          <w:rtl/>
        </w:rPr>
        <w:t>סמכות חופפת קלאסית</w:t>
      </w:r>
      <w:r w:rsidR="005F63B6" w:rsidRPr="00EE2CBB">
        <w:rPr>
          <w:rFonts w:cs="David" w:hint="cs"/>
          <w:b/>
          <w:bCs/>
          <w:sz w:val="24"/>
          <w:szCs w:val="24"/>
          <w:rtl/>
        </w:rPr>
        <w:t xml:space="preserve"> ובכך ייתכן גם </w:t>
      </w:r>
      <w:r w:rsidR="005F63B6" w:rsidRPr="00AE33E4">
        <w:rPr>
          <w:rFonts w:cs="David" w:hint="cs"/>
          <w:b/>
          <w:bCs/>
          <w:sz w:val="24"/>
          <w:szCs w:val="24"/>
          <w:u w:val="single"/>
          <w:rtl/>
        </w:rPr>
        <w:t>מירוץ סמכויות</w:t>
      </w:r>
      <w:r w:rsidRPr="00AE33E4">
        <w:rPr>
          <w:rFonts w:cs="David" w:hint="cs"/>
          <w:b/>
          <w:bCs/>
          <w:sz w:val="24"/>
          <w:szCs w:val="24"/>
          <w:u w:val="single"/>
          <w:rtl/>
        </w:rPr>
        <w:t xml:space="preserve"> בינלאומי</w:t>
      </w:r>
      <w:r w:rsidR="005F63B6" w:rsidRPr="00EE2CBB">
        <w:rPr>
          <w:rFonts w:cs="David" w:hint="cs"/>
          <w:b/>
          <w:bCs/>
          <w:sz w:val="24"/>
          <w:szCs w:val="24"/>
          <w:rtl/>
        </w:rPr>
        <w:t>.</w:t>
      </w:r>
    </w:p>
    <w:p w:rsidR="00AE33E4" w:rsidRPr="003D4F66" w:rsidRDefault="005F63B6" w:rsidP="000A3470">
      <w:pPr>
        <w:tabs>
          <w:tab w:val="left" w:pos="3222"/>
        </w:tabs>
        <w:spacing w:after="120" w:line="288" w:lineRule="auto"/>
        <w:jc w:val="both"/>
        <w:rPr>
          <w:rFonts w:cs="David"/>
          <w:b/>
          <w:bCs/>
          <w:sz w:val="24"/>
          <w:szCs w:val="24"/>
          <w:rtl/>
        </w:rPr>
      </w:pPr>
      <w:r w:rsidRPr="003D4F66">
        <w:rPr>
          <w:rFonts w:cs="David" w:hint="cs"/>
          <w:b/>
          <w:bCs/>
          <w:sz w:val="24"/>
          <w:szCs w:val="24"/>
          <w:u w:val="single"/>
          <w:rtl/>
        </w:rPr>
        <w:t>בעיית התיאום- קושי קלאסי</w:t>
      </w:r>
    </w:p>
    <w:p w:rsidR="00AE33E4" w:rsidRDefault="005F63B6" w:rsidP="00AE33E4">
      <w:pPr>
        <w:tabs>
          <w:tab w:val="left" w:pos="3222"/>
        </w:tabs>
        <w:spacing w:after="120" w:line="288" w:lineRule="auto"/>
        <w:jc w:val="both"/>
        <w:rPr>
          <w:rFonts w:cs="David"/>
          <w:sz w:val="24"/>
          <w:szCs w:val="24"/>
          <w:rtl/>
        </w:rPr>
      </w:pPr>
      <w:r w:rsidRPr="00EE2CBB">
        <w:rPr>
          <w:rFonts w:cs="David" w:hint="cs"/>
          <w:sz w:val="24"/>
          <w:szCs w:val="24"/>
          <w:rtl/>
        </w:rPr>
        <w:t xml:space="preserve">נאמר שיש 2 פורומים מוסמכים וכל צד הולך לפורום בו הוא רוצה. אם זה היה בתוך מדינה, היה ניתן להכריע בערכאה גבוהה יותר- יש מנגנוני תיאום, לעיתים תחרויות אבל יש גם בג"ץ. </w:t>
      </w:r>
      <w:r w:rsidRPr="00AE33E4">
        <w:rPr>
          <w:rFonts w:cs="David" w:hint="cs"/>
          <w:sz w:val="24"/>
          <w:szCs w:val="24"/>
          <w:u w:val="single"/>
          <w:rtl/>
        </w:rPr>
        <w:t>במישור הבינלאומי</w:t>
      </w:r>
      <w:r w:rsidRPr="00EE2CBB">
        <w:rPr>
          <w:rFonts w:cs="David" w:hint="cs"/>
          <w:sz w:val="24"/>
          <w:szCs w:val="24"/>
          <w:rtl/>
        </w:rPr>
        <w:t xml:space="preserve"> אין גורם מתאם </w:t>
      </w:r>
      <w:r w:rsidR="00AE33E4">
        <w:rPr>
          <w:rFonts w:cs="David" w:hint="cs"/>
          <w:sz w:val="24"/>
          <w:szCs w:val="24"/>
          <w:rtl/>
        </w:rPr>
        <w:t xml:space="preserve">- </w:t>
      </w:r>
      <w:r w:rsidRPr="00EE2CBB">
        <w:rPr>
          <w:rFonts w:cs="David" w:hint="cs"/>
          <w:sz w:val="24"/>
          <w:szCs w:val="24"/>
          <w:rtl/>
        </w:rPr>
        <w:t xml:space="preserve">יש דוקטרינה שנועדה להתמודד עם בעיית התיאום הזו: </w:t>
      </w:r>
    </w:p>
    <w:p w:rsidR="006171FD" w:rsidRDefault="005F63B6" w:rsidP="006171FD">
      <w:pPr>
        <w:tabs>
          <w:tab w:val="left" w:pos="3222"/>
        </w:tabs>
        <w:spacing w:after="120" w:line="288" w:lineRule="auto"/>
        <w:jc w:val="both"/>
        <w:rPr>
          <w:rFonts w:cs="David"/>
          <w:sz w:val="24"/>
          <w:szCs w:val="24"/>
          <w:u w:val="single"/>
          <w:rtl/>
        </w:rPr>
      </w:pPr>
      <w:r w:rsidRPr="00AE33E4">
        <w:rPr>
          <w:rFonts w:cs="David" w:hint="cs"/>
          <w:sz w:val="24"/>
          <w:szCs w:val="24"/>
          <w:u w:val="single"/>
          <w:rtl/>
        </w:rPr>
        <w:t>דוקטרינת</w:t>
      </w:r>
      <w:r w:rsidRPr="00AE33E4">
        <w:rPr>
          <w:rFonts w:cs="David" w:hint="cs"/>
          <w:b/>
          <w:bCs/>
          <w:sz w:val="24"/>
          <w:szCs w:val="24"/>
          <w:u w:val="single"/>
          <w:rtl/>
        </w:rPr>
        <w:t xml:space="preserve"> "הליך תלוי ועומד"</w:t>
      </w:r>
      <w:r w:rsidR="00AE33E4">
        <w:rPr>
          <w:rFonts w:cs="David" w:hint="cs"/>
          <w:b/>
          <w:bCs/>
          <w:sz w:val="24"/>
          <w:szCs w:val="24"/>
          <w:rtl/>
        </w:rPr>
        <w:t>:</w:t>
      </w:r>
      <w:r w:rsidRPr="00EE2CBB">
        <w:rPr>
          <w:rFonts w:cs="David" w:hint="cs"/>
          <w:b/>
          <w:bCs/>
          <w:sz w:val="24"/>
          <w:szCs w:val="24"/>
          <w:rtl/>
        </w:rPr>
        <w:t xml:space="preserve"> </w:t>
      </w:r>
      <w:r w:rsidR="00AE33E4" w:rsidRPr="003D4F66">
        <w:rPr>
          <w:rFonts w:cs="David" w:hint="cs"/>
          <w:sz w:val="24"/>
          <w:szCs w:val="24"/>
          <w:rtl/>
        </w:rPr>
        <w:t xml:space="preserve">נניח </w:t>
      </w:r>
      <w:r w:rsidRPr="003D4F66">
        <w:rPr>
          <w:rFonts w:cs="David" w:hint="cs"/>
          <w:sz w:val="24"/>
          <w:szCs w:val="24"/>
          <w:rtl/>
        </w:rPr>
        <w:t xml:space="preserve">הראו לי </w:t>
      </w:r>
      <w:r w:rsidR="00AE33E4" w:rsidRPr="003D4F66">
        <w:rPr>
          <w:rFonts w:cs="David" w:hint="cs"/>
          <w:sz w:val="24"/>
          <w:szCs w:val="24"/>
          <w:rtl/>
        </w:rPr>
        <w:t>כי מתנהל הליך מקביל בערכאה אחרת.</w:t>
      </w:r>
      <w:r w:rsidRPr="003D4F66">
        <w:rPr>
          <w:rFonts w:cs="David" w:hint="cs"/>
          <w:sz w:val="24"/>
          <w:szCs w:val="24"/>
          <w:rtl/>
        </w:rPr>
        <w:t xml:space="preserve"> בעל הדין יבקש מביהמ"ש לכבד את העובדה שמתנהל הליך מקביל בפורום אחר</w:t>
      </w:r>
      <w:r w:rsidRPr="00EE2CBB">
        <w:rPr>
          <w:rFonts w:cs="David" w:hint="cs"/>
          <w:sz w:val="24"/>
          <w:szCs w:val="24"/>
          <w:rtl/>
        </w:rPr>
        <w:t xml:space="preserve"> עד ש</w:t>
      </w:r>
      <w:r w:rsidR="00AE33E4">
        <w:rPr>
          <w:rFonts w:cs="David" w:hint="cs"/>
          <w:sz w:val="24"/>
          <w:szCs w:val="24"/>
          <w:rtl/>
        </w:rPr>
        <w:t xml:space="preserve">יושלם </w:t>
      </w:r>
      <w:r w:rsidRPr="00EE2CBB">
        <w:rPr>
          <w:rFonts w:cs="David" w:hint="cs"/>
          <w:sz w:val="24"/>
          <w:szCs w:val="24"/>
          <w:rtl/>
        </w:rPr>
        <w:t xml:space="preserve">(הנתבע בד"כ) </w:t>
      </w:r>
      <w:r w:rsidR="00AE33E4">
        <w:rPr>
          <w:rFonts w:cs="David" w:hint="cs"/>
          <w:sz w:val="24"/>
          <w:szCs w:val="24"/>
          <w:rtl/>
        </w:rPr>
        <w:t>ו</w:t>
      </w:r>
      <w:r w:rsidRPr="00EE2CBB">
        <w:rPr>
          <w:rFonts w:cs="David" w:hint="cs"/>
          <w:sz w:val="24"/>
          <w:szCs w:val="24"/>
          <w:rtl/>
        </w:rPr>
        <w:t>אח"כ יחזור התיק לפורום שלא דן</w:t>
      </w:r>
      <w:r w:rsidR="00AE33E4">
        <w:rPr>
          <w:rFonts w:cs="David" w:hint="cs"/>
          <w:sz w:val="24"/>
          <w:szCs w:val="24"/>
          <w:rtl/>
        </w:rPr>
        <w:t xml:space="preserve"> בו עדיין</w:t>
      </w:r>
      <w:r w:rsidRPr="00EE2CBB">
        <w:rPr>
          <w:rFonts w:cs="David" w:hint="cs"/>
          <w:sz w:val="24"/>
          <w:szCs w:val="24"/>
          <w:rtl/>
        </w:rPr>
        <w:t xml:space="preserve"> ואולי ניתן יהיה להשתמש בהכרעה</w:t>
      </w:r>
      <w:r w:rsidR="00AE33E4">
        <w:rPr>
          <w:rFonts w:cs="David" w:hint="cs"/>
          <w:sz w:val="24"/>
          <w:szCs w:val="24"/>
          <w:rtl/>
        </w:rPr>
        <w:t xml:space="preserve"> </w:t>
      </w:r>
      <w:r w:rsidRPr="00EE2CBB">
        <w:rPr>
          <w:rFonts w:cs="David" w:hint="cs"/>
          <w:sz w:val="24"/>
          <w:szCs w:val="24"/>
          <w:rtl/>
        </w:rPr>
        <w:t>- בעובדות, במעשה בית-דין וכו'...</w:t>
      </w:r>
      <w:r w:rsidR="006171FD">
        <w:rPr>
          <w:rFonts w:cs="David" w:hint="cs"/>
          <w:sz w:val="24"/>
          <w:szCs w:val="24"/>
          <w:rtl/>
        </w:rPr>
        <w:t xml:space="preserve"> </w:t>
      </w:r>
    </w:p>
    <w:p w:rsidR="007C332C" w:rsidRPr="00EE2CBB" w:rsidRDefault="003D2D93" w:rsidP="006171FD">
      <w:pPr>
        <w:tabs>
          <w:tab w:val="left" w:pos="3222"/>
        </w:tabs>
        <w:spacing w:after="120" w:line="288" w:lineRule="auto"/>
        <w:jc w:val="both"/>
        <w:rPr>
          <w:rFonts w:cs="David"/>
          <w:sz w:val="24"/>
          <w:szCs w:val="24"/>
          <w:rtl/>
        </w:rPr>
      </w:pPr>
      <w:r w:rsidRPr="003D4F66">
        <w:rPr>
          <w:rFonts w:cs="David" w:hint="cs"/>
          <w:sz w:val="24"/>
          <w:szCs w:val="24"/>
          <w:u w:val="single"/>
          <w:rtl/>
        </w:rPr>
        <w:t>סיטו</w:t>
      </w:r>
      <w:r w:rsidR="007C332C" w:rsidRPr="003D4F66">
        <w:rPr>
          <w:rFonts w:cs="David" w:hint="cs"/>
          <w:sz w:val="24"/>
          <w:szCs w:val="24"/>
          <w:u w:val="single"/>
          <w:rtl/>
        </w:rPr>
        <w:t>א</w:t>
      </w:r>
      <w:r w:rsidRPr="003D4F66">
        <w:rPr>
          <w:rFonts w:cs="David" w:hint="cs"/>
          <w:sz w:val="24"/>
          <w:szCs w:val="24"/>
          <w:u w:val="single"/>
          <w:rtl/>
        </w:rPr>
        <w:t>ציה</w:t>
      </w:r>
      <w:r w:rsidRPr="003D4F66">
        <w:rPr>
          <w:rFonts w:cs="David" w:hint="cs"/>
          <w:sz w:val="24"/>
          <w:szCs w:val="24"/>
          <w:rtl/>
        </w:rPr>
        <w:t>:</w:t>
      </w:r>
      <w:r w:rsidRPr="00EE2CBB">
        <w:rPr>
          <w:rFonts w:cs="David" w:hint="cs"/>
          <w:sz w:val="24"/>
          <w:szCs w:val="24"/>
          <w:rtl/>
        </w:rPr>
        <w:t xml:space="preserve"> אני מגיש תביעה ורוצה לוודא סמכות בינלאומי</w:t>
      </w:r>
      <w:r w:rsidR="007C332C" w:rsidRPr="00EE2CBB">
        <w:rPr>
          <w:rFonts w:cs="David" w:hint="cs"/>
          <w:sz w:val="24"/>
          <w:szCs w:val="24"/>
          <w:rtl/>
        </w:rPr>
        <w:t xml:space="preserve">ת- </w:t>
      </w:r>
      <w:r w:rsidR="007C332C" w:rsidRPr="005E671B">
        <w:rPr>
          <w:rFonts w:cs="David" w:hint="cs"/>
          <w:sz w:val="24"/>
          <w:szCs w:val="24"/>
          <w:u w:val="single"/>
          <w:rtl/>
        </w:rPr>
        <w:t>כיצד היא מושגת</w:t>
      </w:r>
      <w:r w:rsidR="007C332C" w:rsidRPr="00EE2CBB">
        <w:rPr>
          <w:rFonts w:cs="David" w:hint="cs"/>
          <w:sz w:val="24"/>
          <w:szCs w:val="24"/>
          <w:rtl/>
        </w:rPr>
        <w:t xml:space="preserve">? </w:t>
      </w:r>
    </w:p>
    <w:p w:rsidR="007C332C" w:rsidRPr="005E671B" w:rsidRDefault="007C332C" w:rsidP="00BE115F">
      <w:pPr>
        <w:pStyle w:val="ListParagraph"/>
        <w:numPr>
          <w:ilvl w:val="0"/>
          <w:numId w:val="21"/>
        </w:numPr>
        <w:tabs>
          <w:tab w:val="left" w:pos="3222"/>
        </w:tabs>
        <w:spacing w:after="120" w:line="288" w:lineRule="auto"/>
        <w:jc w:val="both"/>
        <w:rPr>
          <w:rFonts w:cs="David"/>
          <w:sz w:val="24"/>
          <w:szCs w:val="24"/>
        </w:rPr>
      </w:pPr>
      <w:r w:rsidRPr="005E671B">
        <w:rPr>
          <w:rFonts w:cs="David" w:hint="cs"/>
          <w:b/>
          <w:bCs/>
          <w:sz w:val="24"/>
          <w:szCs w:val="24"/>
          <w:rtl/>
        </w:rPr>
        <w:t>ה</w:t>
      </w:r>
      <w:r w:rsidRPr="005E671B">
        <w:rPr>
          <w:rFonts w:cs="David" w:hint="cs"/>
          <w:b/>
          <w:bCs/>
          <w:sz w:val="24"/>
          <w:szCs w:val="24"/>
          <w:u w:val="single"/>
          <w:rtl/>
        </w:rPr>
        <w:t>קניית הסמכות</w:t>
      </w:r>
      <w:r w:rsidR="00FE11EE">
        <w:rPr>
          <w:rFonts w:cs="David" w:hint="cs"/>
          <w:sz w:val="24"/>
          <w:szCs w:val="24"/>
          <w:rtl/>
        </w:rPr>
        <w:t>:</w:t>
      </w:r>
      <w:r w:rsidRPr="005E671B">
        <w:rPr>
          <w:rFonts w:cs="David" w:hint="cs"/>
          <w:sz w:val="24"/>
          <w:szCs w:val="24"/>
          <w:rtl/>
        </w:rPr>
        <w:t xml:space="preserve"> ביהמ"ש מזהה האם ע"פ דיני הסמכות יש לו סמכות לדון בתיק. זה יכול לקרות באמצעות אחד מ</w:t>
      </w:r>
      <w:r w:rsidRPr="005E671B">
        <w:rPr>
          <w:rFonts w:cs="David" w:hint="cs"/>
          <w:sz w:val="24"/>
          <w:szCs w:val="24"/>
          <w:u w:val="single"/>
          <w:rtl/>
        </w:rPr>
        <w:t>-2 מנגנונים עיקריים</w:t>
      </w:r>
      <w:r w:rsidRPr="005E671B">
        <w:rPr>
          <w:rFonts w:cs="David" w:hint="cs"/>
          <w:sz w:val="24"/>
          <w:szCs w:val="24"/>
          <w:rtl/>
        </w:rPr>
        <w:t xml:space="preserve">: </w:t>
      </w:r>
      <w:r w:rsidR="005E671B" w:rsidRPr="005E671B">
        <w:rPr>
          <w:rFonts w:cs="David" w:hint="cs"/>
          <w:sz w:val="24"/>
          <w:szCs w:val="24"/>
          <w:rtl/>
        </w:rPr>
        <w:t xml:space="preserve">1. </w:t>
      </w:r>
      <w:r w:rsidRPr="005E671B">
        <w:rPr>
          <w:rFonts w:cs="David" w:hint="cs"/>
          <w:sz w:val="24"/>
          <w:szCs w:val="24"/>
          <w:rtl/>
        </w:rPr>
        <w:t xml:space="preserve">תנית שיפוט חוזית, </w:t>
      </w:r>
      <w:r w:rsidR="005E671B" w:rsidRPr="005E671B">
        <w:rPr>
          <w:rFonts w:cs="David" w:hint="cs"/>
          <w:sz w:val="24"/>
          <w:szCs w:val="24"/>
          <w:rtl/>
        </w:rPr>
        <w:t xml:space="preserve">2. </w:t>
      </w:r>
      <w:r w:rsidRPr="005E671B">
        <w:rPr>
          <w:rFonts w:cs="David" w:hint="cs"/>
          <w:sz w:val="24"/>
          <w:szCs w:val="24"/>
          <w:rtl/>
        </w:rPr>
        <w:t>"</w:t>
      </w:r>
      <w:r w:rsidRPr="005E671B">
        <w:rPr>
          <w:rFonts w:cs="David" w:hint="cs"/>
          <w:b/>
          <w:bCs/>
          <w:sz w:val="24"/>
          <w:szCs w:val="24"/>
          <w:rtl/>
        </w:rPr>
        <w:t>מנגנון ההמצאה</w:t>
      </w:r>
      <w:r w:rsidR="005E671B" w:rsidRPr="005E671B">
        <w:rPr>
          <w:rFonts w:cs="David" w:hint="cs"/>
          <w:sz w:val="24"/>
          <w:szCs w:val="24"/>
          <w:rtl/>
        </w:rPr>
        <w:t>":</w:t>
      </w:r>
      <w:r w:rsidRPr="005E671B">
        <w:rPr>
          <w:rFonts w:cs="David" w:hint="cs"/>
          <w:sz w:val="24"/>
          <w:szCs w:val="24"/>
          <w:rtl/>
        </w:rPr>
        <w:t xml:space="preserve"> </w:t>
      </w:r>
      <w:r w:rsidR="005E671B" w:rsidRPr="005E671B">
        <w:rPr>
          <w:rFonts w:cs="David" w:hint="cs"/>
          <w:sz w:val="24"/>
          <w:szCs w:val="24"/>
          <w:rtl/>
        </w:rPr>
        <w:t>ה</w:t>
      </w:r>
      <w:r w:rsidRPr="005E671B">
        <w:rPr>
          <w:rFonts w:cs="David" w:hint="cs"/>
          <w:sz w:val="24"/>
          <w:szCs w:val="24"/>
          <w:rtl/>
        </w:rPr>
        <w:t xml:space="preserve">סעיפים הרלוונטיים: 477 ו-482 </w:t>
      </w:r>
      <w:r w:rsidR="00920BD1" w:rsidRPr="005E671B">
        <w:rPr>
          <w:rFonts w:cs="David" w:hint="cs"/>
          <w:sz w:val="24"/>
          <w:szCs w:val="24"/>
          <w:rtl/>
        </w:rPr>
        <w:t>(פרק ל"ב המצאת כתבי בית דין)</w:t>
      </w:r>
      <w:r w:rsidRPr="005E671B">
        <w:rPr>
          <w:rFonts w:cs="David" w:hint="cs"/>
          <w:sz w:val="24"/>
          <w:szCs w:val="24"/>
          <w:rtl/>
        </w:rPr>
        <w:t xml:space="preserve"> </w:t>
      </w:r>
      <w:r w:rsidRPr="005E671B">
        <w:rPr>
          <w:rFonts w:cs="David" w:hint="cs"/>
          <w:sz w:val="24"/>
          <w:szCs w:val="24"/>
          <w:u w:val="single"/>
          <w:rtl/>
        </w:rPr>
        <w:t>בחו"ל-</w:t>
      </w:r>
      <w:r w:rsidR="005E671B" w:rsidRPr="005E671B">
        <w:rPr>
          <w:rFonts w:cs="David" w:hint="cs"/>
          <w:sz w:val="24"/>
          <w:szCs w:val="24"/>
          <w:rtl/>
        </w:rPr>
        <w:t xml:space="preserve"> תקנה 500: </w:t>
      </w:r>
      <w:r w:rsidRPr="005E671B">
        <w:rPr>
          <w:rFonts w:cs="David" w:hint="cs"/>
          <w:sz w:val="24"/>
          <w:szCs w:val="24"/>
          <w:rtl/>
        </w:rPr>
        <w:t xml:space="preserve">בעל הדין הוא שיצטרך להמציא את </w:t>
      </w:r>
      <w:r w:rsidR="00FE11EE">
        <w:rPr>
          <w:rFonts w:cs="David" w:hint="cs"/>
          <w:sz w:val="24"/>
          <w:szCs w:val="24"/>
          <w:rtl/>
        </w:rPr>
        <w:t>ההזמנה לדין</w:t>
      </w:r>
      <w:r w:rsidR="00C721FA">
        <w:rPr>
          <w:rFonts w:cs="David" w:hint="cs"/>
          <w:sz w:val="24"/>
          <w:szCs w:val="24"/>
          <w:rtl/>
        </w:rPr>
        <w:t xml:space="preserve"> ולהוכיח לביהמ"ש שהסמכות היא שלו. </w:t>
      </w:r>
      <w:r w:rsidR="00C721FA" w:rsidRPr="00C721FA">
        <w:rPr>
          <w:rFonts w:cs="David" w:hint="cs"/>
          <w:b/>
          <w:bCs/>
          <w:sz w:val="24"/>
          <w:szCs w:val="24"/>
          <w:rtl/>
        </w:rPr>
        <w:t>ביהמ"ש כבר כאן יכניס שק"ד</w:t>
      </w:r>
      <w:r w:rsidR="00C721FA">
        <w:rPr>
          <w:rFonts w:cs="David" w:hint="cs"/>
          <w:sz w:val="24"/>
          <w:szCs w:val="24"/>
          <w:rtl/>
        </w:rPr>
        <w:t xml:space="preserve"> בנוגע לשאלת הפורום הנאות, ובהתאם יאפשר או לא להמציא את הכתב תביעה  לפי תקנה 500 להלן.</w:t>
      </w:r>
      <w:r w:rsidRPr="005E671B">
        <w:rPr>
          <w:rFonts w:cs="David" w:hint="cs"/>
          <w:sz w:val="24"/>
          <w:szCs w:val="24"/>
          <w:rtl/>
        </w:rPr>
        <w:t xml:space="preserve"> </w:t>
      </w:r>
    </w:p>
    <w:p w:rsidR="007C332C" w:rsidRPr="00EE2CBB" w:rsidRDefault="007C332C" w:rsidP="00BE115F">
      <w:pPr>
        <w:pStyle w:val="ListParagraph"/>
        <w:numPr>
          <w:ilvl w:val="0"/>
          <w:numId w:val="21"/>
        </w:numPr>
        <w:tabs>
          <w:tab w:val="left" w:pos="3222"/>
        </w:tabs>
        <w:spacing w:after="120" w:line="288" w:lineRule="auto"/>
        <w:jc w:val="both"/>
        <w:rPr>
          <w:rFonts w:cs="David"/>
          <w:sz w:val="24"/>
          <w:szCs w:val="24"/>
        </w:rPr>
      </w:pPr>
      <w:r w:rsidRPr="00EE2CBB">
        <w:rPr>
          <w:rFonts w:cs="David" w:hint="cs"/>
          <w:b/>
          <w:bCs/>
          <w:sz w:val="24"/>
          <w:szCs w:val="24"/>
          <w:u w:val="single"/>
          <w:rtl/>
        </w:rPr>
        <w:t>שיקול הדעת השיפוטי</w:t>
      </w:r>
      <w:r w:rsidR="00FE11EE">
        <w:rPr>
          <w:rFonts w:cs="David" w:hint="cs"/>
          <w:sz w:val="24"/>
          <w:szCs w:val="24"/>
          <w:rtl/>
        </w:rPr>
        <w:t>:</w:t>
      </w:r>
      <w:r w:rsidRPr="00EE2CBB">
        <w:rPr>
          <w:rFonts w:cs="David" w:hint="cs"/>
          <w:sz w:val="24"/>
          <w:szCs w:val="24"/>
          <w:rtl/>
        </w:rPr>
        <w:t xml:space="preserve"> לביהמ"ש יש סמכות, והשאלה היא האם הוא הולך </w:t>
      </w:r>
      <w:r w:rsidR="00FE11EE">
        <w:rPr>
          <w:rFonts w:cs="David" w:hint="cs"/>
          <w:sz w:val="24"/>
          <w:szCs w:val="24"/>
          <w:rtl/>
        </w:rPr>
        <w:t>להפעיל אותה כרגע. האם הוא הפורום</w:t>
      </w:r>
      <w:r w:rsidRPr="00EE2CBB">
        <w:rPr>
          <w:rFonts w:cs="David" w:hint="cs"/>
          <w:sz w:val="24"/>
          <w:szCs w:val="24"/>
          <w:rtl/>
        </w:rPr>
        <w:t xml:space="preserve"> ההולם לדון בתיק. </w:t>
      </w:r>
      <w:r w:rsidRPr="00FE11EE">
        <w:rPr>
          <w:rFonts w:cs="David" w:hint="cs"/>
          <w:sz w:val="24"/>
          <w:szCs w:val="24"/>
          <w:u w:val="single"/>
          <w:rtl/>
        </w:rPr>
        <w:t>כאן מתעוררות שאלות של פורום נאות</w:t>
      </w:r>
      <w:r w:rsidRPr="00EE2CBB">
        <w:rPr>
          <w:rFonts w:cs="David" w:hint="cs"/>
          <w:sz w:val="24"/>
          <w:szCs w:val="24"/>
          <w:rtl/>
        </w:rPr>
        <w:t xml:space="preserve"> בד"כ (לעיתים הן כבר מתעוררות קודם ומשתלבות אולם מבחינה רעיונית רק כאן). כאן ביהמ"ש מחליט והוא מבסס את טיעוניו. </w:t>
      </w:r>
    </w:p>
    <w:p w:rsidR="00162678" w:rsidRPr="00FE11EE" w:rsidRDefault="00FE11EE" w:rsidP="000A3470">
      <w:pPr>
        <w:tabs>
          <w:tab w:val="left" w:pos="3222"/>
        </w:tabs>
        <w:spacing w:after="120" w:line="288" w:lineRule="auto"/>
        <w:jc w:val="both"/>
        <w:rPr>
          <w:rFonts w:cs="David"/>
          <w:b/>
          <w:bCs/>
          <w:sz w:val="28"/>
          <w:szCs w:val="28"/>
          <w:u w:val="single"/>
          <w:rtl/>
        </w:rPr>
      </w:pPr>
      <w:r>
        <w:rPr>
          <w:rFonts w:cs="David" w:hint="cs"/>
          <w:b/>
          <w:bCs/>
          <w:sz w:val="28"/>
          <w:szCs w:val="28"/>
          <w:u w:val="single"/>
          <w:rtl/>
        </w:rPr>
        <w:t>"</w:t>
      </w:r>
      <w:r w:rsidR="00162678" w:rsidRPr="00FE11EE">
        <w:rPr>
          <w:rFonts w:cs="David" w:hint="cs"/>
          <w:b/>
          <w:bCs/>
          <w:sz w:val="28"/>
          <w:szCs w:val="28"/>
          <w:u w:val="single"/>
          <w:rtl/>
        </w:rPr>
        <w:t>עקרון ההמצאה</w:t>
      </w:r>
      <w:r>
        <w:rPr>
          <w:rFonts w:cs="David" w:hint="cs"/>
          <w:b/>
          <w:bCs/>
          <w:sz w:val="28"/>
          <w:szCs w:val="28"/>
          <w:u w:val="single"/>
          <w:rtl/>
        </w:rPr>
        <w:t>"</w:t>
      </w:r>
    </w:p>
    <w:p w:rsidR="00FE11EE" w:rsidRDefault="00162678" w:rsidP="000A3470">
      <w:pPr>
        <w:tabs>
          <w:tab w:val="left" w:pos="3222"/>
        </w:tabs>
        <w:spacing w:after="120" w:line="288" w:lineRule="auto"/>
        <w:jc w:val="both"/>
        <w:rPr>
          <w:rFonts w:cs="David"/>
          <w:sz w:val="24"/>
          <w:szCs w:val="24"/>
          <w:rtl/>
        </w:rPr>
      </w:pPr>
      <w:r w:rsidRPr="00EE2CBB">
        <w:rPr>
          <w:rFonts w:cs="David" w:hint="cs"/>
          <w:sz w:val="24"/>
          <w:szCs w:val="24"/>
          <w:rtl/>
        </w:rPr>
        <w:t xml:space="preserve">עקרון זה משמש את הפורום כמה שמכונה </w:t>
      </w:r>
      <w:r w:rsidRPr="00FE11EE">
        <w:rPr>
          <w:rFonts w:cs="David" w:hint="cs"/>
          <w:sz w:val="20"/>
          <w:szCs w:val="20"/>
        </w:rPr>
        <w:t>PR</w:t>
      </w:r>
      <w:r w:rsidRPr="00FE11EE">
        <w:rPr>
          <w:rFonts w:cs="David"/>
          <w:sz w:val="20"/>
          <w:szCs w:val="20"/>
        </w:rPr>
        <w:t>OXY</w:t>
      </w:r>
      <w:r w:rsidRPr="00FE11EE">
        <w:rPr>
          <w:rFonts w:cs="David" w:hint="cs"/>
          <w:sz w:val="20"/>
          <w:szCs w:val="20"/>
          <w:rtl/>
        </w:rPr>
        <w:t xml:space="preserve"> </w:t>
      </w:r>
      <w:r w:rsidRPr="00EE2CBB">
        <w:rPr>
          <w:rFonts w:cs="David" w:hint="cs"/>
          <w:sz w:val="24"/>
          <w:szCs w:val="24"/>
          <w:rtl/>
        </w:rPr>
        <w:t>- קירוב לרעיון הסמכות.</w:t>
      </w:r>
    </w:p>
    <w:p w:rsidR="00FE11EE" w:rsidRDefault="00162678" w:rsidP="000A3470">
      <w:pPr>
        <w:tabs>
          <w:tab w:val="left" w:pos="3222"/>
        </w:tabs>
        <w:spacing w:after="120" w:line="288" w:lineRule="auto"/>
        <w:jc w:val="both"/>
        <w:rPr>
          <w:rFonts w:cs="David"/>
          <w:sz w:val="24"/>
          <w:szCs w:val="24"/>
          <w:u w:val="single"/>
          <w:rtl/>
        </w:rPr>
      </w:pPr>
      <w:r w:rsidRPr="00EE2CBB">
        <w:rPr>
          <w:rFonts w:cs="David" w:hint="cs"/>
          <w:b/>
          <w:bCs/>
          <w:sz w:val="24"/>
          <w:szCs w:val="24"/>
          <w:rtl/>
        </w:rPr>
        <w:t>רעיון הטריטוריה מבוסס על הנתון שהנתבע נמצא בארץ</w:t>
      </w:r>
      <w:r w:rsidR="00FE11EE">
        <w:rPr>
          <w:rFonts w:cs="David" w:hint="cs"/>
          <w:sz w:val="24"/>
          <w:szCs w:val="24"/>
          <w:rtl/>
        </w:rPr>
        <w:t xml:space="preserve"> -</w:t>
      </w:r>
      <w:r w:rsidRPr="00EE2CBB">
        <w:rPr>
          <w:rFonts w:cs="David" w:hint="cs"/>
          <w:sz w:val="24"/>
          <w:szCs w:val="24"/>
          <w:rtl/>
        </w:rPr>
        <w:t xml:space="preserve"> איך נבחן זאת? </w:t>
      </w:r>
    </w:p>
    <w:p w:rsidR="00CA26B3" w:rsidRPr="00EE2CBB" w:rsidRDefault="00162678" w:rsidP="00FE11EE">
      <w:pPr>
        <w:tabs>
          <w:tab w:val="left" w:pos="3222"/>
        </w:tabs>
        <w:spacing w:after="120" w:line="288" w:lineRule="auto"/>
        <w:jc w:val="both"/>
        <w:rPr>
          <w:rFonts w:cs="David"/>
          <w:sz w:val="24"/>
          <w:szCs w:val="24"/>
          <w:rtl/>
        </w:rPr>
      </w:pPr>
      <w:r w:rsidRPr="00FE11EE">
        <w:rPr>
          <w:rFonts w:cs="David" w:hint="cs"/>
          <w:sz w:val="24"/>
          <w:szCs w:val="24"/>
          <w:u w:val="single"/>
          <w:rtl/>
        </w:rPr>
        <w:t>הדין פיתח לעצמו מנגנון בירור</w:t>
      </w:r>
      <w:r w:rsidR="00FE11EE">
        <w:rPr>
          <w:rFonts w:cs="David" w:hint="cs"/>
          <w:sz w:val="24"/>
          <w:szCs w:val="24"/>
          <w:rtl/>
        </w:rPr>
        <w:t xml:space="preserve">: </w:t>
      </w:r>
      <w:r w:rsidRPr="00FE11EE">
        <w:rPr>
          <w:rFonts w:cs="David" w:hint="cs"/>
          <w:b/>
          <w:bCs/>
          <w:sz w:val="24"/>
          <w:szCs w:val="24"/>
          <w:rtl/>
        </w:rPr>
        <w:t>הנתבע נמצא בארץ אם קיבל את כתב התביעה בארץ</w:t>
      </w:r>
      <w:r w:rsidRPr="00EE2CBB">
        <w:rPr>
          <w:rFonts w:cs="David" w:hint="cs"/>
          <w:sz w:val="24"/>
          <w:szCs w:val="24"/>
          <w:rtl/>
        </w:rPr>
        <w:t>. ביהמ"ש קונה סמכות לאורך כל התיק וההליך בהתבסס על רגע אחד של ההמצאה בארץ. סיפורים על אדם שנכח בעתירת הביניים בשדה התעופה ותפסו אותו</w:t>
      </w:r>
      <w:r w:rsidR="00FE11EE">
        <w:rPr>
          <w:rFonts w:cs="David" w:hint="cs"/>
          <w:sz w:val="24"/>
          <w:szCs w:val="24"/>
          <w:rtl/>
        </w:rPr>
        <w:t xml:space="preserve"> והמציאו לו את </w:t>
      </w:r>
      <w:r w:rsidRPr="00EE2CBB">
        <w:rPr>
          <w:rFonts w:cs="David" w:hint="cs"/>
          <w:sz w:val="24"/>
          <w:szCs w:val="24"/>
          <w:rtl/>
        </w:rPr>
        <w:t xml:space="preserve"> כתב התביעה</w:t>
      </w:r>
      <w:r w:rsidR="00FE11EE">
        <w:rPr>
          <w:rFonts w:cs="David" w:hint="cs"/>
          <w:sz w:val="24"/>
          <w:szCs w:val="24"/>
          <w:rtl/>
        </w:rPr>
        <w:t>,</w:t>
      </w:r>
      <w:r w:rsidRPr="00EE2CBB">
        <w:rPr>
          <w:rFonts w:cs="David" w:hint="cs"/>
          <w:sz w:val="24"/>
          <w:szCs w:val="24"/>
          <w:rtl/>
        </w:rPr>
        <w:t xml:space="preserve"> האדם </w:t>
      </w:r>
      <w:r w:rsidR="00FE11EE">
        <w:rPr>
          <w:rFonts w:cs="David" w:hint="cs"/>
          <w:sz w:val="24"/>
          <w:szCs w:val="24"/>
          <w:rtl/>
        </w:rPr>
        <w:t>טס ולא חוזר</w:t>
      </w:r>
      <w:r w:rsidRPr="00EE2CBB">
        <w:rPr>
          <w:rFonts w:cs="David" w:hint="cs"/>
          <w:sz w:val="24"/>
          <w:szCs w:val="24"/>
          <w:rtl/>
        </w:rPr>
        <w:t xml:space="preserve">- אבל הסמכות כבר נקניתה בארץ. </w:t>
      </w:r>
    </w:p>
    <w:p w:rsidR="00516370" w:rsidRPr="00EE2CBB" w:rsidRDefault="00516370" w:rsidP="00FE11EE">
      <w:pPr>
        <w:tabs>
          <w:tab w:val="left" w:pos="3222"/>
        </w:tabs>
        <w:spacing w:after="120" w:line="288" w:lineRule="auto"/>
        <w:jc w:val="both"/>
        <w:rPr>
          <w:rFonts w:cs="David"/>
          <w:sz w:val="24"/>
          <w:szCs w:val="24"/>
          <w:rtl/>
        </w:rPr>
      </w:pPr>
      <w:r w:rsidRPr="00FE11EE">
        <w:rPr>
          <w:rFonts w:cs="David" w:hint="cs"/>
          <w:b/>
          <w:bCs/>
          <w:sz w:val="24"/>
          <w:szCs w:val="24"/>
          <w:u w:val="single"/>
          <w:rtl/>
        </w:rPr>
        <w:t>תקנה 477</w:t>
      </w:r>
      <w:r w:rsidRPr="00EE2CBB">
        <w:rPr>
          <w:rFonts w:cs="David" w:hint="cs"/>
          <w:sz w:val="24"/>
          <w:szCs w:val="24"/>
          <w:rtl/>
        </w:rPr>
        <w:t xml:space="preserve"> קובעת </w:t>
      </w:r>
      <w:r w:rsidR="00FE11EE">
        <w:rPr>
          <w:rFonts w:cs="David" w:hint="cs"/>
          <w:sz w:val="24"/>
          <w:szCs w:val="24"/>
          <w:rtl/>
        </w:rPr>
        <w:t xml:space="preserve">את </w:t>
      </w:r>
      <w:r w:rsidR="00FE11EE" w:rsidRPr="00FE11EE">
        <w:rPr>
          <w:rFonts w:cs="David" w:hint="cs"/>
          <w:b/>
          <w:bCs/>
          <w:sz w:val="24"/>
          <w:szCs w:val="24"/>
          <w:u w:val="single"/>
          <w:rtl/>
        </w:rPr>
        <w:t>"</w:t>
      </w:r>
      <w:r w:rsidRPr="00FE11EE">
        <w:rPr>
          <w:rFonts w:cs="David" w:hint="cs"/>
          <w:b/>
          <w:bCs/>
          <w:sz w:val="24"/>
          <w:szCs w:val="24"/>
          <w:u w:val="single"/>
          <w:rtl/>
        </w:rPr>
        <w:t>כלל התפיסה</w:t>
      </w:r>
      <w:r w:rsidR="00FE11EE" w:rsidRPr="00FE11EE">
        <w:rPr>
          <w:rFonts w:cs="David" w:hint="cs"/>
          <w:b/>
          <w:bCs/>
          <w:sz w:val="24"/>
          <w:szCs w:val="24"/>
          <w:u w:val="single"/>
          <w:rtl/>
        </w:rPr>
        <w:t>"</w:t>
      </w:r>
      <w:r w:rsidR="00FE11EE">
        <w:rPr>
          <w:rFonts w:cs="David" w:hint="cs"/>
          <w:b/>
          <w:bCs/>
          <w:sz w:val="24"/>
          <w:szCs w:val="24"/>
          <w:rtl/>
        </w:rPr>
        <w:t xml:space="preserve"> </w:t>
      </w:r>
      <w:r w:rsidR="00FE11EE" w:rsidRPr="00FE11EE">
        <w:rPr>
          <w:rFonts w:cs="David" w:hint="cs"/>
          <w:sz w:val="24"/>
          <w:szCs w:val="24"/>
          <w:rtl/>
        </w:rPr>
        <w:t>הנ"ל.</w:t>
      </w:r>
    </w:p>
    <w:p w:rsidR="00516370" w:rsidRPr="00FE11EE" w:rsidRDefault="00516370" w:rsidP="000A3470">
      <w:pPr>
        <w:pStyle w:val="P00"/>
        <w:spacing w:before="0" w:after="120" w:line="288" w:lineRule="auto"/>
        <w:ind w:left="0"/>
        <w:rPr>
          <w:rStyle w:val="default"/>
          <w:rFonts w:cs="David"/>
          <w:sz w:val="24"/>
          <w:szCs w:val="24"/>
          <w:rtl/>
        </w:rPr>
      </w:pPr>
      <w:r w:rsidRPr="00FE11EE">
        <w:rPr>
          <w:rStyle w:val="big-number"/>
          <w:rFonts w:cs="David"/>
          <w:sz w:val="24"/>
          <w:szCs w:val="24"/>
          <w:rtl/>
        </w:rPr>
        <w:t>477.</w:t>
      </w:r>
      <w:r w:rsidRPr="00FE11EE">
        <w:rPr>
          <w:rStyle w:val="big-number"/>
          <w:rFonts w:cs="David"/>
          <w:sz w:val="24"/>
          <w:szCs w:val="24"/>
          <w:rtl/>
        </w:rPr>
        <w:tab/>
      </w:r>
      <w:r w:rsidRPr="00FE11EE">
        <w:rPr>
          <w:rStyle w:val="default"/>
          <w:rFonts w:cs="David"/>
          <w:i/>
          <w:iCs/>
          <w:sz w:val="22"/>
          <w:szCs w:val="22"/>
          <w:rtl/>
        </w:rPr>
        <w:t>ההמצ</w:t>
      </w:r>
      <w:r w:rsidRPr="00FE11EE">
        <w:rPr>
          <w:rStyle w:val="default"/>
          <w:rFonts w:cs="David" w:hint="cs"/>
          <w:i/>
          <w:iCs/>
          <w:sz w:val="22"/>
          <w:szCs w:val="22"/>
          <w:rtl/>
        </w:rPr>
        <w:t>אה תהא ככל האפשר מבחינה מעשית לנמען גופו, אולם אם יש לו מורשה לקבלת כתבי ב</w:t>
      </w:r>
      <w:r w:rsidRPr="00FE11EE">
        <w:rPr>
          <w:rStyle w:val="default"/>
          <w:rFonts w:cs="David"/>
          <w:i/>
          <w:iCs/>
          <w:sz w:val="22"/>
          <w:szCs w:val="22"/>
          <w:rtl/>
        </w:rPr>
        <w:t>י-</w:t>
      </w:r>
      <w:r w:rsidRPr="00FE11EE">
        <w:rPr>
          <w:rStyle w:val="default"/>
          <w:rFonts w:cs="David" w:hint="cs"/>
          <w:i/>
          <w:iCs/>
          <w:sz w:val="22"/>
          <w:szCs w:val="22"/>
          <w:rtl/>
        </w:rPr>
        <w:t xml:space="preserve">דין לשם המצאה לפי תקנות אלה </w:t>
      </w:r>
      <w:r w:rsidRPr="00FE11EE">
        <w:rPr>
          <w:rStyle w:val="default"/>
          <w:rFonts w:cs="David"/>
          <w:i/>
          <w:iCs/>
          <w:sz w:val="22"/>
          <w:szCs w:val="22"/>
          <w:rtl/>
        </w:rPr>
        <w:t>– די</w:t>
      </w:r>
      <w:r w:rsidRPr="00FE11EE">
        <w:rPr>
          <w:rStyle w:val="default"/>
          <w:rFonts w:cs="David" w:hint="cs"/>
          <w:i/>
          <w:iCs/>
          <w:sz w:val="22"/>
          <w:szCs w:val="22"/>
          <w:rtl/>
        </w:rPr>
        <w:t>ה ההמצאה למורשה, ואם יש לו עורך דין, דיה ההמצאה לעורך הדין או למתמחה שלו, או בהנחה במשרדו, והכל אם לא הורה בית המשפט הוראה אחרת.</w:t>
      </w:r>
      <w:r w:rsidRPr="00FE11EE">
        <w:rPr>
          <w:rStyle w:val="default"/>
          <w:rFonts w:cs="David" w:hint="cs"/>
          <w:sz w:val="24"/>
          <w:szCs w:val="24"/>
          <w:rtl/>
        </w:rPr>
        <w:t xml:space="preserve"> </w:t>
      </w:r>
    </w:p>
    <w:p w:rsidR="00FE11EE" w:rsidRDefault="00920BD1" w:rsidP="00FE11EE">
      <w:pPr>
        <w:pStyle w:val="P00"/>
        <w:tabs>
          <w:tab w:val="left" w:pos="9808"/>
        </w:tabs>
        <w:spacing w:before="0" w:after="120" w:line="288" w:lineRule="auto"/>
        <w:ind w:left="0"/>
        <w:rPr>
          <w:rFonts w:cs="David"/>
          <w:i/>
          <w:iCs/>
          <w:sz w:val="22"/>
          <w:szCs w:val="22"/>
          <w:rtl/>
        </w:rPr>
      </w:pPr>
      <w:r w:rsidRPr="00FE11EE">
        <w:rPr>
          <w:rStyle w:val="big-number"/>
          <w:rFonts w:cs="David"/>
          <w:sz w:val="24"/>
          <w:szCs w:val="24"/>
          <w:rtl/>
        </w:rPr>
        <w:t>478</w:t>
      </w:r>
      <w:r w:rsidRPr="00FE11EE">
        <w:rPr>
          <w:rStyle w:val="big-number"/>
          <w:sz w:val="26"/>
          <w:szCs w:val="26"/>
          <w:rtl/>
        </w:rPr>
        <w:t>.</w:t>
      </w:r>
      <w:r w:rsidRPr="00FE11EE">
        <w:rPr>
          <w:rStyle w:val="big-number"/>
          <w:sz w:val="26"/>
          <w:szCs w:val="26"/>
          <w:rtl/>
        </w:rPr>
        <w:tab/>
      </w:r>
      <w:r w:rsidRPr="00FE11EE">
        <w:rPr>
          <w:rStyle w:val="default"/>
          <w:rFonts w:cs="David"/>
          <w:i/>
          <w:iCs/>
          <w:sz w:val="22"/>
          <w:szCs w:val="22"/>
          <w:rtl/>
        </w:rPr>
        <w:t>(א)</w:t>
      </w:r>
      <w:r w:rsidRPr="00FE11EE">
        <w:rPr>
          <w:rStyle w:val="default"/>
          <w:rFonts w:cs="David"/>
          <w:i/>
          <w:iCs/>
          <w:sz w:val="22"/>
          <w:szCs w:val="22"/>
          <w:rtl/>
        </w:rPr>
        <w:tab/>
      </w:r>
      <w:r w:rsidRPr="00FE11EE">
        <w:rPr>
          <w:rStyle w:val="default"/>
          <w:rFonts w:cs="David" w:hint="cs"/>
          <w:i/>
          <w:iCs/>
          <w:sz w:val="22"/>
          <w:szCs w:val="22"/>
          <w:rtl/>
        </w:rPr>
        <w:t xml:space="preserve">כל </w:t>
      </w:r>
      <w:r w:rsidRPr="00FE11EE">
        <w:rPr>
          <w:rStyle w:val="default"/>
          <w:rFonts w:cs="David"/>
          <w:i/>
          <w:iCs/>
          <w:sz w:val="22"/>
          <w:szCs w:val="22"/>
          <w:rtl/>
        </w:rPr>
        <w:t>ה</w:t>
      </w:r>
      <w:r w:rsidRPr="00FE11EE">
        <w:rPr>
          <w:rStyle w:val="default"/>
          <w:rFonts w:cs="David" w:hint="cs"/>
          <w:i/>
          <w:iCs/>
          <w:sz w:val="22"/>
          <w:szCs w:val="22"/>
          <w:rtl/>
        </w:rPr>
        <w:t>גר בתחומה של המדינה יכול שיתמנה מורשה לקבלת כתבי בי-דין.</w:t>
      </w:r>
      <w:r w:rsidR="00FE11EE">
        <w:rPr>
          <w:rStyle w:val="default"/>
          <w:rFonts w:cs="David" w:hint="cs"/>
          <w:i/>
          <w:iCs/>
          <w:sz w:val="22"/>
          <w:szCs w:val="22"/>
          <w:rtl/>
        </w:rPr>
        <w:t xml:space="preserve"> </w:t>
      </w:r>
    </w:p>
    <w:p w:rsidR="00920BD1" w:rsidRPr="00FE11EE" w:rsidRDefault="00920BD1" w:rsidP="00FE11EE">
      <w:pPr>
        <w:pStyle w:val="P00"/>
        <w:tabs>
          <w:tab w:val="left" w:pos="9808"/>
        </w:tabs>
        <w:spacing w:before="0" w:after="120" w:line="288" w:lineRule="auto"/>
        <w:ind w:left="0"/>
        <w:rPr>
          <w:rStyle w:val="default"/>
          <w:rFonts w:cs="David"/>
          <w:i/>
          <w:iCs/>
          <w:sz w:val="22"/>
          <w:szCs w:val="22"/>
          <w:rtl/>
        </w:rPr>
      </w:pPr>
      <w:r w:rsidRPr="00FE11EE">
        <w:rPr>
          <w:rFonts w:cs="David"/>
          <w:i/>
          <w:iCs/>
          <w:sz w:val="22"/>
          <w:szCs w:val="22"/>
          <w:rtl/>
        </w:rPr>
        <w:tab/>
      </w:r>
      <w:r w:rsidRPr="00FE11EE">
        <w:rPr>
          <w:rStyle w:val="default"/>
          <w:rFonts w:cs="David"/>
          <w:i/>
          <w:iCs/>
          <w:sz w:val="22"/>
          <w:szCs w:val="22"/>
          <w:rtl/>
        </w:rPr>
        <w:t>(ב)</w:t>
      </w:r>
      <w:r w:rsidRPr="00FE11EE">
        <w:rPr>
          <w:rStyle w:val="default"/>
          <w:rFonts w:cs="David"/>
          <w:i/>
          <w:iCs/>
          <w:sz w:val="22"/>
          <w:szCs w:val="22"/>
          <w:rtl/>
        </w:rPr>
        <w:tab/>
        <w:t>מינ</w:t>
      </w:r>
      <w:r w:rsidRPr="00FE11EE">
        <w:rPr>
          <w:rStyle w:val="default"/>
          <w:rFonts w:cs="David" w:hint="cs"/>
          <w:i/>
          <w:iCs/>
          <w:sz w:val="22"/>
          <w:szCs w:val="22"/>
          <w:rtl/>
        </w:rPr>
        <w:t>וי כאמור יכול שיהיה מיוחד או כללי וצריך שיהא בכתב חתום ביד המרשה; הכתב, או העתק מאושר ממנו אם היה המינוי כללי, יוגש לבית המשפט.</w:t>
      </w:r>
    </w:p>
    <w:p w:rsidR="00665906" w:rsidRPr="00EE2CBB" w:rsidRDefault="00920BD1" w:rsidP="00FE11EE">
      <w:pPr>
        <w:tabs>
          <w:tab w:val="left" w:pos="3222"/>
        </w:tabs>
        <w:spacing w:after="120" w:line="288" w:lineRule="auto"/>
        <w:jc w:val="both"/>
        <w:rPr>
          <w:rFonts w:cs="David"/>
          <w:sz w:val="24"/>
          <w:szCs w:val="24"/>
          <w:rtl/>
        </w:rPr>
      </w:pPr>
      <w:r w:rsidRPr="00FE11EE">
        <w:rPr>
          <w:rFonts w:cs="David" w:hint="cs"/>
          <w:b/>
          <w:bCs/>
          <w:sz w:val="24"/>
          <w:szCs w:val="24"/>
          <w:u w:val="single"/>
          <w:rtl/>
        </w:rPr>
        <w:t>תקנה 482</w:t>
      </w:r>
      <w:r w:rsidRPr="00FE11EE">
        <w:rPr>
          <w:rFonts w:cs="David" w:hint="cs"/>
          <w:sz w:val="24"/>
          <w:szCs w:val="24"/>
          <w:u w:val="single"/>
          <w:rtl/>
        </w:rPr>
        <w:t xml:space="preserve"> מרחיבה את המעגל:</w:t>
      </w:r>
      <w:r w:rsidRPr="00EE2CBB">
        <w:rPr>
          <w:rFonts w:cs="David" w:hint="cs"/>
          <w:sz w:val="24"/>
          <w:szCs w:val="24"/>
          <w:rtl/>
        </w:rPr>
        <w:t xml:space="preserve"> </w:t>
      </w:r>
      <w:r w:rsidRPr="00FE11EE">
        <w:rPr>
          <w:rFonts w:cs="David" w:hint="cs"/>
          <w:b/>
          <w:bCs/>
          <w:sz w:val="24"/>
          <w:szCs w:val="24"/>
          <w:rtl/>
        </w:rPr>
        <w:t>גם מורשה להנהלת עסקים</w:t>
      </w:r>
      <w:r w:rsidRPr="00EE2CBB">
        <w:rPr>
          <w:rFonts w:cs="David" w:hint="cs"/>
          <w:sz w:val="24"/>
          <w:szCs w:val="24"/>
          <w:rtl/>
        </w:rPr>
        <w:t xml:space="preserve"> יכול לקבל את כתב התביעה: </w:t>
      </w:r>
    </w:p>
    <w:p w:rsidR="00920BD1" w:rsidRPr="00FE11EE" w:rsidRDefault="00920BD1" w:rsidP="000A3470">
      <w:pPr>
        <w:pStyle w:val="P00"/>
        <w:spacing w:before="0" w:after="120" w:line="288" w:lineRule="auto"/>
        <w:ind w:left="0"/>
        <w:rPr>
          <w:rStyle w:val="default"/>
          <w:rFonts w:cs="David"/>
          <w:i/>
          <w:iCs/>
          <w:sz w:val="22"/>
          <w:szCs w:val="22"/>
          <w:rtl/>
        </w:rPr>
      </w:pPr>
      <w:r w:rsidRPr="00FE11EE">
        <w:rPr>
          <w:rStyle w:val="big-number"/>
          <w:rFonts w:cs="David"/>
          <w:sz w:val="24"/>
          <w:szCs w:val="24"/>
          <w:rtl/>
        </w:rPr>
        <w:t>482.</w:t>
      </w:r>
      <w:r w:rsidRPr="00FE11EE">
        <w:rPr>
          <w:rStyle w:val="big-number"/>
          <w:rFonts w:cs="David"/>
          <w:sz w:val="24"/>
          <w:szCs w:val="24"/>
          <w:rtl/>
        </w:rPr>
        <w:tab/>
      </w:r>
      <w:r w:rsidRPr="00FE11EE">
        <w:rPr>
          <w:rStyle w:val="default"/>
          <w:rFonts w:cs="David"/>
          <w:i/>
          <w:iCs/>
          <w:sz w:val="22"/>
          <w:szCs w:val="22"/>
          <w:rtl/>
        </w:rPr>
        <w:t>(א)</w:t>
      </w:r>
      <w:r w:rsidRPr="00FE11EE">
        <w:rPr>
          <w:rStyle w:val="default"/>
          <w:rFonts w:cs="David"/>
          <w:i/>
          <w:iCs/>
          <w:sz w:val="22"/>
          <w:szCs w:val="22"/>
          <w:rtl/>
        </w:rPr>
        <w:tab/>
        <w:t>הית</w:t>
      </w:r>
      <w:r w:rsidRPr="00FE11EE">
        <w:rPr>
          <w:rStyle w:val="default"/>
          <w:rFonts w:cs="David" w:hint="cs"/>
          <w:i/>
          <w:iCs/>
          <w:sz w:val="22"/>
          <w:szCs w:val="22"/>
          <w:rtl/>
        </w:rPr>
        <w:t>ה התובענה בענין עסק או עבודה נגד אדם שאינו גר ב</w:t>
      </w:r>
      <w:r w:rsidRPr="00FE11EE">
        <w:rPr>
          <w:rStyle w:val="default"/>
          <w:rFonts w:cs="David"/>
          <w:i/>
          <w:iCs/>
          <w:sz w:val="22"/>
          <w:szCs w:val="22"/>
          <w:rtl/>
        </w:rPr>
        <w:t>אז</w:t>
      </w:r>
      <w:r w:rsidRPr="00FE11EE">
        <w:rPr>
          <w:rStyle w:val="default"/>
          <w:rFonts w:cs="David" w:hint="cs"/>
          <w:i/>
          <w:iCs/>
          <w:sz w:val="22"/>
          <w:szCs w:val="22"/>
          <w:rtl/>
        </w:rPr>
        <w:t xml:space="preserve">ור השיפוט של בית המשפט המוציא כתב בי-דין, </w:t>
      </w:r>
      <w:r w:rsidRPr="00FE11EE">
        <w:rPr>
          <w:rStyle w:val="default"/>
          <w:rFonts w:cs="David" w:hint="cs"/>
          <w:b/>
          <w:bCs/>
          <w:i/>
          <w:iCs/>
          <w:sz w:val="22"/>
          <w:szCs w:val="22"/>
          <w:rtl/>
        </w:rPr>
        <w:t>די בהמצאת הכתב למנהל או למורשה, העוסק</w:t>
      </w:r>
      <w:r w:rsidRPr="00FE11EE">
        <w:rPr>
          <w:rStyle w:val="default"/>
          <w:rFonts w:cs="David"/>
          <w:b/>
          <w:bCs/>
          <w:i/>
          <w:iCs/>
          <w:sz w:val="22"/>
          <w:szCs w:val="22"/>
          <w:rtl/>
        </w:rPr>
        <w:t xml:space="preserve"> אות</w:t>
      </w:r>
      <w:r w:rsidRPr="00FE11EE">
        <w:rPr>
          <w:rStyle w:val="default"/>
          <w:rFonts w:cs="David" w:hint="cs"/>
          <w:b/>
          <w:bCs/>
          <w:i/>
          <w:iCs/>
          <w:sz w:val="22"/>
          <w:szCs w:val="22"/>
          <w:rtl/>
        </w:rPr>
        <w:t>ה שעה בעצמו מטעם האדם בהנהלת העסק</w:t>
      </w:r>
      <w:r w:rsidRPr="00FE11EE">
        <w:rPr>
          <w:rStyle w:val="default"/>
          <w:rFonts w:cs="David" w:hint="cs"/>
          <w:i/>
          <w:iCs/>
          <w:sz w:val="22"/>
          <w:szCs w:val="22"/>
          <w:rtl/>
        </w:rPr>
        <w:t xml:space="preserve"> או העבודה באותו אזור שיפוט.</w:t>
      </w:r>
    </w:p>
    <w:p w:rsidR="00920BD1" w:rsidRPr="00FE11EE" w:rsidRDefault="00920BD1" w:rsidP="000A3470">
      <w:pPr>
        <w:pStyle w:val="P00"/>
        <w:spacing w:before="0" w:after="120" w:line="288" w:lineRule="auto"/>
        <w:ind w:left="0"/>
        <w:rPr>
          <w:rStyle w:val="default"/>
          <w:rFonts w:cs="David"/>
          <w:i/>
          <w:iCs/>
          <w:sz w:val="22"/>
          <w:szCs w:val="22"/>
          <w:rtl/>
        </w:rPr>
      </w:pPr>
      <w:r w:rsidRPr="00FE11EE">
        <w:rPr>
          <w:rFonts w:cs="David"/>
          <w:i/>
          <w:iCs/>
          <w:sz w:val="22"/>
          <w:szCs w:val="22"/>
          <w:rtl/>
        </w:rPr>
        <w:tab/>
      </w:r>
      <w:r w:rsidRPr="00FE11EE">
        <w:rPr>
          <w:rStyle w:val="default"/>
          <w:rFonts w:cs="David"/>
          <w:i/>
          <w:iCs/>
          <w:sz w:val="22"/>
          <w:szCs w:val="22"/>
          <w:rtl/>
        </w:rPr>
        <w:t>(ב)</w:t>
      </w:r>
      <w:r w:rsidRPr="00FE11EE">
        <w:rPr>
          <w:rStyle w:val="default"/>
          <w:rFonts w:cs="David"/>
          <w:i/>
          <w:iCs/>
          <w:sz w:val="22"/>
          <w:szCs w:val="22"/>
          <w:rtl/>
        </w:rPr>
        <w:tab/>
        <w:t>לענ</w:t>
      </w:r>
      <w:r w:rsidRPr="00FE11EE">
        <w:rPr>
          <w:rStyle w:val="default"/>
          <w:rFonts w:cs="David" w:hint="cs"/>
          <w:i/>
          <w:iCs/>
          <w:sz w:val="22"/>
          <w:szCs w:val="22"/>
          <w:rtl/>
        </w:rPr>
        <w:t>ין תקנה זו, רואים קברניט של אניה כמורשהו של בעל האניה או של שוכרה.</w:t>
      </w:r>
    </w:p>
    <w:p w:rsidR="00FE11EE" w:rsidRDefault="00920BD1" w:rsidP="00FE11EE">
      <w:pPr>
        <w:tabs>
          <w:tab w:val="left" w:pos="3222"/>
        </w:tabs>
        <w:spacing w:after="120" w:line="288" w:lineRule="auto"/>
        <w:jc w:val="both"/>
        <w:rPr>
          <w:rFonts w:cs="David"/>
          <w:sz w:val="24"/>
          <w:szCs w:val="24"/>
          <w:rtl/>
        </w:rPr>
      </w:pPr>
      <w:r w:rsidRPr="00EE2CBB">
        <w:rPr>
          <w:rFonts w:cs="David" w:hint="cs"/>
          <w:sz w:val="24"/>
          <w:szCs w:val="24"/>
          <w:u w:val="single"/>
          <w:rtl/>
        </w:rPr>
        <w:t>לדוגמא</w:t>
      </w:r>
      <w:r w:rsidRPr="00EE2CBB">
        <w:rPr>
          <w:rFonts w:cs="David" w:hint="cs"/>
          <w:sz w:val="24"/>
          <w:szCs w:val="24"/>
          <w:rtl/>
        </w:rPr>
        <w:t>:  מנהל פרויקט בארץ זרה מורשה לקבל את כתב בית הדין.</w:t>
      </w:r>
      <w:r w:rsidR="00DE73CC" w:rsidRPr="00EE2CBB">
        <w:rPr>
          <w:rFonts w:cs="David" w:hint="cs"/>
          <w:sz w:val="24"/>
          <w:szCs w:val="24"/>
          <w:rtl/>
        </w:rPr>
        <w:t xml:space="preserve"> </w:t>
      </w:r>
      <w:r w:rsidR="00DE73CC" w:rsidRPr="00FE11EE">
        <w:rPr>
          <w:rFonts w:cs="David" w:hint="cs"/>
          <w:b/>
          <w:bCs/>
          <w:sz w:val="24"/>
          <w:szCs w:val="24"/>
          <w:rtl/>
        </w:rPr>
        <w:t>גם אם לא מדובר בעורך הדין של החברה</w:t>
      </w:r>
      <w:r w:rsidR="00DE73CC" w:rsidRPr="00EE2CBB">
        <w:rPr>
          <w:rFonts w:cs="David" w:hint="cs"/>
          <w:sz w:val="24"/>
          <w:szCs w:val="24"/>
          <w:rtl/>
        </w:rPr>
        <w:t xml:space="preserve"> או המורשה לקבלת כתבי בית-דין.</w:t>
      </w:r>
      <w:r w:rsidR="00FE11EE">
        <w:rPr>
          <w:rFonts w:cs="David" w:hint="cs"/>
          <w:sz w:val="24"/>
          <w:szCs w:val="24"/>
          <w:rtl/>
        </w:rPr>
        <w:t xml:space="preserve"> </w:t>
      </w:r>
      <w:r w:rsidR="001D524A" w:rsidRPr="00EE2CBB">
        <w:rPr>
          <w:rFonts w:cs="David" w:hint="cs"/>
          <w:sz w:val="24"/>
          <w:szCs w:val="24"/>
          <w:rtl/>
        </w:rPr>
        <w:t>וכך</w:t>
      </w:r>
      <w:r w:rsidR="00FE11EE">
        <w:rPr>
          <w:rFonts w:cs="David" w:hint="cs"/>
          <w:sz w:val="24"/>
          <w:szCs w:val="24"/>
          <w:rtl/>
        </w:rPr>
        <w:t xml:space="preserve"> יוצא</w:t>
      </w:r>
      <w:r w:rsidR="001D524A" w:rsidRPr="00EE2CBB">
        <w:rPr>
          <w:rFonts w:cs="David" w:hint="cs"/>
          <w:sz w:val="24"/>
          <w:szCs w:val="24"/>
          <w:rtl/>
        </w:rPr>
        <w:t xml:space="preserve">, </w:t>
      </w:r>
      <w:r w:rsidR="00FE11EE" w:rsidRPr="00FE11EE">
        <w:rPr>
          <w:rFonts w:cs="David" w:hint="cs"/>
          <w:b/>
          <w:bCs/>
          <w:sz w:val="24"/>
          <w:szCs w:val="24"/>
          <w:rtl/>
        </w:rPr>
        <w:t>ש</w:t>
      </w:r>
      <w:r w:rsidR="001D524A" w:rsidRPr="00FE11EE">
        <w:rPr>
          <w:rFonts w:cs="David" w:hint="cs"/>
          <w:b/>
          <w:bCs/>
          <w:sz w:val="24"/>
          <w:szCs w:val="24"/>
          <w:rtl/>
        </w:rPr>
        <w:t>ההמצאה בארץ יכולה להתבצע או</w:t>
      </w:r>
      <w:r w:rsidR="00FE11EE" w:rsidRPr="00FE11EE">
        <w:rPr>
          <w:rFonts w:cs="David" w:hint="cs"/>
          <w:b/>
          <w:bCs/>
          <w:sz w:val="24"/>
          <w:szCs w:val="24"/>
          <w:rtl/>
        </w:rPr>
        <w:t xml:space="preserve"> </w:t>
      </w:r>
      <w:r w:rsidR="00FE11EE">
        <w:rPr>
          <w:rFonts w:cs="David" w:hint="cs"/>
          <w:b/>
          <w:bCs/>
          <w:sz w:val="24"/>
          <w:szCs w:val="24"/>
          <w:rtl/>
        </w:rPr>
        <w:t>ישירות לנתתבע או ל</w:t>
      </w:r>
      <w:r w:rsidR="001D524A" w:rsidRPr="00FE11EE">
        <w:rPr>
          <w:rFonts w:cs="David" w:hint="cs"/>
          <w:b/>
          <w:bCs/>
          <w:sz w:val="24"/>
          <w:szCs w:val="24"/>
          <w:rtl/>
        </w:rPr>
        <w:t>מורשה שלו</w:t>
      </w:r>
      <w:r w:rsidR="001D524A" w:rsidRPr="00EE2CBB">
        <w:rPr>
          <w:rFonts w:cs="David" w:hint="cs"/>
          <w:sz w:val="24"/>
          <w:szCs w:val="24"/>
          <w:rtl/>
        </w:rPr>
        <w:t xml:space="preserve">. </w:t>
      </w:r>
    </w:p>
    <w:p w:rsidR="00DE73CC" w:rsidRPr="00FE11EE" w:rsidRDefault="001D524A" w:rsidP="00FE11EE">
      <w:pPr>
        <w:tabs>
          <w:tab w:val="left" w:pos="3222"/>
        </w:tabs>
        <w:spacing w:after="120" w:line="288" w:lineRule="auto"/>
        <w:jc w:val="both"/>
        <w:rPr>
          <w:rFonts w:cs="David"/>
          <w:b/>
          <w:bCs/>
          <w:sz w:val="24"/>
          <w:szCs w:val="24"/>
          <w:u w:val="single"/>
          <w:rtl/>
        </w:rPr>
      </w:pPr>
      <w:r w:rsidRPr="00FE11EE">
        <w:rPr>
          <w:rFonts w:cs="David" w:hint="cs"/>
          <w:sz w:val="24"/>
          <w:szCs w:val="24"/>
          <w:u w:val="single"/>
          <w:rtl/>
        </w:rPr>
        <w:t>כשהנתבע אינו ביש</w:t>
      </w:r>
      <w:r w:rsidR="00FE11EE" w:rsidRPr="00FE11EE">
        <w:rPr>
          <w:rFonts w:cs="David" w:hint="cs"/>
          <w:sz w:val="24"/>
          <w:szCs w:val="24"/>
          <w:u w:val="single"/>
          <w:rtl/>
        </w:rPr>
        <w:t>ראל ו</w:t>
      </w:r>
      <w:r w:rsidRPr="00FE11EE">
        <w:rPr>
          <w:rFonts w:cs="David" w:hint="cs"/>
          <w:sz w:val="24"/>
          <w:szCs w:val="24"/>
          <w:u w:val="single"/>
          <w:rtl/>
        </w:rPr>
        <w:t>א</w:t>
      </w:r>
      <w:r w:rsidR="00FE11EE" w:rsidRPr="00FE11EE">
        <w:rPr>
          <w:rFonts w:cs="David" w:hint="cs"/>
          <w:sz w:val="24"/>
          <w:szCs w:val="24"/>
          <w:u w:val="single"/>
          <w:rtl/>
        </w:rPr>
        <w:t>י</w:t>
      </w:r>
      <w:r w:rsidRPr="00FE11EE">
        <w:rPr>
          <w:rFonts w:cs="David" w:hint="cs"/>
          <w:sz w:val="24"/>
          <w:szCs w:val="24"/>
          <w:u w:val="single"/>
          <w:rtl/>
        </w:rPr>
        <w:t>ן לו מורשה</w:t>
      </w:r>
      <w:r w:rsidR="00FE11EE">
        <w:rPr>
          <w:rFonts w:cs="David" w:hint="cs"/>
          <w:sz w:val="24"/>
          <w:szCs w:val="24"/>
          <w:rtl/>
        </w:rPr>
        <w:t>:</w:t>
      </w:r>
      <w:r w:rsidRPr="00EE2CBB">
        <w:rPr>
          <w:rFonts w:cs="David" w:hint="cs"/>
          <w:sz w:val="24"/>
          <w:szCs w:val="24"/>
          <w:rtl/>
        </w:rPr>
        <w:t xml:space="preserve"> </w:t>
      </w:r>
      <w:r w:rsidR="00FE11EE">
        <w:rPr>
          <w:rFonts w:cs="David" w:hint="cs"/>
          <w:sz w:val="24"/>
          <w:szCs w:val="24"/>
          <w:rtl/>
        </w:rPr>
        <w:t xml:space="preserve">נכנסנו </w:t>
      </w:r>
      <w:r w:rsidRPr="00EE2CBB">
        <w:rPr>
          <w:rFonts w:cs="David" w:hint="cs"/>
          <w:sz w:val="24"/>
          <w:szCs w:val="24"/>
          <w:rtl/>
        </w:rPr>
        <w:t xml:space="preserve">למסלול </w:t>
      </w:r>
      <w:r w:rsidR="00FE11EE">
        <w:rPr>
          <w:rFonts w:cs="David" w:hint="cs"/>
          <w:sz w:val="24"/>
          <w:szCs w:val="24"/>
          <w:rtl/>
        </w:rPr>
        <w:t xml:space="preserve">של המצאה לחו"ל- מחוץ לתחום- </w:t>
      </w:r>
      <w:r w:rsidRPr="00FE11EE">
        <w:rPr>
          <w:rFonts w:cs="David" w:hint="cs"/>
          <w:b/>
          <w:bCs/>
          <w:sz w:val="24"/>
          <w:szCs w:val="24"/>
          <w:u w:val="single"/>
          <w:rtl/>
        </w:rPr>
        <w:t xml:space="preserve">תקנה 500: </w:t>
      </w:r>
    </w:p>
    <w:p w:rsidR="001D524A" w:rsidRPr="00FE11EE" w:rsidRDefault="001D524A" w:rsidP="000A3470">
      <w:pPr>
        <w:pStyle w:val="P00"/>
        <w:spacing w:before="0" w:after="120" w:line="288" w:lineRule="auto"/>
        <w:ind w:left="0"/>
        <w:rPr>
          <w:rStyle w:val="default"/>
          <w:rFonts w:cs="David"/>
          <w:i/>
          <w:iCs/>
          <w:sz w:val="22"/>
          <w:szCs w:val="22"/>
          <w:rtl/>
        </w:rPr>
      </w:pPr>
      <w:r w:rsidRPr="00FE11EE">
        <w:rPr>
          <w:rStyle w:val="big-number"/>
          <w:rFonts w:cs="David"/>
          <w:sz w:val="24"/>
          <w:szCs w:val="24"/>
          <w:rtl/>
        </w:rPr>
        <w:t>500.</w:t>
      </w:r>
      <w:r w:rsidRPr="00EE2CBB">
        <w:rPr>
          <w:rStyle w:val="big-number"/>
          <w:sz w:val="24"/>
          <w:szCs w:val="24"/>
          <w:rtl/>
        </w:rPr>
        <w:tab/>
      </w:r>
      <w:r w:rsidRPr="00FE11EE">
        <w:rPr>
          <w:rStyle w:val="default"/>
          <w:rFonts w:cs="David"/>
          <w:i/>
          <w:iCs/>
          <w:sz w:val="22"/>
          <w:szCs w:val="22"/>
          <w:rtl/>
        </w:rPr>
        <w:t>רשאי</w:t>
      </w:r>
      <w:r w:rsidRPr="00FE11EE">
        <w:rPr>
          <w:rStyle w:val="default"/>
          <w:rFonts w:cs="David" w:hint="cs"/>
          <w:i/>
          <w:iCs/>
          <w:sz w:val="22"/>
          <w:szCs w:val="22"/>
          <w:rtl/>
        </w:rPr>
        <w:t xml:space="preserve"> בית המשפט או רש</w:t>
      </w:r>
      <w:r w:rsidRPr="00FE11EE">
        <w:rPr>
          <w:rStyle w:val="default"/>
          <w:rFonts w:cs="David"/>
          <w:i/>
          <w:iCs/>
          <w:sz w:val="22"/>
          <w:szCs w:val="22"/>
          <w:rtl/>
        </w:rPr>
        <w:t>ם שה</w:t>
      </w:r>
      <w:r w:rsidRPr="00FE11EE">
        <w:rPr>
          <w:rStyle w:val="default"/>
          <w:rFonts w:cs="David" w:hint="cs"/>
          <w:i/>
          <w:iCs/>
          <w:sz w:val="22"/>
          <w:szCs w:val="22"/>
          <w:rtl/>
        </w:rPr>
        <w:t>וא שופט, להתיר המצאת כתב בי-דין אל מחוץ לתחום המדינה באחת מאלה:</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i/>
          <w:iCs/>
          <w:sz w:val="22"/>
          <w:szCs w:val="22"/>
          <w:rtl/>
        </w:rPr>
        <w:t>(1)</w:t>
      </w:r>
      <w:r w:rsidRPr="00FE11EE">
        <w:rPr>
          <w:rStyle w:val="default"/>
          <w:rFonts w:cs="David"/>
          <w:i/>
          <w:iCs/>
          <w:sz w:val="22"/>
          <w:szCs w:val="22"/>
          <w:rtl/>
        </w:rPr>
        <w:tab/>
        <w:t>מבק</w:t>
      </w:r>
      <w:r w:rsidRPr="00FE11EE">
        <w:rPr>
          <w:rStyle w:val="default"/>
          <w:rFonts w:cs="David" w:hint="cs"/>
          <w:i/>
          <w:iCs/>
          <w:sz w:val="22"/>
          <w:szCs w:val="22"/>
          <w:rtl/>
        </w:rPr>
        <w:t xml:space="preserve">שים סעד נגד </w:t>
      </w:r>
      <w:r w:rsidRPr="0014226F">
        <w:rPr>
          <w:rStyle w:val="default"/>
          <w:rFonts w:cs="David" w:hint="cs"/>
          <w:i/>
          <w:iCs/>
          <w:sz w:val="22"/>
          <w:szCs w:val="22"/>
          <w:u w:val="single"/>
          <w:rtl/>
        </w:rPr>
        <w:t xml:space="preserve">אדם שמקום מושבו או מקום מגוריו הרגיל </w:t>
      </w:r>
      <w:r w:rsidRPr="0014226F">
        <w:rPr>
          <w:rStyle w:val="default"/>
          <w:rFonts w:cs="David" w:hint="cs"/>
          <w:b/>
          <w:bCs/>
          <w:i/>
          <w:iCs/>
          <w:sz w:val="22"/>
          <w:szCs w:val="22"/>
          <w:u w:val="single"/>
          <w:rtl/>
        </w:rPr>
        <w:t>בתחום המדינה</w:t>
      </w:r>
      <w:r w:rsidRPr="00FE11EE">
        <w:rPr>
          <w:rStyle w:val="default"/>
          <w:rFonts w:cs="David" w:hint="cs"/>
          <w:i/>
          <w:iCs/>
          <w:sz w:val="22"/>
          <w:szCs w:val="22"/>
          <w:rtl/>
        </w:rPr>
        <w:t>;</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(2)</w:t>
      </w:r>
      <w:r w:rsidRPr="00FE11EE">
        <w:rPr>
          <w:rStyle w:val="default"/>
          <w:rFonts w:cs="David"/>
          <w:i/>
          <w:iCs/>
          <w:sz w:val="22"/>
          <w:szCs w:val="22"/>
          <w:rtl/>
        </w:rPr>
        <w:tab/>
        <w:t>נוש</w:t>
      </w:r>
      <w:r w:rsidRPr="00FE11EE">
        <w:rPr>
          <w:rStyle w:val="default"/>
          <w:rFonts w:cs="David" w:hint="cs"/>
          <w:i/>
          <w:iCs/>
          <w:sz w:val="22"/>
          <w:szCs w:val="22"/>
          <w:rtl/>
        </w:rPr>
        <w:t xml:space="preserve">א התובענה הוא כולו </w:t>
      </w:r>
      <w:r w:rsidRPr="0014226F">
        <w:rPr>
          <w:rStyle w:val="default"/>
          <w:rFonts w:cs="David" w:hint="cs"/>
          <w:i/>
          <w:iCs/>
          <w:sz w:val="22"/>
          <w:szCs w:val="22"/>
          <w:u w:val="single"/>
          <w:rtl/>
        </w:rPr>
        <w:t xml:space="preserve">מקרקעין המצויים </w:t>
      </w:r>
      <w:r w:rsidRPr="0014226F">
        <w:rPr>
          <w:rStyle w:val="default"/>
          <w:rFonts w:cs="David" w:hint="cs"/>
          <w:b/>
          <w:bCs/>
          <w:i/>
          <w:iCs/>
          <w:sz w:val="22"/>
          <w:szCs w:val="22"/>
          <w:u w:val="single"/>
          <w:rtl/>
        </w:rPr>
        <w:t>בתחום המדינה</w:t>
      </w:r>
      <w:r w:rsidRPr="00FE11EE">
        <w:rPr>
          <w:rStyle w:val="default"/>
          <w:rFonts w:cs="David" w:hint="cs"/>
          <w:i/>
          <w:iCs/>
          <w:sz w:val="22"/>
          <w:szCs w:val="22"/>
          <w:rtl/>
        </w:rPr>
        <w:t>;</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(3)</w:t>
      </w:r>
      <w:r w:rsidRPr="00FE11EE">
        <w:rPr>
          <w:rStyle w:val="default"/>
          <w:rFonts w:cs="David"/>
          <w:i/>
          <w:iCs/>
          <w:sz w:val="22"/>
          <w:szCs w:val="22"/>
          <w:rtl/>
        </w:rPr>
        <w:tab/>
        <w:t>מבק</w:t>
      </w:r>
      <w:r w:rsidRPr="00FE11EE">
        <w:rPr>
          <w:rStyle w:val="default"/>
          <w:rFonts w:cs="David" w:hint="cs"/>
          <w:i/>
          <w:iCs/>
          <w:sz w:val="22"/>
          <w:szCs w:val="22"/>
          <w:rtl/>
        </w:rPr>
        <w:t xml:space="preserve">שים לפרש, לתקן, לבטל או לאכוף פעולה, שטר, צוואה, חוזה, </w:t>
      </w:r>
      <w:r w:rsidRPr="00FE11EE">
        <w:rPr>
          <w:rStyle w:val="default"/>
          <w:rFonts w:cs="David"/>
          <w:i/>
          <w:iCs/>
          <w:sz w:val="22"/>
          <w:szCs w:val="22"/>
          <w:rtl/>
        </w:rPr>
        <w:t>התחי</w:t>
      </w:r>
      <w:r w:rsidRPr="00FE11EE">
        <w:rPr>
          <w:rStyle w:val="default"/>
          <w:rFonts w:cs="David" w:hint="cs"/>
          <w:i/>
          <w:iCs/>
          <w:sz w:val="22"/>
          <w:szCs w:val="22"/>
          <w:rtl/>
        </w:rPr>
        <w:t xml:space="preserve">יבות או חבות בנוגע </w:t>
      </w:r>
      <w:r w:rsidRPr="0014226F">
        <w:rPr>
          <w:rStyle w:val="default"/>
          <w:rFonts w:cs="David" w:hint="cs"/>
          <w:i/>
          <w:iCs/>
          <w:sz w:val="22"/>
          <w:szCs w:val="22"/>
          <w:u w:val="single"/>
          <w:rtl/>
        </w:rPr>
        <w:t xml:space="preserve">למקרקעין המצויים בתחום </w:t>
      </w:r>
      <w:r w:rsidRPr="0014226F">
        <w:rPr>
          <w:rStyle w:val="default"/>
          <w:rFonts w:cs="David" w:hint="cs"/>
          <w:b/>
          <w:bCs/>
          <w:i/>
          <w:iCs/>
          <w:sz w:val="22"/>
          <w:szCs w:val="22"/>
          <w:u w:val="single"/>
          <w:rtl/>
        </w:rPr>
        <w:t>המדינה</w:t>
      </w:r>
      <w:r w:rsidRPr="00FE11EE">
        <w:rPr>
          <w:rStyle w:val="default"/>
          <w:rFonts w:cs="David" w:hint="cs"/>
          <w:i/>
          <w:iCs/>
          <w:sz w:val="22"/>
          <w:szCs w:val="22"/>
          <w:rtl/>
        </w:rPr>
        <w:t>;</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i/>
          <w:iCs/>
          <w:sz w:val="22"/>
          <w:szCs w:val="22"/>
          <w:rtl/>
        </w:rPr>
        <w:t>(4)</w:t>
      </w:r>
      <w:r w:rsidRPr="00FE11EE">
        <w:rPr>
          <w:rStyle w:val="default"/>
          <w:rFonts w:cs="David"/>
          <w:i/>
          <w:iCs/>
          <w:sz w:val="22"/>
          <w:szCs w:val="22"/>
          <w:rtl/>
        </w:rPr>
        <w:tab/>
        <w:t>התו</w:t>
      </w:r>
      <w:r w:rsidRPr="00FE11EE">
        <w:rPr>
          <w:rStyle w:val="default"/>
          <w:rFonts w:cs="David" w:hint="cs"/>
          <w:i/>
          <w:iCs/>
          <w:sz w:val="22"/>
          <w:szCs w:val="22"/>
          <w:rtl/>
        </w:rPr>
        <w:t>בענה היא לאכוף חוזה, לבטלו, להפקיעו או לפסלו או לעשות בו על דרך אחרת, או לקבל דמי נזק או סעד אחר בשל הפרתו, באחד המקרים האלה:</w:t>
      </w:r>
    </w:p>
    <w:p w:rsidR="001D524A" w:rsidRPr="00FE11EE" w:rsidRDefault="001D524A" w:rsidP="00FE11EE">
      <w:pPr>
        <w:pStyle w:val="P33"/>
        <w:spacing w:before="0" w:line="288" w:lineRule="auto"/>
        <w:ind w:left="1474" w:right="0"/>
        <w:rPr>
          <w:rStyle w:val="default"/>
          <w:rFonts w:cs="David"/>
          <w:i/>
          <w:iCs/>
          <w:sz w:val="22"/>
          <w:szCs w:val="22"/>
          <w:rtl/>
        </w:rPr>
      </w:pPr>
      <w:r w:rsidRPr="00FE11EE">
        <w:rPr>
          <w:rStyle w:val="default"/>
          <w:rFonts w:cs="David"/>
          <w:i/>
          <w:iCs/>
          <w:sz w:val="22"/>
          <w:szCs w:val="22"/>
          <w:rtl/>
        </w:rPr>
        <w:t>(א)</w:t>
      </w:r>
      <w:r w:rsidRPr="00FE11EE">
        <w:rPr>
          <w:rStyle w:val="default"/>
          <w:rFonts w:cs="David"/>
          <w:i/>
          <w:iCs/>
          <w:sz w:val="22"/>
          <w:szCs w:val="22"/>
          <w:rtl/>
        </w:rPr>
        <w:tab/>
        <w:t>החו</w:t>
      </w:r>
      <w:r w:rsidRPr="00FE11EE">
        <w:rPr>
          <w:rStyle w:val="default"/>
          <w:rFonts w:cs="David" w:hint="cs"/>
          <w:i/>
          <w:iCs/>
          <w:sz w:val="22"/>
          <w:szCs w:val="22"/>
          <w:rtl/>
        </w:rPr>
        <w:t xml:space="preserve">זה נעשה בתחום </w:t>
      </w:r>
      <w:r w:rsidRPr="00FE11EE">
        <w:rPr>
          <w:rStyle w:val="default"/>
          <w:rFonts w:cs="David"/>
          <w:i/>
          <w:iCs/>
          <w:sz w:val="22"/>
          <w:szCs w:val="22"/>
          <w:rtl/>
        </w:rPr>
        <w:t>המדי</w:t>
      </w:r>
      <w:r w:rsidRPr="00FE11EE">
        <w:rPr>
          <w:rStyle w:val="default"/>
          <w:rFonts w:cs="David" w:hint="cs"/>
          <w:i/>
          <w:iCs/>
          <w:sz w:val="22"/>
          <w:szCs w:val="22"/>
          <w:rtl/>
        </w:rPr>
        <w:t>נה;</w:t>
      </w:r>
    </w:p>
    <w:p w:rsidR="001D524A" w:rsidRPr="00FE11EE" w:rsidRDefault="001D524A" w:rsidP="00FE11EE">
      <w:pPr>
        <w:pStyle w:val="P33"/>
        <w:spacing w:before="0" w:line="288" w:lineRule="auto"/>
        <w:ind w:left="1474" w:right="0"/>
        <w:rPr>
          <w:rStyle w:val="default"/>
          <w:rFonts w:cs="David"/>
          <w:i/>
          <w:iCs/>
          <w:sz w:val="22"/>
          <w:szCs w:val="22"/>
          <w:rtl/>
        </w:rPr>
      </w:pPr>
      <w:r w:rsidRPr="00FE11EE">
        <w:rPr>
          <w:rStyle w:val="default"/>
          <w:rFonts w:cs="David" w:hint="cs"/>
          <w:i/>
          <w:iCs/>
          <w:sz w:val="22"/>
          <w:szCs w:val="22"/>
          <w:rtl/>
        </w:rPr>
        <w:t>(ב)</w:t>
      </w:r>
      <w:r w:rsidRPr="00FE11EE">
        <w:rPr>
          <w:rStyle w:val="default"/>
          <w:rFonts w:cs="David"/>
          <w:i/>
          <w:iCs/>
          <w:sz w:val="22"/>
          <w:szCs w:val="22"/>
          <w:rtl/>
        </w:rPr>
        <w:tab/>
        <w:t>החו</w:t>
      </w:r>
      <w:r w:rsidRPr="00FE11EE">
        <w:rPr>
          <w:rStyle w:val="default"/>
          <w:rFonts w:cs="David" w:hint="cs"/>
          <w:i/>
          <w:iCs/>
          <w:sz w:val="22"/>
          <w:szCs w:val="22"/>
          <w:rtl/>
        </w:rPr>
        <w:t>זה נעשה בידי מורשה העוסק או המתגורר בתחום המדינה, או באמצעותו, מ</w:t>
      </w:r>
      <w:r w:rsidRPr="00FE11EE">
        <w:rPr>
          <w:rStyle w:val="default"/>
          <w:rFonts w:cs="David"/>
          <w:i/>
          <w:iCs/>
          <w:sz w:val="22"/>
          <w:szCs w:val="22"/>
          <w:rtl/>
        </w:rPr>
        <w:t>ט</w:t>
      </w:r>
      <w:r w:rsidRPr="00FE11EE">
        <w:rPr>
          <w:rStyle w:val="default"/>
          <w:rFonts w:cs="David" w:hint="cs"/>
          <w:i/>
          <w:iCs/>
          <w:sz w:val="22"/>
          <w:szCs w:val="22"/>
          <w:rtl/>
        </w:rPr>
        <w:t>עם מרשה העוסק או המתגורר מחוץ לתחום המדינה;</w:t>
      </w:r>
    </w:p>
    <w:p w:rsidR="001D524A" w:rsidRPr="00FE11EE" w:rsidRDefault="001D524A" w:rsidP="00FE11EE">
      <w:pPr>
        <w:pStyle w:val="P33"/>
        <w:spacing w:before="0" w:line="288" w:lineRule="auto"/>
        <w:ind w:left="1474" w:right="0"/>
        <w:rPr>
          <w:rStyle w:val="default"/>
          <w:rFonts w:cs="David"/>
          <w:i/>
          <w:iCs/>
          <w:sz w:val="22"/>
          <w:szCs w:val="22"/>
          <w:rtl/>
        </w:rPr>
      </w:pPr>
      <w:r w:rsidRPr="00FE11EE">
        <w:rPr>
          <w:rStyle w:val="default"/>
          <w:rFonts w:cs="David" w:hint="cs"/>
          <w:i/>
          <w:iCs/>
          <w:sz w:val="22"/>
          <w:szCs w:val="22"/>
          <w:rtl/>
        </w:rPr>
        <w:t>(ג)</w:t>
      </w:r>
      <w:r w:rsidRPr="00FE11EE">
        <w:rPr>
          <w:rStyle w:val="default"/>
          <w:rFonts w:cs="David"/>
          <w:i/>
          <w:iCs/>
          <w:sz w:val="22"/>
          <w:szCs w:val="22"/>
          <w:rtl/>
        </w:rPr>
        <w:tab/>
        <w:t xml:space="preserve">על </w:t>
      </w:r>
      <w:r w:rsidRPr="00FE11EE">
        <w:rPr>
          <w:rStyle w:val="default"/>
          <w:rFonts w:cs="David" w:hint="cs"/>
          <w:i/>
          <w:iCs/>
          <w:sz w:val="22"/>
          <w:szCs w:val="22"/>
          <w:rtl/>
        </w:rPr>
        <w:t>החוזה חלים דיני מדינת י</w:t>
      </w:r>
      <w:r w:rsidRPr="00FE11EE">
        <w:rPr>
          <w:rStyle w:val="default"/>
          <w:rFonts w:cs="David"/>
          <w:i/>
          <w:iCs/>
          <w:sz w:val="22"/>
          <w:szCs w:val="22"/>
          <w:rtl/>
        </w:rPr>
        <w:t>שר</w:t>
      </w:r>
      <w:r w:rsidRPr="00FE11EE">
        <w:rPr>
          <w:rStyle w:val="default"/>
          <w:rFonts w:cs="David" w:hint="cs"/>
          <w:i/>
          <w:iCs/>
          <w:sz w:val="22"/>
          <w:szCs w:val="22"/>
          <w:rtl/>
        </w:rPr>
        <w:t>אל לפי כתבו או מכללא;</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i/>
          <w:iCs/>
          <w:sz w:val="22"/>
          <w:szCs w:val="22"/>
          <w:rtl/>
        </w:rPr>
        <w:t>(5)</w:t>
      </w:r>
      <w:r w:rsidRPr="00FE11EE">
        <w:rPr>
          <w:rStyle w:val="default"/>
          <w:rFonts w:cs="David"/>
          <w:i/>
          <w:iCs/>
          <w:sz w:val="22"/>
          <w:szCs w:val="22"/>
          <w:rtl/>
        </w:rPr>
        <w:tab/>
      </w:r>
      <w:r w:rsidRPr="0014226F">
        <w:rPr>
          <w:rStyle w:val="default"/>
          <w:rFonts w:cs="David"/>
          <w:i/>
          <w:iCs/>
          <w:sz w:val="22"/>
          <w:szCs w:val="22"/>
          <w:u w:val="single"/>
          <w:rtl/>
        </w:rPr>
        <w:t>תוב</w:t>
      </w:r>
      <w:r w:rsidRPr="0014226F">
        <w:rPr>
          <w:rStyle w:val="default"/>
          <w:rFonts w:cs="David" w:hint="cs"/>
          <w:i/>
          <w:iCs/>
          <w:sz w:val="22"/>
          <w:szCs w:val="22"/>
          <w:u w:val="single"/>
          <w:rtl/>
        </w:rPr>
        <w:t>עים על הפרת חוזה בתחום המדינה</w:t>
      </w:r>
      <w:r w:rsidRPr="00FE11EE">
        <w:rPr>
          <w:rStyle w:val="default"/>
          <w:rFonts w:cs="David" w:hint="cs"/>
          <w:i/>
          <w:iCs/>
          <w:sz w:val="22"/>
          <w:szCs w:val="22"/>
          <w:rtl/>
        </w:rPr>
        <w:t xml:space="preserve"> -</w:t>
      </w:r>
      <w:r w:rsidRPr="00FE11EE">
        <w:rPr>
          <w:rStyle w:val="default"/>
          <w:rFonts w:cs="David"/>
          <w:i/>
          <w:iCs/>
          <w:sz w:val="22"/>
          <w:szCs w:val="22"/>
          <w:rtl/>
        </w:rPr>
        <w:t xml:space="preserve"> וא</w:t>
      </w:r>
      <w:r w:rsidRPr="00FE11EE">
        <w:rPr>
          <w:rStyle w:val="default"/>
          <w:rFonts w:cs="David" w:hint="cs"/>
          <w:i/>
          <w:iCs/>
          <w:sz w:val="22"/>
          <w:szCs w:val="22"/>
          <w:rtl/>
        </w:rPr>
        <w:t>ין נפקא מינה היכן נעשה החוזה -</w:t>
      </w:r>
      <w:r w:rsidRPr="00FE11EE">
        <w:rPr>
          <w:rStyle w:val="default"/>
          <w:rFonts w:cs="David"/>
          <w:i/>
          <w:iCs/>
          <w:sz w:val="22"/>
          <w:szCs w:val="22"/>
          <w:rtl/>
        </w:rPr>
        <w:t xml:space="preserve"> אפ</w:t>
      </w:r>
      <w:r w:rsidRPr="00FE11EE">
        <w:rPr>
          <w:rStyle w:val="default"/>
          <w:rFonts w:cs="David" w:hint="cs"/>
          <w:i/>
          <w:iCs/>
          <w:sz w:val="22"/>
          <w:szCs w:val="22"/>
          <w:rtl/>
        </w:rPr>
        <w:t xml:space="preserve">ילו </w:t>
      </w:r>
      <w:r w:rsidRPr="00FE11EE">
        <w:rPr>
          <w:rStyle w:val="default"/>
          <w:rFonts w:cs="David"/>
          <w:i/>
          <w:iCs/>
          <w:sz w:val="22"/>
          <w:szCs w:val="22"/>
          <w:rtl/>
        </w:rPr>
        <w:t>קדמה</w:t>
      </w:r>
      <w:r w:rsidRPr="00FE11EE">
        <w:rPr>
          <w:rStyle w:val="default"/>
          <w:rFonts w:cs="David" w:hint="cs"/>
          <w:i/>
          <w:iCs/>
          <w:sz w:val="22"/>
          <w:szCs w:val="22"/>
          <w:rtl/>
        </w:rPr>
        <w:t xml:space="preserve"> לאותה הפרה, או נלוותה אליה, הפרה מחוץ לתחום המדינה אשר שללה את האפשרות לקיים אותו חלק מן החוזה שצריך היה לקיימו בתחום המדינה;</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(6)</w:t>
      </w:r>
      <w:r w:rsidRPr="00FE11EE">
        <w:rPr>
          <w:rStyle w:val="default"/>
          <w:rFonts w:cs="David"/>
          <w:i/>
          <w:iCs/>
          <w:sz w:val="22"/>
          <w:szCs w:val="22"/>
          <w:rtl/>
        </w:rPr>
        <w:tab/>
        <w:t>מבק</w:t>
      </w:r>
      <w:r w:rsidRPr="00FE11EE">
        <w:rPr>
          <w:rStyle w:val="default"/>
          <w:rFonts w:cs="David" w:hint="cs"/>
          <w:i/>
          <w:iCs/>
          <w:sz w:val="22"/>
          <w:szCs w:val="22"/>
          <w:rtl/>
        </w:rPr>
        <w:t xml:space="preserve">שים </w:t>
      </w:r>
      <w:r w:rsidRPr="0014226F">
        <w:rPr>
          <w:rStyle w:val="default"/>
          <w:rFonts w:cs="David" w:hint="cs"/>
          <w:i/>
          <w:iCs/>
          <w:sz w:val="22"/>
          <w:szCs w:val="22"/>
          <w:u w:val="single"/>
          <w:rtl/>
        </w:rPr>
        <w:t>צו מניעה לגבי דבר הנעשה או עומד להיעשות בתחום המדינה</w:t>
      </w:r>
      <w:r w:rsidRPr="00FE11EE">
        <w:rPr>
          <w:rStyle w:val="default"/>
          <w:rFonts w:cs="David" w:hint="cs"/>
          <w:i/>
          <w:iCs/>
          <w:sz w:val="22"/>
          <w:szCs w:val="22"/>
          <w:rtl/>
        </w:rPr>
        <w:t>, או מבקשים למנוע או להסיר מטרד בתחום המדינה, בין אם מבקשים גם</w:t>
      </w:r>
      <w:r w:rsidRPr="00FE11EE">
        <w:rPr>
          <w:rStyle w:val="default"/>
          <w:rFonts w:cs="David"/>
          <w:i/>
          <w:iCs/>
          <w:sz w:val="22"/>
          <w:szCs w:val="22"/>
          <w:rtl/>
        </w:rPr>
        <w:t xml:space="preserve"> דמי</w:t>
      </w:r>
      <w:r w:rsidRPr="00FE11EE">
        <w:rPr>
          <w:rStyle w:val="default"/>
          <w:rFonts w:cs="David" w:hint="cs"/>
          <w:i/>
          <w:iCs/>
          <w:sz w:val="22"/>
          <w:szCs w:val="22"/>
          <w:rtl/>
        </w:rPr>
        <w:t xml:space="preserve"> נזק בקשר לכך ובין אם לאו;</w:t>
      </w:r>
    </w:p>
    <w:p w:rsidR="001D524A" w:rsidRPr="00FE11EE" w:rsidRDefault="001D524A" w:rsidP="00FE11EE">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(7)</w:t>
      </w:r>
      <w:r w:rsidRPr="00FE11EE">
        <w:rPr>
          <w:rStyle w:val="default"/>
          <w:rFonts w:cs="David"/>
          <w:i/>
          <w:iCs/>
          <w:sz w:val="22"/>
          <w:szCs w:val="22"/>
          <w:rtl/>
        </w:rPr>
        <w:tab/>
        <w:t>התו</w:t>
      </w:r>
      <w:r w:rsidRPr="00FE11EE">
        <w:rPr>
          <w:rStyle w:val="default"/>
          <w:rFonts w:cs="David" w:hint="cs"/>
          <w:i/>
          <w:iCs/>
          <w:sz w:val="22"/>
          <w:szCs w:val="22"/>
          <w:rtl/>
        </w:rPr>
        <w:t xml:space="preserve">בענה מבוססת על </w:t>
      </w:r>
      <w:r w:rsidRPr="0014226F">
        <w:rPr>
          <w:rStyle w:val="default"/>
          <w:rFonts w:cs="David" w:hint="cs"/>
          <w:i/>
          <w:iCs/>
          <w:sz w:val="22"/>
          <w:szCs w:val="22"/>
          <w:u w:val="single"/>
          <w:rtl/>
        </w:rPr>
        <w:t xml:space="preserve">מעשה או על מחדל בתחום </w:t>
      </w:r>
      <w:r w:rsidRPr="0014226F">
        <w:rPr>
          <w:rStyle w:val="default"/>
          <w:rFonts w:cs="David"/>
          <w:i/>
          <w:iCs/>
          <w:sz w:val="22"/>
          <w:szCs w:val="22"/>
          <w:u w:val="single"/>
          <w:rtl/>
        </w:rPr>
        <w:t>המדי</w:t>
      </w:r>
      <w:r w:rsidRPr="0014226F">
        <w:rPr>
          <w:rStyle w:val="default"/>
          <w:rFonts w:cs="David" w:hint="cs"/>
          <w:i/>
          <w:iCs/>
          <w:sz w:val="22"/>
          <w:szCs w:val="22"/>
          <w:u w:val="single"/>
          <w:rtl/>
        </w:rPr>
        <w:t>נה</w:t>
      </w:r>
      <w:r w:rsidRPr="00FE11EE">
        <w:rPr>
          <w:rStyle w:val="default"/>
          <w:rFonts w:cs="David" w:hint="cs"/>
          <w:i/>
          <w:iCs/>
          <w:sz w:val="22"/>
          <w:szCs w:val="22"/>
          <w:rtl/>
        </w:rPr>
        <w:t>;</w:t>
      </w:r>
    </w:p>
    <w:p w:rsidR="001D524A" w:rsidRPr="00FE11EE" w:rsidRDefault="001D524A" w:rsidP="0014226F">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(8)</w:t>
      </w:r>
      <w:r w:rsidRPr="00FE11EE">
        <w:rPr>
          <w:rStyle w:val="default"/>
          <w:rFonts w:cs="David"/>
          <w:i/>
          <w:iCs/>
          <w:sz w:val="22"/>
          <w:szCs w:val="22"/>
          <w:rtl/>
        </w:rPr>
        <w:tab/>
        <w:t>מבק</w:t>
      </w:r>
      <w:r w:rsidRPr="00FE11EE">
        <w:rPr>
          <w:rStyle w:val="default"/>
          <w:rFonts w:cs="David" w:hint="cs"/>
          <w:i/>
          <w:iCs/>
          <w:sz w:val="22"/>
          <w:szCs w:val="22"/>
          <w:rtl/>
        </w:rPr>
        <w:t>שים</w:t>
      </w:r>
      <w:r w:rsidRPr="0014226F">
        <w:rPr>
          <w:rStyle w:val="default"/>
          <w:rFonts w:cs="David" w:hint="cs"/>
          <w:i/>
          <w:iCs/>
          <w:sz w:val="22"/>
          <w:szCs w:val="22"/>
          <w:u w:val="single"/>
          <w:rtl/>
        </w:rPr>
        <w:t xml:space="preserve"> לאכוף פסק-חוץ</w:t>
      </w:r>
      <w:r w:rsidRPr="00FE11EE">
        <w:rPr>
          <w:rStyle w:val="default"/>
          <w:rFonts w:cs="David" w:hint="cs"/>
          <w:i/>
          <w:iCs/>
          <w:sz w:val="22"/>
          <w:szCs w:val="22"/>
          <w:rtl/>
        </w:rPr>
        <w:t>, כמשמעותו בחוק אכיפת פסקי-חוץ תשי"ח-</w:t>
      </w:r>
      <w:r w:rsidRPr="00FE11EE">
        <w:rPr>
          <w:rStyle w:val="default"/>
          <w:rFonts w:cs="David"/>
          <w:i/>
          <w:iCs/>
          <w:sz w:val="22"/>
          <w:szCs w:val="22"/>
          <w:rtl/>
        </w:rPr>
        <w:t>1958, או</w:t>
      </w:r>
      <w:r w:rsidRPr="00FE11EE">
        <w:rPr>
          <w:rStyle w:val="default"/>
          <w:rFonts w:cs="David" w:hint="cs"/>
          <w:i/>
          <w:iCs/>
          <w:sz w:val="22"/>
          <w:szCs w:val="22"/>
          <w:rtl/>
        </w:rPr>
        <w:t xml:space="preserve"> </w:t>
      </w:r>
      <w:r w:rsidRPr="00FE11EE">
        <w:rPr>
          <w:rStyle w:val="default"/>
          <w:rFonts w:cs="David"/>
          <w:i/>
          <w:iCs/>
          <w:sz w:val="22"/>
          <w:szCs w:val="22"/>
          <w:rtl/>
        </w:rPr>
        <w:t>פס</w:t>
      </w:r>
      <w:r w:rsidRPr="00FE11EE">
        <w:rPr>
          <w:rStyle w:val="default"/>
          <w:rFonts w:cs="David" w:hint="cs"/>
          <w:i/>
          <w:iCs/>
          <w:sz w:val="22"/>
          <w:szCs w:val="22"/>
          <w:rtl/>
        </w:rPr>
        <w:t>ק-בוררות-חוץ כמשמעותו</w:t>
      </w:r>
      <w:r w:rsidRPr="00FE11EE">
        <w:rPr>
          <w:rStyle w:val="default"/>
          <w:rFonts w:cs="David"/>
          <w:i/>
          <w:iCs/>
          <w:sz w:val="22"/>
          <w:szCs w:val="22"/>
          <w:rtl/>
        </w:rPr>
        <w:t xml:space="preserve"> בחו</w:t>
      </w:r>
      <w:r w:rsidRPr="00FE11EE">
        <w:rPr>
          <w:rStyle w:val="default"/>
          <w:rFonts w:cs="David" w:hint="cs"/>
          <w:i/>
          <w:iCs/>
          <w:sz w:val="22"/>
          <w:szCs w:val="22"/>
          <w:rtl/>
        </w:rPr>
        <w:t>ק הבוררות, תשכ"ח-</w:t>
      </w:r>
      <w:r w:rsidRPr="00FE11EE">
        <w:rPr>
          <w:rStyle w:val="default"/>
          <w:rFonts w:cs="David"/>
          <w:i/>
          <w:iCs/>
          <w:sz w:val="22"/>
          <w:szCs w:val="22"/>
          <w:rtl/>
        </w:rPr>
        <w:t xml:space="preserve">1968; </w:t>
      </w:r>
    </w:p>
    <w:p w:rsidR="001D524A" w:rsidRPr="00FE11EE" w:rsidRDefault="001D524A" w:rsidP="00FE11EE">
      <w:pPr>
        <w:pStyle w:val="P22"/>
        <w:spacing w:before="0" w:line="288" w:lineRule="auto"/>
        <w:ind w:left="1021" w:right="0"/>
        <w:rPr>
          <w:rStyle w:val="default"/>
          <w:rFonts w:cs="David"/>
          <w:i/>
          <w:iCs/>
          <w:vanish/>
          <w:color w:val="FF0000"/>
          <w:sz w:val="22"/>
          <w:szCs w:val="22"/>
          <w:shd w:val="clear" w:color="auto" w:fill="FFFF99"/>
          <w:rtl/>
        </w:rPr>
      </w:pPr>
      <w:r w:rsidRPr="00FE11EE">
        <w:rPr>
          <w:rStyle w:val="default"/>
          <w:rFonts w:cs="David"/>
          <w:i/>
          <w:iCs/>
          <w:sz w:val="22"/>
          <w:szCs w:val="22"/>
          <w:rtl/>
        </w:rPr>
        <w:t>(8א)</w:t>
      </w:r>
      <w:r w:rsidRPr="00FE11EE">
        <w:rPr>
          <w:rStyle w:val="default"/>
          <w:rFonts w:cs="David"/>
          <w:i/>
          <w:iCs/>
          <w:sz w:val="22"/>
          <w:szCs w:val="22"/>
          <w:rtl/>
        </w:rPr>
        <w:tab/>
        <w:t>מבק</w:t>
      </w:r>
      <w:r w:rsidRPr="00FE11EE">
        <w:rPr>
          <w:rStyle w:val="default"/>
          <w:rFonts w:cs="David" w:hint="cs"/>
          <w:i/>
          <w:iCs/>
          <w:sz w:val="22"/>
          <w:szCs w:val="22"/>
          <w:rtl/>
        </w:rPr>
        <w:t xml:space="preserve">שים </w:t>
      </w:r>
      <w:r w:rsidRPr="0014226F">
        <w:rPr>
          <w:rStyle w:val="default"/>
          <w:rFonts w:cs="David" w:hint="cs"/>
          <w:i/>
          <w:iCs/>
          <w:sz w:val="22"/>
          <w:szCs w:val="22"/>
          <w:u w:val="single"/>
          <w:rtl/>
        </w:rPr>
        <w:t>לבטל פסק בוררות חוץ</w:t>
      </w:r>
      <w:r w:rsidRPr="00FE11EE">
        <w:rPr>
          <w:rStyle w:val="default"/>
          <w:rFonts w:cs="David" w:hint="cs"/>
          <w:i/>
          <w:iCs/>
          <w:sz w:val="22"/>
          <w:szCs w:val="22"/>
          <w:rtl/>
        </w:rPr>
        <w:t xml:space="preserve"> כמשמעותו בחוק הבו</w:t>
      </w:r>
      <w:r w:rsidRPr="00FE11EE">
        <w:rPr>
          <w:rStyle w:val="default"/>
          <w:rFonts w:cs="David"/>
          <w:i/>
          <w:iCs/>
          <w:sz w:val="22"/>
          <w:szCs w:val="22"/>
          <w:rtl/>
        </w:rPr>
        <w:t>ררות</w:t>
      </w:r>
      <w:r w:rsidRPr="00FE11EE">
        <w:rPr>
          <w:rStyle w:val="default"/>
          <w:rFonts w:cs="David" w:hint="cs"/>
          <w:i/>
          <w:iCs/>
          <w:sz w:val="22"/>
          <w:szCs w:val="22"/>
          <w:rtl/>
        </w:rPr>
        <w:t>, תשכ"ח-</w:t>
      </w:r>
      <w:r w:rsidRPr="00FE11EE">
        <w:rPr>
          <w:rStyle w:val="default"/>
          <w:rFonts w:cs="David"/>
          <w:i/>
          <w:iCs/>
          <w:sz w:val="22"/>
          <w:szCs w:val="22"/>
          <w:rtl/>
        </w:rPr>
        <w:t xml:space="preserve">1968, </w:t>
      </w:r>
      <w:r w:rsidRPr="0014226F">
        <w:rPr>
          <w:rStyle w:val="default"/>
          <w:rFonts w:cs="David"/>
          <w:i/>
          <w:iCs/>
          <w:sz w:val="22"/>
          <w:szCs w:val="22"/>
          <w:u w:val="single"/>
          <w:rtl/>
        </w:rPr>
        <w:t>שנ</w:t>
      </w:r>
      <w:r w:rsidRPr="0014226F">
        <w:rPr>
          <w:rStyle w:val="default"/>
          <w:rFonts w:cs="David" w:hint="cs"/>
          <w:i/>
          <w:iCs/>
          <w:sz w:val="22"/>
          <w:szCs w:val="22"/>
          <w:u w:val="single"/>
          <w:rtl/>
        </w:rPr>
        <w:t>יתן נגד תושב ישראל</w:t>
      </w:r>
      <w:r w:rsidRPr="00FE11EE">
        <w:rPr>
          <w:rStyle w:val="default"/>
          <w:rFonts w:cs="David" w:hint="cs"/>
          <w:i/>
          <w:iCs/>
          <w:sz w:val="22"/>
          <w:szCs w:val="22"/>
          <w:rtl/>
        </w:rPr>
        <w:t>, אם שוכנע בית המשפ</w:t>
      </w:r>
      <w:r w:rsidRPr="00FE11EE">
        <w:rPr>
          <w:rStyle w:val="default"/>
          <w:rFonts w:cs="David"/>
          <w:i/>
          <w:iCs/>
          <w:sz w:val="22"/>
          <w:szCs w:val="22"/>
          <w:rtl/>
        </w:rPr>
        <w:t>ט</w:t>
      </w:r>
      <w:r w:rsidRPr="00FE11EE">
        <w:rPr>
          <w:rStyle w:val="default"/>
          <w:rFonts w:cs="David" w:hint="cs"/>
          <w:i/>
          <w:iCs/>
          <w:sz w:val="22"/>
          <w:szCs w:val="22"/>
          <w:rtl/>
        </w:rPr>
        <w:t xml:space="preserve"> </w:t>
      </w:r>
      <w:r w:rsidRPr="00FE11EE">
        <w:rPr>
          <w:rStyle w:val="default"/>
          <w:rFonts w:cs="David"/>
          <w:i/>
          <w:iCs/>
          <w:sz w:val="22"/>
          <w:szCs w:val="22"/>
          <w:rtl/>
        </w:rPr>
        <w:t>כ</w:t>
      </w:r>
      <w:r w:rsidRPr="00FE11EE">
        <w:rPr>
          <w:rStyle w:val="default"/>
          <w:rFonts w:cs="David" w:hint="cs"/>
          <w:i/>
          <w:iCs/>
          <w:sz w:val="22"/>
          <w:szCs w:val="22"/>
          <w:rtl/>
        </w:rPr>
        <w:t>י אין למבקש אפשרות לזכות בדין צדק בבית המשפט של המדינה שבה, או לפי דיניה, ניתן הפסק;</w:t>
      </w:r>
      <w:r w:rsidR="00FE11EE">
        <w:rPr>
          <w:rStyle w:val="default"/>
          <w:rFonts w:cs="David" w:hint="cs"/>
          <w:i/>
          <w:iCs/>
          <w:sz w:val="22"/>
          <w:szCs w:val="22"/>
          <w:rtl/>
        </w:rPr>
        <w:t xml:space="preserve"> </w:t>
      </w:r>
      <w:bookmarkStart w:id="0" w:name="Rov1072"/>
      <w:r w:rsidRPr="00FE11EE">
        <w:rPr>
          <w:rStyle w:val="default"/>
          <w:rFonts w:cs="David" w:hint="cs"/>
          <w:i/>
          <w:iCs/>
          <w:vanish/>
          <w:color w:val="FF0000"/>
          <w:sz w:val="22"/>
          <w:szCs w:val="22"/>
          <w:shd w:val="clear" w:color="auto" w:fill="FFFF99"/>
          <w:rtl/>
        </w:rPr>
        <w:t>מיום 30.3.1999</w:t>
      </w:r>
    </w:p>
    <w:p w:rsidR="001D524A" w:rsidRPr="00FE11EE" w:rsidRDefault="001D524A" w:rsidP="00FE11EE">
      <w:pPr>
        <w:pStyle w:val="P00"/>
        <w:spacing w:before="0" w:line="288" w:lineRule="auto"/>
        <w:ind w:left="1021"/>
        <w:rPr>
          <w:rStyle w:val="default"/>
          <w:rFonts w:cs="David"/>
          <w:b/>
          <w:bCs/>
          <w:i/>
          <w:iCs/>
          <w:vanish/>
          <w:sz w:val="22"/>
          <w:szCs w:val="22"/>
          <w:shd w:val="clear" w:color="auto" w:fill="FFFF99"/>
          <w:rtl/>
        </w:rPr>
      </w:pPr>
      <w:r w:rsidRPr="00FE11EE">
        <w:rPr>
          <w:rStyle w:val="default"/>
          <w:rFonts w:cs="David" w:hint="cs"/>
          <w:b/>
          <w:bCs/>
          <w:i/>
          <w:iCs/>
          <w:vanish/>
          <w:sz w:val="22"/>
          <w:szCs w:val="22"/>
          <w:shd w:val="clear" w:color="auto" w:fill="FFFF99"/>
          <w:rtl/>
        </w:rPr>
        <w:t>תק' תשנ"ט-1999</w:t>
      </w:r>
    </w:p>
    <w:p w:rsidR="001D524A" w:rsidRPr="00FE11EE" w:rsidRDefault="00217181" w:rsidP="00FE11EE">
      <w:pPr>
        <w:pStyle w:val="P00"/>
        <w:spacing w:before="0" w:line="288" w:lineRule="auto"/>
        <w:ind w:left="1021"/>
        <w:rPr>
          <w:rStyle w:val="big-number"/>
          <w:rFonts w:cs="David"/>
          <w:i/>
          <w:iCs/>
          <w:vanish/>
          <w:sz w:val="22"/>
          <w:szCs w:val="22"/>
          <w:shd w:val="clear" w:color="auto" w:fill="FFFF99"/>
          <w:rtl/>
        </w:rPr>
      </w:pPr>
      <w:hyperlink r:id="rId7" w:history="1">
        <w:r w:rsidR="001D524A" w:rsidRPr="00FE11EE">
          <w:rPr>
            <w:rStyle w:val="Hyperlink"/>
            <w:rFonts w:cs="David" w:hint="cs"/>
            <w:i/>
            <w:iCs/>
            <w:vanish/>
            <w:sz w:val="22"/>
            <w:szCs w:val="22"/>
            <w:shd w:val="clear" w:color="auto" w:fill="FFFF99"/>
            <w:rtl/>
          </w:rPr>
          <w:t>ק"ת תשנ"ט מס' 5963</w:t>
        </w:r>
      </w:hyperlink>
      <w:r w:rsidR="001D524A" w:rsidRPr="00FE11EE">
        <w:rPr>
          <w:rStyle w:val="default"/>
          <w:rFonts w:cs="David" w:hint="cs"/>
          <w:i/>
          <w:iCs/>
          <w:vanish/>
          <w:sz w:val="22"/>
          <w:szCs w:val="22"/>
          <w:shd w:val="clear" w:color="auto" w:fill="FFFF99"/>
          <w:rtl/>
        </w:rPr>
        <w:t xml:space="preserve"> מיום 30.3.1999 עמ</w:t>
      </w:r>
      <w:r w:rsidR="001D524A" w:rsidRPr="00FE11EE">
        <w:rPr>
          <w:rStyle w:val="default"/>
          <w:rFonts w:cs="David"/>
          <w:i/>
          <w:iCs/>
          <w:vanish/>
          <w:sz w:val="22"/>
          <w:szCs w:val="22"/>
          <w:shd w:val="clear" w:color="auto" w:fill="FFFF99"/>
          <w:rtl/>
        </w:rPr>
        <w:t>'</w:t>
      </w:r>
      <w:r w:rsidR="001D524A" w:rsidRPr="00FE11EE">
        <w:rPr>
          <w:rStyle w:val="default"/>
          <w:rFonts w:cs="David" w:hint="cs"/>
          <w:i/>
          <w:iCs/>
          <w:vanish/>
          <w:sz w:val="22"/>
          <w:szCs w:val="22"/>
          <w:shd w:val="clear" w:color="auto" w:fill="FFFF99"/>
          <w:rtl/>
        </w:rPr>
        <w:t xml:space="preserve"> 568</w:t>
      </w:r>
    </w:p>
    <w:p w:rsidR="001D524A" w:rsidRPr="00FE11EE" w:rsidRDefault="001D524A" w:rsidP="00FE11EE">
      <w:pPr>
        <w:pStyle w:val="P00"/>
        <w:spacing w:before="0" w:line="288" w:lineRule="auto"/>
        <w:ind w:left="1021"/>
        <w:rPr>
          <w:rStyle w:val="default"/>
          <w:rFonts w:cs="David"/>
          <w:i/>
          <w:iCs/>
          <w:sz w:val="22"/>
          <w:szCs w:val="22"/>
          <w:rtl/>
        </w:rPr>
      </w:pPr>
      <w:r w:rsidRPr="00FE11EE">
        <w:rPr>
          <w:rStyle w:val="big-number"/>
          <w:rFonts w:cs="David" w:hint="cs"/>
          <w:b/>
          <w:bCs/>
          <w:i/>
          <w:iCs/>
          <w:vanish/>
          <w:sz w:val="22"/>
          <w:szCs w:val="22"/>
          <w:shd w:val="clear" w:color="auto" w:fill="FFFF99"/>
          <w:rtl/>
        </w:rPr>
        <w:t>הוספת פסקה 500(8א)</w:t>
      </w:r>
      <w:bookmarkEnd w:id="0"/>
    </w:p>
    <w:p w:rsidR="00FE11EE" w:rsidRDefault="001D524A" w:rsidP="00FE11EE">
      <w:pPr>
        <w:pStyle w:val="P22"/>
        <w:spacing w:before="0" w:line="288" w:lineRule="auto"/>
        <w:ind w:left="1021" w:right="0"/>
        <w:rPr>
          <w:rStyle w:val="default"/>
          <w:rFonts w:cs="David"/>
          <w:i/>
          <w:iCs/>
          <w:color w:val="FF0000"/>
          <w:sz w:val="22"/>
          <w:szCs w:val="22"/>
          <w:shd w:val="clear" w:color="auto" w:fill="FFFF99"/>
          <w:rtl/>
        </w:rPr>
      </w:pPr>
      <w:r w:rsidRPr="00FE11EE">
        <w:rPr>
          <w:rStyle w:val="default"/>
          <w:rFonts w:cs="David" w:hint="cs"/>
          <w:i/>
          <w:iCs/>
          <w:sz w:val="22"/>
          <w:szCs w:val="22"/>
          <w:rtl/>
        </w:rPr>
        <w:t>(9)</w:t>
      </w:r>
      <w:r w:rsidRPr="00FE11EE">
        <w:rPr>
          <w:rStyle w:val="default"/>
          <w:rFonts w:cs="David"/>
          <w:i/>
          <w:iCs/>
          <w:sz w:val="22"/>
          <w:szCs w:val="22"/>
          <w:rtl/>
        </w:rPr>
        <w:tab/>
        <w:t xml:space="preserve">מגישים </w:t>
      </w:r>
      <w:r w:rsidRPr="0014226F">
        <w:rPr>
          <w:rStyle w:val="default"/>
          <w:rFonts w:cs="David"/>
          <w:i/>
          <w:iCs/>
          <w:sz w:val="22"/>
          <w:szCs w:val="22"/>
          <w:u w:val="single"/>
          <w:rtl/>
        </w:rPr>
        <w:t>תובענה על פי חוק שיפוט בעניני התרת נישואין</w:t>
      </w:r>
      <w:r w:rsidRPr="00FE11EE">
        <w:rPr>
          <w:rStyle w:val="default"/>
          <w:rFonts w:cs="David"/>
          <w:i/>
          <w:iCs/>
          <w:sz w:val="22"/>
          <w:szCs w:val="22"/>
          <w:rtl/>
        </w:rPr>
        <w:t xml:space="preserve"> (מקרים מיוחדים וסמכות בין</w:t>
      </w:r>
      <w:r w:rsidRPr="00FE11EE">
        <w:rPr>
          <w:rStyle w:val="default"/>
          <w:rFonts w:cs="David" w:hint="cs"/>
          <w:i/>
          <w:iCs/>
          <w:sz w:val="22"/>
          <w:szCs w:val="22"/>
          <w:rtl/>
        </w:rPr>
        <w:t>-</w:t>
      </w:r>
      <w:r w:rsidRPr="00FE11EE">
        <w:rPr>
          <w:rStyle w:val="default"/>
          <w:rFonts w:cs="David"/>
          <w:i/>
          <w:iCs/>
          <w:sz w:val="22"/>
          <w:szCs w:val="22"/>
          <w:rtl/>
        </w:rPr>
        <w:t>לאומית), התשכ"ט</w:t>
      </w:r>
      <w:r w:rsidRPr="00FE11EE">
        <w:rPr>
          <w:rStyle w:val="default"/>
          <w:rFonts w:cs="David" w:hint="cs"/>
          <w:i/>
          <w:iCs/>
          <w:sz w:val="22"/>
          <w:szCs w:val="22"/>
          <w:rtl/>
        </w:rPr>
        <w:t>-1969;</w:t>
      </w:r>
      <w:bookmarkStart w:id="1" w:name="Rov1095"/>
    </w:p>
    <w:p w:rsidR="00FE11EE" w:rsidRPr="00FE11EE" w:rsidRDefault="00FE11EE" w:rsidP="00FE11EE">
      <w:pPr>
        <w:pStyle w:val="P22"/>
        <w:spacing w:before="0" w:line="288" w:lineRule="auto"/>
        <w:ind w:left="1021" w:right="0"/>
        <w:rPr>
          <w:rStyle w:val="default"/>
          <w:rFonts w:cs="David"/>
          <w:i/>
          <w:iCs/>
          <w:sz w:val="22"/>
          <w:szCs w:val="22"/>
          <w:rtl/>
        </w:rPr>
      </w:pPr>
      <w:r w:rsidRPr="00FE11EE">
        <w:rPr>
          <w:rStyle w:val="default"/>
          <w:rFonts w:cs="David" w:hint="cs"/>
          <w:i/>
          <w:iCs/>
          <w:sz w:val="22"/>
          <w:szCs w:val="22"/>
          <w:rtl/>
        </w:rPr>
        <w:t>(10)</w:t>
      </w:r>
      <w:r w:rsidRPr="00FE11EE">
        <w:rPr>
          <w:rStyle w:val="default"/>
          <w:rFonts w:cs="David"/>
          <w:i/>
          <w:iCs/>
          <w:sz w:val="22"/>
          <w:szCs w:val="22"/>
          <w:rtl/>
        </w:rPr>
        <w:tab/>
        <w:t>האד</w:t>
      </w:r>
      <w:r w:rsidRPr="00FE11EE">
        <w:rPr>
          <w:rStyle w:val="default"/>
          <w:rFonts w:cs="David" w:hint="cs"/>
          <w:i/>
          <w:iCs/>
          <w:sz w:val="22"/>
          <w:szCs w:val="22"/>
          <w:rtl/>
        </w:rPr>
        <w:t>ם שמחוץ לתחום המדינה ה</w:t>
      </w:r>
      <w:r w:rsidRPr="00FE11EE">
        <w:rPr>
          <w:rStyle w:val="default"/>
          <w:rFonts w:cs="David"/>
          <w:i/>
          <w:iCs/>
          <w:sz w:val="22"/>
          <w:szCs w:val="22"/>
          <w:rtl/>
        </w:rPr>
        <w:t xml:space="preserve">וא </w:t>
      </w:r>
      <w:r w:rsidRPr="0014226F">
        <w:rPr>
          <w:rStyle w:val="default"/>
          <w:rFonts w:cs="David"/>
          <w:i/>
          <w:iCs/>
          <w:sz w:val="22"/>
          <w:szCs w:val="22"/>
          <w:u w:val="single"/>
          <w:rtl/>
        </w:rPr>
        <w:t>ב</w:t>
      </w:r>
      <w:r w:rsidRPr="0014226F">
        <w:rPr>
          <w:rStyle w:val="default"/>
          <w:rFonts w:cs="David" w:hint="cs"/>
          <w:i/>
          <w:iCs/>
          <w:sz w:val="22"/>
          <w:szCs w:val="22"/>
          <w:u w:val="single"/>
          <w:rtl/>
        </w:rPr>
        <w:t>על דין דרוש</w:t>
      </w:r>
      <w:r w:rsidRPr="00FE11EE">
        <w:rPr>
          <w:rStyle w:val="default"/>
          <w:rFonts w:cs="David" w:hint="cs"/>
          <w:i/>
          <w:iCs/>
          <w:sz w:val="22"/>
          <w:szCs w:val="22"/>
          <w:rtl/>
        </w:rPr>
        <w:t>, או בעל דין נכון,</w:t>
      </w:r>
      <w:r w:rsidRPr="0014226F">
        <w:rPr>
          <w:rStyle w:val="default"/>
          <w:rFonts w:cs="David" w:hint="cs"/>
          <w:i/>
          <w:iCs/>
          <w:sz w:val="22"/>
          <w:szCs w:val="22"/>
          <w:u w:val="single"/>
          <w:rtl/>
        </w:rPr>
        <w:t xml:space="preserve"> בתובענה שהוגשה כהלכה נג</w:t>
      </w:r>
      <w:r w:rsidRPr="0014226F">
        <w:rPr>
          <w:rStyle w:val="default"/>
          <w:rFonts w:cs="David"/>
          <w:i/>
          <w:iCs/>
          <w:sz w:val="22"/>
          <w:szCs w:val="22"/>
          <w:u w:val="single"/>
          <w:rtl/>
        </w:rPr>
        <w:t>ד</w:t>
      </w:r>
      <w:r w:rsidRPr="0014226F">
        <w:rPr>
          <w:rStyle w:val="default"/>
          <w:rFonts w:cs="David" w:hint="cs"/>
          <w:i/>
          <w:iCs/>
          <w:sz w:val="22"/>
          <w:szCs w:val="22"/>
          <w:u w:val="single"/>
          <w:rtl/>
        </w:rPr>
        <w:t xml:space="preserve"> </w:t>
      </w:r>
      <w:r w:rsidRPr="0014226F">
        <w:rPr>
          <w:rStyle w:val="default"/>
          <w:rFonts w:cs="David"/>
          <w:i/>
          <w:iCs/>
          <w:sz w:val="22"/>
          <w:szCs w:val="22"/>
          <w:u w:val="single"/>
          <w:rtl/>
        </w:rPr>
        <w:t>א</w:t>
      </w:r>
      <w:r w:rsidRPr="0014226F">
        <w:rPr>
          <w:rStyle w:val="default"/>
          <w:rFonts w:cs="David" w:hint="cs"/>
          <w:i/>
          <w:iCs/>
          <w:sz w:val="22"/>
          <w:szCs w:val="22"/>
          <w:u w:val="single"/>
          <w:rtl/>
        </w:rPr>
        <w:t>דם</w:t>
      </w:r>
      <w:r w:rsidRPr="0014226F">
        <w:rPr>
          <w:rStyle w:val="default"/>
          <w:rFonts w:cs="David"/>
          <w:i/>
          <w:iCs/>
          <w:sz w:val="22"/>
          <w:szCs w:val="22"/>
          <w:u w:val="single"/>
          <w:rtl/>
        </w:rPr>
        <w:t xml:space="preserve"> </w:t>
      </w:r>
      <w:r w:rsidRPr="0014226F">
        <w:rPr>
          <w:rStyle w:val="default"/>
          <w:rFonts w:cs="David" w:hint="cs"/>
          <w:i/>
          <w:iCs/>
          <w:sz w:val="22"/>
          <w:szCs w:val="22"/>
          <w:u w:val="single"/>
          <w:rtl/>
        </w:rPr>
        <w:t>אחר, שהומצאה לו הזמנה כדין בתחום המדינה.</w:t>
      </w:r>
      <w:r w:rsidRPr="00FE11EE">
        <w:rPr>
          <w:rStyle w:val="default"/>
          <w:rFonts w:cs="David" w:hint="cs"/>
          <w:i/>
          <w:iCs/>
          <w:sz w:val="22"/>
          <w:szCs w:val="22"/>
          <w:rtl/>
        </w:rPr>
        <w:t xml:space="preserve"> </w:t>
      </w:r>
    </w:p>
    <w:p w:rsidR="001D524A" w:rsidRPr="00FE11EE" w:rsidRDefault="001D524A" w:rsidP="000A3470">
      <w:pPr>
        <w:pStyle w:val="P22"/>
        <w:spacing w:before="0" w:after="120" w:line="288" w:lineRule="auto"/>
        <w:ind w:left="1021" w:right="0"/>
        <w:rPr>
          <w:rStyle w:val="default"/>
          <w:rFonts w:cs="David"/>
          <w:b/>
          <w:bCs/>
          <w:i/>
          <w:iCs/>
          <w:vanish/>
          <w:sz w:val="22"/>
          <w:szCs w:val="22"/>
          <w:shd w:val="clear" w:color="auto" w:fill="FFFF99"/>
          <w:rtl/>
        </w:rPr>
      </w:pPr>
      <w:r w:rsidRPr="00FE11EE">
        <w:rPr>
          <w:rStyle w:val="default"/>
          <w:rFonts w:cs="David" w:hint="cs"/>
          <w:b/>
          <w:bCs/>
          <w:i/>
          <w:iCs/>
          <w:vanish/>
          <w:sz w:val="22"/>
          <w:szCs w:val="22"/>
          <w:shd w:val="clear" w:color="auto" w:fill="FFFF99"/>
          <w:rtl/>
        </w:rPr>
        <w:t>החלפת פסקה 500(9)</w:t>
      </w:r>
    </w:p>
    <w:p w:rsidR="001D524A" w:rsidRPr="00FE11EE" w:rsidRDefault="001D524A" w:rsidP="000A3470">
      <w:pPr>
        <w:pStyle w:val="P22"/>
        <w:spacing w:before="0" w:after="120" w:line="288" w:lineRule="auto"/>
        <w:ind w:left="1021" w:right="0"/>
        <w:rPr>
          <w:rStyle w:val="default"/>
          <w:rFonts w:cs="David"/>
          <w:i/>
          <w:iCs/>
          <w:vanish/>
          <w:sz w:val="22"/>
          <w:szCs w:val="22"/>
          <w:shd w:val="clear" w:color="auto" w:fill="FFFF99"/>
          <w:rtl/>
        </w:rPr>
      </w:pPr>
      <w:r w:rsidRPr="00FE11EE">
        <w:rPr>
          <w:rStyle w:val="default"/>
          <w:rFonts w:cs="David" w:hint="cs"/>
          <w:i/>
          <w:iCs/>
          <w:vanish/>
          <w:sz w:val="22"/>
          <w:szCs w:val="22"/>
          <w:shd w:val="clear" w:color="auto" w:fill="FFFF99"/>
          <w:rtl/>
        </w:rPr>
        <w:t>הנוסח הקודם:</w:t>
      </w:r>
    </w:p>
    <w:p w:rsidR="001D524A" w:rsidRPr="00FE11EE" w:rsidRDefault="001D524A" w:rsidP="000A3470">
      <w:pPr>
        <w:pStyle w:val="P22"/>
        <w:spacing w:before="0" w:after="120" w:line="288" w:lineRule="auto"/>
        <w:ind w:left="1021" w:right="0"/>
        <w:rPr>
          <w:rStyle w:val="default"/>
          <w:rFonts w:cs="David"/>
          <w:i/>
          <w:iCs/>
          <w:strike/>
          <w:sz w:val="22"/>
          <w:szCs w:val="22"/>
          <w:rtl/>
        </w:rPr>
      </w:pPr>
      <w:r w:rsidRPr="00FE11EE">
        <w:rPr>
          <w:rStyle w:val="default"/>
          <w:rFonts w:cs="David" w:hint="cs"/>
          <w:i/>
          <w:iCs/>
          <w:strike/>
          <w:vanish/>
          <w:sz w:val="22"/>
          <w:szCs w:val="22"/>
          <w:shd w:val="clear" w:color="auto" w:fill="FFFF99"/>
          <w:rtl/>
        </w:rPr>
        <w:t>(9)</w:t>
      </w:r>
      <w:r w:rsidRPr="00FE11EE">
        <w:rPr>
          <w:rStyle w:val="default"/>
          <w:rFonts w:cs="David"/>
          <w:i/>
          <w:iCs/>
          <w:strike/>
          <w:vanish/>
          <w:sz w:val="22"/>
          <w:szCs w:val="22"/>
          <w:shd w:val="clear" w:color="auto" w:fill="FFFF99"/>
          <w:rtl/>
        </w:rPr>
        <w:tab/>
        <w:t>מגי</w:t>
      </w:r>
      <w:r w:rsidRPr="00FE11EE">
        <w:rPr>
          <w:rStyle w:val="default"/>
          <w:rFonts w:cs="David" w:hint="cs"/>
          <w:i/>
          <w:iCs/>
          <w:strike/>
          <w:vanish/>
          <w:sz w:val="22"/>
          <w:szCs w:val="22"/>
          <w:shd w:val="clear" w:color="auto" w:fill="FFFF99"/>
          <w:rtl/>
        </w:rPr>
        <w:t>שים בקשה על פי חוק שיפוט בעניני התרת נישואין (מקרים מיוחדים), תשכ"ט-</w:t>
      </w:r>
      <w:r w:rsidRPr="00FE11EE">
        <w:rPr>
          <w:rStyle w:val="default"/>
          <w:rFonts w:cs="David"/>
          <w:i/>
          <w:iCs/>
          <w:strike/>
          <w:vanish/>
          <w:sz w:val="22"/>
          <w:szCs w:val="22"/>
          <w:shd w:val="clear" w:color="auto" w:fill="FFFF99"/>
          <w:rtl/>
        </w:rPr>
        <w:t>1969;</w:t>
      </w:r>
      <w:bookmarkEnd w:id="1"/>
    </w:p>
    <w:p w:rsidR="00D301B1" w:rsidRPr="00EE2CBB" w:rsidRDefault="001D524A" w:rsidP="00C30E20">
      <w:pPr>
        <w:tabs>
          <w:tab w:val="left" w:pos="3222"/>
        </w:tabs>
        <w:spacing w:after="120" w:line="288" w:lineRule="auto"/>
        <w:jc w:val="both"/>
        <w:rPr>
          <w:rFonts w:cs="David"/>
          <w:sz w:val="24"/>
          <w:szCs w:val="24"/>
          <w:rtl/>
        </w:rPr>
      </w:pPr>
      <w:r w:rsidRPr="0014226F">
        <w:rPr>
          <w:rFonts w:cs="David" w:hint="cs"/>
          <w:b/>
          <w:bCs/>
          <w:sz w:val="24"/>
          <w:szCs w:val="24"/>
          <w:u w:val="single"/>
          <w:rtl/>
        </w:rPr>
        <w:t>בתנאים אלו</w:t>
      </w:r>
      <w:r w:rsidR="0014226F">
        <w:rPr>
          <w:rFonts w:cs="David" w:hint="cs"/>
          <w:b/>
          <w:bCs/>
          <w:sz w:val="24"/>
          <w:szCs w:val="24"/>
          <w:rtl/>
        </w:rPr>
        <w:t>:</w:t>
      </w:r>
      <w:r w:rsidRPr="00EE2CBB">
        <w:rPr>
          <w:rFonts w:cs="David" w:hint="cs"/>
          <w:sz w:val="24"/>
          <w:szCs w:val="24"/>
          <w:rtl/>
        </w:rPr>
        <w:t xml:space="preserve"> ביהמ"ש רשאי להתיר לתובע להמציא כתב תביעה מחוץ לישראל. זה </w:t>
      </w:r>
      <w:r w:rsidR="0014226F">
        <w:rPr>
          <w:rFonts w:cs="David" w:hint="cs"/>
          <w:sz w:val="24"/>
          <w:szCs w:val="24"/>
          <w:rtl/>
        </w:rPr>
        <w:t xml:space="preserve">מעט </w:t>
      </w:r>
      <w:r w:rsidRPr="00EE2CBB">
        <w:rPr>
          <w:rFonts w:cs="David" w:hint="cs"/>
          <w:sz w:val="24"/>
          <w:szCs w:val="24"/>
          <w:rtl/>
        </w:rPr>
        <w:t xml:space="preserve">מסובך כי </w:t>
      </w:r>
      <w:r w:rsidRPr="0014226F">
        <w:rPr>
          <w:rFonts w:cs="David" w:hint="cs"/>
          <w:b/>
          <w:bCs/>
          <w:sz w:val="24"/>
          <w:szCs w:val="24"/>
          <w:rtl/>
        </w:rPr>
        <w:t xml:space="preserve">זה עובר הליך אישור של ביהמ"ש </w:t>
      </w:r>
      <w:r w:rsidR="0014226F">
        <w:rPr>
          <w:rFonts w:cs="David" w:hint="cs"/>
          <w:b/>
          <w:bCs/>
          <w:sz w:val="24"/>
          <w:szCs w:val="24"/>
          <w:rtl/>
        </w:rPr>
        <w:t xml:space="preserve">שצריך לומר כי ראוי שהפורום </w:t>
      </w:r>
      <w:r w:rsidRPr="0014226F">
        <w:rPr>
          <w:rFonts w:cs="David" w:hint="cs"/>
          <w:b/>
          <w:bCs/>
          <w:sz w:val="24"/>
          <w:szCs w:val="24"/>
          <w:rtl/>
        </w:rPr>
        <w:t>ישלח ידו החוצה</w:t>
      </w:r>
      <w:r w:rsidRPr="00EE2CBB">
        <w:rPr>
          <w:rFonts w:cs="David" w:hint="cs"/>
          <w:sz w:val="24"/>
          <w:szCs w:val="24"/>
          <w:rtl/>
        </w:rPr>
        <w:t xml:space="preserve">. יש כאן היבט של הפרת ריבונות של מדינה אחרת ומאפשר להפעיל כוח מחוץ למדינה. </w:t>
      </w:r>
      <w:r w:rsidR="00D222DC" w:rsidRPr="0014226F">
        <w:rPr>
          <w:rFonts w:cs="David" w:hint="cs"/>
          <w:sz w:val="24"/>
          <w:szCs w:val="24"/>
          <w:rtl/>
        </w:rPr>
        <w:t>(לעבור בפרוטרוט על המצבים ההלו)</w:t>
      </w:r>
      <w:r w:rsidR="0014226F">
        <w:rPr>
          <w:rFonts w:cs="David" w:hint="cs"/>
          <w:sz w:val="24"/>
          <w:szCs w:val="24"/>
          <w:rtl/>
        </w:rPr>
        <w:t>.</w:t>
      </w:r>
      <w:r w:rsidR="00C30E20">
        <w:rPr>
          <w:rFonts w:cs="David" w:hint="cs"/>
          <w:sz w:val="24"/>
          <w:szCs w:val="24"/>
          <w:rtl/>
        </w:rPr>
        <w:t xml:space="preserve"> </w:t>
      </w:r>
      <w:r w:rsidR="00D222DC" w:rsidRPr="00C721FA">
        <w:rPr>
          <w:rFonts w:cs="David" w:hint="cs"/>
          <w:sz w:val="24"/>
          <w:szCs w:val="24"/>
          <w:u w:val="single"/>
          <w:rtl/>
        </w:rPr>
        <w:t>בסדרי הדין אין הוראה חקוקה של סמכות בינלאומית</w:t>
      </w:r>
      <w:r w:rsidR="00C721FA">
        <w:rPr>
          <w:rFonts w:cs="David" w:hint="cs"/>
          <w:sz w:val="24"/>
          <w:szCs w:val="24"/>
          <w:rtl/>
        </w:rPr>
        <w:t>:</w:t>
      </w:r>
      <w:r w:rsidR="00D222DC" w:rsidRPr="00EE2CBB">
        <w:rPr>
          <w:rFonts w:cs="David" w:hint="cs"/>
          <w:sz w:val="24"/>
          <w:szCs w:val="24"/>
          <w:rtl/>
        </w:rPr>
        <w:t xml:space="preserve"> יש דיני המצאה ואת המשפט המקובל שהפך את דינים אלו למנגנון לקניית סמכות בינלאומית</w:t>
      </w:r>
      <w:r w:rsidR="00C30E20">
        <w:rPr>
          <w:rFonts w:cs="David" w:hint="cs"/>
          <w:sz w:val="24"/>
          <w:szCs w:val="24"/>
          <w:rtl/>
        </w:rPr>
        <w:t>.</w:t>
      </w:r>
      <w:r w:rsidR="00D222DC" w:rsidRPr="00EE2CBB">
        <w:rPr>
          <w:rFonts w:cs="David" w:hint="cs"/>
          <w:sz w:val="24"/>
          <w:szCs w:val="24"/>
          <w:rtl/>
        </w:rPr>
        <w:t xml:space="preserve"> </w:t>
      </w:r>
    </w:p>
    <w:p w:rsidR="004503D9" w:rsidRPr="00C721FA" w:rsidRDefault="004503D9" w:rsidP="000A3470">
      <w:pPr>
        <w:tabs>
          <w:tab w:val="left" w:pos="3222"/>
        </w:tabs>
        <w:spacing w:after="120" w:line="288" w:lineRule="auto"/>
        <w:jc w:val="both"/>
        <w:rPr>
          <w:rFonts w:cs="David"/>
          <w:b/>
          <w:bCs/>
          <w:sz w:val="28"/>
          <w:szCs w:val="28"/>
          <w:u w:val="single"/>
          <w:rtl/>
        </w:rPr>
      </w:pPr>
      <w:r w:rsidRPr="00C721FA">
        <w:rPr>
          <w:rFonts w:cs="David" w:hint="cs"/>
          <w:b/>
          <w:bCs/>
          <w:sz w:val="28"/>
          <w:szCs w:val="28"/>
          <w:u w:val="single"/>
          <w:rtl/>
        </w:rPr>
        <w:t>הקניי</w:t>
      </w:r>
      <w:r w:rsidR="00C721FA" w:rsidRPr="00C721FA">
        <w:rPr>
          <w:rFonts w:cs="David" w:hint="cs"/>
          <w:b/>
          <w:bCs/>
          <w:sz w:val="28"/>
          <w:szCs w:val="28"/>
          <w:u w:val="single"/>
          <w:rtl/>
        </w:rPr>
        <w:t>ת סמכות בהסכם- תניות מקום שיפוט</w:t>
      </w:r>
    </w:p>
    <w:p w:rsidR="004503D9" w:rsidRPr="00C721FA" w:rsidRDefault="004503D9" w:rsidP="00C721FA">
      <w:pPr>
        <w:tabs>
          <w:tab w:val="left" w:pos="3222"/>
        </w:tabs>
        <w:spacing w:after="120" w:line="288" w:lineRule="auto"/>
        <w:jc w:val="both"/>
        <w:rPr>
          <w:rFonts w:cs="David"/>
          <w:b/>
          <w:bCs/>
          <w:sz w:val="24"/>
          <w:szCs w:val="24"/>
          <w:u w:val="single"/>
          <w:rtl/>
        </w:rPr>
      </w:pPr>
      <w:r w:rsidRPr="00C721FA">
        <w:rPr>
          <w:rFonts w:cs="David" w:hint="cs"/>
          <w:b/>
          <w:bCs/>
          <w:sz w:val="24"/>
          <w:szCs w:val="24"/>
          <w:u w:val="single"/>
          <w:rtl/>
        </w:rPr>
        <w:t xml:space="preserve">2 סוגים: </w:t>
      </w:r>
    </w:p>
    <w:p w:rsidR="004503D9" w:rsidRPr="00EE2CBB" w:rsidRDefault="004503D9" w:rsidP="00BE115F">
      <w:pPr>
        <w:pStyle w:val="ListParagraph"/>
        <w:numPr>
          <w:ilvl w:val="0"/>
          <w:numId w:val="22"/>
        </w:numPr>
        <w:tabs>
          <w:tab w:val="left" w:pos="3222"/>
        </w:tabs>
        <w:spacing w:after="120" w:line="288" w:lineRule="auto"/>
        <w:jc w:val="both"/>
        <w:rPr>
          <w:rFonts w:cs="David"/>
          <w:sz w:val="24"/>
          <w:szCs w:val="24"/>
        </w:rPr>
      </w:pPr>
      <w:r w:rsidRPr="00EE2CBB">
        <w:rPr>
          <w:rFonts w:cs="David" w:hint="cs"/>
          <w:sz w:val="24"/>
          <w:szCs w:val="24"/>
          <w:rtl/>
        </w:rPr>
        <w:t xml:space="preserve">תנית מקום שיפוט </w:t>
      </w:r>
      <w:r w:rsidRPr="00C721FA">
        <w:rPr>
          <w:rFonts w:cs="David" w:hint="cs"/>
          <w:b/>
          <w:bCs/>
          <w:sz w:val="24"/>
          <w:szCs w:val="24"/>
          <w:rtl/>
        </w:rPr>
        <w:t>ייחודית</w:t>
      </w:r>
      <w:r w:rsidRPr="00EE2CBB">
        <w:rPr>
          <w:rFonts w:cs="David" w:hint="cs"/>
          <w:sz w:val="24"/>
          <w:szCs w:val="24"/>
          <w:rtl/>
        </w:rPr>
        <w:t>- "אך ורק ב..."</w:t>
      </w:r>
    </w:p>
    <w:p w:rsidR="004503D9" w:rsidRPr="00EE2CBB" w:rsidRDefault="004503D9" w:rsidP="00BE115F">
      <w:pPr>
        <w:pStyle w:val="ListParagraph"/>
        <w:numPr>
          <w:ilvl w:val="0"/>
          <w:numId w:val="22"/>
        </w:numPr>
        <w:tabs>
          <w:tab w:val="left" w:pos="3222"/>
        </w:tabs>
        <w:spacing w:after="120" w:line="288" w:lineRule="auto"/>
        <w:jc w:val="both"/>
        <w:rPr>
          <w:rFonts w:cs="David"/>
          <w:sz w:val="24"/>
          <w:szCs w:val="24"/>
          <w:rtl/>
        </w:rPr>
      </w:pPr>
      <w:r w:rsidRPr="00EE2CBB">
        <w:rPr>
          <w:rFonts w:cs="David" w:hint="cs"/>
          <w:sz w:val="24"/>
          <w:szCs w:val="24"/>
          <w:rtl/>
        </w:rPr>
        <w:t xml:space="preserve">תנית מקום שיפוט </w:t>
      </w:r>
      <w:r w:rsidRPr="00C721FA">
        <w:rPr>
          <w:rFonts w:cs="David" w:hint="cs"/>
          <w:b/>
          <w:bCs/>
          <w:sz w:val="24"/>
          <w:szCs w:val="24"/>
          <w:rtl/>
        </w:rPr>
        <w:t>מקבילה</w:t>
      </w:r>
      <w:r w:rsidRPr="00EE2CBB">
        <w:rPr>
          <w:rFonts w:cs="David" w:hint="cs"/>
          <w:sz w:val="24"/>
          <w:szCs w:val="24"/>
          <w:rtl/>
        </w:rPr>
        <w:t xml:space="preserve">- " בנוסף לסמכות... הסכסוכים יכולים להתברר גם ב..." </w:t>
      </w:r>
    </w:p>
    <w:p w:rsidR="004503D9" w:rsidRPr="00EE2CBB" w:rsidRDefault="00C721FA" w:rsidP="00C721FA">
      <w:pPr>
        <w:tabs>
          <w:tab w:val="left" w:pos="3222"/>
        </w:tabs>
        <w:spacing w:after="120" w:line="288" w:lineRule="auto"/>
        <w:jc w:val="both"/>
        <w:rPr>
          <w:rFonts w:cs="David"/>
          <w:sz w:val="24"/>
          <w:szCs w:val="24"/>
          <w:rtl/>
        </w:rPr>
      </w:pPr>
      <w:r>
        <w:rPr>
          <w:rFonts w:cs="David" w:hint="cs"/>
          <w:sz w:val="24"/>
          <w:szCs w:val="24"/>
          <w:rtl/>
        </w:rPr>
        <w:t>ה</w:t>
      </w:r>
      <w:r w:rsidR="004503D9" w:rsidRPr="00EE2CBB">
        <w:rPr>
          <w:rFonts w:cs="David" w:hint="cs"/>
          <w:sz w:val="24"/>
          <w:szCs w:val="24"/>
          <w:rtl/>
        </w:rPr>
        <w:t xml:space="preserve">תניה יכולה להקנות סמכות </w:t>
      </w:r>
      <w:r w:rsidR="004503D9" w:rsidRPr="00C721FA">
        <w:rPr>
          <w:rFonts w:cs="David" w:hint="cs"/>
          <w:sz w:val="24"/>
          <w:szCs w:val="24"/>
          <w:u w:val="single"/>
          <w:rtl/>
        </w:rPr>
        <w:t>ולא לשלול סמכות</w:t>
      </w:r>
      <w:r>
        <w:rPr>
          <w:rFonts w:cs="David" w:hint="cs"/>
          <w:sz w:val="24"/>
          <w:szCs w:val="24"/>
          <w:rtl/>
        </w:rPr>
        <w:t xml:space="preserve"> כאמור.</w:t>
      </w:r>
      <w:r w:rsidR="004503D9" w:rsidRPr="00EE2CBB">
        <w:rPr>
          <w:rFonts w:cs="David" w:hint="cs"/>
          <w:sz w:val="24"/>
          <w:szCs w:val="24"/>
          <w:rtl/>
        </w:rPr>
        <w:t xml:space="preserve"> </w:t>
      </w:r>
      <w:r w:rsidR="004503D9" w:rsidRPr="00C721FA">
        <w:rPr>
          <w:rFonts w:cs="David" w:hint="cs"/>
          <w:b/>
          <w:bCs/>
          <w:sz w:val="24"/>
          <w:szCs w:val="24"/>
          <w:rtl/>
        </w:rPr>
        <w:t>בימ"ש מוסמך ייטה לכבד החלטות הסכמיות אלו</w:t>
      </w:r>
      <w:r>
        <w:rPr>
          <w:rFonts w:cs="David" w:hint="cs"/>
          <w:sz w:val="24"/>
          <w:szCs w:val="24"/>
          <w:rtl/>
        </w:rPr>
        <w:t>.</w:t>
      </w:r>
    </w:p>
    <w:p w:rsidR="00A005FF" w:rsidRPr="00C721FA" w:rsidRDefault="00DB2831" w:rsidP="000A3470">
      <w:pPr>
        <w:tabs>
          <w:tab w:val="left" w:pos="3222"/>
        </w:tabs>
        <w:spacing w:after="120" w:line="288" w:lineRule="auto"/>
        <w:jc w:val="both"/>
        <w:rPr>
          <w:rFonts w:cs="David"/>
          <w:b/>
          <w:bCs/>
          <w:sz w:val="24"/>
          <w:szCs w:val="24"/>
          <w:u w:val="single"/>
          <w:rtl/>
        </w:rPr>
      </w:pPr>
      <w:r w:rsidRPr="00C721FA">
        <w:rPr>
          <w:rFonts w:cs="David" w:hint="cs"/>
          <w:b/>
          <w:bCs/>
          <w:sz w:val="24"/>
          <w:szCs w:val="24"/>
          <w:u w:val="single"/>
          <w:rtl/>
        </w:rPr>
        <w:t>שלב שיקול הדעת- שאלת הפ</w:t>
      </w:r>
      <w:r w:rsidR="00A005FF" w:rsidRPr="00C721FA">
        <w:rPr>
          <w:rFonts w:cs="David" w:hint="cs"/>
          <w:b/>
          <w:bCs/>
          <w:sz w:val="24"/>
          <w:szCs w:val="24"/>
          <w:u w:val="single"/>
          <w:rtl/>
        </w:rPr>
        <w:t>ורום הנאות</w:t>
      </w:r>
    </w:p>
    <w:p w:rsidR="00D301B1" w:rsidRPr="00EE2CBB" w:rsidRDefault="00A005FF" w:rsidP="00C721FA">
      <w:pPr>
        <w:tabs>
          <w:tab w:val="left" w:pos="3222"/>
        </w:tabs>
        <w:spacing w:after="120" w:line="288" w:lineRule="auto"/>
        <w:jc w:val="both"/>
        <w:rPr>
          <w:rFonts w:cs="David"/>
          <w:sz w:val="24"/>
          <w:szCs w:val="24"/>
          <w:rtl/>
        </w:rPr>
      </w:pPr>
      <w:r w:rsidRPr="00C721FA">
        <w:rPr>
          <w:rFonts w:cs="David" w:hint="cs"/>
          <w:sz w:val="24"/>
          <w:szCs w:val="24"/>
          <w:u w:val="single"/>
          <w:rtl/>
        </w:rPr>
        <w:t>השאלה העיקרית</w:t>
      </w:r>
      <w:r w:rsidR="00C721FA">
        <w:rPr>
          <w:rFonts w:cs="David" w:hint="cs"/>
          <w:sz w:val="24"/>
          <w:szCs w:val="24"/>
          <w:rtl/>
        </w:rPr>
        <w:t xml:space="preserve">: </w:t>
      </w:r>
      <w:r w:rsidR="00C721FA" w:rsidRPr="00C721FA">
        <w:rPr>
          <w:rFonts w:cs="David" w:hint="cs"/>
          <w:b/>
          <w:bCs/>
          <w:sz w:val="24"/>
          <w:szCs w:val="24"/>
          <w:rtl/>
        </w:rPr>
        <w:t>"</w:t>
      </w:r>
      <w:r w:rsidRPr="00C721FA">
        <w:rPr>
          <w:rFonts w:cs="David" w:hint="cs"/>
          <w:b/>
          <w:bCs/>
          <w:sz w:val="24"/>
          <w:szCs w:val="24"/>
          <w:rtl/>
        </w:rPr>
        <w:t>האם יש פורום אחר מתאים יותר לדון בזה?"</w:t>
      </w:r>
      <w:r w:rsidRPr="00EE2CBB">
        <w:rPr>
          <w:rFonts w:cs="David" w:hint="cs"/>
          <w:sz w:val="24"/>
          <w:szCs w:val="24"/>
          <w:rtl/>
        </w:rPr>
        <w:t>.</w:t>
      </w:r>
      <w:r w:rsidR="00C721FA">
        <w:rPr>
          <w:rFonts w:cs="David" w:hint="cs"/>
          <w:sz w:val="24"/>
          <w:szCs w:val="24"/>
          <w:rtl/>
        </w:rPr>
        <w:t xml:space="preserve"> </w:t>
      </w:r>
      <w:r w:rsidRPr="00EE2CBB">
        <w:rPr>
          <w:rFonts w:cs="David" w:hint="cs"/>
          <w:sz w:val="24"/>
          <w:szCs w:val="24"/>
          <w:rtl/>
        </w:rPr>
        <w:t>במצבים בהם ישראל היא הפורום</w:t>
      </w:r>
      <w:r w:rsidR="00AB1E27" w:rsidRPr="00EE2CBB">
        <w:rPr>
          <w:rFonts w:cs="David" w:hint="cs"/>
          <w:sz w:val="24"/>
          <w:szCs w:val="24"/>
          <w:rtl/>
        </w:rPr>
        <w:t xml:space="preserve"> הרלוונטי היחיד אז היא גם הפורום</w:t>
      </w:r>
      <w:r w:rsidR="00C721FA">
        <w:rPr>
          <w:rFonts w:cs="David" w:hint="cs"/>
          <w:sz w:val="24"/>
          <w:szCs w:val="24"/>
          <w:rtl/>
        </w:rPr>
        <w:t xml:space="preserve"> הנאות,</w:t>
      </w:r>
      <w:r w:rsidRPr="00EE2CBB">
        <w:rPr>
          <w:rFonts w:cs="David" w:hint="cs"/>
          <w:sz w:val="24"/>
          <w:szCs w:val="24"/>
          <w:rtl/>
        </w:rPr>
        <w:t xml:space="preserve"> כשיש חלופות, ביהמ"ש ישאל את עצמו </w:t>
      </w:r>
      <w:r w:rsidR="00C721FA">
        <w:rPr>
          <w:rFonts w:cs="David" w:hint="cs"/>
          <w:sz w:val="24"/>
          <w:szCs w:val="24"/>
          <w:rtl/>
        </w:rPr>
        <w:t>שאלה זו.</w:t>
      </w:r>
    </w:p>
    <w:p w:rsidR="00A005FF" w:rsidRPr="00EE2CBB" w:rsidRDefault="00A005FF" w:rsidP="003D4F66">
      <w:pPr>
        <w:tabs>
          <w:tab w:val="left" w:pos="3222"/>
        </w:tabs>
        <w:spacing w:after="120" w:line="288" w:lineRule="auto"/>
        <w:jc w:val="both"/>
        <w:rPr>
          <w:rFonts w:cs="David"/>
          <w:sz w:val="24"/>
          <w:szCs w:val="24"/>
          <w:rtl/>
        </w:rPr>
      </w:pPr>
      <w:r w:rsidRPr="003D4F66">
        <w:rPr>
          <w:rFonts w:cs="David" w:hint="cs"/>
          <w:sz w:val="24"/>
          <w:szCs w:val="24"/>
          <w:u w:val="single"/>
          <w:rtl/>
        </w:rPr>
        <w:t>בפסיקה</w:t>
      </w:r>
      <w:r w:rsidR="003D4F66" w:rsidRPr="003D4F66">
        <w:rPr>
          <w:rFonts w:cs="David" w:hint="cs"/>
          <w:sz w:val="24"/>
          <w:szCs w:val="24"/>
          <w:u w:val="single"/>
          <w:rtl/>
        </w:rPr>
        <w:t xml:space="preserve"> </w:t>
      </w:r>
      <w:r w:rsidRPr="003D4F66">
        <w:rPr>
          <w:rFonts w:cs="David" w:hint="cs"/>
          <w:sz w:val="24"/>
          <w:szCs w:val="24"/>
          <w:u w:val="single"/>
          <w:rtl/>
        </w:rPr>
        <w:t>עמדה</w:t>
      </w:r>
      <w:r w:rsidRPr="00C721FA">
        <w:rPr>
          <w:rFonts w:cs="David" w:hint="cs"/>
          <w:sz w:val="24"/>
          <w:szCs w:val="24"/>
          <w:u w:val="single"/>
          <w:rtl/>
        </w:rPr>
        <w:t xml:space="preserve"> נפוצה יחסית</w:t>
      </w:r>
      <w:r w:rsidR="00C721FA">
        <w:rPr>
          <w:rFonts w:cs="David" w:hint="cs"/>
          <w:sz w:val="24"/>
          <w:szCs w:val="24"/>
          <w:rtl/>
        </w:rPr>
        <w:t>:</w:t>
      </w:r>
      <w:r w:rsidRPr="00EE2CBB">
        <w:rPr>
          <w:rFonts w:cs="David" w:hint="cs"/>
          <w:sz w:val="24"/>
          <w:szCs w:val="24"/>
          <w:rtl/>
        </w:rPr>
        <w:t xml:space="preserve"> אם ביהמ"ש קנה סמכות מכוח המצאה מקורית בארץ, </w:t>
      </w:r>
      <w:r w:rsidRPr="00C721FA">
        <w:rPr>
          <w:rFonts w:cs="David" w:hint="cs"/>
          <w:sz w:val="24"/>
          <w:szCs w:val="24"/>
          <w:rtl/>
        </w:rPr>
        <w:t xml:space="preserve">נטיית ביהמ"ש בישראל היא לומר שהוא גם הפורום הנאות. </w:t>
      </w:r>
      <w:r w:rsidR="00396EBE" w:rsidRPr="00EE2CBB">
        <w:rPr>
          <w:rFonts w:cs="David" w:hint="cs"/>
          <w:sz w:val="24"/>
          <w:szCs w:val="24"/>
          <w:rtl/>
        </w:rPr>
        <w:t xml:space="preserve">מאידך, אם הסמכות נקניתה ע"י המצאה לחו"ל, בתי המשפט דורשים רף גבוה יותר מהתובע לבסס את ההכרעה שהוא הפורום הנאות. </w:t>
      </w:r>
      <w:r w:rsidR="00396EBE" w:rsidRPr="00C721FA">
        <w:rPr>
          <w:rFonts w:cs="David" w:hint="cs"/>
          <w:sz w:val="24"/>
          <w:szCs w:val="24"/>
          <w:u w:val="single"/>
          <w:rtl/>
        </w:rPr>
        <w:t>עולה שאלה</w:t>
      </w:r>
      <w:r w:rsidR="00396EBE" w:rsidRPr="00EE2CBB">
        <w:rPr>
          <w:rFonts w:cs="David" w:hint="cs"/>
          <w:sz w:val="24"/>
          <w:szCs w:val="24"/>
          <w:rtl/>
        </w:rPr>
        <w:t xml:space="preserve">- </w:t>
      </w:r>
      <w:r w:rsidR="00396EBE" w:rsidRPr="00C721FA">
        <w:rPr>
          <w:rFonts w:cs="David" w:hint="cs"/>
          <w:b/>
          <w:bCs/>
          <w:sz w:val="24"/>
          <w:szCs w:val="24"/>
          <w:rtl/>
        </w:rPr>
        <w:t xml:space="preserve">למה הוא אפשר זאת קודם </w:t>
      </w:r>
      <w:r w:rsidR="00C721FA" w:rsidRPr="00C721FA">
        <w:rPr>
          <w:rFonts w:cs="David" w:hint="cs"/>
          <w:b/>
          <w:bCs/>
          <w:sz w:val="24"/>
          <w:szCs w:val="24"/>
          <w:rtl/>
        </w:rPr>
        <w:t>ונתן רשות להמציא מחוץ לתחום</w:t>
      </w:r>
      <w:r w:rsidR="00396EBE" w:rsidRPr="00EE2CBB">
        <w:rPr>
          <w:rFonts w:cs="David" w:hint="cs"/>
          <w:sz w:val="24"/>
          <w:szCs w:val="24"/>
          <w:rtl/>
        </w:rPr>
        <w:t xml:space="preserve">?  אנו נראה מצבם בהם זה נעשה וישנה סמכות לפי תקנה 500 אך הפורום אינה הפורום הנאות. </w:t>
      </w:r>
    </w:p>
    <w:p w:rsidR="00DB2831" w:rsidRPr="00C721FA" w:rsidRDefault="00C721FA" w:rsidP="00C721FA">
      <w:pPr>
        <w:tabs>
          <w:tab w:val="left" w:pos="3222"/>
        </w:tabs>
        <w:spacing w:after="120" w:line="288" w:lineRule="auto"/>
        <w:jc w:val="center"/>
        <w:rPr>
          <w:rFonts w:cs="David"/>
          <w:b/>
          <w:bCs/>
          <w:sz w:val="32"/>
          <w:szCs w:val="32"/>
          <w:u w:val="single"/>
          <w:rtl/>
        </w:rPr>
      </w:pPr>
      <w:r w:rsidRPr="00C721FA">
        <w:rPr>
          <w:rFonts w:cs="David" w:hint="cs"/>
          <w:b/>
          <w:bCs/>
          <w:sz w:val="32"/>
          <w:szCs w:val="32"/>
          <w:u w:val="single"/>
          <w:rtl/>
        </w:rPr>
        <w:t xml:space="preserve">הרצאה מס' 4 - </w:t>
      </w:r>
      <w:r w:rsidR="00DB2831" w:rsidRPr="00C721FA">
        <w:rPr>
          <w:rFonts w:cs="David" w:hint="cs"/>
          <w:b/>
          <w:bCs/>
          <w:sz w:val="32"/>
          <w:szCs w:val="32"/>
          <w:u w:val="single"/>
          <w:rtl/>
        </w:rPr>
        <w:t>28.11.2011</w:t>
      </w:r>
    </w:p>
    <w:p w:rsidR="00DB2831" w:rsidRPr="00EE2CBB" w:rsidRDefault="00DB2831"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סמכות שיפוט בינלאומית</w:t>
      </w:r>
      <w:r w:rsidR="00AB1E27" w:rsidRPr="00EE2CBB">
        <w:rPr>
          <w:rFonts w:cs="David" w:hint="cs"/>
          <w:b/>
          <w:bCs/>
          <w:sz w:val="24"/>
          <w:szCs w:val="24"/>
          <w:u w:val="single"/>
          <w:rtl/>
        </w:rPr>
        <w:t>- חזרה</w:t>
      </w:r>
    </w:p>
    <w:p w:rsidR="00E54580" w:rsidRPr="00EE2CBB" w:rsidRDefault="00DB2831" w:rsidP="00BE115F">
      <w:pPr>
        <w:pStyle w:val="ListParagraph"/>
        <w:numPr>
          <w:ilvl w:val="0"/>
          <w:numId w:val="23"/>
        </w:numPr>
        <w:tabs>
          <w:tab w:val="left" w:pos="3222"/>
        </w:tabs>
        <w:spacing w:after="120" w:line="288" w:lineRule="auto"/>
        <w:jc w:val="both"/>
        <w:rPr>
          <w:rFonts w:cs="David"/>
          <w:sz w:val="24"/>
          <w:szCs w:val="24"/>
        </w:rPr>
      </w:pPr>
      <w:r w:rsidRPr="00EE2CBB">
        <w:rPr>
          <w:rFonts w:cs="David" w:hint="cs"/>
          <w:sz w:val="24"/>
          <w:szCs w:val="24"/>
          <w:rtl/>
        </w:rPr>
        <w:t>קניית סמכות</w:t>
      </w:r>
      <w:r w:rsidR="00C30E20">
        <w:rPr>
          <w:rFonts w:cs="David" w:hint="cs"/>
          <w:sz w:val="24"/>
          <w:szCs w:val="24"/>
          <w:rtl/>
        </w:rPr>
        <w:t xml:space="preserve"> לפי 2 אופציות</w:t>
      </w:r>
      <w:r w:rsidRPr="00EE2CBB">
        <w:rPr>
          <w:rFonts w:cs="David" w:hint="cs"/>
          <w:sz w:val="24"/>
          <w:szCs w:val="24"/>
          <w:rtl/>
        </w:rPr>
        <w:t xml:space="preserve">: </w:t>
      </w:r>
    </w:p>
    <w:p w:rsidR="00AB1E27" w:rsidRPr="00EE2CBB" w:rsidRDefault="00DB2831" w:rsidP="00BE115F">
      <w:pPr>
        <w:pStyle w:val="ListParagraph"/>
        <w:numPr>
          <w:ilvl w:val="0"/>
          <w:numId w:val="24"/>
        </w:numPr>
        <w:tabs>
          <w:tab w:val="left" w:pos="3222"/>
        </w:tabs>
        <w:spacing w:after="120" w:line="288" w:lineRule="auto"/>
        <w:jc w:val="both"/>
        <w:rPr>
          <w:rFonts w:cs="David"/>
          <w:sz w:val="24"/>
          <w:szCs w:val="24"/>
        </w:rPr>
      </w:pPr>
      <w:r w:rsidRPr="00EE2CBB">
        <w:rPr>
          <w:rFonts w:cs="David" w:hint="cs"/>
          <w:sz w:val="24"/>
          <w:szCs w:val="24"/>
          <w:rtl/>
        </w:rPr>
        <w:t>מנגנון ההמצאה- בארץ או בחו"ל</w:t>
      </w:r>
      <w:r w:rsidR="00AB1E27" w:rsidRPr="00EE2CBB">
        <w:rPr>
          <w:rFonts w:cs="David" w:hint="cs"/>
          <w:sz w:val="24"/>
          <w:szCs w:val="24"/>
          <w:rtl/>
        </w:rPr>
        <w:t xml:space="preserve"> (נכנסים פה כבר לעיתים שיקולי פורום נאות).</w:t>
      </w:r>
    </w:p>
    <w:p w:rsidR="00DB2831" w:rsidRPr="00EE2CBB" w:rsidRDefault="00DB2831" w:rsidP="00BE115F">
      <w:pPr>
        <w:pStyle w:val="ListParagraph"/>
        <w:numPr>
          <w:ilvl w:val="0"/>
          <w:numId w:val="24"/>
        </w:numPr>
        <w:tabs>
          <w:tab w:val="left" w:pos="3222"/>
        </w:tabs>
        <w:spacing w:after="120" w:line="288" w:lineRule="auto"/>
        <w:jc w:val="both"/>
        <w:rPr>
          <w:rFonts w:cs="David"/>
          <w:sz w:val="24"/>
          <w:szCs w:val="24"/>
        </w:rPr>
      </w:pPr>
      <w:r w:rsidRPr="00EE2CBB">
        <w:rPr>
          <w:rFonts w:cs="David" w:hint="cs"/>
          <w:sz w:val="24"/>
          <w:szCs w:val="24"/>
          <w:rtl/>
        </w:rPr>
        <w:t xml:space="preserve">הסכם שיפוט המקנה סמכות לפורום. </w:t>
      </w:r>
    </w:p>
    <w:p w:rsidR="00DB2831" w:rsidRPr="00EE2CBB" w:rsidRDefault="00C30E20" w:rsidP="00BE115F">
      <w:pPr>
        <w:pStyle w:val="ListParagraph"/>
        <w:numPr>
          <w:ilvl w:val="0"/>
          <w:numId w:val="23"/>
        </w:numPr>
        <w:tabs>
          <w:tab w:val="left" w:pos="3222"/>
        </w:tabs>
        <w:spacing w:after="120" w:line="288" w:lineRule="auto"/>
        <w:jc w:val="both"/>
        <w:rPr>
          <w:rFonts w:cs="David"/>
          <w:sz w:val="24"/>
          <w:szCs w:val="24"/>
        </w:rPr>
      </w:pPr>
      <w:r>
        <w:rPr>
          <w:rFonts w:cs="David" w:hint="cs"/>
          <w:sz w:val="24"/>
          <w:szCs w:val="24"/>
          <w:rtl/>
        </w:rPr>
        <w:t>שאלת ה</w:t>
      </w:r>
      <w:r w:rsidR="00DB2831" w:rsidRPr="00EE2CBB">
        <w:rPr>
          <w:rFonts w:cs="David" w:hint="cs"/>
          <w:sz w:val="24"/>
          <w:szCs w:val="24"/>
          <w:rtl/>
        </w:rPr>
        <w:t xml:space="preserve">פורום </w:t>
      </w:r>
      <w:r>
        <w:rPr>
          <w:rFonts w:cs="David" w:hint="cs"/>
          <w:sz w:val="24"/>
          <w:szCs w:val="24"/>
          <w:rtl/>
        </w:rPr>
        <w:t>ה</w:t>
      </w:r>
      <w:r w:rsidR="00DB2831" w:rsidRPr="00EE2CBB">
        <w:rPr>
          <w:rFonts w:cs="David" w:hint="cs"/>
          <w:sz w:val="24"/>
          <w:szCs w:val="24"/>
          <w:rtl/>
        </w:rPr>
        <w:t>נאות.</w:t>
      </w:r>
    </w:p>
    <w:p w:rsidR="00DB2831" w:rsidRPr="00EE2CBB" w:rsidRDefault="00AB1E27" w:rsidP="00C30E20">
      <w:pPr>
        <w:tabs>
          <w:tab w:val="left" w:pos="3222"/>
        </w:tabs>
        <w:spacing w:after="120" w:line="288" w:lineRule="auto"/>
        <w:jc w:val="both"/>
        <w:rPr>
          <w:rFonts w:cs="David"/>
          <w:sz w:val="24"/>
          <w:szCs w:val="24"/>
          <w:rtl/>
        </w:rPr>
      </w:pPr>
      <w:r w:rsidRPr="00EE2CBB">
        <w:rPr>
          <w:rFonts w:cs="David" w:hint="cs"/>
          <w:sz w:val="24"/>
          <w:szCs w:val="24"/>
          <w:u w:val="single"/>
          <w:rtl/>
        </w:rPr>
        <w:t>המצאה בחו"ל</w:t>
      </w:r>
      <w:r w:rsidRPr="00EE2CBB">
        <w:rPr>
          <w:rFonts w:cs="David" w:hint="cs"/>
          <w:sz w:val="24"/>
          <w:szCs w:val="24"/>
          <w:rtl/>
        </w:rPr>
        <w:t xml:space="preserve">: הדין שפותח מציע 2 מסלולים עיקריים: </w:t>
      </w:r>
    </w:p>
    <w:p w:rsidR="00AB1E27" w:rsidRPr="00C30E20" w:rsidRDefault="00AB1E27" w:rsidP="00BE115F">
      <w:pPr>
        <w:pStyle w:val="ListParagraph"/>
        <w:numPr>
          <w:ilvl w:val="0"/>
          <w:numId w:val="25"/>
        </w:numPr>
        <w:tabs>
          <w:tab w:val="left" w:pos="3222"/>
        </w:tabs>
        <w:spacing w:after="120" w:line="288" w:lineRule="auto"/>
        <w:ind w:left="27"/>
        <w:jc w:val="both"/>
        <w:rPr>
          <w:rFonts w:cs="David"/>
          <w:b/>
          <w:bCs/>
          <w:sz w:val="24"/>
          <w:szCs w:val="24"/>
        </w:rPr>
      </w:pPr>
      <w:r w:rsidRPr="00C30E20">
        <w:rPr>
          <w:rFonts w:cs="David" w:hint="cs"/>
          <w:sz w:val="24"/>
          <w:szCs w:val="24"/>
          <w:u w:val="single"/>
          <w:rtl/>
        </w:rPr>
        <w:t>המצאה קונסטרוקטיבית</w:t>
      </w:r>
      <w:r w:rsidRPr="00C30E20">
        <w:rPr>
          <w:rFonts w:cs="David" w:hint="cs"/>
          <w:b/>
          <w:bCs/>
          <w:sz w:val="24"/>
          <w:szCs w:val="24"/>
          <w:rtl/>
        </w:rPr>
        <w:t>:</w:t>
      </w:r>
      <w:r w:rsidRPr="00C30E20">
        <w:rPr>
          <w:rFonts w:cs="David" w:hint="cs"/>
          <w:sz w:val="24"/>
          <w:szCs w:val="24"/>
          <w:rtl/>
        </w:rPr>
        <w:t xml:space="preserve"> אתה לא מציא לאדם עצמו אלא למישהו מטעמו של האדם</w:t>
      </w:r>
      <w:r w:rsidR="00C30E20">
        <w:rPr>
          <w:rFonts w:cs="David" w:hint="cs"/>
          <w:sz w:val="24"/>
          <w:szCs w:val="24"/>
          <w:rtl/>
        </w:rPr>
        <w:t>-</w:t>
      </w:r>
      <w:r w:rsidR="00C30E20" w:rsidRPr="00C30E20">
        <w:rPr>
          <w:rFonts w:cs="David" w:hint="cs"/>
          <w:b/>
          <w:bCs/>
          <w:sz w:val="24"/>
          <w:szCs w:val="24"/>
          <w:rtl/>
        </w:rPr>
        <w:t xml:space="preserve"> </w:t>
      </w:r>
      <w:r w:rsidRPr="00C30E20">
        <w:rPr>
          <w:rFonts w:cs="David" w:hint="cs"/>
          <w:b/>
          <w:bCs/>
          <w:sz w:val="24"/>
          <w:szCs w:val="24"/>
          <w:u w:val="single"/>
          <w:rtl/>
        </w:rPr>
        <w:t>תקנות 481-482</w:t>
      </w:r>
      <w:r w:rsidR="00C30E20">
        <w:rPr>
          <w:rFonts w:cs="David" w:hint="cs"/>
          <w:b/>
          <w:bCs/>
          <w:sz w:val="24"/>
          <w:szCs w:val="24"/>
          <w:u w:val="single"/>
          <w:rtl/>
        </w:rPr>
        <w:t>:</w:t>
      </w:r>
      <w:r w:rsidRPr="00C30E20">
        <w:rPr>
          <w:rFonts w:cs="David" w:hint="cs"/>
          <w:b/>
          <w:bCs/>
          <w:sz w:val="24"/>
          <w:szCs w:val="24"/>
          <w:u w:val="single"/>
          <w:rtl/>
        </w:rPr>
        <w:t xml:space="preserve"> </w:t>
      </w:r>
    </w:p>
    <w:p w:rsidR="00AB1E27" w:rsidRPr="00C30E20" w:rsidRDefault="00AB1E27" w:rsidP="000A3470">
      <w:pPr>
        <w:pStyle w:val="P00"/>
        <w:tabs>
          <w:tab w:val="clear" w:pos="624"/>
          <w:tab w:val="left" w:pos="452"/>
        </w:tabs>
        <w:spacing w:before="0" w:after="120" w:line="288" w:lineRule="auto"/>
        <w:ind w:left="27"/>
        <w:rPr>
          <w:rStyle w:val="default"/>
          <w:rFonts w:cs="David"/>
          <w:i/>
          <w:iCs/>
          <w:sz w:val="22"/>
          <w:szCs w:val="22"/>
          <w:rtl/>
        </w:rPr>
      </w:pPr>
      <w:r w:rsidRPr="00C30E20">
        <w:rPr>
          <w:rStyle w:val="big-number"/>
          <w:rFonts w:cs="David"/>
          <w:sz w:val="24"/>
          <w:szCs w:val="24"/>
          <w:rtl/>
        </w:rPr>
        <w:t>481.</w:t>
      </w:r>
      <w:r w:rsidRPr="00C30E20">
        <w:rPr>
          <w:rStyle w:val="big-number"/>
          <w:rFonts w:cs="David"/>
          <w:sz w:val="24"/>
          <w:szCs w:val="24"/>
          <w:rtl/>
        </w:rPr>
        <w:tab/>
      </w:r>
      <w:r w:rsidR="00C30E20" w:rsidRPr="00C30E20">
        <w:rPr>
          <w:rStyle w:val="default"/>
          <w:rFonts w:cs="David" w:hint="cs"/>
          <w:sz w:val="24"/>
          <w:szCs w:val="24"/>
          <w:rtl/>
        </w:rPr>
        <w:t xml:space="preserve">  </w:t>
      </w:r>
      <w:r w:rsidRPr="00C30E20">
        <w:rPr>
          <w:rStyle w:val="default"/>
          <w:rFonts w:cs="David"/>
          <w:i/>
          <w:iCs/>
          <w:sz w:val="22"/>
          <w:szCs w:val="22"/>
          <w:rtl/>
        </w:rPr>
        <w:t>באין</w:t>
      </w:r>
      <w:r w:rsidRPr="00C30E20">
        <w:rPr>
          <w:rStyle w:val="default"/>
          <w:rFonts w:cs="David" w:hint="cs"/>
          <w:i/>
          <w:iCs/>
          <w:sz w:val="22"/>
          <w:szCs w:val="22"/>
          <w:rtl/>
        </w:rPr>
        <w:t xml:space="preserve"> אפשרות למצוא את הנמען</w:t>
      </w:r>
      <w:r w:rsidRPr="00C30E20">
        <w:rPr>
          <w:rStyle w:val="default"/>
          <w:rFonts w:cs="David"/>
          <w:i/>
          <w:iCs/>
          <w:sz w:val="22"/>
          <w:szCs w:val="22"/>
          <w:rtl/>
        </w:rPr>
        <w:t xml:space="preserve">, </w:t>
      </w:r>
      <w:r w:rsidRPr="00C30E20">
        <w:rPr>
          <w:rStyle w:val="default"/>
          <w:rFonts w:cs="David" w:hint="cs"/>
          <w:i/>
          <w:iCs/>
          <w:sz w:val="22"/>
          <w:szCs w:val="22"/>
          <w:rtl/>
        </w:rPr>
        <w:t>ד</w:t>
      </w:r>
      <w:r w:rsidRPr="00C30E20">
        <w:rPr>
          <w:rStyle w:val="default"/>
          <w:rFonts w:cs="David"/>
          <w:i/>
          <w:iCs/>
          <w:sz w:val="22"/>
          <w:szCs w:val="22"/>
          <w:rtl/>
        </w:rPr>
        <w:t>י</w:t>
      </w:r>
      <w:r w:rsidRPr="00C30E20">
        <w:rPr>
          <w:rStyle w:val="default"/>
          <w:rFonts w:cs="David" w:hint="cs"/>
          <w:i/>
          <w:iCs/>
          <w:sz w:val="22"/>
          <w:szCs w:val="22"/>
          <w:rtl/>
        </w:rPr>
        <w:t xml:space="preserve"> בהמצאת הכתב לאחד מבני משפחתו הגרים עמו ושלפי מראית עין מלאו לו שמונה עשרה שנ</w:t>
      </w:r>
      <w:r w:rsidRPr="00C30E20">
        <w:rPr>
          <w:rStyle w:val="default"/>
          <w:rFonts w:cs="David"/>
          <w:i/>
          <w:iCs/>
          <w:sz w:val="22"/>
          <w:szCs w:val="22"/>
          <w:rtl/>
        </w:rPr>
        <w:t>ים</w:t>
      </w:r>
      <w:r w:rsidRPr="00C30E20">
        <w:rPr>
          <w:rStyle w:val="default"/>
          <w:rFonts w:cs="David" w:hint="cs"/>
          <w:i/>
          <w:iCs/>
          <w:sz w:val="22"/>
          <w:szCs w:val="22"/>
          <w:rtl/>
        </w:rPr>
        <w:t>, ואם היה הנמען תושב קיבוץ, קבוצה, מושב עובדי</w:t>
      </w:r>
      <w:r w:rsidRPr="00C30E20">
        <w:rPr>
          <w:rStyle w:val="default"/>
          <w:rFonts w:cs="David"/>
          <w:i/>
          <w:iCs/>
          <w:sz w:val="22"/>
          <w:szCs w:val="22"/>
          <w:rtl/>
        </w:rPr>
        <w:t>ם או</w:t>
      </w:r>
      <w:r w:rsidRPr="00C30E20">
        <w:rPr>
          <w:rStyle w:val="default"/>
          <w:rFonts w:cs="David" w:hint="cs"/>
          <w:i/>
          <w:iCs/>
          <w:sz w:val="22"/>
          <w:szCs w:val="22"/>
          <w:rtl/>
        </w:rPr>
        <w:t xml:space="preserve"> מושב שיתופי (להלן בפרק זה </w:t>
      </w:r>
      <w:r w:rsidRPr="00C30E20">
        <w:rPr>
          <w:rStyle w:val="default"/>
          <w:rFonts w:cs="David"/>
          <w:i/>
          <w:iCs/>
          <w:sz w:val="22"/>
          <w:szCs w:val="22"/>
          <w:rtl/>
        </w:rPr>
        <w:t>– יש</w:t>
      </w:r>
      <w:r w:rsidRPr="00C30E20">
        <w:rPr>
          <w:rStyle w:val="default"/>
          <w:rFonts w:cs="David" w:hint="cs"/>
          <w:i/>
          <w:iCs/>
          <w:sz w:val="22"/>
          <w:szCs w:val="22"/>
          <w:rtl/>
        </w:rPr>
        <w:t>וב), די בהמצאת הכתב לידי חבר הועד או המזכיר של הישוב.</w:t>
      </w:r>
    </w:p>
    <w:p w:rsidR="00AB1E27" w:rsidRPr="00C30E20" w:rsidRDefault="00AB1E27" w:rsidP="000A3470">
      <w:pPr>
        <w:pStyle w:val="P00"/>
        <w:tabs>
          <w:tab w:val="clear" w:pos="624"/>
          <w:tab w:val="left" w:pos="452"/>
        </w:tabs>
        <w:spacing w:before="0" w:after="120" w:line="288" w:lineRule="auto"/>
        <w:ind w:left="27"/>
        <w:rPr>
          <w:rStyle w:val="default"/>
          <w:rFonts w:cs="David"/>
          <w:i/>
          <w:iCs/>
          <w:sz w:val="22"/>
          <w:szCs w:val="22"/>
          <w:rtl/>
        </w:rPr>
      </w:pPr>
      <w:bookmarkStart w:id="2" w:name="Seif348"/>
      <w:bookmarkEnd w:id="2"/>
      <w:r w:rsidRPr="00C30E20">
        <w:rPr>
          <w:rStyle w:val="big-number"/>
          <w:rFonts w:cs="David"/>
          <w:sz w:val="24"/>
          <w:szCs w:val="24"/>
          <w:rtl/>
        </w:rPr>
        <w:t>482.</w:t>
      </w:r>
      <w:r w:rsidR="00C30E20" w:rsidRPr="00C30E20">
        <w:rPr>
          <w:rStyle w:val="big-number"/>
          <w:rFonts w:cs="David" w:hint="cs"/>
          <w:sz w:val="24"/>
          <w:szCs w:val="24"/>
          <w:rtl/>
        </w:rPr>
        <w:tab/>
      </w:r>
      <w:r w:rsidRPr="00C30E20">
        <w:rPr>
          <w:rStyle w:val="big-number"/>
          <w:rFonts w:cs="David"/>
          <w:i/>
          <w:iCs/>
          <w:sz w:val="22"/>
          <w:szCs w:val="22"/>
          <w:rtl/>
        </w:rPr>
        <w:tab/>
      </w:r>
      <w:r w:rsidRPr="00C30E20">
        <w:rPr>
          <w:rStyle w:val="default"/>
          <w:rFonts w:cs="David"/>
          <w:i/>
          <w:iCs/>
          <w:sz w:val="22"/>
          <w:szCs w:val="22"/>
          <w:rtl/>
        </w:rPr>
        <w:t>(א)</w:t>
      </w:r>
      <w:r w:rsidRPr="00C30E20">
        <w:rPr>
          <w:rStyle w:val="default"/>
          <w:rFonts w:cs="David"/>
          <w:i/>
          <w:iCs/>
          <w:sz w:val="22"/>
          <w:szCs w:val="22"/>
          <w:rtl/>
        </w:rPr>
        <w:tab/>
        <w:t>הית</w:t>
      </w:r>
      <w:r w:rsidRPr="00C30E20">
        <w:rPr>
          <w:rStyle w:val="default"/>
          <w:rFonts w:cs="David" w:hint="cs"/>
          <w:i/>
          <w:iCs/>
          <w:sz w:val="22"/>
          <w:szCs w:val="22"/>
          <w:rtl/>
        </w:rPr>
        <w:t xml:space="preserve">ה התובענה בענין עסק או עבודה </w:t>
      </w:r>
      <w:r w:rsidR="004D1BE3" w:rsidRPr="00C30E20">
        <w:rPr>
          <w:rStyle w:val="default"/>
          <w:rFonts w:cs="David" w:hint="cs"/>
          <w:b/>
          <w:bCs/>
          <w:sz w:val="22"/>
          <w:szCs w:val="22"/>
          <w:u w:val="single"/>
          <w:rtl/>
        </w:rPr>
        <w:t>(אופי כלכלי- א.ו)</w:t>
      </w:r>
      <w:r w:rsidR="004D1BE3" w:rsidRPr="00C30E20">
        <w:rPr>
          <w:rStyle w:val="default"/>
          <w:rFonts w:cs="David" w:hint="cs"/>
          <w:i/>
          <w:iCs/>
          <w:sz w:val="22"/>
          <w:szCs w:val="22"/>
          <w:rtl/>
        </w:rPr>
        <w:t xml:space="preserve"> </w:t>
      </w:r>
      <w:r w:rsidRPr="00C30E20">
        <w:rPr>
          <w:rStyle w:val="default"/>
          <w:rFonts w:cs="David" w:hint="cs"/>
          <w:i/>
          <w:iCs/>
          <w:sz w:val="22"/>
          <w:szCs w:val="22"/>
          <w:rtl/>
        </w:rPr>
        <w:t>נגד אדם שאינו גר ב</w:t>
      </w:r>
      <w:r w:rsidRPr="00C30E20">
        <w:rPr>
          <w:rStyle w:val="default"/>
          <w:rFonts w:cs="David"/>
          <w:i/>
          <w:iCs/>
          <w:sz w:val="22"/>
          <w:szCs w:val="22"/>
          <w:rtl/>
        </w:rPr>
        <w:t>אז</w:t>
      </w:r>
      <w:r w:rsidRPr="00C30E20">
        <w:rPr>
          <w:rStyle w:val="default"/>
          <w:rFonts w:cs="David" w:hint="cs"/>
          <w:i/>
          <w:iCs/>
          <w:sz w:val="22"/>
          <w:szCs w:val="22"/>
          <w:rtl/>
        </w:rPr>
        <w:t xml:space="preserve">ור השיפוט של בית המשפט המוציא כתב בי-דין, </w:t>
      </w:r>
      <w:r w:rsidRPr="00C30E20">
        <w:rPr>
          <w:rStyle w:val="default"/>
          <w:rFonts w:cs="David" w:hint="cs"/>
          <w:b/>
          <w:bCs/>
          <w:i/>
          <w:iCs/>
          <w:sz w:val="22"/>
          <w:szCs w:val="22"/>
          <w:rtl/>
        </w:rPr>
        <w:t>די בהמצאת הכתב למנהל או למורשה</w:t>
      </w:r>
      <w:r w:rsidRPr="00C30E20">
        <w:rPr>
          <w:rStyle w:val="default"/>
          <w:rFonts w:cs="David" w:hint="cs"/>
          <w:i/>
          <w:iCs/>
          <w:sz w:val="22"/>
          <w:szCs w:val="22"/>
          <w:rtl/>
        </w:rPr>
        <w:t>, העוסק</w:t>
      </w:r>
      <w:r w:rsidRPr="00C30E20">
        <w:rPr>
          <w:rStyle w:val="default"/>
          <w:rFonts w:cs="David"/>
          <w:i/>
          <w:iCs/>
          <w:sz w:val="22"/>
          <w:szCs w:val="22"/>
          <w:rtl/>
        </w:rPr>
        <w:t xml:space="preserve"> אות</w:t>
      </w:r>
      <w:r w:rsidRPr="00C30E20">
        <w:rPr>
          <w:rStyle w:val="default"/>
          <w:rFonts w:cs="David" w:hint="cs"/>
          <w:i/>
          <w:iCs/>
          <w:sz w:val="22"/>
          <w:szCs w:val="22"/>
          <w:rtl/>
        </w:rPr>
        <w:t xml:space="preserve">ה שעה בעצמו מטעם האדם בהנהלת </w:t>
      </w:r>
      <w:r w:rsidRPr="00C30E20">
        <w:rPr>
          <w:rStyle w:val="default"/>
          <w:rFonts w:cs="David" w:hint="cs"/>
          <w:b/>
          <w:bCs/>
          <w:i/>
          <w:iCs/>
          <w:sz w:val="22"/>
          <w:szCs w:val="22"/>
          <w:rtl/>
        </w:rPr>
        <w:t>העסק או העבודה</w:t>
      </w:r>
      <w:r w:rsidR="00C30E20" w:rsidRPr="00C30E20">
        <w:rPr>
          <w:rStyle w:val="default"/>
          <w:rFonts w:cs="David" w:hint="cs"/>
          <w:b/>
          <w:bCs/>
          <w:sz w:val="22"/>
          <w:szCs w:val="22"/>
          <w:rtl/>
        </w:rPr>
        <w:t xml:space="preserve"> </w:t>
      </w:r>
      <w:r w:rsidR="00C30E20" w:rsidRPr="00C30E20">
        <w:rPr>
          <w:rStyle w:val="default"/>
          <w:rFonts w:cs="David" w:hint="cs"/>
          <w:sz w:val="22"/>
          <w:szCs w:val="22"/>
          <w:rtl/>
        </w:rPr>
        <w:t>(</w:t>
      </w:r>
      <w:r w:rsidR="00C30E20" w:rsidRPr="00C30E20">
        <w:rPr>
          <w:rStyle w:val="default"/>
          <w:rFonts w:cs="David" w:hint="cs"/>
          <w:b/>
          <w:bCs/>
          <w:sz w:val="22"/>
          <w:szCs w:val="22"/>
          <w:rtl/>
        </w:rPr>
        <w:t>זיקה עניינית בין עבודתו לנושא התובענה</w:t>
      </w:r>
      <w:r w:rsidR="00C30E20">
        <w:rPr>
          <w:rStyle w:val="default"/>
          <w:rFonts w:cs="David" w:hint="cs"/>
          <w:b/>
          <w:bCs/>
          <w:sz w:val="22"/>
          <w:szCs w:val="22"/>
          <w:rtl/>
        </w:rPr>
        <w:t>- א.ו</w:t>
      </w:r>
      <w:r w:rsidR="00C30E20" w:rsidRPr="00C30E20">
        <w:rPr>
          <w:rStyle w:val="default"/>
          <w:rFonts w:cs="David" w:hint="cs"/>
          <w:sz w:val="22"/>
          <w:szCs w:val="22"/>
          <w:rtl/>
        </w:rPr>
        <w:t>)</w:t>
      </w:r>
      <w:r w:rsidRPr="00C30E20">
        <w:rPr>
          <w:rStyle w:val="default"/>
          <w:rFonts w:cs="David" w:hint="cs"/>
          <w:i/>
          <w:iCs/>
          <w:sz w:val="22"/>
          <w:szCs w:val="22"/>
          <w:rtl/>
        </w:rPr>
        <w:t xml:space="preserve"> באותו אזור שיפוט.</w:t>
      </w:r>
    </w:p>
    <w:p w:rsidR="00AB1E27" w:rsidRPr="00C30E20" w:rsidRDefault="00AB1E27" w:rsidP="000A3470">
      <w:pPr>
        <w:pStyle w:val="P00"/>
        <w:tabs>
          <w:tab w:val="clear" w:pos="624"/>
          <w:tab w:val="left" w:pos="452"/>
        </w:tabs>
        <w:spacing w:before="0" w:after="120" w:line="288" w:lineRule="auto"/>
        <w:ind w:left="27"/>
        <w:rPr>
          <w:rStyle w:val="default"/>
          <w:rFonts w:cs="David"/>
          <w:i/>
          <w:iCs/>
          <w:sz w:val="22"/>
          <w:szCs w:val="22"/>
          <w:rtl/>
        </w:rPr>
      </w:pPr>
      <w:r w:rsidRPr="00C30E20">
        <w:rPr>
          <w:rFonts w:cs="David" w:hint="cs"/>
          <w:i/>
          <w:iCs/>
          <w:sz w:val="22"/>
          <w:szCs w:val="22"/>
          <w:rtl/>
        </w:rPr>
        <w:tab/>
      </w:r>
      <w:r w:rsidRPr="00C30E20">
        <w:rPr>
          <w:rFonts w:cs="David"/>
          <w:i/>
          <w:iCs/>
          <w:sz w:val="22"/>
          <w:szCs w:val="22"/>
          <w:rtl/>
        </w:rPr>
        <w:tab/>
      </w:r>
      <w:r w:rsidRPr="00C30E20">
        <w:rPr>
          <w:rStyle w:val="default"/>
          <w:rFonts w:cs="David"/>
          <w:i/>
          <w:iCs/>
          <w:sz w:val="22"/>
          <w:szCs w:val="22"/>
          <w:rtl/>
        </w:rPr>
        <w:t>(ב)</w:t>
      </w:r>
      <w:r w:rsidRPr="00C30E20">
        <w:rPr>
          <w:rStyle w:val="default"/>
          <w:rFonts w:cs="David"/>
          <w:i/>
          <w:iCs/>
          <w:sz w:val="22"/>
          <w:szCs w:val="22"/>
          <w:rtl/>
        </w:rPr>
        <w:tab/>
        <w:t>לענ</w:t>
      </w:r>
      <w:r w:rsidRPr="00C30E20">
        <w:rPr>
          <w:rStyle w:val="default"/>
          <w:rFonts w:cs="David" w:hint="cs"/>
          <w:i/>
          <w:iCs/>
          <w:sz w:val="22"/>
          <w:szCs w:val="22"/>
          <w:rtl/>
        </w:rPr>
        <w:t>ין תקנה זו, רואים קברניט של אניה כמורשהו של בעל האניה או של שוכרה.</w:t>
      </w:r>
    </w:p>
    <w:p w:rsidR="00C30E20" w:rsidRDefault="00C30E20" w:rsidP="00C30E20">
      <w:pPr>
        <w:tabs>
          <w:tab w:val="left" w:pos="3222"/>
        </w:tabs>
        <w:spacing w:after="120" w:line="288" w:lineRule="auto"/>
        <w:jc w:val="both"/>
        <w:rPr>
          <w:rFonts w:cs="David"/>
          <w:b/>
          <w:bCs/>
          <w:sz w:val="24"/>
          <w:szCs w:val="24"/>
          <w:rtl/>
        </w:rPr>
      </w:pPr>
      <w:r w:rsidRPr="00C30E20">
        <w:rPr>
          <w:rFonts w:cs="David" w:hint="cs"/>
          <w:b/>
          <w:bCs/>
          <w:sz w:val="24"/>
          <w:szCs w:val="24"/>
          <w:rtl/>
        </w:rPr>
        <w:t>תקנה זו</w:t>
      </w:r>
      <w:r>
        <w:rPr>
          <w:rFonts w:cs="David" w:hint="cs"/>
          <w:b/>
          <w:bCs/>
          <w:sz w:val="24"/>
          <w:szCs w:val="24"/>
          <w:rtl/>
        </w:rPr>
        <w:t xml:space="preserve"> </w:t>
      </w:r>
      <w:r w:rsidR="004D1BE3" w:rsidRPr="00EE2CBB">
        <w:rPr>
          <w:rFonts w:cs="David" w:hint="cs"/>
          <w:b/>
          <w:bCs/>
          <w:sz w:val="24"/>
          <w:szCs w:val="24"/>
          <w:rtl/>
        </w:rPr>
        <w:t>הופכת את ההסדר למעניין:</w:t>
      </w:r>
    </w:p>
    <w:p w:rsidR="00C30E20" w:rsidRDefault="00C30E20" w:rsidP="00C30E20">
      <w:pPr>
        <w:tabs>
          <w:tab w:val="left" w:pos="3222"/>
        </w:tabs>
        <w:spacing w:after="120" w:line="288" w:lineRule="auto"/>
        <w:jc w:val="both"/>
        <w:rPr>
          <w:rFonts w:cs="David"/>
          <w:sz w:val="24"/>
          <w:szCs w:val="24"/>
          <w:u w:val="single"/>
          <w:rtl/>
        </w:rPr>
      </w:pPr>
      <w:r w:rsidRPr="00C30E20">
        <w:rPr>
          <w:rFonts w:cs="David" w:hint="cs"/>
          <w:sz w:val="24"/>
          <w:szCs w:val="24"/>
          <w:u w:val="single"/>
          <w:rtl/>
        </w:rPr>
        <w:t>דוגמא:</w:t>
      </w:r>
      <w:r>
        <w:rPr>
          <w:rFonts w:cs="David" w:hint="cs"/>
          <w:sz w:val="24"/>
          <w:szCs w:val="24"/>
          <w:rtl/>
        </w:rPr>
        <w:t xml:space="preserve"> הרכבת הקלה בירושלים:</w:t>
      </w:r>
      <w:r w:rsidR="004D1BE3" w:rsidRPr="00EE2CBB">
        <w:rPr>
          <w:rFonts w:cs="David" w:hint="cs"/>
          <w:sz w:val="24"/>
          <w:szCs w:val="24"/>
          <w:rtl/>
        </w:rPr>
        <w:t xml:space="preserve"> יש חברה סינית החופרת את המנהרות. חברה זו בהגדרה היא נמצאת ורשומה בסין ולא ניתן לתפוס אותה כאן ונניח שהיא לא הסמיכה עו"ד לקבל כתבי תביעה עבורה. </w:t>
      </w:r>
      <w:r w:rsidR="004D1BE3" w:rsidRPr="00C30E20">
        <w:rPr>
          <w:rFonts w:cs="David" w:hint="cs"/>
          <w:b/>
          <w:bCs/>
          <w:sz w:val="24"/>
          <w:szCs w:val="24"/>
          <w:rtl/>
        </w:rPr>
        <w:t>תקנה 482 מאפשרת לנו להגיע למנהל העבודה של החברה הפועל בעבודות החפירה בארץ, וניתן לגשת ולהמציא לו המצאה לחברה</w:t>
      </w:r>
      <w:r>
        <w:rPr>
          <w:rFonts w:cs="David" w:hint="cs"/>
          <w:b/>
          <w:bCs/>
          <w:sz w:val="24"/>
          <w:szCs w:val="24"/>
          <w:rtl/>
        </w:rPr>
        <w:t>.</w:t>
      </w:r>
      <w:r w:rsidR="004D1BE3" w:rsidRPr="00EE2CBB">
        <w:rPr>
          <w:rFonts w:cs="David" w:hint="cs"/>
          <w:sz w:val="24"/>
          <w:szCs w:val="24"/>
          <w:rtl/>
        </w:rPr>
        <w:t xml:space="preserve"> </w:t>
      </w:r>
    </w:p>
    <w:p w:rsidR="004D1BE3" w:rsidRPr="00EE2CBB" w:rsidRDefault="004D1BE3" w:rsidP="00C30E20">
      <w:pPr>
        <w:tabs>
          <w:tab w:val="left" w:pos="3222"/>
        </w:tabs>
        <w:spacing w:after="120" w:line="288" w:lineRule="auto"/>
        <w:jc w:val="both"/>
        <w:rPr>
          <w:rFonts w:cs="David"/>
          <w:sz w:val="24"/>
          <w:szCs w:val="24"/>
          <w:rtl/>
        </w:rPr>
      </w:pPr>
      <w:r w:rsidRPr="00EE2CBB">
        <w:rPr>
          <w:rFonts w:cs="David" w:hint="cs"/>
          <w:sz w:val="24"/>
          <w:szCs w:val="24"/>
          <w:u w:val="single"/>
          <w:rtl/>
        </w:rPr>
        <w:t>ההגבלה</w:t>
      </w:r>
      <w:r w:rsidR="00536FDE" w:rsidRPr="00EE2CBB">
        <w:rPr>
          <w:rFonts w:cs="David" w:hint="cs"/>
          <w:sz w:val="24"/>
          <w:szCs w:val="24"/>
          <w:u w:val="single"/>
          <w:rtl/>
        </w:rPr>
        <w:t xml:space="preserve"> המהותית</w:t>
      </w:r>
      <w:r w:rsidRPr="00EE2CBB">
        <w:rPr>
          <w:rFonts w:cs="David" w:hint="cs"/>
          <w:sz w:val="24"/>
          <w:szCs w:val="24"/>
          <w:u w:val="single"/>
          <w:rtl/>
        </w:rPr>
        <w:t xml:space="preserve"> בתקנה-</w:t>
      </w:r>
      <w:r w:rsidRPr="00EE2CBB">
        <w:rPr>
          <w:rFonts w:cs="David" w:hint="cs"/>
          <w:sz w:val="24"/>
          <w:szCs w:val="24"/>
          <w:rtl/>
        </w:rPr>
        <w:t xml:space="preserve"> אני יכול לתפוס באמצעותה מורשה את המרשה </w:t>
      </w:r>
      <w:r w:rsidRPr="00C30E20">
        <w:rPr>
          <w:rFonts w:cs="David" w:hint="cs"/>
          <w:sz w:val="24"/>
          <w:szCs w:val="24"/>
          <w:rtl/>
        </w:rPr>
        <w:t>רק לצורך תביעות שעוסקות בהרשאה.</w:t>
      </w:r>
      <w:r w:rsidRPr="00EE2CBB">
        <w:rPr>
          <w:rFonts w:cs="David" w:hint="cs"/>
          <w:sz w:val="24"/>
          <w:szCs w:val="24"/>
          <w:rtl/>
        </w:rPr>
        <w:t xml:space="preserve"> </w:t>
      </w:r>
      <w:r w:rsidR="00C30E20" w:rsidRPr="00C30E20">
        <w:rPr>
          <w:rFonts w:cs="David" w:hint="cs"/>
          <w:sz w:val="24"/>
          <w:szCs w:val="24"/>
          <w:u w:val="single"/>
          <w:rtl/>
        </w:rPr>
        <w:t>זאת אומרת:</w:t>
      </w:r>
      <w:r w:rsidR="00C30E20">
        <w:rPr>
          <w:rFonts w:cs="David" w:hint="cs"/>
          <w:sz w:val="24"/>
          <w:szCs w:val="24"/>
          <w:rtl/>
        </w:rPr>
        <w:t xml:space="preserve"> </w:t>
      </w:r>
      <w:r w:rsidRPr="00C30E20">
        <w:rPr>
          <w:rFonts w:cs="David" w:hint="cs"/>
          <w:b/>
          <w:bCs/>
          <w:sz w:val="24"/>
          <w:szCs w:val="24"/>
          <w:rtl/>
        </w:rPr>
        <w:t>צריכה להיות זיקה עניינית בין נושא התובענה לתפקיד המורשה בעבודה</w:t>
      </w:r>
      <w:r w:rsidRPr="00EE2CBB">
        <w:rPr>
          <w:rFonts w:cs="David" w:hint="cs"/>
          <w:sz w:val="24"/>
          <w:szCs w:val="24"/>
          <w:rtl/>
        </w:rPr>
        <w:t xml:space="preserve">- </w:t>
      </w:r>
      <w:r w:rsidRPr="00EE2CBB">
        <w:rPr>
          <w:rFonts w:cs="David" w:hint="cs"/>
          <w:b/>
          <w:bCs/>
          <w:sz w:val="24"/>
          <w:szCs w:val="24"/>
          <w:rtl/>
        </w:rPr>
        <w:t>זוהי הגבלה עניינית.</w:t>
      </w:r>
    </w:p>
    <w:p w:rsidR="00C30E20" w:rsidRDefault="004D1BE3" w:rsidP="00C30E20">
      <w:pPr>
        <w:tabs>
          <w:tab w:val="left" w:pos="3222"/>
        </w:tabs>
        <w:spacing w:after="120" w:line="288" w:lineRule="auto"/>
        <w:jc w:val="both"/>
        <w:rPr>
          <w:rFonts w:cs="David"/>
          <w:sz w:val="24"/>
          <w:szCs w:val="24"/>
          <w:rtl/>
        </w:rPr>
      </w:pPr>
      <w:r w:rsidRPr="00EE2CBB">
        <w:rPr>
          <w:rFonts w:cs="David" w:hint="cs"/>
          <w:sz w:val="24"/>
          <w:szCs w:val="24"/>
          <w:rtl/>
        </w:rPr>
        <w:t xml:space="preserve"> </w:t>
      </w:r>
      <w:r w:rsidR="00F96184" w:rsidRPr="00EE2CBB">
        <w:rPr>
          <w:rFonts w:cs="David" w:hint="cs"/>
          <w:sz w:val="24"/>
          <w:szCs w:val="24"/>
          <w:u w:val="single"/>
          <w:rtl/>
        </w:rPr>
        <w:t xml:space="preserve">מה הכוונה ב-"מנהל או מורשה"? </w:t>
      </w:r>
    </w:p>
    <w:p w:rsidR="00F96184" w:rsidRPr="00EE2CBB" w:rsidRDefault="00F96184" w:rsidP="00C30E20">
      <w:pPr>
        <w:tabs>
          <w:tab w:val="left" w:pos="3222"/>
        </w:tabs>
        <w:spacing w:after="120" w:line="288" w:lineRule="auto"/>
        <w:jc w:val="both"/>
        <w:rPr>
          <w:rFonts w:cs="David"/>
          <w:sz w:val="24"/>
          <w:szCs w:val="24"/>
          <w:rtl/>
        </w:rPr>
      </w:pPr>
      <w:r w:rsidRPr="00EE2CBB">
        <w:rPr>
          <w:rFonts w:cs="David" w:hint="cs"/>
          <w:sz w:val="24"/>
          <w:szCs w:val="24"/>
          <w:rtl/>
        </w:rPr>
        <w:t>השאלה תתעורר במצבים בהם הזיקה בין האדם שעובד בישראל ובין הנתבע היא פחות חזקה או מובהקת</w:t>
      </w:r>
      <w:r w:rsidR="00C30E20">
        <w:rPr>
          <w:rFonts w:cs="David" w:hint="cs"/>
          <w:sz w:val="24"/>
          <w:szCs w:val="24"/>
          <w:rtl/>
        </w:rPr>
        <w:t xml:space="preserve"> </w:t>
      </w:r>
      <w:r w:rsidRPr="00EE2CBB">
        <w:rPr>
          <w:rFonts w:cs="David" w:hint="cs"/>
          <w:sz w:val="24"/>
          <w:szCs w:val="24"/>
          <w:rtl/>
        </w:rPr>
        <w:t xml:space="preserve">- לא בהכרח עובד/מעביד או שליח/שלוח. </w:t>
      </w:r>
      <w:r w:rsidRPr="00C30E20">
        <w:rPr>
          <w:rFonts w:cs="David" w:hint="cs"/>
          <w:b/>
          <w:bCs/>
          <w:sz w:val="24"/>
          <w:szCs w:val="24"/>
          <w:rtl/>
        </w:rPr>
        <w:t>כשמדובר באנשים שאן להם כתב הרשאה ויש להפיק מניפולציה פרשנית כדי לקבוע שניתן לתפוס את המרשים שלהם באמצעות הגעה אליהם.</w:t>
      </w:r>
    </w:p>
    <w:p w:rsidR="00F7440F" w:rsidRPr="00EE2CBB" w:rsidRDefault="00F7440F" w:rsidP="00C30E2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ג'נרל אלקטריק</w:t>
      </w:r>
      <w:r w:rsidR="00C30E20">
        <w:rPr>
          <w:rFonts w:cs="David" w:hint="cs"/>
          <w:b/>
          <w:bCs/>
          <w:color w:val="C00000"/>
          <w:sz w:val="24"/>
          <w:szCs w:val="24"/>
          <w:u w:val="single"/>
          <w:rtl/>
        </w:rPr>
        <w:t>:</w:t>
      </w:r>
      <w:r w:rsidRPr="00EE2CBB">
        <w:rPr>
          <w:rFonts w:cs="David" w:hint="cs"/>
          <w:sz w:val="24"/>
          <w:szCs w:val="24"/>
          <w:rtl/>
        </w:rPr>
        <w:t xml:space="preserve"> תביעה של חב' חשמל נגד חברה אמריקאית שמייצגת את הא</w:t>
      </w:r>
      <w:r w:rsidR="00C30E20">
        <w:rPr>
          <w:rFonts w:cs="David" w:hint="cs"/>
          <w:sz w:val="24"/>
          <w:szCs w:val="24"/>
          <w:rtl/>
        </w:rPr>
        <w:t>ינטרסים של ג'נרל אלקטריק בישראל</w:t>
      </w:r>
      <w:r w:rsidRPr="00EE2CBB">
        <w:rPr>
          <w:rFonts w:cs="David" w:hint="cs"/>
          <w:sz w:val="24"/>
          <w:szCs w:val="24"/>
          <w:rtl/>
        </w:rPr>
        <w:t xml:space="preserve"> אך היא חברה נפרדת בפועל.</w:t>
      </w:r>
      <w:r w:rsidRPr="00EE2CBB">
        <w:rPr>
          <w:rFonts w:cs="David" w:hint="cs"/>
          <w:b/>
          <w:bCs/>
          <w:sz w:val="24"/>
          <w:szCs w:val="24"/>
          <w:u w:val="single"/>
          <w:rtl/>
        </w:rPr>
        <w:t xml:space="preserve"> </w:t>
      </w:r>
      <w:r w:rsidR="00C30E20">
        <w:rPr>
          <w:rFonts w:cs="David" w:hint="cs"/>
          <w:b/>
          <w:bCs/>
          <w:sz w:val="24"/>
          <w:szCs w:val="24"/>
          <w:u w:val="single"/>
          <w:rtl/>
        </w:rPr>
        <w:t xml:space="preserve">השופט </w:t>
      </w:r>
      <w:r w:rsidR="00536FDE" w:rsidRPr="00EE2CBB">
        <w:rPr>
          <w:rFonts w:cs="David" w:hint="cs"/>
          <w:b/>
          <w:bCs/>
          <w:sz w:val="24"/>
          <w:szCs w:val="24"/>
          <w:u w:val="single"/>
          <w:rtl/>
        </w:rPr>
        <w:t>לוין</w:t>
      </w:r>
      <w:r w:rsidR="00C30E20">
        <w:rPr>
          <w:rFonts w:cs="David" w:hint="cs"/>
          <w:b/>
          <w:bCs/>
          <w:sz w:val="24"/>
          <w:szCs w:val="24"/>
          <w:u w:val="single"/>
          <w:rtl/>
        </w:rPr>
        <w:t>:</w:t>
      </w:r>
      <w:r w:rsidR="00536FDE" w:rsidRPr="00C30E20">
        <w:rPr>
          <w:rFonts w:cs="David" w:hint="cs"/>
          <w:b/>
          <w:bCs/>
          <w:sz w:val="24"/>
          <w:szCs w:val="24"/>
          <w:rtl/>
        </w:rPr>
        <w:t xml:space="preserve"> מציע את הרעיון של אינטנסיביות הקשר: א</w:t>
      </w:r>
      <w:r w:rsidR="00C30E20" w:rsidRPr="00C30E20">
        <w:rPr>
          <w:rFonts w:cs="David" w:hint="cs"/>
          <w:b/>
          <w:bCs/>
          <w:sz w:val="24"/>
          <w:szCs w:val="24"/>
          <w:rtl/>
        </w:rPr>
        <w:t>ם יש זיקה מספ</w:t>
      </w:r>
      <w:r w:rsidR="00536FDE" w:rsidRPr="00C30E20">
        <w:rPr>
          <w:rFonts w:cs="David" w:hint="cs"/>
          <w:b/>
          <w:bCs/>
          <w:sz w:val="24"/>
          <w:szCs w:val="24"/>
          <w:rtl/>
        </w:rPr>
        <w:t>יק חזקה</w:t>
      </w:r>
      <w:r w:rsidR="00C30E20">
        <w:rPr>
          <w:rFonts w:cs="David" w:hint="cs"/>
          <w:sz w:val="24"/>
          <w:szCs w:val="24"/>
          <w:rtl/>
        </w:rPr>
        <w:t>- גם אם אין חוזה שליחות</w:t>
      </w:r>
      <w:r w:rsidR="00536FDE" w:rsidRPr="00EE2CBB">
        <w:rPr>
          <w:rFonts w:cs="David" w:hint="cs"/>
          <w:sz w:val="24"/>
          <w:szCs w:val="24"/>
          <w:rtl/>
        </w:rPr>
        <w:t xml:space="preserve"> אבל נצליח להראות כי הפעילות העסקית משולבת ומעורבת ויש מבחינה מהותית ייצוג של אינטרסים, זה יכול להספיק לצורך התפיסה של האדם שבארץ כמורשה</w:t>
      </w:r>
      <w:r w:rsidR="00C30E20">
        <w:rPr>
          <w:rFonts w:cs="David" w:hint="cs"/>
          <w:sz w:val="24"/>
          <w:szCs w:val="24"/>
          <w:rtl/>
        </w:rPr>
        <w:t xml:space="preserve"> </w:t>
      </w:r>
      <w:r w:rsidR="00536FDE" w:rsidRPr="00EE2CBB">
        <w:rPr>
          <w:rFonts w:cs="David" w:hint="cs"/>
          <w:sz w:val="24"/>
          <w:szCs w:val="24"/>
          <w:rtl/>
        </w:rPr>
        <w:t xml:space="preserve">לעניין תקנה 482. </w:t>
      </w:r>
      <w:r w:rsidR="00C30E20">
        <w:rPr>
          <w:rFonts w:cs="David" w:hint="cs"/>
          <w:sz w:val="24"/>
          <w:szCs w:val="24"/>
          <w:rtl/>
        </w:rPr>
        <w:t xml:space="preserve">כמו כן, </w:t>
      </w:r>
      <w:r w:rsidR="00536FDE" w:rsidRPr="00C30E20">
        <w:rPr>
          <w:rFonts w:cs="David" w:hint="cs"/>
          <w:b/>
          <w:bCs/>
          <w:sz w:val="24"/>
          <w:szCs w:val="24"/>
          <w:rtl/>
        </w:rPr>
        <w:t>ככל שיש יותר סימנים לשת"פ יהיה קל יותר לראות בו מורשה</w:t>
      </w:r>
      <w:r w:rsidR="00536FDE" w:rsidRPr="00EE2CBB">
        <w:rPr>
          <w:rFonts w:cs="David" w:hint="cs"/>
          <w:sz w:val="24"/>
          <w:szCs w:val="24"/>
          <w:rtl/>
        </w:rPr>
        <w:t xml:space="preserve"> לצורך המצאת כתבי בי-דין</w:t>
      </w:r>
      <w:r w:rsidR="00C30E20">
        <w:rPr>
          <w:rFonts w:cs="David" w:hint="cs"/>
          <w:sz w:val="24"/>
          <w:szCs w:val="24"/>
          <w:rtl/>
        </w:rPr>
        <w:t>.</w:t>
      </w:r>
      <w:r w:rsidR="00536FDE" w:rsidRPr="00EE2CBB">
        <w:rPr>
          <w:rFonts w:cs="David" w:hint="cs"/>
          <w:sz w:val="24"/>
          <w:szCs w:val="24"/>
          <w:rtl/>
        </w:rPr>
        <w:t xml:space="preserve"> </w:t>
      </w:r>
    </w:p>
    <w:p w:rsidR="00536FDE" w:rsidRPr="00EE2CBB" w:rsidRDefault="007F2602" w:rsidP="00C30E20">
      <w:pPr>
        <w:tabs>
          <w:tab w:val="left" w:pos="3222"/>
        </w:tabs>
        <w:spacing w:after="120" w:line="288" w:lineRule="auto"/>
        <w:jc w:val="both"/>
        <w:rPr>
          <w:rFonts w:cs="David"/>
          <w:b/>
          <w:bCs/>
          <w:sz w:val="24"/>
          <w:szCs w:val="24"/>
          <w:rtl/>
        </w:rPr>
      </w:pPr>
      <w:r>
        <w:rPr>
          <w:rFonts w:cs="David" w:hint="cs"/>
          <w:b/>
          <w:bCs/>
          <w:sz w:val="24"/>
          <w:szCs w:val="24"/>
          <w:u w:val="single"/>
          <w:rtl/>
        </w:rPr>
        <w:t xml:space="preserve">השופט </w:t>
      </w:r>
      <w:r w:rsidR="00536FDE" w:rsidRPr="00C30E20">
        <w:rPr>
          <w:rFonts w:cs="David" w:hint="cs"/>
          <w:b/>
          <w:bCs/>
          <w:sz w:val="24"/>
          <w:szCs w:val="24"/>
          <w:u w:val="single"/>
          <w:rtl/>
        </w:rPr>
        <w:t>לוין מצמצם את זה למשהו כמעט ראייתי</w:t>
      </w:r>
      <w:r w:rsidR="00C30E20" w:rsidRPr="00C30E20">
        <w:rPr>
          <w:rFonts w:cs="David" w:hint="cs"/>
          <w:b/>
          <w:bCs/>
          <w:sz w:val="24"/>
          <w:szCs w:val="24"/>
          <w:u w:val="single"/>
          <w:rtl/>
        </w:rPr>
        <w:t>:</w:t>
      </w:r>
      <w:r w:rsidR="00536FDE" w:rsidRPr="00EE2CBB">
        <w:rPr>
          <w:rFonts w:cs="David" w:hint="cs"/>
          <w:b/>
          <w:bCs/>
          <w:sz w:val="24"/>
          <w:szCs w:val="24"/>
          <w:rtl/>
        </w:rPr>
        <w:t xml:space="preserve"> </w:t>
      </w:r>
      <w:r w:rsidR="00536FDE" w:rsidRPr="00EE2CBB">
        <w:rPr>
          <w:rFonts w:cs="David" w:hint="cs"/>
          <w:sz w:val="24"/>
          <w:szCs w:val="24"/>
          <w:rtl/>
        </w:rPr>
        <w:t>סמכות בינלאומית יכולה להיתפס במשהו של הגינות בסיסית.</w:t>
      </w:r>
      <w:r w:rsidR="00536FDE" w:rsidRPr="00EE2CBB">
        <w:rPr>
          <w:rFonts w:cs="David" w:hint="cs"/>
          <w:b/>
          <w:bCs/>
          <w:sz w:val="24"/>
          <w:szCs w:val="24"/>
          <w:rtl/>
        </w:rPr>
        <w:t xml:space="preserve"> </w:t>
      </w:r>
      <w:r w:rsidR="00536FDE" w:rsidRPr="00EE2CBB">
        <w:rPr>
          <w:rFonts w:cs="David" w:hint="cs"/>
          <w:sz w:val="24"/>
          <w:szCs w:val="24"/>
          <w:rtl/>
        </w:rPr>
        <w:t>מאחורי דבריו ברור לו כי הנ</w:t>
      </w:r>
      <w:r w:rsidR="00C30E20">
        <w:rPr>
          <w:rFonts w:cs="David" w:hint="cs"/>
          <w:sz w:val="24"/>
          <w:szCs w:val="24"/>
          <w:rtl/>
        </w:rPr>
        <w:t>ציגה תעביר את התביעה ל</w:t>
      </w:r>
      <w:r w:rsidR="00536FDE" w:rsidRPr="00EE2CBB">
        <w:rPr>
          <w:rFonts w:cs="David" w:hint="cs"/>
          <w:sz w:val="24"/>
          <w:szCs w:val="24"/>
          <w:rtl/>
        </w:rPr>
        <w:t xml:space="preserve">נתבע הזר וזה בעצם מה שאנחנו מחפשים- ואולי אם כך, אז מה שאנו צריכים לחפש זה </w:t>
      </w:r>
      <w:r w:rsidR="00536FDE" w:rsidRPr="00C30E20">
        <w:rPr>
          <w:rFonts w:cs="David" w:hint="cs"/>
          <w:sz w:val="24"/>
          <w:szCs w:val="24"/>
          <w:u w:val="single"/>
          <w:rtl/>
        </w:rPr>
        <w:t>רק האם הנתבע יודע</w:t>
      </w:r>
      <w:r w:rsidR="00C30E20">
        <w:rPr>
          <w:rFonts w:cs="David" w:hint="cs"/>
          <w:sz w:val="24"/>
          <w:szCs w:val="24"/>
          <w:rtl/>
        </w:rPr>
        <w:t xml:space="preserve">? </w:t>
      </w:r>
      <w:r w:rsidR="00536FDE" w:rsidRPr="00EE2CBB">
        <w:rPr>
          <w:rFonts w:cs="David" w:hint="cs"/>
          <w:b/>
          <w:bCs/>
          <w:sz w:val="24"/>
          <w:szCs w:val="24"/>
          <w:rtl/>
        </w:rPr>
        <w:t xml:space="preserve"> </w:t>
      </w:r>
    </w:p>
    <w:p w:rsidR="007F2602" w:rsidRDefault="00E8676F" w:rsidP="00C30E20">
      <w:pPr>
        <w:tabs>
          <w:tab w:val="left" w:pos="3222"/>
        </w:tabs>
        <w:spacing w:after="120" w:line="288" w:lineRule="auto"/>
        <w:jc w:val="both"/>
        <w:rPr>
          <w:rFonts w:cs="David"/>
          <w:sz w:val="24"/>
          <w:szCs w:val="24"/>
          <w:rtl/>
        </w:rPr>
      </w:pPr>
      <w:r w:rsidRPr="00EE2CBB">
        <w:rPr>
          <w:rFonts w:cs="David" w:hint="cs"/>
          <w:b/>
          <w:bCs/>
          <w:sz w:val="24"/>
          <w:szCs w:val="24"/>
          <w:rtl/>
        </w:rPr>
        <w:t>השופט רובנישטיין</w:t>
      </w:r>
      <w:r w:rsidRPr="00EE2CBB">
        <w:rPr>
          <w:rFonts w:cs="David" w:hint="cs"/>
          <w:sz w:val="24"/>
          <w:szCs w:val="24"/>
          <w:rtl/>
        </w:rPr>
        <w:t xml:space="preserve"> </w:t>
      </w:r>
      <w:r w:rsidRPr="00C30E20">
        <w:rPr>
          <w:rFonts w:cs="David" w:hint="cs"/>
          <w:b/>
          <w:bCs/>
          <w:sz w:val="24"/>
          <w:szCs w:val="24"/>
          <w:rtl/>
        </w:rPr>
        <w:t xml:space="preserve">מפעיל את המבחן של </w:t>
      </w:r>
      <w:r w:rsidRPr="007F2602">
        <w:rPr>
          <w:rFonts w:cs="David" w:hint="cs"/>
          <w:b/>
          <w:bCs/>
          <w:sz w:val="24"/>
          <w:szCs w:val="24"/>
          <w:u w:val="single"/>
          <w:rtl/>
        </w:rPr>
        <w:t>אינטנסיביות הקשר</w:t>
      </w:r>
      <w:r w:rsidRPr="00C30E20">
        <w:rPr>
          <w:rFonts w:cs="David" w:hint="cs"/>
          <w:b/>
          <w:bCs/>
          <w:sz w:val="24"/>
          <w:szCs w:val="24"/>
          <w:rtl/>
        </w:rPr>
        <w:t xml:space="preserve"> גם במקרה של</w:t>
      </w:r>
      <w:r w:rsidRPr="00EE2CBB">
        <w:rPr>
          <w:rFonts w:cs="David" w:hint="cs"/>
          <w:sz w:val="24"/>
          <w:szCs w:val="24"/>
          <w:rtl/>
        </w:rPr>
        <w:t xml:space="preserve"> </w:t>
      </w:r>
      <w:r w:rsidRPr="00EE2CBB">
        <w:rPr>
          <w:rFonts w:cs="David" w:hint="cs"/>
          <w:b/>
          <w:bCs/>
          <w:color w:val="C00000"/>
          <w:sz w:val="24"/>
          <w:szCs w:val="24"/>
          <w:u w:val="single"/>
          <w:rtl/>
        </w:rPr>
        <w:t>פס"ד פיליפ מוריס</w:t>
      </w:r>
      <w:r w:rsidR="00C30E20">
        <w:rPr>
          <w:rFonts w:cs="David" w:hint="cs"/>
          <w:b/>
          <w:bCs/>
          <w:color w:val="C00000"/>
          <w:sz w:val="24"/>
          <w:szCs w:val="24"/>
          <w:u w:val="single"/>
          <w:rtl/>
        </w:rPr>
        <w:t>:</w:t>
      </w:r>
      <w:r w:rsidRPr="00EE2CBB">
        <w:rPr>
          <w:rFonts w:cs="David" w:hint="cs"/>
          <w:sz w:val="24"/>
          <w:szCs w:val="24"/>
          <w:rtl/>
        </w:rPr>
        <w:t xml:space="preserve"> התביעה היתה מאופקת יותר </w:t>
      </w:r>
      <w:r w:rsidR="00C30E20">
        <w:rPr>
          <w:rFonts w:cs="David" w:hint="cs"/>
          <w:sz w:val="24"/>
          <w:szCs w:val="24"/>
          <w:rtl/>
        </w:rPr>
        <w:t>מ</w:t>
      </w:r>
      <w:r w:rsidRPr="00EE2CBB">
        <w:rPr>
          <w:rFonts w:cs="David" w:hint="cs"/>
          <w:sz w:val="24"/>
          <w:szCs w:val="24"/>
          <w:rtl/>
        </w:rPr>
        <w:t xml:space="preserve">ג'נרל אלקטריק כי היא חיפשה גם את הכיס העמוק שיכול לספוג. אנו רואים תובעים ספציפיים שמנסים לתפוס פיצוי מנזקי עישון. </w:t>
      </w:r>
    </w:p>
    <w:p w:rsidR="00F7440F" w:rsidRPr="00EE2CBB" w:rsidRDefault="00C30E20" w:rsidP="00C30E20">
      <w:pPr>
        <w:tabs>
          <w:tab w:val="left" w:pos="3222"/>
        </w:tabs>
        <w:spacing w:after="120" w:line="288" w:lineRule="auto"/>
        <w:jc w:val="both"/>
        <w:rPr>
          <w:rFonts w:cs="David"/>
          <w:sz w:val="24"/>
          <w:szCs w:val="24"/>
          <w:rtl/>
        </w:rPr>
      </w:pPr>
      <w:r w:rsidRPr="00C30E20">
        <w:rPr>
          <w:rFonts w:cs="David" w:hint="cs"/>
          <w:b/>
          <w:bCs/>
          <w:sz w:val="24"/>
          <w:szCs w:val="24"/>
          <w:u w:val="single"/>
          <w:rtl/>
        </w:rPr>
        <w:t xml:space="preserve">השופט </w:t>
      </w:r>
      <w:r w:rsidR="00E8676F" w:rsidRPr="00C30E20">
        <w:rPr>
          <w:rFonts w:cs="David" w:hint="cs"/>
          <w:b/>
          <w:bCs/>
          <w:sz w:val="24"/>
          <w:szCs w:val="24"/>
          <w:u w:val="single"/>
          <w:rtl/>
        </w:rPr>
        <w:t>רובינשטיין</w:t>
      </w:r>
      <w:r>
        <w:rPr>
          <w:rFonts w:cs="David" w:hint="cs"/>
          <w:sz w:val="24"/>
          <w:szCs w:val="24"/>
          <w:rtl/>
        </w:rPr>
        <w:t>:</w:t>
      </w:r>
      <w:r w:rsidR="00E8676F" w:rsidRPr="00EE2CBB">
        <w:rPr>
          <w:rFonts w:cs="David" w:hint="cs"/>
          <w:sz w:val="24"/>
          <w:szCs w:val="24"/>
          <w:rtl/>
        </w:rPr>
        <w:t xml:space="preserve"> מדגיש </w:t>
      </w:r>
      <w:r>
        <w:rPr>
          <w:rFonts w:cs="David" w:hint="cs"/>
          <w:sz w:val="24"/>
          <w:szCs w:val="24"/>
          <w:rtl/>
        </w:rPr>
        <w:t>את שינוי העיתים הטכנולוגי</w:t>
      </w:r>
      <w:r w:rsidR="00E8676F" w:rsidRPr="00EE2CBB">
        <w:rPr>
          <w:rFonts w:cs="David" w:hint="cs"/>
          <w:sz w:val="24"/>
          <w:szCs w:val="24"/>
          <w:rtl/>
        </w:rPr>
        <w:t xml:space="preserve">- יש פקסימיליות/אי מיילים </w:t>
      </w:r>
      <w:r>
        <w:rPr>
          <w:rFonts w:cs="David" w:hint="cs"/>
          <w:sz w:val="24"/>
          <w:szCs w:val="24"/>
          <w:rtl/>
        </w:rPr>
        <w:t xml:space="preserve">וככל שהתקשורת קלה יותר, </w:t>
      </w:r>
      <w:r w:rsidR="00E8676F" w:rsidRPr="00EE2CBB">
        <w:rPr>
          <w:rFonts w:cs="David" w:hint="cs"/>
          <w:sz w:val="24"/>
          <w:szCs w:val="24"/>
          <w:rtl/>
        </w:rPr>
        <w:t xml:space="preserve">הגישה לפורומים רחוקים נוחה יותר, </w:t>
      </w:r>
      <w:r>
        <w:rPr>
          <w:rFonts w:cs="David" w:hint="cs"/>
          <w:sz w:val="24"/>
          <w:szCs w:val="24"/>
          <w:rtl/>
        </w:rPr>
        <w:t>ו</w:t>
      </w:r>
      <w:r w:rsidR="00E8676F" w:rsidRPr="00EE2CBB">
        <w:rPr>
          <w:rFonts w:cs="David" w:hint="cs"/>
          <w:sz w:val="24"/>
          <w:szCs w:val="24"/>
          <w:rtl/>
        </w:rPr>
        <w:t>אז השופטים נמנעים מלפרש את התקנה באופן מצמצם. (</w:t>
      </w:r>
      <w:r w:rsidR="00E8676F" w:rsidRPr="00EE2CBB">
        <w:rPr>
          <w:rFonts w:cs="David" w:hint="cs"/>
          <w:b/>
          <w:bCs/>
          <w:sz w:val="24"/>
          <w:szCs w:val="24"/>
          <w:rtl/>
        </w:rPr>
        <w:t xml:space="preserve">ניתן </w:t>
      </w:r>
      <w:r>
        <w:rPr>
          <w:rFonts w:cs="David" w:hint="cs"/>
          <w:b/>
          <w:bCs/>
          <w:sz w:val="24"/>
          <w:szCs w:val="24"/>
          <w:rtl/>
        </w:rPr>
        <w:t xml:space="preserve">לטעון </w:t>
      </w:r>
      <w:r w:rsidR="00E8676F" w:rsidRPr="00EE2CBB">
        <w:rPr>
          <w:rFonts w:cs="David" w:hint="cs"/>
          <w:b/>
          <w:bCs/>
          <w:sz w:val="24"/>
          <w:szCs w:val="24"/>
          <w:rtl/>
        </w:rPr>
        <w:t xml:space="preserve">זאת גם </w:t>
      </w:r>
      <w:r>
        <w:rPr>
          <w:rFonts w:cs="David" w:hint="cs"/>
          <w:b/>
          <w:bCs/>
          <w:sz w:val="24"/>
          <w:szCs w:val="24"/>
          <w:rtl/>
        </w:rPr>
        <w:t xml:space="preserve">ביחס </w:t>
      </w:r>
      <w:r w:rsidR="00E8676F" w:rsidRPr="00EE2CBB">
        <w:rPr>
          <w:rFonts w:cs="David" w:hint="cs"/>
          <w:b/>
          <w:bCs/>
          <w:sz w:val="24"/>
          <w:szCs w:val="24"/>
          <w:rtl/>
        </w:rPr>
        <w:t xml:space="preserve">לתובע </w:t>
      </w:r>
      <w:r>
        <w:rPr>
          <w:rFonts w:cs="David" w:hint="cs"/>
          <w:b/>
          <w:bCs/>
          <w:sz w:val="24"/>
          <w:szCs w:val="24"/>
          <w:rtl/>
        </w:rPr>
        <w:t xml:space="preserve">שרוצה </w:t>
      </w:r>
      <w:r w:rsidR="00E8676F" w:rsidRPr="00EE2CBB">
        <w:rPr>
          <w:rFonts w:cs="David" w:hint="cs"/>
          <w:b/>
          <w:bCs/>
          <w:sz w:val="24"/>
          <w:szCs w:val="24"/>
          <w:rtl/>
        </w:rPr>
        <w:t xml:space="preserve">להעניק המצאה לפי תקנה 500 או להתדיין שם- </w:t>
      </w:r>
      <w:r>
        <w:rPr>
          <w:rFonts w:cs="David" w:hint="cs"/>
          <w:b/>
          <w:bCs/>
          <w:sz w:val="24"/>
          <w:szCs w:val="24"/>
          <w:rtl/>
        </w:rPr>
        <w:t>ה</w:t>
      </w:r>
      <w:r w:rsidR="00E8676F" w:rsidRPr="00EE2CBB">
        <w:rPr>
          <w:rFonts w:cs="David" w:hint="cs"/>
          <w:b/>
          <w:bCs/>
          <w:sz w:val="24"/>
          <w:szCs w:val="24"/>
          <w:rtl/>
        </w:rPr>
        <w:t xml:space="preserve">אמירה מאחורי זה </w:t>
      </w:r>
      <w:r>
        <w:rPr>
          <w:rFonts w:cs="David" w:hint="cs"/>
          <w:b/>
          <w:bCs/>
          <w:sz w:val="24"/>
          <w:szCs w:val="24"/>
          <w:rtl/>
        </w:rPr>
        <w:t xml:space="preserve">היא כנראה </w:t>
      </w:r>
      <w:r w:rsidR="00E8676F" w:rsidRPr="00EE2CBB">
        <w:rPr>
          <w:rFonts w:cs="David" w:hint="cs"/>
          <w:b/>
          <w:bCs/>
          <w:sz w:val="24"/>
          <w:szCs w:val="24"/>
          <w:rtl/>
        </w:rPr>
        <w:t>לטובת תובעים ישראליים)</w:t>
      </w:r>
      <w:r w:rsidR="00E8676F" w:rsidRPr="00EE2CBB">
        <w:rPr>
          <w:rFonts w:cs="David" w:hint="cs"/>
          <w:sz w:val="24"/>
          <w:szCs w:val="24"/>
          <w:rtl/>
        </w:rPr>
        <w:t>.</w:t>
      </w:r>
    </w:p>
    <w:p w:rsidR="007F2602" w:rsidRDefault="00E8676F" w:rsidP="007F2602">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קופטש נגד העיתון הגרמני דר-שפיגל</w:t>
      </w:r>
      <w:r w:rsidR="007F2602">
        <w:rPr>
          <w:rFonts w:cs="David" w:hint="cs"/>
          <w:b/>
          <w:bCs/>
          <w:color w:val="C00000"/>
          <w:sz w:val="24"/>
          <w:szCs w:val="24"/>
          <w:u w:val="single"/>
          <w:rtl/>
        </w:rPr>
        <w:t>:</w:t>
      </w:r>
      <w:r w:rsidR="007F2602" w:rsidRPr="00EE2CBB">
        <w:rPr>
          <w:rFonts w:cs="David" w:hint="cs"/>
          <w:sz w:val="24"/>
          <w:szCs w:val="24"/>
          <w:rtl/>
        </w:rPr>
        <w:t xml:space="preserve"> החלטה מעניינת בתקיפות הניסוח</w:t>
      </w:r>
      <w:r w:rsidR="007F2602">
        <w:rPr>
          <w:rFonts w:cs="David" w:hint="cs"/>
          <w:sz w:val="24"/>
          <w:szCs w:val="24"/>
          <w:rtl/>
        </w:rPr>
        <w:t xml:space="preserve"> (</w:t>
      </w:r>
      <w:r w:rsidR="007F2602" w:rsidRPr="00EE2CBB">
        <w:rPr>
          <w:rFonts w:cs="David" w:hint="cs"/>
          <w:b/>
          <w:bCs/>
          <w:sz w:val="24"/>
          <w:szCs w:val="24"/>
          <w:rtl/>
        </w:rPr>
        <w:t>השופט סובל מהמחוזי</w:t>
      </w:r>
      <w:r w:rsidR="007F2602">
        <w:rPr>
          <w:rFonts w:cs="David" w:hint="cs"/>
          <w:b/>
          <w:bCs/>
          <w:sz w:val="24"/>
          <w:szCs w:val="24"/>
          <w:rtl/>
        </w:rPr>
        <w:t>)</w:t>
      </w:r>
      <w:r w:rsidR="007F2602">
        <w:rPr>
          <w:rFonts w:cs="David" w:hint="cs"/>
          <w:sz w:val="24"/>
          <w:szCs w:val="24"/>
          <w:rtl/>
        </w:rPr>
        <w:t>:</w:t>
      </w:r>
      <w:r w:rsidR="007F2602" w:rsidRPr="00EE2CBB">
        <w:rPr>
          <w:rFonts w:cs="David" w:hint="cs"/>
          <w:sz w:val="24"/>
          <w:szCs w:val="24"/>
          <w:rtl/>
        </w:rPr>
        <w:t xml:space="preserve"> </w:t>
      </w:r>
      <w:r w:rsidRPr="00EE2CBB">
        <w:rPr>
          <w:rFonts w:cs="David" w:hint="cs"/>
          <w:sz w:val="24"/>
          <w:szCs w:val="24"/>
          <w:rtl/>
        </w:rPr>
        <w:t xml:space="preserve">העיתון מפרסם כתבה באינטרנט </w:t>
      </w:r>
      <w:r w:rsidR="007F2602">
        <w:rPr>
          <w:rFonts w:cs="David" w:hint="cs"/>
          <w:sz w:val="24"/>
          <w:szCs w:val="24"/>
          <w:rtl/>
        </w:rPr>
        <w:t>למרות שהוא עיתון גרמני</w:t>
      </w:r>
      <w:r w:rsidRPr="00EE2CBB">
        <w:rPr>
          <w:rFonts w:cs="David" w:hint="cs"/>
          <w:sz w:val="24"/>
          <w:szCs w:val="24"/>
          <w:rtl/>
        </w:rPr>
        <w:t xml:space="preserve"> ובודק</w:t>
      </w:r>
      <w:r w:rsidR="007F2602">
        <w:rPr>
          <w:rFonts w:cs="David" w:hint="cs"/>
          <w:sz w:val="24"/>
          <w:szCs w:val="24"/>
          <w:rtl/>
        </w:rPr>
        <w:t xml:space="preserve"> בכתבה</w:t>
      </w:r>
      <w:r w:rsidRPr="00EE2CBB">
        <w:rPr>
          <w:rFonts w:cs="David" w:hint="cs"/>
          <w:sz w:val="24"/>
          <w:szCs w:val="24"/>
          <w:rtl/>
        </w:rPr>
        <w:t xml:space="preserve"> שימוש </w:t>
      </w:r>
      <w:r w:rsidR="007F2602">
        <w:rPr>
          <w:rFonts w:cs="David" w:hint="cs"/>
          <w:sz w:val="24"/>
          <w:szCs w:val="24"/>
          <w:rtl/>
        </w:rPr>
        <w:t>של מוטיבים נאציים בתרבויות זרות.</w:t>
      </w:r>
      <w:r w:rsidRPr="00EE2CBB">
        <w:rPr>
          <w:rFonts w:cs="David" w:hint="cs"/>
          <w:sz w:val="24"/>
          <w:szCs w:val="24"/>
          <w:rtl/>
        </w:rPr>
        <w:t xml:space="preserve"> הם מצאו כרזת נאצה נגד גיל קופטש שפורסה בישראל והיה כתוב עליו "הנאצי הגדול". העיתון שם באתר את התמונה והמודעה נגד קופטש כחלק מהדגמה של הכתבה. </w:t>
      </w:r>
      <w:r w:rsidRPr="007F2602">
        <w:rPr>
          <w:rFonts w:cs="David" w:hint="cs"/>
          <w:b/>
          <w:bCs/>
          <w:sz w:val="24"/>
          <w:szCs w:val="24"/>
          <w:rtl/>
        </w:rPr>
        <w:t xml:space="preserve">קופטש מרגיש כי הכתבה תפגע בו בקרב הקהל הישראלי גרמני או יהודי גרמניה. </w:t>
      </w:r>
      <w:r w:rsidRPr="007F2602">
        <w:rPr>
          <w:rFonts w:cs="David" w:hint="cs"/>
          <w:sz w:val="24"/>
          <w:szCs w:val="24"/>
          <w:u w:val="single"/>
          <w:rtl/>
        </w:rPr>
        <w:t>הבעיה</w:t>
      </w:r>
      <w:r w:rsidRPr="00EE2CBB">
        <w:rPr>
          <w:rFonts w:cs="David" w:hint="cs"/>
          <w:sz w:val="24"/>
          <w:szCs w:val="24"/>
          <w:rtl/>
        </w:rPr>
        <w:t xml:space="preserve">- אין סמכות בינלאומית כי דר-שפיגל נמצא בגרמניה. </w:t>
      </w:r>
    </w:p>
    <w:p w:rsidR="009B0A6F" w:rsidRPr="00EE2CBB" w:rsidRDefault="00E8676F" w:rsidP="004A3A00">
      <w:pPr>
        <w:tabs>
          <w:tab w:val="left" w:pos="3222"/>
        </w:tabs>
        <w:spacing w:after="120" w:line="288" w:lineRule="auto"/>
        <w:jc w:val="both"/>
        <w:rPr>
          <w:rFonts w:cs="David"/>
          <w:sz w:val="24"/>
          <w:szCs w:val="24"/>
          <w:rtl/>
        </w:rPr>
      </w:pPr>
      <w:r w:rsidRPr="00EE2CBB">
        <w:rPr>
          <w:rFonts w:cs="David" w:hint="cs"/>
          <w:sz w:val="24"/>
          <w:szCs w:val="24"/>
          <w:rtl/>
        </w:rPr>
        <w:t xml:space="preserve">קופטש מנסה להמציא את התביעה בישראל </w:t>
      </w:r>
      <w:r w:rsidR="007F2602">
        <w:rPr>
          <w:rFonts w:cs="David" w:hint="cs"/>
          <w:sz w:val="24"/>
          <w:szCs w:val="24"/>
          <w:rtl/>
        </w:rPr>
        <w:t>לראש המשרד של דר-שפיגל בירושלים:</w:t>
      </w:r>
      <w:r w:rsidRPr="00EE2CBB">
        <w:rPr>
          <w:rFonts w:cs="David" w:hint="cs"/>
          <w:sz w:val="24"/>
          <w:szCs w:val="24"/>
          <w:rtl/>
        </w:rPr>
        <w:t xml:space="preserve"> דר-שפיגל </w:t>
      </w:r>
      <w:r w:rsidR="004A3A00">
        <w:rPr>
          <w:rFonts w:cs="David" w:hint="cs"/>
          <w:sz w:val="24"/>
          <w:szCs w:val="24"/>
          <w:rtl/>
        </w:rPr>
        <w:t xml:space="preserve">מתנגדת </w:t>
      </w:r>
      <w:r w:rsidRPr="00EE2CBB">
        <w:rPr>
          <w:rFonts w:cs="David" w:hint="cs"/>
          <w:sz w:val="24"/>
          <w:szCs w:val="24"/>
          <w:rtl/>
        </w:rPr>
        <w:t xml:space="preserve">לסמכות כי </w:t>
      </w:r>
      <w:r w:rsidRPr="007F2602">
        <w:rPr>
          <w:rFonts w:cs="David" w:hint="cs"/>
          <w:b/>
          <w:bCs/>
          <w:sz w:val="24"/>
          <w:szCs w:val="24"/>
          <w:rtl/>
        </w:rPr>
        <w:t>האדם בירושלים הוא רק עיתונאי ולא המורשה</w:t>
      </w:r>
      <w:r w:rsidRPr="00EE2CBB">
        <w:rPr>
          <w:rFonts w:cs="David" w:hint="cs"/>
          <w:sz w:val="24"/>
          <w:szCs w:val="24"/>
          <w:rtl/>
        </w:rPr>
        <w:t xml:space="preserve"> </w:t>
      </w:r>
      <w:r w:rsidRPr="004A3A00">
        <w:rPr>
          <w:rFonts w:cs="David" w:hint="cs"/>
          <w:b/>
          <w:bCs/>
          <w:sz w:val="24"/>
          <w:szCs w:val="24"/>
          <w:rtl/>
        </w:rPr>
        <w:t>לניהול עסקים או עבודה</w:t>
      </w:r>
      <w:r w:rsidR="004A3A00">
        <w:rPr>
          <w:rFonts w:cs="David" w:hint="cs"/>
          <w:sz w:val="24"/>
          <w:szCs w:val="24"/>
          <w:rtl/>
        </w:rPr>
        <w:t xml:space="preserve"> ולכן טוען העיתון</w:t>
      </w:r>
      <w:r w:rsidRPr="00EE2CBB">
        <w:rPr>
          <w:rFonts w:cs="David" w:hint="cs"/>
          <w:sz w:val="24"/>
          <w:szCs w:val="24"/>
          <w:rtl/>
        </w:rPr>
        <w:t xml:space="preserve"> </w:t>
      </w:r>
      <w:r w:rsidR="004A3A00">
        <w:rPr>
          <w:rFonts w:cs="David" w:hint="cs"/>
          <w:sz w:val="24"/>
          <w:szCs w:val="24"/>
          <w:rtl/>
        </w:rPr>
        <w:t xml:space="preserve">כי </w:t>
      </w:r>
      <w:r w:rsidRPr="00EE2CBB">
        <w:rPr>
          <w:rFonts w:cs="David" w:hint="cs"/>
          <w:sz w:val="24"/>
          <w:szCs w:val="24"/>
          <w:rtl/>
        </w:rPr>
        <w:t xml:space="preserve">לא </w:t>
      </w:r>
      <w:r w:rsidR="004A3A00">
        <w:rPr>
          <w:rFonts w:cs="David" w:hint="cs"/>
          <w:sz w:val="24"/>
          <w:szCs w:val="24"/>
          <w:rtl/>
        </w:rPr>
        <w:t xml:space="preserve">ניתן לקנות סמכות מכוח </w:t>
      </w:r>
      <w:r w:rsidRPr="00EE2CBB">
        <w:rPr>
          <w:rFonts w:cs="David" w:hint="cs"/>
          <w:sz w:val="24"/>
          <w:szCs w:val="24"/>
          <w:rtl/>
        </w:rPr>
        <w:t>תקנה 482</w:t>
      </w:r>
      <w:r w:rsidR="004A3A00">
        <w:rPr>
          <w:rFonts w:cs="David" w:hint="cs"/>
          <w:sz w:val="24"/>
          <w:szCs w:val="24"/>
          <w:rtl/>
        </w:rPr>
        <w:t>,</w:t>
      </w:r>
      <w:r w:rsidRPr="00EE2CBB">
        <w:rPr>
          <w:rFonts w:cs="David" w:hint="cs"/>
          <w:sz w:val="24"/>
          <w:szCs w:val="24"/>
          <w:rtl/>
        </w:rPr>
        <w:t xml:space="preserve"> </w:t>
      </w:r>
      <w:r w:rsidR="004A3A00">
        <w:rPr>
          <w:rFonts w:cs="David" w:hint="cs"/>
          <w:sz w:val="24"/>
          <w:szCs w:val="24"/>
          <w:rtl/>
        </w:rPr>
        <w:t xml:space="preserve">והעדר מסירה לפי תקנה 500 </w:t>
      </w:r>
      <w:r w:rsidRPr="00EE2CBB">
        <w:rPr>
          <w:rFonts w:cs="David" w:hint="cs"/>
          <w:sz w:val="24"/>
          <w:szCs w:val="24"/>
          <w:rtl/>
        </w:rPr>
        <w:t>מסי</w:t>
      </w:r>
      <w:r w:rsidR="004A3A00">
        <w:rPr>
          <w:rFonts w:cs="David" w:hint="cs"/>
          <w:sz w:val="24"/>
          <w:szCs w:val="24"/>
          <w:rtl/>
        </w:rPr>
        <w:t>רה ממנו את האפשרות לקנות סמכות.</w:t>
      </w:r>
      <w:r w:rsidR="009B0A6F" w:rsidRPr="00EE2CBB">
        <w:rPr>
          <w:rFonts w:cs="David" w:hint="cs"/>
          <w:sz w:val="24"/>
          <w:szCs w:val="24"/>
          <w:rtl/>
        </w:rPr>
        <w:t xml:space="preserve"> </w:t>
      </w:r>
    </w:p>
    <w:p w:rsidR="00E8676F" w:rsidRPr="00EE2CBB" w:rsidRDefault="004A3A00" w:rsidP="004A3A00">
      <w:pPr>
        <w:tabs>
          <w:tab w:val="left" w:pos="3222"/>
        </w:tabs>
        <w:spacing w:after="120" w:line="288" w:lineRule="auto"/>
        <w:jc w:val="both"/>
        <w:rPr>
          <w:rFonts w:cs="David"/>
          <w:sz w:val="24"/>
          <w:szCs w:val="24"/>
          <w:rtl/>
        </w:rPr>
      </w:pPr>
      <w:r w:rsidRPr="004A3A00">
        <w:rPr>
          <w:rFonts w:cs="David" w:hint="cs"/>
          <w:b/>
          <w:bCs/>
          <w:sz w:val="24"/>
          <w:szCs w:val="24"/>
          <w:u w:val="single"/>
          <w:rtl/>
        </w:rPr>
        <w:t xml:space="preserve">ביהמ"ש </w:t>
      </w:r>
      <w:r w:rsidR="009B0A6F" w:rsidRPr="004A3A00">
        <w:rPr>
          <w:rFonts w:cs="David" w:hint="cs"/>
          <w:b/>
          <w:bCs/>
          <w:sz w:val="24"/>
          <w:szCs w:val="24"/>
          <w:u w:val="single"/>
          <w:rtl/>
        </w:rPr>
        <w:t>המחוזי</w:t>
      </w:r>
      <w:r>
        <w:rPr>
          <w:rFonts w:cs="David" w:hint="cs"/>
          <w:b/>
          <w:bCs/>
          <w:sz w:val="24"/>
          <w:szCs w:val="24"/>
          <w:rtl/>
        </w:rPr>
        <w:t>:</w:t>
      </w:r>
      <w:r w:rsidR="009B0A6F" w:rsidRPr="00EE2CBB">
        <w:rPr>
          <w:rFonts w:cs="David" w:hint="cs"/>
          <w:b/>
          <w:bCs/>
          <w:sz w:val="24"/>
          <w:szCs w:val="24"/>
          <w:rtl/>
        </w:rPr>
        <w:t xml:space="preserve"> המשרד של דר-שפיגל בארץ ייחשב למורשה לעשיית עסקים.</w:t>
      </w:r>
      <w:r>
        <w:rPr>
          <w:rFonts w:cs="David" w:hint="cs"/>
          <w:b/>
          <w:bCs/>
          <w:sz w:val="24"/>
          <w:szCs w:val="24"/>
          <w:rtl/>
        </w:rPr>
        <w:t xml:space="preserve"> </w:t>
      </w:r>
      <w:r w:rsidRPr="004A3A00">
        <w:rPr>
          <w:rFonts w:cs="David" w:hint="cs"/>
          <w:sz w:val="24"/>
          <w:szCs w:val="24"/>
          <w:rtl/>
        </w:rPr>
        <w:t xml:space="preserve">הדרישה אינה </w:t>
      </w:r>
      <w:r w:rsidR="009B0A6F" w:rsidRPr="004A3A00">
        <w:rPr>
          <w:rFonts w:cs="David" w:hint="cs"/>
          <w:sz w:val="24"/>
          <w:szCs w:val="24"/>
          <w:rtl/>
        </w:rPr>
        <w:t>רק בפעילויות עיסקיות אלא גם פעילויות עיתונאיות נחשבות.</w:t>
      </w:r>
      <w:r w:rsidR="009B0A6F" w:rsidRPr="00EE2CBB">
        <w:rPr>
          <w:rFonts w:cs="David" w:hint="cs"/>
          <w:sz w:val="24"/>
          <w:szCs w:val="24"/>
          <w:rtl/>
        </w:rPr>
        <w:t xml:space="preserve"> </w:t>
      </w:r>
      <w:r w:rsidR="009B0A6F" w:rsidRPr="004A3A00">
        <w:rPr>
          <w:rFonts w:cs="David" w:hint="cs"/>
          <w:b/>
          <w:bCs/>
          <w:sz w:val="24"/>
          <w:szCs w:val="24"/>
          <w:rtl/>
        </w:rPr>
        <w:t>המבחן הוא מבחן מרחיב לפירוש תקנה 482</w:t>
      </w:r>
      <w:r w:rsidR="009B0A6F" w:rsidRPr="00EE2CBB">
        <w:rPr>
          <w:rFonts w:cs="David" w:hint="cs"/>
          <w:sz w:val="24"/>
          <w:szCs w:val="24"/>
          <w:rtl/>
        </w:rPr>
        <w:t xml:space="preserve"> </w:t>
      </w:r>
      <w:r w:rsidRPr="004A3A00">
        <w:rPr>
          <w:rFonts w:cs="David" w:hint="cs"/>
          <w:b/>
          <w:bCs/>
          <w:sz w:val="24"/>
          <w:szCs w:val="24"/>
          <w:rtl/>
        </w:rPr>
        <w:t>ו</w:t>
      </w:r>
      <w:r w:rsidR="009B0A6F" w:rsidRPr="004A3A00">
        <w:rPr>
          <w:rFonts w:cs="David" w:hint="cs"/>
          <w:b/>
          <w:bCs/>
          <w:sz w:val="24"/>
          <w:szCs w:val="24"/>
          <w:rtl/>
        </w:rPr>
        <w:t>אם אפשר למצוא זיקה מספקת אז נמצא אותה</w:t>
      </w:r>
      <w:r w:rsidR="009B0A6F" w:rsidRPr="00EE2CBB">
        <w:rPr>
          <w:rFonts w:cs="David" w:hint="cs"/>
          <w:sz w:val="24"/>
          <w:szCs w:val="24"/>
          <w:rtl/>
        </w:rPr>
        <w:t xml:space="preserve">. </w:t>
      </w:r>
    </w:p>
    <w:p w:rsidR="008323B5" w:rsidRPr="00024D5D" w:rsidRDefault="004A3A00" w:rsidP="00024D5D">
      <w:pPr>
        <w:tabs>
          <w:tab w:val="left" w:pos="3222"/>
        </w:tabs>
        <w:spacing w:after="120" w:line="288" w:lineRule="auto"/>
        <w:jc w:val="both"/>
        <w:rPr>
          <w:rFonts w:cs="David"/>
          <w:b/>
          <w:bCs/>
          <w:sz w:val="24"/>
          <w:szCs w:val="24"/>
          <w:rtl/>
        </w:rPr>
      </w:pPr>
      <w:r w:rsidRPr="004A3A00">
        <w:rPr>
          <w:rFonts w:cs="David" w:hint="cs"/>
          <w:sz w:val="24"/>
          <w:szCs w:val="24"/>
          <w:u w:val="single"/>
          <w:rtl/>
        </w:rPr>
        <w:t xml:space="preserve">השופט </w:t>
      </w:r>
      <w:r w:rsidR="008323B5" w:rsidRPr="004A3A00">
        <w:rPr>
          <w:rFonts w:cs="David" w:hint="cs"/>
          <w:sz w:val="24"/>
          <w:szCs w:val="24"/>
          <w:u w:val="single"/>
          <w:rtl/>
        </w:rPr>
        <w:t>מעורר את שאלת הפורום הנאות לאחר נושא הסמכות</w:t>
      </w:r>
      <w:r>
        <w:rPr>
          <w:rFonts w:cs="David" w:hint="cs"/>
          <w:sz w:val="24"/>
          <w:szCs w:val="24"/>
          <w:rtl/>
        </w:rPr>
        <w:t>:</w:t>
      </w:r>
      <w:r w:rsidR="008323B5" w:rsidRPr="00EE2CBB">
        <w:rPr>
          <w:rFonts w:cs="David" w:hint="cs"/>
          <w:sz w:val="24"/>
          <w:szCs w:val="24"/>
          <w:rtl/>
        </w:rPr>
        <w:t xml:space="preserve"> </w:t>
      </w:r>
      <w:r>
        <w:rPr>
          <w:rFonts w:cs="David" w:hint="cs"/>
          <w:sz w:val="24"/>
          <w:szCs w:val="24"/>
          <w:rtl/>
        </w:rPr>
        <w:t xml:space="preserve">ביהמ"ש קובע כי </w:t>
      </w:r>
      <w:r w:rsidR="008323B5" w:rsidRPr="004A3A00">
        <w:rPr>
          <w:rFonts w:cs="David" w:hint="cs"/>
          <w:sz w:val="24"/>
          <w:szCs w:val="24"/>
          <w:rtl/>
        </w:rPr>
        <w:t>מרגע שנקבע כי הסמכות נקנתה במסלול הזה של תקנה 482,</w:t>
      </w:r>
      <w:r w:rsidR="008323B5" w:rsidRPr="00EE2CBB">
        <w:rPr>
          <w:rFonts w:cs="David" w:hint="cs"/>
          <w:sz w:val="24"/>
          <w:szCs w:val="24"/>
          <w:rtl/>
        </w:rPr>
        <w:t xml:space="preserve"> </w:t>
      </w:r>
      <w:r w:rsidR="008323B5" w:rsidRPr="00EE2CBB">
        <w:rPr>
          <w:rFonts w:cs="David" w:hint="cs"/>
          <w:b/>
          <w:bCs/>
          <w:sz w:val="24"/>
          <w:szCs w:val="24"/>
          <w:rtl/>
        </w:rPr>
        <w:t>הנטל על הנתבע להראות כי הפורום איננו נאות הוא מוגבר ומשמעותי יותר</w:t>
      </w:r>
      <w:r w:rsidR="008323B5" w:rsidRPr="00EE2CBB">
        <w:rPr>
          <w:rFonts w:cs="David" w:hint="cs"/>
          <w:sz w:val="24"/>
          <w:szCs w:val="24"/>
          <w:rtl/>
        </w:rPr>
        <w:t xml:space="preserve"> מאשר אילו תפסנו את הנתבע דרך תקנה 500. </w:t>
      </w:r>
      <w:r w:rsidR="008323B5" w:rsidRPr="004A3A00">
        <w:rPr>
          <w:rFonts w:cs="David" w:hint="cs"/>
          <w:b/>
          <w:bCs/>
          <w:sz w:val="24"/>
          <w:szCs w:val="24"/>
          <w:rtl/>
        </w:rPr>
        <w:t>ההנחה יותר חזקה כי הפורום הוא נאות ברגע שתפסנו סמכות דרך תקנה 482</w:t>
      </w:r>
      <w:r>
        <w:rPr>
          <w:rFonts w:cs="David" w:hint="cs"/>
          <w:b/>
          <w:bCs/>
          <w:sz w:val="24"/>
          <w:szCs w:val="24"/>
          <w:rtl/>
        </w:rPr>
        <w:t>:</w:t>
      </w:r>
      <w:r w:rsidR="008323B5" w:rsidRPr="00EE2CBB">
        <w:rPr>
          <w:rFonts w:cs="David" w:hint="cs"/>
          <w:sz w:val="24"/>
          <w:szCs w:val="24"/>
          <w:rtl/>
        </w:rPr>
        <w:t xml:space="preserve"> </w:t>
      </w:r>
      <w:r>
        <w:rPr>
          <w:rFonts w:cs="David" w:hint="cs"/>
          <w:sz w:val="24"/>
          <w:szCs w:val="24"/>
          <w:rtl/>
        </w:rPr>
        <w:t xml:space="preserve">אלו </w:t>
      </w:r>
      <w:r w:rsidR="008323B5" w:rsidRPr="00EE2CBB">
        <w:rPr>
          <w:rFonts w:cs="David" w:hint="cs"/>
          <w:sz w:val="24"/>
          <w:szCs w:val="24"/>
          <w:rtl/>
        </w:rPr>
        <w:t>דברים מרחיקי לכת</w:t>
      </w:r>
      <w:r>
        <w:rPr>
          <w:rFonts w:cs="David" w:hint="cs"/>
          <w:sz w:val="24"/>
          <w:szCs w:val="24"/>
          <w:rtl/>
        </w:rPr>
        <w:t xml:space="preserve">. </w:t>
      </w:r>
      <w:r w:rsidRPr="004A3A00">
        <w:rPr>
          <w:rFonts w:cs="David" w:hint="cs"/>
          <w:sz w:val="24"/>
          <w:szCs w:val="24"/>
          <w:u w:val="single"/>
          <w:rtl/>
        </w:rPr>
        <w:t>הטענה למעשה</w:t>
      </w:r>
      <w:r>
        <w:rPr>
          <w:rFonts w:cs="David" w:hint="cs"/>
          <w:sz w:val="24"/>
          <w:szCs w:val="24"/>
          <w:rtl/>
        </w:rPr>
        <w:t xml:space="preserve">: </w:t>
      </w:r>
      <w:r w:rsidR="008323B5" w:rsidRPr="00EE2CBB">
        <w:rPr>
          <w:rFonts w:cs="David" w:hint="cs"/>
          <w:sz w:val="24"/>
          <w:szCs w:val="24"/>
          <w:rtl/>
        </w:rPr>
        <w:t>ביהמ"ש לא רשאי להתפרק מסמכותו</w:t>
      </w:r>
      <w:r>
        <w:rPr>
          <w:rFonts w:cs="David" w:hint="cs"/>
          <w:sz w:val="24"/>
          <w:szCs w:val="24"/>
          <w:rtl/>
        </w:rPr>
        <w:t>,</w:t>
      </w:r>
      <w:r w:rsidR="008323B5" w:rsidRPr="00EE2CBB">
        <w:rPr>
          <w:rFonts w:cs="David" w:hint="cs"/>
          <w:sz w:val="24"/>
          <w:szCs w:val="24"/>
          <w:rtl/>
        </w:rPr>
        <w:t xml:space="preserve"> ומרגע שהיא נקנתה יש בעיקרון להפעיל אותה </w:t>
      </w:r>
      <w:r w:rsidR="008323B5" w:rsidRPr="00024D5D">
        <w:rPr>
          <w:rFonts w:cs="David" w:hint="cs"/>
          <w:sz w:val="24"/>
          <w:szCs w:val="24"/>
          <w:rtl/>
        </w:rPr>
        <w:t xml:space="preserve">וצריך להראות טעם מיוחד כדי שביהמ"ש יקבע כי הפורום איננו נאות למרות שהסמכות נקנתה בארץ! </w:t>
      </w:r>
      <w:r w:rsidR="00024D5D" w:rsidRPr="00024D5D">
        <w:rPr>
          <w:rFonts w:cs="David" w:hint="cs"/>
          <w:sz w:val="24"/>
          <w:szCs w:val="24"/>
          <w:u w:val="single"/>
          <w:rtl/>
        </w:rPr>
        <w:t xml:space="preserve"> </w:t>
      </w:r>
      <w:r w:rsidR="00024D5D" w:rsidRPr="00024D5D">
        <w:rPr>
          <w:rFonts w:cs="David" w:hint="cs"/>
          <w:b/>
          <w:bCs/>
          <w:sz w:val="24"/>
          <w:szCs w:val="24"/>
          <w:rtl/>
        </w:rPr>
        <w:t>יש כאן יישום של אמירה של השופט גרוניס מפס"ד ראדה להלן.</w:t>
      </w:r>
    </w:p>
    <w:p w:rsidR="009B0A6F" w:rsidRPr="00EE2CBB" w:rsidRDefault="000313FB" w:rsidP="000A347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 xml:space="preserve">פס"ד ארבל (השופט דנציגר): </w:t>
      </w:r>
      <w:r w:rsidRPr="00EE2CBB">
        <w:rPr>
          <w:rFonts w:cs="David" w:hint="cs"/>
          <w:sz w:val="24"/>
          <w:szCs w:val="24"/>
          <w:rtl/>
        </w:rPr>
        <w:t xml:space="preserve">תייר ישראלי נפגע בטורקיה ורוצה לתבוע את הספקים של השירות בטורקיה </w:t>
      </w:r>
      <w:r w:rsidRPr="004A3A00">
        <w:rPr>
          <w:rFonts w:cs="David" w:hint="cs"/>
          <w:b/>
          <w:bCs/>
          <w:sz w:val="24"/>
          <w:szCs w:val="24"/>
          <w:rtl/>
        </w:rPr>
        <w:t>דרך סוכן הנסיעות</w:t>
      </w:r>
      <w:r w:rsidRPr="00EE2CBB">
        <w:rPr>
          <w:rFonts w:cs="David" w:hint="cs"/>
          <w:sz w:val="24"/>
          <w:szCs w:val="24"/>
          <w:rtl/>
        </w:rPr>
        <w:t xml:space="preserve"> וביהמ"ש מאפשר זאת דרך תקנה 482 </w:t>
      </w:r>
      <w:r w:rsidRPr="00EE2CBB">
        <w:rPr>
          <w:rFonts w:cs="David"/>
          <w:sz w:val="24"/>
          <w:szCs w:val="24"/>
          <w:rtl/>
        </w:rPr>
        <w:t>–</w:t>
      </w:r>
      <w:r w:rsidRPr="00EE2CBB">
        <w:rPr>
          <w:rFonts w:cs="David" w:hint="cs"/>
          <w:sz w:val="24"/>
          <w:szCs w:val="24"/>
          <w:rtl/>
        </w:rPr>
        <w:t xml:space="preserve"> ישנו גם דיון בנושא הפורום הנאות לאחר מכן.</w:t>
      </w:r>
    </w:p>
    <w:p w:rsidR="000313FB" w:rsidRPr="00EE2CBB" w:rsidRDefault="000313FB" w:rsidP="004A3A00">
      <w:pPr>
        <w:tabs>
          <w:tab w:val="left" w:pos="3222"/>
        </w:tabs>
        <w:spacing w:after="120" w:line="288" w:lineRule="auto"/>
        <w:jc w:val="both"/>
        <w:rPr>
          <w:rStyle w:val="default"/>
          <w:rFonts w:cs="FrankRuehl"/>
          <w:strike/>
          <w:sz w:val="24"/>
          <w:szCs w:val="24"/>
          <w:rtl/>
        </w:rPr>
      </w:pPr>
      <w:r w:rsidRPr="00EE2CBB">
        <w:rPr>
          <w:rFonts w:cs="David" w:hint="cs"/>
          <w:b/>
          <w:bCs/>
          <w:sz w:val="24"/>
          <w:szCs w:val="24"/>
          <w:u w:val="single"/>
          <w:rtl/>
        </w:rPr>
        <w:t xml:space="preserve">דרך המלך </w:t>
      </w:r>
      <w:r w:rsidRPr="00EE2CBB">
        <w:rPr>
          <w:rFonts w:cs="David" w:hint="cs"/>
          <w:sz w:val="24"/>
          <w:szCs w:val="24"/>
          <w:u w:val="single"/>
          <w:rtl/>
        </w:rPr>
        <w:t>(תקנות 500-503</w:t>
      </w:r>
      <w:r w:rsidR="004A3A00">
        <w:rPr>
          <w:rFonts w:cs="David" w:hint="cs"/>
          <w:sz w:val="24"/>
          <w:szCs w:val="24"/>
          <w:u w:val="single"/>
          <w:rtl/>
        </w:rPr>
        <w:t xml:space="preserve"> </w:t>
      </w:r>
      <w:r w:rsidR="004A3A00">
        <w:rPr>
          <w:rFonts w:cs="David"/>
          <w:sz w:val="24"/>
          <w:szCs w:val="24"/>
          <w:u w:val="single"/>
          <w:rtl/>
        </w:rPr>
        <w:t>–</w:t>
      </w:r>
      <w:r w:rsidR="004A3A00">
        <w:rPr>
          <w:rFonts w:cs="David" w:hint="cs"/>
          <w:sz w:val="24"/>
          <w:szCs w:val="24"/>
          <w:u w:val="single"/>
          <w:rtl/>
        </w:rPr>
        <w:t xml:space="preserve"> 500 מצוטטת לעיל)</w:t>
      </w:r>
    </w:p>
    <w:p w:rsidR="000313FB" w:rsidRPr="004A3A00" w:rsidRDefault="000313FB" w:rsidP="000A3470">
      <w:pPr>
        <w:pStyle w:val="P00"/>
        <w:spacing w:before="0" w:after="120" w:line="288" w:lineRule="auto"/>
        <w:ind w:left="0"/>
        <w:rPr>
          <w:rStyle w:val="default"/>
          <w:rFonts w:cs="David"/>
          <w:i/>
          <w:iCs/>
          <w:sz w:val="22"/>
          <w:szCs w:val="22"/>
          <w:rtl/>
        </w:rPr>
      </w:pPr>
      <w:bookmarkStart w:id="3" w:name="Seif369"/>
      <w:bookmarkEnd w:id="3"/>
      <w:r w:rsidRPr="004A3A00">
        <w:rPr>
          <w:rStyle w:val="big-number"/>
          <w:rFonts w:cs="David"/>
          <w:sz w:val="24"/>
          <w:szCs w:val="24"/>
          <w:rtl/>
        </w:rPr>
        <w:t>501.</w:t>
      </w:r>
      <w:r w:rsidRPr="00EE2CBB">
        <w:rPr>
          <w:rStyle w:val="big-number"/>
          <w:sz w:val="24"/>
          <w:szCs w:val="24"/>
          <w:rtl/>
        </w:rPr>
        <w:tab/>
      </w:r>
      <w:r w:rsidRPr="004A3A00">
        <w:rPr>
          <w:rStyle w:val="default"/>
          <w:rFonts w:cs="David"/>
          <w:i/>
          <w:iCs/>
          <w:sz w:val="22"/>
          <w:szCs w:val="22"/>
          <w:rtl/>
        </w:rPr>
        <w:t>(א)</w:t>
      </w:r>
      <w:r w:rsidRPr="004A3A00">
        <w:rPr>
          <w:rStyle w:val="default"/>
          <w:rFonts w:cs="David"/>
          <w:i/>
          <w:iCs/>
          <w:sz w:val="22"/>
          <w:szCs w:val="22"/>
          <w:rtl/>
        </w:rPr>
        <w:tab/>
        <w:t>לבק</w:t>
      </w:r>
      <w:r w:rsidRPr="004A3A00">
        <w:rPr>
          <w:rStyle w:val="default"/>
          <w:rFonts w:cs="David" w:hint="cs"/>
          <w:i/>
          <w:iCs/>
          <w:sz w:val="22"/>
          <w:szCs w:val="22"/>
          <w:rtl/>
        </w:rPr>
        <w:t xml:space="preserve">שת רשות להמציא כתב בי-דין לנתבע מחוץ לתחום המדינה יצורף תצהיר המציין כי המצהיר מאמין שיש למבקש עילת תביעה טובה והמפרש באיזה מקום או באיזו </w:t>
      </w:r>
      <w:r w:rsidRPr="004A3A00">
        <w:rPr>
          <w:rStyle w:val="default"/>
          <w:rFonts w:cs="David"/>
          <w:i/>
          <w:iCs/>
          <w:sz w:val="22"/>
          <w:szCs w:val="22"/>
          <w:rtl/>
        </w:rPr>
        <w:t xml:space="preserve">ארץ </w:t>
      </w:r>
      <w:r w:rsidRPr="004A3A00">
        <w:rPr>
          <w:rStyle w:val="default"/>
          <w:rFonts w:cs="David" w:hint="cs"/>
          <w:i/>
          <w:iCs/>
          <w:sz w:val="22"/>
          <w:szCs w:val="22"/>
          <w:rtl/>
        </w:rPr>
        <w:t>נמצא, או ייתכן שנמצא, הנתבע, וכן נימוקי הבקשה.</w:t>
      </w:r>
    </w:p>
    <w:p w:rsidR="000313FB" w:rsidRPr="004A3A00" w:rsidRDefault="000313FB" w:rsidP="000A3470">
      <w:pPr>
        <w:pStyle w:val="P00"/>
        <w:spacing w:before="0" w:after="120" w:line="288" w:lineRule="auto"/>
        <w:ind w:left="0"/>
        <w:rPr>
          <w:rStyle w:val="default"/>
          <w:rFonts w:cs="David"/>
          <w:i/>
          <w:iCs/>
          <w:sz w:val="22"/>
          <w:szCs w:val="22"/>
          <w:rtl/>
        </w:rPr>
      </w:pPr>
      <w:r w:rsidRPr="004A3A00">
        <w:rPr>
          <w:rFonts w:cs="David"/>
          <w:i/>
          <w:iCs/>
          <w:sz w:val="22"/>
          <w:szCs w:val="22"/>
          <w:rtl/>
        </w:rPr>
        <w:tab/>
      </w:r>
      <w:r w:rsidRPr="004A3A00">
        <w:rPr>
          <w:rStyle w:val="default"/>
          <w:rFonts w:cs="David"/>
          <w:i/>
          <w:iCs/>
          <w:sz w:val="22"/>
          <w:szCs w:val="22"/>
          <w:rtl/>
        </w:rPr>
        <w:t>(ב)</w:t>
      </w:r>
      <w:r w:rsidRPr="004A3A00">
        <w:rPr>
          <w:rStyle w:val="default"/>
          <w:rFonts w:cs="David"/>
          <w:i/>
          <w:iCs/>
          <w:sz w:val="22"/>
          <w:szCs w:val="22"/>
          <w:rtl/>
        </w:rPr>
        <w:tab/>
        <w:t>בית</w:t>
      </w:r>
      <w:r w:rsidRPr="004A3A00">
        <w:rPr>
          <w:rStyle w:val="default"/>
          <w:rFonts w:cs="David" w:hint="cs"/>
          <w:i/>
          <w:iCs/>
          <w:sz w:val="22"/>
          <w:szCs w:val="22"/>
          <w:rtl/>
        </w:rPr>
        <w:t xml:space="preserve"> המשפט או הרש</w:t>
      </w:r>
      <w:r w:rsidRPr="004A3A00">
        <w:rPr>
          <w:rStyle w:val="default"/>
          <w:rFonts w:cs="David"/>
          <w:i/>
          <w:iCs/>
          <w:sz w:val="22"/>
          <w:szCs w:val="22"/>
          <w:rtl/>
        </w:rPr>
        <w:t xml:space="preserve">ם </w:t>
      </w:r>
      <w:r w:rsidRPr="004A3A00">
        <w:rPr>
          <w:rStyle w:val="default"/>
          <w:rFonts w:cs="David" w:hint="cs"/>
          <w:i/>
          <w:iCs/>
          <w:sz w:val="22"/>
          <w:szCs w:val="22"/>
          <w:rtl/>
        </w:rPr>
        <w:t>רשאי שלא להיעתר לבקשה לפי תקנת משנה (א) אם ראה מנסיבות הענין שהבקשה הוגשה באיחור בלתי סביר; לא נעתר בית המשפט לבקשה, רשאי הוא למחוק את התביעה נגד בעל הדין ש</w:t>
      </w:r>
      <w:r w:rsidRPr="004A3A00">
        <w:rPr>
          <w:rStyle w:val="default"/>
          <w:rFonts w:cs="David"/>
          <w:i/>
          <w:iCs/>
          <w:sz w:val="22"/>
          <w:szCs w:val="22"/>
          <w:rtl/>
        </w:rPr>
        <w:t>לא ה</w:t>
      </w:r>
      <w:r w:rsidRPr="004A3A00">
        <w:rPr>
          <w:rStyle w:val="default"/>
          <w:rFonts w:cs="David" w:hint="cs"/>
          <w:i/>
          <w:iCs/>
          <w:sz w:val="22"/>
          <w:szCs w:val="22"/>
          <w:rtl/>
        </w:rPr>
        <w:t xml:space="preserve">ומצא לידו כתב </w:t>
      </w:r>
      <w:r w:rsidRPr="004A3A00">
        <w:rPr>
          <w:rStyle w:val="default"/>
          <w:rFonts w:cs="David"/>
          <w:i/>
          <w:iCs/>
          <w:sz w:val="22"/>
          <w:szCs w:val="22"/>
          <w:rtl/>
        </w:rPr>
        <w:t>ב</w:t>
      </w:r>
      <w:r w:rsidRPr="004A3A00">
        <w:rPr>
          <w:rStyle w:val="default"/>
          <w:rFonts w:cs="David" w:hint="cs"/>
          <w:i/>
          <w:iCs/>
          <w:sz w:val="22"/>
          <w:szCs w:val="22"/>
          <w:rtl/>
        </w:rPr>
        <w:t>י</w:t>
      </w:r>
      <w:r w:rsidRPr="004A3A00">
        <w:rPr>
          <w:rStyle w:val="default"/>
          <w:rFonts w:cs="David"/>
          <w:i/>
          <w:iCs/>
          <w:sz w:val="22"/>
          <w:szCs w:val="22"/>
          <w:rtl/>
        </w:rPr>
        <w:t>-</w:t>
      </w:r>
      <w:r w:rsidRPr="004A3A00">
        <w:rPr>
          <w:rStyle w:val="default"/>
          <w:rFonts w:cs="David" w:hint="cs"/>
          <w:i/>
          <w:iCs/>
          <w:sz w:val="22"/>
          <w:szCs w:val="22"/>
          <w:rtl/>
        </w:rPr>
        <w:t>די</w:t>
      </w:r>
      <w:r w:rsidRPr="004A3A00">
        <w:rPr>
          <w:rStyle w:val="default"/>
          <w:rFonts w:cs="David"/>
          <w:i/>
          <w:iCs/>
          <w:sz w:val="22"/>
          <w:szCs w:val="22"/>
          <w:rtl/>
        </w:rPr>
        <w:t>ן</w:t>
      </w:r>
      <w:r w:rsidRPr="004A3A00">
        <w:rPr>
          <w:rStyle w:val="default"/>
          <w:rFonts w:cs="David" w:hint="cs"/>
          <w:i/>
          <w:iCs/>
          <w:sz w:val="22"/>
          <w:szCs w:val="22"/>
          <w:rtl/>
        </w:rPr>
        <w:t xml:space="preserve">. </w:t>
      </w:r>
    </w:p>
    <w:p w:rsidR="000313FB" w:rsidRPr="004A3A00" w:rsidRDefault="000313FB" w:rsidP="000A3470">
      <w:pPr>
        <w:pStyle w:val="P00"/>
        <w:spacing w:before="0" w:after="120" w:line="288" w:lineRule="auto"/>
        <w:ind w:left="0"/>
        <w:rPr>
          <w:rStyle w:val="default"/>
          <w:rFonts w:cs="David"/>
          <w:i/>
          <w:iCs/>
          <w:sz w:val="22"/>
          <w:szCs w:val="22"/>
          <w:rtl/>
        </w:rPr>
      </w:pPr>
      <w:bookmarkStart w:id="4" w:name="Seif370"/>
      <w:bookmarkEnd w:id="4"/>
      <w:r w:rsidRPr="004A3A00">
        <w:rPr>
          <w:rStyle w:val="big-number"/>
          <w:rFonts w:cs="David"/>
          <w:sz w:val="24"/>
          <w:szCs w:val="24"/>
          <w:rtl/>
        </w:rPr>
        <w:t>502.</w:t>
      </w:r>
      <w:r w:rsidRPr="004A3A00">
        <w:rPr>
          <w:rStyle w:val="big-number"/>
          <w:rFonts w:cs="David"/>
          <w:i/>
          <w:iCs/>
          <w:sz w:val="22"/>
          <w:szCs w:val="22"/>
          <w:rtl/>
        </w:rPr>
        <w:tab/>
      </w:r>
      <w:r w:rsidRPr="004A3A00">
        <w:rPr>
          <w:rStyle w:val="default"/>
          <w:rFonts w:cs="David"/>
          <w:i/>
          <w:iCs/>
          <w:sz w:val="22"/>
          <w:szCs w:val="22"/>
          <w:rtl/>
        </w:rPr>
        <w:t>(א)</w:t>
      </w:r>
      <w:r w:rsidRPr="004A3A00">
        <w:rPr>
          <w:rStyle w:val="default"/>
          <w:rFonts w:cs="David"/>
          <w:i/>
          <w:iCs/>
          <w:sz w:val="22"/>
          <w:szCs w:val="22"/>
          <w:rtl/>
        </w:rPr>
        <w:tab/>
        <w:t>בית</w:t>
      </w:r>
      <w:r w:rsidRPr="004A3A00">
        <w:rPr>
          <w:rStyle w:val="default"/>
          <w:rFonts w:cs="David" w:hint="cs"/>
          <w:i/>
          <w:iCs/>
          <w:sz w:val="22"/>
          <w:szCs w:val="22"/>
          <w:rtl/>
        </w:rPr>
        <w:t xml:space="preserve"> משפט או רשם המתיר המצאת כתב בי-דין אל מחוץ לתחום המדינה יקבע את המועד להגשת כתבי הטענות, בהתאם לנסיבות, וימסור העתק ההיתר לנמען.</w:t>
      </w:r>
    </w:p>
    <w:p w:rsidR="000313FB" w:rsidRPr="004A3A00" w:rsidRDefault="000313FB" w:rsidP="000A3470">
      <w:pPr>
        <w:pStyle w:val="P00"/>
        <w:spacing w:before="0" w:after="120" w:line="288" w:lineRule="auto"/>
        <w:ind w:left="0"/>
        <w:rPr>
          <w:rStyle w:val="default"/>
          <w:rFonts w:cs="David"/>
          <w:i/>
          <w:iCs/>
          <w:sz w:val="22"/>
          <w:szCs w:val="22"/>
          <w:rtl/>
        </w:rPr>
      </w:pPr>
      <w:r w:rsidRPr="004A3A00">
        <w:rPr>
          <w:rFonts w:cs="David"/>
          <w:i/>
          <w:iCs/>
          <w:sz w:val="22"/>
          <w:szCs w:val="22"/>
          <w:rtl/>
        </w:rPr>
        <w:tab/>
      </w:r>
      <w:r w:rsidRPr="004A3A00">
        <w:rPr>
          <w:rStyle w:val="default"/>
          <w:rFonts w:cs="David"/>
          <w:i/>
          <w:iCs/>
          <w:sz w:val="22"/>
          <w:szCs w:val="22"/>
          <w:rtl/>
        </w:rPr>
        <w:t>(ב)</w:t>
      </w:r>
      <w:r w:rsidRPr="004A3A00">
        <w:rPr>
          <w:rStyle w:val="default"/>
          <w:rFonts w:cs="David"/>
          <w:i/>
          <w:iCs/>
          <w:sz w:val="22"/>
          <w:szCs w:val="22"/>
          <w:rtl/>
        </w:rPr>
        <w:tab/>
        <w:t>הומ</w:t>
      </w:r>
      <w:r w:rsidRPr="004A3A00">
        <w:rPr>
          <w:rStyle w:val="default"/>
          <w:rFonts w:cs="David" w:hint="cs"/>
          <w:i/>
          <w:iCs/>
          <w:sz w:val="22"/>
          <w:szCs w:val="22"/>
          <w:rtl/>
        </w:rPr>
        <w:t xml:space="preserve">צא לבעל דין כתב בי-דין אל מחוץ לתחום המדינה, רשאי הוא לבקש את ביטול הצו המתיר </w:t>
      </w:r>
      <w:r w:rsidRPr="004A3A00">
        <w:rPr>
          <w:rStyle w:val="default"/>
          <w:rFonts w:cs="David"/>
          <w:i/>
          <w:iCs/>
          <w:sz w:val="22"/>
          <w:szCs w:val="22"/>
          <w:rtl/>
        </w:rPr>
        <w:t>את ה</w:t>
      </w:r>
      <w:r w:rsidRPr="004A3A00">
        <w:rPr>
          <w:rStyle w:val="default"/>
          <w:rFonts w:cs="David" w:hint="cs"/>
          <w:i/>
          <w:iCs/>
          <w:sz w:val="22"/>
          <w:szCs w:val="22"/>
          <w:rtl/>
        </w:rPr>
        <w:t xml:space="preserve">המצאה או לכפור בכתב הטענות בסמכות בית המשפט לדון </w:t>
      </w:r>
      <w:r w:rsidRPr="004A3A00">
        <w:rPr>
          <w:rStyle w:val="default"/>
          <w:rFonts w:cs="David"/>
          <w:i/>
          <w:iCs/>
          <w:sz w:val="22"/>
          <w:szCs w:val="22"/>
          <w:rtl/>
        </w:rPr>
        <w:t>בת</w:t>
      </w:r>
      <w:r w:rsidRPr="004A3A00">
        <w:rPr>
          <w:rStyle w:val="default"/>
          <w:rFonts w:cs="David" w:hint="cs"/>
          <w:i/>
          <w:iCs/>
          <w:sz w:val="22"/>
          <w:szCs w:val="22"/>
          <w:rtl/>
        </w:rPr>
        <w:t xml:space="preserve">ובענה, והכל לא יאוחר מהיום שבו הוא טוען לראשונה לגופה של התובענה. </w:t>
      </w:r>
    </w:p>
    <w:p w:rsidR="000313FB" w:rsidRPr="004A3A00" w:rsidRDefault="000313FB" w:rsidP="000A3470">
      <w:pPr>
        <w:pStyle w:val="P00"/>
        <w:spacing w:before="0" w:after="120" w:line="288" w:lineRule="auto"/>
        <w:ind w:left="0"/>
        <w:rPr>
          <w:rStyle w:val="default"/>
          <w:rFonts w:cs="David"/>
          <w:i/>
          <w:iCs/>
          <w:sz w:val="22"/>
          <w:szCs w:val="22"/>
          <w:rtl/>
        </w:rPr>
      </w:pPr>
      <w:bookmarkStart w:id="5" w:name="Seif371"/>
      <w:bookmarkEnd w:id="5"/>
      <w:r w:rsidRPr="004A3A00">
        <w:rPr>
          <w:rStyle w:val="big-number"/>
          <w:rFonts w:cs="David"/>
          <w:sz w:val="24"/>
          <w:szCs w:val="24"/>
          <w:rtl/>
        </w:rPr>
        <w:t>503.</w:t>
      </w:r>
      <w:r w:rsidRPr="004A3A00">
        <w:rPr>
          <w:rStyle w:val="big-number"/>
          <w:rFonts w:cs="David"/>
          <w:i/>
          <w:iCs/>
          <w:sz w:val="22"/>
          <w:szCs w:val="22"/>
          <w:rtl/>
        </w:rPr>
        <w:tab/>
      </w:r>
      <w:r w:rsidRPr="004A3A00">
        <w:rPr>
          <w:rStyle w:val="default"/>
          <w:rFonts w:cs="David"/>
          <w:i/>
          <w:iCs/>
          <w:sz w:val="22"/>
          <w:szCs w:val="22"/>
          <w:rtl/>
        </w:rPr>
        <w:t>(א)</w:t>
      </w:r>
      <w:r w:rsidRPr="004A3A00">
        <w:rPr>
          <w:rStyle w:val="default"/>
          <w:rFonts w:cs="David"/>
          <w:i/>
          <w:iCs/>
          <w:sz w:val="22"/>
          <w:szCs w:val="22"/>
          <w:rtl/>
        </w:rPr>
        <w:tab/>
        <w:t>התי</w:t>
      </w:r>
      <w:r w:rsidRPr="004A3A00">
        <w:rPr>
          <w:rStyle w:val="default"/>
          <w:rFonts w:cs="David" w:hint="cs"/>
          <w:i/>
          <w:iCs/>
          <w:sz w:val="22"/>
          <w:szCs w:val="22"/>
          <w:rtl/>
        </w:rPr>
        <w:t>ר בית המשפט או הרשם להמציא אל מחוץ לתחום המדינה כתב בי-דין שבו נפתח הדיון, יחול היתר זה גם על המצאת שאר המסמכים של אותו מ</w:t>
      </w:r>
      <w:r w:rsidRPr="004A3A00">
        <w:rPr>
          <w:rStyle w:val="default"/>
          <w:rFonts w:cs="David"/>
          <w:i/>
          <w:iCs/>
          <w:sz w:val="22"/>
          <w:szCs w:val="22"/>
          <w:rtl/>
        </w:rPr>
        <w:t xml:space="preserve">שפט, </w:t>
      </w:r>
      <w:r w:rsidRPr="004A3A00">
        <w:rPr>
          <w:rStyle w:val="default"/>
          <w:rFonts w:cs="David" w:hint="cs"/>
          <w:i/>
          <w:iCs/>
          <w:sz w:val="22"/>
          <w:szCs w:val="22"/>
          <w:rtl/>
        </w:rPr>
        <w:t>לרבות</w:t>
      </w:r>
      <w:r w:rsidRPr="004A3A00">
        <w:rPr>
          <w:rStyle w:val="default"/>
          <w:rFonts w:cs="David"/>
          <w:i/>
          <w:iCs/>
          <w:sz w:val="22"/>
          <w:szCs w:val="22"/>
          <w:rtl/>
        </w:rPr>
        <w:t xml:space="preserve"> ה</w:t>
      </w:r>
      <w:r w:rsidRPr="004A3A00">
        <w:rPr>
          <w:rStyle w:val="default"/>
          <w:rFonts w:cs="David" w:hint="cs"/>
          <w:i/>
          <w:iCs/>
          <w:sz w:val="22"/>
          <w:szCs w:val="22"/>
          <w:rtl/>
        </w:rPr>
        <w:t>מסמכים בערעור בו, זולת אם הורה בית המשפט או הרשם הוראה אחרת.</w:t>
      </w:r>
    </w:p>
    <w:p w:rsidR="000313FB" w:rsidRPr="004A3A00" w:rsidRDefault="000313FB" w:rsidP="000A3470">
      <w:pPr>
        <w:pStyle w:val="P00"/>
        <w:spacing w:before="0" w:after="120" w:line="288" w:lineRule="auto"/>
        <w:ind w:left="0"/>
        <w:rPr>
          <w:rStyle w:val="default"/>
          <w:rFonts w:cs="David"/>
          <w:i/>
          <w:iCs/>
          <w:sz w:val="22"/>
          <w:szCs w:val="22"/>
          <w:rtl/>
        </w:rPr>
      </w:pPr>
      <w:r w:rsidRPr="004A3A00">
        <w:rPr>
          <w:rFonts w:cs="David"/>
          <w:i/>
          <w:iCs/>
          <w:sz w:val="22"/>
          <w:szCs w:val="22"/>
          <w:rtl/>
        </w:rPr>
        <w:tab/>
      </w:r>
      <w:r w:rsidRPr="004A3A00">
        <w:rPr>
          <w:rStyle w:val="default"/>
          <w:rFonts w:cs="David"/>
          <w:i/>
          <w:iCs/>
          <w:sz w:val="22"/>
          <w:szCs w:val="22"/>
          <w:rtl/>
        </w:rPr>
        <w:t>(ב)</w:t>
      </w:r>
      <w:r w:rsidRPr="004A3A00">
        <w:rPr>
          <w:rStyle w:val="default"/>
          <w:rFonts w:cs="David"/>
          <w:i/>
          <w:iCs/>
          <w:sz w:val="22"/>
          <w:szCs w:val="22"/>
          <w:rtl/>
        </w:rPr>
        <w:tab/>
        <w:t>רשא</w:t>
      </w:r>
      <w:r w:rsidRPr="004A3A00">
        <w:rPr>
          <w:rStyle w:val="default"/>
          <w:rFonts w:cs="David" w:hint="cs"/>
          <w:i/>
          <w:iCs/>
          <w:sz w:val="22"/>
          <w:szCs w:val="22"/>
          <w:rtl/>
        </w:rPr>
        <w:t>י בית המשפט שלערעור או הרשם להתיר את ההמצאה מחוץ לתחום המדינה של כתבי בי-דין בקשר לערעור, כאמור בתקנה 500</w:t>
      </w:r>
      <w:r w:rsidRPr="004A3A00">
        <w:rPr>
          <w:rStyle w:val="default"/>
          <w:rFonts w:cs="David"/>
          <w:i/>
          <w:iCs/>
          <w:sz w:val="22"/>
          <w:szCs w:val="22"/>
          <w:rtl/>
        </w:rPr>
        <w:t>.</w:t>
      </w:r>
    </w:p>
    <w:p w:rsidR="000313FB" w:rsidRPr="00EE2CBB" w:rsidRDefault="004137B6" w:rsidP="004137B6">
      <w:pPr>
        <w:tabs>
          <w:tab w:val="left" w:pos="3222"/>
        </w:tabs>
        <w:spacing w:after="120" w:line="288" w:lineRule="auto"/>
        <w:jc w:val="both"/>
        <w:rPr>
          <w:rFonts w:cs="David"/>
          <w:sz w:val="24"/>
          <w:szCs w:val="24"/>
          <w:rtl/>
        </w:rPr>
      </w:pPr>
      <w:r w:rsidRPr="004137B6">
        <w:rPr>
          <w:rFonts w:cs="David" w:hint="cs"/>
          <w:b/>
          <w:bCs/>
          <w:sz w:val="24"/>
          <w:szCs w:val="24"/>
          <w:u w:val="single"/>
          <w:rtl/>
        </w:rPr>
        <w:t xml:space="preserve">סעיף 500 מתווה </w:t>
      </w:r>
      <w:r w:rsidR="000313FB" w:rsidRPr="004137B6">
        <w:rPr>
          <w:rFonts w:cs="David" w:hint="cs"/>
          <w:b/>
          <w:bCs/>
          <w:sz w:val="24"/>
          <w:szCs w:val="24"/>
          <w:u w:val="single"/>
          <w:rtl/>
        </w:rPr>
        <w:t xml:space="preserve">12 חלופות בהן ביהמ"ש יכול </w:t>
      </w:r>
      <w:r w:rsidRPr="004137B6">
        <w:rPr>
          <w:rFonts w:cs="David" w:hint="cs"/>
          <w:b/>
          <w:bCs/>
          <w:sz w:val="24"/>
          <w:szCs w:val="24"/>
          <w:u w:val="single"/>
          <w:rtl/>
        </w:rPr>
        <w:t xml:space="preserve">לאשר </w:t>
      </w:r>
      <w:r w:rsidR="000313FB" w:rsidRPr="004137B6">
        <w:rPr>
          <w:rFonts w:cs="David" w:hint="cs"/>
          <w:b/>
          <w:bCs/>
          <w:sz w:val="24"/>
          <w:szCs w:val="24"/>
          <w:u w:val="single"/>
          <w:rtl/>
        </w:rPr>
        <w:t>המצאה בחו"ל</w:t>
      </w:r>
      <w:r w:rsidR="004A3A00">
        <w:rPr>
          <w:rFonts w:cs="David" w:hint="cs"/>
          <w:sz w:val="24"/>
          <w:szCs w:val="24"/>
          <w:rtl/>
        </w:rPr>
        <w:t>:</w:t>
      </w:r>
      <w:r w:rsidR="000313FB" w:rsidRPr="00EE2CBB">
        <w:rPr>
          <w:rFonts w:cs="David" w:hint="cs"/>
          <w:sz w:val="24"/>
          <w:szCs w:val="24"/>
          <w:rtl/>
        </w:rPr>
        <w:t xml:space="preserve"> ביהמ"ש חייב לצורך כך לקרוא את תוכן התביעה ו</w:t>
      </w:r>
      <w:r w:rsidR="000313FB" w:rsidRPr="004137B6">
        <w:rPr>
          <w:rFonts w:cs="David" w:hint="cs"/>
          <w:b/>
          <w:bCs/>
          <w:sz w:val="24"/>
          <w:szCs w:val="24"/>
          <w:rtl/>
        </w:rPr>
        <w:t>להפעיל שיקול דעת</w:t>
      </w:r>
      <w:r w:rsidR="000313FB" w:rsidRPr="00EE2CBB">
        <w:rPr>
          <w:rFonts w:cs="David" w:hint="cs"/>
          <w:sz w:val="24"/>
          <w:szCs w:val="24"/>
          <w:rtl/>
        </w:rPr>
        <w:t xml:space="preserve"> שכולל שאלות </w:t>
      </w:r>
      <w:r>
        <w:rPr>
          <w:rFonts w:cs="David" w:hint="cs"/>
          <w:sz w:val="24"/>
          <w:szCs w:val="24"/>
          <w:rtl/>
        </w:rPr>
        <w:t>מהסוג של הפורום</w:t>
      </w:r>
      <w:r w:rsidR="000313FB" w:rsidRPr="00EE2CBB">
        <w:rPr>
          <w:rFonts w:cs="David" w:hint="cs"/>
          <w:sz w:val="24"/>
          <w:szCs w:val="24"/>
          <w:rtl/>
        </w:rPr>
        <w:t xml:space="preserve"> הנאות. זהו הליך לכאורה במעמד צד אחד כי הנתבע עדיין לא במשחק</w:t>
      </w:r>
      <w:r>
        <w:rPr>
          <w:rFonts w:cs="David" w:hint="cs"/>
          <w:sz w:val="24"/>
          <w:szCs w:val="24"/>
          <w:rtl/>
        </w:rPr>
        <w:t xml:space="preserve"> .</w:t>
      </w:r>
      <w:r w:rsidR="000313FB" w:rsidRPr="00EE2CBB">
        <w:rPr>
          <w:rFonts w:cs="David" w:hint="cs"/>
          <w:sz w:val="24"/>
          <w:szCs w:val="24"/>
          <w:rtl/>
        </w:rPr>
        <w:t xml:space="preserve"> אם הבקשה מתקבלת והתביעה מומצאת מ</w:t>
      </w:r>
      <w:r>
        <w:rPr>
          <w:rFonts w:cs="David" w:hint="cs"/>
          <w:sz w:val="24"/>
          <w:szCs w:val="24"/>
          <w:rtl/>
        </w:rPr>
        <w:t>ח</w:t>
      </w:r>
      <w:r w:rsidR="000313FB" w:rsidRPr="00EE2CBB">
        <w:rPr>
          <w:rFonts w:cs="David" w:hint="cs"/>
          <w:sz w:val="24"/>
          <w:szCs w:val="24"/>
          <w:rtl/>
        </w:rPr>
        <w:t>וץ לתחום</w:t>
      </w:r>
      <w:r>
        <w:rPr>
          <w:rFonts w:cs="David" w:hint="cs"/>
          <w:sz w:val="24"/>
          <w:szCs w:val="24"/>
          <w:rtl/>
        </w:rPr>
        <w:t>,</w:t>
      </w:r>
      <w:r w:rsidR="000313FB" w:rsidRPr="00EE2CBB">
        <w:rPr>
          <w:rFonts w:cs="David" w:hint="cs"/>
          <w:sz w:val="24"/>
          <w:szCs w:val="24"/>
          <w:rtl/>
        </w:rPr>
        <w:t xml:space="preserve"> </w:t>
      </w:r>
      <w:r>
        <w:rPr>
          <w:rFonts w:cs="David" w:hint="cs"/>
          <w:sz w:val="24"/>
          <w:szCs w:val="24"/>
          <w:rtl/>
        </w:rPr>
        <w:t xml:space="preserve">רק </w:t>
      </w:r>
      <w:r w:rsidR="000313FB" w:rsidRPr="00EE2CBB">
        <w:rPr>
          <w:rFonts w:cs="David" w:hint="cs"/>
          <w:sz w:val="24"/>
          <w:szCs w:val="24"/>
          <w:rtl/>
        </w:rPr>
        <w:t>אז הנתבע יכול להתייצב ולטעון כי התקנה הנ"ל הומצאה שלא כדין ולא כראוי</w:t>
      </w:r>
      <w:r>
        <w:rPr>
          <w:rFonts w:cs="David" w:hint="cs"/>
          <w:sz w:val="24"/>
          <w:szCs w:val="24"/>
          <w:rtl/>
        </w:rPr>
        <w:t>.</w:t>
      </w:r>
      <w:r w:rsidR="000313FB" w:rsidRPr="00EE2CBB">
        <w:rPr>
          <w:rFonts w:cs="David" w:hint="cs"/>
          <w:sz w:val="24"/>
          <w:szCs w:val="24"/>
          <w:rtl/>
        </w:rPr>
        <w:t xml:space="preserve"> </w:t>
      </w:r>
    </w:p>
    <w:p w:rsidR="004137B6" w:rsidRDefault="000313FB" w:rsidP="004137B6">
      <w:pPr>
        <w:tabs>
          <w:tab w:val="left" w:pos="3222"/>
        </w:tabs>
        <w:spacing w:after="120" w:line="288" w:lineRule="auto"/>
        <w:jc w:val="both"/>
        <w:rPr>
          <w:rFonts w:cs="David"/>
          <w:sz w:val="24"/>
          <w:szCs w:val="24"/>
          <w:rtl/>
        </w:rPr>
      </w:pPr>
      <w:r w:rsidRPr="004137B6">
        <w:rPr>
          <w:rFonts w:cs="David" w:hint="cs"/>
          <w:b/>
          <w:bCs/>
          <w:color w:val="C00000"/>
          <w:sz w:val="24"/>
          <w:szCs w:val="24"/>
          <w:u w:val="single"/>
          <w:rtl/>
        </w:rPr>
        <w:t>פס"ד</w:t>
      </w:r>
      <w:r w:rsidRPr="00EE2CBB">
        <w:rPr>
          <w:rFonts w:cs="David" w:hint="cs"/>
          <w:b/>
          <w:bCs/>
          <w:sz w:val="24"/>
          <w:szCs w:val="24"/>
          <w:u w:val="single"/>
          <w:rtl/>
        </w:rPr>
        <w:t xml:space="preserve"> </w:t>
      </w:r>
      <w:r w:rsidRPr="00EE2CBB">
        <w:rPr>
          <w:rFonts w:cs="David" w:hint="cs"/>
          <w:b/>
          <w:bCs/>
          <w:color w:val="C00000"/>
          <w:sz w:val="24"/>
          <w:szCs w:val="24"/>
          <w:u w:val="single"/>
          <w:rtl/>
        </w:rPr>
        <w:t>מזרחי</w:t>
      </w:r>
      <w:r w:rsidR="004137B6">
        <w:rPr>
          <w:rFonts w:cs="David" w:hint="cs"/>
          <w:b/>
          <w:bCs/>
          <w:color w:val="C00000"/>
          <w:sz w:val="24"/>
          <w:szCs w:val="24"/>
          <w:u w:val="single"/>
          <w:rtl/>
        </w:rPr>
        <w:t xml:space="preserve"> </w:t>
      </w:r>
      <w:r w:rsidR="004137B6" w:rsidRPr="004137B6">
        <w:rPr>
          <w:rFonts w:cs="David" w:hint="cs"/>
          <w:b/>
          <w:bCs/>
          <w:sz w:val="24"/>
          <w:szCs w:val="24"/>
          <w:u w:val="single"/>
          <w:rtl/>
        </w:rPr>
        <w:t>(השופט זוסמן)</w:t>
      </w:r>
      <w:r w:rsidR="004137B6">
        <w:rPr>
          <w:rFonts w:cs="David" w:hint="cs"/>
          <w:b/>
          <w:bCs/>
          <w:sz w:val="24"/>
          <w:szCs w:val="24"/>
          <w:u w:val="single"/>
          <w:rtl/>
        </w:rPr>
        <w:t>:</w:t>
      </w:r>
      <w:r w:rsidRPr="00EE2CBB">
        <w:rPr>
          <w:rFonts w:cs="David" w:hint="cs"/>
          <w:sz w:val="24"/>
          <w:szCs w:val="24"/>
          <w:rtl/>
        </w:rPr>
        <w:t xml:space="preserve"> </w:t>
      </w:r>
      <w:r w:rsidR="00B02817" w:rsidRPr="00EE2CBB">
        <w:rPr>
          <w:rFonts w:cs="David" w:hint="cs"/>
          <w:sz w:val="24"/>
          <w:szCs w:val="24"/>
          <w:rtl/>
        </w:rPr>
        <w:t>מנחה לגבי נטל ההוכחה שקיים</w:t>
      </w:r>
      <w:r w:rsidR="004137B6">
        <w:rPr>
          <w:rFonts w:cs="David" w:hint="cs"/>
          <w:sz w:val="24"/>
          <w:szCs w:val="24"/>
          <w:rtl/>
        </w:rPr>
        <w:t>.</w:t>
      </w:r>
      <w:r w:rsidR="00B02817" w:rsidRPr="00EE2CBB">
        <w:rPr>
          <w:rFonts w:cs="David" w:hint="cs"/>
          <w:sz w:val="24"/>
          <w:szCs w:val="24"/>
          <w:rtl/>
        </w:rPr>
        <w:t xml:space="preserve"> </w:t>
      </w:r>
      <w:r w:rsidR="00B02817" w:rsidRPr="004137B6">
        <w:rPr>
          <w:rFonts w:cs="David" w:hint="cs"/>
          <w:sz w:val="24"/>
          <w:szCs w:val="24"/>
          <w:u w:val="single"/>
          <w:rtl/>
        </w:rPr>
        <w:t>ביהמ"ש אומר</w:t>
      </w:r>
      <w:r w:rsidR="004137B6">
        <w:rPr>
          <w:rFonts w:cs="David" w:hint="cs"/>
          <w:sz w:val="24"/>
          <w:szCs w:val="24"/>
          <w:rtl/>
        </w:rPr>
        <w:t>:</w:t>
      </w:r>
      <w:r w:rsidR="00B02817" w:rsidRPr="00EE2CBB">
        <w:rPr>
          <w:rFonts w:cs="David" w:hint="cs"/>
          <w:sz w:val="24"/>
          <w:szCs w:val="24"/>
          <w:rtl/>
        </w:rPr>
        <w:t xml:space="preserve"> כי </w:t>
      </w:r>
      <w:r w:rsidR="004137B6">
        <w:rPr>
          <w:rFonts w:cs="David" w:hint="cs"/>
          <w:sz w:val="24"/>
          <w:szCs w:val="24"/>
          <w:rtl/>
        </w:rPr>
        <w:t xml:space="preserve">תובע </w:t>
      </w:r>
      <w:r w:rsidR="00B02817" w:rsidRPr="00EE2CBB">
        <w:rPr>
          <w:rFonts w:cs="David" w:hint="cs"/>
          <w:sz w:val="24"/>
          <w:szCs w:val="24"/>
          <w:rtl/>
        </w:rPr>
        <w:t>שרוצה לבצע  פעולה זו</w:t>
      </w:r>
      <w:r w:rsidR="004137B6">
        <w:rPr>
          <w:rFonts w:cs="David" w:hint="cs"/>
          <w:sz w:val="24"/>
          <w:szCs w:val="24"/>
          <w:rtl/>
        </w:rPr>
        <w:t xml:space="preserve"> של המצאה לחו"ל</w:t>
      </w:r>
      <w:r w:rsidR="00B02817" w:rsidRPr="00EE2CBB">
        <w:rPr>
          <w:rFonts w:cs="David" w:hint="cs"/>
          <w:sz w:val="24"/>
          <w:szCs w:val="24"/>
          <w:rtl/>
        </w:rPr>
        <w:t xml:space="preserve">, חייב לשכנע את ביהמ"ש כבר בשלב זה שיש לו </w:t>
      </w:r>
      <w:r w:rsidR="00B02817" w:rsidRPr="004137B6">
        <w:rPr>
          <w:rFonts w:cs="David" w:hint="cs"/>
          <w:b/>
          <w:bCs/>
          <w:sz w:val="24"/>
          <w:szCs w:val="24"/>
          <w:rtl/>
        </w:rPr>
        <w:t>ראיה לכאורה</w:t>
      </w:r>
      <w:r w:rsidR="00B02817" w:rsidRPr="00EE2CBB">
        <w:rPr>
          <w:rFonts w:cs="David" w:hint="cs"/>
          <w:sz w:val="24"/>
          <w:szCs w:val="24"/>
          <w:rtl/>
        </w:rPr>
        <w:t xml:space="preserve"> לגבי המשפט.</w:t>
      </w:r>
    </w:p>
    <w:p w:rsidR="00B02817" w:rsidRPr="00EE2CBB" w:rsidRDefault="00B02817" w:rsidP="004137B6">
      <w:pPr>
        <w:tabs>
          <w:tab w:val="left" w:pos="3222"/>
        </w:tabs>
        <w:spacing w:after="120" w:line="288" w:lineRule="auto"/>
        <w:jc w:val="both"/>
        <w:rPr>
          <w:rFonts w:cs="David"/>
          <w:sz w:val="24"/>
          <w:szCs w:val="24"/>
          <w:rtl/>
        </w:rPr>
      </w:pPr>
      <w:r w:rsidRPr="00EE2CBB">
        <w:rPr>
          <w:rFonts w:cs="David" w:hint="cs"/>
          <w:b/>
          <w:bCs/>
          <w:sz w:val="24"/>
          <w:szCs w:val="24"/>
          <w:u w:val="single"/>
          <w:rtl/>
        </w:rPr>
        <w:t>הפער בין המצאה מכוח 482 ל- 500</w:t>
      </w:r>
      <w:r w:rsidR="004137B6">
        <w:rPr>
          <w:rFonts w:cs="David" w:hint="cs"/>
          <w:sz w:val="24"/>
          <w:szCs w:val="24"/>
          <w:rtl/>
        </w:rPr>
        <w:t>- ב-482 יש צורך רק ב</w:t>
      </w:r>
      <w:r w:rsidRPr="00EE2CBB">
        <w:rPr>
          <w:rFonts w:cs="David" w:hint="cs"/>
          <w:sz w:val="24"/>
          <w:szCs w:val="24"/>
          <w:rtl/>
        </w:rPr>
        <w:t>כתב תביעה ו</w:t>
      </w:r>
      <w:r w:rsidRPr="004137B6">
        <w:rPr>
          <w:rFonts w:cs="David" w:hint="cs"/>
          <w:sz w:val="24"/>
          <w:szCs w:val="24"/>
          <w:u w:val="single"/>
          <w:rtl/>
        </w:rPr>
        <w:t>לא צריך בו שום הוכחות</w:t>
      </w:r>
      <w:r w:rsidRPr="00EE2CBB">
        <w:rPr>
          <w:rFonts w:cs="David" w:hint="cs"/>
          <w:sz w:val="24"/>
          <w:szCs w:val="24"/>
          <w:rtl/>
        </w:rPr>
        <w:t xml:space="preserve"> בגדול, אולם לצורך תקנה 500 יש צורך להראות כבר הוכחות. </w:t>
      </w:r>
    </w:p>
    <w:p w:rsidR="00B02817" w:rsidRPr="00EE2CBB" w:rsidRDefault="00B02817" w:rsidP="007C13D7">
      <w:pPr>
        <w:tabs>
          <w:tab w:val="left" w:pos="3222"/>
        </w:tabs>
        <w:spacing w:after="120" w:line="288" w:lineRule="auto"/>
        <w:jc w:val="both"/>
        <w:rPr>
          <w:rFonts w:cs="David"/>
          <w:sz w:val="24"/>
          <w:szCs w:val="24"/>
          <w:rtl/>
        </w:rPr>
      </w:pPr>
      <w:r w:rsidRPr="004137B6">
        <w:rPr>
          <w:rFonts w:cs="David" w:hint="cs"/>
          <w:b/>
          <w:bCs/>
          <w:color w:val="C00000"/>
          <w:sz w:val="24"/>
          <w:szCs w:val="24"/>
          <w:u w:val="single"/>
          <w:rtl/>
        </w:rPr>
        <w:t>פס"ד ראדה</w:t>
      </w:r>
      <w:r w:rsidRPr="00EE2CBB">
        <w:rPr>
          <w:rFonts w:cs="David" w:hint="cs"/>
          <w:b/>
          <w:bCs/>
          <w:sz w:val="24"/>
          <w:szCs w:val="24"/>
          <w:u w:val="single"/>
          <w:rtl/>
        </w:rPr>
        <w:t>(גרוניס):</w:t>
      </w:r>
      <w:r w:rsidRPr="00EE2CBB">
        <w:rPr>
          <w:rFonts w:cs="David" w:hint="cs"/>
          <w:sz w:val="24"/>
          <w:szCs w:val="24"/>
          <w:rtl/>
        </w:rPr>
        <w:t xml:space="preserve"> מראה מגמה טובה לכיצד תופעל תקנה 500 ויש</w:t>
      </w:r>
      <w:r w:rsidR="004137B6">
        <w:rPr>
          <w:rFonts w:cs="David" w:hint="cs"/>
          <w:sz w:val="24"/>
          <w:szCs w:val="24"/>
          <w:rtl/>
        </w:rPr>
        <w:t xml:space="preserve"> בו</w:t>
      </w:r>
      <w:r w:rsidRPr="00EE2CBB">
        <w:rPr>
          <w:rFonts w:cs="David" w:hint="cs"/>
          <w:sz w:val="24"/>
          <w:szCs w:val="24"/>
          <w:rtl/>
        </w:rPr>
        <w:t xml:space="preserve"> רכיבים שונים בדיון בנושא הסמכות הבינלאומית. תקנת המשנה שהופעלה שם היא </w:t>
      </w:r>
      <w:r w:rsidRPr="007C13D7">
        <w:rPr>
          <w:rFonts w:cs="David" w:hint="cs"/>
          <w:sz w:val="24"/>
          <w:szCs w:val="24"/>
          <w:u w:val="single"/>
          <w:rtl/>
        </w:rPr>
        <w:t>תקנה 500(10)-</w:t>
      </w:r>
      <w:r w:rsidRPr="00EE2CBB">
        <w:rPr>
          <w:rFonts w:cs="David" w:hint="cs"/>
          <w:sz w:val="24"/>
          <w:szCs w:val="24"/>
          <w:rtl/>
        </w:rPr>
        <w:t xml:space="preserve"> תביעה שכב</w:t>
      </w:r>
      <w:r w:rsidR="004137B6">
        <w:rPr>
          <w:rFonts w:cs="David" w:hint="cs"/>
          <w:sz w:val="24"/>
          <w:szCs w:val="24"/>
          <w:rtl/>
        </w:rPr>
        <w:t>ר</w:t>
      </w:r>
      <w:r w:rsidRPr="00EE2CBB">
        <w:rPr>
          <w:rFonts w:cs="David" w:hint="cs"/>
          <w:sz w:val="24"/>
          <w:szCs w:val="24"/>
          <w:rtl/>
        </w:rPr>
        <w:t xml:space="preserve"> קיימת בישראל נגד נתבע בישראל ואנו </w:t>
      </w:r>
      <w:r w:rsidRPr="004137B6">
        <w:rPr>
          <w:rFonts w:cs="David" w:hint="cs"/>
          <w:b/>
          <w:bCs/>
          <w:sz w:val="24"/>
          <w:szCs w:val="24"/>
          <w:rtl/>
        </w:rPr>
        <w:t>רוצים להוסיף נתבע נוסף לתביעה שהתחילה כדין</w:t>
      </w:r>
      <w:r w:rsidR="005D0CC2">
        <w:rPr>
          <w:rFonts w:cs="David" w:hint="cs"/>
          <w:sz w:val="24"/>
          <w:szCs w:val="24"/>
          <w:rtl/>
        </w:rPr>
        <w:t>:</w:t>
      </w:r>
      <w:r w:rsidRPr="00EE2CBB">
        <w:rPr>
          <w:rFonts w:cs="David" w:hint="cs"/>
          <w:sz w:val="24"/>
          <w:szCs w:val="24"/>
          <w:rtl/>
        </w:rPr>
        <w:t xml:space="preserve"> יש כאן אינטרס שיכולים לחוש בו- אנו רוצים לאפשר הכנסה של הנתבע כי אחרת ניאלץ לפתוח תביעה נוספת מקבילה בפורום אחר ו</w:t>
      </w:r>
      <w:r w:rsidRPr="007C13D7">
        <w:rPr>
          <w:rFonts w:cs="David" w:hint="cs"/>
          <w:b/>
          <w:bCs/>
          <w:sz w:val="24"/>
          <w:szCs w:val="24"/>
          <w:rtl/>
        </w:rPr>
        <w:t>יש חשש לפסיקות סותרות ועלויות כפולות לניהול הלטיגציה</w:t>
      </w:r>
      <w:r w:rsidRPr="00EE2CBB">
        <w:rPr>
          <w:rFonts w:cs="David" w:hint="cs"/>
          <w:sz w:val="24"/>
          <w:szCs w:val="24"/>
          <w:rtl/>
        </w:rPr>
        <w:t xml:space="preserve">. התקנה חוסכת הליכים כפולים. </w:t>
      </w:r>
    </w:p>
    <w:p w:rsidR="00B02817" w:rsidRPr="007C13D7" w:rsidRDefault="007C13D7" w:rsidP="00B17023">
      <w:pPr>
        <w:tabs>
          <w:tab w:val="left" w:pos="3222"/>
        </w:tabs>
        <w:spacing w:after="120" w:line="288" w:lineRule="auto"/>
        <w:jc w:val="both"/>
        <w:rPr>
          <w:rFonts w:cs="David"/>
          <w:sz w:val="24"/>
          <w:szCs w:val="24"/>
          <w:rtl/>
        </w:rPr>
      </w:pPr>
      <w:r w:rsidRPr="007C13D7">
        <w:rPr>
          <w:rFonts w:cs="David" w:hint="cs"/>
          <w:sz w:val="24"/>
          <w:szCs w:val="24"/>
          <w:u w:val="single"/>
          <w:rtl/>
        </w:rPr>
        <w:t>העובדות</w:t>
      </w:r>
      <w:r w:rsidRPr="007C13D7">
        <w:rPr>
          <w:rFonts w:cs="David" w:hint="cs"/>
          <w:sz w:val="24"/>
          <w:szCs w:val="24"/>
          <w:rtl/>
        </w:rPr>
        <w:t>:</w:t>
      </w:r>
      <w:r w:rsidR="00B02817" w:rsidRPr="00EE2CBB">
        <w:rPr>
          <w:rFonts w:cs="David" w:hint="cs"/>
          <w:sz w:val="24"/>
          <w:szCs w:val="24"/>
          <w:rtl/>
        </w:rPr>
        <w:t xml:space="preserve"> יש הסכם שיפוט א</w:t>
      </w:r>
      <w:r>
        <w:rPr>
          <w:rFonts w:cs="David" w:hint="cs"/>
          <w:sz w:val="24"/>
          <w:szCs w:val="24"/>
          <w:rtl/>
        </w:rPr>
        <w:t>ותו גרוניס מפרש ומכנה כ"ייחודי"-</w:t>
      </w:r>
      <w:r w:rsidR="00B02817" w:rsidRPr="00EE2CBB">
        <w:rPr>
          <w:rFonts w:cs="David" w:hint="cs"/>
          <w:sz w:val="24"/>
          <w:szCs w:val="24"/>
          <w:rtl/>
        </w:rPr>
        <w:t xml:space="preserve"> או</w:t>
      </w:r>
      <w:r>
        <w:rPr>
          <w:rFonts w:cs="David" w:hint="cs"/>
          <w:sz w:val="24"/>
          <w:szCs w:val="24"/>
          <w:rtl/>
        </w:rPr>
        <w:t xml:space="preserve">מר כי זהו הפירוש המתבקש, ובמצב </w:t>
      </w:r>
      <w:r w:rsidR="00B02817" w:rsidRPr="00EE2CBB">
        <w:rPr>
          <w:rFonts w:cs="David" w:hint="cs"/>
          <w:sz w:val="24"/>
          <w:szCs w:val="24"/>
          <w:rtl/>
        </w:rPr>
        <w:t>זה</w:t>
      </w:r>
      <w:r w:rsidR="007F4E4D" w:rsidRPr="00EE2CBB">
        <w:rPr>
          <w:rFonts w:cs="David" w:hint="cs"/>
          <w:sz w:val="24"/>
          <w:szCs w:val="24"/>
          <w:rtl/>
        </w:rPr>
        <w:t xml:space="preserve"> תקנה 500 חלה כי מדובר בבעל דין שראוי היה לנהל את התביעה איתו, </w:t>
      </w:r>
      <w:r w:rsidR="00B02817" w:rsidRPr="00EE2CBB">
        <w:rPr>
          <w:rFonts w:cs="David" w:hint="cs"/>
          <w:sz w:val="24"/>
          <w:szCs w:val="24"/>
          <w:rtl/>
        </w:rPr>
        <w:t xml:space="preserve"> </w:t>
      </w:r>
      <w:r w:rsidR="007F4E4D" w:rsidRPr="00EE2CBB">
        <w:rPr>
          <w:rFonts w:cs="David" w:hint="cs"/>
          <w:sz w:val="24"/>
          <w:szCs w:val="24"/>
          <w:rtl/>
        </w:rPr>
        <w:t>אולם, בהינתן הסכם כזה יש צורך בסיבה מאוד מיו</w:t>
      </w:r>
      <w:r>
        <w:rPr>
          <w:rFonts w:cs="David" w:hint="cs"/>
          <w:sz w:val="24"/>
          <w:szCs w:val="24"/>
          <w:rtl/>
        </w:rPr>
        <w:t>חדת להתעלם מההסכם ומתנית השיפוט ולכן אין לאפשר את ההמצאה.</w:t>
      </w:r>
      <w:r w:rsidR="00B17023">
        <w:rPr>
          <w:rFonts w:cs="David" w:hint="cs"/>
          <w:sz w:val="24"/>
          <w:szCs w:val="24"/>
          <w:rtl/>
        </w:rPr>
        <w:t xml:space="preserve"> </w:t>
      </w:r>
      <w:r w:rsidR="007F4E4D" w:rsidRPr="007C13D7">
        <w:rPr>
          <w:rFonts w:cs="David" w:hint="cs"/>
          <w:b/>
          <w:bCs/>
          <w:sz w:val="24"/>
          <w:szCs w:val="24"/>
          <w:u w:val="single"/>
          <w:rtl/>
        </w:rPr>
        <w:t>גרוניס מסכם</w:t>
      </w:r>
      <w:r>
        <w:rPr>
          <w:rFonts w:cs="David" w:hint="cs"/>
          <w:b/>
          <w:bCs/>
          <w:sz w:val="24"/>
          <w:szCs w:val="24"/>
          <w:rtl/>
        </w:rPr>
        <w:t>:</w:t>
      </w:r>
      <w:r w:rsidR="007F4E4D" w:rsidRPr="00EE2CBB">
        <w:rPr>
          <w:rFonts w:cs="David" w:hint="cs"/>
          <w:b/>
          <w:bCs/>
          <w:sz w:val="24"/>
          <w:szCs w:val="24"/>
          <w:rtl/>
        </w:rPr>
        <w:t xml:space="preserve"> </w:t>
      </w:r>
      <w:r w:rsidR="007F4E4D" w:rsidRPr="007C13D7">
        <w:rPr>
          <w:rFonts w:cs="David" w:hint="cs"/>
          <w:b/>
          <w:bCs/>
          <w:sz w:val="24"/>
          <w:szCs w:val="24"/>
          <w:rtl/>
        </w:rPr>
        <w:t>קיומה של עילה מתקנה 500 אינה מספיקה</w:t>
      </w:r>
      <w:r w:rsidR="007F4E4D" w:rsidRPr="007C13D7">
        <w:rPr>
          <w:rFonts w:cs="David" w:hint="cs"/>
          <w:sz w:val="24"/>
          <w:szCs w:val="24"/>
          <w:rtl/>
        </w:rPr>
        <w:t xml:space="preserve"> לצורך הפעלת הסמכות ויכולים להיות שיקולים אחרים לביהמ"ש לא לאפשר להמציא מתוקף תקנה זו.</w:t>
      </w:r>
    </w:p>
    <w:p w:rsidR="000313FB" w:rsidRPr="005A6C24" w:rsidRDefault="00B13DCC" w:rsidP="005A6C24">
      <w:pPr>
        <w:tabs>
          <w:tab w:val="left" w:pos="3222"/>
        </w:tabs>
        <w:spacing w:after="120" w:line="288" w:lineRule="auto"/>
        <w:jc w:val="both"/>
        <w:rPr>
          <w:rFonts w:cs="David"/>
          <w:sz w:val="24"/>
          <w:szCs w:val="24"/>
          <w:u w:val="single"/>
          <w:rtl/>
        </w:rPr>
      </w:pPr>
      <w:r w:rsidRPr="00B17023">
        <w:rPr>
          <w:rFonts w:cs="David" w:hint="cs"/>
          <w:b/>
          <w:bCs/>
          <w:sz w:val="24"/>
          <w:szCs w:val="24"/>
          <w:u w:val="single"/>
          <w:rtl/>
        </w:rPr>
        <w:t>מחלוקת בין גרוניס וברק</w:t>
      </w:r>
      <w:r w:rsidR="00B17023">
        <w:rPr>
          <w:rFonts w:cs="David" w:hint="cs"/>
          <w:sz w:val="24"/>
          <w:szCs w:val="24"/>
          <w:rtl/>
        </w:rPr>
        <w:t>:</w:t>
      </w:r>
      <w:r w:rsidRPr="00EE2CBB">
        <w:rPr>
          <w:rFonts w:cs="David" w:hint="cs"/>
          <w:sz w:val="24"/>
          <w:szCs w:val="24"/>
          <w:rtl/>
        </w:rPr>
        <w:t xml:space="preserve"> לגבי ההשלכה של המסלולים</w:t>
      </w:r>
      <w:r w:rsidR="005A6C24">
        <w:rPr>
          <w:rFonts w:cs="David" w:hint="cs"/>
          <w:sz w:val="24"/>
          <w:szCs w:val="24"/>
          <w:rtl/>
        </w:rPr>
        <w:t xml:space="preserve"> הללו:</w:t>
      </w:r>
      <w:r w:rsidRPr="00B17023">
        <w:rPr>
          <w:rFonts w:cs="David" w:hint="cs"/>
          <w:sz w:val="24"/>
          <w:szCs w:val="24"/>
          <w:u w:val="single"/>
          <w:rtl/>
        </w:rPr>
        <w:t>השופט גרוניס</w:t>
      </w:r>
      <w:r w:rsidR="00B17023">
        <w:rPr>
          <w:rFonts w:cs="David" w:hint="cs"/>
          <w:sz w:val="24"/>
          <w:szCs w:val="24"/>
          <w:u w:val="single"/>
          <w:rtl/>
        </w:rPr>
        <w:t>:</w:t>
      </w:r>
      <w:r w:rsidRPr="00EE2CBB">
        <w:rPr>
          <w:rFonts w:cs="David" w:hint="cs"/>
          <w:sz w:val="24"/>
          <w:szCs w:val="24"/>
          <w:rtl/>
        </w:rPr>
        <w:t xml:space="preserve"> אמר כי </w:t>
      </w:r>
      <w:r w:rsidRPr="00426852">
        <w:rPr>
          <w:rFonts w:cs="David" w:hint="cs"/>
          <w:sz w:val="24"/>
          <w:szCs w:val="24"/>
          <w:rtl/>
        </w:rPr>
        <w:t>אם תפ</w:t>
      </w:r>
      <w:r w:rsidR="00B17023" w:rsidRPr="00426852">
        <w:rPr>
          <w:rFonts w:cs="David" w:hint="cs"/>
          <w:sz w:val="24"/>
          <w:szCs w:val="24"/>
          <w:rtl/>
        </w:rPr>
        <w:t>י</w:t>
      </w:r>
      <w:r w:rsidRPr="00426852">
        <w:rPr>
          <w:rFonts w:cs="David" w:hint="cs"/>
          <w:sz w:val="24"/>
          <w:szCs w:val="24"/>
          <w:rtl/>
        </w:rPr>
        <w:t xml:space="preserve">סת סמכות </w:t>
      </w:r>
      <w:r w:rsidR="00B17023" w:rsidRPr="00426852">
        <w:rPr>
          <w:rFonts w:cs="David" w:hint="cs"/>
          <w:sz w:val="24"/>
          <w:szCs w:val="24"/>
          <w:rtl/>
        </w:rPr>
        <w:t xml:space="preserve">היא </w:t>
      </w:r>
      <w:r w:rsidRPr="00426852">
        <w:rPr>
          <w:rFonts w:cs="David" w:hint="cs"/>
          <w:sz w:val="24"/>
          <w:szCs w:val="24"/>
          <w:rtl/>
        </w:rPr>
        <w:t>דרך 477 ו482, הנטל הוא</w:t>
      </w:r>
      <w:r w:rsidRPr="00B17023">
        <w:rPr>
          <w:rFonts w:cs="David" w:hint="cs"/>
          <w:b/>
          <w:bCs/>
          <w:sz w:val="24"/>
          <w:szCs w:val="24"/>
          <w:rtl/>
        </w:rPr>
        <w:t xml:space="preserve"> </w:t>
      </w:r>
      <w:r w:rsidRPr="005A6C24">
        <w:rPr>
          <w:rFonts w:cs="David" w:hint="cs"/>
          <w:b/>
          <w:bCs/>
          <w:sz w:val="24"/>
          <w:szCs w:val="24"/>
          <w:u w:val="single"/>
          <w:rtl/>
        </w:rPr>
        <w:t>נטל מוגבר</w:t>
      </w:r>
      <w:r w:rsidR="00DB6DF4" w:rsidRPr="005A6C24">
        <w:rPr>
          <w:rFonts w:cs="David" w:hint="cs"/>
          <w:b/>
          <w:bCs/>
          <w:sz w:val="24"/>
          <w:szCs w:val="24"/>
          <w:u w:val="single"/>
          <w:rtl/>
        </w:rPr>
        <w:t xml:space="preserve"> על הנתבע</w:t>
      </w:r>
      <w:r w:rsidRPr="00B17023">
        <w:rPr>
          <w:rFonts w:cs="David" w:hint="cs"/>
          <w:b/>
          <w:bCs/>
          <w:sz w:val="24"/>
          <w:szCs w:val="24"/>
          <w:rtl/>
        </w:rPr>
        <w:t xml:space="preserve"> </w:t>
      </w:r>
      <w:r w:rsidRPr="00426852">
        <w:rPr>
          <w:rFonts w:cs="David" w:hint="cs"/>
          <w:sz w:val="24"/>
          <w:szCs w:val="24"/>
          <w:rtl/>
        </w:rPr>
        <w:t xml:space="preserve">להוכיח </w:t>
      </w:r>
      <w:r w:rsidR="00DB6DF4" w:rsidRPr="00426852">
        <w:rPr>
          <w:rFonts w:cs="David" w:hint="cs"/>
          <w:sz w:val="24"/>
          <w:szCs w:val="24"/>
          <w:rtl/>
        </w:rPr>
        <w:t xml:space="preserve">שזהו אינו </w:t>
      </w:r>
      <w:r w:rsidRPr="00426852">
        <w:rPr>
          <w:rFonts w:cs="David" w:hint="cs"/>
          <w:sz w:val="24"/>
          <w:szCs w:val="24"/>
          <w:rtl/>
        </w:rPr>
        <w:t>פורום נאות</w:t>
      </w:r>
      <w:r w:rsidR="005A6C24" w:rsidRPr="00426852">
        <w:rPr>
          <w:rFonts w:cs="David" w:hint="cs"/>
          <w:sz w:val="24"/>
          <w:szCs w:val="24"/>
          <w:rtl/>
        </w:rPr>
        <w:t>.</w:t>
      </w:r>
      <w:r w:rsidRPr="00EE2CBB">
        <w:rPr>
          <w:rFonts w:cs="David" w:hint="cs"/>
          <w:sz w:val="24"/>
          <w:szCs w:val="24"/>
          <w:rtl/>
        </w:rPr>
        <w:t xml:space="preserve"> </w:t>
      </w:r>
      <w:r w:rsidR="00B17023">
        <w:rPr>
          <w:rFonts w:cs="David" w:hint="cs"/>
          <w:sz w:val="24"/>
          <w:szCs w:val="24"/>
          <w:u w:val="single"/>
          <w:rtl/>
        </w:rPr>
        <w:t xml:space="preserve">השופט </w:t>
      </w:r>
      <w:r w:rsidR="001D6344" w:rsidRPr="00B17023">
        <w:rPr>
          <w:rFonts w:cs="David" w:hint="cs"/>
          <w:sz w:val="24"/>
          <w:szCs w:val="24"/>
          <w:u w:val="single"/>
          <w:rtl/>
        </w:rPr>
        <w:t>ברק</w:t>
      </w:r>
      <w:r w:rsidR="00B17023">
        <w:rPr>
          <w:rFonts w:cs="David" w:hint="cs"/>
          <w:sz w:val="24"/>
          <w:szCs w:val="24"/>
          <w:rtl/>
        </w:rPr>
        <w:t>:</w:t>
      </w:r>
      <w:r w:rsidR="001D6344" w:rsidRPr="00EE2CBB">
        <w:rPr>
          <w:rFonts w:cs="David" w:hint="cs"/>
          <w:sz w:val="24"/>
          <w:szCs w:val="24"/>
          <w:rtl/>
        </w:rPr>
        <w:t xml:space="preserve"> </w:t>
      </w:r>
      <w:r w:rsidR="00B17023">
        <w:rPr>
          <w:rFonts w:cs="David" w:hint="cs"/>
          <w:sz w:val="24"/>
          <w:szCs w:val="24"/>
          <w:rtl/>
        </w:rPr>
        <w:t>לא רוצה להכריע בשאלה</w:t>
      </w:r>
      <w:r w:rsidR="001D6344" w:rsidRPr="00EE2CBB">
        <w:rPr>
          <w:rFonts w:cs="David" w:hint="cs"/>
          <w:sz w:val="24"/>
          <w:szCs w:val="24"/>
          <w:rtl/>
        </w:rPr>
        <w:t xml:space="preserve"> כי היא מורכבת לטענתו. </w:t>
      </w:r>
      <w:r w:rsidR="001D6344" w:rsidRPr="00B17023">
        <w:rPr>
          <w:rFonts w:cs="David" w:hint="cs"/>
          <w:b/>
          <w:bCs/>
          <w:sz w:val="24"/>
          <w:szCs w:val="24"/>
          <w:rtl/>
        </w:rPr>
        <w:t>דה-שפיגל הוא דוגמא ל</w:t>
      </w:r>
      <w:r w:rsidR="001D6344" w:rsidRPr="005A6C24">
        <w:rPr>
          <w:rFonts w:cs="David" w:hint="cs"/>
          <w:b/>
          <w:bCs/>
          <w:sz w:val="24"/>
          <w:szCs w:val="24"/>
          <w:u w:val="single"/>
          <w:rtl/>
        </w:rPr>
        <w:t>יישום של</w:t>
      </w:r>
      <w:r w:rsidR="005A6C24" w:rsidRPr="005A6C24">
        <w:rPr>
          <w:rFonts w:cs="David" w:hint="cs"/>
          <w:b/>
          <w:bCs/>
          <w:sz w:val="24"/>
          <w:szCs w:val="24"/>
          <w:u w:val="single"/>
          <w:rtl/>
        </w:rPr>
        <w:t xml:space="preserve"> אמירתו של</w:t>
      </w:r>
      <w:r w:rsidR="001D6344" w:rsidRPr="005A6C24">
        <w:rPr>
          <w:rFonts w:cs="David" w:hint="cs"/>
          <w:b/>
          <w:bCs/>
          <w:sz w:val="24"/>
          <w:szCs w:val="24"/>
          <w:u w:val="single"/>
          <w:rtl/>
        </w:rPr>
        <w:t xml:space="preserve"> גרוניס קודם לכן</w:t>
      </w:r>
      <w:r w:rsidR="001D6344" w:rsidRPr="00B17023">
        <w:rPr>
          <w:rFonts w:cs="David" w:hint="cs"/>
          <w:b/>
          <w:bCs/>
          <w:sz w:val="24"/>
          <w:szCs w:val="24"/>
          <w:rtl/>
        </w:rPr>
        <w:t>.</w:t>
      </w:r>
      <w:r w:rsidR="001D6344" w:rsidRPr="00EE2CBB">
        <w:rPr>
          <w:rFonts w:cs="David" w:hint="cs"/>
          <w:sz w:val="24"/>
          <w:szCs w:val="24"/>
          <w:rtl/>
        </w:rPr>
        <w:t xml:space="preserve"> </w:t>
      </w:r>
    </w:p>
    <w:p w:rsidR="001D6344" w:rsidRPr="00EE2CBB" w:rsidRDefault="001D6344" w:rsidP="00426852">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EE2CBB">
        <w:rPr>
          <w:rFonts w:cs="David" w:hint="cs"/>
          <w:b/>
          <w:bCs/>
          <w:sz w:val="24"/>
          <w:szCs w:val="24"/>
          <w:u w:val="single"/>
          <w:rtl/>
        </w:rPr>
        <w:t>לסיכום</w:t>
      </w:r>
      <w:r w:rsidRPr="00EE2CBB">
        <w:rPr>
          <w:rFonts w:cs="David" w:hint="cs"/>
          <w:sz w:val="24"/>
          <w:szCs w:val="24"/>
          <w:rtl/>
        </w:rPr>
        <w:t>: אנו רואים טשטוש ניכר בהחלטה על הפעלת 482 או 500- בשניהם ייכנסו שאלות של אינטנסיביות הקשר ופורום נ</w:t>
      </w:r>
      <w:r w:rsidR="00426852">
        <w:rPr>
          <w:rFonts w:cs="David" w:hint="cs"/>
          <w:sz w:val="24"/>
          <w:szCs w:val="24"/>
          <w:rtl/>
        </w:rPr>
        <w:t>אות.</w:t>
      </w:r>
      <w:r w:rsidRPr="00EE2CBB">
        <w:rPr>
          <w:rFonts w:cs="David" w:hint="cs"/>
          <w:sz w:val="24"/>
          <w:szCs w:val="24"/>
          <w:rtl/>
        </w:rPr>
        <w:t xml:space="preserve"> ישנה נטיה להקל עם תובעים ישראליים</w:t>
      </w:r>
      <w:r w:rsidR="00426852">
        <w:rPr>
          <w:rFonts w:cs="David" w:hint="cs"/>
          <w:sz w:val="24"/>
          <w:szCs w:val="24"/>
          <w:rtl/>
        </w:rPr>
        <w:t xml:space="preserve"> בבירור-</w:t>
      </w:r>
      <w:r w:rsidRPr="00EE2CBB">
        <w:rPr>
          <w:rFonts w:cs="David" w:hint="cs"/>
          <w:sz w:val="24"/>
          <w:szCs w:val="24"/>
          <w:rtl/>
        </w:rPr>
        <w:t xml:space="preserve"> במצבים שבם יש מורשה רלוונטי שניתן להגיע אליו.</w:t>
      </w:r>
    </w:p>
    <w:p w:rsidR="00426852" w:rsidRDefault="00426852" w:rsidP="000A3470">
      <w:pPr>
        <w:tabs>
          <w:tab w:val="left" w:pos="3222"/>
        </w:tabs>
        <w:spacing w:after="120" w:line="288" w:lineRule="auto"/>
        <w:jc w:val="both"/>
        <w:rPr>
          <w:rFonts w:cs="David"/>
          <w:sz w:val="24"/>
          <w:szCs w:val="24"/>
          <w:u w:val="single"/>
          <w:rtl/>
        </w:rPr>
      </w:pPr>
    </w:p>
    <w:p w:rsidR="001D6344" w:rsidRPr="00426852" w:rsidRDefault="00FF0240" w:rsidP="000A3470">
      <w:pPr>
        <w:tabs>
          <w:tab w:val="left" w:pos="3222"/>
        </w:tabs>
        <w:spacing w:after="120" w:line="288" w:lineRule="auto"/>
        <w:jc w:val="both"/>
        <w:rPr>
          <w:rFonts w:cs="David"/>
          <w:b/>
          <w:bCs/>
          <w:sz w:val="26"/>
          <w:szCs w:val="26"/>
          <w:u w:val="single"/>
          <w:rtl/>
        </w:rPr>
      </w:pPr>
      <w:r w:rsidRPr="00426852">
        <w:rPr>
          <w:rFonts w:cs="David" w:hint="cs"/>
          <w:b/>
          <w:bCs/>
          <w:sz w:val="26"/>
          <w:szCs w:val="26"/>
          <w:u w:val="single"/>
          <w:rtl/>
        </w:rPr>
        <w:t>שאלת הפורום הנאות</w:t>
      </w:r>
    </w:p>
    <w:p w:rsidR="00FF0240" w:rsidRPr="00426852" w:rsidRDefault="00FF0240" w:rsidP="009479BB">
      <w:pPr>
        <w:pStyle w:val="ListParagraph"/>
        <w:numPr>
          <w:ilvl w:val="0"/>
          <w:numId w:val="76"/>
        </w:numPr>
        <w:tabs>
          <w:tab w:val="left" w:pos="3222"/>
        </w:tabs>
        <w:spacing w:after="120" w:line="288" w:lineRule="auto"/>
        <w:ind w:left="310"/>
        <w:jc w:val="both"/>
        <w:rPr>
          <w:rFonts w:cs="David"/>
          <w:sz w:val="24"/>
          <w:szCs w:val="24"/>
          <w:rtl/>
        </w:rPr>
      </w:pPr>
      <w:r w:rsidRPr="00426852">
        <w:rPr>
          <w:rFonts w:cs="David" w:hint="cs"/>
          <w:sz w:val="24"/>
          <w:szCs w:val="24"/>
          <w:u w:val="single"/>
          <w:rtl/>
        </w:rPr>
        <w:t>מבחני נוחות:</w:t>
      </w:r>
      <w:r w:rsidRPr="00426852">
        <w:rPr>
          <w:rFonts w:cs="David" w:hint="cs"/>
          <w:sz w:val="24"/>
          <w:szCs w:val="24"/>
          <w:rtl/>
        </w:rPr>
        <w:t xml:space="preserve"> היכן יותר נוח? יעילות כלכלית</w:t>
      </w:r>
      <w:r w:rsidR="00426852">
        <w:rPr>
          <w:rFonts w:cs="David" w:hint="cs"/>
          <w:sz w:val="24"/>
          <w:szCs w:val="24"/>
          <w:rtl/>
        </w:rPr>
        <w:t xml:space="preserve"> משפיעה</w:t>
      </w:r>
      <w:r w:rsidRPr="00426852">
        <w:rPr>
          <w:rFonts w:cs="David" w:hint="cs"/>
          <w:sz w:val="24"/>
          <w:szCs w:val="24"/>
          <w:rtl/>
        </w:rPr>
        <w:t>- א</w:t>
      </w:r>
      <w:r w:rsidR="00426852">
        <w:rPr>
          <w:rFonts w:cs="David" w:hint="cs"/>
          <w:sz w:val="24"/>
          <w:szCs w:val="24"/>
          <w:rtl/>
        </w:rPr>
        <w:t>יפה רוב בעלי הדין/ העדים? איפה יותר פשוט לנהלו?</w:t>
      </w:r>
      <w:r w:rsidR="00EA7BBF" w:rsidRPr="00426852">
        <w:rPr>
          <w:rFonts w:cs="David" w:hint="cs"/>
          <w:sz w:val="24"/>
          <w:szCs w:val="24"/>
          <w:rtl/>
        </w:rPr>
        <w:t xml:space="preserve"> </w:t>
      </w:r>
    </w:p>
    <w:p w:rsidR="00EA7BBF" w:rsidRPr="00426852" w:rsidRDefault="00EA7BBF" w:rsidP="009479BB">
      <w:pPr>
        <w:pStyle w:val="ListParagraph"/>
        <w:numPr>
          <w:ilvl w:val="0"/>
          <w:numId w:val="76"/>
        </w:numPr>
        <w:tabs>
          <w:tab w:val="left" w:pos="3222"/>
        </w:tabs>
        <w:spacing w:after="120" w:line="288" w:lineRule="auto"/>
        <w:ind w:left="310"/>
        <w:jc w:val="both"/>
        <w:rPr>
          <w:rFonts w:cs="David"/>
          <w:sz w:val="24"/>
          <w:szCs w:val="24"/>
          <w:rtl/>
        </w:rPr>
      </w:pPr>
      <w:r w:rsidRPr="00426852">
        <w:rPr>
          <w:rFonts w:cs="David" w:hint="cs"/>
          <w:sz w:val="24"/>
          <w:szCs w:val="24"/>
          <w:u w:val="single"/>
          <w:rtl/>
        </w:rPr>
        <w:t>מבחני מהות:</w:t>
      </w:r>
      <w:r w:rsidRPr="00426852">
        <w:rPr>
          <w:rFonts w:cs="David" w:hint="cs"/>
          <w:sz w:val="24"/>
          <w:szCs w:val="24"/>
          <w:rtl/>
        </w:rPr>
        <w:t xml:space="preserve"> עוסקים ב</w:t>
      </w:r>
      <w:r w:rsidRPr="00426852">
        <w:rPr>
          <w:rFonts w:cs="David" w:hint="cs"/>
          <w:b/>
          <w:bCs/>
          <w:sz w:val="24"/>
          <w:szCs w:val="24"/>
          <w:rtl/>
        </w:rPr>
        <w:t>אינטרס של הפורום</w:t>
      </w:r>
      <w:r w:rsidRPr="00426852">
        <w:rPr>
          <w:rFonts w:cs="David" w:hint="cs"/>
          <w:sz w:val="24"/>
          <w:szCs w:val="24"/>
          <w:rtl/>
        </w:rPr>
        <w:t xml:space="preserve"> אבל לא רק- יש בהם גם מבחני הוגנות כלליים: </w:t>
      </w:r>
    </w:p>
    <w:p w:rsidR="00EA7BBF" w:rsidRPr="00EE2CBB" w:rsidRDefault="00EA7BBF" w:rsidP="00BE115F">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מבחן מירב הזיקות</w:t>
      </w:r>
      <w:r w:rsidR="00426852">
        <w:rPr>
          <w:rFonts w:cs="David" w:hint="cs"/>
          <w:sz w:val="24"/>
          <w:szCs w:val="24"/>
          <w:rtl/>
        </w:rPr>
        <w:t>:</w:t>
      </w:r>
      <w:r w:rsidRPr="00EE2CBB">
        <w:rPr>
          <w:rFonts w:cs="David" w:hint="cs"/>
          <w:sz w:val="24"/>
          <w:szCs w:val="24"/>
          <w:rtl/>
        </w:rPr>
        <w:t xml:space="preserve"> לאיזה פורום יש את </w:t>
      </w:r>
      <w:r w:rsidRPr="00426852">
        <w:rPr>
          <w:rFonts w:cs="David" w:hint="cs"/>
          <w:b/>
          <w:bCs/>
          <w:sz w:val="24"/>
          <w:szCs w:val="24"/>
          <w:rtl/>
        </w:rPr>
        <w:t>מירב הזיקות לסכסוך</w:t>
      </w:r>
      <w:r w:rsidR="00426852">
        <w:rPr>
          <w:rFonts w:cs="David" w:hint="cs"/>
          <w:sz w:val="24"/>
          <w:szCs w:val="24"/>
          <w:rtl/>
        </w:rPr>
        <w:t xml:space="preserve"> (משקף</w:t>
      </w:r>
      <w:r w:rsidRPr="00EE2CBB">
        <w:rPr>
          <w:rFonts w:cs="David" w:hint="cs"/>
          <w:sz w:val="24"/>
          <w:szCs w:val="24"/>
          <w:rtl/>
        </w:rPr>
        <w:t xml:space="preserve"> גם היבטים של נוחות אבל לא רק).</w:t>
      </w:r>
    </w:p>
    <w:p w:rsidR="00EA7BBF" w:rsidRPr="00EE2CBB" w:rsidRDefault="00EA7BBF" w:rsidP="00426852">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מבחן הציפייה הסבירה</w:t>
      </w:r>
      <w:r w:rsidR="00426852">
        <w:rPr>
          <w:rFonts w:cs="David" w:hint="cs"/>
          <w:sz w:val="24"/>
          <w:szCs w:val="24"/>
          <w:rtl/>
        </w:rPr>
        <w:t>:</w:t>
      </w:r>
      <w:r w:rsidRPr="00EE2CBB">
        <w:rPr>
          <w:rFonts w:cs="David" w:hint="cs"/>
          <w:b/>
          <w:bCs/>
          <w:sz w:val="24"/>
          <w:szCs w:val="24"/>
          <w:rtl/>
        </w:rPr>
        <w:t xml:space="preserve"> </w:t>
      </w:r>
      <w:r w:rsidRPr="00EE2CBB">
        <w:rPr>
          <w:rFonts w:cs="David" w:hint="cs"/>
          <w:sz w:val="24"/>
          <w:szCs w:val="24"/>
          <w:rtl/>
        </w:rPr>
        <w:t>איפה ציפו שהל</w:t>
      </w:r>
      <w:r w:rsidR="00426852">
        <w:rPr>
          <w:rFonts w:cs="David" w:hint="cs"/>
          <w:sz w:val="24"/>
          <w:szCs w:val="24"/>
          <w:rtl/>
        </w:rPr>
        <w:t>י</w:t>
      </w:r>
      <w:r w:rsidRPr="00EE2CBB">
        <w:rPr>
          <w:rFonts w:cs="David" w:hint="cs"/>
          <w:sz w:val="24"/>
          <w:szCs w:val="24"/>
          <w:rtl/>
        </w:rPr>
        <w:t>טיגציה תתקיים כשהם נכנסו לתוך מערכת היחסים. אם יש אינדיקציה ברורה אז זה יכול להשפיע על הבחיר</w:t>
      </w:r>
      <w:r w:rsidR="00426852">
        <w:rPr>
          <w:rFonts w:cs="David" w:hint="cs"/>
          <w:sz w:val="24"/>
          <w:szCs w:val="24"/>
          <w:rtl/>
        </w:rPr>
        <w:t>ה</w:t>
      </w:r>
      <w:r w:rsidRPr="00EE2CBB">
        <w:rPr>
          <w:rFonts w:cs="David" w:hint="cs"/>
          <w:sz w:val="24"/>
          <w:szCs w:val="24"/>
          <w:rtl/>
        </w:rPr>
        <w:t>. בקשרי נזיקין לדוגמא אין ציפיות סבירות</w:t>
      </w:r>
      <w:r w:rsidR="00426852">
        <w:rPr>
          <w:rFonts w:cs="David" w:hint="cs"/>
          <w:sz w:val="24"/>
          <w:szCs w:val="24"/>
          <w:rtl/>
        </w:rPr>
        <w:t xml:space="preserve"> מראש</w:t>
      </w:r>
      <w:r w:rsidRPr="00EE2CBB">
        <w:rPr>
          <w:rFonts w:cs="David" w:hint="cs"/>
          <w:sz w:val="24"/>
          <w:szCs w:val="24"/>
          <w:rtl/>
        </w:rPr>
        <w:t xml:space="preserve"> ולכן המבחן לא רלוונטי</w:t>
      </w:r>
      <w:r w:rsidR="00426852">
        <w:rPr>
          <w:rFonts w:cs="David" w:hint="cs"/>
          <w:sz w:val="24"/>
          <w:szCs w:val="24"/>
          <w:rtl/>
        </w:rPr>
        <w:t xml:space="preserve"> לרוב, </w:t>
      </w:r>
      <w:r w:rsidRPr="00EE2CBB">
        <w:rPr>
          <w:rFonts w:cs="David" w:hint="cs"/>
          <w:sz w:val="24"/>
          <w:szCs w:val="24"/>
          <w:rtl/>
        </w:rPr>
        <w:t>אולם</w:t>
      </w:r>
      <w:r w:rsidR="00426852">
        <w:rPr>
          <w:rFonts w:cs="David" w:hint="cs"/>
          <w:sz w:val="24"/>
          <w:szCs w:val="24"/>
          <w:rtl/>
        </w:rPr>
        <w:t>,</w:t>
      </w:r>
      <w:r w:rsidRPr="00EE2CBB">
        <w:rPr>
          <w:rFonts w:cs="David" w:hint="cs"/>
          <w:sz w:val="24"/>
          <w:szCs w:val="24"/>
          <w:rtl/>
        </w:rPr>
        <w:t xml:space="preserve"> אם יש מזיק "טיפוסי"- ספק מסוים, אז גם בנזיקין יש לבחון </w:t>
      </w:r>
      <w:r w:rsidR="00426852">
        <w:rPr>
          <w:rFonts w:cs="David" w:hint="cs"/>
          <w:sz w:val="24"/>
          <w:szCs w:val="24"/>
          <w:rtl/>
        </w:rPr>
        <w:t>זאת</w:t>
      </w:r>
      <w:r w:rsidRPr="00EE2CBB">
        <w:rPr>
          <w:rFonts w:cs="David" w:hint="cs"/>
          <w:sz w:val="24"/>
          <w:szCs w:val="24"/>
          <w:rtl/>
        </w:rPr>
        <w:t xml:space="preserve">. </w:t>
      </w:r>
    </w:p>
    <w:p w:rsidR="00EA7BBF" w:rsidRPr="00EE2CBB" w:rsidRDefault="00EA7BBF" w:rsidP="00426852">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אפקטיביות ההליך</w:t>
      </w:r>
      <w:r w:rsidR="00426852">
        <w:rPr>
          <w:rFonts w:cs="David" w:hint="cs"/>
          <w:b/>
          <w:bCs/>
          <w:sz w:val="24"/>
          <w:szCs w:val="24"/>
          <w:rtl/>
        </w:rPr>
        <w:t xml:space="preserve"> (דנצינגר)</w:t>
      </w:r>
      <w:r w:rsidR="00426852">
        <w:rPr>
          <w:rFonts w:cs="David" w:hint="cs"/>
          <w:sz w:val="24"/>
          <w:szCs w:val="24"/>
          <w:rtl/>
        </w:rPr>
        <w:t>:</w:t>
      </w:r>
      <w:r w:rsidRPr="00EE2CBB">
        <w:rPr>
          <w:rFonts w:cs="David" w:hint="cs"/>
          <w:sz w:val="24"/>
          <w:szCs w:val="24"/>
          <w:rtl/>
        </w:rPr>
        <w:t xml:space="preserve"> </w:t>
      </w:r>
      <w:r w:rsidR="00426852">
        <w:rPr>
          <w:rFonts w:cs="David" w:hint="cs"/>
          <w:sz w:val="24"/>
          <w:szCs w:val="24"/>
          <w:rtl/>
        </w:rPr>
        <w:t xml:space="preserve">אם </w:t>
      </w:r>
      <w:r w:rsidRPr="00EE2CBB">
        <w:rPr>
          <w:rFonts w:cs="David" w:hint="cs"/>
          <w:sz w:val="24"/>
          <w:szCs w:val="24"/>
          <w:rtl/>
        </w:rPr>
        <w:t xml:space="preserve">נכסי הנתבע אינם במדינה שלנו </w:t>
      </w:r>
      <w:r w:rsidR="00426852">
        <w:rPr>
          <w:rFonts w:cs="David" w:hint="cs"/>
          <w:sz w:val="24"/>
          <w:szCs w:val="24"/>
          <w:rtl/>
        </w:rPr>
        <w:t>-</w:t>
      </w:r>
      <w:r w:rsidRPr="00EE2CBB">
        <w:rPr>
          <w:rFonts w:cs="David" w:hint="cs"/>
          <w:sz w:val="24"/>
          <w:szCs w:val="24"/>
          <w:rtl/>
        </w:rPr>
        <w:t xml:space="preserve"> אין טעם כי האפקטיביות של הגבייה אינה קיימת כמעט. </w:t>
      </w:r>
    </w:p>
    <w:p w:rsidR="00EA7BBF" w:rsidRPr="00EE2CBB" w:rsidRDefault="00EA7BBF" w:rsidP="00BE115F">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הדדיות בין המדינות</w:t>
      </w:r>
      <w:r w:rsidRPr="00EE2CBB">
        <w:rPr>
          <w:rFonts w:cs="David" w:hint="cs"/>
          <w:sz w:val="24"/>
          <w:szCs w:val="24"/>
          <w:rtl/>
        </w:rPr>
        <w:t>- מה מדי</w:t>
      </w:r>
      <w:r w:rsidR="00426852">
        <w:rPr>
          <w:rFonts w:cs="David" w:hint="cs"/>
          <w:sz w:val="24"/>
          <w:szCs w:val="24"/>
          <w:rtl/>
        </w:rPr>
        <w:t>נ</w:t>
      </w:r>
      <w:r w:rsidRPr="00EE2CBB">
        <w:rPr>
          <w:rFonts w:cs="David" w:hint="cs"/>
          <w:sz w:val="24"/>
          <w:szCs w:val="24"/>
          <w:rtl/>
        </w:rPr>
        <w:t xml:space="preserve">ה אחרת תעשה בתביעה מקבילה- זו </w:t>
      </w:r>
      <w:r w:rsidRPr="00426852">
        <w:rPr>
          <w:rFonts w:cs="David" w:hint="cs"/>
          <w:b/>
          <w:bCs/>
          <w:sz w:val="24"/>
          <w:szCs w:val="24"/>
          <w:rtl/>
        </w:rPr>
        <w:t>הוגנות על-פני תיקים רבים</w:t>
      </w:r>
      <w:r w:rsidRPr="00EE2CBB">
        <w:rPr>
          <w:rFonts w:cs="David" w:hint="cs"/>
          <w:sz w:val="24"/>
          <w:szCs w:val="24"/>
          <w:rtl/>
        </w:rPr>
        <w:t xml:space="preserve">. </w:t>
      </w:r>
    </w:p>
    <w:p w:rsidR="00EA7BBF" w:rsidRPr="00EE2CBB" w:rsidRDefault="00EA7BBF" w:rsidP="00426852">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אינטרס הפורום להסדיר את התחום</w:t>
      </w:r>
      <w:r w:rsidRPr="00EE2CBB">
        <w:rPr>
          <w:rFonts w:cs="David" w:hint="cs"/>
          <w:sz w:val="24"/>
          <w:szCs w:val="24"/>
          <w:rtl/>
        </w:rPr>
        <w:t>- האם</w:t>
      </w:r>
      <w:r w:rsidR="00426852">
        <w:rPr>
          <w:rFonts w:cs="David" w:hint="cs"/>
          <w:sz w:val="24"/>
          <w:szCs w:val="24"/>
          <w:rtl/>
        </w:rPr>
        <w:t xml:space="preserve"> יש לפורום אינטרס לדון בתיק הזה:</w:t>
      </w:r>
      <w:r w:rsidRPr="00EE2CBB">
        <w:rPr>
          <w:rFonts w:cs="David" w:hint="cs"/>
          <w:sz w:val="24"/>
          <w:szCs w:val="24"/>
          <w:rtl/>
        </w:rPr>
        <w:t xml:space="preserve"> בגדול זה כולל את כל שאר</w:t>
      </w:r>
      <w:r w:rsidR="00426852">
        <w:rPr>
          <w:rFonts w:cs="David" w:hint="cs"/>
          <w:sz w:val="24"/>
          <w:szCs w:val="24"/>
          <w:rtl/>
        </w:rPr>
        <w:t xml:space="preserve"> שקה"ד</w:t>
      </w:r>
      <w:r w:rsidRPr="00EE2CBB">
        <w:rPr>
          <w:rFonts w:cs="David" w:hint="cs"/>
          <w:sz w:val="24"/>
          <w:szCs w:val="24"/>
          <w:rtl/>
        </w:rPr>
        <w:t xml:space="preserve"> אך זה ביטוי שמשתמשים בו כמבחן.</w:t>
      </w:r>
    </w:p>
    <w:p w:rsidR="00E90ADB" w:rsidRPr="00EE2CBB" w:rsidRDefault="00EA7BBF" w:rsidP="00426852">
      <w:pPr>
        <w:pStyle w:val="ListParagraph"/>
        <w:numPr>
          <w:ilvl w:val="0"/>
          <w:numId w:val="26"/>
        </w:numPr>
        <w:tabs>
          <w:tab w:val="left" w:pos="3222"/>
        </w:tabs>
        <w:spacing w:after="120" w:line="288" w:lineRule="auto"/>
        <w:jc w:val="both"/>
        <w:rPr>
          <w:rFonts w:cs="David"/>
          <w:sz w:val="24"/>
          <w:szCs w:val="24"/>
        </w:rPr>
      </w:pPr>
      <w:r w:rsidRPr="00EE2CBB">
        <w:rPr>
          <w:rFonts w:cs="David" w:hint="cs"/>
          <w:b/>
          <w:bCs/>
          <w:sz w:val="24"/>
          <w:szCs w:val="24"/>
          <w:rtl/>
        </w:rPr>
        <w:t>ברירת הדין</w:t>
      </w:r>
      <w:r w:rsidR="00426852">
        <w:rPr>
          <w:rFonts w:cs="David" w:hint="cs"/>
          <w:b/>
          <w:bCs/>
          <w:sz w:val="24"/>
          <w:szCs w:val="24"/>
          <w:rtl/>
        </w:rPr>
        <w:t xml:space="preserve"> המהותי</w:t>
      </w:r>
      <w:r w:rsidRPr="00EE2CBB">
        <w:rPr>
          <w:rFonts w:cs="David" w:hint="cs"/>
          <w:sz w:val="24"/>
          <w:szCs w:val="24"/>
          <w:rtl/>
        </w:rPr>
        <w:t xml:space="preserve">- לפעמים אם בעלי הדין ייקבעו בחוזה כי </w:t>
      </w:r>
      <w:r w:rsidRPr="00426852">
        <w:rPr>
          <w:rFonts w:cs="David" w:hint="cs"/>
          <w:sz w:val="24"/>
          <w:szCs w:val="24"/>
          <w:u w:val="single"/>
          <w:rtl/>
        </w:rPr>
        <w:t xml:space="preserve">הדין </w:t>
      </w:r>
      <w:r w:rsidR="00426852" w:rsidRPr="00426852">
        <w:rPr>
          <w:rFonts w:cs="David" w:hint="cs"/>
          <w:sz w:val="24"/>
          <w:szCs w:val="24"/>
          <w:u w:val="single"/>
          <w:rtl/>
        </w:rPr>
        <w:t>המהותי</w:t>
      </w:r>
      <w:r w:rsidR="00426852">
        <w:rPr>
          <w:rFonts w:cs="David" w:hint="cs"/>
          <w:sz w:val="24"/>
          <w:szCs w:val="24"/>
          <w:rtl/>
        </w:rPr>
        <w:t xml:space="preserve"> </w:t>
      </w:r>
      <w:r w:rsidRPr="00EE2CBB">
        <w:rPr>
          <w:rFonts w:cs="David" w:hint="cs"/>
          <w:sz w:val="24"/>
          <w:szCs w:val="24"/>
          <w:rtl/>
        </w:rPr>
        <w:t xml:space="preserve">שיחול על הסכסוך הוא דין אחר- זו אינדיקציה לומר כי פורמלית אולי </w:t>
      </w:r>
      <w:r w:rsidR="00426852">
        <w:rPr>
          <w:rFonts w:cs="David" w:hint="cs"/>
          <w:sz w:val="24"/>
          <w:szCs w:val="24"/>
          <w:rtl/>
        </w:rPr>
        <w:t xml:space="preserve">ביהמ"ש </w:t>
      </w:r>
      <w:r w:rsidRPr="00EE2CBB">
        <w:rPr>
          <w:rFonts w:cs="David" w:hint="cs"/>
          <w:sz w:val="24"/>
          <w:szCs w:val="24"/>
          <w:rtl/>
        </w:rPr>
        <w:t xml:space="preserve">יכול להפעיל את הדין אבל הפורום הנאות </w:t>
      </w:r>
      <w:r w:rsidR="00426852">
        <w:rPr>
          <w:rFonts w:cs="David" w:hint="cs"/>
          <w:sz w:val="24"/>
          <w:szCs w:val="24"/>
          <w:rtl/>
        </w:rPr>
        <w:t xml:space="preserve">יהיה </w:t>
      </w:r>
      <w:r w:rsidRPr="00EE2CBB">
        <w:rPr>
          <w:rFonts w:cs="David" w:hint="cs"/>
          <w:sz w:val="24"/>
          <w:szCs w:val="24"/>
          <w:rtl/>
        </w:rPr>
        <w:t>מי שהדין המהותי קשור אליו</w:t>
      </w:r>
      <w:r w:rsidR="00E90ADB" w:rsidRPr="00EE2CBB">
        <w:rPr>
          <w:rFonts w:cs="David" w:hint="cs"/>
          <w:sz w:val="24"/>
          <w:szCs w:val="24"/>
          <w:rtl/>
        </w:rPr>
        <w:t xml:space="preserve">. </w:t>
      </w:r>
      <w:r w:rsidR="00E90ADB" w:rsidRPr="00426852">
        <w:rPr>
          <w:rFonts w:cs="David" w:hint="cs"/>
          <w:sz w:val="24"/>
          <w:szCs w:val="24"/>
          <w:u w:val="single"/>
          <w:rtl/>
        </w:rPr>
        <w:t>כנ"ל להיפך</w:t>
      </w:r>
      <w:r w:rsidR="00E90ADB" w:rsidRPr="00EE2CBB">
        <w:rPr>
          <w:rFonts w:cs="David" w:hint="cs"/>
          <w:sz w:val="24"/>
          <w:szCs w:val="24"/>
          <w:rtl/>
        </w:rPr>
        <w:t xml:space="preserve">- אם הדין ישראלי כברירה </w:t>
      </w:r>
      <w:r w:rsidR="00E90ADB" w:rsidRPr="00426852">
        <w:rPr>
          <w:rFonts w:cs="David" w:hint="cs"/>
          <w:b/>
          <w:bCs/>
          <w:sz w:val="24"/>
          <w:szCs w:val="24"/>
          <w:rtl/>
        </w:rPr>
        <w:t>ו-2 הצדדים זרים</w:t>
      </w:r>
      <w:r w:rsidR="00E90ADB" w:rsidRPr="00EE2CBB">
        <w:rPr>
          <w:rFonts w:cs="David" w:hint="cs"/>
          <w:sz w:val="24"/>
          <w:szCs w:val="24"/>
          <w:rtl/>
        </w:rPr>
        <w:t xml:space="preserve">, זוהי אינדיקציה לקיום הדין בישראל. </w:t>
      </w:r>
    </w:p>
    <w:p w:rsidR="00E90ADB" w:rsidRPr="00EE2CBB" w:rsidRDefault="00E90ADB"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ההיבטים החלוקתיים של הדין:</w:t>
      </w:r>
    </w:p>
    <w:p w:rsidR="00D8169D" w:rsidRPr="00EE2CBB" w:rsidRDefault="00D8169D" w:rsidP="0020707B">
      <w:pPr>
        <w:tabs>
          <w:tab w:val="left" w:pos="3222"/>
        </w:tabs>
        <w:spacing w:after="120" w:line="288" w:lineRule="auto"/>
        <w:jc w:val="both"/>
        <w:rPr>
          <w:rFonts w:cs="David"/>
          <w:sz w:val="24"/>
          <w:szCs w:val="24"/>
        </w:rPr>
      </w:pPr>
      <w:r w:rsidRPr="0020707B">
        <w:rPr>
          <w:rFonts w:cs="David" w:hint="cs"/>
          <w:b/>
          <w:bCs/>
          <w:sz w:val="24"/>
          <w:szCs w:val="24"/>
          <w:rtl/>
        </w:rPr>
        <w:t>ניהול הליך בפורום אחר משלי הוא יקר יותר</w:t>
      </w:r>
      <w:r w:rsidR="0020707B">
        <w:rPr>
          <w:rFonts w:cs="David" w:hint="cs"/>
          <w:sz w:val="24"/>
          <w:szCs w:val="24"/>
          <w:rtl/>
        </w:rPr>
        <w:t>-</w:t>
      </w:r>
      <w:r w:rsidRPr="00EE2CBB">
        <w:rPr>
          <w:rFonts w:cs="David" w:hint="cs"/>
          <w:sz w:val="24"/>
          <w:szCs w:val="24"/>
          <w:rtl/>
        </w:rPr>
        <w:t xml:space="preserve"> השאלה של האם תינתן </w:t>
      </w:r>
      <w:r w:rsidR="0020707B">
        <w:rPr>
          <w:rFonts w:cs="David" w:hint="cs"/>
          <w:sz w:val="24"/>
          <w:szCs w:val="24"/>
          <w:rtl/>
        </w:rPr>
        <w:t>אפשרות ל</w:t>
      </w:r>
      <w:r w:rsidRPr="00EE2CBB">
        <w:rPr>
          <w:rFonts w:cs="David" w:hint="cs"/>
          <w:sz w:val="24"/>
          <w:szCs w:val="24"/>
          <w:rtl/>
        </w:rPr>
        <w:t>המצאה של ההליך יכול</w:t>
      </w:r>
      <w:r w:rsidR="0020707B">
        <w:rPr>
          <w:rFonts w:cs="David" w:hint="cs"/>
          <w:sz w:val="24"/>
          <w:szCs w:val="24"/>
          <w:rtl/>
        </w:rPr>
        <w:t>ה</w:t>
      </w:r>
      <w:r w:rsidRPr="00EE2CBB">
        <w:rPr>
          <w:rFonts w:cs="David" w:hint="cs"/>
          <w:sz w:val="24"/>
          <w:szCs w:val="24"/>
          <w:rtl/>
        </w:rPr>
        <w:t xml:space="preserve"> להכריע את גורלה של התביעה</w:t>
      </w:r>
      <w:r w:rsidR="0020707B">
        <w:rPr>
          <w:rFonts w:cs="David" w:hint="cs"/>
          <w:sz w:val="24"/>
          <w:szCs w:val="24"/>
          <w:rtl/>
        </w:rPr>
        <w:t xml:space="preserve"> זאת עקב מחסור באמצעים או חוסר השתלמות מבחינת מבחני הסתברות לזכייה אל מול ההשקעה לנהל תביעה בפורום אחר</w:t>
      </w:r>
      <w:r w:rsidRPr="00EE2CBB">
        <w:rPr>
          <w:rFonts w:cs="David" w:hint="cs"/>
          <w:sz w:val="24"/>
          <w:szCs w:val="24"/>
          <w:rtl/>
        </w:rPr>
        <w:t xml:space="preserve">. </w:t>
      </w:r>
      <w:r w:rsidRPr="0020707B">
        <w:rPr>
          <w:rFonts w:cs="David" w:hint="cs"/>
          <w:sz w:val="24"/>
          <w:szCs w:val="24"/>
          <w:u w:val="single"/>
          <w:rtl/>
        </w:rPr>
        <w:t>גם מצד שני</w:t>
      </w:r>
      <w:r w:rsidRPr="00EE2CBB">
        <w:rPr>
          <w:rFonts w:cs="David" w:hint="cs"/>
          <w:sz w:val="24"/>
          <w:szCs w:val="24"/>
          <w:rtl/>
        </w:rPr>
        <w:t xml:space="preserve"> - הנתבע יחשוב האם מומלץ להתדיין או להגיע למו"מ/פשרה.  </w:t>
      </w:r>
    </w:p>
    <w:p w:rsidR="005867D5" w:rsidRDefault="005867D5" w:rsidP="005867D5">
      <w:pPr>
        <w:tabs>
          <w:tab w:val="left" w:pos="3222"/>
        </w:tabs>
        <w:spacing w:after="120" w:line="288" w:lineRule="auto"/>
        <w:jc w:val="both"/>
        <w:rPr>
          <w:rFonts w:cs="David"/>
          <w:b/>
          <w:bCs/>
          <w:sz w:val="24"/>
          <w:szCs w:val="24"/>
          <w:rtl/>
        </w:rPr>
      </w:pPr>
      <w:r>
        <w:rPr>
          <w:rFonts w:cs="David" w:hint="cs"/>
          <w:b/>
          <w:bCs/>
          <w:sz w:val="24"/>
          <w:szCs w:val="24"/>
          <w:rtl/>
        </w:rPr>
        <w:t>ביקורת רבה ביחס לבחירת הפורום הנאות וקלות הבחירה של ביהמ"ש לפיה הוא מכריע את התיקים מלכתחילה.</w:t>
      </w:r>
    </w:p>
    <w:p w:rsidR="00987751" w:rsidRPr="005867D5" w:rsidRDefault="005867D5" w:rsidP="005867D5">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5867D5">
        <w:rPr>
          <w:rFonts w:cs="David" w:hint="cs"/>
          <w:sz w:val="24"/>
          <w:szCs w:val="24"/>
          <w:rtl/>
        </w:rPr>
        <w:t xml:space="preserve">ישנו </w:t>
      </w:r>
      <w:r w:rsidR="00987751" w:rsidRPr="005867D5">
        <w:rPr>
          <w:rFonts w:cs="David" w:hint="cs"/>
          <w:sz w:val="24"/>
          <w:szCs w:val="24"/>
          <w:rtl/>
        </w:rPr>
        <w:t>תרשים זרימה באתר של הקורס לגבי דרך הבחינה הטיפוסית בשאלה של סמכות בינלאומית.</w:t>
      </w:r>
    </w:p>
    <w:p w:rsidR="004C36A7" w:rsidRPr="005867D5" w:rsidRDefault="004C36A7" w:rsidP="005867D5">
      <w:pPr>
        <w:tabs>
          <w:tab w:val="left" w:pos="3222"/>
        </w:tabs>
        <w:spacing w:after="120" w:line="288" w:lineRule="auto"/>
        <w:jc w:val="center"/>
        <w:rPr>
          <w:rFonts w:cs="David"/>
          <w:b/>
          <w:bCs/>
          <w:sz w:val="32"/>
          <w:szCs w:val="32"/>
          <w:u w:val="single"/>
        </w:rPr>
      </w:pPr>
      <w:r w:rsidRPr="005867D5">
        <w:rPr>
          <w:rFonts w:cs="David" w:hint="cs"/>
          <w:b/>
          <w:bCs/>
          <w:sz w:val="32"/>
          <w:szCs w:val="32"/>
          <w:u w:val="single"/>
          <w:rtl/>
        </w:rPr>
        <w:t>סמכות שיפוט מקומית</w:t>
      </w:r>
    </w:p>
    <w:p w:rsidR="002E669B" w:rsidRDefault="004C36A7" w:rsidP="000A3470">
      <w:pPr>
        <w:tabs>
          <w:tab w:val="left" w:pos="3222"/>
        </w:tabs>
        <w:spacing w:after="120" w:line="288" w:lineRule="auto"/>
        <w:jc w:val="both"/>
        <w:rPr>
          <w:rFonts w:cs="David"/>
          <w:sz w:val="24"/>
          <w:szCs w:val="24"/>
          <w:rtl/>
        </w:rPr>
      </w:pPr>
      <w:r w:rsidRPr="002E669B">
        <w:rPr>
          <w:rFonts w:cs="David" w:hint="cs"/>
          <w:b/>
          <w:bCs/>
          <w:sz w:val="24"/>
          <w:szCs w:val="24"/>
          <w:u w:val="single"/>
          <w:rtl/>
        </w:rPr>
        <w:t>סמכות של בתי המשפט במחוזות השיפוט</w:t>
      </w:r>
      <w:r w:rsidRPr="00EE2CBB">
        <w:rPr>
          <w:rFonts w:cs="David" w:hint="cs"/>
          <w:sz w:val="24"/>
          <w:szCs w:val="24"/>
          <w:rtl/>
        </w:rPr>
        <w:t xml:space="preserve">: חיפה, תל-אביב, מחוז מרכז- </w:t>
      </w:r>
      <w:r w:rsidR="002E669B">
        <w:rPr>
          <w:rFonts w:cs="David" w:hint="cs"/>
          <w:sz w:val="24"/>
          <w:szCs w:val="24"/>
          <w:rtl/>
        </w:rPr>
        <w:t>ב</w:t>
      </w:r>
      <w:r w:rsidRPr="00EE2CBB">
        <w:rPr>
          <w:rFonts w:cs="David" w:hint="cs"/>
          <w:sz w:val="24"/>
          <w:szCs w:val="24"/>
          <w:rtl/>
        </w:rPr>
        <w:t xml:space="preserve">פ"ת, מחוז דרום- ב"ש, מחוז צפון בנצרת. </w:t>
      </w:r>
      <w:r w:rsidRPr="002E669B">
        <w:rPr>
          <w:rFonts w:cs="David" w:hint="cs"/>
          <w:b/>
          <w:bCs/>
          <w:sz w:val="24"/>
          <w:szCs w:val="24"/>
          <w:rtl/>
        </w:rPr>
        <w:t>בכל מחוז נשיא אחד ובית משפט מחוזי אחד ולפחות 2 בתי משפט שלום</w:t>
      </w:r>
      <w:r w:rsidRPr="00EE2CBB">
        <w:rPr>
          <w:rFonts w:cs="David" w:hint="cs"/>
          <w:sz w:val="24"/>
          <w:szCs w:val="24"/>
          <w:rtl/>
        </w:rPr>
        <w:t>.</w:t>
      </w:r>
    </w:p>
    <w:p w:rsidR="004C36A7" w:rsidRDefault="004C36A7" w:rsidP="000A3470">
      <w:pPr>
        <w:tabs>
          <w:tab w:val="left" w:pos="3222"/>
        </w:tabs>
        <w:spacing w:after="120" w:line="288" w:lineRule="auto"/>
        <w:jc w:val="both"/>
        <w:rPr>
          <w:rFonts w:cs="David"/>
          <w:sz w:val="24"/>
          <w:szCs w:val="24"/>
          <w:rtl/>
        </w:rPr>
      </w:pPr>
      <w:r w:rsidRPr="002E669B">
        <w:rPr>
          <w:rFonts w:cs="David" w:hint="cs"/>
          <w:sz w:val="24"/>
          <w:szCs w:val="24"/>
          <w:u w:val="single"/>
          <w:rtl/>
        </w:rPr>
        <w:t>סעיף 49 לחוק בתי המשפט</w:t>
      </w:r>
      <w:r w:rsidR="002E669B">
        <w:rPr>
          <w:rFonts w:cs="David" w:hint="cs"/>
          <w:sz w:val="24"/>
          <w:szCs w:val="24"/>
          <w:rtl/>
        </w:rPr>
        <w:t>:</w:t>
      </w:r>
      <w:r w:rsidRPr="00EE2CBB">
        <w:rPr>
          <w:rFonts w:cs="David" w:hint="cs"/>
          <w:sz w:val="24"/>
          <w:szCs w:val="24"/>
          <w:rtl/>
        </w:rPr>
        <w:t xml:space="preserve"> מסמיך את </w:t>
      </w:r>
      <w:r w:rsidRPr="002E669B">
        <w:rPr>
          <w:rFonts w:cs="David" w:hint="cs"/>
          <w:b/>
          <w:bCs/>
          <w:sz w:val="24"/>
          <w:szCs w:val="24"/>
          <w:rtl/>
        </w:rPr>
        <w:t>נשיא השלום להעביר תיקים בתוך המערכת</w:t>
      </w:r>
      <w:r w:rsidR="002E669B">
        <w:rPr>
          <w:rFonts w:cs="David" w:hint="cs"/>
          <w:b/>
          <w:bCs/>
          <w:sz w:val="24"/>
          <w:szCs w:val="24"/>
          <w:rtl/>
        </w:rPr>
        <w:t xml:space="preserve"> שלו</w:t>
      </w:r>
      <w:r w:rsidRPr="00EE2CBB">
        <w:rPr>
          <w:rFonts w:cs="David" w:hint="cs"/>
          <w:sz w:val="24"/>
          <w:szCs w:val="24"/>
          <w:rtl/>
        </w:rPr>
        <w:t xml:space="preserve">. </w:t>
      </w:r>
    </w:p>
    <w:p w:rsidR="00215B35" w:rsidRPr="00215B35" w:rsidRDefault="00215B35" w:rsidP="00215B35">
      <w:pPr>
        <w:pStyle w:val="P00"/>
        <w:spacing w:before="72"/>
        <w:ind w:left="0"/>
        <w:rPr>
          <w:rStyle w:val="default"/>
          <w:rFonts w:cs="David"/>
          <w:i/>
          <w:iCs/>
          <w:sz w:val="22"/>
          <w:szCs w:val="22"/>
          <w:rtl/>
        </w:rPr>
      </w:pPr>
      <w:r w:rsidRPr="00215B35">
        <w:rPr>
          <w:rStyle w:val="big-number"/>
          <w:rFonts w:cs="David"/>
          <w:sz w:val="24"/>
          <w:szCs w:val="24"/>
          <w:rtl/>
        </w:rPr>
        <w:t>49.</w:t>
      </w:r>
      <w:r w:rsidRPr="00215B35">
        <w:rPr>
          <w:rStyle w:val="big-number"/>
          <w:rFonts w:cs="David"/>
          <w:i/>
          <w:iCs/>
          <w:sz w:val="22"/>
          <w:szCs w:val="22"/>
          <w:rtl/>
        </w:rPr>
        <w:tab/>
      </w:r>
      <w:r w:rsidRPr="00215B35">
        <w:rPr>
          <w:rStyle w:val="default"/>
          <w:rFonts w:cs="David"/>
          <w:i/>
          <w:iCs/>
          <w:sz w:val="22"/>
          <w:szCs w:val="22"/>
          <w:rtl/>
        </w:rPr>
        <w:t>(</w:t>
      </w:r>
      <w:r w:rsidRPr="00215B35">
        <w:rPr>
          <w:rStyle w:val="default"/>
          <w:rFonts w:cs="David" w:hint="cs"/>
          <w:i/>
          <w:iCs/>
          <w:sz w:val="22"/>
          <w:szCs w:val="22"/>
          <w:rtl/>
        </w:rPr>
        <w:t>א)</w:t>
      </w:r>
      <w:r w:rsidRPr="00215B35">
        <w:rPr>
          <w:rStyle w:val="default"/>
          <w:rFonts w:cs="David"/>
          <w:i/>
          <w:iCs/>
          <w:sz w:val="22"/>
          <w:szCs w:val="22"/>
          <w:rtl/>
        </w:rPr>
        <w:tab/>
      </w:r>
      <w:r w:rsidRPr="00215B35">
        <w:rPr>
          <w:rStyle w:val="default"/>
          <w:rFonts w:cs="David" w:hint="cs"/>
          <w:i/>
          <w:iCs/>
          <w:sz w:val="22"/>
          <w:szCs w:val="22"/>
          <w:rtl/>
        </w:rPr>
        <w:t>נשיא בית משפט השלום רשאי להורות שענין שהובא או שיש להביאו לפני ב</w:t>
      </w:r>
      <w:r w:rsidRPr="00215B35">
        <w:rPr>
          <w:rStyle w:val="default"/>
          <w:rFonts w:cs="David"/>
          <w:i/>
          <w:iCs/>
          <w:sz w:val="22"/>
          <w:szCs w:val="22"/>
          <w:rtl/>
        </w:rPr>
        <w:t>י</w:t>
      </w:r>
      <w:r w:rsidRPr="00215B35">
        <w:rPr>
          <w:rStyle w:val="default"/>
          <w:rFonts w:cs="David" w:hint="cs"/>
          <w:i/>
          <w:iCs/>
          <w:sz w:val="22"/>
          <w:szCs w:val="22"/>
          <w:rtl/>
        </w:rPr>
        <w:t xml:space="preserve">ת משפט שלום במקום פלוני וטרם החל הדיון בו או שענין שהוחלט בו על פסלות שופט, בין שהחל הדיון בו ובין שטרם החל הדיון בו, </w:t>
      </w:r>
      <w:r w:rsidRPr="00215B35">
        <w:rPr>
          <w:rStyle w:val="default"/>
          <w:rFonts w:cs="David" w:hint="cs"/>
          <w:b/>
          <w:bCs/>
          <w:i/>
          <w:iCs/>
          <w:sz w:val="22"/>
          <w:szCs w:val="22"/>
          <w:rtl/>
        </w:rPr>
        <w:t>יהיה נידון בבית משפט אחר הנמצא באזור שיפוט שבו הוא מכהן כנשיא</w:t>
      </w:r>
      <w:r w:rsidRPr="00215B35">
        <w:rPr>
          <w:rStyle w:val="default"/>
          <w:rFonts w:cs="David" w:hint="cs"/>
          <w:i/>
          <w:iCs/>
          <w:sz w:val="22"/>
          <w:szCs w:val="22"/>
          <w:rtl/>
        </w:rPr>
        <w:t>.</w:t>
      </w:r>
    </w:p>
    <w:p w:rsidR="00215B35" w:rsidRPr="00215B35" w:rsidRDefault="00215B35" w:rsidP="00215B35">
      <w:pPr>
        <w:pStyle w:val="P00"/>
        <w:spacing w:before="72"/>
        <w:ind w:left="0"/>
        <w:rPr>
          <w:rStyle w:val="default"/>
          <w:rFonts w:cs="David"/>
          <w:i/>
          <w:iCs/>
          <w:sz w:val="22"/>
          <w:szCs w:val="22"/>
          <w:rtl/>
        </w:rPr>
      </w:pPr>
      <w:r w:rsidRPr="00215B35">
        <w:rPr>
          <w:rFonts w:cs="David"/>
          <w:i/>
          <w:iCs/>
          <w:sz w:val="22"/>
          <w:szCs w:val="22"/>
          <w:rtl/>
        </w:rPr>
        <w:tab/>
      </w:r>
      <w:r w:rsidRPr="00215B35">
        <w:rPr>
          <w:rStyle w:val="default"/>
          <w:rFonts w:cs="David"/>
          <w:i/>
          <w:iCs/>
          <w:sz w:val="22"/>
          <w:szCs w:val="22"/>
          <w:rtl/>
        </w:rPr>
        <w:t>(</w:t>
      </w:r>
      <w:r w:rsidRPr="00215B35">
        <w:rPr>
          <w:rStyle w:val="default"/>
          <w:rFonts w:cs="David" w:hint="cs"/>
          <w:i/>
          <w:iCs/>
          <w:sz w:val="22"/>
          <w:szCs w:val="22"/>
          <w:rtl/>
        </w:rPr>
        <w:t>ב)</w:t>
      </w:r>
      <w:r w:rsidRPr="00215B35">
        <w:rPr>
          <w:rStyle w:val="default"/>
          <w:rFonts w:cs="David"/>
          <w:i/>
          <w:iCs/>
          <w:sz w:val="22"/>
          <w:szCs w:val="22"/>
          <w:rtl/>
        </w:rPr>
        <w:tab/>
      </w:r>
      <w:r w:rsidRPr="00215B35">
        <w:rPr>
          <w:rStyle w:val="default"/>
          <w:rFonts w:cs="David" w:hint="cs"/>
          <w:i/>
          <w:iCs/>
          <w:sz w:val="22"/>
          <w:szCs w:val="22"/>
          <w:rtl/>
        </w:rPr>
        <w:t>החלטה כאמור בסעיף קטן (א) ניתנת לערעור לפני נשיא בית משפט מחוזי.</w:t>
      </w:r>
    </w:p>
    <w:p w:rsidR="00215B35" w:rsidRPr="00215B35" w:rsidRDefault="00215B35" w:rsidP="003D4F66">
      <w:pPr>
        <w:pStyle w:val="P00"/>
        <w:spacing w:before="72" w:after="120"/>
        <w:ind w:left="0"/>
        <w:rPr>
          <w:rStyle w:val="default"/>
          <w:rFonts w:cs="David"/>
          <w:i/>
          <w:iCs/>
          <w:sz w:val="22"/>
          <w:szCs w:val="22"/>
          <w:rtl/>
        </w:rPr>
      </w:pPr>
      <w:r w:rsidRPr="00215B35">
        <w:rPr>
          <w:rFonts w:cs="David"/>
          <w:i/>
          <w:iCs/>
          <w:sz w:val="22"/>
          <w:szCs w:val="22"/>
          <w:rtl/>
        </w:rPr>
        <w:tab/>
      </w:r>
      <w:r w:rsidRPr="00215B35">
        <w:rPr>
          <w:rStyle w:val="default"/>
          <w:rFonts w:cs="David"/>
          <w:i/>
          <w:iCs/>
          <w:sz w:val="22"/>
          <w:szCs w:val="22"/>
          <w:rtl/>
        </w:rPr>
        <w:t>(</w:t>
      </w:r>
      <w:r w:rsidRPr="00215B35">
        <w:rPr>
          <w:rStyle w:val="default"/>
          <w:rFonts w:cs="David" w:hint="cs"/>
          <w:i/>
          <w:iCs/>
          <w:sz w:val="22"/>
          <w:szCs w:val="22"/>
          <w:rtl/>
        </w:rPr>
        <w:t>ג)</w:t>
      </w:r>
      <w:r w:rsidRPr="00215B35">
        <w:rPr>
          <w:rStyle w:val="default"/>
          <w:rFonts w:cs="David"/>
          <w:i/>
          <w:iCs/>
          <w:sz w:val="22"/>
          <w:szCs w:val="22"/>
          <w:rtl/>
        </w:rPr>
        <w:tab/>
      </w:r>
      <w:r w:rsidRPr="00215B35">
        <w:rPr>
          <w:rStyle w:val="default"/>
          <w:rFonts w:cs="David" w:hint="cs"/>
          <w:i/>
          <w:iCs/>
          <w:sz w:val="22"/>
          <w:szCs w:val="22"/>
          <w:rtl/>
        </w:rPr>
        <w:t>בית המשפט שאליו הועבר ענין כאמור, לא יעבירנו עוד.</w:t>
      </w:r>
    </w:p>
    <w:p w:rsidR="004C36A7" w:rsidRPr="00EE2CBB" w:rsidRDefault="00215B35" w:rsidP="003D4F66">
      <w:pPr>
        <w:tabs>
          <w:tab w:val="left" w:pos="3222"/>
        </w:tabs>
        <w:spacing w:after="120" w:line="288" w:lineRule="auto"/>
        <w:jc w:val="both"/>
        <w:rPr>
          <w:rFonts w:cs="David"/>
          <w:sz w:val="24"/>
          <w:szCs w:val="24"/>
          <w:rtl/>
        </w:rPr>
      </w:pPr>
      <w:r>
        <w:rPr>
          <w:rFonts w:cs="David" w:hint="cs"/>
          <w:sz w:val="24"/>
          <w:szCs w:val="24"/>
          <w:rtl/>
        </w:rPr>
        <w:t>הסמכות המקומית</w:t>
      </w:r>
      <w:r w:rsidR="004C36A7" w:rsidRPr="00EE2CBB">
        <w:rPr>
          <w:rFonts w:cs="David" w:hint="cs"/>
          <w:sz w:val="24"/>
          <w:szCs w:val="24"/>
          <w:rtl/>
        </w:rPr>
        <w:t xml:space="preserve"> גם מוסדרת בתקנות ולא בחקיקה ראשית, וגם מוס</w:t>
      </w:r>
      <w:r w:rsidR="003D4F66">
        <w:rPr>
          <w:rFonts w:cs="David" w:hint="cs"/>
          <w:sz w:val="24"/>
          <w:szCs w:val="24"/>
          <w:rtl/>
        </w:rPr>
        <w:t xml:space="preserve">דרת במונחים של אופן הגשת התביעה: </w:t>
      </w:r>
      <w:r w:rsidR="004C36A7" w:rsidRPr="00215B35">
        <w:rPr>
          <w:rFonts w:cs="David" w:hint="cs"/>
          <w:sz w:val="24"/>
          <w:szCs w:val="24"/>
          <w:u w:val="single"/>
          <w:rtl/>
        </w:rPr>
        <w:t>תקנות 3-7 לתקסד"א</w:t>
      </w:r>
      <w:r w:rsidR="004C36A7" w:rsidRPr="00EE2CBB">
        <w:rPr>
          <w:rFonts w:cs="David" w:hint="cs"/>
          <w:sz w:val="24"/>
          <w:szCs w:val="24"/>
          <w:rtl/>
        </w:rPr>
        <w:t xml:space="preserve"> מנוסחות במילים- "תובענה תוגש ל.."</w:t>
      </w:r>
      <w:r>
        <w:rPr>
          <w:rFonts w:cs="David" w:hint="cs"/>
          <w:sz w:val="24"/>
          <w:szCs w:val="24"/>
          <w:rtl/>
        </w:rPr>
        <w:t>:</w:t>
      </w:r>
      <w:r w:rsidR="004C36A7" w:rsidRPr="00EE2CBB">
        <w:rPr>
          <w:rFonts w:cs="David" w:hint="cs"/>
          <w:sz w:val="24"/>
          <w:szCs w:val="24"/>
          <w:rtl/>
        </w:rPr>
        <w:t xml:space="preserve"> </w:t>
      </w:r>
      <w:r w:rsidR="004C36A7" w:rsidRPr="00215B35">
        <w:rPr>
          <w:rFonts w:cs="David" w:hint="cs"/>
          <w:b/>
          <w:bCs/>
          <w:sz w:val="24"/>
          <w:szCs w:val="24"/>
          <w:rtl/>
        </w:rPr>
        <w:t>הנחייה לתובע להיכן להגיש את תביעתו</w:t>
      </w:r>
      <w:r w:rsidR="004C36A7" w:rsidRPr="00EE2CBB">
        <w:rPr>
          <w:rFonts w:cs="David" w:hint="cs"/>
          <w:sz w:val="24"/>
          <w:szCs w:val="24"/>
          <w:rtl/>
        </w:rPr>
        <w:t xml:space="preserve">. הסמכות המקומית נקבעת </w:t>
      </w:r>
      <w:r w:rsidR="004C36A7" w:rsidRPr="00215B35">
        <w:rPr>
          <w:rFonts w:cs="David" w:hint="cs"/>
          <w:b/>
          <w:bCs/>
          <w:sz w:val="24"/>
          <w:szCs w:val="24"/>
          <w:rtl/>
        </w:rPr>
        <w:t>ברגע הגשת התובענה שהוא הרגע הקובע</w:t>
      </w:r>
      <w:r w:rsidR="004C36A7" w:rsidRPr="00EE2CBB">
        <w:rPr>
          <w:rFonts w:cs="David" w:hint="cs"/>
          <w:sz w:val="24"/>
          <w:szCs w:val="24"/>
          <w:rtl/>
        </w:rPr>
        <w:t>.</w:t>
      </w:r>
    </w:p>
    <w:p w:rsidR="004C36A7" w:rsidRPr="00EE2CBB" w:rsidRDefault="004C36A7" w:rsidP="000A3470">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 xml:space="preserve">תקנה 3(א)1: </w:t>
      </w:r>
      <w:r w:rsidRPr="003D4F66">
        <w:rPr>
          <w:rFonts w:cs="David" w:hint="cs"/>
          <w:sz w:val="24"/>
          <w:szCs w:val="24"/>
          <w:u w:val="single"/>
          <w:rtl/>
        </w:rPr>
        <w:t xml:space="preserve">מעניקה יתרון </w:t>
      </w:r>
      <w:r w:rsidR="00215B35" w:rsidRPr="003D4F66">
        <w:rPr>
          <w:rFonts w:cs="David" w:hint="cs"/>
          <w:sz w:val="24"/>
          <w:szCs w:val="24"/>
          <w:u w:val="single"/>
          <w:rtl/>
        </w:rPr>
        <w:t>קל לנתבע:</w:t>
      </w:r>
    </w:p>
    <w:p w:rsidR="004C36A7" w:rsidRPr="005867D5" w:rsidRDefault="004C36A7" w:rsidP="000A3470">
      <w:pPr>
        <w:pStyle w:val="P00"/>
        <w:spacing w:before="0" w:after="120" w:line="288" w:lineRule="auto"/>
        <w:ind w:left="0"/>
        <w:rPr>
          <w:rStyle w:val="default"/>
          <w:rFonts w:cs="David"/>
          <w:i/>
          <w:iCs/>
          <w:sz w:val="22"/>
          <w:szCs w:val="22"/>
          <w:rtl/>
        </w:rPr>
      </w:pPr>
      <w:bookmarkStart w:id="6" w:name="Seif517"/>
      <w:bookmarkEnd w:id="6"/>
      <w:r w:rsidRPr="005867D5">
        <w:rPr>
          <w:rStyle w:val="big-number"/>
          <w:rFonts w:cs="David"/>
          <w:sz w:val="24"/>
          <w:szCs w:val="24"/>
          <w:rtl/>
        </w:rPr>
        <w:t>3.</w:t>
      </w:r>
      <w:r w:rsidRPr="005867D5">
        <w:rPr>
          <w:rStyle w:val="big-number"/>
          <w:rFonts w:cs="David"/>
          <w:sz w:val="24"/>
          <w:szCs w:val="24"/>
          <w:rtl/>
        </w:rPr>
        <w:tab/>
      </w:r>
      <w:r w:rsidRPr="005867D5">
        <w:rPr>
          <w:rStyle w:val="default"/>
          <w:rFonts w:cs="David"/>
          <w:i/>
          <w:iCs/>
          <w:sz w:val="22"/>
          <w:szCs w:val="22"/>
          <w:rtl/>
        </w:rPr>
        <w:t>(א)</w:t>
      </w:r>
      <w:r w:rsidRPr="005867D5">
        <w:rPr>
          <w:rStyle w:val="default"/>
          <w:rFonts w:cs="David"/>
          <w:i/>
          <w:iCs/>
          <w:sz w:val="22"/>
          <w:szCs w:val="22"/>
          <w:rtl/>
        </w:rPr>
        <w:tab/>
        <w:t>תוב</w:t>
      </w:r>
      <w:r w:rsidRPr="005867D5">
        <w:rPr>
          <w:rStyle w:val="default"/>
          <w:rFonts w:cs="David" w:hint="cs"/>
          <w:i/>
          <w:iCs/>
          <w:sz w:val="22"/>
          <w:szCs w:val="22"/>
          <w:rtl/>
        </w:rPr>
        <w:t>ענה שאינה כולה במקרקעין, תוגש לבית המשפט שבאזור שיפוטו מצוי אחד מאלה:</w:t>
      </w:r>
    </w:p>
    <w:p w:rsidR="004C36A7" w:rsidRPr="005867D5" w:rsidRDefault="004C36A7" w:rsidP="000A3470">
      <w:pPr>
        <w:pStyle w:val="P22"/>
        <w:spacing w:before="0" w:after="120" w:line="288" w:lineRule="auto"/>
        <w:ind w:left="1021" w:right="0"/>
        <w:rPr>
          <w:rStyle w:val="default"/>
          <w:rFonts w:cs="David"/>
          <w:i/>
          <w:iCs/>
          <w:sz w:val="22"/>
          <w:szCs w:val="22"/>
          <w:rtl/>
        </w:rPr>
      </w:pPr>
      <w:r w:rsidRPr="005867D5">
        <w:rPr>
          <w:rStyle w:val="default"/>
          <w:rFonts w:cs="David"/>
          <w:i/>
          <w:iCs/>
          <w:sz w:val="22"/>
          <w:szCs w:val="22"/>
          <w:rtl/>
        </w:rPr>
        <w:t>(1)</w:t>
      </w:r>
      <w:r w:rsidRPr="005867D5">
        <w:rPr>
          <w:rStyle w:val="default"/>
          <w:rFonts w:cs="David"/>
          <w:i/>
          <w:iCs/>
          <w:sz w:val="22"/>
          <w:szCs w:val="22"/>
          <w:rtl/>
        </w:rPr>
        <w:tab/>
        <w:t>מקו</w:t>
      </w:r>
      <w:r w:rsidRPr="005867D5">
        <w:rPr>
          <w:rStyle w:val="default"/>
          <w:rFonts w:cs="David" w:hint="cs"/>
          <w:i/>
          <w:iCs/>
          <w:sz w:val="22"/>
          <w:szCs w:val="22"/>
          <w:rtl/>
        </w:rPr>
        <w:t>ם מגוריו או מקום עסקו של הנתבע;</w:t>
      </w:r>
    </w:p>
    <w:p w:rsidR="004C36A7" w:rsidRPr="005867D5" w:rsidRDefault="004C36A7" w:rsidP="000A3470">
      <w:pPr>
        <w:pStyle w:val="P22"/>
        <w:spacing w:before="0" w:after="120" w:line="288" w:lineRule="auto"/>
        <w:ind w:left="1021" w:right="0"/>
        <w:rPr>
          <w:rStyle w:val="default"/>
          <w:rFonts w:cs="David"/>
          <w:i/>
          <w:iCs/>
          <w:sz w:val="22"/>
          <w:szCs w:val="22"/>
          <w:rtl/>
        </w:rPr>
      </w:pPr>
      <w:r w:rsidRPr="005867D5">
        <w:rPr>
          <w:rStyle w:val="default"/>
          <w:rFonts w:cs="David" w:hint="cs"/>
          <w:i/>
          <w:iCs/>
          <w:sz w:val="22"/>
          <w:szCs w:val="22"/>
          <w:rtl/>
        </w:rPr>
        <w:t>(2)</w:t>
      </w:r>
      <w:r w:rsidRPr="005867D5">
        <w:rPr>
          <w:rStyle w:val="default"/>
          <w:rFonts w:cs="David"/>
          <w:i/>
          <w:iCs/>
          <w:sz w:val="22"/>
          <w:szCs w:val="22"/>
          <w:rtl/>
        </w:rPr>
        <w:tab/>
        <w:t>מקו</w:t>
      </w:r>
      <w:r w:rsidRPr="005867D5">
        <w:rPr>
          <w:rStyle w:val="default"/>
          <w:rFonts w:cs="David" w:hint="cs"/>
          <w:i/>
          <w:iCs/>
          <w:sz w:val="22"/>
          <w:szCs w:val="22"/>
          <w:rtl/>
        </w:rPr>
        <w:t>ם יצירת ההתחייבות;</w:t>
      </w:r>
    </w:p>
    <w:p w:rsidR="004C36A7" w:rsidRPr="005867D5" w:rsidRDefault="004C36A7" w:rsidP="000A3470">
      <w:pPr>
        <w:pStyle w:val="P22"/>
        <w:spacing w:before="0" w:after="120" w:line="288" w:lineRule="auto"/>
        <w:ind w:left="1021" w:right="0"/>
        <w:rPr>
          <w:rStyle w:val="default"/>
          <w:rFonts w:cs="David"/>
          <w:i/>
          <w:iCs/>
          <w:sz w:val="22"/>
          <w:szCs w:val="22"/>
          <w:rtl/>
        </w:rPr>
      </w:pPr>
      <w:r w:rsidRPr="005867D5">
        <w:rPr>
          <w:rStyle w:val="default"/>
          <w:rFonts w:cs="David" w:hint="cs"/>
          <w:i/>
          <w:iCs/>
          <w:sz w:val="22"/>
          <w:szCs w:val="22"/>
          <w:rtl/>
        </w:rPr>
        <w:t>(3)</w:t>
      </w:r>
      <w:r w:rsidRPr="005867D5">
        <w:rPr>
          <w:rStyle w:val="default"/>
          <w:rFonts w:cs="David"/>
          <w:i/>
          <w:iCs/>
          <w:sz w:val="22"/>
          <w:szCs w:val="22"/>
          <w:rtl/>
        </w:rPr>
        <w:tab/>
        <w:t>המק</w:t>
      </w:r>
      <w:r w:rsidRPr="005867D5">
        <w:rPr>
          <w:rStyle w:val="default"/>
          <w:rFonts w:cs="David" w:hint="cs"/>
          <w:i/>
          <w:iCs/>
          <w:sz w:val="22"/>
          <w:szCs w:val="22"/>
          <w:rtl/>
        </w:rPr>
        <w:t>ום שנועד, או שהיה מכוון, לקיום ההתחייבות;</w:t>
      </w:r>
    </w:p>
    <w:p w:rsidR="004C36A7" w:rsidRPr="005867D5" w:rsidRDefault="004C36A7" w:rsidP="000A3470">
      <w:pPr>
        <w:pStyle w:val="P22"/>
        <w:spacing w:before="0" w:after="120" w:line="288" w:lineRule="auto"/>
        <w:ind w:left="1021" w:right="0"/>
        <w:rPr>
          <w:rStyle w:val="default"/>
          <w:rFonts w:cs="David"/>
          <w:i/>
          <w:iCs/>
          <w:sz w:val="22"/>
          <w:szCs w:val="22"/>
          <w:rtl/>
        </w:rPr>
      </w:pPr>
      <w:r w:rsidRPr="005867D5">
        <w:rPr>
          <w:rStyle w:val="default"/>
          <w:rFonts w:cs="David" w:hint="cs"/>
          <w:i/>
          <w:iCs/>
          <w:sz w:val="22"/>
          <w:szCs w:val="22"/>
          <w:rtl/>
        </w:rPr>
        <w:t>(4)</w:t>
      </w:r>
      <w:r w:rsidRPr="005867D5">
        <w:rPr>
          <w:rStyle w:val="default"/>
          <w:rFonts w:cs="David"/>
          <w:i/>
          <w:iCs/>
          <w:sz w:val="22"/>
          <w:szCs w:val="22"/>
          <w:rtl/>
        </w:rPr>
        <w:tab/>
        <w:t>מקו</w:t>
      </w:r>
      <w:r w:rsidRPr="005867D5">
        <w:rPr>
          <w:rStyle w:val="default"/>
          <w:rFonts w:cs="David" w:hint="cs"/>
          <w:i/>
          <w:iCs/>
          <w:sz w:val="22"/>
          <w:szCs w:val="22"/>
          <w:rtl/>
        </w:rPr>
        <w:t>ם המסירה של הנכס;</w:t>
      </w:r>
    </w:p>
    <w:p w:rsidR="004C36A7" w:rsidRPr="005867D5" w:rsidRDefault="004C36A7" w:rsidP="000A3470">
      <w:pPr>
        <w:pStyle w:val="P22"/>
        <w:spacing w:before="0" w:after="120" w:line="288" w:lineRule="auto"/>
        <w:ind w:left="1021" w:right="0"/>
        <w:rPr>
          <w:rStyle w:val="default"/>
          <w:rFonts w:cs="David"/>
          <w:i/>
          <w:iCs/>
          <w:sz w:val="22"/>
          <w:szCs w:val="22"/>
          <w:rtl/>
        </w:rPr>
      </w:pPr>
      <w:r w:rsidRPr="005867D5">
        <w:rPr>
          <w:rStyle w:val="default"/>
          <w:rFonts w:cs="David" w:hint="cs"/>
          <w:i/>
          <w:iCs/>
          <w:sz w:val="22"/>
          <w:szCs w:val="22"/>
          <w:rtl/>
        </w:rPr>
        <w:t>(5)</w:t>
      </w:r>
      <w:r w:rsidRPr="005867D5">
        <w:rPr>
          <w:rStyle w:val="default"/>
          <w:rFonts w:cs="David"/>
          <w:i/>
          <w:iCs/>
          <w:sz w:val="22"/>
          <w:szCs w:val="22"/>
          <w:rtl/>
        </w:rPr>
        <w:tab/>
        <w:t>מקו</w:t>
      </w:r>
      <w:r w:rsidRPr="005867D5">
        <w:rPr>
          <w:rStyle w:val="default"/>
          <w:rFonts w:cs="David" w:hint="cs"/>
          <w:i/>
          <w:iCs/>
          <w:sz w:val="22"/>
          <w:szCs w:val="22"/>
          <w:rtl/>
        </w:rPr>
        <w:t>ם המעש</w:t>
      </w:r>
      <w:r w:rsidRPr="005867D5">
        <w:rPr>
          <w:rStyle w:val="default"/>
          <w:rFonts w:cs="David"/>
          <w:i/>
          <w:iCs/>
          <w:sz w:val="22"/>
          <w:szCs w:val="22"/>
          <w:rtl/>
        </w:rPr>
        <w:t>ה או</w:t>
      </w:r>
      <w:r w:rsidRPr="005867D5">
        <w:rPr>
          <w:rStyle w:val="default"/>
          <w:rFonts w:cs="David" w:hint="cs"/>
          <w:i/>
          <w:iCs/>
          <w:sz w:val="22"/>
          <w:szCs w:val="22"/>
          <w:rtl/>
        </w:rPr>
        <w:t xml:space="preserve"> המחדל שבשלו תובעים.</w:t>
      </w:r>
    </w:p>
    <w:p w:rsidR="004C36A7" w:rsidRPr="005867D5" w:rsidRDefault="004C36A7" w:rsidP="005867D5">
      <w:pPr>
        <w:pStyle w:val="P00"/>
        <w:spacing w:before="0" w:after="120" w:line="288" w:lineRule="auto"/>
        <w:ind w:left="0"/>
        <w:rPr>
          <w:rStyle w:val="default"/>
          <w:rFonts w:cs="David"/>
          <w:i/>
          <w:iCs/>
          <w:sz w:val="22"/>
          <w:szCs w:val="22"/>
          <w:rtl/>
        </w:rPr>
      </w:pPr>
      <w:r w:rsidRPr="005867D5">
        <w:rPr>
          <w:rFonts w:cs="David"/>
          <w:i/>
          <w:iCs/>
          <w:sz w:val="22"/>
          <w:szCs w:val="22"/>
          <w:rtl/>
        </w:rPr>
        <w:tab/>
      </w:r>
      <w:r w:rsidRPr="005867D5">
        <w:rPr>
          <w:rStyle w:val="default"/>
          <w:rFonts w:cs="David"/>
          <w:i/>
          <w:iCs/>
          <w:sz w:val="22"/>
          <w:szCs w:val="22"/>
          <w:rtl/>
        </w:rPr>
        <w:t>(א1)</w:t>
      </w:r>
      <w:r w:rsidRPr="005867D5">
        <w:rPr>
          <w:rStyle w:val="default"/>
          <w:rFonts w:cs="David"/>
          <w:i/>
          <w:iCs/>
          <w:sz w:val="22"/>
          <w:szCs w:val="22"/>
          <w:rtl/>
        </w:rPr>
        <w:tab/>
        <w:t xml:space="preserve">על </w:t>
      </w:r>
      <w:r w:rsidRPr="005867D5">
        <w:rPr>
          <w:rStyle w:val="default"/>
          <w:rFonts w:cs="David" w:hint="cs"/>
          <w:i/>
          <w:iCs/>
          <w:sz w:val="22"/>
          <w:szCs w:val="22"/>
          <w:rtl/>
        </w:rPr>
        <w:t xml:space="preserve">אף האמור בתקנת משנה (א), היו לעסקו של התובע מספר סניפים, והיה אחד </w:t>
      </w:r>
      <w:r w:rsidRPr="005867D5">
        <w:rPr>
          <w:rStyle w:val="default"/>
          <w:rFonts w:cs="David"/>
          <w:i/>
          <w:iCs/>
          <w:sz w:val="22"/>
          <w:szCs w:val="22"/>
          <w:rtl/>
        </w:rPr>
        <w:t>מ</w:t>
      </w:r>
      <w:r w:rsidRPr="005867D5">
        <w:rPr>
          <w:rStyle w:val="default"/>
          <w:rFonts w:cs="David" w:hint="cs"/>
          <w:i/>
          <w:iCs/>
          <w:sz w:val="22"/>
          <w:szCs w:val="22"/>
          <w:rtl/>
        </w:rPr>
        <w:t>ה</w:t>
      </w:r>
      <w:r w:rsidRPr="005867D5">
        <w:rPr>
          <w:rStyle w:val="default"/>
          <w:rFonts w:cs="David"/>
          <w:i/>
          <w:iCs/>
          <w:sz w:val="22"/>
          <w:szCs w:val="22"/>
          <w:rtl/>
        </w:rPr>
        <w:t>ם</w:t>
      </w:r>
      <w:r w:rsidRPr="005867D5">
        <w:rPr>
          <w:rStyle w:val="default"/>
          <w:rFonts w:cs="David" w:hint="cs"/>
          <w:i/>
          <w:iCs/>
          <w:sz w:val="22"/>
          <w:szCs w:val="22"/>
          <w:rtl/>
        </w:rPr>
        <w:t xml:space="preserve"> בתחום השיפוט שבו מצוי מקום מגוריו או מקום עסקו של הנתבע, תוגש התובענה לבית משפט באותו תחום שיפוט.</w:t>
      </w:r>
      <w:bookmarkStart w:id="7" w:name="Rov758"/>
      <w:r w:rsidR="005867D5">
        <w:rPr>
          <w:rStyle w:val="default"/>
          <w:rFonts w:cs="David" w:hint="cs"/>
          <w:vanish/>
          <w:color w:val="FF0000"/>
          <w:sz w:val="24"/>
          <w:szCs w:val="24"/>
          <w:shd w:val="clear" w:color="auto" w:fill="FFFF99"/>
          <w:rtl/>
        </w:rPr>
        <w:t>מיום 26.10.19</w:t>
      </w:r>
      <w:r w:rsidRPr="005867D5">
        <w:rPr>
          <w:rStyle w:val="default"/>
          <w:rFonts w:cs="David" w:hint="cs"/>
          <w:b/>
          <w:bCs/>
          <w:vanish/>
          <w:sz w:val="24"/>
          <w:szCs w:val="24"/>
          <w:shd w:val="clear" w:color="auto" w:fill="FFFF99"/>
          <w:rtl/>
        </w:rPr>
        <w:t>תק' (מס' 2) תשנ"ז-1997</w:t>
      </w:r>
    </w:p>
    <w:p w:rsidR="005867D5" w:rsidRPr="005867D5" w:rsidRDefault="005867D5" w:rsidP="005867D5">
      <w:pPr>
        <w:pStyle w:val="P00"/>
        <w:spacing w:before="0" w:after="120" w:line="288" w:lineRule="auto"/>
        <w:ind w:left="0"/>
        <w:rPr>
          <w:rStyle w:val="default"/>
          <w:rFonts w:cs="David"/>
          <w:i/>
          <w:iCs/>
          <w:sz w:val="22"/>
          <w:szCs w:val="22"/>
          <w:rtl/>
        </w:rPr>
      </w:pPr>
      <w:r w:rsidRPr="005867D5">
        <w:rPr>
          <w:rFonts w:cs="David"/>
          <w:sz w:val="24"/>
          <w:szCs w:val="24"/>
          <w:rtl/>
        </w:rPr>
        <w:tab/>
      </w:r>
      <w:r w:rsidRPr="005867D5">
        <w:rPr>
          <w:rStyle w:val="default"/>
          <w:rFonts w:cs="David"/>
          <w:i/>
          <w:iCs/>
          <w:sz w:val="22"/>
          <w:szCs w:val="22"/>
          <w:rtl/>
        </w:rPr>
        <w:t>(ב)</w:t>
      </w:r>
      <w:r w:rsidRPr="005867D5">
        <w:rPr>
          <w:rStyle w:val="default"/>
          <w:rFonts w:cs="David"/>
          <w:i/>
          <w:iCs/>
          <w:sz w:val="22"/>
          <w:szCs w:val="22"/>
          <w:rtl/>
        </w:rPr>
        <w:tab/>
        <w:t>היו</w:t>
      </w:r>
      <w:r w:rsidRPr="005867D5">
        <w:rPr>
          <w:rStyle w:val="default"/>
          <w:rFonts w:cs="David" w:hint="cs"/>
          <w:i/>
          <w:iCs/>
          <w:sz w:val="22"/>
          <w:szCs w:val="22"/>
          <w:rtl/>
        </w:rPr>
        <w:t xml:space="preserve"> נתבעים אחדים, יכול שתוגש התובענה לכל בית משפ</w:t>
      </w:r>
      <w:r w:rsidRPr="005867D5">
        <w:rPr>
          <w:rStyle w:val="default"/>
          <w:rFonts w:cs="David"/>
          <w:i/>
          <w:iCs/>
          <w:sz w:val="22"/>
          <w:szCs w:val="22"/>
          <w:rtl/>
        </w:rPr>
        <w:t>ט שב</w:t>
      </w:r>
      <w:r w:rsidRPr="005867D5">
        <w:rPr>
          <w:rStyle w:val="default"/>
          <w:rFonts w:cs="David" w:hint="cs"/>
          <w:i/>
          <w:iCs/>
          <w:sz w:val="22"/>
          <w:szCs w:val="22"/>
          <w:rtl/>
        </w:rPr>
        <w:t>ו ניתן להגישה נגד אחד הנתבעים.</w:t>
      </w:r>
    </w:p>
    <w:p w:rsidR="004C36A7" w:rsidRPr="005867D5" w:rsidRDefault="00217181" w:rsidP="000A3470">
      <w:pPr>
        <w:pStyle w:val="P00"/>
        <w:spacing w:before="0" w:after="120" w:line="288" w:lineRule="auto"/>
        <w:ind w:left="0"/>
        <w:rPr>
          <w:rStyle w:val="default"/>
          <w:rFonts w:cs="David"/>
          <w:vanish/>
          <w:sz w:val="24"/>
          <w:szCs w:val="24"/>
          <w:shd w:val="clear" w:color="auto" w:fill="FFFF99"/>
          <w:rtl/>
        </w:rPr>
      </w:pPr>
      <w:hyperlink r:id="rId8" w:history="1">
        <w:r w:rsidR="004C36A7" w:rsidRPr="005867D5">
          <w:rPr>
            <w:rStyle w:val="Hyperlink"/>
            <w:rFonts w:cs="David" w:hint="cs"/>
            <w:vanish/>
            <w:sz w:val="24"/>
            <w:szCs w:val="24"/>
            <w:shd w:val="clear" w:color="auto" w:fill="FFFF99"/>
            <w:rtl/>
          </w:rPr>
          <w:t>ק"ת תשנ"ז מס' 5855</w:t>
        </w:r>
      </w:hyperlink>
      <w:r w:rsidR="004C36A7" w:rsidRPr="005867D5">
        <w:rPr>
          <w:rStyle w:val="default"/>
          <w:rFonts w:cs="David" w:hint="cs"/>
          <w:vanish/>
          <w:sz w:val="24"/>
          <w:szCs w:val="24"/>
          <w:shd w:val="clear" w:color="auto" w:fill="FFFF99"/>
          <w:rtl/>
        </w:rPr>
        <w:t xml:space="preserve"> מיום 1.10.1997 עמ</w:t>
      </w:r>
      <w:r w:rsidR="004C36A7" w:rsidRPr="005867D5">
        <w:rPr>
          <w:rStyle w:val="default"/>
          <w:rFonts w:cs="David"/>
          <w:vanish/>
          <w:sz w:val="24"/>
          <w:szCs w:val="24"/>
          <w:shd w:val="clear" w:color="auto" w:fill="FFFF99"/>
          <w:rtl/>
        </w:rPr>
        <w:t>'</w:t>
      </w:r>
      <w:r w:rsidR="004C36A7" w:rsidRPr="005867D5">
        <w:rPr>
          <w:rStyle w:val="default"/>
          <w:rFonts w:cs="David" w:hint="cs"/>
          <w:vanish/>
          <w:sz w:val="24"/>
          <w:szCs w:val="24"/>
          <w:shd w:val="clear" w:color="auto" w:fill="FFFF99"/>
          <w:rtl/>
        </w:rPr>
        <w:t xml:space="preserve"> 1262</w:t>
      </w:r>
    </w:p>
    <w:p w:rsidR="004C36A7" w:rsidRPr="005867D5" w:rsidRDefault="004C36A7" w:rsidP="000A3470">
      <w:pPr>
        <w:pStyle w:val="P00"/>
        <w:spacing w:before="0" w:after="120" w:line="288" w:lineRule="auto"/>
        <w:ind w:left="0"/>
        <w:rPr>
          <w:rStyle w:val="default"/>
          <w:rFonts w:cs="David"/>
          <w:b/>
          <w:bCs/>
          <w:vanish/>
          <w:sz w:val="24"/>
          <w:szCs w:val="24"/>
          <w:shd w:val="clear" w:color="auto" w:fill="FFFF99"/>
          <w:rtl/>
        </w:rPr>
      </w:pPr>
      <w:r w:rsidRPr="005867D5">
        <w:rPr>
          <w:rStyle w:val="default"/>
          <w:rFonts w:cs="David" w:hint="cs"/>
          <w:b/>
          <w:bCs/>
          <w:vanish/>
          <w:sz w:val="24"/>
          <w:szCs w:val="24"/>
          <w:shd w:val="clear" w:color="auto" w:fill="FFFF99"/>
          <w:rtl/>
        </w:rPr>
        <w:t>הוספת תקנת משנה 3(א1)</w:t>
      </w:r>
    </w:p>
    <w:p w:rsidR="004C36A7" w:rsidRPr="005867D5" w:rsidRDefault="004C36A7" w:rsidP="000A3470">
      <w:pPr>
        <w:pStyle w:val="P00"/>
        <w:spacing w:before="0" w:after="120" w:line="288" w:lineRule="auto"/>
        <w:ind w:left="0"/>
        <w:rPr>
          <w:rStyle w:val="default"/>
          <w:rFonts w:cs="David"/>
          <w:vanish/>
          <w:color w:val="FF0000"/>
          <w:sz w:val="24"/>
          <w:szCs w:val="24"/>
          <w:shd w:val="clear" w:color="auto" w:fill="FFFF99"/>
          <w:rtl/>
        </w:rPr>
      </w:pPr>
    </w:p>
    <w:p w:rsidR="004C36A7" w:rsidRPr="005867D5" w:rsidRDefault="004C36A7" w:rsidP="000A3470">
      <w:pPr>
        <w:pStyle w:val="P00"/>
        <w:spacing w:before="0" w:after="120" w:line="288" w:lineRule="auto"/>
        <w:ind w:left="0"/>
        <w:rPr>
          <w:rStyle w:val="default"/>
          <w:rFonts w:cs="David"/>
          <w:vanish/>
          <w:color w:val="FF0000"/>
          <w:sz w:val="24"/>
          <w:szCs w:val="24"/>
          <w:shd w:val="clear" w:color="auto" w:fill="FFFF99"/>
          <w:rtl/>
        </w:rPr>
      </w:pPr>
      <w:r w:rsidRPr="005867D5">
        <w:rPr>
          <w:rStyle w:val="default"/>
          <w:rFonts w:cs="David" w:hint="cs"/>
          <w:vanish/>
          <w:color w:val="FF0000"/>
          <w:sz w:val="24"/>
          <w:szCs w:val="24"/>
          <w:shd w:val="clear" w:color="auto" w:fill="FFFF99"/>
          <w:rtl/>
        </w:rPr>
        <w:t>מיום 1.9.1998</w:t>
      </w:r>
    </w:p>
    <w:p w:rsidR="004C36A7" w:rsidRPr="005867D5" w:rsidRDefault="004C36A7" w:rsidP="000A3470">
      <w:pPr>
        <w:pStyle w:val="P00"/>
        <w:spacing w:before="0" w:after="120" w:line="288" w:lineRule="auto"/>
        <w:ind w:left="0"/>
        <w:rPr>
          <w:rStyle w:val="default"/>
          <w:rFonts w:cs="David"/>
          <w:b/>
          <w:bCs/>
          <w:vanish/>
          <w:sz w:val="24"/>
          <w:szCs w:val="24"/>
          <w:shd w:val="clear" w:color="auto" w:fill="FFFF99"/>
          <w:rtl/>
        </w:rPr>
      </w:pPr>
      <w:r w:rsidRPr="005867D5">
        <w:rPr>
          <w:rStyle w:val="default"/>
          <w:rFonts w:cs="David" w:hint="cs"/>
          <w:b/>
          <w:bCs/>
          <w:vanish/>
          <w:sz w:val="24"/>
          <w:szCs w:val="24"/>
          <w:shd w:val="clear" w:color="auto" w:fill="FFFF99"/>
          <w:rtl/>
        </w:rPr>
        <w:t>תק' (מס' 2) תשנ"ח-1998</w:t>
      </w:r>
    </w:p>
    <w:p w:rsidR="004C36A7" w:rsidRPr="005867D5" w:rsidRDefault="00217181" w:rsidP="000A3470">
      <w:pPr>
        <w:pStyle w:val="P00"/>
        <w:spacing w:before="0" w:after="120" w:line="288" w:lineRule="auto"/>
        <w:ind w:left="0"/>
        <w:rPr>
          <w:rStyle w:val="default"/>
          <w:rFonts w:cs="David"/>
          <w:b/>
          <w:bCs/>
          <w:vanish/>
          <w:sz w:val="24"/>
          <w:szCs w:val="24"/>
          <w:shd w:val="clear" w:color="auto" w:fill="FFFF99"/>
          <w:rtl/>
        </w:rPr>
      </w:pPr>
      <w:hyperlink r:id="rId9" w:history="1">
        <w:r w:rsidR="004C36A7" w:rsidRPr="005867D5">
          <w:rPr>
            <w:rStyle w:val="Hyperlink"/>
            <w:rFonts w:cs="David" w:hint="cs"/>
            <w:vanish/>
            <w:sz w:val="24"/>
            <w:szCs w:val="24"/>
            <w:shd w:val="clear" w:color="auto" w:fill="FFFF99"/>
            <w:rtl/>
          </w:rPr>
          <w:t>ק"ת תשנ"ח מס' 5911</w:t>
        </w:r>
      </w:hyperlink>
      <w:r w:rsidR="004C36A7" w:rsidRPr="005867D5">
        <w:rPr>
          <w:rStyle w:val="default"/>
          <w:rFonts w:cs="David" w:hint="cs"/>
          <w:vanish/>
          <w:sz w:val="24"/>
          <w:szCs w:val="24"/>
          <w:shd w:val="clear" w:color="auto" w:fill="FFFF99"/>
          <w:rtl/>
        </w:rPr>
        <w:t xml:space="preserve"> מיום 16.7.1998 עמ</w:t>
      </w:r>
      <w:r w:rsidR="004C36A7" w:rsidRPr="005867D5">
        <w:rPr>
          <w:rStyle w:val="default"/>
          <w:rFonts w:cs="David"/>
          <w:vanish/>
          <w:sz w:val="24"/>
          <w:szCs w:val="24"/>
          <w:shd w:val="clear" w:color="auto" w:fill="FFFF99"/>
          <w:rtl/>
        </w:rPr>
        <w:t>'</w:t>
      </w:r>
      <w:r w:rsidR="004C36A7" w:rsidRPr="005867D5">
        <w:rPr>
          <w:rStyle w:val="default"/>
          <w:rFonts w:cs="David" w:hint="cs"/>
          <w:vanish/>
          <w:sz w:val="24"/>
          <w:szCs w:val="24"/>
          <w:shd w:val="clear" w:color="auto" w:fill="FFFF99"/>
          <w:rtl/>
        </w:rPr>
        <w:t xml:space="preserve"> 1024</w:t>
      </w:r>
    </w:p>
    <w:p w:rsidR="004C36A7" w:rsidRPr="005867D5" w:rsidRDefault="004C36A7" w:rsidP="000A3470">
      <w:pPr>
        <w:pStyle w:val="P00"/>
        <w:spacing w:before="0" w:after="120" w:line="288" w:lineRule="auto"/>
        <w:ind w:left="0"/>
        <w:rPr>
          <w:rStyle w:val="default"/>
          <w:rFonts w:cs="David"/>
          <w:i/>
          <w:iCs/>
          <w:sz w:val="22"/>
          <w:szCs w:val="22"/>
          <w:rtl/>
        </w:rPr>
      </w:pPr>
      <w:bookmarkStart w:id="8" w:name="Seif518"/>
      <w:bookmarkEnd w:id="7"/>
      <w:bookmarkEnd w:id="8"/>
      <w:r w:rsidRPr="005867D5">
        <w:rPr>
          <w:rStyle w:val="big-number"/>
          <w:rFonts w:cs="David"/>
          <w:i/>
          <w:iCs/>
          <w:sz w:val="22"/>
          <w:szCs w:val="22"/>
          <w:rtl/>
        </w:rPr>
        <w:t>4.</w:t>
      </w:r>
      <w:r w:rsidRPr="005867D5">
        <w:rPr>
          <w:rStyle w:val="big-number"/>
          <w:rFonts w:cs="David"/>
          <w:i/>
          <w:iCs/>
          <w:sz w:val="22"/>
          <w:szCs w:val="22"/>
          <w:rtl/>
        </w:rPr>
        <w:tab/>
      </w:r>
      <w:r w:rsidRPr="005867D5">
        <w:rPr>
          <w:rStyle w:val="default"/>
          <w:rFonts w:cs="David"/>
          <w:i/>
          <w:iCs/>
          <w:sz w:val="22"/>
          <w:szCs w:val="22"/>
          <w:rtl/>
        </w:rPr>
        <w:t>תובע</w:t>
      </w:r>
      <w:r w:rsidRPr="005867D5">
        <w:rPr>
          <w:rStyle w:val="default"/>
          <w:rFonts w:cs="David" w:hint="cs"/>
          <w:i/>
          <w:iCs/>
          <w:sz w:val="22"/>
          <w:szCs w:val="22"/>
          <w:rtl/>
        </w:rPr>
        <w:t xml:space="preserve">נה שבמקרקעין תוגש לבית המשפט שבאזור שיפוטו הם </w:t>
      </w:r>
      <w:r w:rsidRPr="005867D5">
        <w:rPr>
          <w:rStyle w:val="default"/>
          <w:rFonts w:cs="David"/>
          <w:i/>
          <w:iCs/>
          <w:sz w:val="22"/>
          <w:szCs w:val="22"/>
          <w:rtl/>
        </w:rPr>
        <w:t>מצו</w:t>
      </w:r>
      <w:r w:rsidRPr="005867D5">
        <w:rPr>
          <w:rStyle w:val="default"/>
          <w:rFonts w:cs="David" w:hint="cs"/>
          <w:i/>
          <w:iCs/>
          <w:sz w:val="22"/>
          <w:szCs w:val="22"/>
          <w:rtl/>
        </w:rPr>
        <w:t>יים.</w:t>
      </w:r>
    </w:p>
    <w:p w:rsidR="004C36A7" w:rsidRPr="005867D5" w:rsidRDefault="004C36A7" w:rsidP="000A3470">
      <w:pPr>
        <w:pStyle w:val="P00"/>
        <w:spacing w:before="0" w:after="120" w:line="288" w:lineRule="auto"/>
        <w:ind w:left="0"/>
        <w:rPr>
          <w:rStyle w:val="default"/>
          <w:rFonts w:cs="David"/>
          <w:i/>
          <w:iCs/>
          <w:sz w:val="22"/>
          <w:szCs w:val="22"/>
          <w:rtl/>
        </w:rPr>
      </w:pPr>
      <w:bookmarkStart w:id="9" w:name="Seif519"/>
      <w:bookmarkEnd w:id="9"/>
      <w:r w:rsidRPr="005867D5">
        <w:rPr>
          <w:rStyle w:val="big-number"/>
          <w:rFonts w:cs="David"/>
          <w:i/>
          <w:iCs/>
          <w:sz w:val="22"/>
          <w:szCs w:val="22"/>
          <w:rtl/>
        </w:rPr>
        <w:t>5.</w:t>
      </w:r>
      <w:r w:rsidRPr="005867D5">
        <w:rPr>
          <w:rStyle w:val="big-number"/>
          <w:rFonts w:cs="David"/>
          <w:i/>
          <w:iCs/>
          <w:sz w:val="22"/>
          <w:szCs w:val="22"/>
          <w:rtl/>
        </w:rPr>
        <w:tab/>
      </w:r>
      <w:r w:rsidRPr="005867D5">
        <w:rPr>
          <w:rStyle w:val="default"/>
          <w:rFonts w:cs="David"/>
          <w:i/>
          <w:iCs/>
          <w:sz w:val="22"/>
          <w:szCs w:val="22"/>
          <w:rtl/>
        </w:rPr>
        <w:t xml:space="preserve">היה </w:t>
      </w:r>
      <w:r w:rsidRPr="005867D5">
        <w:rPr>
          <w:rStyle w:val="default"/>
          <w:rFonts w:cs="David" w:hint="cs"/>
          <w:i/>
          <w:iCs/>
          <w:sz w:val="22"/>
          <w:szCs w:val="22"/>
          <w:rtl/>
        </w:rPr>
        <w:t xml:space="preserve">קיים הסכם בין בעלי הדין על מקום השיפוט, תוגש התובענה לבית המשפט שבאזור שיפוטו מצוי אותו מקום; לא הוסכם </w:t>
      </w:r>
      <w:r w:rsidRPr="005867D5">
        <w:rPr>
          <w:rStyle w:val="default"/>
          <w:rFonts w:cs="David"/>
          <w:i/>
          <w:iCs/>
          <w:sz w:val="22"/>
          <w:szCs w:val="22"/>
          <w:rtl/>
        </w:rPr>
        <w:t xml:space="preserve">בין </w:t>
      </w:r>
      <w:r w:rsidRPr="005867D5">
        <w:rPr>
          <w:rStyle w:val="default"/>
          <w:rFonts w:cs="David" w:hint="cs"/>
          <w:i/>
          <w:iCs/>
          <w:sz w:val="22"/>
          <w:szCs w:val="22"/>
          <w:rtl/>
        </w:rPr>
        <w:t>בעלי הדין שמקום השיפוט המוסכם יהיה מקום שיפוט ייחודי, יכול שתוגש התובענה לבית המשפט שבאותו מקום או לבית משפט אחר לפי תקנות 3 או 4.</w:t>
      </w:r>
    </w:p>
    <w:p w:rsidR="004C36A7" w:rsidRPr="005867D5" w:rsidRDefault="004C36A7" w:rsidP="000A3470">
      <w:pPr>
        <w:pStyle w:val="P00"/>
        <w:spacing w:before="0" w:after="120" w:line="288" w:lineRule="auto"/>
        <w:ind w:left="0"/>
        <w:rPr>
          <w:rStyle w:val="default"/>
          <w:rFonts w:cs="David"/>
          <w:i/>
          <w:iCs/>
          <w:sz w:val="22"/>
          <w:szCs w:val="22"/>
          <w:rtl/>
        </w:rPr>
      </w:pPr>
      <w:bookmarkStart w:id="10" w:name="Seif520"/>
      <w:bookmarkEnd w:id="10"/>
      <w:r w:rsidRPr="005867D5">
        <w:rPr>
          <w:rStyle w:val="big-number"/>
          <w:rFonts w:cs="David"/>
          <w:i/>
          <w:iCs/>
          <w:sz w:val="22"/>
          <w:szCs w:val="22"/>
          <w:rtl/>
        </w:rPr>
        <w:t>6.</w:t>
      </w:r>
      <w:r w:rsidRPr="005867D5">
        <w:rPr>
          <w:rStyle w:val="big-number"/>
          <w:rFonts w:cs="David"/>
          <w:i/>
          <w:iCs/>
          <w:sz w:val="22"/>
          <w:szCs w:val="22"/>
          <w:rtl/>
        </w:rPr>
        <w:tab/>
      </w:r>
      <w:r w:rsidRPr="005867D5">
        <w:rPr>
          <w:rStyle w:val="default"/>
          <w:rFonts w:cs="David"/>
          <w:i/>
          <w:iCs/>
          <w:sz w:val="22"/>
          <w:szCs w:val="22"/>
          <w:rtl/>
        </w:rPr>
        <w:t>תובע</w:t>
      </w:r>
      <w:r w:rsidRPr="005867D5">
        <w:rPr>
          <w:rStyle w:val="default"/>
          <w:rFonts w:cs="David" w:hint="cs"/>
          <w:i/>
          <w:iCs/>
          <w:sz w:val="22"/>
          <w:szCs w:val="22"/>
          <w:rtl/>
        </w:rPr>
        <w:t>נה שאין מקום שיפוט המתאים לה לפי תקנות אלה או לפי כל דין אחר, תוגש לבית משפט בירושלים שבסמכותו הענינית לדון בה, א</w:t>
      </w:r>
      <w:r w:rsidRPr="005867D5">
        <w:rPr>
          <w:rStyle w:val="default"/>
          <w:rFonts w:cs="David"/>
          <w:i/>
          <w:iCs/>
          <w:sz w:val="22"/>
          <w:szCs w:val="22"/>
          <w:rtl/>
        </w:rPr>
        <w:t xml:space="preserve">ולם </w:t>
      </w:r>
      <w:r w:rsidRPr="005867D5">
        <w:rPr>
          <w:rStyle w:val="default"/>
          <w:rFonts w:cs="David" w:hint="cs"/>
          <w:i/>
          <w:iCs/>
          <w:sz w:val="22"/>
          <w:szCs w:val="22"/>
          <w:rtl/>
        </w:rPr>
        <w:t>רשאי בית המשפט בירושלי</w:t>
      </w:r>
      <w:r w:rsidRPr="005867D5">
        <w:rPr>
          <w:rStyle w:val="default"/>
          <w:rFonts w:cs="David"/>
          <w:i/>
          <w:iCs/>
          <w:sz w:val="22"/>
          <w:szCs w:val="22"/>
          <w:rtl/>
        </w:rPr>
        <w:t>ם</w:t>
      </w:r>
      <w:r w:rsidRPr="005867D5">
        <w:rPr>
          <w:rStyle w:val="default"/>
          <w:rFonts w:cs="David" w:hint="cs"/>
          <w:i/>
          <w:iCs/>
          <w:sz w:val="22"/>
          <w:szCs w:val="22"/>
          <w:rtl/>
        </w:rPr>
        <w:t xml:space="preserve"> </w:t>
      </w:r>
      <w:r w:rsidRPr="005867D5">
        <w:rPr>
          <w:rStyle w:val="default"/>
          <w:rFonts w:cs="David"/>
          <w:i/>
          <w:iCs/>
          <w:sz w:val="22"/>
          <w:szCs w:val="22"/>
          <w:rtl/>
        </w:rPr>
        <w:t>ל</w:t>
      </w:r>
      <w:r w:rsidRPr="005867D5">
        <w:rPr>
          <w:rStyle w:val="default"/>
          <w:rFonts w:cs="David" w:hint="cs"/>
          <w:i/>
          <w:iCs/>
          <w:sz w:val="22"/>
          <w:szCs w:val="22"/>
          <w:rtl/>
        </w:rPr>
        <w:t>הורות הוראה</w:t>
      </w:r>
      <w:r w:rsidRPr="005867D5">
        <w:rPr>
          <w:rStyle w:val="default"/>
          <w:rFonts w:cs="David"/>
          <w:i/>
          <w:iCs/>
          <w:sz w:val="22"/>
          <w:szCs w:val="22"/>
          <w:rtl/>
        </w:rPr>
        <w:t xml:space="preserve"> </w:t>
      </w:r>
      <w:r w:rsidRPr="005867D5">
        <w:rPr>
          <w:rStyle w:val="default"/>
          <w:rFonts w:cs="David" w:hint="cs"/>
          <w:i/>
          <w:iCs/>
          <w:sz w:val="22"/>
          <w:szCs w:val="22"/>
          <w:rtl/>
        </w:rPr>
        <w:t>אחרת, אם ראה שלפי נסיבות הענין יהיה הדיון בבית משפט אח</w:t>
      </w:r>
      <w:r w:rsidRPr="005867D5">
        <w:rPr>
          <w:rStyle w:val="default"/>
          <w:rFonts w:cs="David"/>
          <w:i/>
          <w:iCs/>
          <w:sz w:val="22"/>
          <w:szCs w:val="22"/>
          <w:rtl/>
        </w:rPr>
        <w:t xml:space="preserve">ר </w:t>
      </w:r>
      <w:r w:rsidRPr="005867D5">
        <w:rPr>
          <w:rStyle w:val="default"/>
          <w:rFonts w:cs="David" w:hint="cs"/>
          <w:i/>
          <w:iCs/>
          <w:sz w:val="22"/>
          <w:szCs w:val="22"/>
          <w:rtl/>
        </w:rPr>
        <w:t>נוח יותר לבעלי הדין.</w:t>
      </w:r>
    </w:p>
    <w:p w:rsidR="004C36A7" w:rsidRPr="005867D5" w:rsidRDefault="004C36A7" w:rsidP="000A3470">
      <w:pPr>
        <w:pStyle w:val="P00"/>
        <w:spacing w:before="0" w:after="120" w:line="288" w:lineRule="auto"/>
        <w:ind w:left="0"/>
        <w:rPr>
          <w:rStyle w:val="default"/>
          <w:rFonts w:cs="David"/>
          <w:i/>
          <w:iCs/>
          <w:sz w:val="22"/>
          <w:szCs w:val="22"/>
          <w:rtl/>
        </w:rPr>
      </w:pPr>
      <w:bookmarkStart w:id="11" w:name="Seif521"/>
      <w:bookmarkEnd w:id="11"/>
      <w:r w:rsidRPr="005867D5">
        <w:rPr>
          <w:rStyle w:val="big-number"/>
          <w:rFonts w:cs="David"/>
          <w:i/>
          <w:iCs/>
          <w:sz w:val="22"/>
          <w:szCs w:val="22"/>
          <w:rtl/>
        </w:rPr>
        <w:t>6</w:t>
      </w:r>
      <w:r w:rsidRPr="005867D5">
        <w:rPr>
          <w:rStyle w:val="default"/>
          <w:rFonts w:cs="David"/>
          <w:i/>
          <w:iCs/>
          <w:sz w:val="22"/>
          <w:szCs w:val="22"/>
          <w:rtl/>
        </w:rPr>
        <w:t>א.</w:t>
      </w:r>
      <w:r w:rsidRPr="005867D5">
        <w:rPr>
          <w:rStyle w:val="default"/>
          <w:rFonts w:cs="David"/>
          <w:i/>
          <w:iCs/>
          <w:sz w:val="22"/>
          <w:szCs w:val="22"/>
          <w:rtl/>
        </w:rPr>
        <w:tab/>
        <w:t>בקש</w:t>
      </w:r>
      <w:r w:rsidRPr="005867D5">
        <w:rPr>
          <w:rStyle w:val="default"/>
          <w:rFonts w:cs="David" w:hint="cs"/>
          <w:i/>
          <w:iCs/>
          <w:sz w:val="22"/>
          <w:szCs w:val="22"/>
          <w:rtl/>
        </w:rPr>
        <w:t>ה להעברת ענין לבית משפט אחר לפי סעיפים 49 או 78 לחוק בתי המשפט תוגש כמפורט להלן:</w:t>
      </w:r>
    </w:p>
    <w:p w:rsidR="004C36A7" w:rsidRPr="005867D5" w:rsidRDefault="004C36A7" w:rsidP="000A3470">
      <w:pPr>
        <w:pStyle w:val="P11"/>
        <w:spacing w:before="0" w:after="120" w:line="288" w:lineRule="auto"/>
        <w:ind w:left="624" w:right="0"/>
        <w:rPr>
          <w:rStyle w:val="default"/>
          <w:rFonts w:cs="David"/>
          <w:i/>
          <w:iCs/>
          <w:sz w:val="22"/>
          <w:szCs w:val="22"/>
          <w:rtl/>
        </w:rPr>
      </w:pPr>
      <w:r w:rsidRPr="005867D5">
        <w:rPr>
          <w:rStyle w:val="default"/>
          <w:rFonts w:cs="David"/>
          <w:i/>
          <w:iCs/>
          <w:sz w:val="22"/>
          <w:szCs w:val="22"/>
          <w:rtl/>
        </w:rPr>
        <w:t>(1)</w:t>
      </w:r>
      <w:r w:rsidRPr="005867D5">
        <w:rPr>
          <w:rStyle w:val="default"/>
          <w:rFonts w:cs="David"/>
          <w:i/>
          <w:iCs/>
          <w:sz w:val="22"/>
          <w:szCs w:val="22"/>
          <w:rtl/>
        </w:rPr>
        <w:tab/>
        <w:t>הבק</w:t>
      </w:r>
      <w:r w:rsidRPr="005867D5">
        <w:rPr>
          <w:rStyle w:val="default"/>
          <w:rFonts w:cs="David" w:hint="cs"/>
          <w:i/>
          <w:iCs/>
          <w:sz w:val="22"/>
          <w:szCs w:val="22"/>
          <w:rtl/>
        </w:rPr>
        <w:t>שה תוגש בכתב; בבקשה יפורטו כל נימוקיה, ויצ</w:t>
      </w:r>
      <w:r w:rsidRPr="005867D5">
        <w:rPr>
          <w:rStyle w:val="default"/>
          <w:rFonts w:cs="David"/>
          <w:i/>
          <w:iCs/>
          <w:sz w:val="22"/>
          <w:szCs w:val="22"/>
          <w:rtl/>
        </w:rPr>
        <w:t xml:space="preserve">ורף </w:t>
      </w:r>
      <w:r w:rsidRPr="005867D5">
        <w:rPr>
          <w:rStyle w:val="default"/>
          <w:rFonts w:cs="David" w:hint="cs"/>
          <w:i/>
          <w:iCs/>
          <w:sz w:val="22"/>
          <w:szCs w:val="22"/>
          <w:rtl/>
        </w:rPr>
        <w:t>לה תצהיר המאמת את העובדות שעליהן</w:t>
      </w:r>
      <w:r w:rsidRPr="005867D5">
        <w:rPr>
          <w:rStyle w:val="default"/>
          <w:rFonts w:cs="David"/>
          <w:i/>
          <w:iCs/>
          <w:sz w:val="22"/>
          <w:szCs w:val="22"/>
          <w:rtl/>
        </w:rPr>
        <w:t xml:space="preserve"> ה</w:t>
      </w:r>
      <w:r w:rsidRPr="005867D5">
        <w:rPr>
          <w:rStyle w:val="default"/>
          <w:rFonts w:cs="David" w:hint="cs"/>
          <w:i/>
          <w:iCs/>
          <w:sz w:val="22"/>
          <w:szCs w:val="22"/>
          <w:rtl/>
        </w:rPr>
        <w:t>יא נסמכת והעתק של כל מסמך שעליו היא מבוססת; הבקשה תוגש במספר עותקים מספיק לשם המצאה לכל בעלי הדין;</w:t>
      </w:r>
    </w:p>
    <w:p w:rsidR="004C36A7" w:rsidRPr="005867D5" w:rsidRDefault="004C36A7" w:rsidP="003D4F66">
      <w:pPr>
        <w:pStyle w:val="P11"/>
        <w:spacing w:before="0" w:after="120" w:line="288" w:lineRule="auto"/>
        <w:ind w:left="624" w:right="0"/>
        <w:rPr>
          <w:rStyle w:val="default"/>
          <w:rFonts w:cs="David"/>
          <w:i/>
          <w:iCs/>
          <w:sz w:val="22"/>
          <w:szCs w:val="22"/>
          <w:rtl/>
        </w:rPr>
      </w:pPr>
      <w:r w:rsidRPr="005867D5">
        <w:rPr>
          <w:rStyle w:val="default"/>
          <w:rFonts w:cs="David" w:hint="cs"/>
          <w:i/>
          <w:iCs/>
          <w:sz w:val="22"/>
          <w:szCs w:val="22"/>
          <w:rtl/>
        </w:rPr>
        <w:t>(2)</w:t>
      </w:r>
      <w:r w:rsidRPr="005867D5">
        <w:rPr>
          <w:rStyle w:val="default"/>
          <w:rFonts w:cs="David"/>
          <w:i/>
          <w:iCs/>
          <w:sz w:val="22"/>
          <w:szCs w:val="22"/>
          <w:rtl/>
        </w:rPr>
        <w:tab/>
        <w:t>החל</w:t>
      </w:r>
      <w:r w:rsidRPr="005867D5">
        <w:rPr>
          <w:rStyle w:val="default"/>
          <w:rFonts w:cs="David" w:hint="cs"/>
          <w:i/>
          <w:iCs/>
          <w:sz w:val="22"/>
          <w:szCs w:val="22"/>
          <w:rtl/>
        </w:rPr>
        <w:t>יט בית המשפט שהבקשה מצריכה תשובה, תומצא</w:t>
      </w:r>
      <w:r w:rsidRPr="005867D5">
        <w:rPr>
          <w:rStyle w:val="default"/>
          <w:rFonts w:cs="David"/>
          <w:i/>
          <w:iCs/>
          <w:sz w:val="22"/>
          <w:szCs w:val="22"/>
          <w:rtl/>
        </w:rPr>
        <w:t xml:space="preserve"> הבק</w:t>
      </w:r>
      <w:r w:rsidRPr="005867D5">
        <w:rPr>
          <w:rStyle w:val="default"/>
          <w:rFonts w:cs="David" w:hint="cs"/>
          <w:i/>
          <w:iCs/>
          <w:sz w:val="22"/>
          <w:szCs w:val="22"/>
          <w:rtl/>
        </w:rPr>
        <w:t>שה לבעלי הדין האחרים; כל בעל דין רש</w:t>
      </w:r>
      <w:r w:rsidRPr="005867D5">
        <w:rPr>
          <w:rStyle w:val="default"/>
          <w:rFonts w:cs="David"/>
          <w:i/>
          <w:iCs/>
          <w:sz w:val="22"/>
          <w:szCs w:val="22"/>
          <w:rtl/>
        </w:rPr>
        <w:t>א</w:t>
      </w:r>
      <w:r w:rsidRPr="005867D5">
        <w:rPr>
          <w:rStyle w:val="default"/>
          <w:rFonts w:cs="David" w:hint="cs"/>
          <w:i/>
          <w:iCs/>
          <w:sz w:val="22"/>
          <w:szCs w:val="22"/>
          <w:rtl/>
        </w:rPr>
        <w:t>י</w:t>
      </w:r>
      <w:r w:rsidRPr="005867D5">
        <w:rPr>
          <w:rStyle w:val="default"/>
          <w:rFonts w:cs="David"/>
          <w:i/>
          <w:iCs/>
          <w:sz w:val="22"/>
          <w:szCs w:val="22"/>
          <w:rtl/>
        </w:rPr>
        <w:t xml:space="preserve"> </w:t>
      </w:r>
      <w:r w:rsidRPr="005867D5">
        <w:rPr>
          <w:rStyle w:val="default"/>
          <w:rFonts w:cs="David" w:hint="cs"/>
          <w:i/>
          <w:iCs/>
          <w:sz w:val="22"/>
          <w:szCs w:val="22"/>
          <w:rtl/>
        </w:rPr>
        <w:t>להשיב לבקשה</w:t>
      </w:r>
      <w:r w:rsidRPr="005867D5">
        <w:rPr>
          <w:rStyle w:val="default"/>
          <w:rFonts w:cs="David"/>
          <w:i/>
          <w:iCs/>
          <w:sz w:val="22"/>
          <w:szCs w:val="22"/>
          <w:rtl/>
        </w:rPr>
        <w:t xml:space="preserve">; </w:t>
      </w:r>
      <w:r w:rsidRPr="005867D5">
        <w:rPr>
          <w:rStyle w:val="default"/>
          <w:rFonts w:cs="David" w:hint="cs"/>
          <w:i/>
          <w:iCs/>
          <w:sz w:val="22"/>
          <w:szCs w:val="22"/>
          <w:rtl/>
        </w:rPr>
        <w:t>תשובת בעל הדין תו</w:t>
      </w:r>
      <w:r w:rsidRPr="005867D5">
        <w:rPr>
          <w:rStyle w:val="default"/>
          <w:rFonts w:cs="David"/>
          <w:i/>
          <w:iCs/>
          <w:sz w:val="22"/>
          <w:szCs w:val="22"/>
          <w:rtl/>
        </w:rPr>
        <w:t>גש ת</w:t>
      </w:r>
      <w:r w:rsidRPr="005867D5">
        <w:rPr>
          <w:rStyle w:val="default"/>
          <w:rFonts w:cs="David" w:hint="cs"/>
          <w:i/>
          <w:iCs/>
          <w:sz w:val="22"/>
          <w:szCs w:val="22"/>
          <w:rtl/>
        </w:rPr>
        <w:t>וך עשרה ימים מיום ההמצאה, במספר עותקים מספיק לבית המשפט ולבעלי הדין האחרים; לתשובה יצורף תצהיר לשם אימות העובדות שעליהן היא נסמכת, והעתק מכל מסמך שעליו היא מבוססת;</w:t>
      </w:r>
    </w:p>
    <w:p w:rsidR="004C36A7" w:rsidRPr="005867D5" w:rsidRDefault="004C36A7" w:rsidP="000A3470">
      <w:pPr>
        <w:pStyle w:val="P11"/>
        <w:spacing w:before="0" w:after="120" w:line="288" w:lineRule="auto"/>
        <w:ind w:left="624" w:right="0"/>
        <w:rPr>
          <w:rStyle w:val="default"/>
          <w:rFonts w:cs="David"/>
          <w:i/>
          <w:iCs/>
          <w:sz w:val="22"/>
          <w:szCs w:val="22"/>
          <w:rtl/>
        </w:rPr>
      </w:pPr>
      <w:r w:rsidRPr="005867D5">
        <w:rPr>
          <w:rStyle w:val="default"/>
          <w:rFonts w:cs="David" w:hint="cs"/>
          <w:i/>
          <w:iCs/>
          <w:sz w:val="22"/>
          <w:szCs w:val="22"/>
          <w:rtl/>
        </w:rPr>
        <w:t>(3)</w:t>
      </w:r>
      <w:r w:rsidRPr="005867D5">
        <w:rPr>
          <w:rStyle w:val="default"/>
          <w:rFonts w:cs="David"/>
          <w:i/>
          <w:iCs/>
          <w:sz w:val="22"/>
          <w:szCs w:val="22"/>
          <w:rtl/>
        </w:rPr>
        <w:tab/>
        <w:t xml:space="preserve">לא </w:t>
      </w:r>
      <w:r w:rsidRPr="005867D5">
        <w:rPr>
          <w:rStyle w:val="default"/>
          <w:rFonts w:cs="David" w:hint="cs"/>
          <w:i/>
          <w:iCs/>
          <w:sz w:val="22"/>
          <w:szCs w:val="22"/>
          <w:rtl/>
        </w:rPr>
        <w:t>הוגשה תשובה בתוך עשרה ימים, רשאי בית המשפט להחלי</w:t>
      </w:r>
      <w:r w:rsidRPr="005867D5">
        <w:rPr>
          <w:rStyle w:val="default"/>
          <w:rFonts w:cs="David"/>
          <w:i/>
          <w:iCs/>
          <w:sz w:val="22"/>
          <w:szCs w:val="22"/>
          <w:rtl/>
        </w:rPr>
        <w:t>ט</w:t>
      </w:r>
      <w:r w:rsidRPr="005867D5">
        <w:rPr>
          <w:rStyle w:val="default"/>
          <w:rFonts w:cs="David" w:hint="cs"/>
          <w:i/>
          <w:iCs/>
          <w:sz w:val="22"/>
          <w:szCs w:val="22"/>
          <w:rtl/>
        </w:rPr>
        <w:t xml:space="preserve"> </w:t>
      </w:r>
      <w:r w:rsidRPr="005867D5">
        <w:rPr>
          <w:rStyle w:val="default"/>
          <w:rFonts w:cs="David"/>
          <w:i/>
          <w:iCs/>
          <w:sz w:val="22"/>
          <w:szCs w:val="22"/>
          <w:rtl/>
        </w:rPr>
        <w:t>ב</w:t>
      </w:r>
      <w:r w:rsidRPr="005867D5">
        <w:rPr>
          <w:rStyle w:val="default"/>
          <w:rFonts w:cs="David" w:hint="cs"/>
          <w:i/>
          <w:iCs/>
          <w:sz w:val="22"/>
          <w:szCs w:val="22"/>
          <w:rtl/>
        </w:rPr>
        <w:t xml:space="preserve">בקשה לאלתר </w:t>
      </w:r>
      <w:r w:rsidRPr="005867D5">
        <w:rPr>
          <w:rStyle w:val="default"/>
          <w:rFonts w:cs="David"/>
          <w:i/>
          <w:iCs/>
          <w:sz w:val="22"/>
          <w:szCs w:val="22"/>
          <w:rtl/>
        </w:rPr>
        <w:t>ע</w:t>
      </w:r>
      <w:r w:rsidRPr="005867D5">
        <w:rPr>
          <w:rStyle w:val="default"/>
          <w:rFonts w:cs="David" w:hint="cs"/>
          <w:i/>
          <w:iCs/>
          <w:sz w:val="22"/>
          <w:szCs w:val="22"/>
          <w:rtl/>
        </w:rPr>
        <w:t>ל יסוד הטענות בכתב</w:t>
      </w:r>
      <w:r w:rsidRPr="005867D5">
        <w:rPr>
          <w:rStyle w:val="default"/>
          <w:rFonts w:cs="David"/>
          <w:i/>
          <w:iCs/>
          <w:sz w:val="22"/>
          <w:szCs w:val="22"/>
          <w:rtl/>
        </w:rPr>
        <w:t xml:space="preserve"> שבפ</w:t>
      </w:r>
      <w:r w:rsidRPr="005867D5">
        <w:rPr>
          <w:rStyle w:val="default"/>
          <w:rFonts w:cs="David" w:hint="cs"/>
          <w:i/>
          <w:iCs/>
          <w:sz w:val="22"/>
          <w:szCs w:val="22"/>
          <w:rtl/>
        </w:rPr>
        <w:t>ניו;</w:t>
      </w:r>
    </w:p>
    <w:p w:rsidR="004C36A7" w:rsidRPr="005867D5" w:rsidRDefault="004C36A7" w:rsidP="005867D5">
      <w:pPr>
        <w:pStyle w:val="P11"/>
        <w:spacing w:before="0" w:after="120" w:line="288" w:lineRule="auto"/>
        <w:ind w:left="624" w:right="0"/>
        <w:rPr>
          <w:rStyle w:val="default"/>
          <w:rFonts w:cs="David"/>
          <w:i/>
          <w:iCs/>
          <w:sz w:val="22"/>
          <w:szCs w:val="22"/>
          <w:rtl/>
        </w:rPr>
      </w:pPr>
      <w:r w:rsidRPr="005867D5">
        <w:rPr>
          <w:rStyle w:val="default"/>
          <w:rFonts w:cs="David" w:hint="cs"/>
          <w:i/>
          <w:iCs/>
          <w:sz w:val="22"/>
          <w:szCs w:val="22"/>
          <w:rtl/>
        </w:rPr>
        <w:t>(4)</w:t>
      </w:r>
      <w:r w:rsidRPr="005867D5">
        <w:rPr>
          <w:rStyle w:val="default"/>
          <w:rFonts w:cs="David"/>
          <w:i/>
          <w:iCs/>
          <w:sz w:val="22"/>
          <w:szCs w:val="22"/>
          <w:rtl/>
        </w:rPr>
        <w:tab/>
        <w:t>בית</w:t>
      </w:r>
      <w:r w:rsidRPr="005867D5">
        <w:rPr>
          <w:rStyle w:val="default"/>
          <w:rFonts w:cs="David" w:hint="cs"/>
          <w:i/>
          <w:iCs/>
          <w:sz w:val="22"/>
          <w:szCs w:val="22"/>
          <w:rtl/>
        </w:rPr>
        <w:t xml:space="preserve"> המשפט רשאי, מטעמים </w:t>
      </w:r>
      <w:r w:rsidRPr="005867D5">
        <w:rPr>
          <w:rStyle w:val="default"/>
          <w:rFonts w:cs="David"/>
          <w:i/>
          <w:iCs/>
          <w:sz w:val="22"/>
          <w:szCs w:val="22"/>
          <w:rtl/>
        </w:rPr>
        <w:t>מי</w:t>
      </w:r>
      <w:r w:rsidRPr="005867D5">
        <w:rPr>
          <w:rStyle w:val="default"/>
          <w:rFonts w:cs="David" w:hint="cs"/>
          <w:i/>
          <w:iCs/>
          <w:sz w:val="22"/>
          <w:szCs w:val="22"/>
          <w:rtl/>
        </w:rPr>
        <w:t>וחדים שיירשמו, ליתן, לבקשת בעל דין, הזדמנות לטעון טענות נוספות בכתב או בעל-פה.</w:t>
      </w:r>
      <w:bookmarkStart w:id="12" w:name="Rov759"/>
      <w:r w:rsidRPr="005867D5">
        <w:rPr>
          <w:rStyle w:val="default"/>
          <w:rFonts w:cs="David" w:hint="cs"/>
          <w:i/>
          <w:iCs/>
          <w:vanish/>
          <w:color w:val="FF0000"/>
          <w:sz w:val="22"/>
          <w:szCs w:val="22"/>
          <w:shd w:val="clear" w:color="auto" w:fill="FFFF99"/>
          <w:rtl/>
        </w:rPr>
        <w:t>מיום 29.6.1996</w:t>
      </w:r>
    </w:p>
    <w:p w:rsidR="004C36A7" w:rsidRPr="005867D5" w:rsidRDefault="005867D5" w:rsidP="005867D5">
      <w:pPr>
        <w:pStyle w:val="P00"/>
        <w:spacing w:before="0" w:after="120" w:line="288" w:lineRule="auto"/>
        <w:ind w:left="0"/>
        <w:rPr>
          <w:rStyle w:val="default"/>
          <w:rFonts w:cs="David"/>
          <w:i/>
          <w:iCs/>
          <w:sz w:val="22"/>
          <w:szCs w:val="22"/>
          <w:rtl/>
        </w:rPr>
      </w:pPr>
      <w:r w:rsidRPr="005867D5">
        <w:rPr>
          <w:rStyle w:val="big-number"/>
          <w:rFonts w:cs="David"/>
          <w:sz w:val="24"/>
          <w:szCs w:val="24"/>
          <w:rtl/>
        </w:rPr>
        <w:t>7.</w:t>
      </w:r>
      <w:r w:rsidRPr="005867D5">
        <w:rPr>
          <w:rStyle w:val="big-number"/>
          <w:rFonts w:cs="David"/>
          <w:sz w:val="24"/>
          <w:szCs w:val="24"/>
          <w:rtl/>
        </w:rPr>
        <w:tab/>
      </w:r>
      <w:r w:rsidRPr="005867D5">
        <w:rPr>
          <w:rStyle w:val="default"/>
          <w:rFonts w:cs="David"/>
          <w:i/>
          <w:iCs/>
          <w:sz w:val="22"/>
          <w:szCs w:val="22"/>
          <w:rtl/>
        </w:rPr>
        <w:t>הוגש</w:t>
      </w:r>
      <w:r w:rsidRPr="005867D5">
        <w:rPr>
          <w:rStyle w:val="default"/>
          <w:rFonts w:cs="David" w:hint="cs"/>
          <w:i/>
          <w:iCs/>
          <w:sz w:val="22"/>
          <w:szCs w:val="22"/>
          <w:rtl/>
        </w:rPr>
        <w:t>ו תובענות בנושא אחד לבתי משפט אחדים בעלי אותן סמכויות, יקבע נשיא בית המשפט העליון למי מבתי משפט אלה השיפוט ולאותו בית משפט יהיה לפי</w:t>
      </w:r>
      <w:r w:rsidRPr="005867D5">
        <w:rPr>
          <w:rStyle w:val="default"/>
          <w:rFonts w:cs="David"/>
          <w:i/>
          <w:iCs/>
          <w:sz w:val="22"/>
          <w:szCs w:val="22"/>
          <w:rtl/>
        </w:rPr>
        <w:t xml:space="preserve"> זה </w:t>
      </w:r>
      <w:r w:rsidRPr="005867D5">
        <w:rPr>
          <w:rStyle w:val="default"/>
          <w:rFonts w:cs="David" w:hint="cs"/>
          <w:i/>
          <w:iCs/>
          <w:sz w:val="22"/>
          <w:szCs w:val="22"/>
          <w:rtl/>
        </w:rPr>
        <w:t>שיפוט ייחודי והתובענות שבשאר בתי המשפט יועברו לבית המשפט האמור ויידונו בו במאוחד.</w:t>
      </w:r>
      <w:r w:rsidR="004C36A7" w:rsidRPr="005867D5">
        <w:rPr>
          <w:rStyle w:val="default"/>
          <w:rFonts w:cs="David" w:hint="cs"/>
          <w:b/>
          <w:bCs/>
          <w:vanish/>
          <w:sz w:val="24"/>
          <w:szCs w:val="24"/>
          <w:shd w:val="clear" w:color="auto" w:fill="FFFF99"/>
          <w:rtl/>
        </w:rPr>
        <w:t>תק' (מס' 2) תשנ"ו-1996</w:t>
      </w:r>
    </w:p>
    <w:p w:rsidR="004C36A7" w:rsidRPr="003D4F66" w:rsidRDefault="00217181" w:rsidP="000A3470">
      <w:pPr>
        <w:pStyle w:val="P00"/>
        <w:spacing w:before="0" w:after="120" w:line="288" w:lineRule="auto"/>
        <w:ind w:left="0"/>
        <w:rPr>
          <w:rStyle w:val="default"/>
          <w:rFonts w:cs="David"/>
          <w:b/>
          <w:bCs/>
          <w:vanish/>
          <w:sz w:val="24"/>
          <w:szCs w:val="24"/>
          <w:shd w:val="clear" w:color="auto" w:fill="FFFF99"/>
          <w:rtl/>
        </w:rPr>
      </w:pPr>
      <w:hyperlink r:id="rId10" w:history="1">
        <w:r w:rsidR="004C36A7" w:rsidRPr="003D4F66">
          <w:rPr>
            <w:rStyle w:val="Hyperlink"/>
            <w:rFonts w:cs="David" w:hint="cs"/>
            <w:b/>
            <w:bCs/>
            <w:vanish/>
            <w:sz w:val="24"/>
            <w:szCs w:val="24"/>
            <w:shd w:val="clear" w:color="auto" w:fill="FFFF99"/>
            <w:rtl/>
          </w:rPr>
          <w:t>ק"ת תשנ"ו מס' 5756</w:t>
        </w:r>
      </w:hyperlink>
      <w:r w:rsidR="004C36A7" w:rsidRPr="003D4F66">
        <w:rPr>
          <w:rStyle w:val="default"/>
          <w:rFonts w:cs="David" w:hint="cs"/>
          <w:b/>
          <w:bCs/>
          <w:vanish/>
          <w:sz w:val="24"/>
          <w:szCs w:val="24"/>
          <w:shd w:val="clear" w:color="auto" w:fill="FFFF99"/>
          <w:rtl/>
        </w:rPr>
        <w:t xml:space="preserve"> מיום 30.5.1996 עמ</w:t>
      </w:r>
      <w:r w:rsidR="004C36A7" w:rsidRPr="003D4F66">
        <w:rPr>
          <w:rStyle w:val="default"/>
          <w:rFonts w:cs="David"/>
          <w:b/>
          <w:bCs/>
          <w:vanish/>
          <w:sz w:val="24"/>
          <w:szCs w:val="24"/>
          <w:shd w:val="clear" w:color="auto" w:fill="FFFF99"/>
          <w:rtl/>
        </w:rPr>
        <w:t>'</w:t>
      </w:r>
      <w:r w:rsidR="004C36A7" w:rsidRPr="003D4F66">
        <w:rPr>
          <w:rStyle w:val="default"/>
          <w:rFonts w:cs="David" w:hint="cs"/>
          <w:b/>
          <w:bCs/>
          <w:vanish/>
          <w:sz w:val="24"/>
          <w:szCs w:val="24"/>
          <w:shd w:val="clear" w:color="auto" w:fill="FFFF99"/>
          <w:rtl/>
        </w:rPr>
        <w:t xml:space="preserve"> 932</w:t>
      </w:r>
    </w:p>
    <w:p w:rsidR="004C36A7" w:rsidRPr="00EE2CBB" w:rsidRDefault="004C36A7" w:rsidP="00FD3DAA">
      <w:pPr>
        <w:pStyle w:val="P00"/>
        <w:spacing w:before="0" w:after="120" w:line="288" w:lineRule="auto"/>
        <w:ind w:left="0"/>
        <w:rPr>
          <w:rFonts w:cs="David"/>
          <w:sz w:val="24"/>
          <w:szCs w:val="24"/>
          <w:rtl/>
        </w:rPr>
      </w:pPr>
      <w:r w:rsidRPr="003D4F66">
        <w:rPr>
          <w:rStyle w:val="default"/>
          <w:rFonts w:cs="David" w:hint="cs"/>
          <w:b/>
          <w:bCs/>
          <w:vanish/>
          <w:sz w:val="24"/>
          <w:szCs w:val="24"/>
          <w:shd w:val="clear" w:color="auto" w:fill="FFFF99"/>
          <w:rtl/>
        </w:rPr>
        <w:t>הוספת תקנה 6א</w:t>
      </w:r>
      <w:bookmarkStart w:id="13" w:name="Seif522"/>
      <w:bookmarkEnd w:id="12"/>
      <w:bookmarkEnd w:id="13"/>
      <w:r w:rsidRPr="003D4F66">
        <w:rPr>
          <w:rFonts w:cs="David" w:hint="cs"/>
          <w:b/>
          <w:bCs/>
          <w:sz w:val="24"/>
          <w:szCs w:val="24"/>
          <w:u w:val="single"/>
          <w:rtl/>
        </w:rPr>
        <w:t>תקנה 4:</w:t>
      </w:r>
      <w:r w:rsidRPr="00EE2CBB">
        <w:rPr>
          <w:rFonts w:cs="David" w:hint="cs"/>
          <w:sz w:val="24"/>
          <w:szCs w:val="24"/>
          <w:u w:val="single"/>
          <w:rtl/>
        </w:rPr>
        <w:t xml:space="preserve"> </w:t>
      </w:r>
      <w:r w:rsidRPr="003D4F66">
        <w:rPr>
          <w:rFonts w:cs="David" w:hint="cs"/>
          <w:sz w:val="24"/>
          <w:szCs w:val="24"/>
          <w:rtl/>
        </w:rPr>
        <w:t>עניינה נושא התובענה</w:t>
      </w:r>
      <w:r w:rsidR="00FD3DAA">
        <w:rPr>
          <w:rFonts w:cs="David" w:hint="cs"/>
          <w:sz w:val="24"/>
          <w:szCs w:val="24"/>
          <w:rtl/>
        </w:rPr>
        <w:t xml:space="preserve"> </w:t>
      </w:r>
      <w:r w:rsidR="00FD3DAA" w:rsidRPr="007D3944">
        <w:rPr>
          <w:rFonts w:cs="David" w:hint="cs"/>
          <w:sz w:val="24"/>
          <w:szCs w:val="24"/>
          <w:u w:val="single"/>
          <w:rtl/>
        </w:rPr>
        <w:t>כולה</w:t>
      </w:r>
      <w:r w:rsidR="00FD3DAA">
        <w:rPr>
          <w:rFonts w:cs="David" w:hint="cs"/>
          <w:sz w:val="24"/>
          <w:szCs w:val="24"/>
          <w:rtl/>
        </w:rPr>
        <w:t xml:space="preserve"> הוא ב</w:t>
      </w:r>
      <w:r w:rsidRPr="00EE2CBB">
        <w:rPr>
          <w:rFonts w:cs="David" w:hint="cs"/>
          <w:sz w:val="24"/>
          <w:szCs w:val="24"/>
          <w:rtl/>
        </w:rPr>
        <w:t>מקרקעין</w:t>
      </w:r>
      <w:r w:rsidR="007D3944">
        <w:rPr>
          <w:rFonts w:cs="David" w:hint="cs"/>
          <w:sz w:val="24"/>
          <w:szCs w:val="24"/>
          <w:rtl/>
        </w:rPr>
        <w:t xml:space="preserve"> </w:t>
      </w:r>
      <w:r w:rsidR="00FD3DAA">
        <w:rPr>
          <w:rFonts w:cs="David" w:hint="cs"/>
          <w:sz w:val="24"/>
          <w:szCs w:val="24"/>
          <w:rtl/>
        </w:rPr>
        <w:t>(ביצוע בעין, פירוק שיתוף, תביעת בעלות וכו')</w:t>
      </w:r>
      <w:r w:rsidR="003D4F66">
        <w:rPr>
          <w:rFonts w:cs="David" w:hint="cs"/>
          <w:sz w:val="24"/>
          <w:szCs w:val="24"/>
          <w:rtl/>
        </w:rPr>
        <w:t xml:space="preserve">: התובענה תוגש למחוז בו המקרקעין נמצאים. </w:t>
      </w:r>
    </w:p>
    <w:p w:rsidR="00FF0240" w:rsidRPr="003D4F66" w:rsidRDefault="004C36A7" w:rsidP="000A3470">
      <w:pPr>
        <w:tabs>
          <w:tab w:val="left" w:pos="3222"/>
        </w:tabs>
        <w:spacing w:after="120" w:line="288" w:lineRule="auto"/>
        <w:jc w:val="both"/>
        <w:rPr>
          <w:rFonts w:cs="David"/>
          <w:sz w:val="24"/>
          <w:szCs w:val="24"/>
          <w:u w:val="single"/>
          <w:rtl/>
        </w:rPr>
      </w:pPr>
      <w:r w:rsidRPr="003D4F66">
        <w:rPr>
          <w:rFonts w:cs="David" w:hint="cs"/>
          <w:sz w:val="24"/>
          <w:szCs w:val="24"/>
          <w:u w:val="single"/>
          <w:rtl/>
        </w:rPr>
        <w:t xml:space="preserve">ההסדר הבסיסי של הסדר הסמכותה מקומית : </w:t>
      </w:r>
    </w:p>
    <w:p w:rsidR="004C36A7" w:rsidRPr="00EE2CBB" w:rsidRDefault="004C36A7" w:rsidP="00BE115F">
      <w:pPr>
        <w:pStyle w:val="ListParagraph"/>
        <w:numPr>
          <w:ilvl w:val="0"/>
          <w:numId w:val="27"/>
        </w:numPr>
        <w:tabs>
          <w:tab w:val="left" w:pos="3222"/>
        </w:tabs>
        <w:spacing w:after="120" w:line="288" w:lineRule="auto"/>
        <w:jc w:val="both"/>
        <w:rPr>
          <w:rFonts w:cs="David"/>
          <w:sz w:val="24"/>
          <w:szCs w:val="24"/>
        </w:rPr>
      </w:pPr>
      <w:r w:rsidRPr="00EE2CBB">
        <w:rPr>
          <w:rFonts w:cs="David" w:hint="cs"/>
          <w:sz w:val="24"/>
          <w:szCs w:val="24"/>
          <w:rtl/>
        </w:rPr>
        <w:t>אחר הנתבע- הולכים לאחר הנתבע למקום בו הוא נמצא (3(א)(1)).</w:t>
      </w:r>
    </w:p>
    <w:p w:rsidR="004C36A7" w:rsidRPr="00EE2CBB" w:rsidRDefault="004C36A7" w:rsidP="005E63AC">
      <w:pPr>
        <w:pStyle w:val="ListParagraph"/>
        <w:numPr>
          <w:ilvl w:val="0"/>
          <w:numId w:val="27"/>
        </w:numPr>
        <w:tabs>
          <w:tab w:val="left" w:pos="3222"/>
        </w:tabs>
        <w:spacing w:after="120" w:line="288" w:lineRule="auto"/>
        <w:jc w:val="both"/>
        <w:rPr>
          <w:rFonts w:cs="David"/>
          <w:sz w:val="24"/>
          <w:szCs w:val="24"/>
        </w:rPr>
      </w:pPr>
      <w:r w:rsidRPr="005E63AC">
        <w:rPr>
          <w:rFonts w:cs="David" w:hint="cs"/>
          <w:sz w:val="24"/>
          <w:szCs w:val="24"/>
          <w:u w:val="single"/>
          <w:rtl/>
        </w:rPr>
        <w:t>לפי נושא השיפוט (2-5)</w:t>
      </w:r>
      <w:r w:rsidR="005E63AC">
        <w:rPr>
          <w:rFonts w:cs="David" w:hint="cs"/>
          <w:sz w:val="24"/>
          <w:szCs w:val="24"/>
          <w:rtl/>
        </w:rPr>
        <w:t xml:space="preserve">: יש 5 נושאים אלטרנטיביים: מקום מגוריו או עסקו של הנתבע, מקום יצירת ההתחייבות, המקום שנועד או היה מכוון לקיום ההתחייבות (נניח מקום התשלום שנקבע), מקום המסירה של הנכס, מקום המעשה או המחדל (לנזיקין). </w:t>
      </w:r>
      <w:r w:rsidR="005E63AC" w:rsidRPr="005E63AC">
        <w:rPr>
          <w:rFonts w:cs="David" w:hint="cs"/>
          <w:b/>
          <w:bCs/>
          <w:sz w:val="24"/>
          <w:szCs w:val="24"/>
          <w:rtl/>
        </w:rPr>
        <w:t>א</w:t>
      </w:r>
      <w:r w:rsidR="005E63AC">
        <w:rPr>
          <w:rFonts w:cs="David" w:hint="cs"/>
          <w:b/>
          <w:bCs/>
          <w:sz w:val="24"/>
          <w:szCs w:val="24"/>
          <w:rtl/>
        </w:rPr>
        <w:t>ם</w:t>
      </w:r>
      <w:r w:rsidR="005E63AC" w:rsidRPr="005E63AC">
        <w:rPr>
          <w:rFonts w:cs="David" w:hint="cs"/>
          <w:b/>
          <w:bCs/>
          <w:sz w:val="24"/>
          <w:szCs w:val="24"/>
          <w:rtl/>
        </w:rPr>
        <w:t xml:space="preserve"> מתקיימים מספר חלופות, התובע רשאי להגיש את תביעתו בכל אחד מבתי המשפט</w:t>
      </w:r>
      <w:r w:rsidR="005E63AC">
        <w:rPr>
          <w:rFonts w:cs="David" w:hint="cs"/>
          <w:sz w:val="24"/>
          <w:szCs w:val="24"/>
          <w:rtl/>
        </w:rPr>
        <w:t>.</w:t>
      </w:r>
    </w:p>
    <w:p w:rsidR="004C36A7" w:rsidRPr="00EE2CBB" w:rsidRDefault="003D4F66" w:rsidP="000A3470">
      <w:pPr>
        <w:tabs>
          <w:tab w:val="left" w:pos="3222"/>
        </w:tabs>
        <w:spacing w:after="120" w:line="288" w:lineRule="auto"/>
        <w:jc w:val="both"/>
        <w:rPr>
          <w:rFonts w:cs="David"/>
          <w:sz w:val="24"/>
          <w:szCs w:val="24"/>
          <w:u w:val="single"/>
          <w:rtl/>
        </w:rPr>
      </w:pPr>
      <w:r>
        <w:rPr>
          <w:rFonts w:cs="David" w:hint="cs"/>
          <w:sz w:val="24"/>
          <w:szCs w:val="24"/>
          <w:u w:val="single"/>
          <w:rtl/>
        </w:rPr>
        <w:t>חריגים להסדר:</w:t>
      </w:r>
      <w:r w:rsidR="004C36A7" w:rsidRPr="00EE2CBB">
        <w:rPr>
          <w:rFonts w:cs="David" w:hint="cs"/>
          <w:sz w:val="24"/>
          <w:szCs w:val="24"/>
          <w:u w:val="single"/>
          <w:rtl/>
        </w:rPr>
        <w:t xml:space="preserve"> </w:t>
      </w:r>
    </w:p>
    <w:p w:rsidR="004C36A7" w:rsidRPr="00EE2CBB" w:rsidRDefault="004C36A7" w:rsidP="00BE115F">
      <w:pPr>
        <w:pStyle w:val="ListParagraph"/>
        <w:numPr>
          <w:ilvl w:val="0"/>
          <w:numId w:val="28"/>
        </w:numPr>
        <w:tabs>
          <w:tab w:val="left" w:pos="3222"/>
        </w:tabs>
        <w:spacing w:after="120" w:line="288" w:lineRule="auto"/>
        <w:jc w:val="both"/>
        <w:rPr>
          <w:rFonts w:cs="David"/>
          <w:sz w:val="24"/>
          <w:szCs w:val="24"/>
        </w:rPr>
      </w:pPr>
      <w:r w:rsidRPr="003D4F66">
        <w:rPr>
          <w:rFonts w:cs="David" w:hint="cs"/>
          <w:sz w:val="24"/>
          <w:szCs w:val="24"/>
          <w:u w:val="single"/>
          <w:rtl/>
        </w:rPr>
        <w:t>תקנה 5:</w:t>
      </w:r>
      <w:r w:rsidRPr="00EE2CBB">
        <w:rPr>
          <w:rFonts w:cs="David" w:hint="cs"/>
          <w:sz w:val="24"/>
          <w:szCs w:val="24"/>
          <w:rtl/>
        </w:rPr>
        <w:t xml:space="preserve"> האפשרות להתנות בחוזה בהסכם שיפוט- נאמר בתקנה 5</w:t>
      </w:r>
      <w:r w:rsidR="003D4F66">
        <w:rPr>
          <w:rFonts w:cs="David" w:hint="cs"/>
          <w:sz w:val="24"/>
          <w:szCs w:val="24"/>
          <w:rtl/>
        </w:rPr>
        <w:t xml:space="preserve"> </w:t>
      </w:r>
      <w:r w:rsidRPr="00EE2CBB">
        <w:rPr>
          <w:rFonts w:cs="David" w:hint="cs"/>
          <w:sz w:val="24"/>
          <w:szCs w:val="24"/>
          <w:rtl/>
        </w:rPr>
        <w:t xml:space="preserve">- כמו במישור הבינלאומי. </w:t>
      </w:r>
    </w:p>
    <w:p w:rsidR="004C36A7" w:rsidRPr="00EE2CBB" w:rsidRDefault="00323E09" w:rsidP="003D4F66">
      <w:pPr>
        <w:pStyle w:val="ListParagraph"/>
        <w:numPr>
          <w:ilvl w:val="0"/>
          <w:numId w:val="28"/>
        </w:numPr>
        <w:tabs>
          <w:tab w:val="left" w:pos="3222"/>
        </w:tabs>
        <w:spacing w:after="120" w:line="288" w:lineRule="auto"/>
        <w:jc w:val="both"/>
        <w:rPr>
          <w:rFonts w:cs="David"/>
          <w:sz w:val="24"/>
          <w:szCs w:val="24"/>
        </w:rPr>
      </w:pPr>
      <w:r w:rsidRPr="003D4F66">
        <w:rPr>
          <w:rFonts w:cs="David" w:hint="cs"/>
          <w:sz w:val="24"/>
          <w:szCs w:val="24"/>
          <w:u w:val="single"/>
          <w:rtl/>
        </w:rPr>
        <w:t>תקנה 2 ל</w:t>
      </w:r>
      <w:r w:rsidR="004C36A7" w:rsidRPr="003D4F66">
        <w:rPr>
          <w:rFonts w:cs="David" w:hint="cs"/>
          <w:sz w:val="24"/>
          <w:szCs w:val="24"/>
          <w:u w:val="single"/>
          <w:rtl/>
        </w:rPr>
        <w:t>תקנות השיפוט בתביעות קטנות:</w:t>
      </w:r>
      <w:r w:rsidR="004C36A7" w:rsidRPr="00EE2CBB">
        <w:rPr>
          <w:rFonts w:cs="David" w:hint="cs"/>
          <w:sz w:val="24"/>
          <w:szCs w:val="24"/>
          <w:rtl/>
        </w:rPr>
        <w:t xml:space="preserve"> בתביעה קטנה תניות שיפוט לא חלות. </w:t>
      </w:r>
    </w:p>
    <w:p w:rsidR="00ED192A" w:rsidRPr="00EE2CBB" w:rsidRDefault="00ED192A" w:rsidP="00BE115F">
      <w:pPr>
        <w:pStyle w:val="ListParagraph"/>
        <w:numPr>
          <w:ilvl w:val="0"/>
          <w:numId w:val="28"/>
        </w:numPr>
        <w:tabs>
          <w:tab w:val="left" w:pos="3222"/>
        </w:tabs>
        <w:spacing w:after="120" w:line="288" w:lineRule="auto"/>
        <w:jc w:val="both"/>
        <w:rPr>
          <w:rFonts w:cs="David"/>
          <w:sz w:val="24"/>
          <w:szCs w:val="24"/>
        </w:rPr>
      </w:pPr>
      <w:r w:rsidRPr="003D4F66">
        <w:rPr>
          <w:rFonts w:cs="David" w:hint="cs"/>
          <w:sz w:val="24"/>
          <w:szCs w:val="24"/>
          <w:u w:val="single"/>
          <w:rtl/>
        </w:rPr>
        <w:t>תקנה 6</w:t>
      </w:r>
      <w:r w:rsidRPr="00EE2CBB">
        <w:rPr>
          <w:rFonts w:cs="David" w:hint="cs"/>
          <w:sz w:val="24"/>
          <w:szCs w:val="24"/>
          <w:rtl/>
        </w:rPr>
        <w:t xml:space="preserve">: סמכות שיורית מקומית בביהמ"ש המוסמך בירושלים אם לא מתקיימים התנאים האחרים. </w:t>
      </w:r>
    </w:p>
    <w:p w:rsidR="00ED192A" w:rsidRPr="00EE2CBB" w:rsidRDefault="00ED192A" w:rsidP="006A433F">
      <w:pPr>
        <w:tabs>
          <w:tab w:val="left" w:pos="3222"/>
        </w:tabs>
        <w:spacing w:after="120" w:line="288" w:lineRule="auto"/>
        <w:jc w:val="both"/>
        <w:rPr>
          <w:rFonts w:cs="David"/>
          <w:sz w:val="24"/>
          <w:szCs w:val="24"/>
          <w:rtl/>
        </w:rPr>
      </w:pPr>
      <w:r w:rsidRPr="00EE2CBB">
        <w:rPr>
          <w:rFonts w:cs="David" w:hint="cs"/>
          <w:sz w:val="24"/>
          <w:szCs w:val="24"/>
          <w:u w:val="single"/>
          <w:rtl/>
        </w:rPr>
        <w:t>מה המקור הרעיוני לסמכויות מקומיות אלו?</w:t>
      </w:r>
      <w:r w:rsidR="006A433F">
        <w:rPr>
          <w:rFonts w:cs="David" w:hint="cs"/>
          <w:sz w:val="24"/>
          <w:szCs w:val="24"/>
          <w:rtl/>
        </w:rPr>
        <w:t xml:space="preserve"> </w:t>
      </w:r>
      <w:r w:rsidR="003D4F66">
        <w:rPr>
          <w:rFonts w:cs="David" w:hint="cs"/>
          <w:sz w:val="24"/>
          <w:szCs w:val="24"/>
          <w:rtl/>
        </w:rPr>
        <w:t xml:space="preserve">גם </w:t>
      </w:r>
      <w:r w:rsidRPr="00EE2CBB">
        <w:rPr>
          <w:rFonts w:cs="David" w:hint="cs"/>
          <w:sz w:val="24"/>
          <w:szCs w:val="24"/>
          <w:rtl/>
        </w:rPr>
        <w:t>היבטים מעשיים ו</w:t>
      </w:r>
      <w:r w:rsidR="003D4F66">
        <w:rPr>
          <w:rFonts w:cs="David" w:hint="cs"/>
          <w:sz w:val="24"/>
          <w:szCs w:val="24"/>
          <w:rtl/>
        </w:rPr>
        <w:t xml:space="preserve">גם </w:t>
      </w:r>
      <w:r w:rsidRPr="00EE2CBB">
        <w:rPr>
          <w:rFonts w:cs="David" w:hint="cs"/>
          <w:sz w:val="24"/>
          <w:szCs w:val="24"/>
          <w:rtl/>
        </w:rPr>
        <w:t>היבט של "הוגנות"</w:t>
      </w:r>
      <w:r w:rsidR="003D4F66">
        <w:rPr>
          <w:rFonts w:cs="David" w:hint="cs"/>
          <w:sz w:val="24"/>
          <w:szCs w:val="24"/>
          <w:rtl/>
        </w:rPr>
        <w:t>:</w:t>
      </w:r>
      <w:r w:rsidRPr="00EE2CBB">
        <w:rPr>
          <w:rFonts w:cs="David" w:hint="cs"/>
          <w:sz w:val="24"/>
          <w:szCs w:val="24"/>
          <w:rtl/>
        </w:rPr>
        <w:t xml:space="preserve"> לידון בפני הקהילה שלך</w:t>
      </w:r>
      <w:r w:rsidR="003D4F66">
        <w:rPr>
          <w:rFonts w:cs="David" w:hint="cs"/>
          <w:sz w:val="24"/>
          <w:szCs w:val="24"/>
          <w:rtl/>
        </w:rPr>
        <w:t xml:space="preserve"> </w:t>
      </w:r>
      <w:r w:rsidRPr="00EE2CBB">
        <w:rPr>
          <w:rFonts w:cs="David" w:hint="cs"/>
          <w:sz w:val="24"/>
          <w:szCs w:val="24"/>
          <w:rtl/>
        </w:rPr>
        <w:t>(</w:t>
      </w:r>
      <w:r w:rsidR="003D4F66">
        <w:rPr>
          <w:rFonts w:cs="David" w:hint="cs"/>
          <w:sz w:val="24"/>
          <w:szCs w:val="24"/>
          <w:rtl/>
        </w:rPr>
        <w:t>דומה ל</w:t>
      </w:r>
      <w:r w:rsidRPr="00EE2CBB">
        <w:rPr>
          <w:rFonts w:cs="David" w:hint="cs"/>
          <w:sz w:val="24"/>
          <w:szCs w:val="24"/>
          <w:rtl/>
        </w:rPr>
        <w:t>רעיון המושבעים בארה"ב). זה עוד טרם שאלות היעילות.</w:t>
      </w:r>
      <w:r w:rsidR="003D4F66">
        <w:rPr>
          <w:rFonts w:cs="David" w:hint="cs"/>
          <w:sz w:val="24"/>
          <w:szCs w:val="24"/>
          <w:rtl/>
        </w:rPr>
        <w:t xml:space="preserve"> </w:t>
      </w:r>
      <w:r w:rsidR="00E338C4" w:rsidRPr="003D4F66">
        <w:rPr>
          <w:rFonts w:cs="David" w:hint="cs"/>
          <w:sz w:val="24"/>
          <w:szCs w:val="24"/>
          <w:u w:val="single"/>
          <w:rtl/>
        </w:rPr>
        <w:t>שיקולים נוספים:</w:t>
      </w:r>
      <w:r w:rsidR="00E338C4" w:rsidRPr="00EE2CBB">
        <w:rPr>
          <w:rFonts w:cs="David" w:hint="cs"/>
          <w:sz w:val="24"/>
          <w:szCs w:val="24"/>
          <w:rtl/>
        </w:rPr>
        <w:t xml:space="preserve"> </w:t>
      </w:r>
    </w:p>
    <w:p w:rsidR="00E338C4" w:rsidRPr="00EE2CBB" w:rsidRDefault="00E338C4" w:rsidP="00BE115F">
      <w:pPr>
        <w:pStyle w:val="ListParagraph"/>
        <w:numPr>
          <w:ilvl w:val="0"/>
          <w:numId w:val="30"/>
        </w:numPr>
        <w:tabs>
          <w:tab w:val="left" w:pos="3222"/>
        </w:tabs>
        <w:spacing w:after="120" w:line="288" w:lineRule="auto"/>
        <w:jc w:val="both"/>
        <w:rPr>
          <w:rFonts w:cs="David"/>
          <w:sz w:val="24"/>
          <w:szCs w:val="24"/>
        </w:rPr>
      </w:pPr>
      <w:r w:rsidRPr="003D4F66">
        <w:rPr>
          <w:rFonts w:cs="David" w:hint="cs"/>
          <w:b/>
          <w:bCs/>
          <w:sz w:val="24"/>
          <w:szCs w:val="24"/>
          <w:rtl/>
        </w:rPr>
        <w:t>יעילות מערכתית</w:t>
      </w:r>
      <w:r w:rsidR="003D4F66">
        <w:rPr>
          <w:rFonts w:cs="David" w:hint="cs"/>
          <w:sz w:val="24"/>
          <w:szCs w:val="24"/>
          <w:rtl/>
        </w:rPr>
        <w:t xml:space="preserve"> ומניעת עומס</w:t>
      </w:r>
      <w:r w:rsidRPr="00EE2CBB">
        <w:rPr>
          <w:rFonts w:cs="David" w:hint="cs"/>
          <w:sz w:val="24"/>
          <w:szCs w:val="24"/>
          <w:rtl/>
        </w:rPr>
        <w:t xml:space="preserve"> (בהתאם הוקם בית משפט מחוז מרכז וגם מחוז תל אביב</w:t>
      </w:r>
      <w:r w:rsidR="003D4F66">
        <w:rPr>
          <w:rFonts w:cs="David" w:hint="cs"/>
          <w:sz w:val="24"/>
          <w:szCs w:val="24"/>
          <w:rtl/>
        </w:rPr>
        <w:t xml:space="preserve"> כי שם יש עומס</w:t>
      </w:r>
      <w:r w:rsidRPr="00EE2CBB">
        <w:rPr>
          <w:rFonts w:cs="David" w:hint="cs"/>
          <w:sz w:val="24"/>
          <w:szCs w:val="24"/>
          <w:rtl/>
        </w:rPr>
        <w:t>).</w:t>
      </w:r>
    </w:p>
    <w:p w:rsidR="00E338C4" w:rsidRPr="00EE2CBB" w:rsidRDefault="00E338C4" w:rsidP="00BE115F">
      <w:pPr>
        <w:pStyle w:val="ListParagraph"/>
        <w:numPr>
          <w:ilvl w:val="0"/>
          <w:numId w:val="30"/>
        </w:numPr>
        <w:tabs>
          <w:tab w:val="left" w:pos="3222"/>
        </w:tabs>
        <w:spacing w:after="120" w:line="288" w:lineRule="auto"/>
        <w:jc w:val="both"/>
        <w:rPr>
          <w:rFonts w:cs="David"/>
          <w:sz w:val="24"/>
          <w:szCs w:val="24"/>
          <w:rtl/>
        </w:rPr>
      </w:pPr>
      <w:r w:rsidRPr="003D4F66">
        <w:rPr>
          <w:rFonts w:cs="David" w:hint="cs"/>
          <w:b/>
          <w:bCs/>
          <w:sz w:val="24"/>
          <w:szCs w:val="24"/>
          <w:rtl/>
        </w:rPr>
        <w:t>נוחות המתדיינים ובעיקר נוחותו של הנתבע</w:t>
      </w:r>
      <w:r w:rsidRPr="00EE2CBB">
        <w:rPr>
          <w:rFonts w:cs="David" w:hint="cs"/>
          <w:sz w:val="24"/>
          <w:szCs w:val="24"/>
          <w:rtl/>
        </w:rPr>
        <w:t xml:space="preserve">. </w:t>
      </w:r>
    </w:p>
    <w:p w:rsidR="00ED192A" w:rsidRPr="00EE2CBB" w:rsidRDefault="00C7157E" w:rsidP="006A433F">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מפעל הפיס</w:t>
      </w:r>
      <w:r w:rsidR="003D4F66">
        <w:rPr>
          <w:rFonts w:cs="David" w:hint="cs"/>
          <w:sz w:val="24"/>
          <w:szCs w:val="24"/>
          <w:rtl/>
        </w:rPr>
        <w:t xml:space="preserve"> </w:t>
      </w:r>
      <w:r w:rsidR="003D4F66" w:rsidRPr="003D4F66">
        <w:rPr>
          <w:rFonts w:cs="David" w:hint="cs"/>
          <w:b/>
          <w:bCs/>
          <w:sz w:val="24"/>
          <w:szCs w:val="24"/>
          <w:u w:val="single"/>
          <w:rtl/>
        </w:rPr>
        <w:t>(</w:t>
      </w:r>
      <w:r w:rsidRPr="003D4F66">
        <w:rPr>
          <w:rFonts w:cs="David" w:hint="cs"/>
          <w:b/>
          <w:bCs/>
          <w:sz w:val="24"/>
          <w:szCs w:val="24"/>
          <w:u w:val="single"/>
          <w:rtl/>
        </w:rPr>
        <w:t>ריבלין</w:t>
      </w:r>
      <w:r w:rsidR="003D4F66" w:rsidRPr="003D4F66">
        <w:rPr>
          <w:rFonts w:cs="David" w:hint="cs"/>
          <w:b/>
          <w:bCs/>
          <w:sz w:val="24"/>
          <w:szCs w:val="24"/>
          <w:u w:val="single"/>
          <w:rtl/>
        </w:rPr>
        <w:t>)</w:t>
      </w:r>
      <w:r w:rsidRPr="00EE2CBB">
        <w:rPr>
          <w:rFonts w:cs="David" w:hint="cs"/>
          <w:sz w:val="24"/>
          <w:szCs w:val="24"/>
          <w:rtl/>
        </w:rPr>
        <w:t>: שואל האם באמת המדינה ה</w:t>
      </w:r>
      <w:r w:rsidR="003D4F66">
        <w:rPr>
          <w:rFonts w:cs="David" w:hint="cs"/>
          <w:sz w:val="24"/>
          <w:szCs w:val="24"/>
          <w:rtl/>
        </w:rPr>
        <w:t>יא המפזרת היעילה ביותר של תיקים?</w:t>
      </w:r>
      <w:r w:rsidRPr="00EE2CBB">
        <w:rPr>
          <w:rFonts w:cs="David" w:hint="cs"/>
          <w:sz w:val="24"/>
          <w:szCs w:val="24"/>
          <w:rtl/>
        </w:rPr>
        <w:t xml:space="preserve"> </w:t>
      </w:r>
      <w:r w:rsidR="00FD3DAA">
        <w:rPr>
          <w:rFonts w:cs="David" w:hint="cs"/>
          <w:sz w:val="24"/>
          <w:szCs w:val="24"/>
          <w:rtl/>
        </w:rPr>
        <w:t xml:space="preserve">ריבלין תוהה </w:t>
      </w:r>
      <w:r w:rsidRPr="00EE2CBB">
        <w:rPr>
          <w:rFonts w:cs="David" w:hint="cs"/>
          <w:sz w:val="24"/>
          <w:szCs w:val="24"/>
          <w:rtl/>
        </w:rPr>
        <w:t xml:space="preserve">אולי התקנות הללו </w:t>
      </w:r>
      <w:r w:rsidR="00FD3DAA">
        <w:rPr>
          <w:rFonts w:cs="David" w:hint="cs"/>
          <w:sz w:val="24"/>
          <w:szCs w:val="24"/>
          <w:rtl/>
        </w:rPr>
        <w:t xml:space="preserve">הן </w:t>
      </w:r>
      <w:r w:rsidRPr="00EE2CBB">
        <w:rPr>
          <w:rFonts w:cs="David" w:hint="cs"/>
          <w:sz w:val="24"/>
          <w:szCs w:val="24"/>
          <w:rtl/>
        </w:rPr>
        <w:t xml:space="preserve">דרך עקומה להשיג את התוצאה. </w:t>
      </w:r>
      <w:r w:rsidRPr="00FD3DAA">
        <w:rPr>
          <w:rFonts w:cs="David" w:hint="cs"/>
          <w:b/>
          <w:bCs/>
          <w:sz w:val="24"/>
          <w:szCs w:val="24"/>
          <w:rtl/>
        </w:rPr>
        <w:t xml:space="preserve">השיטה לדידו צריכה להציע </w:t>
      </w:r>
      <w:r w:rsidRPr="00FD3DAA">
        <w:rPr>
          <w:rFonts w:cs="David" w:hint="cs"/>
          <w:b/>
          <w:bCs/>
          <w:sz w:val="20"/>
          <w:szCs w:val="20"/>
        </w:rPr>
        <w:t>X</w:t>
      </w:r>
      <w:r w:rsidRPr="00FD3DAA">
        <w:rPr>
          <w:rFonts w:cs="David" w:hint="cs"/>
          <w:b/>
          <w:bCs/>
          <w:sz w:val="20"/>
          <w:szCs w:val="20"/>
          <w:rtl/>
        </w:rPr>
        <w:t xml:space="preserve"> </w:t>
      </w:r>
      <w:r w:rsidRPr="00FD3DAA">
        <w:rPr>
          <w:rFonts w:cs="David" w:hint="cs"/>
          <w:b/>
          <w:bCs/>
          <w:sz w:val="24"/>
          <w:szCs w:val="24"/>
          <w:rtl/>
        </w:rPr>
        <w:t>פורומים ואנשים באופן אוטומטי יכווינו את התיקים שלהם באופן סביר ומאוזן</w:t>
      </w:r>
      <w:r w:rsidRPr="00EE2CBB">
        <w:rPr>
          <w:rFonts w:cs="David" w:hint="cs"/>
          <w:sz w:val="24"/>
          <w:szCs w:val="24"/>
          <w:rtl/>
        </w:rPr>
        <w:t>. לבעלי הדין יש את היכולת הטובה ביותר לדעת מה טוב בשבילם</w:t>
      </w:r>
      <w:r w:rsidR="00FD3DAA">
        <w:rPr>
          <w:rFonts w:cs="David" w:hint="cs"/>
          <w:sz w:val="24"/>
          <w:szCs w:val="24"/>
          <w:rtl/>
        </w:rPr>
        <w:t xml:space="preserve"> </w:t>
      </w:r>
      <w:r w:rsidRPr="00EE2CBB">
        <w:rPr>
          <w:rFonts w:cs="David" w:hint="cs"/>
          <w:sz w:val="24"/>
          <w:szCs w:val="24"/>
          <w:rtl/>
        </w:rPr>
        <w:t>והם ינתבו את המערכת שתהיה יעילה</w:t>
      </w:r>
      <w:r w:rsidR="00FD3DAA">
        <w:rPr>
          <w:rFonts w:cs="David" w:hint="cs"/>
          <w:sz w:val="24"/>
          <w:szCs w:val="24"/>
          <w:rtl/>
        </w:rPr>
        <w:t xml:space="preserve"> </w:t>
      </w:r>
      <w:r w:rsidR="00FD3DAA">
        <w:rPr>
          <w:rFonts w:cs="David"/>
          <w:sz w:val="24"/>
          <w:szCs w:val="24"/>
          <w:rtl/>
        </w:rPr>
        <w:t>–</w:t>
      </w:r>
      <w:r w:rsidR="00FD3DAA">
        <w:rPr>
          <w:rFonts w:cs="David" w:hint="cs"/>
          <w:sz w:val="24"/>
          <w:szCs w:val="24"/>
          <w:rtl/>
        </w:rPr>
        <w:t xml:space="preserve"> </w:t>
      </w:r>
      <w:r w:rsidR="006A433F">
        <w:rPr>
          <w:rFonts w:cs="David" w:hint="cs"/>
          <w:sz w:val="24"/>
          <w:szCs w:val="24"/>
          <w:rtl/>
        </w:rPr>
        <w:t xml:space="preserve">טיעון </w:t>
      </w:r>
      <w:r w:rsidR="00FD3DAA">
        <w:rPr>
          <w:rFonts w:cs="David" w:hint="cs"/>
          <w:sz w:val="24"/>
          <w:szCs w:val="24"/>
          <w:rtl/>
        </w:rPr>
        <w:t>שוק חופשי</w:t>
      </w:r>
      <w:r w:rsidRPr="00EE2CBB">
        <w:rPr>
          <w:rFonts w:cs="David" w:hint="cs"/>
          <w:sz w:val="24"/>
          <w:szCs w:val="24"/>
          <w:rtl/>
        </w:rPr>
        <w:t>.</w:t>
      </w:r>
      <w:r w:rsidR="00FD3DAA">
        <w:rPr>
          <w:rFonts w:cs="David" w:hint="cs"/>
          <w:sz w:val="24"/>
          <w:szCs w:val="24"/>
          <w:rtl/>
        </w:rPr>
        <w:t xml:space="preserve"> </w:t>
      </w:r>
      <w:r w:rsidRPr="006171FD">
        <w:rPr>
          <w:rFonts w:cs="David" w:hint="cs"/>
          <w:sz w:val="24"/>
          <w:szCs w:val="24"/>
          <w:u w:val="single"/>
          <w:rtl/>
        </w:rPr>
        <w:t xml:space="preserve">ריבלין מנמק </w:t>
      </w:r>
      <w:r w:rsidR="00FD3DAA" w:rsidRPr="006171FD">
        <w:rPr>
          <w:rFonts w:cs="David" w:hint="cs"/>
          <w:sz w:val="24"/>
          <w:szCs w:val="24"/>
          <w:u w:val="single"/>
          <w:rtl/>
        </w:rPr>
        <w:t xml:space="preserve">ע"ב </w:t>
      </w:r>
      <w:r w:rsidRPr="006171FD">
        <w:rPr>
          <w:rFonts w:cs="David" w:hint="cs"/>
          <w:sz w:val="24"/>
          <w:szCs w:val="24"/>
          <w:u w:val="single"/>
          <w:rtl/>
        </w:rPr>
        <w:t xml:space="preserve">תכליות </w:t>
      </w:r>
      <w:r w:rsidR="00FD3DAA" w:rsidRPr="006171FD">
        <w:rPr>
          <w:rFonts w:cs="David" w:hint="cs"/>
          <w:sz w:val="24"/>
          <w:szCs w:val="24"/>
          <w:u w:val="single"/>
          <w:rtl/>
        </w:rPr>
        <w:t>ה</w:t>
      </w:r>
      <w:r w:rsidRPr="006171FD">
        <w:rPr>
          <w:rFonts w:cs="David" w:hint="cs"/>
          <w:sz w:val="24"/>
          <w:szCs w:val="24"/>
          <w:u w:val="single"/>
          <w:rtl/>
        </w:rPr>
        <w:t>סמכות המקומית</w:t>
      </w:r>
      <w:r w:rsidRPr="00EE2CBB">
        <w:rPr>
          <w:rFonts w:cs="David" w:hint="cs"/>
          <w:sz w:val="24"/>
          <w:szCs w:val="24"/>
          <w:rtl/>
        </w:rPr>
        <w:t>:</w:t>
      </w:r>
    </w:p>
    <w:p w:rsidR="00C7157E" w:rsidRPr="00EE2CBB" w:rsidRDefault="00E338C4" w:rsidP="00BE115F">
      <w:pPr>
        <w:pStyle w:val="ListParagraph"/>
        <w:numPr>
          <w:ilvl w:val="0"/>
          <w:numId w:val="29"/>
        </w:numPr>
        <w:tabs>
          <w:tab w:val="left" w:pos="3222"/>
        </w:tabs>
        <w:spacing w:after="120" w:line="288" w:lineRule="auto"/>
        <w:jc w:val="both"/>
        <w:rPr>
          <w:rFonts w:cs="David"/>
          <w:sz w:val="24"/>
          <w:szCs w:val="24"/>
        </w:rPr>
      </w:pPr>
      <w:r w:rsidRPr="00FD3DAA">
        <w:rPr>
          <w:rFonts w:cs="David" w:hint="cs"/>
          <w:sz w:val="24"/>
          <w:szCs w:val="24"/>
          <w:u w:val="single"/>
          <w:rtl/>
        </w:rPr>
        <w:t>יעילות מערכתית ומניעת עומס</w:t>
      </w:r>
      <w:r w:rsidR="00FD3DAA">
        <w:rPr>
          <w:rFonts w:cs="David" w:hint="cs"/>
          <w:sz w:val="24"/>
          <w:szCs w:val="24"/>
          <w:rtl/>
        </w:rPr>
        <w:t>- ניתוב ופיזור תיקים טבעי.</w:t>
      </w:r>
    </w:p>
    <w:p w:rsidR="00C7157E" w:rsidRPr="00EE2CBB" w:rsidRDefault="00C7157E" w:rsidP="00BE115F">
      <w:pPr>
        <w:pStyle w:val="ListParagraph"/>
        <w:numPr>
          <w:ilvl w:val="0"/>
          <w:numId w:val="29"/>
        </w:numPr>
        <w:tabs>
          <w:tab w:val="left" w:pos="3222"/>
        </w:tabs>
        <w:spacing w:after="120" w:line="288" w:lineRule="auto"/>
        <w:jc w:val="both"/>
        <w:rPr>
          <w:rFonts w:cs="David"/>
          <w:sz w:val="24"/>
          <w:szCs w:val="24"/>
        </w:rPr>
      </w:pPr>
      <w:r w:rsidRPr="00FD3DAA">
        <w:rPr>
          <w:rFonts w:cs="David" w:hint="cs"/>
          <w:sz w:val="24"/>
          <w:szCs w:val="24"/>
          <w:u w:val="single"/>
          <w:rtl/>
        </w:rPr>
        <w:t>נוחות המתדיינים ובעיקר נוחותו של הנתבע</w:t>
      </w:r>
      <w:r w:rsidR="00CA53CF" w:rsidRPr="00EE2CBB">
        <w:rPr>
          <w:rFonts w:cs="David" w:hint="cs"/>
          <w:sz w:val="24"/>
          <w:szCs w:val="24"/>
          <w:rtl/>
        </w:rPr>
        <w:t xml:space="preserve"> </w:t>
      </w:r>
      <w:r w:rsidR="00CA53CF" w:rsidRPr="00EE2CBB">
        <w:rPr>
          <w:rFonts w:cs="David"/>
          <w:sz w:val="24"/>
          <w:szCs w:val="24"/>
          <w:rtl/>
        </w:rPr>
        <w:t>–</w:t>
      </w:r>
      <w:r w:rsidR="00CA53CF" w:rsidRPr="00EE2CBB">
        <w:rPr>
          <w:rFonts w:cs="David" w:hint="cs"/>
          <w:sz w:val="24"/>
          <w:szCs w:val="24"/>
          <w:rtl/>
        </w:rPr>
        <w:t xml:space="preserve"> לאור התקדמות הטכנולוגיה ואמצעי התחבורה, ולאור גודלה הקטן של המדינה </w:t>
      </w:r>
      <w:r w:rsidR="00CA53CF" w:rsidRPr="00FD3DAA">
        <w:rPr>
          <w:rFonts w:cs="David" w:hint="cs"/>
          <w:b/>
          <w:bCs/>
          <w:sz w:val="24"/>
          <w:szCs w:val="24"/>
          <w:rtl/>
        </w:rPr>
        <w:t>לא ניתן לקבוע חד משמעית כי העברת מקום הדיון אכן פוגעת בנוחות</w:t>
      </w:r>
      <w:r w:rsidR="006A433F">
        <w:rPr>
          <w:rFonts w:cs="David" w:hint="cs"/>
          <w:b/>
          <w:bCs/>
          <w:sz w:val="24"/>
          <w:szCs w:val="24"/>
          <w:rtl/>
        </w:rPr>
        <w:t xml:space="preserve"> ולכן אין בכל התניה משום התנהגות בלתי הוגנת </w:t>
      </w:r>
      <w:r w:rsidR="006A433F" w:rsidRPr="006A433F">
        <w:rPr>
          <w:rFonts w:cs="David" w:hint="cs"/>
          <w:sz w:val="24"/>
          <w:szCs w:val="24"/>
          <w:rtl/>
        </w:rPr>
        <w:t>(בהקשר של בעלי דין גדולים מול קטנים)</w:t>
      </w:r>
      <w:r w:rsidR="006A433F">
        <w:rPr>
          <w:rFonts w:cs="David" w:hint="cs"/>
          <w:sz w:val="24"/>
          <w:szCs w:val="24"/>
          <w:rtl/>
        </w:rPr>
        <w:t>.</w:t>
      </w:r>
      <w:r w:rsidR="00CA53CF" w:rsidRPr="00EE2CBB">
        <w:rPr>
          <w:rFonts w:cs="David" w:hint="cs"/>
          <w:sz w:val="24"/>
          <w:szCs w:val="24"/>
          <w:rtl/>
        </w:rPr>
        <w:t xml:space="preserve"> עדיין יש לקחת</w:t>
      </w:r>
      <w:r w:rsidR="006A433F">
        <w:rPr>
          <w:rFonts w:cs="David" w:hint="cs"/>
          <w:sz w:val="24"/>
          <w:szCs w:val="24"/>
          <w:rtl/>
        </w:rPr>
        <w:t xml:space="preserve"> בחשבון פערי כוחות בין הצדדים אך לבדוק את מבחן </w:t>
      </w:r>
      <w:r w:rsidR="006A433F">
        <w:rPr>
          <w:rFonts w:cs="David" w:hint="cs"/>
          <w:b/>
          <w:bCs/>
          <w:sz w:val="24"/>
          <w:szCs w:val="24"/>
          <w:rtl/>
        </w:rPr>
        <w:t>"</w:t>
      </w:r>
      <w:r w:rsidR="006A433F" w:rsidRPr="006A433F">
        <w:rPr>
          <w:rFonts w:cs="David" w:hint="cs"/>
          <w:b/>
          <w:bCs/>
          <w:sz w:val="24"/>
          <w:szCs w:val="24"/>
          <w:rtl/>
        </w:rPr>
        <w:t>ההרתעה מפני מימוש זכויות</w:t>
      </w:r>
      <w:r w:rsidR="006A433F">
        <w:rPr>
          <w:rFonts w:cs="David" w:hint="cs"/>
          <w:b/>
          <w:bCs/>
          <w:sz w:val="24"/>
          <w:szCs w:val="24"/>
          <w:rtl/>
        </w:rPr>
        <w:t>"-</w:t>
      </w:r>
      <w:r w:rsidR="006A433F">
        <w:rPr>
          <w:rFonts w:cs="David" w:hint="cs"/>
          <w:sz w:val="24"/>
          <w:szCs w:val="24"/>
          <w:rtl/>
        </w:rPr>
        <w:t xml:space="preserve"> מחייב פגיעה מהותית בזכות להתדיינות משפטית.</w:t>
      </w:r>
    </w:p>
    <w:p w:rsidR="00CA53CF" w:rsidRPr="00EE2CBB" w:rsidRDefault="00CA53CF" w:rsidP="000A3470">
      <w:pPr>
        <w:tabs>
          <w:tab w:val="left" w:pos="3222"/>
        </w:tabs>
        <w:spacing w:after="120" w:line="288" w:lineRule="auto"/>
        <w:jc w:val="both"/>
        <w:rPr>
          <w:rFonts w:cs="David"/>
          <w:sz w:val="24"/>
          <w:szCs w:val="24"/>
          <w:rtl/>
        </w:rPr>
      </w:pPr>
      <w:r w:rsidRPr="006A433F">
        <w:rPr>
          <w:rFonts w:cs="David" w:hint="cs"/>
          <w:b/>
          <w:bCs/>
          <w:sz w:val="24"/>
          <w:szCs w:val="24"/>
          <w:u w:val="single"/>
          <w:rtl/>
        </w:rPr>
        <w:t>ביקורת על ריבלין:</w:t>
      </w:r>
      <w:r w:rsidRPr="00EE2CBB">
        <w:rPr>
          <w:rFonts w:cs="David" w:hint="cs"/>
          <w:sz w:val="24"/>
          <w:szCs w:val="24"/>
          <w:rtl/>
        </w:rPr>
        <w:t xml:space="preserve"> יווצר כשל שוק כשבעלי דין חזקים ינצלו מבנה מסוג זה לטובתם. </w:t>
      </w:r>
    </w:p>
    <w:p w:rsidR="00C7157E" w:rsidRPr="00EE2CBB" w:rsidRDefault="00C7157E" w:rsidP="006A433F">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נתנאל</w:t>
      </w:r>
      <w:r w:rsidR="006A433F">
        <w:rPr>
          <w:rFonts w:cs="David" w:hint="cs"/>
          <w:b/>
          <w:bCs/>
          <w:color w:val="C00000"/>
          <w:sz w:val="24"/>
          <w:szCs w:val="24"/>
          <w:u w:val="single"/>
          <w:rtl/>
        </w:rPr>
        <w:t>:</w:t>
      </w:r>
      <w:r w:rsidRPr="00EE2CBB">
        <w:rPr>
          <w:rFonts w:cs="David" w:hint="cs"/>
          <w:sz w:val="24"/>
          <w:szCs w:val="24"/>
          <w:rtl/>
        </w:rPr>
        <w:t xml:space="preserve"> השופטת נאור מד</w:t>
      </w:r>
      <w:r w:rsidR="006A433F">
        <w:rPr>
          <w:rFonts w:cs="David" w:hint="cs"/>
          <w:sz w:val="24"/>
          <w:szCs w:val="24"/>
          <w:rtl/>
        </w:rPr>
        <w:t>ב</w:t>
      </w:r>
      <w:r w:rsidRPr="00EE2CBB">
        <w:rPr>
          <w:rFonts w:cs="David" w:hint="cs"/>
          <w:sz w:val="24"/>
          <w:szCs w:val="24"/>
          <w:rtl/>
        </w:rPr>
        <w:t xml:space="preserve">רת על החלופה המרכזית של "שוק" </w:t>
      </w:r>
      <w:r w:rsidR="006A433F">
        <w:rPr>
          <w:rFonts w:cs="David" w:hint="cs"/>
          <w:sz w:val="24"/>
          <w:szCs w:val="24"/>
          <w:rtl/>
        </w:rPr>
        <w:t>בדמות</w:t>
      </w:r>
      <w:r w:rsidRPr="00EE2CBB">
        <w:rPr>
          <w:rFonts w:cs="David" w:hint="cs"/>
          <w:sz w:val="24"/>
          <w:szCs w:val="24"/>
          <w:rtl/>
        </w:rPr>
        <w:t xml:space="preserve"> </w:t>
      </w:r>
      <w:r w:rsidRPr="006A433F">
        <w:rPr>
          <w:rFonts w:cs="David" w:hint="cs"/>
          <w:b/>
          <w:bCs/>
          <w:sz w:val="24"/>
          <w:szCs w:val="24"/>
          <w:rtl/>
        </w:rPr>
        <w:t>מתכנן מרכזי שיפעל באופן קזואיסטי ולא לפי זיקות</w:t>
      </w:r>
      <w:r w:rsidR="006A433F">
        <w:rPr>
          <w:rFonts w:cs="David" w:hint="cs"/>
          <w:sz w:val="24"/>
          <w:szCs w:val="24"/>
          <w:rtl/>
        </w:rPr>
        <w:t>- פ</w:t>
      </w:r>
      <w:r w:rsidRPr="00EE2CBB">
        <w:rPr>
          <w:rFonts w:cs="David" w:hint="cs"/>
          <w:sz w:val="24"/>
          <w:szCs w:val="24"/>
          <w:rtl/>
        </w:rPr>
        <w:t xml:space="preserve">קיד </w:t>
      </w:r>
      <w:r w:rsidR="006A433F">
        <w:rPr>
          <w:rFonts w:cs="David" w:hint="cs"/>
          <w:sz w:val="24"/>
          <w:szCs w:val="24"/>
          <w:rtl/>
        </w:rPr>
        <w:t>ש</w:t>
      </w:r>
      <w:r w:rsidRPr="00EE2CBB">
        <w:rPr>
          <w:rFonts w:cs="David" w:hint="cs"/>
          <w:sz w:val="24"/>
          <w:szCs w:val="24"/>
          <w:rtl/>
        </w:rPr>
        <w:t xml:space="preserve">מתכנן </w:t>
      </w:r>
      <w:r w:rsidR="006A433F">
        <w:rPr>
          <w:rFonts w:cs="David" w:hint="cs"/>
          <w:sz w:val="24"/>
          <w:szCs w:val="24"/>
          <w:rtl/>
        </w:rPr>
        <w:t>ויחליט לאן התיק הולך- נחסוך</w:t>
      </w:r>
      <w:r w:rsidRPr="00EE2CBB">
        <w:rPr>
          <w:rFonts w:cs="David" w:hint="cs"/>
          <w:sz w:val="24"/>
          <w:szCs w:val="24"/>
          <w:rtl/>
        </w:rPr>
        <w:t xml:space="preserve"> סכסוכים לגבי הסמכות, נחסוך חוסר ההלימה בין מאפייני התיקים לסמכות והוא ינתב את התיקים לחלוקה הוגנת.</w:t>
      </w:r>
    </w:p>
    <w:p w:rsidR="00C7157E" w:rsidRPr="00EE2CBB" w:rsidRDefault="00F409D9" w:rsidP="003C2CDC">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b/>
          <w:bCs/>
          <w:sz w:val="24"/>
          <w:szCs w:val="24"/>
          <w:rtl/>
        </w:rPr>
      </w:pPr>
      <w:r w:rsidRPr="00EE2CBB">
        <w:rPr>
          <w:rFonts w:cs="David" w:hint="cs"/>
          <w:b/>
          <w:bCs/>
          <w:sz w:val="24"/>
          <w:szCs w:val="24"/>
          <w:u w:val="single"/>
          <w:rtl/>
        </w:rPr>
        <w:t>לסיכום:</w:t>
      </w:r>
      <w:r w:rsidRPr="00EE2CBB">
        <w:rPr>
          <w:rFonts w:cs="David" w:hint="cs"/>
          <w:b/>
          <w:bCs/>
          <w:sz w:val="24"/>
          <w:szCs w:val="24"/>
          <w:rtl/>
        </w:rPr>
        <w:t xml:space="preserve"> </w:t>
      </w:r>
      <w:r w:rsidR="00C7157E" w:rsidRPr="003C2CDC">
        <w:rPr>
          <w:rFonts w:cs="David" w:hint="cs"/>
          <w:sz w:val="24"/>
          <w:szCs w:val="24"/>
          <w:rtl/>
        </w:rPr>
        <w:t>יש כאן חלופות</w:t>
      </w:r>
      <w:r w:rsidRPr="003C2CDC">
        <w:rPr>
          <w:rFonts w:cs="David" w:hint="cs"/>
          <w:sz w:val="24"/>
          <w:szCs w:val="24"/>
          <w:rtl/>
        </w:rPr>
        <w:t xml:space="preserve"> נוספות</w:t>
      </w:r>
      <w:r w:rsidR="00C7157E" w:rsidRPr="003C2CDC">
        <w:rPr>
          <w:rFonts w:cs="David" w:hint="cs"/>
          <w:sz w:val="24"/>
          <w:szCs w:val="24"/>
          <w:rtl/>
        </w:rPr>
        <w:t xml:space="preserve"> למבנה הנוכחי</w:t>
      </w:r>
      <w:r w:rsidRPr="003C2CDC">
        <w:rPr>
          <w:rFonts w:cs="David" w:hint="cs"/>
          <w:sz w:val="24"/>
          <w:szCs w:val="24"/>
          <w:rtl/>
        </w:rPr>
        <w:t xml:space="preserve"> הקיים, שמסתבר שאינו</w:t>
      </w:r>
      <w:r w:rsidR="00C7157E" w:rsidRPr="003C2CDC">
        <w:rPr>
          <w:rFonts w:cs="David" w:hint="cs"/>
          <w:sz w:val="24"/>
          <w:szCs w:val="24"/>
          <w:rtl/>
        </w:rPr>
        <w:t xml:space="preserve"> המבנה ההכרחי.</w:t>
      </w:r>
    </w:p>
    <w:p w:rsidR="00E338C4" w:rsidRPr="00EE2CBB" w:rsidRDefault="00E338C4" w:rsidP="003C2CDC">
      <w:pPr>
        <w:tabs>
          <w:tab w:val="left" w:pos="3222"/>
        </w:tabs>
        <w:spacing w:after="120" w:line="288" w:lineRule="auto"/>
        <w:jc w:val="both"/>
        <w:rPr>
          <w:rFonts w:cs="David"/>
          <w:sz w:val="24"/>
          <w:szCs w:val="24"/>
          <w:rtl/>
        </w:rPr>
      </w:pPr>
      <w:r w:rsidRPr="003C2CDC">
        <w:rPr>
          <w:rFonts w:cs="David" w:hint="cs"/>
          <w:b/>
          <w:bCs/>
          <w:sz w:val="24"/>
          <w:szCs w:val="24"/>
          <w:rtl/>
        </w:rPr>
        <w:t>פס"ד מפעל הפיס</w:t>
      </w:r>
      <w:r w:rsidR="003C2CDC">
        <w:rPr>
          <w:rFonts w:cs="David" w:hint="cs"/>
          <w:sz w:val="24"/>
          <w:szCs w:val="24"/>
          <w:rtl/>
        </w:rPr>
        <w:t>:</w:t>
      </w:r>
      <w:r w:rsidRPr="00EE2CBB">
        <w:rPr>
          <w:rFonts w:cs="David" w:hint="cs"/>
          <w:sz w:val="24"/>
          <w:szCs w:val="24"/>
          <w:rtl/>
        </w:rPr>
        <w:t xml:space="preserve"> ייצוגי למגמה של שחיקה בחשיבותה של הסמכות המקומית</w:t>
      </w:r>
      <w:r w:rsidR="003C2CDC">
        <w:rPr>
          <w:rFonts w:cs="David" w:hint="cs"/>
          <w:sz w:val="24"/>
          <w:szCs w:val="24"/>
          <w:rtl/>
        </w:rPr>
        <w:t>:</w:t>
      </w:r>
      <w:r w:rsidRPr="00EE2CBB">
        <w:rPr>
          <w:rFonts w:cs="David" w:hint="cs"/>
          <w:sz w:val="24"/>
          <w:szCs w:val="24"/>
          <w:rtl/>
        </w:rPr>
        <w:t xml:space="preserve"> בתי המשפט לא מתרגשים מהתקנות ואם התובע יוצר נימוק רציונאלי</w:t>
      </w:r>
      <w:r w:rsidR="003C2CDC">
        <w:rPr>
          <w:rFonts w:cs="David" w:hint="cs"/>
          <w:sz w:val="24"/>
          <w:szCs w:val="24"/>
          <w:rtl/>
        </w:rPr>
        <w:t xml:space="preserve"> הסותר את הרציונאלים</w:t>
      </w:r>
      <w:r w:rsidRPr="00EE2CBB">
        <w:rPr>
          <w:rFonts w:cs="David" w:hint="cs"/>
          <w:sz w:val="24"/>
          <w:szCs w:val="24"/>
          <w:rtl/>
        </w:rPr>
        <w:t>, בתי המשפט מוכנים לקבל את הטענות</w:t>
      </w:r>
      <w:r w:rsidR="003C2CDC">
        <w:rPr>
          <w:rFonts w:cs="David" w:hint="cs"/>
          <w:sz w:val="24"/>
          <w:szCs w:val="24"/>
          <w:rtl/>
        </w:rPr>
        <w:t>.</w:t>
      </w:r>
      <w:r w:rsidRPr="00EE2CBB">
        <w:rPr>
          <w:rFonts w:cs="David" w:hint="cs"/>
          <w:sz w:val="24"/>
          <w:szCs w:val="24"/>
          <w:rtl/>
        </w:rPr>
        <w:t xml:space="preserve"> </w:t>
      </w:r>
    </w:p>
    <w:p w:rsidR="00C7157E" w:rsidRPr="00EE2CBB" w:rsidRDefault="00E338C4" w:rsidP="003C2CDC">
      <w:pPr>
        <w:tabs>
          <w:tab w:val="left" w:pos="3222"/>
        </w:tabs>
        <w:spacing w:after="120" w:line="288" w:lineRule="auto"/>
        <w:jc w:val="both"/>
        <w:rPr>
          <w:rFonts w:cs="David"/>
          <w:sz w:val="24"/>
          <w:szCs w:val="24"/>
          <w:u w:val="single"/>
          <w:rtl/>
        </w:rPr>
      </w:pPr>
      <w:r w:rsidRPr="00EE2CBB">
        <w:rPr>
          <w:rFonts w:cs="David" w:hint="cs"/>
          <w:sz w:val="24"/>
          <w:szCs w:val="24"/>
          <w:u w:val="single"/>
          <w:rtl/>
        </w:rPr>
        <w:t xml:space="preserve">שאלת המתח החלוקתי בין בעלי דין </w:t>
      </w:r>
      <w:r w:rsidR="003C2CDC">
        <w:rPr>
          <w:rFonts w:cs="David" w:hint="cs"/>
          <w:sz w:val="24"/>
          <w:szCs w:val="24"/>
          <w:u w:val="single"/>
          <w:rtl/>
        </w:rPr>
        <w:t>- סמכות מקומית</w:t>
      </w:r>
    </w:p>
    <w:p w:rsidR="005067CB" w:rsidRPr="00EE2CBB" w:rsidRDefault="00E338C4" w:rsidP="00E86BC9">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הסנה</w:t>
      </w:r>
      <w:r w:rsidR="00E86BC9">
        <w:rPr>
          <w:rFonts w:cs="David" w:hint="cs"/>
          <w:b/>
          <w:bCs/>
          <w:color w:val="C00000"/>
          <w:sz w:val="24"/>
          <w:szCs w:val="24"/>
          <w:u w:val="single"/>
          <w:rtl/>
        </w:rPr>
        <w:t>:</w:t>
      </w:r>
      <w:r w:rsidRPr="00EE2CBB">
        <w:rPr>
          <w:rFonts w:cs="David" w:hint="cs"/>
          <w:sz w:val="24"/>
          <w:szCs w:val="24"/>
          <w:rtl/>
        </w:rPr>
        <w:t xml:space="preserve"> חברה שמקום מושבה בת"א. יש לה סוכן ביטוח במחוז צפון בנצרת. </w:t>
      </w:r>
      <w:r w:rsidRPr="003C2CDC">
        <w:rPr>
          <w:rFonts w:cs="David" w:hint="cs"/>
          <w:sz w:val="24"/>
          <w:szCs w:val="24"/>
          <w:u w:val="single"/>
          <w:rtl/>
        </w:rPr>
        <w:t>השאלה</w:t>
      </w:r>
      <w:r w:rsidR="003C2CDC">
        <w:rPr>
          <w:rFonts w:cs="David" w:hint="cs"/>
          <w:sz w:val="24"/>
          <w:szCs w:val="24"/>
          <w:rtl/>
        </w:rPr>
        <w:t xml:space="preserve"> האם ניתן לנהל שם את התביעה?</w:t>
      </w:r>
      <w:r w:rsidRPr="00EE2CBB">
        <w:rPr>
          <w:rFonts w:cs="David" w:hint="cs"/>
          <w:sz w:val="24"/>
          <w:szCs w:val="24"/>
          <w:rtl/>
        </w:rPr>
        <w:t xml:space="preserve"> </w:t>
      </w:r>
      <w:r w:rsidRPr="003C2CDC">
        <w:rPr>
          <w:rFonts w:cs="David" w:hint="cs"/>
          <w:b/>
          <w:bCs/>
          <w:sz w:val="24"/>
          <w:szCs w:val="24"/>
          <w:u w:val="single"/>
          <w:rtl/>
        </w:rPr>
        <w:t>הש' בן-פורת</w:t>
      </w:r>
      <w:r w:rsidRPr="00EE2CBB">
        <w:rPr>
          <w:rFonts w:cs="David" w:hint="cs"/>
          <w:sz w:val="24"/>
          <w:szCs w:val="24"/>
          <w:rtl/>
        </w:rPr>
        <w:t xml:space="preserve"> מפרשת את סעיף 3(א)(1) באופן בו </w:t>
      </w:r>
      <w:r w:rsidRPr="003C2CDC">
        <w:rPr>
          <w:rFonts w:cs="David" w:hint="cs"/>
          <w:b/>
          <w:bCs/>
          <w:sz w:val="24"/>
          <w:szCs w:val="24"/>
          <w:rtl/>
        </w:rPr>
        <w:t>מקום עסקו של הנתבע זה גם במקום בו העוסקים והשלוחים שלה נמצאים</w:t>
      </w:r>
      <w:r w:rsidR="003C2CDC">
        <w:rPr>
          <w:rFonts w:cs="David" w:hint="cs"/>
          <w:sz w:val="24"/>
          <w:szCs w:val="24"/>
          <w:rtl/>
        </w:rPr>
        <w:t>-</w:t>
      </w:r>
      <w:r w:rsidRPr="00EE2CBB">
        <w:rPr>
          <w:rFonts w:cs="David" w:hint="cs"/>
          <w:sz w:val="24"/>
          <w:szCs w:val="24"/>
          <w:rtl/>
        </w:rPr>
        <w:t xml:space="preserve"> </w:t>
      </w:r>
      <w:r w:rsidRPr="003C2CDC">
        <w:rPr>
          <w:rFonts w:cs="David" w:hint="cs"/>
          <w:sz w:val="24"/>
          <w:szCs w:val="24"/>
          <w:rtl/>
        </w:rPr>
        <w:t>התוצאה נועדה להקל כאן עם הצד החלש ולא</w:t>
      </w:r>
      <w:r w:rsidR="003C2CDC">
        <w:rPr>
          <w:rFonts w:cs="David" w:hint="cs"/>
          <w:sz w:val="24"/>
          <w:szCs w:val="24"/>
          <w:rtl/>
        </w:rPr>
        <w:t>ו</w:t>
      </w:r>
      <w:r w:rsidRPr="003C2CDC">
        <w:rPr>
          <w:rFonts w:cs="David" w:hint="cs"/>
          <w:sz w:val="24"/>
          <w:szCs w:val="24"/>
          <w:rtl/>
        </w:rPr>
        <w:t xml:space="preserve"> </w:t>
      </w:r>
      <w:r w:rsidR="003C2CDC">
        <w:rPr>
          <w:rFonts w:cs="David" w:hint="cs"/>
          <w:sz w:val="24"/>
          <w:szCs w:val="24"/>
          <w:rtl/>
        </w:rPr>
        <w:t xml:space="preserve">דווקא עם </w:t>
      </w:r>
      <w:r w:rsidRPr="003C2CDC">
        <w:rPr>
          <w:rFonts w:cs="David" w:hint="cs"/>
          <w:sz w:val="24"/>
          <w:szCs w:val="24"/>
          <w:rtl/>
        </w:rPr>
        <w:t>הנתבע.</w:t>
      </w:r>
      <w:r w:rsidR="00E86BC9">
        <w:rPr>
          <w:rFonts w:cs="David" w:hint="cs"/>
          <w:sz w:val="24"/>
          <w:szCs w:val="24"/>
          <w:rtl/>
        </w:rPr>
        <w:t xml:space="preserve"> </w:t>
      </w:r>
      <w:r w:rsidR="003C2CDC" w:rsidRPr="003C2CDC">
        <w:rPr>
          <w:rFonts w:cs="David" w:hint="cs"/>
          <w:b/>
          <w:bCs/>
          <w:sz w:val="24"/>
          <w:szCs w:val="24"/>
          <w:u w:val="single"/>
          <w:rtl/>
        </w:rPr>
        <w:t>כתוצאה:</w:t>
      </w:r>
      <w:r w:rsidR="003C2CDC">
        <w:rPr>
          <w:rFonts w:cs="David" w:hint="cs"/>
          <w:sz w:val="24"/>
          <w:szCs w:val="24"/>
          <w:rtl/>
        </w:rPr>
        <w:t xml:space="preserve"> </w:t>
      </w:r>
      <w:r w:rsidRPr="00EE2CBB">
        <w:rPr>
          <w:rFonts w:cs="David" w:hint="cs"/>
          <w:sz w:val="24"/>
          <w:szCs w:val="24"/>
          <w:rtl/>
        </w:rPr>
        <w:t xml:space="preserve">בשורה ארוכה של פסיקות אנו רואים כי </w:t>
      </w:r>
      <w:r w:rsidR="003C2CDC">
        <w:rPr>
          <w:rFonts w:cs="David" w:hint="cs"/>
          <w:b/>
          <w:bCs/>
          <w:sz w:val="24"/>
          <w:szCs w:val="24"/>
          <w:rtl/>
        </w:rPr>
        <w:t xml:space="preserve">ניתן לתבוע תאגיד </w:t>
      </w:r>
      <w:r w:rsidRPr="00EE2CBB">
        <w:rPr>
          <w:rFonts w:cs="David" w:hint="cs"/>
          <w:b/>
          <w:bCs/>
          <w:sz w:val="24"/>
          <w:szCs w:val="24"/>
          <w:rtl/>
        </w:rPr>
        <w:t>במקום</w:t>
      </w:r>
      <w:r w:rsidR="003C2CDC">
        <w:rPr>
          <w:rFonts w:cs="David" w:hint="cs"/>
          <w:b/>
          <w:bCs/>
          <w:sz w:val="24"/>
          <w:szCs w:val="24"/>
          <w:rtl/>
        </w:rPr>
        <w:t xml:space="preserve"> בו סניפיו נמצאים</w:t>
      </w:r>
      <w:r w:rsidR="003C2CDC">
        <w:rPr>
          <w:rFonts w:cs="David" w:hint="cs"/>
          <w:sz w:val="24"/>
          <w:szCs w:val="24"/>
          <w:rtl/>
        </w:rPr>
        <w:t xml:space="preserve"> -</w:t>
      </w:r>
      <w:r w:rsidR="005067CB" w:rsidRPr="00EE2CBB">
        <w:rPr>
          <w:rFonts w:cs="David" w:hint="cs"/>
          <w:sz w:val="24"/>
          <w:szCs w:val="24"/>
          <w:rtl/>
        </w:rPr>
        <w:t xml:space="preserve"> ולכן הגבולות מטושטשים בין המחוזות. </w:t>
      </w:r>
    </w:p>
    <w:p w:rsidR="00E86BC9" w:rsidRDefault="005067CB" w:rsidP="00E86BC9">
      <w:pPr>
        <w:tabs>
          <w:tab w:val="left" w:pos="3222"/>
          <w:tab w:val="right" w:pos="9808"/>
        </w:tabs>
        <w:spacing w:after="120" w:line="288" w:lineRule="auto"/>
        <w:jc w:val="both"/>
        <w:rPr>
          <w:rFonts w:cs="David"/>
          <w:sz w:val="24"/>
          <w:szCs w:val="24"/>
          <w:u w:val="single"/>
          <w:rtl/>
        </w:rPr>
      </w:pPr>
      <w:r w:rsidRPr="00EE2CBB">
        <w:rPr>
          <w:rFonts w:cs="David" w:hint="cs"/>
          <w:b/>
          <w:bCs/>
          <w:color w:val="C00000"/>
          <w:sz w:val="24"/>
          <w:szCs w:val="24"/>
          <w:u w:val="single"/>
          <w:rtl/>
        </w:rPr>
        <w:t xml:space="preserve">פס"ד לוי נגד פולג </w:t>
      </w:r>
      <w:r w:rsidRPr="00EE2CBB">
        <w:rPr>
          <w:rFonts w:cs="David" w:hint="cs"/>
          <w:b/>
          <w:bCs/>
          <w:sz w:val="24"/>
          <w:szCs w:val="24"/>
          <w:u w:val="single"/>
          <w:rtl/>
        </w:rPr>
        <w:t>(השופט ש. לוין):</w:t>
      </w:r>
      <w:r w:rsidRPr="00EE2CBB">
        <w:rPr>
          <w:rFonts w:cs="David" w:hint="cs"/>
          <w:sz w:val="24"/>
          <w:szCs w:val="24"/>
          <w:rtl/>
        </w:rPr>
        <w:t xml:space="preserve"> ההחלטה ש"הרגה" את הסמכות המקומית. </w:t>
      </w:r>
    </w:p>
    <w:p w:rsidR="00195A8D" w:rsidRPr="00EE2CBB" w:rsidRDefault="00E86BC9" w:rsidP="00906B64">
      <w:pPr>
        <w:tabs>
          <w:tab w:val="left" w:pos="3222"/>
          <w:tab w:val="right" w:pos="9808"/>
        </w:tabs>
        <w:spacing w:after="120" w:line="288" w:lineRule="auto"/>
        <w:jc w:val="both"/>
        <w:rPr>
          <w:rFonts w:cs="David"/>
          <w:b/>
          <w:bCs/>
          <w:sz w:val="24"/>
          <w:szCs w:val="24"/>
          <w:rtl/>
        </w:rPr>
      </w:pPr>
      <w:r w:rsidRPr="00E86BC9">
        <w:rPr>
          <w:rFonts w:cs="David" w:hint="cs"/>
          <w:sz w:val="24"/>
          <w:szCs w:val="24"/>
          <w:u w:val="single"/>
          <w:rtl/>
        </w:rPr>
        <w:t>העובדות:</w:t>
      </w:r>
      <w:r>
        <w:rPr>
          <w:rFonts w:cs="David" w:hint="cs"/>
          <w:sz w:val="24"/>
          <w:szCs w:val="24"/>
          <w:rtl/>
        </w:rPr>
        <w:t xml:space="preserve"> </w:t>
      </w:r>
      <w:r w:rsidR="005067CB" w:rsidRPr="00EE2CBB">
        <w:rPr>
          <w:rFonts w:cs="David" w:hint="cs"/>
          <w:sz w:val="24"/>
          <w:szCs w:val="24"/>
          <w:rtl/>
        </w:rPr>
        <w:t xml:space="preserve">מדובר בנכס שנמצא בגבעתיים </w:t>
      </w:r>
      <w:r>
        <w:rPr>
          <w:rFonts w:cs="David" w:hint="cs"/>
          <w:sz w:val="24"/>
          <w:szCs w:val="24"/>
          <w:rtl/>
        </w:rPr>
        <w:t>ו</w:t>
      </w:r>
      <w:r w:rsidR="005067CB" w:rsidRPr="00EE2CBB">
        <w:rPr>
          <w:rFonts w:cs="David" w:hint="cs"/>
          <w:sz w:val="24"/>
          <w:szCs w:val="24"/>
          <w:rtl/>
        </w:rPr>
        <w:t xml:space="preserve">התובעת </w:t>
      </w:r>
      <w:r>
        <w:rPr>
          <w:rFonts w:cs="David" w:hint="cs"/>
          <w:sz w:val="24"/>
          <w:szCs w:val="24"/>
          <w:rtl/>
        </w:rPr>
        <w:t xml:space="preserve">גרה </w:t>
      </w:r>
      <w:r w:rsidR="005067CB" w:rsidRPr="00EE2CBB">
        <w:rPr>
          <w:rFonts w:cs="David" w:hint="cs"/>
          <w:sz w:val="24"/>
          <w:szCs w:val="24"/>
          <w:rtl/>
        </w:rPr>
        <w:t>בירושלים</w:t>
      </w:r>
      <w:r>
        <w:rPr>
          <w:rFonts w:cs="David" w:hint="cs"/>
          <w:sz w:val="24"/>
          <w:szCs w:val="24"/>
          <w:rtl/>
        </w:rPr>
        <w:t>.</w:t>
      </w:r>
      <w:r w:rsidR="005067CB" w:rsidRPr="00EE2CBB">
        <w:rPr>
          <w:rFonts w:cs="David" w:hint="cs"/>
          <w:sz w:val="24"/>
          <w:szCs w:val="24"/>
          <w:rtl/>
        </w:rPr>
        <w:t xml:space="preserve"> היא רוצה </w:t>
      </w:r>
      <w:r w:rsidR="00195A8D" w:rsidRPr="00EE2CBB">
        <w:rPr>
          <w:rFonts w:cs="David" w:hint="cs"/>
          <w:sz w:val="24"/>
          <w:szCs w:val="24"/>
          <w:rtl/>
        </w:rPr>
        <w:t xml:space="preserve">פיצויים ולכן </w:t>
      </w:r>
      <w:r w:rsidR="00195A8D" w:rsidRPr="00E86BC9">
        <w:rPr>
          <w:rFonts w:cs="David" w:hint="cs"/>
          <w:b/>
          <w:bCs/>
          <w:sz w:val="24"/>
          <w:szCs w:val="24"/>
          <w:rtl/>
        </w:rPr>
        <w:t>לא הכול מסווג כתביעה במקרקעין</w:t>
      </w:r>
      <w:r w:rsidR="00195A8D" w:rsidRPr="00EE2CBB">
        <w:rPr>
          <w:rFonts w:cs="David" w:hint="cs"/>
          <w:sz w:val="24"/>
          <w:szCs w:val="24"/>
          <w:rtl/>
        </w:rPr>
        <w:t xml:space="preserve">, </w:t>
      </w:r>
      <w:r>
        <w:rPr>
          <w:rFonts w:cs="David" w:hint="cs"/>
          <w:sz w:val="24"/>
          <w:szCs w:val="24"/>
          <w:rtl/>
        </w:rPr>
        <w:t>ו</w:t>
      </w:r>
      <w:r w:rsidR="00195A8D" w:rsidRPr="00EE2CBB">
        <w:rPr>
          <w:rFonts w:cs="David" w:hint="cs"/>
          <w:sz w:val="24"/>
          <w:szCs w:val="24"/>
          <w:rtl/>
        </w:rPr>
        <w:t>נפתחות חלופות של תקנה 3. התובעת תובעת בירושלים</w:t>
      </w:r>
      <w:r>
        <w:rPr>
          <w:rFonts w:cs="David" w:hint="cs"/>
          <w:sz w:val="24"/>
          <w:szCs w:val="24"/>
          <w:rtl/>
        </w:rPr>
        <w:t>- למרות</w:t>
      </w:r>
      <w:r w:rsidR="00195A8D" w:rsidRPr="00EE2CBB">
        <w:rPr>
          <w:rFonts w:cs="David" w:hint="cs"/>
          <w:sz w:val="24"/>
          <w:szCs w:val="24"/>
          <w:rtl/>
        </w:rPr>
        <w:t xml:space="preserve"> </w:t>
      </w:r>
      <w:r>
        <w:rPr>
          <w:rFonts w:cs="David" w:hint="cs"/>
          <w:sz w:val="24"/>
          <w:szCs w:val="24"/>
          <w:rtl/>
        </w:rPr>
        <w:t>ש</w:t>
      </w:r>
      <w:r w:rsidR="00195A8D" w:rsidRPr="00EE2CBB">
        <w:rPr>
          <w:rFonts w:cs="David" w:hint="cs"/>
          <w:sz w:val="24"/>
          <w:szCs w:val="24"/>
          <w:rtl/>
        </w:rPr>
        <w:t xml:space="preserve">אין חלופה של מקום מגוריו של התובע. </w:t>
      </w:r>
      <w:r w:rsidR="00195A8D" w:rsidRPr="00E86BC9">
        <w:rPr>
          <w:rFonts w:cs="David" w:hint="cs"/>
          <w:b/>
          <w:bCs/>
          <w:sz w:val="24"/>
          <w:szCs w:val="24"/>
          <w:u w:val="single"/>
          <w:rtl/>
        </w:rPr>
        <w:t>השופט לוין בונה קונסטרוקציה ייחודית לקבל את תביעתה</w:t>
      </w:r>
      <w:r w:rsidR="00195A8D" w:rsidRPr="00EE2CBB">
        <w:rPr>
          <w:rFonts w:cs="David" w:hint="cs"/>
          <w:b/>
          <w:bCs/>
          <w:sz w:val="24"/>
          <w:szCs w:val="24"/>
          <w:rtl/>
        </w:rPr>
        <w:t>:</w:t>
      </w:r>
      <w:r w:rsidR="00195A8D" w:rsidRPr="00EE2CBB">
        <w:rPr>
          <w:rFonts w:cs="David" w:hint="cs"/>
          <w:sz w:val="24"/>
          <w:szCs w:val="24"/>
          <w:rtl/>
        </w:rPr>
        <w:t xml:space="preserve"> </w:t>
      </w:r>
      <w:r>
        <w:rPr>
          <w:rFonts w:cs="David" w:hint="cs"/>
          <w:sz w:val="24"/>
          <w:szCs w:val="24"/>
          <w:rtl/>
        </w:rPr>
        <w:t xml:space="preserve">הוא </w:t>
      </w:r>
      <w:r w:rsidR="00195A8D" w:rsidRPr="00EE2CBB">
        <w:rPr>
          <w:rFonts w:cs="David" w:hint="cs"/>
          <w:sz w:val="24"/>
          <w:szCs w:val="24"/>
          <w:rtl/>
        </w:rPr>
        <w:t xml:space="preserve">אומר כי ישנה תביעה לפיצויים לתשלום התחייבות מכוח דיני החוזים (הפרת חוזה). </w:t>
      </w:r>
      <w:r w:rsidR="00906B64">
        <w:rPr>
          <w:rFonts w:cs="David" w:hint="cs"/>
          <w:sz w:val="24"/>
          <w:szCs w:val="24"/>
          <w:rtl/>
        </w:rPr>
        <w:t xml:space="preserve">אם </w:t>
      </w:r>
      <w:r w:rsidR="00195A8D" w:rsidRPr="00EE2CBB">
        <w:rPr>
          <w:rFonts w:cs="David" w:hint="cs"/>
          <w:sz w:val="24"/>
          <w:szCs w:val="24"/>
          <w:rtl/>
        </w:rPr>
        <w:t xml:space="preserve">התובעת תזכה, הנתבע יצטרך לשלם לה פיצויים. </w:t>
      </w:r>
      <w:r w:rsidR="00195A8D" w:rsidRPr="00906B64">
        <w:rPr>
          <w:rFonts w:cs="David" w:hint="cs"/>
          <w:sz w:val="24"/>
          <w:szCs w:val="24"/>
          <w:u w:val="single"/>
          <w:rtl/>
        </w:rPr>
        <w:t>איפה ישולמו פיזית</w:t>
      </w:r>
      <w:r w:rsidR="00195A8D" w:rsidRPr="00EE2CBB">
        <w:rPr>
          <w:rFonts w:cs="David" w:hint="cs"/>
          <w:sz w:val="24"/>
          <w:szCs w:val="24"/>
          <w:rtl/>
        </w:rPr>
        <w:t>? ל</w:t>
      </w:r>
      <w:r w:rsidR="00906B64">
        <w:rPr>
          <w:rFonts w:cs="David" w:hint="cs"/>
          <w:sz w:val="24"/>
          <w:szCs w:val="24"/>
          <w:rtl/>
        </w:rPr>
        <w:t xml:space="preserve">פי </w:t>
      </w:r>
      <w:r w:rsidR="00195A8D" w:rsidRPr="00EE2CBB">
        <w:rPr>
          <w:rFonts w:cs="David" w:hint="cs"/>
          <w:sz w:val="24"/>
          <w:szCs w:val="24"/>
          <w:rtl/>
        </w:rPr>
        <w:t xml:space="preserve">חוק החוזים, סעיף 44 </w:t>
      </w:r>
      <w:r w:rsidR="00906B64">
        <w:rPr>
          <w:rFonts w:cs="David" w:hint="cs"/>
          <w:sz w:val="24"/>
          <w:szCs w:val="24"/>
          <w:rtl/>
        </w:rPr>
        <w:t xml:space="preserve">מורה על מקום </w:t>
      </w:r>
      <w:r w:rsidR="00195A8D" w:rsidRPr="00EE2CBB">
        <w:rPr>
          <w:rFonts w:cs="David" w:hint="cs"/>
          <w:sz w:val="24"/>
          <w:szCs w:val="24"/>
          <w:rtl/>
        </w:rPr>
        <w:t>קיום ההתחייבות</w:t>
      </w:r>
      <w:r w:rsidR="00906B64">
        <w:rPr>
          <w:rFonts w:cs="David" w:hint="cs"/>
          <w:sz w:val="24"/>
          <w:szCs w:val="24"/>
          <w:rtl/>
        </w:rPr>
        <w:t xml:space="preserve"> הכתוב בחוזה</w:t>
      </w:r>
      <w:r w:rsidR="00195A8D" w:rsidRPr="00EE2CBB">
        <w:rPr>
          <w:rFonts w:cs="David" w:hint="cs"/>
          <w:sz w:val="24"/>
          <w:szCs w:val="24"/>
          <w:rtl/>
        </w:rPr>
        <w:t>, ואם לא כתוב</w:t>
      </w:r>
      <w:r w:rsidR="00906B64">
        <w:rPr>
          <w:rFonts w:cs="David" w:hint="cs"/>
          <w:sz w:val="24"/>
          <w:szCs w:val="24"/>
          <w:rtl/>
        </w:rPr>
        <w:t>,</w:t>
      </w:r>
      <w:r w:rsidR="00195A8D" w:rsidRPr="00EE2CBB">
        <w:rPr>
          <w:rFonts w:cs="David" w:hint="cs"/>
          <w:sz w:val="24"/>
          <w:szCs w:val="24"/>
          <w:rtl/>
        </w:rPr>
        <w:t xml:space="preserve"> אז ניתן להגישם במקום מגוריו של התובע. </w:t>
      </w:r>
      <w:r w:rsidRPr="00906B64">
        <w:rPr>
          <w:rFonts w:cs="David" w:hint="cs"/>
          <w:sz w:val="24"/>
          <w:szCs w:val="24"/>
          <w:rtl/>
        </w:rPr>
        <w:t xml:space="preserve">כ"כ </w:t>
      </w:r>
      <w:r w:rsidR="00195A8D" w:rsidRPr="00906B64">
        <w:rPr>
          <w:rFonts w:cs="David" w:hint="cs"/>
          <w:sz w:val="24"/>
          <w:szCs w:val="24"/>
          <w:rtl/>
        </w:rPr>
        <w:t>ניתן להחיל את סעיף 44 לפי סעיף 61 לחוק החוזים גם על חיובים שאינן נובעים מחוזה-</w:t>
      </w:r>
      <w:r w:rsidR="00195A8D" w:rsidRPr="00EE2CBB">
        <w:rPr>
          <w:rFonts w:cs="David" w:hint="cs"/>
          <w:sz w:val="24"/>
          <w:szCs w:val="24"/>
          <w:rtl/>
        </w:rPr>
        <w:t xml:space="preserve"> ולכן אם יינתן פס"ד, הוא יצטרך להיות מקו</w:t>
      </w:r>
      <w:r w:rsidR="00906B64">
        <w:rPr>
          <w:rFonts w:cs="David" w:hint="cs"/>
          <w:sz w:val="24"/>
          <w:szCs w:val="24"/>
          <w:rtl/>
        </w:rPr>
        <w:t>י</w:t>
      </w:r>
      <w:r w:rsidR="00195A8D" w:rsidRPr="00EE2CBB">
        <w:rPr>
          <w:rFonts w:cs="David" w:hint="cs"/>
          <w:sz w:val="24"/>
          <w:szCs w:val="24"/>
          <w:rtl/>
        </w:rPr>
        <w:t>ים בירושלים</w:t>
      </w:r>
      <w:r w:rsidR="00906B64">
        <w:rPr>
          <w:rFonts w:cs="David" w:hint="cs"/>
          <w:sz w:val="24"/>
          <w:szCs w:val="24"/>
          <w:rtl/>
        </w:rPr>
        <w:t>,</w:t>
      </w:r>
      <w:r w:rsidR="00195A8D" w:rsidRPr="00EE2CBB">
        <w:rPr>
          <w:rFonts w:cs="David" w:hint="cs"/>
          <w:sz w:val="24"/>
          <w:szCs w:val="24"/>
          <w:rtl/>
        </w:rPr>
        <w:t xml:space="preserve"> לכן אנו </w:t>
      </w:r>
      <w:r w:rsidR="00195A8D" w:rsidRPr="00E86BC9">
        <w:rPr>
          <w:rFonts w:cs="David" w:hint="cs"/>
          <w:sz w:val="24"/>
          <w:szCs w:val="24"/>
          <w:rtl/>
        </w:rPr>
        <w:t>בתקנה 3(א)(3) וניתן ללכת לירושלים.</w:t>
      </w:r>
      <w:r w:rsidR="00195A8D" w:rsidRPr="00EE2CBB">
        <w:rPr>
          <w:rFonts w:cs="David" w:hint="cs"/>
          <w:b/>
          <w:bCs/>
          <w:sz w:val="24"/>
          <w:szCs w:val="24"/>
          <w:rtl/>
        </w:rPr>
        <w:t xml:space="preserve"> </w:t>
      </w:r>
    </w:p>
    <w:p w:rsidR="007A1B86" w:rsidRPr="00EE2CBB" w:rsidRDefault="00906B64" w:rsidP="00906B64">
      <w:pPr>
        <w:tabs>
          <w:tab w:val="left" w:pos="3222"/>
          <w:tab w:val="right" w:pos="9808"/>
        </w:tabs>
        <w:spacing w:after="120" w:line="288" w:lineRule="auto"/>
        <w:jc w:val="both"/>
        <w:rPr>
          <w:rFonts w:cs="David"/>
          <w:sz w:val="24"/>
          <w:szCs w:val="24"/>
          <w:rtl/>
        </w:rPr>
      </w:pPr>
      <w:r w:rsidRPr="00906B64">
        <w:rPr>
          <w:rFonts w:cs="David" w:hint="cs"/>
          <w:b/>
          <w:bCs/>
          <w:sz w:val="24"/>
          <w:szCs w:val="24"/>
          <w:u w:val="single"/>
          <w:rtl/>
        </w:rPr>
        <w:t>התוצאה:</w:t>
      </w:r>
      <w:r>
        <w:rPr>
          <w:rFonts w:cs="David" w:hint="cs"/>
          <w:b/>
          <w:bCs/>
          <w:sz w:val="24"/>
          <w:szCs w:val="24"/>
          <w:rtl/>
        </w:rPr>
        <w:t xml:space="preserve"> השופט לוין הוסיף</w:t>
      </w:r>
      <w:r w:rsidR="00195A8D" w:rsidRPr="00EE2CBB">
        <w:rPr>
          <w:rFonts w:cs="David" w:hint="cs"/>
          <w:b/>
          <w:bCs/>
          <w:sz w:val="24"/>
          <w:szCs w:val="24"/>
          <w:rtl/>
        </w:rPr>
        <w:t xml:space="preserve"> את מקום מגוריו של התובע </w:t>
      </w:r>
      <w:r>
        <w:rPr>
          <w:rFonts w:cs="David" w:hint="cs"/>
          <w:b/>
          <w:bCs/>
          <w:sz w:val="24"/>
          <w:szCs w:val="24"/>
          <w:rtl/>
        </w:rPr>
        <w:t>במצב בו ישנה תביעה לתשלום כסף:</w:t>
      </w:r>
      <w:r w:rsidR="007A1B86" w:rsidRPr="00EE2CBB">
        <w:rPr>
          <w:rFonts w:cs="David" w:hint="cs"/>
          <w:b/>
          <w:bCs/>
          <w:sz w:val="24"/>
          <w:szCs w:val="24"/>
          <w:rtl/>
        </w:rPr>
        <w:t xml:space="preserve"> </w:t>
      </w:r>
      <w:r w:rsidR="007A1B86" w:rsidRPr="00EE2CBB">
        <w:rPr>
          <w:rFonts w:cs="David" w:hint="cs"/>
          <w:sz w:val="24"/>
          <w:szCs w:val="24"/>
          <w:rtl/>
        </w:rPr>
        <w:t>מטרתו היא פשוט להחליש את נושא סמכות השיפוט המקומית! יש הרבה ביקורת על פסק הדין</w:t>
      </w:r>
      <w:r>
        <w:rPr>
          <w:rFonts w:cs="David" w:hint="cs"/>
          <w:sz w:val="24"/>
          <w:szCs w:val="24"/>
          <w:rtl/>
        </w:rPr>
        <w:t>.</w:t>
      </w:r>
      <w:r w:rsidR="007A1B86" w:rsidRPr="00EE2CBB">
        <w:rPr>
          <w:rFonts w:cs="David" w:hint="cs"/>
          <w:sz w:val="24"/>
          <w:szCs w:val="24"/>
          <w:rtl/>
        </w:rPr>
        <w:t xml:space="preserve"> </w:t>
      </w:r>
    </w:p>
    <w:p w:rsidR="00C32218" w:rsidRPr="00EE2CBB" w:rsidRDefault="00906B64" w:rsidP="00906B64">
      <w:pPr>
        <w:tabs>
          <w:tab w:val="left" w:pos="3222"/>
          <w:tab w:val="right" w:pos="9808"/>
        </w:tabs>
        <w:spacing w:after="120" w:line="288" w:lineRule="auto"/>
        <w:jc w:val="both"/>
        <w:rPr>
          <w:rFonts w:cs="David"/>
          <w:sz w:val="24"/>
          <w:szCs w:val="24"/>
          <w:rtl/>
        </w:rPr>
      </w:pPr>
      <w:r>
        <w:rPr>
          <w:rFonts w:cs="David" w:hint="cs"/>
          <w:sz w:val="24"/>
          <w:szCs w:val="24"/>
          <w:u w:val="single"/>
          <w:rtl/>
        </w:rPr>
        <w:t>תקנה 3(א1):</w:t>
      </w:r>
      <w:r>
        <w:rPr>
          <w:rFonts w:cs="David" w:hint="cs"/>
          <w:sz w:val="24"/>
          <w:szCs w:val="24"/>
          <w:rtl/>
        </w:rPr>
        <w:t xml:space="preserve"> </w:t>
      </w:r>
      <w:r w:rsidR="00C32218" w:rsidRPr="00EE2CBB">
        <w:rPr>
          <w:rFonts w:cs="David" w:hint="cs"/>
          <w:b/>
          <w:bCs/>
          <w:sz w:val="24"/>
          <w:szCs w:val="24"/>
          <w:rtl/>
        </w:rPr>
        <w:t>נוספה בעקבות פס"ד פולג</w:t>
      </w:r>
      <w:r w:rsidR="00C32218" w:rsidRPr="00EE2CBB">
        <w:rPr>
          <w:rFonts w:cs="David" w:hint="cs"/>
          <w:sz w:val="24"/>
          <w:szCs w:val="24"/>
          <w:rtl/>
        </w:rPr>
        <w:t>:</w:t>
      </w:r>
      <w:r w:rsidR="00DD2C4A" w:rsidRPr="00EE2CBB">
        <w:rPr>
          <w:rFonts w:cs="David" w:hint="cs"/>
          <w:sz w:val="24"/>
          <w:szCs w:val="24"/>
          <w:rtl/>
        </w:rPr>
        <w:t xml:space="preserve">החשש </w:t>
      </w:r>
      <w:r>
        <w:rPr>
          <w:rFonts w:cs="David" w:hint="cs"/>
          <w:sz w:val="24"/>
          <w:szCs w:val="24"/>
          <w:rtl/>
        </w:rPr>
        <w:t xml:space="preserve">היה </w:t>
      </w:r>
      <w:r w:rsidR="00DD2C4A" w:rsidRPr="00EE2CBB">
        <w:rPr>
          <w:rFonts w:cs="David" w:hint="cs"/>
          <w:sz w:val="24"/>
          <w:szCs w:val="24"/>
          <w:rtl/>
        </w:rPr>
        <w:t>שתאגידים גדולים שמקום מושבם בכל מקום בארץ, ינצלו את פסק הדין כדי לבחור את מקום התביעה</w:t>
      </w:r>
      <w:r>
        <w:rPr>
          <w:rFonts w:cs="David" w:hint="cs"/>
          <w:sz w:val="24"/>
          <w:szCs w:val="24"/>
          <w:rtl/>
        </w:rPr>
        <w:t>.</w:t>
      </w:r>
      <w:r w:rsidR="00DD2C4A" w:rsidRPr="00EE2CBB">
        <w:rPr>
          <w:rFonts w:cs="David" w:hint="cs"/>
          <w:sz w:val="24"/>
          <w:szCs w:val="24"/>
          <w:rtl/>
        </w:rPr>
        <w:t xml:space="preserve"> מחוקק</w:t>
      </w:r>
      <w:r w:rsidR="00930984" w:rsidRPr="00EE2CBB">
        <w:rPr>
          <w:rFonts w:cs="David" w:hint="cs"/>
          <w:sz w:val="24"/>
          <w:szCs w:val="24"/>
          <w:rtl/>
        </w:rPr>
        <w:t xml:space="preserve"> המשנה</w:t>
      </w:r>
      <w:r w:rsidR="00DD2C4A" w:rsidRPr="00EE2CBB">
        <w:rPr>
          <w:rFonts w:cs="David" w:hint="cs"/>
          <w:sz w:val="24"/>
          <w:szCs w:val="24"/>
          <w:rtl/>
        </w:rPr>
        <w:t xml:space="preserve"> מתגבר</w:t>
      </w:r>
      <w:r>
        <w:rPr>
          <w:rFonts w:cs="David" w:hint="cs"/>
          <w:sz w:val="24"/>
          <w:szCs w:val="24"/>
          <w:rtl/>
        </w:rPr>
        <w:t xml:space="preserve"> על קושי זה</w:t>
      </w:r>
      <w:r w:rsidR="00DD2C4A" w:rsidRPr="00EE2CBB">
        <w:rPr>
          <w:rFonts w:cs="David" w:hint="cs"/>
          <w:sz w:val="24"/>
          <w:szCs w:val="24"/>
          <w:rtl/>
        </w:rPr>
        <w:t xml:space="preserve"> באמצעות התקנה שאומרת כי</w:t>
      </w:r>
      <w:r w:rsidR="00DD2C4A" w:rsidRPr="00906B64">
        <w:rPr>
          <w:rFonts w:cs="David" w:hint="cs"/>
          <w:b/>
          <w:bCs/>
          <w:sz w:val="24"/>
          <w:szCs w:val="24"/>
          <w:rtl/>
        </w:rPr>
        <w:t xml:space="preserve"> 3(א) לא יחול במקרה שמובר בתובע עם מספר סניפים</w:t>
      </w:r>
      <w:r w:rsidR="00DD2C4A" w:rsidRPr="00EE2CBB">
        <w:rPr>
          <w:rFonts w:cs="David" w:hint="cs"/>
          <w:sz w:val="24"/>
          <w:szCs w:val="24"/>
          <w:rtl/>
        </w:rPr>
        <w:t xml:space="preserve">. </w:t>
      </w:r>
    </w:p>
    <w:p w:rsidR="00E93A7B" w:rsidRPr="00EE2CBB" w:rsidRDefault="00E93A7B" w:rsidP="006267CE">
      <w:pPr>
        <w:tabs>
          <w:tab w:val="left" w:pos="3222"/>
          <w:tab w:val="right" w:pos="9808"/>
        </w:tabs>
        <w:spacing w:after="120" w:line="288" w:lineRule="auto"/>
        <w:jc w:val="both"/>
        <w:rPr>
          <w:rFonts w:cs="David"/>
          <w:sz w:val="24"/>
          <w:szCs w:val="24"/>
          <w:rtl/>
        </w:rPr>
      </w:pPr>
      <w:r w:rsidRPr="00EE2CBB">
        <w:rPr>
          <w:rFonts w:cs="David" w:hint="cs"/>
          <w:b/>
          <w:bCs/>
          <w:color w:val="C00000"/>
          <w:sz w:val="24"/>
          <w:szCs w:val="24"/>
          <w:u w:val="single"/>
          <w:rtl/>
        </w:rPr>
        <w:t>פס"ד מפעל הפיס</w:t>
      </w:r>
      <w:r w:rsidRPr="00EE2CBB">
        <w:rPr>
          <w:rFonts w:cs="David" w:hint="cs"/>
          <w:color w:val="C00000"/>
          <w:sz w:val="24"/>
          <w:szCs w:val="24"/>
          <w:rtl/>
        </w:rPr>
        <w:t xml:space="preserve"> </w:t>
      </w:r>
      <w:r w:rsidRPr="006267CE">
        <w:rPr>
          <w:rFonts w:cs="David" w:hint="cs"/>
          <w:b/>
          <w:bCs/>
          <w:sz w:val="24"/>
          <w:szCs w:val="24"/>
          <w:u w:val="single"/>
          <w:rtl/>
        </w:rPr>
        <w:t>(ריבלין)</w:t>
      </w:r>
      <w:r w:rsidRPr="00EE2CBB">
        <w:rPr>
          <w:rFonts w:cs="David" w:hint="cs"/>
          <w:sz w:val="24"/>
          <w:szCs w:val="24"/>
          <w:rtl/>
        </w:rPr>
        <w:t xml:space="preserve">: </w:t>
      </w:r>
      <w:r w:rsidR="006267CE">
        <w:rPr>
          <w:rFonts w:cs="David" w:hint="cs"/>
          <w:sz w:val="24"/>
          <w:szCs w:val="24"/>
          <w:rtl/>
        </w:rPr>
        <w:t xml:space="preserve">פסה"ד דן </w:t>
      </w:r>
      <w:r w:rsidRPr="00EE2CBB">
        <w:rPr>
          <w:rFonts w:cs="David" w:hint="cs"/>
          <w:sz w:val="24"/>
          <w:szCs w:val="24"/>
          <w:rtl/>
        </w:rPr>
        <w:t xml:space="preserve">בתופעה של הסכמי שיפוט. מדובר בהסכם עם זכיינים בדרום. מתעוררים דיני החוזים האחידים ביחס </w:t>
      </w:r>
      <w:r w:rsidR="006267CE">
        <w:rPr>
          <w:rFonts w:cs="David" w:hint="cs"/>
          <w:sz w:val="24"/>
          <w:szCs w:val="24"/>
          <w:rtl/>
        </w:rPr>
        <w:t>ל</w:t>
      </w:r>
      <w:r w:rsidRPr="00EE2CBB">
        <w:rPr>
          <w:rFonts w:cs="David" w:hint="cs"/>
          <w:sz w:val="24"/>
          <w:szCs w:val="24"/>
          <w:rtl/>
        </w:rPr>
        <w:t>תניה מקפחת בחוזה אחיד. העותרים טוענים לחזקה בסעיף 4(9) לחוק החוזים האחידים שדיברה על סעיף בחוזה שקובע מקום שיפוט בלתי סביר</w:t>
      </w:r>
      <w:r w:rsidR="006267CE">
        <w:rPr>
          <w:rFonts w:cs="David" w:hint="cs"/>
          <w:sz w:val="24"/>
          <w:szCs w:val="24"/>
          <w:rtl/>
        </w:rPr>
        <w:t xml:space="preserve"> </w:t>
      </w:r>
      <w:r w:rsidRPr="00EE2CBB">
        <w:rPr>
          <w:rFonts w:cs="David" w:hint="cs"/>
          <w:sz w:val="24"/>
          <w:szCs w:val="24"/>
          <w:rtl/>
        </w:rPr>
        <w:t xml:space="preserve">- ואת זה הם רוצים להוכיח. </w:t>
      </w:r>
    </w:p>
    <w:p w:rsidR="00E93A7B" w:rsidRPr="00EE2CBB" w:rsidRDefault="00E93A7B" w:rsidP="00B33C93">
      <w:pPr>
        <w:tabs>
          <w:tab w:val="left" w:pos="3222"/>
          <w:tab w:val="right" w:pos="9808"/>
        </w:tabs>
        <w:spacing w:after="120" w:line="288" w:lineRule="auto"/>
        <w:jc w:val="both"/>
        <w:rPr>
          <w:rFonts w:cs="David"/>
          <w:sz w:val="24"/>
          <w:szCs w:val="24"/>
          <w:rtl/>
        </w:rPr>
      </w:pPr>
      <w:r w:rsidRPr="006267CE">
        <w:rPr>
          <w:rFonts w:cs="David" w:hint="cs"/>
          <w:b/>
          <w:bCs/>
          <w:sz w:val="24"/>
          <w:szCs w:val="24"/>
          <w:u w:val="single"/>
          <w:rtl/>
        </w:rPr>
        <w:t>השופט ריבלין</w:t>
      </w:r>
      <w:r w:rsidR="006267CE">
        <w:rPr>
          <w:rFonts w:cs="David" w:hint="cs"/>
          <w:b/>
          <w:bCs/>
          <w:sz w:val="24"/>
          <w:szCs w:val="24"/>
          <w:rtl/>
        </w:rPr>
        <w:t>:</w:t>
      </w:r>
      <w:r w:rsidRPr="00EE2CBB">
        <w:rPr>
          <w:rFonts w:cs="David" w:hint="cs"/>
          <w:b/>
          <w:bCs/>
          <w:sz w:val="24"/>
          <w:szCs w:val="24"/>
          <w:rtl/>
        </w:rPr>
        <w:t xml:space="preserve"> </w:t>
      </w:r>
      <w:r w:rsidR="006267CE">
        <w:rPr>
          <w:rFonts w:cs="David" w:hint="cs"/>
          <w:sz w:val="24"/>
          <w:szCs w:val="24"/>
          <w:rtl/>
        </w:rPr>
        <w:t xml:space="preserve">ישנו </w:t>
      </w:r>
      <w:r w:rsidRPr="006267CE">
        <w:rPr>
          <w:rFonts w:cs="David" w:hint="cs"/>
          <w:sz w:val="24"/>
          <w:szCs w:val="24"/>
          <w:rtl/>
        </w:rPr>
        <w:t>רף גבוה</w:t>
      </w:r>
      <w:r w:rsidR="006267CE">
        <w:rPr>
          <w:rFonts w:cs="David" w:hint="cs"/>
          <w:sz w:val="24"/>
          <w:szCs w:val="24"/>
          <w:rtl/>
        </w:rPr>
        <w:t xml:space="preserve"> נדרש</w:t>
      </w:r>
      <w:r w:rsidRPr="006267CE">
        <w:rPr>
          <w:rFonts w:cs="David" w:hint="cs"/>
          <w:sz w:val="24"/>
          <w:szCs w:val="24"/>
          <w:rtl/>
        </w:rPr>
        <w:t xml:space="preserve"> כדי לבסס טענה שבנסי</w:t>
      </w:r>
      <w:r w:rsidR="006267CE" w:rsidRPr="006267CE">
        <w:rPr>
          <w:rFonts w:cs="David" w:hint="cs"/>
          <w:sz w:val="24"/>
          <w:szCs w:val="24"/>
          <w:rtl/>
        </w:rPr>
        <w:t>ב</w:t>
      </w:r>
      <w:r w:rsidRPr="006267CE">
        <w:rPr>
          <w:rFonts w:cs="David" w:hint="cs"/>
          <w:sz w:val="24"/>
          <w:szCs w:val="24"/>
          <w:rtl/>
        </w:rPr>
        <w:t xml:space="preserve">ות הגיאוגרפיות </w:t>
      </w:r>
      <w:r w:rsidR="006267CE" w:rsidRPr="006267CE">
        <w:rPr>
          <w:rFonts w:cs="David" w:hint="cs"/>
          <w:sz w:val="24"/>
          <w:szCs w:val="24"/>
          <w:rtl/>
        </w:rPr>
        <w:t xml:space="preserve">והתחבורתיות </w:t>
      </w:r>
      <w:r w:rsidRPr="006267CE">
        <w:rPr>
          <w:rFonts w:cs="David" w:hint="cs"/>
          <w:sz w:val="24"/>
          <w:szCs w:val="24"/>
          <w:rtl/>
        </w:rPr>
        <w:t xml:space="preserve">של ישראל </w:t>
      </w:r>
      <w:r w:rsidR="006267CE">
        <w:rPr>
          <w:rFonts w:cs="David" w:hint="cs"/>
          <w:sz w:val="24"/>
          <w:szCs w:val="24"/>
          <w:rtl/>
        </w:rPr>
        <w:t xml:space="preserve">תניה שכזו תהיה </w:t>
      </w:r>
      <w:r w:rsidRPr="006267CE">
        <w:rPr>
          <w:rFonts w:cs="David" w:hint="cs"/>
          <w:sz w:val="24"/>
          <w:szCs w:val="24"/>
          <w:rtl/>
        </w:rPr>
        <w:t>בלתי סבירה.</w:t>
      </w:r>
      <w:r w:rsidRPr="00EE2CBB">
        <w:rPr>
          <w:rFonts w:cs="David" w:hint="cs"/>
          <w:sz w:val="24"/>
          <w:szCs w:val="24"/>
          <w:rtl/>
        </w:rPr>
        <w:t xml:space="preserve"> </w:t>
      </w:r>
      <w:r w:rsidR="00B33C93">
        <w:rPr>
          <w:rFonts w:cs="David" w:hint="cs"/>
          <w:sz w:val="24"/>
          <w:szCs w:val="24"/>
          <w:rtl/>
        </w:rPr>
        <w:t xml:space="preserve">ריבלין </w:t>
      </w:r>
      <w:r w:rsidRPr="00EE2CBB">
        <w:rPr>
          <w:rFonts w:cs="David" w:hint="cs"/>
          <w:sz w:val="24"/>
          <w:szCs w:val="24"/>
          <w:rtl/>
        </w:rPr>
        <w:t xml:space="preserve">מבקש להראות </w:t>
      </w:r>
      <w:r w:rsidRPr="006267CE">
        <w:rPr>
          <w:rFonts w:cs="David" w:hint="cs"/>
          <w:b/>
          <w:bCs/>
          <w:sz w:val="24"/>
          <w:szCs w:val="24"/>
          <w:rtl/>
        </w:rPr>
        <w:t>פער כוחות רציני</w:t>
      </w:r>
      <w:r w:rsidRPr="00EE2CBB">
        <w:rPr>
          <w:rFonts w:cs="David" w:hint="cs"/>
          <w:sz w:val="24"/>
          <w:szCs w:val="24"/>
          <w:rtl/>
        </w:rPr>
        <w:t xml:space="preserve"> </w:t>
      </w:r>
      <w:r w:rsidRPr="00B33C93">
        <w:rPr>
          <w:rFonts w:cs="David" w:hint="cs"/>
          <w:b/>
          <w:bCs/>
          <w:sz w:val="24"/>
          <w:szCs w:val="24"/>
          <w:rtl/>
        </w:rPr>
        <w:t>הפוגע ביכולת להתדיין</w:t>
      </w:r>
      <w:r w:rsidRPr="00EE2CBB">
        <w:rPr>
          <w:rFonts w:cs="David" w:hint="cs"/>
          <w:sz w:val="24"/>
          <w:szCs w:val="24"/>
          <w:rtl/>
        </w:rPr>
        <w:t xml:space="preserve">- דרישה מחמירה. </w:t>
      </w:r>
    </w:p>
    <w:p w:rsidR="00B33C93" w:rsidRDefault="00E93A7B" w:rsidP="00B33C93">
      <w:pPr>
        <w:tabs>
          <w:tab w:val="left" w:pos="3222"/>
          <w:tab w:val="right" w:pos="9808"/>
        </w:tabs>
        <w:spacing w:after="120" w:line="288" w:lineRule="auto"/>
        <w:jc w:val="both"/>
        <w:rPr>
          <w:rFonts w:cs="David"/>
          <w:sz w:val="24"/>
          <w:szCs w:val="24"/>
          <w:rtl/>
        </w:rPr>
      </w:pPr>
      <w:r w:rsidRPr="00EE2CBB">
        <w:rPr>
          <w:rFonts w:cs="David" w:hint="cs"/>
          <w:sz w:val="24"/>
          <w:szCs w:val="24"/>
          <w:u w:val="single"/>
          <w:rtl/>
        </w:rPr>
        <w:t>המחוקק מגיב</w:t>
      </w:r>
      <w:r w:rsidRPr="00EE2CBB">
        <w:rPr>
          <w:rFonts w:cs="David" w:hint="cs"/>
          <w:sz w:val="24"/>
          <w:szCs w:val="24"/>
          <w:rtl/>
        </w:rPr>
        <w:t>- חוק החוזים האחידים מתוקן, התיקון העיקרי מוסיף בחזקת הקיפוח 4(9</w:t>
      </w:r>
      <w:r w:rsidR="00B33C93">
        <w:rPr>
          <w:rFonts w:cs="David" w:hint="cs"/>
          <w:sz w:val="24"/>
          <w:szCs w:val="24"/>
          <w:rtl/>
        </w:rPr>
        <w:t>) ביחס לסוג תניות של קביעות מקום</w:t>
      </w:r>
      <w:r w:rsidRPr="00EE2CBB">
        <w:rPr>
          <w:rFonts w:cs="David" w:hint="cs"/>
          <w:sz w:val="24"/>
          <w:szCs w:val="24"/>
          <w:rtl/>
        </w:rPr>
        <w:t xml:space="preserve"> שיפוט </w:t>
      </w:r>
      <w:r w:rsidRPr="00EE2CBB">
        <w:rPr>
          <w:rFonts w:cs="David"/>
          <w:sz w:val="24"/>
          <w:szCs w:val="24"/>
          <w:rtl/>
        </w:rPr>
        <w:t>–</w:t>
      </w:r>
      <w:r w:rsidRPr="00EE2CBB">
        <w:rPr>
          <w:rFonts w:cs="David" w:hint="cs"/>
          <w:sz w:val="24"/>
          <w:szCs w:val="24"/>
          <w:rtl/>
        </w:rPr>
        <w:t xml:space="preserve"> </w:t>
      </w:r>
      <w:r w:rsidR="00B33C93">
        <w:rPr>
          <w:rFonts w:cs="David" w:hint="cs"/>
          <w:b/>
          <w:bCs/>
          <w:sz w:val="24"/>
          <w:szCs w:val="24"/>
          <w:rtl/>
        </w:rPr>
        <w:t xml:space="preserve">עתה </w:t>
      </w:r>
      <w:r w:rsidRPr="00EE2CBB">
        <w:rPr>
          <w:rFonts w:cs="David" w:hint="cs"/>
          <w:b/>
          <w:bCs/>
          <w:sz w:val="24"/>
          <w:szCs w:val="24"/>
          <w:rtl/>
        </w:rPr>
        <w:t>כל תנית מקום שיפוט מוחזקת כמקפחת</w:t>
      </w:r>
      <w:r w:rsidR="00B33C93">
        <w:rPr>
          <w:rFonts w:cs="David" w:hint="cs"/>
          <w:b/>
          <w:bCs/>
          <w:sz w:val="24"/>
          <w:szCs w:val="24"/>
          <w:rtl/>
        </w:rPr>
        <w:t>:</w:t>
      </w:r>
      <w:r w:rsidRPr="00EE2CBB">
        <w:rPr>
          <w:rFonts w:cs="David" w:hint="cs"/>
          <w:sz w:val="24"/>
          <w:szCs w:val="24"/>
          <w:rtl/>
        </w:rPr>
        <w:t xml:space="preserve"> זו החזקה ויש להוכיח אחרת.</w:t>
      </w:r>
    </w:p>
    <w:p w:rsidR="00B33C93" w:rsidRPr="00B33C93" w:rsidRDefault="00B33C93" w:rsidP="00B33C93">
      <w:pPr>
        <w:tabs>
          <w:tab w:val="left" w:pos="3222"/>
          <w:tab w:val="right" w:pos="9808"/>
        </w:tabs>
        <w:spacing w:after="120" w:line="288" w:lineRule="auto"/>
        <w:jc w:val="both"/>
        <w:rPr>
          <w:rFonts w:cs="David"/>
          <w:i/>
          <w:iCs/>
          <w:sz w:val="20"/>
          <w:szCs w:val="20"/>
          <w:rtl/>
        </w:rPr>
      </w:pPr>
      <w:r w:rsidRPr="00B33C93">
        <w:rPr>
          <w:rStyle w:val="default"/>
          <w:rFonts w:cs="David" w:hint="cs"/>
          <w:sz w:val="24"/>
          <w:szCs w:val="24"/>
          <w:rtl/>
        </w:rPr>
        <w:t>4.</w:t>
      </w:r>
      <w:r>
        <w:rPr>
          <w:rStyle w:val="default"/>
          <w:rFonts w:cs="David" w:hint="cs"/>
          <w:i/>
          <w:iCs/>
          <w:sz w:val="22"/>
          <w:szCs w:val="22"/>
          <w:rtl/>
        </w:rPr>
        <w:t xml:space="preserve"> </w:t>
      </w:r>
      <w:r w:rsidRPr="00B33C93">
        <w:rPr>
          <w:rStyle w:val="default"/>
          <w:rFonts w:cs="David"/>
          <w:i/>
          <w:iCs/>
          <w:sz w:val="22"/>
          <w:szCs w:val="22"/>
          <w:rtl/>
        </w:rPr>
        <w:t>חז</w:t>
      </w:r>
      <w:r w:rsidRPr="00B33C93">
        <w:rPr>
          <w:rStyle w:val="default"/>
          <w:rFonts w:cs="David" w:hint="cs"/>
          <w:i/>
          <w:iCs/>
          <w:sz w:val="22"/>
          <w:szCs w:val="22"/>
          <w:rtl/>
        </w:rPr>
        <w:t>קה על התנאים הבאים שהם מקפחים:</w:t>
      </w:r>
    </w:p>
    <w:p w:rsidR="00B33C93" w:rsidRPr="00B33C93" w:rsidRDefault="00B33C93" w:rsidP="00B33C93">
      <w:pPr>
        <w:pStyle w:val="P22"/>
        <w:spacing w:before="72"/>
        <w:ind w:left="1021" w:right="1134"/>
        <w:rPr>
          <w:rStyle w:val="default"/>
          <w:rFonts w:cs="David"/>
          <w:i/>
          <w:iCs/>
          <w:sz w:val="22"/>
          <w:szCs w:val="22"/>
          <w:rtl/>
        </w:rPr>
      </w:pPr>
      <w:r w:rsidRPr="00B33C93">
        <w:rPr>
          <w:rStyle w:val="default"/>
          <w:rFonts w:cs="David" w:hint="cs"/>
          <w:i/>
          <w:iCs/>
          <w:sz w:val="22"/>
          <w:szCs w:val="22"/>
          <w:rtl/>
        </w:rPr>
        <w:t>(9)</w:t>
      </w:r>
      <w:r w:rsidRPr="00B33C93">
        <w:rPr>
          <w:rStyle w:val="default"/>
          <w:rFonts w:cs="David"/>
          <w:i/>
          <w:iCs/>
          <w:sz w:val="22"/>
          <w:szCs w:val="22"/>
          <w:rtl/>
        </w:rPr>
        <w:tab/>
      </w:r>
      <w:r w:rsidRPr="00B33C93">
        <w:rPr>
          <w:rStyle w:val="default"/>
          <w:rFonts w:cs="David" w:hint="cs"/>
          <w:i/>
          <w:iCs/>
          <w:sz w:val="22"/>
          <w:szCs w:val="22"/>
          <w:rtl/>
        </w:rPr>
        <w:t>תנאי המתנה על הוראת דין בדבר מקום שיפוט או המקנה לספק זכות בלעדית לבחירת מקום השיפוט או הבוררות שבהם יתברר סכסוך;</w:t>
      </w:r>
    </w:p>
    <w:p w:rsidR="00B33C93" w:rsidRDefault="00B33C93" w:rsidP="00B33C93">
      <w:pPr>
        <w:tabs>
          <w:tab w:val="left" w:pos="3222"/>
          <w:tab w:val="right" w:pos="9808"/>
        </w:tabs>
        <w:spacing w:after="120" w:line="288" w:lineRule="auto"/>
        <w:jc w:val="both"/>
        <w:rPr>
          <w:rFonts w:cs="David"/>
          <w:sz w:val="24"/>
          <w:szCs w:val="24"/>
          <w:rtl/>
        </w:rPr>
      </w:pPr>
    </w:p>
    <w:p w:rsidR="00E93A7B" w:rsidRPr="003A0D5A" w:rsidRDefault="003A0D5A" w:rsidP="003A0D5A">
      <w:pPr>
        <w:tabs>
          <w:tab w:val="left" w:pos="3222"/>
          <w:tab w:val="right" w:pos="9808"/>
        </w:tabs>
        <w:spacing w:after="120" w:line="288" w:lineRule="auto"/>
        <w:jc w:val="center"/>
        <w:rPr>
          <w:rFonts w:cs="David"/>
          <w:b/>
          <w:bCs/>
          <w:sz w:val="32"/>
          <w:szCs w:val="32"/>
          <w:u w:val="single"/>
          <w:rtl/>
        </w:rPr>
      </w:pPr>
      <w:r w:rsidRPr="003A0D5A">
        <w:rPr>
          <w:rFonts w:cs="David" w:hint="cs"/>
          <w:b/>
          <w:bCs/>
          <w:sz w:val="32"/>
          <w:szCs w:val="32"/>
          <w:u w:val="single"/>
          <w:rtl/>
        </w:rPr>
        <w:t xml:space="preserve">הרצאה מספר 5- </w:t>
      </w:r>
      <w:r w:rsidR="00E93A7B" w:rsidRPr="003A0D5A">
        <w:rPr>
          <w:rFonts w:cs="David" w:hint="cs"/>
          <w:b/>
          <w:bCs/>
          <w:sz w:val="32"/>
          <w:szCs w:val="32"/>
          <w:u w:val="single"/>
          <w:rtl/>
        </w:rPr>
        <w:t>5.12.2011</w:t>
      </w:r>
    </w:p>
    <w:p w:rsidR="00E93A7B" w:rsidRPr="00EE2CBB" w:rsidRDefault="00E93A7B" w:rsidP="003A0D5A">
      <w:pPr>
        <w:tabs>
          <w:tab w:val="left" w:pos="3222"/>
          <w:tab w:val="right" w:pos="9808"/>
        </w:tabs>
        <w:spacing w:after="120" w:line="288" w:lineRule="auto"/>
        <w:jc w:val="both"/>
        <w:rPr>
          <w:rFonts w:cs="David"/>
          <w:sz w:val="24"/>
          <w:szCs w:val="24"/>
          <w:rtl/>
        </w:rPr>
      </w:pPr>
      <w:r w:rsidRPr="00EE2CBB">
        <w:rPr>
          <w:rFonts w:cs="David" w:hint="cs"/>
          <w:sz w:val="24"/>
          <w:szCs w:val="24"/>
          <w:rtl/>
        </w:rPr>
        <w:t xml:space="preserve">בעקבות החיקוקים לאחר </w:t>
      </w:r>
      <w:r w:rsidR="003A0D5A">
        <w:rPr>
          <w:rFonts w:cs="David" w:hint="cs"/>
          <w:sz w:val="24"/>
          <w:szCs w:val="24"/>
          <w:rtl/>
        </w:rPr>
        <w:t xml:space="preserve">פס"ד </w:t>
      </w:r>
      <w:r w:rsidRPr="00EE2CBB">
        <w:rPr>
          <w:rFonts w:cs="David" w:hint="cs"/>
          <w:sz w:val="24"/>
          <w:szCs w:val="24"/>
          <w:rtl/>
        </w:rPr>
        <w:t xml:space="preserve">פולג ולאחר פס"ד מפעל הפיס, </w:t>
      </w:r>
      <w:r w:rsidR="003A0D5A">
        <w:rPr>
          <w:rFonts w:cs="David" w:hint="cs"/>
          <w:sz w:val="24"/>
          <w:szCs w:val="24"/>
          <w:rtl/>
        </w:rPr>
        <w:t xml:space="preserve">אנו </w:t>
      </w:r>
      <w:r w:rsidRPr="00EE2CBB">
        <w:rPr>
          <w:rFonts w:cs="David" w:hint="cs"/>
          <w:sz w:val="24"/>
          <w:szCs w:val="24"/>
          <w:rtl/>
        </w:rPr>
        <w:t xml:space="preserve">רואים דינאמיקה של דיאלוג בין בתי המשפט והמחוקק. ביהמ"ש </w:t>
      </w:r>
      <w:r w:rsidR="003A0D5A">
        <w:rPr>
          <w:rFonts w:cs="David" w:hint="cs"/>
          <w:sz w:val="24"/>
          <w:szCs w:val="24"/>
          <w:rtl/>
        </w:rPr>
        <w:t>מנסה למסמס את עוצמת</w:t>
      </w:r>
      <w:r w:rsidRPr="00EE2CBB">
        <w:rPr>
          <w:rFonts w:cs="David" w:hint="cs"/>
          <w:sz w:val="24"/>
          <w:szCs w:val="24"/>
          <w:rtl/>
        </w:rPr>
        <w:t xml:space="preserve"> הסמכות המקומית והמחוקקים מנסים לתת לה תוקף מחדש.</w:t>
      </w:r>
    </w:p>
    <w:p w:rsidR="00462F80" w:rsidRPr="00EE2CBB" w:rsidRDefault="00E93A7B" w:rsidP="00831EAF">
      <w:pPr>
        <w:tabs>
          <w:tab w:val="left" w:pos="3222"/>
          <w:tab w:val="right" w:pos="9808"/>
        </w:tabs>
        <w:spacing w:after="120" w:line="288" w:lineRule="auto"/>
        <w:jc w:val="both"/>
        <w:rPr>
          <w:rFonts w:cs="David"/>
          <w:sz w:val="24"/>
          <w:szCs w:val="24"/>
          <w:rtl/>
        </w:rPr>
      </w:pPr>
      <w:r w:rsidRPr="00EE2CBB">
        <w:rPr>
          <w:rFonts w:cs="David" w:hint="cs"/>
          <w:sz w:val="24"/>
          <w:szCs w:val="24"/>
          <w:u w:val="single"/>
          <w:rtl/>
        </w:rPr>
        <w:t>מדוע יש מתח?</w:t>
      </w:r>
      <w:r w:rsidRPr="00EE2CBB">
        <w:rPr>
          <w:rFonts w:cs="David" w:hint="cs"/>
          <w:sz w:val="24"/>
          <w:szCs w:val="24"/>
          <w:rtl/>
        </w:rPr>
        <w:t xml:space="preserve"> </w:t>
      </w:r>
      <w:r w:rsidR="00831EAF">
        <w:rPr>
          <w:rFonts w:cs="David" w:hint="cs"/>
          <w:sz w:val="24"/>
          <w:szCs w:val="24"/>
          <w:rtl/>
        </w:rPr>
        <w:t>דברי ההסבר לחקיקות</w:t>
      </w:r>
      <w:r w:rsidR="00462F80" w:rsidRPr="00EE2CBB">
        <w:rPr>
          <w:rFonts w:cs="David" w:hint="cs"/>
          <w:sz w:val="24"/>
          <w:szCs w:val="24"/>
          <w:rtl/>
        </w:rPr>
        <w:t xml:space="preserve"> מראים כי ביהמ"ש לא מפנים את </w:t>
      </w:r>
      <w:r w:rsidR="00462F80" w:rsidRPr="00831EAF">
        <w:rPr>
          <w:rFonts w:cs="David" w:hint="cs"/>
          <w:b/>
          <w:bCs/>
          <w:sz w:val="24"/>
          <w:szCs w:val="24"/>
          <w:rtl/>
        </w:rPr>
        <w:t>ההיבטים החלוקתיים</w:t>
      </w:r>
      <w:r w:rsidR="00831EAF">
        <w:rPr>
          <w:rFonts w:cs="David" w:hint="cs"/>
          <w:sz w:val="24"/>
          <w:szCs w:val="24"/>
          <w:rtl/>
        </w:rPr>
        <w:t xml:space="preserve"> של דיני הסמכות המקומית</w:t>
      </w:r>
      <w:r w:rsidR="00462F80" w:rsidRPr="00EE2CBB">
        <w:rPr>
          <w:rFonts w:cs="David" w:hint="cs"/>
          <w:sz w:val="24"/>
          <w:szCs w:val="24"/>
          <w:rtl/>
        </w:rPr>
        <w:t xml:space="preserve"> </w:t>
      </w:r>
      <w:r w:rsidR="00831EAF">
        <w:rPr>
          <w:rFonts w:cs="David" w:hint="cs"/>
          <w:sz w:val="24"/>
          <w:szCs w:val="24"/>
          <w:rtl/>
        </w:rPr>
        <w:t>ו</w:t>
      </w:r>
      <w:r w:rsidR="00462F80" w:rsidRPr="00EE2CBB">
        <w:rPr>
          <w:rFonts w:cs="David" w:hint="cs"/>
          <w:sz w:val="24"/>
          <w:szCs w:val="24"/>
          <w:rtl/>
        </w:rPr>
        <w:t>המחוקק רואה שאין חלוקה של הדיונים גם מהבחינה של הפגיעה באנשים וגם בגלל צו</w:t>
      </w:r>
      <w:r w:rsidR="00831EAF">
        <w:rPr>
          <w:rFonts w:cs="David" w:hint="cs"/>
          <w:sz w:val="24"/>
          <w:szCs w:val="24"/>
          <w:rtl/>
        </w:rPr>
        <w:t>ואר הבקבוק שיווצר במרכז הארץ.</w:t>
      </w:r>
      <w:r w:rsidR="00462F80" w:rsidRPr="00EE2CBB">
        <w:rPr>
          <w:rFonts w:cs="David" w:hint="cs"/>
          <w:sz w:val="24"/>
          <w:szCs w:val="24"/>
          <w:rtl/>
        </w:rPr>
        <w:t xml:space="preserve"> המחוקק רוצה לשמר את האפשרות של בעלי דין חלשים להתדיין בסמיכות למקום מגוריהם. </w:t>
      </w:r>
    </w:p>
    <w:p w:rsidR="00E93A7B" w:rsidRPr="00EE2CBB" w:rsidRDefault="00462F80" w:rsidP="00831EAF">
      <w:pPr>
        <w:tabs>
          <w:tab w:val="left" w:pos="3222"/>
          <w:tab w:val="right" w:pos="9808"/>
        </w:tabs>
        <w:spacing w:after="120" w:line="288" w:lineRule="auto"/>
        <w:jc w:val="both"/>
        <w:rPr>
          <w:rFonts w:cs="David"/>
          <w:sz w:val="24"/>
          <w:szCs w:val="24"/>
          <w:rtl/>
        </w:rPr>
      </w:pPr>
      <w:r w:rsidRPr="00EE2CBB">
        <w:rPr>
          <w:rFonts w:cs="David" w:hint="cs"/>
          <w:b/>
          <w:bCs/>
          <w:sz w:val="24"/>
          <w:szCs w:val="24"/>
          <w:u w:val="single"/>
          <w:rtl/>
        </w:rPr>
        <w:t>מאמר של באום וטבקה</w:t>
      </w:r>
      <w:r w:rsidR="00831EAF">
        <w:rPr>
          <w:rFonts w:cs="David" w:hint="cs"/>
          <w:sz w:val="24"/>
          <w:szCs w:val="24"/>
          <w:rtl/>
        </w:rPr>
        <w:t>:</w:t>
      </w:r>
      <w:r w:rsidRPr="00EE2CBB">
        <w:rPr>
          <w:rFonts w:cs="David" w:hint="cs"/>
          <w:sz w:val="24"/>
          <w:szCs w:val="24"/>
          <w:rtl/>
        </w:rPr>
        <w:t xml:space="preserve"> יש </w:t>
      </w:r>
      <w:r w:rsidRPr="00831EAF">
        <w:rPr>
          <w:rFonts w:cs="David" w:hint="cs"/>
          <w:b/>
          <w:bCs/>
          <w:sz w:val="24"/>
          <w:szCs w:val="24"/>
          <w:rtl/>
        </w:rPr>
        <w:t xml:space="preserve">להגן על צדדים </w:t>
      </w:r>
      <w:r w:rsidR="00831EAF" w:rsidRPr="00831EAF">
        <w:rPr>
          <w:rFonts w:cs="David" w:hint="cs"/>
          <w:b/>
          <w:bCs/>
          <w:sz w:val="24"/>
          <w:szCs w:val="24"/>
          <w:rtl/>
        </w:rPr>
        <w:t>ח</w:t>
      </w:r>
      <w:r w:rsidRPr="00831EAF">
        <w:rPr>
          <w:rFonts w:cs="David" w:hint="cs"/>
          <w:b/>
          <w:bCs/>
          <w:sz w:val="24"/>
          <w:szCs w:val="24"/>
          <w:rtl/>
        </w:rPr>
        <w:t>לשים מפני מניפולציה של צדד</w:t>
      </w:r>
      <w:r w:rsidR="00831EAF" w:rsidRPr="00831EAF">
        <w:rPr>
          <w:rFonts w:cs="David" w:hint="cs"/>
          <w:b/>
          <w:bCs/>
          <w:sz w:val="24"/>
          <w:szCs w:val="24"/>
          <w:rtl/>
        </w:rPr>
        <w:t>ים חזקים</w:t>
      </w:r>
      <w:r w:rsidR="00831EAF">
        <w:rPr>
          <w:rFonts w:cs="David" w:hint="cs"/>
          <w:sz w:val="24"/>
          <w:szCs w:val="24"/>
          <w:rtl/>
        </w:rPr>
        <w:t xml:space="preserve"> בהפעלת הסמכות המקומית. על </w:t>
      </w:r>
      <w:r w:rsidR="00764D2F" w:rsidRPr="00EE2CBB">
        <w:rPr>
          <w:rFonts w:cs="David" w:hint="cs"/>
          <w:sz w:val="24"/>
          <w:szCs w:val="24"/>
          <w:rtl/>
        </w:rPr>
        <w:t xml:space="preserve">ההגנה </w:t>
      </w:r>
      <w:r w:rsidRPr="00EE2CBB">
        <w:rPr>
          <w:rFonts w:cs="David" w:hint="cs"/>
          <w:sz w:val="24"/>
          <w:szCs w:val="24"/>
          <w:rtl/>
        </w:rPr>
        <w:t>להיות לא רק בחוזה אלא בבחירת המקום אליו מגישים את התביעה</w:t>
      </w:r>
      <w:r w:rsidR="00831EAF">
        <w:rPr>
          <w:rFonts w:cs="David" w:hint="cs"/>
          <w:sz w:val="24"/>
          <w:szCs w:val="24"/>
          <w:rtl/>
        </w:rPr>
        <w:t>.</w:t>
      </w:r>
      <w:r w:rsidRPr="00EE2CBB">
        <w:rPr>
          <w:rFonts w:cs="David" w:hint="cs"/>
          <w:sz w:val="24"/>
          <w:szCs w:val="24"/>
          <w:rtl/>
        </w:rPr>
        <w:t xml:space="preserve"> </w:t>
      </w:r>
      <w:r w:rsidR="00831EAF">
        <w:rPr>
          <w:rFonts w:cs="David" w:hint="cs"/>
          <w:sz w:val="24"/>
          <w:szCs w:val="24"/>
          <w:rtl/>
        </w:rPr>
        <w:t>המאמר לוקח בחשבון את יכולות שכירת ייצוג משפטי ו</w:t>
      </w:r>
      <w:r w:rsidRPr="00EE2CBB">
        <w:rPr>
          <w:rFonts w:cs="David" w:hint="cs"/>
          <w:sz w:val="24"/>
          <w:szCs w:val="24"/>
          <w:rtl/>
        </w:rPr>
        <w:t xml:space="preserve">את </w:t>
      </w:r>
      <w:r w:rsidRPr="00831EAF">
        <w:rPr>
          <w:rFonts w:cs="David" w:hint="cs"/>
          <w:b/>
          <w:bCs/>
          <w:sz w:val="24"/>
          <w:szCs w:val="24"/>
          <w:u w:val="single"/>
          <w:rtl/>
        </w:rPr>
        <w:t>נושא פסיקת ההוצאות</w:t>
      </w:r>
      <w:r w:rsidR="00831EAF">
        <w:rPr>
          <w:rFonts w:cs="David" w:hint="cs"/>
          <w:sz w:val="24"/>
          <w:szCs w:val="24"/>
          <w:rtl/>
        </w:rPr>
        <w:t>:</w:t>
      </w:r>
      <w:r w:rsidRPr="00EE2CBB">
        <w:rPr>
          <w:rFonts w:cs="David" w:hint="cs"/>
          <w:sz w:val="24"/>
          <w:szCs w:val="24"/>
          <w:rtl/>
        </w:rPr>
        <w:t xml:space="preserve"> לכאורה</w:t>
      </w:r>
      <w:r w:rsidR="00831EAF">
        <w:rPr>
          <w:rFonts w:cs="David" w:hint="cs"/>
          <w:sz w:val="24"/>
          <w:szCs w:val="24"/>
          <w:rtl/>
        </w:rPr>
        <w:t>,</w:t>
      </w:r>
      <w:r w:rsidRPr="00EE2CBB">
        <w:rPr>
          <w:rFonts w:cs="David" w:hint="cs"/>
          <w:sz w:val="24"/>
          <w:szCs w:val="24"/>
          <w:rtl/>
        </w:rPr>
        <w:t xml:space="preserve"> יכולנו לחשוב שאם היתה שיטה יעילה של פסיקת הוצאות כשהצד המפסיד נושא בעלות ניהול ההליך, אז ההיבטים החלוקתיים היו צריכים להטריד אותנו פחות </w:t>
      </w:r>
      <w:r w:rsidR="00831EAF">
        <w:rPr>
          <w:rFonts w:cs="David" w:hint="cs"/>
          <w:sz w:val="24"/>
          <w:szCs w:val="24"/>
          <w:rtl/>
        </w:rPr>
        <w:t xml:space="preserve">היות והעלויות </w:t>
      </w:r>
      <w:r w:rsidRPr="00EE2CBB">
        <w:rPr>
          <w:rFonts w:cs="David" w:hint="cs"/>
          <w:sz w:val="24"/>
          <w:szCs w:val="24"/>
          <w:rtl/>
        </w:rPr>
        <w:t>היו משפות את הוצאות ניהול ההליך</w:t>
      </w:r>
      <w:r w:rsidR="00831EAF">
        <w:rPr>
          <w:rFonts w:cs="David" w:hint="cs"/>
          <w:sz w:val="24"/>
          <w:szCs w:val="24"/>
          <w:rtl/>
        </w:rPr>
        <w:t>.</w:t>
      </w:r>
      <w:r w:rsidRPr="00EE2CBB">
        <w:rPr>
          <w:rFonts w:cs="David" w:hint="cs"/>
          <w:sz w:val="24"/>
          <w:szCs w:val="24"/>
          <w:rtl/>
        </w:rPr>
        <w:t xml:space="preserve"> </w:t>
      </w:r>
      <w:r w:rsidR="00831EAF">
        <w:rPr>
          <w:rFonts w:cs="David" w:hint="cs"/>
          <w:sz w:val="24"/>
          <w:szCs w:val="24"/>
          <w:rtl/>
        </w:rPr>
        <w:t xml:space="preserve">הכותבים </w:t>
      </w:r>
      <w:r w:rsidRPr="00EE2CBB">
        <w:rPr>
          <w:rFonts w:cs="David" w:hint="cs"/>
          <w:sz w:val="24"/>
          <w:szCs w:val="24"/>
          <w:rtl/>
        </w:rPr>
        <w:t>מבססים מידע של מצב בו יש</w:t>
      </w:r>
      <w:r w:rsidR="00831EAF">
        <w:rPr>
          <w:rFonts w:cs="David" w:hint="cs"/>
          <w:sz w:val="24"/>
          <w:szCs w:val="24"/>
          <w:rtl/>
        </w:rPr>
        <w:t>נה פסיקת חסר של הוצאות לבעלי הדין:</w:t>
      </w:r>
      <w:r w:rsidRPr="00EE2CBB">
        <w:rPr>
          <w:rFonts w:cs="David" w:hint="cs"/>
          <w:sz w:val="24"/>
          <w:szCs w:val="24"/>
          <w:rtl/>
        </w:rPr>
        <w:t xml:space="preserve"> נדיר שבתי המשפט מחשבים הוצאות נסיעה, </w:t>
      </w:r>
      <w:r w:rsidR="00831EAF">
        <w:rPr>
          <w:rFonts w:cs="David" w:hint="cs"/>
          <w:sz w:val="24"/>
          <w:szCs w:val="24"/>
          <w:rtl/>
        </w:rPr>
        <w:t>ימי עבודה מחושבים</w:t>
      </w:r>
      <w:r w:rsidRPr="00EE2CBB">
        <w:rPr>
          <w:rFonts w:cs="David" w:hint="cs"/>
          <w:sz w:val="24"/>
          <w:szCs w:val="24"/>
          <w:rtl/>
        </w:rPr>
        <w:t xml:space="preserve"> בקושי ואין אבחנה בין מקרה למקרה.</w:t>
      </w:r>
      <w:r w:rsidR="00831EAF">
        <w:rPr>
          <w:rFonts w:cs="David" w:hint="cs"/>
          <w:sz w:val="24"/>
          <w:szCs w:val="24"/>
          <w:rtl/>
        </w:rPr>
        <w:t xml:space="preserve"> </w:t>
      </w:r>
      <w:r w:rsidR="00831EAF" w:rsidRPr="00831EAF">
        <w:rPr>
          <w:rFonts w:cs="David" w:hint="cs"/>
          <w:b/>
          <w:bCs/>
          <w:sz w:val="24"/>
          <w:szCs w:val="24"/>
          <w:u w:val="single"/>
          <w:rtl/>
        </w:rPr>
        <w:t>המסקנה:</w:t>
      </w:r>
      <w:r w:rsidR="00831EAF">
        <w:rPr>
          <w:rFonts w:cs="David" w:hint="cs"/>
          <w:sz w:val="24"/>
          <w:szCs w:val="24"/>
          <w:rtl/>
        </w:rPr>
        <w:t xml:space="preserve"> </w:t>
      </w:r>
      <w:r w:rsidRPr="00831EAF">
        <w:rPr>
          <w:rFonts w:cs="David" w:hint="cs"/>
          <w:sz w:val="24"/>
          <w:szCs w:val="24"/>
          <w:rtl/>
        </w:rPr>
        <w:t>היות ומנגנון פסיקת ההוצאות לא מבסס שיפוי מלא על ההוצאות, אז לסמכות המקומית יש השפעה חלוקתית גבוהה.</w:t>
      </w:r>
      <w:r w:rsidRPr="00EE2CBB">
        <w:rPr>
          <w:rFonts w:cs="David" w:hint="cs"/>
          <w:sz w:val="24"/>
          <w:szCs w:val="24"/>
          <w:rtl/>
        </w:rPr>
        <w:t xml:space="preserve"> כמו כן, ההוצאות נפסקות בסוף </w:t>
      </w:r>
      <w:r w:rsidR="00831EAF">
        <w:rPr>
          <w:rFonts w:cs="David" w:hint="cs"/>
          <w:sz w:val="24"/>
          <w:szCs w:val="24"/>
          <w:rtl/>
        </w:rPr>
        <w:t xml:space="preserve">ולכן </w:t>
      </w:r>
      <w:r w:rsidRPr="00EE2CBB">
        <w:rPr>
          <w:rFonts w:cs="David" w:hint="cs"/>
          <w:sz w:val="24"/>
          <w:szCs w:val="24"/>
          <w:rtl/>
        </w:rPr>
        <w:t>בעלי הדין צריכים לשאת בעלויות הניהול</w:t>
      </w:r>
      <w:r w:rsidR="00831EAF">
        <w:rPr>
          <w:rFonts w:cs="David" w:hint="cs"/>
          <w:sz w:val="24"/>
          <w:szCs w:val="24"/>
          <w:rtl/>
        </w:rPr>
        <w:t xml:space="preserve"> בהווה והדבר מצריך</w:t>
      </w:r>
      <w:r w:rsidRPr="00EE2CBB">
        <w:rPr>
          <w:rFonts w:cs="David" w:hint="cs"/>
          <w:sz w:val="24"/>
          <w:szCs w:val="24"/>
          <w:rtl/>
        </w:rPr>
        <w:t xml:space="preserve"> </w:t>
      </w:r>
      <w:r w:rsidRPr="00831EAF">
        <w:rPr>
          <w:rFonts w:cs="David" w:hint="cs"/>
          <w:b/>
          <w:bCs/>
          <w:sz w:val="24"/>
          <w:szCs w:val="24"/>
          <w:rtl/>
        </w:rPr>
        <w:t>משאבים פנויים</w:t>
      </w:r>
      <w:r w:rsidR="00831EAF">
        <w:rPr>
          <w:rFonts w:cs="David" w:hint="cs"/>
          <w:b/>
          <w:bCs/>
          <w:sz w:val="24"/>
          <w:szCs w:val="24"/>
          <w:rtl/>
        </w:rPr>
        <w:t xml:space="preserve"> שלא לכולם יש בכלל</w:t>
      </w:r>
      <w:r w:rsidRPr="00EE2CBB">
        <w:rPr>
          <w:rFonts w:cs="David" w:hint="cs"/>
          <w:sz w:val="24"/>
          <w:szCs w:val="24"/>
          <w:rtl/>
        </w:rPr>
        <w:t xml:space="preserve">. </w:t>
      </w:r>
    </w:p>
    <w:p w:rsidR="00171F00" w:rsidRPr="00EE2CBB" w:rsidRDefault="00171F00" w:rsidP="00BD4697">
      <w:pPr>
        <w:tabs>
          <w:tab w:val="left" w:pos="3222"/>
          <w:tab w:val="right" w:pos="9808"/>
        </w:tabs>
        <w:spacing w:after="120" w:line="288" w:lineRule="auto"/>
        <w:jc w:val="both"/>
        <w:rPr>
          <w:rFonts w:cs="David"/>
          <w:sz w:val="24"/>
          <w:szCs w:val="24"/>
          <w:rtl/>
        </w:rPr>
      </w:pPr>
      <w:r w:rsidRPr="00831EAF">
        <w:rPr>
          <w:rFonts w:cs="David" w:hint="cs"/>
          <w:b/>
          <w:bCs/>
          <w:sz w:val="24"/>
          <w:szCs w:val="24"/>
          <w:u w:val="single"/>
          <w:rtl/>
        </w:rPr>
        <w:t>תקנה 7</w:t>
      </w:r>
      <w:r w:rsidRPr="00EE2CBB">
        <w:rPr>
          <w:rFonts w:cs="David" w:hint="cs"/>
          <w:sz w:val="24"/>
          <w:szCs w:val="24"/>
          <w:rtl/>
        </w:rPr>
        <w:t xml:space="preserve">: מסמיכה את נשיא ביהמ"ש העליון במצב בו תובענות </w:t>
      </w:r>
      <w:r w:rsidRPr="00EE2CBB">
        <w:rPr>
          <w:rFonts w:cs="David" w:hint="cs"/>
          <w:sz w:val="24"/>
          <w:szCs w:val="24"/>
          <w:u w:val="single"/>
          <w:rtl/>
        </w:rPr>
        <w:t>בנושא אחד</w:t>
      </w:r>
      <w:r w:rsidRPr="00EE2CBB">
        <w:rPr>
          <w:rFonts w:cs="David" w:hint="cs"/>
          <w:sz w:val="24"/>
          <w:szCs w:val="24"/>
          <w:rtl/>
        </w:rPr>
        <w:t xml:space="preserve"> מוגשות במחוזות שונים, ל</w:t>
      </w:r>
      <w:r w:rsidR="00BD4697">
        <w:rPr>
          <w:rFonts w:cs="David" w:hint="cs"/>
          <w:sz w:val="24"/>
          <w:szCs w:val="24"/>
          <w:rtl/>
        </w:rPr>
        <w:t xml:space="preserve">רכז </w:t>
      </w:r>
      <w:r w:rsidRPr="00EE2CBB">
        <w:rPr>
          <w:rFonts w:cs="David" w:hint="cs"/>
          <w:sz w:val="24"/>
          <w:szCs w:val="24"/>
          <w:rtl/>
        </w:rPr>
        <w:t xml:space="preserve">את הדיונים במחוז אחד. </w:t>
      </w:r>
      <w:r w:rsidR="00BD4697">
        <w:rPr>
          <w:rFonts w:cs="David" w:hint="cs"/>
          <w:sz w:val="24"/>
          <w:szCs w:val="24"/>
          <w:rtl/>
        </w:rPr>
        <w:t>ה</w:t>
      </w:r>
      <w:r w:rsidRPr="00EE2CBB">
        <w:rPr>
          <w:rFonts w:cs="David" w:hint="cs"/>
          <w:sz w:val="24"/>
          <w:szCs w:val="24"/>
          <w:rtl/>
        </w:rPr>
        <w:t xml:space="preserve">נשיא העליון הוא היחיד מעל המחוזות ללא נטייה למחוז כלשהו ולכן הסמכות היא אצלו. </w:t>
      </w:r>
    </w:p>
    <w:p w:rsidR="00171F00" w:rsidRPr="00BD4697" w:rsidRDefault="00171F00" w:rsidP="000A3470">
      <w:pPr>
        <w:pStyle w:val="P00"/>
        <w:spacing w:before="0" w:after="120" w:line="288" w:lineRule="auto"/>
        <w:ind w:left="0"/>
        <w:rPr>
          <w:rStyle w:val="default"/>
          <w:rFonts w:cs="David"/>
          <w:i/>
          <w:iCs/>
          <w:sz w:val="22"/>
          <w:szCs w:val="22"/>
          <w:rtl/>
        </w:rPr>
      </w:pPr>
      <w:r w:rsidRPr="00EE2CBB">
        <w:rPr>
          <w:rStyle w:val="big-number"/>
          <w:rFonts w:cs="David"/>
          <w:i/>
          <w:iCs/>
          <w:sz w:val="24"/>
          <w:szCs w:val="24"/>
          <w:rtl/>
        </w:rPr>
        <w:t>7.</w:t>
      </w:r>
      <w:r w:rsidRPr="00EE2CBB">
        <w:rPr>
          <w:rStyle w:val="big-number"/>
          <w:rFonts w:cs="David"/>
          <w:i/>
          <w:iCs/>
          <w:sz w:val="24"/>
          <w:szCs w:val="24"/>
          <w:rtl/>
        </w:rPr>
        <w:tab/>
      </w:r>
      <w:r w:rsidRPr="00BD4697">
        <w:rPr>
          <w:rStyle w:val="default"/>
          <w:rFonts w:cs="David"/>
          <w:i/>
          <w:iCs/>
          <w:sz w:val="22"/>
          <w:szCs w:val="22"/>
          <w:rtl/>
        </w:rPr>
        <w:t>הוגש</w:t>
      </w:r>
      <w:r w:rsidRPr="00BD4697">
        <w:rPr>
          <w:rStyle w:val="default"/>
          <w:rFonts w:cs="David" w:hint="cs"/>
          <w:i/>
          <w:iCs/>
          <w:sz w:val="22"/>
          <w:szCs w:val="22"/>
          <w:rtl/>
        </w:rPr>
        <w:t>ו תובענות בנושא אחד לבתי משפט אחדים בעלי אותן סמכויות, יקבע נשיא בית המשפט העליון למי מבתי משפט אלה השיפוט ולאותו בית משפט יהיה לפי</w:t>
      </w:r>
      <w:r w:rsidRPr="00BD4697">
        <w:rPr>
          <w:rStyle w:val="default"/>
          <w:rFonts w:cs="David"/>
          <w:i/>
          <w:iCs/>
          <w:sz w:val="22"/>
          <w:szCs w:val="22"/>
          <w:rtl/>
        </w:rPr>
        <w:t xml:space="preserve"> זה </w:t>
      </w:r>
      <w:r w:rsidRPr="00BD4697">
        <w:rPr>
          <w:rStyle w:val="default"/>
          <w:rFonts w:cs="David" w:hint="cs"/>
          <w:i/>
          <w:iCs/>
          <w:sz w:val="22"/>
          <w:szCs w:val="22"/>
          <w:rtl/>
        </w:rPr>
        <w:t>שיפוט ייחודי והתובענות שבשאר בתי המשפט יועברו לבית המשפט האמור ויידונו בו במאוחד.</w:t>
      </w:r>
    </w:p>
    <w:p w:rsidR="00BD4697" w:rsidRDefault="00BD4697" w:rsidP="00BD4697">
      <w:pPr>
        <w:tabs>
          <w:tab w:val="left" w:pos="3222"/>
          <w:tab w:val="right" w:pos="9808"/>
        </w:tabs>
        <w:spacing w:after="120" w:line="288" w:lineRule="auto"/>
        <w:jc w:val="both"/>
        <w:rPr>
          <w:rFonts w:cs="David"/>
          <w:sz w:val="24"/>
          <w:szCs w:val="24"/>
          <w:rtl/>
        </w:rPr>
      </w:pPr>
      <w:r>
        <w:rPr>
          <w:rFonts w:cs="David" w:hint="cs"/>
          <w:b/>
          <w:bCs/>
          <w:sz w:val="24"/>
          <w:szCs w:val="24"/>
          <w:rtl/>
        </w:rPr>
        <w:t>בדומה כפי שהוזכר,</w:t>
      </w:r>
      <w:r w:rsidR="00171F00" w:rsidRPr="00EE2CBB">
        <w:rPr>
          <w:rFonts w:cs="David" w:hint="cs"/>
          <w:b/>
          <w:bCs/>
          <w:sz w:val="24"/>
          <w:szCs w:val="24"/>
          <w:rtl/>
        </w:rPr>
        <w:t xml:space="preserve"> </w:t>
      </w:r>
      <w:r w:rsidR="00171F00" w:rsidRPr="00BD4697">
        <w:rPr>
          <w:rFonts w:cs="David" w:hint="cs"/>
          <w:b/>
          <w:bCs/>
          <w:sz w:val="24"/>
          <w:szCs w:val="24"/>
          <w:u w:val="single"/>
          <w:rtl/>
        </w:rPr>
        <w:t xml:space="preserve">סעיף 49 לחוק </w:t>
      </w:r>
      <w:r w:rsidR="00171F00" w:rsidRPr="00EE2CBB">
        <w:rPr>
          <w:rFonts w:cs="David" w:hint="cs"/>
          <w:sz w:val="24"/>
          <w:szCs w:val="24"/>
          <w:rtl/>
        </w:rPr>
        <w:t xml:space="preserve">מסמיך את נשיא השלום, לעשות את </w:t>
      </w:r>
      <w:r>
        <w:rPr>
          <w:rFonts w:cs="David" w:hint="cs"/>
          <w:sz w:val="24"/>
          <w:szCs w:val="24"/>
          <w:rtl/>
        </w:rPr>
        <w:t>אותה פעולה בתוך מחוז השיפוט שלו.</w:t>
      </w:r>
    </w:p>
    <w:p w:rsidR="00B664AD" w:rsidRPr="00EE2CBB" w:rsidRDefault="00FD7BCE" w:rsidP="00BD4697">
      <w:pPr>
        <w:tabs>
          <w:tab w:val="left" w:pos="3222"/>
          <w:tab w:val="right" w:pos="9808"/>
        </w:tabs>
        <w:spacing w:after="120" w:line="288" w:lineRule="auto"/>
        <w:jc w:val="both"/>
        <w:rPr>
          <w:rFonts w:cs="David"/>
          <w:sz w:val="24"/>
          <w:szCs w:val="24"/>
          <w:rtl/>
        </w:rPr>
      </w:pPr>
      <w:r w:rsidRPr="00BD4697">
        <w:rPr>
          <w:rFonts w:cs="David" w:hint="cs"/>
          <w:b/>
          <w:bCs/>
          <w:sz w:val="24"/>
          <w:szCs w:val="24"/>
          <w:rtl/>
        </w:rPr>
        <w:t>נשיא המחוזי</w:t>
      </w:r>
      <w:r w:rsidR="00BD4697">
        <w:rPr>
          <w:rFonts w:cs="David" w:hint="cs"/>
          <w:sz w:val="24"/>
          <w:szCs w:val="24"/>
          <w:rtl/>
        </w:rPr>
        <w:t>:</w:t>
      </w:r>
      <w:r w:rsidRPr="00EE2CBB">
        <w:rPr>
          <w:rFonts w:cs="David" w:hint="cs"/>
          <w:sz w:val="24"/>
          <w:szCs w:val="24"/>
          <w:rtl/>
        </w:rPr>
        <w:t xml:space="preserve"> יכול לנתב </w:t>
      </w:r>
      <w:r w:rsidR="00BD4697">
        <w:rPr>
          <w:rFonts w:cs="David" w:hint="cs"/>
          <w:sz w:val="24"/>
          <w:szCs w:val="24"/>
          <w:rtl/>
        </w:rPr>
        <w:t>ו</w:t>
      </w:r>
      <w:r w:rsidRPr="00EE2CBB">
        <w:rPr>
          <w:rFonts w:cs="David" w:hint="cs"/>
          <w:sz w:val="24"/>
          <w:szCs w:val="24"/>
          <w:rtl/>
        </w:rPr>
        <w:t xml:space="preserve">לאחד תיקים בתוך ביהמ"ש שלו אם הם באותו נושא. </w:t>
      </w:r>
    </w:p>
    <w:p w:rsidR="00FD7BCE" w:rsidRPr="00EE2CBB" w:rsidRDefault="00FD7BCE" w:rsidP="00BD4697">
      <w:pPr>
        <w:tabs>
          <w:tab w:val="left" w:pos="3222"/>
          <w:tab w:val="right" w:pos="9808"/>
        </w:tabs>
        <w:spacing w:after="120" w:line="288" w:lineRule="auto"/>
        <w:jc w:val="both"/>
        <w:rPr>
          <w:rFonts w:cs="David"/>
          <w:sz w:val="24"/>
          <w:szCs w:val="24"/>
          <w:rtl/>
        </w:rPr>
      </w:pPr>
      <w:r w:rsidRPr="00BD4697">
        <w:rPr>
          <w:rFonts w:cs="David" w:hint="cs"/>
          <w:b/>
          <w:bCs/>
          <w:sz w:val="24"/>
          <w:szCs w:val="24"/>
          <w:u w:val="single"/>
          <w:rtl/>
        </w:rPr>
        <w:t>סעיף 78 לחוק בתי המשפט</w:t>
      </w:r>
      <w:r w:rsidRPr="00EE2CBB">
        <w:rPr>
          <w:rFonts w:cs="David" w:hint="cs"/>
          <w:sz w:val="24"/>
          <w:szCs w:val="24"/>
          <w:rtl/>
        </w:rPr>
        <w:t xml:space="preserve">- מעניק סמכות לנשיא העליון או למשנה שלו </w:t>
      </w:r>
      <w:r w:rsidR="00BD4697">
        <w:rPr>
          <w:rFonts w:cs="David" w:hint="cs"/>
          <w:sz w:val="24"/>
          <w:szCs w:val="24"/>
          <w:rtl/>
        </w:rPr>
        <w:t>להעביר תיק ממחוז אחד למחוז אחר.</w:t>
      </w:r>
      <w:r w:rsidRPr="00EE2CBB">
        <w:rPr>
          <w:rFonts w:cs="David" w:hint="cs"/>
          <w:sz w:val="24"/>
          <w:szCs w:val="24"/>
          <w:rtl/>
        </w:rPr>
        <w:t xml:space="preserve"> </w:t>
      </w:r>
    </w:p>
    <w:p w:rsidR="00FD7BCE" w:rsidRPr="00BD4697" w:rsidRDefault="00FD7BCE" w:rsidP="000A3470">
      <w:pPr>
        <w:tabs>
          <w:tab w:val="left" w:pos="3222"/>
          <w:tab w:val="right" w:pos="9808"/>
        </w:tabs>
        <w:spacing w:after="120" w:line="288" w:lineRule="auto"/>
        <w:jc w:val="both"/>
        <w:rPr>
          <w:rFonts w:cs="David"/>
          <w:i/>
          <w:iCs/>
          <w:rtl/>
        </w:rPr>
      </w:pPr>
      <w:r w:rsidRPr="00BD4697">
        <w:rPr>
          <w:rStyle w:val="big-number"/>
          <w:rFonts w:cs="David"/>
          <w:sz w:val="24"/>
          <w:szCs w:val="24"/>
          <w:rtl/>
        </w:rPr>
        <w:t>78</w:t>
      </w:r>
      <w:r w:rsidRPr="00BD4697">
        <w:rPr>
          <w:rStyle w:val="big-number"/>
          <w:rFonts w:cs="David"/>
          <w:i/>
          <w:iCs/>
          <w:sz w:val="22"/>
          <w:szCs w:val="22"/>
          <w:rtl/>
        </w:rPr>
        <w:t>.</w:t>
      </w:r>
      <w:r w:rsidRPr="00BD4697">
        <w:rPr>
          <w:rStyle w:val="big-number"/>
          <w:rFonts w:cs="David" w:hint="cs"/>
          <w:i/>
          <w:iCs/>
          <w:sz w:val="22"/>
          <w:szCs w:val="22"/>
          <w:rtl/>
        </w:rPr>
        <w:t xml:space="preserve"> </w:t>
      </w:r>
      <w:r w:rsidRPr="00BD4697">
        <w:rPr>
          <w:rStyle w:val="default"/>
          <w:rFonts w:cs="David"/>
          <w:i/>
          <w:iCs/>
          <w:sz w:val="22"/>
          <w:szCs w:val="22"/>
          <w:rtl/>
        </w:rPr>
        <w:t>ע</w:t>
      </w:r>
      <w:r w:rsidRPr="00BD4697">
        <w:rPr>
          <w:rStyle w:val="default"/>
          <w:rFonts w:cs="David" w:hint="cs"/>
          <w:i/>
          <w:iCs/>
          <w:sz w:val="22"/>
          <w:szCs w:val="22"/>
          <w:rtl/>
        </w:rPr>
        <w:t xml:space="preserve">נין שהובא או שיש להביאו לפני בית משפט מחוזי או בית </w:t>
      </w:r>
      <w:r w:rsidRPr="00BD4697">
        <w:rPr>
          <w:rStyle w:val="default"/>
          <w:rFonts w:cs="David"/>
          <w:i/>
          <w:iCs/>
          <w:sz w:val="22"/>
          <w:szCs w:val="22"/>
          <w:rtl/>
        </w:rPr>
        <w:t>מ</w:t>
      </w:r>
      <w:r w:rsidRPr="00BD4697">
        <w:rPr>
          <w:rStyle w:val="default"/>
          <w:rFonts w:cs="David" w:hint="cs"/>
          <w:i/>
          <w:iCs/>
          <w:sz w:val="22"/>
          <w:szCs w:val="22"/>
          <w:rtl/>
        </w:rPr>
        <w:t>שפט שלום במקום אחד, רשאי נשיא בית המשפט העליון או המשנה לנשיא להורות שיהיה נידון בבית משפט של אותה דרגה במקום אחר; ובלבד שלא תינתן הוראה לפי סעיף זה לאחר התחלת הדיון אלא בהסכמת השופט שהחל לדון בו.</w:t>
      </w:r>
    </w:p>
    <w:p w:rsidR="00FD7BCE" w:rsidRPr="00EE2CBB" w:rsidRDefault="00FD7BCE" w:rsidP="00A22B24">
      <w:pPr>
        <w:tabs>
          <w:tab w:val="left" w:pos="3222"/>
          <w:tab w:val="right" w:pos="9808"/>
        </w:tabs>
        <w:spacing w:after="120" w:line="288" w:lineRule="auto"/>
        <w:jc w:val="both"/>
        <w:rPr>
          <w:rFonts w:cs="David"/>
          <w:sz w:val="24"/>
          <w:szCs w:val="24"/>
          <w:rtl/>
        </w:rPr>
      </w:pPr>
      <w:r w:rsidRPr="00EE2CBB">
        <w:rPr>
          <w:rFonts w:cs="David" w:hint="cs"/>
          <w:b/>
          <w:bCs/>
          <w:color w:val="C00000"/>
          <w:sz w:val="24"/>
          <w:szCs w:val="24"/>
          <w:u w:val="single"/>
          <w:rtl/>
        </w:rPr>
        <w:t>בני סלע נ' שירות בתי הסוהר</w:t>
      </w:r>
      <w:r w:rsidR="00BD4697">
        <w:rPr>
          <w:rFonts w:cs="David" w:hint="cs"/>
          <w:b/>
          <w:bCs/>
          <w:color w:val="C00000"/>
          <w:sz w:val="24"/>
          <w:szCs w:val="24"/>
          <w:u w:val="single"/>
          <w:rtl/>
        </w:rPr>
        <w:t>:</w:t>
      </w:r>
      <w:r w:rsidRPr="00EE2CBB">
        <w:rPr>
          <w:rFonts w:cs="David" w:hint="cs"/>
          <w:sz w:val="24"/>
          <w:szCs w:val="24"/>
          <w:rtl/>
        </w:rPr>
        <w:t xml:space="preserve"> מקרה של </w:t>
      </w:r>
      <w:r w:rsidRPr="00EE2CBB">
        <w:rPr>
          <w:rFonts w:cs="David" w:hint="cs"/>
          <w:b/>
          <w:bCs/>
          <w:sz w:val="24"/>
          <w:szCs w:val="24"/>
          <w:rtl/>
        </w:rPr>
        <w:t>פורום שופינג</w:t>
      </w:r>
      <w:r w:rsidRPr="00EE2CBB">
        <w:rPr>
          <w:rFonts w:cs="David" w:hint="cs"/>
          <w:sz w:val="24"/>
          <w:szCs w:val="24"/>
          <w:rtl/>
        </w:rPr>
        <w:t xml:space="preserve"> ע"י הנתבע. בד"כ התובע היוזם את ההלי</w:t>
      </w:r>
      <w:r w:rsidR="00BD4697">
        <w:rPr>
          <w:rFonts w:cs="David" w:hint="cs"/>
          <w:sz w:val="24"/>
          <w:szCs w:val="24"/>
          <w:rtl/>
        </w:rPr>
        <w:t>ך ייזום את פורום השופינג.</w:t>
      </w:r>
      <w:r w:rsidRPr="00EE2CBB">
        <w:rPr>
          <w:rFonts w:cs="David" w:hint="cs"/>
          <w:sz w:val="24"/>
          <w:szCs w:val="24"/>
          <w:rtl/>
        </w:rPr>
        <w:t xml:space="preserve"> </w:t>
      </w:r>
      <w:r w:rsidR="00BD4697">
        <w:rPr>
          <w:rFonts w:cs="David" w:hint="cs"/>
          <w:sz w:val="24"/>
          <w:szCs w:val="24"/>
          <w:rtl/>
        </w:rPr>
        <w:t xml:space="preserve">כאן </w:t>
      </w:r>
      <w:r w:rsidRPr="00EE2CBB">
        <w:rPr>
          <w:rFonts w:cs="David" w:hint="cs"/>
          <w:sz w:val="24"/>
          <w:szCs w:val="24"/>
          <w:rtl/>
        </w:rPr>
        <w:t xml:space="preserve">יש מקרה של עתירה על תנאי כליאה </w:t>
      </w:r>
      <w:r w:rsidRPr="00EE2CBB">
        <w:rPr>
          <w:rFonts w:cs="David"/>
          <w:sz w:val="24"/>
          <w:szCs w:val="24"/>
          <w:rtl/>
        </w:rPr>
        <w:t>–</w:t>
      </w:r>
      <w:r w:rsidRPr="00EE2CBB">
        <w:rPr>
          <w:rFonts w:cs="David" w:hint="cs"/>
          <w:sz w:val="24"/>
          <w:szCs w:val="24"/>
          <w:rtl/>
        </w:rPr>
        <w:t xml:space="preserve"> בני סלע עותר סדרתי. </w:t>
      </w:r>
      <w:r w:rsidRPr="00BD4697">
        <w:rPr>
          <w:rFonts w:cs="David" w:hint="cs"/>
          <w:sz w:val="24"/>
          <w:szCs w:val="24"/>
          <w:u w:val="single"/>
          <w:rtl/>
        </w:rPr>
        <w:t>בפקודת בתי הסוהר</w:t>
      </w:r>
      <w:r w:rsidR="00BD4697">
        <w:rPr>
          <w:rFonts w:cs="David" w:hint="cs"/>
          <w:sz w:val="24"/>
          <w:szCs w:val="24"/>
          <w:rtl/>
        </w:rPr>
        <w:t xml:space="preserve"> יש הסדר ספציפי בסעיף 62א:</w:t>
      </w:r>
      <w:r w:rsidRPr="00EE2CBB">
        <w:rPr>
          <w:rFonts w:cs="David" w:hint="cs"/>
          <w:sz w:val="24"/>
          <w:szCs w:val="24"/>
          <w:rtl/>
        </w:rPr>
        <w:t xml:space="preserve"> הסמכת המקומית היא למחוז של בית הסוהר בו האסיר נמצא.</w:t>
      </w:r>
      <w:r w:rsidR="00BD4697">
        <w:rPr>
          <w:rFonts w:cs="David" w:hint="cs"/>
          <w:sz w:val="24"/>
          <w:szCs w:val="24"/>
          <w:rtl/>
        </w:rPr>
        <w:t xml:space="preserve"> </w:t>
      </w:r>
      <w:r w:rsidR="00BD4697" w:rsidRPr="00A22B24">
        <w:rPr>
          <w:rFonts w:cs="David" w:hint="cs"/>
          <w:sz w:val="24"/>
          <w:szCs w:val="24"/>
          <w:u w:val="single"/>
          <w:rtl/>
        </w:rPr>
        <w:t>במקרה להלן</w:t>
      </w:r>
      <w:r w:rsidR="00BD4697">
        <w:rPr>
          <w:rFonts w:cs="David" w:hint="cs"/>
          <w:sz w:val="24"/>
          <w:szCs w:val="24"/>
          <w:rtl/>
        </w:rPr>
        <w:t xml:space="preserve">: </w:t>
      </w:r>
      <w:r w:rsidRPr="00EE2CBB">
        <w:rPr>
          <w:rFonts w:cs="David" w:hint="cs"/>
          <w:sz w:val="24"/>
          <w:szCs w:val="24"/>
          <w:rtl/>
        </w:rPr>
        <w:t>אחרי שההליך מוגש, סלע מועבר לבית סוהר במחוז דרום</w:t>
      </w:r>
      <w:r w:rsidR="00A22B24">
        <w:rPr>
          <w:rFonts w:cs="David" w:hint="cs"/>
          <w:sz w:val="24"/>
          <w:szCs w:val="24"/>
          <w:rtl/>
        </w:rPr>
        <w:t xml:space="preserve"> (לפי סמכות מנהלית של השב"ס)</w:t>
      </w:r>
      <w:r w:rsidR="00BD4697">
        <w:rPr>
          <w:rFonts w:cs="David" w:hint="cs"/>
          <w:sz w:val="24"/>
          <w:szCs w:val="24"/>
          <w:rtl/>
        </w:rPr>
        <w:t>.</w:t>
      </w:r>
      <w:r w:rsidRPr="00EE2CBB">
        <w:rPr>
          <w:rFonts w:cs="David" w:hint="cs"/>
          <w:sz w:val="24"/>
          <w:szCs w:val="24"/>
          <w:rtl/>
        </w:rPr>
        <w:t xml:space="preserve"> השב"ס מודיע על ההעברה</w:t>
      </w:r>
      <w:r w:rsidR="00A22B24">
        <w:rPr>
          <w:rFonts w:cs="David" w:hint="cs"/>
          <w:sz w:val="24"/>
          <w:szCs w:val="24"/>
          <w:rtl/>
        </w:rPr>
        <w:t>,</w:t>
      </w:r>
      <w:r w:rsidRPr="00EE2CBB">
        <w:rPr>
          <w:rFonts w:cs="David" w:hint="cs"/>
          <w:sz w:val="24"/>
          <w:szCs w:val="24"/>
          <w:rtl/>
        </w:rPr>
        <w:t xml:space="preserve"> ביהמ"ש מודיע על העברת התיק בהתאם. </w:t>
      </w:r>
      <w:r w:rsidRPr="00A22B24">
        <w:rPr>
          <w:rFonts w:cs="David" w:hint="cs"/>
          <w:b/>
          <w:bCs/>
          <w:sz w:val="24"/>
          <w:szCs w:val="24"/>
          <w:u w:val="single"/>
          <w:rtl/>
        </w:rPr>
        <w:t>החששות</w:t>
      </w:r>
      <w:r w:rsidRPr="00EE2CBB">
        <w:rPr>
          <w:rFonts w:cs="David" w:hint="cs"/>
          <w:sz w:val="24"/>
          <w:szCs w:val="24"/>
          <w:rtl/>
        </w:rPr>
        <w:t>: אם השב"ס לא מרוצה מש</w:t>
      </w:r>
      <w:r w:rsidR="00A22B24">
        <w:rPr>
          <w:rFonts w:cs="David" w:hint="cs"/>
          <w:sz w:val="24"/>
          <w:szCs w:val="24"/>
          <w:rtl/>
        </w:rPr>
        <w:t>ופ</w:t>
      </w:r>
      <w:r w:rsidRPr="00EE2CBB">
        <w:rPr>
          <w:rFonts w:cs="David" w:hint="cs"/>
          <w:sz w:val="24"/>
          <w:szCs w:val="24"/>
          <w:rtl/>
        </w:rPr>
        <w:t>ט מסוים</w:t>
      </w:r>
      <w:r w:rsidR="00A22B24">
        <w:rPr>
          <w:rFonts w:cs="David" w:hint="cs"/>
          <w:sz w:val="24"/>
          <w:szCs w:val="24"/>
          <w:rtl/>
        </w:rPr>
        <w:t>,</w:t>
      </w:r>
      <w:r w:rsidRPr="00EE2CBB">
        <w:rPr>
          <w:rFonts w:cs="David" w:hint="cs"/>
          <w:sz w:val="24"/>
          <w:szCs w:val="24"/>
          <w:rtl/>
        </w:rPr>
        <w:t xml:space="preserve"> אז הוא יעשה פע</w:t>
      </w:r>
      <w:r w:rsidR="00A22B24">
        <w:rPr>
          <w:rFonts w:cs="David" w:hint="cs"/>
          <w:sz w:val="24"/>
          <w:szCs w:val="24"/>
          <w:rtl/>
        </w:rPr>
        <w:t xml:space="preserve">ם הבאה העברה מינהלית למקום אחר ויבחר </w:t>
      </w:r>
      <w:r w:rsidRPr="00EE2CBB">
        <w:rPr>
          <w:rFonts w:cs="David" w:hint="cs"/>
          <w:sz w:val="24"/>
          <w:szCs w:val="24"/>
          <w:rtl/>
        </w:rPr>
        <w:t xml:space="preserve">בית משפט אחר. </w:t>
      </w:r>
    </w:p>
    <w:p w:rsidR="00FD7BCE" w:rsidRPr="00EE2CBB" w:rsidRDefault="00FD7BCE" w:rsidP="00A22B24">
      <w:pPr>
        <w:tabs>
          <w:tab w:val="left" w:pos="3222"/>
          <w:tab w:val="right" w:pos="9808"/>
        </w:tabs>
        <w:spacing w:after="120" w:line="288" w:lineRule="auto"/>
        <w:jc w:val="both"/>
        <w:rPr>
          <w:rFonts w:cs="David"/>
          <w:sz w:val="24"/>
          <w:szCs w:val="24"/>
          <w:rtl/>
        </w:rPr>
      </w:pPr>
      <w:r w:rsidRPr="00EE2CBB">
        <w:rPr>
          <w:rFonts w:cs="David" w:hint="cs"/>
          <w:b/>
          <w:bCs/>
          <w:sz w:val="24"/>
          <w:szCs w:val="24"/>
          <w:u w:val="single"/>
          <w:rtl/>
        </w:rPr>
        <w:t>השופט רובינשטיין</w:t>
      </w:r>
      <w:r w:rsidRPr="00EE2CBB">
        <w:rPr>
          <w:rFonts w:cs="David" w:hint="cs"/>
          <w:sz w:val="24"/>
          <w:szCs w:val="24"/>
          <w:rtl/>
        </w:rPr>
        <w:t xml:space="preserve"> הפרקטיקה הזו מעוררת תהיות מבחינת מדיניות- זהו פורום שופינג ע"י הנתבע שמחזיק בתובע, והיא מעוררת חששות של מדיניות וגם קושי מבחינת הדין הפוזיטיבי</w:t>
      </w:r>
      <w:r w:rsidR="00A22B24">
        <w:rPr>
          <w:rFonts w:cs="David" w:hint="cs"/>
          <w:sz w:val="24"/>
          <w:szCs w:val="24"/>
          <w:rtl/>
        </w:rPr>
        <w:t>.</w:t>
      </w:r>
      <w:r w:rsidRPr="00EE2CBB">
        <w:rPr>
          <w:rFonts w:cs="David" w:hint="cs"/>
          <w:sz w:val="24"/>
          <w:szCs w:val="24"/>
          <w:rtl/>
        </w:rPr>
        <w:t xml:space="preserve"> </w:t>
      </w:r>
      <w:r w:rsidRPr="00EE2CBB">
        <w:rPr>
          <w:rFonts w:cs="David" w:hint="cs"/>
          <w:b/>
          <w:bCs/>
          <w:sz w:val="24"/>
          <w:szCs w:val="24"/>
          <w:rtl/>
        </w:rPr>
        <w:t>לא ברור ע"ב איזה דין ביהמ"ש מרשה לעצמו להעביר את התיק כי הסמכות נקבעת ברגע יצירת ההליך</w:t>
      </w:r>
      <w:r w:rsidRPr="00EE2CBB">
        <w:rPr>
          <w:rFonts w:cs="David" w:hint="cs"/>
          <w:sz w:val="24"/>
          <w:szCs w:val="24"/>
          <w:rtl/>
        </w:rPr>
        <w:t xml:space="preserve">. </w:t>
      </w:r>
    </w:p>
    <w:p w:rsidR="00FD7BCE" w:rsidRPr="00EE2CBB" w:rsidRDefault="00FD7BCE" w:rsidP="00A22B24">
      <w:pPr>
        <w:tabs>
          <w:tab w:val="left" w:pos="3222"/>
          <w:tab w:val="right" w:pos="9808"/>
        </w:tabs>
        <w:spacing w:after="120" w:line="288" w:lineRule="auto"/>
        <w:jc w:val="both"/>
        <w:rPr>
          <w:rFonts w:cs="David"/>
          <w:sz w:val="24"/>
          <w:szCs w:val="24"/>
          <w:rtl/>
        </w:rPr>
      </w:pPr>
      <w:r w:rsidRPr="00EE2CBB">
        <w:rPr>
          <w:rFonts w:cs="David" w:hint="cs"/>
          <w:sz w:val="24"/>
          <w:szCs w:val="24"/>
          <w:u w:val="single"/>
          <w:rtl/>
        </w:rPr>
        <w:t>טענה נוספת:</w:t>
      </w:r>
      <w:r w:rsidRPr="00EE2CBB">
        <w:rPr>
          <w:rFonts w:cs="David" w:hint="cs"/>
          <w:sz w:val="24"/>
          <w:szCs w:val="24"/>
          <w:rtl/>
        </w:rPr>
        <w:t xml:space="preserve"> בתי המשפט המחוזיים התרגלו להשתמש </w:t>
      </w:r>
      <w:r w:rsidR="00A22B24">
        <w:rPr>
          <w:rFonts w:cs="David" w:hint="cs"/>
          <w:sz w:val="24"/>
          <w:szCs w:val="24"/>
          <w:rtl/>
        </w:rPr>
        <w:t>ב</w:t>
      </w:r>
      <w:r w:rsidRPr="00EE2CBB">
        <w:rPr>
          <w:rFonts w:cs="David" w:hint="cs"/>
          <w:sz w:val="24"/>
          <w:szCs w:val="24"/>
          <w:rtl/>
        </w:rPr>
        <w:t>סעיף 79(א) לחוק, המסמיך בית משפט שמוצא שהוא חסר סמכות להעביר</w:t>
      </w:r>
      <w:r w:rsidR="00A22B24">
        <w:rPr>
          <w:rFonts w:cs="David" w:hint="cs"/>
          <w:sz w:val="24"/>
          <w:szCs w:val="24"/>
          <w:rtl/>
        </w:rPr>
        <w:t xml:space="preserve"> את התיק לבית משפט שיש לו סמכות:</w:t>
      </w:r>
      <w:r w:rsidRPr="00EE2CBB">
        <w:rPr>
          <w:rFonts w:cs="David" w:hint="cs"/>
          <w:sz w:val="24"/>
          <w:szCs w:val="24"/>
          <w:rtl/>
        </w:rPr>
        <w:t xml:space="preserve"> </w:t>
      </w:r>
      <w:r w:rsidR="00A22B24">
        <w:rPr>
          <w:rFonts w:cs="David" w:hint="cs"/>
          <w:sz w:val="24"/>
          <w:szCs w:val="24"/>
          <w:rtl/>
        </w:rPr>
        <w:t xml:space="preserve">רובינשטיין אומר כי </w:t>
      </w:r>
      <w:r w:rsidR="00A22B24" w:rsidRPr="00A22B24">
        <w:rPr>
          <w:rFonts w:cs="David" w:hint="cs"/>
          <w:b/>
          <w:bCs/>
          <w:sz w:val="24"/>
          <w:szCs w:val="24"/>
          <w:rtl/>
        </w:rPr>
        <w:t>סעיף זה</w:t>
      </w:r>
      <w:r w:rsidR="00A22B24">
        <w:rPr>
          <w:rFonts w:cs="David" w:hint="cs"/>
          <w:sz w:val="24"/>
          <w:szCs w:val="24"/>
          <w:rtl/>
        </w:rPr>
        <w:t xml:space="preserve"> </w:t>
      </w:r>
      <w:r w:rsidRPr="00EE2CBB">
        <w:rPr>
          <w:rFonts w:cs="David" w:hint="cs"/>
          <w:b/>
          <w:bCs/>
          <w:sz w:val="24"/>
          <w:szCs w:val="24"/>
          <w:rtl/>
        </w:rPr>
        <w:t xml:space="preserve">אינו רלוונטי כי הסמכות עדיין קיימת </w:t>
      </w:r>
      <w:r w:rsidRPr="00A22B24">
        <w:rPr>
          <w:rFonts w:cs="David" w:hint="cs"/>
          <w:b/>
          <w:bCs/>
          <w:sz w:val="24"/>
          <w:szCs w:val="24"/>
          <w:rtl/>
        </w:rPr>
        <w:t>ואין סיבה להעביר את התיק</w:t>
      </w:r>
      <w:r w:rsidRPr="00EE2CBB">
        <w:rPr>
          <w:rFonts w:cs="David" w:hint="cs"/>
          <w:sz w:val="24"/>
          <w:szCs w:val="24"/>
          <w:rtl/>
        </w:rPr>
        <w:t>. העברת האסיר</w:t>
      </w:r>
      <w:r w:rsidR="00A22B24">
        <w:rPr>
          <w:rFonts w:cs="David" w:hint="cs"/>
          <w:sz w:val="24"/>
          <w:szCs w:val="24"/>
          <w:rtl/>
        </w:rPr>
        <w:t xml:space="preserve"> המינהלית</w:t>
      </w:r>
      <w:r w:rsidRPr="00EE2CBB">
        <w:rPr>
          <w:rFonts w:cs="David" w:hint="cs"/>
          <w:sz w:val="24"/>
          <w:szCs w:val="24"/>
          <w:rtl/>
        </w:rPr>
        <w:t xml:space="preserve"> אינה מפקיעה את סמכות ביהמ"ש.</w:t>
      </w:r>
    </w:p>
    <w:p w:rsidR="00FD7BCE" w:rsidRPr="00A22B24" w:rsidRDefault="00FD7BCE" w:rsidP="000A3470">
      <w:pPr>
        <w:tabs>
          <w:tab w:val="left" w:pos="3222"/>
          <w:tab w:val="right" w:pos="9808"/>
        </w:tabs>
        <w:spacing w:after="120" w:line="288" w:lineRule="auto"/>
        <w:jc w:val="both"/>
        <w:rPr>
          <w:rStyle w:val="default"/>
          <w:rFonts w:cs="David"/>
          <w:i/>
          <w:iCs/>
          <w:sz w:val="22"/>
          <w:szCs w:val="22"/>
          <w:rtl/>
        </w:rPr>
      </w:pPr>
      <w:r w:rsidRPr="00A22B24">
        <w:rPr>
          <w:rFonts w:cs="David" w:hint="cs"/>
          <w:b/>
          <w:bCs/>
          <w:sz w:val="24"/>
          <w:szCs w:val="24"/>
          <w:u w:val="single"/>
          <w:rtl/>
        </w:rPr>
        <w:t>סעיף 79(א)</w:t>
      </w:r>
      <w:r w:rsidRPr="00A22B24">
        <w:rPr>
          <w:rFonts w:cs="David" w:hint="cs"/>
          <w:sz w:val="24"/>
          <w:szCs w:val="24"/>
          <w:u w:val="single"/>
          <w:rtl/>
        </w:rPr>
        <w:t>:</w:t>
      </w:r>
      <w:r w:rsidRPr="00A22B24">
        <w:rPr>
          <w:rFonts w:cs="David" w:hint="cs"/>
          <w:i/>
          <w:iCs/>
          <w:rtl/>
        </w:rPr>
        <w:t xml:space="preserve"> </w:t>
      </w:r>
      <w:r w:rsidRPr="00A22B24">
        <w:rPr>
          <w:rStyle w:val="default"/>
          <w:rFonts w:cs="David" w:hint="cs"/>
          <w:i/>
          <w:iCs/>
          <w:sz w:val="22"/>
          <w:szCs w:val="22"/>
          <w:rtl/>
        </w:rPr>
        <w:t xml:space="preserve">מצא בית משפט </w:t>
      </w:r>
      <w:r w:rsidRPr="00A22B24">
        <w:rPr>
          <w:rStyle w:val="default"/>
          <w:rFonts w:cs="David" w:hint="cs"/>
          <w:i/>
          <w:iCs/>
          <w:sz w:val="22"/>
          <w:szCs w:val="22"/>
          <w:u w:val="single"/>
          <w:rtl/>
        </w:rPr>
        <w:t>שאין הוא יכול לדון</w:t>
      </w:r>
      <w:r w:rsidRPr="00A22B24">
        <w:rPr>
          <w:rStyle w:val="default"/>
          <w:rFonts w:cs="David" w:hint="cs"/>
          <w:i/>
          <w:iCs/>
          <w:sz w:val="22"/>
          <w:szCs w:val="22"/>
          <w:rtl/>
        </w:rPr>
        <w:t xml:space="preserve"> בענין שלפניו מחמת שאינו בסמכותו המקומית או הענינית, והוא בסמכותו של בית משפט או של בית דין אחר, רשאי הוא להעבירו לבית המשפט או לבית הדין האחר, והלה ידון בו כאילו הו</w:t>
      </w:r>
      <w:r w:rsidRPr="00A22B24">
        <w:rPr>
          <w:rStyle w:val="default"/>
          <w:rFonts w:cs="David"/>
          <w:i/>
          <w:iCs/>
          <w:sz w:val="22"/>
          <w:szCs w:val="22"/>
          <w:rtl/>
        </w:rPr>
        <w:t>ב</w:t>
      </w:r>
      <w:r w:rsidRPr="00A22B24">
        <w:rPr>
          <w:rStyle w:val="default"/>
          <w:rFonts w:cs="David" w:hint="cs"/>
          <w:i/>
          <w:iCs/>
          <w:sz w:val="22"/>
          <w:szCs w:val="22"/>
          <w:rtl/>
        </w:rPr>
        <w:t>א לפניו מלכתחילה, ורשאי הוא לדון בו מן השלב שאליו הגיע בית המשפט הקודם.</w:t>
      </w:r>
    </w:p>
    <w:p w:rsidR="0095683A" w:rsidRPr="00EE2CBB" w:rsidRDefault="00A22B24" w:rsidP="000A3470">
      <w:pPr>
        <w:tabs>
          <w:tab w:val="left" w:pos="3222"/>
          <w:tab w:val="right" w:pos="9808"/>
        </w:tabs>
        <w:spacing w:after="120" w:line="288" w:lineRule="auto"/>
        <w:jc w:val="both"/>
        <w:rPr>
          <w:rStyle w:val="default"/>
          <w:rFonts w:cs="David"/>
          <w:sz w:val="24"/>
          <w:szCs w:val="24"/>
          <w:rtl/>
        </w:rPr>
      </w:pPr>
      <w:r>
        <w:rPr>
          <w:rStyle w:val="default"/>
          <w:rFonts w:cs="David" w:hint="cs"/>
          <w:b/>
          <w:bCs/>
          <w:sz w:val="24"/>
          <w:szCs w:val="24"/>
          <w:u w:val="single"/>
          <w:rtl/>
        </w:rPr>
        <w:t xml:space="preserve">אולם </w:t>
      </w:r>
      <w:r w:rsidR="0095683A" w:rsidRPr="00A22B24">
        <w:rPr>
          <w:rStyle w:val="default"/>
          <w:rFonts w:cs="David" w:hint="cs"/>
          <w:b/>
          <w:bCs/>
          <w:sz w:val="24"/>
          <w:szCs w:val="24"/>
          <w:u w:val="single"/>
          <w:rtl/>
        </w:rPr>
        <w:t>סעיף 79(ב)</w:t>
      </w:r>
      <w:r>
        <w:rPr>
          <w:rStyle w:val="default"/>
          <w:rFonts w:cs="David" w:hint="cs"/>
          <w:b/>
          <w:bCs/>
          <w:sz w:val="24"/>
          <w:szCs w:val="24"/>
          <w:u w:val="single"/>
          <w:rtl/>
        </w:rPr>
        <w:t xml:space="preserve"> קובע כי</w:t>
      </w:r>
      <w:r w:rsidR="0095683A" w:rsidRPr="00EE2CBB">
        <w:rPr>
          <w:rStyle w:val="default"/>
          <w:rFonts w:cs="David" w:hint="cs"/>
          <w:sz w:val="24"/>
          <w:szCs w:val="24"/>
          <w:rtl/>
        </w:rPr>
        <w:t>:</w:t>
      </w:r>
      <w:r w:rsidR="0095683A" w:rsidRPr="00A22B24">
        <w:rPr>
          <w:rStyle w:val="default"/>
          <w:rFonts w:cs="FrankRuehl" w:hint="cs"/>
          <w:sz w:val="22"/>
          <w:szCs w:val="22"/>
          <w:rtl/>
        </w:rPr>
        <w:t xml:space="preserve"> </w:t>
      </w:r>
      <w:r w:rsidR="0095683A" w:rsidRPr="00A22B24">
        <w:rPr>
          <w:rStyle w:val="default"/>
          <w:rFonts w:cs="David" w:hint="cs"/>
          <w:i/>
          <w:iCs/>
          <w:sz w:val="22"/>
          <w:szCs w:val="22"/>
          <w:rtl/>
        </w:rPr>
        <w:t>בית המשפט או בית הדין שאליו הועבר ענין כאמור, לא יעבירנו עוד.</w:t>
      </w:r>
    </w:p>
    <w:p w:rsidR="00E93A7B" w:rsidRPr="00EE2CBB" w:rsidRDefault="0095683A" w:rsidP="000A3470">
      <w:pPr>
        <w:tabs>
          <w:tab w:val="left" w:pos="3222"/>
          <w:tab w:val="right" w:pos="9808"/>
        </w:tabs>
        <w:spacing w:after="120" w:line="288" w:lineRule="auto"/>
        <w:jc w:val="both"/>
        <w:rPr>
          <w:rFonts w:cs="David"/>
          <w:b/>
          <w:bCs/>
          <w:sz w:val="24"/>
          <w:szCs w:val="24"/>
          <w:rtl/>
        </w:rPr>
      </w:pPr>
      <w:r w:rsidRPr="00A22B24">
        <w:rPr>
          <w:rFonts w:cs="David" w:hint="cs"/>
          <w:b/>
          <w:bCs/>
          <w:sz w:val="24"/>
          <w:szCs w:val="24"/>
          <w:u w:val="single"/>
          <w:rtl/>
        </w:rPr>
        <w:t>עקב כך</w:t>
      </w:r>
      <w:r w:rsidR="00A22B24">
        <w:rPr>
          <w:rFonts w:cs="David" w:hint="cs"/>
          <w:b/>
          <w:bCs/>
          <w:sz w:val="24"/>
          <w:szCs w:val="24"/>
          <w:u w:val="single"/>
          <w:rtl/>
        </w:rPr>
        <w:t>:</w:t>
      </w:r>
      <w:r w:rsidR="00A22B24">
        <w:rPr>
          <w:rFonts w:cs="David" w:hint="cs"/>
          <w:sz w:val="24"/>
          <w:szCs w:val="24"/>
          <w:rtl/>
        </w:rPr>
        <w:t xml:space="preserve"> </w:t>
      </w:r>
      <w:r w:rsidRPr="00A22B24">
        <w:rPr>
          <w:rFonts w:cs="David" w:hint="cs"/>
          <w:sz w:val="24"/>
          <w:szCs w:val="24"/>
          <w:rtl/>
        </w:rPr>
        <w:t>רובינשטיין לא יכול לעשות כלום ולכן לא מקבל את העתירה של סלע בכל מקרה.</w:t>
      </w:r>
      <w:r w:rsidRPr="00EE2CBB">
        <w:rPr>
          <w:rFonts w:cs="David" w:hint="cs"/>
          <w:b/>
          <w:bCs/>
          <w:sz w:val="24"/>
          <w:szCs w:val="24"/>
          <w:rtl/>
        </w:rPr>
        <w:t xml:space="preserve"> </w:t>
      </w:r>
    </w:p>
    <w:p w:rsidR="0095683A" w:rsidRDefault="00A2277F" w:rsidP="00A22B24">
      <w:pPr>
        <w:tabs>
          <w:tab w:val="left" w:pos="3222"/>
          <w:tab w:val="right" w:pos="9808"/>
        </w:tabs>
        <w:spacing w:after="120" w:line="288" w:lineRule="auto"/>
        <w:jc w:val="both"/>
        <w:rPr>
          <w:rFonts w:cs="David"/>
          <w:sz w:val="24"/>
          <w:szCs w:val="24"/>
          <w:rtl/>
        </w:rPr>
      </w:pPr>
      <w:r w:rsidRPr="00EE2CBB">
        <w:rPr>
          <w:rFonts w:cs="David" w:hint="cs"/>
          <w:b/>
          <w:bCs/>
          <w:sz w:val="24"/>
          <w:szCs w:val="24"/>
          <w:rtl/>
        </w:rPr>
        <w:t xml:space="preserve">ביהמ"ש העליון אומר </w:t>
      </w:r>
      <w:r w:rsidR="00AD643E" w:rsidRPr="00EE2CBB">
        <w:rPr>
          <w:rFonts w:cs="David" w:hint="cs"/>
          <w:b/>
          <w:bCs/>
          <w:sz w:val="24"/>
          <w:szCs w:val="24"/>
          <w:rtl/>
        </w:rPr>
        <w:t>בנוסף</w:t>
      </w:r>
      <w:r w:rsidR="00AD643E" w:rsidRPr="00EE2CBB">
        <w:rPr>
          <w:rFonts w:cs="David" w:hint="cs"/>
          <w:sz w:val="24"/>
          <w:szCs w:val="24"/>
          <w:rtl/>
        </w:rPr>
        <w:t xml:space="preserve"> </w:t>
      </w:r>
      <w:r w:rsidRPr="00EE2CBB">
        <w:rPr>
          <w:rFonts w:cs="David" w:hint="cs"/>
          <w:sz w:val="24"/>
          <w:szCs w:val="24"/>
          <w:rtl/>
        </w:rPr>
        <w:t>כי כדי להעביר תיק יש לקבל את הסכמת האסיר, ורק אם האסיר לא מסכים להעביר תיק, אז</w:t>
      </w:r>
      <w:r w:rsidR="00A22B24">
        <w:rPr>
          <w:rFonts w:cs="David" w:hint="cs"/>
          <w:sz w:val="24"/>
          <w:szCs w:val="24"/>
          <w:rtl/>
        </w:rPr>
        <w:t xml:space="preserve"> השב"ס</w:t>
      </w:r>
      <w:r w:rsidRPr="00EE2CBB">
        <w:rPr>
          <w:rFonts w:cs="David" w:hint="cs"/>
          <w:sz w:val="24"/>
          <w:szCs w:val="24"/>
          <w:rtl/>
        </w:rPr>
        <w:t xml:space="preserve"> רשאי לבקש מהנשיא להעביר את התיק</w:t>
      </w:r>
      <w:r w:rsidR="00A22B24">
        <w:rPr>
          <w:rFonts w:cs="David" w:hint="cs"/>
          <w:sz w:val="24"/>
          <w:szCs w:val="24"/>
          <w:rtl/>
        </w:rPr>
        <w:t>.</w:t>
      </w:r>
      <w:r w:rsidRPr="00EE2CBB">
        <w:rPr>
          <w:rFonts w:cs="David" w:hint="cs"/>
          <w:sz w:val="24"/>
          <w:szCs w:val="24"/>
          <w:rtl/>
        </w:rPr>
        <w:t xml:space="preserve"> </w:t>
      </w:r>
    </w:p>
    <w:p w:rsidR="00A22B24" w:rsidRDefault="00A22B24" w:rsidP="00A22B24">
      <w:pPr>
        <w:tabs>
          <w:tab w:val="left" w:pos="3222"/>
          <w:tab w:val="right" w:pos="9808"/>
        </w:tabs>
        <w:spacing w:after="120" w:line="288" w:lineRule="auto"/>
        <w:jc w:val="both"/>
        <w:rPr>
          <w:rFonts w:cs="David"/>
          <w:b/>
          <w:bCs/>
          <w:sz w:val="24"/>
          <w:szCs w:val="24"/>
          <w:u w:val="single"/>
          <w:rtl/>
        </w:rPr>
      </w:pPr>
      <w:r w:rsidRPr="00A22B24">
        <w:rPr>
          <w:rFonts w:cs="David" w:hint="cs"/>
          <w:b/>
          <w:bCs/>
          <w:sz w:val="24"/>
          <w:szCs w:val="24"/>
          <w:u w:val="single"/>
          <w:rtl/>
        </w:rPr>
        <w:t>מתי מעלים את טענת חוסר הסמכות המקומית?</w:t>
      </w:r>
    </w:p>
    <w:p w:rsidR="00A22B24" w:rsidRPr="00A22B24" w:rsidRDefault="00A22B24" w:rsidP="00A22B24">
      <w:pPr>
        <w:tabs>
          <w:tab w:val="left" w:pos="3222"/>
          <w:tab w:val="right" w:pos="9808"/>
        </w:tabs>
        <w:spacing w:after="120" w:line="288" w:lineRule="auto"/>
        <w:jc w:val="both"/>
        <w:rPr>
          <w:rFonts w:cs="David"/>
          <w:sz w:val="24"/>
          <w:szCs w:val="24"/>
          <w:rtl/>
        </w:rPr>
      </w:pPr>
      <w:r>
        <w:rPr>
          <w:rFonts w:cs="David" w:hint="cs"/>
          <w:sz w:val="24"/>
          <w:szCs w:val="24"/>
          <w:rtl/>
        </w:rPr>
        <w:t xml:space="preserve">את הטענה לחוסר סמכות מקומית יש להעלות </w:t>
      </w:r>
      <w:r w:rsidRPr="00A22B24">
        <w:rPr>
          <w:rFonts w:cs="David" w:hint="cs"/>
          <w:b/>
          <w:bCs/>
          <w:sz w:val="24"/>
          <w:szCs w:val="24"/>
          <w:u w:val="single"/>
          <w:rtl/>
        </w:rPr>
        <w:t>"בהזדמנות הראשונה"</w:t>
      </w:r>
      <w:r>
        <w:rPr>
          <w:rFonts w:cs="David" w:hint="cs"/>
          <w:sz w:val="24"/>
          <w:szCs w:val="24"/>
          <w:rtl/>
        </w:rPr>
        <w:t xml:space="preserve">, אחרת ייחשב בעל הדין כמסכים לסמכות. </w:t>
      </w:r>
      <w:r w:rsidRPr="003606A9">
        <w:rPr>
          <w:rFonts w:cs="David" w:hint="cs"/>
          <w:sz w:val="24"/>
          <w:szCs w:val="24"/>
          <w:u w:val="single"/>
          <w:rtl/>
        </w:rPr>
        <w:t>ההזדמנות הראשונה תהיה</w:t>
      </w:r>
      <w:r>
        <w:rPr>
          <w:rFonts w:cs="David" w:hint="cs"/>
          <w:sz w:val="24"/>
          <w:szCs w:val="24"/>
          <w:rtl/>
        </w:rPr>
        <w:t xml:space="preserve">: </w:t>
      </w:r>
      <w:r w:rsidRPr="003606A9">
        <w:rPr>
          <w:rFonts w:cs="David" w:hint="cs"/>
          <w:b/>
          <w:bCs/>
          <w:sz w:val="24"/>
          <w:szCs w:val="24"/>
          <w:rtl/>
        </w:rPr>
        <w:t>א.</w:t>
      </w:r>
      <w:r>
        <w:rPr>
          <w:rFonts w:cs="David" w:hint="cs"/>
          <w:sz w:val="24"/>
          <w:szCs w:val="24"/>
          <w:rtl/>
        </w:rPr>
        <w:t xml:space="preserve"> בכתב ההגנה. </w:t>
      </w:r>
      <w:r w:rsidRPr="003606A9">
        <w:rPr>
          <w:rFonts w:cs="David" w:hint="cs"/>
          <w:b/>
          <w:bCs/>
          <w:sz w:val="24"/>
          <w:szCs w:val="24"/>
          <w:rtl/>
        </w:rPr>
        <w:t>ב</w:t>
      </w:r>
      <w:r>
        <w:rPr>
          <w:rFonts w:cs="David" w:hint="cs"/>
          <w:sz w:val="24"/>
          <w:szCs w:val="24"/>
          <w:rtl/>
        </w:rPr>
        <w:t xml:space="preserve">. בהתייצבות הראשונה לדין אם קדמה לכתב ההגנה. </w:t>
      </w:r>
      <w:r w:rsidRPr="003606A9">
        <w:rPr>
          <w:rFonts w:cs="David" w:hint="cs"/>
          <w:b/>
          <w:bCs/>
          <w:sz w:val="24"/>
          <w:szCs w:val="24"/>
          <w:rtl/>
        </w:rPr>
        <w:t>ג.</w:t>
      </w:r>
      <w:r>
        <w:rPr>
          <w:rFonts w:cs="David" w:hint="cs"/>
          <w:sz w:val="24"/>
          <w:szCs w:val="24"/>
          <w:rtl/>
        </w:rPr>
        <w:t xml:space="preserve"> בהזדמנות הראשונה לטעון טענות לגופו של עניין- אם קדמה לכתב ההגנה. </w:t>
      </w:r>
      <w:r w:rsidR="003606A9">
        <w:rPr>
          <w:rFonts w:cs="David" w:hint="cs"/>
          <w:sz w:val="24"/>
          <w:szCs w:val="24"/>
          <w:rtl/>
        </w:rPr>
        <w:t>(</w:t>
      </w:r>
      <w:r w:rsidR="003606A9" w:rsidRPr="003606A9">
        <w:rPr>
          <w:rFonts w:cs="David" w:hint="cs"/>
          <w:b/>
          <w:bCs/>
          <w:color w:val="C00000"/>
          <w:sz w:val="24"/>
          <w:szCs w:val="24"/>
          <w:u w:val="single"/>
          <w:rtl/>
        </w:rPr>
        <w:t>פס"ד רוט נגד פישר</w:t>
      </w:r>
      <w:r w:rsidR="003606A9">
        <w:rPr>
          <w:rFonts w:cs="David" w:hint="cs"/>
          <w:sz w:val="24"/>
          <w:szCs w:val="24"/>
          <w:rtl/>
        </w:rPr>
        <w:t>)</w:t>
      </w:r>
    </w:p>
    <w:p w:rsidR="00E93A7B" w:rsidRPr="00A22B24" w:rsidRDefault="00C244C3" w:rsidP="000A3470">
      <w:pPr>
        <w:tabs>
          <w:tab w:val="left" w:pos="3222"/>
          <w:tab w:val="right" w:pos="9808"/>
        </w:tabs>
        <w:spacing w:after="120" w:line="288" w:lineRule="auto"/>
        <w:jc w:val="center"/>
        <w:rPr>
          <w:rFonts w:cs="David"/>
          <w:b/>
          <w:bCs/>
          <w:sz w:val="32"/>
          <w:szCs w:val="32"/>
          <w:u w:val="single"/>
          <w:rtl/>
        </w:rPr>
      </w:pPr>
      <w:r w:rsidRPr="00A22B24">
        <w:rPr>
          <w:rFonts w:cs="David" w:hint="cs"/>
          <w:b/>
          <w:bCs/>
          <w:sz w:val="32"/>
          <w:szCs w:val="32"/>
          <w:u w:val="single"/>
          <w:rtl/>
        </w:rPr>
        <w:t>סמכות שיפוט עניינית- מלכת הסמכויות</w:t>
      </w:r>
    </w:p>
    <w:p w:rsidR="00C244C3" w:rsidRPr="00EE2CBB" w:rsidRDefault="00C244C3" w:rsidP="00A22B24">
      <w:pPr>
        <w:tabs>
          <w:tab w:val="left" w:pos="3222"/>
          <w:tab w:val="right" w:pos="9808"/>
        </w:tabs>
        <w:spacing w:after="120" w:line="288" w:lineRule="auto"/>
        <w:jc w:val="both"/>
        <w:rPr>
          <w:rFonts w:cs="David"/>
          <w:sz w:val="24"/>
          <w:szCs w:val="24"/>
          <w:rtl/>
        </w:rPr>
      </w:pPr>
      <w:r w:rsidRPr="00A22B24">
        <w:rPr>
          <w:rFonts w:cs="David" w:hint="cs"/>
          <w:b/>
          <w:bCs/>
          <w:sz w:val="24"/>
          <w:szCs w:val="24"/>
          <w:u w:val="single"/>
          <w:rtl/>
        </w:rPr>
        <w:t>מדובר בארגון מבנה הכוח של המדינה</w:t>
      </w:r>
      <w:r w:rsidRPr="00EE2CBB">
        <w:rPr>
          <w:rFonts w:cs="David" w:hint="cs"/>
          <w:sz w:val="24"/>
          <w:szCs w:val="24"/>
          <w:rtl/>
        </w:rPr>
        <w:t xml:space="preserve">- ולא מדובר בארגון הבחירות של בעלי הדין. לא הצדדים בוחרים את הסמכות אלא הדין. מטעם זה, </w:t>
      </w:r>
      <w:r w:rsidRPr="00A22B24">
        <w:rPr>
          <w:rFonts w:cs="David" w:hint="cs"/>
          <w:b/>
          <w:bCs/>
          <w:sz w:val="24"/>
          <w:szCs w:val="24"/>
          <w:rtl/>
        </w:rPr>
        <w:t>ענייני הסמכות העניינית קבועים תמיד בחקיקה ראשית</w:t>
      </w:r>
      <w:r w:rsidRPr="00EE2CBB">
        <w:rPr>
          <w:rFonts w:cs="David" w:hint="cs"/>
          <w:sz w:val="24"/>
          <w:szCs w:val="24"/>
          <w:rtl/>
        </w:rPr>
        <w:t xml:space="preserve"> ולא בתקנות. </w:t>
      </w:r>
    </w:p>
    <w:p w:rsidR="00C244C3" w:rsidRPr="00EE2CBB" w:rsidRDefault="00C244C3" w:rsidP="000A3470">
      <w:pPr>
        <w:tabs>
          <w:tab w:val="left" w:pos="3222"/>
          <w:tab w:val="right" w:pos="9808"/>
        </w:tabs>
        <w:spacing w:after="120" w:line="288" w:lineRule="auto"/>
        <w:jc w:val="both"/>
        <w:rPr>
          <w:rFonts w:cs="David"/>
          <w:sz w:val="24"/>
          <w:szCs w:val="24"/>
          <w:u w:val="single"/>
          <w:rtl/>
        </w:rPr>
      </w:pPr>
      <w:r w:rsidRPr="00EE2CBB">
        <w:rPr>
          <w:rFonts w:cs="David" w:hint="cs"/>
          <w:sz w:val="24"/>
          <w:szCs w:val="24"/>
          <w:u w:val="single"/>
          <w:rtl/>
        </w:rPr>
        <w:t>כמה משמעויות נורמטיביות חשובות</w:t>
      </w:r>
      <w:r w:rsidR="00A22B24">
        <w:rPr>
          <w:rFonts w:cs="David" w:hint="cs"/>
          <w:sz w:val="24"/>
          <w:szCs w:val="24"/>
          <w:u w:val="single"/>
          <w:rtl/>
        </w:rPr>
        <w:t xml:space="preserve"> מכך</w:t>
      </w:r>
      <w:r w:rsidRPr="00EE2CBB">
        <w:rPr>
          <w:rFonts w:cs="David" w:hint="cs"/>
          <w:sz w:val="24"/>
          <w:szCs w:val="24"/>
          <w:u w:val="single"/>
          <w:rtl/>
        </w:rPr>
        <w:t xml:space="preserve">: </w:t>
      </w:r>
    </w:p>
    <w:p w:rsidR="008D789D" w:rsidRPr="00EE2CBB" w:rsidRDefault="00C244C3" w:rsidP="00BE115F">
      <w:pPr>
        <w:pStyle w:val="ListParagraph"/>
        <w:numPr>
          <w:ilvl w:val="0"/>
          <w:numId w:val="31"/>
        </w:numPr>
        <w:tabs>
          <w:tab w:val="left" w:pos="3222"/>
          <w:tab w:val="right" w:pos="9808"/>
        </w:tabs>
        <w:spacing w:after="120" w:line="288" w:lineRule="auto"/>
        <w:jc w:val="both"/>
        <w:rPr>
          <w:rFonts w:cs="David"/>
          <w:sz w:val="24"/>
          <w:szCs w:val="24"/>
        </w:rPr>
      </w:pPr>
      <w:r w:rsidRPr="00EE2CBB">
        <w:rPr>
          <w:rFonts w:cs="David" w:hint="cs"/>
          <w:sz w:val="24"/>
          <w:szCs w:val="24"/>
          <w:rtl/>
        </w:rPr>
        <w:t xml:space="preserve">בעלי הדין </w:t>
      </w:r>
      <w:r w:rsidRPr="00A22B24">
        <w:rPr>
          <w:rFonts w:cs="David" w:hint="cs"/>
          <w:b/>
          <w:bCs/>
          <w:sz w:val="24"/>
          <w:szCs w:val="24"/>
          <w:rtl/>
        </w:rPr>
        <w:t>לא יכולים להתנות</w:t>
      </w:r>
      <w:r w:rsidRPr="00EE2CBB">
        <w:rPr>
          <w:rFonts w:cs="David" w:hint="cs"/>
          <w:sz w:val="24"/>
          <w:szCs w:val="24"/>
          <w:rtl/>
        </w:rPr>
        <w:t xml:space="preserve"> על הסמכות העניינית- יש אמירות חוזרות של בתי המשפט לעניין זה.</w:t>
      </w:r>
    </w:p>
    <w:p w:rsidR="00C244C3" w:rsidRPr="00EE2CBB" w:rsidRDefault="008D789D" w:rsidP="00A22B24">
      <w:pPr>
        <w:pStyle w:val="ListParagraph"/>
        <w:numPr>
          <w:ilvl w:val="0"/>
          <w:numId w:val="31"/>
        </w:numPr>
        <w:tabs>
          <w:tab w:val="left" w:pos="3222"/>
          <w:tab w:val="right" w:pos="9808"/>
        </w:tabs>
        <w:spacing w:after="120" w:line="288" w:lineRule="auto"/>
        <w:jc w:val="both"/>
        <w:rPr>
          <w:rFonts w:cs="David"/>
          <w:sz w:val="24"/>
          <w:szCs w:val="24"/>
        </w:rPr>
      </w:pPr>
      <w:r w:rsidRPr="00A22B24">
        <w:rPr>
          <w:rFonts w:cs="David" w:hint="cs"/>
          <w:b/>
          <w:bCs/>
          <w:sz w:val="24"/>
          <w:szCs w:val="24"/>
          <w:rtl/>
        </w:rPr>
        <w:t>ביהמ"ש יכול מיוזמתו לעורר את השאלה</w:t>
      </w:r>
      <w:r w:rsidRPr="00EE2CBB">
        <w:rPr>
          <w:rFonts w:cs="David" w:hint="cs"/>
          <w:sz w:val="24"/>
          <w:szCs w:val="24"/>
          <w:rtl/>
        </w:rPr>
        <w:t xml:space="preserve"> של סמכות עניינית</w:t>
      </w:r>
      <w:r w:rsidR="00A22B24">
        <w:rPr>
          <w:rFonts w:cs="David" w:hint="cs"/>
          <w:sz w:val="24"/>
          <w:szCs w:val="24"/>
          <w:rtl/>
        </w:rPr>
        <w:t>,</w:t>
      </w:r>
      <w:r w:rsidRPr="00EE2CBB">
        <w:rPr>
          <w:rFonts w:cs="David" w:hint="cs"/>
          <w:sz w:val="24"/>
          <w:szCs w:val="24"/>
          <w:rtl/>
        </w:rPr>
        <w:t xml:space="preserve"> בניגוד למקומית שאם לא עלתה הטענה אז </w:t>
      </w:r>
      <w:r w:rsidR="00A22B24">
        <w:rPr>
          <w:rFonts w:cs="David" w:hint="cs"/>
          <w:sz w:val="24"/>
          <w:szCs w:val="24"/>
          <w:rtl/>
        </w:rPr>
        <w:t xml:space="preserve">בד"כ מקבלים את הסמכות- ביהמ"ש </w:t>
      </w:r>
      <w:r w:rsidR="00A22B24" w:rsidRPr="00E1234B">
        <w:rPr>
          <w:rFonts w:cs="David" w:hint="cs"/>
          <w:sz w:val="24"/>
          <w:szCs w:val="24"/>
          <w:u w:val="single"/>
          <w:rtl/>
        </w:rPr>
        <w:t>רשאי</w:t>
      </w:r>
      <w:r w:rsidR="00A22B24">
        <w:rPr>
          <w:rFonts w:cs="David" w:hint="cs"/>
          <w:sz w:val="24"/>
          <w:szCs w:val="24"/>
          <w:rtl/>
        </w:rPr>
        <w:t xml:space="preserve"> </w:t>
      </w:r>
      <w:r w:rsidR="00E1234B">
        <w:rPr>
          <w:rFonts w:cs="David" w:hint="cs"/>
          <w:sz w:val="24"/>
          <w:szCs w:val="24"/>
          <w:rtl/>
        </w:rPr>
        <w:t xml:space="preserve">שם </w:t>
      </w:r>
      <w:r w:rsidR="00A22B24">
        <w:rPr>
          <w:rFonts w:cs="David" w:hint="cs"/>
          <w:sz w:val="24"/>
          <w:szCs w:val="24"/>
          <w:rtl/>
        </w:rPr>
        <w:t>אבל לא חייב.</w:t>
      </w:r>
      <w:r w:rsidRPr="00EE2CBB">
        <w:rPr>
          <w:rFonts w:cs="David" w:hint="cs"/>
          <w:sz w:val="24"/>
          <w:szCs w:val="24"/>
          <w:rtl/>
        </w:rPr>
        <w:t xml:space="preserve"> </w:t>
      </w:r>
    </w:p>
    <w:p w:rsidR="008D789D" w:rsidRPr="00EE2CBB" w:rsidRDefault="008D789D" w:rsidP="00BE115F">
      <w:pPr>
        <w:pStyle w:val="ListParagraph"/>
        <w:numPr>
          <w:ilvl w:val="0"/>
          <w:numId w:val="31"/>
        </w:numPr>
        <w:tabs>
          <w:tab w:val="left" w:pos="3222"/>
          <w:tab w:val="right" w:pos="9808"/>
        </w:tabs>
        <w:spacing w:after="120" w:line="288" w:lineRule="auto"/>
        <w:jc w:val="both"/>
        <w:rPr>
          <w:rFonts w:cs="David"/>
          <w:sz w:val="24"/>
          <w:szCs w:val="24"/>
        </w:rPr>
      </w:pPr>
      <w:r w:rsidRPr="00EE2CBB">
        <w:rPr>
          <w:rFonts w:cs="David" w:hint="cs"/>
          <w:sz w:val="24"/>
          <w:szCs w:val="24"/>
          <w:rtl/>
        </w:rPr>
        <w:t xml:space="preserve">ניתן לעורר טענה של סמכות עניינית </w:t>
      </w:r>
      <w:r w:rsidRPr="00A22B24">
        <w:rPr>
          <w:rFonts w:cs="David" w:hint="cs"/>
          <w:b/>
          <w:bCs/>
          <w:sz w:val="24"/>
          <w:szCs w:val="24"/>
          <w:rtl/>
        </w:rPr>
        <w:t>בכל רגע בהליך</w:t>
      </w:r>
      <w:r w:rsidRPr="00EE2CBB">
        <w:rPr>
          <w:rFonts w:cs="David" w:hint="cs"/>
          <w:sz w:val="24"/>
          <w:szCs w:val="24"/>
          <w:rtl/>
        </w:rPr>
        <w:t xml:space="preserve">. </w:t>
      </w:r>
    </w:p>
    <w:p w:rsidR="00E1234B" w:rsidRDefault="008D789D" w:rsidP="00E1234B">
      <w:pPr>
        <w:pStyle w:val="ListParagraph"/>
        <w:numPr>
          <w:ilvl w:val="0"/>
          <w:numId w:val="31"/>
        </w:numPr>
        <w:tabs>
          <w:tab w:val="left" w:pos="3222"/>
          <w:tab w:val="right" w:pos="9808"/>
        </w:tabs>
        <w:spacing w:after="120" w:line="288" w:lineRule="auto"/>
        <w:jc w:val="both"/>
        <w:rPr>
          <w:rFonts w:cs="David"/>
          <w:sz w:val="24"/>
          <w:szCs w:val="24"/>
        </w:rPr>
      </w:pPr>
      <w:r w:rsidRPr="00EE2CBB">
        <w:rPr>
          <w:rFonts w:cs="David" w:hint="cs"/>
          <w:sz w:val="24"/>
          <w:szCs w:val="24"/>
          <w:rtl/>
        </w:rPr>
        <w:t>ניתן לעורר את נושא הסמכות העניינית גם ב</w:t>
      </w:r>
      <w:r w:rsidRPr="00E1234B">
        <w:rPr>
          <w:rFonts w:cs="David" w:hint="cs"/>
          <w:b/>
          <w:bCs/>
          <w:sz w:val="24"/>
          <w:szCs w:val="24"/>
          <w:rtl/>
        </w:rPr>
        <w:t>תקיפה עקיפה</w:t>
      </w:r>
      <w:r w:rsidRPr="00EE2CBB">
        <w:rPr>
          <w:rFonts w:cs="David" w:hint="cs"/>
          <w:sz w:val="24"/>
          <w:szCs w:val="24"/>
          <w:rtl/>
        </w:rPr>
        <w:t>- נניח וניתן פס"ד המורה על הוצאה</w:t>
      </w:r>
      <w:r w:rsidR="00E1234B">
        <w:rPr>
          <w:rFonts w:cs="David" w:hint="cs"/>
          <w:sz w:val="24"/>
          <w:szCs w:val="24"/>
          <w:rtl/>
        </w:rPr>
        <w:t xml:space="preserve"> לפועל.</w:t>
      </w:r>
      <w:r w:rsidRPr="00EE2CBB">
        <w:rPr>
          <w:rFonts w:cs="David" w:hint="cs"/>
          <w:sz w:val="24"/>
          <w:szCs w:val="24"/>
          <w:rtl/>
        </w:rPr>
        <w:t xml:space="preserve"> ניתן לאחר מכן לעורר טענה של חוסר סמכות לשפיטה </w:t>
      </w:r>
    </w:p>
    <w:p w:rsidR="008D789D" w:rsidRPr="00EE2CBB" w:rsidRDefault="008D789D" w:rsidP="00E1234B">
      <w:pPr>
        <w:pStyle w:val="ListParagraph"/>
        <w:numPr>
          <w:ilvl w:val="0"/>
          <w:numId w:val="31"/>
        </w:numPr>
        <w:tabs>
          <w:tab w:val="left" w:pos="3222"/>
          <w:tab w:val="right" w:pos="9808"/>
        </w:tabs>
        <w:spacing w:after="120" w:line="288" w:lineRule="auto"/>
        <w:jc w:val="both"/>
        <w:rPr>
          <w:rFonts w:cs="David"/>
          <w:sz w:val="24"/>
          <w:szCs w:val="24"/>
        </w:rPr>
      </w:pPr>
      <w:r w:rsidRPr="00EE2CBB">
        <w:rPr>
          <w:rFonts w:cs="David" w:hint="cs"/>
          <w:sz w:val="24"/>
          <w:szCs w:val="24"/>
          <w:rtl/>
        </w:rPr>
        <w:t xml:space="preserve">לא ניתן להקנות סמכות זו לפורום שאין לו אותה. </w:t>
      </w:r>
    </w:p>
    <w:p w:rsidR="008D789D" w:rsidRPr="00EE2CBB" w:rsidRDefault="008D789D" w:rsidP="00E1234B">
      <w:pPr>
        <w:tabs>
          <w:tab w:val="left" w:pos="3222"/>
          <w:tab w:val="right" w:pos="9808"/>
        </w:tabs>
        <w:spacing w:after="120" w:line="288" w:lineRule="auto"/>
        <w:jc w:val="both"/>
        <w:rPr>
          <w:rFonts w:cs="David"/>
          <w:sz w:val="24"/>
          <w:szCs w:val="24"/>
          <w:rtl/>
        </w:rPr>
      </w:pPr>
      <w:r w:rsidRPr="00E1234B">
        <w:rPr>
          <w:rFonts w:cs="David" w:hint="cs"/>
          <w:b/>
          <w:bCs/>
          <w:sz w:val="24"/>
          <w:szCs w:val="24"/>
          <w:u w:val="single"/>
          <w:rtl/>
        </w:rPr>
        <w:t>למרות אלו,</w:t>
      </w:r>
      <w:r w:rsidRPr="00E1234B">
        <w:rPr>
          <w:rFonts w:cs="David" w:hint="cs"/>
          <w:sz w:val="24"/>
          <w:szCs w:val="24"/>
          <w:u w:val="single"/>
          <w:rtl/>
        </w:rPr>
        <w:t xml:space="preserve"> </w:t>
      </w:r>
      <w:r w:rsidRPr="00E1234B">
        <w:rPr>
          <w:rFonts w:cs="David" w:hint="cs"/>
          <w:b/>
          <w:bCs/>
          <w:sz w:val="24"/>
          <w:szCs w:val="24"/>
          <w:u w:val="single"/>
          <w:rtl/>
        </w:rPr>
        <w:t>הדין חווה שחיקה מתמדת של העקרונות</w:t>
      </w:r>
      <w:r w:rsidRPr="00EE2CBB">
        <w:rPr>
          <w:rFonts w:cs="David" w:hint="cs"/>
          <w:sz w:val="24"/>
          <w:szCs w:val="24"/>
          <w:rtl/>
        </w:rPr>
        <w:t>- הדוקטרינה של סמכות עניינית לא תמיד מקבלת הגנה מלאה ולעיתים נסוגה מפני אינטרסים אחרים בהקשרי</w:t>
      </w:r>
      <w:r w:rsidR="00E1234B">
        <w:rPr>
          <w:rFonts w:cs="David" w:hint="cs"/>
          <w:sz w:val="24"/>
          <w:szCs w:val="24"/>
          <w:rtl/>
        </w:rPr>
        <w:t>ם מגוונים.</w:t>
      </w:r>
      <w:r w:rsidRPr="00EE2CBB">
        <w:rPr>
          <w:rFonts w:cs="David" w:hint="cs"/>
          <w:sz w:val="24"/>
          <w:szCs w:val="24"/>
          <w:rtl/>
        </w:rPr>
        <w:t xml:space="preserve"> </w:t>
      </w:r>
    </w:p>
    <w:p w:rsidR="00E93A7B" w:rsidRPr="00864C06" w:rsidRDefault="008D789D" w:rsidP="00864C06">
      <w:pPr>
        <w:tabs>
          <w:tab w:val="left" w:pos="3222"/>
          <w:tab w:val="right" w:pos="9808"/>
        </w:tabs>
        <w:spacing w:after="120" w:line="288" w:lineRule="auto"/>
        <w:jc w:val="both"/>
        <w:rPr>
          <w:rFonts w:cs="David"/>
          <w:sz w:val="24"/>
          <w:szCs w:val="24"/>
          <w:u w:val="single"/>
          <w:rtl/>
        </w:rPr>
      </w:pPr>
      <w:r w:rsidRPr="00864C06">
        <w:rPr>
          <w:rFonts w:cs="David" w:hint="cs"/>
          <w:sz w:val="24"/>
          <w:szCs w:val="24"/>
          <w:u w:val="single"/>
          <w:rtl/>
        </w:rPr>
        <w:t xml:space="preserve">טעמים עקרוניים לחלוקת הסמכות: </w:t>
      </w:r>
    </w:p>
    <w:p w:rsidR="00DE24C5" w:rsidRPr="00EE2CBB" w:rsidRDefault="008D789D" w:rsidP="00E1234B">
      <w:pPr>
        <w:pStyle w:val="ListParagraph"/>
        <w:numPr>
          <w:ilvl w:val="0"/>
          <w:numId w:val="32"/>
        </w:numPr>
        <w:tabs>
          <w:tab w:val="left" w:pos="3222"/>
          <w:tab w:val="right" w:pos="9808"/>
        </w:tabs>
        <w:spacing w:after="120" w:line="288" w:lineRule="auto"/>
        <w:jc w:val="both"/>
        <w:rPr>
          <w:rFonts w:cs="David"/>
          <w:sz w:val="24"/>
          <w:szCs w:val="24"/>
        </w:rPr>
      </w:pPr>
      <w:r w:rsidRPr="00EE2CBB">
        <w:rPr>
          <w:rFonts w:cs="David" w:hint="cs"/>
          <w:b/>
          <w:bCs/>
          <w:sz w:val="24"/>
          <w:szCs w:val="24"/>
          <w:rtl/>
        </w:rPr>
        <w:t>טיעון המומחיות</w:t>
      </w:r>
      <w:r w:rsidR="00E1234B">
        <w:rPr>
          <w:rFonts w:cs="David" w:hint="cs"/>
          <w:sz w:val="24"/>
          <w:szCs w:val="24"/>
          <w:rtl/>
        </w:rPr>
        <w:t>:</w:t>
      </w:r>
      <w:r w:rsidR="00DE24C5" w:rsidRPr="00EE2CBB">
        <w:rPr>
          <w:rFonts w:cs="David" w:hint="cs"/>
          <w:sz w:val="24"/>
          <w:szCs w:val="24"/>
          <w:rtl/>
        </w:rPr>
        <w:t xml:space="preserve"> הטיעון הזה</w:t>
      </w:r>
      <w:r w:rsidRPr="00EE2CBB">
        <w:rPr>
          <w:rFonts w:cs="David" w:hint="cs"/>
          <w:sz w:val="24"/>
          <w:szCs w:val="24"/>
          <w:rtl/>
        </w:rPr>
        <w:t xml:space="preserve"> עובד פחות חזק </w:t>
      </w:r>
      <w:r w:rsidR="00DE24C5" w:rsidRPr="00EE2CBB">
        <w:rPr>
          <w:rFonts w:cs="David" w:hint="cs"/>
          <w:sz w:val="24"/>
          <w:szCs w:val="24"/>
          <w:rtl/>
        </w:rPr>
        <w:t xml:space="preserve">כשמדברים על </w:t>
      </w:r>
      <w:r w:rsidRPr="00EE2CBB">
        <w:rPr>
          <w:rFonts w:cs="David" w:hint="cs"/>
          <w:sz w:val="24"/>
          <w:szCs w:val="24"/>
          <w:rtl/>
        </w:rPr>
        <w:t>החלוקה בין בתי המשפט המחוזי והשלום ובין השלום לביהמ"ש לתביעות קטנות</w:t>
      </w:r>
      <w:r w:rsidR="00E1234B">
        <w:rPr>
          <w:rFonts w:cs="David" w:hint="cs"/>
          <w:sz w:val="24"/>
          <w:szCs w:val="24"/>
          <w:rtl/>
        </w:rPr>
        <w:t xml:space="preserve"> לדוג'</w:t>
      </w:r>
      <w:r w:rsidRPr="00EE2CBB">
        <w:rPr>
          <w:rFonts w:cs="David" w:hint="cs"/>
          <w:sz w:val="24"/>
          <w:szCs w:val="24"/>
          <w:rtl/>
        </w:rPr>
        <w:t xml:space="preserve">. אולם שם עולה טענה של </w:t>
      </w:r>
      <w:r w:rsidRPr="00E1234B">
        <w:rPr>
          <w:rFonts w:cs="David" w:hint="cs"/>
          <w:b/>
          <w:bCs/>
          <w:sz w:val="24"/>
          <w:szCs w:val="24"/>
          <w:rtl/>
        </w:rPr>
        <w:t>מומחיות פרסונאלית</w:t>
      </w:r>
      <w:r w:rsidR="00DE24C5" w:rsidRPr="00EE2CBB">
        <w:rPr>
          <w:rFonts w:cs="David" w:hint="cs"/>
          <w:sz w:val="24"/>
          <w:szCs w:val="24"/>
          <w:rtl/>
        </w:rPr>
        <w:t xml:space="preserve"> בין השופטים. </w:t>
      </w:r>
    </w:p>
    <w:p w:rsidR="00E1234B" w:rsidRDefault="00F86312" w:rsidP="000A3470">
      <w:pPr>
        <w:pStyle w:val="ListParagraph"/>
        <w:numPr>
          <w:ilvl w:val="0"/>
          <w:numId w:val="32"/>
        </w:numPr>
        <w:tabs>
          <w:tab w:val="left" w:pos="3222"/>
          <w:tab w:val="right" w:pos="9808"/>
        </w:tabs>
        <w:spacing w:after="120" w:line="288" w:lineRule="auto"/>
        <w:jc w:val="both"/>
        <w:rPr>
          <w:rFonts w:cs="David"/>
          <w:sz w:val="24"/>
          <w:szCs w:val="24"/>
        </w:rPr>
      </w:pPr>
      <w:r w:rsidRPr="00E1234B">
        <w:rPr>
          <w:rFonts w:cs="David" w:hint="cs"/>
          <w:sz w:val="24"/>
          <w:szCs w:val="24"/>
          <w:rtl/>
        </w:rPr>
        <w:t xml:space="preserve">אולי פיצול שמטרתו </w:t>
      </w:r>
      <w:r w:rsidRPr="00864C06">
        <w:rPr>
          <w:rFonts w:cs="David" w:hint="cs"/>
          <w:b/>
          <w:bCs/>
          <w:sz w:val="24"/>
          <w:szCs w:val="24"/>
          <w:rtl/>
        </w:rPr>
        <w:t>להציף</w:t>
      </w:r>
      <w:r w:rsidR="00E1234B" w:rsidRPr="00864C06">
        <w:rPr>
          <w:rFonts w:cs="David" w:hint="cs"/>
          <w:b/>
          <w:bCs/>
          <w:sz w:val="24"/>
          <w:szCs w:val="24"/>
          <w:rtl/>
        </w:rPr>
        <w:t xml:space="preserve"> רק</w:t>
      </w:r>
      <w:r w:rsidRPr="00864C06">
        <w:rPr>
          <w:rFonts w:cs="David" w:hint="cs"/>
          <w:b/>
          <w:bCs/>
          <w:sz w:val="24"/>
          <w:szCs w:val="24"/>
          <w:rtl/>
        </w:rPr>
        <w:t xml:space="preserve"> סוג מסוים של תיקים לציבור</w:t>
      </w:r>
      <w:r w:rsidR="00E1234B" w:rsidRPr="00E1234B">
        <w:rPr>
          <w:rFonts w:cs="David" w:hint="cs"/>
          <w:sz w:val="24"/>
          <w:szCs w:val="24"/>
          <w:rtl/>
        </w:rPr>
        <w:t>- החשובים באמת.</w:t>
      </w:r>
      <w:r w:rsidRPr="00E1234B">
        <w:rPr>
          <w:rFonts w:cs="David" w:hint="cs"/>
          <w:sz w:val="24"/>
          <w:szCs w:val="24"/>
          <w:rtl/>
        </w:rPr>
        <w:t xml:space="preserve"> </w:t>
      </w:r>
      <w:r w:rsidRPr="00E1234B">
        <w:rPr>
          <w:rFonts w:cs="David" w:hint="cs"/>
          <w:sz w:val="24"/>
          <w:szCs w:val="24"/>
          <w:u w:val="single"/>
          <w:rtl/>
        </w:rPr>
        <w:t>ניתן לבקר</w:t>
      </w:r>
      <w:r w:rsidRPr="00E1234B">
        <w:rPr>
          <w:rFonts w:cs="David" w:hint="cs"/>
          <w:sz w:val="24"/>
          <w:szCs w:val="24"/>
          <w:rtl/>
        </w:rPr>
        <w:t xml:space="preserve">: אולי ניתן </w:t>
      </w:r>
      <w:r w:rsidR="00E1234B" w:rsidRPr="00E1234B">
        <w:rPr>
          <w:rFonts w:cs="David" w:hint="cs"/>
          <w:sz w:val="24"/>
          <w:szCs w:val="24"/>
          <w:rtl/>
        </w:rPr>
        <w:t xml:space="preserve">ללמוד </w:t>
      </w:r>
      <w:r w:rsidRPr="00E1234B">
        <w:rPr>
          <w:rFonts w:cs="David" w:hint="cs"/>
          <w:sz w:val="24"/>
          <w:szCs w:val="24"/>
          <w:rtl/>
        </w:rPr>
        <w:t xml:space="preserve">יותר דווקא מהתיקים הקטנים - איפה </w:t>
      </w:r>
      <w:r w:rsidR="00E1234B" w:rsidRPr="00E1234B">
        <w:rPr>
          <w:rFonts w:cs="David" w:hint="cs"/>
          <w:sz w:val="24"/>
          <w:szCs w:val="24"/>
          <w:rtl/>
        </w:rPr>
        <w:t>ש</w:t>
      </w:r>
      <w:r w:rsidRPr="00E1234B">
        <w:rPr>
          <w:rFonts w:cs="David" w:hint="cs"/>
          <w:sz w:val="24"/>
          <w:szCs w:val="24"/>
          <w:rtl/>
        </w:rPr>
        <w:t xml:space="preserve">המשפט האמיתי נמצא.  </w:t>
      </w:r>
    </w:p>
    <w:p w:rsidR="00864C06" w:rsidRPr="00864C06" w:rsidRDefault="00864C06" w:rsidP="000A3470">
      <w:pPr>
        <w:tabs>
          <w:tab w:val="left" w:pos="3222"/>
        </w:tabs>
        <w:spacing w:after="120" w:line="288" w:lineRule="auto"/>
        <w:jc w:val="both"/>
        <w:rPr>
          <w:rFonts w:cs="David"/>
          <w:b/>
          <w:bCs/>
          <w:sz w:val="24"/>
          <w:szCs w:val="24"/>
          <w:rtl/>
        </w:rPr>
      </w:pPr>
      <w:r w:rsidRPr="00864C06">
        <w:rPr>
          <w:rFonts w:cs="David" w:hint="cs"/>
          <w:b/>
          <w:bCs/>
          <w:sz w:val="24"/>
          <w:szCs w:val="24"/>
          <w:u w:val="single"/>
          <w:rtl/>
        </w:rPr>
        <w:t>הסמכות הענינית מוסדרת ב</w:t>
      </w:r>
      <w:r w:rsidR="00880C4B" w:rsidRPr="00864C06">
        <w:rPr>
          <w:rFonts w:cs="David" w:hint="cs"/>
          <w:b/>
          <w:bCs/>
          <w:sz w:val="24"/>
          <w:szCs w:val="24"/>
          <w:u w:val="single"/>
          <w:rtl/>
        </w:rPr>
        <w:t>חקיקה ראשית ב-2 סוגי מקורות</w:t>
      </w:r>
      <w:r w:rsidRPr="00864C06">
        <w:rPr>
          <w:rFonts w:cs="David" w:hint="cs"/>
          <w:b/>
          <w:bCs/>
          <w:sz w:val="24"/>
          <w:szCs w:val="24"/>
          <w:rtl/>
        </w:rPr>
        <w:t>:</w:t>
      </w:r>
    </w:p>
    <w:p w:rsidR="00864C06" w:rsidRDefault="00864C06" w:rsidP="009479BB">
      <w:pPr>
        <w:pStyle w:val="ListParagraph"/>
        <w:numPr>
          <w:ilvl w:val="0"/>
          <w:numId w:val="77"/>
        </w:numPr>
        <w:tabs>
          <w:tab w:val="left" w:pos="3222"/>
        </w:tabs>
        <w:spacing w:after="120" w:line="288" w:lineRule="auto"/>
        <w:jc w:val="both"/>
        <w:rPr>
          <w:rFonts w:cs="David"/>
          <w:sz w:val="24"/>
          <w:szCs w:val="24"/>
        </w:rPr>
      </w:pPr>
      <w:r w:rsidRPr="00864C06">
        <w:rPr>
          <w:rFonts w:cs="David" w:hint="cs"/>
          <w:sz w:val="24"/>
          <w:szCs w:val="24"/>
          <w:u w:val="single"/>
          <w:rtl/>
        </w:rPr>
        <w:t>חוקי סמכות:</w:t>
      </w:r>
      <w:r>
        <w:rPr>
          <w:rFonts w:cs="David" w:hint="cs"/>
          <w:sz w:val="24"/>
          <w:szCs w:val="24"/>
          <w:rtl/>
        </w:rPr>
        <w:t xml:space="preserve"> </w:t>
      </w:r>
      <w:r w:rsidR="00880C4B" w:rsidRPr="00864C06">
        <w:rPr>
          <w:rFonts w:cs="David" w:hint="cs"/>
          <w:sz w:val="24"/>
          <w:szCs w:val="24"/>
          <w:rtl/>
        </w:rPr>
        <w:t>שעוסקים בהסכמות נקודתיות ויוצרים סמכות: חוק בתי המשפט לעניני</w:t>
      </w:r>
      <w:r>
        <w:rPr>
          <w:rFonts w:cs="David" w:hint="cs"/>
          <w:sz w:val="24"/>
          <w:szCs w:val="24"/>
          <w:rtl/>
        </w:rPr>
        <w:t xml:space="preserve"> משפחה, חוק ביה"ד לעבודה ועוד..</w:t>
      </w:r>
      <w:r w:rsidR="00880C4B" w:rsidRPr="00864C06">
        <w:rPr>
          <w:rFonts w:cs="David" w:hint="cs"/>
          <w:sz w:val="24"/>
          <w:szCs w:val="24"/>
          <w:rtl/>
        </w:rPr>
        <w:t xml:space="preserve"> </w:t>
      </w:r>
    </w:p>
    <w:p w:rsidR="00E338C4" w:rsidRPr="00864C06" w:rsidRDefault="00880C4B" w:rsidP="009479BB">
      <w:pPr>
        <w:pStyle w:val="ListParagraph"/>
        <w:numPr>
          <w:ilvl w:val="0"/>
          <w:numId w:val="77"/>
        </w:numPr>
        <w:tabs>
          <w:tab w:val="left" w:pos="3222"/>
        </w:tabs>
        <w:spacing w:after="120" w:line="288" w:lineRule="auto"/>
        <w:jc w:val="both"/>
        <w:rPr>
          <w:rFonts w:cs="David"/>
          <w:sz w:val="24"/>
          <w:szCs w:val="24"/>
          <w:rtl/>
        </w:rPr>
      </w:pPr>
      <w:r w:rsidRPr="00864C06">
        <w:rPr>
          <w:rFonts w:cs="David" w:hint="cs"/>
          <w:sz w:val="24"/>
          <w:szCs w:val="24"/>
          <w:u w:val="single"/>
          <w:rtl/>
        </w:rPr>
        <w:t>חקיקה כללית</w:t>
      </w:r>
      <w:r w:rsidR="00864C06">
        <w:rPr>
          <w:rFonts w:cs="David" w:hint="cs"/>
          <w:sz w:val="24"/>
          <w:szCs w:val="24"/>
          <w:rtl/>
        </w:rPr>
        <w:t>:</w:t>
      </w:r>
      <w:r w:rsidRPr="00864C06">
        <w:rPr>
          <w:rFonts w:cs="David" w:hint="cs"/>
          <w:sz w:val="24"/>
          <w:szCs w:val="24"/>
          <w:rtl/>
        </w:rPr>
        <w:t xml:space="preserve"> חוק בתי המשפט אשר סעיפי הבריח הם </w:t>
      </w:r>
      <w:r w:rsidRPr="00864C06">
        <w:rPr>
          <w:rFonts w:cs="David" w:hint="cs"/>
          <w:b/>
          <w:bCs/>
          <w:sz w:val="24"/>
          <w:szCs w:val="24"/>
          <w:u w:val="single"/>
          <w:rtl/>
        </w:rPr>
        <w:t>סעיפים 51 ו-40</w:t>
      </w:r>
      <w:r w:rsidR="00864C06">
        <w:rPr>
          <w:rFonts w:cs="David" w:hint="cs"/>
          <w:sz w:val="24"/>
          <w:szCs w:val="24"/>
          <w:rtl/>
        </w:rPr>
        <w:t>.</w:t>
      </w:r>
      <w:r w:rsidRPr="00864C06">
        <w:rPr>
          <w:rFonts w:cs="David" w:hint="cs"/>
          <w:sz w:val="24"/>
          <w:szCs w:val="24"/>
          <w:rtl/>
        </w:rPr>
        <w:t xml:space="preserve"> </w:t>
      </w:r>
      <w:r w:rsidR="00864C06">
        <w:rPr>
          <w:rFonts w:cs="David" w:hint="cs"/>
          <w:sz w:val="24"/>
          <w:szCs w:val="24"/>
          <w:rtl/>
        </w:rPr>
        <w:t>ו</w:t>
      </w:r>
      <w:r w:rsidRPr="00864C06">
        <w:rPr>
          <w:rFonts w:cs="David" w:hint="cs"/>
          <w:sz w:val="24"/>
          <w:szCs w:val="24"/>
          <w:rtl/>
        </w:rPr>
        <w:t>הסדר מיוחד ב</w:t>
      </w:r>
      <w:r w:rsidRPr="00864C06">
        <w:rPr>
          <w:rFonts w:cs="David" w:hint="cs"/>
          <w:b/>
          <w:bCs/>
          <w:sz w:val="24"/>
          <w:szCs w:val="24"/>
          <w:rtl/>
        </w:rPr>
        <w:t>חוק יסוד השפיטה</w:t>
      </w:r>
      <w:r w:rsidRPr="00864C06">
        <w:rPr>
          <w:rFonts w:cs="David" w:hint="cs"/>
          <w:sz w:val="24"/>
          <w:szCs w:val="24"/>
          <w:rtl/>
        </w:rPr>
        <w:t xml:space="preserve"> (סעיף 15- סמכות של בג"ץ).</w:t>
      </w:r>
    </w:p>
    <w:p w:rsidR="00880C4B" w:rsidRPr="00EE2CBB" w:rsidRDefault="00880C4B" w:rsidP="00233451">
      <w:pPr>
        <w:tabs>
          <w:tab w:val="left" w:pos="3222"/>
        </w:tabs>
        <w:spacing w:after="120" w:line="288" w:lineRule="auto"/>
        <w:jc w:val="both"/>
        <w:rPr>
          <w:rFonts w:cs="David"/>
          <w:sz w:val="24"/>
          <w:szCs w:val="24"/>
          <w:rtl/>
        </w:rPr>
      </w:pPr>
      <w:r w:rsidRPr="00864C06">
        <w:rPr>
          <w:rFonts w:cs="David" w:hint="cs"/>
          <w:b/>
          <w:bCs/>
          <w:color w:val="C00000"/>
          <w:sz w:val="24"/>
          <w:szCs w:val="24"/>
          <w:u w:val="single"/>
          <w:rtl/>
        </w:rPr>
        <w:t>פס"ד חירות</w:t>
      </w:r>
      <w:r w:rsidR="00864C06" w:rsidRPr="00864C06">
        <w:rPr>
          <w:rFonts w:cs="David" w:hint="cs"/>
          <w:color w:val="C00000"/>
          <w:sz w:val="24"/>
          <w:szCs w:val="24"/>
          <w:u w:val="single"/>
          <w:rtl/>
        </w:rPr>
        <w:t>:</w:t>
      </w:r>
      <w:r w:rsidRPr="00EE2CBB">
        <w:rPr>
          <w:rFonts w:cs="David" w:hint="cs"/>
          <w:sz w:val="24"/>
          <w:szCs w:val="24"/>
          <w:rtl/>
        </w:rPr>
        <w:t xml:space="preserve"> עתירה לגבי פסילה של תשדיר בחירות, הטענה היתה כי בחוק הבחירות לכנסת כתוב כי על סוגים מסוימים של החלטות של ועדת הבחירות אין ביקורת שיפוטית. </w:t>
      </w:r>
      <w:r w:rsidRPr="00864C06">
        <w:rPr>
          <w:rFonts w:cs="David" w:hint="cs"/>
          <w:b/>
          <w:bCs/>
          <w:sz w:val="24"/>
          <w:szCs w:val="24"/>
          <w:u w:val="single"/>
          <w:rtl/>
        </w:rPr>
        <w:t>השופט ברק</w:t>
      </w:r>
      <w:r w:rsidR="00864C06">
        <w:rPr>
          <w:rFonts w:cs="David" w:hint="cs"/>
          <w:sz w:val="24"/>
          <w:szCs w:val="24"/>
          <w:rtl/>
        </w:rPr>
        <w:t>:</w:t>
      </w:r>
      <w:r w:rsidRPr="00EE2CBB">
        <w:rPr>
          <w:rFonts w:cs="David" w:hint="cs"/>
          <w:sz w:val="24"/>
          <w:szCs w:val="24"/>
          <w:rtl/>
        </w:rPr>
        <w:t xml:space="preserve"> חוק זה נמוך מחוק יסוד השפיטה וככל שהוא סותר את הסמכות של בג"ץ אז הוא </w:t>
      </w:r>
      <w:r w:rsidRPr="00864C06">
        <w:rPr>
          <w:rFonts w:cs="David" w:hint="cs"/>
          <w:b/>
          <w:bCs/>
          <w:sz w:val="24"/>
          <w:szCs w:val="24"/>
          <w:rtl/>
        </w:rPr>
        <w:t>אינו תופס בכלל</w:t>
      </w:r>
      <w:r w:rsidRPr="00EE2CBB">
        <w:rPr>
          <w:rFonts w:cs="David" w:hint="cs"/>
          <w:sz w:val="24"/>
          <w:szCs w:val="24"/>
          <w:rtl/>
        </w:rPr>
        <w:t xml:space="preserve">. </w:t>
      </w:r>
      <w:r w:rsidR="00233451">
        <w:rPr>
          <w:rFonts w:cs="David" w:hint="cs"/>
          <w:sz w:val="24"/>
          <w:szCs w:val="24"/>
          <w:rtl/>
        </w:rPr>
        <w:t>החוק הנ"ל יכול לשלול את סמכות שאר בתי המשפט</w:t>
      </w:r>
      <w:r w:rsidRPr="00EE2CBB">
        <w:rPr>
          <w:rFonts w:cs="David" w:hint="cs"/>
          <w:sz w:val="24"/>
          <w:szCs w:val="24"/>
          <w:rtl/>
        </w:rPr>
        <w:t xml:space="preserve"> אבל את של בג"ץ לא ניתן לשלול מבחינת ההיררכייה. </w:t>
      </w:r>
    </w:p>
    <w:p w:rsidR="00880C4B" w:rsidRPr="00EE2CBB" w:rsidRDefault="00880C4B" w:rsidP="000A3470">
      <w:pPr>
        <w:tabs>
          <w:tab w:val="left" w:pos="3222"/>
        </w:tabs>
        <w:spacing w:after="120" w:line="288" w:lineRule="auto"/>
        <w:jc w:val="both"/>
        <w:rPr>
          <w:rFonts w:cs="David"/>
          <w:sz w:val="24"/>
          <w:szCs w:val="24"/>
          <w:rtl/>
        </w:rPr>
      </w:pPr>
      <w:r w:rsidRPr="00EE2CBB">
        <w:rPr>
          <w:rFonts w:cs="David" w:hint="cs"/>
          <w:sz w:val="24"/>
          <w:szCs w:val="24"/>
          <w:u w:val="single"/>
          <w:rtl/>
        </w:rPr>
        <w:t>כעת- אם רוצים להגיש תביעה, ואנו שואלים באילו ערכאה- נעשה מהלך</w:t>
      </w:r>
      <w:r w:rsidRPr="00EE2CBB">
        <w:rPr>
          <w:rFonts w:cs="David" w:hint="cs"/>
          <w:sz w:val="24"/>
          <w:szCs w:val="24"/>
          <w:rtl/>
        </w:rPr>
        <w:t>:</w:t>
      </w:r>
    </w:p>
    <w:p w:rsidR="00880C4B" w:rsidRPr="00EE2CBB" w:rsidRDefault="00233451" w:rsidP="00233451">
      <w:pPr>
        <w:pStyle w:val="ListParagraph"/>
        <w:numPr>
          <w:ilvl w:val="0"/>
          <w:numId w:val="33"/>
        </w:numPr>
        <w:tabs>
          <w:tab w:val="left" w:pos="3222"/>
        </w:tabs>
        <w:spacing w:after="120" w:line="288" w:lineRule="auto"/>
        <w:jc w:val="both"/>
        <w:rPr>
          <w:rFonts w:cs="David"/>
          <w:sz w:val="24"/>
          <w:szCs w:val="24"/>
        </w:rPr>
      </w:pPr>
      <w:r w:rsidRPr="00233451">
        <w:rPr>
          <w:rFonts w:cs="David" w:hint="cs"/>
          <w:sz w:val="24"/>
          <w:szCs w:val="24"/>
          <w:u w:val="single"/>
          <w:rtl/>
        </w:rPr>
        <w:t>מבחן העילה:</w:t>
      </w:r>
      <w:r>
        <w:rPr>
          <w:rFonts w:cs="David" w:hint="cs"/>
          <w:b/>
          <w:bCs/>
          <w:sz w:val="24"/>
          <w:szCs w:val="24"/>
          <w:rtl/>
        </w:rPr>
        <w:t xml:space="preserve"> </w:t>
      </w:r>
      <w:r w:rsidR="00880C4B" w:rsidRPr="00EE2CBB">
        <w:rPr>
          <w:rFonts w:cs="David" w:hint="cs"/>
          <w:b/>
          <w:bCs/>
          <w:sz w:val="24"/>
          <w:szCs w:val="24"/>
          <w:rtl/>
        </w:rPr>
        <w:t>האם</w:t>
      </w:r>
      <w:r>
        <w:rPr>
          <w:rFonts w:cs="David" w:hint="cs"/>
          <w:b/>
          <w:bCs/>
          <w:sz w:val="24"/>
          <w:szCs w:val="24"/>
          <w:rtl/>
        </w:rPr>
        <w:t xml:space="preserve"> התיק רלוונטי לחוק מסמיך ספציפי -</w:t>
      </w:r>
      <w:r w:rsidR="00880C4B" w:rsidRPr="00EE2CBB">
        <w:rPr>
          <w:rFonts w:cs="David" w:hint="cs"/>
          <w:sz w:val="24"/>
          <w:szCs w:val="24"/>
          <w:rtl/>
        </w:rPr>
        <w:t xml:space="preserve"> האם העילה היא ביחסי עובד- מעביד, האם עניין אזרחי לפי חוק החברות (כלכלי), האם העילה היא</w:t>
      </w:r>
      <w:r>
        <w:rPr>
          <w:rFonts w:cs="David" w:hint="cs"/>
          <w:sz w:val="24"/>
          <w:szCs w:val="24"/>
          <w:rtl/>
        </w:rPr>
        <w:t xml:space="preserve"> בעניני מעמד אישי ומשפחה וכו'.</w:t>
      </w:r>
      <w:r w:rsidR="00880C4B" w:rsidRPr="00EE2CBB">
        <w:rPr>
          <w:rFonts w:cs="David" w:hint="cs"/>
          <w:sz w:val="24"/>
          <w:szCs w:val="24"/>
          <w:rtl/>
        </w:rPr>
        <w:t xml:space="preserve">  </w:t>
      </w:r>
    </w:p>
    <w:p w:rsidR="00880C4B" w:rsidRPr="00EE2CBB" w:rsidRDefault="00126A19" w:rsidP="00126A19">
      <w:pPr>
        <w:pStyle w:val="ListParagraph"/>
        <w:numPr>
          <w:ilvl w:val="0"/>
          <w:numId w:val="33"/>
        </w:numPr>
        <w:tabs>
          <w:tab w:val="left" w:pos="3222"/>
        </w:tabs>
        <w:spacing w:after="120" w:line="288" w:lineRule="auto"/>
        <w:jc w:val="both"/>
        <w:rPr>
          <w:rFonts w:cs="David"/>
          <w:sz w:val="24"/>
          <w:szCs w:val="24"/>
        </w:rPr>
      </w:pPr>
      <w:r>
        <w:rPr>
          <w:rFonts w:cs="David" w:hint="cs"/>
          <w:sz w:val="24"/>
          <w:szCs w:val="24"/>
          <w:u w:val="single"/>
          <w:rtl/>
        </w:rPr>
        <w:t>מבחן הסעד המבוקש</w:t>
      </w:r>
      <w:r w:rsidR="00233451" w:rsidRPr="00233451">
        <w:rPr>
          <w:rFonts w:cs="David" w:hint="cs"/>
          <w:sz w:val="24"/>
          <w:szCs w:val="24"/>
          <w:u w:val="single"/>
          <w:rtl/>
        </w:rPr>
        <w:t>:</w:t>
      </w:r>
      <w:r w:rsidR="00233451">
        <w:rPr>
          <w:rFonts w:cs="David" w:hint="cs"/>
          <w:b/>
          <w:bCs/>
          <w:sz w:val="24"/>
          <w:szCs w:val="24"/>
          <w:rtl/>
        </w:rPr>
        <w:t xml:space="preserve"> </w:t>
      </w:r>
      <w:r w:rsidR="00880C4B" w:rsidRPr="00EE2CBB">
        <w:rPr>
          <w:rFonts w:cs="David" w:hint="cs"/>
          <w:b/>
          <w:bCs/>
          <w:sz w:val="24"/>
          <w:szCs w:val="24"/>
          <w:rtl/>
        </w:rPr>
        <w:t xml:space="preserve">אם אין חוק ספציפי </w:t>
      </w:r>
      <w:r w:rsidR="00233451">
        <w:rPr>
          <w:rFonts w:cs="David" w:hint="cs"/>
          <w:b/>
          <w:bCs/>
          <w:sz w:val="24"/>
          <w:szCs w:val="24"/>
          <w:rtl/>
        </w:rPr>
        <w:t>מתאים מבחינת העילה-</w:t>
      </w:r>
      <w:r w:rsidR="00880C4B" w:rsidRPr="00EE2CBB">
        <w:rPr>
          <w:rFonts w:cs="David" w:hint="cs"/>
          <w:sz w:val="24"/>
          <w:szCs w:val="24"/>
          <w:rtl/>
        </w:rPr>
        <w:t xml:space="preserve"> פונים</w:t>
      </w:r>
      <w:r>
        <w:rPr>
          <w:rFonts w:cs="David" w:hint="cs"/>
          <w:sz w:val="24"/>
          <w:szCs w:val="24"/>
          <w:rtl/>
        </w:rPr>
        <w:t xml:space="preserve"> להסדר הכללי</w:t>
      </w:r>
      <w:r w:rsidR="00880C4B" w:rsidRPr="00EE2CBB">
        <w:rPr>
          <w:rFonts w:cs="David" w:hint="cs"/>
          <w:sz w:val="24"/>
          <w:szCs w:val="24"/>
          <w:rtl/>
        </w:rPr>
        <w:t xml:space="preserve"> ל</w:t>
      </w:r>
      <w:r w:rsidR="00233451">
        <w:rPr>
          <w:rFonts w:cs="David" w:hint="cs"/>
          <w:sz w:val="24"/>
          <w:szCs w:val="24"/>
          <w:rtl/>
        </w:rPr>
        <w:t>חוק בתי המשפט.</w:t>
      </w:r>
      <w:r w:rsidR="00880C4B" w:rsidRPr="00EE2CBB">
        <w:rPr>
          <w:rFonts w:cs="David" w:hint="cs"/>
          <w:sz w:val="24"/>
          <w:szCs w:val="24"/>
          <w:rtl/>
        </w:rPr>
        <w:t xml:space="preserve"> החלופה הראשונה</w:t>
      </w:r>
      <w:r>
        <w:rPr>
          <w:rFonts w:cs="David" w:hint="cs"/>
          <w:sz w:val="24"/>
          <w:szCs w:val="24"/>
          <w:rtl/>
        </w:rPr>
        <w:t>:</w:t>
      </w:r>
      <w:r w:rsidR="00880C4B" w:rsidRPr="00EE2CBB">
        <w:rPr>
          <w:rFonts w:cs="David" w:hint="cs"/>
          <w:sz w:val="24"/>
          <w:szCs w:val="24"/>
          <w:rtl/>
        </w:rPr>
        <w:t xml:space="preserve"> האם התיק שייך לשלום- </w:t>
      </w:r>
      <w:r w:rsidR="00233451">
        <w:rPr>
          <w:rFonts w:cs="David" w:hint="cs"/>
          <w:sz w:val="24"/>
          <w:szCs w:val="24"/>
          <w:rtl/>
        </w:rPr>
        <w:t xml:space="preserve">לפי </w:t>
      </w:r>
      <w:r w:rsidR="00880C4B" w:rsidRPr="00126A19">
        <w:rPr>
          <w:rFonts w:cs="David" w:hint="cs"/>
          <w:b/>
          <w:bCs/>
          <w:sz w:val="24"/>
          <w:szCs w:val="24"/>
          <w:u w:val="single"/>
          <w:rtl/>
        </w:rPr>
        <w:t>סעיף 51</w:t>
      </w:r>
      <w:r w:rsidR="00880C4B" w:rsidRPr="00EE2CBB">
        <w:rPr>
          <w:rFonts w:cs="David" w:hint="cs"/>
          <w:sz w:val="24"/>
          <w:szCs w:val="24"/>
          <w:rtl/>
        </w:rPr>
        <w:t xml:space="preserve">- האם הסעד מפנה אותנו לשלום. </w:t>
      </w:r>
    </w:p>
    <w:p w:rsidR="00880C4B" w:rsidRPr="00EE2CBB" w:rsidRDefault="00880C4B" w:rsidP="000A3470">
      <w:pPr>
        <w:pStyle w:val="ListParagraph"/>
        <w:tabs>
          <w:tab w:val="left" w:pos="3222"/>
        </w:tabs>
        <w:spacing w:after="120" w:line="288" w:lineRule="auto"/>
        <w:jc w:val="both"/>
        <w:rPr>
          <w:rFonts w:cs="David"/>
          <w:sz w:val="24"/>
          <w:szCs w:val="24"/>
        </w:rPr>
      </w:pPr>
      <w:r w:rsidRPr="00EE2CBB">
        <w:rPr>
          <w:rFonts w:cs="David" w:hint="cs"/>
          <w:sz w:val="24"/>
          <w:szCs w:val="24"/>
          <w:rtl/>
        </w:rPr>
        <w:t>ביהמ"ש השלום מונה 4 ראשים עיקריים של סמכות (באזרחי כמובן):</w:t>
      </w:r>
    </w:p>
    <w:p w:rsidR="00880C4B" w:rsidRPr="00EE2CBB" w:rsidRDefault="00880C4B" w:rsidP="00126A19">
      <w:pPr>
        <w:pStyle w:val="ListParagraph"/>
        <w:numPr>
          <w:ilvl w:val="0"/>
          <w:numId w:val="34"/>
        </w:numPr>
        <w:tabs>
          <w:tab w:val="left" w:pos="3222"/>
        </w:tabs>
        <w:spacing w:after="120" w:line="288" w:lineRule="auto"/>
        <w:jc w:val="both"/>
        <w:rPr>
          <w:rFonts w:cs="David"/>
          <w:sz w:val="24"/>
          <w:szCs w:val="24"/>
        </w:rPr>
      </w:pPr>
      <w:r w:rsidRPr="00EE2CBB">
        <w:rPr>
          <w:rFonts w:cs="David" w:hint="cs"/>
          <w:sz w:val="24"/>
          <w:szCs w:val="24"/>
          <w:rtl/>
        </w:rPr>
        <w:t>סכום התביעה- עד 2</w:t>
      </w:r>
      <w:r w:rsidR="00126A19">
        <w:rPr>
          <w:rFonts w:cs="David" w:hint="cs"/>
          <w:sz w:val="24"/>
          <w:szCs w:val="24"/>
          <w:rtl/>
        </w:rPr>
        <w:t>.5</w:t>
      </w:r>
      <w:r w:rsidRPr="00EE2CBB">
        <w:rPr>
          <w:rFonts w:cs="David" w:hint="cs"/>
          <w:sz w:val="24"/>
          <w:szCs w:val="24"/>
          <w:rtl/>
        </w:rPr>
        <w:t xml:space="preserve"> מיליון.</w:t>
      </w:r>
    </w:p>
    <w:p w:rsidR="00880C4B" w:rsidRPr="00EE2CBB" w:rsidRDefault="00880C4B" w:rsidP="00BE115F">
      <w:pPr>
        <w:pStyle w:val="ListParagraph"/>
        <w:numPr>
          <w:ilvl w:val="0"/>
          <w:numId w:val="34"/>
        </w:numPr>
        <w:tabs>
          <w:tab w:val="left" w:pos="3222"/>
        </w:tabs>
        <w:spacing w:after="120" w:line="288" w:lineRule="auto"/>
        <w:jc w:val="both"/>
        <w:rPr>
          <w:rFonts w:cs="David"/>
          <w:sz w:val="24"/>
          <w:szCs w:val="24"/>
        </w:rPr>
      </w:pPr>
      <w:r w:rsidRPr="00EE2CBB">
        <w:rPr>
          <w:rFonts w:cs="David" w:hint="cs"/>
          <w:sz w:val="24"/>
          <w:szCs w:val="24"/>
          <w:rtl/>
        </w:rPr>
        <w:t xml:space="preserve">תביעה ששוויה הוא עד 2 וחצי מיליון גם </w:t>
      </w:r>
      <w:r w:rsidRPr="00126A19">
        <w:rPr>
          <w:rFonts w:cs="David" w:hint="cs"/>
          <w:b/>
          <w:bCs/>
          <w:sz w:val="24"/>
          <w:szCs w:val="24"/>
          <w:rtl/>
        </w:rPr>
        <w:t>אם לא נתבע בה כסף</w:t>
      </w:r>
      <w:r w:rsidR="00126A19">
        <w:rPr>
          <w:rFonts w:cs="David" w:hint="cs"/>
          <w:sz w:val="24"/>
          <w:szCs w:val="24"/>
          <w:rtl/>
        </w:rPr>
        <w:t xml:space="preserve"> אלא נכסים נניח.</w:t>
      </w:r>
      <w:r w:rsidRPr="00EE2CBB">
        <w:rPr>
          <w:rFonts w:cs="David" w:hint="cs"/>
          <w:sz w:val="24"/>
          <w:szCs w:val="24"/>
          <w:rtl/>
        </w:rPr>
        <w:t xml:space="preserve"> </w:t>
      </w:r>
    </w:p>
    <w:p w:rsidR="00880C4B" w:rsidRPr="00EE2CBB" w:rsidRDefault="00276DE1" w:rsidP="00126A19">
      <w:pPr>
        <w:pStyle w:val="ListParagraph"/>
        <w:numPr>
          <w:ilvl w:val="0"/>
          <w:numId w:val="34"/>
        </w:numPr>
        <w:tabs>
          <w:tab w:val="left" w:pos="3222"/>
        </w:tabs>
        <w:spacing w:after="120" w:line="288" w:lineRule="auto"/>
        <w:jc w:val="both"/>
        <w:rPr>
          <w:rFonts w:cs="David"/>
          <w:sz w:val="24"/>
          <w:szCs w:val="24"/>
        </w:rPr>
      </w:pPr>
      <w:r w:rsidRPr="00EE2CBB">
        <w:rPr>
          <w:rFonts w:cs="David" w:hint="cs"/>
          <w:sz w:val="24"/>
          <w:szCs w:val="24"/>
          <w:rtl/>
        </w:rPr>
        <w:t xml:space="preserve">תביעה בדבר </w:t>
      </w:r>
      <w:r w:rsidRPr="00126A19">
        <w:rPr>
          <w:rFonts w:cs="David" w:hint="cs"/>
          <w:b/>
          <w:bCs/>
          <w:sz w:val="24"/>
          <w:szCs w:val="24"/>
          <w:rtl/>
        </w:rPr>
        <w:t>חזקה או שימוש במקרקעין</w:t>
      </w:r>
      <w:r w:rsidR="00126A19">
        <w:rPr>
          <w:rFonts w:cs="David" w:hint="cs"/>
          <w:sz w:val="24"/>
          <w:szCs w:val="24"/>
          <w:rtl/>
        </w:rPr>
        <w:t>:</w:t>
      </w:r>
      <w:r w:rsidRPr="00EE2CBB">
        <w:rPr>
          <w:rFonts w:cs="David" w:hint="cs"/>
          <w:sz w:val="24"/>
          <w:szCs w:val="24"/>
          <w:rtl/>
        </w:rPr>
        <w:t xml:space="preserve"> </w:t>
      </w:r>
      <w:r w:rsidR="00126A19">
        <w:rPr>
          <w:rFonts w:cs="David" w:hint="cs"/>
          <w:sz w:val="24"/>
          <w:szCs w:val="24"/>
          <w:rtl/>
        </w:rPr>
        <w:t>כוונת ה</w:t>
      </w:r>
      <w:r w:rsidRPr="00EE2CBB">
        <w:rPr>
          <w:rFonts w:cs="David" w:hint="cs"/>
          <w:sz w:val="24"/>
          <w:szCs w:val="24"/>
          <w:rtl/>
        </w:rPr>
        <w:t xml:space="preserve">ביטוי הוא </w:t>
      </w:r>
      <w:r w:rsidRPr="00EE2CBB">
        <w:rPr>
          <w:rFonts w:cs="David" w:hint="cs"/>
          <w:b/>
          <w:bCs/>
          <w:sz w:val="24"/>
          <w:szCs w:val="24"/>
          <w:rtl/>
        </w:rPr>
        <w:t>החזקה או שימוש.</w:t>
      </w:r>
    </w:p>
    <w:p w:rsidR="00276DE1" w:rsidRPr="00EE2CBB" w:rsidRDefault="00276DE1" w:rsidP="00126A19">
      <w:pPr>
        <w:pStyle w:val="ListParagraph"/>
        <w:numPr>
          <w:ilvl w:val="0"/>
          <w:numId w:val="34"/>
        </w:numPr>
        <w:tabs>
          <w:tab w:val="left" w:pos="3222"/>
        </w:tabs>
        <w:spacing w:after="120" w:line="288" w:lineRule="auto"/>
        <w:jc w:val="both"/>
        <w:rPr>
          <w:rFonts w:cs="David"/>
          <w:b/>
          <w:bCs/>
          <w:sz w:val="24"/>
          <w:szCs w:val="24"/>
        </w:rPr>
      </w:pPr>
      <w:r w:rsidRPr="00EE2CBB">
        <w:rPr>
          <w:rFonts w:cs="David" w:hint="cs"/>
          <w:b/>
          <w:bCs/>
          <w:sz w:val="24"/>
          <w:szCs w:val="24"/>
          <w:rtl/>
        </w:rPr>
        <w:t>תביעה שכנגד באותו נושא</w:t>
      </w:r>
      <w:r w:rsidR="00126A19">
        <w:rPr>
          <w:rFonts w:cs="David" w:hint="cs"/>
          <w:b/>
          <w:bCs/>
          <w:sz w:val="24"/>
          <w:szCs w:val="24"/>
          <w:rtl/>
        </w:rPr>
        <w:t xml:space="preserve"> גם אם היא לא נופלת ב-3 הראשים הללו, </w:t>
      </w:r>
      <w:r w:rsidR="00126A19" w:rsidRPr="00126A19">
        <w:rPr>
          <w:rFonts w:cs="David" w:hint="cs"/>
          <w:sz w:val="24"/>
          <w:szCs w:val="24"/>
          <w:u w:val="single"/>
          <w:rtl/>
        </w:rPr>
        <w:t>נניח</w:t>
      </w:r>
      <w:r w:rsidR="00126A19" w:rsidRPr="00126A19">
        <w:rPr>
          <w:rFonts w:cs="David" w:hint="cs"/>
          <w:sz w:val="24"/>
          <w:szCs w:val="24"/>
          <w:rtl/>
        </w:rPr>
        <w:t>: בעלות במקרקעין ובלבד שעוסקת באותו נושא ונסיבות והיא תביעה שכנגד.</w:t>
      </w:r>
      <w:r w:rsidRPr="00EE2CBB">
        <w:rPr>
          <w:rFonts w:cs="David" w:hint="cs"/>
          <w:b/>
          <w:bCs/>
          <w:sz w:val="24"/>
          <w:szCs w:val="24"/>
          <w:rtl/>
        </w:rPr>
        <w:t xml:space="preserve"> </w:t>
      </w:r>
      <w:r w:rsidR="00126A19" w:rsidRPr="00126A19">
        <w:rPr>
          <w:rFonts w:cs="David" w:hint="cs"/>
          <w:sz w:val="24"/>
          <w:szCs w:val="24"/>
          <w:u w:val="single"/>
          <w:rtl/>
        </w:rPr>
        <w:t>הסיבה ש</w:t>
      </w:r>
      <w:r w:rsidRPr="00126A19">
        <w:rPr>
          <w:rFonts w:cs="David" w:hint="cs"/>
          <w:sz w:val="24"/>
          <w:szCs w:val="24"/>
          <w:u w:val="single"/>
          <w:rtl/>
        </w:rPr>
        <w:t>הדין מאפשר זאת</w:t>
      </w:r>
      <w:r w:rsidR="00126A19">
        <w:rPr>
          <w:rFonts w:cs="David" w:hint="cs"/>
          <w:sz w:val="24"/>
          <w:szCs w:val="24"/>
          <w:rtl/>
        </w:rPr>
        <w:t>:</w:t>
      </w:r>
      <w:r w:rsidRPr="00EE2CBB">
        <w:rPr>
          <w:rFonts w:cs="David" w:hint="cs"/>
          <w:sz w:val="24"/>
          <w:szCs w:val="24"/>
          <w:rtl/>
        </w:rPr>
        <w:t xml:space="preserve"> אם ניתן לה</w:t>
      </w:r>
      <w:r w:rsidR="00126A19">
        <w:rPr>
          <w:rFonts w:cs="David" w:hint="cs"/>
          <w:sz w:val="24"/>
          <w:szCs w:val="24"/>
          <w:rtl/>
        </w:rPr>
        <w:t>ביא לצדדים לסיים את הדברים בהליך אחד, עדי</w:t>
      </w:r>
      <w:r w:rsidRPr="00EE2CBB">
        <w:rPr>
          <w:rFonts w:cs="David" w:hint="cs"/>
          <w:sz w:val="24"/>
          <w:szCs w:val="24"/>
          <w:rtl/>
        </w:rPr>
        <w:t xml:space="preserve">ף לעשות זאת כי השופט מכיר את הנושאים. </w:t>
      </w:r>
    </w:p>
    <w:p w:rsidR="00880C4B" w:rsidRPr="00126A19" w:rsidRDefault="00276DE1" w:rsidP="00126A19">
      <w:pPr>
        <w:tabs>
          <w:tab w:val="left" w:pos="1161"/>
          <w:tab w:val="left" w:pos="3222"/>
        </w:tabs>
        <w:spacing w:after="120" w:line="288" w:lineRule="auto"/>
        <w:ind w:left="1080"/>
        <w:jc w:val="both"/>
        <w:rPr>
          <w:rFonts w:cs="David"/>
          <w:b/>
          <w:bCs/>
          <w:sz w:val="24"/>
          <w:szCs w:val="24"/>
          <w:rtl/>
        </w:rPr>
      </w:pPr>
      <w:r w:rsidRPr="00126A19">
        <w:rPr>
          <w:rFonts w:cs="David" w:hint="cs"/>
          <w:sz w:val="24"/>
          <w:szCs w:val="24"/>
          <w:u w:val="single"/>
          <w:rtl/>
        </w:rPr>
        <w:t>דוגמא 1:</w:t>
      </w:r>
      <w:r w:rsidRPr="00126A19">
        <w:rPr>
          <w:rFonts w:cs="David" w:hint="cs"/>
          <w:sz w:val="24"/>
          <w:szCs w:val="24"/>
          <w:rtl/>
        </w:rPr>
        <w:t xml:space="preserve"> תבעו אותי על נזק לאדם, ותבעו אותי בשלום (אותו אדם) בנושא </w:t>
      </w:r>
      <w:r w:rsidRPr="00126A19">
        <w:rPr>
          <w:rFonts w:cs="David" w:hint="cs"/>
          <w:sz w:val="24"/>
          <w:szCs w:val="24"/>
          <w:u w:val="single"/>
          <w:rtl/>
        </w:rPr>
        <w:t>שאינו קשור</w:t>
      </w:r>
      <w:r w:rsidRPr="00126A19">
        <w:rPr>
          <w:rFonts w:cs="David" w:hint="cs"/>
          <w:sz w:val="24"/>
          <w:szCs w:val="24"/>
          <w:rtl/>
        </w:rPr>
        <w:t xml:space="preserve"> ב-2 מיליון שקלים.</w:t>
      </w:r>
      <w:r w:rsidRPr="00126A19">
        <w:rPr>
          <w:rFonts w:cs="David" w:hint="cs"/>
          <w:b/>
          <w:bCs/>
          <w:sz w:val="24"/>
          <w:szCs w:val="24"/>
          <w:rtl/>
        </w:rPr>
        <w:t xml:space="preserve"> </w:t>
      </w:r>
      <w:r w:rsidR="00126A19" w:rsidRPr="00126A19">
        <w:rPr>
          <w:rFonts w:cs="David" w:hint="cs"/>
          <w:b/>
          <w:bCs/>
          <w:sz w:val="24"/>
          <w:szCs w:val="24"/>
          <w:rtl/>
        </w:rPr>
        <w:t>התוצאה:</w:t>
      </w:r>
      <w:r w:rsidR="00126A19">
        <w:rPr>
          <w:rFonts w:cs="David" w:hint="cs"/>
          <w:b/>
          <w:bCs/>
          <w:sz w:val="24"/>
          <w:szCs w:val="24"/>
          <w:rtl/>
        </w:rPr>
        <w:t xml:space="preserve"> </w:t>
      </w:r>
      <w:r w:rsidRPr="00126A19">
        <w:rPr>
          <w:rFonts w:cs="David" w:hint="cs"/>
          <w:sz w:val="24"/>
          <w:szCs w:val="24"/>
          <w:rtl/>
        </w:rPr>
        <w:t>ניתן לתבוע כנגד כי מדובר אמנם לא באותו הליך אבל בסכום שנכנס לגדר הסמכות של ביהמ"ש השלום.</w:t>
      </w:r>
      <w:r w:rsidRPr="00126A19">
        <w:rPr>
          <w:rFonts w:cs="David" w:hint="cs"/>
          <w:b/>
          <w:bCs/>
          <w:sz w:val="24"/>
          <w:szCs w:val="24"/>
          <w:rtl/>
        </w:rPr>
        <w:t xml:space="preserve"> </w:t>
      </w:r>
    </w:p>
    <w:p w:rsidR="00276DE1" w:rsidRPr="00EE2CBB" w:rsidRDefault="00276DE1" w:rsidP="00126A19">
      <w:pPr>
        <w:pStyle w:val="ListParagraph"/>
        <w:tabs>
          <w:tab w:val="left" w:pos="3222"/>
        </w:tabs>
        <w:spacing w:after="120" w:line="288" w:lineRule="auto"/>
        <w:ind w:left="1080"/>
        <w:jc w:val="both"/>
        <w:rPr>
          <w:rFonts w:cs="David"/>
          <w:sz w:val="24"/>
          <w:szCs w:val="24"/>
          <w:rtl/>
        </w:rPr>
      </w:pPr>
      <w:r w:rsidRPr="00EE2CBB">
        <w:rPr>
          <w:rFonts w:cs="David" w:hint="cs"/>
          <w:sz w:val="24"/>
          <w:szCs w:val="24"/>
          <w:u w:val="single"/>
          <w:rtl/>
        </w:rPr>
        <w:t>דוגמא 2</w:t>
      </w:r>
      <w:r w:rsidRPr="00EE2CBB">
        <w:rPr>
          <w:rFonts w:cs="David" w:hint="cs"/>
          <w:b/>
          <w:bCs/>
          <w:sz w:val="24"/>
          <w:szCs w:val="24"/>
          <w:rtl/>
        </w:rPr>
        <w:t>:</w:t>
      </w:r>
      <w:r w:rsidRPr="00EE2CBB">
        <w:rPr>
          <w:rFonts w:cs="David" w:hint="cs"/>
          <w:sz w:val="24"/>
          <w:szCs w:val="24"/>
          <w:rtl/>
        </w:rPr>
        <w:t xml:space="preserve"> תבעתי כנגד בסכום שאינו בסמכות</w:t>
      </w:r>
      <w:r w:rsidR="00126A19">
        <w:rPr>
          <w:rFonts w:cs="David" w:hint="cs"/>
          <w:sz w:val="24"/>
          <w:szCs w:val="24"/>
          <w:rtl/>
        </w:rPr>
        <w:t xml:space="preserve"> (מעל 2.5 מיליון)</w:t>
      </w:r>
      <w:r w:rsidRPr="00EE2CBB">
        <w:rPr>
          <w:rFonts w:cs="David" w:hint="cs"/>
          <w:sz w:val="24"/>
          <w:szCs w:val="24"/>
          <w:rtl/>
        </w:rPr>
        <w:t xml:space="preserve"> וגם </w:t>
      </w:r>
      <w:r w:rsidR="00126A19">
        <w:rPr>
          <w:rFonts w:cs="David" w:hint="cs"/>
          <w:sz w:val="24"/>
          <w:szCs w:val="24"/>
          <w:rtl/>
        </w:rPr>
        <w:t>לא באותו</w:t>
      </w:r>
      <w:r w:rsidRPr="00EE2CBB">
        <w:rPr>
          <w:rFonts w:cs="David" w:hint="cs"/>
          <w:sz w:val="24"/>
          <w:szCs w:val="24"/>
          <w:rtl/>
        </w:rPr>
        <w:t xml:space="preserve"> נושא- אין סמכות לביהמ"ש השלום לאחד את התביעה והתביעה שכנגד.</w:t>
      </w:r>
    </w:p>
    <w:p w:rsidR="00126A19" w:rsidRPr="006171FD" w:rsidRDefault="006171FD" w:rsidP="000A3470">
      <w:pPr>
        <w:tabs>
          <w:tab w:val="left" w:pos="3222"/>
        </w:tabs>
        <w:spacing w:after="120" w:line="288" w:lineRule="auto"/>
        <w:jc w:val="both"/>
        <w:rPr>
          <w:rFonts w:cs="David"/>
          <w:b/>
          <w:bCs/>
          <w:sz w:val="26"/>
          <w:szCs w:val="26"/>
          <w:u w:val="single"/>
          <w:rtl/>
        </w:rPr>
      </w:pPr>
      <w:r w:rsidRPr="006171FD">
        <w:rPr>
          <w:rFonts w:cs="David" w:hint="cs"/>
          <w:b/>
          <w:bCs/>
          <w:sz w:val="26"/>
          <w:szCs w:val="26"/>
          <w:u w:val="single"/>
          <w:rtl/>
        </w:rPr>
        <w:t>עקרון הסמכות השיורית</w:t>
      </w:r>
    </w:p>
    <w:p w:rsidR="00126A19" w:rsidRDefault="008008E1" w:rsidP="00126A19">
      <w:pPr>
        <w:tabs>
          <w:tab w:val="left" w:pos="3222"/>
        </w:tabs>
        <w:spacing w:after="120" w:line="288" w:lineRule="auto"/>
        <w:jc w:val="both"/>
        <w:rPr>
          <w:rFonts w:cs="David"/>
          <w:sz w:val="24"/>
          <w:szCs w:val="24"/>
          <w:rtl/>
        </w:rPr>
      </w:pPr>
      <w:r w:rsidRPr="00126A19">
        <w:rPr>
          <w:rFonts w:cs="David" w:hint="cs"/>
          <w:b/>
          <w:bCs/>
          <w:sz w:val="24"/>
          <w:szCs w:val="24"/>
          <w:rtl/>
        </w:rPr>
        <w:t>אם התביעה לא עומדת באף אחת מהעילות</w:t>
      </w:r>
      <w:r w:rsidRPr="00EE2CBB">
        <w:rPr>
          <w:rFonts w:cs="David" w:hint="cs"/>
          <w:sz w:val="24"/>
          <w:szCs w:val="24"/>
          <w:rtl/>
        </w:rPr>
        <w:t xml:space="preserve"> </w:t>
      </w:r>
      <w:r w:rsidR="00126A19">
        <w:rPr>
          <w:rFonts w:cs="David" w:hint="cs"/>
          <w:sz w:val="24"/>
          <w:szCs w:val="24"/>
          <w:rtl/>
        </w:rPr>
        <w:t xml:space="preserve">היא </w:t>
      </w:r>
      <w:r w:rsidRPr="00EE2CBB">
        <w:rPr>
          <w:rFonts w:cs="David" w:hint="cs"/>
          <w:sz w:val="24"/>
          <w:szCs w:val="24"/>
          <w:rtl/>
        </w:rPr>
        <w:t>תגיע לביהמ"ש המחוזי</w:t>
      </w:r>
      <w:r w:rsidR="00126A19">
        <w:rPr>
          <w:rFonts w:cs="David" w:hint="cs"/>
          <w:sz w:val="24"/>
          <w:szCs w:val="24"/>
          <w:rtl/>
        </w:rPr>
        <w:t>.</w:t>
      </w:r>
      <w:r w:rsidRPr="00EE2CBB">
        <w:rPr>
          <w:rFonts w:cs="David" w:hint="cs"/>
          <w:sz w:val="24"/>
          <w:szCs w:val="24"/>
          <w:rtl/>
        </w:rPr>
        <w:t xml:space="preserve"> </w:t>
      </w:r>
      <w:r w:rsidRPr="00126A19">
        <w:rPr>
          <w:rFonts w:cs="David" w:hint="cs"/>
          <w:sz w:val="24"/>
          <w:szCs w:val="24"/>
          <w:u w:val="single"/>
          <w:rtl/>
        </w:rPr>
        <w:t>סעיף 40</w:t>
      </w:r>
      <w:r w:rsidR="00126A19">
        <w:rPr>
          <w:rFonts w:cs="David" w:hint="cs"/>
          <w:sz w:val="24"/>
          <w:szCs w:val="24"/>
          <w:rtl/>
        </w:rPr>
        <w:t>:</w:t>
      </w:r>
    </w:p>
    <w:p w:rsidR="008008E1" w:rsidRPr="00EE2CBB" w:rsidRDefault="008008E1" w:rsidP="00126A19">
      <w:pPr>
        <w:tabs>
          <w:tab w:val="left" w:pos="3222"/>
        </w:tabs>
        <w:spacing w:after="120" w:line="288" w:lineRule="auto"/>
        <w:jc w:val="both"/>
        <w:rPr>
          <w:rFonts w:cs="David"/>
          <w:sz w:val="24"/>
          <w:szCs w:val="24"/>
          <w:rtl/>
        </w:rPr>
      </w:pPr>
      <w:r w:rsidRPr="00EE2CBB">
        <w:rPr>
          <w:rFonts w:cs="David" w:hint="cs"/>
          <w:sz w:val="24"/>
          <w:szCs w:val="24"/>
          <w:rtl/>
        </w:rPr>
        <w:t xml:space="preserve"> </w:t>
      </w:r>
      <w:r w:rsidRPr="00126A19">
        <w:rPr>
          <w:rStyle w:val="default"/>
          <w:rFonts w:cs="David" w:hint="cs"/>
          <w:rtl/>
        </w:rPr>
        <w:t>40.</w:t>
      </w:r>
      <w:r w:rsidR="00126A19" w:rsidRPr="00126A19">
        <w:rPr>
          <w:rStyle w:val="default"/>
          <w:rFonts w:cs="David" w:hint="cs"/>
          <w:rtl/>
        </w:rPr>
        <w:t xml:space="preserve"> </w:t>
      </w:r>
      <w:r w:rsidRPr="00126A19">
        <w:rPr>
          <w:rStyle w:val="default"/>
          <w:rFonts w:cs="FrankRuehl" w:hint="cs"/>
          <w:i/>
          <w:iCs/>
          <w:sz w:val="22"/>
          <w:szCs w:val="22"/>
          <w:rtl/>
        </w:rPr>
        <w:t xml:space="preserve"> </w:t>
      </w:r>
      <w:r w:rsidRPr="00126A19">
        <w:rPr>
          <w:rStyle w:val="default"/>
          <w:rFonts w:cs="David" w:hint="cs"/>
          <w:i/>
          <w:iCs/>
          <w:sz w:val="22"/>
          <w:szCs w:val="22"/>
          <w:rtl/>
        </w:rPr>
        <w:t>כל עניין אזרחי או פלילי שאיננו בסמכותו של בית משפט שלום</w:t>
      </w:r>
      <w:r w:rsidRPr="00EE2CBB">
        <w:rPr>
          <w:rStyle w:val="default"/>
          <w:rFonts w:cs="David" w:hint="cs"/>
          <w:i/>
          <w:iCs/>
          <w:sz w:val="24"/>
          <w:szCs w:val="24"/>
          <w:rtl/>
        </w:rPr>
        <w:t>;</w:t>
      </w:r>
      <w:r w:rsidRPr="00EE2CBB">
        <w:rPr>
          <w:rFonts w:cs="David" w:hint="cs"/>
          <w:sz w:val="24"/>
          <w:szCs w:val="24"/>
          <w:rtl/>
        </w:rPr>
        <w:t>. (סעיף ארוך...).</w:t>
      </w:r>
    </w:p>
    <w:p w:rsidR="00126A19" w:rsidRDefault="00126A19" w:rsidP="00126A19">
      <w:pPr>
        <w:tabs>
          <w:tab w:val="left" w:pos="3222"/>
        </w:tabs>
        <w:spacing w:after="120" w:line="288" w:lineRule="auto"/>
        <w:jc w:val="both"/>
        <w:rPr>
          <w:rFonts w:cs="David"/>
          <w:sz w:val="24"/>
          <w:szCs w:val="24"/>
          <w:rtl/>
        </w:rPr>
      </w:pPr>
      <w:r w:rsidRPr="00126A19">
        <w:rPr>
          <w:rFonts w:cs="David" w:hint="cs"/>
          <w:b/>
          <w:bCs/>
          <w:sz w:val="24"/>
          <w:szCs w:val="24"/>
          <w:u w:val="single"/>
          <w:rtl/>
        </w:rPr>
        <w:t>תביעה שכנגד בביהמ"ש המחוזי:</w:t>
      </w:r>
    </w:p>
    <w:p w:rsidR="00126A19" w:rsidRDefault="00B4645A" w:rsidP="00126A19">
      <w:pPr>
        <w:tabs>
          <w:tab w:val="left" w:pos="3222"/>
        </w:tabs>
        <w:spacing w:after="120" w:line="288" w:lineRule="auto"/>
        <w:jc w:val="both"/>
        <w:rPr>
          <w:rFonts w:cs="David"/>
          <w:sz w:val="24"/>
          <w:szCs w:val="24"/>
          <w:rtl/>
        </w:rPr>
      </w:pPr>
      <w:r w:rsidRPr="00EE2CBB">
        <w:rPr>
          <w:rFonts w:cs="David" w:hint="cs"/>
          <w:sz w:val="24"/>
          <w:szCs w:val="24"/>
          <w:rtl/>
        </w:rPr>
        <w:t>המחוזי יכול לדון בכל תביעה שכנגד אצלו</w:t>
      </w:r>
      <w:r w:rsidR="00126A19">
        <w:rPr>
          <w:rFonts w:cs="David" w:hint="cs"/>
          <w:sz w:val="24"/>
          <w:szCs w:val="24"/>
          <w:rtl/>
        </w:rPr>
        <w:t xml:space="preserve"> </w:t>
      </w:r>
      <w:r w:rsidRPr="00126A19">
        <w:rPr>
          <w:rFonts w:cs="David" w:hint="cs"/>
          <w:b/>
          <w:bCs/>
          <w:sz w:val="24"/>
          <w:szCs w:val="24"/>
          <w:rtl/>
        </w:rPr>
        <w:t xml:space="preserve">גם אם היא בסמכות של השלום </w:t>
      </w:r>
      <w:r w:rsidR="00126A19" w:rsidRPr="00126A19">
        <w:rPr>
          <w:rFonts w:cs="David" w:hint="cs"/>
          <w:b/>
          <w:bCs/>
          <w:sz w:val="24"/>
          <w:szCs w:val="24"/>
          <w:rtl/>
        </w:rPr>
        <w:t xml:space="preserve">או בימ"ש </w:t>
      </w:r>
      <w:r w:rsidRPr="00126A19">
        <w:rPr>
          <w:rFonts w:cs="David" w:hint="cs"/>
          <w:b/>
          <w:bCs/>
          <w:sz w:val="24"/>
          <w:szCs w:val="24"/>
          <w:rtl/>
        </w:rPr>
        <w:t>אחר</w:t>
      </w:r>
      <w:r w:rsidRPr="00EE2CBB">
        <w:rPr>
          <w:rFonts w:cs="David" w:hint="cs"/>
          <w:sz w:val="24"/>
          <w:szCs w:val="24"/>
          <w:rtl/>
        </w:rPr>
        <w:t>.</w:t>
      </w:r>
      <w:r w:rsidR="00126A19">
        <w:rPr>
          <w:rFonts w:cs="David" w:hint="cs"/>
          <w:sz w:val="24"/>
          <w:szCs w:val="24"/>
          <w:rtl/>
        </w:rPr>
        <w:t xml:space="preserve"> </w:t>
      </w:r>
      <w:r w:rsidR="00126A19" w:rsidRPr="00126A19">
        <w:rPr>
          <w:rFonts w:cs="David" w:hint="cs"/>
          <w:sz w:val="24"/>
          <w:szCs w:val="24"/>
          <w:u w:val="single"/>
          <w:rtl/>
        </w:rPr>
        <w:t>דוגמא:</w:t>
      </w:r>
      <w:r w:rsidR="00126A19">
        <w:rPr>
          <w:rFonts w:cs="David" w:hint="cs"/>
          <w:sz w:val="24"/>
          <w:szCs w:val="24"/>
          <w:rtl/>
        </w:rPr>
        <w:t xml:space="preserve"> </w:t>
      </w:r>
      <w:r w:rsidRPr="00EE2CBB">
        <w:rPr>
          <w:rFonts w:cs="David" w:hint="cs"/>
          <w:sz w:val="24"/>
          <w:szCs w:val="24"/>
          <w:rtl/>
        </w:rPr>
        <w:t>תביעה</w:t>
      </w:r>
      <w:r w:rsidR="00126A19">
        <w:rPr>
          <w:rFonts w:cs="David" w:hint="cs"/>
          <w:sz w:val="24"/>
          <w:szCs w:val="24"/>
          <w:rtl/>
        </w:rPr>
        <w:t xml:space="preserve"> של 6 מיליון במחוזי,</w:t>
      </w:r>
      <w:r w:rsidRPr="00EE2CBB">
        <w:rPr>
          <w:rFonts w:cs="David" w:hint="cs"/>
          <w:sz w:val="24"/>
          <w:szCs w:val="24"/>
          <w:rtl/>
        </w:rPr>
        <w:t xml:space="preserve"> </w:t>
      </w:r>
      <w:r w:rsidR="00126A19">
        <w:rPr>
          <w:rFonts w:cs="David" w:hint="cs"/>
          <w:sz w:val="24"/>
          <w:szCs w:val="24"/>
          <w:rtl/>
        </w:rPr>
        <w:t xml:space="preserve">ותביעה שכנגד </w:t>
      </w:r>
      <w:r w:rsidRPr="00EE2CBB">
        <w:rPr>
          <w:rFonts w:cs="David" w:hint="cs"/>
          <w:sz w:val="24"/>
          <w:szCs w:val="24"/>
          <w:rtl/>
        </w:rPr>
        <w:t xml:space="preserve">של 2 מיליון </w:t>
      </w:r>
      <w:r w:rsidRPr="00126A19">
        <w:rPr>
          <w:rFonts w:cs="David" w:hint="cs"/>
          <w:b/>
          <w:bCs/>
          <w:sz w:val="24"/>
          <w:szCs w:val="24"/>
          <w:rtl/>
        </w:rPr>
        <w:t>גם אם לא באותו נושא</w:t>
      </w:r>
      <w:r w:rsidRPr="00EE2CBB">
        <w:rPr>
          <w:rFonts w:cs="David" w:hint="cs"/>
          <w:sz w:val="24"/>
          <w:szCs w:val="24"/>
          <w:rtl/>
        </w:rPr>
        <w:t xml:space="preserve">, תהיה בסמכות </w:t>
      </w:r>
      <w:r w:rsidR="00126A19">
        <w:rPr>
          <w:rFonts w:cs="David" w:hint="cs"/>
          <w:sz w:val="24"/>
          <w:szCs w:val="24"/>
          <w:rtl/>
        </w:rPr>
        <w:t>ביהמ"ש המחוזי.</w:t>
      </w:r>
      <w:r w:rsidRPr="00EE2CBB">
        <w:rPr>
          <w:rFonts w:cs="David" w:hint="cs"/>
          <w:sz w:val="24"/>
          <w:szCs w:val="24"/>
          <w:rtl/>
        </w:rPr>
        <w:t xml:space="preserve"> </w:t>
      </w:r>
    </w:p>
    <w:p w:rsidR="00126A19" w:rsidRDefault="00126A19" w:rsidP="00126A19">
      <w:pPr>
        <w:tabs>
          <w:tab w:val="left" w:pos="3222"/>
        </w:tabs>
        <w:spacing w:after="120" w:line="288" w:lineRule="auto"/>
        <w:jc w:val="both"/>
        <w:rPr>
          <w:rFonts w:cs="David"/>
          <w:sz w:val="24"/>
          <w:szCs w:val="24"/>
          <w:rtl/>
        </w:rPr>
      </w:pPr>
      <w:r w:rsidRPr="00126A19">
        <w:rPr>
          <w:rFonts w:cs="David" w:hint="cs"/>
          <w:b/>
          <w:bCs/>
          <w:sz w:val="24"/>
          <w:szCs w:val="24"/>
          <w:rtl/>
        </w:rPr>
        <w:t xml:space="preserve">רואים </w:t>
      </w:r>
      <w:r w:rsidR="00B4645A" w:rsidRPr="00126A19">
        <w:rPr>
          <w:rFonts w:cs="David" w:hint="cs"/>
          <w:b/>
          <w:bCs/>
          <w:sz w:val="24"/>
          <w:szCs w:val="24"/>
          <w:rtl/>
        </w:rPr>
        <w:t>הבדל בין המחוזי לשלום ומעין "הפליה"</w:t>
      </w:r>
      <w:r w:rsidR="00B4645A" w:rsidRPr="00EE2CBB">
        <w:rPr>
          <w:rFonts w:cs="David" w:hint="cs"/>
          <w:sz w:val="24"/>
          <w:szCs w:val="24"/>
          <w:rtl/>
        </w:rPr>
        <w:t xml:space="preserve">- </w:t>
      </w:r>
      <w:r>
        <w:rPr>
          <w:rFonts w:cs="David" w:hint="cs"/>
          <w:sz w:val="24"/>
          <w:szCs w:val="24"/>
          <w:rtl/>
        </w:rPr>
        <w:t xml:space="preserve">ניתן לחשוב על </w:t>
      </w:r>
      <w:r w:rsidR="00B4645A" w:rsidRPr="00EE2CBB">
        <w:rPr>
          <w:rFonts w:cs="David" w:hint="cs"/>
          <w:sz w:val="24"/>
          <w:szCs w:val="24"/>
          <w:rtl/>
        </w:rPr>
        <w:t xml:space="preserve">המחוזי כביהמ"ש שמכללא יכול לעשות כל מה שהשלום יכול לעשות. </w:t>
      </w:r>
    </w:p>
    <w:p w:rsidR="00B4645A" w:rsidRPr="00EE2CBB" w:rsidRDefault="00B4645A" w:rsidP="00126A19">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EE2CBB">
        <w:rPr>
          <w:rFonts w:cs="David" w:hint="cs"/>
          <w:sz w:val="24"/>
          <w:szCs w:val="24"/>
          <w:u w:val="single"/>
          <w:rtl/>
        </w:rPr>
        <w:t>כסיכום</w:t>
      </w:r>
      <w:r w:rsidRPr="00EE2CBB">
        <w:rPr>
          <w:rFonts w:cs="David" w:hint="cs"/>
          <w:sz w:val="24"/>
          <w:szCs w:val="24"/>
          <w:rtl/>
        </w:rPr>
        <w:t xml:space="preserve">: </w:t>
      </w:r>
      <w:r w:rsidRPr="00126A19">
        <w:rPr>
          <w:rFonts w:cs="David" w:hint="cs"/>
          <w:b/>
          <w:bCs/>
          <w:sz w:val="24"/>
          <w:szCs w:val="24"/>
          <w:rtl/>
        </w:rPr>
        <w:t>לנושא התביעה שכנגד יש הסדר מיוחד וסמכות רחבה יותר לביהמ"ש המחוזי</w:t>
      </w:r>
      <w:r w:rsidRPr="00EE2CBB">
        <w:rPr>
          <w:rFonts w:cs="David" w:hint="cs"/>
          <w:sz w:val="24"/>
          <w:szCs w:val="24"/>
          <w:rtl/>
        </w:rPr>
        <w:t>.</w:t>
      </w:r>
    </w:p>
    <w:p w:rsidR="004A56A3" w:rsidRPr="00EE2CBB" w:rsidRDefault="0007180B" w:rsidP="007A1DD5">
      <w:pPr>
        <w:tabs>
          <w:tab w:val="left" w:pos="3222"/>
        </w:tabs>
        <w:spacing w:after="120" w:line="288" w:lineRule="auto"/>
        <w:jc w:val="both"/>
        <w:rPr>
          <w:rFonts w:cs="David"/>
          <w:sz w:val="24"/>
          <w:szCs w:val="24"/>
          <w:rtl/>
        </w:rPr>
      </w:pPr>
      <w:r w:rsidRPr="00126A19">
        <w:rPr>
          <w:rFonts w:cs="David" w:hint="cs"/>
          <w:b/>
          <w:bCs/>
          <w:sz w:val="24"/>
          <w:szCs w:val="24"/>
          <w:u w:val="single"/>
          <w:rtl/>
        </w:rPr>
        <w:t>אם לא ניתן לשום את התביעה</w:t>
      </w:r>
      <w:r w:rsidR="00126A19" w:rsidRPr="00126A19">
        <w:rPr>
          <w:rFonts w:cs="David" w:hint="cs"/>
          <w:sz w:val="24"/>
          <w:szCs w:val="24"/>
          <w:u w:val="single"/>
          <w:rtl/>
        </w:rPr>
        <w:t>:</w:t>
      </w:r>
      <w:r w:rsidR="00126A19">
        <w:rPr>
          <w:rFonts w:cs="David" w:hint="cs"/>
          <w:sz w:val="24"/>
          <w:szCs w:val="24"/>
          <w:rtl/>
        </w:rPr>
        <w:t xml:space="preserve"> </w:t>
      </w:r>
      <w:r w:rsidR="007A1DD5">
        <w:rPr>
          <w:rFonts w:cs="David" w:hint="cs"/>
          <w:sz w:val="24"/>
          <w:szCs w:val="24"/>
          <w:rtl/>
        </w:rPr>
        <w:t xml:space="preserve">גם אז </w:t>
      </w:r>
      <w:r w:rsidRPr="00EE2CBB">
        <w:rPr>
          <w:rFonts w:cs="David" w:hint="cs"/>
          <w:sz w:val="24"/>
          <w:szCs w:val="24"/>
          <w:rtl/>
        </w:rPr>
        <w:t xml:space="preserve">הולכים למחוזי. ניתן לחשוב על ביהמ"ש השלום כמו כל בית משפט אחר </w:t>
      </w:r>
      <w:r w:rsidRPr="00EE2CBB">
        <w:rPr>
          <w:rFonts w:cs="David"/>
          <w:sz w:val="24"/>
          <w:szCs w:val="24"/>
          <w:rtl/>
        </w:rPr>
        <w:t>–</w:t>
      </w:r>
      <w:r w:rsidRPr="00EE2CBB">
        <w:rPr>
          <w:rFonts w:cs="David" w:hint="cs"/>
          <w:sz w:val="24"/>
          <w:szCs w:val="24"/>
          <w:rtl/>
        </w:rPr>
        <w:t>יש לו הגדרות ברורות וכל השאר הולך למחוזי או לשאר המקומות.</w:t>
      </w:r>
    </w:p>
    <w:p w:rsidR="00880C4B" w:rsidRPr="007A1DD5" w:rsidRDefault="00B4645A" w:rsidP="007A1DD5">
      <w:pPr>
        <w:tabs>
          <w:tab w:val="left" w:pos="3222"/>
        </w:tabs>
        <w:spacing w:after="120" w:line="288" w:lineRule="auto"/>
        <w:rPr>
          <w:rFonts w:cs="David"/>
          <w:b/>
          <w:bCs/>
          <w:sz w:val="30"/>
          <w:szCs w:val="30"/>
          <w:u w:val="single"/>
          <w:rtl/>
        </w:rPr>
      </w:pPr>
      <w:r w:rsidRPr="007A1DD5">
        <w:rPr>
          <w:rFonts w:cs="David" w:hint="cs"/>
          <w:b/>
          <w:bCs/>
          <w:sz w:val="30"/>
          <w:szCs w:val="30"/>
          <w:u w:val="single"/>
          <w:rtl/>
        </w:rPr>
        <w:t>מבחן הסעד המבוקש בעת הגשת התביעה</w:t>
      </w:r>
    </w:p>
    <w:p w:rsidR="00B4645A" w:rsidRPr="00EE2CBB" w:rsidRDefault="007A1DD5" w:rsidP="007A1DD5">
      <w:pPr>
        <w:tabs>
          <w:tab w:val="left" w:pos="3222"/>
        </w:tabs>
        <w:spacing w:after="120" w:line="288" w:lineRule="auto"/>
        <w:jc w:val="both"/>
        <w:rPr>
          <w:rFonts w:cs="David"/>
          <w:sz w:val="24"/>
          <w:szCs w:val="24"/>
          <w:rtl/>
        </w:rPr>
      </w:pPr>
      <w:r>
        <w:rPr>
          <w:rFonts w:cs="David" w:hint="cs"/>
          <w:b/>
          <w:bCs/>
          <w:sz w:val="24"/>
          <w:szCs w:val="24"/>
          <w:rtl/>
        </w:rPr>
        <w:t xml:space="preserve">לפי פרשנותו של ביהמ"ש, </w:t>
      </w:r>
      <w:r w:rsidR="00B4645A" w:rsidRPr="007A1DD5">
        <w:rPr>
          <w:rFonts w:cs="David" w:hint="cs"/>
          <w:b/>
          <w:bCs/>
          <w:sz w:val="24"/>
          <w:szCs w:val="24"/>
          <w:rtl/>
        </w:rPr>
        <w:t>סמכותו העניינית נקבעת ע"פ הסעד המבוקש בכתב התביעה</w:t>
      </w:r>
      <w:r w:rsidR="00B4645A" w:rsidRPr="00EE2CBB">
        <w:rPr>
          <w:rFonts w:cs="David" w:hint="cs"/>
          <w:sz w:val="24"/>
          <w:szCs w:val="24"/>
          <w:rtl/>
        </w:rPr>
        <w:t xml:space="preserve">. </w:t>
      </w:r>
    </w:p>
    <w:p w:rsidR="00880C4B" w:rsidRPr="00EE2CBB" w:rsidRDefault="00B4645A" w:rsidP="007A1DD5">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טובי</w:t>
      </w:r>
      <w:r w:rsidR="007A1DD5">
        <w:rPr>
          <w:rFonts w:cs="David" w:hint="cs"/>
          <w:b/>
          <w:bCs/>
          <w:color w:val="C00000"/>
          <w:sz w:val="24"/>
          <w:szCs w:val="24"/>
          <w:u w:val="single"/>
          <w:rtl/>
        </w:rPr>
        <w:t xml:space="preserve"> נגד רפאלי:</w:t>
      </w:r>
      <w:r w:rsidRPr="00EE2CBB">
        <w:rPr>
          <w:rFonts w:cs="David" w:hint="cs"/>
          <w:sz w:val="24"/>
          <w:szCs w:val="24"/>
          <w:rtl/>
        </w:rPr>
        <w:t xml:space="preserve"> עסקת קומבינציה שהסתבכה: השופטים שם מתלבטים ע"פ איזה קריטריון זה נקבע. </w:t>
      </w:r>
      <w:r w:rsidR="007A1DD5" w:rsidRPr="007A1DD5">
        <w:rPr>
          <w:rFonts w:cs="David" w:hint="cs"/>
          <w:sz w:val="24"/>
          <w:szCs w:val="24"/>
          <w:u w:val="single"/>
          <w:rtl/>
        </w:rPr>
        <w:t>העובדות:</w:t>
      </w:r>
      <w:r w:rsidR="007A1DD5">
        <w:rPr>
          <w:rFonts w:cs="David" w:hint="cs"/>
          <w:sz w:val="24"/>
          <w:szCs w:val="24"/>
          <w:rtl/>
        </w:rPr>
        <w:t xml:space="preserve"> </w:t>
      </w:r>
      <w:r w:rsidRPr="00EE2CBB">
        <w:rPr>
          <w:rFonts w:cs="David" w:hint="cs"/>
          <w:sz w:val="24"/>
          <w:szCs w:val="24"/>
          <w:rtl/>
        </w:rPr>
        <w:t>ישנה תביעה שמוגשת נגד קבלן ל</w:t>
      </w:r>
      <w:r w:rsidRPr="007A1DD5">
        <w:rPr>
          <w:rFonts w:cs="David" w:hint="cs"/>
          <w:b/>
          <w:bCs/>
          <w:sz w:val="24"/>
          <w:szCs w:val="24"/>
          <w:rtl/>
        </w:rPr>
        <w:t>"סילוק יד</w:t>
      </w:r>
      <w:r w:rsidR="007A1DD5" w:rsidRPr="007A1DD5">
        <w:rPr>
          <w:rFonts w:cs="David" w:hint="cs"/>
          <w:b/>
          <w:bCs/>
          <w:sz w:val="24"/>
          <w:szCs w:val="24"/>
          <w:rtl/>
        </w:rPr>
        <w:t>"</w:t>
      </w:r>
      <w:r w:rsidRPr="00EE2CBB">
        <w:rPr>
          <w:rFonts w:cs="David" w:hint="cs"/>
          <w:sz w:val="24"/>
          <w:szCs w:val="24"/>
          <w:rtl/>
        </w:rPr>
        <w:t xml:space="preserve"> של קבלן מהקרקע להחזרת נכס. הם רוצים שהוא ישלם להם </w:t>
      </w:r>
      <w:r w:rsidRPr="007A1DD5">
        <w:rPr>
          <w:rFonts w:cs="David" w:hint="cs"/>
          <w:b/>
          <w:bCs/>
          <w:sz w:val="24"/>
          <w:szCs w:val="24"/>
          <w:rtl/>
        </w:rPr>
        <w:t>פיצויים</w:t>
      </w:r>
      <w:r w:rsidRPr="00EE2CBB">
        <w:rPr>
          <w:rFonts w:cs="David" w:hint="cs"/>
          <w:sz w:val="24"/>
          <w:szCs w:val="24"/>
          <w:rtl/>
        </w:rPr>
        <w:t xml:space="preserve">, הם גם רוצים </w:t>
      </w:r>
      <w:r w:rsidRPr="007A1DD5">
        <w:rPr>
          <w:rFonts w:cs="David" w:hint="cs"/>
          <w:b/>
          <w:bCs/>
          <w:sz w:val="24"/>
          <w:szCs w:val="24"/>
          <w:rtl/>
        </w:rPr>
        <w:t>לבטל יפוי כוח</w:t>
      </w:r>
      <w:r w:rsidRPr="00EE2CBB">
        <w:rPr>
          <w:rFonts w:cs="David" w:hint="cs"/>
          <w:sz w:val="24"/>
          <w:szCs w:val="24"/>
          <w:rtl/>
        </w:rPr>
        <w:t xml:space="preserve"> שניתן לו לעשות עסקאות בקרקע.</w:t>
      </w:r>
    </w:p>
    <w:p w:rsidR="00B4645A" w:rsidRPr="00EE2CBB" w:rsidRDefault="00B4645A" w:rsidP="001145A2">
      <w:pPr>
        <w:tabs>
          <w:tab w:val="left" w:pos="3222"/>
        </w:tabs>
        <w:spacing w:after="120" w:line="288" w:lineRule="auto"/>
        <w:jc w:val="both"/>
        <w:rPr>
          <w:rFonts w:cs="David"/>
          <w:sz w:val="24"/>
          <w:szCs w:val="24"/>
          <w:rtl/>
        </w:rPr>
      </w:pPr>
      <w:r w:rsidRPr="007A1DD5">
        <w:rPr>
          <w:rFonts w:cs="David" w:hint="cs"/>
          <w:b/>
          <w:bCs/>
          <w:sz w:val="24"/>
          <w:szCs w:val="24"/>
          <w:u w:val="single"/>
          <w:rtl/>
        </w:rPr>
        <w:t>המחוזי</w:t>
      </w:r>
      <w:r w:rsidR="007A1DD5">
        <w:rPr>
          <w:rFonts w:cs="David" w:hint="cs"/>
          <w:sz w:val="24"/>
          <w:szCs w:val="24"/>
          <w:rtl/>
        </w:rPr>
        <w:t>:</w:t>
      </w:r>
      <w:r w:rsidRPr="00EE2CBB">
        <w:rPr>
          <w:rFonts w:cs="David" w:hint="cs"/>
          <w:sz w:val="24"/>
          <w:szCs w:val="24"/>
          <w:rtl/>
        </w:rPr>
        <w:t xml:space="preserve"> התיק שייך לשלום: סילוק יד נוגע להחזקה</w:t>
      </w:r>
      <w:r w:rsidR="007A1DD5">
        <w:rPr>
          <w:rFonts w:cs="David" w:hint="cs"/>
          <w:sz w:val="24"/>
          <w:szCs w:val="24"/>
          <w:rtl/>
        </w:rPr>
        <w:t xml:space="preserve"> במקרקעין,</w:t>
      </w:r>
      <w:r w:rsidRPr="00EE2CBB">
        <w:rPr>
          <w:rFonts w:cs="David" w:hint="cs"/>
          <w:sz w:val="24"/>
          <w:szCs w:val="24"/>
          <w:rtl/>
        </w:rPr>
        <w:t xml:space="preserve"> </w:t>
      </w:r>
      <w:r w:rsidR="007A1DD5">
        <w:rPr>
          <w:rFonts w:cs="David" w:hint="cs"/>
          <w:sz w:val="24"/>
          <w:szCs w:val="24"/>
          <w:rtl/>
        </w:rPr>
        <w:t>ה</w:t>
      </w:r>
      <w:r w:rsidRPr="00EE2CBB">
        <w:rPr>
          <w:rFonts w:cs="David" w:hint="cs"/>
          <w:sz w:val="24"/>
          <w:szCs w:val="24"/>
          <w:rtl/>
        </w:rPr>
        <w:t xml:space="preserve">פיצויים מותאמים לשלום. </w:t>
      </w:r>
      <w:r w:rsidRPr="007A1DD5">
        <w:rPr>
          <w:rFonts w:cs="David" w:hint="cs"/>
          <w:sz w:val="24"/>
          <w:szCs w:val="24"/>
          <w:u w:val="single"/>
          <w:rtl/>
        </w:rPr>
        <w:t>העותר</w:t>
      </w:r>
      <w:r w:rsidR="007A1DD5">
        <w:rPr>
          <w:rFonts w:cs="David" w:hint="cs"/>
          <w:sz w:val="24"/>
          <w:szCs w:val="24"/>
          <w:u w:val="single"/>
          <w:rtl/>
        </w:rPr>
        <w:t>:</w:t>
      </w:r>
      <w:r w:rsidR="007A1DD5">
        <w:rPr>
          <w:rFonts w:hint="cs"/>
          <w:rtl/>
        </w:rPr>
        <w:t xml:space="preserve"> </w:t>
      </w:r>
      <w:r w:rsidRPr="00EE2CBB">
        <w:rPr>
          <w:rFonts w:cs="David" w:hint="cs"/>
          <w:sz w:val="24"/>
          <w:szCs w:val="24"/>
          <w:rtl/>
        </w:rPr>
        <w:t xml:space="preserve">הסעד של </w:t>
      </w:r>
      <w:r w:rsidRPr="007A1DD5">
        <w:rPr>
          <w:rFonts w:cs="David" w:hint="cs"/>
          <w:sz w:val="24"/>
          <w:szCs w:val="24"/>
          <w:rtl/>
        </w:rPr>
        <w:t>ביטול יפוי הכוח אינו סעד שניתן לשום אותו בשווי כספי אלא הצהרת זכויות</w:t>
      </w:r>
      <w:r w:rsidRPr="00EE2CBB">
        <w:rPr>
          <w:rFonts w:cs="David" w:hint="cs"/>
          <w:sz w:val="24"/>
          <w:szCs w:val="24"/>
          <w:rtl/>
        </w:rPr>
        <w:t xml:space="preserve"> </w:t>
      </w:r>
      <w:r w:rsidR="001145A2">
        <w:rPr>
          <w:rFonts w:cs="David" w:hint="cs"/>
          <w:sz w:val="24"/>
          <w:szCs w:val="24"/>
          <w:rtl/>
        </w:rPr>
        <w:t xml:space="preserve">ולכן </w:t>
      </w:r>
      <w:r w:rsidRPr="00EE2CBB">
        <w:rPr>
          <w:rFonts w:cs="David" w:hint="cs"/>
          <w:sz w:val="24"/>
          <w:szCs w:val="24"/>
          <w:rtl/>
        </w:rPr>
        <w:t xml:space="preserve">בסמכות השיורית של המחוזי. </w:t>
      </w:r>
    </w:p>
    <w:p w:rsidR="00B4645A" w:rsidRPr="00EE2CBB" w:rsidRDefault="00B4645A" w:rsidP="007A1DD5">
      <w:pPr>
        <w:tabs>
          <w:tab w:val="left" w:pos="3222"/>
        </w:tabs>
        <w:spacing w:after="120" w:line="288" w:lineRule="auto"/>
        <w:jc w:val="both"/>
        <w:rPr>
          <w:rFonts w:cs="David"/>
          <w:sz w:val="24"/>
          <w:szCs w:val="24"/>
          <w:rtl/>
        </w:rPr>
      </w:pPr>
      <w:r w:rsidRPr="007A1DD5">
        <w:rPr>
          <w:rFonts w:cs="David" w:hint="cs"/>
          <w:b/>
          <w:bCs/>
          <w:sz w:val="24"/>
          <w:szCs w:val="24"/>
          <w:u w:val="single"/>
          <w:rtl/>
        </w:rPr>
        <w:t xml:space="preserve">השופט עציוני </w:t>
      </w:r>
      <w:r w:rsidR="007A1DD5" w:rsidRPr="007A1DD5">
        <w:rPr>
          <w:rFonts w:cs="David" w:hint="cs"/>
          <w:b/>
          <w:bCs/>
          <w:sz w:val="24"/>
          <w:szCs w:val="24"/>
          <w:u w:val="single"/>
          <w:rtl/>
        </w:rPr>
        <w:t>(</w:t>
      </w:r>
      <w:r w:rsidRPr="007A1DD5">
        <w:rPr>
          <w:rFonts w:cs="David" w:hint="cs"/>
          <w:b/>
          <w:bCs/>
          <w:sz w:val="24"/>
          <w:szCs w:val="24"/>
          <w:u w:val="single"/>
          <w:rtl/>
        </w:rPr>
        <w:t>מיעוט</w:t>
      </w:r>
      <w:r w:rsidR="007A1DD5" w:rsidRPr="007A1DD5">
        <w:rPr>
          <w:rFonts w:cs="David" w:hint="cs"/>
          <w:b/>
          <w:bCs/>
          <w:sz w:val="24"/>
          <w:szCs w:val="24"/>
          <w:u w:val="single"/>
          <w:rtl/>
        </w:rPr>
        <w:t>)</w:t>
      </w:r>
      <w:r w:rsidRPr="00EE2CBB">
        <w:rPr>
          <w:rFonts w:cs="David" w:hint="cs"/>
          <w:sz w:val="24"/>
          <w:szCs w:val="24"/>
          <w:rtl/>
        </w:rPr>
        <w:t>: השאלה</w:t>
      </w:r>
      <w:r w:rsidR="007A1DD5">
        <w:rPr>
          <w:rFonts w:cs="David" w:hint="cs"/>
          <w:sz w:val="24"/>
          <w:szCs w:val="24"/>
          <w:rtl/>
        </w:rPr>
        <w:t xml:space="preserve"> החשובה היא </w:t>
      </w:r>
      <w:r w:rsidR="007A1DD5" w:rsidRPr="007A1DD5">
        <w:rPr>
          <w:rFonts w:cs="David" w:hint="cs"/>
          <w:b/>
          <w:bCs/>
          <w:sz w:val="24"/>
          <w:szCs w:val="24"/>
          <w:u w:val="single"/>
          <w:rtl/>
        </w:rPr>
        <w:t>המהות האמיתית של הסכסוך</w:t>
      </w:r>
      <w:r w:rsidR="007A1DD5">
        <w:rPr>
          <w:rFonts w:cs="David" w:hint="cs"/>
          <w:b/>
          <w:bCs/>
          <w:sz w:val="24"/>
          <w:szCs w:val="24"/>
          <w:rtl/>
        </w:rPr>
        <w:t xml:space="preserve">. במקרה הנ"ל מהבעלות בנכס </w:t>
      </w:r>
      <w:r w:rsidRPr="00EE2CBB">
        <w:rPr>
          <w:rFonts w:cs="David" w:hint="cs"/>
          <w:sz w:val="24"/>
          <w:szCs w:val="24"/>
          <w:rtl/>
        </w:rPr>
        <w:t>ייחתכו כל הסעדים האחרים והמחלוקות האחרות</w:t>
      </w:r>
      <w:r w:rsidR="007A1DD5">
        <w:rPr>
          <w:rFonts w:cs="David" w:hint="cs"/>
          <w:sz w:val="24"/>
          <w:szCs w:val="24"/>
          <w:rtl/>
        </w:rPr>
        <w:t>,</w:t>
      </w:r>
      <w:r w:rsidRPr="00EE2CBB">
        <w:rPr>
          <w:rFonts w:cs="David" w:hint="cs"/>
          <w:sz w:val="24"/>
          <w:szCs w:val="24"/>
          <w:rtl/>
        </w:rPr>
        <w:t xml:space="preserve"> ולכן</w:t>
      </w:r>
      <w:r w:rsidR="007A1DD5">
        <w:rPr>
          <w:rFonts w:cs="David" w:hint="cs"/>
          <w:sz w:val="24"/>
          <w:szCs w:val="24"/>
          <w:rtl/>
        </w:rPr>
        <w:t xml:space="preserve"> במקרה הזה</w:t>
      </w:r>
      <w:r w:rsidRPr="00EE2CBB">
        <w:rPr>
          <w:rFonts w:cs="David" w:hint="cs"/>
          <w:sz w:val="24"/>
          <w:szCs w:val="24"/>
          <w:rtl/>
        </w:rPr>
        <w:t xml:space="preserve"> התיק צריך להיות במחוזי ולא בשלום. </w:t>
      </w:r>
    </w:p>
    <w:p w:rsidR="00B4645A" w:rsidRPr="00EE2CBB" w:rsidRDefault="00B4645A" w:rsidP="001145A2">
      <w:pPr>
        <w:tabs>
          <w:tab w:val="left" w:pos="3222"/>
        </w:tabs>
        <w:spacing w:after="120" w:line="288" w:lineRule="auto"/>
        <w:jc w:val="both"/>
        <w:rPr>
          <w:rFonts w:cs="David"/>
          <w:sz w:val="24"/>
          <w:szCs w:val="24"/>
          <w:rtl/>
        </w:rPr>
      </w:pPr>
      <w:r w:rsidRPr="007A1DD5">
        <w:rPr>
          <w:rFonts w:cs="David" w:hint="cs"/>
          <w:b/>
          <w:bCs/>
          <w:sz w:val="24"/>
          <w:szCs w:val="24"/>
          <w:u w:val="single"/>
          <w:rtl/>
        </w:rPr>
        <w:t>דעת הרוב</w:t>
      </w:r>
      <w:r w:rsidRPr="00EE2CBB">
        <w:rPr>
          <w:rFonts w:cs="David" w:hint="cs"/>
          <w:b/>
          <w:bCs/>
          <w:sz w:val="24"/>
          <w:szCs w:val="24"/>
          <w:rtl/>
        </w:rPr>
        <w:t xml:space="preserve">: </w:t>
      </w:r>
      <w:r w:rsidRPr="007A1DD5">
        <w:rPr>
          <w:rFonts w:cs="David" w:hint="cs"/>
          <w:sz w:val="24"/>
          <w:szCs w:val="24"/>
          <w:u w:val="single"/>
          <w:rtl/>
        </w:rPr>
        <w:t>סעיף 51</w:t>
      </w:r>
      <w:r w:rsidRPr="007A1DD5">
        <w:rPr>
          <w:rFonts w:cs="David" w:hint="cs"/>
          <w:b/>
          <w:bCs/>
          <w:sz w:val="24"/>
          <w:szCs w:val="24"/>
          <w:rtl/>
        </w:rPr>
        <w:t xml:space="preserve"> </w:t>
      </w:r>
      <w:r w:rsidRPr="007A1DD5">
        <w:rPr>
          <w:rFonts w:cs="David" w:hint="cs"/>
          <w:sz w:val="24"/>
          <w:szCs w:val="24"/>
          <w:rtl/>
        </w:rPr>
        <w:t>ניתן לפירוש בדרך</w:t>
      </w:r>
      <w:r w:rsidR="001145A2">
        <w:rPr>
          <w:rFonts w:cs="David" w:hint="cs"/>
          <w:sz w:val="24"/>
          <w:szCs w:val="24"/>
          <w:rtl/>
        </w:rPr>
        <w:t xml:space="preserve"> יותר פורמלית</w:t>
      </w:r>
      <w:r w:rsidRPr="007A1DD5">
        <w:rPr>
          <w:rFonts w:cs="David" w:hint="cs"/>
          <w:sz w:val="24"/>
          <w:szCs w:val="24"/>
          <w:rtl/>
        </w:rPr>
        <w:t xml:space="preserve"> ועדיף</w:t>
      </w:r>
      <w:r w:rsidR="001145A2">
        <w:rPr>
          <w:rFonts w:cs="David" w:hint="cs"/>
          <w:sz w:val="24"/>
          <w:szCs w:val="24"/>
          <w:rtl/>
        </w:rPr>
        <w:t xml:space="preserve"> כך כדי ליצור </w:t>
      </w:r>
      <w:r w:rsidRPr="007A1DD5">
        <w:rPr>
          <w:rFonts w:cs="David" w:hint="cs"/>
          <w:sz w:val="24"/>
          <w:szCs w:val="24"/>
          <w:rtl/>
        </w:rPr>
        <w:t>כלל שנותן וודאות</w:t>
      </w:r>
      <w:r w:rsidRPr="00EE2CBB">
        <w:rPr>
          <w:rFonts w:cs="David" w:hint="cs"/>
          <w:sz w:val="24"/>
          <w:szCs w:val="24"/>
          <w:rtl/>
        </w:rPr>
        <w:t xml:space="preserve">. </w:t>
      </w:r>
      <w:r w:rsidR="001145A2" w:rsidRPr="001145A2">
        <w:rPr>
          <w:rFonts w:cs="David" w:hint="cs"/>
          <w:sz w:val="24"/>
          <w:szCs w:val="24"/>
          <w:rtl/>
        </w:rPr>
        <w:t xml:space="preserve">ולכן </w:t>
      </w:r>
      <w:r w:rsidR="001145A2">
        <w:rPr>
          <w:rFonts w:cs="David" w:hint="cs"/>
          <w:sz w:val="24"/>
          <w:szCs w:val="24"/>
          <w:rtl/>
        </w:rPr>
        <w:t xml:space="preserve"> היצמדות לסעיף תאמר כי </w:t>
      </w:r>
      <w:r w:rsidRPr="001145A2">
        <w:rPr>
          <w:rFonts w:cs="David" w:hint="cs"/>
          <w:sz w:val="24"/>
          <w:szCs w:val="24"/>
          <w:rtl/>
        </w:rPr>
        <w:t>ה</w:t>
      </w:r>
      <w:r w:rsidRPr="00EE2CBB">
        <w:rPr>
          <w:rFonts w:cs="David" w:hint="cs"/>
          <w:sz w:val="24"/>
          <w:szCs w:val="24"/>
          <w:rtl/>
        </w:rPr>
        <w:t xml:space="preserve">סמכות נקבעת </w:t>
      </w:r>
      <w:r w:rsidRPr="001145A2">
        <w:rPr>
          <w:rFonts w:cs="David" w:hint="cs"/>
          <w:b/>
          <w:bCs/>
          <w:sz w:val="24"/>
          <w:szCs w:val="24"/>
          <w:rtl/>
        </w:rPr>
        <w:t xml:space="preserve">ע"פ </w:t>
      </w:r>
      <w:r w:rsidR="007A1DD5" w:rsidRPr="001145A2">
        <w:rPr>
          <w:rFonts w:cs="David" w:hint="cs"/>
          <w:b/>
          <w:bCs/>
          <w:sz w:val="24"/>
          <w:szCs w:val="24"/>
          <w:rtl/>
        </w:rPr>
        <w:t xml:space="preserve">הסעדים שתובע התובע </w:t>
      </w:r>
      <w:r w:rsidRPr="001145A2">
        <w:rPr>
          <w:rFonts w:cs="David" w:hint="cs"/>
          <w:b/>
          <w:bCs/>
          <w:sz w:val="24"/>
          <w:szCs w:val="24"/>
          <w:rtl/>
        </w:rPr>
        <w:t>ולא ע"פ המהות האמיתית</w:t>
      </w:r>
      <w:r w:rsidRPr="00EE2CBB">
        <w:rPr>
          <w:rFonts w:cs="David" w:hint="cs"/>
          <w:sz w:val="24"/>
          <w:szCs w:val="24"/>
          <w:rtl/>
        </w:rPr>
        <w:t xml:space="preserve"> של הסכסוך.</w:t>
      </w:r>
      <w:r w:rsidR="00E04C57" w:rsidRPr="00EE2CBB">
        <w:rPr>
          <w:rFonts w:cs="David" w:hint="cs"/>
          <w:sz w:val="24"/>
          <w:szCs w:val="24"/>
          <w:rtl/>
        </w:rPr>
        <w:t xml:space="preserve"> </w:t>
      </w:r>
      <w:r w:rsidRPr="00EE2CBB">
        <w:rPr>
          <w:rFonts w:cs="David" w:hint="cs"/>
          <w:b/>
          <w:bCs/>
          <w:sz w:val="24"/>
          <w:szCs w:val="24"/>
          <w:rtl/>
        </w:rPr>
        <w:t>זהו מבחן פורמאלי במכוון</w:t>
      </w:r>
      <w:r w:rsidRPr="00EE2CBB">
        <w:rPr>
          <w:rFonts w:cs="David" w:hint="cs"/>
          <w:sz w:val="24"/>
          <w:szCs w:val="24"/>
          <w:rtl/>
        </w:rPr>
        <w:t>- התביעה לפי איך שנוסחה בכתב התביעה</w:t>
      </w:r>
      <w:r w:rsidR="007A1DD5">
        <w:rPr>
          <w:rFonts w:cs="David" w:hint="cs"/>
          <w:sz w:val="24"/>
          <w:szCs w:val="24"/>
          <w:rtl/>
        </w:rPr>
        <w:t xml:space="preserve"> -</w:t>
      </w:r>
      <w:r w:rsidRPr="00EE2CBB">
        <w:rPr>
          <w:rFonts w:cs="David" w:hint="cs"/>
          <w:sz w:val="24"/>
          <w:szCs w:val="24"/>
          <w:rtl/>
        </w:rPr>
        <w:t xml:space="preserve"> מקומה של תביעה לסילוק יד זה </w:t>
      </w:r>
      <w:r w:rsidR="007A1DD5">
        <w:rPr>
          <w:rFonts w:cs="David" w:hint="cs"/>
          <w:sz w:val="24"/>
          <w:szCs w:val="24"/>
          <w:rtl/>
        </w:rPr>
        <w:t>ב</w:t>
      </w:r>
      <w:r w:rsidRPr="00EE2CBB">
        <w:rPr>
          <w:rFonts w:cs="David" w:hint="cs"/>
          <w:sz w:val="24"/>
          <w:szCs w:val="24"/>
          <w:rtl/>
        </w:rPr>
        <w:t xml:space="preserve">שלום. </w:t>
      </w:r>
    </w:p>
    <w:p w:rsidR="00E2393D" w:rsidRPr="00EE2CBB" w:rsidRDefault="001145A2" w:rsidP="001145A2">
      <w:pPr>
        <w:tabs>
          <w:tab w:val="left" w:pos="3222"/>
        </w:tabs>
        <w:spacing w:after="120" w:line="288" w:lineRule="auto"/>
        <w:jc w:val="both"/>
        <w:rPr>
          <w:rFonts w:cs="David"/>
          <w:sz w:val="24"/>
          <w:szCs w:val="24"/>
          <w:rtl/>
        </w:rPr>
      </w:pPr>
      <w:r w:rsidRPr="001145A2">
        <w:rPr>
          <w:rFonts w:cs="David" w:hint="cs"/>
          <w:b/>
          <w:bCs/>
          <w:sz w:val="24"/>
          <w:szCs w:val="24"/>
          <w:u w:val="single"/>
          <w:rtl/>
        </w:rPr>
        <w:t xml:space="preserve">התכלית של </w:t>
      </w:r>
      <w:r w:rsidR="007A1DD5" w:rsidRPr="001145A2">
        <w:rPr>
          <w:rFonts w:cs="David" w:hint="cs"/>
          <w:b/>
          <w:bCs/>
          <w:sz w:val="24"/>
          <w:szCs w:val="24"/>
          <w:u w:val="single"/>
          <w:rtl/>
        </w:rPr>
        <w:t>עציוני</w:t>
      </w:r>
      <w:r w:rsidR="00E2393D" w:rsidRPr="001145A2">
        <w:rPr>
          <w:rFonts w:cs="David" w:hint="cs"/>
          <w:b/>
          <w:bCs/>
          <w:sz w:val="24"/>
          <w:szCs w:val="24"/>
          <w:u w:val="single"/>
          <w:rtl/>
        </w:rPr>
        <w:t>:</w:t>
      </w:r>
      <w:r w:rsidR="00E2393D" w:rsidRPr="00EE2CBB">
        <w:rPr>
          <w:rFonts w:cs="David" w:hint="cs"/>
          <w:sz w:val="24"/>
          <w:szCs w:val="24"/>
          <w:rtl/>
        </w:rPr>
        <w:t xml:space="preserve"> לא לתת לתובעים להסתיר את מהות הסכסוך</w:t>
      </w:r>
      <w:r>
        <w:rPr>
          <w:rFonts w:cs="David" w:hint="cs"/>
          <w:sz w:val="24"/>
          <w:szCs w:val="24"/>
          <w:rtl/>
        </w:rPr>
        <w:t xml:space="preserve"> </w:t>
      </w:r>
      <w:r w:rsidR="00E2393D" w:rsidRPr="00EE2CBB">
        <w:rPr>
          <w:rFonts w:cs="David" w:hint="cs"/>
          <w:sz w:val="24"/>
          <w:szCs w:val="24"/>
          <w:rtl/>
        </w:rPr>
        <w:t>ע"י ניסוח של כתב התביעה</w:t>
      </w:r>
      <w:r>
        <w:rPr>
          <w:rFonts w:cs="David" w:hint="cs"/>
          <w:sz w:val="24"/>
          <w:szCs w:val="24"/>
          <w:rtl/>
        </w:rPr>
        <w:t xml:space="preserve"> שינוסח בהתאם לנוחות מבחינת הסמכות</w:t>
      </w:r>
      <w:r w:rsidR="00E2393D" w:rsidRPr="00EE2CBB">
        <w:rPr>
          <w:rFonts w:cs="David" w:hint="cs"/>
          <w:sz w:val="24"/>
          <w:szCs w:val="24"/>
          <w:rtl/>
        </w:rPr>
        <w:t xml:space="preserve">. </w:t>
      </w:r>
    </w:p>
    <w:p w:rsidR="00865301" w:rsidRPr="00EE2CBB" w:rsidRDefault="0043343A" w:rsidP="007A1DD5">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7A1DD5">
        <w:rPr>
          <w:rFonts w:cs="David" w:hint="cs"/>
          <w:b/>
          <w:bCs/>
          <w:sz w:val="24"/>
          <w:szCs w:val="24"/>
          <w:u w:val="single"/>
          <w:rtl/>
        </w:rPr>
        <w:t>לסיכום:</w:t>
      </w:r>
      <w:r w:rsidRPr="00EE2CBB">
        <w:rPr>
          <w:rFonts w:cs="David" w:hint="cs"/>
          <w:sz w:val="24"/>
          <w:szCs w:val="24"/>
          <w:rtl/>
        </w:rPr>
        <w:t xml:space="preserve"> הסמכות העניינית היא דבר שניתן להתפשר עליו תמורת הוודאות.</w:t>
      </w:r>
    </w:p>
    <w:p w:rsidR="00E66474" w:rsidRPr="00EE2CBB" w:rsidRDefault="00E66474" w:rsidP="001145A2">
      <w:pPr>
        <w:tabs>
          <w:tab w:val="left" w:pos="3222"/>
        </w:tabs>
        <w:spacing w:after="120" w:line="288" w:lineRule="auto"/>
        <w:jc w:val="both"/>
        <w:rPr>
          <w:rFonts w:cs="David"/>
          <w:b/>
          <w:bCs/>
          <w:sz w:val="24"/>
          <w:szCs w:val="24"/>
          <w:u w:val="single"/>
          <w:rtl/>
        </w:rPr>
      </w:pPr>
      <w:r w:rsidRPr="00EE2CBB">
        <w:rPr>
          <w:rFonts w:cs="David" w:hint="cs"/>
          <w:b/>
          <w:bCs/>
          <w:sz w:val="24"/>
          <w:szCs w:val="24"/>
          <w:u w:val="single"/>
          <w:rtl/>
        </w:rPr>
        <w:t xml:space="preserve">מבחן הסעד מעורר בעיות יישומיות: </w:t>
      </w:r>
    </w:p>
    <w:p w:rsidR="001145A2" w:rsidRDefault="00E66474" w:rsidP="001145A2">
      <w:pPr>
        <w:pStyle w:val="ListParagraph"/>
        <w:numPr>
          <w:ilvl w:val="0"/>
          <w:numId w:val="35"/>
        </w:numPr>
        <w:tabs>
          <w:tab w:val="left" w:pos="3222"/>
        </w:tabs>
        <w:spacing w:after="120" w:line="288" w:lineRule="auto"/>
        <w:jc w:val="both"/>
        <w:rPr>
          <w:rFonts w:cs="David"/>
          <w:sz w:val="24"/>
          <w:szCs w:val="24"/>
        </w:rPr>
      </w:pPr>
      <w:r w:rsidRPr="001145A2">
        <w:rPr>
          <w:rFonts w:cs="David" w:hint="cs"/>
          <w:b/>
          <w:bCs/>
          <w:sz w:val="24"/>
          <w:szCs w:val="24"/>
          <w:rtl/>
        </w:rPr>
        <w:t>בעיית השינוי על פני הזמן</w:t>
      </w:r>
      <w:r w:rsidR="001145A2">
        <w:rPr>
          <w:rFonts w:cs="David" w:hint="cs"/>
          <w:b/>
          <w:bCs/>
          <w:sz w:val="24"/>
          <w:szCs w:val="24"/>
          <w:rtl/>
        </w:rPr>
        <w:t xml:space="preserve"> בביהמ"ש השלום</w:t>
      </w:r>
      <w:r w:rsidRPr="00EE2CBB">
        <w:rPr>
          <w:rFonts w:cs="David" w:hint="cs"/>
          <w:sz w:val="24"/>
          <w:szCs w:val="24"/>
          <w:rtl/>
        </w:rPr>
        <w:t xml:space="preserve">: </w:t>
      </w:r>
      <w:r w:rsidRPr="001145A2">
        <w:rPr>
          <w:rFonts w:cs="David" w:hint="cs"/>
          <w:sz w:val="24"/>
          <w:szCs w:val="24"/>
          <w:u w:val="single"/>
          <w:rtl/>
        </w:rPr>
        <w:t>מה קורה אם יש שינוי באופי התביעה תו"כ ההליך?</w:t>
      </w:r>
      <w:r w:rsidRPr="00EE2CBB">
        <w:rPr>
          <w:rFonts w:cs="David" w:hint="cs"/>
          <w:sz w:val="24"/>
          <w:szCs w:val="24"/>
          <w:rtl/>
        </w:rPr>
        <w:t xml:space="preserve"> דבר טיפוסי שיכו</w:t>
      </w:r>
      <w:r w:rsidR="001145A2">
        <w:rPr>
          <w:rFonts w:cs="David" w:hint="cs"/>
          <w:sz w:val="24"/>
          <w:szCs w:val="24"/>
          <w:rtl/>
        </w:rPr>
        <w:t xml:space="preserve">ל להשתנות במהלך הזמן הוא עדכון </w:t>
      </w:r>
      <w:r w:rsidRPr="00EE2CBB">
        <w:rPr>
          <w:rFonts w:cs="David" w:hint="cs"/>
          <w:sz w:val="24"/>
          <w:szCs w:val="24"/>
          <w:rtl/>
        </w:rPr>
        <w:t>סכום</w:t>
      </w:r>
      <w:r w:rsidR="001145A2">
        <w:rPr>
          <w:rFonts w:cs="David" w:hint="cs"/>
          <w:sz w:val="24"/>
          <w:szCs w:val="24"/>
          <w:rtl/>
        </w:rPr>
        <w:t xml:space="preserve"> הפיצויים לדוגמא</w:t>
      </w:r>
      <w:r w:rsidRPr="00EE2CBB">
        <w:rPr>
          <w:rFonts w:cs="David" w:hint="cs"/>
          <w:sz w:val="24"/>
          <w:szCs w:val="24"/>
          <w:rtl/>
        </w:rPr>
        <w:t xml:space="preserve">. </w:t>
      </w:r>
    </w:p>
    <w:p w:rsidR="001145A2" w:rsidRDefault="00E66474" w:rsidP="001145A2">
      <w:pPr>
        <w:pStyle w:val="ListParagraph"/>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ספקטור נ' מגדל</w:t>
      </w:r>
      <w:r w:rsidRPr="00EE2CBB">
        <w:rPr>
          <w:rFonts w:cs="David" w:hint="cs"/>
          <w:sz w:val="24"/>
          <w:szCs w:val="24"/>
          <w:rtl/>
        </w:rPr>
        <w:t xml:space="preserve">: תביעה נגד מגדל, חב' ביטוח בשביל פיצויים בגין נזקי גוף מכוח הפלת"ד. </w:t>
      </w:r>
      <w:r w:rsidR="001145A2" w:rsidRPr="001145A2">
        <w:rPr>
          <w:rFonts w:cs="David" w:hint="cs"/>
          <w:sz w:val="24"/>
          <w:szCs w:val="24"/>
          <w:u w:val="single"/>
          <w:rtl/>
        </w:rPr>
        <w:t xml:space="preserve">לפי </w:t>
      </w:r>
      <w:r w:rsidRPr="001145A2">
        <w:rPr>
          <w:rFonts w:cs="David" w:hint="cs"/>
          <w:sz w:val="24"/>
          <w:szCs w:val="24"/>
          <w:u w:val="single"/>
          <w:rtl/>
        </w:rPr>
        <w:t>תקנה 16(ג)-</w:t>
      </w:r>
      <w:r w:rsidRPr="00EE2CBB">
        <w:rPr>
          <w:rFonts w:cs="David" w:hint="cs"/>
          <w:sz w:val="24"/>
          <w:szCs w:val="24"/>
          <w:rtl/>
        </w:rPr>
        <w:t xml:space="preserve"> לא חייב לנקוב בסכום הנזק </w:t>
      </w:r>
      <w:r w:rsidR="001145A2">
        <w:rPr>
          <w:rFonts w:cs="David" w:hint="cs"/>
          <w:sz w:val="24"/>
          <w:szCs w:val="24"/>
          <w:rtl/>
        </w:rPr>
        <w:t>ב</w:t>
      </w:r>
      <w:r w:rsidRPr="00EE2CBB">
        <w:rPr>
          <w:rFonts w:cs="David" w:hint="cs"/>
          <w:sz w:val="24"/>
          <w:szCs w:val="24"/>
          <w:rtl/>
        </w:rPr>
        <w:t xml:space="preserve">תחילת ההליך- </w:t>
      </w:r>
      <w:r w:rsidR="001145A2">
        <w:rPr>
          <w:rFonts w:cs="David" w:hint="cs"/>
          <w:sz w:val="24"/>
          <w:szCs w:val="24"/>
          <w:rtl/>
        </w:rPr>
        <w:t>כי הוא מוערך ע"י מומחים במהלכו</w:t>
      </w:r>
      <w:r w:rsidRPr="00EE2CBB">
        <w:rPr>
          <w:rFonts w:cs="David" w:hint="cs"/>
          <w:sz w:val="24"/>
          <w:szCs w:val="24"/>
          <w:rtl/>
        </w:rPr>
        <w:t xml:space="preserve">. התביעה הוגשה לשלום והיתה הערכה לסכום נמוך מתחת לגבול. תו"כ הבירור התברר כי הסכום עולה מעל לתקרה ששייכת לסמכות השיורית של המחוזי. </w:t>
      </w:r>
      <w:r w:rsidRPr="00EE2CBB">
        <w:rPr>
          <w:rFonts w:cs="David" w:hint="cs"/>
          <w:b/>
          <w:bCs/>
          <w:sz w:val="24"/>
          <w:szCs w:val="24"/>
          <w:u w:val="single"/>
          <w:rtl/>
        </w:rPr>
        <w:t>ביהמ"ש העליון</w:t>
      </w:r>
      <w:r w:rsidRPr="00EE2CBB">
        <w:rPr>
          <w:rFonts w:cs="David" w:hint="cs"/>
          <w:sz w:val="24"/>
          <w:szCs w:val="24"/>
          <w:u w:val="single"/>
          <w:rtl/>
        </w:rPr>
        <w:t>:</w:t>
      </w:r>
      <w:r w:rsidRPr="00EE2CBB">
        <w:rPr>
          <w:rFonts w:cs="David" w:hint="cs"/>
          <w:sz w:val="24"/>
          <w:szCs w:val="24"/>
          <w:rtl/>
        </w:rPr>
        <w:t xml:space="preserve"> במצב זה, למרות שהסמכות נקבעת ע"פ הסעד המבוקש</w:t>
      </w:r>
      <w:r w:rsidR="001145A2">
        <w:rPr>
          <w:rFonts w:cs="David" w:hint="cs"/>
          <w:sz w:val="24"/>
          <w:szCs w:val="24"/>
          <w:rtl/>
        </w:rPr>
        <w:t>,</w:t>
      </w:r>
      <w:r w:rsidRPr="00EE2CBB">
        <w:rPr>
          <w:rFonts w:cs="David" w:hint="cs"/>
          <w:sz w:val="24"/>
          <w:szCs w:val="24"/>
          <w:rtl/>
        </w:rPr>
        <w:t xml:space="preserve"> השלום </w:t>
      </w:r>
      <w:r w:rsidR="001145A2">
        <w:rPr>
          <w:rFonts w:cs="David" w:hint="cs"/>
          <w:sz w:val="24"/>
          <w:szCs w:val="24"/>
          <w:rtl/>
        </w:rPr>
        <w:t xml:space="preserve">יאפשר </w:t>
      </w:r>
      <w:r w:rsidRPr="00EE2CBB">
        <w:rPr>
          <w:rFonts w:cs="David" w:hint="cs"/>
          <w:sz w:val="24"/>
          <w:szCs w:val="24"/>
          <w:rtl/>
        </w:rPr>
        <w:t>לתקן את כתב התביעה לפי הליך מסוים, ו</w:t>
      </w:r>
      <w:r w:rsidRPr="001145A2">
        <w:rPr>
          <w:rFonts w:cs="David" w:hint="cs"/>
          <w:sz w:val="24"/>
          <w:szCs w:val="24"/>
          <w:rtl/>
        </w:rPr>
        <w:t>התיקון עצמו יפקיע את הסמכות של השלום והוא יעביר את הדיון למחוזי באמצעות ההסדר של</w:t>
      </w:r>
      <w:r w:rsidRPr="001145A2">
        <w:rPr>
          <w:rFonts w:cs="David" w:hint="cs"/>
          <w:b/>
          <w:bCs/>
          <w:sz w:val="24"/>
          <w:szCs w:val="24"/>
          <w:rtl/>
        </w:rPr>
        <w:t xml:space="preserve"> </w:t>
      </w:r>
      <w:r w:rsidRPr="001145A2">
        <w:rPr>
          <w:rFonts w:cs="David" w:hint="cs"/>
          <w:sz w:val="24"/>
          <w:szCs w:val="24"/>
          <w:u w:val="single"/>
          <w:rtl/>
        </w:rPr>
        <w:t>סעיף 79(א).</w:t>
      </w:r>
    </w:p>
    <w:p w:rsidR="00E66474" w:rsidRPr="00EE2CBB" w:rsidRDefault="00E66474" w:rsidP="001145A2">
      <w:pPr>
        <w:pStyle w:val="ListParagraph"/>
        <w:tabs>
          <w:tab w:val="left" w:pos="3222"/>
        </w:tabs>
        <w:spacing w:after="120" w:line="288" w:lineRule="auto"/>
        <w:jc w:val="both"/>
        <w:rPr>
          <w:rFonts w:cs="David"/>
          <w:sz w:val="24"/>
          <w:szCs w:val="24"/>
          <w:rtl/>
        </w:rPr>
      </w:pPr>
      <w:r w:rsidRPr="00EE2CBB">
        <w:rPr>
          <w:rFonts w:cs="David" w:hint="cs"/>
          <w:b/>
          <w:bCs/>
          <w:sz w:val="24"/>
          <w:szCs w:val="24"/>
          <w:u w:val="single"/>
          <w:rtl/>
        </w:rPr>
        <w:t>השופט ריבלין בפס"ד רובין-</w:t>
      </w:r>
      <w:r w:rsidRPr="00EE2CBB">
        <w:rPr>
          <w:rFonts w:cs="David" w:hint="cs"/>
          <w:sz w:val="24"/>
          <w:szCs w:val="24"/>
          <w:rtl/>
        </w:rPr>
        <w:t xml:space="preserve"> זהו הסדר מיוחד שנקבע לעניין זה- סטייה מהעיקרון לפיו הסמכות נקנית בכתב התביעה- כאן השלום </w:t>
      </w:r>
      <w:r w:rsidRPr="001145A2">
        <w:rPr>
          <w:rFonts w:cs="David" w:hint="cs"/>
          <w:b/>
          <w:bCs/>
          <w:sz w:val="24"/>
          <w:szCs w:val="24"/>
          <w:rtl/>
        </w:rPr>
        <w:t>מאבד את סמכותו תו"כ ההליך</w:t>
      </w:r>
      <w:r w:rsidRPr="00EE2CBB">
        <w:rPr>
          <w:rFonts w:cs="David" w:hint="cs"/>
          <w:sz w:val="24"/>
          <w:szCs w:val="24"/>
          <w:rtl/>
        </w:rPr>
        <w:t xml:space="preserve"> ומחויב להעביר אותו.</w:t>
      </w:r>
    </w:p>
    <w:p w:rsidR="001145A2" w:rsidRDefault="001145A2" w:rsidP="001145A2">
      <w:pPr>
        <w:pStyle w:val="ListParagraph"/>
        <w:numPr>
          <w:ilvl w:val="0"/>
          <w:numId w:val="35"/>
        </w:numPr>
        <w:tabs>
          <w:tab w:val="left" w:pos="3222"/>
        </w:tabs>
        <w:spacing w:after="120" w:line="288" w:lineRule="auto"/>
        <w:jc w:val="both"/>
        <w:rPr>
          <w:rFonts w:cs="David"/>
          <w:sz w:val="24"/>
          <w:szCs w:val="24"/>
        </w:rPr>
      </w:pPr>
      <w:r w:rsidRPr="001145A2">
        <w:rPr>
          <w:rFonts w:cs="David" w:hint="cs"/>
          <w:b/>
          <w:bCs/>
          <w:sz w:val="24"/>
          <w:szCs w:val="24"/>
          <w:u w:val="single"/>
          <w:rtl/>
        </w:rPr>
        <w:t xml:space="preserve">שינוי על פני זמן </w:t>
      </w:r>
      <w:r>
        <w:rPr>
          <w:rFonts w:cs="David" w:hint="cs"/>
          <w:b/>
          <w:bCs/>
          <w:sz w:val="24"/>
          <w:szCs w:val="24"/>
          <w:u w:val="single"/>
          <w:rtl/>
        </w:rPr>
        <w:t xml:space="preserve">בביהמ"ש </w:t>
      </w:r>
      <w:r w:rsidRPr="001145A2">
        <w:rPr>
          <w:rFonts w:cs="David" w:hint="cs"/>
          <w:b/>
          <w:bCs/>
          <w:sz w:val="24"/>
          <w:szCs w:val="24"/>
          <w:u w:val="single"/>
          <w:rtl/>
        </w:rPr>
        <w:t>המחוזי</w:t>
      </w:r>
      <w:r>
        <w:rPr>
          <w:rFonts w:cs="David" w:hint="cs"/>
          <w:b/>
          <w:bCs/>
          <w:color w:val="C00000"/>
          <w:sz w:val="24"/>
          <w:szCs w:val="24"/>
          <w:u w:val="single"/>
          <w:rtl/>
        </w:rPr>
        <w:t xml:space="preserve"> </w:t>
      </w:r>
      <w:r w:rsidR="00C77A8C" w:rsidRPr="00EE2CBB">
        <w:rPr>
          <w:rFonts w:cs="David" w:hint="cs"/>
          <w:b/>
          <w:bCs/>
          <w:color w:val="C00000"/>
          <w:sz w:val="24"/>
          <w:szCs w:val="24"/>
          <w:u w:val="single"/>
          <w:rtl/>
        </w:rPr>
        <w:t>פס"ד רובין נגד אפלבוים</w:t>
      </w:r>
      <w:r>
        <w:rPr>
          <w:rFonts w:cs="David" w:hint="cs"/>
          <w:b/>
          <w:bCs/>
          <w:color w:val="C00000"/>
          <w:sz w:val="24"/>
          <w:szCs w:val="24"/>
          <w:u w:val="single"/>
          <w:rtl/>
        </w:rPr>
        <w:t>:</w:t>
      </w:r>
      <w:r w:rsidR="00C77A8C" w:rsidRPr="00EE2CBB">
        <w:rPr>
          <w:rFonts w:cs="David" w:hint="cs"/>
          <w:sz w:val="24"/>
          <w:szCs w:val="24"/>
          <w:rtl/>
        </w:rPr>
        <w:t xml:space="preserve"> </w:t>
      </w:r>
      <w:r w:rsidR="00C77A8C" w:rsidRPr="001145A2">
        <w:rPr>
          <w:rFonts w:cs="David" w:hint="cs"/>
          <w:sz w:val="24"/>
          <w:szCs w:val="24"/>
          <w:u w:val="single"/>
          <w:rtl/>
        </w:rPr>
        <w:t>השא</w:t>
      </w:r>
      <w:r w:rsidR="00D448C1" w:rsidRPr="001145A2">
        <w:rPr>
          <w:rFonts w:cs="David" w:hint="cs"/>
          <w:sz w:val="24"/>
          <w:szCs w:val="24"/>
          <w:u w:val="single"/>
          <w:rtl/>
        </w:rPr>
        <w:t>לה לענייננו</w:t>
      </w:r>
      <w:r w:rsidR="00D448C1" w:rsidRPr="00EE2CBB">
        <w:rPr>
          <w:rFonts w:cs="David" w:hint="cs"/>
          <w:sz w:val="24"/>
          <w:szCs w:val="24"/>
          <w:rtl/>
        </w:rPr>
        <w:t>: אם כתב התביעה מתוקן</w:t>
      </w:r>
      <w:r w:rsidR="00C77A8C" w:rsidRPr="00EE2CBB">
        <w:rPr>
          <w:rFonts w:cs="David" w:hint="cs"/>
          <w:sz w:val="24"/>
          <w:szCs w:val="24"/>
          <w:rtl/>
        </w:rPr>
        <w:t xml:space="preserve"> במהלך ההליך באופן בו הסכום יורד מתחת לגבול של המחוזי לשלום. </w:t>
      </w:r>
      <w:r>
        <w:rPr>
          <w:rFonts w:cs="David" w:hint="cs"/>
          <w:sz w:val="24"/>
          <w:szCs w:val="24"/>
          <w:rtl/>
        </w:rPr>
        <w:t xml:space="preserve">עלתה טענה </w:t>
      </w:r>
      <w:r w:rsidR="00C77A8C" w:rsidRPr="00EE2CBB">
        <w:rPr>
          <w:rFonts w:cs="David" w:hint="cs"/>
          <w:sz w:val="24"/>
          <w:szCs w:val="24"/>
          <w:rtl/>
        </w:rPr>
        <w:t>כי ניתן להחיל את ספקטור הפוך.</w:t>
      </w:r>
    </w:p>
    <w:p w:rsidR="005B4289" w:rsidRPr="00EE2CBB" w:rsidRDefault="001145A2" w:rsidP="001145A2">
      <w:pPr>
        <w:pStyle w:val="ListParagraph"/>
        <w:tabs>
          <w:tab w:val="left" w:pos="3222"/>
        </w:tabs>
        <w:spacing w:after="120" w:line="288" w:lineRule="auto"/>
        <w:jc w:val="both"/>
        <w:rPr>
          <w:rFonts w:cs="David"/>
          <w:sz w:val="24"/>
          <w:szCs w:val="24"/>
          <w:rtl/>
        </w:rPr>
      </w:pPr>
      <w:r w:rsidRPr="001145A2">
        <w:rPr>
          <w:rFonts w:cs="David" w:hint="cs"/>
          <w:b/>
          <w:bCs/>
          <w:sz w:val="24"/>
          <w:szCs w:val="24"/>
          <w:u w:val="single"/>
          <w:rtl/>
        </w:rPr>
        <w:t xml:space="preserve">השופט </w:t>
      </w:r>
      <w:r w:rsidR="00C77A8C" w:rsidRPr="001145A2">
        <w:rPr>
          <w:rFonts w:cs="David" w:hint="cs"/>
          <w:b/>
          <w:bCs/>
          <w:sz w:val="24"/>
          <w:szCs w:val="24"/>
          <w:u w:val="single"/>
          <w:rtl/>
        </w:rPr>
        <w:t>ריבלין</w:t>
      </w:r>
      <w:r>
        <w:rPr>
          <w:rFonts w:cs="David" w:hint="cs"/>
          <w:b/>
          <w:bCs/>
          <w:sz w:val="24"/>
          <w:szCs w:val="24"/>
          <w:rtl/>
        </w:rPr>
        <w:t>:</w:t>
      </w:r>
      <w:r w:rsidR="00C77A8C" w:rsidRPr="00EE2CBB">
        <w:rPr>
          <w:rFonts w:cs="David" w:hint="cs"/>
          <w:b/>
          <w:bCs/>
          <w:sz w:val="24"/>
          <w:szCs w:val="24"/>
          <w:rtl/>
        </w:rPr>
        <w:t xml:space="preserve"> </w:t>
      </w:r>
      <w:r w:rsidR="00C77A8C" w:rsidRPr="00E04A0B">
        <w:rPr>
          <w:rFonts w:cs="David" w:hint="cs"/>
          <w:sz w:val="24"/>
          <w:szCs w:val="24"/>
          <w:rtl/>
        </w:rPr>
        <w:t>ספקטור היה חריג ספציפי להסדר והוא</w:t>
      </w:r>
      <w:r w:rsidR="00C77A8C" w:rsidRPr="001145A2">
        <w:rPr>
          <w:rFonts w:cs="David" w:hint="cs"/>
          <w:b/>
          <w:bCs/>
          <w:sz w:val="24"/>
          <w:szCs w:val="24"/>
          <w:u w:val="single"/>
          <w:rtl/>
        </w:rPr>
        <w:t xml:space="preserve"> לא עובד לכיוון ההפוך</w:t>
      </w:r>
      <w:r>
        <w:rPr>
          <w:rFonts w:cs="David" w:hint="cs"/>
          <w:sz w:val="24"/>
          <w:szCs w:val="24"/>
          <w:rtl/>
        </w:rPr>
        <w:t>:</w:t>
      </w:r>
      <w:r w:rsidR="00C77A8C" w:rsidRPr="00EE2CBB">
        <w:rPr>
          <w:rFonts w:cs="David" w:hint="cs"/>
          <w:sz w:val="24"/>
          <w:szCs w:val="24"/>
          <w:rtl/>
        </w:rPr>
        <w:t xml:space="preserve"> המחוזי קנה את הסמכות והסמכות </w:t>
      </w:r>
      <w:r>
        <w:rPr>
          <w:rFonts w:cs="David" w:hint="cs"/>
          <w:sz w:val="24"/>
          <w:szCs w:val="24"/>
          <w:rtl/>
        </w:rPr>
        <w:t>נשארת גם אם הסכום ירד מתחת לתקרה</w:t>
      </w:r>
      <w:r w:rsidR="00C77A8C" w:rsidRPr="00EE2CBB">
        <w:rPr>
          <w:rFonts w:cs="David" w:hint="cs"/>
          <w:sz w:val="24"/>
          <w:szCs w:val="24"/>
          <w:rtl/>
        </w:rPr>
        <w:t>.</w:t>
      </w:r>
      <w:r>
        <w:rPr>
          <w:rFonts w:cs="David" w:hint="cs"/>
          <w:sz w:val="24"/>
          <w:szCs w:val="24"/>
          <w:rtl/>
        </w:rPr>
        <w:t xml:space="preserve"> </w:t>
      </w:r>
      <w:r w:rsidRPr="00E04A0B">
        <w:rPr>
          <w:rFonts w:cs="David" w:hint="cs"/>
          <w:b/>
          <w:bCs/>
          <w:sz w:val="24"/>
          <w:szCs w:val="24"/>
          <w:rtl/>
        </w:rPr>
        <w:t>ההצדקה העקרונית</w:t>
      </w:r>
      <w:r w:rsidR="00C77A8C" w:rsidRPr="00E04A0B">
        <w:rPr>
          <w:rFonts w:cs="David" w:hint="cs"/>
          <w:sz w:val="24"/>
          <w:szCs w:val="24"/>
          <w:rtl/>
        </w:rPr>
        <w:t>:</w:t>
      </w:r>
      <w:r w:rsidR="00C77A8C" w:rsidRPr="00EE2CBB">
        <w:rPr>
          <w:rFonts w:cs="David" w:hint="cs"/>
          <w:sz w:val="24"/>
          <w:szCs w:val="24"/>
          <w:rtl/>
        </w:rPr>
        <w:t xml:space="preserve"> מחוזי </w:t>
      </w:r>
      <w:r>
        <w:rPr>
          <w:rFonts w:cs="David" w:hint="cs"/>
          <w:sz w:val="24"/>
          <w:szCs w:val="24"/>
          <w:rtl/>
        </w:rPr>
        <w:t xml:space="preserve">בכל מקרה </w:t>
      </w:r>
      <w:r w:rsidR="00C77A8C" w:rsidRPr="00EE2CBB">
        <w:rPr>
          <w:rFonts w:cs="David" w:hint="cs"/>
          <w:sz w:val="24"/>
          <w:szCs w:val="24"/>
          <w:rtl/>
        </w:rPr>
        <w:t>דן</w:t>
      </w:r>
      <w:r>
        <w:rPr>
          <w:rFonts w:cs="David" w:hint="cs"/>
          <w:sz w:val="24"/>
          <w:szCs w:val="24"/>
          <w:rtl/>
        </w:rPr>
        <w:t xml:space="preserve"> בד"כ</w:t>
      </w:r>
      <w:r w:rsidR="00C77A8C" w:rsidRPr="00EE2CBB">
        <w:rPr>
          <w:rFonts w:cs="David" w:hint="cs"/>
          <w:sz w:val="24"/>
          <w:szCs w:val="24"/>
          <w:rtl/>
        </w:rPr>
        <w:t xml:space="preserve"> בשאלות מהסוג הזה בערעורים ומוסמך לפסוק, יותר מזה, אם אני מגיש תביעה של 5 מיליון במחוזי, נניח וביהמ"ש משתכנע על סכום נמוך יותר </w:t>
      </w:r>
      <w:r w:rsidR="00C77A8C" w:rsidRPr="00EE2CBB">
        <w:rPr>
          <w:rFonts w:cs="David"/>
          <w:sz w:val="24"/>
          <w:szCs w:val="24"/>
          <w:rtl/>
        </w:rPr>
        <w:t>–</w:t>
      </w:r>
      <w:r>
        <w:rPr>
          <w:rFonts w:cs="David" w:hint="cs"/>
          <w:sz w:val="24"/>
          <w:szCs w:val="24"/>
          <w:rtl/>
        </w:rPr>
        <w:t xml:space="preserve"> ברור שהוא מוסמך לפסוק 2 מיליון.</w:t>
      </w:r>
      <w:r w:rsidR="00C77A8C" w:rsidRPr="00EE2CBB">
        <w:rPr>
          <w:rFonts w:cs="David" w:hint="cs"/>
          <w:sz w:val="24"/>
          <w:szCs w:val="24"/>
          <w:rtl/>
        </w:rPr>
        <w:t xml:space="preserve"> </w:t>
      </w:r>
    </w:p>
    <w:p w:rsidR="00FC4624" w:rsidRPr="001145A2" w:rsidRDefault="008E7EE0" w:rsidP="008E7EE0">
      <w:pPr>
        <w:pStyle w:val="ListParagraph"/>
        <w:numPr>
          <w:ilvl w:val="0"/>
          <w:numId w:val="35"/>
        </w:numPr>
        <w:tabs>
          <w:tab w:val="left" w:pos="3222"/>
        </w:tabs>
        <w:spacing w:after="120" w:line="288" w:lineRule="auto"/>
        <w:jc w:val="both"/>
        <w:rPr>
          <w:rFonts w:cs="David"/>
          <w:sz w:val="24"/>
          <w:szCs w:val="24"/>
          <w:rtl/>
        </w:rPr>
      </w:pPr>
      <w:r>
        <w:rPr>
          <w:rFonts w:cs="David" w:hint="cs"/>
          <w:b/>
          <w:bCs/>
          <w:sz w:val="24"/>
          <w:szCs w:val="24"/>
          <w:u w:val="single"/>
          <w:rtl/>
        </w:rPr>
        <w:t>שינוי באופן התביעה מ</w:t>
      </w:r>
      <w:r w:rsidR="004364C8" w:rsidRPr="001145A2">
        <w:rPr>
          <w:rFonts w:cs="David" w:hint="cs"/>
          <w:b/>
          <w:bCs/>
          <w:sz w:val="24"/>
          <w:szCs w:val="24"/>
          <w:u w:val="single"/>
          <w:rtl/>
        </w:rPr>
        <w:t xml:space="preserve">בעלות </w:t>
      </w:r>
      <w:r>
        <w:rPr>
          <w:rFonts w:cs="David" w:hint="cs"/>
          <w:b/>
          <w:bCs/>
          <w:sz w:val="24"/>
          <w:szCs w:val="24"/>
          <w:u w:val="single"/>
          <w:rtl/>
        </w:rPr>
        <w:t>ל</w:t>
      </w:r>
      <w:r w:rsidR="004364C8" w:rsidRPr="001145A2">
        <w:rPr>
          <w:rFonts w:cs="David" w:hint="cs"/>
          <w:b/>
          <w:bCs/>
          <w:sz w:val="24"/>
          <w:szCs w:val="24"/>
          <w:u w:val="single"/>
          <w:rtl/>
        </w:rPr>
        <w:t>שימוש והחזקה</w:t>
      </w:r>
      <w:r w:rsidR="004364C8" w:rsidRPr="001145A2">
        <w:rPr>
          <w:rFonts w:cs="David" w:hint="cs"/>
          <w:sz w:val="24"/>
          <w:szCs w:val="24"/>
          <w:rtl/>
        </w:rPr>
        <w:t xml:space="preserve">: </w:t>
      </w:r>
      <w:r w:rsidR="001145A2" w:rsidRPr="001145A2">
        <w:rPr>
          <w:rFonts w:cs="David" w:hint="cs"/>
          <w:sz w:val="24"/>
          <w:szCs w:val="24"/>
          <w:rtl/>
        </w:rPr>
        <w:t>שאלה של מדיניות.</w:t>
      </w:r>
      <w:r w:rsidR="004364C8" w:rsidRPr="001145A2">
        <w:rPr>
          <w:rFonts w:cs="David" w:hint="cs"/>
          <w:sz w:val="24"/>
          <w:szCs w:val="24"/>
          <w:rtl/>
        </w:rPr>
        <w:t xml:space="preserve"> ניתן לטעון </w:t>
      </w:r>
      <w:r w:rsidR="001145A2" w:rsidRPr="001145A2">
        <w:rPr>
          <w:rFonts w:cs="David" w:hint="cs"/>
          <w:sz w:val="24"/>
          <w:szCs w:val="24"/>
          <w:rtl/>
        </w:rPr>
        <w:t>שיש מומחיות נפרדת שעניינה בעלות במחוזי</w:t>
      </w:r>
      <w:r w:rsidR="004364C8" w:rsidRPr="001145A2">
        <w:rPr>
          <w:rFonts w:cs="David" w:hint="cs"/>
          <w:sz w:val="24"/>
          <w:szCs w:val="24"/>
          <w:rtl/>
        </w:rPr>
        <w:t xml:space="preserve"> ויש מומחיות אחרת של נושאי החזקה ושימוש. ואולי במצב כזה המחוזי יצרך להעביר לשלום גם אם יש שינוי באופי התביעה של המקרקעין-</w:t>
      </w:r>
      <w:r w:rsidR="001145A2" w:rsidRPr="001145A2">
        <w:rPr>
          <w:rFonts w:cs="David" w:hint="cs"/>
          <w:sz w:val="24"/>
          <w:szCs w:val="24"/>
          <w:rtl/>
        </w:rPr>
        <w:t xml:space="preserve"> </w:t>
      </w:r>
      <w:r w:rsidR="004364C8" w:rsidRPr="001145A2">
        <w:rPr>
          <w:rFonts w:cs="David" w:hint="cs"/>
          <w:b/>
          <w:bCs/>
          <w:sz w:val="24"/>
          <w:szCs w:val="24"/>
          <w:rtl/>
        </w:rPr>
        <w:t>אין לנו תשובה מפורשת לכך בפסיקה.</w:t>
      </w:r>
      <w:r w:rsidR="004364C8" w:rsidRPr="001145A2">
        <w:rPr>
          <w:rFonts w:cs="David" w:hint="cs"/>
          <w:sz w:val="24"/>
          <w:szCs w:val="24"/>
          <w:rtl/>
        </w:rPr>
        <w:t xml:space="preserve"> ע"פ הרציונאל של </w:t>
      </w:r>
      <w:r w:rsidR="001145A2">
        <w:rPr>
          <w:rFonts w:cs="David" w:hint="cs"/>
          <w:sz w:val="24"/>
          <w:szCs w:val="24"/>
          <w:rtl/>
        </w:rPr>
        <w:t xml:space="preserve">פס"ד </w:t>
      </w:r>
      <w:r w:rsidR="004364C8" w:rsidRPr="001145A2">
        <w:rPr>
          <w:rFonts w:cs="David" w:hint="cs"/>
          <w:sz w:val="24"/>
          <w:szCs w:val="24"/>
          <w:rtl/>
        </w:rPr>
        <w:t xml:space="preserve">רובין- אולי המחוזי יכול להמשיך לדון </w:t>
      </w:r>
      <w:r w:rsidR="00E04A0B">
        <w:rPr>
          <w:rFonts w:cs="David" w:hint="cs"/>
          <w:b/>
          <w:bCs/>
          <w:sz w:val="24"/>
          <w:szCs w:val="24"/>
          <w:rtl/>
        </w:rPr>
        <w:t xml:space="preserve">אך </w:t>
      </w:r>
      <w:r w:rsidR="004364C8" w:rsidRPr="001145A2">
        <w:rPr>
          <w:rFonts w:cs="David" w:hint="cs"/>
          <w:b/>
          <w:bCs/>
          <w:sz w:val="24"/>
          <w:szCs w:val="24"/>
          <w:rtl/>
        </w:rPr>
        <w:t>שאלה זו עדיין עומדת.</w:t>
      </w:r>
    </w:p>
    <w:p w:rsidR="00DA7B75" w:rsidRDefault="00994424" w:rsidP="00DA7B75">
      <w:pPr>
        <w:pStyle w:val="ListParagraph"/>
        <w:numPr>
          <w:ilvl w:val="0"/>
          <w:numId w:val="35"/>
        </w:numPr>
        <w:tabs>
          <w:tab w:val="left" w:pos="3222"/>
        </w:tabs>
        <w:spacing w:after="120" w:line="288" w:lineRule="auto"/>
        <w:jc w:val="both"/>
        <w:rPr>
          <w:rFonts w:cs="David"/>
          <w:sz w:val="24"/>
          <w:szCs w:val="24"/>
        </w:rPr>
      </w:pPr>
      <w:r w:rsidRPr="00EE2CBB">
        <w:rPr>
          <w:rFonts w:cs="David" w:hint="cs"/>
          <w:b/>
          <w:bCs/>
          <w:sz w:val="24"/>
          <w:szCs w:val="24"/>
          <w:u w:val="single"/>
          <w:rtl/>
        </w:rPr>
        <w:t>האתגר של ריבוי הסעדים המבוקשים:</w:t>
      </w:r>
      <w:r w:rsidRPr="00EE2CBB">
        <w:rPr>
          <w:rFonts w:cs="David" w:hint="cs"/>
          <w:sz w:val="24"/>
          <w:szCs w:val="24"/>
          <w:rtl/>
        </w:rPr>
        <w:t xml:space="preserve"> נחזור </w:t>
      </w:r>
      <w:r w:rsidRPr="00EE2CBB">
        <w:rPr>
          <w:rFonts w:cs="David" w:hint="cs"/>
          <w:b/>
          <w:bCs/>
          <w:color w:val="C00000"/>
          <w:sz w:val="24"/>
          <w:szCs w:val="24"/>
          <w:u w:val="single"/>
          <w:rtl/>
        </w:rPr>
        <w:t>לטובי נ' רפאלי</w:t>
      </w:r>
      <w:r w:rsidR="00DA7B75">
        <w:rPr>
          <w:rFonts w:cs="David" w:hint="cs"/>
          <w:sz w:val="24"/>
          <w:szCs w:val="24"/>
          <w:rtl/>
        </w:rPr>
        <w:t>:</w:t>
      </w:r>
      <w:r w:rsidRPr="00EE2CBB">
        <w:rPr>
          <w:rFonts w:cs="David" w:hint="cs"/>
          <w:sz w:val="24"/>
          <w:szCs w:val="24"/>
          <w:rtl/>
        </w:rPr>
        <w:t xml:space="preserve"> </w:t>
      </w:r>
      <w:r w:rsidRPr="00DA7B75">
        <w:rPr>
          <w:rFonts w:cs="David" w:hint="cs"/>
          <w:sz w:val="24"/>
          <w:szCs w:val="24"/>
          <w:rtl/>
        </w:rPr>
        <w:t>מה קורה כאשר התביעה כוללת סעדים השייכים לשלום וסעדים השייכים למחוזי?</w:t>
      </w:r>
      <w:r w:rsidRPr="00EE2CBB">
        <w:rPr>
          <w:rFonts w:cs="David" w:hint="cs"/>
          <w:b/>
          <w:bCs/>
          <w:sz w:val="24"/>
          <w:szCs w:val="24"/>
          <w:rtl/>
        </w:rPr>
        <w:t xml:space="preserve"> </w:t>
      </w:r>
      <w:r w:rsidRPr="00EE2CBB">
        <w:rPr>
          <w:rFonts w:cs="David" w:hint="cs"/>
          <w:sz w:val="24"/>
          <w:szCs w:val="24"/>
          <w:rtl/>
        </w:rPr>
        <w:t>האתגר יכול להתעורר לפי מבחן הסעד.</w:t>
      </w:r>
    </w:p>
    <w:p w:rsidR="00994424" w:rsidRPr="00EE2CBB" w:rsidRDefault="00994424" w:rsidP="00DA7B75">
      <w:pPr>
        <w:pStyle w:val="ListParagraph"/>
        <w:tabs>
          <w:tab w:val="left" w:pos="3222"/>
        </w:tabs>
        <w:spacing w:after="120" w:line="288" w:lineRule="auto"/>
        <w:jc w:val="both"/>
        <w:rPr>
          <w:rFonts w:cs="David"/>
          <w:sz w:val="24"/>
          <w:szCs w:val="24"/>
          <w:rtl/>
        </w:rPr>
      </w:pPr>
      <w:r w:rsidRPr="00DA7B75">
        <w:rPr>
          <w:rFonts w:cs="David" w:hint="cs"/>
          <w:sz w:val="24"/>
          <w:szCs w:val="24"/>
          <w:u w:val="single"/>
          <w:rtl/>
        </w:rPr>
        <w:t>לפי המבחן המהותי של עציוני</w:t>
      </w:r>
      <w:r w:rsidRPr="00EE2CBB">
        <w:rPr>
          <w:rFonts w:cs="David" w:hint="cs"/>
          <w:sz w:val="24"/>
          <w:szCs w:val="24"/>
          <w:rtl/>
        </w:rPr>
        <w:t xml:space="preserve"> ניתן לומר </w:t>
      </w:r>
      <w:r w:rsidR="00DA7B75">
        <w:rPr>
          <w:rFonts w:cs="David" w:hint="cs"/>
          <w:sz w:val="24"/>
          <w:szCs w:val="24"/>
          <w:rtl/>
        </w:rPr>
        <w:t>ש</w:t>
      </w:r>
      <w:r w:rsidRPr="00EE2CBB">
        <w:rPr>
          <w:rFonts w:cs="David" w:hint="cs"/>
          <w:sz w:val="24"/>
          <w:szCs w:val="24"/>
          <w:rtl/>
        </w:rPr>
        <w:t>אפשר לבדוק את המהות של התביעה</w:t>
      </w:r>
      <w:r w:rsidR="00DA7B75">
        <w:rPr>
          <w:rFonts w:cs="David" w:hint="cs"/>
          <w:sz w:val="24"/>
          <w:szCs w:val="24"/>
          <w:rtl/>
        </w:rPr>
        <w:t xml:space="preserve"> </w:t>
      </w:r>
      <w:r w:rsidRPr="00EE2CBB">
        <w:rPr>
          <w:rFonts w:cs="David" w:hint="cs"/>
          <w:sz w:val="24"/>
          <w:szCs w:val="24"/>
          <w:rtl/>
        </w:rPr>
        <w:t>- האם היא</w:t>
      </w:r>
      <w:r w:rsidR="00DA7B75">
        <w:rPr>
          <w:rFonts w:cs="David" w:hint="cs"/>
          <w:sz w:val="24"/>
          <w:szCs w:val="24"/>
          <w:rtl/>
        </w:rPr>
        <w:t xml:space="preserve"> יותר</w:t>
      </w:r>
      <w:r w:rsidRPr="00EE2CBB">
        <w:rPr>
          <w:rFonts w:cs="David" w:hint="cs"/>
          <w:sz w:val="24"/>
          <w:szCs w:val="24"/>
          <w:rtl/>
        </w:rPr>
        <w:t xml:space="preserve"> בעלות או </w:t>
      </w:r>
      <w:r w:rsidR="00DA7B75">
        <w:rPr>
          <w:rFonts w:cs="David" w:hint="cs"/>
          <w:sz w:val="24"/>
          <w:szCs w:val="24"/>
          <w:rtl/>
        </w:rPr>
        <w:t xml:space="preserve">יותר </w:t>
      </w:r>
      <w:r w:rsidRPr="00EE2CBB">
        <w:rPr>
          <w:rFonts w:cs="David" w:hint="cs"/>
          <w:sz w:val="24"/>
          <w:szCs w:val="24"/>
          <w:rtl/>
        </w:rPr>
        <w:t xml:space="preserve">החזקה? </w:t>
      </w:r>
      <w:r w:rsidRPr="00DA7B75">
        <w:rPr>
          <w:rFonts w:cs="David" w:hint="cs"/>
          <w:sz w:val="24"/>
          <w:szCs w:val="24"/>
          <w:u w:val="single"/>
          <w:rtl/>
        </w:rPr>
        <w:t>לפי מבחן הסעד</w:t>
      </w:r>
      <w:r w:rsidR="00DA7B75">
        <w:rPr>
          <w:rFonts w:cs="David" w:hint="cs"/>
          <w:b/>
          <w:bCs/>
          <w:sz w:val="24"/>
          <w:szCs w:val="24"/>
          <w:rtl/>
        </w:rPr>
        <w:t>:</w:t>
      </w:r>
      <w:r w:rsidRPr="00EE2CBB">
        <w:rPr>
          <w:rFonts w:cs="David" w:hint="cs"/>
          <w:b/>
          <w:bCs/>
          <w:sz w:val="24"/>
          <w:szCs w:val="24"/>
          <w:rtl/>
        </w:rPr>
        <w:t xml:space="preserve"> יש התנגשות</w:t>
      </w:r>
      <w:r w:rsidR="007D0BD0" w:rsidRPr="00EE2CBB">
        <w:rPr>
          <w:rFonts w:cs="David" w:hint="cs"/>
          <w:b/>
          <w:bCs/>
          <w:sz w:val="24"/>
          <w:szCs w:val="24"/>
          <w:rtl/>
        </w:rPr>
        <w:t xml:space="preserve">, ובפס"ד טובי ביהמ"ש מורה לפצל את התביעות </w:t>
      </w:r>
      <w:r w:rsidR="007D0BD0" w:rsidRPr="00EE2CBB">
        <w:rPr>
          <w:rFonts w:cs="David" w:hint="cs"/>
          <w:sz w:val="24"/>
          <w:szCs w:val="24"/>
          <w:rtl/>
        </w:rPr>
        <w:t>בגלל הסעד לביטול יפוי כוח שהסמכות למחוזי מול הסעדים האחרים שהסמכות להם היא לשלום.</w:t>
      </w:r>
    </w:p>
    <w:p w:rsidR="0060070B" w:rsidRPr="00EE2CBB" w:rsidRDefault="00994424" w:rsidP="000A3470">
      <w:pPr>
        <w:pStyle w:val="ListParagraph"/>
        <w:tabs>
          <w:tab w:val="left" w:pos="3222"/>
        </w:tabs>
        <w:spacing w:after="120" w:line="288" w:lineRule="auto"/>
        <w:jc w:val="both"/>
        <w:rPr>
          <w:rFonts w:cs="David"/>
          <w:b/>
          <w:bCs/>
          <w:sz w:val="24"/>
          <w:szCs w:val="24"/>
          <w:rtl/>
        </w:rPr>
      </w:pPr>
      <w:r w:rsidRPr="00EE2CBB">
        <w:rPr>
          <w:rFonts w:cs="David" w:hint="cs"/>
          <w:b/>
          <w:bCs/>
          <w:color w:val="C00000"/>
          <w:sz w:val="24"/>
          <w:szCs w:val="24"/>
          <w:u w:val="single"/>
          <w:rtl/>
        </w:rPr>
        <w:t>פס"ד לוי נ' עקריש:</w:t>
      </w:r>
      <w:r w:rsidRPr="00EE2CBB">
        <w:rPr>
          <w:rFonts w:cs="David" w:hint="cs"/>
          <w:b/>
          <w:bCs/>
          <w:sz w:val="24"/>
          <w:szCs w:val="24"/>
          <w:rtl/>
        </w:rPr>
        <w:t xml:space="preserve"> </w:t>
      </w:r>
      <w:r w:rsidRPr="00EE2CBB">
        <w:rPr>
          <w:rFonts w:cs="David" w:hint="cs"/>
          <w:sz w:val="24"/>
          <w:szCs w:val="24"/>
          <w:rtl/>
        </w:rPr>
        <w:t>פס"ד זה אומר שאין לנו ברירה אלא לפצל את הסעדים</w:t>
      </w:r>
      <w:r w:rsidR="0060070B" w:rsidRPr="00EE2CBB">
        <w:rPr>
          <w:rFonts w:cs="David" w:hint="cs"/>
          <w:sz w:val="24"/>
          <w:szCs w:val="24"/>
          <w:rtl/>
        </w:rPr>
        <w:t xml:space="preserve"> ולהגיש 2 תביעות ואין לאפשר לנהל 2 תביעות יחד. </w:t>
      </w:r>
      <w:r w:rsidR="00DA7B75">
        <w:rPr>
          <w:rFonts w:cs="David" w:hint="cs"/>
          <w:sz w:val="24"/>
          <w:szCs w:val="24"/>
          <w:rtl/>
        </w:rPr>
        <w:t xml:space="preserve">כיום </w:t>
      </w:r>
      <w:r w:rsidR="0060070B" w:rsidRPr="00DA7B75">
        <w:rPr>
          <w:rFonts w:cs="David" w:hint="cs"/>
          <w:sz w:val="24"/>
          <w:szCs w:val="24"/>
          <w:rtl/>
        </w:rPr>
        <w:t>יש עידונים שפותחו ללוי נגד עקריש כהלכת בסיס- נדון ב</w:t>
      </w:r>
      <w:r w:rsidR="00DA7B75" w:rsidRPr="00DA7B75">
        <w:rPr>
          <w:rFonts w:cs="David" w:hint="cs"/>
          <w:sz w:val="24"/>
          <w:szCs w:val="24"/>
          <w:rtl/>
        </w:rPr>
        <w:t>ה</w:t>
      </w:r>
      <w:r w:rsidR="0060070B" w:rsidRPr="00DA7B75">
        <w:rPr>
          <w:rFonts w:cs="David" w:hint="cs"/>
          <w:sz w:val="24"/>
          <w:szCs w:val="24"/>
          <w:rtl/>
        </w:rPr>
        <w:t>ם בהמשך.</w:t>
      </w:r>
      <w:r w:rsidR="0060070B" w:rsidRPr="00EE2CBB">
        <w:rPr>
          <w:rFonts w:cs="David" w:hint="cs"/>
          <w:b/>
          <w:bCs/>
          <w:sz w:val="24"/>
          <w:szCs w:val="24"/>
          <w:rtl/>
        </w:rPr>
        <w:t xml:space="preserve"> </w:t>
      </w:r>
    </w:p>
    <w:p w:rsidR="00DC0BBC" w:rsidRPr="00EE2CBB" w:rsidRDefault="00075EBA" w:rsidP="00DA7B75">
      <w:pPr>
        <w:pStyle w:val="ListParagraph"/>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w:t>
      </w:r>
      <w:r w:rsidR="0060070B" w:rsidRPr="00EE2CBB">
        <w:rPr>
          <w:rFonts w:cs="David" w:hint="cs"/>
          <w:b/>
          <w:bCs/>
          <w:color w:val="C00000"/>
          <w:sz w:val="24"/>
          <w:szCs w:val="24"/>
          <w:u w:val="single"/>
          <w:rtl/>
        </w:rPr>
        <w:t>ד הפדרציה הישראלית לתקליטים:</w:t>
      </w:r>
      <w:r w:rsidR="0060070B" w:rsidRPr="00EE2CBB">
        <w:rPr>
          <w:rFonts w:cs="David" w:hint="cs"/>
          <w:sz w:val="24"/>
          <w:szCs w:val="24"/>
          <w:rtl/>
        </w:rPr>
        <w:t xml:space="preserve"> אנו </w:t>
      </w:r>
      <w:r w:rsidR="003D3298" w:rsidRPr="00EE2CBB">
        <w:rPr>
          <w:rFonts w:cs="David" w:hint="cs"/>
          <w:sz w:val="24"/>
          <w:szCs w:val="24"/>
          <w:rtl/>
        </w:rPr>
        <w:t>כבולים</w:t>
      </w:r>
      <w:r w:rsidR="0060070B" w:rsidRPr="00EE2CBB">
        <w:rPr>
          <w:rFonts w:cs="David" w:hint="cs"/>
          <w:sz w:val="24"/>
          <w:szCs w:val="24"/>
          <w:rtl/>
        </w:rPr>
        <w:t xml:space="preserve"> </w:t>
      </w:r>
      <w:r w:rsidR="0060070B" w:rsidRPr="00EE2CBB">
        <w:rPr>
          <w:rFonts w:cs="David" w:hint="cs"/>
          <w:b/>
          <w:bCs/>
          <w:sz w:val="24"/>
          <w:szCs w:val="24"/>
          <w:rtl/>
        </w:rPr>
        <w:t>ל</w:t>
      </w:r>
      <w:r w:rsidR="00DA7B75">
        <w:rPr>
          <w:rFonts w:cs="David" w:hint="cs"/>
          <w:b/>
          <w:bCs/>
          <w:sz w:val="24"/>
          <w:szCs w:val="24"/>
          <w:rtl/>
        </w:rPr>
        <w:t xml:space="preserve">פס"ד </w:t>
      </w:r>
      <w:r w:rsidR="0060070B" w:rsidRPr="00EE2CBB">
        <w:rPr>
          <w:rFonts w:cs="David" w:hint="cs"/>
          <w:b/>
          <w:bCs/>
          <w:sz w:val="24"/>
          <w:szCs w:val="24"/>
          <w:rtl/>
        </w:rPr>
        <w:t>לוי נגד עקריש</w:t>
      </w:r>
      <w:r w:rsidR="0060070B" w:rsidRPr="00EE2CBB">
        <w:rPr>
          <w:rFonts w:cs="David" w:hint="cs"/>
          <w:sz w:val="24"/>
          <w:szCs w:val="24"/>
          <w:rtl/>
        </w:rPr>
        <w:t>.</w:t>
      </w:r>
      <w:r w:rsidR="00DA7B75">
        <w:rPr>
          <w:rFonts w:cs="David" w:hint="cs"/>
          <w:sz w:val="24"/>
          <w:szCs w:val="24"/>
          <w:rtl/>
        </w:rPr>
        <w:t xml:space="preserve"> </w:t>
      </w:r>
      <w:r w:rsidR="00DA7B75" w:rsidRPr="00DA7B75">
        <w:rPr>
          <w:rFonts w:cs="David" w:hint="cs"/>
          <w:sz w:val="24"/>
          <w:szCs w:val="24"/>
          <w:u w:val="single"/>
          <w:rtl/>
        </w:rPr>
        <w:t>העובדות:</w:t>
      </w:r>
      <w:r w:rsidR="00DA7B75">
        <w:rPr>
          <w:rFonts w:cs="David" w:hint="cs"/>
          <w:sz w:val="24"/>
          <w:szCs w:val="24"/>
          <w:rtl/>
        </w:rPr>
        <w:t xml:space="preserve"> </w:t>
      </w:r>
      <w:r w:rsidR="0060070B" w:rsidRPr="00EE2CBB">
        <w:rPr>
          <w:rFonts w:cs="David" w:hint="cs"/>
          <w:sz w:val="24"/>
          <w:szCs w:val="24"/>
          <w:rtl/>
        </w:rPr>
        <w:t xml:space="preserve">תביעה בקניין רוחני </w:t>
      </w:r>
      <w:r w:rsidR="00DA7B75">
        <w:rPr>
          <w:rFonts w:cs="David" w:hint="cs"/>
          <w:sz w:val="24"/>
          <w:szCs w:val="24"/>
          <w:rtl/>
        </w:rPr>
        <w:t>ש</w:t>
      </w:r>
      <w:r w:rsidR="0060070B" w:rsidRPr="00EE2CBB">
        <w:rPr>
          <w:rFonts w:cs="David" w:hint="cs"/>
          <w:sz w:val="24"/>
          <w:szCs w:val="24"/>
          <w:rtl/>
        </w:rPr>
        <w:t>באופן טיפוסי מעוררת את הבעיה כי בד"כ יבקשו פיצויים וצו מניעה. צו מניעה שייך באופן טיפוסי לביהמ"ש המחוזי והסכום שייך לשלום.</w:t>
      </w:r>
      <w:r w:rsidR="00DA7B75">
        <w:rPr>
          <w:rFonts w:cs="David" w:hint="cs"/>
          <w:sz w:val="24"/>
          <w:szCs w:val="24"/>
          <w:rtl/>
        </w:rPr>
        <w:t xml:space="preserve"> </w:t>
      </w:r>
      <w:r w:rsidR="00DC0BBC" w:rsidRPr="00DA7B75">
        <w:rPr>
          <w:rFonts w:cs="David" w:hint="cs"/>
          <w:b/>
          <w:bCs/>
          <w:sz w:val="24"/>
          <w:szCs w:val="24"/>
          <w:u w:val="single"/>
          <w:rtl/>
        </w:rPr>
        <w:t>השופט אור</w:t>
      </w:r>
      <w:r w:rsidR="00DA7B75">
        <w:rPr>
          <w:rFonts w:cs="David" w:hint="cs"/>
          <w:b/>
          <w:bCs/>
          <w:sz w:val="24"/>
          <w:szCs w:val="24"/>
          <w:rtl/>
        </w:rPr>
        <w:t>:</w:t>
      </w:r>
      <w:r w:rsidR="00DC0BBC" w:rsidRPr="00EE2CBB">
        <w:rPr>
          <w:rFonts w:cs="David" w:hint="cs"/>
          <w:b/>
          <w:bCs/>
          <w:sz w:val="24"/>
          <w:szCs w:val="24"/>
          <w:rtl/>
        </w:rPr>
        <w:t xml:space="preserve"> </w:t>
      </w:r>
      <w:r w:rsidR="00DC0BBC" w:rsidRPr="00DA7B75">
        <w:rPr>
          <w:rFonts w:cs="David" w:hint="cs"/>
          <w:sz w:val="24"/>
          <w:szCs w:val="24"/>
          <w:rtl/>
        </w:rPr>
        <w:t>אין ברירה אלא</w:t>
      </w:r>
      <w:r w:rsidR="00DC0BBC" w:rsidRPr="00EE2CBB">
        <w:rPr>
          <w:rFonts w:cs="David" w:hint="cs"/>
          <w:b/>
          <w:bCs/>
          <w:sz w:val="24"/>
          <w:szCs w:val="24"/>
          <w:rtl/>
        </w:rPr>
        <w:t xml:space="preserve"> לפצל את התביעה</w:t>
      </w:r>
      <w:r w:rsidR="00DC0BBC" w:rsidRPr="00EE2CBB">
        <w:rPr>
          <w:rFonts w:cs="David" w:hint="cs"/>
          <w:sz w:val="24"/>
          <w:szCs w:val="24"/>
          <w:rtl/>
        </w:rPr>
        <w:t xml:space="preserve">. </w:t>
      </w:r>
    </w:p>
    <w:p w:rsidR="00994424" w:rsidRPr="00EE2CBB" w:rsidRDefault="00DC0BBC" w:rsidP="008E7EE0">
      <w:pPr>
        <w:pStyle w:val="ListParagraph"/>
        <w:tabs>
          <w:tab w:val="left" w:pos="3222"/>
        </w:tabs>
        <w:spacing w:after="120" w:line="288" w:lineRule="auto"/>
        <w:jc w:val="both"/>
        <w:rPr>
          <w:rFonts w:cs="David"/>
          <w:sz w:val="24"/>
          <w:szCs w:val="24"/>
          <w:rtl/>
        </w:rPr>
      </w:pPr>
      <w:r w:rsidRPr="00DA7B75">
        <w:rPr>
          <w:rFonts w:cs="David" w:hint="cs"/>
          <w:sz w:val="24"/>
          <w:szCs w:val="24"/>
          <w:u w:val="single"/>
          <w:rtl/>
        </w:rPr>
        <w:t>תיקון סעיף 40 לחוק בתי המשפט</w:t>
      </w:r>
      <w:r w:rsidR="00DA7B75">
        <w:rPr>
          <w:rFonts w:cs="David" w:hint="cs"/>
          <w:sz w:val="24"/>
          <w:szCs w:val="24"/>
          <w:rtl/>
        </w:rPr>
        <w:t>:</w:t>
      </w:r>
      <w:r w:rsidRPr="00EE2CBB">
        <w:rPr>
          <w:rFonts w:cs="David" w:hint="cs"/>
          <w:sz w:val="24"/>
          <w:szCs w:val="24"/>
          <w:rtl/>
        </w:rPr>
        <w:t xml:space="preserve"> </w:t>
      </w:r>
      <w:r w:rsidR="00DA7B75">
        <w:rPr>
          <w:rFonts w:cs="David" w:hint="cs"/>
          <w:sz w:val="24"/>
          <w:szCs w:val="24"/>
          <w:rtl/>
        </w:rPr>
        <w:t>נוסף סעיף 40(4)</w:t>
      </w:r>
      <w:r w:rsidRPr="00EE2CBB">
        <w:rPr>
          <w:rFonts w:cs="David" w:hint="cs"/>
          <w:sz w:val="24"/>
          <w:szCs w:val="24"/>
          <w:rtl/>
        </w:rPr>
        <w:t xml:space="preserve"> </w:t>
      </w:r>
      <w:r w:rsidR="008E7EE0">
        <w:rPr>
          <w:rFonts w:cs="David" w:hint="cs"/>
          <w:sz w:val="24"/>
          <w:szCs w:val="24"/>
          <w:rtl/>
        </w:rPr>
        <w:t>ה</w:t>
      </w:r>
      <w:r w:rsidRPr="00EE2CBB">
        <w:rPr>
          <w:rFonts w:cs="David" w:hint="cs"/>
          <w:sz w:val="24"/>
          <w:szCs w:val="24"/>
          <w:rtl/>
        </w:rPr>
        <w:t xml:space="preserve">יוצר חריג </w:t>
      </w:r>
      <w:r w:rsidR="008E7EE0">
        <w:rPr>
          <w:rFonts w:cs="David" w:hint="cs"/>
          <w:sz w:val="24"/>
          <w:szCs w:val="24"/>
          <w:rtl/>
        </w:rPr>
        <w:t>ל</w:t>
      </w:r>
      <w:r w:rsidRPr="00EE2CBB">
        <w:rPr>
          <w:rFonts w:cs="David" w:hint="cs"/>
          <w:sz w:val="24"/>
          <w:szCs w:val="24"/>
          <w:rtl/>
        </w:rPr>
        <w:t xml:space="preserve">עניין קניין רוחני. </w:t>
      </w:r>
      <w:r w:rsidR="00DA7B75" w:rsidRPr="00DA7B75">
        <w:rPr>
          <w:rFonts w:cs="David" w:hint="cs"/>
          <w:b/>
          <w:bCs/>
          <w:sz w:val="24"/>
          <w:szCs w:val="24"/>
          <w:u w:val="single"/>
          <w:rtl/>
        </w:rPr>
        <w:t>החריג:</w:t>
      </w:r>
      <w:r w:rsidR="00DA7B75">
        <w:rPr>
          <w:rFonts w:cs="David" w:hint="cs"/>
          <w:b/>
          <w:bCs/>
          <w:sz w:val="24"/>
          <w:szCs w:val="24"/>
          <w:rtl/>
        </w:rPr>
        <w:t xml:space="preserve"> </w:t>
      </w:r>
      <w:r w:rsidRPr="00DA7B75">
        <w:rPr>
          <w:rFonts w:cs="David" w:hint="cs"/>
          <w:sz w:val="24"/>
          <w:szCs w:val="24"/>
          <w:rtl/>
        </w:rPr>
        <w:t xml:space="preserve">במצבים בהם מוגשת בקשה לצו מניעה ופיצוי יחד - </w:t>
      </w:r>
      <w:r w:rsidRPr="00DA7B75">
        <w:rPr>
          <w:rFonts w:cs="David" w:hint="cs"/>
          <w:sz w:val="24"/>
          <w:szCs w:val="24"/>
          <w:u w:val="single"/>
          <w:rtl/>
        </w:rPr>
        <w:t>גם אם בקשת הפיצוי נמוכה</w:t>
      </w:r>
      <w:r w:rsidRPr="00DA7B75">
        <w:rPr>
          <w:rFonts w:cs="David" w:hint="cs"/>
          <w:sz w:val="24"/>
          <w:szCs w:val="24"/>
          <w:rtl/>
        </w:rPr>
        <w:t xml:space="preserve"> </w:t>
      </w:r>
      <w:r w:rsidR="00DA7B75">
        <w:rPr>
          <w:rFonts w:cs="David" w:hint="cs"/>
          <w:sz w:val="24"/>
          <w:szCs w:val="24"/>
          <w:rtl/>
        </w:rPr>
        <w:t>ל</w:t>
      </w:r>
      <w:r w:rsidRPr="00DA7B75">
        <w:rPr>
          <w:rFonts w:cs="David" w:hint="cs"/>
          <w:sz w:val="24"/>
          <w:szCs w:val="24"/>
          <w:rtl/>
        </w:rPr>
        <w:t>מחוזי, ניתן להגיש אותם למחוזי.</w:t>
      </w:r>
    </w:p>
    <w:p w:rsidR="008E7EE0" w:rsidRPr="006171FD" w:rsidRDefault="008E7EE0" w:rsidP="008E7EE0">
      <w:pPr>
        <w:tabs>
          <w:tab w:val="left" w:pos="3222"/>
        </w:tabs>
        <w:spacing w:after="120" w:line="288" w:lineRule="auto"/>
        <w:jc w:val="both"/>
        <w:rPr>
          <w:rFonts w:cs="David"/>
          <w:sz w:val="28"/>
          <w:szCs w:val="28"/>
          <w:rtl/>
        </w:rPr>
      </w:pPr>
      <w:r w:rsidRPr="006171FD">
        <w:rPr>
          <w:rFonts w:cs="David" w:hint="cs"/>
          <w:b/>
          <w:bCs/>
          <w:sz w:val="28"/>
          <w:szCs w:val="28"/>
          <w:u w:val="single"/>
          <w:rtl/>
        </w:rPr>
        <w:t>"הלכת הסעד הטפל"</w:t>
      </w:r>
    </w:p>
    <w:p w:rsidR="00B4645A" w:rsidRPr="00EE2CBB" w:rsidRDefault="008E7EE0" w:rsidP="008E7EE0">
      <w:pPr>
        <w:tabs>
          <w:tab w:val="left" w:pos="3222"/>
        </w:tabs>
        <w:spacing w:after="120" w:line="288" w:lineRule="auto"/>
        <w:jc w:val="both"/>
        <w:rPr>
          <w:rFonts w:cs="David"/>
          <w:sz w:val="24"/>
          <w:szCs w:val="24"/>
          <w:rtl/>
        </w:rPr>
      </w:pPr>
      <w:r>
        <w:rPr>
          <w:rFonts w:cs="David" w:hint="cs"/>
          <w:sz w:val="24"/>
          <w:szCs w:val="24"/>
          <w:rtl/>
        </w:rPr>
        <w:t>דוקטרינה שפותחה</w:t>
      </w:r>
      <w:r w:rsidR="00D80B69" w:rsidRPr="00EE2CBB">
        <w:rPr>
          <w:rFonts w:cs="David" w:hint="cs"/>
          <w:sz w:val="24"/>
          <w:szCs w:val="24"/>
          <w:rtl/>
        </w:rPr>
        <w:t xml:space="preserve"> כדי </w:t>
      </w:r>
      <w:r>
        <w:rPr>
          <w:rFonts w:cs="David" w:hint="cs"/>
          <w:sz w:val="24"/>
          <w:szCs w:val="24"/>
          <w:rtl/>
        </w:rPr>
        <w:t>להחליש</w:t>
      </w:r>
      <w:r w:rsidR="00D80B69" w:rsidRPr="00EE2CBB">
        <w:rPr>
          <w:rFonts w:cs="David" w:hint="cs"/>
          <w:sz w:val="24"/>
          <w:szCs w:val="24"/>
          <w:rtl/>
        </w:rPr>
        <w:t xml:space="preserve"> </w:t>
      </w:r>
      <w:r>
        <w:rPr>
          <w:rFonts w:cs="David" w:hint="cs"/>
          <w:sz w:val="24"/>
          <w:szCs w:val="24"/>
          <w:rtl/>
        </w:rPr>
        <w:t>את הצורך לפצל.</w:t>
      </w:r>
      <w:r>
        <w:rPr>
          <w:rFonts w:cs="David" w:hint="cs"/>
          <w:b/>
          <w:bCs/>
          <w:sz w:val="24"/>
          <w:szCs w:val="24"/>
          <w:rtl/>
        </w:rPr>
        <w:t xml:space="preserve"> </w:t>
      </w:r>
      <w:r w:rsidRPr="008E7EE0">
        <w:rPr>
          <w:rFonts w:cs="David" w:hint="cs"/>
          <w:b/>
          <w:bCs/>
          <w:sz w:val="24"/>
          <w:szCs w:val="24"/>
          <w:u w:val="single"/>
          <w:rtl/>
        </w:rPr>
        <w:t>המשמעות:</w:t>
      </w:r>
      <w:r w:rsidR="00D80B69" w:rsidRPr="00EE2CBB">
        <w:rPr>
          <w:rFonts w:cs="David" w:hint="cs"/>
          <w:b/>
          <w:bCs/>
          <w:sz w:val="24"/>
          <w:szCs w:val="24"/>
          <w:rtl/>
        </w:rPr>
        <w:t xml:space="preserve"> </w:t>
      </w:r>
      <w:r w:rsidR="00D80B69" w:rsidRPr="008E7EE0">
        <w:rPr>
          <w:rFonts w:cs="David" w:hint="cs"/>
          <w:sz w:val="24"/>
          <w:szCs w:val="24"/>
          <w:rtl/>
        </w:rPr>
        <w:t>הטפל הולך אחרי העיקר</w:t>
      </w:r>
      <w:r>
        <w:rPr>
          <w:rFonts w:cs="David" w:hint="cs"/>
          <w:sz w:val="24"/>
          <w:szCs w:val="24"/>
          <w:rtl/>
        </w:rPr>
        <w:t>.</w:t>
      </w:r>
    </w:p>
    <w:p w:rsidR="008E7EE0" w:rsidRDefault="00D80B69" w:rsidP="008E7EE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קלקודה:</w:t>
      </w:r>
      <w:r w:rsidRPr="00EE2CBB">
        <w:rPr>
          <w:rFonts w:cs="David" w:hint="cs"/>
          <w:color w:val="C00000"/>
          <w:sz w:val="24"/>
          <w:szCs w:val="24"/>
          <w:rtl/>
        </w:rPr>
        <w:t xml:space="preserve"> </w:t>
      </w:r>
      <w:r w:rsidRPr="00EE2CBB">
        <w:rPr>
          <w:rFonts w:cs="David" w:hint="cs"/>
          <w:b/>
          <w:bCs/>
          <w:sz w:val="24"/>
          <w:szCs w:val="24"/>
          <w:rtl/>
        </w:rPr>
        <w:t>במצב בו יש כמה סעדים וכשאחד הסעדים הוא "טפל",</w:t>
      </w:r>
      <w:r w:rsidRPr="00EE2CBB">
        <w:rPr>
          <w:rFonts w:cs="David" w:hint="cs"/>
          <w:sz w:val="24"/>
          <w:szCs w:val="24"/>
          <w:rtl/>
        </w:rPr>
        <w:t xml:space="preserve"> קרי: נגזר מהסעד הראשי העיקרי, </w:t>
      </w:r>
      <w:r w:rsidRPr="00EE2CBB">
        <w:rPr>
          <w:rFonts w:cs="David" w:hint="cs"/>
          <w:b/>
          <w:bCs/>
          <w:sz w:val="24"/>
          <w:szCs w:val="24"/>
          <w:rtl/>
        </w:rPr>
        <w:t>אז ביהמ"ש המוסמך לדון בסעד העיקרי קונה גם סמכות לדון ולהכריע בסעד התפל</w:t>
      </w:r>
      <w:r w:rsidRPr="00EE2CBB">
        <w:rPr>
          <w:rFonts w:cs="David" w:hint="cs"/>
          <w:sz w:val="24"/>
          <w:szCs w:val="24"/>
          <w:rtl/>
        </w:rPr>
        <w:t xml:space="preserve">. </w:t>
      </w:r>
    </w:p>
    <w:p w:rsidR="004B79C1" w:rsidRDefault="00D80B69" w:rsidP="008E7EE0">
      <w:pPr>
        <w:tabs>
          <w:tab w:val="left" w:pos="3222"/>
        </w:tabs>
        <w:spacing w:after="120" w:line="288" w:lineRule="auto"/>
        <w:jc w:val="both"/>
        <w:rPr>
          <w:rFonts w:cs="David"/>
          <w:sz w:val="24"/>
          <w:szCs w:val="24"/>
          <w:u w:val="single"/>
          <w:rtl/>
        </w:rPr>
      </w:pPr>
      <w:r w:rsidRPr="00EE2CBB">
        <w:rPr>
          <w:rFonts w:cs="David" w:hint="cs"/>
          <w:sz w:val="24"/>
          <w:szCs w:val="24"/>
          <w:u w:val="single"/>
          <w:rtl/>
        </w:rPr>
        <w:t>איך נדע אם סעד מסוים הוא הטפל?</w:t>
      </w:r>
      <w:r w:rsidRPr="00EE2CBB">
        <w:rPr>
          <w:rFonts w:cs="David" w:hint="cs"/>
          <w:sz w:val="24"/>
          <w:szCs w:val="24"/>
          <w:rtl/>
        </w:rPr>
        <w:t xml:space="preserve"> אם אני </w:t>
      </w:r>
      <w:r w:rsidR="008E7EE0">
        <w:rPr>
          <w:rFonts w:cs="David" w:hint="cs"/>
          <w:sz w:val="24"/>
          <w:szCs w:val="24"/>
          <w:rtl/>
        </w:rPr>
        <w:t xml:space="preserve">מברר את </w:t>
      </w:r>
      <w:r w:rsidRPr="00EE2CBB">
        <w:rPr>
          <w:rFonts w:cs="David" w:hint="cs"/>
          <w:sz w:val="24"/>
          <w:szCs w:val="24"/>
          <w:rtl/>
        </w:rPr>
        <w:t>ה</w:t>
      </w:r>
      <w:r w:rsidR="00D448C1" w:rsidRPr="00EE2CBB">
        <w:rPr>
          <w:rFonts w:cs="David" w:hint="cs"/>
          <w:sz w:val="24"/>
          <w:szCs w:val="24"/>
          <w:rtl/>
        </w:rPr>
        <w:t>ס</w:t>
      </w:r>
      <w:r w:rsidRPr="00EE2CBB">
        <w:rPr>
          <w:rFonts w:cs="David" w:hint="cs"/>
          <w:sz w:val="24"/>
          <w:szCs w:val="24"/>
          <w:rtl/>
        </w:rPr>
        <w:t xml:space="preserve">עד העיקרי, </w:t>
      </w:r>
      <w:r w:rsidR="008E7EE0">
        <w:rPr>
          <w:rFonts w:cs="David" w:hint="cs"/>
          <w:sz w:val="24"/>
          <w:szCs w:val="24"/>
          <w:rtl/>
        </w:rPr>
        <w:t>ו</w:t>
      </w:r>
      <w:r w:rsidRPr="00EE2CBB">
        <w:rPr>
          <w:rFonts w:cs="David" w:hint="cs"/>
          <w:sz w:val="24"/>
          <w:szCs w:val="24"/>
          <w:rtl/>
        </w:rPr>
        <w:t xml:space="preserve">הסעד הטפל </w:t>
      </w:r>
      <w:r w:rsidR="008E7EE0">
        <w:rPr>
          <w:rFonts w:cs="David" w:hint="cs"/>
          <w:sz w:val="24"/>
          <w:szCs w:val="24"/>
          <w:rtl/>
        </w:rPr>
        <w:t xml:space="preserve">יתברר </w:t>
      </w:r>
      <w:r w:rsidRPr="00EE2CBB">
        <w:rPr>
          <w:rFonts w:cs="David" w:hint="cs"/>
          <w:sz w:val="24"/>
          <w:szCs w:val="24"/>
          <w:rtl/>
        </w:rPr>
        <w:t>ממילא. אולם, אם כל סעד מחייב בירור עצמאי אז הם אינם טפלים זה לזה.</w:t>
      </w:r>
      <w:r w:rsidR="008E7EE0">
        <w:rPr>
          <w:rFonts w:cs="David" w:hint="cs"/>
          <w:sz w:val="24"/>
          <w:szCs w:val="24"/>
          <w:rtl/>
        </w:rPr>
        <w:t xml:space="preserve"> </w:t>
      </w:r>
    </w:p>
    <w:p w:rsidR="00D80B69" w:rsidRPr="00EE2CBB" w:rsidRDefault="00D80B69" w:rsidP="008E7EE0">
      <w:pPr>
        <w:tabs>
          <w:tab w:val="left" w:pos="3222"/>
        </w:tabs>
        <w:spacing w:after="120" w:line="288" w:lineRule="auto"/>
        <w:jc w:val="both"/>
        <w:rPr>
          <w:rFonts w:cs="David"/>
          <w:sz w:val="24"/>
          <w:szCs w:val="24"/>
          <w:rtl/>
        </w:rPr>
      </w:pPr>
      <w:r w:rsidRPr="00EE2CBB">
        <w:rPr>
          <w:rFonts w:cs="David" w:hint="cs"/>
          <w:sz w:val="24"/>
          <w:szCs w:val="24"/>
          <w:u w:val="single"/>
          <w:rtl/>
        </w:rPr>
        <w:t>דוגמא</w:t>
      </w:r>
      <w:r w:rsidR="004B79C1">
        <w:rPr>
          <w:rFonts w:cs="David" w:hint="cs"/>
          <w:sz w:val="24"/>
          <w:szCs w:val="24"/>
          <w:u w:val="single"/>
          <w:rtl/>
        </w:rPr>
        <w:t xml:space="preserve"> מתי אין טפלות</w:t>
      </w:r>
      <w:r w:rsidRPr="00EE2CBB">
        <w:rPr>
          <w:rFonts w:cs="David" w:hint="cs"/>
          <w:sz w:val="24"/>
          <w:szCs w:val="24"/>
          <w:u w:val="single"/>
          <w:rtl/>
        </w:rPr>
        <w:t>:</w:t>
      </w:r>
      <w:r w:rsidRPr="00EE2CBB">
        <w:rPr>
          <w:rFonts w:cs="David" w:hint="cs"/>
          <w:sz w:val="24"/>
          <w:szCs w:val="24"/>
          <w:rtl/>
        </w:rPr>
        <w:t xml:space="preserve"> </w:t>
      </w:r>
      <w:r w:rsidRPr="00EE2CBB">
        <w:rPr>
          <w:rFonts w:cs="David" w:hint="cs"/>
          <w:b/>
          <w:bCs/>
          <w:sz w:val="24"/>
          <w:szCs w:val="24"/>
          <w:u w:val="single"/>
          <w:rtl/>
        </w:rPr>
        <w:t>פס"ד הפדרציה</w:t>
      </w:r>
      <w:r w:rsidRPr="00EE2CBB">
        <w:rPr>
          <w:rFonts w:cs="David" w:hint="cs"/>
          <w:sz w:val="24"/>
          <w:szCs w:val="24"/>
          <w:rtl/>
        </w:rPr>
        <w:t xml:space="preserve"> ביקשו צו מניעה ופיצויים. פיצויים ניתנים לנזק בעבר ויש לברר את הנזק, ואילו צו המניעה הוא "תמורת" הפרת החוק ולכן הם אינם טפלים זה לזה. </w:t>
      </w:r>
      <w:r w:rsidRPr="008E7EE0">
        <w:rPr>
          <w:rFonts w:cs="David" w:hint="cs"/>
          <w:b/>
          <w:bCs/>
          <w:sz w:val="24"/>
          <w:szCs w:val="24"/>
          <w:rtl/>
        </w:rPr>
        <w:t>לצו מניעה יש תנאים מסוימים לתת ולא אוטומטית</w:t>
      </w:r>
      <w:r w:rsidR="008E7EE0">
        <w:rPr>
          <w:rFonts w:cs="David" w:hint="cs"/>
          <w:sz w:val="24"/>
          <w:szCs w:val="24"/>
          <w:rtl/>
        </w:rPr>
        <w:t>:</w:t>
      </w:r>
      <w:r w:rsidRPr="00EE2CBB">
        <w:rPr>
          <w:rFonts w:cs="David" w:hint="cs"/>
          <w:sz w:val="24"/>
          <w:szCs w:val="24"/>
          <w:rtl/>
        </w:rPr>
        <w:t xml:space="preserve"> הבירורים הם שונים בין שניהם. </w:t>
      </w:r>
    </w:p>
    <w:p w:rsidR="00D80B69" w:rsidRPr="00EE2CBB" w:rsidRDefault="00D80B69" w:rsidP="004B79C1">
      <w:pPr>
        <w:tabs>
          <w:tab w:val="left" w:pos="3222"/>
        </w:tabs>
        <w:spacing w:after="120" w:line="288" w:lineRule="auto"/>
        <w:jc w:val="both"/>
        <w:rPr>
          <w:rFonts w:cs="David"/>
          <w:sz w:val="24"/>
          <w:szCs w:val="24"/>
          <w:u w:val="single"/>
          <w:rtl/>
        </w:rPr>
      </w:pPr>
      <w:r w:rsidRPr="00EE2CBB">
        <w:rPr>
          <w:rFonts w:cs="David" w:hint="cs"/>
          <w:sz w:val="24"/>
          <w:szCs w:val="24"/>
          <w:u w:val="single"/>
          <w:rtl/>
        </w:rPr>
        <w:t>דוגמא</w:t>
      </w:r>
      <w:r w:rsidR="004B79C1">
        <w:rPr>
          <w:rFonts w:cs="David" w:hint="cs"/>
          <w:sz w:val="24"/>
          <w:szCs w:val="24"/>
          <w:u w:val="single"/>
          <w:rtl/>
        </w:rPr>
        <w:t>ות</w:t>
      </w:r>
      <w:r w:rsidRPr="00EE2CBB">
        <w:rPr>
          <w:rFonts w:cs="David" w:hint="cs"/>
          <w:sz w:val="24"/>
          <w:szCs w:val="24"/>
          <w:u w:val="single"/>
          <w:rtl/>
        </w:rPr>
        <w:t xml:space="preserve"> לטפלות</w:t>
      </w:r>
      <w:r w:rsidR="004B79C1">
        <w:rPr>
          <w:rFonts w:cs="David" w:hint="cs"/>
          <w:sz w:val="24"/>
          <w:szCs w:val="24"/>
          <w:u w:val="single"/>
          <w:rtl/>
        </w:rPr>
        <w:t>-</w:t>
      </w:r>
      <w:r w:rsidRPr="00EE2CBB">
        <w:rPr>
          <w:rFonts w:cs="David" w:hint="cs"/>
          <w:sz w:val="24"/>
          <w:szCs w:val="24"/>
          <w:u w:val="single"/>
          <w:rtl/>
        </w:rPr>
        <w:t xml:space="preserve"> </w:t>
      </w:r>
      <w:r w:rsidRPr="004B79C1">
        <w:rPr>
          <w:rFonts w:cs="David" w:hint="cs"/>
          <w:b/>
          <w:bCs/>
          <w:color w:val="C00000"/>
          <w:sz w:val="24"/>
          <w:szCs w:val="24"/>
          <w:u w:val="single"/>
          <w:rtl/>
        </w:rPr>
        <w:t>פס"ד קלקודה:</w:t>
      </w:r>
    </w:p>
    <w:p w:rsidR="00880C4B" w:rsidRPr="004B79C1" w:rsidRDefault="00D80B69" w:rsidP="00BE115F">
      <w:pPr>
        <w:pStyle w:val="ListParagraph"/>
        <w:numPr>
          <w:ilvl w:val="0"/>
          <w:numId w:val="36"/>
        </w:numPr>
        <w:tabs>
          <w:tab w:val="left" w:pos="3222"/>
        </w:tabs>
        <w:spacing w:after="120" w:line="288" w:lineRule="auto"/>
        <w:jc w:val="both"/>
        <w:rPr>
          <w:rFonts w:cs="David"/>
          <w:b/>
          <w:bCs/>
          <w:sz w:val="24"/>
          <w:szCs w:val="24"/>
        </w:rPr>
      </w:pPr>
      <w:r w:rsidRPr="004B79C1">
        <w:rPr>
          <w:rFonts w:cs="David" w:hint="cs"/>
          <w:sz w:val="24"/>
          <w:szCs w:val="24"/>
          <w:u w:val="single"/>
          <w:rtl/>
        </w:rPr>
        <w:t xml:space="preserve">המקרה הקלאסי </w:t>
      </w:r>
      <w:r w:rsidR="004B79C1" w:rsidRPr="004B79C1">
        <w:rPr>
          <w:rFonts w:cs="David" w:hint="cs"/>
          <w:sz w:val="24"/>
          <w:szCs w:val="24"/>
          <w:u w:val="single"/>
          <w:rtl/>
        </w:rPr>
        <w:t xml:space="preserve">- </w:t>
      </w:r>
      <w:r w:rsidRPr="004B79C1">
        <w:rPr>
          <w:rFonts w:cs="David" w:hint="cs"/>
          <w:sz w:val="24"/>
          <w:szCs w:val="24"/>
          <w:u w:val="single"/>
          <w:rtl/>
        </w:rPr>
        <w:t>טפלות של חזקה ובעלות</w:t>
      </w:r>
      <w:r w:rsidR="004B79C1">
        <w:rPr>
          <w:rFonts w:cs="David" w:hint="cs"/>
          <w:sz w:val="24"/>
          <w:szCs w:val="24"/>
          <w:rtl/>
        </w:rPr>
        <w:t>:</w:t>
      </w:r>
      <w:r w:rsidRPr="004B79C1">
        <w:rPr>
          <w:rFonts w:cs="David" w:hint="cs"/>
          <w:sz w:val="24"/>
          <w:szCs w:val="24"/>
          <w:rtl/>
        </w:rPr>
        <w:t xml:space="preserve"> אם יש שאלה מיהו הבעלים של נכס והנתבע מחזיק בנכס. אומר </w:t>
      </w:r>
      <w:r w:rsidR="004B79C1" w:rsidRPr="004B79C1">
        <w:rPr>
          <w:rFonts w:cs="David" w:hint="cs"/>
          <w:sz w:val="24"/>
          <w:szCs w:val="24"/>
          <w:rtl/>
        </w:rPr>
        <w:t>ביהמ"ש כי יש להגיש תביעה לבעלות.</w:t>
      </w:r>
      <w:r w:rsidRPr="004B79C1">
        <w:rPr>
          <w:rFonts w:cs="David" w:hint="cs"/>
          <w:sz w:val="24"/>
          <w:szCs w:val="24"/>
          <w:rtl/>
        </w:rPr>
        <w:t xml:space="preserve"> אם ביהמ"ש יכריע </w:t>
      </w:r>
      <w:r w:rsidR="004B79C1" w:rsidRPr="004B79C1">
        <w:rPr>
          <w:rFonts w:cs="David" w:hint="cs"/>
          <w:sz w:val="24"/>
          <w:szCs w:val="24"/>
          <w:rtl/>
        </w:rPr>
        <w:t>בבעלות</w:t>
      </w:r>
      <w:r w:rsidRPr="004B79C1">
        <w:rPr>
          <w:rFonts w:cs="David" w:hint="cs"/>
          <w:sz w:val="24"/>
          <w:szCs w:val="24"/>
          <w:rtl/>
        </w:rPr>
        <w:t xml:space="preserve">- ממילא </w:t>
      </w:r>
      <w:r w:rsidR="004B79C1" w:rsidRPr="004B79C1">
        <w:rPr>
          <w:rFonts w:cs="David" w:hint="cs"/>
          <w:sz w:val="24"/>
          <w:szCs w:val="24"/>
          <w:rtl/>
        </w:rPr>
        <w:t xml:space="preserve">הזכאי יהיה </w:t>
      </w:r>
      <w:r w:rsidRPr="004B79C1">
        <w:rPr>
          <w:rFonts w:cs="David" w:hint="cs"/>
          <w:sz w:val="24"/>
          <w:szCs w:val="24"/>
          <w:rtl/>
        </w:rPr>
        <w:t xml:space="preserve">זכאי לחזקה. </w:t>
      </w:r>
      <w:r w:rsidRPr="004B79C1">
        <w:rPr>
          <w:rFonts w:cs="David" w:hint="cs"/>
          <w:b/>
          <w:bCs/>
          <w:sz w:val="24"/>
          <w:szCs w:val="24"/>
          <w:rtl/>
        </w:rPr>
        <w:t>זה מקרה נפוץ ולכן תביעה כיום לבעלות וחזקה תוגש לביהמ"ש המחוזי</w:t>
      </w:r>
      <w:r w:rsidR="004B79C1" w:rsidRPr="004B79C1">
        <w:rPr>
          <w:rFonts w:cs="David" w:hint="cs"/>
          <w:sz w:val="24"/>
          <w:szCs w:val="24"/>
          <w:rtl/>
        </w:rPr>
        <w:t xml:space="preserve"> </w:t>
      </w:r>
      <w:r w:rsidR="004B79C1" w:rsidRPr="004B79C1">
        <w:rPr>
          <w:rFonts w:cs="David" w:hint="cs"/>
          <w:b/>
          <w:bCs/>
          <w:sz w:val="24"/>
          <w:szCs w:val="24"/>
          <w:rtl/>
        </w:rPr>
        <w:t>אוטומטית.</w:t>
      </w:r>
      <w:r w:rsidRPr="004B79C1">
        <w:rPr>
          <w:rFonts w:cs="David" w:hint="cs"/>
          <w:sz w:val="24"/>
          <w:szCs w:val="24"/>
          <w:rtl/>
        </w:rPr>
        <w:t xml:space="preserve"> </w:t>
      </w:r>
    </w:p>
    <w:p w:rsidR="00D80B69" w:rsidRPr="00EE2CBB" w:rsidRDefault="00D80B69" w:rsidP="00FF3359">
      <w:pPr>
        <w:pStyle w:val="ListParagraph"/>
        <w:numPr>
          <w:ilvl w:val="0"/>
          <w:numId w:val="36"/>
        </w:numPr>
        <w:tabs>
          <w:tab w:val="left" w:pos="3222"/>
        </w:tabs>
        <w:spacing w:after="120" w:line="288" w:lineRule="auto"/>
        <w:jc w:val="both"/>
        <w:rPr>
          <w:rFonts w:cs="David"/>
          <w:sz w:val="24"/>
          <w:szCs w:val="24"/>
        </w:rPr>
      </w:pPr>
      <w:r w:rsidRPr="004B79C1">
        <w:rPr>
          <w:rFonts w:cs="David" w:hint="cs"/>
          <w:sz w:val="24"/>
          <w:szCs w:val="24"/>
          <w:u w:val="single"/>
          <w:rtl/>
        </w:rPr>
        <w:t>שכירות ארוכת טווח</w:t>
      </w:r>
      <w:r w:rsidR="004B79C1">
        <w:rPr>
          <w:rFonts w:cs="David" w:hint="cs"/>
          <w:sz w:val="24"/>
          <w:szCs w:val="24"/>
          <w:rtl/>
        </w:rPr>
        <w:t>:</w:t>
      </w:r>
      <w:r w:rsidRPr="004B79C1">
        <w:rPr>
          <w:rFonts w:cs="David" w:hint="cs"/>
          <w:sz w:val="24"/>
          <w:szCs w:val="24"/>
          <w:rtl/>
        </w:rPr>
        <w:t xml:space="preserve"> יש דרישה לרישום. אם אני ר</w:t>
      </w:r>
      <w:r w:rsidR="004B79C1">
        <w:rPr>
          <w:rFonts w:cs="David" w:hint="cs"/>
          <w:sz w:val="24"/>
          <w:szCs w:val="24"/>
          <w:rtl/>
        </w:rPr>
        <w:t>וצה להגיש תביעה ל-2 סעדים: אכיפת</w:t>
      </w:r>
      <w:r w:rsidRPr="004B79C1">
        <w:rPr>
          <w:rFonts w:cs="David" w:hint="cs"/>
          <w:sz w:val="24"/>
          <w:szCs w:val="24"/>
          <w:rtl/>
        </w:rPr>
        <w:t xml:space="preserve"> חוזה</w:t>
      </w:r>
      <w:r w:rsidR="00FF3359">
        <w:rPr>
          <w:rFonts w:cs="David" w:hint="cs"/>
          <w:sz w:val="24"/>
          <w:szCs w:val="24"/>
          <w:rtl/>
        </w:rPr>
        <w:t xml:space="preserve"> שכירות</w:t>
      </w:r>
      <w:r w:rsidRPr="004B79C1">
        <w:rPr>
          <w:rFonts w:cs="David" w:hint="cs"/>
          <w:sz w:val="24"/>
          <w:szCs w:val="24"/>
          <w:rtl/>
        </w:rPr>
        <w:t xml:space="preserve"> וצו לרישום השכירות. הצו לר</w:t>
      </w:r>
      <w:r w:rsidR="00FF3359">
        <w:rPr>
          <w:rFonts w:cs="David" w:hint="cs"/>
          <w:sz w:val="24"/>
          <w:szCs w:val="24"/>
          <w:rtl/>
        </w:rPr>
        <w:t>י</w:t>
      </w:r>
      <w:r w:rsidRPr="004B79C1">
        <w:rPr>
          <w:rFonts w:cs="David" w:hint="cs"/>
          <w:sz w:val="24"/>
          <w:szCs w:val="24"/>
          <w:rtl/>
        </w:rPr>
        <w:t xml:space="preserve">שום שייך למחוזי </w:t>
      </w:r>
      <w:r w:rsidR="00FF3359">
        <w:rPr>
          <w:rFonts w:cs="David"/>
          <w:sz w:val="24"/>
          <w:szCs w:val="24"/>
          <w:rtl/>
        </w:rPr>
        <w:t>–</w:t>
      </w:r>
      <w:r w:rsidR="00FF3359">
        <w:rPr>
          <w:rFonts w:cs="David" w:hint="cs"/>
          <w:sz w:val="24"/>
          <w:szCs w:val="24"/>
          <w:rtl/>
        </w:rPr>
        <w:t xml:space="preserve"> </w:t>
      </w:r>
      <w:r w:rsidRPr="004B79C1">
        <w:rPr>
          <w:rFonts w:cs="David" w:hint="cs"/>
          <w:sz w:val="24"/>
          <w:szCs w:val="24"/>
          <w:rtl/>
        </w:rPr>
        <w:t>שיורי</w:t>
      </w:r>
      <w:r w:rsidR="00FF3359">
        <w:rPr>
          <w:rFonts w:cs="David" w:hint="cs"/>
          <w:sz w:val="24"/>
          <w:szCs w:val="24"/>
          <w:rtl/>
        </w:rPr>
        <w:t xml:space="preserve"> ולא ניתן לשום אותו.</w:t>
      </w:r>
      <w:r w:rsidRPr="004B79C1">
        <w:rPr>
          <w:rFonts w:cs="David" w:hint="cs"/>
          <w:sz w:val="24"/>
          <w:szCs w:val="24"/>
          <w:rtl/>
        </w:rPr>
        <w:t xml:space="preserve"> </w:t>
      </w:r>
      <w:r w:rsidR="00FF3359" w:rsidRPr="00FF3359">
        <w:rPr>
          <w:rFonts w:cs="David" w:hint="cs"/>
          <w:sz w:val="24"/>
          <w:szCs w:val="24"/>
          <w:rtl/>
        </w:rPr>
        <w:t xml:space="preserve">אכיפת חוזה </w:t>
      </w:r>
      <w:r w:rsidRPr="00FF3359">
        <w:rPr>
          <w:rFonts w:cs="David" w:hint="cs"/>
          <w:sz w:val="24"/>
          <w:szCs w:val="24"/>
          <w:rtl/>
        </w:rPr>
        <w:t>שכירות</w:t>
      </w:r>
      <w:r w:rsidR="00FF3359">
        <w:rPr>
          <w:rFonts w:cs="David" w:hint="cs"/>
          <w:b/>
          <w:bCs/>
          <w:sz w:val="24"/>
          <w:szCs w:val="24"/>
          <w:rtl/>
        </w:rPr>
        <w:t xml:space="preserve"> </w:t>
      </w:r>
      <w:r w:rsidR="00FF3359" w:rsidRPr="00FF3359">
        <w:rPr>
          <w:rFonts w:cs="David" w:hint="cs"/>
          <w:sz w:val="24"/>
          <w:szCs w:val="24"/>
          <w:rtl/>
        </w:rPr>
        <w:t>-</w:t>
      </w:r>
      <w:r w:rsidRPr="00FF3359">
        <w:rPr>
          <w:rFonts w:cs="David" w:hint="cs"/>
          <w:sz w:val="24"/>
          <w:szCs w:val="24"/>
          <w:rtl/>
        </w:rPr>
        <w:t xml:space="preserve"> החזקה</w:t>
      </w:r>
      <w:r w:rsidRPr="004B79C1">
        <w:rPr>
          <w:rFonts w:cs="David" w:hint="cs"/>
          <w:sz w:val="24"/>
          <w:szCs w:val="24"/>
          <w:rtl/>
        </w:rPr>
        <w:t xml:space="preserve"> ו</w:t>
      </w:r>
      <w:r w:rsidR="004B79C1">
        <w:rPr>
          <w:rFonts w:cs="David" w:hint="cs"/>
          <w:sz w:val="24"/>
          <w:szCs w:val="24"/>
          <w:rtl/>
        </w:rPr>
        <w:t xml:space="preserve">לכן </w:t>
      </w:r>
      <w:r w:rsidR="00FF3359">
        <w:rPr>
          <w:rFonts w:cs="David" w:hint="cs"/>
          <w:sz w:val="24"/>
          <w:szCs w:val="24"/>
          <w:rtl/>
        </w:rPr>
        <w:t xml:space="preserve">שייך </w:t>
      </w:r>
      <w:r w:rsidRPr="004B79C1">
        <w:rPr>
          <w:rFonts w:cs="David" w:hint="cs"/>
          <w:sz w:val="24"/>
          <w:szCs w:val="24"/>
          <w:rtl/>
        </w:rPr>
        <w:t>לשלום.</w:t>
      </w:r>
      <w:r w:rsidRPr="004B79C1">
        <w:rPr>
          <w:rFonts w:cs="David" w:hint="cs"/>
          <w:b/>
          <w:bCs/>
          <w:sz w:val="24"/>
          <w:szCs w:val="24"/>
          <w:rtl/>
        </w:rPr>
        <w:t xml:space="preserve"> </w:t>
      </w:r>
      <w:r w:rsidRPr="004B79C1">
        <w:rPr>
          <w:rFonts w:cs="David" w:hint="cs"/>
          <w:b/>
          <w:bCs/>
          <w:sz w:val="24"/>
          <w:szCs w:val="24"/>
          <w:u w:val="single"/>
          <w:rtl/>
        </w:rPr>
        <w:t>ביהמ"ש</w:t>
      </w:r>
      <w:r w:rsidR="004B79C1">
        <w:rPr>
          <w:rFonts w:cs="David" w:hint="cs"/>
          <w:sz w:val="24"/>
          <w:szCs w:val="24"/>
          <w:rtl/>
        </w:rPr>
        <w:t>:</w:t>
      </w:r>
      <w:r w:rsidRPr="004B79C1">
        <w:rPr>
          <w:rFonts w:cs="David" w:hint="cs"/>
          <w:sz w:val="24"/>
          <w:szCs w:val="24"/>
          <w:rtl/>
        </w:rPr>
        <w:t xml:space="preserve"> יש להגיש לשלום </w:t>
      </w:r>
      <w:r w:rsidR="004B79C1">
        <w:rPr>
          <w:rFonts w:cs="David" w:hint="cs"/>
          <w:sz w:val="24"/>
          <w:szCs w:val="24"/>
          <w:rtl/>
        </w:rPr>
        <w:t>על אכיפת חוזה שכירות.</w:t>
      </w:r>
      <w:r w:rsidRPr="004B79C1">
        <w:rPr>
          <w:rFonts w:cs="David" w:hint="cs"/>
          <w:sz w:val="24"/>
          <w:szCs w:val="24"/>
          <w:rtl/>
        </w:rPr>
        <w:t xml:space="preserve"> אם יקבלו את הזכות הזו</w:t>
      </w:r>
      <w:r w:rsidR="004B79C1">
        <w:rPr>
          <w:rFonts w:cs="David" w:hint="cs"/>
          <w:sz w:val="24"/>
          <w:szCs w:val="24"/>
          <w:rtl/>
        </w:rPr>
        <w:t>,</w:t>
      </w:r>
      <w:r w:rsidRPr="004B79C1">
        <w:rPr>
          <w:rFonts w:cs="David" w:hint="cs"/>
          <w:sz w:val="24"/>
          <w:szCs w:val="24"/>
          <w:rtl/>
        </w:rPr>
        <w:t xml:space="preserve"> ייגזר מזה שחייב לרשום ממילא</w:t>
      </w:r>
      <w:r w:rsidR="004B79C1">
        <w:rPr>
          <w:rFonts w:cs="David" w:hint="cs"/>
          <w:sz w:val="24"/>
          <w:szCs w:val="24"/>
          <w:rtl/>
        </w:rPr>
        <w:t>.</w:t>
      </w:r>
      <w:r w:rsidRPr="004B79C1">
        <w:rPr>
          <w:rFonts w:cs="David" w:hint="cs"/>
          <w:sz w:val="24"/>
          <w:szCs w:val="24"/>
          <w:rtl/>
        </w:rPr>
        <w:t xml:space="preserve"> בסיס התביעה היא האכיפה של חוזה</w:t>
      </w:r>
      <w:r w:rsidR="004B79C1">
        <w:rPr>
          <w:rFonts w:cs="David" w:hint="cs"/>
          <w:sz w:val="24"/>
          <w:szCs w:val="24"/>
          <w:rtl/>
        </w:rPr>
        <w:t xml:space="preserve"> </w:t>
      </w:r>
      <w:r w:rsidRPr="004B79C1">
        <w:rPr>
          <w:rFonts w:cs="David" w:hint="cs"/>
          <w:sz w:val="24"/>
          <w:szCs w:val="24"/>
          <w:rtl/>
        </w:rPr>
        <w:t xml:space="preserve">השכירות ולכן זה </w:t>
      </w:r>
      <w:r w:rsidR="004B79C1">
        <w:rPr>
          <w:rFonts w:cs="David" w:hint="cs"/>
          <w:sz w:val="24"/>
          <w:szCs w:val="24"/>
          <w:rtl/>
        </w:rPr>
        <w:t>י</w:t>
      </w:r>
      <w:r w:rsidRPr="004B79C1">
        <w:rPr>
          <w:rFonts w:cs="David" w:hint="cs"/>
          <w:sz w:val="24"/>
          <w:szCs w:val="24"/>
          <w:rtl/>
        </w:rPr>
        <w:t xml:space="preserve">וגש לשלום. </w:t>
      </w:r>
    </w:p>
    <w:p w:rsidR="00D80B69" w:rsidRPr="004B79C1" w:rsidRDefault="00D80B69" w:rsidP="004B79C1">
      <w:pPr>
        <w:tabs>
          <w:tab w:val="left" w:pos="3222"/>
        </w:tabs>
        <w:spacing w:after="120" w:line="288" w:lineRule="auto"/>
        <w:ind w:left="360"/>
        <w:jc w:val="both"/>
        <w:rPr>
          <w:rFonts w:cs="David"/>
          <w:sz w:val="24"/>
          <w:szCs w:val="24"/>
          <w:rtl/>
        </w:rPr>
      </w:pPr>
      <w:r w:rsidRPr="004B79C1">
        <w:rPr>
          <w:rFonts w:cs="David" w:hint="cs"/>
          <w:sz w:val="24"/>
          <w:szCs w:val="24"/>
          <w:rtl/>
        </w:rPr>
        <w:t>ניתן לראות כי דרך הניסוח של הסעדים יכולה להשפיע על דרך ההתייחסות להלכת העיקר והתפל.</w:t>
      </w:r>
      <w:r w:rsidR="006E3906" w:rsidRPr="004B79C1">
        <w:rPr>
          <w:rFonts w:cs="David" w:hint="cs"/>
          <w:sz w:val="24"/>
          <w:szCs w:val="24"/>
          <w:rtl/>
        </w:rPr>
        <w:t xml:space="preserve"> </w:t>
      </w:r>
      <w:r w:rsidR="004B79C1" w:rsidRPr="004B79C1">
        <w:rPr>
          <w:rFonts w:cs="David" w:hint="cs"/>
          <w:sz w:val="24"/>
          <w:szCs w:val="24"/>
          <w:rtl/>
        </w:rPr>
        <w:t xml:space="preserve">ויש </w:t>
      </w:r>
      <w:r w:rsidR="006E3906" w:rsidRPr="004B79C1">
        <w:rPr>
          <w:rFonts w:cs="David" w:hint="cs"/>
          <w:sz w:val="24"/>
          <w:szCs w:val="24"/>
          <w:rtl/>
        </w:rPr>
        <w:t>כאן כרסום בסמכות הענינית לטובת פתרון הבעייתיות של פיצול הסעדים.</w:t>
      </w:r>
    </w:p>
    <w:p w:rsidR="00B20658" w:rsidRPr="00FF3359" w:rsidRDefault="00606FA9" w:rsidP="00FF3359">
      <w:pPr>
        <w:tabs>
          <w:tab w:val="left" w:pos="3222"/>
        </w:tabs>
        <w:spacing w:after="120" w:line="288" w:lineRule="auto"/>
        <w:ind w:left="360"/>
        <w:jc w:val="center"/>
        <w:rPr>
          <w:rFonts w:cs="David"/>
          <w:b/>
          <w:bCs/>
          <w:sz w:val="34"/>
          <w:szCs w:val="34"/>
          <w:u w:val="single"/>
          <w:rtl/>
        </w:rPr>
      </w:pPr>
      <w:r w:rsidRPr="00FF3359">
        <w:rPr>
          <w:rFonts w:cs="David" w:hint="cs"/>
          <w:b/>
          <w:bCs/>
          <w:sz w:val="34"/>
          <w:szCs w:val="34"/>
          <w:u w:val="single"/>
          <w:rtl/>
        </w:rPr>
        <w:t>12.12.2011</w:t>
      </w:r>
      <w:r w:rsidR="00FF3359" w:rsidRPr="00FF3359">
        <w:rPr>
          <w:rFonts w:cs="David" w:hint="cs"/>
          <w:b/>
          <w:bCs/>
          <w:sz w:val="34"/>
          <w:szCs w:val="34"/>
          <w:u w:val="single"/>
          <w:rtl/>
        </w:rPr>
        <w:t>- הרצאה מספר 6</w:t>
      </w:r>
    </w:p>
    <w:p w:rsidR="00606FA9" w:rsidRPr="00EE2CBB" w:rsidRDefault="00606FA9" w:rsidP="006171FD">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FF3359">
        <w:rPr>
          <w:rFonts w:cs="David" w:hint="cs"/>
          <w:b/>
          <w:bCs/>
          <w:sz w:val="24"/>
          <w:szCs w:val="24"/>
          <w:u w:val="single"/>
          <w:rtl/>
        </w:rPr>
        <w:t>דוח ועדת אור</w:t>
      </w:r>
      <w:r w:rsidRPr="00FF3359">
        <w:rPr>
          <w:rFonts w:cs="David" w:hint="cs"/>
          <w:sz w:val="24"/>
          <w:szCs w:val="24"/>
          <w:u w:val="single"/>
          <w:rtl/>
        </w:rPr>
        <w:t xml:space="preserve"> </w:t>
      </w:r>
      <w:r w:rsidRPr="00FF3359">
        <w:rPr>
          <w:rFonts w:cs="David" w:hint="cs"/>
          <w:b/>
          <w:bCs/>
          <w:sz w:val="24"/>
          <w:szCs w:val="24"/>
          <w:u w:val="single"/>
          <w:rtl/>
        </w:rPr>
        <w:t>(1997):</w:t>
      </w:r>
      <w:r w:rsidRPr="00EE2CBB">
        <w:rPr>
          <w:rFonts w:cs="David" w:hint="cs"/>
          <w:sz w:val="24"/>
          <w:szCs w:val="24"/>
          <w:rtl/>
        </w:rPr>
        <w:t xml:space="preserve"> מאז דוח זה, הנטייה במערכת היתה </w:t>
      </w:r>
      <w:r w:rsidR="00FF3359">
        <w:rPr>
          <w:rFonts w:cs="David" w:hint="cs"/>
          <w:sz w:val="24"/>
          <w:szCs w:val="24"/>
          <w:rtl/>
        </w:rPr>
        <w:t>ש</w:t>
      </w:r>
      <w:r w:rsidRPr="00EE2CBB">
        <w:rPr>
          <w:rFonts w:cs="David" w:hint="cs"/>
          <w:sz w:val="24"/>
          <w:szCs w:val="24"/>
          <w:rtl/>
        </w:rPr>
        <w:t>הוא הולך להיות מאומץ, אולם בפועל החקיקה שלו התעכבה.</w:t>
      </w:r>
      <w:r w:rsidR="00FF3359">
        <w:rPr>
          <w:rFonts w:cs="David" w:hint="cs"/>
          <w:sz w:val="24"/>
          <w:szCs w:val="24"/>
          <w:rtl/>
        </w:rPr>
        <w:t xml:space="preserve"> </w:t>
      </w:r>
      <w:r w:rsidRPr="00FF3359">
        <w:rPr>
          <w:rFonts w:cs="David" w:hint="cs"/>
          <w:sz w:val="24"/>
          <w:szCs w:val="24"/>
          <w:u w:val="single"/>
          <w:rtl/>
        </w:rPr>
        <w:t xml:space="preserve">המהלך העיקרי של </w:t>
      </w:r>
      <w:r w:rsidR="00FF3359">
        <w:rPr>
          <w:rFonts w:cs="David" w:hint="cs"/>
          <w:sz w:val="24"/>
          <w:szCs w:val="24"/>
          <w:u w:val="single"/>
          <w:rtl/>
        </w:rPr>
        <w:t>ה</w:t>
      </w:r>
      <w:r w:rsidRPr="00FF3359">
        <w:rPr>
          <w:rFonts w:cs="David" w:hint="cs"/>
          <w:sz w:val="24"/>
          <w:szCs w:val="24"/>
          <w:u w:val="single"/>
          <w:rtl/>
        </w:rPr>
        <w:t>דוח</w:t>
      </w:r>
      <w:r w:rsidRPr="00EE2CBB">
        <w:rPr>
          <w:rFonts w:cs="David" w:hint="cs"/>
          <w:sz w:val="24"/>
          <w:szCs w:val="24"/>
          <w:rtl/>
        </w:rPr>
        <w:t>: הפיכת המחוזי לבימ"ש ש</w:t>
      </w:r>
      <w:r w:rsidRPr="00FF3359">
        <w:rPr>
          <w:rFonts w:cs="David" w:hint="cs"/>
          <w:b/>
          <w:bCs/>
          <w:sz w:val="24"/>
          <w:szCs w:val="24"/>
          <w:rtl/>
        </w:rPr>
        <w:t>כמעט באופן בלעדי יהפוך לערעורים</w:t>
      </w:r>
      <w:r w:rsidRPr="00EE2CBB">
        <w:rPr>
          <w:rFonts w:cs="David" w:hint="cs"/>
          <w:sz w:val="24"/>
          <w:szCs w:val="24"/>
          <w:rtl/>
        </w:rPr>
        <w:t xml:space="preserve"> </w:t>
      </w:r>
      <w:r w:rsidRPr="00FF3359">
        <w:rPr>
          <w:rFonts w:cs="David" w:hint="cs"/>
          <w:b/>
          <w:bCs/>
          <w:sz w:val="24"/>
          <w:szCs w:val="24"/>
          <w:rtl/>
        </w:rPr>
        <w:t>ואז ביהמ"ש השלום יהיה ערכאת הדיון העיקרית</w:t>
      </w:r>
      <w:r w:rsidRPr="00EE2CBB">
        <w:rPr>
          <w:rFonts w:cs="David" w:hint="cs"/>
          <w:sz w:val="24"/>
          <w:szCs w:val="24"/>
          <w:rtl/>
        </w:rPr>
        <w:t>.</w:t>
      </w:r>
      <w:r w:rsidR="00FF3359">
        <w:rPr>
          <w:rFonts w:cs="David" w:hint="cs"/>
          <w:sz w:val="24"/>
          <w:szCs w:val="24"/>
          <w:rtl/>
        </w:rPr>
        <w:t xml:space="preserve"> </w:t>
      </w:r>
      <w:r w:rsidRPr="00EE2CBB">
        <w:rPr>
          <w:rFonts w:cs="David" w:hint="cs"/>
          <w:sz w:val="24"/>
          <w:szCs w:val="24"/>
          <w:rtl/>
        </w:rPr>
        <w:t>החלוקה בין השלום למחוזי בדוח</w:t>
      </w:r>
      <w:r w:rsidR="00FF3359">
        <w:rPr>
          <w:rFonts w:cs="David" w:hint="cs"/>
          <w:sz w:val="24"/>
          <w:szCs w:val="24"/>
          <w:rtl/>
        </w:rPr>
        <w:t>,</w:t>
      </w:r>
      <w:r w:rsidRPr="00EE2CBB">
        <w:rPr>
          <w:rFonts w:cs="David" w:hint="cs"/>
          <w:sz w:val="24"/>
          <w:szCs w:val="24"/>
          <w:rtl/>
        </w:rPr>
        <w:t xml:space="preserve"> שיקפה את התפיסה </w:t>
      </w:r>
      <w:r w:rsidR="00FF3359">
        <w:rPr>
          <w:rFonts w:cs="David" w:hint="cs"/>
          <w:sz w:val="24"/>
          <w:szCs w:val="24"/>
          <w:rtl/>
        </w:rPr>
        <w:t>ש</w:t>
      </w:r>
      <w:r w:rsidRPr="00EE2CBB">
        <w:rPr>
          <w:rFonts w:cs="David" w:hint="cs"/>
          <w:sz w:val="24"/>
          <w:szCs w:val="24"/>
          <w:rtl/>
        </w:rPr>
        <w:t xml:space="preserve">מדברת על פער ענייני ומהותי בין הערכאות וכשירותם. </w:t>
      </w:r>
      <w:r w:rsidRPr="00FF3359">
        <w:rPr>
          <w:rFonts w:cs="David" w:hint="cs"/>
          <w:sz w:val="24"/>
          <w:szCs w:val="24"/>
          <w:u w:val="single"/>
          <w:rtl/>
        </w:rPr>
        <w:t>ביהמ"ש העליון גם אמור ליהנות מזה</w:t>
      </w:r>
      <w:r w:rsidRPr="00EE2CBB">
        <w:rPr>
          <w:rFonts w:cs="David" w:hint="cs"/>
          <w:sz w:val="24"/>
          <w:szCs w:val="24"/>
          <w:rtl/>
        </w:rPr>
        <w:t xml:space="preserve">- הוא </w:t>
      </w:r>
      <w:r w:rsidR="00FF3359">
        <w:rPr>
          <w:rFonts w:cs="David" w:hint="cs"/>
          <w:sz w:val="24"/>
          <w:szCs w:val="24"/>
          <w:rtl/>
        </w:rPr>
        <w:t xml:space="preserve">לא יהיה עוד </w:t>
      </w:r>
      <w:r w:rsidRPr="00EE2CBB">
        <w:rPr>
          <w:rFonts w:cs="David" w:hint="cs"/>
          <w:sz w:val="24"/>
          <w:szCs w:val="24"/>
          <w:rtl/>
        </w:rPr>
        <w:t xml:space="preserve">ערכאת ערעור בזכות, והתיקים שיגיעו לעליון מלבד בג"ץ יהיו תיקים של ערעור בגלגול </w:t>
      </w:r>
      <w:r w:rsidR="00FF3359">
        <w:rPr>
          <w:rFonts w:cs="David" w:hint="cs"/>
          <w:sz w:val="24"/>
          <w:szCs w:val="24"/>
          <w:rtl/>
        </w:rPr>
        <w:t xml:space="preserve">ברשות </w:t>
      </w:r>
      <w:r w:rsidRPr="00EE2CBB">
        <w:rPr>
          <w:rFonts w:cs="David" w:hint="cs"/>
          <w:sz w:val="24"/>
          <w:szCs w:val="24"/>
          <w:rtl/>
        </w:rPr>
        <w:t xml:space="preserve">- והעליון יוכל לסנן </w:t>
      </w:r>
      <w:r w:rsidR="00FF3359">
        <w:rPr>
          <w:rFonts w:cs="David" w:hint="cs"/>
          <w:sz w:val="24"/>
          <w:szCs w:val="24"/>
          <w:rtl/>
        </w:rPr>
        <w:t>אותם</w:t>
      </w:r>
      <w:r w:rsidRPr="00EE2CBB">
        <w:rPr>
          <w:rFonts w:cs="David" w:hint="cs"/>
          <w:sz w:val="24"/>
          <w:szCs w:val="24"/>
          <w:rtl/>
        </w:rPr>
        <w:t>.</w:t>
      </w:r>
      <w:r w:rsidR="00FF3359">
        <w:rPr>
          <w:rFonts w:cs="David" w:hint="cs"/>
          <w:sz w:val="24"/>
          <w:szCs w:val="24"/>
          <w:rtl/>
        </w:rPr>
        <w:t xml:space="preserve"> </w:t>
      </w:r>
      <w:r w:rsidRPr="00EE2CBB">
        <w:rPr>
          <w:rFonts w:cs="David" w:hint="cs"/>
          <w:sz w:val="24"/>
          <w:szCs w:val="24"/>
          <w:rtl/>
        </w:rPr>
        <w:t xml:space="preserve"> </w:t>
      </w:r>
      <w:r w:rsidRPr="00FF3359">
        <w:rPr>
          <w:rFonts w:cs="David" w:hint="cs"/>
          <w:b/>
          <w:bCs/>
          <w:sz w:val="24"/>
          <w:szCs w:val="24"/>
          <w:u w:val="single"/>
          <w:rtl/>
        </w:rPr>
        <w:t>הנשיאה בייניש</w:t>
      </w:r>
      <w:r w:rsidR="00FF3359">
        <w:rPr>
          <w:rFonts w:cs="David" w:hint="cs"/>
          <w:sz w:val="24"/>
          <w:szCs w:val="24"/>
          <w:rtl/>
        </w:rPr>
        <w:t>:</w:t>
      </w:r>
      <w:r w:rsidRPr="00EE2CBB">
        <w:rPr>
          <w:rFonts w:cs="David" w:hint="cs"/>
          <w:sz w:val="24"/>
          <w:szCs w:val="24"/>
          <w:rtl/>
        </w:rPr>
        <w:t xml:space="preserve"> </w:t>
      </w:r>
      <w:r w:rsidR="00FF3359">
        <w:rPr>
          <w:rFonts w:cs="David" w:hint="cs"/>
          <w:sz w:val="24"/>
          <w:szCs w:val="24"/>
          <w:rtl/>
        </w:rPr>
        <w:t xml:space="preserve">הביעה </w:t>
      </w:r>
      <w:r w:rsidRPr="00EE2CBB">
        <w:rPr>
          <w:rFonts w:cs="David" w:hint="cs"/>
          <w:sz w:val="24"/>
          <w:szCs w:val="24"/>
          <w:rtl/>
        </w:rPr>
        <w:t xml:space="preserve">ספקות לגבי התוכנית </w:t>
      </w:r>
      <w:r w:rsidR="00FF3359">
        <w:rPr>
          <w:rFonts w:cs="David" w:hint="cs"/>
          <w:sz w:val="24"/>
          <w:szCs w:val="24"/>
          <w:rtl/>
        </w:rPr>
        <w:t>ו</w:t>
      </w:r>
      <w:r w:rsidRPr="00EE2CBB">
        <w:rPr>
          <w:rFonts w:cs="David" w:hint="cs"/>
          <w:sz w:val="24"/>
          <w:szCs w:val="24"/>
          <w:rtl/>
        </w:rPr>
        <w:t xml:space="preserve">מחלוקות </w:t>
      </w:r>
      <w:r w:rsidR="00FF3359">
        <w:rPr>
          <w:rFonts w:cs="David" w:hint="cs"/>
          <w:sz w:val="24"/>
          <w:szCs w:val="24"/>
          <w:rtl/>
        </w:rPr>
        <w:t>וזה לבסוף לא התממש- אולם</w:t>
      </w:r>
      <w:r w:rsidRPr="00EE2CBB">
        <w:rPr>
          <w:rFonts w:cs="David" w:hint="cs"/>
          <w:sz w:val="24"/>
          <w:szCs w:val="24"/>
          <w:rtl/>
        </w:rPr>
        <w:t xml:space="preserve"> לדוח יש עדיין משקל </w:t>
      </w:r>
      <w:r w:rsidR="00FF3359">
        <w:rPr>
          <w:rFonts w:cs="David" w:hint="cs"/>
          <w:sz w:val="24"/>
          <w:szCs w:val="24"/>
          <w:rtl/>
        </w:rPr>
        <w:t xml:space="preserve">והוא </w:t>
      </w:r>
      <w:r w:rsidRPr="00EE2CBB">
        <w:rPr>
          <w:rFonts w:cs="David" w:hint="cs"/>
          <w:sz w:val="24"/>
          <w:szCs w:val="24"/>
          <w:rtl/>
        </w:rPr>
        <w:t xml:space="preserve">משקף עדיין תפיסה רווחת. </w:t>
      </w:r>
    </w:p>
    <w:p w:rsidR="00B6068F" w:rsidRPr="00304C55" w:rsidRDefault="006B44AE" w:rsidP="006B44AE">
      <w:pPr>
        <w:tabs>
          <w:tab w:val="left" w:pos="3222"/>
        </w:tabs>
        <w:spacing w:after="120" w:line="288" w:lineRule="auto"/>
        <w:jc w:val="both"/>
        <w:rPr>
          <w:rFonts w:cs="David"/>
          <w:sz w:val="24"/>
          <w:szCs w:val="24"/>
          <w:u w:val="single"/>
          <w:rtl/>
        </w:rPr>
      </w:pPr>
      <w:r w:rsidRPr="006B44AE">
        <w:rPr>
          <w:rFonts w:cs="David" w:hint="cs"/>
          <w:b/>
          <w:bCs/>
          <w:sz w:val="30"/>
          <w:szCs w:val="30"/>
          <w:u w:val="single"/>
          <w:rtl/>
        </w:rPr>
        <w:t>"</w:t>
      </w:r>
      <w:r w:rsidR="00B6068F" w:rsidRPr="006B44AE">
        <w:rPr>
          <w:rFonts w:cs="David" w:hint="cs"/>
          <w:b/>
          <w:bCs/>
          <w:sz w:val="30"/>
          <w:szCs w:val="30"/>
          <w:u w:val="single"/>
          <w:rtl/>
        </w:rPr>
        <w:t>הסמכות הנגררת</w:t>
      </w:r>
      <w:r w:rsidRPr="006B44AE">
        <w:rPr>
          <w:rFonts w:cs="David" w:hint="cs"/>
          <w:b/>
          <w:bCs/>
          <w:sz w:val="30"/>
          <w:szCs w:val="30"/>
          <w:u w:val="single"/>
          <w:rtl/>
        </w:rPr>
        <w:t>"</w:t>
      </w:r>
      <w:r>
        <w:rPr>
          <w:rFonts w:cs="David" w:hint="cs"/>
          <w:b/>
          <w:bCs/>
          <w:sz w:val="24"/>
          <w:szCs w:val="24"/>
          <w:u w:val="single"/>
          <w:rtl/>
        </w:rPr>
        <w:t xml:space="preserve">- </w:t>
      </w:r>
      <w:r w:rsidR="00304C55">
        <w:rPr>
          <w:rFonts w:cs="David" w:hint="cs"/>
          <w:sz w:val="24"/>
          <w:szCs w:val="24"/>
          <w:u w:val="single"/>
          <w:rtl/>
        </w:rPr>
        <w:t>ס' 76 לחוק בתי המשפט:</w:t>
      </w:r>
    </w:p>
    <w:p w:rsidR="00B6068F" w:rsidRPr="00304C55" w:rsidRDefault="00B6068F" w:rsidP="000A3470">
      <w:pPr>
        <w:pStyle w:val="P00"/>
        <w:tabs>
          <w:tab w:val="left" w:pos="9808"/>
        </w:tabs>
        <w:spacing w:before="0" w:after="120" w:line="288" w:lineRule="auto"/>
        <w:ind w:left="0"/>
        <w:rPr>
          <w:rStyle w:val="default"/>
          <w:rFonts w:cs="David"/>
          <w:i/>
          <w:iCs/>
          <w:sz w:val="22"/>
          <w:szCs w:val="22"/>
          <w:rtl/>
        </w:rPr>
      </w:pPr>
      <w:r w:rsidRPr="00EE2CBB">
        <w:rPr>
          <w:rStyle w:val="big-number"/>
          <w:rFonts w:cs="David"/>
          <w:i/>
          <w:iCs/>
          <w:sz w:val="24"/>
          <w:szCs w:val="24"/>
          <w:rtl/>
        </w:rPr>
        <w:t>76.</w:t>
      </w:r>
      <w:r w:rsidRPr="00EE2CBB">
        <w:rPr>
          <w:rStyle w:val="big-number"/>
          <w:rFonts w:cs="David"/>
          <w:i/>
          <w:iCs/>
          <w:sz w:val="24"/>
          <w:szCs w:val="24"/>
          <w:rtl/>
        </w:rPr>
        <w:tab/>
      </w:r>
      <w:r w:rsidRPr="00304C55">
        <w:rPr>
          <w:rStyle w:val="default"/>
          <w:rFonts w:cs="David"/>
          <w:i/>
          <w:iCs/>
          <w:sz w:val="22"/>
          <w:szCs w:val="22"/>
          <w:rtl/>
        </w:rPr>
        <w:t>ה</w:t>
      </w:r>
      <w:r w:rsidRPr="00304C55">
        <w:rPr>
          <w:rStyle w:val="default"/>
          <w:rFonts w:cs="David" w:hint="cs"/>
          <w:i/>
          <w:iCs/>
          <w:sz w:val="22"/>
          <w:szCs w:val="22"/>
          <w:rtl/>
        </w:rPr>
        <w:t>ובא ענין כדין לפני בית משפט והתעוררה בו דרך אגב שאלה שהכרעתה דרושה לבירור הענין</w:t>
      </w:r>
      <w:r w:rsidRPr="00304C55">
        <w:rPr>
          <w:rStyle w:val="default"/>
          <w:rFonts w:cs="David"/>
          <w:i/>
          <w:iCs/>
          <w:sz w:val="22"/>
          <w:szCs w:val="22"/>
          <w:rtl/>
        </w:rPr>
        <w:t xml:space="preserve">, </w:t>
      </w:r>
      <w:r w:rsidRPr="00304C55">
        <w:rPr>
          <w:rStyle w:val="default"/>
          <w:rFonts w:cs="David" w:hint="cs"/>
          <w:i/>
          <w:iCs/>
          <w:sz w:val="22"/>
          <w:szCs w:val="22"/>
          <w:rtl/>
        </w:rPr>
        <w:t>רשאי בית המשפט להכריע בה</w:t>
      </w:r>
      <w:r w:rsidRPr="00304C55">
        <w:rPr>
          <w:rStyle w:val="default"/>
          <w:rFonts w:cs="David" w:hint="cs"/>
          <w:i/>
          <w:iCs/>
          <w:sz w:val="22"/>
          <w:szCs w:val="22"/>
          <w:u w:val="single"/>
          <w:rtl/>
        </w:rPr>
        <w:t xml:space="preserve"> </w:t>
      </w:r>
      <w:r w:rsidRPr="00304C55">
        <w:rPr>
          <w:rStyle w:val="default"/>
          <w:rFonts w:cs="David" w:hint="cs"/>
          <w:b/>
          <w:bCs/>
          <w:i/>
          <w:iCs/>
          <w:sz w:val="22"/>
          <w:szCs w:val="22"/>
          <w:u w:val="single"/>
          <w:rtl/>
        </w:rPr>
        <w:t>לצורך אותו ענין</w:t>
      </w:r>
      <w:r w:rsidRPr="00304C55">
        <w:rPr>
          <w:rStyle w:val="default"/>
          <w:rFonts w:cs="David" w:hint="cs"/>
          <w:i/>
          <w:iCs/>
          <w:sz w:val="22"/>
          <w:szCs w:val="22"/>
          <w:rtl/>
        </w:rPr>
        <w:t xml:space="preserve"> אף אם הענין שבשאלה הוא בסמכותו הייחודית של בית משפט אחר או של בית דין אחר. </w:t>
      </w:r>
    </w:p>
    <w:p w:rsidR="00B6068F" w:rsidRPr="00EE2CBB" w:rsidRDefault="00B6068F" w:rsidP="006B44AE">
      <w:pPr>
        <w:pStyle w:val="P00"/>
        <w:tabs>
          <w:tab w:val="left" w:pos="9808"/>
        </w:tabs>
        <w:spacing w:before="0" w:after="120" w:line="288" w:lineRule="auto"/>
        <w:ind w:left="0"/>
        <w:rPr>
          <w:rStyle w:val="default"/>
          <w:rFonts w:cs="David"/>
          <w:sz w:val="24"/>
          <w:szCs w:val="24"/>
          <w:rtl/>
        </w:rPr>
      </w:pPr>
      <w:r w:rsidRPr="00EE2CBB">
        <w:rPr>
          <w:rStyle w:val="default"/>
          <w:rFonts w:cs="David" w:hint="cs"/>
          <w:b/>
          <w:bCs/>
          <w:sz w:val="24"/>
          <w:szCs w:val="24"/>
          <w:rtl/>
        </w:rPr>
        <w:t>מדובר בהחלטה ש</w:t>
      </w:r>
      <w:r w:rsidR="006B44AE">
        <w:rPr>
          <w:rStyle w:val="default"/>
          <w:rFonts w:cs="David" w:hint="cs"/>
          <w:b/>
          <w:bCs/>
          <w:sz w:val="24"/>
          <w:szCs w:val="24"/>
          <w:rtl/>
        </w:rPr>
        <w:t xml:space="preserve">תתפוס </w:t>
      </w:r>
      <w:r w:rsidRPr="00EE2CBB">
        <w:rPr>
          <w:rStyle w:val="default"/>
          <w:rFonts w:cs="David" w:hint="cs"/>
          <w:b/>
          <w:bCs/>
          <w:sz w:val="24"/>
          <w:szCs w:val="24"/>
          <w:rtl/>
        </w:rPr>
        <w:t>רק ל</w:t>
      </w:r>
      <w:r w:rsidR="006B44AE">
        <w:rPr>
          <w:rStyle w:val="default"/>
          <w:rFonts w:cs="David" w:hint="cs"/>
          <w:b/>
          <w:bCs/>
          <w:sz w:val="24"/>
          <w:szCs w:val="24"/>
          <w:rtl/>
        </w:rPr>
        <w:t xml:space="preserve">צורך </w:t>
      </w:r>
      <w:r w:rsidRPr="00EE2CBB">
        <w:rPr>
          <w:rStyle w:val="default"/>
          <w:rFonts w:cs="David" w:hint="cs"/>
          <w:b/>
          <w:bCs/>
          <w:sz w:val="24"/>
          <w:szCs w:val="24"/>
          <w:rtl/>
        </w:rPr>
        <w:t>אותו עניין</w:t>
      </w:r>
      <w:r w:rsidRPr="00EE2CBB">
        <w:rPr>
          <w:rStyle w:val="default"/>
          <w:rFonts w:cs="David" w:hint="cs"/>
          <w:sz w:val="24"/>
          <w:szCs w:val="24"/>
          <w:rtl/>
        </w:rPr>
        <w:t xml:space="preserve"> </w:t>
      </w:r>
      <w:r w:rsidR="006B44AE">
        <w:rPr>
          <w:rStyle w:val="default"/>
          <w:rFonts w:cs="David"/>
          <w:sz w:val="24"/>
          <w:szCs w:val="24"/>
          <w:rtl/>
        </w:rPr>
        <w:t>–</w:t>
      </w:r>
      <w:r w:rsidRPr="00EE2CBB">
        <w:rPr>
          <w:rStyle w:val="default"/>
          <w:rFonts w:cs="David" w:hint="cs"/>
          <w:sz w:val="24"/>
          <w:szCs w:val="24"/>
          <w:rtl/>
        </w:rPr>
        <w:t xml:space="preserve"> </w:t>
      </w:r>
      <w:r w:rsidR="006B44AE">
        <w:rPr>
          <w:rStyle w:val="default"/>
          <w:rFonts w:cs="David" w:hint="cs"/>
          <w:sz w:val="24"/>
          <w:szCs w:val="24"/>
          <w:rtl/>
        </w:rPr>
        <w:t xml:space="preserve">נניח </w:t>
      </w:r>
      <w:r w:rsidRPr="00EE2CBB">
        <w:rPr>
          <w:rStyle w:val="default"/>
          <w:rFonts w:cs="David" w:hint="cs"/>
          <w:sz w:val="24"/>
          <w:szCs w:val="24"/>
          <w:rtl/>
        </w:rPr>
        <w:t xml:space="preserve">שאלת נישואין במהלך דיון על חלוקת רכוש. </w:t>
      </w:r>
      <w:r w:rsidR="006B44AE">
        <w:rPr>
          <w:rStyle w:val="default"/>
          <w:rFonts w:cs="David" w:hint="cs"/>
          <w:sz w:val="24"/>
          <w:szCs w:val="24"/>
          <w:rtl/>
        </w:rPr>
        <w:t>החלוקה הרכושית תעמוד לפי קביעת הנישואין,</w:t>
      </w:r>
      <w:r w:rsidRPr="00EE2CBB">
        <w:rPr>
          <w:rStyle w:val="default"/>
          <w:rFonts w:cs="David" w:hint="cs"/>
          <w:sz w:val="24"/>
          <w:szCs w:val="24"/>
          <w:rtl/>
        </w:rPr>
        <w:t xml:space="preserve"> אולם אין בקביעה משום החלטה</w:t>
      </w:r>
      <w:r w:rsidR="006B44AE">
        <w:rPr>
          <w:rStyle w:val="default"/>
          <w:rFonts w:cs="David" w:hint="cs"/>
          <w:sz w:val="24"/>
          <w:szCs w:val="24"/>
          <w:rtl/>
        </w:rPr>
        <w:t xml:space="preserve"> כללית</w:t>
      </w:r>
      <w:r w:rsidRPr="00EE2CBB">
        <w:rPr>
          <w:rStyle w:val="default"/>
          <w:rFonts w:cs="David" w:hint="cs"/>
          <w:sz w:val="24"/>
          <w:szCs w:val="24"/>
          <w:rtl/>
        </w:rPr>
        <w:t xml:space="preserve"> לגבי נישואיהם </w:t>
      </w:r>
      <w:r w:rsidR="006B44AE">
        <w:rPr>
          <w:rStyle w:val="default"/>
          <w:rFonts w:cs="David" w:hint="cs"/>
          <w:sz w:val="24"/>
          <w:szCs w:val="24"/>
          <w:rtl/>
        </w:rPr>
        <w:t>בדין</w:t>
      </w:r>
      <w:r w:rsidRPr="00EE2CBB">
        <w:rPr>
          <w:rStyle w:val="default"/>
          <w:rFonts w:cs="David" w:hint="cs"/>
          <w:sz w:val="24"/>
          <w:szCs w:val="24"/>
          <w:rtl/>
        </w:rPr>
        <w:t xml:space="preserve"> </w:t>
      </w:r>
      <w:r w:rsidR="006B44AE">
        <w:rPr>
          <w:rStyle w:val="default"/>
          <w:rFonts w:cs="David" w:hint="cs"/>
          <w:sz w:val="24"/>
          <w:szCs w:val="24"/>
          <w:rtl/>
        </w:rPr>
        <w:t>ובהלכה.</w:t>
      </w:r>
      <w:r w:rsidRPr="00EE2CBB">
        <w:rPr>
          <w:rStyle w:val="default"/>
          <w:rFonts w:cs="David" w:hint="cs"/>
          <w:sz w:val="24"/>
          <w:szCs w:val="24"/>
          <w:rtl/>
        </w:rPr>
        <w:t xml:space="preserve"> </w:t>
      </w:r>
    </w:p>
    <w:p w:rsidR="00B6068F" w:rsidRPr="00EE2CBB" w:rsidRDefault="006B44AE" w:rsidP="006B44AE">
      <w:pPr>
        <w:pStyle w:val="P00"/>
        <w:tabs>
          <w:tab w:val="left" w:pos="9808"/>
        </w:tabs>
        <w:spacing w:before="0" w:after="120" w:line="288" w:lineRule="auto"/>
        <w:ind w:left="0"/>
        <w:rPr>
          <w:rStyle w:val="default"/>
          <w:rFonts w:cs="David"/>
          <w:sz w:val="24"/>
          <w:szCs w:val="24"/>
          <w:rtl/>
        </w:rPr>
      </w:pPr>
      <w:r w:rsidRPr="006B44AE">
        <w:rPr>
          <w:rStyle w:val="default"/>
          <w:rFonts w:cs="David" w:hint="cs"/>
          <w:b/>
          <w:bCs/>
          <w:sz w:val="24"/>
          <w:szCs w:val="24"/>
          <w:u w:val="single"/>
          <w:rtl/>
        </w:rPr>
        <w:t>לא להתבלבל:</w:t>
      </w:r>
      <w:r>
        <w:rPr>
          <w:rStyle w:val="default"/>
          <w:rFonts w:cs="David" w:hint="cs"/>
          <w:sz w:val="24"/>
          <w:szCs w:val="24"/>
          <w:rtl/>
        </w:rPr>
        <w:t xml:space="preserve"> ע"פ סעיף זה</w:t>
      </w:r>
      <w:r w:rsidR="00B6068F" w:rsidRPr="00EE2CBB">
        <w:rPr>
          <w:rStyle w:val="default"/>
          <w:rFonts w:cs="David" w:hint="cs"/>
          <w:sz w:val="24"/>
          <w:szCs w:val="24"/>
          <w:rtl/>
        </w:rPr>
        <w:t xml:space="preserve"> כשהשלום מכריע בעניין מסוים הוא נותן </w:t>
      </w:r>
      <w:r w:rsidR="00B6068F" w:rsidRPr="006B44AE">
        <w:rPr>
          <w:rStyle w:val="default"/>
          <w:rFonts w:cs="David" w:hint="cs"/>
          <w:b/>
          <w:bCs/>
          <w:sz w:val="24"/>
          <w:szCs w:val="24"/>
          <w:rtl/>
        </w:rPr>
        <w:t>סעד שבתחום סמכותו</w:t>
      </w:r>
      <w:r w:rsidR="00B6068F" w:rsidRPr="00EE2CBB">
        <w:rPr>
          <w:rStyle w:val="default"/>
          <w:rFonts w:cs="David" w:hint="cs"/>
          <w:sz w:val="24"/>
          <w:szCs w:val="24"/>
          <w:rtl/>
        </w:rPr>
        <w:t>, אולם כדי להגיע אליו הוא צריך להכריע ב</w:t>
      </w:r>
      <w:r w:rsidR="00B6068F" w:rsidRPr="006B44AE">
        <w:rPr>
          <w:rStyle w:val="default"/>
          <w:rFonts w:cs="David" w:hint="cs"/>
          <w:sz w:val="24"/>
          <w:szCs w:val="24"/>
          <w:u w:val="single"/>
          <w:rtl/>
        </w:rPr>
        <w:t>שאלה שמחוץ לסמכותו</w:t>
      </w:r>
      <w:r w:rsidR="00B6068F" w:rsidRPr="00EE2CBB">
        <w:rPr>
          <w:rStyle w:val="default"/>
          <w:rFonts w:cs="David" w:hint="cs"/>
          <w:sz w:val="24"/>
          <w:szCs w:val="24"/>
          <w:rtl/>
        </w:rPr>
        <w:t xml:space="preserve">. </w:t>
      </w:r>
      <w:r>
        <w:rPr>
          <w:rStyle w:val="default"/>
          <w:rFonts w:cs="David" w:hint="cs"/>
          <w:sz w:val="24"/>
          <w:szCs w:val="24"/>
          <w:rtl/>
        </w:rPr>
        <w:t xml:space="preserve">זה </w:t>
      </w:r>
      <w:r w:rsidR="00B6068F" w:rsidRPr="00EE2CBB">
        <w:rPr>
          <w:rStyle w:val="default"/>
          <w:rFonts w:cs="David" w:hint="cs"/>
          <w:sz w:val="24"/>
          <w:szCs w:val="24"/>
          <w:rtl/>
        </w:rPr>
        <w:t xml:space="preserve">שונה מהלכת הסעד הטפל- שם ביהמ"ש נותן סעד </w:t>
      </w:r>
      <w:r>
        <w:rPr>
          <w:rStyle w:val="default"/>
          <w:rFonts w:cs="David" w:hint="cs"/>
          <w:sz w:val="24"/>
          <w:szCs w:val="24"/>
          <w:rtl/>
        </w:rPr>
        <w:t>מחוץ לתחום סמכותו.</w:t>
      </w:r>
      <w:r w:rsidR="00B6068F" w:rsidRPr="00EE2CBB">
        <w:rPr>
          <w:rStyle w:val="default"/>
          <w:rFonts w:cs="David" w:hint="cs"/>
          <w:sz w:val="24"/>
          <w:szCs w:val="24"/>
          <w:rtl/>
        </w:rPr>
        <w:t xml:space="preserve"> </w:t>
      </w:r>
      <w:r>
        <w:rPr>
          <w:rStyle w:val="default"/>
          <w:rFonts w:cs="David" w:hint="cs"/>
          <w:sz w:val="24"/>
          <w:szCs w:val="24"/>
          <w:rtl/>
        </w:rPr>
        <w:t xml:space="preserve">כאן </w:t>
      </w:r>
      <w:r w:rsidR="00B6068F" w:rsidRPr="00EE2CBB">
        <w:rPr>
          <w:rStyle w:val="default"/>
          <w:rFonts w:cs="David" w:hint="cs"/>
          <w:sz w:val="24"/>
          <w:szCs w:val="24"/>
          <w:rtl/>
        </w:rPr>
        <w:t>החריגה היא</w:t>
      </w:r>
      <w:r>
        <w:rPr>
          <w:rStyle w:val="default"/>
          <w:rFonts w:cs="David" w:hint="cs"/>
          <w:sz w:val="24"/>
          <w:szCs w:val="24"/>
          <w:rtl/>
        </w:rPr>
        <w:t xml:space="preserve"> רק</w:t>
      </w:r>
      <w:r w:rsidR="00B6068F" w:rsidRPr="00EE2CBB">
        <w:rPr>
          <w:rStyle w:val="default"/>
          <w:rFonts w:cs="David" w:hint="cs"/>
          <w:sz w:val="24"/>
          <w:szCs w:val="24"/>
          <w:rtl/>
        </w:rPr>
        <w:t xml:space="preserve"> בהכרעה בשאלה הנדרשת לצורך הסעד המבוקש - ביהמ"ש נותן קביעה מסוימת נניח </w:t>
      </w:r>
      <w:r>
        <w:rPr>
          <w:rStyle w:val="default"/>
          <w:rFonts w:cs="David" w:hint="cs"/>
          <w:sz w:val="24"/>
          <w:szCs w:val="24"/>
          <w:rtl/>
        </w:rPr>
        <w:t xml:space="preserve">בענין </w:t>
      </w:r>
      <w:r w:rsidR="00B6068F" w:rsidRPr="00EE2CBB">
        <w:rPr>
          <w:rStyle w:val="default"/>
          <w:rFonts w:cs="David" w:hint="cs"/>
          <w:sz w:val="24"/>
          <w:szCs w:val="24"/>
          <w:rtl/>
        </w:rPr>
        <w:t xml:space="preserve">בעלות אבל </w:t>
      </w:r>
      <w:r w:rsidR="00B6068F" w:rsidRPr="006B44AE">
        <w:rPr>
          <w:rStyle w:val="default"/>
          <w:rFonts w:cs="David" w:hint="cs"/>
          <w:b/>
          <w:bCs/>
          <w:sz w:val="24"/>
          <w:szCs w:val="24"/>
          <w:rtl/>
        </w:rPr>
        <w:t>הוא לא נותן צו לעניין הבעלות</w:t>
      </w:r>
      <w:r>
        <w:rPr>
          <w:rStyle w:val="default"/>
          <w:rFonts w:cs="David" w:hint="cs"/>
          <w:sz w:val="24"/>
          <w:szCs w:val="24"/>
          <w:rtl/>
        </w:rPr>
        <w:t>.</w:t>
      </w:r>
      <w:r w:rsidR="00B6068F" w:rsidRPr="00EE2CBB">
        <w:rPr>
          <w:rStyle w:val="default"/>
          <w:rFonts w:cs="David" w:hint="cs"/>
          <w:sz w:val="24"/>
          <w:szCs w:val="24"/>
          <w:rtl/>
        </w:rPr>
        <w:t xml:space="preserve"> </w:t>
      </w:r>
    </w:p>
    <w:p w:rsidR="002E30E9" w:rsidRDefault="001674E3" w:rsidP="002E30E9">
      <w:pPr>
        <w:pStyle w:val="P00"/>
        <w:tabs>
          <w:tab w:val="left" w:pos="9808"/>
        </w:tabs>
        <w:spacing w:before="0" w:after="120" w:line="288" w:lineRule="auto"/>
        <w:ind w:left="0"/>
        <w:rPr>
          <w:rStyle w:val="default"/>
          <w:rFonts w:cs="David"/>
          <w:b/>
          <w:bCs/>
          <w:sz w:val="24"/>
          <w:szCs w:val="24"/>
          <w:u w:val="single"/>
          <w:rtl/>
        </w:rPr>
      </w:pPr>
      <w:r w:rsidRPr="00EE2CBB">
        <w:rPr>
          <w:rStyle w:val="default"/>
          <w:rFonts w:cs="David" w:hint="cs"/>
          <w:b/>
          <w:bCs/>
          <w:color w:val="C00000"/>
          <w:sz w:val="24"/>
          <w:szCs w:val="24"/>
          <w:u w:val="single"/>
          <w:rtl/>
        </w:rPr>
        <w:t>פס"ד אלטשולר נ' וייל</w:t>
      </w:r>
      <w:r w:rsidR="006B44AE">
        <w:rPr>
          <w:rStyle w:val="default"/>
          <w:rFonts w:cs="David" w:hint="cs"/>
          <w:b/>
          <w:bCs/>
          <w:color w:val="C00000"/>
          <w:sz w:val="24"/>
          <w:szCs w:val="24"/>
          <w:u w:val="single"/>
          <w:rtl/>
        </w:rPr>
        <w:t>:</w:t>
      </w:r>
      <w:r w:rsidRPr="00EE2CBB">
        <w:rPr>
          <w:rStyle w:val="default"/>
          <w:rFonts w:cs="David" w:hint="cs"/>
          <w:sz w:val="24"/>
          <w:szCs w:val="24"/>
          <w:rtl/>
        </w:rPr>
        <w:t xml:space="preserve"> נותנים תשובת ביניים לשאלה</w:t>
      </w:r>
      <w:r w:rsidR="006B44AE">
        <w:rPr>
          <w:rStyle w:val="default"/>
          <w:rFonts w:cs="David" w:hint="cs"/>
          <w:sz w:val="24"/>
          <w:szCs w:val="24"/>
          <w:rtl/>
        </w:rPr>
        <w:t>:</w:t>
      </w:r>
      <w:r w:rsidRPr="00EE2CBB">
        <w:rPr>
          <w:rStyle w:val="default"/>
          <w:rFonts w:cs="David" w:hint="cs"/>
          <w:sz w:val="24"/>
          <w:szCs w:val="24"/>
          <w:rtl/>
        </w:rPr>
        <w:t xml:space="preserve"> </w:t>
      </w:r>
      <w:r w:rsidRPr="006B44AE">
        <w:rPr>
          <w:rStyle w:val="default"/>
          <w:rFonts w:cs="David" w:hint="cs"/>
          <w:sz w:val="24"/>
          <w:szCs w:val="24"/>
          <w:u w:val="single"/>
          <w:rtl/>
        </w:rPr>
        <w:t>מה הנפקות של החלטה אגבית בהליך אחד כשהיא מתעוררת בהליך שני</w:t>
      </w:r>
      <w:r w:rsidR="006B44AE">
        <w:rPr>
          <w:rStyle w:val="default"/>
          <w:rFonts w:cs="David" w:hint="cs"/>
          <w:sz w:val="24"/>
          <w:szCs w:val="24"/>
          <w:rtl/>
        </w:rPr>
        <w:t>?</w:t>
      </w:r>
      <w:r w:rsidRPr="00EE2CBB">
        <w:rPr>
          <w:rStyle w:val="default"/>
          <w:rFonts w:cs="David" w:hint="cs"/>
          <w:sz w:val="24"/>
          <w:szCs w:val="24"/>
          <w:rtl/>
        </w:rPr>
        <w:t xml:space="preserve"> הסעיף אומר לכאורה כי אין</w:t>
      </w:r>
      <w:r w:rsidR="006B44AE">
        <w:rPr>
          <w:rStyle w:val="default"/>
          <w:rFonts w:cs="David" w:hint="cs"/>
          <w:sz w:val="24"/>
          <w:szCs w:val="24"/>
          <w:rtl/>
        </w:rPr>
        <w:t xml:space="preserve"> הקביעה מחייבת את הערכאה השנייה.</w:t>
      </w:r>
      <w:r w:rsidRPr="00EE2CBB">
        <w:rPr>
          <w:rStyle w:val="default"/>
          <w:rFonts w:cs="David" w:hint="cs"/>
          <w:sz w:val="24"/>
          <w:szCs w:val="24"/>
          <w:rtl/>
        </w:rPr>
        <w:t xml:space="preserve"> </w:t>
      </w:r>
      <w:r w:rsidRPr="006B44AE">
        <w:rPr>
          <w:rStyle w:val="default"/>
          <w:rFonts w:cs="David" w:hint="cs"/>
          <w:b/>
          <w:bCs/>
          <w:sz w:val="24"/>
          <w:szCs w:val="24"/>
          <w:u w:val="single"/>
          <w:rtl/>
        </w:rPr>
        <w:t>ביהמ"ש</w:t>
      </w:r>
      <w:r w:rsidR="006B44AE">
        <w:rPr>
          <w:rStyle w:val="default"/>
          <w:rFonts w:cs="David" w:hint="cs"/>
          <w:sz w:val="24"/>
          <w:szCs w:val="24"/>
          <w:rtl/>
        </w:rPr>
        <w:t>:</w:t>
      </w:r>
      <w:r w:rsidRPr="00EE2CBB">
        <w:rPr>
          <w:rStyle w:val="default"/>
          <w:rFonts w:cs="David" w:hint="cs"/>
          <w:sz w:val="24"/>
          <w:szCs w:val="24"/>
          <w:rtl/>
        </w:rPr>
        <w:t xml:space="preserve"> </w:t>
      </w:r>
      <w:r w:rsidRPr="002E30E9">
        <w:rPr>
          <w:rStyle w:val="default"/>
          <w:rFonts w:cs="David" w:hint="cs"/>
          <w:sz w:val="24"/>
          <w:szCs w:val="24"/>
          <w:rtl/>
        </w:rPr>
        <w:t xml:space="preserve">הכרעה אגבית בהליך אחד מקימה </w:t>
      </w:r>
      <w:r w:rsidRPr="002E30E9">
        <w:rPr>
          <w:rStyle w:val="default"/>
          <w:rFonts w:cs="David" w:hint="cs"/>
          <w:sz w:val="24"/>
          <w:szCs w:val="24"/>
          <w:u w:val="single"/>
          <w:rtl/>
        </w:rPr>
        <w:t>מעשה בית דין לגבי הכרעות אגביות</w:t>
      </w:r>
      <w:r w:rsidRPr="002E30E9">
        <w:rPr>
          <w:rStyle w:val="default"/>
          <w:rFonts w:cs="David" w:hint="cs"/>
          <w:sz w:val="24"/>
          <w:szCs w:val="24"/>
          <w:rtl/>
        </w:rPr>
        <w:t xml:space="preserve"> אחרות</w:t>
      </w:r>
      <w:r w:rsidR="006B44AE" w:rsidRPr="002E30E9">
        <w:rPr>
          <w:rStyle w:val="default"/>
          <w:rFonts w:cs="David" w:hint="cs"/>
          <w:sz w:val="24"/>
          <w:szCs w:val="24"/>
          <w:rtl/>
        </w:rPr>
        <w:t>.</w:t>
      </w:r>
      <w:r w:rsidRPr="002E30E9">
        <w:rPr>
          <w:rStyle w:val="default"/>
          <w:rFonts w:cs="David" w:hint="cs"/>
          <w:sz w:val="24"/>
          <w:szCs w:val="24"/>
          <w:rtl/>
        </w:rPr>
        <w:t xml:space="preserve"> </w:t>
      </w:r>
    </w:p>
    <w:p w:rsidR="001674E3" w:rsidRPr="00EE2CBB" w:rsidRDefault="006B44AE" w:rsidP="002E30E9">
      <w:pPr>
        <w:pStyle w:val="P00"/>
        <w:tabs>
          <w:tab w:val="left" w:pos="9808"/>
        </w:tabs>
        <w:spacing w:before="0" w:after="120" w:line="288" w:lineRule="auto"/>
        <w:ind w:left="0"/>
        <w:rPr>
          <w:rStyle w:val="default"/>
          <w:rFonts w:cs="David"/>
          <w:sz w:val="24"/>
          <w:szCs w:val="24"/>
          <w:rtl/>
        </w:rPr>
      </w:pPr>
      <w:r w:rsidRPr="006B44AE">
        <w:rPr>
          <w:rStyle w:val="default"/>
          <w:rFonts w:cs="David" w:hint="cs"/>
          <w:b/>
          <w:bCs/>
          <w:sz w:val="24"/>
          <w:szCs w:val="24"/>
          <w:u w:val="single"/>
          <w:rtl/>
        </w:rPr>
        <w:t>ההלכה</w:t>
      </w:r>
      <w:r w:rsidRPr="006B44AE">
        <w:rPr>
          <w:rStyle w:val="default"/>
          <w:rFonts w:cs="David"/>
          <w:sz w:val="24"/>
          <w:szCs w:val="24"/>
          <w:u w:val="single"/>
        </w:rPr>
        <w:t>:</w:t>
      </w:r>
      <w:r>
        <w:rPr>
          <w:rStyle w:val="default"/>
          <w:rFonts w:cs="David" w:hint="cs"/>
          <w:sz w:val="24"/>
          <w:szCs w:val="24"/>
          <w:rtl/>
        </w:rPr>
        <w:t xml:space="preserve"> </w:t>
      </w:r>
      <w:r w:rsidR="001674E3" w:rsidRPr="00EE2CBB">
        <w:rPr>
          <w:rStyle w:val="default"/>
          <w:rFonts w:cs="David" w:hint="cs"/>
          <w:sz w:val="24"/>
          <w:szCs w:val="24"/>
          <w:rtl/>
        </w:rPr>
        <w:t xml:space="preserve">החלטת השלום תחייב אם </w:t>
      </w:r>
      <w:r>
        <w:rPr>
          <w:rStyle w:val="default"/>
          <w:rFonts w:cs="David" w:hint="cs"/>
          <w:sz w:val="24"/>
          <w:szCs w:val="24"/>
          <w:rtl/>
        </w:rPr>
        <w:t xml:space="preserve">ביהמ"ש המחוזי </w:t>
      </w:r>
      <w:r w:rsidR="001674E3" w:rsidRPr="00EE2CBB">
        <w:rPr>
          <w:rStyle w:val="default"/>
          <w:rFonts w:cs="David" w:hint="cs"/>
          <w:sz w:val="24"/>
          <w:szCs w:val="24"/>
          <w:rtl/>
        </w:rPr>
        <w:t>יידרש להכרעה אגבית</w:t>
      </w:r>
      <w:r>
        <w:rPr>
          <w:rStyle w:val="default"/>
          <w:rFonts w:cs="David" w:hint="cs"/>
          <w:sz w:val="24"/>
          <w:szCs w:val="24"/>
          <w:rtl/>
        </w:rPr>
        <w:t xml:space="preserve"> דומה.</w:t>
      </w:r>
      <w:r w:rsidR="001674E3" w:rsidRPr="00EE2CBB">
        <w:rPr>
          <w:rStyle w:val="default"/>
          <w:rFonts w:cs="David" w:hint="cs"/>
          <w:sz w:val="24"/>
          <w:szCs w:val="24"/>
          <w:rtl/>
        </w:rPr>
        <w:t xml:space="preserve"> </w:t>
      </w:r>
      <w:r>
        <w:rPr>
          <w:rStyle w:val="default"/>
          <w:rFonts w:cs="David" w:hint="cs"/>
          <w:sz w:val="24"/>
          <w:szCs w:val="24"/>
          <w:rtl/>
        </w:rPr>
        <w:t xml:space="preserve">אולם, </w:t>
      </w:r>
      <w:r w:rsidR="001674E3" w:rsidRPr="00EE2CBB">
        <w:rPr>
          <w:rStyle w:val="default"/>
          <w:rFonts w:cs="David" w:hint="cs"/>
          <w:sz w:val="24"/>
          <w:szCs w:val="24"/>
          <w:rtl/>
        </w:rPr>
        <w:t xml:space="preserve">אם השאלה תתעורר כשאלה ראשית </w:t>
      </w:r>
      <w:r>
        <w:rPr>
          <w:rStyle w:val="default"/>
          <w:rFonts w:cs="David" w:hint="cs"/>
          <w:sz w:val="24"/>
          <w:szCs w:val="24"/>
          <w:rtl/>
        </w:rPr>
        <w:t>במחוזי</w:t>
      </w:r>
      <w:r w:rsidR="001674E3" w:rsidRPr="00EE2CBB">
        <w:rPr>
          <w:rStyle w:val="default"/>
          <w:rFonts w:cs="David" w:hint="cs"/>
          <w:sz w:val="24"/>
          <w:szCs w:val="24"/>
          <w:rtl/>
        </w:rPr>
        <w:t xml:space="preserve"> </w:t>
      </w:r>
      <w:r w:rsidR="001674E3" w:rsidRPr="006B44AE">
        <w:rPr>
          <w:rStyle w:val="default"/>
          <w:rFonts w:cs="David" w:hint="cs"/>
          <w:b/>
          <w:bCs/>
          <w:sz w:val="24"/>
          <w:szCs w:val="24"/>
          <w:rtl/>
        </w:rPr>
        <w:t>ההכרעה האגבית לא תחייב</w:t>
      </w:r>
      <w:r w:rsidR="001674E3" w:rsidRPr="00EE2CBB">
        <w:rPr>
          <w:rStyle w:val="default"/>
          <w:rFonts w:cs="David" w:hint="cs"/>
          <w:sz w:val="24"/>
          <w:szCs w:val="24"/>
          <w:rtl/>
        </w:rPr>
        <w:t xml:space="preserve">. </w:t>
      </w:r>
    </w:p>
    <w:p w:rsidR="001674E3" w:rsidRPr="00EE2CBB" w:rsidRDefault="001674E3" w:rsidP="002E30E9">
      <w:pPr>
        <w:pStyle w:val="P00"/>
        <w:pBdr>
          <w:top w:val="single" w:sz="4" w:space="1" w:color="auto"/>
          <w:left w:val="single" w:sz="4" w:space="4" w:color="auto"/>
          <w:bottom w:val="single" w:sz="4" w:space="1" w:color="auto"/>
          <w:right w:val="single" w:sz="4" w:space="4" w:color="auto"/>
        </w:pBdr>
        <w:tabs>
          <w:tab w:val="left" w:pos="9808"/>
        </w:tabs>
        <w:spacing w:before="0" w:after="120" w:line="288" w:lineRule="auto"/>
        <w:ind w:left="0"/>
        <w:rPr>
          <w:rStyle w:val="default"/>
          <w:rFonts w:cs="David"/>
          <w:sz w:val="24"/>
          <w:szCs w:val="24"/>
          <w:rtl/>
        </w:rPr>
      </w:pPr>
      <w:r w:rsidRPr="002E30E9">
        <w:rPr>
          <w:rStyle w:val="default"/>
          <w:rFonts w:cs="David" w:hint="cs"/>
          <w:b/>
          <w:bCs/>
          <w:sz w:val="24"/>
          <w:szCs w:val="24"/>
          <w:u w:val="single"/>
          <w:rtl/>
        </w:rPr>
        <w:t>וועדת אור</w:t>
      </w:r>
      <w:r w:rsidRPr="00EE2CBB">
        <w:rPr>
          <w:rStyle w:val="default"/>
          <w:rFonts w:cs="David" w:hint="cs"/>
          <w:b/>
          <w:bCs/>
          <w:sz w:val="24"/>
          <w:szCs w:val="24"/>
          <w:rtl/>
        </w:rPr>
        <w:t xml:space="preserve"> </w:t>
      </w:r>
      <w:r w:rsidR="002E30E9">
        <w:rPr>
          <w:rStyle w:val="default"/>
          <w:rFonts w:cs="David" w:hint="cs"/>
          <w:sz w:val="24"/>
          <w:szCs w:val="24"/>
          <w:rtl/>
        </w:rPr>
        <w:t>:</w:t>
      </w:r>
      <w:r w:rsidRPr="00EE2CBB">
        <w:rPr>
          <w:rStyle w:val="default"/>
          <w:rFonts w:cs="David" w:hint="cs"/>
          <w:sz w:val="24"/>
          <w:szCs w:val="24"/>
          <w:rtl/>
        </w:rPr>
        <w:t xml:space="preserve"> </w:t>
      </w:r>
      <w:r w:rsidR="002E30E9">
        <w:rPr>
          <w:rStyle w:val="default"/>
          <w:rFonts w:cs="David" w:hint="cs"/>
          <w:sz w:val="24"/>
          <w:szCs w:val="24"/>
          <w:rtl/>
        </w:rPr>
        <w:t xml:space="preserve">הומלץ </w:t>
      </w:r>
      <w:r w:rsidRPr="00EE2CBB">
        <w:rPr>
          <w:rStyle w:val="default"/>
          <w:rFonts w:cs="David" w:hint="cs"/>
          <w:sz w:val="24"/>
          <w:szCs w:val="24"/>
          <w:rtl/>
        </w:rPr>
        <w:t xml:space="preserve">כי כל עוד לא מעבירים את הכול לשלום, </w:t>
      </w:r>
      <w:r w:rsidRPr="002E30E9">
        <w:rPr>
          <w:rStyle w:val="default"/>
          <w:rFonts w:cs="David" w:hint="cs"/>
          <w:b/>
          <w:bCs/>
          <w:sz w:val="24"/>
          <w:szCs w:val="24"/>
          <w:rtl/>
        </w:rPr>
        <w:t>לפחות יש לקבוע כי הכרעה אגבית של השלום תחייב את המחוזי ולהיפך</w:t>
      </w:r>
      <w:r w:rsidRPr="00EE2CBB">
        <w:rPr>
          <w:rStyle w:val="default"/>
          <w:rFonts w:cs="David" w:hint="cs"/>
          <w:sz w:val="24"/>
          <w:szCs w:val="24"/>
          <w:rtl/>
        </w:rPr>
        <w:t xml:space="preserve">- תיצור מעשה בית דין. </w:t>
      </w:r>
    </w:p>
    <w:p w:rsidR="006C5B6A" w:rsidRPr="00EE2CBB" w:rsidRDefault="001674E3" w:rsidP="002E30E9">
      <w:pPr>
        <w:pStyle w:val="P00"/>
        <w:tabs>
          <w:tab w:val="left" w:pos="9808"/>
        </w:tabs>
        <w:spacing w:before="0" w:after="120" w:line="288" w:lineRule="auto"/>
        <w:ind w:left="0"/>
        <w:rPr>
          <w:rStyle w:val="default"/>
          <w:rFonts w:cs="David"/>
          <w:sz w:val="24"/>
          <w:szCs w:val="24"/>
          <w:rtl/>
        </w:rPr>
      </w:pPr>
      <w:r w:rsidRPr="00EE2CBB">
        <w:rPr>
          <w:rStyle w:val="default"/>
          <w:rFonts w:cs="David" w:hint="cs"/>
          <w:sz w:val="24"/>
          <w:szCs w:val="24"/>
          <w:u w:val="single"/>
          <w:rtl/>
        </w:rPr>
        <w:t>טשטוש נוסף בגבולות הסמכות העניינית</w:t>
      </w:r>
      <w:r w:rsidR="002E30E9">
        <w:rPr>
          <w:rStyle w:val="default"/>
          <w:rFonts w:cs="David" w:hint="cs"/>
          <w:sz w:val="24"/>
          <w:szCs w:val="24"/>
          <w:u w:val="single"/>
          <w:rtl/>
        </w:rPr>
        <w:t>:</w:t>
      </w:r>
      <w:r w:rsidRPr="00EE2CBB">
        <w:rPr>
          <w:rStyle w:val="default"/>
          <w:rFonts w:cs="David" w:hint="cs"/>
          <w:sz w:val="24"/>
          <w:szCs w:val="24"/>
          <w:u w:val="single"/>
          <w:rtl/>
        </w:rPr>
        <w:t xml:space="preserve"> </w:t>
      </w:r>
      <w:r w:rsidRPr="002E30E9">
        <w:rPr>
          <w:rStyle w:val="default"/>
          <w:rFonts w:cs="David" w:hint="cs"/>
          <w:b/>
          <w:bCs/>
          <w:sz w:val="28"/>
          <w:szCs w:val="28"/>
          <w:u w:val="single"/>
          <w:rtl/>
        </w:rPr>
        <w:t>הסמכות ביחס לתביעה שכנגד</w:t>
      </w:r>
    </w:p>
    <w:p w:rsidR="001674E3" w:rsidRPr="00EE2CBB" w:rsidRDefault="002E30E9" w:rsidP="002E30E9">
      <w:pPr>
        <w:pStyle w:val="P00"/>
        <w:tabs>
          <w:tab w:val="left" w:pos="9808"/>
        </w:tabs>
        <w:spacing w:before="0" w:after="120" w:line="288" w:lineRule="auto"/>
        <w:ind w:left="0"/>
        <w:rPr>
          <w:rStyle w:val="default"/>
          <w:rFonts w:cs="David"/>
          <w:sz w:val="24"/>
          <w:szCs w:val="24"/>
          <w:rtl/>
        </w:rPr>
      </w:pPr>
      <w:r w:rsidRPr="002E30E9">
        <w:rPr>
          <w:rStyle w:val="default"/>
          <w:rFonts w:cs="David" w:hint="cs"/>
          <w:b/>
          <w:bCs/>
          <w:sz w:val="24"/>
          <w:szCs w:val="24"/>
          <w:u w:val="single"/>
          <w:rtl/>
        </w:rPr>
        <w:t>נזכיר:</w:t>
      </w:r>
      <w:r>
        <w:rPr>
          <w:rStyle w:val="default"/>
          <w:rFonts w:cs="David" w:hint="cs"/>
          <w:sz w:val="24"/>
          <w:szCs w:val="24"/>
          <w:rtl/>
        </w:rPr>
        <w:t xml:space="preserve"> </w:t>
      </w:r>
      <w:r w:rsidR="001674E3" w:rsidRPr="00EE2CBB">
        <w:rPr>
          <w:rStyle w:val="default"/>
          <w:rFonts w:cs="David" w:hint="cs"/>
          <w:sz w:val="24"/>
          <w:szCs w:val="24"/>
          <w:rtl/>
        </w:rPr>
        <w:t>המחוזי מוסמך לדון בתביעות שבסמכות השלום בתביעה שכנגד</w:t>
      </w:r>
      <w:r>
        <w:rPr>
          <w:rStyle w:val="default"/>
          <w:rFonts w:cs="David" w:hint="cs"/>
          <w:sz w:val="24"/>
          <w:szCs w:val="24"/>
          <w:rtl/>
        </w:rPr>
        <w:t xml:space="preserve"> בכל נושא. ו</w:t>
      </w:r>
      <w:r w:rsidR="001674E3" w:rsidRPr="00EE2CBB">
        <w:rPr>
          <w:rStyle w:val="default"/>
          <w:rFonts w:cs="David" w:hint="cs"/>
          <w:sz w:val="24"/>
          <w:szCs w:val="24"/>
          <w:rtl/>
        </w:rPr>
        <w:t>להיפך</w:t>
      </w:r>
      <w:r>
        <w:rPr>
          <w:rStyle w:val="default"/>
          <w:rFonts w:cs="David" w:hint="cs"/>
          <w:sz w:val="24"/>
          <w:szCs w:val="24"/>
          <w:rtl/>
        </w:rPr>
        <w:t>-</w:t>
      </w:r>
      <w:r w:rsidR="001674E3" w:rsidRPr="00EE2CBB">
        <w:rPr>
          <w:rStyle w:val="default"/>
          <w:rFonts w:cs="David" w:hint="cs"/>
          <w:sz w:val="24"/>
          <w:szCs w:val="24"/>
          <w:rtl/>
        </w:rPr>
        <w:t xml:space="preserve"> </w:t>
      </w:r>
      <w:r>
        <w:rPr>
          <w:rStyle w:val="default"/>
          <w:rFonts w:cs="David" w:hint="cs"/>
          <w:sz w:val="24"/>
          <w:szCs w:val="24"/>
          <w:rtl/>
        </w:rPr>
        <w:t xml:space="preserve">השלום גם </w:t>
      </w:r>
      <w:r w:rsidR="001674E3" w:rsidRPr="00EE2CBB">
        <w:rPr>
          <w:rStyle w:val="default"/>
          <w:rFonts w:cs="David" w:hint="cs"/>
          <w:sz w:val="24"/>
          <w:szCs w:val="24"/>
          <w:rtl/>
        </w:rPr>
        <w:t xml:space="preserve">רשאי ובלבד שמדובר באותו נושא </w:t>
      </w:r>
      <w:r>
        <w:rPr>
          <w:rStyle w:val="default"/>
          <w:rFonts w:cs="David" w:hint="cs"/>
          <w:sz w:val="24"/>
          <w:szCs w:val="24"/>
          <w:rtl/>
        </w:rPr>
        <w:t>של התביעה הנובע מאותן נסיבות:</w:t>
      </w:r>
      <w:r w:rsidR="001674E3" w:rsidRPr="00EE2CBB">
        <w:rPr>
          <w:rStyle w:val="default"/>
          <w:rFonts w:cs="David" w:hint="cs"/>
          <w:sz w:val="24"/>
          <w:szCs w:val="24"/>
          <w:rtl/>
        </w:rPr>
        <w:t xml:space="preserve"> </w:t>
      </w:r>
      <w:r>
        <w:rPr>
          <w:rStyle w:val="default"/>
          <w:rFonts w:cs="David" w:hint="cs"/>
          <w:sz w:val="24"/>
          <w:szCs w:val="24"/>
          <w:rtl/>
        </w:rPr>
        <w:t xml:space="preserve">זהו </w:t>
      </w:r>
      <w:r w:rsidR="001674E3" w:rsidRPr="00EE2CBB">
        <w:rPr>
          <w:rStyle w:val="default"/>
          <w:rFonts w:cs="David" w:hint="cs"/>
          <w:sz w:val="24"/>
          <w:szCs w:val="24"/>
          <w:rtl/>
        </w:rPr>
        <w:t xml:space="preserve">שוב </w:t>
      </w:r>
      <w:r>
        <w:rPr>
          <w:rStyle w:val="default"/>
          <w:rFonts w:cs="David" w:hint="cs"/>
          <w:sz w:val="24"/>
          <w:szCs w:val="24"/>
          <w:rtl/>
        </w:rPr>
        <w:t xml:space="preserve">כי]וף כללי הסמכות </w:t>
      </w:r>
      <w:r w:rsidR="001674E3" w:rsidRPr="00EE2CBB">
        <w:rPr>
          <w:rStyle w:val="default"/>
          <w:rFonts w:cs="David" w:hint="cs"/>
          <w:sz w:val="24"/>
          <w:szCs w:val="24"/>
          <w:rtl/>
        </w:rPr>
        <w:t>לטובת יעילות דיונית</w:t>
      </w:r>
      <w:r>
        <w:rPr>
          <w:rStyle w:val="default"/>
          <w:rFonts w:cs="David" w:hint="cs"/>
          <w:sz w:val="24"/>
          <w:szCs w:val="24"/>
          <w:rtl/>
        </w:rPr>
        <w:t>.</w:t>
      </w:r>
      <w:r w:rsidR="001674E3" w:rsidRPr="00EE2CBB">
        <w:rPr>
          <w:rStyle w:val="default"/>
          <w:rFonts w:cs="David" w:hint="cs"/>
          <w:sz w:val="24"/>
          <w:szCs w:val="24"/>
          <w:rtl/>
        </w:rPr>
        <w:t xml:space="preserve"> </w:t>
      </w:r>
    </w:p>
    <w:p w:rsidR="002E30E9" w:rsidRDefault="001674E3" w:rsidP="002E30E9">
      <w:pPr>
        <w:pStyle w:val="P00"/>
        <w:tabs>
          <w:tab w:val="left" w:pos="9808"/>
        </w:tabs>
        <w:spacing w:before="0" w:after="120" w:line="288" w:lineRule="auto"/>
        <w:ind w:left="0"/>
        <w:rPr>
          <w:rStyle w:val="default"/>
          <w:rFonts w:cs="David"/>
          <w:sz w:val="24"/>
          <w:szCs w:val="24"/>
          <w:u w:val="single"/>
          <w:rtl/>
        </w:rPr>
      </w:pPr>
      <w:r w:rsidRPr="002E30E9">
        <w:rPr>
          <w:rStyle w:val="default"/>
          <w:rFonts w:cs="David" w:hint="cs"/>
          <w:sz w:val="24"/>
          <w:szCs w:val="24"/>
          <w:u w:val="single"/>
          <w:rtl/>
        </w:rPr>
        <w:t>נוסח סעיף 51</w:t>
      </w:r>
      <w:r w:rsidR="002E30E9">
        <w:rPr>
          <w:rStyle w:val="default"/>
          <w:rFonts w:cs="David" w:hint="cs"/>
          <w:sz w:val="24"/>
          <w:szCs w:val="24"/>
          <w:rtl/>
        </w:rPr>
        <w:t>:</w:t>
      </w:r>
      <w:r w:rsidRPr="00EE2CBB">
        <w:rPr>
          <w:rStyle w:val="default"/>
          <w:rFonts w:cs="David" w:hint="cs"/>
          <w:sz w:val="24"/>
          <w:szCs w:val="24"/>
          <w:rtl/>
        </w:rPr>
        <w:t xml:space="preserve"> תביעה שכנגד</w:t>
      </w:r>
      <w:r w:rsidR="002E30E9">
        <w:rPr>
          <w:rStyle w:val="default"/>
          <w:rFonts w:cs="David" w:hint="cs"/>
          <w:sz w:val="24"/>
          <w:szCs w:val="24"/>
          <w:rtl/>
        </w:rPr>
        <w:t xml:space="preserve"> צריכה להיות</w:t>
      </w:r>
      <w:r w:rsidRPr="00EE2CBB">
        <w:rPr>
          <w:rStyle w:val="default"/>
          <w:rFonts w:cs="David" w:hint="cs"/>
          <w:sz w:val="24"/>
          <w:szCs w:val="24"/>
          <w:rtl/>
        </w:rPr>
        <w:t xml:space="preserve"> באותו נושא, אותן נסיבות </w:t>
      </w:r>
      <w:r w:rsidRPr="00EE2CBB">
        <w:rPr>
          <w:rStyle w:val="default"/>
          <w:rFonts w:cs="David"/>
          <w:sz w:val="24"/>
          <w:szCs w:val="24"/>
          <w:rtl/>
        </w:rPr>
        <w:t>–</w:t>
      </w:r>
      <w:r w:rsidRPr="00EE2CBB">
        <w:rPr>
          <w:rStyle w:val="default"/>
          <w:rFonts w:cs="David" w:hint="cs"/>
          <w:sz w:val="24"/>
          <w:szCs w:val="24"/>
          <w:rtl/>
        </w:rPr>
        <w:t xml:space="preserve"> </w:t>
      </w:r>
      <w:r w:rsidRPr="00EE2CBB">
        <w:rPr>
          <w:rStyle w:val="default"/>
          <w:rFonts w:cs="David" w:hint="cs"/>
          <w:b/>
          <w:bCs/>
          <w:sz w:val="24"/>
          <w:szCs w:val="24"/>
          <w:rtl/>
        </w:rPr>
        <w:t>יהא שוויו אשר יהא.</w:t>
      </w:r>
      <w:r w:rsidR="002E30E9">
        <w:rPr>
          <w:rStyle w:val="default"/>
          <w:rFonts w:cs="David" w:hint="cs"/>
          <w:b/>
          <w:bCs/>
          <w:sz w:val="24"/>
          <w:szCs w:val="24"/>
          <w:rtl/>
        </w:rPr>
        <w:t xml:space="preserve"> </w:t>
      </w:r>
    </w:p>
    <w:p w:rsidR="002E30E9" w:rsidRDefault="001674E3" w:rsidP="002E30E9">
      <w:pPr>
        <w:pStyle w:val="P00"/>
        <w:tabs>
          <w:tab w:val="left" w:pos="9808"/>
        </w:tabs>
        <w:spacing w:before="0" w:after="120" w:line="288" w:lineRule="auto"/>
        <w:ind w:left="0"/>
        <w:rPr>
          <w:rStyle w:val="default"/>
          <w:rFonts w:cs="David"/>
          <w:sz w:val="24"/>
          <w:szCs w:val="24"/>
          <w:rtl/>
        </w:rPr>
      </w:pPr>
      <w:r w:rsidRPr="00EE2CBB">
        <w:rPr>
          <w:rStyle w:val="default"/>
          <w:rFonts w:cs="David" w:hint="cs"/>
          <w:sz w:val="24"/>
          <w:szCs w:val="24"/>
          <w:u w:val="single"/>
          <w:rtl/>
        </w:rPr>
        <w:t>השאלה</w:t>
      </w:r>
      <w:r w:rsidRPr="00EE2CBB">
        <w:rPr>
          <w:rStyle w:val="default"/>
          <w:rFonts w:cs="David" w:hint="cs"/>
          <w:sz w:val="24"/>
          <w:szCs w:val="24"/>
          <w:rtl/>
        </w:rPr>
        <w:t xml:space="preserve">- </w:t>
      </w:r>
      <w:r w:rsidRPr="00EE2CBB">
        <w:rPr>
          <w:rStyle w:val="default"/>
          <w:rFonts w:cs="David" w:hint="cs"/>
          <w:sz w:val="24"/>
          <w:szCs w:val="24"/>
          <w:u w:val="single"/>
          <w:rtl/>
        </w:rPr>
        <w:t>האם מדובר רק בתביעות כספיות ורק בהיבט השווי</w:t>
      </w:r>
      <w:r w:rsidRPr="00EE2CBB">
        <w:rPr>
          <w:rStyle w:val="default"/>
          <w:rFonts w:cs="David" w:hint="cs"/>
          <w:sz w:val="24"/>
          <w:szCs w:val="24"/>
          <w:rtl/>
        </w:rPr>
        <w:t xml:space="preserve">? </w:t>
      </w:r>
    </w:p>
    <w:p w:rsidR="001674E3" w:rsidRPr="00EE2CBB" w:rsidRDefault="001674E3" w:rsidP="002E30E9">
      <w:pPr>
        <w:pStyle w:val="P00"/>
        <w:tabs>
          <w:tab w:val="left" w:pos="9808"/>
        </w:tabs>
        <w:spacing w:before="0" w:after="120" w:line="288" w:lineRule="auto"/>
        <w:ind w:left="0"/>
        <w:rPr>
          <w:rStyle w:val="default"/>
          <w:rFonts w:cs="David"/>
          <w:sz w:val="24"/>
          <w:szCs w:val="24"/>
          <w:rtl/>
        </w:rPr>
      </w:pPr>
      <w:r w:rsidRPr="00EE2CBB">
        <w:rPr>
          <w:rStyle w:val="default"/>
          <w:rFonts w:cs="David" w:hint="cs"/>
          <w:b/>
          <w:bCs/>
          <w:color w:val="C00000"/>
          <w:sz w:val="24"/>
          <w:szCs w:val="24"/>
          <w:u w:val="single"/>
          <w:rtl/>
        </w:rPr>
        <w:t>פס"ד רובנישטיין נגד רון</w:t>
      </w:r>
      <w:r w:rsidR="002E30E9">
        <w:rPr>
          <w:rStyle w:val="default"/>
          <w:rFonts w:cs="David" w:hint="cs"/>
          <w:b/>
          <w:bCs/>
          <w:color w:val="C00000"/>
          <w:sz w:val="24"/>
          <w:szCs w:val="24"/>
          <w:u w:val="single"/>
          <w:rtl/>
        </w:rPr>
        <w:t>:</w:t>
      </w:r>
      <w:r w:rsidRPr="00EE2CBB">
        <w:rPr>
          <w:rStyle w:val="default"/>
          <w:rFonts w:cs="David" w:hint="cs"/>
          <w:sz w:val="24"/>
          <w:szCs w:val="24"/>
          <w:rtl/>
        </w:rPr>
        <w:t xml:space="preserve"> </w:t>
      </w:r>
      <w:r w:rsidRPr="002E30E9">
        <w:rPr>
          <w:rStyle w:val="default"/>
          <w:rFonts w:cs="David" w:hint="cs"/>
          <w:b/>
          <w:bCs/>
          <w:sz w:val="24"/>
          <w:szCs w:val="24"/>
          <w:u w:val="single"/>
          <w:rtl/>
        </w:rPr>
        <w:t>ביהמ"ש</w:t>
      </w:r>
      <w:r w:rsidR="002E30E9">
        <w:rPr>
          <w:rStyle w:val="default"/>
          <w:rFonts w:cs="David" w:hint="cs"/>
          <w:sz w:val="24"/>
          <w:szCs w:val="24"/>
          <w:rtl/>
        </w:rPr>
        <w:t>:</w:t>
      </w:r>
      <w:r w:rsidRPr="00EE2CBB">
        <w:rPr>
          <w:rStyle w:val="default"/>
          <w:rFonts w:cs="David" w:hint="cs"/>
          <w:sz w:val="24"/>
          <w:szCs w:val="24"/>
          <w:rtl/>
        </w:rPr>
        <w:t xml:space="preserve"> </w:t>
      </w:r>
      <w:r w:rsidR="002E30E9">
        <w:rPr>
          <w:rStyle w:val="default"/>
          <w:rFonts w:cs="David" w:hint="cs"/>
          <w:sz w:val="24"/>
          <w:szCs w:val="24"/>
          <w:rtl/>
        </w:rPr>
        <w:t>קנית הסמכות של המחוזי לפי סעיף 51</w:t>
      </w:r>
      <w:r w:rsidRPr="00EE2CBB">
        <w:rPr>
          <w:rStyle w:val="default"/>
          <w:rFonts w:cs="David" w:hint="cs"/>
          <w:sz w:val="24"/>
          <w:szCs w:val="24"/>
          <w:rtl/>
        </w:rPr>
        <w:t xml:space="preserve"> חלה </w:t>
      </w:r>
      <w:r w:rsidRPr="002E30E9">
        <w:rPr>
          <w:rStyle w:val="default"/>
          <w:rFonts w:cs="David" w:hint="cs"/>
          <w:b/>
          <w:bCs/>
          <w:sz w:val="24"/>
          <w:szCs w:val="24"/>
          <w:rtl/>
        </w:rPr>
        <w:t>גם על תביעות שאינם רק בנושא שווי</w:t>
      </w:r>
      <w:r w:rsidRPr="00EE2CBB">
        <w:rPr>
          <w:rStyle w:val="default"/>
          <w:rFonts w:cs="David" w:hint="cs"/>
          <w:sz w:val="24"/>
          <w:szCs w:val="24"/>
          <w:rtl/>
        </w:rPr>
        <w:t xml:space="preserve"> אלא כאלו שבסמכות המחוזי בגלל נושא המקרקעין- בעלות נניח. </w:t>
      </w:r>
    </w:p>
    <w:p w:rsidR="001674E3" w:rsidRPr="00EE2CBB" w:rsidRDefault="001674E3" w:rsidP="002E30E9">
      <w:pPr>
        <w:pStyle w:val="P00"/>
        <w:tabs>
          <w:tab w:val="left" w:pos="9808"/>
        </w:tabs>
        <w:spacing w:before="0" w:after="120" w:line="288" w:lineRule="auto"/>
        <w:ind w:left="0"/>
        <w:rPr>
          <w:rStyle w:val="default"/>
          <w:rFonts w:cs="David"/>
          <w:sz w:val="24"/>
          <w:szCs w:val="24"/>
          <w:rtl/>
        </w:rPr>
      </w:pPr>
      <w:r w:rsidRPr="00EE2CBB">
        <w:rPr>
          <w:rStyle w:val="default"/>
          <w:rFonts w:cs="David" w:hint="cs"/>
          <w:b/>
          <w:bCs/>
          <w:color w:val="C00000"/>
          <w:sz w:val="24"/>
          <w:szCs w:val="24"/>
          <w:u w:val="single"/>
          <w:rtl/>
        </w:rPr>
        <w:t>פס"ד עזבון נאסר נ' קק"ל:</w:t>
      </w:r>
      <w:r w:rsidRPr="00EE2CBB">
        <w:rPr>
          <w:rStyle w:val="default"/>
          <w:rFonts w:cs="David" w:hint="cs"/>
          <w:color w:val="C00000"/>
          <w:sz w:val="24"/>
          <w:szCs w:val="24"/>
          <w:rtl/>
        </w:rPr>
        <w:t xml:space="preserve"> </w:t>
      </w:r>
      <w:r w:rsidRPr="00EE2CBB">
        <w:rPr>
          <w:rStyle w:val="default"/>
          <w:rFonts w:cs="David" w:hint="cs"/>
          <w:sz w:val="24"/>
          <w:szCs w:val="24"/>
          <w:rtl/>
        </w:rPr>
        <w:t>(</w:t>
      </w:r>
      <w:r w:rsidRPr="002E30E9">
        <w:rPr>
          <w:rStyle w:val="default"/>
          <w:rFonts w:cs="David" w:hint="cs"/>
          <w:b/>
          <w:bCs/>
          <w:sz w:val="24"/>
          <w:szCs w:val="24"/>
          <w:rtl/>
        </w:rPr>
        <w:t>ההלכה הכי עדכנית</w:t>
      </w:r>
      <w:r w:rsidRPr="00EE2CBB">
        <w:rPr>
          <w:rStyle w:val="default"/>
          <w:rFonts w:cs="David" w:hint="cs"/>
          <w:sz w:val="24"/>
          <w:szCs w:val="24"/>
          <w:rtl/>
        </w:rPr>
        <w:t>- הסבר טוב): ביהמ"ש חוזר על ההלכות ומאמץ שם מבחן קפדן וצר</w:t>
      </w:r>
      <w:r w:rsidR="002E30E9">
        <w:rPr>
          <w:rStyle w:val="default"/>
          <w:rFonts w:cs="David" w:hint="cs"/>
          <w:sz w:val="24"/>
          <w:szCs w:val="24"/>
          <w:rtl/>
        </w:rPr>
        <w:t>.</w:t>
      </w:r>
      <w:r w:rsidRPr="00EE2CBB">
        <w:rPr>
          <w:rStyle w:val="default"/>
          <w:rFonts w:cs="David" w:hint="cs"/>
          <w:sz w:val="24"/>
          <w:szCs w:val="24"/>
          <w:rtl/>
        </w:rPr>
        <w:t xml:space="preserve"> </w:t>
      </w:r>
      <w:r w:rsidR="002E30E9" w:rsidRPr="002E30E9">
        <w:rPr>
          <w:rStyle w:val="default"/>
          <w:rFonts w:cs="David" w:hint="cs"/>
          <w:b/>
          <w:bCs/>
          <w:sz w:val="24"/>
          <w:szCs w:val="24"/>
          <w:u w:val="single"/>
          <w:rtl/>
        </w:rPr>
        <w:t>ע"פ ביהמ"ש</w:t>
      </w:r>
      <w:r w:rsidR="002E30E9">
        <w:rPr>
          <w:rStyle w:val="default"/>
          <w:rFonts w:cs="David" w:hint="cs"/>
          <w:b/>
          <w:bCs/>
          <w:sz w:val="24"/>
          <w:szCs w:val="24"/>
          <w:u w:val="single"/>
          <w:rtl/>
        </w:rPr>
        <w:t>:</w:t>
      </w:r>
      <w:r w:rsidR="002E30E9">
        <w:rPr>
          <w:rStyle w:val="default"/>
          <w:rFonts w:cs="David" w:hint="cs"/>
          <w:sz w:val="24"/>
          <w:szCs w:val="24"/>
          <w:rtl/>
        </w:rPr>
        <w:t xml:space="preserve"> </w:t>
      </w:r>
      <w:r w:rsidRPr="00EE2CBB">
        <w:rPr>
          <w:rStyle w:val="default"/>
          <w:rFonts w:cs="David" w:hint="cs"/>
          <w:sz w:val="24"/>
          <w:szCs w:val="24"/>
          <w:rtl/>
        </w:rPr>
        <w:t xml:space="preserve">צריכה להיות </w:t>
      </w:r>
      <w:r w:rsidRPr="002E30E9">
        <w:rPr>
          <w:rStyle w:val="default"/>
          <w:rFonts w:cs="David" w:hint="cs"/>
          <w:b/>
          <w:bCs/>
          <w:sz w:val="24"/>
          <w:szCs w:val="24"/>
          <w:rtl/>
        </w:rPr>
        <w:t>זיקה חזקה בין 2 התביעות כדי שנקבע שזה אותו נושא</w:t>
      </w:r>
      <w:r w:rsidR="002E30E9">
        <w:rPr>
          <w:rStyle w:val="default"/>
          <w:rFonts w:cs="David" w:hint="cs"/>
          <w:sz w:val="24"/>
          <w:szCs w:val="24"/>
          <w:rtl/>
        </w:rPr>
        <w:t>:</w:t>
      </w:r>
      <w:r w:rsidRPr="00EE2CBB">
        <w:rPr>
          <w:rStyle w:val="default"/>
          <w:rFonts w:cs="David" w:hint="cs"/>
          <w:sz w:val="24"/>
          <w:szCs w:val="24"/>
          <w:rtl/>
        </w:rPr>
        <w:t xml:space="preserve"> </w:t>
      </w:r>
      <w:r w:rsidR="002E30E9">
        <w:rPr>
          <w:rStyle w:val="default"/>
          <w:rFonts w:cs="David" w:hint="cs"/>
          <w:sz w:val="24"/>
          <w:szCs w:val="24"/>
          <w:rtl/>
        </w:rPr>
        <w:t xml:space="preserve">זו </w:t>
      </w:r>
      <w:r w:rsidRPr="00EE2CBB">
        <w:rPr>
          <w:rStyle w:val="default"/>
          <w:rFonts w:cs="David" w:hint="cs"/>
          <w:sz w:val="24"/>
          <w:szCs w:val="24"/>
          <w:rtl/>
        </w:rPr>
        <w:t>תנועה מעט כ</w:t>
      </w:r>
      <w:r w:rsidR="002E30E9">
        <w:rPr>
          <w:rStyle w:val="default"/>
          <w:rFonts w:cs="David" w:hint="cs"/>
          <w:sz w:val="24"/>
          <w:szCs w:val="24"/>
          <w:rtl/>
        </w:rPr>
        <w:t>נגד הזרם ומחפשים זיקה במובן חזק -</w:t>
      </w:r>
      <w:r w:rsidRPr="00EE2CBB">
        <w:rPr>
          <w:rStyle w:val="default"/>
          <w:rFonts w:cs="David" w:hint="cs"/>
          <w:sz w:val="24"/>
          <w:szCs w:val="24"/>
          <w:rtl/>
        </w:rPr>
        <w:t xml:space="preserve"> </w:t>
      </w:r>
      <w:r w:rsidRPr="002E30E9">
        <w:rPr>
          <w:rStyle w:val="default"/>
          <w:rFonts w:cs="David" w:hint="cs"/>
          <w:b/>
          <w:bCs/>
          <w:sz w:val="24"/>
          <w:szCs w:val="24"/>
          <w:rtl/>
        </w:rPr>
        <w:t>דרישה</w:t>
      </w:r>
      <w:r w:rsidRPr="00EE2CBB">
        <w:rPr>
          <w:rStyle w:val="default"/>
          <w:rFonts w:cs="David" w:hint="cs"/>
          <w:sz w:val="24"/>
          <w:szCs w:val="24"/>
          <w:rtl/>
        </w:rPr>
        <w:t xml:space="preserve"> </w:t>
      </w:r>
      <w:r w:rsidRPr="00EE2CBB">
        <w:rPr>
          <w:rStyle w:val="default"/>
          <w:rFonts w:cs="David" w:hint="cs"/>
          <w:b/>
          <w:bCs/>
          <w:sz w:val="24"/>
          <w:szCs w:val="24"/>
          <w:rtl/>
        </w:rPr>
        <w:t>שהתביעות יהיו קשורות בטבורן.</w:t>
      </w:r>
    </w:p>
    <w:p w:rsidR="00B6068F" w:rsidRPr="00EE2CBB" w:rsidRDefault="000E239D" w:rsidP="004076E7">
      <w:pPr>
        <w:tabs>
          <w:tab w:val="left" w:pos="3222"/>
        </w:tabs>
        <w:spacing w:after="120" w:line="288" w:lineRule="auto"/>
        <w:jc w:val="both"/>
        <w:rPr>
          <w:rFonts w:cs="David"/>
          <w:b/>
          <w:bCs/>
          <w:sz w:val="24"/>
          <w:szCs w:val="24"/>
          <w:u w:val="single"/>
          <w:rtl/>
        </w:rPr>
      </w:pPr>
      <w:r w:rsidRPr="00EE2CBB">
        <w:rPr>
          <w:rFonts w:cs="David" w:hint="cs"/>
          <w:sz w:val="24"/>
          <w:szCs w:val="24"/>
          <w:u w:val="single"/>
          <w:rtl/>
        </w:rPr>
        <w:t>ס' 79(ב) לחוק</w:t>
      </w:r>
      <w:r w:rsidR="004076E7">
        <w:rPr>
          <w:rFonts w:cs="David" w:hint="cs"/>
          <w:sz w:val="24"/>
          <w:szCs w:val="24"/>
          <w:u w:val="single"/>
          <w:rtl/>
        </w:rPr>
        <w:t xml:space="preserve"> </w:t>
      </w:r>
      <w:r w:rsidRPr="00EE2CBB">
        <w:rPr>
          <w:rFonts w:cs="David" w:hint="cs"/>
          <w:sz w:val="24"/>
          <w:szCs w:val="24"/>
          <w:u w:val="single"/>
          <w:rtl/>
        </w:rPr>
        <w:t xml:space="preserve">- </w:t>
      </w:r>
      <w:r w:rsidR="004076E7">
        <w:rPr>
          <w:rFonts w:cs="David" w:hint="cs"/>
          <w:b/>
          <w:bCs/>
          <w:sz w:val="24"/>
          <w:szCs w:val="24"/>
          <w:u w:val="single"/>
          <w:rtl/>
        </w:rPr>
        <w:t>סעד בשל חוסר סמכות</w:t>
      </w:r>
    </w:p>
    <w:p w:rsidR="000E239D" w:rsidRPr="004076E7" w:rsidRDefault="000E239D" w:rsidP="000A3470">
      <w:pPr>
        <w:pStyle w:val="P00"/>
        <w:spacing w:before="0" w:after="120" w:line="288" w:lineRule="auto"/>
        <w:ind w:left="0"/>
        <w:rPr>
          <w:rStyle w:val="default"/>
          <w:rFonts w:ascii="AngsanaUPC" w:hAnsi="AngsanaUPC" w:cs="David"/>
          <w:i/>
          <w:iCs/>
          <w:sz w:val="22"/>
          <w:szCs w:val="22"/>
          <w:rtl/>
        </w:rPr>
      </w:pPr>
      <w:r w:rsidRPr="004076E7">
        <w:rPr>
          <w:rStyle w:val="big-number"/>
          <w:rFonts w:ascii="AngsanaUPC" w:hAnsi="AngsanaUPC" w:cs="David"/>
          <w:sz w:val="26"/>
          <w:szCs w:val="26"/>
          <w:rtl/>
        </w:rPr>
        <w:t>79</w:t>
      </w:r>
      <w:r w:rsidRPr="00EE2CBB">
        <w:rPr>
          <w:rStyle w:val="big-number"/>
          <w:rFonts w:ascii="AngsanaUPC" w:hAnsi="AngsanaUPC" w:cs="David"/>
          <w:i/>
          <w:iCs/>
          <w:sz w:val="24"/>
          <w:szCs w:val="24"/>
          <w:rtl/>
        </w:rPr>
        <w:t>.</w:t>
      </w:r>
      <w:r w:rsidRPr="004076E7">
        <w:rPr>
          <w:rStyle w:val="big-number"/>
          <w:rFonts w:ascii="AngsanaUPC" w:hAnsi="AngsanaUPC" w:cs="David"/>
          <w:i/>
          <w:iCs/>
          <w:sz w:val="22"/>
          <w:szCs w:val="22"/>
          <w:rtl/>
        </w:rPr>
        <w:tab/>
      </w:r>
      <w:r w:rsidRPr="004076E7">
        <w:rPr>
          <w:rStyle w:val="default"/>
          <w:rFonts w:ascii="AngsanaUPC" w:hAnsi="AngsanaUPC" w:cs="David"/>
          <w:i/>
          <w:iCs/>
          <w:sz w:val="22"/>
          <w:szCs w:val="22"/>
          <w:rtl/>
        </w:rPr>
        <w:t>(א)</w:t>
      </w:r>
      <w:r w:rsidRPr="004076E7">
        <w:rPr>
          <w:rStyle w:val="default"/>
          <w:rFonts w:ascii="AngsanaUPC" w:hAnsi="AngsanaUPC" w:cs="David"/>
          <w:i/>
          <w:iCs/>
          <w:sz w:val="22"/>
          <w:szCs w:val="22"/>
          <w:rtl/>
        </w:rPr>
        <w:tab/>
        <w:t>מצא בית משפט ש</w:t>
      </w:r>
      <w:r w:rsidRPr="004076E7">
        <w:rPr>
          <w:rStyle w:val="default"/>
          <w:rFonts w:ascii="AngsanaUPC" w:hAnsi="AngsanaUPC" w:cs="David"/>
          <w:b/>
          <w:bCs/>
          <w:i/>
          <w:iCs/>
          <w:sz w:val="22"/>
          <w:szCs w:val="22"/>
          <w:rtl/>
        </w:rPr>
        <w:t>אין הוא יכול לדון בענין שלפניו מחמת שאינו בסמכותו המקומית או הענינית</w:t>
      </w:r>
      <w:r w:rsidRPr="004076E7">
        <w:rPr>
          <w:rStyle w:val="default"/>
          <w:rFonts w:ascii="AngsanaUPC" w:hAnsi="AngsanaUPC" w:cs="David"/>
          <w:i/>
          <w:iCs/>
          <w:sz w:val="22"/>
          <w:szCs w:val="22"/>
          <w:rtl/>
        </w:rPr>
        <w:t xml:space="preserve">, והוא בסמכותו של בית משפט או של בית דין אחר, </w:t>
      </w:r>
      <w:r w:rsidRPr="004076E7">
        <w:rPr>
          <w:rStyle w:val="default"/>
          <w:rFonts w:ascii="AngsanaUPC" w:hAnsi="AngsanaUPC" w:cs="David"/>
          <w:b/>
          <w:bCs/>
          <w:i/>
          <w:iCs/>
          <w:sz w:val="22"/>
          <w:szCs w:val="22"/>
          <w:rtl/>
        </w:rPr>
        <w:t>רשאי הוא להעבירו לבית המשפט או לבית הדין האחר</w:t>
      </w:r>
      <w:r w:rsidRPr="004076E7">
        <w:rPr>
          <w:rStyle w:val="default"/>
          <w:rFonts w:ascii="AngsanaUPC" w:hAnsi="AngsanaUPC" w:cs="David"/>
          <w:i/>
          <w:iCs/>
          <w:sz w:val="22"/>
          <w:szCs w:val="22"/>
          <w:rtl/>
        </w:rPr>
        <w:t>, והלה ידון בו כאילו הובא לפניו מלכתחילה, ורשאי הוא לדון בו מן השלב שאליו הגיע בית המשפט הקודם.</w:t>
      </w:r>
    </w:p>
    <w:p w:rsidR="000E239D" w:rsidRPr="004076E7" w:rsidRDefault="000E239D" w:rsidP="000A3470">
      <w:pPr>
        <w:tabs>
          <w:tab w:val="left" w:pos="3222"/>
        </w:tabs>
        <w:spacing w:after="120" w:line="288" w:lineRule="auto"/>
        <w:jc w:val="both"/>
        <w:rPr>
          <w:rFonts w:ascii="AngsanaUPC" w:hAnsi="AngsanaUPC" w:cs="David"/>
          <w:b/>
          <w:bCs/>
          <w:i/>
          <w:iCs/>
          <w:u w:val="single"/>
          <w:rtl/>
        </w:rPr>
      </w:pPr>
      <w:r w:rsidRPr="004076E7">
        <w:rPr>
          <w:rStyle w:val="default"/>
          <w:rFonts w:ascii="AngsanaUPC" w:hAnsi="AngsanaUPC" w:cs="David" w:hint="cs"/>
          <w:i/>
          <w:iCs/>
          <w:sz w:val="22"/>
          <w:szCs w:val="22"/>
          <w:rtl/>
        </w:rPr>
        <w:t xml:space="preserve">             </w:t>
      </w:r>
      <w:r w:rsidRPr="004076E7">
        <w:rPr>
          <w:rStyle w:val="default"/>
          <w:rFonts w:ascii="AngsanaUPC" w:hAnsi="AngsanaUPC" w:cs="David"/>
          <w:i/>
          <w:iCs/>
          <w:sz w:val="22"/>
          <w:szCs w:val="22"/>
          <w:rtl/>
        </w:rPr>
        <w:t>(ב)  בית המשפט או בית הדין שאליו הועבר ענין כאמור, לא יעבירנו עוד.</w:t>
      </w:r>
    </w:p>
    <w:p w:rsidR="004076E7" w:rsidRDefault="000E239D" w:rsidP="004076E7">
      <w:pPr>
        <w:tabs>
          <w:tab w:val="left" w:pos="3222"/>
        </w:tabs>
        <w:spacing w:after="120" w:line="288" w:lineRule="auto"/>
        <w:jc w:val="both"/>
        <w:rPr>
          <w:rFonts w:cs="David"/>
          <w:sz w:val="24"/>
          <w:szCs w:val="24"/>
          <w:rtl/>
        </w:rPr>
      </w:pPr>
      <w:r w:rsidRPr="004076E7">
        <w:rPr>
          <w:rFonts w:cs="David" w:hint="cs"/>
          <w:sz w:val="24"/>
          <w:szCs w:val="24"/>
          <w:u w:val="single"/>
          <w:rtl/>
        </w:rPr>
        <w:t>מה עושה בימ"ש שמגלה שאין לו סמכות לדון</w:t>
      </w:r>
      <w:r w:rsidRPr="00EE2CBB">
        <w:rPr>
          <w:rFonts w:cs="David" w:hint="cs"/>
          <w:b/>
          <w:bCs/>
          <w:sz w:val="24"/>
          <w:szCs w:val="24"/>
          <w:rtl/>
        </w:rPr>
        <w:t xml:space="preserve">? </w:t>
      </w:r>
      <w:r w:rsidR="004076E7">
        <w:rPr>
          <w:rFonts w:cs="David" w:hint="cs"/>
          <w:sz w:val="24"/>
          <w:szCs w:val="24"/>
          <w:rtl/>
        </w:rPr>
        <w:t>איך הוא יכול לגלות:</w:t>
      </w:r>
    </w:p>
    <w:p w:rsidR="004076E7" w:rsidRDefault="000E239D" w:rsidP="009479BB">
      <w:pPr>
        <w:pStyle w:val="ListParagraph"/>
        <w:numPr>
          <w:ilvl w:val="0"/>
          <w:numId w:val="78"/>
        </w:numPr>
        <w:tabs>
          <w:tab w:val="left" w:pos="3222"/>
        </w:tabs>
        <w:spacing w:after="120" w:line="288" w:lineRule="auto"/>
        <w:jc w:val="both"/>
        <w:rPr>
          <w:rFonts w:cs="David"/>
          <w:sz w:val="24"/>
          <w:szCs w:val="24"/>
        </w:rPr>
      </w:pPr>
      <w:r w:rsidRPr="004076E7">
        <w:rPr>
          <w:rFonts w:cs="David" w:hint="cs"/>
          <w:sz w:val="24"/>
          <w:szCs w:val="24"/>
          <w:rtl/>
        </w:rPr>
        <w:t>אם צד אחד מעורר את הטענה.</w:t>
      </w:r>
    </w:p>
    <w:p w:rsidR="004076E7" w:rsidRDefault="004076E7" w:rsidP="009479BB">
      <w:pPr>
        <w:pStyle w:val="ListParagraph"/>
        <w:numPr>
          <w:ilvl w:val="0"/>
          <w:numId w:val="78"/>
        </w:numPr>
        <w:tabs>
          <w:tab w:val="left" w:pos="3222"/>
        </w:tabs>
        <w:spacing w:after="120" w:line="288" w:lineRule="auto"/>
        <w:jc w:val="both"/>
        <w:rPr>
          <w:rFonts w:cs="David"/>
          <w:sz w:val="24"/>
          <w:szCs w:val="24"/>
        </w:rPr>
      </w:pPr>
      <w:r>
        <w:rPr>
          <w:rFonts w:cs="David" w:hint="cs"/>
          <w:sz w:val="24"/>
          <w:szCs w:val="24"/>
          <w:rtl/>
        </w:rPr>
        <w:t xml:space="preserve">השופט </w:t>
      </w:r>
      <w:r w:rsidR="000E239D" w:rsidRPr="004076E7">
        <w:rPr>
          <w:rFonts w:cs="David" w:hint="cs"/>
          <w:sz w:val="24"/>
          <w:szCs w:val="24"/>
          <w:rtl/>
        </w:rPr>
        <w:t xml:space="preserve">יכול לעורר את הטענה </w:t>
      </w:r>
      <w:r>
        <w:rPr>
          <w:rFonts w:cs="David" w:hint="cs"/>
          <w:sz w:val="24"/>
          <w:szCs w:val="24"/>
          <w:rtl/>
        </w:rPr>
        <w:t>בעצמו</w:t>
      </w:r>
      <w:r w:rsidR="000E239D" w:rsidRPr="004076E7">
        <w:rPr>
          <w:rFonts w:cs="David" w:hint="cs"/>
          <w:sz w:val="24"/>
          <w:szCs w:val="24"/>
          <w:rtl/>
        </w:rPr>
        <w:t>.</w:t>
      </w:r>
    </w:p>
    <w:p w:rsidR="000E239D" w:rsidRPr="004076E7" w:rsidRDefault="000E239D" w:rsidP="004076E7">
      <w:pPr>
        <w:tabs>
          <w:tab w:val="left" w:pos="3222"/>
        </w:tabs>
        <w:spacing w:after="120" w:line="288" w:lineRule="auto"/>
        <w:jc w:val="both"/>
        <w:rPr>
          <w:rFonts w:cs="David"/>
          <w:sz w:val="24"/>
          <w:szCs w:val="24"/>
          <w:rtl/>
        </w:rPr>
      </w:pPr>
      <w:r w:rsidRPr="004076E7">
        <w:rPr>
          <w:rFonts w:cs="David" w:hint="cs"/>
          <w:sz w:val="24"/>
          <w:szCs w:val="24"/>
          <w:rtl/>
        </w:rPr>
        <w:t>א</w:t>
      </w:r>
      <w:r w:rsidR="004076E7">
        <w:rPr>
          <w:rFonts w:cs="David" w:hint="cs"/>
          <w:sz w:val="24"/>
          <w:szCs w:val="24"/>
          <w:rtl/>
        </w:rPr>
        <w:t>ם ביהמ"ש מוצא את עצמו חסר סמכות -</w:t>
      </w:r>
      <w:r w:rsidRPr="004076E7">
        <w:rPr>
          <w:rFonts w:cs="David" w:hint="cs"/>
          <w:sz w:val="24"/>
          <w:szCs w:val="24"/>
          <w:rtl/>
        </w:rPr>
        <w:t xml:space="preserve"> </w:t>
      </w:r>
      <w:r w:rsidRPr="004076E7">
        <w:rPr>
          <w:rFonts w:cs="David" w:hint="cs"/>
          <w:sz w:val="24"/>
          <w:szCs w:val="24"/>
          <w:u w:val="single"/>
          <w:rtl/>
        </w:rPr>
        <w:t xml:space="preserve">אומרת </w:t>
      </w:r>
      <w:r w:rsidRPr="004076E7">
        <w:rPr>
          <w:rFonts w:cs="David" w:hint="cs"/>
          <w:b/>
          <w:bCs/>
          <w:sz w:val="24"/>
          <w:szCs w:val="24"/>
          <w:u w:val="single"/>
          <w:rtl/>
        </w:rPr>
        <w:t>תקנה 101(א)(2)</w:t>
      </w:r>
      <w:r w:rsidRPr="004076E7">
        <w:rPr>
          <w:rFonts w:cs="David" w:hint="cs"/>
          <w:b/>
          <w:bCs/>
          <w:sz w:val="24"/>
          <w:szCs w:val="24"/>
          <w:rtl/>
        </w:rPr>
        <w:t>:</w:t>
      </w:r>
    </w:p>
    <w:p w:rsidR="000E239D" w:rsidRPr="00561947" w:rsidRDefault="000E239D" w:rsidP="009B683B">
      <w:pPr>
        <w:pStyle w:val="P00"/>
        <w:spacing w:before="0" w:line="288" w:lineRule="auto"/>
        <w:ind w:left="0"/>
        <w:rPr>
          <w:rStyle w:val="default"/>
          <w:rFonts w:cs="David"/>
          <w:i/>
          <w:iCs/>
          <w:sz w:val="22"/>
          <w:szCs w:val="22"/>
          <w:rtl/>
        </w:rPr>
      </w:pPr>
      <w:r w:rsidRPr="00561947">
        <w:rPr>
          <w:rStyle w:val="big-number"/>
          <w:sz w:val="26"/>
          <w:szCs w:val="26"/>
          <w:rtl/>
        </w:rPr>
        <w:t>101.</w:t>
      </w:r>
      <w:r w:rsidRPr="00561947">
        <w:rPr>
          <w:rStyle w:val="big-number"/>
          <w:rFonts w:cs="David"/>
          <w:i/>
          <w:iCs/>
          <w:sz w:val="22"/>
          <w:szCs w:val="22"/>
          <w:rtl/>
        </w:rPr>
        <w:tab/>
      </w:r>
      <w:r w:rsidRPr="00561947">
        <w:rPr>
          <w:rStyle w:val="default"/>
          <w:rFonts w:cs="David"/>
          <w:i/>
          <w:iCs/>
          <w:sz w:val="22"/>
          <w:szCs w:val="22"/>
          <w:rtl/>
        </w:rPr>
        <w:t>(א)</w:t>
      </w:r>
      <w:r w:rsidRPr="00561947">
        <w:rPr>
          <w:rStyle w:val="default"/>
          <w:rFonts w:cs="David"/>
          <w:i/>
          <w:iCs/>
          <w:sz w:val="22"/>
          <w:szCs w:val="22"/>
          <w:rtl/>
        </w:rPr>
        <w:tab/>
        <w:t>בית</w:t>
      </w:r>
      <w:r w:rsidRPr="00561947">
        <w:rPr>
          <w:rStyle w:val="default"/>
          <w:rFonts w:cs="David" w:hint="cs"/>
          <w:i/>
          <w:iCs/>
          <w:sz w:val="22"/>
          <w:szCs w:val="22"/>
          <w:rtl/>
        </w:rPr>
        <w:t xml:space="preserve"> המשפט או רשם שהוא שופט רשאי, בכל עת, לדחות תובענה נגד הנתבעים, כ</w:t>
      </w:r>
      <w:r w:rsidRPr="00561947">
        <w:rPr>
          <w:rStyle w:val="default"/>
          <w:rFonts w:cs="David"/>
          <w:i/>
          <w:iCs/>
          <w:sz w:val="22"/>
          <w:szCs w:val="22"/>
          <w:rtl/>
        </w:rPr>
        <w:t>ו</w:t>
      </w:r>
      <w:r w:rsidRPr="00561947">
        <w:rPr>
          <w:rStyle w:val="default"/>
          <w:rFonts w:cs="David" w:hint="cs"/>
          <w:i/>
          <w:iCs/>
          <w:sz w:val="22"/>
          <w:szCs w:val="22"/>
          <w:rtl/>
        </w:rPr>
        <w:t>ל</w:t>
      </w:r>
      <w:r w:rsidRPr="00561947">
        <w:rPr>
          <w:rStyle w:val="default"/>
          <w:rFonts w:cs="David"/>
          <w:i/>
          <w:iCs/>
          <w:sz w:val="22"/>
          <w:szCs w:val="22"/>
          <w:rtl/>
        </w:rPr>
        <w:t>ם</w:t>
      </w:r>
      <w:r w:rsidRPr="00561947">
        <w:rPr>
          <w:rStyle w:val="default"/>
          <w:rFonts w:cs="David" w:hint="cs"/>
          <w:i/>
          <w:iCs/>
          <w:sz w:val="22"/>
          <w:szCs w:val="22"/>
          <w:rtl/>
        </w:rPr>
        <w:t xml:space="preserve"> או מקצתם, מאחד הנימוקים האלה: </w:t>
      </w:r>
    </w:p>
    <w:p w:rsidR="000E239D" w:rsidRPr="00561947" w:rsidRDefault="000E239D" w:rsidP="009B683B">
      <w:pPr>
        <w:pStyle w:val="P22"/>
        <w:spacing w:before="0" w:line="288" w:lineRule="auto"/>
        <w:ind w:left="1021" w:right="0"/>
        <w:rPr>
          <w:rStyle w:val="default"/>
          <w:rFonts w:cs="David"/>
          <w:i/>
          <w:iCs/>
          <w:sz w:val="22"/>
          <w:szCs w:val="22"/>
          <w:rtl/>
        </w:rPr>
      </w:pPr>
      <w:r w:rsidRPr="00561947">
        <w:rPr>
          <w:rStyle w:val="default"/>
          <w:rFonts w:cs="David"/>
          <w:i/>
          <w:iCs/>
          <w:sz w:val="22"/>
          <w:szCs w:val="22"/>
          <w:rtl/>
        </w:rPr>
        <w:t>(1)</w:t>
      </w:r>
      <w:r w:rsidRPr="00561947">
        <w:rPr>
          <w:rStyle w:val="default"/>
          <w:rFonts w:cs="David"/>
          <w:i/>
          <w:iCs/>
          <w:sz w:val="22"/>
          <w:szCs w:val="22"/>
          <w:rtl/>
        </w:rPr>
        <w:tab/>
        <w:t>מעש</w:t>
      </w:r>
      <w:r w:rsidRPr="00561947">
        <w:rPr>
          <w:rStyle w:val="default"/>
          <w:rFonts w:cs="David" w:hint="cs"/>
          <w:i/>
          <w:iCs/>
          <w:sz w:val="22"/>
          <w:szCs w:val="22"/>
          <w:rtl/>
        </w:rPr>
        <w:t xml:space="preserve">ה בית דין; </w:t>
      </w:r>
    </w:p>
    <w:p w:rsidR="000E239D" w:rsidRPr="00561947" w:rsidRDefault="000E239D" w:rsidP="009B683B">
      <w:pPr>
        <w:pStyle w:val="P22"/>
        <w:spacing w:before="0" w:line="288" w:lineRule="auto"/>
        <w:ind w:left="1021" w:right="0"/>
        <w:rPr>
          <w:rStyle w:val="default"/>
          <w:rFonts w:cs="David"/>
          <w:i/>
          <w:iCs/>
          <w:sz w:val="22"/>
          <w:szCs w:val="22"/>
          <w:rtl/>
        </w:rPr>
      </w:pPr>
      <w:r w:rsidRPr="00561947">
        <w:rPr>
          <w:rStyle w:val="default"/>
          <w:rFonts w:cs="David" w:hint="cs"/>
          <w:i/>
          <w:iCs/>
          <w:sz w:val="22"/>
          <w:szCs w:val="22"/>
          <w:rtl/>
        </w:rPr>
        <w:t>(2)</w:t>
      </w:r>
      <w:r w:rsidRPr="00561947">
        <w:rPr>
          <w:rStyle w:val="default"/>
          <w:rFonts w:cs="David"/>
          <w:i/>
          <w:iCs/>
          <w:sz w:val="22"/>
          <w:szCs w:val="22"/>
          <w:rtl/>
        </w:rPr>
        <w:tab/>
        <w:t>חוס</w:t>
      </w:r>
      <w:r w:rsidRPr="00561947">
        <w:rPr>
          <w:rStyle w:val="default"/>
          <w:rFonts w:cs="David" w:hint="cs"/>
          <w:i/>
          <w:iCs/>
          <w:sz w:val="22"/>
          <w:szCs w:val="22"/>
          <w:rtl/>
        </w:rPr>
        <w:t xml:space="preserve">ר סמכות; </w:t>
      </w:r>
    </w:p>
    <w:p w:rsidR="000E239D" w:rsidRPr="00561947" w:rsidRDefault="000E239D" w:rsidP="009B683B">
      <w:pPr>
        <w:pStyle w:val="P00"/>
        <w:spacing w:before="0" w:after="120" w:line="288" w:lineRule="auto"/>
        <w:ind w:left="0"/>
        <w:rPr>
          <w:rStyle w:val="default"/>
          <w:rFonts w:cs="David"/>
          <w:i/>
          <w:iCs/>
          <w:sz w:val="22"/>
          <w:szCs w:val="22"/>
          <w:rtl/>
        </w:rPr>
      </w:pPr>
      <w:r w:rsidRPr="00EE2CBB">
        <w:rPr>
          <w:rStyle w:val="default"/>
          <w:rFonts w:cs="David" w:hint="cs"/>
          <w:i/>
          <w:iCs/>
          <w:sz w:val="24"/>
          <w:szCs w:val="24"/>
          <w:rtl/>
        </w:rPr>
        <w:tab/>
      </w:r>
      <w:r w:rsidRPr="00561947">
        <w:rPr>
          <w:rStyle w:val="default"/>
          <w:rFonts w:cs="David"/>
          <w:i/>
          <w:iCs/>
          <w:sz w:val="22"/>
          <w:szCs w:val="22"/>
          <w:rtl/>
        </w:rPr>
        <w:t>(ב)</w:t>
      </w:r>
      <w:r w:rsidRPr="00561947">
        <w:rPr>
          <w:rStyle w:val="default"/>
          <w:rFonts w:cs="David"/>
          <w:i/>
          <w:iCs/>
          <w:sz w:val="22"/>
          <w:szCs w:val="22"/>
          <w:rtl/>
        </w:rPr>
        <w:tab/>
        <w:t xml:space="preserve">לא </w:t>
      </w:r>
      <w:r w:rsidRPr="00561947">
        <w:rPr>
          <w:rStyle w:val="default"/>
          <w:rFonts w:cs="David" w:hint="cs"/>
          <w:i/>
          <w:iCs/>
          <w:sz w:val="22"/>
          <w:szCs w:val="22"/>
          <w:rtl/>
        </w:rPr>
        <w:t>ייעתר בית המשפט או הרשם לבקשת דחיה מחוסר סמכות, אם נראה לו שיש להעביר את הענין ל</w:t>
      </w:r>
      <w:r w:rsidRPr="00561947">
        <w:rPr>
          <w:rStyle w:val="default"/>
          <w:rFonts w:cs="David"/>
          <w:i/>
          <w:iCs/>
          <w:sz w:val="22"/>
          <w:szCs w:val="22"/>
          <w:rtl/>
        </w:rPr>
        <w:t>ב</w:t>
      </w:r>
      <w:r w:rsidRPr="00561947">
        <w:rPr>
          <w:rStyle w:val="default"/>
          <w:rFonts w:cs="David" w:hint="cs"/>
          <w:i/>
          <w:iCs/>
          <w:sz w:val="22"/>
          <w:szCs w:val="22"/>
          <w:rtl/>
        </w:rPr>
        <w:t>ית משפט או לבית-דין מוסמך לפי סעיף 79 לחוק בתי המשפט.</w:t>
      </w:r>
    </w:p>
    <w:p w:rsidR="000E239D" w:rsidRPr="00EE2CBB" w:rsidRDefault="000E239D" w:rsidP="009B683B">
      <w:pPr>
        <w:tabs>
          <w:tab w:val="left" w:pos="3222"/>
        </w:tabs>
        <w:spacing w:after="120" w:line="288" w:lineRule="auto"/>
        <w:jc w:val="both"/>
        <w:rPr>
          <w:rFonts w:cs="David"/>
          <w:sz w:val="24"/>
          <w:szCs w:val="24"/>
          <w:rtl/>
        </w:rPr>
      </w:pPr>
      <w:r w:rsidRPr="00EE2CBB">
        <w:rPr>
          <w:rFonts w:cs="David" w:hint="cs"/>
          <w:b/>
          <w:bCs/>
          <w:sz w:val="24"/>
          <w:szCs w:val="24"/>
          <w:rtl/>
        </w:rPr>
        <w:t>מה קורה אם ביהמ"ש שאליו הועבר התיק מתוקף 79(א) מגלה שהוא חסר סמכות</w:t>
      </w:r>
      <w:r w:rsidR="009B683B">
        <w:rPr>
          <w:rFonts w:cs="David" w:hint="cs"/>
          <w:sz w:val="24"/>
          <w:szCs w:val="24"/>
          <w:rtl/>
        </w:rPr>
        <w:t>:</w:t>
      </w:r>
      <w:r w:rsidRPr="00EE2CBB">
        <w:rPr>
          <w:rFonts w:cs="David" w:hint="cs"/>
          <w:sz w:val="24"/>
          <w:szCs w:val="24"/>
          <w:rtl/>
        </w:rPr>
        <w:t xml:space="preserve"> 79(ב) מונע ממנו להעביר עוד: </w:t>
      </w:r>
    </w:p>
    <w:p w:rsidR="000E239D" w:rsidRPr="009B683B" w:rsidRDefault="009B683B" w:rsidP="009B683B">
      <w:pPr>
        <w:pStyle w:val="ListParagraph"/>
        <w:numPr>
          <w:ilvl w:val="0"/>
          <w:numId w:val="37"/>
        </w:numPr>
        <w:tabs>
          <w:tab w:val="left" w:pos="3222"/>
        </w:tabs>
        <w:spacing w:after="120" w:line="288" w:lineRule="auto"/>
        <w:jc w:val="both"/>
        <w:rPr>
          <w:rFonts w:cs="David"/>
          <w:sz w:val="24"/>
          <w:szCs w:val="24"/>
        </w:rPr>
      </w:pPr>
      <w:r>
        <w:rPr>
          <w:rFonts w:cs="David" w:hint="cs"/>
          <w:sz w:val="24"/>
          <w:szCs w:val="24"/>
          <w:rtl/>
        </w:rPr>
        <w:t xml:space="preserve">אם </w:t>
      </w:r>
      <w:r w:rsidR="000E239D" w:rsidRPr="00EE2CBB">
        <w:rPr>
          <w:rFonts w:cs="David" w:hint="cs"/>
          <w:sz w:val="24"/>
          <w:szCs w:val="24"/>
          <w:rtl/>
        </w:rPr>
        <w:t xml:space="preserve">הוא מגלה שהוא </w:t>
      </w:r>
      <w:r w:rsidR="000E239D" w:rsidRPr="009B683B">
        <w:rPr>
          <w:rFonts w:cs="David" w:hint="cs"/>
          <w:b/>
          <w:bCs/>
          <w:sz w:val="24"/>
          <w:szCs w:val="24"/>
          <w:rtl/>
        </w:rPr>
        <w:t>חסר סמכות מקומית</w:t>
      </w:r>
      <w:r w:rsidR="000E239D" w:rsidRPr="00EE2CBB">
        <w:rPr>
          <w:rFonts w:cs="David" w:hint="cs"/>
          <w:sz w:val="24"/>
          <w:szCs w:val="24"/>
          <w:rtl/>
        </w:rPr>
        <w:t xml:space="preserve"> - </w:t>
      </w:r>
      <w:r w:rsidR="000E239D" w:rsidRPr="009B683B">
        <w:rPr>
          <w:rFonts w:cs="David" w:hint="cs"/>
          <w:sz w:val="24"/>
          <w:szCs w:val="24"/>
          <w:rtl/>
        </w:rPr>
        <w:t>ביהמ"ש אומר כי העברה ע"פ סעיף 79(א) מקנה סמכות</w:t>
      </w:r>
      <w:r w:rsidRPr="009B683B">
        <w:rPr>
          <w:rFonts w:cs="David" w:hint="cs"/>
          <w:sz w:val="24"/>
          <w:szCs w:val="24"/>
          <w:rtl/>
        </w:rPr>
        <w:t>.</w:t>
      </w:r>
      <w:r w:rsidR="000E239D" w:rsidRPr="009B683B">
        <w:rPr>
          <w:rFonts w:cs="David" w:hint="cs"/>
          <w:sz w:val="24"/>
          <w:szCs w:val="24"/>
          <w:rtl/>
        </w:rPr>
        <w:t xml:space="preserve"> זה הפירוש שביהמ"ש העליון נותן למילים </w:t>
      </w:r>
      <w:r w:rsidR="000E239D" w:rsidRPr="009B683B">
        <w:rPr>
          <w:rFonts w:cs="David"/>
          <w:sz w:val="24"/>
          <w:szCs w:val="24"/>
          <w:rtl/>
        </w:rPr>
        <w:t>–</w:t>
      </w:r>
      <w:r w:rsidR="000E239D" w:rsidRPr="009B683B">
        <w:rPr>
          <w:rFonts w:cs="David" w:hint="cs"/>
          <w:sz w:val="24"/>
          <w:szCs w:val="24"/>
          <w:rtl/>
        </w:rPr>
        <w:t xml:space="preserve"> "לא יעבירנו עוד.."</w:t>
      </w:r>
      <w:r w:rsidRPr="009B683B">
        <w:rPr>
          <w:rFonts w:cs="David" w:hint="cs"/>
          <w:sz w:val="24"/>
          <w:szCs w:val="24"/>
          <w:rtl/>
        </w:rPr>
        <w:t>- יש כאן קנית סמכות.</w:t>
      </w:r>
    </w:p>
    <w:p w:rsidR="009B683B" w:rsidRPr="009B683B" w:rsidRDefault="000E239D" w:rsidP="009B683B">
      <w:pPr>
        <w:pStyle w:val="ListParagraph"/>
        <w:numPr>
          <w:ilvl w:val="0"/>
          <w:numId w:val="37"/>
        </w:numPr>
        <w:tabs>
          <w:tab w:val="left" w:pos="3222"/>
        </w:tabs>
        <w:spacing w:after="120" w:line="288" w:lineRule="auto"/>
        <w:jc w:val="both"/>
        <w:rPr>
          <w:rFonts w:cs="David"/>
          <w:sz w:val="24"/>
          <w:szCs w:val="24"/>
        </w:rPr>
      </w:pPr>
      <w:r w:rsidRPr="009B683B">
        <w:rPr>
          <w:rFonts w:cs="David" w:hint="cs"/>
          <w:b/>
          <w:bCs/>
          <w:sz w:val="24"/>
          <w:szCs w:val="24"/>
          <w:rtl/>
        </w:rPr>
        <w:t>אם מדובר בעניינית</w:t>
      </w:r>
      <w:r w:rsidRPr="00EE2CBB">
        <w:rPr>
          <w:rFonts w:cs="David" w:hint="cs"/>
          <w:sz w:val="24"/>
          <w:szCs w:val="24"/>
          <w:rtl/>
        </w:rPr>
        <w:t xml:space="preserve">- </w:t>
      </w:r>
      <w:r w:rsidRPr="00EE2CBB">
        <w:rPr>
          <w:rFonts w:cs="David" w:hint="cs"/>
          <w:b/>
          <w:bCs/>
          <w:color w:val="C00000"/>
          <w:sz w:val="24"/>
          <w:szCs w:val="24"/>
          <w:u w:val="single"/>
          <w:rtl/>
        </w:rPr>
        <w:t>פס"ד שור נגד בן יקר גת</w:t>
      </w:r>
      <w:r w:rsidR="009B683B">
        <w:rPr>
          <w:rFonts w:cs="David" w:hint="cs"/>
          <w:sz w:val="24"/>
          <w:szCs w:val="24"/>
          <w:rtl/>
        </w:rPr>
        <w:t>:</w:t>
      </w:r>
      <w:r w:rsidRPr="00EE2CBB">
        <w:rPr>
          <w:rFonts w:cs="David" w:hint="cs"/>
          <w:sz w:val="24"/>
          <w:szCs w:val="24"/>
          <w:rtl/>
        </w:rPr>
        <w:t xml:space="preserve"> </w:t>
      </w:r>
      <w:r w:rsidRPr="00EE2CBB">
        <w:rPr>
          <w:rFonts w:cs="David" w:hint="cs"/>
          <w:b/>
          <w:bCs/>
          <w:sz w:val="24"/>
          <w:szCs w:val="24"/>
          <w:rtl/>
        </w:rPr>
        <w:t>ההעברה כלשעצמה מקנה סמכות לפי פס"ד זה</w:t>
      </w:r>
      <w:r w:rsidR="00642957" w:rsidRPr="00EE2CBB">
        <w:rPr>
          <w:rFonts w:cs="David" w:hint="cs"/>
          <w:b/>
          <w:bCs/>
          <w:sz w:val="24"/>
          <w:szCs w:val="24"/>
          <w:rtl/>
        </w:rPr>
        <w:t xml:space="preserve"> לא משנה האם יש לו סמכות או לא והאם חוסר הסמכות לכאורה הוא ענייני או מקומי</w:t>
      </w:r>
      <w:r w:rsidRPr="00EE2CBB">
        <w:rPr>
          <w:rFonts w:cs="David" w:hint="cs"/>
          <w:b/>
          <w:bCs/>
          <w:sz w:val="24"/>
          <w:szCs w:val="24"/>
          <w:rtl/>
        </w:rPr>
        <w:t>.</w:t>
      </w:r>
      <w:r w:rsidRPr="00EE2CBB">
        <w:rPr>
          <w:rFonts w:cs="David" w:hint="cs"/>
          <w:sz w:val="24"/>
          <w:szCs w:val="24"/>
          <w:rtl/>
        </w:rPr>
        <w:t xml:space="preserve"> השופט שלמה לוין מצוטט את וועדת אור ואומר כי אין הבדלים משמעותיים בין הערכאות וההעברה כשלעצמה מקנה סמכות. </w:t>
      </w:r>
    </w:p>
    <w:p w:rsidR="000E239D" w:rsidRPr="009B683B" w:rsidRDefault="003D2E24" w:rsidP="009B683B">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Pr>
      </w:pPr>
      <w:r w:rsidRPr="009B683B">
        <w:rPr>
          <w:rFonts w:cs="David" w:hint="cs"/>
          <w:b/>
          <w:bCs/>
          <w:sz w:val="24"/>
          <w:szCs w:val="24"/>
          <w:rtl/>
        </w:rPr>
        <w:t>פס"ד שור</w:t>
      </w:r>
      <w:r w:rsidRPr="009B683B">
        <w:rPr>
          <w:rFonts w:cs="David" w:hint="cs"/>
          <w:sz w:val="24"/>
          <w:szCs w:val="24"/>
          <w:rtl/>
        </w:rPr>
        <w:t xml:space="preserve"> זו ההלכה היום בהקשר של סעיף 79(ב)</w:t>
      </w:r>
      <w:r w:rsidR="009B683B" w:rsidRPr="009B683B">
        <w:rPr>
          <w:rFonts w:cs="David" w:hint="cs"/>
          <w:sz w:val="24"/>
          <w:szCs w:val="24"/>
          <w:rtl/>
        </w:rPr>
        <w:t>, ולכן כל העברה לפי סעיף 79(ב) מקנה סמכות לביהמ"ש אליו הועבר התיק.</w:t>
      </w:r>
    </w:p>
    <w:p w:rsidR="00F734EF" w:rsidRPr="00EE2CBB" w:rsidRDefault="00F734EF" w:rsidP="009B683B">
      <w:pPr>
        <w:tabs>
          <w:tab w:val="left" w:pos="3222"/>
        </w:tabs>
        <w:spacing w:after="120" w:line="288" w:lineRule="auto"/>
        <w:jc w:val="both"/>
        <w:rPr>
          <w:rFonts w:cs="David"/>
          <w:sz w:val="24"/>
          <w:szCs w:val="24"/>
          <w:rtl/>
        </w:rPr>
      </w:pPr>
      <w:r w:rsidRPr="00EE2CBB">
        <w:rPr>
          <w:rFonts w:cs="David" w:hint="cs"/>
          <w:sz w:val="24"/>
          <w:szCs w:val="24"/>
          <w:rtl/>
        </w:rPr>
        <w:t>עקרונית</w:t>
      </w:r>
      <w:r w:rsidR="009B683B">
        <w:rPr>
          <w:rFonts w:cs="David" w:hint="cs"/>
          <w:sz w:val="24"/>
          <w:szCs w:val="24"/>
          <w:rtl/>
        </w:rPr>
        <w:t>,</w:t>
      </w:r>
      <w:r w:rsidRPr="00EE2CBB">
        <w:rPr>
          <w:rFonts w:cs="David" w:hint="cs"/>
          <w:sz w:val="24"/>
          <w:szCs w:val="24"/>
          <w:rtl/>
        </w:rPr>
        <w:t xml:space="preserve"> ניתן לער</w:t>
      </w:r>
      <w:r w:rsidR="009B683B">
        <w:rPr>
          <w:rFonts w:cs="David" w:hint="cs"/>
          <w:sz w:val="24"/>
          <w:szCs w:val="24"/>
          <w:rtl/>
        </w:rPr>
        <w:t>ער על ההחלטה להעביר את הסמכות מל</w:t>
      </w:r>
      <w:r w:rsidRPr="00EE2CBB">
        <w:rPr>
          <w:rFonts w:cs="David" w:hint="cs"/>
          <w:sz w:val="24"/>
          <w:szCs w:val="24"/>
          <w:rtl/>
        </w:rPr>
        <w:t xml:space="preserve">כתחילה </w:t>
      </w:r>
      <w:r w:rsidR="000750D0" w:rsidRPr="00EE2CBB">
        <w:rPr>
          <w:rFonts w:cs="David" w:hint="cs"/>
          <w:sz w:val="24"/>
          <w:szCs w:val="24"/>
          <w:rtl/>
        </w:rPr>
        <w:t>עוד ב</w:t>
      </w:r>
      <w:r w:rsidRPr="00EE2CBB">
        <w:rPr>
          <w:rFonts w:cs="David" w:hint="cs"/>
          <w:sz w:val="24"/>
          <w:szCs w:val="24"/>
          <w:rtl/>
        </w:rPr>
        <w:t xml:space="preserve">ערכאה המעבירה ובכך למנוע את העברת הדיון לבימ"ש אחר - אך זה </w:t>
      </w:r>
      <w:r w:rsidRPr="009B683B">
        <w:rPr>
          <w:rFonts w:cs="David" w:hint="cs"/>
          <w:b/>
          <w:bCs/>
          <w:sz w:val="24"/>
          <w:szCs w:val="24"/>
          <w:rtl/>
        </w:rPr>
        <w:t>רק אם המערער</w:t>
      </w:r>
      <w:r w:rsidR="000750D0" w:rsidRPr="009B683B">
        <w:rPr>
          <w:rFonts w:cs="David" w:hint="cs"/>
          <w:b/>
          <w:bCs/>
          <w:sz w:val="24"/>
          <w:szCs w:val="24"/>
          <w:rtl/>
        </w:rPr>
        <w:t xml:space="preserve"> אינו מי שביקש להעביר את ההליך</w:t>
      </w:r>
      <w:r w:rsidR="000750D0" w:rsidRPr="00EE2CBB">
        <w:rPr>
          <w:rFonts w:cs="David" w:hint="cs"/>
          <w:sz w:val="24"/>
          <w:szCs w:val="24"/>
          <w:rtl/>
        </w:rPr>
        <w:t xml:space="preserve"> ואז הוא לא יוכל לערער. </w:t>
      </w:r>
      <w:r w:rsidRPr="00EE2CBB">
        <w:rPr>
          <w:rFonts w:cs="David" w:hint="cs"/>
          <w:sz w:val="24"/>
          <w:szCs w:val="24"/>
          <w:rtl/>
        </w:rPr>
        <w:t xml:space="preserve"> </w:t>
      </w:r>
    </w:p>
    <w:p w:rsidR="00720184" w:rsidRPr="009B683B" w:rsidRDefault="00720184" w:rsidP="000A3470">
      <w:pPr>
        <w:tabs>
          <w:tab w:val="left" w:pos="3222"/>
        </w:tabs>
        <w:spacing w:after="120" w:line="288" w:lineRule="auto"/>
        <w:jc w:val="both"/>
        <w:rPr>
          <w:rFonts w:cs="David"/>
          <w:b/>
          <w:bCs/>
          <w:sz w:val="28"/>
          <w:szCs w:val="28"/>
          <w:rtl/>
        </w:rPr>
      </w:pPr>
      <w:r w:rsidRPr="009B683B">
        <w:rPr>
          <w:rFonts w:cs="David" w:hint="cs"/>
          <w:b/>
          <w:bCs/>
          <w:sz w:val="28"/>
          <w:szCs w:val="28"/>
          <w:u w:val="single"/>
          <w:rtl/>
        </w:rPr>
        <w:t>עקרון תוה"ל</w:t>
      </w:r>
    </w:p>
    <w:p w:rsidR="00720184" w:rsidRPr="00EE2CBB" w:rsidRDefault="00A26F39" w:rsidP="00E13E89">
      <w:pPr>
        <w:tabs>
          <w:tab w:val="left" w:pos="3222"/>
        </w:tabs>
        <w:spacing w:after="120" w:line="288" w:lineRule="auto"/>
        <w:jc w:val="both"/>
        <w:rPr>
          <w:rFonts w:cs="David"/>
          <w:sz w:val="24"/>
          <w:szCs w:val="24"/>
          <w:rtl/>
        </w:rPr>
      </w:pPr>
      <w:r w:rsidRPr="00EE2CBB">
        <w:rPr>
          <w:rFonts w:cs="David" w:hint="cs"/>
          <w:sz w:val="24"/>
          <w:szCs w:val="24"/>
          <w:rtl/>
        </w:rPr>
        <w:t>גם עקרון תוה"ל</w:t>
      </w:r>
      <w:r w:rsidR="00E13E89">
        <w:rPr>
          <w:rFonts w:cs="David" w:hint="cs"/>
          <w:sz w:val="24"/>
          <w:szCs w:val="24"/>
          <w:rtl/>
        </w:rPr>
        <w:t>,</w:t>
      </w:r>
      <w:r w:rsidRPr="00EE2CBB">
        <w:rPr>
          <w:rFonts w:cs="David" w:hint="cs"/>
          <w:sz w:val="24"/>
          <w:szCs w:val="24"/>
          <w:rtl/>
        </w:rPr>
        <w:t xml:space="preserve"> כעקרון שחולש על סדרי הדין</w:t>
      </w:r>
      <w:r w:rsidR="00E13E89">
        <w:rPr>
          <w:rFonts w:cs="David" w:hint="cs"/>
          <w:sz w:val="24"/>
          <w:szCs w:val="24"/>
          <w:rtl/>
        </w:rPr>
        <w:t>,</w:t>
      </w:r>
      <w:r w:rsidRPr="00EE2CBB">
        <w:rPr>
          <w:rFonts w:cs="David" w:hint="cs"/>
          <w:sz w:val="24"/>
          <w:szCs w:val="24"/>
          <w:rtl/>
        </w:rPr>
        <w:t xml:space="preserve"> משחק תפקיד ממתן לעוצמת הסמכות העניינית. התנהגות אופורטוניסטית</w:t>
      </w:r>
      <w:r w:rsidR="00720184" w:rsidRPr="00EE2CBB">
        <w:rPr>
          <w:rFonts w:cs="David" w:hint="cs"/>
          <w:sz w:val="24"/>
          <w:szCs w:val="24"/>
          <w:rtl/>
        </w:rPr>
        <w:t xml:space="preserve"> של אחד מהצדדים</w:t>
      </w:r>
      <w:r w:rsidRPr="00EE2CBB">
        <w:rPr>
          <w:rFonts w:cs="David" w:hint="cs"/>
          <w:sz w:val="24"/>
          <w:szCs w:val="24"/>
          <w:rtl/>
        </w:rPr>
        <w:t xml:space="preserve"> </w:t>
      </w:r>
      <w:r w:rsidR="00720184" w:rsidRPr="00EE2CBB">
        <w:rPr>
          <w:rFonts w:cs="David" w:hint="cs"/>
          <w:sz w:val="24"/>
          <w:szCs w:val="24"/>
          <w:rtl/>
        </w:rPr>
        <w:t xml:space="preserve">בעניין </w:t>
      </w:r>
      <w:r w:rsidR="00E13E89">
        <w:rPr>
          <w:rFonts w:cs="David" w:hint="cs"/>
          <w:sz w:val="24"/>
          <w:szCs w:val="24"/>
          <w:rtl/>
        </w:rPr>
        <w:t>טענות סמכות</w:t>
      </w:r>
      <w:r w:rsidRPr="00EE2CBB">
        <w:rPr>
          <w:rFonts w:cs="David" w:hint="cs"/>
          <w:sz w:val="24"/>
          <w:szCs w:val="24"/>
          <w:rtl/>
        </w:rPr>
        <w:t xml:space="preserve">, יכולה להיתפס כהתנהגות בחוסר תו"ל. </w:t>
      </w:r>
    </w:p>
    <w:p w:rsidR="00A26F39" w:rsidRPr="00E13E89" w:rsidRDefault="00A26F39" w:rsidP="00E13E89">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אלעוברה</w:t>
      </w:r>
      <w:r w:rsidR="00E13E89">
        <w:rPr>
          <w:rFonts w:cs="David" w:hint="cs"/>
          <w:b/>
          <w:bCs/>
          <w:color w:val="C00000"/>
          <w:sz w:val="24"/>
          <w:szCs w:val="24"/>
          <w:u w:val="single"/>
          <w:rtl/>
        </w:rPr>
        <w:t>:</w:t>
      </w:r>
      <w:r w:rsidR="00720184" w:rsidRPr="00E13E89">
        <w:rPr>
          <w:rFonts w:cs="David" w:hint="cs"/>
          <w:b/>
          <w:bCs/>
          <w:sz w:val="24"/>
          <w:szCs w:val="24"/>
          <w:rtl/>
        </w:rPr>
        <w:t>השופטת בייניש</w:t>
      </w:r>
      <w:r w:rsidR="00E13E89">
        <w:rPr>
          <w:rFonts w:cs="David" w:hint="cs"/>
          <w:color w:val="C00000"/>
          <w:sz w:val="24"/>
          <w:szCs w:val="24"/>
          <w:rtl/>
        </w:rPr>
        <w:t>:</w:t>
      </w:r>
      <w:r w:rsidR="00720184" w:rsidRPr="00E13E89">
        <w:rPr>
          <w:rFonts w:cs="David" w:hint="cs"/>
          <w:color w:val="C00000"/>
          <w:sz w:val="24"/>
          <w:szCs w:val="24"/>
          <w:rtl/>
        </w:rPr>
        <w:t xml:space="preserve"> </w:t>
      </w:r>
      <w:r w:rsidRPr="00E13E89">
        <w:rPr>
          <w:rFonts w:cs="David" w:hint="cs"/>
          <w:sz w:val="24"/>
          <w:szCs w:val="24"/>
          <w:rtl/>
        </w:rPr>
        <w:t xml:space="preserve">אם </w:t>
      </w:r>
      <w:r w:rsidR="00E13E89">
        <w:rPr>
          <w:rFonts w:cs="David" w:hint="cs"/>
          <w:sz w:val="24"/>
          <w:szCs w:val="24"/>
          <w:rtl/>
        </w:rPr>
        <w:t xml:space="preserve">בעל דין </w:t>
      </w:r>
      <w:r w:rsidRPr="00E13E89">
        <w:rPr>
          <w:rFonts w:cs="David" w:hint="cs"/>
          <w:sz w:val="24"/>
          <w:szCs w:val="24"/>
          <w:rtl/>
        </w:rPr>
        <w:t xml:space="preserve">מעלה את </w:t>
      </w:r>
      <w:r w:rsidR="00E13E89">
        <w:rPr>
          <w:rFonts w:cs="David" w:hint="cs"/>
          <w:sz w:val="24"/>
          <w:szCs w:val="24"/>
          <w:rtl/>
        </w:rPr>
        <w:t>טענת חוסר הסמכות</w:t>
      </w:r>
      <w:r w:rsidRPr="00E13E89">
        <w:rPr>
          <w:rFonts w:cs="David" w:hint="cs"/>
          <w:sz w:val="24"/>
          <w:szCs w:val="24"/>
          <w:rtl/>
        </w:rPr>
        <w:t xml:space="preserve"> רק בערעור</w:t>
      </w:r>
      <w:r w:rsidR="00E13E89">
        <w:rPr>
          <w:rFonts w:cs="David" w:hint="cs"/>
          <w:sz w:val="24"/>
          <w:szCs w:val="24"/>
          <w:rtl/>
        </w:rPr>
        <w:t>,</w:t>
      </w:r>
      <w:r w:rsidRPr="00E13E89">
        <w:rPr>
          <w:rFonts w:cs="David" w:hint="cs"/>
          <w:sz w:val="24"/>
          <w:szCs w:val="24"/>
          <w:rtl/>
        </w:rPr>
        <w:t xml:space="preserve"> הנטייה היא לראות ב</w:t>
      </w:r>
      <w:r w:rsidR="00720184" w:rsidRPr="00E13E89">
        <w:rPr>
          <w:rFonts w:cs="David" w:hint="cs"/>
          <w:sz w:val="24"/>
          <w:szCs w:val="24"/>
          <w:rtl/>
        </w:rPr>
        <w:t>ט</w:t>
      </w:r>
      <w:r w:rsidRPr="00E13E89">
        <w:rPr>
          <w:rFonts w:cs="David" w:hint="cs"/>
          <w:sz w:val="24"/>
          <w:szCs w:val="24"/>
          <w:rtl/>
        </w:rPr>
        <w:t xml:space="preserve">ענה </w:t>
      </w:r>
      <w:r w:rsidR="00720184" w:rsidRPr="00E13E89">
        <w:rPr>
          <w:rFonts w:cs="David" w:hint="cs"/>
          <w:sz w:val="24"/>
          <w:szCs w:val="24"/>
          <w:rtl/>
        </w:rPr>
        <w:t>כ</w:t>
      </w:r>
      <w:r w:rsidRPr="00E13E89">
        <w:rPr>
          <w:rFonts w:cs="David" w:hint="cs"/>
          <w:sz w:val="24"/>
          <w:szCs w:val="24"/>
          <w:rtl/>
        </w:rPr>
        <w:t>חוסר תו"ל ולא לתת לה לעלות.</w:t>
      </w:r>
    </w:p>
    <w:p w:rsidR="00A26F39" w:rsidRPr="00EE2CBB" w:rsidRDefault="00A26F39" w:rsidP="00E13E89">
      <w:pPr>
        <w:tabs>
          <w:tab w:val="left" w:pos="3222"/>
        </w:tabs>
        <w:spacing w:after="120" w:line="288" w:lineRule="auto"/>
        <w:jc w:val="both"/>
        <w:rPr>
          <w:rFonts w:cs="David"/>
          <w:b/>
          <w:bCs/>
          <w:sz w:val="24"/>
          <w:szCs w:val="24"/>
          <w:rtl/>
        </w:rPr>
      </w:pPr>
      <w:r w:rsidRPr="00EE2CBB">
        <w:rPr>
          <w:rFonts w:cs="David" w:hint="cs"/>
          <w:b/>
          <w:bCs/>
          <w:color w:val="C00000"/>
          <w:sz w:val="24"/>
          <w:szCs w:val="24"/>
          <w:u w:val="single"/>
          <w:rtl/>
        </w:rPr>
        <w:t>פס"ד כלפא נגד זהבי</w:t>
      </w:r>
      <w:r w:rsidR="00E13E89">
        <w:rPr>
          <w:rFonts w:cs="David" w:hint="cs"/>
          <w:b/>
          <w:bCs/>
          <w:color w:val="C00000"/>
          <w:sz w:val="24"/>
          <w:szCs w:val="24"/>
          <w:u w:val="single"/>
          <w:rtl/>
        </w:rPr>
        <w:t>:</w:t>
      </w:r>
      <w:r w:rsidR="00E13E89">
        <w:rPr>
          <w:rFonts w:cs="David" w:hint="cs"/>
          <w:b/>
          <w:bCs/>
          <w:color w:val="C00000"/>
          <w:sz w:val="24"/>
          <w:szCs w:val="24"/>
          <w:rtl/>
        </w:rPr>
        <w:t xml:space="preserve"> </w:t>
      </w:r>
      <w:r w:rsidRPr="00E13E89">
        <w:rPr>
          <w:rFonts w:cs="David" w:hint="cs"/>
          <w:b/>
          <w:bCs/>
          <w:sz w:val="24"/>
          <w:szCs w:val="24"/>
          <w:rtl/>
        </w:rPr>
        <w:t>הנטייה הופכת להלכה</w:t>
      </w:r>
      <w:r w:rsidRPr="00EE2CBB">
        <w:rPr>
          <w:rFonts w:cs="David" w:hint="cs"/>
          <w:sz w:val="24"/>
          <w:szCs w:val="24"/>
          <w:rtl/>
        </w:rPr>
        <w:t xml:space="preserve">. הוגשו סיכומים ערב הפסיקה ואחד הנתבעים נזכר לעורר טענה של חוסר סמכות עניינית. </w:t>
      </w:r>
      <w:r w:rsidRPr="00E13E89">
        <w:rPr>
          <w:rFonts w:cs="David" w:hint="cs"/>
          <w:b/>
          <w:bCs/>
          <w:sz w:val="24"/>
          <w:szCs w:val="24"/>
          <w:u w:val="single"/>
          <w:rtl/>
        </w:rPr>
        <w:t>השופט טירקל</w:t>
      </w:r>
      <w:r w:rsidRPr="00EE2CBB">
        <w:rPr>
          <w:rFonts w:cs="David" w:hint="cs"/>
          <w:sz w:val="24"/>
          <w:szCs w:val="24"/>
          <w:rtl/>
        </w:rPr>
        <w:t>: לאחרונה מתחזקת המגמה לא להיזקק לטענ</w:t>
      </w:r>
      <w:r w:rsidR="00E13E89">
        <w:rPr>
          <w:rFonts w:cs="David" w:hint="cs"/>
          <w:sz w:val="24"/>
          <w:szCs w:val="24"/>
          <w:rtl/>
        </w:rPr>
        <w:t>ות חוסר סמכות הנטענות באיחור רב -</w:t>
      </w:r>
      <w:r w:rsidRPr="00EE2CBB">
        <w:rPr>
          <w:rFonts w:cs="David" w:hint="cs"/>
          <w:sz w:val="24"/>
          <w:szCs w:val="24"/>
          <w:rtl/>
        </w:rPr>
        <w:t xml:space="preserve"> </w:t>
      </w:r>
      <w:r w:rsidRPr="00E13E89">
        <w:rPr>
          <w:rFonts w:cs="David" w:hint="cs"/>
          <w:b/>
          <w:bCs/>
          <w:sz w:val="24"/>
          <w:szCs w:val="24"/>
          <w:rtl/>
        </w:rPr>
        <w:t xml:space="preserve">המתנה עד סוף ההתדיינות היא </w:t>
      </w:r>
      <w:r w:rsidRPr="00E13E89">
        <w:rPr>
          <w:rFonts w:cs="David" w:hint="cs"/>
          <w:b/>
          <w:bCs/>
          <w:sz w:val="24"/>
          <w:szCs w:val="24"/>
          <w:u w:val="single"/>
          <w:rtl/>
        </w:rPr>
        <w:t>שיהוי</w:t>
      </w:r>
      <w:r w:rsidRPr="00EE2CBB">
        <w:rPr>
          <w:rFonts w:cs="David" w:hint="cs"/>
          <w:sz w:val="24"/>
          <w:szCs w:val="24"/>
          <w:rtl/>
        </w:rPr>
        <w:t xml:space="preserve"> </w:t>
      </w:r>
      <w:r w:rsidRPr="00EE2CBB">
        <w:rPr>
          <w:rFonts w:cs="David" w:hint="cs"/>
          <w:b/>
          <w:bCs/>
          <w:sz w:val="24"/>
          <w:szCs w:val="24"/>
          <w:rtl/>
        </w:rPr>
        <w:t>וזה מהווה חוסר תו"ל.</w:t>
      </w:r>
      <w:r w:rsidRPr="00EE2CBB">
        <w:rPr>
          <w:rFonts w:cs="David" w:hint="cs"/>
          <w:sz w:val="24"/>
          <w:szCs w:val="24"/>
          <w:rtl/>
        </w:rPr>
        <w:t xml:space="preserve"> מדיניות ראויה מחייבת למנוע התרוצצות בין </w:t>
      </w:r>
      <w:r w:rsidR="00E13E89">
        <w:rPr>
          <w:rFonts w:cs="David" w:hint="cs"/>
          <w:sz w:val="24"/>
          <w:szCs w:val="24"/>
          <w:rtl/>
        </w:rPr>
        <w:t xml:space="preserve">ערכאות </w:t>
      </w:r>
      <w:r w:rsidRPr="00EE2CBB">
        <w:rPr>
          <w:rFonts w:cs="David" w:hint="cs"/>
          <w:sz w:val="24"/>
          <w:szCs w:val="24"/>
          <w:rtl/>
        </w:rPr>
        <w:t>ופיצול הדיון</w:t>
      </w:r>
      <w:r w:rsidR="00E13E89" w:rsidRPr="00EE2CBB">
        <w:rPr>
          <w:rFonts w:cs="David" w:hint="cs"/>
          <w:sz w:val="24"/>
          <w:szCs w:val="24"/>
          <w:rtl/>
        </w:rPr>
        <w:t xml:space="preserve"> </w:t>
      </w:r>
      <w:r w:rsidRPr="00EE2CBB">
        <w:rPr>
          <w:rFonts w:cs="David" w:hint="cs"/>
          <w:sz w:val="24"/>
          <w:szCs w:val="24"/>
          <w:rtl/>
        </w:rPr>
        <w:t>- ונשתמש בעקרון תוה"ל כדי לחסום התרוצצות זו</w:t>
      </w:r>
      <w:r w:rsidR="00E13E89">
        <w:rPr>
          <w:rFonts w:cs="David" w:hint="cs"/>
          <w:sz w:val="24"/>
          <w:szCs w:val="24"/>
          <w:rtl/>
        </w:rPr>
        <w:t>.</w:t>
      </w:r>
      <w:r w:rsidRPr="00EE2CBB">
        <w:rPr>
          <w:rFonts w:cs="David" w:hint="cs"/>
          <w:sz w:val="24"/>
          <w:szCs w:val="24"/>
          <w:rtl/>
        </w:rPr>
        <w:t xml:space="preserve"> </w:t>
      </w:r>
    </w:p>
    <w:p w:rsidR="00AD0581" w:rsidRPr="005C7F7C" w:rsidRDefault="005C7F7C" w:rsidP="00E13E89">
      <w:pPr>
        <w:tabs>
          <w:tab w:val="left" w:pos="3222"/>
        </w:tabs>
        <w:spacing w:after="120" w:line="288" w:lineRule="auto"/>
        <w:jc w:val="both"/>
        <w:rPr>
          <w:rFonts w:cs="David"/>
          <w:b/>
          <w:bCs/>
          <w:sz w:val="24"/>
          <w:szCs w:val="24"/>
          <w:u w:val="single"/>
          <w:rtl/>
        </w:rPr>
      </w:pPr>
      <w:r>
        <w:rPr>
          <w:rFonts w:cs="David" w:hint="cs"/>
          <w:b/>
          <w:bCs/>
          <w:sz w:val="28"/>
          <w:szCs w:val="28"/>
          <w:u w:val="single"/>
          <w:rtl/>
        </w:rPr>
        <w:t>חזקה ו</w:t>
      </w:r>
      <w:r w:rsidR="0080177A" w:rsidRPr="005C7F7C">
        <w:rPr>
          <w:rFonts w:cs="David" w:hint="cs"/>
          <w:b/>
          <w:bCs/>
          <w:sz w:val="28"/>
          <w:szCs w:val="28"/>
          <w:u w:val="single"/>
          <w:rtl/>
        </w:rPr>
        <w:t>שימוש והעברת הסמכות</w:t>
      </w:r>
      <w:r w:rsidR="0080177A" w:rsidRPr="005C7F7C">
        <w:rPr>
          <w:rFonts w:cs="David" w:hint="cs"/>
          <w:b/>
          <w:bCs/>
          <w:sz w:val="24"/>
          <w:szCs w:val="24"/>
          <w:u w:val="single"/>
          <w:rtl/>
        </w:rPr>
        <w:t xml:space="preserve"> </w:t>
      </w:r>
    </w:p>
    <w:p w:rsidR="005C7F7C" w:rsidRDefault="00AD0581" w:rsidP="005C7F7C">
      <w:pPr>
        <w:tabs>
          <w:tab w:val="left" w:pos="3222"/>
        </w:tabs>
        <w:spacing w:after="120" w:line="288" w:lineRule="auto"/>
        <w:jc w:val="both"/>
        <w:rPr>
          <w:rFonts w:cs="David"/>
          <w:b/>
          <w:bCs/>
          <w:sz w:val="24"/>
          <w:szCs w:val="24"/>
          <w:u w:val="single"/>
          <w:rtl/>
        </w:rPr>
      </w:pPr>
      <w:r w:rsidRPr="00E13E89">
        <w:rPr>
          <w:rFonts w:cs="David" w:hint="cs"/>
          <w:b/>
          <w:bCs/>
          <w:color w:val="C00000"/>
          <w:sz w:val="24"/>
          <w:szCs w:val="24"/>
          <w:u w:val="single"/>
          <w:rtl/>
        </w:rPr>
        <w:t>הלכת שמש</w:t>
      </w:r>
      <w:r w:rsidR="00E13E89">
        <w:rPr>
          <w:rFonts w:cs="David" w:hint="cs"/>
          <w:sz w:val="24"/>
          <w:szCs w:val="24"/>
          <w:rtl/>
        </w:rPr>
        <w:t>:</w:t>
      </w:r>
      <w:r w:rsidRPr="00EE2CBB">
        <w:rPr>
          <w:rFonts w:cs="David" w:hint="cs"/>
          <w:sz w:val="24"/>
          <w:szCs w:val="24"/>
          <w:rtl/>
        </w:rPr>
        <w:t xml:space="preserve"> קבעה כי </w:t>
      </w:r>
      <w:r w:rsidRPr="005C7F7C">
        <w:rPr>
          <w:rFonts w:cs="David" w:hint="cs"/>
          <w:b/>
          <w:bCs/>
          <w:sz w:val="24"/>
          <w:szCs w:val="24"/>
          <w:rtl/>
        </w:rPr>
        <w:t xml:space="preserve">כשהסעד המבוקש הוא </w:t>
      </w:r>
      <w:r w:rsidRPr="005C7F7C">
        <w:rPr>
          <w:rFonts w:cs="David" w:hint="cs"/>
          <w:b/>
          <w:bCs/>
          <w:sz w:val="24"/>
          <w:szCs w:val="24"/>
          <w:u w:val="single"/>
          <w:rtl/>
        </w:rPr>
        <w:t>סעד הריסת מקרקעין</w:t>
      </w:r>
      <w:r w:rsidRPr="005C7F7C">
        <w:rPr>
          <w:rFonts w:cs="David" w:hint="cs"/>
          <w:b/>
          <w:bCs/>
          <w:sz w:val="24"/>
          <w:szCs w:val="24"/>
          <w:rtl/>
        </w:rPr>
        <w:t xml:space="preserve">, </w:t>
      </w:r>
      <w:r w:rsidR="005C7F7C">
        <w:rPr>
          <w:rFonts w:cs="David" w:hint="cs"/>
          <w:b/>
          <w:bCs/>
          <w:sz w:val="24"/>
          <w:szCs w:val="24"/>
          <w:rtl/>
        </w:rPr>
        <w:t>זה לא מוגדר כ</w:t>
      </w:r>
      <w:r w:rsidRPr="00E13E89">
        <w:rPr>
          <w:rFonts w:cs="David" w:hint="cs"/>
          <w:b/>
          <w:bCs/>
          <w:sz w:val="24"/>
          <w:szCs w:val="24"/>
          <w:rtl/>
        </w:rPr>
        <w:t>החזקה ושימוש</w:t>
      </w:r>
      <w:r w:rsidR="00E13E89">
        <w:rPr>
          <w:rFonts w:cs="David" w:hint="cs"/>
          <w:sz w:val="24"/>
          <w:szCs w:val="24"/>
          <w:rtl/>
        </w:rPr>
        <w:t>- אמנם לא בעלות</w:t>
      </w:r>
      <w:r w:rsidRPr="00EE2CBB">
        <w:rPr>
          <w:rFonts w:cs="David" w:hint="cs"/>
          <w:sz w:val="24"/>
          <w:szCs w:val="24"/>
          <w:rtl/>
        </w:rPr>
        <w:t xml:space="preserve"> אבל סמכות המחוזי שיורית ולכן דבר כזה יהיה </w:t>
      </w:r>
      <w:r w:rsidRPr="00E13E89">
        <w:rPr>
          <w:rFonts w:cs="David" w:hint="cs"/>
          <w:sz w:val="24"/>
          <w:szCs w:val="24"/>
          <w:rtl/>
        </w:rPr>
        <w:t>בחזקת המחוזי</w:t>
      </w:r>
      <w:r w:rsidRPr="00EE2CBB">
        <w:rPr>
          <w:rFonts w:cs="David" w:hint="cs"/>
          <w:sz w:val="24"/>
          <w:szCs w:val="24"/>
          <w:rtl/>
        </w:rPr>
        <w:t>.</w:t>
      </w:r>
      <w:r w:rsidR="00E13E89">
        <w:rPr>
          <w:rFonts w:cs="David" w:hint="cs"/>
          <w:sz w:val="24"/>
          <w:szCs w:val="24"/>
          <w:rtl/>
        </w:rPr>
        <w:t xml:space="preserve"> </w:t>
      </w:r>
    </w:p>
    <w:p w:rsidR="00E13E89" w:rsidRDefault="005C7F7C" w:rsidP="005C7F7C">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ג'מיל נגד לוי</w:t>
      </w:r>
      <w:r>
        <w:rPr>
          <w:rFonts w:cs="David" w:hint="cs"/>
          <w:b/>
          <w:bCs/>
          <w:color w:val="C00000"/>
          <w:sz w:val="24"/>
          <w:szCs w:val="24"/>
          <w:u w:val="single"/>
          <w:rtl/>
        </w:rPr>
        <w:t>:</w:t>
      </w:r>
      <w:r>
        <w:rPr>
          <w:rFonts w:cs="David" w:hint="cs"/>
          <w:sz w:val="24"/>
          <w:szCs w:val="24"/>
          <w:rtl/>
        </w:rPr>
        <w:t xml:space="preserve"> </w:t>
      </w:r>
      <w:r w:rsidR="00AD0581" w:rsidRPr="00EE2CBB">
        <w:rPr>
          <w:rFonts w:cs="David" w:hint="cs"/>
          <w:sz w:val="24"/>
          <w:szCs w:val="24"/>
          <w:rtl/>
        </w:rPr>
        <w:t>סכסו</w:t>
      </w:r>
      <w:r w:rsidR="0080177A" w:rsidRPr="00EE2CBB">
        <w:rPr>
          <w:rFonts w:cs="David" w:hint="cs"/>
          <w:sz w:val="24"/>
          <w:szCs w:val="24"/>
          <w:rtl/>
        </w:rPr>
        <w:t>ך</w:t>
      </w:r>
      <w:r w:rsidR="00AD0581" w:rsidRPr="00EE2CBB">
        <w:rPr>
          <w:rFonts w:cs="David" w:hint="cs"/>
          <w:sz w:val="24"/>
          <w:szCs w:val="24"/>
          <w:rtl/>
        </w:rPr>
        <w:t xml:space="preserve"> בין שכנים בעלי חנויות לגבי פרגולה, אחד רוצה שהשני יהרוס את הפרגולה ו</w:t>
      </w:r>
      <w:r w:rsidR="00AD0581" w:rsidRPr="00E13E89">
        <w:rPr>
          <w:rFonts w:cs="David" w:hint="cs"/>
          <w:b/>
          <w:bCs/>
          <w:sz w:val="24"/>
          <w:szCs w:val="24"/>
          <w:rtl/>
        </w:rPr>
        <w:t>הסעד המבוקש הוא הריסה</w:t>
      </w:r>
      <w:r>
        <w:rPr>
          <w:rFonts w:cs="David" w:hint="cs"/>
          <w:sz w:val="24"/>
          <w:szCs w:val="24"/>
          <w:rtl/>
        </w:rPr>
        <w:t xml:space="preserve">- מהלכת שמש נובע כי </w:t>
      </w:r>
      <w:r w:rsidR="00AD0581" w:rsidRPr="00EE2CBB">
        <w:rPr>
          <w:rFonts w:cs="David" w:hint="cs"/>
          <w:sz w:val="24"/>
          <w:szCs w:val="24"/>
          <w:rtl/>
        </w:rPr>
        <w:t xml:space="preserve">המחוזי לכאורה </w:t>
      </w:r>
      <w:r>
        <w:rPr>
          <w:rFonts w:cs="David" w:hint="cs"/>
          <w:sz w:val="24"/>
          <w:szCs w:val="24"/>
          <w:rtl/>
        </w:rPr>
        <w:t xml:space="preserve">הוא </w:t>
      </w:r>
      <w:r w:rsidR="00AD0581" w:rsidRPr="00EE2CBB">
        <w:rPr>
          <w:rFonts w:cs="David" w:hint="cs"/>
          <w:sz w:val="24"/>
          <w:szCs w:val="24"/>
          <w:rtl/>
        </w:rPr>
        <w:t xml:space="preserve">בעל הסמכות העניינית. המחוזי </w:t>
      </w:r>
      <w:r>
        <w:rPr>
          <w:rFonts w:cs="David" w:hint="cs"/>
          <w:sz w:val="24"/>
          <w:szCs w:val="24"/>
          <w:rtl/>
        </w:rPr>
        <w:t xml:space="preserve">מעביר </w:t>
      </w:r>
      <w:r w:rsidR="00AD0581" w:rsidRPr="00EE2CBB">
        <w:rPr>
          <w:rFonts w:cs="David" w:hint="cs"/>
          <w:sz w:val="24"/>
          <w:szCs w:val="24"/>
          <w:rtl/>
        </w:rPr>
        <w:t xml:space="preserve">לשלום, משם </w:t>
      </w:r>
      <w:r w:rsidR="0080177A" w:rsidRPr="00EE2CBB">
        <w:rPr>
          <w:rFonts w:cs="David" w:hint="cs"/>
          <w:sz w:val="24"/>
          <w:szCs w:val="24"/>
          <w:rtl/>
        </w:rPr>
        <w:t xml:space="preserve">התיק עובר </w:t>
      </w:r>
      <w:r w:rsidR="00AD0581" w:rsidRPr="00EE2CBB">
        <w:rPr>
          <w:rFonts w:cs="David" w:hint="cs"/>
          <w:sz w:val="24"/>
          <w:szCs w:val="24"/>
          <w:rtl/>
        </w:rPr>
        <w:t>לביהמ"ש העליון.</w:t>
      </w:r>
      <w:r w:rsidR="00AD0581" w:rsidRPr="00E13E89">
        <w:rPr>
          <w:rFonts w:cs="David" w:hint="cs"/>
          <w:sz w:val="24"/>
          <w:szCs w:val="24"/>
          <w:u w:val="single"/>
          <w:rtl/>
        </w:rPr>
        <w:t xml:space="preserve"> </w:t>
      </w:r>
      <w:r w:rsidR="00AD0581" w:rsidRPr="00E13E89">
        <w:rPr>
          <w:rFonts w:cs="David" w:hint="cs"/>
          <w:b/>
          <w:bCs/>
          <w:sz w:val="24"/>
          <w:szCs w:val="24"/>
          <w:u w:val="single"/>
          <w:rtl/>
        </w:rPr>
        <w:t>השו</w:t>
      </w:r>
      <w:r w:rsidR="0080177A" w:rsidRPr="00E13E89">
        <w:rPr>
          <w:rFonts w:cs="David" w:hint="cs"/>
          <w:b/>
          <w:bCs/>
          <w:sz w:val="24"/>
          <w:szCs w:val="24"/>
          <w:u w:val="single"/>
          <w:rtl/>
        </w:rPr>
        <w:t>פ</w:t>
      </w:r>
      <w:r w:rsidR="00AD0581" w:rsidRPr="00E13E89">
        <w:rPr>
          <w:rFonts w:cs="David" w:hint="cs"/>
          <w:b/>
          <w:bCs/>
          <w:sz w:val="24"/>
          <w:szCs w:val="24"/>
          <w:u w:val="single"/>
          <w:rtl/>
        </w:rPr>
        <w:t>ט ריבלין</w:t>
      </w:r>
      <w:r w:rsidR="00AD0581" w:rsidRPr="00EE2CBB">
        <w:rPr>
          <w:rFonts w:cs="David" w:hint="cs"/>
          <w:sz w:val="24"/>
          <w:szCs w:val="24"/>
          <w:rtl/>
        </w:rPr>
        <w:t xml:space="preserve">: קובע כי </w:t>
      </w:r>
      <w:r w:rsidR="00AD0581" w:rsidRPr="005C7F7C">
        <w:rPr>
          <w:rFonts w:cs="David" w:hint="cs"/>
          <w:sz w:val="24"/>
          <w:szCs w:val="24"/>
          <w:rtl/>
        </w:rPr>
        <w:t xml:space="preserve">התיק </w:t>
      </w:r>
      <w:r w:rsidR="0080177A" w:rsidRPr="005C7F7C">
        <w:rPr>
          <w:rFonts w:cs="David" w:hint="cs"/>
          <w:sz w:val="24"/>
          <w:szCs w:val="24"/>
          <w:rtl/>
        </w:rPr>
        <w:t>הוא עילה של מטרד ליחיד, והמטרד ליחיד היא עילה קלאסית של שימוש</w:t>
      </w:r>
      <w:r>
        <w:rPr>
          <w:rFonts w:cs="David" w:hint="cs"/>
          <w:sz w:val="24"/>
          <w:szCs w:val="24"/>
          <w:rtl/>
        </w:rPr>
        <w:t xml:space="preserve"> בד"כ-</w:t>
      </w:r>
      <w:r w:rsidR="0080177A" w:rsidRPr="00EE2CBB">
        <w:rPr>
          <w:rFonts w:cs="David" w:hint="cs"/>
          <w:sz w:val="24"/>
          <w:szCs w:val="24"/>
          <w:rtl/>
        </w:rPr>
        <w:t xml:space="preserve"> </w:t>
      </w:r>
      <w:r w:rsidR="0080177A" w:rsidRPr="005C7F7C">
        <w:rPr>
          <w:rFonts w:cs="David" w:hint="cs"/>
          <w:b/>
          <w:bCs/>
          <w:sz w:val="24"/>
          <w:szCs w:val="24"/>
          <w:rtl/>
        </w:rPr>
        <w:t>הבקשה היא אמנם לסעד הריסה של פרגולה, ברור כי באופן טיפוסי בסכומים אלו ומכיוון שמדובר במטרד ליחיד, אז בימ"ש השלום צריך לדון בזה ולא המחוזי</w:t>
      </w:r>
      <w:r>
        <w:rPr>
          <w:rFonts w:cs="David" w:hint="cs"/>
          <w:sz w:val="24"/>
          <w:szCs w:val="24"/>
          <w:rtl/>
        </w:rPr>
        <w:t xml:space="preserve"> -</w:t>
      </w:r>
      <w:r w:rsidR="0080177A" w:rsidRPr="00EE2CBB">
        <w:rPr>
          <w:rFonts w:cs="David" w:hint="cs"/>
          <w:sz w:val="24"/>
          <w:szCs w:val="24"/>
          <w:rtl/>
        </w:rPr>
        <w:t xml:space="preserve"> </w:t>
      </w:r>
      <w:r w:rsidR="00E13E89">
        <w:rPr>
          <w:rFonts w:cs="David" w:hint="cs"/>
          <w:b/>
          <w:bCs/>
          <w:sz w:val="24"/>
          <w:szCs w:val="24"/>
          <w:rtl/>
        </w:rPr>
        <w:t xml:space="preserve">יש שינוי של </w:t>
      </w:r>
      <w:r w:rsidR="0080177A" w:rsidRPr="00EE2CBB">
        <w:rPr>
          <w:rFonts w:cs="David" w:hint="cs"/>
          <w:b/>
          <w:bCs/>
          <w:sz w:val="24"/>
          <w:szCs w:val="24"/>
          <w:rtl/>
        </w:rPr>
        <w:t>הלכת שמש</w:t>
      </w:r>
      <w:r w:rsidR="0080177A" w:rsidRPr="00EE2CBB">
        <w:rPr>
          <w:rFonts w:cs="David" w:hint="cs"/>
          <w:sz w:val="24"/>
          <w:szCs w:val="24"/>
          <w:rtl/>
        </w:rPr>
        <w:t>.</w:t>
      </w:r>
    </w:p>
    <w:p w:rsidR="005C7F7C" w:rsidRPr="005C7F7C" w:rsidRDefault="0080177A" w:rsidP="005C7F7C">
      <w:pPr>
        <w:tabs>
          <w:tab w:val="left" w:pos="3222"/>
        </w:tabs>
        <w:spacing w:after="120" w:line="288" w:lineRule="auto"/>
        <w:jc w:val="both"/>
        <w:rPr>
          <w:rFonts w:cs="David"/>
          <w:b/>
          <w:bCs/>
          <w:sz w:val="24"/>
          <w:szCs w:val="24"/>
          <w:rtl/>
        </w:rPr>
      </w:pPr>
      <w:r w:rsidRPr="00E13E89">
        <w:rPr>
          <w:rFonts w:cs="David" w:hint="cs"/>
          <w:b/>
          <w:bCs/>
          <w:sz w:val="24"/>
          <w:szCs w:val="24"/>
          <w:u w:val="single"/>
          <w:rtl/>
        </w:rPr>
        <w:t>עוד אומר ריבלין</w:t>
      </w:r>
      <w:r w:rsidRPr="00EE2CBB">
        <w:rPr>
          <w:rFonts w:cs="David" w:hint="cs"/>
          <w:sz w:val="24"/>
          <w:szCs w:val="24"/>
          <w:rtl/>
        </w:rPr>
        <w:t xml:space="preserve">: </w:t>
      </w:r>
      <w:r w:rsidRPr="00E13E89">
        <w:rPr>
          <w:rFonts w:cs="David" w:hint="cs"/>
          <w:sz w:val="24"/>
          <w:szCs w:val="24"/>
          <w:rtl/>
        </w:rPr>
        <w:t>כיום, כשבתי משפט השלום מומחים לדון במיליוני שקלים, אין שום סיבה וקשה לומר שאין להם סמכות עניינית בכשירותם לדון בהריסה של פרגולה אחת.</w:t>
      </w:r>
      <w:r w:rsidRPr="00EE2CBB">
        <w:rPr>
          <w:rFonts w:cs="David" w:hint="cs"/>
          <w:sz w:val="24"/>
          <w:szCs w:val="24"/>
          <w:rtl/>
        </w:rPr>
        <w:t xml:space="preserve"> </w:t>
      </w:r>
      <w:r w:rsidRPr="005C7F7C">
        <w:rPr>
          <w:rFonts w:cs="David" w:hint="cs"/>
          <w:sz w:val="24"/>
          <w:szCs w:val="24"/>
          <w:rtl/>
        </w:rPr>
        <w:t>המטרה היחידה של דיני ההחזקה והשימוש זה לשגע את בתי המשפט ללא כל תפקיד אחר ואנו עדיין כבולים בהם</w:t>
      </w:r>
      <w:r w:rsidR="005C7F7C">
        <w:rPr>
          <w:rFonts w:cs="David" w:hint="cs"/>
          <w:sz w:val="24"/>
          <w:szCs w:val="24"/>
          <w:rtl/>
        </w:rPr>
        <w:t xml:space="preserve">- </w:t>
      </w:r>
      <w:r w:rsidR="005C7F7C" w:rsidRPr="005C7F7C">
        <w:rPr>
          <w:rFonts w:cs="David" w:hint="cs"/>
          <w:b/>
          <w:bCs/>
          <w:sz w:val="24"/>
          <w:szCs w:val="24"/>
          <w:rtl/>
        </w:rPr>
        <w:t xml:space="preserve">נראה כי </w:t>
      </w:r>
      <w:r w:rsidR="004635BF" w:rsidRPr="005C7F7C">
        <w:rPr>
          <w:rFonts w:cs="David" w:hint="cs"/>
          <w:b/>
          <w:bCs/>
          <w:sz w:val="24"/>
          <w:szCs w:val="24"/>
          <w:rtl/>
        </w:rPr>
        <w:t>יש כאן</w:t>
      </w:r>
      <w:r w:rsidR="00E13E89" w:rsidRPr="005C7F7C">
        <w:rPr>
          <w:rFonts w:cs="David" w:hint="cs"/>
          <w:b/>
          <w:bCs/>
          <w:sz w:val="24"/>
          <w:szCs w:val="24"/>
          <w:rtl/>
        </w:rPr>
        <w:t xml:space="preserve"> </w:t>
      </w:r>
      <w:r w:rsidR="004635BF" w:rsidRPr="005C7F7C">
        <w:rPr>
          <w:rFonts w:cs="David" w:hint="cs"/>
          <w:b/>
          <w:bCs/>
          <w:sz w:val="24"/>
          <w:szCs w:val="24"/>
          <w:rtl/>
        </w:rPr>
        <w:t xml:space="preserve">היפוך מוחלט של מבחן הסעד. ריבלין </w:t>
      </w:r>
      <w:r w:rsidR="00E13E89" w:rsidRPr="005C7F7C">
        <w:rPr>
          <w:rFonts w:cs="David" w:hint="cs"/>
          <w:b/>
          <w:bCs/>
          <w:sz w:val="24"/>
          <w:szCs w:val="24"/>
          <w:rtl/>
        </w:rPr>
        <w:t xml:space="preserve">מדבר על </w:t>
      </w:r>
      <w:r w:rsidR="004635BF" w:rsidRPr="005C7F7C">
        <w:rPr>
          <w:rFonts w:cs="David" w:hint="cs"/>
          <w:b/>
          <w:bCs/>
          <w:sz w:val="24"/>
          <w:szCs w:val="24"/>
          <w:rtl/>
        </w:rPr>
        <w:t xml:space="preserve">שאלת התוכן המהותי של הסכסוך- </w:t>
      </w:r>
      <w:r w:rsidR="00E13E89" w:rsidRPr="005C7F7C">
        <w:rPr>
          <w:rFonts w:cs="David" w:hint="cs"/>
          <w:b/>
          <w:bCs/>
          <w:sz w:val="24"/>
          <w:szCs w:val="24"/>
          <w:rtl/>
        </w:rPr>
        <w:t xml:space="preserve">שהוא </w:t>
      </w:r>
      <w:r w:rsidR="004635BF" w:rsidRPr="005C7F7C">
        <w:rPr>
          <w:rFonts w:cs="David" w:hint="cs"/>
          <w:b/>
          <w:bCs/>
          <w:sz w:val="24"/>
          <w:szCs w:val="24"/>
          <w:rtl/>
        </w:rPr>
        <w:t>שימוש</w:t>
      </w:r>
      <w:r w:rsidR="005C7F7C" w:rsidRPr="005C7F7C">
        <w:rPr>
          <w:rFonts w:cs="David" w:hint="cs"/>
          <w:b/>
          <w:bCs/>
          <w:sz w:val="24"/>
          <w:szCs w:val="24"/>
          <w:rtl/>
        </w:rPr>
        <w:t>.</w:t>
      </w:r>
    </w:p>
    <w:p w:rsidR="001258FA" w:rsidRPr="00EE2CBB" w:rsidRDefault="004635BF" w:rsidP="005C7F7C">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b/>
          <w:bCs/>
          <w:sz w:val="24"/>
          <w:szCs w:val="24"/>
          <w:rtl/>
        </w:rPr>
      </w:pPr>
      <w:r w:rsidRPr="00E13E89">
        <w:rPr>
          <w:rFonts w:cs="David" w:hint="cs"/>
          <w:b/>
          <w:bCs/>
          <w:sz w:val="24"/>
          <w:szCs w:val="24"/>
          <w:u w:val="single"/>
          <w:rtl/>
        </w:rPr>
        <w:t>למרות הלכה זו</w:t>
      </w:r>
      <w:r w:rsidR="00E13E89">
        <w:rPr>
          <w:rFonts w:cs="David" w:hint="cs"/>
          <w:b/>
          <w:bCs/>
          <w:sz w:val="24"/>
          <w:szCs w:val="24"/>
          <w:rtl/>
        </w:rPr>
        <w:t>:</w:t>
      </w:r>
      <w:r w:rsidRPr="00EE2CBB">
        <w:rPr>
          <w:rFonts w:cs="David" w:hint="cs"/>
          <w:sz w:val="24"/>
          <w:szCs w:val="24"/>
          <w:rtl/>
        </w:rPr>
        <w:t xml:space="preserve"> טובי נגד רפאלי עדיין ההלכה </w:t>
      </w:r>
      <w:r w:rsidR="005C7F7C">
        <w:rPr>
          <w:rFonts w:cs="David"/>
          <w:sz w:val="24"/>
          <w:szCs w:val="24"/>
          <w:rtl/>
        </w:rPr>
        <w:t>–</w:t>
      </w:r>
      <w:r w:rsidR="005C7F7C">
        <w:rPr>
          <w:rFonts w:cs="David" w:hint="cs"/>
          <w:sz w:val="24"/>
          <w:szCs w:val="24"/>
          <w:rtl/>
        </w:rPr>
        <w:t xml:space="preserve"> מבחן הסעד, </w:t>
      </w:r>
      <w:r w:rsidRPr="00EE2CBB">
        <w:rPr>
          <w:rFonts w:cs="David" w:hint="cs"/>
          <w:sz w:val="24"/>
          <w:szCs w:val="24"/>
          <w:rtl/>
        </w:rPr>
        <w:t>ו</w:t>
      </w:r>
      <w:r w:rsidR="005C7F7C">
        <w:rPr>
          <w:rFonts w:cs="David" w:hint="cs"/>
          <w:sz w:val="24"/>
          <w:szCs w:val="24"/>
          <w:rtl/>
        </w:rPr>
        <w:t xml:space="preserve">יש </w:t>
      </w:r>
      <w:r w:rsidRPr="00EE2CBB">
        <w:rPr>
          <w:rFonts w:cs="David" w:hint="cs"/>
          <w:sz w:val="24"/>
          <w:szCs w:val="24"/>
          <w:rtl/>
        </w:rPr>
        <w:t>אבחנה</w:t>
      </w:r>
      <w:r w:rsidR="005C7F7C">
        <w:rPr>
          <w:rFonts w:cs="David" w:hint="cs"/>
          <w:sz w:val="24"/>
          <w:szCs w:val="24"/>
          <w:rtl/>
        </w:rPr>
        <w:t xml:space="preserve"> בין המקרים</w:t>
      </w:r>
      <w:r w:rsidRPr="00EE2CBB">
        <w:rPr>
          <w:rFonts w:cs="David" w:hint="cs"/>
          <w:sz w:val="24"/>
          <w:szCs w:val="24"/>
          <w:rtl/>
        </w:rPr>
        <w:t xml:space="preserve"> כי מדובר</w:t>
      </w:r>
      <w:r w:rsidR="005C7F7C">
        <w:rPr>
          <w:rFonts w:cs="David" w:hint="cs"/>
          <w:sz w:val="24"/>
          <w:szCs w:val="24"/>
          <w:rtl/>
        </w:rPr>
        <w:t xml:space="preserve"> כאן</w:t>
      </w:r>
      <w:r w:rsidRPr="00EE2CBB">
        <w:rPr>
          <w:rFonts w:cs="David" w:hint="cs"/>
          <w:sz w:val="24"/>
          <w:szCs w:val="24"/>
          <w:rtl/>
        </w:rPr>
        <w:t xml:space="preserve"> במצב נקודתי. </w:t>
      </w:r>
      <w:r w:rsidR="005C7F7C">
        <w:rPr>
          <w:rFonts w:cs="David" w:hint="cs"/>
          <w:sz w:val="24"/>
          <w:szCs w:val="24"/>
          <w:rtl/>
        </w:rPr>
        <w:t xml:space="preserve">ההחלטה של ריבלין </w:t>
      </w:r>
      <w:r w:rsidR="005C7F7C" w:rsidRPr="005C7F7C">
        <w:rPr>
          <w:rFonts w:cs="David" w:hint="cs"/>
          <w:b/>
          <w:bCs/>
          <w:sz w:val="24"/>
          <w:szCs w:val="24"/>
          <w:rtl/>
        </w:rPr>
        <w:t>ע"</w:t>
      </w:r>
      <w:r w:rsidRPr="005C7F7C">
        <w:rPr>
          <w:rFonts w:cs="David" w:hint="cs"/>
          <w:b/>
          <w:bCs/>
          <w:sz w:val="24"/>
          <w:szCs w:val="24"/>
          <w:rtl/>
        </w:rPr>
        <w:t>פ לשונה עוסקת בנסיבות הספציפיו של מטרד ליחיד</w:t>
      </w:r>
      <w:r w:rsidR="001258FA" w:rsidRPr="005C7F7C">
        <w:rPr>
          <w:rFonts w:cs="David" w:hint="cs"/>
          <w:b/>
          <w:bCs/>
          <w:sz w:val="24"/>
          <w:szCs w:val="24"/>
          <w:rtl/>
        </w:rPr>
        <w:t xml:space="preserve"> בשילוב עם בקשה לצו הריסה</w:t>
      </w:r>
      <w:r w:rsidR="001258FA" w:rsidRPr="00EE2CBB">
        <w:rPr>
          <w:rFonts w:cs="David" w:hint="cs"/>
          <w:sz w:val="24"/>
          <w:szCs w:val="24"/>
          <w:rtl/>
        </w:rPr>
        <w:t xml:space="preserve"> </w:t>
      </w:r>
      <w:r w:rsidR="005C7F7C">
        <w:rPr>
          <w:rFonts w:cs="David" w:hint="cs"/>
          <w:sz w:val="24"/>
          <w:szCs w:val="24"/>
          <w:rtl/>
        </w:rPr>
        <w:t>כמקרה ייחודי,</w:t>
      </w:r>
      <w:r w:rsidR="001258FA" w:rsidRPr="00EE2CBB">
        <w:rPr>
          <w:rFonts w:cs="David" w:hint="cs"/>
          <w:sz w:val="24"/>
          <w:szCs w:val="24"/>
          <w:rtl/>
        </w:rPr>
        <w:t xml:space="preserve"> </w:t>
      </w:r>
      <w:r w:rsidR="001258FA" w:rsidRPr="00EE2CBB">
        <w:rPr>
          <w:rFonts w:cs="David" w:hint="cs"/>
          <w:b/>
          <w:bCs/>
          <w:sz w:val="24"/>
          <w:szCs w:val="24"/>
          <w:rtl/>
        </w:rPr>
        <w:t xml:space="preserve">אולם הוא משקף משהו במגמת בתי המשפט יחד עם וועדת אור העומדת ברקע. </w:t>
      </w:r>
    </w:p>
    <w:p w:rsidR="003B27BC" w:rsidRPr="003B27BC" w:rsidRDefault="003B27BC" w:rsidP="003B27BC">
      <w:pPr>
        <w:spacing w:after="120" w:line="288" w:lineRule="auto"/>
        <w:jc w:val="center"/>
        <w:rPr>
          <w:rFonts w:cs="David"/>
          <w:b/>
          <w:bCs/>
          <w:sz w:val="32"/>
          <w:szCs w:val="32"/>
          <w:u w:val="single"/>
          <w:rtl/>
        </w:rPr>
      </w:pPr>
      <w:r w:rsidRPr="003B27BC">
        <w:rPr>
          <w:rFonts w:cs="David" w:hint="cs"/>
          <w:b/>
          <w:bCs/>
          <w:sz w:val="32"/>
          <w:szCs w:val="32"/>
          <w:u w:val="single"/>
          <w:rtl/>
        </w:rPr>
        <w:t>תיקון</w:t>
      </w:r>
      <w:r>
        <w:rPr>
          <w:rFonts w:cs="David" w:hint="cs"/>
          <w:b/>
          <w:bCs/>
          <w:sz w:val="32"/>
          <w:szCs w:val="32"/>
          <w:u w:val="single"/>
          <w:rtl/>
        </w:rPr>
        <w:t xml:space="preserve"> 78</w:t>
      </w:r>
      <w:r w:rsidRPr="003B27BC">
        <w:rPr>
          <w:rFonts w:cs="David" w:hint="cs"/>
          <w:b/>
          <w:bCs/>
          <w:sz w:val="32"/>
          <w:szCs w:val="32"/>
          <w:u w:val="single"/>
          <w:rtl/>
        </w:rPr>
        <w:t xml:space="preserve"> </w:t>
      </w:r>
      <w:r>
        <w:rPr>
          <w:rFonts w:cs="David" w:hint="cs"/>
          <w:b/>
          <w:bCs/>
          <w:sz w:val="32"/>
          <w:szCs w:val="32"/>
          <w:u w:val="single"/>
          <w:rtl/>
        </w:rPr>
        <w:t>ל</w:t>
      </w:r>
      <w:r w:rsidRPr="003B27BC">
        <w:rPr>
          <w:rFonts w:cs="David" w:hint="cs"/>
          <w:b/>
          <w:bCs/>
          <w:sz w:val="32"/>
          <w:szCs w:val="32"/>
          <w:u w:val="single"/>
          <w:rtl/>
        </w:rPr>
        <w:t>חוק בתי המשפט</w:t>
      </w:r>
    </w:p>
    <w:p w:rsidR="003B27BC" w:rsidRDefault="003B27BC" w:rsidP="003B27BC">
      <w:pPr>
        <w:spacing w:after="120" w:line="288" w:lineRule="auto"/>
        <w:jc w:val="both"/>
        <w:rPr>
          <w:rFonts w:cs="David"/>
          <w:sz w:val="24"/>
          <w:szCs w:val="24"/>
          <w:rtl/>
        </w:rPr>
      </w:pPr>
      <w:r w:rsidRPr="0062585C">
        <w:rPr>
          <w:rFonts w:cs="David" w:hint="cs"/>
          <w:b/>
          <w:bCs/>
          <w:sz w:val="24"/>
          <w:szCs w:val="24"/>
          <w:u w:val="single"/>
          <w:rtl/>
        </w:rPr>
        <w:t>סע</w:t>
      </w:r>
      <w:r w:rsidRPr="0062585C">
        <w:rPr>
          <w:rFonts w:cs="David"/>
          <w:b/>
          <w:bCs/>
          <w:sz w:val="24"/>
          <w:szCs w:val="24"/>
          <w:u w:val="single"/>
          <w:rtl/>
        </w:rPr>
        <w:t>' 78</w:t>
      </w:r>
      <w:r>
        <w:rPr>
          <w:rFonts w:cs="David" w:hint="cs"/>
          <w:sz w:val="24"/>
          <w:szCs w:val="24"/>
          <w:rtl/>
        </w:rPr>
        <w:t>:</w:t>
      </w:r>
      <w:r w:rsidRPr="00EE2CBB">
        <w:rPr>
          <w:rFonts w:cs="David"/>
          <w:sz w:val="24"/>
          <w:szCs w:val="24"/>
          <w:rtl/>
        </w:rPr>
        <w:t xml:space="preserve"> </w:t>
      </w:r>
      <w:r w:rsidRPr="00EE2CBB">
        <w:rPr>
          <w:rFonts w:cs="David" w:hint="cs"/>
          <w:sz w:val="24"/>
          <w:szCs w:val="24"/>
          <w:rtl/>
        </w:rPr>
        <w:t>עוסק</w:t>
      </w:r>
      <w:r w:rsidRPr="00EE2CBB">
        <w:rPr>
          <w:rFonts w:cs="David"/>
          <w:sz w:val="24"/>
          <w:szCs w:val="24"/>
          <w:rtl/>
        </w:rPr>
        <w:t xml:space="preserve"> </w:t>
      </w:r>
      <w:r w:rsidRPr="00EE2CBB">
        <w:rPr>
          <w:rFonts w:cs="David" w:hint="cs"/>
          <w:sz w:val="24"/>
          <w:szCs w:val="24"/>
          <w:rtl/>
        </w:rPr>
        <w:t>בסמכות</w:t>
      </w:r>
      <w:r w:rsidRPr="00EE2CBB">
        <w:rPr>
          <w:rFonts w:cs="David"/>
          <w:sz w:val="24"/>
          <w:szCs w:val="24"/>
          <w:rtl/>
        </w:rPr>
        <w:t xml:space="preserve"> </w:t>
      </w:r>
      <w:r w:rsidRPr="00EE2CBB">
        <w:rPr>
          <w:rFonts w:cs="David" w:hint="cs"/>
          <w:sz w:val="24"/>
          <w:szCs w:val="24"/>
          <w:rtl/>
        </w:rPr>
        <w:t>שופט</w:t>
      </w:r>
      <w:r w:rsidRPr="00EE2CBB">
        <w:rPr>
          <w:rFonts w:cs="David"/>
          <w:sz w:val="24"/>
          <w:szCs w:val="24"/>
          <w:rtl/>
        </w:rPr>
        <w:t xml:space="preserve"> </w:t>
      </w:r>
      <w:r w:rsidRPr="00EE2CBB">
        <w:rPr>
          <w:rFonts w:cs="David" w:hint="cs"/>
          <w:sz w:val="24"/>
          <w:szCs w:val="24"/>
          <w:rtl/>
        </w:rPr>
        <w:t>בימ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עליון</w:t>
      </w:r>
      <w:r w:rsidRPr="00EE2CBB">
        <w:rPr>
          <w:rFonts w:cs="David"/>
          <w:sz w:val="24"/>
          <w:szCs w:val="24"/>
          <w:rtl/>
        </w:rPr>
        <w:t xml:space="preserve"> </w:t>
      </w:r>
      <w:r w:rsidRPr="00EE2CBB">
        <w:rPr>
          <w:rFonts w:cs="David" w:hint="cs"/>
          <w:sz w:val="24"/>
          <w:szCs w:val="24"/>
          <w:rtl/>
        </w:rPr>
        <w:t>להעביר</w:t>
      </w:r>
      <w:r w:rsidRPr="00EE2CBB">
        <w:rPr>
          <w:rFonts w:cs="David"/>
          <w:sz w:val="24"/>
          <w:szCs w:val="24"/>
          <w:rtl/>
        </w:rPr>
        <w:t xml:space="preserve"> </w:t>
      </w:r>
      <w:r w:rsidRPr="00EE2CBB">
        <w:rPr>
          <w:rFonts w:cs="David" w:hint="cs"/>
          <w:sz w:val="24"/>
          <w:szCs w:val="24"/>
          <w:rtl/>
        </w:rPr>
        <w:t>תיק</w:t>
      </w:r>
      <w:r w:rsidRPr="00EE2CBB">
        <w:rPr>
          <w:rFonts w:cs="David"/>
          <w:sz w:val="24"/>
          <w:szCs w:val="24"/>
          <w:rtl/>
        </w:rPr>
        <w:t xml:space="preserve"> </w:t>
      </w:r>
      <w:r w:rsidRPr="00EE2CBB">
        <w:rPr>
          <w:rFonts w:cs="David" w:hint="cs"/>
          <w:sz w:val="24"/>
          <w:szCs w:val="24"/>
          <w:rtl/>
        </w:rPr>
        <w:t>למחוז</w:t>
      </w:r>
      <w:r w:rsidRPr="00EE2CBB">
        <w:rPr>
          <w:rFonts w:cs="David"/>
          <w:sz w:val="24"/>
          <w:szCs w:val="24"/>
          <w:rtl/>
        </w:rPr>
        <w:t xml:space="preserve"> </w:t>
      </w:r>
      <w:r w:rsidRPr="00EE2CBB">
        <w:rPr>
          <w:rFonts w:cs="David" w:hint="cs"/>
          <w:sz w:val="24"/>
          <w:szCs w:val="24"/>
          <w:rtl/>
        </w:rPr>
        <w:t>שיפוט</w:t>
      </w:r>
      <w:r w:rsidRPr="00EE2CBB">
        <w:rPr>
          <w:rFonts w:cs="David"/>
          <w:sz w:val="24"/>
          <w:szCs w:val="24"/>
          <w:rtl/>
        </w:rPr>
        <w:t xml:space="preserve"> </w:t>
      </w:r>
      <w:r w:rsidRPr="00EE2CBB">
        <w:rPr>
          <w:rFonts w:cs="David" w:hint="cs"/>
          <w:sz w:val="24"/>
          <w:szCs w:val="24"/>
          <w:rtl/>
        </w:rPr>
        <w:t>אחר</w:t>
      </w:r>
      <w:r w:rsidRPr="00EE2CBB">
        <w:rPr>
          <w:rFonts w:cs="David"/>
          <w:sz w:val="24"/>
          <w:szCs w:val="24"/>
          <w:rtl/>
        </w:rPr>
        <w:t>.</w:t>
      </w:r>
    </w:p>
    <w:p w:rsidR="003B27BC" w:rsidRPr="00064212" w:rsidRDefault="003B27BC" w:rsidP="003B27BC">
      <w:pPr>
        <w:pStyle w:val="P00"/>
        <w:spacing w:before="0"/>
        <w:ind w:left="0" w:right="1134"/>
        <w:rPr>
          <w:rStyle w:val="default"/>
          <w:rFonts w:cs="FrankRuehl"/>
          <w:sz w:val="2"/>
          <w:szCs w:val="2"/>
          <w:rtl/>
        </w:rPr>
      </w:pPr>
      <w:r w:rsidRPr="00D058D0">
        <w:rPr>
          <w:vanish/>
          <w:sz w:val="22"/>
          <w:szCs w:val="22"/>
          <w:shd w:val="clear" w:color="auto" w:fill="FFFF99"/>
          <w:rtl/>
        </w:rPr>
        <w:tab/>
      </w:r>
      <w:r w:rsidRPr="00D058D0">
        <w:rPr>
          <w:rStyle w:val="default"/>
          <w:rFonts w:cs="FrankRuehl"/>
          <w:vanish/>
          <w:sz w:val="22"/>
          <w:szCs w:val="22"/>
          <w:shd w:val="clear" w:color="auto" w:fill="FFFF99"/>
          <w:rtl/>
        </w:rPr>
        <w:t>(</w:t>
      </w:r>
      <w:r w:rsidRPr="00D058D0">
        <w:rPr>
          <w:rStyle w:val="default"/>
          <w:rFonts w:cs="FrankRuehl" w:hint="cs"/>
          <w:vanish/>
          <w:sz w:val="22"/>
          <w:szCs w:val="22"/>
          <w:shd w:val="clear" w:color="auto" w:fill="FFFF99"/>
          <w:rtl/>
        </w:rPr>
        <w:t>ג)</w:t>
      </w:r>
      <w:r w:rsidRPr="00D058D0">
        <w:rPr>
          <w:rStyle w:val="default"/>
          <w:rFonts w:cs="FrankRuehl"/>
          <w:vanish/>
          <w:sz w:val="22"/>
          <w:szCs w:val="22"/>
          <w:shd w:val="clear" w:color="auto" w:fill="FFFF99"/>
          <w:rtl/>
        </w:rPr>
        <w:tab/>
      </w:r>
      <w:r w:rsidRPr="00D058D0">
        <w:rPr>
          <w:rStyle w:val="default"/>
          <w:rFonts w:cs="FrankRuehl" w:hint="cs"/>
          <w:strike/>
          <w:vanish/>
          <w:sz w:val="22"/>
          <w:szCs w:val="22"/>
          <w:shd w:val="clear" w:color="auto" w:fill="FFFF99"/>
          <w:rtl/>
        </w:rPr>
        <w:t>על החלטת שופט בענין פסלות רשאי בעל דין לערער לפני בית המשפט העליון</w:t>
      </w:r>
      <w:r w:rsidRPr="00D058D0">
        <w:rPr>
          <w:rStyle w:val="default"/>
          <w:rFonts w:cs="FrankRuehl" w:hint="cs"/>
          <w:vanish/>
          <w:sz w:val="22"/>
          <w:szCs w:val="22"/>
          <w:shd w:val="clear" w:color="auto" w:fill="FFFF99"/>
          <w:rtl/>
        </w:rPr>
        <w:t xml:space="preserve"> החלטת שופט או בית משפט לפי סעיף זה תהיה מנומקת, ורשאי בעל דין לערער עליה לפני בית המשפט העליון; בערעור ידון נשיא בית המשפט העליון, או מותב של שופטי בית המשפט העליון, או שופט אחד,  הכל לפי שיקבע הנשיא.</w:t>
      </w:r>
      <w:r w:rsidRPr="00D058D0">
        <w:rPr>
          <w:rStyle w:val="default"/>
          <w:rFonts w:cs="FrankRuehl" w:hint="cs"/>
          <w:vanish/>
          <w:sz w:val="2"/>
          <w:szCs w:val="2"/>
          <w:shd w:val="clear" w:color="auto" w:fill="FFFF99"/>
          <w:rtl/>
        </w:rPr>
        <w:t xml:space="preserve"> </w:t>
      </w:r>
    </w:p>
    <w:p w:rsidR="003B27BC" w:rsidRPr="0062585C" w:rsidRDefault="003B27BC" w:rsidP="003B27BC">
      <w:pPr>
        <w:pStyle w:val="P00"/>
        <w:spacing w:before="72"/>
        <w:ind w:left="0"/>
        <w:rPr>
          <w:rStyle w:val="default"/>
          <w:rFonts w:cs="David"/>
          <w:i/>
          <w:iCs/>
          <w:sz w:val="22"/>
          <w:szCs w:val="22"/>
          <w:rtl/>
        </w:rPr>
      </w:pPr>
      <w:bookmarkStart w:id="14" w:name="Seif100"/>
      <w:bookmarkEnd w:id="14"/>
      <w:r w:rsidRPr="0062585C">
        <w:rPr>
          <w:rStyle w:val="big-number"/>
          <w:rFonts w:cs="David"/>
          <w:b/>
          <w:bCs/>
          <w:sz w:val="28"/>
          <w:szCs w:val="28"/>
          <w:rtl/>
        </w:rPr>
        <w:t>78</w:t>
      </w:r>
      <w:r w:rsidRPr="0062585C">
        <w:rPr>
          <w:rStyle w:val="default"/>
          <w:rFonts w:cs="David"/>
          <w:rtl/>
        </w:rPr>
        <w:t>.</w:t>
      </w:r>
      <w:r w:rsidRPr="0062585C">
        <w:rPr>
          <w:rStyle w:val="default"/>
          <w:rFonts w:cs="David"/>
          <w:i/>
          <w:iCs/>
          <w:sz w:val="22"/>
          <w:szCs w:val="22"/>
          <w:rtl/>
        </w:rPr>
        <w:tab/>
      </w:r>
      <w:r w:rsidRPr="0062585C">
        <w:rPr>
          <w:rStyle w:val="default"/>
          <w:rFonts w:cs="David" w:hint="cs"/>
          <w:i/>
          <w:iCs/>
          <w:sz w:val="22"/>
          <w:szCs w:val="22"/>
          <w:rtl/>
        </w:rPr>
        <w:t>(א)</w:t>
      </w:r>
      <w:r w:rsidRPr="0062585C">
        <w:rPr>
          <w:rStyle w:val="default"/>
          <w:rFonts w:cs="David" w:hint="cs"/>
          <w:i/>
          <w:iCs/>
          <w:sz w:val="22"/>
          <w:szCs w:val="22"/>
          <w:rtl/>
        </w:rPr>
        <w:tab/>
        <w:t xml:space="preserve">הליך מסוים שהובא או שיש להביאו לפני בית משפט מחוזי או בית </w:t>
      </w:r>
      <w:r w:rsidRPr="0062585C">
        <w:rPr>
          <w:rStyle w:val="default"/>
          <w:rFonts w:cs="David"/>
          <w:i/>
          <w:iCs/>
          <w:sz w:val="22"/>
          <w:szCs w:val="22"/>
          <w:rtl/>
        </w:rPr>
        <w:t>מ</w:t>
      </w:r>
      <w:r w:rsidRPr="0062585C">
        <w:rPr>
          <w:rStyle w:val="default"/>
          <w:rFonts w:cs="David" w:hint="cs"/>
          <w:i/>
          <w:iCs/>
          <w:sz w:val="22"/>
          <w:szCs w:val="22"/>
          <w:rtl/>
        </w:rPr>
        <w:t xml:space="preserve">שפט שלום במקום אחד, </w:t>
      </w:r>
      <w:r w:rsidRPr="0062585C">
        <w:rPr>
          <w:rStyle w:val="default"/>
          <w:rFonts w:cs="David" w:hint="cs"/>
          <w:b/>
          <w:bCs/>
          <w:i/>
          <w:iCs/>
          <w:sz w:val="22"/>
          <w:szCs w:val="22"/>
          <w:rtl/>
        </w:rPr>
        <w:t>רשאי נשיא בית המשפט העליון</w:t>
      </w:r>
      <w:r w:rsidRPr="0062585C">
        <w:rPr>
          <w:rStyle w:val="default"/>
          <w:rFonts w:cs="David" w:hint="cs"/>
          <w:i/>
          <w:iCs/>
          <w:sz w:val="22"/>
          <w:szCs w:val="22"/>
          <w:rtl/>
        </w:rPr>
        <w:t xml:space="preserve"> או שופט אחר של בית המשפט העליון שהוא הסמיכו לכך </w:t>
      </w:r>
      <w:r w:rsidRPr="0062585C">
        <w:rPr>
          <w:rStyle w:val="default"/>
          <w:rFonts w:cs="David" w:hint="cs"/>
          <w:b/>
          <w:bCs/>
          <w:i/>
          <w:iCs/>
          <w:sz w:val="22"/>
          <w:szCs w:val="22"/>
          <w:rtl/>
        </w:rPr>
        <w:t>להורות שיהיה נידון בבית משפט של אותה דרגה במקום אחר</w:t>
      </w:r>
      <w:r w:rsidRPr="0062585C">
        <w:rPr>
          <w:rStyle w:val="default"/>
          <w:rFonts w:cs="David" w:hint="cs"/>
          <w:i/>
          <w:iCs/>
          <w:sz w:val="22"/>
          <w:szCs w:val="22"/>
          <w:rtl/>
        </w:rPr>
        <w:t>; ובלבד שלא תינתן הוראה לפי סעיף זה לאחר התחלת הדיון אלא בהסכמת השופט שהחל לדון בו.</w:t>
      </w:r>
    </w:p>
    <w:p w:rsidR="003B27BC" w:rsidRPr="0062585C" w:rsidRDefault="003B27BC" w:rsidP="003B27BC">
      <w:pPr>
        <w:pStyle w:val="P00"/>
        <w:spacing w:before="72"/>
        <w:ind w:left="0"/>
        <w:rPr>
          <w:rStyle w:val="default"/>
          <w:rFonts w:cs="David"/>
          <w:i/>
          <w:iCs/>
          <w:sz w:val="22"/>
          <w:szCs w:val="22"/>
          <w:rtl/>
        </w:rPr>
      </w:pPr>
      <w:r w:rsidRPr="0062585C">
        <w:rPr>
          <w:rStyle w:val="default"/>
          <w:rFonts w:cs="David" w:hint="cs"/>
          <w:i/>
          <w:iCs/>
          <w:sz w:val="22"/>
          <w:szCs w:val="22"/>
          <w:rtl/>
        </w:rPr>
        <w:tab/>
        <w:t>(ב)</w:t>
      </w:r>
      <w:r w:rsidRPr="0062585C">
        <w:rPr>
          <w:rStyle w:val="default"/>
          <w:rFonts w:cs="David" w:hint="cs"/>
          <w:i/>
          <w:iCs/>
          <w:sz w:val="22"/>
          <w:szCs w:val="22"/>
          <w:rtl/>
        </w:rPr>
        <w:tab/>
        <w:t xml:space="preserve">בהחלטה לפי סעיף קטן (א) </w:t>
      </w:r>
      <w:r w:rsidRPr="0062585C">
        <w:rPr>
          <w:rStyle w:val="default"/>
          <w:rFonts w:cs="David" w:hint="cs"/>
          <w:b/>
          <w:bCs/>
          <w:i/>
          <w:iCs/>
          <w:sz w:val="22"/>
          <w:szCs w:val="22"/>
          <w:rtl/>
        </w:rPr>
        <w:t>ישקול</w:t>
      </w:r>
      <w:r w:rsidRPr="0062585C">
        <w:rPr>
          <w:rStyle w:val="default"/>
          <w:rFonts w:cs="David" w:hint="cs"/>
          <w:i/>
          <w:iCs/>
          <w:sz w:val="22"/>
          <w:szCs w:val="22"/>
          <w:rtl/>
        </w:rPr>
        <w:t xml:space="preserve"> נשיא בית המשפט העליון או שופט אחר של בית המשפט העליון שהוא הסמיכו לכך, לפי העניין, </w:t>
      </w:r>
      <w:r w:rsidRPr="0062585C">
        <w:rPr>
          <w:rStyle w:val="default"/>
          <w:rFonts w:cs="David" w:hint="cs"/>
          <w:b/>
          <w:bCs/>
          <w:i/>
          <w:iCs/>
          <w:sz w:val="22"/>
          <w:szCs w:val="22"/>
          <w:rtl/>
        </w:rPr>
        <w:t>את מידת הפגיעה הצפויה בבעלי הדין כתוצאה מההעברה</w:t>
      </w:r>
      <w:r w:rsidRPr="0062585C">
        <w:rPr>
          <w:rStyle w:val="default"/>
          <w:rFonts w:cs="David" w:hint="cs"/>
          <w:i/>
          <w:iCs/>
          <w:sz w:val="22"/>
          <w:szCs w:val="22"/>
          <w:rtl/>
        </w:rPr>
        <w:t xml:space="preserve">, </w:t>
      </w:r>
      <w:r w:rsidRPr="0062585C">
        <w:rPr>
          <w:rStyle w:val="default"/>
          <w:rFonts w:cs="David" w:hint="cs"/>
          <w:b/>
          <w:bCs/>
          <w:i/>
          <w:iCs/>
          <w:sz w:val="22"/>
          <w:szCs w:val="22"/>
          <w:rtl/>
        </w:rPr>
        <w:t>את המרחק</w:t>
      </w:r>
      <w:r w:rsidRPr="0062585C">
        <w:rPr>
          <w:rStyle w:val="default"/>
          <w:rFonts w:cs="David" w:hint="cs"/>
          <w:i/>
          <w:iCs/>
          <w:sz w:val="22"/>
          <w:szCs w:val="22"/>
          <w:rtl/>
        </w:rPr>
        <w:t xml:space="preserve"> בין בית המשפט שממנו הועבר ההליך לבין בית המשפט שאליו הועבר </w:t>
      </w:r>
      <w:r w:rsidRPr="0062585C">
        <w:rPr>
          <w:rStyle w:val="default"/>
          <w:rFonts w:cs="David" w:hint="cs"/>
          <w:b/>
          <w:bCs/>
          <w:i/>
          <w:iCs/>
          <w:sz w:val="22"/>
          <w:szCs w:val="22"/>
          <w:rtl/>
        </w:rPr>
        <w:t>ואת הבטחת נגישותם</w:t>
      </w:r>
      <w:r w:rsidRPr="0062585C">
        <w:rPr>
          <w:rStyle w:val="default"/>
          <w:rFonts w:cs="David" w:hint="cs"/>
          <w:i/>
          <w:iCs/>
          <w:sz w:val="22"/>
          <w:szCs w:val="22"/>
          <w:rtl/>
        </w:rPr>
        <w:t xml:space="preserve"> של בעלי הדין לבית המשפט.</w:t>
      </w:r>
    </w:p>
    <w:p w:rsidR="003B27BC" w:rsidRPr="0062585C" w:rsidRDefault="003B27BC" w:rsidP="003B27BC">
      <w:pPr>
        <w:pStyle w:val="P00"/>
        <w:spacing w:before="72" w:after="120"/>
        <w:ind w:left="0"/>
        <w:rPr>
          <w:rStyle w:val="default"/>
          <w:rFonts w:cs="David"/>
          <w:i/>
          <w:iCs/>
          <w:sz w:val="22"/>
          <w:szCs w:val="22"/>
          <w:rtl/>
        </w:rPr>
      </w:pPr>
      <w:r w:rsidRPr="0062585C">
        <w:rPr>
          <w:rStyle w:val="default"/>
          <w:rFonts w:cs="David" w:hint="cs"/>
          <w:i/>
          <w:iCs/>
          <w:sz w:val="22"/>
          <w:szCs w:val="22"/>
          <w:rtl/>
        </w:rPr>
        <w:tab/>
        <w:t>(ג)</w:t>
      </w:r>
      <w:r w:rsidRPr="0062585C">
        <w:rPr>
          <w:rStyle w:val="default"/>
          <w:rFonts w:cs="David" w:hint="cs"/>
          <w:i/>
          <w:iCs/>
          <w:sz w:val="22"/>
          <w:szCs w:val="22"/>
          <w:rtl/>
        </w:rPr>
        <w:tab/>
        <w:t>בית המשפט שאליו הועבר עניין כאמור, לא יעבירנו עוד.</w:t>
      </w:r>
    </w:p>
    <w:p w:rsidR="003B27BC" w:rsidRDefault="003B27BC" w:rsidP="003B27BC">
      <w:pPr>
        <w:spacing w:after="120" w:line="288" w:lineRule="auto"/>
        <w:jc w:val="both"/>
        <w:rPr>
          <w:rFonts w:cs="David"/>
          <w:sz w:val="24"/>
          <w:szCs w:val="24"/>
          <w:rtl/>
        </w:rPr>
      </w:pPr>
      <w:r w:rsidRPr="0062585C">
        <w:rPr>
          <w:rFonts w:cs="David" w:hint="cs"/>
          <w:sz w:val="24"/>
          <w:szCs w:val="24"/>
          <w:u w:val="single"/>
          <w:rtl/>
        </w:rPr>
        <w:t>התוספת</w:t>
      </w:r>
      <w:r w:rsidRPr="0062585C">
        <w:rPr>
          <w:rFonts w:cs="David"/>
          <w:sz w:val="24"/>
          <w:szCs w:val="24"/>
          <w:u w:val="single"/>
          <w:rtl/>
        </w:rPr>
        <w:t xml:space="preserve"> </w:t>
      </w:r>
      <w:r w:rsidRPr="0062585C">
        <w:rPr>
          <w:rFonts w:cs="David" w:hint="cs"/>
          <w:sz w:val="24"/>
          <w:szCs w:val="24"/>
          <w:u w:val="single"/>
          <w:rtl/>
        </w:rPr>
        <w:t>העיקרית</w:t>
      </w:r>
      <w:r>
        <w:rPr>
          <w:rFonts w:cs="David" w:hint="cs"/>
          <w:sz w:val="24"/>
          <w:szCs w:val="24"/>
          <w:rtl/>
        </w:rPr>
        <w:t>:</w:t>
      </w:r>
      <w:r w:rsidRPr="00BA5617">
        <w:rPr>
          <w:rFonts w:cs="David"/>
          <w:sz w:val="24"/>
          <w:szCs w:val="24"/>
          <w:rtl/>
        </w:rPr>
        <w:t xml:space="preserve"> </w:t>
      </w:r>
      <w:r w:rsidRPr="00BA5617">
        <w:rPr>
          <w:rFonts w:cs="David" w:hint="cs"/>
          <w:b/>
          <w:bCs/>
          <w:sz w:val="24"/>
          <w:szCs w:val="24"/>
          <w:u w:val="single"/>
          <w:rtl/>
        </w:rPr>
        <w:t>ס</w:t>
      </w:r>
      <w:r w:rsidRPr="00BA5617">
        <w:rPr>
          <w:rFonts w:cs="David"/>
          <w:b/>
          <w:bCs/>
          <w:sz w:val="24"/>
          <w:szCs w:val="24"/>
          <w:u w:val="single"/>
          <w:rtl/>
        </w:rPr>
        <w:t>' 78</w:t>
      </w:r>
      <w:r w:rsidRPr="00BA5617">
        <w:rPr>
          <w:rFonts w:cs="David" w:hint="cs"/>
          <w:b/>
          <w:bCs/>
          <w:sz w:val="24"/>
          <w:szCs w:val="24"/>
          <w:u w:val="single"/>
          <w:rtl/>
        </w:rPr>
        <w:t>א</w:t>
      </w:r>
      <w:r>
        <w:rPr>
          <w:rFonts w:cs="David" w:hint="cs"/>
          <w:sz w:val="24"/>
          <w:szCs w:val="24"/>
          <w:rtl/>
        </w:rPr>
        <w:t>:</w:t>
      </w:r>
    </w:p>
    <w:p w:rsidR="003B27BC" w:rsidRPr="0062585C" w:rsidRDefault="003B27BC" w:rsidP="003B27BC">
      <w:pPr>
        <w:pStyle w:val="P00"/>
        <w:spacing w:before="72"/>
        <w:ind w:left="0"/>
        <w:rPr>
          <w:rStyle w:val="default"/>
          <w:rFonts w:cs="David"/>
          <w:i/>
          <w:iCs/>
          <w:sz w:val="22"/>
          <w:szCs w:val="22"/>
          <w:rtl/>
        </w:rPr>
      </w:pPr>
      <w:r w:rsidRPr="0062585C">
        <w:rPr>
          <w:rStyle w:val="big-number"/>
          <w:rFonts w:cs="David"/>
          <w:b/>
          <w:bCs/>
          <w:sz w:val="26"/>
          <w:szCs w:val="26"/>
          <w:rtl/>
        </w:rPr>
        <w:t>78</w:t>
      </w:r>
      <w:r w:rsidRPr="0062585C">
        <w:rPr>
          <w:rStyle w:val="default"/>
          <w:rFonts w:cs="David" w:hint="cs"/>
          <w:b/>
          <w:bCs/>
          <w:rtl/>
        </w:rPr>
        <w:t>א</w:t>
      </w:r>
      <w:r w:rsidRPr="0062585C">
        <w:rPr>
          <w:rStyle w:val="default"/>
          <w:rFonts w:cs="David"/>
          <w:b/>
          <w:bCs/>
          <w:rtl/>
        </w:rPr>
        <w:t>.</w:t>
      </w:r>
      <w:r w:rsidRPr="0062585C">
        <w:rPr>
          <w:rStyle w:val="default"/>
          <w:rFonts w:cs="David"/>
          <w:i/>
          <w:iCs/>
          <w:sz w:val="22"/>
          <w:szCs w:val="22"/>
          <w:rtl/>
        </w:rPr>
        <w:tab/>
      </w:r>
      <w:r w:rsidRPr="0062585C">
        <w:rPr>
          <w:rStyle w:val="default"/>
          <w:rFonts w:cs="David" w:hint="cs"/>
          <w:i/>
          <w:iCs/>
          <w:sz w:val="22"/>
          <w:szCs w:val="22"/>
          <w:rtl/>
        </w:rPr>
        <w:t>(א)</w:t>
      </w:r>
      <w:r w:rsidRPr="0062585C">
        <w:rPr>
          <w:rStyle w:val="default"/>
          <w:rFonts w:cs="David" w:hint="cs"/>
          <w:i/>
          <w:iCs/>
          <w:sz w:val="22"/>
          <w:szCs w:val="22"/>
          <w:rtl/>
        </w:rPr>
        <w:tab/>
        <w:t xml:space="preserve">מנהל בתי המשפט רשאי להעביר </w:t>
      </w:r>
      <w:r w:rsidRPr="0062585C">
        <w:rPr>
          <w:rStyle w:val="default"/>
          <w:rFonts w:cs="David" w:hint="cs"/>
          <w:b/>
          <w:bCs/>
          <w:i/>
          <w:iCs/>
          <w:sz w:val="22"/>
          <w:szCs w:val="22"/>
          <w:rtl/>
        </w:rPr>
        <w:t>הליכים אזרחיים והליכים בעבירות תעבורה</w:t>
      </w:r>
      <w:r w:rsidRPr="0062585C">
        <w:rPr>
          <w:rStyle w:val="default"/>
          <w:rFonts w:cs="David" w:hint="cs"/>
          <w:i/>
          <w:iCs/>
          <w:sz w:val="22"/>
          <w:szCs w:val="22"/>
          <w:rtl/>
        </w:rPr>
        <w:t xml:space="preserve"> שהוגשו לבית משפט מסוים וטרם החל הדיון בהם, לבית משפט אחר של אותה דרגה, בין באותו אזור שיפוט ובין באזור שיפוט סמוך, כדי לאזן את חלוקת עומס הדיונים בין בתי המשפט, ו</w:t>
      </w:r>
      <w:r w:rsidRPr="0062585C">
        <w:rPr>
          <w:rStyle w:val="default"/>
          <w:rFonts w:cs="David" w:hint="cs"/>
          <w:b/>
          <w:bCs/>
          <w:i/>
          <w:iCs/>
          <w:sz w:val="22"/>
          <w:szCs w:val="22"/>
          <w:rtl/>
        </w:rPr>
        <w:t>בלבד שהמרחק בין בתי המשפט אינו עולה על 60 קילומטרים</w:t>
      </w:r>
      <w:r w:rsidRPr="0062585C">
        <w:rPr>
          <w:rStyle w:val="default"/>
          <w:rFonts w:cs="David" w:hint="cs"/>
          <w:i/>
          <w:iCs/>
          <w:sz w:val="22"/>
          <w:szCs w:val="22"/>
          <w:rtl/>
        </w:rPr>
        <w:t xml:space="preserve">; החלטת מנהל בתי המשפט להעביר את אותם הליכים טעונה הסמכה של נשיא בית המשפט העליון שאושרה בידי שר המשפטים, ולעניין הליכים בעבירות תעבורה </w:t>
      </w:r>
      <w:r w:rsidRPr="0062585C">
        <w:rPr>
          <w:rStyle w:val="default"/>
          <w:rFonts w:cs="David"/>
          <w:i/>
          <w:iCs/>
          <w:sz w:val="22"/>
          <w:szCs w:val="22"/>
          <w:rtl/>
        </w:rPr>
        <w:t>–</w:t>
      </w:r>
      <w:r w:rsidRPr="0062585C">
        <w:rPr>
          <w:rStyle w:val="default"/>
          <w:rFonts w:cs="David" w:hint="cs"/>
          <w:i/>
          <w:iCs/>
          <w:sz w:val="22"/>
          <w:szCs w:val="22"/>
          <w:rtl/>
        </w:rPr>
        <w:t xml:space="preserve"> גם התייעצות עם המפקח הכללי של המשטרה או מי שהוא הסמיכו לכך.</w:t>
      </w:r>
    </w:p>
    <w:p w:rsidR="003B27BC" w:rsidRPr="0062585C" w:rsidRDefault="003B27BC" w:rsidP="003B27BC">
      <w:pPr>
        <w:pStyle w:val="P00"/>
        <w:spacing w:before="72"/>
        <w:ind w:left="0"/>
        <w:rPr>
          <w:rStyle w:val="default"/>
          <w:rFonts w:cs="David"/>
          <w:i/>
          <w:iCs/>
          <w:sz w:val="22"/>
          <w:szCs w:val="22"/>
          <w:rtl/>
        </w:rPr>
      </w:pPr>
      <w:r w:rsidRPr="0062585C">
        <w:rPr>
          <w:rStyle w:val="default"/>
          <w:rFonts w:cs="David" w:hint="cs"/>
          <w:i/>
          <w:iCs/>
          <w:sz w:val="22"/>
          <w:szCs w:val="22"/>
          <w:rtl/>
        </w:rPr>
        <w:tab/>
        <w:t>(ב)</w:t>
      </w:r>
      <w:r w:rsidRPr="0062585C">
        <w:rPr>
          <w:rStyle w:val="default"/>
          <w:rFonts w:cs="David" w:hint="cs"/>
          <w:i/>
          <w:iCs/>
          <w:sz w:val="22"/>
          <w:szCs w:val="22"/>
          <w:rtl/>
        </w:rPr>
        <w:tab/>
        <w:t>מנהל בתי המשפט יפרסם הודעה ברשומות ובאתר האינטרנט של הנהלת בתי המשפט בדבר העברת הליכים כאמור בסעיף קטן (א).</w:t>
      </w:r>
    </w:p>
    <w:p w:rsidR="003B27BC" w:rsidRPr="0062585C" w:rsidRDefault="003B27BC" w:rsidP="003B27BC">
      <w:pPr>
        <w:pStyle w:val="P00"/>
        <w:spacing w:before="72"/>
        <w:ind w:left="1021" w:hanging="1021"/>
        <w:rPr>
          <w:rStyle w:val="default"/>
          <w:rFonts w:cs="David"/>
          <w:i/>
          <w:iCs/>
          <w:sz w:val="22"/>
          <w:szCs w:val="22"/>
          <w:rtl/>
        </w:rPr>
      </w:pPr>
      <w:r w:rsidRPr="0062585C">
        <w:rPr>
          <w:rStyle w:val="default"/>
          <w:rFonts w:cs="David" w:hint="cs"/>
          <w:i/>
          <w:iCs/>
          <w:sz w:val="22"/>
          <w:szCs w:val="22"/>
          <w:rtl/>
        </w:rPr>
        <w:tab/>
        <w:t>(ג)</w:t>
      </w:r>
      <w:r w:rsidRPr="0062585C">
        <w:rPr>
          <w:rStyle w:val="default"/>
          <w:rFonts w:cs="David" w:hint="cs"/>
          <w:i/>
          <w:iCs/>
          <w:sz w:val="22"/>
          <w:szCs w:val="22"/>
          <w:rtl/>
        </w:rPr>
        <w:tab/>
        <w:t>(1)</w:t>
      </w:r>
      <w:r w:rsidRPr="0062585C">
        <w:rPr>
          <w:rStyle w:val="default"/>
          <w:rFonts w:cs="David" w:hint="cs"/>
          <w:i/>
          <w:iCs/>
          <w:sz w:val="22"/>
          <w:szCs w:val="22"/>
          <w:rtl/>
        </w:rPr>
        <w:tab/>
      </w:r>
      <w:r w:rsidRPr="0062585C">
        <w:rPr>
          <w:rStyle w:val="default"/>
          <w:rFonts w:cs="David" w:hint="cs"/>
          <w:b/>
          <w:bCs/>
          <w:i/>
          <w:iCs/>
          <w:sz w:val="22"/>
          <w:szCs w:val="22"/>
          <w:rtl/>
        </w:rPr>
        <w:t>בעל דין הרואה את עצמו נפגע</w:t>
      </w:r>
      <w:r w:rsidRPr="0062585C">
        <w:rPr>
          <w:rStyle w:val="default"/>
          <w:rFonts w:cs="David" w:hint="cs"/>
          <w:i/>
          <w:iCs/>
          <w:sz w:val="22"/>
          <w:szCs w:val="22"/>
          <w:rtl/>
        </w:rPr>
        <w:t xml:space="preserve"> מהחלטת מנהל בתי המשפט כאמור בסעיף קטן (א), </w:t>
      </w:r>
      <w:r w:rsidRPr="0062585C">
        <w:rPr>
          <w:rStyle w:val="default"/>
          <w:rFonts w:cs="David" w:hint="cs"/>
          <w:b/>
          <w:bCs/>
          <w:i/>
          <w:iCs/>
          <w:sz w:val="22"/>
          <w:szCs w:val="22"/>
          <w:rtl/>
        </w:rPr>
        <w:t>רשאי לבקש ממנו לעיין מחדש בהחלטה</w:t>
      </w:r>
      <w:r w:rsidRPr="0062585C">
        <w:rPr>
          <w:rStyle w:val="default"/>
          <w:rFonts w:cs="David" w:hint="cs"/>
          <w:i/>
          <w:iCs/>
          <w:sz w:val="22"/>
          <w:szCs w:val="22"/>
          <w:rtl/>
        </w:rPr>
        <w:t>;</w:t>
      </w:r>
    </w:p>
    <w:p w:rsidR="003B27BC" w:rsidRPr="0062585C" w:rsidRDefault="003B27BC" w:rsidP="003B27BC">
      <w:pPr>
        <w:pStyle w:val="P00"/>
        <w:spacing w:before="72"/>
        <w:ind w:left="1021"/>
        <w:rPr>
          <w:rStyle w:val="default"/>
          <w:rFonts w:cs="David"/>
          <w:i/>
          <w:iCs/>
          <w:sz w:val="22"/>
          <w:szCs w:val="22"/>
          <w:rtl/>
        </w:rPr>
      </w:pPr>
      <w:r w:rsidRPr="0062585C">
        <w:rPr>
          <w:rStyle w:val="default"/>
          <w:rFonts w:cs="David" w:hint="cs"/>
          <w:i/>
          <w:iCs/>
          <w:sz w:val="22"/>
          <w:szCs w:val="22"/>
          <w:rtl/>
        </w:rPr>
        <w:t>(2)</w:t>
      </w:r>
      <w:r w:rsidRPr="0062585C">
        <w:rPr>
          <w:rStyle w:val="default"/>
          <w:rFonts w:cs="David" w:hint="cs"/>
          <w:i/>
          <w:iCs/>
          <w:sz w:val="22"/>
          <w:szCs w:val="22"/>
          <w:rtl/>
        </w:rPr>
        <w:tab/>
        <w:t xml:space="preserve">בהחלטה בבקשה לעיון מחדש לפי פסקה (1), </w:t>
      </w:r>
      <w:r w:rsidRPr="0062585C">
        <w:rPr>
          <w:rStyle w:val="default"/>
          <w:rFonts w:cs="David" w:hint="cs"/>
          <w:b/>
          <w:bCs/>
          <w:i/>
          <w:iCs/>
          <w:sz w:val="22"/>
          <w:szCs w:val="22"/>
          <w:rtl/>
        </w:rPr>
        <w:t>ישקול מנהל בתי המשפט את מידת הפגיעה בצפויה בבעלי הדין</w:t>
      </w:r>
      <w:r w:rsidRPr="0062585C">
        <w:rPr>
          <w:rStyle w:val="default"/>
          <w:rFonts w:cs="David" w:hint="cs"/>
          <w:i/>
          <w:iCs/>
          <w:sz w:val="22"/>
          <w:szCs w:val="22"/>
          <w:rtl/>
        </w:rPr>
        <w:t xml:space="preserve"> כתוצאה מההעברה ואת הבטחת נגישותם של בעלי הדין לבית המשפט;</w:t>
      </w:r>
    </w:p>
    <w:p w:rsidR="003B27BC" w:rsidRPr="0062585C" w:rsidRDefault="003B27BC" w:rsidP="003B27BC">
      <w:pPr>
        <w:pStyle w:val="P00"/>
        <w:spacing w:before="72"/>
        <w:ind w:left="1021"/>
        <w:rPr>
          <w:rStyle w:val="default"/>
          <w:rFonts w:cs="David"/>
          <w:i/>
          <w:iCs/>
          <w:sz w:val="22"/>
          <w:szCs w:val="22"/>
          <w:rtl/>
        </w:rPr>
      </w:pPr>
      <w:r w:rsidRPr="0062585C">
        <w:rPr>
          <w:rStyle w:val="default"/>
          <w:rFonts w:cs="David" w:hint="cs"/>
          <w:i/>
          <w:iCs/>
          <w:sz w:val="22"/>
          <w:szCs w:val="22"/>
          <w:rtl/>
        </w:rPr>
        <w:t>(3)</w:t>
      </w:r>
      <w:r w:rsidRPr="0062585C">
        <w:rPr>
          <w:rStyle w:val="default"/>
          <w:rFonts w:cs="David" w:hint="cs"/>
          <w:i/>
          <w:iCs/>
          <w:sz w:val="22"/>
          <w:szCs w:val="22"/>
          <w:rtl/>
        </w:rPr>
        <w:tab/>
        <w:t xml:space="preserve">על החלטה כאמור בפסקה (2) </w:t>
      </w:r>
      <w:r w:rsidRPr="0062585C">
        <w:rPr>
          <w:rStyle w:val="default"/>
          <w:rFonts w:cs="David" w:hint="cs"/>
          <w:b/>
          <w:bCs/>
          <w:i/>
          <w:iCs/>
          <w:sz w:val="22"/>
          <w:szCs w:val="22"/>
          <w:rtl/>
        </w:rPr>
        <w:t>ניתן לערער לפני נשיא בית המשפט העליון</w:t>
      </w:r>
      <w:r w:rsidRPr="0062585C">
        <w:rPr>
          <w:rStyle w:val="default"/>
          <w:rFonts w:cs="David" w:hint="cs"/>
          <w:i/>
          <w:iCs/>
          <w:sz w:val="22"/>
          <w:szCs w:val="22"/>
          <w:rtl/>
        </w:rPr>
        <w:t xml:space="preserve"> או שופט אחר של בית המשפט העליון שהוא הסמיכו לכך.</w:t>
      </w:r>
    </w:p>
    <w:p w:rsidR="003B27BC" w:rsidRPr="0062585C" w:rsidRDefault="003B27BC" w:rsidP="003B27BC">
      <w:pPr>
        <w:pStyle w:val="P00"/>
        <w:spacing w:before="72"/>
        <w:ind w:left="1021" w:hanging="1021"/>
        <w:rPr>
          <w:rStyle w:val="default"/>
          <w:rFonts w:cs="David"/>
          <w:i/>
          <w:iCs/>
          <w:sz w:val="22"/>
          <w:szCs w:val="22"/>
          <w:rtl/>
        </w:rPr>
      </w:pPr>
      <w:r w:rsidRPr="0062585C">
        <w:rPr>
          <w:rStyle w:val="default"/>
          <w:rFonts w:cs="David" w:hint="cs"/>
          <w:i/>
          <w:iCs/>
          <w:sz w:val="22"/>
          <w:szCs w:val="22"/>
          <w:rtl/>
        </w:rPr>
        <w:tab/>
        <w:t>(ד)</w:t>
      </w:r>
      <w:r w:rsidRPr="0062585C">
        <w:rPr>
          <w:rStyle w:val="default"/>
          <w:rFonts w:cs="David" w:hint="cs"/>
          <w:i/>
          <w:iCs/>
          <w:sz w:val="22"/>
          <w:szCs w:val="22"/>
          <w:rtl/>
        </w:rPr>
        <w:tab/>
        <w:t>(1)</w:t>
      </w:r>
      <w:r w:rsidRPr="0062585C">
        <w:rPr>
          <w:rStyle w:val="default"/>
          <w:rFonts w:cs="David" w:hint="cs"/>
          <w:i/>
          <w:iCs/>
          <w:sz w:val="22"/>
          <w:szCs w:val="22"/>
          <w:rtl/>
        </w:rPr>
        <w:tab/>
        <w:t>תיק שהועבר לפי סעיפים 49, 78 או 79, מנהל בתי המשפט לא יעבירנו עוד;</w:t>
      </w:r>
    </w:p>
    <w:p w:rsidR="003B27BC" w:rsidRPr="0062585C" w:rsidRDefault="003B27BC" w:rsidP="003B27BC">
      <w:pPr>
        <w:pStyle w:val="P00"/>
        <w:spacing w:before="72"/>
        <w:ind w:left="1021"/>
        <w:rPr>
          <w:rStyle w:val="default"/>
          <w:rFonts w:cs="David"/>
          <w:i/>
          <w:iCs/>
          <w:sz w:val="22"/>
          <w:szCs w:val="22"/>
          <w:rtl/>
        </w:rPr>
      </w:pPr>
      <w:r w:rsidRPr="0062585C">
        <w:rPr>
          <w:rStyle w:val="default"/>
          <w:rFonts w:cs="David" w:hint="cs"/>
          <w:i/>
          <w:iCs/>
          <w:sz w:val="22"/>
          <w:szCs w:val="22"/>
          <w:rtl/>
        </w:rPr>
        <w:t>(2)</w:t>
      </w:r>
      <w:r w:rsidRPr="0062585C">
        <w:rPr>
          <w:rStyle w:val="default"/>
          <w:rFonts w:cs="David" w:hint="cs"/>
          <w:i/>
          <w:iCs/>
          <w:sz w:val="22"/>
          <w:szCs w:val="22"/>
          <w:rtl/>
        </w:rPr>
        <w:tab/>
        <w:t>תיק שהועבר לפי סעיף זה, מנהל בתי המשפט או בית המשפט שאליו הועבר, לא יעבירנו עוד.</w:t>
      </w:r>
    </w:p>
    <w:p w:rsidR="003B27BC" w:rsidRPr="0062585C" w:rsidRDefault="003B27BC" w:rsidP="003B27BC">
      <w:pPr>
        <w:pStyle w:val="P00"/>
        <w:spacing w:before="72" w:after="120"/>
        <w:ind w:left="0"/>
        <w:rPr>
          <w:rStyle w:val="default"/>
          <w:rFonts w:cs="David"/>
          <w:i/>
          <w:iCs/>
          <w:sz w:val="22"/>
          <w:szCs w:val="22"/>
          <w:rtl/>
        </w:rPr>
      </w:pPr>
      <w:r w:rsidRPr="0062585C">
        <w:rPr>
          <w:rStyle w:val="default"/>
          <w:rFonts w:cs="David" w:hint="cs"/>
          <w:i/>
          <w:iCs/>
          <w:sz w:val="22"/>
          <w:szCs w:val="22"/>
          <w:rtl/>
        </w:rPr>
        <w:tab/>
        <w:t>(ה)</w:t>
      </w:r>
      <w:r w:rsidRPr="0062585C">
        <w:rPr>
          <w:rStyle w:val="default"/>
          <w:rFonts w:cs="David" w:hint="cs"/>
          <w:i/>
          <w:iCs/>
          <w:sz w:val="22"/>
          <w:szCs w:val="22"/>
          <w:rtl/>
        </w:rPr>
        <w:tab/>
        <w:t xml:space="preserve">בסעיף זה, "התחלת הדיון" ו"הליכים בעבירות תעבורה" </w:t>
      </w:r>
      <w:r w:rsidRPr="0062585C">
        <w:rPr>
          <w:rStyle w:val="default"/>
          <w:rFonts w:cs="David"/>
          <w:i/>
          <w:iCs/>
          <w:sz w:val="22"/>
          <w:szCs w:val="22"/>
          <w:rtl/>
        </w:rPr>
        <w:t>–</w:t>
      </w:r>
      <w:r w:rsidRPr="0062585C">
        <w:rPr>
          <w:rStyle w:val="default"/>
          <w:rFonts w:cs="David" w:hint="cs"/>
          <w:i/>
          <w:iCs/>
          <w:sz w:val="22"/>
          <w:szCs w:val="22"/>
          <w:rtl/>
        </w:rPr>
        <w:t xml:space="preserve"> כהגדרתם בסעיף 49(ד).</w:t>
      </w:r>
    </w:p>
    <w:p w:rsidR="003B27BC" w:rsidRPr="00EE2CBB" w:rsidRDefault="003B27BC" w:rsidP="003B27BC">
      <w:pPr>
        <w:spacing w:after="120" w:line="288" w:lineRule="auto"/>
        <w:jc w:val="both"/>
        <w:rPr>
          <w:rFonts w:cs="David"/>
          <w:sz w:val="24"/>
          <w:szCs w:val="24"/>
          <w:rtl/>
        </w:rPr>
      </w:pPr>
      <w:r w:rsidRPr="0062585C">
        <w:rPr>
          <w:rFonts w:cs="David" w:hint="cs"/>
          <w:b/>
          <w:bCs/>
          <w:sz w:val="24"/>
          <w:szCs w:val="24"/>
          <w:u w:val="single"/>
          <w:rtl/>
        </w:rPr>
        <w:t>סע</w:t>
      </w:r>
      <w:r w:rsidRPr="0062585C">
        <w:rPr>
          <w:rFonts w:cs="David"/>
          <w:b/>
          <w:bCs/>
          <w:sz w:val="24"/>
          <w:szCs w:val="24"/>
          <w:u w:val="single"/>
          <w:rtl/>
        </w:rPr>
        <w:t>' 78</w:t>
      </w:r>
      <w:r w:rsidRPr="0062585C">
        <w:rPr>
          <w:rFonts w:cs="David" w:hint="cs"/>
          <w:b/>
          <w:bCs/>
          <w:sz w:val="24"/>
          <w:szCs w:val="24"/>
          <w:u w:val="single"/>
          <w:rtl/>
        </w:rPr>
        <w:t>א</w:t>
      </w:r>
      <w:r>
        <w:rPr>
          <w:rFonts w:cs="David" w:hint="cs"/>
          <w:sz w:val="24"/>
          <w:szCs w:val="24"/>
          <w:rtl/>
        </w:rPr>
        <w:t>:</w:t>
      </w:r>
      <w:r w:rsidRPr="00EE2CBB">
        <w:rPr>
          <w:rFonts w:cs="David"/>
          <w:sz w:val="24"/>
          <w:szCs w:val="24"/>
          <w:rtl/>
        </w:rPr>
        <w:t xml:space="preserve"> </w:t>
      </w:r>
      <w:r w:rsidRPr="00EE2CBB">
        <w:rPr>
          <w:rFonts w:cs="David" w:hint="cs"/>
          <w:sz w:val="24"/>
          <w:szCs w:val="24"/>
          <w:rtl/>
        </w:rPr>
        <w:t>מסמיך</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מנהל</w:t>
      </w:r>
      <w:r w:rsidRPr="00EE2CBB">
        <w:rPr>
          <w:rFonts w:cs="David"/>
          <w:sz w:val="24"/>
          <w:szCs w:val="24"/>
          <w:rtl/>
        </w:rPr>
        <w:t xml:space="preserve"> </w:t>
      </w:r>
      <w:r w:rsidRPr="00EE2CBB">
        <w:rPr>
          <w:rFonts w:cs="David" w:hint="cs"/>
          <w:sz w:val="24"/>
          <w:szCs w:val="24"/>
          <w:rtl/>
        </w:rPr>
        <w:t>בתי</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 xml:space="preserve"> (</w:t>
      </w:r>
      <w:r w:rsidRPr="00EE2CBB">
        <w:rPr>
          <w:rFonts w:cs="David" w:hint="cs"/>
          <w:sz w:val="24"/>
          <w:szCs w:val="24"/>
          <w:rtl/>
        </w:rPr>
        <w:t>שופט</w:t>
      </w:r>
      <w:r w:rsidRPr="00EE2CBB">
        <w:rPr>
          <w:rFonts w:cs="David"/>
          <w:sz w:val="24"/>
          <w:szCs w:val="24"/>
          <w:rtl/>
        </w:rPr>
        <w:t xml:space="preserve"> </w:t>
      </w:r>
      <w:r w:rsidRPr="00EE2CBB">
        <w:rPr>
          <w:rFonts w:cs="David" w:hint="cs"/>
          <w:sz w:val="24"/>
          <w:szCs w:val="24"/>
          <w:rtl/>
        </w:rPr>
        <w:t>בד</w:t>
      </w:r>
      <w:r w:rsidRPr="00EE2CBB">
        <w:rPr>
          <w:rFonts w:cs="David"/>
          <w:sz w:val="24"/>
          <w:szCs w:val="24"/>
          <w:rtl/>
        </w:rPr>
        <w:t>"</w:t>
      </w:r>
      <w:r w:rsidRPr="00EE2CBB">
        <w:rPr>
          <w:rFonts w:cs="David" w:hint="cs"/>
          <w:sz w:val="24"/>
          <w:szCs w:val="24"/>
          <w:rtl/>
        </w:rPr>
        <w:t>כ</w:t>
      </w:r>
      <w:r w:rsidRPr="00EE2CBB">
        <w:rPr>
          <w:rFonts w:cs="David"/>
          <w:sz w:val="24"/>
          <w:szCs w:val="24"/>
          <w:rtl/>
        </w:rPr>
        <w:t xml:space="preserve"> </w:t>
      </w:r>
      <w:r w:rsidRPr="00EE2CBB">
        <w:rPr>
          <w:rFonts w:cs="David" w:hint="cs"/>
          <w:sz w:val="24"/>
          <w:szCs w:val="24"/>
          <w:rtl/>
        </w:rPr>
        <w:t>מחוזי</w:t>
      </w:r>
      <w:r w:rsidRPr="00EE2CBB">
        <w:rPr>
          <w:rFonts w:cs="David"/>
          <w:sz w:val="24"/>
          <w:szCs w:val="24"/>
          <w:rtl/>
        </w:rPr>
        <w:t xml:space="preserve"> </w:t>
      </w:r>
      <w:r w:rsidRPr="00EE2CBB">
        <w:rPr>
          <w:rFonts w:cs="David" w:hint="cs"/>
          <w:sz w:val="24"/>
          <w:szCs w:val="24"/>
          <w:rtl/>
        </w:rPr>
        <w:t>במשרה</w:t>
      </w:r>
      <w:r w:rsidRPr="00EE2CBB">
        <w:rPr>
          <w:rFonts w:cs="David"/>
          <w:sz w:val="24"/>
          <w:szCs w:val="24"/>
          <w:rtl/>
        </w:rPr>
        <w:t xml:space="preserve"> </w:t>
      </w:r>
      <w:r w:rsidRPr="00EE2CBB">
        <w:rPr>
          <w:rFonts w:cs="David" w:hint="cs"/>
          <w:sz w:val="24"/>
          <w:szCs w:val="24"/>
          <w:rtl/>
        </w:rPr>
        <w:t>מנהלית</w:t>
      </w:r>
      <w:r w:rsidRPr="00EE2CBB">
        <w:rPr>
          <w:rFonts w:cs="David"/>
          <w:sz w:val="24"/>
          <w:szCs w:val="24"/>
          <w:rtl/>
        </w:rPr>
        <w:t xml:space="preserve"> </w:t>
      </w:r>
      <w:r w:rsidRPr="00EE2CBB">
        <w:rPr>
          <w:rFonts w:cs="David" w:hint="cs"/>
          <w:sz w:val="24"/>
          <w:szCs w:val="24"/>
          <w:rtl/>
        </w:rPr>
        <w:t>דה</w:t>
      </w:r>
      <w:r w:rsidRPr="00EE2CBB">
        <w:rPr>
          <w:rFonts w:cs="David"/>
          <w:sz w:val="24"/>
          <w:szCs w:val="24"/>
          <w:rtl/>
        </w:rPr>
        <w:t xml:space="preserve"> </w:t>
      </w:r>
      <w:r w:rsidRPr="00EE2CBB">
        <w:rPr>
          <w:rFonts w:cs="David" w:hint="cs"/>
          <w:sz w:val="24"/>
          <w:szCs w:val="24"/>
          <w:rtl/>
        </w:rPr>
        <w:t>פקטו</w:t>
      </w:r>
      <w:r w:rsidRPr="00EE2CBB">
        <w:rPr>
          <w:rFonts w:cs="David"/>
          <w:sz w:val="24"/>
          <w:szCs w:val="24"/>
          <w:rtl/>
        </w:rPr>
        <w:t xml:space="preserve"> </w:t>
      </w:r>
      <w:r w:rsidRPr="00EE2CBB">
        <w:rPr>
          <w:rFonts w:cs="David" w:hint="cs"/>
          <w:sz w:val="24"/>
          <w:szCs w:val="24"/>
          <w:rtl/>
        </w:rPr>
        <w:t>כפוף</w:t>
      </w:r>
      <w:r w:rsidRPr="00EE2CBB">
        <w:rPr>
          <w:rFonts w:cs="David"/>
          <w:sz w:val="24"/>
          <w:szCs w:val="24"/>
          <w:rtl/>
        </w:rPr>
        <w:t xml:space="preserve"> </w:t>
      </w:r>
      <w:r w:rsidRPr="00EE2CBB">
        <w:rPr>
          <w:rFonts w:cs="David" w:hint="cs"/>
          <w:sz w:val="24"/>
          <w:szCs w:val="24"/>
          <w:rtl/>
        </w:rPr>
        <w:t>לנשיא</w:t>
      </w:r>
      <w:r w:rsidRPr="00EE2CBB">
        <w:rPr>
          <w:rFonts w:cs="David"/>
          <w:sz w:val="24"/>
          <w:szCs w:val="24"/>
          <w:rtl/>
        </w:rPr>
        <w:t xml:space="preserve"> </w:t>
      </w:r>
      <w:r w:rsidRPr="00EE2CBB">
        <w:rPr>
          <w:rFonts w:cs="David" w:hint="cs"/>
          <w:sz w:val="24"/>
          <w:szCs w:val="24"/>
          <w:rtl/>
        </w:rPr>
        <w:t>העליון</w:t>
      </w:r>
      <w:r>
        <w:rPr>
          <w:rFonts w:cs="David" w:hint="cs"/>
          <w:sz w:val="24"/>
          <w:szCs w:val="24"/>
          <w:rtl/>
        </w:rPr>
        <w:t xml:space="preserve"> -</w:t>
      </w:r>
      <w:r w:rsidRPr="00EE2CBB">
        <w:rPr>
          <w:rFonts w:cs="David"/>
          <w:sz w:val="24"/>
          <w:szCs w:val="24"/>
          <w:rtl/>
        </w:rPr>
        <w:t xml:space="preserve"> </w:t>
      </w:r>
      <w:r w:rsidRPr="00EE2CBB">
        <w:rPr>
          <w:rFonts w:cs="David" w:hint="cs"/>
          <w:sz w:val="24"/>
          <w:szCs w:val="24"/>
          <w:rtl/>
        </w:rPr>
        <w:t>גשר</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הרשות</w:t>
      </w:r>
      <w:r w:rsidRPr="00EE2CBB">
        <w:rPr>
          <w:rFonts w:cs="David"/>
          <w:sz w:val="24"/>
          <w:szCs w:val="24"/>
          <w:rtl/>
        </w:rPr>
        <w:t xml:space="preserve"> </w:t>
      </w:r>
      <w:r w:rsidRPr="00EE2CBB">
        <w:rPr>
          <w:rFonts w:cs="David" w:hint="cs"/>
          <w:sz w:val="24"/>
          <w:szCs w:val="24"/>
          <w:rtl/>
        </w:rPr>
        <w:t>השופטת</w:t>
      </w:r>
      <w:r w:rsidRPr="00EE2CBB">
        <w:rPr>
          <w:rFonts w:cs="David"/>
          <w:sz w:val="24"/>
          <w:szCs w:val="24"/>
          <w:rtl/>
        </w:rPr>
        <w:t xml:space="preserve"> </w:t>
      </w:r>
      <w:r w:rsidRPr="00EE2CBB">
        <w:rPr>
          <w:rFonts w:cs="David" w:hint="cs"/>
          <w:sz w:val="24"/>
          <w:szCs w:val="24"/>
          <w:rtl/>
        </w:rPr>
        <w:t>למבצעת</w:t>
      </w:r>
      <w:r w:rsidRPr="00EE2CBB">
        <w:rPr>
          <w:rFonts w:cs="David"/>
          <w:sz w:val="24"/>
          <w:szCs w:val="24"/>
          <w:rtl/>
        </w:rPr>
        <w:t xml:space="preserve">) </w:t>
      </w:r>
      <w:r w:rsidRPr="00EE2CBB">
        <w:rPr>
          <w:rFonts w:cs="David" w:hint="cs"/>
          <w:sz w:val="24"/>
          <w:szCs w:val="24"/>
          <w:rtl/>
        </w:rPr>
        <w:t>להעביר</w:t>
      </w:r>
      <w:r w:rsidRPr="00EE2CBB">
        <w:rPr>
          <w:rFonts w:cs="David"/>
          <w:sz w:val="24"/>
          <w:szCs w:val="24"/>
          <w:rtl/>
        </w:rPr>
        <w:t xml:space="preserve"> </w:t>
      </w:r>
      <w:r w:rsidRPr="00EE2CBB">
        <w:rPr>
          <w:rFonts w:cs="David" w:hint="cs"/>
          <w:sz w:val="24"/>
          <w:szCs w:val="24"/>
          <w:rtl/>
        </w:rPr>
        <w:t>נתחים</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תיקים</w:t>
      </w:r>
      <w:r w:rsidRPr="00EE2CBB">
        <w:rPr>
          <w:rFonts w:cs="David"/>
          <w:sz w:val="24"/>
          <w:szCs w:val="24"/>
          <w:rtl/>
        </w:rPr>
        <w:t xml:space="preserve"> (</w:t>
      </w:r>
      <w:r w:rsidRPr="00EE2CBB">
        <w:rPr>
          <w:rFonts w:cs="David" w:hint="cs"/>
          <w:sz w:val="24"/>
          <w:szCs w:val="24"/>
          <w:rtl/>
        </w:rPr>
        <w:t>אזרחיים</w:t>
      </w:r>
      <w:r w:rsidRPr="00EE2CBB">
        <w:rPr>
          <w:rFonts w:cs="David"/>
          <w:sz w:val="24"/>
          <w:szCs w:val="24"/>
          <w:rtl/>
        </w:rPr>
        <w:t xml:space="preserve"> </w:t>
      </w:r>
      <w:r w:rsidRPr="00EE2CBB">
        <w:rPr>
          <w:rFonts w:cs="David" w:hint="cs"/>
          <w:sz w:val="24"/>
          <w:szCs w:val="24"/>
          <w:rtl/>
        </w:rPr>
        <w:t>ותעבורה</w:t>
      </w:r>
      <w:r w:rsidRPr="00EE2CBB">
        <w:rPr>
          <w:rFonts w:cs="David"/>
          <w:sz w:val="24"/>
          <w:szCs w:val="24"/>
          <w:rtl/>
        </w:rPr>
        <w:t xml:space="preserve">) </w:t>
      </w:r>
      <w:r w:rsidRPr="00EE2CBB">
        <w:rPr>
          <w:rFonts w:cs="David" w:hint="cs"/>
          <w:sz w:val="24"/>
          <w:szCs w:val="24"/>
          <w:rtl/>
        </w:rPr>
        <w:t>מבימ</w:t>
      </w:r>
      <w:r w:rsidRPr="00EE2CBB">
        <w:rPr>
          <w:rFonts w:cs="David"/>
          <w:sz w:val="24"/>
          <w:szCs w:val="24"/>
          <w:rtl/>
        </w:rPr>
        <w:t>"</w:t>
      </w:r>
      <w:r w:rsidRPr="00EE2CBB">
        <w:rPr>
          <w:rFonts w:cs="David" w:hint="cs"/>
          <w:sz w:val="24"/>
          <w:szCs w:val="24"/>
          <w:rtl/>
        </w:rPr>
        <w:t>ש</w:t>
      </w:r>
      <w:r w:rsidRPr="00EE2CBB">
        <w:rPr>
          <w:rFonts w:cs="David"/>
          <w:sz w:val="24"/>
          <w:szCs w:val="24"/>
          <w:rtl/>
        </w:rPr>
        <w:t xml:space="preserve"> </w:t>
      </w:r>
      <w:r w:rsidRPr="00EE2CBB">
        <w:rPr>
          <w:rFonts w:cs="David" w:hint="cs"/>
          <w:sz w:val="24"/>
          <w:szCs w:val="24"/>
          <w:rtl/>
        </w:rPr>
        <w:t>אחד</w:t>
      </w:r>
      <w:r w:rsidRPr="00EE2CBB">
        <w:rPr>
          <w:rFonts w:cs="David"/>
          <w:sz w:val="24"/>
          <w:szCs w:val="24"/>
          <w:rtl/>
        </w:rPr>
        <w:t xml:space="preserve"> </w:t>
      </w:r>
      <w:r w:rsidRPr="00EE2CBB">
        <w:rPr>
          <w:rFonts w:cs="David" w:hint="cs"/>
          <w:sz w:val="24"/>
          <w:szCs w:val="24"/>
          <w:rtl/>
        </w:rPr>
        <w:t>לאחר</w:t>
      </w:r>
      <w:r>
        <w:rPr>
          <w:rFonts w:cs="David" w:hint="cs"/>
          <w:sz w:val="24"/>
          <w:szCs w:val="24"/>
          <w:rtl/>
        </w:rPr>
        <w:t>:</w:t>
      </w:r>
      <w:r w:rsidRPr="00EE2CBB">
        <w:rPr>
          <w:rFonts w:cs="David"/>
          <w:sz w:val="24"/>
          <w:szCs w:val="24"/>
          <w:rtl/>
        </w:rPr>
        <w:t xml:space="preserve"> </w:t>
      </w:r>
      <w:r w:rsidRPr="00EE2CBB">
        <w:rPr>
          <w:rFonts w:cs="David" w:hint="cs"/>
          <w:sz w:val="24"/>
          <w:szCs w:val="24"/>
          <w:rtl/>
        </w:rPr>
        <w:t>בין</w:t>
      </w:r>
      <w:r w:rsidRPr="00EE2CBB">
        <w:rPr>
          <w:rFonts w:cs="David"/>
          <w:sz w:val="24"/>
          <w:szCs w:val="24"/>
          <w:rtl/>
        </w:rPr>
        <w:t xml:space="preserve"> </w:t>
      </w:r>
      <w:r w:rsidRPr="00EE2CBB">
        <w:rPr>
          <w:rFonts w:cs="David" w:hint="cs"/>
          <w:sz w:val="24"/>
          <w:szCs w:val="24"/>
          <w:rtl/>
        </w:rPr>
        <w:t>בתוך</w:t>
      </w:r>
      <w:r w:rsidRPr="00EE2CBB">
        <w:rPr>
          <w:rFonts w:cs="David"/>
          <w:sz w:val="24"/>
          <w:szCs w:val="24"/>
          <w:rtl/>
        </w:rPr>
        <w:t xml:space="preserve"> </w:t>
      </w:r>
      <w:r w:rsidRPr="00EE2CBB">
        <w:rPr>
          <w:rFonts w:cs="David" w:hint="cs"/>
          <w:sz w:val="24"/>
          <w:szCs w:val="24"/>
          <w:rtl/>
        </w:rPr>
        <w:t>אותו</w:t>
      </w:r>
      <w:r w:rsidRPr="00EE2CBB">
        <w:rPr>
          <w:rFonts w:cs="David"/>
          <w:sz w:val="24"/>
          <w:szCs w:val="24"/>
          <w:rtl/>
        </w:rPr>
        <w:t xml:space="preserve"> </w:t>
      </w:r>
      <w:r w:rsidRPr="00EE2CBB">
        <w:rPr>
          <w:rFonts w:cs="David" w:hint="cs"/>
          <w:sz w:val="24"/>
          <w:szCs w:val="24"/>
          <w:rtl/>
        </w:rPr>
        <w:t>מחוז</w:t>
      </w:r>
      <w:r w:rsidRPr="00EE2CBB">
        <w:rPr>
          <w:rFonts w:cs="David"/>
          <w:sz w:val="24"/>
          <w:szCs w:val="24"/>
          <w:rtl/>
        </w:rPr>
        <w:t xml:space="preserve"> </w:t>
      </w:r>
      <w:r w:rsidRPr="00EE2CBB">
        <w:rPr>
          <w:rFonts w:cs="David" w:hint="cs"/>
          <w:sz w:val="24"/>
          <w:szCs w:val="24"/>
          <w:rtl/>
        </w:rPr>
        <w:t>ובין</w:t>
      </w:r>
      <w:r w:rsidRPr="00EE2CBB">
        <w:rPr>
          <w:rFonts w:cs="David"/>
          <w:sz w:val="24"/>
          <w:szCs w:val="24"/>
          <w:rtl/>
        </w:rPr>
        <w:t xml:space="preserve"> </w:t>
      </w:r>
      <w:r w:rsidRPr="00EE2CBB">
        <w:rPr>
          <w:rFonts w:cs="David" w:hint="cs"/>
          <w:sz w:val="24"/>
          <w:szCs w:val="24"/>
          <w:rtl/>
        </w:rPr>
        <w:t>במחוזות</w:t>
      </w:r>
      <w:r w:rsidRPr="00EE2CBB">
        <w:rPr>
          <w:rFonts w:cs="David"/>
          <w:sz w:val="24"/>
          <w:szCs w:val="24"/>
          <w:rtl/>
        </w:rPr>
        <w:t xml:space="preserve"> </w:t>
      </w:r>
      <w:r w:rsidRPr="00EE2CBB">
        <w:rPr>
          <w:rFonts w:cs="David" w:hint="cs"/>
          <w:sz w:val="24"/>
          <w:szCs w:val="24"/>
          <w:rtl/>
        </w:rPr>
        <w:t>שונים</w:t>
      </w:r>
      <w:r w:rsidRPr="00EE2CBB">
        <w:rPr>
          <w:rFonts w:cs="David"/>
          <w:sz w:val="24"/>
          <w:szCs w:val="24"/>
          <w:rtl/>
        </w:rPr>
        <w:t xml:space="preserve">, </w:t>
      </w:r>
      <w:r w:rsidRPr="0062585C">
        <w:rPr>
          <w:rFonts w:cs="David" w:hint="cs"/>
          <w:b/>
          <w:bCs/>
          <w:sz w:val="24"/>
          <w:szCs w:val="24"/>
          <w:rtl/>
        </w:rPr>
        <w:t>ובלבד</w:t>
      </w:r>
      <w:r w:rsidRPr="0062585C">
        <w:rPr>
          <w:rFonts w:cs="David"/>
          <w:b/>
          <w:bCs/>
          <w:sz w:val="24"/>
          <w:szCs w:val="24"/>
          <w:rtl/>
        </w:rPr>
        <w:t xml:space="preserve"> </w:t>
      </w:r>
      <w:r w:rsidRPr="0062585C">
        <w:rPr>
          <w:rFonts w:cs="David" w:hint="cs"/>
          <w:b/>
          <w:bCs/>
          <w:sz w:val="24"/>
          <w:szCs w:val="24"/>
          <w:rtl/>
        </w:rPr>
        <w:t>שהמרחק</w:t>
      </w:r>
      <w:r w:rsidRPr="0062585C">
        <w:rPr>
          <w:rFonts w:cs="David"/>
          <w:b/>
          <w:bCs/>
          <w:sz w:val="24"/>
          <w:szCs w:val="24"/>
          <w:rtl/>
        </w:rPr>
        <w:t xml:space="preserve"> </w:t>
      </w:r>
      <w:r w:rsidRPr="0062585C">
        <w:rPr>
          <w:rFonts w:cs="David" w:hint="cs"/>
          <w:b/>
          <w:bCs/>
          <w:sz w:val="24"/>
          <w:szCs w:val="24"/>
          <w:rtl/>
        </w:rPr>
        <w:t>בין</w:t>
      </w:r>
      <w:r w:rsidRPr="0062585C">
        <w:rPr>
          <w:rFonts w:cs="David"/>
          <w:b/>
          <w:bCs/>
          <w:sz w:val="24"/>
          <w:szCs w:val="24"/>
          <w:rtl/>
        </w:rPr>
        <w:t xml:space="preserve"> </w:t>
      </w:r>
      <w:r w:rsidRPr="0062585C">
        <w:rPr>
          <w:rFonts w:cs="David" w:hint="cs"/>
          <w:b/>
          <w:bCs/>
          <w:sz w:val="24"/>
          <w:szCs w:val="24"/>
          <w:rtl/>
        </w:rPr>
        <w:t>בתי</w:t>
      </w:r>
      <w:r w:rsidRPr="0062585C">
        <w:rPr>
          <w:rFonts w:cs="David"/>
          <w:b/>
          <w:bCs/>
          <w:sz w:val="24"/>
          <w:szCs w:val="24"/>
          <w:rtl/>
        </w:rPr>
        <w:t xml:space="preserve"> </w:t>
      </w:r>
      <w:r w:rsidRPr="0062585C">
        <w:rPr>
          <w:rFonts w:cs="David" w:hint="cs"/>
          <w:b/>
          <w:bCs/>
          <w:sz w:val="24"/>
          <w:szCs w:val="24"/>
          <w:rtl/>
        </w:rPr>
        <w:t>המשפט</w:t>
      </w:r>
      <w:r w:rsidRPr="00EE2CBB">
        <w:rPr>
          <w:rFonts w:cs="David"/>
          <w:sz w:val="24"/>
          <w:szCs w:val="24"/>
          <w:rtl/>
        </w:rPr>
        <w:t xml:space="preserve"> (</w:t>
      </w:r>
      <w:r w:rsidRPr="00EE2CBB">
        <w:rPr>
          <w:rFonts w:cs="David" w:hint="cs"/>
          <w:sz w:val="24"/>
          <w:szCs w:val="24"/>
          <w:rtl/>
        </w:rPr>
        <w:t>מעביר</w:t>
      </w:r>
      <w:r w:rsidRPr="00EE2CBB">
        <w:rPr>
          <w:rFonts w:cs="David"/>
          <w:sz w:val="24"/>
          <w:szCs w:val="24"/>
          <w:rtl/>
        </w:rPr>
        <w:t xml:space="preserve"> </w:t>
      </w:r>
      <w:r w:rsidRPr="00EE2CBB">
        <w:rPr>
          <w:rFonts w:cs="David" w:hint="cs"/>
          <w:sz w:val="24"/>
          <w:szCs w:val="24"/>
          <w:rtl/>
        </w:rPr>
        <w:t>ומועבר</w:t>
      </w:r>
      <w:r w:rsidRPr="00EE2CBB">
        <w:rPr>
          <w:rFonts w:cs="David"/>
          <w:sz w:val="24"/>
          <w:szCs w:val="24"/>
          <w:rtl/>
        </w:rPr>
        <w:t xml:space="preserve">) </w:t>
      </w:r>
      <w:r w:rsidRPr="0062585C">
        <w:rPr>
          <w:rFonts w:cs="David" w:hint="cs"/>
          <w:b/>
          <w:bCs/>
          <w:sz w:val="24"/>
          <w:szCs w:val="24"/>
          <w:rtl/>
        </w:rPr>
        <w:t>לא</w:t>
      </w:r>
      <w:r w:rsidRPr="0062585C">
        <w:rPr>
          <w:rFonts w:cs="David"/>
          <w:b/>
          <w:bCs/>
          <w:sz w:val="24"/>
          <w:szCs w:val="24"/>
          <w:rtl/>
        </w:rPr>
        <w:t xml:space="preserve"> </w:t>
      </w:r>
      <w:r w:rsidRPr="0062585C">
        <w:rPr>
          <w:rFonts w:cs="David" w:hint="cs"/>
          <w:b/>
          <w:bCs/>
          <w:sz w:val="24"/>
          <w:szCs w:val="24"/>
          <w:rtl/>
        </w:rPr>
        <w:t>יעלה</w:t>
      </w:r>
      <w:r w:rsidRPr="0062585C">
        <w:rPr>
          <w:rFonts w:cs="David"/>
          <w:b/>
          <w:bCs/>
          <w:sz w:val="24"/>
          <w:szCs w:val="24"/>
          <w:rtl/>
        </w:rPr>
        <w:t xml:space="preserve"> </w:t>
      </w:r>
      <w:r w:rsidRPr="0062585C">
        <w:rPr>
          <w:rFonts w:cs="David" w:hint="cs"/>
          <w:b/>
          <w:bCs/>
          <w:sz w:val="24"/>
          <w:szCs w:val="24"/>
          <w:rtl/>
        </w:rPr>
        <w:t>על</w:t>
      </w:r>
      <w:r w:rsidRPr="0062585C">
        <w:rPr>
          <w:rFonts w:cs="David"/>
          <w:b/>
          <w:bCs/>
          <w:sz w:val="24"/>
          <w:szCs w:val="24"/>
          <w:rtl/>
        </w:rPr>
        <w:t xml:space="preserve"> 60 </w:t>
      </w:r>
      <w:r w:rsidRPr="0062585C">
        <w:rPr>
          <w:rFonts w:cs="David" w:hint="cs"/>
          <w:b/>
          <w:bCs/>
          <w:sz w:val="24"/>
          <w:szCs w:val="24"/>
          <w:rtl/>
        </w:rPr>
        <w:t>ק</w:t>
      </w:r>
      <w:r w:rsidRPr="0062585C">
        <w:rPr>
          <w:rFonts w:cs="David"/>
          <w:b/>
          <w:bCs/>
          <w:sz w:val="24"/>
          <w:szCs w:val="24"/>
          <w:rtl/>
        </w:rPr>
        <w:t>"</w:t>
      </w:r>
      <w:r w:rsidRPr="0062585C">
        <w:rPr>
          <w:rFonts w:cs="David" w:hint="cs"/>
          <w:b/>
          <w:bCs/>
          <w:sz w:val="24"/>
          <w:szCs w:val="24"/>
          <w:rtl/>
        </w:rPr>
        <w:t>מ</w:t>
      </w:r>
      <w:r w:rsidRPr="00EE2CBB">
        <w:rPr>
          <w:rFonts w:cs="David"/>
          <w:sz w:val="24"/>
          <w:szCs w:val="24"/>
          <w:rtl/>
        </w:rPr>
        <w:t xml:space="preserve">. </w:t>
      </w:r>
    </w:p>
    <w:p w:rsidR="003B27BC" w:rsidRDefault="003B27BC" w:rsidP="003B27BC">
      <w:pPr>
        <w:spacing w:after="120" w:line="288" w:lineRule="auto"/>
        <w:jc w:val="both"/>
        <w:rPr>
          <w:rFonts w:cs="David"/>
          <w:sz w:val="24"/>
          <w:szCs w:val="24"/>
          <w:rtl/>
        </w:rPr>
      </w:pPr>
      <w:r w:rsidRPr="0062585C">
        <w:rPr>
          <w:rFonts w:cs="David" w:hint="cs"/>
          <w:b/>
          <w:bCs/>
          <w:sz w:val="24"/>
          <w:szCs w:val="24"/>
          <w:u w:val="single"/>
          <w:rtl/>
        </w:rPr>
        <w:t>סע</w:t>
      </w:r>
      <w:r w:rsidRPr="0062585C">
        <w:rPr>
          <w:rFonts w:cs="David"/>
          <w:b/>
          <w:bCs/>
          <w:sz w:val="24"/>
          <w:szCs w:val="24"/>
          <w:u w:val="single"/>
          <w:rtl/>
        </w:rPr>
        <w:t>' 78</w:t>
      </w:r>
      <w:r w:rsidRPr="0062585C">
        <w:rPr>
          <w:rFonts w:cs="David" w:hint="cs"/>
          <w:b/>
          <w:bCs/>
          <w:sz w:val="24"/>
          <w:szCs w:val="24"/>
          <w:u w:val="single"/>
          <w:rtl/>
        </w:rPr>
        <w:t>א</w:t>
      </w:r>
      <w:r w:rsidRPr="0062585C">
        <w:rPr>
          <w:rFonts w:cs="David"/>
          <w:b/>
          <w:bCs/>
          <w:sz w:val="24"/>
          <w:szCs w:val="24"/>
          <w:u w:val="single"/>
          <w:rtl/>
        </w:rPr>
        <w:t>(</w:t>
      </w:r>
      <w:r w:rsidRPr="0062585C">
        <w:rPr>
          <w:rFonts w:cs="David" w:hint="cs"/>
          <w:b/>
          <w:bCs/>
          <w:sz w:val="24"/>
          <w:szCs w:val="24"/>
          <w:u w:val="single"/>
          <w:rtl/>
        </w:rPr>
        <w:t>ד</w:t>
      </w:r>
      <w:r w:rsidRPr="0062585C">
        <w:rPr>
          <w:rFonts w:cs="David"/>
          <w:b/>
          <w:bCs/>
          <w:sz w:val="24"/>
          <w:szCs w:val="24"/>
          <w:u w:val="single"/>
          <w:rtl/>
        </w:rPr>
        <w:t>)</w:t>
      </w:r>
      <w:r>
        <w:rPr>
          <w:rFonts w:cs="David" w:hint="cs"/>
          <w:sz w:val="24"/>
          <w:szCs w:val="24"/>
          <w:rtl/>
        </w:rPr>
        <w:t>:</w:t>
      </w:r>
      <w:r w:rsidRPr="00EE2CBB">
        <w:rPr>
          <w:rFonts w:cs="David"/>
          <w:sz w:val="24"/>
          <w:szCs w:val="24"/>
          <w:rtl/>
        </w:rPr>
        <w:t xml:space="preserve"> </w:t>
      </w:r>
      <w:r w:rsidRPr="00EE2CBB">
        <w:rPr>
          <w:rFonts w:cs="David" w:hint="cs"/>
          <w:sz w:val="24"/>
          <w:szCs w:val="24"/>
          <w:rtl/>
        </w:rPr>
        <w:t>קובע</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62585C">
        <w:rPr>
          <w:rFonts w:cs="David" w:hint="cs"/>
          <w:sz w:val="24"/>
          <w:szCs w:val="24"/>
          <w:rtl/>
        </w:rPr>
        <w:t>תיק</w:t>
      </w:r>
      <w:r w:rsidRPr="0062585C">
        <w:rPr>
          <w:rFonts w:cs="David"/>
          <w:sz w:val="24"/>
          <w:szCs w:val="24"/>
          <w:rtl/>
        </w:rPr>
        <w:t xml:space="preserve"> </w:t>
      </w:r>
      <w:r w:rsidRPr="0062585C">
        <w:rPr>
          <w:rFonts w:cs="David" w:hint="cs"/>
          <w:sz w:val="24"/>
          <w:szCs w:val="24"/>
          <w:rtl/>
        </w:rPr>
        <w:t>שהועבר</w:t>
      </w:r>
      <w:r w:rsidRPr="0062585C">
        <w:rPr>
          <w:rFonts w:cs="David"/>
          <w:sz w:val="24"/>
          <w:szCs w:val="24"/>
          <w:rtl/>
        </w:rPr>
        <w:t xml:space="preserve"> </w:t>
      </w:r>
      <w:r w:rsidRPr="0062585C">
        <w:rPr>
          <w:rFonts w:cs="David" w:hint="cs"/>
          <w:sz w:val="24"/>
          <w:szCs w:val="24"/>
          <w:rtl/>
        </w:rPr>
        <w:t>ע</w:t>
      </w:r>
      <w:r w:rsidRPr="0062585C">
        <w:rPr>
          <w:rFonts w:cs="David"/>
          <w:sz w:val="24"/>
          <w:szCs w:val="24"/>
          <w:rtl/>
        </w:rPr>
        <w:t>"</w:t>
      </w:r>
      <w:r w:rsidRPr="0062585C">
        <w:rPr>
          <w:rFonts w:cs="David" w:hint="cs"/>
          <w:sz w:val="24"/>
          <w:szCs w:val="24"/>
          <w:rtl/>
        </w:rPr>
        <w:t>פ</w:t>
      </w:r>
      <w:r w:rsidRPr="0062585C">
        <w:rPr>
          <w:rFonts w:cs="David"/>
          <w:sz w:val="24"/>
          <w:szCs w:val="24"/>
          <w:rtl/>
        </w:rPr>
        <w:t xml:space="preserve"> </w:t>
      </w:r>
      <w:r>
        <w:rPr>
          <w:rFonts w:cs="David" w:hint="cs"/>
          <w:sz w:val="24"/>
          <w:szCs w:val="24"/>
          <w:rtl/>
        </w:rPr>
        <w:t>סעיפי</w:t>
      </w:r>
      <w:r w:rsidRPr="0062585C">
        <w:rPr>
          <w:rFonts w:cs="David"/>
          <w:sz w:val="24"/>
          <w:szCs w:val="24"/>
          <w:rtl/>
        </w:rPr>
        <w:t xml:space="preserve"> </w:t>
      </w:r>
      <w:r>
        <w:rPr>
          <w:rFonts w:cs="David" w:hint="cs"/>
          <w:sz w:val="24"/>
          <w:szCs w:val="24"/>
          <w:rtl/>
        </w:rPr>
        <w:t>העברת הסמכות הללו:</w:t>
      </w:r>
    </w:p>
    <w:p w:rsidR="003B27BC" w:rsidRDefault="003B27BC" w:rsidP="009479BB">
      <w:pPr>
        <w:pStyle w:val="ListParagraph"/>
        <w:numPr>
          <w:ilvl w:val="0"/>
          <w:numId w:val="83"/>
        </w:numPr>
        <w:spacing w:after="120" w:line="288" w:lineRule="auto"/>
        <w:jc w:val="both"/>
        <w:rPr>
          <w:rFonts w:cs="David"/>
          <w:b/>
          <w:bCs/>
          <w:sz w:val="24"/>
          <w:szCs w:val="24"/>
        </w:rPr>
      </w:pPr>
      <w:r>
        <w:rPr>
          <w:rFonts w:cs="David" w:hint="cs"/>
          <w:b/>
          <w:bCs/>
          <w:sz w:val="24"/>
          <w:szCs w:val="24"/>
          <w:rtl/>
        </w:rPr>
        <w:t>סעיף 78:</w:t>
      </w:r>
      <w:r w:rsidRPr="003B27BC">
        <w:rPr>
          <w:rFonts w:cs="David" w:hint="cs"/>
          <w:sz w:val="24"/>
          <w:szCs w:val="24"/>
          <w:rtl/>
        </w:rPr>
        <w:t xml:space="preserve"> העברה ע"י נשיא ביהמ"ש העליון.</w:t>
      </w:r>
    </w:p>
    <w:p w:rsidR="003B27BC" w:rsidRDefault="003B27BC" w:rsidP="009479BB">
      <w:pPr>
        <w:pStyle w:val="ListParagraph"/>
        <w:numPr>
          <w:ilvl w:val="0"/>
          <w:numId w:val="83"/>
        </w:numPr>
        <w:spacing w:after="120" w:line="288" w:lineRule="auto"/>
        <w:jc w:val="both"/>
        <w:rPr>
          <w:rFonts w:cs="David"/>
          <w:b/>
          <w:bCs/>
          <w:sz w:val="24"/>
          <w:szCs w:val="24"/>
        </w:rPr>
      </w:pPr>
      <w:r>
        <w:rPr>
          <w:rFonts w:cs="David" w:hint="cs"/>
          <w:b/>
          <w:bCs/>
          <w:sz w:val="24"/>
          <w:szCs w:val="24"/>
          <w:rtl/>
        </w:rPr>
        <w:t xml:space="preserve">סעיף 49: </w:t>
      </w:r>
      <w:r w:rsidRPr="003B27BC">
        <w:rPr>
          <w:rFonts w:cs="David" w:hint="cs"/>
          <w:sz w:val="24"/>
          <w:szCs w:val="24"/>
          <w:rtl/>
        </w:rPr>
        <w:t>העברה ע"י נשיא בימ"ש שלום מבימ"ש אחד לאחר באותו מחוז.</w:t>
      </w:r>
    </w:p>
    <w:p w:rsidR="003B27BC" w:rsidRDefault="003B27BC" w:rsidP="009479BB">
      <w:pPr>
        <w:pStyle w:val="ListParagraph"/>
        <w:numPr>
          <w:ilvl w:val="0"/>
          <w:numId w:val="83"/>
        </w:numPr>
        <w:spacing w:after="120" w:line="288" w:lineRule="auto"/>
        <w:jc w:val="both"/>
        <w:rPr>
          <w:rFonts w:cs="David"/>
          <w:b/>
          <w:bCs/>
          <w:sz w:val="24"/>
          <w:szCs w:val="24"/>
        </w:rPr>
      </w:pPr>
      <w:r>
        <w:rPr>
          <w:rFonts w:cs="David" w:hint="cs"/>
          <w:b/>
          <w:bCs/>
          <w:sz w:val="24"/>
          <w:szCs w:val="24"/>
          <w:rtl/>
        </w:rPr>
        <w:t xml:space="preserve">סעיף 79: </w:t>
      </w:r>
      <w:r w:rsidRPr="003B27BC">
        <w:rPr>
          <w:rFonts w:cs="David" w:hint="cs"/>
          <w:sz w:val="24"/>
          <w:szCs w:val="24"/>
          <w:rtl/>
        </w:rPr>
        <w:t>העברה בשל חוסר סמכות.</w:t>
      </w:r>
    </w:p>
    <w:p w:rsidR="003B27BC" w:rsidRPr="0062585C" w:rsidRDefault="003B27BC" w:rsidP="009479BB">
      <w:pPr>
        <w:pStyle w:val="ListParagraph"/>
        <w:numPr>
          <w:ilvl w:val="0"/>
          <w:numId w:val="83"/>
        </w:numPr>
        <w:spacing w:after="120" w:line="288" w:lineRule="auto"/>
        <w:jc w:val="both"/>
        <w:rPr>
          <w:rFonts w:cs="David"/>
          <w:b/>
          <w:bCs/>
          <w:sz w:val="24"/>
          <w:szCs w:val="24"/>
          <w:rtl/>
        </w:rPr>
      </w:pPr>
      <w:r>
        <w:rPr>
          <w:rFonts w:cs="David" w:hint="cs"/>
          <w:b/>
          <w:bCs/>
          <w:sz w:val="24"/>
          <w:szCs w:val="24"/>
          <w:rtl/>
        </w:rPr>
        <w:t xml:space="preserve">לפי הסדר זה: </w:t>
      </w:r>
      <w:r w:rsidRPr="003B27BC">
        <w:rPr>
          <w:rFonts w:cs="David" w:hint="cs"/>
          <w:sz w:val="24"/>
          <w:szCs w:val="24"/>
          <w:rtl/>
        </w:rPr>
        <w:t>קרי, ע"י מנהל ביהמ"ש.</w:t>
      </w:r>
    </w:p>
    <w:p w:rsidR="003B27BC" w:rsidRDefault="003B27BC" w:rsidP="003B27BC">
      <w:pPr>
        <w:spacing w:after="120" w:line="288" w:lineRule="auto"/>
        <w:jc w:val="both"/>
        <w:rPr>
          <w:rFonts w:cs="David"/>
          <w:sz w:val="24"/>
          <w:szCs w:val="24"/>
          <w:rtl/>
        </w:rPr>
      </w:pPr>
      <w:r w:rsidRPr="003B27BC">
        <w:rPr>
          <w:rFonts w:cs="David" w:hint="cs"/>
          <w:b/>
          <w:bCs/>
          <w:sz w:val="24"/>
          <w:szCs w:val="24"/>
          <w:u w:val="single"/>
          <w:rtl/>
        </w:rPr>
        <w:t>לא</w:t>
      </w:r>
      <w:r w:rsidRPr="003B27BC">
        <w:rPr>
          <w:rFonts w:cs="David"/>
          <w:b/>
          <w:bCs/>
          <w:sz w:val="24"/>
          <w:szCs w:val="24"/>
          <w:u w:val="single"/>
          <w:rtl/>
        </w:rPr>
        <w:t xml:space="preserve"> </w:t>
      </w:r>
      <w:r w:rsidRPr="003B27BC">
        <w:rPr>
          <w:rFonts w:cs="David" w:hint="cs"/>
          <w:b/>
          <w:bCs/>
          <w:sz w:val="24"/>
          <w:szCs w:val="24"/>
          <w:u w:val="single"/>
          <w:rtl/>
        </w:rPr>
        <w:t>יועבר</w:t>
      </w:r>
      <w:r w:rsidRPr="003B27BC">
        <w:rPr>
          <w:rFonts w:cs="David"/>
          <w:b/>
          <w:bCs/>
          <w:sz w:val="24"/>
          <w:szCs w:val="24"/>
          <w:u w:val="single"/>
          <w:rtl/>
        </w:rPr>
        <w:t xml:space="preserve"> </w:t>
      </w:r>
      <w:r w:rsidRPr="003B27BC">
        <w:rPr>
          <w:rFonts w:cs="David" w:hint="cs"/>
          <w:b/>
          <w:bCs/>
          <w:sz w:val="24"/>
          <w:szCs w:val="24"/>
          <w:u w:val="single"/>
          <w:rtl/>
        </w:rPr>
        <w:t>שוב</w:t>
      </w:r>
      <w:r w:rsidRPr="0062585C">
        <w:rPr>
          <w:rFonts w:cs="David"/>
          <w:sz w:val="24"/>
          <w:szCs w:val="24"/>
          <w:rtl/>
        </w:rPr>
        <w:t xml:space="preserve"> </w:t>
      </w:r>
      <w:r w:rsidRPr="003B27BC">
        <w:rPr>
          <w:rFonts w:cs="David" w:hint="cs"/>
          <w:b/>
          <w:bCs/>
          <w:sz w:val="24"/>
          <w:szCs w:val="24"/>
          <w:rtl/>
        </w:rPr>
        <w:t>ע</w:t>
      </w:r>
      <w:r w:rsidRPr="003B27BC">
        <w:rPr>
          <w:rFonts w:cs="David"/>
          <w:b/>
          <w:bCs/>
          <w:sz w:val="24"/>
          <w:szCs w:val="24"/>
          <w:rtl/>
        </w:rPr>
        <w:t>"</w:t>
      </w:r>
      <w:r w:rsidRPr="003B27BC">
        <w:rPr>
          <w:rFonts w:cs="David" w:hint="cs"/>
          <w:b/>
          <w:bCs/>
          <w:sz w:val="24"/>
          <w:szCs w:val="24"/>
          <w:rtl/>
        </w:rPr>
        <w:t>י</w:t>
      </w:r>
      <w:r w:rsidRPr="003B27BC">
        <w:rPr>
          <w:rFonts w:cs="David"/>
          <w:b/>
          <w:bCs/>
          <w:sz w:val="24"/>
          <w:szCs w:val="24"/>
          <w:rtl/>
        </w:rPr>
        <w:t xml:space="preserve"> </w:t>
      </w:r>
      <w:r w:rsidRPr="003B27BC">
        <w:rPr>
          <w:rFonts w:cs="David" w:hint="cs"/>
          <w:b/>
          <w:bCs/>
          <w:sz w:val="24"/>
          <w:szCs w:val="24"/>
          <w:rtl/>
        </w:rPr>
        <w:t>מנהל</w:t>
      </w:r>
      <w:r w:rsidRPr="003B27BC">
        <w:rPr>
          <w:rFonts w:cs="David"/>
          <w:b/>
          <w:bCs/>
          <w:sz w:val="24"/>
          <w:szCs w:val="24"/>
          <w:rtl/>
        </w:rPr>
        <w:t xml:space="preserve"> </w:t>
      </w:r>
      <w:r w:rsidRPr="003B27BC">
        <w:rPr>
          <w:rFonts w:cs="David" w:hint="cs"/>
          <w:b/>
          <w:bCs/>
          <w:sz w:val="24"/>
          <w:szCs w:val="24"/>
          <w:rtl/>
        </w:rPr>
        <w:t>בתי</w:t>
      </w:r>
      <w:r w:rsidRPr="003B27BC">
        <w:rPr>
          <w:rFonts w:cs="David"/>
          <w:b/>
          <w:bCs/>
          <w:sz w:val="24"/>
          <w:szCs w:val="24"/>
          <w:rtl/>
        </w:rPr>
        <w:t xml:space="preserve"> </w:t>
      </w:r>
      <w:r w:rsidRPr="003B27BC">
        <w:rPr>
          <w:rFonts w:cs="David" w:hint="cs"/>
          <w:b/>
          <w:bCs/>
          <w:sz w:val="24"/>
          <w:szCs w:val="24"/>
          <w:rtl/>
        </w:rPr>
        <w:t>המשפט</w:t>
      </w:r>
      <w:r w:rsidRPr="003B27BC">
        <w:rPr>
          <w:rFonts w:cs="David"/>
          <w:b/>
          <w:bCs/>
          <w:sz w:val="24"/>
          <w:szCs w:val="24"/>
          <w:rtl/>
        </w:rPr>
        <w:t>.</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יעבירנו</w:t>
      </w:r>
      <w:r w:rsidRPr="00EE2CBB">
        <w:rPr>
          <w:rFonts w:cs="David"/>
          <w:sz w:val="24"/>
          <w:szCs w:val="24"/>
          <w:rtl/>
        </w:rPr>
        <w:t xml:space="preserve"> </w:t>
      </w:r>
      <w:r w:rsidRPr="00EE2CBB">
        <w:rPr>
          <w:rFonts w:cs="David" w:hint="cs"/>
          <w:sz w:val="24"/>
          <w:szCs w:val="24"/>
          <w:rtl/>
        </w:rPr>
        <w:t>עוד</w:t>
      </w:r>
      <w:r w:rsidRPr="00EE2CBB">
        <w:rPr>
          <w:rFonts w:cs="David"/>
          <w:sz w:val="24"/>
          <w:szCs w:val="24"/>
          <w:rtl/>
        </w:rPr>
        <w:t xml:space="preserve">" </w:t>
      </w:r>
      <w:r>
        <w:rPr>
          <w:rFonts w:cs="David"/>
          <w:sz w:val="24"/>
          <w:szCs w:val="24"/>
          <w:rtl/>
        </w:rPr>
        <w:t>–</w:t>
      </w:r>
      <w:r w:rsidRPr="00EE2CBB">
        <w:rPr>
          <w:rFonts w:cs="David"/>
          <w:sz w:val="24"/>
          <w:szCs w:val="24"/>
          <w:rtl/>
        </w:rPr>
        <w:t xml:space="preserve"> </w:t>
      </w:r>
      <w:r>
        <w:rPr>
          <w:rFonts w:cs="David" w:hint="cs"/>
          <w:sz w:val="24"/>
          <w:szCs w:val="24"/>
          <w:rtl/>
        </w:rPr>
        <w:t>פורש בפסיקה כך ש</w:t>
      </w:r>
      <w:r w:rsidRPr="0062585C">
        <w:rPr>
          <w:rFonts w:cs="David" w:hint="cs"/>
          <w:sz w:val="24"/>
          <w:szCs w:val="24"/>
          <w:rtl/>
        </w:rPr>
        <w:t>גם</w:t>
      </w:r>
      <w:r w:rsidRPr="0062585C">
        <w:rPr>
          <w:rFonts w:cs="David"/>
          <w:sz w:val="24"/>
          <w:szCs w:val="24"/>
          <w:rtl/>
        </w:rPr>
        <w:t xml:space="preserve"> </w:t>
      </w:r>
      <w:r w:rsidRPr="0062585C">
        <w:rPr>
          <w:rFonts w:cs="David" w:hint="cs"/>
          <w:sz w:val="24"/>
          <w:szCs w:val="24"/>
          <w:rtl/>
        </w:rPr>
        <w:t>אם</w:t>
      </w:r>
      <w:r w:rsidRPr="0062585C">
        <w:rPr>
          <w:rFonts w:cs="David"/>
          <w:sz w:val="24"/>
          <w:szCs w:val="24"/>
          <w:rtl/>
        </w:rPr>
        <w:t xml:space="preserve"> </w:t>
      </w:r>
      <w:r w:rsidRPr="0062585C">
        <w:rPr>
          <w:rFonts w:cs="David" w:hint="cs"/>
          <w:sz w:val="24"/>
          <w:szCs w:val="24"/>
          <w:rtl/>
        </w:rPr>
        <w:t>ביהמ</w:t>
      </w:r>
      <w:r w:rsidRPr="0062585C">
        <w:rPr>
          <w:rFonts w:cs="David"/>
          <w:sz w:val="24"/>
          <w:szCs w:val="24"/>
          <w:rtl/>
        </w:rPr>
        <w:t>"</w:t>
      </w:r>
      <w:r w:rsidRPr="0062585C">
        <w:rPr>
          <w:rFonts w:cs="David" w:hint="cs"/>
          <w:sz w:val="24"/>
          <w:szCs w:val="24"/>
          <w:rtl/>
        </w:rPr>
        <w:t>ש</w:t>
      </w:r>
      <w:r w:rsidRPr="0062585C">
        <w:rPr>
          <w:rFonts w:cs="David"/>
          <w:sz w:val="24"/>
          <w:szCs w:val="24"/>
          <w:rtl/>
        </w:rPr>
        <w:t xml:space="preserve"> </w:t>
      </w:r>
      <w:r w:rsidRPr="0062585C">
        <w:rPr>
          <w:rFonts w:cs="David" w:hint="cs"/>
          <w:sz w:val="24"/>
          <w:szCs w:val="24"/>
          <w:rtl/>
        </w:rPr>
        <w:t>הנעבר</w:t>
      </w:r>
      <w:r w:rsidRPr="0062585C">
        <w:rPr>
          <w:rFonts w:cs="David"/>
          <w:sz w:val="24"/>
          <w:szCs w:val="24"/>
          <w:rtl/>
        </w:rPr>
        <w:t xml:space="preserve"> </w:t>
      </w:r>
      <w:r w:rsidRPr="0062585C">
        <w:rPr>
          <w:rFonts w:cs="David" w:hint="cs"/>
          <w:sz w:val="24"/>
          <w:szCs w:val="24"/>
          <w:rtl/>
        </w:rPr>
        <w:t>חסר</w:t>
      </w:r>
      <w:r w:rsidRPr="0062585C">
        <w:rPr>
          <w:rFonts w:cs="David"/>
          <w:sz w:val="24"/>
          <w:szCs w:val="24"/>
          <w:rtl/>
        </w:rPr>
        <w:t xml:space="preserve"> </w:t>
      </w:r>
      <w:r w:rsidRPr="0062585C">
        <w:rPr>
          <w:rFonts w:cs="David" w:hint="cs"/>
          <w:sz w:val="24"/>
          <w:szCs w:val="24"/>
          <w:rtl/>
        </w:rPr>
        <w:t>סמכות</w:t>
      </w:r>
      <w:r w:rsidRPr="0062585C">
        <w:rPr>
          <w:rFonts w:cs="David"/>
          <w:sz w:val="24"/>
          <w:szCs w:val="24"/>
          <w:rtl/>
        </w:rPr>
        <w:t xml:space="preserve"> </w:t>
      </w:r>
      <w:r>
        <w:rPr>
          <w:rFonts w:cs="David" w:hint="cs"/>
          <w:sz w:val="24"/>
          <w:szCs w:val="24"/>
          <w:rtl/>
        </w:rPr>
        <w:t>במקור</w:t>
      </w:r>
      <w:r w:rsidRPr="0062585C">
        <w:rPr>
          <w:rFonts w:cs="David"/>
          <w:sz w:val="24"/>
          <w:szCs w:val="24"/>
          <w:rtl/>
        </w:rPr>
        <w:t xml:space="preserve">, </w:t>
      </w:r>
      <w:r w:rsidRPr="0062585C">
        <w:rPr>
          <w:rFonts w:cs="David" w:hint="cs"/>
          <w:sz w:val="24"/>
          <w:szCs w:val="24"/>
          <w:rtl/>
        </w:rPr>
        <w:t>עצם</w:t>
      </w:r>
      <w:r w:rsidRPr="0062585C">
        <w:rPr>
          <w:rFonts w:cs="David"/>
          <w:sz w:val="24"/>
          <w:szCs w:val="24"/>
          <w:rtl/>
        </w:rPr>
        <w:t xml:space="preserve"> </w:t>
      </w:r>
      <w:r w:rsidRPr="0062585C">
        <w:rPr>
          <w:rFonts w:cs="David" w:hint="cs"/>
          <w:sz w:val="24"/>
          <w:szCs w:val="24"/>
          <w:rtl/>
        </w:rPr>
        <w:t>ההעברה</w:t>
      </w:r>
      <w:r w:rsidRPr="0062585C">
        <w:rPr>
          <w:rFonts w:cs="David"/>
          <w:sz w:val="24"/>
          <w:szCs w:val="24"/>
          <w:rtl/>
        </w:rPr>
        <w:t xml:space="preserve"> </w:t>
      </w:r>
      <w:r w:rsidRPr="0062585C">
        <w:rPr>
          <w:rFonts w:cs="David" w:hint="cs"/>
          <w:sz w:val="24"/>
          <w:szCs w:val="24"/>
          <w:rtl/>
        </w:rPr>
        <w:t>מקנה</w:t>
      </w:r>
      <w:r w:rsidRPr="0062585C">
        <w:rPr>
          <w:rFonts w:cs="David"/>
          <w:sz w:val="24"/>
          <w:szCs w:val="24"/>
          <w:rtl/>
        </w:rPr>
        <w:t xml:space="preserve"> </w:t>
      </w:r>
      <w:r w:rsidRPr="0062585C">
        <w:rPr>
          <w:rFonts w:cs="David" w:hint="cs"/>
          <w:sz w:val="24"/>
          <w:szCs w:val="24"/>
          <w:rtl/>
        </w:rPr>
        <w:t>לו</w:t>
      </w:r>
      <w:r w:rsidRPr="0062585C">
        <w:rPr>
          <w:rFonts w:cs="David"/>
          <w:sz w:val="24"/>
          <w:szCs w:val="24"/>
          <w:rtl/>
        </w:rPr>
        <w:t xml:space="preserve"> </w:t>
      </w:r>
      <w:r w:rsidRPr="0062585C">
        <w:rPr>
          <w:rFonts w:cs="David" w:hint="cs"/>
          <w:sz w:val="24"/>
          <w:szCs w:val="24"/>
          <w:rtl/>
        </w:rPr>
        <w:t>סמכות</w:t>
      </w:r>
      <w:r w:rsidRPr="00EE2CBB">
        <w:rPr>
          <w:rFonts w:cs="David"/>
          <w:sz w:val="24"/>
          <w:szCs w:val="24"/>
          <w:rtl/>
        </w:rPr>
        <w:t>.</w:t>
      </w:r>
      <w:r>
        <w:rPr>
          <w:rFonts w:cs="David" w:hint="cs"/>
          <w:sz w:val="24"/>
          <w:szCs w:val="24"/>
          <w:rtl/>
        </w:rPr>
        <w:t xml:space="preserve"> </w:t>
      </w:r>
    </w:p>
    <w:p w:rsidR="003B27BC" w:rsidRDefault="003B27BC" w:rsidP="003B27BC">
      <w:pPr>
        <w:spacing w:after="120" w:line="288" w:lineRule="auto"/>
        <w:jc w:val="both"/>
        <w:rPr>
          <w:rFonts w:cs="David"/>
          <w:sz w:val="24"/>
          <w:szCs w:val="24"/>
          <w:rtl/>
        </w:rPr>
      </w:pPr>
      <w:r w:rsidRPr="003B27BC">
        <w:rPr>
          <w:rFonts w:cs="David" w:hint="cs"/>
          <w:b/>
          <w:bCs/>
          <w:sz w:val="24"/>
          <w:szCs w:val="24"/>
          <w:u w:val="single"/>
          <w:rtl/>
        </w:rPr>
        <w:t>המשמעות</w:t>
      </w:r>
      <w:r>
        <w:rPr>
          <w:rFonts w:cs="David" w:hint="cs"/>
          <w:b/>
          <w:bCs/>
          <w:sz w:val="24"/>
          <w:szCs w:val="24"/>
          <w:rtl/>
        </w:rPr>
        <w:t>:</w:t>
      </w:r>
      <w:r w:rsidRPr="003B27BC">
        <w:rPr>
          <w:rFonts w:cs="David"/>
          <w:b/>
          <w:bCs/>
          <w:sz w:val="24"/>
          <w:szCs w:val="24"/>
          <w:rtl/>
        </w:rPr>
        <w:t xml:space="preserve"> </w:t>
      </w:r>
      <w:r w:rsidRPr="003B27BC">
        <w:rPr>
          <w:rFonts w:cs="David" w:hint="cs"/>
          <w:b/>
          <w:bCs/>
          <w:sz w:val="24"/>
          <w:szCs w:val="24"/>
          <w:rtl/>
        </w:rPr>
        <w:t>מנהל</w:t>
      </w:r>
      <w:r w:rsidRPr="00EE2CBB">
        <w:rPr>
          <w:rFonts w:cs="David"/>
          <w:b/>
          <w:bCs/>
          <w:sz w:val="24"/>
          <w:szCs w:val="24"/>
          <w:rtl/>
        </w:rPr>
        <w:t xml:space="preserve"> </w:t>
      </w:r>
      <w:r w:rsidRPr="00EE2CBB">
        <w:rPr>
          <w:rFonts w:cs="David" w:hint="cs"/>
          <w:b/>
          <w:bCs/>
          <w:sz w:val="24"/>
          <w:szCs w:val="24"/>
          <w:rtl/>
        </w:rPr>
        <w:t>בתי</w:t>
      </w:r>
      <w:r w:rsidRPr="00EE2CBB">
        <w:rPr>
          <w:rFonts w:cs="David"/>
          <w:b/>
          <w:bCs/>
          <w:sz w:val="24"/>
          <w:szCs w:val="24"/>
          <w:rtl/>
        </w:rPr>
        <w:t xml:space="preserve"> </w:t>
      </w:r>
      <w:r w:rsidRPr="00EE2CBB">
        <w:rPr>
          <w:rFonts w:cs="David" w:hint="cs"/>
          <w:b/>
          <w:bCs/>
          <w:sz w:val="24"/>
          <w:szCs w:val="24"/>
          <w:rtl/>
        </w:rPr>
        <w:t>המשפט</w:t>
      </w:r>
      <w:r w:rsidRPr="00EE2CBB">
        <w:rPr>
          <w:rFonts w:cs="David"/>
          <w:b/>
          <w:bCs/>
          <w:sz w:val="24"/>
          <w:szCs w:val="24"/>
          <w:rtl/>
        </w:rPr>
        <w:t xml:space="preserve"> </w:t>
      </w:r>
      <w:r w:rsidRPr="00EE2CBB">
        <w:rPr>
          <w:rFonts w:cs="David" w:hint="cs"/>
          <w:b/>
          <w:bCs/>
          <w:sz w:val="24"/>
          <w:szCs w:val="24"/>
          <w:rtl/>
        </w:rPr>
        <w:t>יכול</w:t>
      </w:r>
      <w:r w:rsidRPr="00EE2CBB">
        <w:rPr>
          <w:rFonts w:cs="David"/>
          <w:b/>
          <w:bCs/>
          <w:sz w:val="24"/>
          <w:szCs w:val="24"/>
          <w:rtl/>
        </w:rPr>
        <w:t xml:space="preserve"> </w:t>
      </w:r>
      <w:r w:rsidRPr="00EE2CBB">
        <w:rPr>
          <w:rFonts w:cs="David" w:hint="cs"/>
          <w:b/>
          <w:bCs/>
          <w:sz w:val="24"/>
          <w:szCs w:val="24"/>
          <w:rtl/>
        </w:rPr>
        <w:t>ליצור</w:t>
      </w:r>
      <w:r w:rsidRPr="00EE2CBB">
        <w:rPr>
          <w:rFonts w:cs="David"/>
          <w:b/>
          <w:bCs/>
          <w:sz w:val="24"/>
          <w:szCs w:val="24"/>
          <w:rtl/>
        </w:rPr>
        <w:t xml:space="preserve"> </w:t>
      </w:r>
      <w:r w:rsidRPr="00EE2CBB">
        <w:rPr>
          <w:rFonts w:cs="David" w:hint="cs"/>
          <w:b/>
          <w:bCs/>
          <w:sz w:val="24"/>
          <w:szCs w:val="24"/>
          <w:rtl/>
        </w:rPr>
        <w:t>סמכות</w:t>
      </w:r>
      <w:r w:rsidRPr="00EE2CBB">
        <w:rPr>
          <w:rFonts w:cs="David"/>
          <w:b/>
          <w:bCs/>
          <w:sz w:val="24"/>
          <w:szCs w:val="24"/>
          <w:rtl/>
        </w:rPr>
        <w:t xml:space="preserve"> </w:t>
      </w:r>
      <w:r w:rsidRPr="00EE2CBB">
        <w:rPr>
          <w:rFonts w:cs="David" w:hint="cs"/>
          <w:b/>
          <w:bCs/>
          <w:sz w:val="24"/>
          <w:szCs w:val="24"/>
          <w:rtl/>
        </w:rPr>
        <w:t>לבימ</w:t>
      </w:r>
      <w:r w:rsidRPr="00EE2CBB">
        <w:rPr>
          <w:rFonts w:cs="David"/>
          <w:b/>
          <w:bCs/>
          <w:sz w:val="24"/>
          <w:szCs w:val="24"/>
          <w:rtl/>
        </w:rPr>
        <w:t>"</w:t>
      </w:r>
      <w:r w:rsidRPr="00EE2CBB">
        <w:rPr>
          <w:rFonts w:cs="David" w:hint="cs"/>
          <w:b/>
          <w:bCs/>
          <w:sz w:val="24"/>
          <w:szCs w:val="24"/>
          <w:rtl/>
        </w:rPr>
        <w:t>ש</w:t>
      </w:r>
      <w:r w:rsidRPr="00EE2CBB">
        <w:rPr>
          <w:rFonts w:cs="David"/>
          <w:b/>
          <w:bCs/>
          <w:sz w:val="24"/>
          <w:szCs w:val="24"/>
          <w:rtl/>
        </w:rPr>
        <w:t xml:space="preserve"> </w:t>
      </w:r>
      <w:r w:rsidRPr="00EE2CBB">
        <w:rPr>
          <w:rFonts w:cs="David" w:hint="cs"/>
          <w:b/>
          <w:bCs/>
          <w:sz w:val="24"/>
          <w:szCs w:val="24"/>
          <w:rtl/>
        </w:rPr>
        <w:t>ש</w:t>
      </w:r>
      <w:r w:rsidRPr="003B27BC">
        <w:rPr>
          <w:rFonts w:cs="David" w:hint="cs"/>
          <w:b/>
          <w:bCs/>
          <w:sz w:val="24"/>
          <w:szCs w:val="24"/>
          <w:u w:val="single"/>
          <w:rtl/>
        </w:rPr>
        <w:t>אין</w:t>
      </w:r>
      <w:r w:rsidRPr="003B27BC">
        <w:rPr>
          <w:rFonts w:cs="David"/>
          <w:b/>
          <w:bCs/>
          <w:sz w:val="24"/>
          <w:szCs w:val="24"/>
          <w:u w:val="single"/>
          <w:rtl/>
        </w:rPr>
        <w:t xml:space="preserve"> </w:t>
      </w:r>
      <w:r w:rsidRPr="003B27BC">
        <w:rPr>
          <w:rFonts w:cs="David" w:hint="cs"/>
          <w:b/>
          <w:bCs/>
          <w:sz w:val="24"/>
          <w:szCs w:val="24"/>
          <w:u w:val="single"/>
          <w:rtl/>
        </w:rPr>
        <w:t>לו</w:t>
      </w:r>
      <w:r w:rsidRPr="003B27BC">
        <w:rPr>
          <w:rFonts w:cs="David"/>
          <w:b/>
          <w:bCs/>
          <w:sz w:val="24"/>
          <w:szCs w:val="24"/>
          <w:u w:val="single"/>
          <w:rtl/>
        </w:rPr>
        <w:t xml:space="preserve"> </w:t>
      </w:r>
      <w:r w:rsidRPr="003B27BC">
        <w:rPr>
          <w:rFonts w:cs="David" w:hint="cs"/>
          <w:b/>
          <w:bCs/>
          <w:sz w:val="24"/>
          <w:szCs w:val="24"/>
          <w:u w:val="single"/>
          <w:rtl/>
        </w:rPr>
        <w:t>סמכות</w:t>
      </w:r>
      <w:r w:rsidRPr="00EE2CBB">
        <w:rPr>
          <w:rFonts w:cs="David"/>
          <w:sz w:val="24"/>
          <w:szCs w:val="24"/>
          <w:rtl/>
        </w:rPr>
        <w:t>.</w:t>
      </w:r>
    </w:p>
    <w:p w:rsidR="003B27BC" w:rsidRDefault="003B27BC" w:rsidP="003B27BC">
      <w:pPr>
        <w:tabs>
          <w:tab w:val="left" w:pos="3222"/>
        </w:tabs>
        <w:spacing w:after="120" w:line="288" w:lineRule="auto"/>
        <w:jc w:val="both"/>
        <w:rPr>
          <w:rFonts w:cs="David"/>
          <w:b/>
          <w:bCs/>
          <w:sz w:val="30"/>
          <w:szCs w:val="30"/>
          <w:u w:val="single"/>
          <w:rtl/>
        </w:rPr>
      </w:pPr>
      <w:r w:rsidRPr="003B27BC">
        <w:rPr>
          <w:rFonts w:cs="David" w:hint="cs"/>
          <w:sz w:val="24"/>
          <w:szCs w:val="24"/>
          <w:u w:val="single"/>
          <w:rtl/>
        </w:rPr>
        <w:t>החידוש</w:t>
      </w:r>
      <w:r w:rsidRPr="003B27BC">
        <w:rPr>
          <w:rFonts w:cs="David"/>
          <w:sz w:val="24"/>
          <w:szCs w:val="24"/>
          <w:u w:val="single"/>
          <w:rtl/>
        </w:rPr>
        <w:t xml:space="preserve"> </w:t>
      </w:r>
      <w:r w:rsidRPr="003B27BC">
        <w:rPr>
          <w:rFonts w:cs="David" w:hint="cs"/>
          <w:sz w:val="24"/>
          <w:szCs w:val="24"/>
          <w:u w:val="single"/>
          <w:rtl/>
        </w:rPr>
        <w:t>המשמעותי</w:t>
      </w:r>
      <w:r>
        <w:rPr>
          <w:rFonts w:cs="David" w:hint="cs"/>
          <w:sz w:val="24"/>
          <w:szCs w:val="24"/>
          <w:rtl/>
        </w:rPr>
        <w:t>:</w:t>
      </w:r>
      <w:r w:rsidRPr="00EE2CBB">
        <w:rPr>
          <w:rFonts w:cs="David"/>
          <w:sz w:val="24"/>
          <w:szCs w:val="24"/>
          <w:rtl/>
        </w:rPr>
        <w:t xml:space="preserve"> </w:t>
      </w:r>
      <w:r>
        <w:rPr>
          <w:rFonts w:cs="David" w:hint="cs"/>
          <w:sz w:val="24"/>
          <w:szCs w:val="24"/>
          <w:rtl/>
        </w:rPr>
        <w:t>ה</w:t>
      </w:r>
      <w:r w:rsidRPr="00EE2CBB">
        <w:rPr>
          <w:rFonts w:cs="David" w:hint="cs"/>
          <w:sz w:val="24"/>
          <w:szCs w:val="24"/>
          <w:rtl/>
        </w:rPr>
        <w:t>אפשרות</w:t>
      </w:r>
      <w:r w:rsidRPr="00EE2CBB">
        <w:rPr>
          <w:rFonts w:cs="David"/>
          <w:sz w:val="24"/>
          <w:szCs w:val="24"/>
          <w:rtl/>
        </w:rPr>
        <w:t xml:space="preserve"> </w:t>
      </w:r>
      <w:r w:rsidRPr="00EE2CBB">
        <w:rPr>
          <w:rFonts w:cs="David" w:hint="cs"/>
          <w:sz w:val="24"/>
          <w:szCs w:val="24"/>
          <w:rtl/>
        </w:rPr>
        <w:t>להעביר</w:t>
      </w:r>
      <w:r w:rsidRPr="00EE2CBB">
        <w:rPr>
          <w:rFonts w:cs="David"/>
          <w:sz w:val="24"/>
          <w:szCs w:val="24"/>
          <w:rtl/>
        </w:rPr>
        <w:t xml:space="preserve"> </w:t>
      </w:r>
      <w:r w:rsidRPr="00EE2CBB">
        <w:rPr>
          <w:rFonts w:cs="David" w:hint="cs"/>
          <w:sz w:val="24"/>
          <w:szCs w:val="24"/>
          <w:rtl/>
        </w:rPr>
        <w:t>קבוצות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תיקים</w:t>
      </w:r>
      <w:r>
        <w:rPr>
          <w:rFonts w:cs="David" w:hint="cs"/>
          <w:sz w:val="24"/>
          <w:szCs w:val="24"/>
          <w:rtl/>
        </w:rPr>
        <w:t xml:space="preserve"> מסוג מסוים בבימ"ש מסוים בתקופה מסוימת</w:t>
      </w:r>
      <w:r w:rsidRPr="00EE2CBB">
        <w:rPr>
          <w:rFonts w:cs="David"/>
          <w:sz w:val="24"/>
          <w:szCs w:val="24"/>
          <w:rtl/>
        </w:rPr>
        <w:t xml:space="preserve">, </w:t>
      </w:r>
      <w:r>
        <w:rPr>
          <w:rFonts w:cs="David" w:hint="cs"/>
          <w:sz w:val="24"/>
          <w:szCs w:val="24"/>
          <w:rtl/>
        </w:rPr>
        <w:t>מ</w:t>
      </w:r>
      <w:r w:rsidRPr="00EE2CBB">
        <w:rPr>
          <w:rFonts w:cs="David" w:hint="cs"/>
          <w:sz w:val="24"/>
          <w:szCs w:val="24"/>
          <w:rtl/>
        </w:rPr>
        <w:t>בלי</w:t>
      </w:r>
      <w:r w:rsidRPr="00EE2CBB">
        <w:rPr>
          <w:rFonts w:cs="David"/>
          <w:sz w:val="24"/>
          <w:szCs w:val="24"/>
          <w:rtl/>
        </w:rPr>
        <w:t xml:space="preserve"> </w:t>
      </w:r>
      <w:r w:rsidRPr="00EE2CBB">
        <w:rPr>
          <w:rFonts w:cs="David" w:hint="cs"/>
          <w:sz w:val="24"/>
          <w:szCs w:val="24"/>
          <w:rtl/>
        </w:rPr>
        <w:t>לבחון</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תיק</w:t>
      </w:r>
      <w:r w:rsidRPr="00EE2CBB">
        <w:rPr>
          <w:rFonts w:cs="David"/>
          <w:sz w:val="24"/>
          <w:szCs w:val="24"/>
          <w:rtl/>
        </w:rPr>
        <w:t xml:space="preserve"> </w:t>
      </w:r>
      <w:r w:rsidRPr="00EE2CBB">
        <w:rPr>
          <w:rFonts w:cs="David" w:hint="cs"/>
          <w:sz w:val="24"/>
          <w:szCs w:val="24"/>
          <w:rtl/>
        </w:rPr>
        <w:t>לגופו</w:t>
      </w:r>
      <w:r>
        <w:rPr>
          <w:rFonts w:cs="David" w:hint="cs"/>
          <w:sz w:val="24"/>
          <w:szCs w:val="24"/>
          <w:rtl/>
        </w:rPr>
        <w:t>:</w:t>
      </w:r>
      <w:r w:rsidRPr="00EE2CBB">
        <w:rPr>
          <w:rFonts w:cs="David"/>
          <w:sz w:val="24"/>
          <w:szCs w:val="24"/>
          <w:rtl/>
        </w:rPr>
        <w:t xml:space="preserve"> </w:t>
      </w:r>
      <w:r w:rsidRPr="00EE2CBB">
        <w:rPr>
          <w:rFonts w:cs="David" w:hint="cs"/>
          <w:sz w:val="24"/>
          <w:szCs w:val="24"/>
          <w:rtl/>
        </w:rPr>
        <w:t>המטרה</w:t>
      </w:r>
      <w:r w:rsidRPr="00EE2CBB">
        <w:rPr>
          <w:rFonts w:cs="David"/>
          <w:sz w:val="24"/>
          <w:szCs w:val="24"/>
          <w:rtl/>
        </w:rPr>
        <w:t xml:space="preserve"> </w:t>
      </w:r>
      <w:r w:rsidRPr="00EE2CBB">
        <w:rPr>
          <w:rFonts w:cs="David" w:hint="cs"/>
          <w:sz w:val="24"/>
          <w:szCs w:val="24"/>
          <w:rtl/>
        </w:rPr>
        <w:t>כאן</w:t>
      </w:r>
      <w:r w:rsidRPr="00EE2CBB">
        <w:rPr>
          <w:rFonts w:cs="David"/>
          <w:sz w:val="24"/>
          <w:szCs w:val="24"/>
          <w:rtl/>
        </w:rPr>
        <w:t xml:space="preserve"> </w:t>
      </w:r>
      <w:r w:rsidRPr="00EE2CBB">
        <w:rPr>
          <w:rFonts w:cs="David" w:hint="cs"/>
          <w:sz w:val="24"/>
          <w:szCs w:val="24"/>
          <w:rtl/>
        </w:rPr>
        <w:t>היא</w:t>
      </w:r>
      <w:r w:rsidRPr="00EE2CBB">
        <w:rPr>
          <w:rFonts w:cs="David"/>
          <w:sz w:val="24"/>
          <w:szCs w:val="24"/>
          <w:rtl/>
        </w:rPr>
        <w:t xml:space="preserve"> </w:t>
      </w:r>
      <w:r w:rsidRPr="00EE2CBB">
        <w:rPr>
          <w:rFonts w:cs="David" w:hint="cs"/>
          <w:sz w:val="24"/>
          <w:szCs w:val="24"/>
          <w:rtl/>
        </w:rPr>
        <w:t>מנהלית</w:t>
      </w:r>
      <w:r w:rsidRPr="00EE2CBB">
        <w:rPr>
          <w:rFonts w:cs="David"/>
          <w:sz w:val="24"/>
          <w:szCs w:val="24"/>
          <w:rtl/>
        </w:rPr>
        <w:t xml:space="preserve"> </w:t>
      </w:r>
      <w:r w:rsidRPr="00EE2CBB">
        <w:rPr>
          <w:rFonts w:cs="David" w:hint="cs"/>
          <w:sz w:val="24"/>
          <w:szCs w:val="24"/>
          <w:rtl/>
        </w:rPr>
        <w:t>לחלוטין</w:t>
      </w:r>
      <w:r w:rsidRPr="00EE2CBB">
        <w:rPr>
          <w:rFonts w:cs="David"/>
          <w:sz w:val="24"/>
          <w:szCs w:val="24"/>
          <w:rtl/>
        </w:rPr>
        <w:t xml:space="preserve">, </w:t>
      </w:r>
      <w:r w:rsidRPr="00EE2CBB">
        <w:rPr>
          <w:rFonts w:cs="David" w:hint="cs"/>
          <w:sz w:val="24"/>
          <w:szCs w:val="24"/>
          <w:rtl/>
        </w:rPr>
        <w:t>ולא</w:t>
      </w:r>
      <w:r w:rsidRPr="00EE2CBB">
        <w:rPr>
          <w:rFonts w:cs="David"/>
          <w:sz w:val="24"/>
          <w:szCs w:val="24"/>
          <w:rtl/>
        </w:rPr>
        <w:t xml:space="preserve"> </w:t>
      </w:r>
      <w:r w:rsidRPr="00EE2CBB">
        <w:rPr>
          <w:rFonts w:cs="David" w:hint="cs"/>
          <w:sz w:val="24"/>
          <w:szCs w:val="24"/>
          <w:rtl/>
        </w:rPr>
        <w:t>החלטה</w:t>
      </w:r>
      <w:r w:rsidRPr="00EE2CBB">
        <w:rPr>
          <w:rFonts w:cs="David"/>
          <w:sz w:val="24"/>
          <w:szCs w:val="24"/>
          <w:rtl/>
        </w:rPr>
        <w:t xml:space="preserve"> </w:t>
      </w:r>
      <w:r w:rsidRPr="00EE2CBB">
        <w:rPr>
          <w:rFonts w:cs="David" w:hint="cs"/>
          <w:sz w:val="24"/>
          <w:szCs w:val="24"/>
          <w:rtl/>
        </w:rPr>
        <w:t>שיפוטית</w:t>
      </w:r>
      <w:r w:rsidRPr="00EE2CBB">
        <w:rPr>
          <w:rFonts w:cs="David"/>
          <w:sz w:val="24"/>
          <w:szCs w:val="24"/>
          <w:rtl/>
        </w:rPr>
        <w:t xml:space="preserve"> </w:t>
      </w:r>
      <w:r w:rsidRPr="00EE2CBB">
        <w:rPr>
          <w:rFonts w:cs="David" w:hint="cs"/>
          <w:sz w:val="24"/>
          <w:szCs w:val="24"/>
          <w:rtl/>
        </w:rPr>
        <w:t>ספציפית</w:t>
      </w:r>
      <w:r>
        <w:rPr>
          <w:rFonts w:cs="David" w:hint="cs"/>
          <w:sz w:val="24"/>
          <w:szCs w:val="24"/>
          <w:rtl/>
        </w:rPr>
        <w:t>.</w:t>
      </w:r>
    </w:p>
    <w:p w:rsidR="001258FA" w:rsidRPr="005C7F7C" w:rsidRDefault="005C7F7C" w:rsidP="005C7F7C">
      <w:pPr>
        <w:tabs>
          <w:tab w:val="left" w:pos="3222"/>
        </w:tabs>
        <w:spacing w:after="120" w:line="288" w:lineRule="auto"/>
        <w:jc w:val="center"/>
        <w:rPr>
          <w:rFonts w:cs="David"/>
          <w:b/>
          <w:bCs/>
          <w:sz w:val="30"/>
          <w:szCs w:val="30"/>
          <w:u w:val="single"/>
          <w:rtl/>
        </w:rPr>
      </w:pPr>
      <w:r w:rsidRPr="005C7F7C">
        <w:rPr>
          <w:rFonts w:cs="David" w:hint="cs"/>
          <w:b/>
          <w:bCs/>
          <w:sz w:val="30"/>
          <w:szCs w:val="30"/>
          <w:u w:val="single"/>
          <w:rtl/>
        </w:rPr>
        <w:t>דיני הסמכות והפרקטיקה</w:t>
      </w:r>
    </w:p>
    <w:p w:rsidR="001258FA" w:rsidRPr="00EE2CBB" w:rsidRDefault="00E37C36" w:rsidP="008226FB">
      <w:pPr>
        <w:tabs>
          <w:tab w:val="left" w:pos="3222"/>
        </w:tabs>
        <w:spacing w:after="120" w:line="288" w:lineRule="auto"/>
        <w:jc w:val="both"/>
        <w:rPr>
          <w:rFonts w:cs="David"/>
          <w:sz w:val="24"/>
          <w:szCs w:val="24"/>
        </w:rPr>
      </w:pPr>
      <w:r>
        <w:rPr>
          <w:rFonts w:cs="David" w:hint="cs"/>
          <w:b/>
          <w:bCs/>
          <w:sz w:val="24"/>
          <w:szCs w:val="24"/>
          <w:rtl/>
        </w:rPr>
        <w:t xml:space="preserve">החשיבות של </w:t>
      </w:r>
      <w:r w:rsidR="001258FA" w:rsidRPr="00EE2CBB">
        <w:rPr>
          <w:rFonts w:cs="David" w:hint="cs"/>
          <w:b/>
          <w:bCs/>
          <w:sz w:val="24"/>
          <w:szCs w:val="24"/>
          <w:rtl/>
        </w:rPr>
        <w:t xml:space="preserve">דיני הסמכות העניינית גדולה </w:t>
      </w:r>
      <w:r>
        <w:rPr>
          <w:rFonts w:cs="David" w:hint="cs"/>
          <w:b/>
          <w:bCs/>
          <w:sz w:val="24"/>
          <w:szCs w:val="24"/>
          <w:rtl/>
        </w:rPr>
        <w:t xml:space="preserve">- </w:t>
      </w:r>
      <w:r w:rsidR="001258FA" w:rsidRPr="00EE2CBB">
        <w:rPr>
          <w:rFonts w:cs="David" w:hint="cs"/>
          <w:b/>
          <w:bCs/>
          <w:sz w:val="24"/>
          <w:szCs w:val="24"/>
          <w:rtl/>
        </w:rPr>
        <w:t xml:space="preserve">היא פרקטית </w:t>
      </w:r>
      <w:r>
        <w:rPr>
          <w:rFonts w:cs="David" w:hint="cs"/>
          <w:b/>
          <w:bCs/>
          <w:sz w:val="24"/>
          <w:szCs w:val="24"/>
          <w:rtl/>
        </w:rPr>
        <w:t>ו</w:t>
      </w:r>
      <w:r w:rsidR="001258FA" w:rsidRPr="00EE2CBB">
        <w:rPr>
          <w:rFonts w:cs="David" w:hint="cs"/>
          <w:b/>
          <w:bCs/>
          <w:sz w:val="24"/>
          <w:szCs w:val="24"/>
          <w:rtl/>
        </w:rPr>
        <w:t xml:space="preserve">אסטרטגית עבור עורכי הדין. </w:t>
      </w:r>
      <w:r w:rsidR="001258FA" w:rsidRPr="00EE2CBB">
        <w:rPr>
          <w:rFonts w:cs="David" w:hint="cs"/>
          <w:sz w:val="24"/>
          <w:szCs w:val="24"/>
          <w:rtl/>
        </w:rPr>
        <w:t xml:space="preserve">דינים אלו נותנים </w:t>
      </w:r>
      <w:r>
        <w:rPr>
          <w:rFonts w:cs="David" w:hint="cs"/>
          <w:sz w:val="24"/>
          <w:szCs w:val="24"/>
          <w:rtl/>
        </w:rPr>
        <w:t xml:space="preserve">לבעלי הדין </w:t>
      </w:r>
      <w:r w:rsidR="001258FA" w:rsidRPr="00EE2CBB">
        <w:rPr>
          <w:rFonts w:cs="David" w:hint="cs"/>
          <w:sz w:val="24"/>
          <w:szCs w:val="24"/>
          <w:rtl/>
        </w:rPr>
        <w:t>הנחיות איך לנהוג</w:t>
      </w:r>
      <w:r>
        <w:rPr>
          <w:rFonts w:cs="David" w:hint="cs"/>
          <w:sz w:val="24"/>
          <w:szCs w:val="24"/>
          <w:rtl/>
        </w:rPr>
        <w:t xml:space="preserve"> בעיקר בשלבים הראשונים של ההליך: על התובע </w:t>
      </w:r>
      <w:r w:rsidR="001258FA" w:rsidRPr="00EE2CBB">
        <w:rPr>
          <w:rFonts w:cs="David" w:hint="cs"/>
          <w:sz w:val="24"/>
          <w:szCs w:val="24"/>
          <w:rtl/>
        </w:rPr>
        <w:t xml:space="preserve">ללמוד לאן להגיש את התביעה כך שהאינטרסים של הלקוח שלו יקבלו את הביטוי הטוב ביותר, תוך צמצום סיכוני הטענה של חוסר סמכות. </w:t>
      </w:r>
      <w:r>
        <w:rPr>
          <w:rFonts w:cs="David" w:hint="cs"/>
          <w:sz w:val="24"/>
          <w:szCs w:val="24"/>
          <w:rtl/>
        </w:rPr>
        <w:t>לנתבע ברוב המקרים</w:t>
      </w:r>
      <w:r w:rsidR="001258FA" w:rsidRPr="00EE2CBB">
        <w:rPr>
          <w:rFonts w:cs="David" w:hint="cs"/>
          <w:sz w:val="24"/>
          <w:szCs w:val="24"/>
          <w:rtl/>
        </w:rPr>
        <w:t xml:space="preserve"> יהיה אינטרס לעורר טענה של חוסר סמכות </w:t>
      </w:r>
      <w:r>
        <w:rPr>
          <w:rFonts w:cs="David" w:hint="cs"/>
          <w:sz w:val="24"/>
          <w:szCs w:val="24"/>
          <w:rtl/>
        </w:rPr>
        <w:t xml:space="preserve"> כי כל </w:t>
      </w:r>
      <w:r w:rsidR="001258FA" w:rsidRPr="00EE2CBB">
        <w:rPr>
          <w:rFonts w:cs="David" w:hint="cs"/>
          <w:sz w:val="24"/>
          <w:szCs w:val="24"/>
          <w:rtl/>
        </w:rPr>
        <w:t xml:space="preserve">דחייה בניהול ההליך מיטיבה עימו </w:t>
      </w:r>
      <w:r>
        <w:rPr>
          <w:rFonts w:cs="David" w:hint="cs"/>
          <w:sz w:val="24"/>
          <w:szCs w:val="24"/>
          <w:rtl/>
        </w:rPr>
        <w:t xml:space="preserve">היות </w:t>
      </w:r>
      <w:r w:rsidR="001258FA" w:rsidRPr="00EE2CBB">
        <w:rPr>
          <w:rFonts w:cs="David" w:hint="cs"/>
          <w:sz w:val="24"/>
          <w:szCs w:val="24"/>
          <w:rtl/>
        </w:rPr>
        <w:t>ו</w:t>
      </w:r>
      <w:r w:rsidR="001258FA" w:rsidRPr="00E37C36">
        <w:rPr>
          <w:rFonts w:cs="David" w:hint="cs"/>
          <w:sz w:val="24"/>
          <w:szCs w:val="24"/>
          <w:rtl/>
        </w:rPr>
        <w:t xml:space="preserve">מוסיפה לו זמן </w:t>
      </w:r>
      <w:r>
        <w:rPr>
          <w:rFonts w:cs="David" w:hint="cs"/>
          <w:sz w:val="24"/>
          <w:szCs w:val="24"/>
          <w:rtl/>
        </w:rPr>
        <w:t>והופכת ל</w:t>
      </w:r>
      <w:r w:rsidR="001258FA" w:rsidRPr="00E37C36">
        <w:rPr>
          <w:rFonts w:cs="David" w:hint="cs"/>
          <w:sz w:val="24"/>
          <w:szCs w:val="24"/>
          <w:rtl/>
        </w:rPr>
        <w:t>כלי במו"מ.</w:t>
      </w:r>
      <w:r w:rsidR="008226FB">
        <w:rPr>
          <w:rFonts w:cs="David" w:hint="cs"/>
          <w:sz w:val="24"/>
          <w:szCs w:val="24"/>
          <w:rtl/>
        </w:rPr>
        <w:t xml:space="preserve"> הנתבע צריך להכיר את הדינים בכדי לדעת מתי לטעון? האם לטעון בכלל וכו'.</w:t>
      </w:r>
      <w:r w:rsidR="001258FA" w:rsidRPr="00EE2CBB">
        <w:rPr>
          <w:rFonts w:cs="David" w:hint="cs"/>
          <w:sz w:val="24"/>
          <w:szCs w:val="24"/>
          <w:rtl/>
        </w:rPr>
        <w:t xml:space="preserve"> </w:t>
      </w:r>
    </w:p>
    <w:p w:rsidR="001258FA" w:rsidRPr="00EE2CBB" w:rsidRDefault="001258FA" w:rsidP="00E37C36">
      <w:pPr>
        <w:tabs>
          <w:tab w:val="left" w:pos="3222"/>
        </w:tabs>
        <w:spacing w:after="120" w:line="288" w:lineRule="auto"/>
        <w:jc w:val="both"/>
        <w:rPr>
          <w:rFonts w:cs="David"/>
          <w:sz w:val="24"/>
          <w:szCs w:val="24"/>
        </w:rPr>
      </w:pPr>
      <w:r w:rsidRPr="00E37C36">
        <w:rPr>
          <w:rFonts w:cs="David" w:hint="cs"/>
          <w:b/>
          <w:bCs/>
          <w:sz w:val="24"/>
          <w:szCs w:val="24"/>
          <w:rtl/>
        </w:rPr>
        <w:t xml:space="preserve">לבעלי הדין אינטרס לשמר את הכלי </w:t>
      </w:r>
      <w:r w:rsidR="00E37C36" w:rsidRPr="008226FB">
        <w:rPr>
          <w:rFonts w:cs="David" w:hint="cs"/>
          <w:b/>
          <w:bCs/>
          <w:sz w:val="24"/>
          <w:szCs w:val="24"/>
          <w:rtl/>
        </w:rPr>
        <w:t>ואילו ה</w:t>
      </w:r>
      <w:r w:rsidRPr="008226FB">
        <w:rPr>
          <w:rFonts w:cs="David" w:hint="cs"/>
          <w:b/>
          <w:bCs/>
          <w:sz w:val="24"/>
          <w:szCs w:val="24"/>
          <w:rtl/>
        </w:rPr>
        <w:t>מדינה שוחקת את האבחנות</w:t>
      </w:r>
      <w:r w:rsidRPr="00EE2CBB">
        <w:rPr>
          <w:rFonts w:cs="David" w:hint="cs"/>
          <w:sz w:val="24"/>
          <w:szCs w:val="24"/>
          <w:rtl/>
        </w:rPr>
        <w:t xml:space="preserve"> ופח</w:t>
      </w:r>
      <w:r w:rsidR="00E37C36">
        <w:rPr>
          <w:rFonts w:cs="David" w:hint="cs"/>
          <w:sz w:val="24"/>
          <w:szCs w:val="24"/>
          <w:rtl/>
        </w:rPr>
        <w:t>ות מתרשמת מטענות חוסר סמכות- המדינה רואה בעניין זה</w:t>
      </w:r>
      <w:r w:rsidRPr="00EE2CBB">
        <w:rPr>
          <w:rFonts w:cs="David" w:hint="cs"/>
          <w:sz w:val="24"/>
          <w:szCs w:val="24"/>
          <w:rtl/>
        </w:rPr>
        <w:t xml:space="preserve"> </w:t>
      </w:r>
      <w:r w:rsidR="00E37C36">
        <w:rPr>
          <w:rFonts w:cs="David" w:hint="cs"/>
          <w:sz w:val="24"/>
          <w:szCs w:val="24"/>
          <w:rtl/>
        </w:rPr>
        <w:t>בעיקר כמנגנון לנית</w:t>
      </w:r>
      <w:r w:rsidRPr="00EE2CBB">
        <w:rPr>
          <w:rFonts w:cs="David" w:hint="cs"/>
          <w:sz w:val="24"/>
          <w:szCs w:val="24"/>
          <w:rtl/>
        </w:rPr>
        <w:t>וב תיקים ופחות מתייחסת לאבחנ</w:t>
      </w:r>
      <w:r w:rsidR="00E37C36">
        <w:rPr>
          <w:rFonts w:cs="David" w:hint="cs"/>
          <w:sz w:val="24"/>
          <w:szCs w:val="24"/>
          <w:rtl/>
        </w:rPr>
        <w:t>ות השונות.</w:t>
      </w:r>
      <w:r w:rsidRPr="00EE2CBB">
        <w:rPr>
          <w:rFonts w:cs="David" w:hint="cs"/>
          <w:sz w:val="24"/>
          <w:szCs w:val="24"/>
          <w:rtl/>
        </w:rPr>
        <w:t xml:space="preserve"> </w:t>
      </w:r>
    </w:p>
    <w:p w:rsidR="008226FB" w:rsidRDefault="001258FA" w:rsidP="00E37C36">
      <w:pPr>
        <w:tabs>
          <w:tab w:val="left" w:pos="3222"/>
        </w:tabs>
        <w:spacing w:after="120" w:line="288" w:lineRule="auto"/>
        <w:jc w:val="both"/>
        <w:rPr>
          <w:rFonts w:cs="David"/>
          <w:b/>
          <w:bCs/>
          <w:sz w:val="24"/>
          <w:szCs w:val="24"/>
          <w:u w:val="single"/>
          <w:rtl/>
        </w:rPr>
      </w:pPr>
      <w:r w:rsidRPr="00EE2CBB">
        <w:rPr>
          <w:rFonts w:cs="David" w:hint="cs"/>
          <w:sz w:val="24"/>
          <w:szCs w:val="24"/>
          <w:rtl/>
        </w:rPr>
        <w:t xml:space="preserve">ההיבטים שאפיינו את עוצמתה של הסמכות העניינית </w:t>
      </w:r>
      <w:r w:rsidR="00E37C36">
        <w:rPr>
          <w:rFonts w:cs="David" w:hint="cs"/>
          <w:sz w:val="24"/>
          <w:szCs w:val="24"/>
          <w:rtl/>
        </w:rPr>
        <w:t xml:space="preserve">בהקשרים נוספים </w:t>
      </w:r>
      <w:r w:rsidRPr="00EE2CBB">
        <w:rPr>
          <w:rFonts w:cs="David" w:hint="cs"/>
          <w:sz w:val="24"/>
          <w:szCs w:val="24"/>
          <w:rtl/>
        </w:rPr>
        <w:t>הולכים ונש</w:t>
      </w:r>
      <w:r w:rsidR="00E37C36">
        <w:rPr>
          <w:rFonts w:cs="David" w:hint="cs"/>
          <w:sz w:val="24"/>
          <w:szCs w:val="24"/>
          <w:rtl/>
        </w:rPr>
        <w:t>חקים גם כן,</w:t>
      </w:r>
      <w:r w:rsidRPr="00EE2CBB">
        <w:rPr>
          <w:rFonts w:cs="David" w:hint="cs"/>
          <w:sz w:val="24"/>
          <w:szCs w:val="24"/>
          <w:rtl/>
        </w:rPr>
        <w:t xml:space="preserve"> </w:t>
      </w:r>
      <w:r w:rsidRPr="00E37C36">
        <w:rPr>
          <w:rFonts w:cs="David" w:hint="cs"/>
          <w:sz w:val="24"/>
          <w:szCs w:val="24"/>
          <w:u w:val="single"/>
          <w:rtl/>
        </w:rPr>
        <w:t>לדוגמא</w:t>
      </w:r>
      <w:r w:rsidRPr="00EE2CBB">
        <w:rPr>
          <w:rFonts w:cs="David" w:hint="cs"/>
          <w:sz w:val="24"/>
          <w:szCs w:val="24"/>
          <w:rtl/>
        </w:rPr>
        <w:t>:</w:t>
      </w:r>
      <w:r w:rsidR="00E37C36">
        <w:rPr>
          <w:rFonts w:cs="David" w:hint="cs"/>
          <w:sz w:val="24"/>
          <w:szCs w:val="24"/>
          <w:rtl/>
        </w:rPr>
        <w:t xml:space="preserve"> </w:t>
      </w:r>
    </w:p>
    <w:p w:rsidR="001258FA" w:rsidRPr="00EE2CBB" w:rsidRDefault="001258FA" w:rsidP="00E37C36">
      <w:pPr>
        <w:tabs>
          <w:tab w:val="left" w:pos="3222"/>
        </w:tabs>
        <w:spacing w:after="120" w:line="288" w:lineRule="auto"/>
        <w:jc w:val="both"/>
        <w:rPr>
          <w:rFonts w:cs="David"/>
          <w:sz w:val="24"/>
          <w:szCs w:val="24"/>
        </w:rPr>
      </w:pPr>
      <w:r w:rsidRPr="00E37C36">
        <w:rPr>
          <w:rFonts w:cs="David" w:hint="cs"/>
          <w:b/>
          <w:bCs/>
          <w:sz w:val="24"/>
          <w:szCs w:val="24"/>
          <w:u w:val="single"/>
          <w:rtl/>
        </w:rPr>
        <w:t>מושג הבטלות היחסית</w:t>
      </w:r>
      <w:r w:rsidRPr="00EE2CBB">
        <w:rPr>
          <w:rFonts w:cs="David" w:hint="cs"/>
          <w:b/>
          <w:bCs/>
          <w:sz w:val="24"/>
          <w:szCs w:val="24"/>
          <w:rtl/>
        </w:rPr>
        <w:t xml:space="preserve">: </w:t>
      </w:r>
      <w:r w:rsidRPr="008226FB">
        <w:rPr>
          <w:rFonts w:cs="David" w:hint="cs"/>
          <w:b/>
          <w:bCs/>
          <w:sz w:val="24"/>
          <w:szCs w:val="24"/>
          <w:rtl/>
        </w:rPr>
        <w:t>לא כל פגם מינהלי יוביל לבטלות הפעולה המינהלית</w:t>
      </w:r>
      <w:r w:rsidRPr="00EE2CBB">
        <w:rPr>
          <w:rFonts w:cs="David" w:hint="cs"/>
          <w:sz w:val="24"/>
          <w:szCs w:val="24"/>
          <w:rtl/>
        </w:rPr>
        <w:t xml:space="preserve">- לביהמ"ש שיקול דעת לקבוע מהי תוצאת הפגם המינהלי, </w:t>
      </w:r>
      <w:r w:rsidRPr="008226FB">
        <w:rPr>
          <w:rFonts w:cs="David" w:hint="cs"/>
          <w:sz w:val="24"/>
          <w:szCs w:val="24"/>
          <w:u w:val="single"/>
          <w:rtl/>
        </w:rPr>
        <w:t>למשל</w:t>
      </w:r>
      <w:r w:rsidRPr="00EE2CBB">
        <w:rPr>
          <w:rFonts w:cs="David" w:hint="cs"/>
          <w:b/>
          <w:bCs/>
          <w:sz w:val="24"/>
          <w:szCs w:val="24"/>
          <w:rtl/>
        </w:rPr>
        <w:t xml:space="preserve">: </w:t>
      </w:r>
      <w:r w:rsidRPr="00EE2CBB">
        <w:rPr>
          <w:rFonts w:cs="David" w:hint="cs"/>
          <w:sz w:val="24"/>
          <w:szCs w:val="24"/>
          <w:rtl/>
        </w:rPr>
        <w:t>אם ביטול הפעולה יגרור השלכות קשות לאנשים שהסתמכו עליה, אז אולי יבטלו מעתה והלאה ולא אחורה</w:t>
      </w:r>
      <w:r w:rsidR="008226FB">
        <w:rPr>
          <w:rFonts w:cs="David" w:hint="cs"/>
          <w:sz w:val="24"/>
          <w:szCs w:val="24"/>
          <w:rtl/>
        </w:rPr>
        <w:t xml:space="preserve"> </w:t>
      </w:r>
      <w:r w:rsidRPr="00EE2CBB">
        <w:rPr>
          <w:rFonts w:cs="David" w:hint="cs"/>
          <w:sz w:val="24"/>
          <w:szCs w:val="24"/>
          <w:rtl/>
        </w:rPr>
        <w:t xml:space="preserve">- </w:t>
      </w:r>
      <w:r w:rsidRPr="008226FB">
        <w:rPr>
          <w:rFonts w:cs="David" w:hint="cs"/>
          <w:b/>
          <w:bCs/>
          <w:sz w:val="24"/>
          <w:szCs w:val="24"/>
          <w:rtl/>
        </w:rPr>
        <w:t>ביהמ"ש משלב שיקולי הגינות נוספים ולא רק את שיקולי השאלה שלפניו</w:t>
      </w:r>
      <w:r w:rsidRPr="00EE2CBB">
        <w:rPr>
          <w:rFonts w:cs="David" w:hint="cs"/>
          <w:sz w:val="24"/>
          <w:szCs w:val="24"/>
          <w:rtl/>
        </w:rPr>
        <w:t xml:space="preserve">. </w:t>
      </w:r>
    </w:p>
    <w:p w:rsidR="004C3A10" w:rsidRPr="00EE2CBB" w:rsidRDefault="004C3A10" w:rsidP="008226FB">
      <w:pPr>
        <w:tabs>
          <w:tab w:val="left" w:pos="3222"/>
        </w:tabs>
        <w:spacing w:after="120" w:line="288" w:lineRule="auto"/>
        <w:jc w:val="both"/>
        <w:rPr>
          <w:rFonts w:cs="David"/>
          <w:sz w:val="24"/>
          <w:szCs w:val="24"/>
          <w:rtl/>
        </w:rPr>
      </w:pPr>
      <w:r w:rsidRPr="00EE2CBB">
        <w:rPr>
          <w:rFonts w:cs="David" w:hint="cs"/>
          <w:b/>
          <w:bCs/>
          <w:sz w:val="24"/>
          <w:szCs w:val="24"/>
          <w:u w:val="single"/>
          <w:rtl/>
        </w:rPr>
        <w:t>נקודה אחרונה</w:t>
      </w:r>
      <w:r w:rsidR="008226FB">
        <w:rPr>
          <w:rFonts w:cs="David" w:hint="cs"/>
          <w:b/>
          <w:bCs/>
          <w:sz w:val="24"/>
          <w:szCs w:val="24"/>
          <w:u w:val="single"/>
          <w:rtl/>
        </w:rPr>
        <w:t>:</w:t>
      </w:r>
      <w:r w:rsidRPr="00EE2CBB">
        <w:rPr>
          <w:rFonts w:cs="David" w:hint="cs"/>
          <w:b/>
          <w:bCs/>
          <w:sz w:val="24"/>
          <w:szCs w:val="24"/>
          <w:u w:val="single"/>
          <w:rtl/>
        </w:rPr>
        <w:t xml:space="preserve"> </w:t>
      </w:r>
      <w:r w:rsidR="008226FB">
        <w:rPr>
          <w:rFonts w:cs="David" w:hint="cs"/>
          <w:b/>
          <w:bCs/>
          <w:sz w:val="24"/>
          <w:szCs w:val="24"/>
          <w:u w:val="single"/>
          <w:rtl/>
        </w:rPr>
        <w:t xml:space="preserve">ביקורת </w:t>
      </w:r>
      <w:r w:rsidRPr="00EE2CBB">
        <w:rPr>
          <w:rFonts w:cs="David" w:hint="cs"/>
          <w:b/>
          <w:bCs/>
          <w:sz w:val="24"/>
          <w:szCs w:val="24"/>
          <w:u w:val="single"/>
          <w:rtl/>
        </w:rPr>
        <w:t>השחיקה במעמד הסמכות העניינית:</w:t>
      </w:r>
      <w:r w:rsidRPr="00EE2CBB">
        <w:rPr>
          <w:rFonts w:cs="David" w:hint="cs"/>
          <w:sz w:val="24"/>
          <w:szCs w:val="24"/>
          <w:rtl/>
        </w:rPr>
        <w:t xml:space="preserve"> כמה כותבים </w:t>
      </w:r>
      <w:r w:rsidR="008226FB">
        <w:rPr>
          <w:rFonts w:cs="David" w:hint="cs"/>
          <w:sz w:val="24"/>
          <w:szCs w:val="24"/>
          <w:rtl/>
        </w:rPr>
        <w:t>מבקרים שחיקה זו לא מטיעון הכשירות</w:t>
      </w:r>
      <w:r w:rsidRPr="00EE2CBB">
        <w:rPr>
          <w:rFonts w:cs="David" w:hint="cs"/>
          <w:sz w:val="24"/>
          <w:szCs w:val="24"/>
          <w:rtl/>
        </w:rPr>
        <w:t xml:space="preserve"> אלא מטעמים</w:t>
      </w:r>
      <w:r w:rsidR="004B09F9" w:rsidRPr="00EE2CBB">
        <w:rPr>
          <w:rFonts w:cs="David" w:hint="cs"/>
          <w:sz w:val="24"/>
          <w:szCs w:val="24"/>
          <w:rtl/>
        </w:rPr>
        <w:t xml:space="preserve"> של </w:t>
      </w:r>
      <w:r w:rsidR="004B09F9" w:rsidRPr="008226FB">
        <w:rPr>
          <w:rFonts w:cs="David" w:hint="cs"/>
          <w:b/>
          <w:bCs/>
          <w:sz w:val="24"/>
          <w:szCs w:val="24"/>
          <w:rtl/>
        </w:rPr>
        <w:t>פערים מוסדיים בתרבות המוסדית בכל מקום ומקום</w:t>
      </w:r>
      <w:r w:rsidR="008226FB">
        <w:rPr>
          <w:rFonts w:cs="David" w:hint="cs"/>
          <w:sz w:val="24"/>
          <w:szCs w:val="24"/>
          <w:rtl/>
        </w:rPr>
        <w:t>.</w:t>
      </w:r>
      <w:r w:rsidR="004B09F9" w:rsidRPr="00EE2CBB">
        <w:rPr>
          <w:rFonts w:cs="David" w:hint="cs"/>
          <w:sz w:val="24"/>
          <w:szCs w:val="24"/>
          <w:rtl/>
        </w:rPr>
        <w:t xml:space="preserve"> </w:t>
      </w:r>
      <w:r w:rsidRPr="008226FB">
        <w:rPr>
          <w:rFonts w:cs="David" w:hint="cs"/>
          <w:sz w:val="24"/>
          <w:szCs w:val="24"/>
          <w:rtl/>
        </w:rPr>
        <w:t>הטענות</w:t>
      </w:r>
      <w:r w:rsidRPr="00EE2CBB">
        <w:rPr>
          <w:rFonts w:cs="David" w:hint="cs"/>
          <w:sz w:val="24"/>
          <w:szCs w:val="24"/>
          <w:rtl/>
        </w:rPr>
        <w:t xml:space="preserve"> הן כי ניתן לראות פערים תרבותיים בין התנהלויות המוסדות</w:t>
      </w:r>
      <w:r w:rsidR="008226FB">
        <w:rPr>
          <w:rFonts w:cs="David" w:hint="cs"/>
          <w:sz w:val="24"/>
          <w:szCs w:val="24"/>
          <w:rtl/>
        </w:rPr>
        <w:t xml:space="preserve"> בכל מקום ומקום מבחינת ה</w:t>
      </w:r>
      <w:r w:rsidRPr="00EE2CBB">
        <w:rPr>
          <w:rFonts w:cs="David" w:hint="cs"/>
          <w:sz w:val="24"/>
          <w:szCs w:val="24"/>
          <w:rtl/>
        </w:rPr>
        <w:t xml:space="preserve">רכיב </w:t>
      </w:r>
      <w:r w:rsidR="008226FB">
        <w:rPr>
          <w:rFonts w:cs="David" w:hint="cs"/>
          <w:sz w:val="24"/>
          <w:szCs w:val="24"/>
          <w:rtl/>
        </w:rPr>
        <w:t>ה</w:t>
      </w:r>
      <w:r w:rsidRPr="00EE2CBB">
        <w:rPr>
          <w:rFonts w:cs="David" w:hint="cs"/>
          <w:sz w:val="24"/>
          <w:szCs w:val="24"/>
          <w:rtl/>
        </w:rPr>
        <w:t xml:space="preserve">מקומי - במקומות פחות מרכזיים לדוגמא יש שחקנים חוזרים </w:t>
      </w:r>
      <w:r w:rsidR="008226FB">
        <w:rPr>
          <w:rFonts w:cs="David" w:hint="cs"/>
          <w:sz w:val="24"/>
          <w:szCs w:val="24"/>
          <w:rtl/>
        </w:rPr>
        <w:t>ו</w:t>
      </w:r>
      <w:r w:rsidRPr="00EE2CBB">
        <w:rPr>
          <w:rFonts w:cs="David" w:hint="cs"/>
          <w:sz w:val="24"/>
          <w:szCs w:val="24"/>
          <w:rtl/>
        </w:rPr>
        <w:t xml:space="preserve">תרבות מקומית </w:t>
      </w:r>
      <w:r w:rsidR="008226FB">
        <w:rPr>
          <w:rFonts w:cs="David" w:hint="cs"/>
          <w:sz w:val="24"/>
          <w:szCs w:val="24"/>
          <w:rtl/>
        </w:rPr>
        <w:t>שונה לחלוטין שאולי שווה לשמור עליהם כתרבות למתדיינים הרלוונטיים.</w:t>
      </w:r>
      <w:r w:rsidRPr="00EE2CBB">
        <w:rPr>
          <w:rFonts w:cs="David" w:hint="cs"/>
          <w:sz w:val="24"/>
          <w:szCs w:val="24"/>
          <w:rtl/>
        </w:rPr>
        <w:t xml:space="preserve"> </w:t>
      </w:r>
      <w:r w:rsidR="004B09F9" w:rsidRPr="00EE2CBB">
        <w:rPr>
          <w:rFonts w:cs="David" w:hint="cs"/>
          <w:sz w:val="24"/>
          <w:szCs w:val="24"/>
          <w:rtl/>
        </w:rPr>
        <w:t xml:space="preserve">ככל שאנו רוצים לטפח תרבויות מוסדיות, אזי </w:t>
      </w:r>
      <w:r w:rsidR="004B09F9" w:rsidRPr="008226FB">
        <w:rPr>
          <w:rFonts w:cs="David" w:hint="cs"/>
          <w:b/>
          <w:bCs/>
          <w:sz w:val="24"/>
          <w:szCs w:val="24"/>
          <w:rtl/>
        </w:rPr>
        <w:t>האבחנות בין מקום למקום ובין שלום למחוזי הם דברים אותם אנו רוצים לטפח</w:t>
      </w:r>
      <w:r w:rsidR="004B09F9" w:rsidRPr="00EE2CBB">
        <w:rPr>
          <w:rFonts w:cs="David" w:hint="cs"/>
          <w:sz w:val="24"/>
          <w:szCs w:val="24"/>
          <w:rtl/>
        </w:rPr>
        <w:t xml:space="preserve">. </w:t>
      </w:r>
    </w:p>
    <w:p w:rsidR="00834336" w:rsidRPr="008226FB" w:rsidRDefault="00834336" w:rsidP="000A3470">
      <w:pPr>
        <w:tabs>
          <w:tab w:val="left" w:pos="3222"/>
        </w:tabs>
        <w:spacing w:after="120" w:line="288" w:lineRule="auto"/>
        <w:jc w:val="center"/>
        <w:rPr>
          <w:rFonts w:cs="David"/>
          <w:b/>
          <w:bCs/>
          <w:sz w:val="34"/>
          <w:szCs w:val="34"/>
          <w:u w:val="single"/>
          <w:rtl/>
        </w:rPr>
      </w:pPr>
      <w:r w:rsidRPr="008226FB">
        <w:rPr>
          <w:rFonts w:cs="David" w:hint="cs"/>
          <w:b/>
          <w:bCs/>
          <w:sz w:val="34"/>
          <w:szCs w:val="34"/>
          <w:u w:val="single"/>
          <w:rtl/>
        </w:rPr>
        <w:t>מעשה בית</w:t>
      </w:r>
      <w:r w:rsidR="007F52B1" w:rsidRPr="008226FB">
        <w:rPr>
          <w:rFonts w:cs="David" w:hint="cs"/>
          <w:b/>
          <w:bCs/>
          <w:sz w:val="34"/>
          <w:szCs w:val="34"/>
          <w:u w:val="single"/>
          <w:rtl/>
        </w:rPr>
        <w:t>-</w:t>
      </w:r>
      <w:r w:rsidRPr="008226FB">
        <w:rPr>
          <w:rFonts w:cs="David" w:hint="cs"/>
          <w:b/>
          <w:bCs/>
          <w:sz w:val="34"/>
          <w:szCs w:val="34"/>
          <w:u w:val="single"/>
          <w:rtl/>
        </w:rPr>
        <w:t>דין</w:t>
      </w:r>
    </w:p>
    <w:p w:rsidR="00834336" w:rsidRPr="00EE2CBB" w:rsidRDefault="007F52B1" w:rsidP="00E34615">
      <w:pPr>
        <w:tabs>
          <w:tab w:val="left" w:pos="3222"/>
        </w:tabs>
        <w:spacing w:after="120" w:line="288" w:lineRule="auto"/>
        <w:jc w:val="both"/>
        <w:rPr>
          <w:rFonts w:cs="David"/>
          <w:sz w:val="24"/>
          <w:szCs w:val="24"/>
          <w:rtl/>
        </w:rPr>
      </w:pPr>
      <w:r w:rsidRPr="00EE2CBB">
        <w:rPr>
          <w:rFonts w:cs="David" w:hint="cs"/>
          <w:sz w:val="24"/>
          <w:szCs w:val="24"/>
          <w:rtl/>
        </w:rPr>
        <w:t xml:space="preserve">2 סוגים של מעשה בית-דין: </w:t>
      </w:r>
    </w:p>
    <w:p w:rsidR="007F52B1" w:rsidRPr="00EE2CBB" w:rsidRDefault="007F52B1" w:rsidP="009479BB">
      <w:pPr>
        <w:pStyle w:val="ListParagraph"/>
        <w:numPr>
          <w:ilvl w:val="0"/>
          <w:numId w:val="38"/>
        </w:numPr>
        <w:tabs>
          <w:tab w:val="left" w:pos="3222"/>
        </w:tabs>
        <w:spacing w:after="120" w:line="288" w:lineRule="auto"/>
        <w:jc w:val="both"/>
        <w:rPr>
          <w:rFonts w:cs="David"/>
          <w:sz w:val="24"/>
          <w:szCs w:val="24"/>
        </w:rPr>
      </w:pPr>
      <w:r w:rsidRPr="00EE2CBB">
        <w:rPr>
          <w:rFonts w:cs="David" w:hint="cs"/>
          <w:sz w:val="24"/>
          <w:szCs w:val="24"/>
          <w:rtl/>
        </w:rPr>
        <w:t>השתק עילה.</w:t>
      </w:r>
    </w:p>
    <w:p w:rsidR="007F52B1" w:rsidRPr="00EE2CBB" w:rsidRDefault="007F52B1" w:rsidP="009479BB">
      <w:pPr>
        <w:pStyle w:val="ListParagraph"/>
        <w:numPr>
          <w:ilvl w:val="0"/>
          <w:numId w:val="38"/>
        </w:numPr>
        <w:tabs>
          <w:tab w:val="left" w:pos="3222"/>
        </w:tabs>
        <w:spacing w:after="120" w:line="288" w:lineRule="auto"/>
        <w:jc w:val="both"/>
        <w:rPr>
          <w:rFonts w:cs="David"/>
          <w:sz w:val="24"/>
          <w:szCs w:val="24"/>
        </w:rPr>
      </w:pPr>
      <w:r w:rsidRPr="00EE2CBB">
        <w:rPr>
          <w:rFonts w:cs="David" w:hint="cs"/>
          <w:sz w:val="24"/>
          <w:szCs w:val="24"/>
          <w:rtl/>
        </w:rPr>
        <w:t>השתק פלוגתא.</w:t>
      </w:r>
    </w:p>
    <w:p w:rsidR="007F52B1" w:rsidRPr="00EE2CBB" w:rsidRDefault="007F52B1" w:rsidP="00E34615">
      <w:pPr>
        <w:tabs>
          <w:tab w:val="left" w:pos="3222"/>
        </w:tabs>
        <w:spacing w:after="120" w:line="288" w:lineRule="auto"/>
        <w:jc w:val="both"/>
        <w:rPr>
          <w:rFonts w:cs="David"/>
          <w:sz w:val="24"/>
          <w:szCs w:val="24"/>
          <w:rtl/>
        </w:rPr>
      </w:pPr>
      <w:r w:rsidRPr="00EE2CBB">
        <w:rPr>
          <w:rFonts w:cs="David" w:hint="cs"/>
          <w:sz w:val="24"/>
          <w:szCs w:val="24"/>
          <w:rtl/>
        </w:rPr>
        <w:t xml:space="preserve">מדובר בעיקרון שאינו חקוק במפורש בחוק או בתקנות. </w:t>
      </w:r>
      <w:r w:rsidRPr="00E34615">
        <w:rPr>
          <w:rFonts w:cs="David" w:hint="cs"/>
          <w:sz w:val="24"/>
          <w:szCs w:val="24"/>
          <w:u w:val="single"/>
          <w:rtl/>
        </w:rPr>
        <w:t>המקור</w:t>
      </w:r>
      <w:r w:rsidR="00E34615">
        <w:rPr>
          <w:rFonts w:cs="David" w:hint="cs"/>
          <w:sz w:val="24"/>
          <w:szCs w:val="24"/>
          <w:rtl/>
        </w:rPr>
        <w:t>:</w:t>
      </w:r>
      <w:r w:rsidRPr="00EE2CBB">
        <w:rPr>
          <w:rFonts w:cs="David" w:hint="cs"/>
          <w:sz w:val="24"/>
          <w:szCs w:val="24"/>
          <w:rtl/>
        </w:rPr>
        <w:t xml:space="preserve"> </w:t>
      </w:r>
      <w:r w:rsidR="00E34615">
        <w:rPr>
          <w:rFonts w:cs="David" w:hint="cs"/>
          <w:sz w:val="24"/>
          <w:szCs w:val="24"/>
          <w:rtl/>
        </w:rPr>
        <w:t>ה</w:t>
      </w:r>
      <w:r w:rsidRPr="00EE2CBB">
        <w:rPr>
          <w:rFonts w:cs="David" w:hint="cs"/>
          <w:sz w:val="24"/>
          <w:szCs w:val="24"/>
          <w:rtl/>
        </w:rPr>
        <w:t xml:space="preserve">משפט המקובל. </w:t>
      </w:r>
      <w:r w:rsidR="00E34615" w:rsidRPr="00E34615">
        <w:rPr>
          <w:rFonts w:cs="David" w:hint="cs"/>
          <w:sz w:val="24"/>
          <w:szCs w:val="24"/>
          <w:u w:val="single"/>
          <w:rtl/>
        </w:rPr>
        <w:t>ה</w:t>
      </w:r>
      <w:r w:rsidRPr="00E34615">
        <w:rPr>
          <w:rFonts w:cs="David" w:hint="cs"/>
          <w:sz w:val="24"/>
          <w:szCs w:val="24"/>
          <w:u w:val="single"/>
          <w:rtl/>
        </w:rPr>
        <w:t>משמעות</w:t>
      </w:r>
      <w:r w:rsidR="00E34615">
        <w:rPr>
          <w:rFonts w:cs="David" w:hint="cs"/>
          <w:sz w:val="24"/>
          <w:szCs w:val="24"/>
          <w:rtl/>
        </w:rPr>
        <w:t>:</w:t>
      </w:r>
      <w:r w:rsidRPr="00EE2CBB">
        <w:rPr>
          <w:rFonts w:cs="David" w:hint="cs"/>
          <w:sz w:val="24"/>
          <w:szCs w:val="24"/>
          <w:rtl/>
        </w:rPr>
        <w:t xml:space="preserve"> הוא פותח מעקרונות צדק ותו"ל ולכן הוא גם כפוף אליהם. </w:t>
      </w:r>
      <w:r w:rsidR="00E34615" w:rsidRPr="00E34615">
        <w:rPr>
          <w:rFonts w:cs="David" w:hint="cs"/>
          <w:b/>
          <w:bCs/>
          <w:sz w:val="24"/>
          <w:szCs w:val="24"/>
          <w:u w:val="single"/>
          <w:rtl/>
        </w:rPr>
        <w:t>מסקנה:</w:t>
      </w:r>
      <w:r w:rsidR="00E34615">
        <w:rPr>
          <w:rFonts w:cs="David" w:hint="cs"/>
          <w:sz w:val="24"/>
          <w:szCs w:val="24"/>
          <w:rtl/>
        </w:rPr>
        <w:t xml:space="preserve"> </w:t>
      </w:r>
      <w:r w:rsidRPr="00EE2CBB">
        <w:rPr>
          <w:rFonts w:cs="David" w:hint="cs"/>
          <w:sz w:val="24"/>
          <w:szCs w:val="24"/>
          <w:rtl/>
        </w:rPr>
        <w:t xml:space="preserve">מעשה בית-דין עשוי רעיונות של צדק והגינות דיונית והם משחקים תפיד רציני בפיתוח הדוקטרינה הזו. </w:t>
      </w:r>
    </w:p>
    <w:p w:rsidR="007F52B1" w:rsidRPr="00EE2CBB" w:rsidRDefault="007F52B1" w:rsidP="00E34615">
      <w:pPr>
        <w:tabs>
          <w:tab w:val="left" w:pos="3222"/>
        </w:tabs>
        <w:spacing w:after="120" w:line="288" w:lineRule="auto"/>
        <w:jc w:val="both"/>
        <w:rPr>
          <w:rFonts w:cs="David"/>
          <w:sz w:val="24"/>
          <w:szCs w:val="24"/>
          <w:rtl/>
        </w:rPr>
      </w:pPr>
      <w:r w:rsidRPr="00EE2CBB">
        <w:rPr>
          <w:rFonts w:cs="David" w:hint="cs"/>
          <w:sz w:val="24"/>
          <w:szCs w:val="24"/>
          <w:u w:val="single"/>
          <w:rtl/>
        </w:rPr>
        <w:t>הרעיון הבסיסי</w:t>
      </w:r>
      <w:r w:rsidRPr="00EE2CBB">
        <w:rPr>
          <w:rFonts w:cs="David" w:hint="cs"/>
          <w:sz w:val="24"/>
          <w:szCs w:val="24"/>
          <w:rtl/>
        </w:rPr>
        <w:t xml:space="preserve">:  סופיות הדיון. </w:t>
      </w:r>
      <w:r w:rsidR="00E34615">
        <w:rPr>
          <w:rFonts w:cs="David" w:hint="cs"/>
          <w:sz w:val="24"/>
          <w:szCs w:val="24"/>
          <w:rtl/>
        </w:rPr>
        <w:t>נעסוק כל הזמן ב-2 אירועים- 2 משפטים.</w:t>
      </w:r>
      <w:r w:rsidRPr="00EE2CBB">
        <w:rPr>
          <w:rFonts w:cs="David" w:hint="cs"/>
          <w:sz w:val="24"/>
          <w:szCs w:val="24"/>
          <w:rtl/>
        </w:rPr>
        <w:t xml:space="preserve"> </w:t>
      </w:r>
      <w:r w:rsidR="00E34615" w:rsidRPr="00E34615">
        <w:rPr>
          <w:rFonts w:cs="David" w:hint="cs"/>
          <w:b/>
          <w:bCs/>
          <w:sz w:val="24"/>
          <w:szCs w:val="24"/>
          <w:u w:val="single"/>
          <w:rtl/>
        </w:rPr>
        <w:t>השאלה:</w:t>
      </w:r>
      <w:r w:rsidR="00E34615">
        <w:rPr>
          <w:rFonts w:cs="David" w:hint="cs"/>
          <w:sz w:val="24"/>
          <w:szCs w:val="24"/>
          <w:rtl/>
        </w:rPr>
        <w:t xml:space="preserve"> </w:t>
      </w:r>
      <w:r w:rsidRPr="00EE2CBB">
        <w:rPr>
          <w:rFonts w:cs="David" w:hint="cs"/>
          <w:sz w:val="24"/>
          <w:szCs w:val="24"/>
          <w:rtl/>
        </w:rPr>
        <w:t>מה ההשלכה של מה שקרה במשפ</w:t>
      </w:r>
      <w:r w:rsidR="00E34615">
        <w:rPr>
          <w:rFonts w:cs="David" w:hint="cs"/>
          <w:sz w:val="24"/>
          <w:szCs w:val="24"/>
          <w:rtl/>
        </w:rPr>
        <w:t>ט הראשון על מה שיקרה במשפט השני?</w:t>
      </w:r>
    </w:p>
    <w:p w:rsidR="007F52B1" w:rsidRPr="00E34615" w:rsidRDefault="007F52B1" w:rsidP="00E34615">
      <w:pPr>
        <w:tabs>
          <w:tab w:val="left" w:pos="3222"/>
        </w:tabs>
        <w:spacing w:after="120" w:line="288" w:lineRule="auto"/>
        <w:jc w:val="both"/>
        <w:rPr>
          <w:rFonts w:cs="David"/>
          <w:sz w:val="24"/>
          <w:szCs w:val="24"/>
          <w:rtl/>
        </w:rPr>
      </w:pPr>
      <w:r w:rsidRPr="00E34615">
        <w:rPr>
          <w:rFonts w:cs="David" w:hint="cs"/>
          <w:b/>
          <w:bCs/>
          <w:sz w:val="24"/>
          <w:szCs w:val="24"/>
          <w:u w:val="single"/>
          <w:rtl/>
        </w:rPr>
        <w:t>הגדרה כללית</w:t>
      </w:r>
      <w:r w:rsidR="008B5D1B">
        <w:rPr>
          <w:rFonts w:cs="David" w:hint="cs"/>
          <w:b/>
          <w:bCs/>
          <w:sz w:val="24"/>
          <w:szCs w:val="24"/>
          <w:u w:val="single"/>
          <w:rtl/>
        </w:rPr>
        <w:t xml:space="preserve"> למעשה בית דין</w:t>
      </w:r>
      <w:r w:rsidRPr="00E34615">
        <w:rPr>
          <w:rFonts w:cs="David" w:hint="cs"/>
          <w:b/>
          <w:bCs/>
          <w:sz w:val="24"/>
          <w:szCs w:val="24"/>
          <w:u w:val="single"/>
          <w:rtl/>
        </w:rPr>
        <w:t>:</w:t>
      </w:r>
      <w:r w:rsidRPr="00EE2CBB">
        <w:rPr>
          <w:rFonts w:cs="David" w:hint="cs"/>
          <w:sz w:val="24"/>
          <w:szCs w:val="24"/>
          <w:rtl/>
        </w:rPr>
        <w:t xml:space="preserve"> </w:t>
      </w:r>
      <w:r w:rsidRPr="00E34615">
        <w:rPr>
          <w:rFonts w:cs="David" w:hint="cs"/>
          <w:sz w:val="24"/>
          <w:szCs w:val="24"/>
          <w:rtl/>
        </w:rPr>
        <w:t xml:space="preserve">אם נותן בימ"ש מוסמך </w:t>
      </w:r>
      <w:r w:rsidRPr="00E34615">
        <w:rPr>
          <w:rFonts w:cs="David" w:hint="cs"/>
          <w:sz w:val="24"/>
          <w:szCs w:val="24"/>
          <w:u w:val="single"/>
          <w:rtl/>
        </w:rPr>
        <w:t>פס"ד סופי</w:t>
      </w:r>
      <w:r w:rsidRPr="00E34615">
        <w:rPr>
          <w:rFonts w:cs="David" w:hint="cs"/>
          <w:sz w:val="24"/>
          <w:szCs w:val="24"/>
          <w:rtl/>
        </w:rPr>
        <w:t xml:space="preserve"> בהתדיינות כלשהי, פס"ד זה מקים מחסום דיוני אשר מונע התדיינות נוספת בין </w:t>
      </w:r>
      <w:r w:rsidRPr="00E34615">
        <w:rPr>
          <w:rFonts w:cs="David" w:hint="cs"/>
          <w:sz w:val="24"/>
          <w:szCs w:val="24"/>
          <w:u w:val="single"/>
          <w:rtl/>
        </w:rPr>
        <w:t xml:space="preserve">אותם בעלי דין </w:t>
      </w:r>
      <w:r w:rsidRPr="00E34615">
        <w:rPr>
          <w:rFonts w:cs="David" w:hint="cs"/>
          <w:sz w:val="24"/>
          <w:szCs w:val="24"/>
          <w:rtl/>
        </w:rPr>
        <w:t xml:space="preserve">או </w:t>
      </w:r>
      <w:r w:rsidRPr="00E34615">
        <w:rPr>
          <w:rFonts w:cs="David" w:hint="cs"/>
          <w:sz w:val="24"/>
          <w:szCs w:val="24"/>
          <w:u w:val="single"/>
          <w:rtl/>
        </w:rPr>
        <w:t>חליפיהם</w:t>
      </w:r>
      <w:r w:rsidRPr="00E34615">
        <w:rPr>
          <w:rFonts w:cs="David" w:hint="cs"/>
          <w:sz w:val="24"/>
          <w:szCs w:val="24"/>
          <w:rtl/>
        </w:rPr>
        <w:t xml:space="preserve"> בנושא או בשאלה ש</w:t>
      </w:r>
      <w:r w:rsidRPr="00E34615">
        <w:rPr>
          <w:rFonts w:cs="David" w:hint="cs"/>
          <w:sz w:val="24"/>
          <w:szCs w:val="24"/>
          <w:u w:val="single"/>
          <w:rtl/>
        </w:rPr>
        <w:t>הוכרעו</w:t>
      </w:r>
      <w:r w:rsidRPr="00E34615">
        <w:rPr>
          <w:rFonts w:cs="David" w:hint="cs"/>
          <w:sz w:val="24"/>
          <w:szCs w:val="24"/>
          <w:rtl/>
        </w:rPr>
        <w:t xml:space="preserve"> בפסה"ד.</w:t>
      </w:r>
    </w:p>
    <w:p w:rsidR="00280CBA" w:rsidRPr="00EE2CBB" w:rsidRDefault="00485B01" w:rsidP="00485B01">
      <w:pPr>
        <w:tabs>
          <w:tab w:val="left" w:pos="3222"/>
        </w:tabs>
        <w:spacing w:after="120" w:line="288" w:lineRule="auto"/>
        <w:jc w:val="both"/>
        <w:rPr>
          <w:rFonts w:cs="David"/>
          <w:sz w:val="24"/>
          <w:szCs w:val="24"/>
          <w:rtl/>
        </w:rPr>
      </w:pPr>
      <w:r w:rsidRPr="00485B01">
        <w:rPr>
          <w:rFonts w:cs="David" w:hint="cs"/>
          <w:b/>
          <w:bCs/>
          <w:sz w:val="24"/>
          <w:szCs w:val="24"/>
          <w:u w:val="single"/>
          <w:rtl/>
        </w:rPr>
        <w:t xml:space="preserve">עקרון דומה- </w:t>
      </w:r>
      <w:r w:rsidR="005A0613" w:rsidRPr="00485B01">
        <w:rPr>
          <w:rFonts w:cs="David" w:hint="cs"/>
          <w:b/>
          <w:bCs/>
          <w:sz w:val="24"/>
          <w:szCs w:val="24"/>
          <w:u w:val="single"/>
          <w:rtl/>
        </w:rPr>
        <w:t>עקרון המניעות</w:t>
      </w:r>
      <w:r w:rsidR="00280CBA" w:rsidRPr="00485B01">
        <w:rPr>
          <w:rFonts w:cs="David" w:hint="cs"/>
          <w:b/>
          <w:bCs/>
          <w:sz w:val="24"/>
          <w:szCs w:val="24"/>
          <w:u w:val="single"/>
          <w:rtl/>
        </w:rPr>
        <w:t>:</w:t>
      </w:r>
      <w:r w:rsidR="00280CBA" w:rsidRPr="00EE2CBB">
        <w:rPr>
          <w:rFonts w:cs="David" w:hint="cs"/>
          <w:b/>
          <w:bCs/>
          <w:sz w:val="24"/>
          <w:szCs w:val="24"/>
          <w:rtl/>
        </w:rPr>
        <w:t xml:space="preserve">  </w:t>
      </w:r>
      <w:r>
        <w:rPr>
          <w:rFonts w:asciiTheme="majorBidi" w:hAnsiTheme="majorBidi" w:cstheme="majorBidi"/>
          <w:sz w:val="20"/>
          <w:szCs w:val="20"/>
        </w:rPr>
        <w:t>Res Judicata</w:t>
      </w:r>
      <w:r w:rsidR="005A0613" w:rsidRPr="00485B01">
        <w:rPr>
          <w:rFonts w:asciiTheme="majorBidi" w:hAnsiTheme="majorBidi" w:cstheme="majorBidi"/>
          <w:sz w:val="20"/>
          <w:szCs w:val="20"/>
          <w:rtl/>
        </w:rPr>
        <w:t xml:space="preserve"> </w:t>
      </w:r>
      <w:r w:rsidR="00280CBA" w:rsidRPr="00485B01">
        <w:rPr>
          <w:rFonts w:asciiTheme="majorBidi" w:hAnsiTheme="majorBidi" w:cstheme="majorBidi"/>
          <w:sz w:val="20"/>
          <w:szCs w:val="20"/>
          <w:rtl/>
        </w:rPr>
        <w:t xml:space="preserve">/ </w:t>
      </w:r>
      <w:r w:rsidR="00280CBA" w:rsidRPr="00485B01">
        <w:rPr>
          <w:rFonts w:asciiTheme="majorBidi" w:hAnsiTheme="majorBidi" w:cstheme="majorBidi"/>
          <w:sz w:val="20"/>
          <w:szCs w:val="20"/>
        </w:rPr>
        <w:t>Preclusion</w:t>
      </w:r>
      <w:r w:rsidR="00280CBA" w:rsidRPr="00485B01">
        <w:rPr>
          <w:rFonts w:asciiTheme="majorBidi" w:hAnsiTheme="majorBidi" w:cstheme="majorBidi"/>
          <w:sz w:val="20"/>
          <w:szCs w:val="20"/>
          <w:rtl/>
        </w:rPr>
        <w:t xml:space="preserve">/ </w:t>
      </w:r>
      <w:r w:rsidR="00280CBA" w:rsidRPr="00485B01">
        <w:rPr>
          <w:rFonts w:asciiTheme="majorBidi" w:hAnsiTheme="majorBidi" w:cstheme="majorBidi"/>
          <w:sz w:val="20"/>
          <w:szCs w:val="20"/>
        </w:rPr>
        <w:t>Estoppel</w:t>
      </w:r>
      <w:r w:rsidR="00280CBA" w:rsidRPr="00EE2CBB">
        <w:rPr>
          <w:rFonts w:cs="David" w:hint="cs"/>
          <w:sz w:val="24"/>
          <w:szCs w:val="24"/>
          <w:rtl/>
        </w:rPr>
        <w:t xml:space="preserve">- </w:t>
      </w:r>
      <w:r w:rsidR="00280CBA" w:rsidRPr="00485B01">
        <w:rPr>
          <w:rFonts w:cs="David" w:hint="cs"/>
          <w:b/>
          <w:bCs/>
          <w:sz w:val="24"/>
          <w:szCs w:val="24"/>
          <w:rtl/>
        </w:rPr>
        <w:t>מחסום כלשהו על המשפט השני</w:t>
      </w:r>
      <w:r w:rsidR="00280CBA" w:rsidRPr="00EE2CBB">
        <w:rPr>
          <w:rFonts w:cs="David" w:hint="cs"/>
          <w:sz w:val="24"/>
          <w:szCs w:val="24"/>
          <w:rtl/>
        </w:rPr>
        <w:t>.</w:t>
      </w:r>
    </w:p>
    <w:p w:rsidR="00485B01" w:rsidRDefault="00485B01" w:rsidP="00485B01">
      <w:pPr>
        <w:tabs>
          <w:tab w:val="left" w:pos="3222"/>
        </w:tabs>
        <w:spacing w:after="120" w:line="288" w:lineRule="auto"/>
        <w:jc w:val="both"/>
        <w:rPr>
          <w:rFonts w:cs="David"/>
          <w:sz w:val="24"/>
          <w:szCs w:val="24"/>
          <w:rtl/>
        </w:rPr>
      </w:pPr>
      <w:r w:rsidRPr="00485B01">
        <w:rPr>
          <w:rFonts w:cs="David" w:hint="cs"/>
          <w:sz w:val="24"/>
          <w:szCs w:val="24"/>
          <w:u w:val="single"/>
          <w:rtl/>
        </w:rPr>
        <w:t>הרציונאל מבחינת המערכת</w:t>
      </w:r>
      <w:r w:rsidR="00280CBA" w:rsidRPr="00EE2CBB">
        <w:rPr>
          <w:rFonts w:cs="David" w:hint="cs"/>
          <w:sz w:val="24"/>
          <w:szCs w:val="24"/>
          <w:rtl/>
        </w:rPr>
        <w:t xml:space="preserve">: </w:t>
      </w:r>
      <w:r>
        <w:rPr>
          <w:rFonts w:cs="David" w:hint="cs"/>
          <w:sz w:val="24"/>
          <w:szCs w:val="24"/>
          <w:rtl/>
        </w:rPr>
        <w:t xml:space="preserve">רוצים </w:t>
      </w:r>
      <w:r w:rsidR="00280CBA" w:rsidRPr="00EE2CBB">
        <w:rPr>
          <w:rFonts w:cs="David" w:hint="cs"/>
          <w:sz w:val="24"/>
          <w:szCs w:val="24"/>
          <w:rtl/>
        </w:rPr>
        <w:t>לחסוך את הצורך לדון מחדש על אותה שאלה</w:t>
      </w:r>
      <w:r>
        <w:rPr>
          <w:rFonts w:cs="David" w:hint="cs"/>
          <w:sz w:val="24"/>
          <w:szCs w:val="24"/>
          <w:rtl/>
        </w:rPr>
        <w:t>.</w:t>
      </w:r>
      <w:r w:rsidR="00280CBA" w:rsidRPr="00EE2CBB">
        <w:rPr>
          <w:rFonts w:cs="David" w:hint="cs"/>
          <w:sz w:val="24"/>
          <w:szCs w:val="24"/>
          <w:rtl/>
        </w:rPr>
        <w:t xml:space="preserve"> </w:t>
      </w:r>
      <w:r>
        <w:rPr>
          <w:rFonts w:cs="David" w:hint="cs"/>
          <w:sz w:val="24"/>
          <w:szCs w:val="24"/>
          <w:rtl/>
        </w:rPr>
        <w:t xml:space="preserve">על כן, מע' המשפט </w:t>
      </w:r>
      <w:r w:rsidR="00280CBA" w:rsidRPr="00EE2CBB">
        <w:rPr>
          <w:rFonts w:cs="David" w:hint="cs"/>
          <w:sz w:val="24"/>
          <w:szCs w:val="24"/>
          <w:rtl/>
        </w:rPr>
        <w:t xml:space="preserve">יכולה לסמוך על ההחלטה שניתנה בהליך הקודם- חוסך עלויות, חוסך פסיקות סותרות- </w:t>
      </w:r>
      <w:r>
        <w:rPr>
          <w:rFonts w:cs="David" w:hint="cs"/>
          <w:sz w:val="24"/>
          <w:szCs w:val="24"/>
          <w:rtl/>
        </w:rPr>
        <w:t>ש</w:t>
      </w:r>
      <w:r w:rsidR="00280CBA" w:rsidRPr="00EE2CBB">
        <w:rPr>
          <w:rFonts w:cs="David" w:hint="cs"/>
          <w:sz w:val="24"/>
          <w:szCs w:val="24"/>
          <w:rtl/>
        </w:rPr>
        <w:t>פוגע</w:t>
      </w:r>
      <w:r>
        <w:rPr>
          <w:rFonts w:cs="David" w:hint="cs"/>
          <w:sz w:val="24"/>
          <w:szCs w:val="24"/>
          <w:rtl/>
        </w:rPr>
        <w:t>ות</w:t>
      </w:r>
      <w:r w:rsidR="00280CBA" w:rsidRPr="00EE2CBB">
        <w:rPr>
          <w:rFonts w:cs="David" w:hint="cs"/>
          <w:sz w:val="24"/>
          <w:szCs w:val="24"/>
          <w:rtl/>
        </w:rPr>
        <w:t xml:space="preserve"> בעקביות הדין.</w:t>
      </w:r>
    </w:p>
    <w:p w:rsidR="00586634" w:rsidRDefault="00485B01" w:rsidP="00586634">
      <w:pPr>
        <w:tabs>
          <w:tab w:val="left" w:pos="3222"/>
        </w:tabs>
        <w:spacing w:after="120" w:line="288" w:lineRule="auto"/>
        <w:jc w:val="both"/>
        <w:rPr>
          <w:rFonts w:cs="David"/>
          <w:sz w:val="24"/>
          <w:szCs w:val="24"/>
          <w:u w:val="single"/>
          <w:rtl/>
        </w:rPr>
      </w:pPr>
      <w:r>
        <w:rPr>
          <w:rFonts w:cs="David" w:hint="cs"/>
          <w:sz w:val="24"/>
          <w:szCs w:val="24"/>
          <w:u w:val="single"/>
          <w:rtl/>
        </w:rPr>
        <w:t>הרציונאל מנק' מבט</w:t>
      </w:r>
      <w:r w:rsidR="00280CBA" w:rsidRPr="00EE2CBB">
        <w:rPr>
          <w:rFonts w:cs="David" w:hint="cs"/>
          <w:sz w:val="24"/>
          <w:szCs w:val="24"/>
          <w:u w:val="single"/>
          <w:rtl/>
        </w:rPr>
        <w:t xml:space="preserve"> של בעלי הדין:</w:t>
      </w:r>
    </w:p>
    <w:p w:rsidR="00586634" w:rsidRDefault="00586634" w:rsidP="009479BB">
      <w:pPr>
        <w:pStyle w:val="ListParagraph"/>
        <w:numPr>
          <w:ilvl w:val="0"/>
          <w:numId w:val="79"/>
        </w:numPr>
        <w:tabs>
          <w:tab w:val="left" w:pos="3222"/>
        </w:tabs>
        <w:spacing w:after="120" w:line="288" w:lineRule="auto"/>
        <w:jc w:val="both"/>
        <w:rPr>
          <w:rFonts w:cs="David"/>
          <w:sz w:val="24"/>
          <w:szCs w:val="24"/>
        </w:rPr>
      </w:pPr>
      <w:r w:rsidRPr="00586634">
        <w:rPr>
          <w:rFonts w:cs="David" w:hint="cs"/>
          <w:b/>
          <w:bCs/>
          <w:sz w:val="24"/>
          <w:szCs w:val="24"/>
          <w:rtl/>
        </w:rPr>
        <w:t>צדק והוגנות</w:t>
      </w:r>
      <w:r>
        <w:rPr>
          <w:rFonts w:cs="David" w:hint="cs"/>
          <w:sz w:val="24"/>
          <w:szCs w:val="24"/>
          <w:rtl/>
        </w:rPr>
        <w:t>-</w:t>
      </w:r>
      <w:r w:rsidR="00280CBA" w:rsidRPr="00586634">
        <w:rPr>
          <w:rFonts w:cs="David" w:hint="cs"/>
          <w:sz w:val="24"/>
          <w:szCs w:val="24"/>
          <w:rtl/>
        </w:rPr>
        <w:t xml:space="preserve"> </w:t>
      </w:r>
      <w:r w:rsidR="00485B01" w:rsidRPr="00586634">
        <w:rPr>
          <w:rFonts w:cs="David" w:hint="cs"/>
          <w:sz w:val="24"/>
          <w:szCs w:val="24"/>
          <w:rtl/>
        </w:rPr>
        <w:t xml:space="preserve">מונע </w:t>
      </w:r>
      <w:r w:rsidR="00280CBA" w:rsidRPr="00586634">
        <w:rPr>
          <w:rFonts w:cs="David" w:hint="cs"/>
          <w:sz w:val="24"/>
          <w:szCs w:val="24"/>
          <w:rtl/>
        </w:rPr>
        <w:t>מהצדדים להמשיך בעתירות עד לקבלת תוצאה רצויה.</w:t>
      </w:r>
    </w:p>
    <w:p w:rsidR="00586634" w:rsidRDefault="00280CBA" w:rsidP="009479BB">
      <w:pPr>
        <w:pStyle w:val="ListParagraph"/>
        <w:numPr>
          <w:ilvl w:val="0"/>
          <w:numId w:val="79"/>
        </w:numPr>
        <w:tabs>
          <w:tab w:val="left" w:pos="3222"/>
        </w:tabs>
        <w:spacing w:after="120" w:line="288" w:lineRule="auto"/>
        <w:jc w:val="both"/>
        <w:rPr>
          <w:rFonts w:cs="David"/>
          <w:sz w:val="24"/>
          <w:szCs w:val="24"/>
        </w:rPr>
      </w:pPr>
      <w:r w:rsidRPr="00586634">
        <w:rPr>
          <w:rFonts w:cs="David" w:hint="cs"/>
          <w:sz w:val="24"/>
          <w:szCs w:val="24"/>
          <w:rtl/>
        </w:rPr>
        <w:t xml:space="preserve">משקף את </w:t>
      </w:r>
      <w:r w:rsidRPr="00586634">
        <w:rPr>
          <w:rFonts w:cs="David" w:hint="cs"/>
          <w:b/>
          <w:bCs/>
          <w:sz w:val="24"/>
          <w:szCs w:val="24"/>
          <w:rtl/>
        </w:rPr>
        <w:t>עיקרון התקדים המחייב</w:t>
      </w:r>
      <w:r w:rsidRPr="00586634">
        <w:rPr>
          <w:rFonts w:cs="David" w:hint="cs"/>
          <w:sz w:val="24"/>
          <w:szCs w:val="24"/>
          <w:rtl/>
        </w:rPr>
        <w:t xml:space="preserve"> במקרה הכי בסיסי שלו</w:t>
      </w:r>
      <w:r w:rsidR="00586634">
        <w:rPr>
          <w:rFonts w:cs="David" w:hint="cs"/>
          <w:sz w:val="24"/>
          <w:szCs w:val="24"/>
          <w:rtl/>
        </w:rPr>
        <w:t>.</w:t>
      </w:r>
    </w:p>
    <w:p w:rsidR="00280CBA" w:rsidRPr="00586634" w:rsidRDefault="00586634" w:rsidP="009479BB">
      <w:pPr>
        <w:pStyle w:val="ListParagraph"/>
        <w:numPr>
          <w:ilvl w:val="0"/>
          <w:numId w:val="79"/>
        </w:numPr>
        <w:tabs>
          <w:tab w:val="left" w:pos="3222"/>
        </w:tabs>
        <w:spacing w:after="120" w:line="288" w:lineRule="auto"/>
        <w:jc w:val="both"/>
        <w:rPr>
          <w:rFonts w:cs="David"/>
          <w:sz w:val="24"/>
          <w:szCs w:val="24"/>
          <w:rtl/>
        </w:rPr>
      </w:pPr>
      <w:r w:rsidRPr="00586634">
        <w:rPr>
          <w:rFonts w:cs="David" w:hint="cs"/>
          <w:sz w:val="24"/>
          <w:szCs w:val="24"/>
          <w:u w:val="single"/>
          <w:rtl/>
        </w:rPr>
        <w:t xml:space="preserve">מחזק את </w:t>
      </w:r>
      <w:r w:rsidR="00280CBA" w:rsidRPr="00586634">
        <w:rPr>
          <w:rFonts w:cs="David" w:hint="cs"/>
          <w:sz w:val="24"/>
          <w:szCs w:val="24"/>
          <w:u w:val="single"/>
          <w:rtl/>
        </w:rPr>
        <w:t>היבט שלטון החוק</w:t>
      </w:r>
      <w:r w:rsidRPr="00586634">
        <w:rPr>
          <w:rFonts w:cs="David" w:hint="cs"/>
          <w:sz w:val="24"/>
          <w:szCs w:val="24"/>
          <w:u w:val="single"/>
          <w:rtl/>
        </w:rPr>
        <w:t xml:space="preserve"> ו</w:t>
      </w:r>
      <w:r>
        <w:rPr>
          <w:rFonts w:cs="David" w:hint="cs"/>
          <w:sz w:val="24"/>
          <w:szCs w:val="24"/>
          <w:u w:val="single"/>
          <w:rtl/>
        </w:rPr>
        <w:t>ה</w:t>
      </w:r>
      <w:r w:rsidRPr="00586634">
        <w:rPr>
          <w:rFonts w:cs="David" w:hint="cs"/>
          <w:sz w:val="24"/>
          <w:szCs w:val="24"/>
          <w:u w:val="single"/>
          <w:rtl/>
        </w:rPr>
        <w:t xml:space="preserve">תפיסה של </w:t>
      </w:r>
      <w:r>
        <w:rPr>
          <w:rFonts w:cs="David" w:hint="cs"/>
          <w:sz w:val="24"/>
          <w:szCs w:val="24"/>
          <w:u w:val="single"/>
          <w:rtl/>
        </w:rPr>
        <w:t>סעד כזכות אמיתית:</w:t>
      </w:r>
      <w:r w:rsidR="00280CBA" w:rsidRPr="00586634">
        <w:rPr>
          <w:rFonts w:cs="David" w:hint="cs"/>
          <w:sz w:val="24"/>
          <w:szCs w:val="24"/>
          <w:rtl/>
        </w:rPr>
        <w:t xml:space="preserve"> מי שזכה במשפט וקיבל סעד, הזכות שלו </w:t>
      </w:r>
      <w:r>
        <w:rPr>
          <w:rFonts w:cs="David" w:hint="cs"/>
          <w:sz w:val="24"/>
          <w:szCs w:val="24"/>
          <w:rtl/>
        </w:rPr>
        <w:t>אמיתית</w:t>
      </w:r>
      <w:r w:rsidR="00280CBA" w:rsidRPr="00586634">
        <w:rPr>
          <w:rFonts w:cs="David" w:hint="cs"/>
          <w:sz w:val="24"/>
          <w:szCs w:val="24"/>
          <w:rtl/>
        </w:rPr>
        <w:t xml:space="preserve"> והוא יכול להרגיש שהמשפט פעל באמת </w:t>
      </w:r>
      <w:r w:rsidR="00280CBA" w:rsidRPr="00586634">
        <w:rPr>
          <w:rFonts w:cs="David" w:hint="cs"/>
          <w:b/>
          <w:bCs/>
          <w:sz w:val="24"/>
          <w:szCs w:val="24"/>
          <w:rtl/>
        </w:rPr>
        <w:t>רק אם יש לכך היבט של סופיות</w:t>
      </w:r>
      <w:r w:rsidR="00280CBA" w:rsidRPr="00586634">
        <w:rPr>
          <w:rFonts w:cs="David" w:hint="cs"/>
          <w:sz w:val="24"/>
          <w:szCs w:val="24"/>
          <w:rtl/>
        </w:rPr>
        <w:t xml:space="preserve">. </w:t>
      </w:r>
      <w:r w:rsidRPr="00586634">
        <w:rPr>
          <w:rFonts w:cs="David" w:hint="cs"/>
          <w:sz w:val="24"/>
          <w:szCs w:val="24"/>
          <w:u w:val="single"/>
          <w:rtl/>
        </w:rPr>
        <w:t>מנגד:</w:t>
      </w:r>
      <w:r w:rsidRPr="00586634">
        <w:rPr>
          <w:rFonts w:cs="David" w:hint="cs"/>
          <w:sz w:val="24"/>
          <w:szCs w:val="24"/>
          <w:rtl/>
        </w:rPr>
        <w:t xml:space="preserve"> </w:t>
      </w:r>
      <w:r w:rsidR="00280CBA" w:rsidRPr="00586634">
        <w:rPr>
          <w:rFonts w:cs="David" w:hint="cs"/>
          <w:sz w:val="24"/>
          <w:szCs w:val="24"/>
          <w:rtl/>
        </w:rPr>
        <w:t xml:space="preserve">אם </w:t>
      </w:r>
      <w:r w:rsidRPr="00586634">
        <w:rPr>
          <w:rFonts w:cs="David" w:hint="cs"/>
          <w:sz w:val="24"/>
          <w:szCs w:val="24"/>
          <w:rtl/>
        </w:rPr>
        <w:t xml:space="preserve">נהיה </w:t>
      </w:r>
      <w:r w:rsidR="00280CBA" w:rsidRPr="00586634">
        <w:rPr>
          <w:rFonts w:cs="David" w:hint="cs"/>
          <w:sz w:val="24"/>
          <w:szCs w:val="24"/>
          <w:rtl/>
        </w:rPr>
        <w:t xml:space="preserve">תחת חשש של הליך עתידי אזי הזכות של בעל הדין פגומה. </w:t>
      </w:r>
    </w:p>
    <w:p w:rsidR="00934836" w:rsidRPr="00EE2CBB" w:rsidRDefault="00934836" w:rsidP="008B5D1B">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זלסקי</w:t>
      </w:r>
      <w:r w:rsidRPr="00EE2CBB">
        <w:rPr>
          <w:rFonts w:cs="David" w:hint="cs"/>
          <w:sz w:val="24"/>
          <w:szCs w:val="24"/>
          <w:rtl/>
        </w:rPr>
        <w:t xml:space="preserve">: מדבר על סופיות הדיון ועל החשיבות שלו. </w:t>
      </w:r>
      <w:r w:rsidRPr="008B5D1B">
        <w:rPr>
          <w:rFonts w:cs="David" w:hint="cs"/>
          <w:b/>
          <w:bCs/>
          <w:sz w:val="24"/>
          <w:szCs w:val="24"/>
          <w:u w:val="single"/>
          <w:rtl/>
        </w:rPr>
        <w:t>השופט אור</w:t>
      </w:r>
      <w:r w:rsidR="008B5D1B" w:rsidRPr="008B5D1B">
        <w:rPr>
          <w:rFonts w:cs="David" w:hint="cs"/>
          <w:b/>
          <w:bCs/>
          <w:sz w:val="24"/>
          <w:szCs w:val="24"/>
          <w:u w:val="single"/>
          <w:rtl/>
        </w:rPr>
        <w:t>:</w:t>
      </w:r>
      <w:r w:rsidRPr="00EE2CBB">
        <w:rPr>
          <w:rFonts w:cs="David" w:hint="cs"/>
          <w:sz w:val="24"/>
          <w:szCs w:val="24"/>
          <w:rtl/>
        </w:rPr>
        <w:t xml:space="preserve"> מדגיש כי </w:t>
      </w:r>
      <w:r w:rsidRPr="008B5D1B">
        <w:rPr>
          <w:rFonts w:cs="David" w:hint="cs"/>
          <w:b/>
          <w:bCs/>
          <w:sz w:val="24"/>
          <w:szCs w:val="24"/>
          <w:rtl/>
        </w:rPr>
        <w:t>עיקרון מעשה בית דין אינו עיקרון מוחלט</w:t>
      </w:r>
      <w:r w:rsidR="008B5D1B">
        <w:rPr>
          <w:rFonts w:cs="David" w:hint="cs"/>
          <w:sz w:val="24"/>
          <w:szCs w:val="24"/>
          <w:rtl/>
        </w:rPr>
        <w:t>:</w:t>
      </w:r>
      <w:r w:rsidRPr="00EE2CBB">
        <w:rPr>
          <w:rFonts w:cs="David" w:hint="cs"/>
          <w:sz w:val="24"/>
          <w:szCs w:val="24"/>
          <w:rtl/>
        </w:rPr>
        <w:t xml:space="preserve"> הוא נועד לקדם טעמי צדק ופותח ע"י הפסיקה, אך </w:t>
      </w:r>
      <w:r w:rsidRPr="008B5D1B">
        <w:rPr>
          <w:rFonts w:cs="David" w:hint="cs"/>
          <w:b/>
          <w:bCs/>
          <w:sz w:val="24"/>
          <w:szCs w:val="24"/>
          <w:rtl/>
        </w:rPr>
        <w:t>הוא יכול לכוף ראשו מפני טעמי צדק אחרים</w:t>
      </w:r>
      <w:r w:rsidRPr="00EE2CBB">
        <w:rPr>
          <w:rFonts w:cs="David" w:hint="cs"/>
          <w:sz w:val="24"/>
          <w:szCs w:val="24"/>
          <w:rtl/>
        </w:rPr>
        <w:t>.</w:t>
      </w:r>
      <w:r w:rsidR="008B5D1B">
        <w:rPr>
          <w:rFonts w:cs="David" w:hint="cs"/>
          <w:sz w:val="24"/>
          <w:szCs w:val="24"/>
          <w:rtl/>
        </w:rPr>
        <w:t xml:space="preserve"> </w:t>
      </w:r>
      <w:r w:rsidRPr="00EE2CBB">
        <w:rPr>
          <w:rFonts w:cs="David" w:hint="cs"/>
          <w:sz w:val="24"/>
          <w:szCs w:val="24"/>
          <w:rtl/>
        </w:rPr>
        <w:t xml:space="preserve">אור מונה חריגים </w:t>
      </w:r>
      <w:r w:rsidR="008B5D1B">
        <w:rPr>
          <w:rFonts w:cs="David" w:hint="cs"/>
          <w:sz w:val="24"/>
          <w:szCs w:val="24"/>
          <w:rtl/>
        </w:rPr>
        <w:t>ה</w:t>
      </w:r>
      <w:r w:rsidRPr="00EE2CBB">
        <w:rPr>
          <w:rFonts w:cs="David" w:hint="cs"/>
          <w:sz w:val="24"/>
          <w:szCs w:val="24"/>
          <w:rtl/>
        </w:rPr>
        <w:t>מצדיקי</w:t>
      </w:r>
      <w:r w:rsidR="008B5D1B">
        <w:rPr>
          <w:rFonts w:cs="David" w:hint="cs"/>
          <w:sz w:val="24"/>
          <w:szCs w:val="24"/>
          <w:rtl/>
        </w:rPr>
        <w:t>ם</w:t>
      </w:r>
      <w:r w:rsidRPr="00EE2CBB">
        <w:rPr>
          <w:rFonts w:cs="David" w:hint="cs"/>
          <w:sz w:val="24"/>
          <w:szCs w:val="24"/>
          <w:rtl/>
        </w:rPr>
        <w:t xml:space="preserve"> סטייה מהעיקרון הזה: </w:t>
      </w:r>
    </w:p>
    <w:p w:rsidR="00934836" w:rsidRPr="00EE2CBB" w:rsidRDefault="00934836" w:rsidP="009479BB">
      <w:pPr>
        <w:pStyle w:val="ListParagraph"/>
        <w:numPr>
          <w:ilvl w:val="0"/>
          <w:numId w:val="39"/>
        </w:numPr>
        <w:tabs>
          <w:tab w:val="left" w:pos="3222"/>
        </w:tabs>
        <w:spacing w:after="120" w:line="288" w:lineRule="auto"/>
        <w:jc w:val="both"/>
        <w:rPr>
          <w:rFonts w:cs="David"/>
          <w:sz w:val="24"/>
          <w:szCs w:val="24"/>
        </w:rPr>
      </w:pPr>
      <w:r w:rsidRPr="00EE2CBB">
        <w:rPr>
          <w:rFonts w:cs="David" w:hint="cs"/>
          <w:sz w:val="24"/>
          <w:szCs w:val="24"/>
          <w:rtl/>
        </w:rPr>
        <w:t>שינוי בדין.</w:t>
      </w:r>
    </w:p>
    <w:p w:rsidR="00934836" w:rsidRPr="00EE2CBB" w:rsidRDefault="008B5D1B" w:rsidP="009479BB">
      <w:pPr>
        <w:pStyle w:val="ListParagraph"/>
        <w:numPr>
          <w:ilvl w:val="0"/>
          <w:numId w:val="39"/>
        </w:numPr>
        <w:tabs>
          <w:tab w:val="left" w:pos="3222"/>
        </w:tabs>
        <w:spacing w:after="120" w:line="288" w:lineRule="auto"/>
        <w:jc w:val="both"/>
        <w:rPr>
          <w:rFonts w:cs="David"/>
          <w:sz w:val="24"/>
          <w:szCs w:val="24"/>
        </w:rPr>
      </w:pPr>
      <w:r>
        <w:rPr>
          <w:rFonts w:cs="David" w:hint="cs"/>
          <w:sz w:val="24"/>
          <w:szCs w:val="24"/>
          <w:rtl/>
        </w:rPr>
        <w:t>גילוי ראיות חדשות.</w:t>
      </w:r>
      <w:r w:rsidR="00934836" w:rsidRPr="00EE2CBB">
        <w:rPr>
          <w:rFonts w:cs="David" w:hint="cs"/>
          <w:sz w:val="24"/>
          <w:szCs w:val="24"/>
          <w:rtl/>
        </w:rPr>
        <w:t xml:space="preserve"> </w:t>
      </w:r>
    </w:p>
    <w:p w:rsidR="00934836" w:rsidRPr="00EE2CBB" w:rsidRDefault="008B5D1B" w:rsidP="009479BB">
      <w:pPr>
        <w:pStyle w:val="ListParagraph"/>
        <w:numPr>
          <w:ilvl w:val="0"/>
          <w:numId w:val="39"/>
        </w:numPr>
        <w:tabs>
          <w:tab w:val="left" w:pos="3222"/>
        </w:tabs>
        <w:spacing w:after="120" w:line="288" w:lineRule="auto"/>
        <w:jc w:val="both"/>
        <w:rPr>
          <w:rFonts w:cs="David"/>
          <w:sz w:val="24"/>
          <w:szCs w:val="24"/>
        </w:rPr>
      </w:pPr>
      <w:r>
        <w:rPr>
          <w:rFonts w:cs="David" w:hint="cs"/>
          <w:sz w:val="24"/>
          <w:szCs w:val="24"/>
          <w:rtl/>
        </w:rPr>
        <w:t xml:space="preserve">שינוי </w:t>
      </w:r>
      <w:r w:rsidR="00934836" w:rsidRPr="00EE2CBB">
        <w:rPr>
          <w:rFonts w:cs="David" w:hint="cs"/>
          <w:sz w:val="24"/>
          <w:szCs w:val="24"/>
          <w:rtl/>
        </w:rPr>
        <w:t>אקלים המשפטי.</w:t>
      </w:r>
    </w:p>
    <w:p w:rsidR="00934836" w:rsidRPr="00EE2CBB" w:rsidRDefault="008B5D1B" w:rsidP="000A3470">
      <w:pPr>
        <w:tabs>
          <w:tab w:val="left" w:pos="3222"/>
        </w:tabs>
        <w:spacing w:after="120" w:line="288" w:lineRule="auto"/>
        <w:jc w:val="both"/>
        <w:rPr>
          <w:rFonts w:cs="David"/>
          <w:sz w:val="24"/>
          <w:szCs w:val="24"/>
          <w:rtl/>
        </w:rPr>
      </w:pPr>
      <w:r w:rsidRPr="008B5D1B">
        <w:rPr>
          <w:rFonts w:cs="David" w:hint="cs"/>
          <w:b/>
          <w:bCs/>
          <w:sz w:val="24"/>
          <w:szCs w:val="24"/>
          <w:u w:val="single"/>
          <w:rtl/>
        </w:rPr>
        <w:t>מסקנה:</w:t>
      </w:r>
      <w:r>
        <w:rPr>
          <w:rFonts w:cs="David" w:hint="cs"/>
          <w:sz w:val="24"/>
          <w:szCs w:val="24"/>
          <w:rtl/>
        </w:rPr>
        <w:t xml:space="preserve"> </w:t>
      </w:r>
      <w:r w:rsidR="00934836" w:rsidRPr="00EE2CBB">
        <w:rPr>
          <w:rFonts w:cs="David" w:hint="cs"/>
          <w:sz w:val="24"/>
          <w:szCs w:val="24"/>
          <w:rtl/>
        </w:rPr>
        <w:t xml:space="preserve">הדוקטרינה אינה הרמטית ומטעמים אלו יש </w:t>
      </w:r>
      <w:r w:rsidR="00934836" w:rsidRPr="008B5D1B">
        <w:rPr>
          <w:rFonts w:cs="David" w:hint="cs"/>
          <w:sz w:val="24"/>
          <w:szCs w:val="24"/>
          <w:u w:val="single"/>
          <w:rtl/>
        </w:rPr>
        <w:t>סיכוי</w:t>
      </w:r>
      <w:r w:rsidR="00934836" w:rsidRPr="00EE2CBB">
        <w:rPr>
          <w:rFonts w:cs="David" w:hint="cs"/>
          <w:sz w:val="24"/>
          <w:szCs w:val="24"/>
          <w:rtl/>
        </w:rPr>
        <w:t xml:space="preserve"> שהתובע מחדש יישמע. </w:t>
      </w:r>
    </w:p>
    <w:p w:rsidR="00934836" w:rsidRPr="008B5D1B" w:rsidRDefault="00934836" w:rsidP="008B5D1B">
      <w:pPr>
        <w:tabs>
          <w:tab w:val="left" w:pos="3222"/>
        </w:tabs>
        <w:spacing w:after="120" w:line="288" w:lineRule="auto"/>
        <w:jc w:val="both"/>
        <w:rPr>
          <w:rFonts w:cs="David"/>
          <w:sz w:val="24"/>
          <w:szCs w:val="24"/>
          <w:rtl/>
        </w:rPr>
      </w:pPr>
      <w:r w:rsidRPr="008B5D1B">
        <w:rPr>
          <w:rFonts w:cs="David" w:hint="cs"/>
          <w:b/>
          <w:bCs/>
          <w:sz w:val="24"/>
          <w:szCs w:val="24"/>
          <w:u w:val="single"/>
          <w:rtl/>
        </w:rPr>
        <w:t>מעשה בית-דין</w:t>
      </w:r>
      <w:r w:rsidRPr="008B5D1B">
        <w:rPr>
          <w:rFonts w:cs="David" w:hint="cs"/>
          <w:sz w:val="28"/>
          <w:szCs w:val="28"/>
          <w:rtl/>
        </w:rPr>
        <w:t xml:space="preserve"> </w:t>
      </w:r>
      <w:r w:rsidRPr="00EE2CBB">
        <w:rPr>
          <w:rFonts w:cs="David" w:hint="cs"/>
          <w:sz w:val="24"/>
          <w:szCs w:val="24"/>
          <w:rtl/>
        </w:rPr>
        <w:t xml:space="preserve">הוא </w:t>
      </w:r>
      <w:r w:rsidRPr="008B5D1B">
        <w:rPr>
          <w:rFonts w:cs="David" w:hint="cs"/>
          <w:b/>
          <w:bCs/>
          <w:sz w:val="24"/>
          <w:szCs w:val="24"/>
          <w:rtl/>
        </w:rPr>
        <w:t>מחסום דיוני</w:t>
      </w:r>
      <w:r w:rsidRPr="00EE2CBB">
        <w:rPr>
          <w:rFonts w:cs="David" w:hint="cs"/>
          <w:sz w:val="24"/>
          <w:szCs w:val="24"/>
          <w:rtl/>
        </w:rPr>
        <w:t xml:space="preserve"> ולא מהותי.</w:t>
      </w:r>
      <w:r w:rsidR="008B5D1B">
        <w:rPr>
          <w:rFonts w:cs="David" w:hint="cs"/>
          <w:sz w:val="24"/>
          <w:szCs w:val="24"/>
          <w:rtl/>
        </w:rPr>
        <w:t xml:space="preserve"> </w:t>
      </w:r>
      <w:r w:rsidRPr="008B5D1B">
        <w:rPr>
          <w:rFonts w:cs="David" w:hint="cs"/>
          <w:sz w:val="24"/>
          <w:szCs w:val="24"/>
          <w:u w:val="single"/>
          <w:rtl/>
        </w:rPr>
        <w:t>המשמעות</w:t>
      </w:r>
      <w:r w:rsidR="008B5D1B">
        <w:rPr>
          <w:rFonts w:cs="David" w:hint="cs"/>
          <w:sz w:val="24"/>
          <w:szCs w:val="24"/>
          <w:rtl/>
        </w:rPr>
        <w:t>:</w:t>
      </w:r>
      <w:r w:rsidRPr="00EE2CBB">
        <w:rPr>
          <w:rFonts w:cs="David" w:hint="cs"/>
          <w:sz w:val="24"/>
          <w:szCs w:val="24"/>
          <w:rtl/>
        </w:rPr>
        <w:t xml:space="preserve"> מדובר בעיקרון </w:t>
      </w:r>
      <w:r w:rsidR="008B5D1B">
        <w:rPr>
          <w:rFonts w:cs="David" w:hint="cs"/>
          <w:sz w:val="24"/>
          <w:szCs w:val="24"/>
          <w:rtl/>
        </w:rPr>
        <w:t>ש</w:t>
      </w:r>
      <w:r w:rsidRPr="00EE2CBB">
        <w:rPr>
          <w:rFonts w:cs="David" w:hint="cs"/>
          <w:sz w:val="24"/>
          <w:szCs w:val="24"/>
          <w:rtl/>
        </w:rPr>
        <w:t>המשפט המהותי לא עומד עליו</w:t>
      </w:r>
      <w:r w:rsidR="008B5D1B">
        <w:rPr>
          <w:rFonts w:cs="David" w:hint="cs"/>
          <w:sz w:val="24"/>
          <w:szCs w:val="24"/>
          <w:rtl/>
        </w:rPr>
        <w:t xml:space="preserve"> ועל כן הוא ניתן לוויתור</w:t>
      </w:r>
      <w:r w:rsidRPr="00EE2CBB">
        <w:rPr>
          <w:rFonts w:cs="David" w:hint="cs"/>
          <w:sz w:val="24"/>
          <w:szCs w:val="24"/>
          <w:rtl/>
        </w:rPr>
        <w:t xml:space="preserve">. </w:t>
      </w:r>
      <w:r w:rsidR="008B5D1B" w:rsidRPr="008B5D1B">
        <w:rPr>
          <w:rFonts w:cs="David" w:hint="cs"/>
          <w:sz w:val="24"/>
          <w:szCs w:val="24"/>
          <w:u w:val="single"/>
          <w:rtl/>
        </w:rPr>
        <w:t>בהתאם:</w:t>
      </w:r>
      <w:r w:rsidR="008B5D1B">
        <w:rPr>
          <w:rFonts w:cs="David" w:hint="cs"/>
          <w:sz w:val="24"/>
          <w:szCs w:val="24"/>
          <w:rtl/>
        </w:rPr>
        <w:t xml:space="preserve"> </w:t>
      </w:r>
      <w:r w:rsidRPr="008B5D1B">
        <w:rPr>
          <w:rFonts w:cs="David" w:hint="cs"/>
          <w:sz w:val="24"/>
          <w:szCs w:val="24"/>
          <w:rtl/>
        </w:rPr>
        <w:t xml:space="preserve">מנגנון זה צריך להיות מועלה </w:t>
      </w:r>
      <w:r w:rsidRPr="008B5D1B">
        <w:rPr>
          <w:rFonts w:cs="David" w:hint="cs"/>
          <w:b/>
          <w:bCs/>
          <w:sz w:val="24"/>
          <w:szCs w:val="24"/>
          <w:rtl/>
        </w:rPr>
        <w:t>בהזדמנות הראשונה ויש לטעון טענה כזו כבר בתחילת המשפט השני</w:t>
      </w:r>
      <w:r w:rsidR="008B5D1B" w:rsidRPr="008B5D1B">
        <w:rPr>
          <w:rFonts w:cs="David" w:hint="cs"/>
          <w:sz w:val="24"/>
          <w:szCs w:val="24"/>
          <w:rtl/>
        </w:rPr>
        <w:t>-</w:t>
      </w:r>
      <w:r w:rsidRPr="008B5D1B">
        <w:rPr>
          <w:rFonts w:cs="David" w:hint="cs"/>
          <w:sz w:val="24"/>
          <w:szCs w:val="24"/>
          <w:rtl/>
        </w:rPr>
        <w:t xml:space="preserve"> מי שלא עורר אותה, באופן טיפוסי ייתפס בתור מי שוויתר על הטענה. </w:t>
      </w:r>
    </w:p>
    <w:p w:rsidR="00934836" w:rsidRPr="00EE2CBB" w:rsidRDefault="008B5D1B" w:rsidP="008B5D1B">
      <w:pPr>
        <w:tabs>
          <w:tab w:val="left" w:pos="3222"/>
        </w:tabs>
        <w:spacing w:after="120" w:line="288" w:lineRule="auto"/>
        <w:jc w:val="both"/>
        <w:rPr>
          <w:rFonts w:cs="David"/>
          <w:sz w:val="24"/>
          <w:szCs w:val="24"/>
          <w:rtl/>
        </w:rPr>
      </w:pPr>
      <w:r w:rsidRPr="008B5D1B">
        <w:rPr>
          <w:rFonts w:cs="David" w:hint="cs"/>
          <w:b/>
          <w:bCs/>
          <w:sz w:val="24"/>
          <w:szCs w:val="24"/>
          <w:u w:val="single"/>
          <w:rtl/>
        </w:rPr>
        <w:t>מסקנה:</w:t>
      </w:r>
      <w:r>
        <w:rPr>
          <w:rFonts w:cs="David" w:hint="cs"/>
          <w:sz w:val="24"/>
          <w:szCs w:val="24"/>
          <w:rtl/>
        </w:rPr>
        <w:t xml:space="preserve"> </w:t>
      </w:r>
      <w:r w:rsidR="00934836" w:rsidRPr="00EE2CBB">
        <w:rPr>
          <w:rFonts w:cs="David" w:hint="cs"/>
          <w:sz w:val="24"/>
          <w:szCs w:val="24"/>
          <w:rtl/>
        </w:rPr>
        <w:t xml:space="preserve">רק אם בעלי הדין יעוררו </w:t>
      </w:r>
      <w:r>
        <w:rPr>
          <w:rFonts w:cs="David" w:hint="cs"/>
          <w:sz w:val="24"/>
          <w:szCs w:val="24"/>
          <w:rtl/>
        </w:rPr>
        <w:t xml:space="preserve">את הטענה </w:t>
      </w:r>
      <w:r w:rsidR="00934836" w:rsidRPr="00EE2CBB">
        <w:rPr>
          <w:rFonts w:cs="David" w:hint="cs"/>
          <w:sz w:val="24"/>
          <w:szCs w:val="24"/>
          <w:rtl/>
        </w:rPr>
        <w:t xml:space="preserve">אז ייעשה במנגנון שימוש- הצדדים </w:t>
      </w:r>
      <w:r>
        <w:rPr>
          <w:rFonts w:cs="David" w:hint="cs"/>
          <w:sz w:val="24"/>
          <w:szCs w:val="24"/>
          <w:rtl/>
        </w:rPr>
        <w:t>הם ה</w:t>
      </w:r>
      <w:r w:rsidR="00934836" w:rsidRPr="00EE2CBB">
        <w:rPr>
          <w:rFonts w:cs="David" w:hint="cs"/>
          <w:sz w:val="24"/>
          <w:szCs w:val="24"/>
          <w:rtl/>
        </w:rPr>
        <w:t xml:space="preserve">נהנים מהבחירה האם להפעיל את הכלי או לא. </w:t>
      </w:r>
    </w:p>
    <w:p w:rsidR="008B5D1B" w:rsidRDefault="008B5D1B" w:rsidP="000A3470">
      <w:pPr>
        <w:tabs>
          <w:tab w:val="left" w:pos="3222"/>
        </w:tabs>
        <w:spacing w:after="120" w:line="288" w:lineRule="auto"/>
        <w:jc w:val="both"/>
        <w:rPr>
          <w:rFonts w:cs="David"/>
          <w:b/>
          <w:bCs/>
          <w:sz w:val="24"/>
          <w:szCs w:val="24"/>
          <w:u w:val="single"/>
          <w:rtl/>
        </w:rPr>
      </w:pPr>
      <w:r>
        <w:rPr>
          <w:rFonts w:cs="David" w:hint="cs"/>
          <w:b/>
          <w:bCs/>
          <w:sz w:val="24"/>
          <w:szCs w:val="24"/>
          <w:u w:val="single"/>
          <w:rtl/>
        </w:rPr>
        <w:t>ההבדלים בין השתק עילה לפלוגתא:</w:t>
      </w:r>
    </w:p>
    <w:p w:rsidR="00266F85" w:rsidRPr="00EE2CBB" w:rsidRDefault="008B5D1B" w:rsidP="000A3470">
      <w:pPr>
        <w:tabs>
          <w:tab w:val="left" w:pos="3222"/>
        </w:tabs>
        <w:spacing w:after="120" w:line="288" w:lineRule="auto"/>
        <w:jc w:val="both"/>
        <w:rPr>
          <w:rFonts w:cs="David"/>
          <w:sz w:val="24"/>
          <w:szCs w:val="24"/>
          <w:rtl/>
        </w:rPr>
      </w:pPr>
      <w:r>
        <w:rPr>
          <w:rFonts w:cs="David" w:hint="cs"/>
          <w:b/>
          <w:bCs/>
          <w:sz w:val="24"/>
          <w:szCs w:val="24"/>
          <w:u w:val="single"/>
          <w:rtl/>
        </w:rPr>
        <w:t>"</w:t>
      </w:r>
      <w:r w:rsidR="00266F85" w:rsidRPr="008B5D1B">
        <w:rPr>
          <w:rFonts w:cs="David" w:hint="cs"/>
          <w:b/>
          <w:bCs/>
          <w:sz w:val="24"/>
          <w:szCs w:val="24"/>
          <w:u w:val="single"/>
          <w:rtl/>
        </w:rPr>
        <w:t>השתק עילה</w:t>
      </w:r>
      <w:r>
        <w:rPr>
          <w:rFonts w:cs="David" w:hint="cs"/>
          <w:b/>
          <w:bCs/>
          <w:sz w:val="24"/>
          <w:szCs w:val="24"/>
          <w:u w:val="single"/>
          <w:rtl/>
        </w:rPr>
        <w:t>"</w:t>
      </w:r>
      <w:r w:rsidR="00266F85" w:rsidRPr="008B5D1B">
        <w:rPr>
          <w:rFonts w:cs="David" w:hint="cs"/>
          <w:b/>
          <w:bCs/>
          <w:sz w:val="24"/>
          <w:szCs w:val="24"/>
          <w:u w:val="single"/>
          <w:rtl/>
        </w:rPr>
        <w:t>:</w:t>
      </w:r>
      <w:r w:rsidR="00266F85" w:rsidRPr="00EE2CBB">
        <w:rPr>
          <w:rFonts w:cs="David" w:hint="cs"/>
          <w:sz w:val="24"/>
          <w:szCs w:val="24"/>
          <w:rtl/>
        </w:rPr>
        <w:t xml:space="preserve"> </w:t>
      </w:r>
      <w:r>
        <w:rPr>
          <w:rFonts w:cs="David" w:hint="cs"/>
          <w:sz w:val="24"/>
          <w:szCs w:val="24"/>
          <w:rtl/>
        </w:rPr>
        <w:t>לא ניתן לעורר במשפט השני עילה</w:t>
      </w:r>
      <w:r w:rsidR="00E91B49" w:rsidRPr="00EE2CBB">
        <w:rPr>
          <w:rFonts w:cs="David" w:hint="cs"/>
          <w:sz w:val="24"/>
          <w:szCs w:val="24"/>
          <w:rtl/>
        </w:rPr>
        <w:t xml:space="preserve"> </w:t>
      </w:r>
      <w:r w:rsidR="00E91B49" w:rsidRPr="008B5D1B">
        <w:rPr>
          <w:rFonts w:cs="David" w:hint="cs"/>
          <w:b/>
          <w:bCs/>
          <w:sz w:val="24"/>
          <w:szCs w:val="24"/>
          <w:rtl/>
        </w:rPr>
        <w:t>שנקבעה ונסתיימה</w:t>
      </w:r>
      <w:r w:rsidR="00E91B49" w:rsidRPr="00EE2CBB">
        <w:rPr>
          <w:rFonts w:cs="David" w:hint="cs"/>
          <w:sz w:val="24"/>
          <w:szCs w:val="24"/>
          <w:rtl/>
        </w:rPr>
        <w:t xml:space="preserve"> בפס"ד במשפט הראשון. </w:t>
      </w:r>
    </w:p>
    <w:p w:rsidR="00E91B49" w:rsidRPr="00EE2CBB" w:rsidRDefault="008B5D1B" w:rsidP="008B5D1B">
      <w:pPr>
        <w:tabs>
          <w:tab w:val="left" w:pos="3222"/>
        </w:tabs>
        <w:spacing w:after="120" w:line="288" w:lineRule="auto"/>
        <w:jc w:val="both"/>
        <w:rPr>
          <w:rFonts w:cs="David"/>
          <w:b/>
          <w:bCs/>
          <w:sz w:val="24"/>
          <w:szCs w:val="24"/>
          <w:rtl/>
        </w:rPr>
      </w:pPr>
      <w:r>
        <w:rPr>
          <w:rFonts w:cs="David" w:hint="cs"/>
          <w:b/>
          <w:bCs/>
          <w:sz w:val="24"/>
          <w:szCs w:val="24"/>
          <w:u w:val="single"/>
          <w:rtl/>
        </w:rPr>
        <w:t>"</w:t>
      </w:r>
      <w:r w:rsidR="00E91B49" w:rsidRPr="008B5D1B">
        <w:rPr>
          <w:rFonts w:cs="David" w:hint="cs"/>
          <w:b/>
          <w:bCs/>
          <w:sz w:val="24"/>
          <w:szCs w:val="24"/>
          <w:u w:val="single"/>
          <w:rtl/>
        </w:rPr>
        <w:t>השתק פלוגתא</w:t>
      </w:r>
      <w:r>
        <w:rPr>
          <w:rFonts w:cs="David" w:hint="cs"/>
          <w:b/>
          <w:bCs/>
          <w:sz w:val="24"/>
          <w:szCs w:val="24"/>
          <w:u w:val="single"/>
          <w:rtl/>
        </w:rPr>
        <w:t>"</w:t>
      </w:r>
      <w:r w:rsidR="00E91B49" w:rsidRPr="008B5D1B">
        <w:rPr>
          <w:rFonts w:cs="David" w:hint="cs"/>
          <w:b/>
          <w:bCs/>
          <w:sz w:val="24"/>
          <w:szCs w:val="24"/>
          <w:u w:val="single"/>
          <w:rtl/>
        </w:rPr>
        <w:t>:</w:t>
      </w:r>
      <w:r w:rsidR="00E91B49" w:rsidRPr="00EE2CBB">
        <w:rPr>
          <w:rFonts w:cs="David" w:hint="cs"/>
          <w:sz w:val="24"/>
          <w:szCs w:val="24"/>
          <w:rtl/>
        </w:rPr>
        <w:t xml:space="preserve"> לא עוסקים בעילה </w:t>
      </w:r>
      <w:r w:rsidR="00E91B49" w:rsidRPr="008B5D1B">
        <w:rPr>
          <w:rFonts w:cs="David" w:hint="cs"/>
          <w:sz w:val="24"/>
          <w:szCs w:val="24"/>
          <w:u w:val="single"/>
          <w:rtl/>
        </w:rPr>
        <w:t>אלא בשאלה עובדתית</w:t>
      </w:r>
      <w:r w:rsidR="00E91B49" w:rsidRPr="00EE2CBB">
        <w:rPr>
          <w:rFonts w:cs="David" w:hint="cs"/>
          <w:sz w:val="24"/>
          <w:szCs w:val="24"/>
          <w:rtl/>
        </w:rPr>
        <w:t xml:space="preserve"> מסוימת (גם עובדתית משפטית- כמו האם נכרת חוזה) שהוכרעה במשפט הראשון. אם הוכרעה שם, אז לא ניתן ל</w:t>
      </w:r>
      <w:r w:rsidR="00E91B49" w:rsidRPr="008B5D1B">
        <w:rPr>
          <w:rFonts w:cs="David" w:hint="cs"/>
          <w:sz w:val="24"/>
          <w:szCs w:val="24"/>
          <w:rtl/>
        </w:rPr>
        <w:t xml:space="preserve">פתוח </w:t>
      </w:r>
      <w:r>
        <w:rPr>
          <w:rFonts w:cs="David" w:hint="cs"/>
          <w:sz w:val="24"/>
          <w:szCs w:val="24"/>
          <w:rtl/>
        </w:rPr>
        <w:t xml:space="preserve">אותה </w:t>
      </w:r>
      <w:r w:rsidR="00E91B49" w:rsidRPr="008B5D1B">
        <w:rPr>
          <w:rFonts w:cs="David" w:hint="cs"/>
          <w:sz w:val="24"/>
          <w:szCs w:val="24"/>
          <w:rtl/>
        </w:rPr>
        <w:t>לדיון במשפט השני והמשפט השני יתנהל ע"פ ההנחה שמה שנקבע במשפט הקודם הוא נכון.</w:t>
      </w:r>
      <w:r w:rsidR="00E91B49" w:rsidRPr="00EE2CBB">
        <w:rPr>
          <w:rFonts w:cs="David" w:hint="cs"/>
          <w:b/>
          <w:bCs/>
          <w:sz w:val="24"/>
          <w:szCs w:val="24"/>
          <w:rtl/>
        </w:rPr>
        <w:t xml:space="preserve"> </w:t>
      </w:r>
    </w:p>
    <w:p w:rsidR="00E91B49" w:rsidRPr="00EE2CBB" w:rsidRDefault="00E91B49" w:rsidP="008B5D1B">
      <w:pPr>
        <w:tabs>
          <w:tab w:val="left" w:pos="3222"/>
        </w:tabs>
        <w:spacing w:after="120" w:line="288" w:lineRule="auto"/>
        <w:jc w:val="both"/>
        <w:rPr>
          <w:rFonts w:cs="David"/>
          <w:b/>
          <w:bCs/>
          <w:sz w:val="24"/>
          <w:szCs w:val="24"/>
          <w:rtl/>
        </w:rPr>
      </w:pPr>
      <w:r w:rsidRPr="00EE2CBB">
        <w:rPr>
          <w:rFonts w:cs="David" w:hint="cs"/>
          <w:sz w:val="24"/>
          <w:szCs w:val="24"/>
          <w:rtl/>
        </w:rPr>
        <w:t>לכאורה</w:t>
      </w:r>
      <w:r w:rsidR="008B5D1B">
        <w:rPr>
          <w:rFonts w:cs="David" w:hint="cs"/>
          <w:sz w:val="24"/>
          <w:szCs w:val="24"/>
          <w:rtl/>
        </w:rPr>
        <w:t>,</w:t>
      </w:r>
      <w:r w:rsidRPr="00EE2CBB">
        <w:rPr>
          <w:rFonts w:cs="David" w:hint="cs"/>
          <w:sz w:val="24"/>
          <w:szCs w:val="24"/>
          <w:rtl/>
        </w:rPr>
        <w:t xml:space="preserve"> </w:t>
      </w:r>
      <w:r w:rsidR="008B5D1B">
        <w:rPr>
          <w:rFonts w:cs="David" w:hint="cs"/>
          <w:sz w:val="24"/>
          <w:szCs w:val="24"/>
          <w:rtl/>
        </w:rPr>
        <w:t xml:space="preserve">השתק </w:t>
      </w:r>
      <w:r w:rsidRPr="00EE2CBB">
        <w:rPr>
          <w:rFonts w:cs="David" w:hint="cs"/>
          <w:sz w:val="24"/>
          <w:szCs w:val="24"/>
          <w:rtl/>
        </w:rPr>
        <w:t xml:space="preserve">עילה </w:t>
      </w:r>
      <w:r w:rsidR="008B5D1B">
        <w:rPr>
          <w:rFonts w:cs="David" w:hint="cs"/>
          <w:sz w:val="24"/>
          <w:szCs w:val="24"/>
          <w:rtl/>
        </w:rPr>
        <w:t xml:space="preserve">רחב </w:t>
      </w:r>
      <w:r w:rsidRPr="00EE2CBB">
        <w:rPr>
          <w:rFonts w:cs="David" w:hint="cs"/>
          <w:sz w:val="24"/>
          <w:szCs w:val="24"/>
          <w:rtl/>
        </w:rPr>
        <w:t>יותר כי זה חוסם את הגישה למשפט</w:t>
      </w:r>
      <w:r w:rsidR="008B5D1B">
        <w:rPr>
          <w:rFonts w:cs="David" w:hint="cs"/>
          <w:sz w:val="24"/>
          <w:szCs w:val="24"/>
          <w:rtl/>
        </w:rPr>
        <w:t xml:space="preserve"> בכלל</w:t>
      </w:r>
      <w:r w:rsidRPr="00EE2CBB">
        <w:rPr>
          <w:rFonts w:cs="David" w:hint="cs"/>
          <w:sz w:val="24"/>
          <w:szCs w:val="24"/>
          <w:rtl/>
        </w:rPr>
        <w:t>, אולם, במובן אחר, השתק פלוגתא יכול להתעורר בת</w:t>
      </w:r>
      <w:r w:rsidR="008B5D1B">
        <w:rPr>
          <w:rFonts w:cs="David" w:hint="cs"/>
          <w:sz w:val="24"/>
          <w:szCs w:val="24"/>
          <w:rtl/>
        </w:rPr>
        <w:t>ב</w:t>
      </w:r>
      <w:r w:rsidRPr="00EE2CBB">
        <w:rPr>
          <w:rFonts w:cs="David" w:hint="cs"/>
          <w:sz w:val="24"/>
          <w:szCs w:val="24"/>
          <w:rtl/>
        </w:rPr>
        <w:t xml:space="preserve">יעות שונות שאין ביניהם זהות </w:t>
      </w:r>
      <w:r w:rsidR="008B5D1B">
        <w:rPr>
          <w:rFonts w:cs="David" w:hint="cs"/>
          <w:sz w:val="24"/>
          <w:szCs w:val="24"/>
          <w:rtl/>
        </w:rPr>
        <w:t xml:space="preserve">כלל ואז ייעשה במנגנון </w:t>
      </w:r>
      <w:r w:rsidRPr="00EE2CBB">
        <w:rPr>
          <w:rFonts w:cs="David" w:hint="cs"/>
          <w:sz w:val="24"/>
          <w:szCs w:val="24"/>
          <w:rtl/>
        </w:rPr>
        <w:t>שימוש רחב יותר</w:t>
      </w:r>
      <w:r w:rsidR="008B5D1B">
        <w:rPr>
          <w:rFonts w:cs="David" w:hint="cs"/>
          <w:sz w:val="24"/>
          <w:szCs w:val="24"/>
          <w:rtl/>
        </w:rPr>
        <w:t>-</w:t>
      </w:r>
      <w:r w:rsidRPr="00EE2CBB">
        <w:rPr>
          <w:rFonts w:cs="David" w:hint="cs"/>
          <w:sz w:val="24"/>
          <w:szCs w:val="24"/>
          <w:rtl/>
        </w:rPr>
        <w:t xml:space="preserve"> </w:t>
      </w:r>
      <w:r w:rsidRPr="00EE2CBB">
        <w:rPr>
          <w:rFonts w:cs="David" w:hint="cs"/>
          <w:b/>
          <w:bCs/>
          <w:sz w:val="24"/>
          <w:szCs w:val="24"/>
          <w:rtl/>
        </w:rPr>
        <w:t xml:space="preserve">לכן, </w:t>
      </w:r>
      <w:r w:rsidR="008B5D1B">
        <w:rPr>
          <w:rFonts w:cs="David" w:hint="cs"/>
          <w:b/>
          <w:bCs/>
          <w:sz w:val="24"/>
          <w:szCs w:val="24"/>
          <w:rtl/>
        </w:rPr>
        <w:t>מדובר ב</w:t>
      </w:r>
      <w:r w:rsidRPr="00EE2CBB">
        <w:rPr>
          <w:rFonts w:cs="David" w:hint="cs"/>
          <w:b/>
          <w:bCs/>
          <w:sz w:val="24"/>
          <w:szCs w:val="24"/>
          <w:rtl/>
        </w:rPr>
        <w:t xml:space="preserve">עילות שונות </w:t>
      </w:r>
      <w:r w:rsidR="008B5D1B">
        <w:rPr>
          <w:rFonts w:cs="David" w:hint="cs"/>
          <w:b/>
          <w:bCs/>
          <w:sz w:val="24"/>
          <w:szCs w:val="24"/>
          <w:rtl/>
        </w:rPr>
        <w:t xml:space="preserve">כאשר </w:t>
      </w:r>
      <w:r w:rsidRPr="00EE2CBB">
        <w:rPr>
          <w:rFonts w:cs="David" w:hint="cs"/>
          <w:b/>
          <w:bCs/>
          <w:sz w:val="24"/>
          <w:szCs w:val="24"/>
          <w:rtl/>
        </w:rPr>
        <w:t xml:space="preserve">אין אחת </w:t>
      </w:r>
      <w:r w:rsidR="008B5D1B">
        <w:rPr>
          <w:rFonts w:cs="David" w:hint="cs"/>
          <w:b/>
          <w:bCs/>
          <w:sz w:val="24"/>
          <w:szCs w:val="24"/>
          <w:rtl/>
        </w:rPr>
        <w:t>ה</w:t>
      </w:r>
      <w:r w:rsidRPr="00EE2CBB">
        <w:rPr>
          <w:rFonts w:cs="David" w:hint="cs"/>
          <w:b/>
          <w:bCs/>
          <w:sz w:val="24"/>
          <w:szCs w:val="24"/>
          <w:rtl/>
        </w:rPr>
        <w:t xml:space="preserve">יותר רחבה מהשנייה. </w:t>
      </w:r>
    </w:p>
    <w:p w:rsidR="00E91B49" w:rsidRPr="00EE2CBB" w:rsidRDefault="00E91B49" w:rsidP="008B5D1B">
      <w:pPr>
        <w:tabs>
          <w:tab w:val="left" w:pos="3222"/>
        </w:tabs>
        <w:spacing w:after="120" w:line="288" w:lineRule="auto"/>
        <w:jc w:val="both"/>
        <w:rPr>
          <w:rFonts w:cs="David"/>
          <w:b/>
          <w:bCs/>
          <w:sz w:val="24"/>
          <w:szCs w:val="24"/>
          <w:rtl/>
        </w:rPr>
      </w:pPr>
      <w:r w:rsidRPr="00EE2CBB">
        <w:rPr>
          <w:rFonts w:cs="David" w:hint="cs"/>
          <w:b/>
          <w:bCs/>
          <w:sz w:val="24"/>
          <w:szCs w:val="24"/>
          <w:u w:val="single"/>
          <w:rtl/>
        </w:rPr>
        <w:t xml:space="preserve">המאפיינים </w:t>
      </w:r>
      <w:r w:rsidRPr="008B5D1B">
        <w:rPr>
          <w:rFonts w:cs="David" w:hint="cs"/>
          <w:b/>
          <w:bCs/>
          <w:sz w:val="24"/>
          <w:szCs w:val="24"/>
          <w:u w:val="single"/>
          <w:rtl/>
        </w:rPr>
        <w:t>המשותפים של</w:t>
      </w:r>
      <w:r w:rsidR="00914206" w:rsidRPr="008B5D1B">
        <w:rPr>
          <w:rFonts w:cs="David" w:hint="cs"/>
          <w:b/>
          <w:bCs/>
          <w:sz w:val="24"/>
          <w:szCs w:val="24"/>
          <w:u w:val="single"/>
          <w:rtl/>
        </w:rPr>
        <w:t xml:space="preserve"> </w:t>
      </w:r>
      <w:r w:rsidR="008B5D1B" w:rsidRPr="008B5D1B">
        <w:rPr>
          <w:rFonts w:cs="David" w:hint="cs"/>
          <w:b/>
          <w:bCs/>
          <w:sz w:val="24"/>
          <w:szCs w:val="24"/>
          <w:u w:val="single"/>
          <w:rtl/>
        </w:rPr>
        <w:t>2 העילות</w:t>
      </w:r>
      <w:r w:rsidRPr="00EE2CBB">
        <w:rPr>
          <w:rFonts w:cs="David" w:hint="cs"/>
          <w:b/>
          <w:bCs/>
          <w:sz w:val="24"/>
          <w:szCs w:val="24"/>
          <w:rtl/>
        </w:rPr>
        <w:t xml:space="preserve">: </w:t>
      </w:r>
    </w:p>
    <w:p w:rsidR="00E91B49" w:rsidRPr="00EE2CBB" w:rsidRDefault="00E91B49" w:rsidP="009479BB">
      <w:pPr>
        <w:pStyle w:val="ListParagraph"/>
        <w:numPr>
          <w:ilvl w:val="0"/>
          <w:numId w:val="40"/>
        </w:numPr>
        <w:tabs>
          <w:tab w:val="left" w:pos="3222"/>
        </w:tabs>
        <w:spacing w:after="120" w:line="288" w:lineRule="auto"/>
        <w:jc w:val="both"/>
        <w:rPr>
          <w:rFonts w:cs="David"/>
          <w:b/>
          <w:bCs/>
          <w:sz w:val="24"/>
          <w:szCs w:val="24"/>
        </w:rPr>
      </w:pPr>
      <w:r w:rsidRPr="00EE2CBB">
        <w:rPr>
          <w:rFonts w:cs="David" w:hint="cs"/>
          <w:sz w:val="24"/>
          <w:szCs w:val="24"/>
          <w:u w:val="single"/>
          <w:rtl/>
        </w:rPr>
        <w:t>בית משפט מוסמך</w:t>
      </w:r>
      <w:r w:rsidR="000F52D3">
        <w:rPr>
          <w:rFonts w:cs="David" w:hint="cs"/>
          <w:sz w:val="24"/>
          <w:szCs w:val="24"/>
          <w:rtl/>
        </w:rPr>
        <w:t>:</w:t>
      </w:r>
      <w:r w:rsidR="00914206" w:rsidRPr="00EE2CBB">
        <w:rPr>
          <w:rFonts w:cs="David" w:hint="cs"/>
          <w:sz w:val="24"/>
          <w:szCs w:val="24"/>
          <w:rtl/>
        </w:rPr>
        <w:t xml:space="preserve"> הסמכות העניינית היא הקריטית כי סמכות מקומית היתה צריכה להתעורר כבר שם</w:t>
      </w:r>
      <w:r w:rsidR="000F52D3">
        <w:rPr>
          <w:rFonts w:cs="David" w:hint="cs"/>
          <w:sz w:val="24"/>
          <w:szCs w:val="24"/>
          <w:rtl/>
        </w:rPr>
        <w:t>.</w:t>
      </w:r>
      <w:r w:rsidR="00914206" w:rsidRPr="00EE2CBB">
        <w:rPr>
          <w:rFonts w:cs="David" w:hint="cs"/>
          <w:sz w:val="24"/>
          <w:szCs w:val="24"/>
          <w:rtl/>
        </w:rPr>
        <w:t xml:space="preserve"> </w:t>
      </w:r>
    </w:p>
    <w:p w:rsidR="00E91B49" w:rsidRPr="00EE2CBB" w:rsidRDefault="00E91B49" w:rsidP="009479BB">
      <w:pPr>
        <w:pStyle w:val="ListParagraph"/>
        <w:numPr>
          <w:ilvl w:val="0"/>
          <w:numId w:val="40"/>
        </w:numPr>
        <w:tabs>
          <w:tab w:val="left" w:pos="3222"/>
        </w:tabs>
        <w:spacing w:after="120" w:line="288" w:lineRule="auto"/>
        <w:jc w:val="both"/>
        <w:rPr>
          <w:rFonts w:cs="David"/>
          <w:sz w:val="24"/>
          <w:szCs w:val="24"/>
        </w:rPr>
      </w:pPr>
      <w:r w:rsidRPr="00EE2CBB">
        <w:rPr>
          <w:rFonts w:cs="David" w:hint="cs"/>
          <w:sz w:val="24"/>
          <w:szCs w:val="24"/>
          <w:u w:val="single"/>
          <w:rtl/>
        </w:rPr>
        <w:t>פסק-דין סופי</w:t>
      </w:r>
      <w:r w:rsidR="000F52D3">
        <w:rPr>
          <w:rFonts w:cs="David" w:hint="cs"/>
          <w:sz w:val="24"/>
          <w:szCs w:val="24"/>
          <w:rtl/>
        </w:rPr>
        <w:t>:</w:t>
      </w:r>
      <w:r w:rsidR="00914206" w:rsidRPr="00EE2CBB">
        <w:rPr>
          <w:rFonts w:hint="cs"/>
          <w:sz w:val="24"/>
          <w:szCs w:val="24"/>
          <w:rtl/>
        </w:rPr>
        <w:t xml:space="preserve"> </w:t>
      </w:r>
      <w:r w:rsidR="00914206" w:rsidRPr="00EE2CBB">
        <w:rPr>
          <w:rFonts w:cs="David" w:hint="cs"/>
          <w:sz w:val="24"/>
          <w:szCs w:val="24"/>
          <w:rtl/>
        </w:rPr>
        <w:t xml:space="preserve">פסק דין שביהמ"ש שנתן אותו לא יכול לשנותו. </w:t>
      </w:r>
      <w:r w:rsidR="00914206" w:rsidRPr="000F52D3">
        <w:rPr>
          <w:rFonts w:cs="David" w:hint="cs"/>
          <w:sz w:val="24"/>
          <w:szCs w:val="24"/>
          <w:u w:val="single"/>
          <w:rtl/>
        </w:rPr>
        <w:t>פס"ד חלוט</w:t>
      </w:r>
      <w:r w:rsidR="00914206" w:rsidRPr="00EE2CBB">
        <w:rPr>
          <w:rFonts w:cs="David" w:hint="cs"/>
          <w:sz w:val="24"/>
          <w:szCs w:val="24"/>
          <w:rtl/>
        </w:rPr>
        <w:t xml:space="preserve">- אף אחד לא יכול לשנות אותו כי כבר היה עליו ערעור או פקע הזמן להגשת הערעור.  </w:t>
      </w:r>
    </w:p>
    <w:p w:rsidR="000F52D3" w:rsidRDefault="00E91B49" w:rsidP="009479BB">
      <w:pPr>
        <w:pStyle w:val="ListParagraph"/>
        <w:numPr>
          <w:ilvl w:val="0"/>
          <w:numId w:val="40"/>
        </w:numPr>
        <w:tabs>
          <w:tab w:val="left" w:pos="3222"/>
        </w:tabs>
        <w:spacing w:after="120" w:line="288" w:lineRule="auto"/>
        <w:jc w:val="both"/>
        <w:rPr>
          <w:rFonts w:cs="David"/>
          <w:sz w:val="24"/>
          <w:szCs w:val="24"/>
        </w:rPr>
      </w:pPr>
      <w:r w:rsidRPr="00EE2CBB">
        <w:rPr>
          <w:rFonts w:cs="David" w:hint="cs"/>
          <w:sz w:val="24"/>
          <w:szCs w:val="24"/>
          <w:u w:val="single"/>
          <w:rtl/>
        </w:rPr>
        <w:t>זהות הצדדים</w:t>
      </w:r>
      <w:r w:rsidR="00C7242B">
        <w:rPr>
          <w:rFonts w:cs="David" w:hint="cs"/>
          <w:sz w:val="24"/>
          <w:szCs w:val="24"/>
          <w:rtl/>
        </w:rPr>
        <w:t>:</w:t>
      </w:r>
      <w:r w:rsidR="00E63AF5" w:rsidRPr="00EE2CBB">
        <w:rPr>
          <w:rFonts w:cs="David" w:hint="cs"/>
          <w:sz w:val="24"/>
          <w:szCs w:val="24"/>
          <w:rtl/>
        </w:rPr>
        <w:t xml:space="preserve"> נדרש </w:t>
      </w:r>
      <w:r w:rsidR="000F52D3">
        <w:rPr>
          <w:rFonts w:cs="David" w:hint="cs"/>
          <w:sz w:val="24"/>
          <w:szCs w:val="24"/>
          <w:rtl/>
        </w:rPr>
        <w:t>שב-2 ההליכים</w:t>
      </w:r>
      <w:r w:rsidR="00E63AF5" w:rsidRPr="00EE2CBB">
        <w:rPr>
          <w:rFonts w:cs="David" w:hint="cs"/>
          <w:sz w:val="24"/>
          <w:szCs w:val="24"/>
          <w:rtl/>
        </w:rPr>
        <w:t xml:space="preserve"> יהיו אותם בעלי דין.</w:t>
      </w:r>
    </w:p>
    <w:p w:rsidR="000F52D3" w:rsidRDefault="00E63AF5" w:rsidP="000F52D3">
      <w:pPr>
        <w:pStyle w:val="ListParagraph"/>
        <w:tabs>
          <w:tab w:val="left" w:pos="3222"/>
        </w:tabs>
        <w:spacing w:after="120" w:line="288" w:lineRule="auto"/>
        <w:jc w:val="both"/>
        <w:rPr>
          <w:rFonts w:cs="David"/>
          <w:sz w:val="24"/>
          <w:szCs w:val="24"/>
          <w:rtl/>
        </w:rPr>
      </w:pPr>
      <w:r w:rsidRPr="00EE2CBB">
        <w:rPr>
          <w:rFonts w:cs="David" w:hint="cs"/>
          <w:sz w:val="24"/>
          <w:szCs w:val="24"/>
          <w:rtl/>
        </w:rPr>
        <w:t>בבסיס הדרישה עומד</w:t>
      </w:r>
      <w:r w:rsidR="000F52D3">
        <w:rPr>
          <w:rFonts w:cs="David" w:hint="cs"/>
          <w:b/>
          <w:bCs/>
          <w:sz w:val="24"/>
          <w:szCs w:val="24"/>
          <w:rtl/>
        </w:rPr>
        <w:t xml:space="preserve"> </w:t>
      </w:r>
      <w:r w:rsidRPr="000F52D3">
        <w:rPr>
          <w:rFonts w:cs="David" w:hint="cs"/>
          <w:b/>
          <w:bCs/>
          <w:sz w:val="24"/>
          <w:szCs w:val="24"/>
          <w:u w:val="single"/>
          <w:rtl/>
        </w:rPr>
        <w:t>"עקרון ההדדיות"</w:t>
      </w:r>
      <w:r w:rsidR="000F52D3">
        <w:rPr>
          <w:rFonts w:cs="David" w:hint="cs"/>
          <w:b/>
          <w:bCs/>
          <w:sz w:val="24"/>
          <w:szCs w:val="24"/>
          <w:u w:val="single"/>
          <w:rtl/>
        </w:rPr>
        <w:t>:</w:t>
      </w:r>
      <w:r w:rsidRPr="00EE2CBB">
        <w:rPr>
          <w:rFonts w:cs="David" w:hint="cs"/>
          <w:b/>
          <w:bCs/>
          <w:sz w:val="24"/>
          <w:szCs w:val="24"/>
          <w:rtl/>
        </w:rPr>
        <w:t xml:space="preserve"> </w:t>
      </w:r>
      <w:r w:rsidRPr="00EE2CBB">
        <w:rPr>
          <w:rFonts w:cs="David" w:hint="cs"/>
          <w:sz w:val="24"/>
          <w:szCs w:val="24"/>
          <w:rtl/>
        </w:rPr>
        <w:t xml:space="preserve">אנו לא נאפשר לבעל דין אחד לטעון טענת השתק לבעל דין אחר, </w:t>
      </w:r>
      <w:r w:rsidRPr="00EE2CBB">
        <w:rPr>
          <w:rFonts w:cs="David" w:hint="cs"/>
          <w:b/>
          <w:bCs/>
          <w:sz w:val="24"/>
          <w:szCs w:val="24"/>
          <w:rtl/>
        </w:rPr>
        <w:t>אלא אם</w:t>
      </w:r>
      <w:r w:rsidR="00CD2264" w:rsidRPr="00EE2CBB">
        <w:rPr>
          <w:rFonts w:cs="David" w:hint="cs"/>
          <w:b/>
          <w:bCs/>
          <w:sz w:val="24"/>
          <w:szCs w:val="24"/>
          <w:rtl/>
        </w:rPr>
        <w:t xml:space="preserve"> בעל הדין שטוען את הטענה היה כבול ומוחזק לאותה טענה אילו היה מהצד השני</w:t>
      </w:r>
      <w:r w:rsidR="00BE12A8" w:rsidRPr="00EE2CBB">
        <w:rPr>
          <w:rFonts w:cs="David" w:hint="cs"/>
          <w:sz w:val="24"/>
          <w:szCs w:val="24"/>
          <w:rtl/>
        </w:rPr>
        <w:t xml:space="preserve"> </w:t>
      </w:r>
      <w:r w:rsidR="00BE12A8" w:rsidRPr="000F52D3">
        <w:rPr>
          <w:rFonts w:cs="David" w:hint="cs"/>
          <w:b/>
          <w:bCs/>
          <w:sz w:val="24"/>
          <w:szCs w:val="24"/>
          <w:rtl/>
        </w:rPr>
        <w:t>והיה ניתן להשתיק אותו</w:t>
      </w:r>
      <w:r w:rsidR="000F52D3">
        <w:rPr>
          <w:rFonts w:cs="David" w:hint="cs"/>
          <w:sz w:val="24"/>
          <w:szCs w:val="24"/>
          <w:rtl/>
        </w:rPr>
        <w:t>- עקרון של הגינות דיונית</w:t>
      </w:r>
      <w:r w:rsidR="00BE12A8" w:rsidRPr="00EE2CBB">
        <w:rPr>
          <w:rFonts w:cs="David" w:hint="cs"/>
          <w:sz w:val="24"/>
          <w:szCs w:val="24"/>
          <w:rtl/>
        </w:rPr>
        <w:t>.</w:t>
      </w:r>
      <w:r w:rsidR="004A44B4" w:rsidRPr="00EE2CBB">
        <w:rPr>
          <w:rFonts w:cs="David" w:hint="cs"/>
          <w:sz w:val="24"/>
          <w:szCs w:val="24"/>
          <w:rtl/>
        </w:rPr>
        <w:t xml:space="preserve"> </w:t>
      </w:r>
    </w:p>
    <w:p w:rsidR="00E91B49" w:rsidRPr="000F52D3" w:rsidRDefault="004A44B4" w:rsidP="000F52D3">
      <w:pPr>
        <w:pStyle w:val="ListParagraph"/>
        <w:tabs>
          <w:tab w:val="left" w:pos="3222"/>
        </w:tabs>
        <w:spacing w:after="120" w:line="288" w:lineRule="auto"/>
        <w:jc w:val="both"/>
        <w:rPr>
          <w:rFonts w:cs="David"/>
          <w:sz w:val="24"/>
          <w:szCs w:val="24"/>
        </w:rPr>
      </w:pPr>
      <w:r w:rsidRPr="000F52D3">
        <w:rPr>
          <w:rFonts w:cs="David" w:hint="cs"/>
          <w:b/>
          <w:bCs/>
          <w:sz w:val="24"/>
          <w:szCs w:val="24"/>
          <w:rtl/>
        </w:rPr>
        <w:t>תפיסה זו הורחבה גם לצדדים שיש ביניהם קרבה משפטית מובהקת</w:t>
      </w:r>
      <w:r w:rsidR="000F52D3">
        <w:rPr>
          <w:rFonts w:cs="David" w:hint="cs"/>
          <w:b/>
          <w:bCs/>
          <w:sz w:val="24"/>
          <w:szCs w:val="24"/>
          <w:rtl/>
        </w:rPr>
        <w:t xml:space="preserve"> ולא זהות ממשית</w:t>
      </w:r>
      <w:r w:rsidR="000F52D3">
        <w:rPr>
          <w:rFonts w:cs="David" w:hint="cs"/>
          <w:sz w:val="24"/>
          <w:szCs w:val="24"/>
          <w:rtl/>
        </w:rPr>
        <w:t>:</w:t>
      </w:r>
      <w:r w:rsidRPr="000F52D3">
        <w:rPr>
          <w:rFonts w:cs="David" w:hint="cs"/>
          <w:sz w:val="24"/>
          <w:szCs w:val="24"/>
          <w:rtl/>
        </w:rPr>
        <w:t xml:space="preserve"> </w:t>
      </w:r>
      <w:r w:rsidR="000F52D3" w:rsidRPr="000F52D3">
        <w:rPr>
          <w:rFonts w:cs="David" w:hint="cs"/>
          <w:sz w:val="24"/>
          <w:szCs w:val="24"/>
          <w:rtl/>
        </w:rPr>
        <w:t>כמו</w:t>
      </w:r>
      <w:r w:rsidR="000F52D3">
        <w:rPr>
          <w:rFonts w:cs="David" w:hint="cs"/>
          <w:sz w:val="24"/>
          <w:szCs w:val="24"/>
          <w:rtl/>
        </w:rPr>
        <w:t xml:space="preserve"> </w:t>
      </w:r>
      <w:r w:rsidRPr="000F52D3">
        <w:rPr>
          <w:rFonts w:cs="David" w:hint="cs"/>
          <w:sz w:val="24"/>
          <w:szCs w:val="24"/>
          <w:rtl/>
        </w:rPr>
        <w:t xml:space="preserve">מוריש ויורש, מוכר וקונה. </w:t>
      </w:r>
      <w:r w:rsidR="000F52D3" w:rsidRPr="000F52D3">
        <w:rPr>
          <w:rFonts w:cs="David" w:hint="cs"/>
          <w:sz w:val="24"/>
          <w:szCs w:val="24"/>
          <w:u w:val="single"/>
          <w:rtl/>
        </w:rPr>
        <w:t>ל</w:t>
      </w:r>
      <w:r w:rsidRPr="000F52D3">
        <w:rPr>
          <w:rFonts w:cs="David" w:hint="cs"/>
          <w:sz w:val="24"/>
          <w:szCs w:val="24"/>
          <w:u w:val="single"/>
          <w:rtl/>
        </w:rPr>
        <w:t>דוגמא</w:t>
      </w:r>
      <w:r w:rsidRPr="000F52D3">
        <w:rPr>
          <w:rFonts w:cs="David" w:hint="cs"/>
          <w:sz w:val="24"/>
          <w:szCs w:val="24"/>
          <w:rtl/>
        </w:rPr>
        <w:t xml:space="preserve">: יש 2 חלקות קרקע ובעלים א' וב' מנהלים סכסוך על הגדר בין החלקות. נניח </w:t>
      </w:r>
      <w:r w:rsidR="000F52D3">
        <w:rPr>
          <w:rFonts w:cs="David" w:hint="cs"/>
          <w:sz w:val="24"/>
          <w:szCs w:val="24"/>
          <w:rtl/>
        </w:rPr>
        <w:t>ש-</w:t>
      </w:r>
      <w:r w:rsidRPr="000F52D3">
        <w:rPr>
          <w:rFonts w:cs="David" w:hint="cs"/>
          <w:sz w:val="24"/>
          <w:szCs w:val="24"/>
          <w:rtl/>
        </w:rPr>
        <w:t xml:space="preserve">ב' זוכה בתביעה. </w:t>
      </w:r>
      <w:r w:rsidR="000F52D3">
        <w:rPr>
          <w:rFonts w:cs="David" w:hint="cs"/>
          <w:sz w:val="24"/>
          <w:szCs w:val="24"/>
          <w:rtl/>
        </w:rPr>
        <w:t>עתה ב' מוכר את הקרקע לג'.</w:t>
      </w:r>
      <w:r w:rsidRPr="000F52D3">
        <w:rPr>
          <w:rFonts w:cs="David" w:hint="cs"/>
          <w:sz w:val="24"/>
          <w:szCs w:val="24"/>
          <w:rtl/>
        </w:rPr>
        <w:t xml:space="preserve"> לכאורה, יכול לטעון א' שהפסיד כי הוא רוצה לנהל את התיק מחדש </w:t>
      </w:r>
      <w:r w:rsidRPr="000F52D3">
        <w:rPr>
          <w:rFonts w:cs="David" w:hint="cs"/>
          <w:b/>
          <w:bCs/>
          <w:sz w:val="24"/>
          <w:szCs w:val="24"/>
          <w:rtl/>
        </w:rPr>
        <w:t>אבל זה לא סביר, ולכן זהות הצדדים בין ב' ו-ג' נשמרה</w:t>
      </w:r>
      <w:r w:rsidR="000F52D3">
        <w:rPr>
          <w:rFonts w:cs="David" w:hint="cs"/>
          <w:sz w:val="24"/>
          <w:szCs w:val="24"/>
          <w:rtl/>
        </w:rPr>
        <w:t xml:space="preserve"> -</w:t>
      </w:r>
      <w:r w:rsidRPr="000F52D3">
        <w:rPr>
          <w:rFonts w:cs="David" w:hint="cs"/>
          <w:sz w:val="24"/>
          <w:szCs w:val="24"/>
          <w:rtl/>
        </w:rPr>
        <w:t xml:space="preserve"> האינטרס המשפטי נשמר ביניהם ולכן ג' יוכל לטעון למעשה בית-דין. </w:t>
      </w:r>
      <w:r w:rsidR="000F52D3">
        <w:rPr>
          <w:rFonts w:cs="David" w:hint="cs"/>
          <w:b/>
          <w:bCs/>
          <w:sz w:val="24"/>
          <w:szCs w:val="24"/>
          <w:rtl/>
        </w:rPr>
        <w:t xml:space="preserve">מסקנה: </w:t>
      </w:r>
      <w:r w:rsidRPr="000F52D3">
        <w:rPr>
          <w:rFonts w:cs="David" w:hint="cs"/>
          <w:sz w:val="24"/>
          <w:szCs w:val="24"/>
          <w:rtl/>
        </w:rPr>
        <w:t>מעניינת אותנו הזהות המשפטית העקרונית בין הצדדים ולא שמות הצדדים.</w:t>
      </w:r>
    </w:p>
    <w:p w:rsidR="00D000F5" w:rsidRPr="00EE2CBB" w:rsidRDefault="00D000F5" w:rsidP="000F52D3">
      <w:pPr>
        <w:pStyle w:val="ListParagraph"/>
        <w:tabs>
          <w:tab w:val="left" w:pos="3222"/>
        </w:tabs>
        <w:spacing w:after="120" w:line="288" w:lineRule="auto"/>
        <w:jc w:val="both"/>
        <w:rPr>
          <w:rFonts w:cs="David"/>
          <w:sz w:val="24"/>
          <w:szCs w:val="24"/>
          <w:rtl/>
        </w:rPr>
      </w:pPr>
      <w:r w:rsidRPr="00EE2CBB">
        <w:rPr>
          <w:rFonts w:cs="David" w:hint="cs"/>
          <w:sz w:val="24"/>
          <w:szCs w:val="24"/>
          <w:u w:val="single"/>
          <w:rtl/>
        </w:rPr>
        <w:t>דוגמא נוספת:</w:t>
      </w:r>
      <w:r w:rsidRPr="00EE2CBB">
        <w:rPr>
          <w:rFonts w:cs="David" w:hint="cs"/>
          <w:sz w:val="24"/>
          <w:szCs w:val="24"/>
          <w:rtl/>
        </w:rPr>
        <w:t xml:space="preserve"> </w:t>
      </w:r>
      <w:r w:rsidRPr="00EE2CBB">
        <w:rPr>
          <w:rFonts w:cs="David" w:hint="cs"/>
          <w:b/>
          <w:bCs/>
          <w:color w:val="C00000"/>
          <w:sz w:val="24"/>
          <w:szCs w:val="24"/>
          <w:u w:val="single"/>
          <w:rtl/>
        </w:rPr>
        <w:t>פס"ד אריה</w:t>
      </w:r>
      <w:r w:rsidRPr="00EE2CBB">
        <w:rPr>
          <w:rFonts w:cs="David" w:hint="cs"/>
          <w:color w:val="C00000"/>
          <w:sz w:val="24"/>
          <w:szCs w:val="24"/>
          <w:u w:val="single"/>
          <w:rtl/>
        </w:rPr>
        <w:t>:</w:t>
      </w:r>
      <w:r w:rsidRPr="00EE2CBB">
        <w:rPr>
          <w:rFonts w:cs="David" w:hint="cs"/>
          <w:sz w:val="24"/>
          <w:szCs w:val="24"/>
          <w:rtl/>
        </w:rPr>
        <w:t xml:space="preserve"> המבוטח</w:t>
      </w:r>
      <w:r w:rsidR="000F52D3">
        <w:rPr>
          <w:rFonts w:cs="David" w:hint="cs"/>
          <w:sz w:val="24"/>
          <w:szCs w:val="24"/>
          <w:rtl/>
        </w:rPr>
        <w:t>,</w:t>
      </w:r>
      <w:r w:rsidRPr="00EE2CBB">
        <w:rPr>
          <w:rFonts w:cs="David" w:hint="cs"/>
          <w:sz w:val="24"/>
          <w:szCs w:val="24"/>
          <w:rtl/>
        </w:rPr>
        <w:t xml:space="preserve"> במקום לתבוע את הביטוח שלו שיתבע את הביטוח של המזיק, וויתר למזיק על תביעה מולו </w:t>
      </w:r>
      <w:r w:rsidRPr="000F52D3">
        <w:rPr>
          <w:rFonts w:cs="David" w:hint="cs"/>
          <w:b/>
          <w:bCs/>
          <w:sz w:val="24"/>
          <w:szCs w:val="24"/>
          <w:rtl/>
        </w:rPr>
        <w:t>ולביטוח לא נשאר את מי לתבוע</w:t>
      </w:r>
      <w:r w:rsidR="000F52D3">
        <w:rPr>
          <w:rFonts w:cs="David" w:hint="cs"/>
          <w:sz w:val="24"/>
          <w:szCs w:val="24"/>
          <w:rtl/>
        </w:rPr>
        <w:t xml:space="preserve"> -</w:t>
      </w:r>
      <w:r w:rsidRPr="00EE2CBB">
        <w:rPr>
          <w:rFonts w:cs="David" w:hint="cs"/>
          <w:sz w:val="24"/>
          <w:szCs w:val="24"/>
          <w:rtl/>
        </w:rPr>
        <w:t xml:space="preserve"> וזה יכול לפעול כאן לרעת המבטח. כאן</w:t>
      </w:r>
      <w:r w:rsidR="000F52D3">
        <w:rPr>
          <w:rFonts w:cs="David" w:hint="cs"/>
          <w:sz w:val="24"/>
          <w:szCs w:val="24"/>
          <w:rtl/>
        </w:rPr>
        <w:t>,</w:t>
      </w:r>
      <w:r w:rsidRPr="00EE2CBB">
        <w:rPr>
          <w:rFonts w:cs="David" w:hint="cs"/>
          <w:sz w:val="24"/>
          <w:szCs w:val="24"/>
          <w:rtl/>
        </w:rPr>
        <w:t xml:space="preserve"> במשפט הראשון </w:t>
      </w:r>
      <w:r w:rsidRPr="000F52D3">
        <w:rPr>
          <w:rFonts w:cs="David" w:hint="cs"/>
          <w:b/>
          <w:bCs/>
          <w:sz w:val="24"/>
          <w:szCs w:val="24"/>
          <w:rtl/>
        </w:rPr>
        <w:t>המבוטח וויתר על זכות והמבטח היה כבול לוויתור על הזכות לכאורה</w:t>
      </w:r>
      <w:r w:rsidRPr="00EE2CBB">
        <w:rPr>
          <w:rFonts w:cs="David" w:hint="cs"/>
          <w:sz w:val="24"/>
          <w:szCs w:val="24"/>
          <w:rtl/>
        </w:rPr>
        <w:t xml:space="preserve">. </w:t>
      </w:r>
    </w:p>
    <w:p w:rsidR="003B27BC" w:rsidRDefault="003B27BC" w:rsidP="00644EF0">
      <w:pPr>
        <w:tabs>
          <w:tab w:val="left" w:pos="3222"/>
        </w:tabs>
        <w:spacing w:after="120" w:line="288" w:lineRule="auto"/>
        <w:jc w:val="center"/>
        <w:rPr>
          <w:rFonts w:cs="David"/>
          <w:b/>
          <w:bCs/>
          <w:sz w:val="32"/>
          <w:szCs w:val="32"/>
          <w:u w:val="single"/>
          <w:rtl/>
        </w:rPr>
      </w:pPr>
    </w:p>
    <w:p w:rsidR="003B27BC" w:rsidRDefault="003B27BC" w:rsidP="00644EF0">
      <w:pPr>
        <w:tabs>
          <w:tab w:val="left" w:pos="3222"/>
        </w:tabs>
        <w:spacing w:after="120" w:line="288" w:lineRule="auto"/>
        <w:jc w:val="center"/>
        <w:rPr>
          <w:rFonts w:cs="David"/>
          <w:b/>
          <w:bCs/>
          <w:sz w:val="32"/>
          <w:szCs w:val="32"/>
          <w:u w:val="single"/>
          <w:rtl/>
        </w:rPr>
      </w:pPr>
    </w:p>
    <w:p w:rsidR="008A267B" w:rsidRPr="00644EF0" w:rsidRDefault="00644EF0" w:rsidP="00644EF0">
      <w:pPr>
        <w:tabs>
          <w:tab w:val="left" w:pos="3222"/>
        </w:tabs>
        <w:spacing w:after="120" w:line="288" w:lineRule="auto"/>
        <w:jc w:val="center"/>
        <w:rPr>
          <w:rFonts w:cs="David"/>
          <w:b/>
          <w:bCs/>
          <w:sz w:val="32"/>
          <w:szCs w:val="32"/>
          <w:u w:val="single"/>
          <w:rtl/>
        </w:rPr>
      </w:pPr>
      <w:r w:rsidRPr="00644EF0">
        <w:rPr>
          <w:rFonts w:cs="David" w:hint="cs"/>
          <w:b/>
          <w:bCs/>
          <w:sz w:val="32"/>
          <w:szCs w:val="32"/>
          <w:u w:val="single"/>
          <w:rtl/>
        </w:rPr>
        <w:t xml:space="preserve">הרצאה מס' 7 - </w:t>
      </w:r>
      <w:r w:rsidR="008A267B" w:rsidRPr="00644EF0">
        <w:rPr>
          <w:rFonts w:cs="David" w:hint="cs"/>
          <w:b/>
          <w:bCs/>
          <w:sz w:val="32"/>
          <w:szCs w:val="32"/>
          <w:u w:val="single"/>
          <w:rtl/>
        </w:rPr>
        <w:t>26.12.2011</w:t>
      </w:r>
    </w:p>
    <w:p w:rsidR="00BB5B10" w:rsidRPr="00BB5B10" w:rsidRDefault="0080416C" w:rsidP="00BB5B10">
      <w:pPr>
        <w:tabs>
          <w:tab w:val="left" w:pos="3222"/>
        </w:tabs>
        <w:spacing w:after="120" w:line="288" w:lineRule="auto"/>
        <w:jc w:val="both"/>
        <w:rPr>
          <w:rFonts w:cs="David"/>
          <w:b/>
          <w:bCs/>
          <w:sz w:val="30"/>
          <w:szCs w:val="30"/>
          <w:u w:val="single"/>
          <w:rtl/>
        </w:rPr>
      </w:pPr>
      <w:r w:rsidRPr="007536FB">
        <w:rPr>
          <w:rFonts w:cs="David" w:hint="cs"/>
          <w:b/>
          <w:bCs/>
          <w:sz w:val="30"/>
          <w:szCs w:val="30"/>
          <w:u w:val="single"/>
          <w:rtl/>
        </w:rPr>
        <w:t xml:space="preserve">המשך </w:t>
      </w:r>
      <w:r w:rsidR="007536FB" w:rsidRPr="007536FB">
        <w:rPr>
          <w:rFonts w:cs="David" w:hint="cs"/>
          <w:b/>
          <w:bCs/>
          <w:sz w:val="30"/>
          <w:szCs w:val="30"/>
          <w:u w:val="single"/>
          <w:rtl/>
        </w:rPr>
        <w:t>- מעשה בית דין</w:t>
      </w:r>
      <w:r w:rsidR="00BB5B10">
        <w:rPr>
          <w:rFonts w:cs="David" w:hint="cs"/>
          <w:b/>
          <w:bCs/>
          <w:sz w:val="30"/>
          <w:szCs w:val="30"/>
          <w:u w:val="single"/>
          <w:rtl/>
        </w:rPr>
        <w:t>- השתק עילה</w:t>
      </w:r>
    </w:p>
    <w:p w:rsidR="007536FB" w:rsidRDefault="007536FB" w:rsidP="007536FB">
      <w:pPr>
        <w:tabs>
          <w:tab w:val="left" w:pos="3222"/>
        </w:tabs>
        <w:spacing w:after="120" w:line="288" w:lineRule="auto"/>
        <w:jc w:val="both"/>
        <w:rPr>
          <w:rFonts w:cs="David"/>
          <w:sz w:val="24"/>
          <w:szCs w:val="24"/>
          <w:u w:val="single"/>
          <w:rtl/>
        </w:rPr>
      </w:pPr>
      <w:r w:rsidRPr="007536FB">
        <w:rPr>
          <w:rFonts w:cs="David" w:hint="cs"/>
          <w:b/>
          <w:bCs/>
          <w:sz w:val="24"/>
          <w:szCs w:val="24"/>
          <w:u w:val="single"/>
          <w:rtl/>
        </w:rPr>
        <w:t>התנאי הרלוונטי להשתק עילה:</w:t>
      </w:r>
      <w:r>
        <w:rPr>
          <w:rFonts w:cs="David" w:hint="cs"/>
          <w:sz w:val="24"/>
          <w:szCs w:val="24"/>
          <w:u w:val="single"/>
          <w:rtl/>
        </w:rPr>
        <w:t xml:space="preserve"> </w:t>
      </w:r>
    </w:p>
    <w:p w:rsidR="008A267B" w:rsidRPr="007536FB" w:rsidRDefault="00C7242B" w:rsidP="007536FB">
      <w:pPr>
        <w:tabs>
          <w:tab w:val="left" w:pos="3222"/>
        </w:tabs>
        <w:spacing w:after="120" w:line="288" w:lineRule="auto"/>
        <w:jc w:val="both"/>
        <w:rPr>
          <w:rFonts w:cs="David"/>
          <w:b/>
          <w:bCs/>
          <w:sz w:val="24"/>
          <w:szCs w:val="24"/>
          <w:u w:val="single"/>
          <w:rtl/>
        </w:rPr>
      </w:pPr>
      <w:r w:rsidRPr="007536FB">
        <w:rPr>
          <w:rFonts w:cs="David" w:hint="cs"/>
          <w:sz w:val="24"/>
          <w:szCs w:val="24"/>
          <w:u w:val="single"/>
          <w:rtl/>
        </w:rPr>
        <w:t>עילה לדיון:</w:t>
      </w:r>
      <w:r w:rsidRPr="007536FB">
        <w:rPr>
          <w:rFonts w:cs="David" w:hint="cs"/>
          <w:sz w:val="24"/>
          <w:szCs w:val="24"/>
          <w:rtl/>
        </w:rPr>
        <w:t xml:space="preserve"> נדרש כי ב-2 המשפטים עומדת אותה עילה לדיון לגביה טוענים השתק.</w:t>
      </w:r>
      <w:r w:rsidR="008A267B" w:rsidRPr="007536FB">
        <w:rPr>
          <w:rFonts w:cs="David" w:hint="cs"/>
          <w:sz w:val="24"/>
          <w:szCs w:val="24"/>
          <w:u w:val="single"/>
          <w:rtl/>
        </w:rPr>
        <w:t xml:space="preserve"> </w:t>
      </w:r>
    </w:p>
    <w:p w:rsidR="00C7242B" w:rsidRDefault="008A267B" w:rsidP="00C7242B">
      <w:pPr>
        <w:tabs>
          <w:tab w:val="left" w:pos="3222"/>
        </w:tabs>
        <w:spacing w:after="120" w:line="288" w:lineRule="auto"/>
        <w:jc w:val="both"/>
        <w:rPr>
          <w:rFonts w:cs="David"/>
          <w:sz w:val="24"/>
          <w:szCs w:val="24"/>
          <w:rtl/>
        </w:rPr>
      </w:pPr>
      <w:r w:rsidRPr="00C7242B">
        <w:rPr>
          <w:rFonts w:cs="David" w:hint="cs"/>
          <w:b/>
          <w:bCs/>
          <w:sz w:val="24"/>
          <w:szCs w:val="24"/>
          <w:u w:val="single"/>
          <w:rtl/>
        </w:rPr>
        <w:t>הטוען הטיפוסי</w:t>
      </w:r>
      <w:r w:rsidR="00C7242B">
        <w:rPr>
          <w:rFonts w:cs="David" w:hint="cs"/>
          <w:b/>
          <w:bCs/>
          <w:sz w:val="24"/>
          <w:szCs w:val="24"/>
          <w:rtl/>
        </w:rPr>
        <w:t>:</w:t>
      </w:r>
      <w:r w:rsidRPr="00EE2CBB">
        <w:rPr>
          <w:rFonts w:cs="David" w:hint="cs"/>
          <w:b/>
          <w:bCs/>
          <w:sz w:val="24"/>
          <w:szCs w:val="24"/>
          <w:rtl/>
        </w:rPr>
        <w:t xml:space="preserve"> </w:t>
      </w:r>
      <w:r w:rsidRPr="00EE2CBB">
        <w:rPr>
          <w:rFonts w:cs="David" w:hint="cs"/>
          <w:sz w:val="24"/>
          <w:szCs w:val="24"/>
          <w:rtl/>
        </w:rPr>
        <w:t>הנתבע.</w:t>
      </w:r>
      <w:r w:rsidRPr="00EE2CBB">
        <w:rPr>
          <w:rFonts w:cs="David" w:hint="cs"/>
          <w:b/>
          <w:bCs/>
          <w:sz w:val="24"/>
          <w:szCs w:val="24"/>
          <w:rtl/>
        </w:rPr>
        <w:t xml:space="preserve"> </w:t>
      </w:r>
      <w:r w:rsidRPr="00EE2CBB">
        <w:rPr>
          <w:rFonts w:cs="David" w:hint="cs"/>
          <w:sz w:val="24"/>
          <w:szCs w:val="24"/>
          <w:rtl/>
        </w:rPr>
        <w:t xml:space="preserve">הרי </w:t>
      </w:r>
      <w:r w:rsidR="00C7242B">
        <w:rPr>
          <w:rFonts w:cs="David" w:hint="cs"/>
          <w:sz w:val="24"/>
          <w:szCs w:val="24"/>
          <w:rtl/>
        </w:rPr>
        <w:t xml:space="preserve">התובע </w:t>
      </w:r>
      <w:r w:rsidRPr="00EE2CBB">
        <w:rPr>
          <w:rFonts w:cs="David" w:hint="cs"/>
          <w:sz w:val="24"/>
          <w:szCs w:val="24"/>
          <w:rtl/>
        </w:rPr>
        <w:t xml:space="preserve">הוא זה שטוען לעילה </w:t>
      </w:r>
      <w:r w:rsidR="00C7242B">
        <w:rPr>
          <w:rFonts w:cs="David" w:hint="cs"/>
          <w:sz w:val="24"/>
          <w:szCs w:val="24"/>
          <w:rtl/>
        </w:rPr>
        <w:t>ו</w:t>
      </w:r>
      <w:r w:rsidRPr="00EE2CBB">
        <w:rPr>
          <w:rFonts w:cs="David" w:hint="cs"/>
          <w:sz w:val="24"/>
          <w:szCs w:val="24"/>
          <w:rtl/>
        </w:rPr>
        <w:t>יוצר את ההליך</w:t>
      </w:r>
      <w:r w:rsidR="00C7242B">
        <w:rPr>
          <w:rFonts w:cs="David" w:hint="cs"/>
          <w:sz w:val="24"/>
          <w:szCs w:val="24"/>
          <w:rtl/>
        </w:rPr>
        <w:t>, ולכן</w:t>
      </w:r>
      <w:r w:rsidRPr="00EE2CBB">
        <w:rPr>
          <w:rFonts w:cs="David" w:hint="cs"/>
          <w:b/>
          <w:bCs/>
          <w:sz w:val="24"/>
          <w:szCs w:val="24"/>
          <w:rtl/>
        </w:rPr>
        <w:t xml:space="preserve"> </w:t>
      </w:r>
      <w:r w:rsidRPr="00C7242B">
        <w:rPr>
          <w:rFonts w:cs="David" w:hint="cs"/>
          <w:b/>
          <w:bCs/>
          <w:sz w:val="24"/>
          <w:szCs w:val="24"/>
          <w:rtl/>
        </w:rPr>
        <w:t>השתק עילה הוא באופן טיפוסי טענת הגנה של נתבעים</w:t>
      </w:r>
      <w:r w:rsidRPr="00EE2CBB">
        <w:rPr>
          <w:rFonts w:cs="David" w:hint="cs"/>
          <w:sz w:val="24"/>
          <w:szCs w:val="24"/>
          <w:rtl/>
        </w:rPr>
        <w:t>.</w:t>
      </w:r>
    </w:p>
    <w:p w:rsidR="009A089C" w:rsidRPr="00FE0B45" w:rsidRDefault="00FE0B45" w:rsidP="000A3470">
      <w:pPr>
        <w:tabs>
          <w:tab w:val="left" w:pos="3222"/>
        </w:tabs>
        <w:spacing w:after="120" w:line="288" w:lineRule="auto"/>
        <w:jc w:val="both"/>
        <w:rPr>
          <w:rFonts w:cs="David"/>
          <w:b/>
          <w:bCs/>
          <w:sz w:val="26"/>
          <w:szCs w:val="26"/>
          <w:u w:val="single"/>
          <w:rtl/>
        </w:rPr>
      </w:pPr>
      <w:r>
        <w:rPr>
          <w:rFonts w:cs="David" w:hint="cs"/>
          <w:b/>
          <w:bCs/>
          <w:sz w:val="26"/>
          <w:szCs w:val="26"/>
          <w:u w:val="single"/>
          <w:rtl/>
        </w:rPr>
        <w:t>הבסיס החוקי להשתק העילה</w:t>
      </w:r>
    </w:p>
    <w:p w:rsidR="009A089C" w:rsidRPr="00EE2CBB" w:rsidRDefault="009A089C" w:rsidP="009479BB">
      <w:pPr>
        <w:pStyle w:val="ListParagraph"/>
        <w:numPr>
          <w:ilvl w:val="0"/>
          <w:numId w:val="41"/>
        </w:numPr>
        <w:tabs>
          <w:tab w:val="left" w:pos="3222"/>
        </w:tabs>
        <w:spacing w:after="120" w:line="288" w:lineRule="auto"/>
        <w:jc w:val="both"/>
        <w:rPr>
          <w:rFonts w:cs="David"/>
          <w:sz w:val="24"/>
          <w:szCs w:val="24"/>
        </w:rPr>
      </w:pPr>
      <w:r w:rsidRPr="00FE0B45">
        <w:rPr>
          <w:rFonts w:cs="David" w:hint="cs"/>
          <w:b/>
          <w:bCs/>
          <w:sz w:val="24"/>
          <w:szCs w:val="24"/>
          <w:rtl/>
        </w:rPr>
        <w:t>דוקטרינה מהמשפט המקובל</w:t>
      </w:r>
      <w:r w:rsidRPr="00EE2CBB">
        <w:rPr>
          <w:rFonts w:cs="David" w:hint="cs"/>
          <w:sz w:val="24"/>
          <w:szCs w:val="24"/>
          <w:rtl/>
        </w:rPr>
        <w:t xml:space="preserve"> אשר ביהמ"ש הישראלי משתמש בה. </w:t>
      </w:r>
    </w:p>
    <w:p w:rsidR="00FE0B45" w:rsidRPr="00FE0B45" w:rsidRDefault="0080416C" w:rsidP="009479BB">
      <w:pPr>
        <w:pStyle w:val="ListParagraph"/>
        <w:numPr>
          <w:ilvl w:val="0"/>
          <w:numId w:val="41"/>
        </w:numPr>
        <w:tabs>
          <w:tab w:val="left" w:pos="3222"/>
        </w:tabs>
        <w:spacing w:after="120" w:line="288" w:lineRule="auto"/>
        <w:jc w:val="both"/>
        <w:rPr>
          <w:rFonts w:cs="David"/>
          <w:sz w:val="24"/>
          <w:szCs w:val="24"/>
          <w:u w:val="single"/>
        </w:rPr>
      </w:pPr>
      <w:r w:rsidRPr="00EE2CBB">
        <w:rPr>
          <w:rFonts w:cs="David" w:hint="cs"/>
          <w:sz w:val="24"/>
          <w:szCs w:val="24"/>
          <w:rtl/>
        </w:rPr>
        <w:t xml:space="preserve">למרות שאין סעיף מפורש להשתק עילה בחוק או בתקנות- </w:t>
      </w:r>
      <w:r w:rsidRPr="00FE0B45">
        <w:rPr>
          <w:rFonts w:cs="David" w:hint="cs"/>
          <w:sz w:val="24"/>
          <w:szCs w:val="24"/>
          <w:rtl/>
        </w:rPr>
        <w:t>יש הסדר</w:t>
      </w:r>
      <w:r w:rsidR="00FE0B45">
        <w:rPr>
          <w:rFonts w:cs="David" w:hint="cs"/>
          <w:sz w:val="24"/>
          <w:szCs w:val="24"/>
          <w:rtl/>
        </w:rPr>
        <w:t xml:space="preserve"> </w:t>
      </w:r>
      <w:r w:rsidRPr="00FE0B45">
        <w:rPr>
          <w:rFonts w:cs="David" w:hint="cs"/>
          <w:sz w:val="24"/>
          <w:szCs w:val="24"/>
          <w:rtl/>
        </w:rPr>
        <w:t>לא מפורש:</w:t>
      </w:r>
      <w:r w:rsidR="009A089C" w:rsidRPr="00EE2CBB">
        <w:rPr>
          <w:rFonts w:cs="David" w:hint="cs"/>
          <w:b/>
          <w:bCs/>
          <w:sz w:val="24"/>
          <w:szCs w:val="24"/>
          <w:rtl/>
        </w:rPr>
        <w:t xml:space="preserve"> </w:t>
      </w:r>
      <w:r w:rsidRPr="00FE0B45">
        <w:rPr>
          <w:rFonts w:cs="David" w:hint="cs"/>
          <w:b/>
          <w:bCs/>
          <w:sz w:val="24"/>
          <w:szCs w:val="24"/>
          <w:u w:val="single"/>
          <w:rtl/>
        </w:rPr>
        <w:t>תקנה 44(א):</w:t>
      </w:r>
      <w:r w:rsidRPr="00EE2CBB">
        <w:rPr>
          <w:rFonts w:cs="David" w:hint="cs"/>
          <w:sz w:val="24"/>
          <w:szCs w:val="24"/>
          <w:rtl/>
        </w:rPr>
        <w:t xml:space="preserve"> דרישה לכלול את מלוא הסעד בתביעה.</w:t>
      </w:r>
      <w:r w:rsidR="009A089C" w:rsidRPr="00EE2CBB">
        <w:rPr>
          <w:rFonts w:cs="David" w:hint="cs"/>
          <w:sz w:val="24"/>
          <w:szCs w:val="24"/>
          <w:rtl/>
        </w:rPr>
        <w:t xml:space="preserve"> </w:t>
      </w:r>
      <w:r w:rsidRPr="00FE0B45">
        <w:rPr>
          <w:rFonts w:cs="David" w:hint="cs"/>
          <w:b/>
          <w:bCs/>
          <w:sz w:val="24"/>
          <w:szCs w:val="24"/>
          <w:u w:val="single"/>
          <w:rtl/>
        </w:rPr>
        <w:t>תקנה 44(ב):</w:t>
      </w:r>
      <w:r w:rsidRPr="00EE2CBB">
        <w:rPr>
          <w:rFonts w:cs="David" w:hint="cs"/>
          <w:sz w:val="24"/>
          <w:szCs w:val="24"/>
          <w:rtl/>
        </w:rPr>
        <w:t xml:space="preserve"> תובע שלא כלל בתובענה חלק מהסעד או ויתר עליו, </w:t>
      </w:r>
      <w:r w:rsidRPr="00FE0B45">
        <w:rPr>
          <w:rFonts w:cs="David" w:hint="cs"/>
          <w:b/>
          <w:bCs/>
          <w:sz w:val="24"/>
          <w:szCs w:val="24"/>
          <w:rtl/>
        </w:rPr>
        <w:t>לא יגיש לאחר מכן תובענה נוספת בגין הסעד אותו הוא לא כלל</w:t>
      </w:r>
      <w:r w:rsidR="00FE0B45">
        <w:rPr>
          <w:rFonts w:cs="David" w:hint="cs"/>
          <w:sz w:val="24"/>
          <w:szCs w:val="24"/>
          <w:rtl/>
        </w:rPr>
        <w:t>;</w:t>
      </w:r>
      <w:r w:rsidRPr="00EE2CBB">
        <w:rPr>
          <w:rFonts w:cs="David" w:hint="cs"/>
          <w:sz w:val="24"/>
          <w:szCs w:val="24"/>
          <w:rtl/>
        </w:rPr>
        <w:t xml:space="preserve"> אמנם אין כאן את המילים השתק עילה אבל בעצם זו המשמעות של התקנה הזו.</w:t>
      </w:r>
    </w:p>
    <w:p w:rsidR="0080416C" w:rsidRPr="00EE2CBB" w:rsidRDefault="0080416C" w:rsidP="00FE0B45">
      <w:pPr>
        <w:pStyle w:val="ListParagraph"/>
        <w:tabs>
          <w:tab w:val="left" w:pos="3222"/>
        </w:tabs>
        <w:spacing w:after="120" w:line="288" w:lineRule="auto"/>
        <w:jc w:val="both"/>
        <w:rPr>
          <w:rFonts w:cs="David"/>
          <w:sz w:val="24"/>
          <w:szCs w:val="24"/>
          <w:u w:val="single"/>
          <w:rtl/>
        </w:rPr>
      </w:pPr>
      <w:r w:rsidRPr="00EE2CBB">
        <w:rPr>
          <w:rFonts w:cs="David" w:hint="cs"/>
          <w:b/>
          <w:bCs/>
          <w:sz w:val="24"/>
          <w:szCs w:val="24"/>
          <w:u w:val="single"/>
          <w:rtl/>
        </w:rPr>
        <w:t>תקנה 45 משלימה את התמונה:</w:t>
      </w:r>
      <w:r w:rsidRPr="00EE2CBB">
        <w:rPr>
          <w:rFonts w:cs="David" w:hint="cs"/>
          <w:sz w:val="24"/>
          <w:szCs w:val="24"/>
          <w:u w:val="single"/>
          <w:rtl/>
        </w:rPr>
        <w:t xml:space="preserve"> "פיצול סעדים":</w:t>
      </w:r>
    </w:p>
    <w:p w:rsidR="0080416C" w:rsidRPr="00FE0B45" w:rsidRDefault="0080416C" w:rsidP="000A3470">
      <w:pPr>
        <w:pStyle w:val="P00"/>
        <w:spacing w:before="0" w:after="120" w:line="288" w:lineRule="auto"/>
        <w:ind w:left="737"/>
        <w:rPr>
          <w:rStyle w:val="default"/>
          <w:rFonts w:cs="David"/>
          <w:i/>
          <w:iCs/>
          <w:sz w:val="22"/>
          <w:szCs w:val="22"/>
          <w:rtl/>
        </w:rPr>
      </w:pPr>
      <w:r w:rsidRPr="00EE2CBB">
        <w:rPr>
          <w:rStyle w:val="big-number"/>
          <w:rFonts w:cs="David"/>
          <w:i/>
          <w:iCs/>
          <w:sz w:val="24"/>
          <w:szCs w:val="24"/>
          <w:rtl/>
        </w:rPr>
        <w:t>45.</w:t>
      </w:r>
      <w:r w:rsidR="00FE0B45">
        <w:rPr>
          <w:rStyle w:val="big-number"/>
          <w:rFonts w:cs="David" w:hint="cs"/>
          <w:i/>
          <w:iCs/>
          <w:sz w:val="24"/>
          <w:szCs w:val="24"/>
          <w:rtl/>
        </w:rPr>
        <w:tab/>
      </w:r>
      <w:r w:rsidRPr="00FE0B45">
        <w:rPr>
          <w:rStyle w:val="big-number"/>
          <w:rFonts w:cs="David"/>
          <w:i/>
          <w:iCs/>
          <w:sz w:val="22"/>
          <w:szCs w:val="22"/>
          <w:rtl/>
        </w:rPr>
        <w:tab/>
      </w:r>
      <w:r w:rsidRPr="00FE0B45">
        <w:rPr>
          <w:rStyle w:val="default"/>
          <w:rFonts w:cs="David"/>
          <w:i/>
          <w:iCs/>
          <w:sz w:val="22"/>
          <w:szCs w:val="22"/>
          <w:rtl/>
        </w:rPr>
        <w:t>מי ש</w:t>
      </w:r>
      <w:r w:rsidRPr="00FE0B45">
        <w:rPr>
          <w:rStyle w:val="default"/>
          <w:rFonts w:cs="David" w:hint="cs"/>
          <w:i/>
          <w:iCs/>
          <w:sz w:val="22"/>
          <w:szCs w:val="22"/>
          <w:rtl/>
        </w:rPr>
        <w:t>זכאי לסעדים אחדים בשל עילה אחת, רשאי לתבוע את כולם או מקצתם; אך אם לא תבע את כולם, לא יתבע אחרי כל סעד שלא תבעו, אלא אם כן הרשה לו</w:t>
      </w:r>
      <w:r w:rsidRPr="00FE0B45">
        <w:rPr>
          <w:rStyle w:val="default"/>
          <w:rFonts w:cs="David"/>
          <w:i/>
          <w:iCs/>
          <w:sz w:val="22"/>
          <w:szCs w:val="22"/>
          <w:rtl/>
        </w:rPr>
        <w:t xml:space="preserve"> בית</w:t>
      </w:r>
      <w:r w:rsidRPr="00FE0B45">
        <w:rPr>
          <w:rStyle w:val="default"/>
          <w:rFonts w:cs="David" w:hint="cs"/>
          <w:i/>
          <w:iCs/>
          <w:sz w:val="22"/>
          <w:szCs w:val="22"/>
          <w:rtl/>
        </w:rPr>
        <w:t xml:space="preserve"> המשפט שלא לתבעו.</w:t>
      </w:r>
    </w:p>
    <w:p w:rsidR="009A089C" w:rsidRPr="00EE2CBB" w:rsidRDefault="0080416C" w:rsidP="00FE0B45">
      <w:pPr>
        <w:tabs>
          <w:tab w:val="left" w:pos="3222"/>
        </w:tabs>
        <w:spacing w:after="120" w:line="288" w:lineRule="auto"/>
        <w:ind w:left="736"/>
        <w:jc w:val="both"/>
        <w:rPr>
          <w:rFonts w:cs="David"/>
          <w:sz w:val="24"/>
          <w:szCs w:val="24"/>
          <w:rtl/>
        </w:rPr>
      </w:pPr>
      <w:r w:rsidRPr="00EE2CBB">
        <w:rPr>
          <w:rFonts w:cs="David" w:hint="cs"/>
          <w:b/>
          <w:bCs/>
          <w:sz w:val="24"/>
          <w:szCs w:val="24"/>
          <w:rtl/>
        </w:rPr>
        <w:t>כלומר</w:t>
      </w:r>
      <w:r w:rsidRPr="00EE2CBB">
        <w:rPr>
          <w:rFonts w:cs="David" w:hint="cs"/>
          <w:sz w:val="24"/>
          <w:szCs w:val="24"/>
          <w:rtl/>
        </w:rPr>
        <w:t xml:space="preserve">, אם אני צופה במשפט הראשון שאולי אצטרך להגיש מאוחר יותר תביעה בגין אותה עילה בשביל סעד נוסף. אז אני אצטרך </w:t>
      </w:r>
      <w:r w:rsidRPr="00FE0B45">
        <w:rPr>
          <w:rFonts w:cs="David" w:hint="cs"/>
          <w:b/>
          <w:bCs/>
          <w:sz w:val="24"/>
          <w:szCs w:val="24"/>
          <w:rtl/>
        </w:rPr>
        <w:t>לבקש היתר מביהמ"ש לפצל את הסעדים</w:t>
      </w:r>
      <w:r w:rsidR="00FE0B45">
        <w:rPr>
          <w:rFonts w:cs="David" w:hint="cs"/>
          <w:b/>
          <w:bCs/>
          <w:sz w:val="24"/>
          <w:szCs w:val="24"/>
          <w:rtl/>
        </w:rPr>
        <w:t xml:space="preserve">: </w:t>
      </w:r>
      <w:r w:rsidR="00FE0B45" w:rsidRPr="00FE0B45">
        <w:rPr>
          <w:rFonts w:cs="David" w:hint="cs"/>
          <w:b/>
          <w:bCs/>
          <w:sz w:val="24"/>
          <w:szCs w:val="24"/>
          <w:u w:val="single"/>
          <w:rtl/>
        </w:rPr>
        <w:t>התוצאה:</w:t>
      </w:r>
      <w:r w:rsidR="00FE0B45">
        <w:rPr>
          <w:rFonts w:cs="David" w:hint="cs"/>
          <w:sz w:val="24"/>
          <w:szCs w:val="24"/>
          <w:rtl/>
        </w:rPr>
        <w:t xml:space="preserve"> </w:t>
      </w:r>
      <w:r w:rsidR="009A089C" w:rsidRPr="00EE2CBB">
        <w:rPr>
          <w:rFonts w:cs="David" w:hint="cs"/>
          <w:sz w:val="24"/>
          <w:szCs w:val="24"/>
          <w:rtl/>
        </w:rPr>
        <w:t>המנגנון של השתק העילה מתמרץ תובעים למצות את המשפט הראשוני</w:t>
      </w:r>
      <w:r w:rsidR="00FE0B45">
        <w:rPr>
          <w:rFonts w:cs="David" w:hint="cs"/>
          <w:sz w:val="24"/>
          <w:szCs w:val="24"/>
          <w:rtl/>
        </w:rPr>
        <w:t xml:space="preserve"> עד תום.</w:t>
      </w:r>
      <w:r w:rsidR="009A089C" w:rsidRPr="00EE2CBB">
        <w:rPr>
          <w:rFonts w:cs="David" w:hint="cs"/>
          <w:sz w:val="24"/>
          <w:szCs w:val="24"/>
          <w:rtl/>
        </w:rPr>
        <w:t xml:space="preserve"> </w:t>
      </w:r>
    </w:p>
    <w:p w:rsidR="000D2803" w:rsidRPr="00FE0B45" w:rsidRDefault="000D2803" w:rsidP="000A3470">
      <w:pPr>
        <w:tabs>
          <w:tab w:val="left" w:pos="3222"/>
        </w:tabs>
        <w:spacing w:after="120" w:line="288" w:lineRule="auto"/>
        <w:jc w:val="both"/>
        <w:rPr>
          <w:rFonts w:cs="David"/>
          <w:b/>
          <w:bCs/>
          <w:sz w:val="26"/>
          <w:szCs w:val="26"/>
          <w:u w:val="single"/>
          <w:rtl/>
        </w:rPr>
      </w:pPr>
      <w:r w:rsidRPr="00FE0B45">
        <w:rPr>
          <w:rFonts w:cs="David" w:hint="cs"/>
          <w:b/>
          <w:bCs/>
          <w:sz w:val="26"/>
          <w:szCs w:val="26"/>
          <w:u w:val="single"/>
          <w:rtl/>
        </w:rPr>
        <w:t>מבחן העילה</w:t>
      </w:r>
    </w:p>
    <w:p w:rsidR="00D10D7C" w:rsidRDefault="000D2803" w:rsidP="000A3470">
      <w:pPr>
        <w:tabs>
          <w:tab w:val="left" w:pos="3222"/>
        </w:tabs>
        <w:spacing w:after="120" w:line="288" w:lineRule="auto"/>
        <w:jc w:val="both"/>
        <w:rPr>
          <w:rFonts w:cs="David"/>
          <w:sz w:val="24"/>
          <w:szCs w:val="24"/>
          <w:rtl/>
        </w:rPr>
      </w:pPr>
      <w:r w:rsidRPr="00727393">
        <w:rPr>
          <w:rFonts w:cs="David" w:hint="cs"/>
          <w:b/>
          <w:bCs/>
          <w:sz w:val="24"/>
          <w:szCs w:val="24"/>
          <w:rtl/>
        </w:rPr>
        <w:t>מבחן מהותי וענייני</w:t>
      </w:r>
      <w:r w:rsidR="00727393">
        <w:rPr>
          <w:rFonts w:cs="David" w:hint="cs"/>
          <w:sz w:val="24"/>
          <w:szCs w:val="24"/>
          <w:rtl/>
        </w:rPr>
        <w:t xml:space="preserve"> -</w:t>
      </w:r>
      <w:r w:rsidRPr="00EE2CBB">
        <w:rPr>
          <w:rFonts w:cs="David" w:hint="cs"/>
          <w:sz w:val="24"/>
          <w:szCs w:val="24"/>
          <w:rtl/>
        </w:rPr>
        <w:t xml:space="preserve"> להבדיל ממבחני הסעד. כשבתי משפט במשפט השני מנסים להבין האם העילה שהוגשה אליהם היא זהה, </w:t>
      </w:r>
      <w:r w:rsidRPr="00D10D7C">
        <w:rPr>
          <w:rFonts w:cs="David" w:hint="cs"/>
          <w:b/>
          <w:bCs/>
          <w:sz w:val="24"/>
          <w:szCs w:val="24"/>
          <w:rtl/>
        </w:rPr>
        <w:t>הם בוחנים את עובדות היסוד של התביעה הראשונה</w:t>
      </w:r>
      <w:r w:rsidRPr="00EE2CBB">
        <w:rPr>
          <w:rFonts w:cs="David" w:hint="cs"/>
          <w:sz w:val="24"/>
          <w:szCs w:val="24"/>
          <w:rtl/>
        </w:rPr>
        <w:t>.</w:t>
      </w:r>
    </w:p>
    <w:p w:rsidR="0080416C" w:rsidRPr="00EE2CBB" w:rsidRDefault="000D2803" w:rsidP="00D10D7C">
      <w:pPr>
        <w:tabs>
          <w:tab w:val="left" w:pos="3222"/>
        </w:tabs>
        <w:spacing w:after="120" w:line="288" w:lineRule="auto"/>
        <w:jc w:val="both"/>
        <w:rPr>
          <w:rFonts w:cs="David"/>
          <w:sz w:val="24"/>
          <w:szCs w:val="24"/>
          <w:rtl/>
        </w:rPr>
      </w:pPr>
      <w:r w:rsidRPr="00D10D7C">
        <w:rPr>
          <w:rFonts w:cs="David" w:hint="cs"/>
          <w:sz w:val="24"/>
          <w:szCs w:val="24"/>
          <w:u w:val="single"/>
          <w:rtl/>
        </w:rPr>
        <w:t>אנו רואים שאלות מהסוג</w:t>
      </w:r>
      <w:r w:rsidRPr="00EE2CBB">
        <w:rPr>
          <w:rFonts w:cs="David" w:hint="cs"/>
          <w:sz w:val="24"/>
          <w:szCs w:val="24"/>
          <w:rtl/>
        </w:rPr>
        <w:t xml:space="preserve">: "האם העובדות, האירוע, העסקה, זהים למה שנאמר במשפט הראשון". </w:t>
      </w:r>
      <w:r w:rsidR="00D10D7C" w:rsidRPr="00D10D7C">
        <w:rPr>
          <w:rFonts w:cs="David" w:hint="cs"/>
          <w:sz w:val="24"/>
          <w:szCs w:val="24"/>
          <w:u w:val="single"/>
          <w:rtl/>
        </w:rPr>
        <w:t>או</w:t>
      </w:r>
      <w:r w:rsidRPr="00EE2CBB">
        <w:rPr>
          <w:rFonts w:cs="David" w:hint="cs"/>
          <w:sz w:val="24"/>
          <w:szCs w:val="24"/>
          <w:rtl/>
        </w:rPr>
        <w:t xml:space="preserve">: </w:t>
      </w:r>
      <w:r w:rsidR="00D10D7C">
        <w:rPr>
          <w:rFonts w:cs="David" w:hint="cs"/>
          <w:sz w:val="24"/>
          <w:szCs w:val="24"/>
          <w:rtl/>
        </w:rPr>
        <w:t>"</w:t>
      </w:r>
      <w:r w:rsidRPr="00EE2CBB">
        <w:rPr>
          <w:rFonts w:cs="David" w:hint="cs"/>
          <w:sz w:val="24"/>
          <w:szCs w:val="24"/>
          <w:rtl/>
        </w:rPr>
        <w:t>האם הזכות הנטענת במשפט השני ה</w:t>
      </w:r>
      <w:r w:rsidR="00D10D7C">
        <w:rPr>
          <w:rFonts w:cs="David" w:hint="cs"/>
          <w:sz w:val="24"/>
          <w:szCs w:val="24"/>
          <w:rtl/>
        </w:rPr>
        <w:t>יא אותה זכות נטענת במשפט הראשון"</w:t>
      </w:r>
      <w:r w:rsidRPr="00EE2CBB">
        <w:rPr>
          <w:rFonts w:cs="David" w:hint="cs"/>
          <w:sz w:val="24"/>
          <w:szCs w:val="24"/>
          <w:rtl/>
        </w:rPr>
        <w:t xml:space="preserve"> </w:t>
      </w:r>
    </w:p>
    <w:p w:rsidR="00E91B49" w:rsidRPr="00EE2CBB" w:rsidRDefault="000D2803" w:rsidP="00D10D7C">
      <w:pPr>
        <w:tabs>
          <w:tab w:val="left" w:pos="3222"/>
        </w:tabs>
        <w:spacing w:after="120" w:line="288" w:lineRule="auto"/>
        <w:jc w:val="both"/>
        <w:rPr>
          <w:rFonts w:cs="David"/>
          <w:sz w:val="24"/>
          <w:szCs w:val="24"/>
          <w:rtl/>
        </w:rPr>
      </w:pPr>
      <w:r w:rsidRPr="00EE2CBB">
        <w:rPr>
          <w:rFonts w:cs="David" w:hint="cs"/>
          <w:sz w:val="24"/>
          <w:szCs w:val="24"/>
          <w:u w:val="single"/>
          <w:rtl/>
        </w:rPr>
        <w:t>דוגמא:</w:t>
      </w:r>
      <w:r w:rsidRPr="00EE2CBB">
        <w:rPr>
          <w:rFonts w:cs="David" w:hint="cs"/>
          <w:b/>
          <w:bCs/>
          <w:sz w:val="24"/>
          <w:szCs w:val="24"/>
          <w:rtl/>
        </w:rPr>
        <w:t xml:space="preserve"> </w:t>
      </w:r>
      <w:r w:rsidRPr="00EE2CBB">
        <w:rPr>
          <w:rFonts w:cs="David" w:hint="cs"/>
          <w:sz w:val="24"/>
          <w:szCs w:val="24"/>
          <w:rtl/>
        </w:rPr>
        <w:t xml:space="preserve">תביעה בגין תאונת דרכים. הנפגע ניזוק ותובע </w:t>
      </w:r>
      <w:r w:rsidR="00D10D7C">
        <w:rPr>
          <w:rFonts w:cs="David" w:hint="cs"/>
          <w:sz w:val="24"/>
          <w:szCs w:val="24"/>
          <w:rtl/>
        </w:rPr>
        <w:t xml:space="preserve">ע"ב </w:t>
      </w:r>
      <w:r w:rsidRPr="00EE2CBB">
        <w:rPr>
          <w:rFonts w:cs="David" w:hint="cs"/>
          <w:sz w:val="24"/>
          <w:szCs w:val="24"/>
          <w:rtl/>
        </w:rPr>
        <w:t xml:space="preserve">רשלנות הנתבע. נניח כי במשפט הראשון התובע טוען כי הנתבע נסע במהירות מופרזת וביהמ"ש קובע כי הוא לא נסע במהירות. ואז </w:t>
      </w:r>
      <w:r w:rsidR="00D10D7C">
        <w:rPr>
          <w:rFonts w:cs="David" w:hint="cs"/>
          <w:sz w:val="24"/>
          <w:szCs w:val="24"/>
          <w:rtl/>
        </w:rPr>
        <w:t xml:space="preserve">במשפט השני </w:t>
      </w:r>
      <w:r w:rsidRPr="00EE2CBB">
        <w:rPr>
          <w:rFonts w:cs="David" w:hint="cs"/>
          <w:sz w:val="24"/>
          <w:szCs w:val="24"/>
          <w:rtl/>
        </w:rPr>
        <w:t xml:space="preserve">התובע נזכר לטעון כי התובע נסע גם באור אדום. </w:t>
      </w:r>
      <w:r w:rsidRPr="00D10D7C">
        <w:rPr>
          <w:rFonts w:cs="David" w:hint="cs"/>
          <w:sz w:val="24"/>
          <w:szCs w:val="24"/>
          <w:u w:val="single"/>
          <w:rtl/>
        </w:rPr>
        <w:t>זה</w:t>
      </w:r>
      <w:r w:rsidR="00D10D7C" w:rsidRPr="00D10D7C">
        <w:rPr>
          <w:rFonts w:cs="David" w:hint="cs"/>
          <w:sz w:val="24"/>
          <w:szCs w:val="24"/>
          <w:u w:val="single"/>
          <w:rtl/>
        </w:rPr>
        <w:t>ו</w:t>
      </w:r>
      <w:r w:rsidRPr="00D10D7C">
        <w:rPr>
          <w:rFonts w:cs="David" w:hint="cs"/>
          <w:sz w:val="24"/>
          <w:szCs w:val="24"/>
          <w:u w:val="single"/>
          <w:rtl/>
        </w:rPr>
        <w:t xml:space="preserve"> משפט שעוסק באותה עילה</w:t>
      </w:r>
      <w:r w:rsidRPr="00EE2CBB">
        <w:rPr>
          <w:rFonts w:cs="David" w:hint="cs"/>
          <w:sz w:val="24"/>
          <w:szCs w:val="24"/>
          <w:rtl/>
        </w:rPr>
        <w:t xml:space="preserve">: זכותו של </w:t>
      </w:r>
      <w:r w:rsidR="00D10D7C">
        <w:rPr>
          <w:rFonts w:cs="David" w:hint="cs"/>
          <w:sz w:val="24"/>
          <w:szCs w:val="24"/>
          <w:rtl/>
        </w:rPr>
        <w:t xml:space="preserve">התובע </w:t>
      </w:r>
      <w:r w:rsidRPr="00EE2CBB">
        <w:rPr>
          <w:rFonts w:cs="David" w:hint="cs"/>
          <w:sz w:val="24"/>
          <w:szCs w:val="24"/>
          <w:rtl/>
        </w:rPr>
        <w:t xml:space="preserve">להגנה במסגרת </w:t>
      </w:r>
      <w:r w:rsidR="00D10D7C">
        <w:rPr>
          <w:rFonts w:cs="David" w:hint="cs"/>
          <w:sz w:val="24"/>
          <w:szCs w:val="24"/>
          <w:rtl/>
        </w:rPr>
        <w:t xml:space="preserve">דיני הרשלנות </w:t>
      </w:r>
      <w:r w:rsidRPr="00EE2CBB">
        <w:rPr>
          <w:rFonts w:cs="David" w:hint="cs"/>
          <w:sz w:val="24"/>
          <w:szCs w:val="24"/>
          <w:rtl/>
        </w:rPr>
        <w:t xml:space="preserve">מצד </w:t>
      </w:r>
      <w:r w:rsidR="00D10D7C">
        <w:rPr>
          <w:rFonts w:cs="David" w:hint="cs"/>
          <w:sz w:val="24"/>
          <w:szCs w:val="24"/>
          <w:rtl/>
        </w:rPr>
        <w:t>הנתבע.</w:t>
      </w:r>
      <w:r w:rsidRPr="00EE2CBB">
        <w:rPr>
          <w:rFonts w:cs="David" w:hint="cs"/>
          <w:sz w:val="24"/>
          <w:szCs w:val="24"/>
          <w:rtl/>
        </w:rPr>
        <w:t xml:space="preserve"> </w:t>
      </w:r>
      <w:r w:rsidRPr="00D10D7C">
        <w:rPr>
          <w:rFonts w:cs="David" w:hint="cs"/>
          <w:b/>
          <w:bCs/>
          <w:sz w:val="24"/>
          <w:szCs w:val="24"/>
          <w:rtl/>
        </w:rPr>
        <w:t>במצב זה אומר הדין לתובע כי</w:t>
      </w:r>
      <w:r w:rsidRPr="00EE2CBB">
        <w:rPr>
          <w:rFonts w:cs="David" w:hint="cs"/>
          <w:sz w:val="24"/>
          <w:szCs w:val="24"/>
          <w:rtl/>
        </w:rPr>
        <w:t xml:space="preserve"> </w:t>
      </w:r>
      <w:r w:rsidRPr="00D10D7C">
        <w:rPr>
          <w:rFonts w:cs="David" w:hint="cs"/>
          <w:b/>
          <w:bCs/>
          <w:sz w:val="24"/>
          <w:szCs w:val="24"/>
          <w:rtl/>
        </w:rPr>
        <w:t>אלו נסי</w:t>
      </w:r>
      <w:r w:rsidR="004561B5" w:rsidRPr="00D10D7C">
        <w:rPr>
          <w:rFonts w:cs="David" w:hint="cs"/>
          <w:b/>
          <w:bCs/>
          <w:sz w:val="24"/>
          <w:szCs w:val="24"/>
          <w:rtl/>
        </w:rPr>
        <w:t>ב</w:t>
      </w:r>
      <w:r w:rsidRPr="00D10D7C">
        <w:rPr>
          <w:rFonts w:cs="David" w:hint="cs"/>
          <w:b/>
          <w:bCs/>
          <w:sz w:val="24"/>
          <w:szCs w:val="24"/>
          <w:rtl/>
        </w:rPr>
        <w:t>ות שהוא יכול היה לברר מראש, ואם הוא פספס והגיש תביעה שניה- אז זה בגין אותה עילה ולכן</w:t>
      </w:r>
      <w:r w:rsidRPr="00EE2CBB">
        <w:rPr>
          <w:rFonts w:cs="David" w:hint="cs"/>
          <w:sz w:val="24"/>
          <w:szCs w:val="24"/>
          <w:rtl/>
        </w:rPr>
        <w:t xml:space="preserve"> </w:t>
      </w:r>
      <w:r w:rsidRPr="00D10D7C">
        <w:rPr>
          <w:rFonts w:cs="David" w:hint="cs"/>
          <w:b/>
          <w:bCs/>
          <w:sz w:val="24"/>
          <w:szCs w:val="24"/>
          <w:u w:val="single"/>
          <w:rtl/>
        </w:rPr>
        <w:t>ישנו השתק עילה</w:t>
      </w:r>
      <w:r w:rsidRPr="00EE2CBB">
        <w:rPr>
          <w:rFonts w:cs="David" w:hint="cs"/>
          <w:b/>
          <w:bCs/>
          <w:sz w:val="24"/>
          <w:szCs w:val="24"/>
          <w:rtl/>
        </w:rPr>
        <w:t>.</w:t>
      </w:r>
    </w:p>
    <w:p w:rsidR="009A089C" w:rsidRPr="00EE2CBB" w:rsidRDefault="009A089C" w:rsidP="00D10D7C">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אריה נגד שכון</w:t>
      </w:r>
      <w:r w:rsidRPr="00EE2CBB">
        <w:rPr>
          <w:rFonts w:cs="David" w:hint="cs"/>
          <w:sz w:val="24"/>
          <w:szCs w:val="24"/>
          <w:rtl/>
        </w:rPr>
        <w:t>: תביעה טיפוסית של רוכשי דירה נגד קבלן על ליקוי</w:t>
      </w:r>
      <w:r w:rsidR="00D10D7C">
        <w:rPr>
          <w:rFonts w:cs="David" w:hint="cs"/>
          <w:sz w:val="24"/>
          <w:szCs w:val="24"/>
          <w:rtl/>
        </w:rPr>
        <w:t>י</w:t>
      </w:r>
      <w:r w:rsidRPr="00EE2CBB">
        <w:rPr>
          <w:rFonts w:cs="David" w:hint="cs"/>
          <w:sz w:val="24"/>
          <w:szCs w:val="24"/>
          <w:rtl/>
        </w:rPr>
        <w:t xml:space="preserve"> בניה. יש כאן דיון בנושא זהות הצדדים ובנושא העילה. התובעי</w:t>
      </w:r>
      <w:r w:rsidR="00D10D7C">
        <w:rPr>
          <w:rFonts w:cs="David" w:hint="cs"/>
          <w:sz w:val="24"/>
          <w:szCs w:val="24"/>
          <w:rtl/>
        </w:rPr>
        <w:t>ם</w:t>
      </w:r>
      <w:r w:rsidRPr="00EE2CBB">
        <w:rPr>
          <w:rFonts w:cs="David" w:hint="cs"/>
          <w:sz w:val="24"/>
          <w:szCs w:val="24"/>
          <w:rtl/>
        </w:rPr>
        <w:t xml:space="preserve"> מפצלים את תב</w:t>
      </w:r>
      <w:r w:rsidR="00D10D7C">
        <w:rPr>
          <w:rFonts w:cs="David" w:hint="cs"/>
          <w:sz w:val="24"/>
          <w:szCs w:val="24"/>
          <w:rtl/>
        </w:rPr>
        <w:t>יעתם בגין נזקי הבניה ל-2 תביעות,</w:t>
      </w:r>
      <w:r w:rsidRPr="00EE2CBB">
        <w:rPr>
          <w:rFonts w:cs="David" w:hint="cs"/>
          <w:sz w:val="24"/>
          <w:szCs w:val="24"/>
          <w:rtl/>
        </w:rPr>
        <w:t xml:space="preserve"> למה</w:t>
      </w:r>
      <w:r w:rsidR="00D10D7C">
        <w:rPr>
          <w:rFonts w:cs="David" w:hint="cs"/>
          <w:sz w:val="24"/>
          <w:szCs w:val="24"/>
          <w:rtl/>
        </w:rPr>
        <w:t>?</w:t>
      </w:r>
      <w:r w:rsidRPr="00EE2CBB">
        <w:rPr>
          <w:rFonts w:cs="David" w:hint="cs"/>
          <w:sz w:val="24"/>
          <w:szCs w:val="24"/>
          <w:rtl/>
        </w:rPr>
        <w:t xml:space="preserve"> ביהמ"ש מנחש כי הם רצו להישאר בתחומי הסכמות הענינית של ביהמ"ש השלום </w:t>
      </w:r>
      <w:r w:rsidRPr="00EE2CBB">
        <w:rPr>
          <w:rFonts w:cs="David"/>
          <w:sz w:val="24"/>
          <w:szCs w:val="24"/>
          <w:rtl/>
        </w:rPr>
        <w:t>–</w:t>
      </w:r>
      <w:r w:rsidRPr="00EE2CBB">
        <w:rPr>
          <w:rFonts w:cs="David" w:hint="cs"/>
          <w:sz w:val="24"/>
          <w:szCs w:val="24"/>
          <w:rtl/>
        </w:rPr>
        <w:t xml:space="preserve"> ולכן הגישו 2 תביעות מתחת לסכום של השלום - אבל בגין אותה עילה ונזקים.  </w:t>
      </w:r>
      <w:r w:rsidRPr="00EE2CBB">
        <w:rPr>
          <w:rFonts w:cs="David" w:hint="cs"/>
          <w:b/>
          <w:bCs/>
          <w:sz w:val="24"/>
          <w:szCs w:val="24"/>
          <w:rtl/>
        </w:rPr>
        <w:t>ביהמ"ש לא רואה סיבה לפצל</w:t>
      </w:r>
      <w:r w:rsidR="00D10D7C">
        <w:rPr>
          <w:rFonts w:cs="David" w:hint="cs"/>
          <w:sz w:val="24"/>
          <w:szCs w:val="24"/>
          <w:rtl/>
        </w:rPr>
        <w:t>,</w:t>
      </w:r>
      <w:r w:rsidRPr="00EE2CBB">
        <w:rPr>
          <w:rFonts w:cs="David" w:hint="cs"/>
          <w:sz w:val="24"/>
          <w:szCs w:val="24"/>
          <w:rtl/>
        </w:rPr>
        <w:t xml:space="preserve"> אומר כי הנזקים ידועים </w:t>
      </w:r>
      <w:r w:rsidR="00D10D7C">
        <w:rPr>
          <w:rFonts w:cs="David" w:hint="cs"/>
          <w:sz w:val="24"/>
          <w:szCs w:val="24"/>
          <w:rtl/>
        </w:rPr>
        <w:t xml:space="preserve">וזהו </w:t>
      </w:r>
      <w:r w:rsidRPr="00EE2CBB">
        <w:rPr>
          <w:rFonts w:cs="David" w:hint="cs"/>
          <w:sz w:val="24"/>
          <w:szCs w:val="24"/>
          <w:rtl/>
        </w:rPr>
        <w:t>אותו סיפור</w:t>
      </w:r>
      <w:r w:rsidR="00D10D7C">
        <w:rPr>
          <w:rFonts w:cs="David" w:hint="cs"/>
          <w:sz w:val="24"/>
          <w:szCs w:val="24"/>
          <w:rtl/>
        </w:rPr>
        <w:t>.</w:t>
      </w:r>
      <w:r w:rsidRPr="00EE2CBB">
        <w:rPr>
          <w:rFonts w:cs="David" w:hint="cs"/>
          <w:sz w:val="24"/>
          <w:szCs w:val="24"/>
          <w:rtl/>
        </w:rPr>
        <w:t xml:space="preserve"> </w:t>
      </w:r>
    </w:p>
    <w:p w:rsidR="009A089C" w:rsidRPr="00EE2CBB" w:rsidRDefault="009A089C" w:rsidP="000A3470">
      <w:pPr>
        <w:tabs>
          <w:tab w:val="left" w:pos="3222"/>
        </w:tabs>
        <w:spacing w:after="120" w:line="288" w:lineRule="auto"/>
        <w:jc w:val="both"/>
        <w:rPr>
          <w:rFonts w:cs="David"/>
          <w:sz w:val="24"/>
          <w:szCs w:val="24"/>
          <w:rtl/>
        </w:rPr>
      </w:pPr>
      <w:r w:rsidRPr="00EE2CBB">
        <w:rPr>
          <w:rFonts w:cs="David" w:hint="cs"/>
          <w:sz w:val="24"/>
          <w:szCs w:val="24"/>
          <w:u w:val="single"/>
          <w:rtl/>
        </w:rPr>
        <w:t>מה החלופות כרגע שבפני התובע:</w:t>
      </w:r>
      <w:r w:rsidRPr="00EE2CBB">
        <w:rPr>
          <w:rFonts w:cs="David" w:hint="cs"/>
          <w:sz w:val="24"/>
          <w:szCs w:val="24"/>
          <w:rtl/>
        </w:rPr>
        <w:t xml:space="preserve"> </w:t>
      </w:r>
    </w:p>
    <w:p w:rsidR="009A089C" w:rsidRPr="00EE2CBB" w:rsidRDefault="009A089C" w:rsidP="009479BB">
      <w:pPr>
        <w:pStyle w:val="ListParagraph"/>
        <w:numPr>
          <w:ilvl w:val="0"/>
          <w:numId w:val="42"/>
        </w:numPr>
        <w:tabs>
          <w:tab w:val="left" w:pos="3222"/>
        </w:tabs>
        <w:spacing w:after="120" w:line="288" w:lineRule="auto"/>
        <w:jc w:val="both"/>
        <w:rPr>
          <w:rFonts w:cs="David"/>
          <w:sz w:val="24"/>
          <w:szCs w:val="24"/>
          <w:u w:val="single"/>
        </w:rPr>
      </w:pPr>
      <w:r w:rsidRPr="00EE2CBB">
        <w:rPr>
          <w:rFonts w:cs="David" w:hint="cs"/>
          <w:sz w:val="24"/>
          <w:szCs w:val="24"/>
          <w:rtl/>
        </w:rPr>
        <w:t>לכלול את כל הנזקים והסעדים באותה התביעה</w:t>
      </w:r>
      <w:r w:rsidR="00D10D7C">
        <w:rPr>
          <w:rFonts w:cs="David" w:hint="cs"/>
          <w:sz w:val="24"/>
          <w:szCs w:val="24"/>
          <w:rtl/>
        </w:rPr>
        <w:t>- להתחבר יחד</w:t>
      </w:r>
      <w:r w:rsidRPr="00EE2CBB">
        <w:rPr>
          <w:rFonts w:cs="David" w:hint="cs"/>
          <w:sz w:val="24"/>
          <w:szCs w:val="24"/>
          <w:rtl/>
        </w:rPr>
        <w:t>.</w:t>
      </w:r>
    </w:p>
    <w:p w:rsidR="00D10D7C" w:rsidRPr="00D10D7C" w:rsidRDefault="009A089C" w:rsidP="009479BB">
      <w:pPr>
        <w:pStyle w:val="ListParagraph"/>
        <w:numPr>
          <w:ilvl w:val="0"/>
          <w:numId w:val="42"/>
        </w:numPr>
        <w:tabs>
          <w:tab w:val="left" w:pos="3222"/>
        </w:tabs>
        <w:spacing w:after="120" w:line="288" w:lineRule="auto"/>
        <w:jc w:val="both"/>
        <w:rPr>
          <w:rFonts w:cs="David"/>
          <w:sz w:val="24"/>
          <w:szCs w:val="24"/>
          <w:rtl/>
        </w:rPr>
      </w:pPr>
      <w:r w:rsidRPr="00D10D7C">
        <w:rPr>
          <w:rFonts w:cs="David" w:hint="cs"/>
          <w:sz w:val="24"/>
          <w:szCs w:val="24"/>
          <w:rtl/>
        </w:rPr>
        <w:t>לוותר על התביעה השנייה</w:t>
      </w:r>
      <w:r w:rsidR="00D10D7C" w:rsidRPr="00D10D7C">
        <w:rPr>
          <w:rFonts w:cs="David" w:hint="cs"/>
          <w:sz w:val="24"/>
          <w:szCs w:val="24"/>
          <w:rtl/>
        </w:rPr>
        <w:t xml:space="preserve">- </w:t>
      </w:r>
      <w:r w:rsidR="00D10D7C">
        <w:rPr>
          <w:rFonts w:cs="David" w:hint="cs"/>
          <w:sz w:val="24"/>
          <w:szCs w:val="24"/>
          <w:rtl/>
        </w:rPr>
        <w:t xml:space="preserve">זה מה שהם עשו </w:t>
      </w:r>
      <w:r w:rsidRPr="00D10D7C">
        <w:rPr>
          <w:rFonts w:cs="David" w:hint="cs"/>
          <w:sz w:val="24"/>
          <w:szCs w:val="24"/>
          <w:rtl/>
        </w:rPr>
        <w:t xml:space="preserve">כי היה להם ביטוח </w:t>
      </w:r>
      <w:r w:rsidR="00D10D7C" w:rsidRPr="00D10D7C">
        <w:rPr>
          <w:rFonts w:cs="David" w:hint="cs"/>
          <w:sz w:val="24"/>
          <w:szCs w:val="24"/>
          <w:rtl/>
        </w:rPr>
        <w:t xml:space="preserve">ממנו </w:t>
      </w:r>
      <w:r w:rsidRPr="00D10D7C">
        <w:rPr>
          <w:rFonts w:cs="David" w:hint="cs"/>
          <w:sz w:val="24"/>
          <w:szCs w:val="24"/>
          <w:rtl/>
        </w:rPr>
        <w:t xml:space="preserve">יקבלו את הנזקים. </w:t>
      </w:r>
    </w:p>
    <w:p w:rsidR="009A089C" w:rsidRPr="00EE2CBB" w:rsidRDefault="009A089C" w:rsidP="00D10D7C">
      <w:pPr>
        <w:tabs>
          <w:tab w:val="left" w:pos="3222"/>
        </w:tabs>
        <w:spacing w:after="120" w:line="288" w:lineRule="auto"/>
        <w:jc w:val="both"/>
        <w:rPr>
          <w:rFonts w:cs="David"/>
          <w:sz w:val="24"/>
          <w:szCs w:val="24"/>
          <w:rtl/>
        </w:rPr>
      </w:pPr>
      <w:r w:rsidRPr="00EE2CBB">
        <w:rPr>
          <w:rFonts w:cs="David" w:hint="cs"/>
          <w:sz w:val="24"/>
          <w:szCs w:val="24"/>
          <w:rtl/>
        </w:rPr>
        <w:t xml:space="preserve">אחרי שחב' הביטוח משלמת לתובעים, היא תובעת את הקבלן כדי להשתפות. </w:t>
      </w:r>
      <w:r w:rsidR="00D10D7C">
        <w:rPr>
          <w:rFonts w:cs="David" w:hint="cs"/>
          <w:sz w:val="24"/>
          <w:szCs w:val="24"/>
          <w:rtl/>
        </w:rPr>
        <w:t xml:space="preserve">החברה </w:t>
      </w:r>
      <w:r w:rsidRPr="00EE2CBB">
        <w:rPr>
          <w:rFonts w:cs="David" w:hint="cs"/>
          <w:sz w:val="24"/>
          <w:szCs w:val="24"/>
          <w:rtl/>
        </w:rPr>
        <w:t xml:space="preserve">מגישה את התביעה השניה שלא התקיימה נגד המזיק. </w:t>
      </w:r>
      <w:r w:rsidR="00D10D7C" w:rsidRPr="00D10D7C">
        <w:rPr>
          <w:rFonts w:cs="David" w:hint="cs"/>
          <w:sz w:val="24"/>
          <w:szCs w:val="24"/>
          <w:u w:val="single"/>
          <w:rtl/>
        </w:rPr>
        <w:t>טענת הקבלן:</w:t>
      </w:r>
      <w:r w:rsidR="00D10D7C">
        <w:rPr>
          <w:rFonts w:cs="David" w:hint="cs"/>
          <w:sz w:val="24"/>
          <w:szCs w:val="24"/>
          <w:rtl/>
        </w:rPr>
        <w:t xml:space="preserve"> ש</w:t>
      </w:r>
      <w:r w:rsidRPr="00EE2CBB">
        <w:rPr>
          <w:rFonts w:cs="David" w:hint="cs"/>
          <w:sz w:val="24"/>
          <w:szCs w:val="24"/>
          <w:rtl/>
        </w:rPr>
        <w:t>הם וויתרו על התביעה קודם</w:t>
      </w:r>
      <w:r w:rsidR="00D10D7C">
        <w:rPr>
          <w:rFonts w:cs="David" w:hint="cs"/>
          <w:sz w:val="24"/>
          <w:szCs w:val="24"/>
          <w:rtl/>
        </w:rPr>
        <w:t xml:space="preserve"> (בדמות הדיירים שוויתרו)</w:t>
      </w:r>
      <w:r w:rsidRPr="00EE2CBB">
        <w:rPr>
          <w:rFonts w:cs="David" w:hint="cs"/>
          <w:sz w:val="24"/>
          <w:szCs w:val="24"/>
          <w:rtl/>
        </w:rPr>
        <w:t xml:space="preserve"> לכן ויש כאן השתק עילה. </w:t>
      </w:r>
      <w:r w:rsidRPr="00D10D7C">
        <w:rPr>
          <w:rFonts w:cs="David" w:hint="cs"/>
          <w:sz w:val="24"/>
          <w:szCs w:val="24"/>
          <w:u w:val="single"/>
          <w:rtl/>
        </w:rPr>
        <w:t>חב' אריה</w:t>
      </w:r>
      <w:r w:rsidR="00D10D7C">
        <w:rPr>
          <w:rFonts w:cs="David" w:hint="cs"/>
          <w:sz w:val="24"/>
          <w:szCs w:val="24"/>
          <w:rtl/>
        </w:rPr>
        <w:t>:</w:t>
      </w:r>
      <w:r w:rsidRPr="00EE2CBB">
        <w:rPr>
          <w:rFonts w:cs="David" w:hint="cs"/>
          <w:sz w:val="24"/>
          <w:szCs w:val="24"/>
          <w:rtl/>
        </w:rPr>
        <w:t xml:space="preserve"> </w:t>
      </w:r>
      <w:r w:rsidR="00D10D7C">
        <w:rPr>
          <w:rFonts w:cs="David" w:hint="cs"/>
          <w:sz w:val="24"/>
          <w:szCs w:val="24"/>
          <w:rtl/>
        </w:rPr>
        <w:t xml:space="preserve">טוענת </w:t>
      </w:r>
      <w:r w:rsidRPr="00EE2CBB">
        <w:rPr>
          <w:rFonts w:cs="David" w:hint="cs"/>
          <w:sz w:val="24"/>
          <w:szCs w:val="24"/>
          <w:rtl/>
        </w:rPr>
        <w:t>כי מדובר בגוף אחר ולא באותם תובעים - המבוטח וויתר ו</w:t>
      </w:r>
      <w:r w:rsidRPr="00D10D7C">
        <w:rPr>
          <w:rFonts w:cs="David" w:hint="cs"/>
          <w:b/>
          <w:bCs/>
          <w:sz w:val="24"/>
          <w:szCs w:val="24"/>
          <w:rtl/>
        </w:rPr>
        <w:t>אין זהות צדדים ביניהם</w:t>
      </w:r>
      <w:r w:rsidRPr="00EE2CBB">
        <w:rPr>
          <w:rFonts w:cs="David" w:hint="cs"/>
          <w:sz w:val="24"/>
          <w:szCs w:val="24"/>
          <w:rtl/>
        </w:rPr>
        <w:t>.</w:t>
      </w:r>
    </w:p>
    <w:p w:rsidR="009A089C" w:rsidRPr="00EE2CBB" w:rsidRDefault="009A089C" w:rsidP="00D10D7C">
      <w:pPr>
        <w:tabs>
          <w:tab w:val="left" w:pos="3222"/>
        </w:tabs>
        <w:spacing w:after="120" w:line="288" w:lineRule="auto"/>
        <w:jc w:val="both"/>
        <w:rPr>
          <w:rFonts w:cs="David"/>
          <w:b/>
          <w:bCs/>
          <w:sz w:val="24"/>
          <w:szCs w:val="24"/>
          <w:rtl/>
        </w:rPr>
      </w:pPr>
      <w:r w:rsidRPr="00EE2CBB">
        <w:rPr>
          <w:rFonts w:cs="David" w:hint="cs"/>
          <w:b/>
          <w:bCs/>
          <w:sz w:val="24"/>
          <w:szCs w:val="24"/>
          <w:u w:val="single"/>
          <w:rtl/>
        </w:rPr>
        <w:t>ביהמ"ש</w:t>
      </w:r>
      <w:r w:rsidRPr="00EE2CBB">
        <w:rPr>
          <w:rFonts w:cs="David" w:hint="cs"/>
          <w:sz w:val="24"/>
          <w:szCs w:val="24"/>
          <w:rtl/>
        </w:rPr>
        <w:t xml:space="preserve">: מתקיים </w:t>
      </w:r>
      <w:r w:rsidRPr="00EE2CBB">
        <w:rPr>
          <w:rFonts w:cs="David" w:hint="cs"/>
          <w:b/>
          <w:bCs/>
          <w:sz w:val="24"/>
          <w:szCs w:val="24"/>
          <w:rtl/>
        </w:rPr>
        <w:t>"עקרון הדדיות"</w:t>
      </w:r>
      <w:r w:rsidRPr="00EE2CBB">
        <w:rPr>
          <w:rFonts w:cs="David" w:hint="cs"/>
          <w:sz w:val="24"/>
          <w:szCs w:val="24"/>
          <w:rtl/>
        </w:rPr>
        <w:t xml:space="preserve"> וחברת הביטוח נכנסת בנעליהם של התובעים הראשונים ומפסידה בגלל הוויתור של המבוטח הראשון.</w:t>
      </w:r>
      <w:r w:rsidR="00D10D7C">
        <w:rPr>
          <w:rFonts w:cs="David" w:hint="cs"/>
          <w:sz w:val="24"/>
          <w:szCs w:val="24"/>
          <w:rtl/>
        </w:rPr>
        <w:t xml:space="preserve"> </w:t>
      </w:r>
      <w:r w:rsidRPr="00EE2CBB">
        <w:rPr>
          <w:rFonts w:cs="David" w:hint="cs"/>
          <w:sz w:val="24"/>
          <w:szCs w:val="24"/>
          <w:u w:val="single"/>
          <w:rtl/>
        </w:rPr>
        <w:t>מה אולי הפתרון?</w:t>
      </w:r>
      <w:r w:rsidRPr="00EE2CBB">
        <w:rPr>
          <w:rFonts w:cs="David" w:hint="cs"/>
          <w:sz w:val="24"/>
          <w:szCs w:val="24"/>
          <w:rtl/>
        </w:rPr>
        <w:t xml:space="preserve"> לחזור בתביעה למבוטחים. </w:t>
      </w:r>
      <w:r w:rsidRPr="00D10D7C">
        <w:rPr>
          <w:rFonts w:cs="David" w:hint="cs"/>
          <w:b/>
          <w:bCs/>
          <w:sz w:val="24"/>
          <w:szCs w:val="24"/>
          <w:rtl/>
        </w:rPr>
        <w:t>ביהמ"ש אומר כי במקרה זה הקבלן מוגן והבעיה של חברת הביטוח היא עם המבוטח</w:t>
      </w:r>
      <w:r w:rsidR="00D10D7C">
        <w:rPr>
          <w:rFonts w:cs="David" w:hint="cs"/>
          <w:sz w:val="24"/>
          <w:szCs w:val="24"/>
          <w:rtl/>
        </w:rPr>
        <w:t xml:space="preserve"> -</w:t>
      </w:r>
      <w:r w:rsidRPr="00EE2CBB">
        <w:rPr>
          <w:rFonts w:cs="David" w:hint="cs"/>
          <w:sz w:val="24"/>
          <w:szCs w:val="24"/>
          <w:rtl/>
        </w:rPr>
        <w:t xml:space="preserve"> </w:t>
      </w:r>
      <w:r w:rsidRPr="00EE2CBB">
        <w:rPr>
          <w:rFonts w:cs="David" w:hint="cs"/>
          <w:b/>
          <w:bCs/>
          <w:sz w:val="24"/>
          <w:szCs w:val="24"/>
          <w:rtl/>
        </w:rPr>
        <w:t xml:space="preserve">יש כאן אפקטיביות של נושא זהות הצדדים. </w:t>
      </w:r>
    </w:p>
    <w:p w:rsidR="00934836" w:rsidRPr="00EE2CBB" w:rsidRDefault="009A089C" w:rsidP="00D10D7C">
      <w:pPr>
        <w:tabs>
          <w:tab w:val="left" w:pos="3222"/>
        </w:tabs>
        <w:spacing w:after="120" w:line="288" w:lineRule="auto"/>
        <w:jc w:val="both"/>
        <w:rPr>
          <w:rFonts w:cs="David"/>
          <w:sz w:val="24"/>
          <w:szCs w:val="24"/>
          <w:rtl/>
        </w:rPr>
      </w:pPr>
      <w:r w:rsidRPr="00D10D7C">
        <w:rPr>
          <w:rFonts w:cs="David" w:hint="cs"/>
          <w:b/>
          <w:bCs/>
          <w:sz w:val="24"/>
          <w:szCs w:val="24"/>
          <w:u w:val="single"/>
          <w:rtl/>
        </w:rPr>
        <w:t>פסק הדין דן בנושא של זהות העילה</w:t>
      </w:r>
      <w:r w:rsidRPr="00EE2CBB">
        <w:rPr>
          <w:rFonts w:cs="David" w:hint="cs"/>
          <w:b/>
          <w:bCs/>
          <w:sz w:val="24"/>
          <w:szCs w:val="24"/>
          <w:rtl/>
        </w:rPr>
        <w:t xml:space="preserve">: </w:t>
      </w:r>
      <w:r w:rsidRPr="00EE2CBB">
        <w:rPr>
          <w:rFonts w:cs="David" w:hint="cs"/>
          <w:sz w:val="24"/>
          <w:szCs w:val="24"/>
          <w:rtl/>
        </w:rPr>
        <w:t>היה נסיון להצ</w:t>
      </w:r>
      <w:r w:rsidR="00D10D7C">
        <w:rPr>
          <w:rFonts w:cs="David" w:hint="cs"/>
          <w:sz w:val="24"/>
          <w:szCs w:val="24"/>
          <w:rtl/>
        </w:rPr>
        <w:t>י</w:t>
      </w:r>
      <w:r w:rsidRPr="00EE2CBB">
        <w:rPr>
          <w:rFonts w:cs="David" w:hint="cs"/>
          <w:sz w:val="24"/>
          <w:szCs w:val="24"/>
          <w:rtl/>
        </w:rPr>
        <w:t xml:space="preserve">ג את 2 התביעות כנושאים שונים - אחת מכוח דיני הנזיקין ואחת מכוח דיני החוזים. </w:t>
      </w:r>
      <w:r w:rsidRPr="00D10D7C">
        <w:rPr>
          <w:rFonts w:cs="David" w:hint="cs"/>
          <w:sz w:val="24"/>
          <w:szCs w:val="24"/>
          <w:u w:val="single"/>
          <w:rtl/>
        </w:rPr>
        <w:t>ביהמ"ש</w:t>
      </w:r>
      <w:r w:rsidR="00D10D7C">
        <w:rPr>
          <w:rFonts w:cs="David" w:hint="cs"/>
          <w:b/>
          <w:bCs/>
          <w:sz w:val="24"/>
          <w:szCs w:val="24"/>
          <w:rtl/>
        </w:rPr>
        <w:t>:</w:t>
      </w:r>
      <w:r w:rsidRPr="00EE2CBB">
        <w:rPr>
          <w:rFonts w:cs="David" w:hint="cs"/>
          <w:sz w:val="24"/>
          <w:szCs w:val="24"/>
          <w:rtl/>
        </w:rPr>
        <w:t xml:space="preserve"> </w:t>
      </w:r>
      <w:r w:rsidRPr="00D10D7C">
        <w:rPr>
          <w:rFonts w:cs="David" w:hint="cs"/>
          <w:b/>
          <w:bCs/>
          <w:sz w:val="24"/>
          <w:szCs w:val="24"/>
          <w:rtl/>
        </w:rPr>
        <w:t xml:space="preserve">מדובר </w:t>
      </w:r>
      <w:r w:rsidRPr="00D10D7C">
        <w:rPr>
          <w:rFonts w:cs="David" w:hint="cs"/>
          <w:b/>
          <w:bCs/>
          <w:sz w:val="24"/>
          <w:szCs w:val="24"/>
          <w:u w:val="single"/>
          <w:rtl/>
        </w:rPr>
        <w:t>באותו סיפור</w:t>
      </w:r>
      <w:r w:rsidRPr="00D10D7C">
        <w:rPr>
          <w:rFonts w:cs="David" w:hint="cs"/>
          <w:b/>
          <w:bCs/>
          <w:sz w:val="24"/>
          <w:szCs w:val="24"/>
          <w:rtl/>
        </w:rPr>
        <w:t xml:space="preserve"> ובסה"כ בהתרשלות של הקבלן</w:t>
      </w:r>
      <w:r w:rsidRPr="00EE2CBB">
        <w:rPr>
          <w:rFonts w:cs="David" w:hint="cs"/>
          <w:sz w:val="24"/>
          <w:szCs w:val="24"/>
          <w:rtl/>
        </w:rPr>
        <w:t xml:space="preserve"> </w:t>
      </w:r>
      <w:r w:rsidRPr="00D10D7C">
        <w:rPr>
          <w:rFonts w:cs="David" w:hint="cs"/>
          <w:b/>
          <w:bCs/>
          <w:sz w:val="24"/>
          <w:szCs w:val="24"/>
          <w:rtl/>
        </w:rPr>
        <w:t>ובאותם מעשים</w:t>
      </w:r>
      <w:r w:rsidR="00D10D7C">
        <w:rPr>
          <w:rFonts w:cs="David" w:hint="cs"/>
          <w:sz w:val="24"/>
          <w:szCs w:val="24"/>
          <w:rtl/>
        </w:rPr>
        <w:t xml:space="preserve"> -</w:t>
      </w:r>
      <w:r w:rsidRPr="00EE2CBB">
        <w:rPr>
          <w:rFonts w:cs="David" w:hint="cs"/>
          <w:sz w:val="24"/>
          <w:szCs w:val="24"/>
          <w:rtl/>
        </w:rPr>
        <w:t xml:space="preserve"> </w:t>
      </w:r>
      <w:r w:rsidRPr="00D10D7C">
        <w:rPr>
          <w:rFonts w:cs="David" w:hint="cs"/>
          <w:b/>
          <w:bCs/>
          <w:sz w:val="24"/>
          <w:szCs w:val="24"/>
          <w:rtl/>
        </w:rPr>
        <w:t xml:space="preserve">הזכות המהותית </w:t>
      </w:r>
      <w:r w:rsidR="00D10D7C" w:rsidRPr="00D10D7C">
        <w:rPr>
          <w:rFonts w:cs="David" w:hint="cs"/>
          <w:b/>
          <w:bCs/>
          <w:sz w:val="24"/>
          <w:szCs w:val="24"/>
          <w:rtl/>
        </w:rPr>
        <w:t xml:space="preserve">היא </w:t>
      </w:r>
      <w:r w:rsidRPr="00D10D7C">
        <w:rPr>
          <w:rFonts w:cs="David" w:hint="cs"/>
          <w:b/>
          <w:bCs/>
          <w:sz w:val="24"/>
          <w:szCs w:val="24"/>
          <w:rtl/>
        </w:rPr>
        <w:t>אותה זכות ובמובן הזה העילה זהה</w:t>
      </w:r>
      <w:r w:rsidRPr="00EE2CBB">
        <w:rPr>
          <w:rFonts w:cs="David" w:hint="cs"/>
          <w:sz w:val="24"/>
          <w:szCs w:val="24"/>
          <w:rtl/>
        </w:rPr>
        <w:t xml:space="preserve">. </w:t>
      </w:r>
    </w:p>
    <w:p w:rsidR="00503ABF" w:rsidRDefault="00E97719" w:rsidP="00503ABF">
      <w:pPr>
        <w:tabs>
          <w:tab w:val="left" w:pos="3222"/>
        </w:tabs>
        <w:spacing w:after="120" w:line="288" w:lineRule="auto"/>
        <w:jc w:val="both"/>
        <w:rPr>
          <w:rFonts w:cs="David"/>
          <w:sz w:val="24"/>
          <w:szCs w:val="24"/>
          <w:rtl/>
        </w:rPr>
      </w:pPr>
      <w:r w:rsidRPr="00D10D7C">
        <w:rPr>
          <w:rFonts w:cs="David" w:hint="cs"/>
          <w:b/>
          <w:bCs/>
          <w:sz w:val="26"/>
          <w:szCs w:val="26"/>
          <w:u w:val="single"/>
          <w:rtl/>
        </w:rPr>
        <w:t>מה הדבר שמסיים את העילה</w:t>
      </w:r>
      <w:r w:rsidRPr="00EE2CBB">
        <w:rPr>
          <w:rFonts w:cs="David" w:hint="cs"/>
          <w:sz w:val="24"/>
          <w:szCs w:val="24"/>
          <w:u w:val="single"/>
          <w:rtl/>
        </w:rPr>
        <w:t>?</w:t>
      </w:r>
      <w:r w:rsidR="00D10D7C">
        <w:rPr>
          <w:rFonts w:cs="David" w:hint="cs"/>
          <w:sz w:val="24"/>
          <w:szCs w:val="24"/>
          <w:rtl/>
        </w:rPr>
        <w:t xml:space="preserve"> </w:t>
      </w:r>
    </w:p>
    <w:p w:rsidR="00E97719" w:rsidRPr="00EE2CBB" w:rsidRDefault="00E97719" w:rsidP="00503ABF">
      <w:pPr>
        <w:tabs>
          <w:tab w:val="left" w:pos="3222"/>
        </w:tabs>
        <w:spacing w:after="120" w:line="288" w:lineRule="auto"/>
        <w:jc w:val="both"/>
        <w:rPr>
          <w:rFonts w:cs="David"/>
          <w:sz w:val="24"/>
          <w:szCs w:val="24"/>
          <w:rtl/>
        </w:rPr>
      </w:pPr>
      <w:r w:rsidRPr="00503ABF">
        <w:rPr>
          <w:rFonts w:cs="David" w:hint="cs"/>
          <w:sz w:val="24"/>
          <w:szCs w:val="24"/>
          <w:u w:val="single"/>
          <w:rtl/>
        </w:rPr>
        <w:t>האם דחיה על הסף</w:t>
      </w:r>
      <w:r w:rsidR="00503ABF">
        <w:rPr>
          <w:rFonts w:cs="David" w:hint="cs"/>
          <w:sz w:val="24"/>
          <w:szCs w:val="24"/>
          <w:u w:val="single"/>
          <w:rtl/>
        </w:rPr>
        <w:t>/מחיקה על הסף</w:t>
      </w:r>
      <w:r w:rsidRPr="00503ABF">
        <w:rPr>
          <w:rFonts w:cs="David" w:hint="cs"/>
          <w:sz w:val="24"/>
          <w:szCs w:val="24"/>
          <w:rtl/>
        </w:rPr>
        <w:t xml:space="preserve"> </w:t>
      </w:r>
      <w:r w:rsidR="00503ABF">
        <w:rPr>
          <w:rFonts w:cs="David" w:hint="cs"/>
          <w:sz w:val="24"/>
          <w:szCs w:val="24"/>
          <w:rtl/>
        </w:rPr>
        <w:t xml:space="preserve">מקיימים </w:t>
      </w:r>
      <w:r w:rsidRPr="00503ABF">
        <w:rPr>
          <w:rFonts w:cs="David" w:hint="cs"/>
          <w:sz w:val="24"/>
          <w:szCs w:val="24"/>
          <w:rtl/>
        </w:rPr>
        <w:t>השתק עילה?</w:t>
      </w:r>
      <w:r w:rsidRPr="00EE2CBB">
        <w:rPr>
          <w:rFonts w:cs="David" w:hint="cs"/>
          <w:sz w:val="24"/>
          <w:szCs w:val="24"/>
          <w:rtl/>
        </w:rPr>
        <w:t xml:space="preserve"> </w:t>
      </w:r>
    </w:p>
    <w:p w:rsidR="00503ABF" w:rsidRPr="00503ABF" w:rsidRDefault="00E97719" w:rsidP="00503ABF">
      <w:pPr>
        <w:pStyle w:val="P00"/>
        <w:spacing w:before="0" w:after="120" w:line="288" w:lineRule="auto"/>
        <w:ind w:left="0"/>
        <w:rPr>
          <w:rFonts w:cs="David"/>
          <w:b/>
          <w:bCs/>
          <w:sz w:val="24"/>
          <w:szCs w:val="24"/>
          <w:rtl/>
        </w:rPr>
      </w:pPr>
      <w:r w:rsidRPr="00503ABF">
        <w:rPr>
          <w:rFonts w:cs="David" w:hint="cs"/>
          <w:b/>
          <w:bCs/>
          <w:sz w:val="24"/>
          <w:szCs w:val="24"/>
          <w:u w:val="single"/>
          <w:rtl/>
        </w:rPr>
        <w:t>תקנה 527</w:t>
      </w:r>
      <w:r w:rsidRPr="00503ABF">
        <w:rPr>
          <w:rFonts w:cs="David" w:hint="cs"/>
          <w:b/>
          <w:bCs/>
          <w:sz w:val="24"/>
          <w:szCs w:val="24"/>
          <w:rtl/>
        </w:rPr>
        <w:t>:</w:t>
      </w:r>
    </w:p>
    <w:p w:rsidR="00E97719" w:rsidRPr="00503ABF" w:rsidRDefault="00E97719" w:rsidP="00503ABF">
      <w:pPr>
        <w:pStyle w:val="P00"/>
        <w:spacing w:before="0" w:after="120" w:line="288" w:lineRule="auto"/>
        <w:ind w:left="0"/>
        <w:rPr>
          <w:rStyle w:val="default"/>
          <w:rFonts w:cs="David"/>
          <w:i/>
          <w:iCs/>
          <w:sz w:val="22"/>
          <w:szCs w:val="22"/>
          <w:rtl/>
        </w:rPr>
      </w:pPr>
      <w:r w:rsidRPr="00EE2CBB">
        <w:rPr>
          <w:rFonts w:hint="cs"/>
          <w:sz w:val="24"/>
          <w:szCs w:val="24"/>
          <w:rtl/>
          <w:lang w:val="he-IL"/>
        </w:rPr>
        <w:t xml:space="preserve"> </w:t>
      </w:r>
      <w:r w:rsidRPr="00EE2CBB">
        <w:rPr>
          <w:rStyle w:val="big-number"/>
          <w:rFonts w:cs="David"/>
          <w:i/>
          <w:iCs/>
          <w:sz w:val="24"/>
          <w:szCs w:val="24"/>
          <w:rtl/>
        </w:rPr>
        <w:t>527.</w:t>
      </w:r>
      <w:r w:rsidRPr="00EE2CBB">
        <w:rPr>
          <w:rStyle w:val="big-number"/>
          <w:rFonts w:cs="David"/>
          <w:i/>
          <w:iCs/>
          <w:sz w:val="24"/>
          <w:szCs w:val="24"/>
          <w:rtl/>
        </w:rPr>
        <w:tab/>
      </w:r>
      <w:r w:rsidRPr="00503ABF">
        <w:rPr>
          <w:rStyle w:val="default"/>
          <w:rFonts w:cs="David"/>
          <w:b/>
          <w:bCs/>
          <w:i/>
          <w:iCs/>
          <w:sz w:val="22"/>
          <w:szCs w:val="22"/>
          <w:rtl/>
        </w:rPr>
        <w:t>מחיק</w:t>
      </w:r>
      <w:r w:rsidRPr="00503ABF">
        <w:rPr>
          <w:rStyle w:val="default"/>
          <w:rFonts w:cs="David" w:hint="cs"/>
          <w:b/>
          <w:bCs/>
          <w:i/>
          <w:iCs/>
          <w:sz w:val="22"/>
          <w:szCs w:val="22"/>
          <w:rtl/>
        </w:rPr>
        <w:t>ת תובענה</w:t>
      </w:r>
      <w:r w:rsidRPr="00503ABF">
        <w:rPr>
          <w:rStyle w:val="default"/>
          <w:rFonts w:cs="David" w:hint="cs"/>
          <w:i/>
          <w:iCs/>
          <w:sz w:val="22"/>
          <w:szCs w:val="22"/>
          <w:rtl/>
        </w:rPr>
        <w:t xml:space="preserve"> </w:t>
      </w:r>
      <w:r w:rsidRPr="00503ABF">
        <w:rPr>
          <w:rStyle w:val="default"/>
          <w:rFonts w:cs="David" w:hint="cs"/>
          <w:b/>
          <w:bCs/>
          <w:i/>
          <w:iCs/>
          <w:sz w:val="22"/>
          <w:szCs w:val="22"/>
          <w:u w:val="single"/>
          <w:rtl/>
        </w:rPr>
        <w:t>אינה</w:t>
      </w:r>
      <w:r w:rsidRPr="00503ABF">
        <w:rPr>
          <w:rStyle w:val="default"/>
          <w:rFonts w:cs="David" w:hint="cs"/>
          <w:b/>
          <w:bCs/>
          <w:i/>
          <w:iCs/>
          <w:sz w:val="22"/>
          <w:szCs w:val="22"/>
          <w:rtl/>
        </w:rPr>
        <w:t xml:space="preserve"> מעשה בית דין</w:t>
      </w:r>
      <w:r w:rsidRPr="00503ABF">
        <w:rPr>
          <w:rStyle w:val="default"/>
          <w:rFonts w:cs="David" w:hint="cs"/>
          <w:i/>
          <w:iCs/>
          <w:sz w:val="22"/>
          <w:szCs w:val="22"/>
          <w:rtl/>
        </w:rPr>
        <w:t xml:space="preserve"> ואין בה, כשהיא לעצמ</w:t>
      </w:r>
      <w:r w:rsidRPr="00503ABF">
        <w:rPr>
          <w:rStyle w:val="default"/>
          <w:rFonts w:cs="David"/>
          <w:i/>
          <w:iCs/>
          <w:sz w:val="22"/>
          <w:szCs w:val="22"/>
          <w:rtl/>
        </w:rPr>
        <w:t xml:space="preserve">ה, </w:t>
      </w:r>
      <w:r w:rsidRPr="00503ABF">
        <w:rPr>
          <w:rStyle w:val="default"/>
          <w:rFonts w:cs="David" w:hint="cs"/>
          <w:i/>
          <w:iCs/>
          <w:sz w:val="22"/>
          <w:szCs w:val="22"/>
          <w:rtl/>
        </w:rPr>
        <w:t xml:space="preserve">כדי למנוע </w:t>
      </w:r>
      <w:r w:rsidRPr="00503ABF">
        <w:rPr>
          <w:rStyle w:val="default"/>
          <w:rFonts w:cs="David"/>
          <w:i/>
          <w:iCs/>
          <w:sz w:val="22"/>
          <w:szCs w:val="22"/>
          <w:rtl/>
        </w:rPr>
        <w:t>את ה</w:t>
      </w:r>
      <w:r w:rsidRPr="00503ABF">
        <w:rPr>
          <w:rStyle w:val="default"/>
          <w:rFonts w:cs="David" w:hint="cs"/>
          <w:i/>
          <w:iCs/>
          <w:sz w:val="22"/>
          <w:szCs w:val="22"/>
          <w:rtl/>
        </w:rPr>
        <w:t>תובע מהגיש תובענה חדשה בשל אותה עילה.</w:t>
      </w:r>
    </w:p>
    <w:p w:rsidR="00E97719" w:rsidRPr="00EE2CBB" w:rsidRDefault="00E97719" w:rsidP="000A3470">
      <w:pPr>
        <w:tabs>
          <w:tab w:val="left" w:pos="3222"/>
        </w:tabs>
        <w:spacing w:after="120" w:line="288" w:lineRule="auto"/>
        <w:jc w:val="both"/>
        <w:rPr>
          <w:rFonts w:cs="David"/>
          <w:sz w:val="24"/>
          <w:szCs w:val="24"/>
          <w:rtl/>
        </w:rPr>
      </w:pPr>
      <w:r w:rsidRPr="00503ABF">
        <w:rPr>
          <w:rFonts w:cs="David" w:hint="cs"/>
          <w:b/>
          <w:bCs/>
          <w:sz w:val="24"/>
          <w:szCs w:val="24"/>
          <w:u w:val="single"/>
          <w:rtl/>
        </w:rPr>
        <w:t>תקנה 100-</w:t>
      </w:r>
      <w:r w:rsidRPr="00EE2CBB">
        <w:rPr>
          <w:rFonts w:cs="David" w:hint="cs"/>
          <w:sz w:val="24"/>
          <w:szCs w:val="24"/>
          <w:rtl/>
        </w:rPr>
        <w:t xml:space="preserve"> </w:t>
      </w:r>
      <w:r w:rsidRPr="00EE2CBB">
        <w:rPr>
          <w:rFonts w:cs="David" w:hint="cs"/>
          <w:b/>
          <w:bCs/>
          <w:sz w:val="24"/>
          <w:szCs w:val="24"/>
          <w:rtl/>
        </w:rPr>
        <w:t>מחיקה על הסף</w:t>
      </w:r>
      <w:r w:rsidRPr="00EE2CBB">
        <w:rPr>
          <w:rFonts w:cs="David" w:hint="cs"/>
          <w:sz w:val="24"/>
          <w:szCs w:val="24"/>
          <w:rtl/>
        </w:rPr>
        <w:t xml:space="preserve">: </w:t>
      </w:r>
    </w:p>
    <w:p w:rsidR="00E97719" w:rsidRPr="00503ABF" w:rsidRDefault="00E97719" w:rsidP="00503ABF">
      <w:pPr>
        <w:pStyle w:val="P00"/>
        <w:spacing w:before="0" w:line="288" w:lineRule="auto"/>
        <w:ind w:left="0"/>
        <w:rPr>
          <w:rStyle w:val="default"/>
          <w:rFonts w:cs="David"/>
          <w:i/>
          <w:iCs/>
          <w:sz w:val="20"/>
          <w:szCs w:val="20"/>
          <w:rtl/>
        </w:rPr>
      </w:pPr>
      <w:r w:rsidRPr="00EE2CBB">
        <w:rPr>
          <w:rStyle w:val="big-number"/>
          <w:rFonts w:cs="David"/>
          <w:i/>
          <w:iCs/>
          <w:sz w:val="24"/>
          <w:szCs w:val="24"/>
          <w:rtl/>
        </w:rPr>
        <w:t>100.</w:t>
      </w:r>
      <w:r w:rsidRPr="00EE2CBB">
        <w:rPr>
          <w:rStyle w:val="big-number"/>
          <w:rFonts w:cs="David"/>
          <w:i/>
          <w:iCs/>
          <w:sz w:val="24"/>
          <w:szCs w:val="24"/>
          <w:rtl/>
        </w:rPr>
        <w:tab/>
      </w:r>
      <w:r w:rsidRPr="00503ABF">
        <w:rPr>
          <w:rStyle w:val="default"/>
          <w:rFonts w:cs="David"/>
          <w:i/>
          <w:iCs/>
          <w:sz w:val="22"/>
          <w:szCs w:val="22"/>
          <w:rtl/>
        </w:rPr>
        <w:t xml:space="preserve">בית </w:t>
      </w:r>
      <w:r w:rsidRPr="00503ABF">
        <w:rPr>
          <w:rStyle w:val="default"/>
          <w:rFonts w:cs="David" w:hint="cs"/>
          <w:i/>
          <w:iCs/>
          <w:sz w:val="22"/>
          <w:szCs w:val="22"/>
          <w:rtl/>
        </w:rPr>
        <w:t>המשפט או הרשם רשא</w:t>
      </w:r>
      <w:r w:rsidRPr="00503ABF">
        <w:rPr>
          <w:rStyle w:val="default"/>
          <w:rFonts w:cs="David"/>
          <w:i/>
          <w:iCs/>
          <w:sz w:val="22"/>
          <w:szCs w:val="22"/>
          <w:rtl/>
        </w:rPr>
        <w:t>י, בכ</w:t>
      </w:r>
      <w:r w:rsidRPr="00503ABF">
        <w:rPr>
          <w:rStyle w:val="default"/>
          <w:rFonts w:cs="David" w:hint="cs"/>
          <w:i/>
          <w:iCs/>
          <w:sz w:val="22"/>
          <w:szCs w:val="22"/>
          <w:rtl/>
        </w:rPr>
        <w:t xml:space="preserve">ל עת, לצוות על מחיקת כתב תביעה נגד הנתבעים, כולם או מקצתם, על יסוד אחד הנימוקים האלה: </w:t>
      </w:r>
    </w:p>
    <w:p w:rsidR="00E97719" w:rsidRPr="00503ABF" w:rsidRDefault="00E97719" w:rsidP="00503ABF">
      <w:pPr>
        <w:pStyle w:val="P22"/>
        <w:spacing w:before="0" w:line="288" w:lineRule="auto"/>
        <w:ind w:left="1021" w:right="0"/>
        <w:rPr>
          <w:rStyle w:val="default"/>
          <w:rFonts w:cs="David"/>
          <w:i/>
          <w:iCs/>
          <w:sz w:val="22"/>
          <w:szCs w:val="22"/>
          <w:rtl/>
        </w:rPr>
      </w:pPr>
      <w:r w:rsidRPr="00503ABF">
        <w:rPr>
          <w:rStyle w:val="default"/>
          <w:rFonts w:cs="David"/>
          <w:i/>
          <w:iCs/>
          <w:sz w:val="22"/>
          <w:szCs w:val="22"/>
          <w:rtl/>
        </w:rPr>
        <w:t>(1)</w:t>
      </w:r>
      <w:r w:rsidRPr="00503ABF">
        <w:rPr>
          <w:rStyle w:val="default"/>
          <w:rFonts w:cs="David"/>
          <w:i/>
          <w:iCs/>
          <w:sz w:val="22"/>
          <w:szCs w:val="22"/>
          <w:rtl/>
        </w:rPr>
        <w:tab/>
        <w:t>אין</w:t>
      </w:r>
      <w:r w:rsidRPr="00503ABF">
        <w:rPr>
          <w:rStyle w:val="default"/>
          <w:rFonts w:cs="David" w:hint="cs"/>
          <w:i/>
          <w:iCs/>
          <w:sz w:val="22"/>
          <w:szCs w:val="22"/>
          <w:rtl/>
        </w:rPr>
        <w:t xml:space="preserve"> הכתב מראה עילת תביעה;</w:t>
      </w:r>
    </w:p>
    <w:p w:rsidR="00E97719" w:rsidRPr="00503ABF" w:rsidRDefault="00E97719" w:rsidP="00503ABF">
      <w:pPr>
        <w:pStyle w:val="P22"/>
        <w:spacing w:before="0" w:line="288" w:lineRule="auto"/>
        <w:ind w:left="1021" w:right="0"/>
        <w:rPr>
          <w:rStyle w:val="default"/>
          <w:rFonts w:cs="David"/>
          <w:i/>
          <w:iCs/>
          <w:sz w:val="22"/>
          <w:szCs w:val="22"/>
          <w:rtl/>
        </w:rPr>
      </w:pPr>
      <w:r w:rsidRPr="00503ABF">
        <w:rPr>
          <w:rStyle w:val="default"/>
          <w:rFonts w:cs="David" w:hint="cs"/>
          <w:i/>
          <w:iCs/>
          <w:sz w:val="22"/>
          <w:szCs w:val="22"/>
          <w:rtl/>
        </w:rPr>
        <w:t>(2)</w:t>
      </w:r>
      <w:r w:rsidRPr="00503ABF">
        <w:rPr>
          <w:rStyle w:val="default"/>
          <w:rFonts w:cs="David"/>
          <w:i/>
          <w:iCs/>
          <w:sz w:val="22"/>
          <w:szCs w:val="22"/>
          <w:rtl/>
        </w:rPr>
        <w:tab/>
        <w:t>נרא</w:t>
      </w:r>
      <w:r w:rsidRPr="00503ABF">
        <w:rPr>
          <w:rStyle w:val="default"/>
          <w:rFonts w:cs="David" w:hint="cs"/>
          <w:i/>
          <w:iCs/>
          <w:sz w:val="22"/>
          <w:szCs w:val="22"/>
          <w:rtl/>
        </w:rPr>
        <w:t>ה לבית המשפט או לרשם מתוך הכתב שהתובענה היא טרדנית או קנטרנית;</w:t>
      </w:r>
    </w:p>
    <w:p w:rsidR="00E97719" w:rsidRPr="00503ABF" w:rsidRDefault="00E97719" w:rsidP="00503ABF">
      <w:pPr>
        <w:pStyle w:val="P22"/>
        <w:spacing w:before="0" w:line="288" w:lineRule="auto"/>
        <w:ind w:left="1021" w:right="0"/>
        <w:rPr>
          <w:rStyle w:val="default"/>
          <w:rFonts w:cs="David"/>
          <w:i/>
          <w:iCs/>
          <w:sz w:val="22"/>
          <w:szCs w:val="22"/>
          <w:rtl/>
        </w:rPr>
      </w:pPr>
      <w:r w:rsidRPr="00503ABF">
        <w:rPr>
          <w:rStyle w:val="default"/>
          <w:rFonts w:cs="David" w:hint="cs"/>
          <w:i/>
          <w:iCs/>
          <w:sz w:val="22"/>
          <w:szCs w:val="22"/>
          <w:rtl/>
        </w:rPr>
        <w:t>(3)</w:t>
      </w:r>
      <w:r w:rsidRPr="00503ABF">
        <w:rPr>
          <w:rStyle w:val="default"/>
          <w:rFonts w:cs="David"/>
          <w:i/>
          <w:iCs/>
          <w:sz w:val="22"/>
          <w:szCs w:val="22"/>
          <w:rtl/>
        </w:rPr>
        <w:tab/>
        <w:t>שוו</w:t>
      </w:r>
      <w:r w:rsidRPr="00503ABF">
        <w:rPr>
          <w:rStyle w:val="default"/>
          <w:rFonts w:cs="David" w:hint="cs"/>
          <w:i/>
          <w:iCs/>
          <w:sz w:val="22"/>
          <w:szCs w:val="22"/>
          <w:rtl/>
        </w:rPr>
        <w:t xml:space="preserve">יו של נושא התובענה נישום בחסר והתובע לא תיקן את הכתב תוך </w:t>
      </w:r>
      <w:r w:rsidRPr="00503ABF">
        <w:rPr>
          <w:rStyle w:val="default"/>
          <w:rFonts w:cs="David"/>
          <w:i/>
          <w:iCs/>
          <w:sz w:val="22"/>
          <w:szCs w:val="22"/>
          <w:rtl/>
        </w:rPr>
        <w:t>הזמן</w:t>
      </w:r>
      <w:r w:rsidRPr="00503ABF">
        <w:rPr>
          <w:rStyle w:val="default"/>
          <w:rFonts w:cs="David" w:hint="cs"/>
          <w:i/>
          <w:iCs/>
          <w:sz w:val="22"/>
          <w:szCs w:val="22"/>
          <w:rtl/>
        </w:rPr>
        <w:t xml:space="preserve"> שנקבע לכך;</w:t>
      </w:r>
    </w:p>
    <w:p w:rsidR="00E97719" w:rsidRPr="00503ABF" w:rsidRDefault="00E97719" w:rsidP="000A3470">
      <w:pPr>
        <w:pStyle w:val="P22"/>
        <w:spacing w:before="0" w:after="120" w:line="288" w:lineRule="auto"/>
        <w:ind w:left="1021" w:right="0"/>
        <w:rPr>
          <w:rStyle w:val="default"/>
          <w:rFonts w:cs="David"/>
          <w:i/>
          <w:iCs/>
          <w:sz w:val="22"/>
          <w:szCs w:val="22"/>
          <w:rtl/>
        </w:rPr>
      </w:pPr>
      <w:r w:rsidRPr="00503ABF">
        <w:rPr>
          <w:rStyle w:val="default"/>
          <w:rFonts w:cs="David" w:hint="cs"/>
          <w:i/>
          <w:iCs/>
          <w:sz w:val="22"/>
          <w:szCs w:val="22"/>
          <w:rtl/>
        </w:rPr>
        <w:t>(4)</w:t>
      </w:r>
      <w:r w:rsidRPr="00503ABF">
        <w:rPr>
          <w:rStyle w:val="default"/>
          <w:rFonts w:cs="David"/>
          <w:i/>
          <w:iCs/>
          <w:sz w:val="22"/>
          <w:szCs w:val="22"/>
          <w:rtl/>
        </w:rPr>
        <w:tab/>
        <w:t>שול</w:t>
      </w:r>
      <w:r w:rsidRPr="00503ABF">
        <w:rPr>
          <w:rStyle w:val="default"/>
          <w:rFonts w:cs="David" w:hint="cs"/>
          <w:i/>
          <w:iCs/>
          <w:sz w:val="22"/>
          <w:szCs w:val="22"/>
          <w:rtl/>
        </w:rPr>
        <w:t xml:space="preserve">מה אגרה בלתי מספקת והתובע לא שילם את האגרה הנדרשת תוך הזמן שנקבע לכך. </w:t>
      </w:r>
    </w:p>
    <w:p w:rsidR="00E97719" w:rsidRPr="00EE2CBB" w:rsidRDefault="00E97719" w:rsidP="000A3470">
      <w:pPr>
        <w:tabs>
          <w:tab w:val="left" w:pos="3222"/>
        </w:tabs>
        <w:spacing w:after="120" w:line="288" w:lineRule="auto"/>
        <w:jc w:val="both"/>
        <w:rPr>
          <w:rFonts w:cs="David"/>
          <w:sz w:val="24"/>
          <w:szCs w:val="24"/>
          <w:rtl/>
        </w:rPr>
      </w:pPr>
      <w:r w:rsidRPr="00503ABF">
        <w:rPr>
          <w:rFonts w:cs="David" w:hint="cs"/>
          <w:b/>
          <w:bCs/>
          <w:sz w:val="24"/>
          <w:szCs w:val="24"/>
          <w:u w:val="single"/>
          <w:rtl/>
        </w:rPr>
        <w:t>דחיה על הסף</w:t>
      </w:r>
      <w:r w:rsidR="00503ABF">
        <w:rPr>
          <w:rFonts w:cs="David" w:hint="cs"/>
          <w:sz w:val="24"/>
          <w:szCs w:val="24"/>
          <w:rtl/>
        </w:rPr>
        <w:t>:</w:t>
      </w:r>
      <w:r w:rsidRPr="00EE2CBB">
        <w:rPr>
          <w:rFonts w:cs="David" w:hint="cs"/>
          <w:sz w:val="24"/>
          <w:szCs w:val="24"/>
          <w:rtl/>
        </w:rPr>
        <w:t xml:space="preserve"> </w:t>
      </w:r>
      <w:r w:rsidRPr="00503ABF">
        <w:rPr>
          <w:rFonts w:cs="David" w:hint="cs"/>
          <w:b/>
          <w:bCs/>
          <w:sz w:val="24"/>
          <w:szCs w:val="24"/>
          <w:rtl/>
        </w:rPr>
        <w:t>מחסום משמעותי יותר ממחיקה על הסף</w:t>
      </w:r>
      <w:r w:rsidR="00A72ECF">
        <w:rPr>
          <w:rFonts w:cs="David" w:hint="cs"/>
          <w:sz w:val="24"/>
          <w:szCs w:val="24"/>
          <w:rtl/>
        </w:rPr>
        <w:t>:</w:t>
      </w:r>
      <w:r w:rsidRPr="00EE2CBB">
        <w:rPr>
          <w:rFonts w:cs="David" w:hint="cs"/>
          <w:sz w:val="24"/>
          <w:szCs w:val="24"/>
          <w:rtl/>
        </w:rPr>
        <w:t xml:space="preserve"> מדובר בהעדר עילה, בחוסר סמכות </w:t>
      </w:r>
      <w:r w:rsidRPr="00EE2CBB">
        <w:rPr>
          <w:rFonts w:cs="David"/>
          <w:sz w:val="24"/>
          <w:szCs w:val="24"/>
          <w:rtl/>
        </w:rPr>
        <w:t>–</w:t>
      </w:r>
      <w:r w:rsidRPr="00EE2CBB">
        <w:rPr>
          <w:rFonts w:cs="David" w:hint="cs"/>
          <w:sz w:val="24"/>
          <w:szCs w:val="24"/>
          <w:rtl/>
        </w:rPr>
        <w:t xml:space="preserve"> דברים שביהמ"ש לא יוכל לדון בהם גם אם יוגשו 100 פעמים. </w:t>
      </w:r>
    </w:p>
    <w:p w:rsidR="00E97719" w:rsidRPr="00503ABF" w:rsidRDefault="00E97719" w:rsidP="00503ABF">
      <w:pPr>
        <w:pStyle w:val="P00"/>
        <w:spacing w:before="0" w:line="288" w:lineRule="auto"/>
        <w:ind w:left="0"/>
        <w:rPr>
          <w:rStyle w:val="default"/>
          <w:rFonts w:cs="David"/>
          <w:i/>
          <w:iCs/>
          <w:sz w:val="22"/>
          <w:szCs w:val="22"/>
          <w:rtl/>
        </w:rPr>
      </w:pPr>
      <w:r w:rsidRPr="00EE2CBB">
        <w:rPr>
          <w:rStyle w:val="big-number"/>
          <w:rFonts w:cs="David"/>
          <w:i/>
          <w:iCs/>
          <w:sz w:val="24"/>
          <w:szCs w:val="24"/>
          <w:rtl/>
        </w:rPr>
        <w:t>101.</w:t>
      </w:r>
      <w:r w:rsidRPr="00EE2CBB">
        <w:rPr>
          <w:rStyle w:val="big-number"/>
          <w:rFonts w:cs="David"/>
          <w:i/>
          <w:iCs/>
          <w:sz w:val="24"/>
          <w:szCs w:val="24"/>
          <w:rtl/>
        </w:rPr>
        <w:tab/>
      </w:r>
      <w:r w:rsidRPr="00503ABF">
        <w:rPr>
          <w:rStyle w:val="default"/>
          <w:rFonts w:cs="David"/>
          <w:i/>
          <w:iCs/>
          <w:sz w:val="22"/>
          <w:szCs w:val="22"/>
          <w:rtl/>
        </w:rPr>
        <w:t>(א)</w:t>
      </w:r>
      <w:r w:rsidRPr="00503ABF">
        <w:rPr>
          <w:rStyle w:val="default"/>
          <w:rFonts w:cs="David"/>
          <w:i/>
          <w:iCs/>
          <w:sz w:val="22"/>
          <w:szCs w:val="22"/>
          <w:rtl/>
        </w:rPr>
        <w:tab/>
        <w:t>בית</w:t>
      </w:r>
      <w:r w:rsidRPr="00503ABF">
        <w:rPr>
          <w:rStyle w:val="default"/>
          <w:rFonts w:cs="David" w:hint="cs"/>
          <w:i/>
          <w:iCs/>
          <w:sz w:val="22"/>
          <w:szCs w:val="22"/>
          <w:rtl/>
        </w:rPr>
        <w:t xml:space="preserve"> המשפט או רשם שהוא שופט רשאי, בכל עת, </w:t>
      </w:r>
      <w:r w:rsidRPr="00A72ECF">
        <w:rPr>
          <w:rStyle w:val="default"/>
          <w:rFonts w:cs="David" w:hint="cs"/>
          <w:b/>
          <w:bCs/>
          <w:i/>
          <w:iCs/>
          <w:sz w:val="22"/>
          <w:szCs w:val="22"/>
          <w:rtl/>
        </w:rPr>
        <w:t>לדחות תובענה</w:t>
      </w:r>
      <w:r w:rsidRPr="00503ABF">
        <w:rPr>
          <w:rStyle w:val="default"/>
          <w:rFonts w:cs="David" w:hint="cs"/>
          <w:i/>
          <w:iCs/>
          <w:sz w:val="22"/>
          <w:szCs w:val="22"/>
          <w:rtl/>
        </w:rPr>
        <w:t xml:space="preserve"> נגד הנתבעים, כ</w:t>
      </w:r>
      <w:r w:rsidRPr="00503ABF">
        <w:rPr>
          <w:rStyle w:val="default"/>
          <w:rFonts w:cs="David"/>
          <w:i/>
          <w:iCs/>
          <w:sz w:val="22"/>
          <w:szCs w:val="22"/>
          <w:rtl/>
        </w:rPr>
        <w:t>ו</w:t>
      </w:r>
      <w:r w:rsidRPr="00503ABF">
        <w:rPr>
          <w:rStyle w:val="default"/>
          <w:rFonts w:cs="David" w:hint="cs"/>
          <w:i/>
          <w:iCs/>
          <w:sz w:val="22"/>
          <w:szCs w:val="22"/>
          <w:rtl/>
        </w:rPr>
        <w:t>ל</w:t>
      </w:r>
      <w:r w:rsidRPr="00503ABF">
        <w:rPr>
          <w:rStyle w:val="default"/>
          <w:rFonts w:cs="David"/>
          <w:i/>
          <w:iCs/>
          <w:sz w:val="22"/>
          <w:szCs w:val="22"/>
          <w:rtl/>
        </w:rPr>
        <w:t>ם</w:t>
      </w:r>
      <w:r w:rsidRPr="00503ABF">
        <w:rPr>
          <w:rStyle w:val="default"/>
          <w:rFonts w:cs="David" w:hint="cs"/>
          <w:i/>
          <w:iCs/>
          <w:sz w:val="22"/>
          <w:szCs w:val="22"/>
          <w:rtl/>
        </w:rPr>
        <w:t xml:space="preserve"> או מקצתם, מאחד הנימוקים האלה: </w:t>
      </w:r>
    </w:p>
    <w:p w:rsidR="00E97719" w:rsidRPr="00503ABF" w:rsidRDefault="00E97719" w:rsidP="00503ABF">
      <w:pPr>
        <w:pStyle w:val="P22"/>
        <w:spacing w:before="0" w:line="288" w:lineRule="auto"/>
        <w:ind w:left="1021" w:right="0"/>
        <w:rPr>
          <w:rStyle w:val="default"/>
          <w:rFonts w:cs="David"/>
          <w:i/>
          <w:iCs/>
          <w:sz w:val="22"/>
          <w:szCs w:val="22"/>
          <w:rtl/>
        </w:rPr>
      </w:pPr>
      <w:r w:rsidRPr="00503ABF">
        <w:rPr>
          <w:rStyle w:val="default"/>
          <w:rFonts w:cs="David"/>
          <w:i/>
          <w:iCs/>
          <w:sz w:val="22"/>
          <w:szCs w:val="22"/>
          <w:rtl/>
        </w:rPr>
        <w:t>(1)</w:t>
      </w:r>
      <w:r w:rsidRPr="00503ABF">
        <w:rPr>
          <w:rStyle w:val="default"/>
          <w:rFonts w:cs="David"/>
          <w:i/>
          <w:iCs/>
          <w:sz w:val="22"/>
          <w:szCs w:val="22"/>
          <w:rtl/>
        </w:rPr>
        <w:tab/>
        <w:t>מעש</w:t>
      </w:r>
      <w:r w:rsidRPr="00503ABF">
        <w:rPr>
          <w:rStyle w:val="default"/>
          <w:rFonts w:cs="David" w:hint="cs"/>
          <w:i/>
          <w:iCs/>
          <w:sz w:val="22"/>
          <w:szCs w:val="22"/>
          <w:rtl/>
        </w:rPr>
        <w:t xml:space="preserve">ה בית דין; </w:t>
      </w:r>
    </w:p>
    <w:p w:rsidR="00E97719" w:rsidRPr="00503ABF" w:rsidRDefault="00E97719" w:rsidP="00503ABF">
      <w:pPr>
        <w:pStyle w:val="P22"/>
        <w:spacing w:before="0" w:line="288" w:lineRule="auto"/>
        <w:ind w:left="1021" w:right="0"/>
        <w:rPr>
          <w:rStyle w:val="default"/>
          <w:rFonts w:cs="David"/>
          <w:i/>
          <w:iCs/>
          <w:sz w:val="22"/>
          <w:szCs w:val="22"/>
          <w:rtl/>
        </w:rPr>
      </w:pPr>
      <w:r w:rsidRPr="00503ABF">
        <w:rPr>
          <w:rStyle w:val="default"/>
          <w:rFonts w:cs="David" w:hint="cs"/>
          <w:i/>
          <w:iCs/>
          <w:sz w:val="22"/>
          <w:szCs w:val="22"/>
          <w:rtl/>
        </w:rPr>
        <w:t>(2)</w:t>
      </w:r>
      <w:r w:rsidRPr="00503ABF">
        <w:rPr>
          <w:rStyle w:val="default"/>
          <w:rFonts w:cs="David"/>
          <w:i/>
          <w:iCs/>
          <w:sz w:val="22"/>
          <w:szCs w:val="22"/>
          <w:rtl/>
        </w:rPr>
        <w:tab/>
        <w:t>חוס</w:t>
      </w:r>
      <w:r w:rsidRPr="00503ABF">
        <w:rPr>
          <w:rStyle w:val="default"/>
          <w:rFonts w:cs="David" w:hint="cs"/>
          <w:i/>
          <w:iCs/>
          <w:sz w:val="22"/>
          <w:szCs w:val="22"/>
          <w:rtl/>
        </w:rPr>
        <w:t xml:space="preserve">ר סמכות; </w:t>
      </w:r>
    </w:p>
    <w:p w:rsidR="00E97719" w:rsidRPr="00503ABF" w:rsidRDefault="00E97719" w:rsidP="000A3470">
      <w:pPr>
        <w:pStyle w:val="P22"/>
        <w:spacing w:before="0" w:after="120" w:line="288" w:lineRule="auto"/>
        <w:ind w:left="1021" w:right="0"/>
        <w:rPr>
          <w:rStyle w:val="default"/>
          <w:rFonts w:cs="David"/>
          <w:i/>
          <w:iCs/>
          <w:sz w:val="22"/>
          <w:szCs w:val="22"/>
          <w:rtl/>
        </w:rPr>
      </w:pPr>
      <w:r w:rsidRPr="00503ABF">
        <w:rPr>
          <w:rStyle w:val="default"/>
          <w:rFonts w:cs="David" w:hint="cs"/>
          <w:i/>
          <w:iCs/>
          <w:sz w:val="22"/>
          <w:szCs w:val="22"/>
          <w:rtl/>
        </w:rPr>
        <w:t>(3)</w:t>
      </w:r>
      <w:r w:rsidRPr="00503ABF">
        <w:rPr>
          <w:rStyle w:val="default"/>
          <w:rFonts w:cs="David"/>
          <w:i/>
          <w:iCs/>
          <w:sz w:val="22"/>
          <w:szCs w:val="22"/>
          <w:rtl/>
        </w:rPr>
        <w:tab/>
        <w:t xml:space="preserve">כל </w:t>
      </w:r>
      <w:r w:rsidRPr="00503ABF">
        <w:rPr>
          <w:rStyle w:val="default"/>
          <w:rFonts w:cs="David" w:hint="cs"/>
          <w:i/>
          <w:iCs/>
          <w:sz w:val="22"/>
          <w:szCs w:val="22"/>
          <w:rtl/>
        </w:rPr>
        <w:t xml:space="preserve">נימוק </w:t>
      </w:r>
      <w:r w:rsidRPr="00503ABF">
        <w:rPr>
          <w:rStyle w:val="default"/>
          <w:rFonts w:cs="David"/>
          <w:i/>
          <w:iCs/>
          <w:sz w:val="22"/>
          <w:szCs w:val="22"/>
          <w:rtl/>
        </w:rPr>
        <w:t xml:space="preserve">אחר </w:t>
      </w:r>
      <w:r w:rsidRPr="00503ABF">
        <w:rPr>
          <w:rStyle w:val="default"/>
          <w:rFonts w:cs="David" w:hint="cs"/>
          <w:i/>
          <w:iCs/>
          <w:sz w:val="22"/>
          <w:szCs w:val="22"/>
          <w:rtl/>
        </w:rPr>
        <w:t>שעל פיו הוא סבור שניתן לדחות</w:t>
      </w:r>
      <w:r w:rsidR="000354C1" w:rsidRPr="00503ABF">
        <w:rPr>
          <w:rStyle w:val="default"/>
          <w:rFonts w:cs="David" w:hint="cs"/>
          <w:i/>
          <w:iCs/>
          <w:sz w:val="22"/>
          <w:szCs w:val="22"/>
          <w:rtl/>
        </w:rPr>
        <w:t xml:space="preserve"> </w:t>
      </w:r>
      <w:r w:rsidRPr="00503ABF">
        <w:rPr>
          <w:rStyle w:val="default"/>
          <w:rFonts w:cs="David"/>
          <w:i/>
          <w:iCs/>
          <w:sz w:val="22"/>
          <w:szCs w:val="22"/>
          <w:rtl/>
        </w:rPr>
        <w:t>מלכ</w:t>
      </w:r>
      <w:r w:rsidRPr="00503ABF">
        <w:rPr>
          <w:rStyle w:val="default"/>
          <w:rFonts w:cs="David" w:hint="cs"/>
          <w:i/>
          <w:iCs/>
          <w:sz w:val="22"/>
          <w:szCs w:val="22"/>
          <w:rtl/>
        </w:rPr>
        <w:t>תחילה את התובענה בנוגע לאותו נתבע.</w:t>
      </w:r>
    </w:p>
    <w:p w:rsidR="00E97719" w:rsidRPr="00A72ECF" w:rsidRDefault="00E97719" w:rsidP="00A72ECF">
      <w:pPr>
        <w:tabs>
          <w:tab w:val="left" w:pos="3222"/>
        </w:tabs>
        <w:spacing w:after="120" w:line="288" w:lineRule="auto"/>
        <w:jc w:val="both"/>
        <w:rPr>
          <w:rFonts w:cs="David"/>
          <w:sz w:val="24"/>
          <w:szCs w:val="24"/>
          <w:rtl/>
        </w:rPr>
      </w:pPr>
      <w:r w:rsidRPr="00EE2CBB">
        <w:rPr>
          <w:rFonts w:cs="David" w:hint="cs"/>
          <w:b/>
          <w:bCs/>
          <w:sz w:val="24"/>
          <w:szCs w:val="24"/>
          <w:u w:val="single"/>
          <w:rtl/>
        </w:rPr>
        <w:t>מחיקה על הסף</w:t>
      </w:r>
      <w:r w:rsidR="00A72ECF">
        <w:rPr>
          <w:rFonts w:cs="David" w:hint="cs"/>
          <w:sz w:val="24"/>
          <w:szCs w:val="24"/>
          <w:rtl/>
        </w:rPr>
        <w:t xml:space="preserve"> </w:t>
      </w:r>
      <w:r w:rsidR="00A72ECF" w:rsidRPr="00A72ECF">
        <w:rPr>
          <w:rFonts w:cs="David" w:hint="cs"/>
          <w:b/>
          <w:bCs/>
          <w:sz w:val="24"/>
          <w:szCs w:val="24"/>
          <w:u w:val="single"/>
          <w:rtl/>
        </w:rPr>
        <w:t>מול דחיה על הסף</w:t>
      </w:r>
      <w:r w:rsidRPr="00EE2CBB">
        <w:rPr>
          <w:rFonts w:cs="David" w:hint="cs"/>
          <w:sz w:val="24"/>
          <w:szCs w:val="24"/>
          <w:rtl/>
        </w:rPr>
        <w:t>:</w:t>
      </w:r>
      <w:r w:rsidR="00A72ECF">
        <w:rPr>
          <w:rFonts w:cs="David" w:hint="cs"/>
          <w:sz w:val="24"/>
          <w:szCs w:val="24"/>
          <w:rtl/>
        </w:rPr>
        <w:t xml:space="preserve"> </w:t>
      </w:r>
      <w:r w:rsidRPr="00EE2CBB">
        <w:rPr>
          <w:rFonts w:cs="David" w:hint="cs"/>
          <w:sz w:val="24"/>
          <w:szCs w:val="24"/>
          <w:rtl/>
        </w:rPr>
        <w:t xml:space="preserve">תקנה 527 עושה אבחנה ואומרת כי מחיקה על הסף </w:t>
      </w:r>
      <w:r w:rsidRPr="00A72ECF">
        <w:rPr>
          <w:rFonts w:cs="David" w:hint="cs"/>
          <w:sz w:val="24"/>
          <w:szCs w:val="24"/>
          <w:u w:val="single"/>
          <w:rtl/>
        </w:rPr>
        <w:t>אינה</w:t>
      </w:r>
      <w:r w:rsidRPr="00EE2CBB">
        <w:rPr>
          <w:rFonts w:cs="David" w:hint="cs"/>
          <w:sz w:val="24"/>
          <w:szCs w:val="24"/>
          <w:rtl/>
        </w:rPr>
        <w:t xml:space="preserve"> מקימה מעשה בית דין</w:t>
      </w:r>
      <w:r w:rsidR="00A72ECF">
        <w:rPr>
          <w:rFonts w:cs="David" w:hint="cs"/>
          <w:sz w:val="24"/>
          <w:szCs w:val="24"/>
          <w:rtl/>
        </w:rPr>
        <w:t>,</w:t>
      </w:r>
      <w:r w:rsidRPr="00EE2CBB">
        <w:rPr>
          <w:rFonts w:cs="David" w:hint="cs"/>
          <w:sz w:val="24"/>
          <w:szCs w:val="24"/>
          <w:rtl/>
        </w:rPr>
        <w:t xml:space="preserve"> </w:t>
      </w:r>
      <w:r w:rsidR="00A72ECF">
        <w:rPr>
          <w:rFonts w:cs="David" w:hint="cs"/>
          <w:sz w:val="24"/>
          <w:szCs w:val="24"/>
          <w:rtl/>
        </w:rPr>
        <w:t xml:space="preserve">וכך </w:t>
      </w:r>
      <w:r w:rsidRPr="00A72ECF">
        <w:rPr>
          <w:rFonts w:cs="David" w:hint="cs"/>
          <w:sz w:val="24"/>
          <w:szCs w:val="24"/>
          <w:rtl/>
        </w:rPr>
        <w:t>אולי ניתן להבין</w:t>
      </w:r>
      <w:r w:rsidR="00A72ECF">
        <w:rPr>
          <w:rFonts w:cs="David" w:hint="cs"/>
          <w:sz w:val="24"/>
          <w:szCs w:val="24"/>
          <w:rtl/>
        </w:rPr>
        <w:t xml:space="preserve"> על דרך השלילה</w:t>
      </w:r>
      <w:r w:rsidRPr="00A72ECF">
        <w:rPr>
          <w:rFonts w:cs="David" w:hint="cs"/>
          <w:sz w:val="24"/>
          <w:szCs w:val="24"/>
          <w:rtl/>
        </w:rPr>
        <w:t xml:space="preserve"> כי דחיה על הסף אכן מקימה מעשה בית דין.</w:t>
      </w:r>
      <w:r w:rsidR="00A72ECF">
        <w:rPr>
          <w:rFonts w:cs="David" w:hint="cs"/>
          <w:sz w:val="24"/>
          <w:szCs w:val="24"/>
          <w:rtl/>
        </w:rPr>
        <w:t xml:space="preserve"> </w:t>
      </w:r>
      <w:r w:rsidRPr="00A72ECF">
        <w:rPr>
          <w:rFonts w:cs="David" w:hint="cs"/>
          <w:sz w:val="24"/>
          <w:szCs w:val="24"/>
          <w:rtl/>
        </w:rPr>
        <w:t>אם ביהמ"ש מצא לנכון לדחות על הסף תביעה ולא למחוק אותה, הרי שיש לתת משקל לפעולה זו ומשקל זה יבוא לידי ביטוי בראש ובראשונה באמצעות המנגנון של השתק בית דין.</w:t>
      </w:r>
    </w:p>
    <w:p w:rsidR="000354C1" w:rsidRPr="00EE2CBB" w:rsidRDefault="00A72ECF" w:rsidP="00A72ECF">
      <w:pPr>
        <w:tabs>
          <w:tab w:val="left" w:pos="3222"/>
        </w:tabs>
        <w:spacing w:after="120" w:line="288" w:lineRule="auto"/>
        <w:jc w:val="both"/>
        <w:rPr>
          <w:rFonts w:cs="David"/>
          <w:sz w:val="24"/>
          <w:szCs w:val="24"/>
          <w:rtl/>
        </w:rPr>
      </w:pPr>
      <w:r w:rsidRPr="00A72ECF">
        <w:rPr>
          <w:rFonts w:cs="David" w:hint="cs"/>
          <w:b/>
          <w:bCs/>
          <w:sz w:val="24"/>
          <w:szCs w:val="24"/>
          <w:u w:val="single"/>
          <w:rtl/>
        </w:rPr>
        <w:t>"כל נימוק אחר"</w:t>
      </w:r>
      <w:r>
        <w:rPr>
          <w:rFonts w:cs="David" w:hint="cs"/>
          <w:sz w:val="24"/>
          <w:szCs w:val="24"/>
          <w:rtl/>
        </w:rPr>
        <w:t xml:space="preserve">: </w:t>
      </w:r>
      <w:r w:rsidR="000354C1" w:rsidRPr="00EE2CBB">
        <w:rPr>
          <w:rFonts w:cs="David" w:hint="cs"/>
          <w:sz w:val="24"/>
          <w:szCs w:val="24"/>
          <w:rtl/>
        </w:rPr>
        <w:t xml:space="preserve">ביהמ"ש יכול לפרש תביעות </w:t>
      </w:r>
      <w:r w:rsidR="000354C1" w:rsidRPr="00A72ECF">
        <w:rPr>
          <w:rFonts w:cs="David" w:hint="cs"/>
          <w:b/>
          <w:bCs/>
          <w:sz w:val="24"/>
          <w:szCs w:val="24"/>
          <w:u w:val="single"/>
          <w:rtl/>
        </w:rPr>
        <w:t>קנטרניות וטורדניות</w:t>
      </w:r>
      <w:r>
        <w:rPr>
          <w:rFonts w:cs="David" w:hint="cs"/>
          <w:sz w:val="24"/>
          <w:szCs w:val="24"/>
          <w:rtl/>
        </w:rPr>
        <w:t xml:space="preserve"> כ-</w:t>
      </w:r>
      <w:r w:rsidR="000354C1" w:rsidRPr="00EE2CBB">
        <w:rPr>
          <w:rFonts w:cs="David" w:hint="cs"/>
          <w:sz w:val="24"/>
          <w:szCs w:val="24"/>
          <w:rtl/>
        </w:rPr>
        <w:t xml:space="preserve">"כל נימוק אחר" וכך לא לאפשר תביעה נוספת ע"פ הדוקטרינה של מעשה בית דין. </w:t>
      </w:r>
      <w:r w:rsidR="000354C1" w:rsidRPr="00A72ECF">
        <w:rPr>
          <w:rFonts w:cs="David" w:hint="cs"/>
          <w:b/>
          <w:bCs/>
          <w:sz w:val="24"/>
          <w:szCs w:val="24"/>
          <w:rtl/>
        </w:rPr>
        <w:t>באותה צורה ביהמ"ש ירצה לפרש התיישנות</w:t>
      </w:r>
      <w:r w:rsidR="000354C1" w:rsidRPr="00EE2CBB">
        <w:rPr>
          <w:rFonts w:cs="David" w:hint="cs"/>
          <w:sz w:val="24"/>
          <w:szCs w:val="24"/>
          <w:rtl/>
        </w:rPr>
        <w:t xml:space="preserve"> ולהכניסו לסעיף זה כדי לא לאפשר לבעל דין להגיש שוב תביעה על נושא כי נקבע שהוא התיישן.</w:t>
      </w:r>
    </w:p>
    <w:p w:rsidR="00A72ECF" w:rsidRDefault="00E97719" w:rsidP="00A72ECF">
      <w:pPr>
        <w:tabs>
          <w:tab w:val="left" w:pos="3222"/>
        </w:tabs>
        <w:spacing w:after="120" w:line="288" w:lineRule="auto"/>
        <w:jc w:val="both"/>
        <w:rPr>
          <w:rFonts w:cs="David"/>
          <w:b/>
          <w:bCs/>
          <w:sz w:val="24"/>
          <w:szCs w:val="24"/>
          <w:rtl/>
        </w:rPr>
      </w:pPr>
      <w:r w:rsidRPr="00A72ECF">
        <w:rPr>
          <w:rFonts w:cs="David" w:hint="cs"/>
          <w:b/>
          <w:bCs/>
          <w:sz w:val="24"/>
          <w:szCs w:val="24"/>
          <w:u w:val="single"/>
          <w:rtl/>
        </w:rPr>
        <w:t>חריג לשאלה של דחיה על הסף מטעמי חוסר סמכות</w:t>
      </w:r>
      <w:r w:rsidR="00A72ECF">
        <w:rPr>
          <w:rFonts w:cs="David" w:hint="cs"/>
          <w:b/>
          <w:bCs/>
          <w:sz w:val="24"/>
          <w:szCs w:val="24"/>
          <w:rtl/>
        </w:rPr>
        <w:t>:</w:t>
      </w:r>
    </w:p>
    <w:p w:rsidR="000354C1" w:rsidRPr="00EE2CBB" w:rsidRDefault="00E97719" w:rsidP="00A72ECF">
      <w:pPr>
        <w:tabs>
          <w:tab w:val="left" w:pos="3222"/>
        </w:tabs>
        <w:spacing w:after="120" w:line="288" w:lineRule="auto"/>
        <w:jc w:val="both"/>
        <w:rPr>
          <w:rFonts w:cs="David"/>
          <w:sz w:val="24"/>
          <w:szCs w:val="24"/>
          <w:rtl/>
        </w:rPr>
      </w:pPr>
      <w:r w:rsidRPr="00EE2CBB">
        <w:rPr>
          <w:rFonts w:cs="David" w:hint="cs"/>
          <w:sz w:val="24"/>
          <w:szCs w:val="24"/>
          <w:rtl/>
        </w:rPr>
        <w:t xml:space="preserve">האם </w:t>
      </w:r>
      <w:r w:rsidR="00A72ECF">
        <w:rPr>
          <w:rFonts w:cs="David" w:hint="cs"/>
          <w:sz w:val="24"/>
          <w:szCs w:val="24"/>
          <w:rtl/>
        </w:rPr>
        <w:t>דחיה כזו מקימה מעשה בית דין?</w:t>
      </w:r>
      <w:r w:rsidRPr="00EE2CBB">
        <w:rPr>
          <w:rFonts w:cs="David" w:hint="cs"/>
          <w:sz w:val="24"/>
          <w:szCs w:val="24"/>
          <w:rtl/>
        </w:rPr>
        <w:t xml:space="preserve"> </w:t>
      </w:r>
      <w:r w:rsidR="00A72ECF">
        <w:rPr>
          <w:rFonts w:cs="David" w:hint="cs"/>
          <w:sz w:val="24"/>
          <w:szCs w:val="24"/>
          <w:rtl/>
        </w:rPr>
        <w:t xml:space="preserve">כאשר </w:t>
      </w:r>
      <w:r w:rsidRPr="00EE2CBB">
        <w:rPr>
          <w:rFonts w:cs="David" w:hint="cs"/>
          <w:sz w:val="24"/>
          <w:szCs w:val="24"/>
          <w:rtl/>
        </w:rPr>
        <w:t>ביהמ"ש מגלה שהוא חסר סמכות</w:t>
      </w:r>
      <w:r w:rsidR="00A72ECF">
        <w:rPr>
          <w:rFonts w:cs="David" w:hint="cs"/>
          <w:sz w:val="24"/>
          <w:szCs w:val="24"/>
          <w:rtl/>
        </w:rPr>
        <w:t xml:space="preserve"> הוא אמור להעביר</w:t>
      </w:r>
      <w:r w:rsidRPr="00EE2CBB">
        <w:rPr>
          <w:rFonts w:cs="David" w:hint="cs"/>
          <w:sz w:val="24"/>
          <w:szCs w:val="24"/>
          <w:rtl/>
        </w:rPr>
        <w:t xml:space="preserve"> לבימ"ש מוסמך ולא תמיד לדחות </w:t>
      </w:r>
      <w:r w:rsidRPr="00A72ECF">
        <w:rPr>
          <w:rFonts w:cs="David" w:hint="cs"/>
          <w:sz w:val="24"/>
          <w:szCs w:val="24"/>
          <w:u w:val="single"/>
          <w:rtl/>
        </w:rPr>
        <w:t>ולכן זוהי תופעה יחסית נדירה</w:t>
      </w:r>
      <w:r w:rsidRPr="00EE2CBB">
        <w:rPr>
          <w:rFonts w:cs="David" w:hint="cs"/>
          <w:sz w:val="24"/>
          <w:szCs w:val="24"/>
          <w:rtl/>
        </w:rPr>
        <w:t>.</w:t>
      </w:r>
      <w:r w:rsidR="00A72ECF">
        <w:rPr>
          <w:rFonts w:cs="David" w:hint="cs"/>
          <w:sz w:val="24"/>
          <w:szCs w:val="24"/>
          <w:rtl/>
        </w:rPr>
        <w:t xml:space="preserve"> </w:t>
      </w:r>
      <w:r w:rsidR="0002098C" w:rsidRPr="00EE2CBB">
        <w:rPr>
          <w:rFonts w:cs="David" w:hint="cs"/>
          <w:sz w:val="24"/>
          <w:szCs w:val="24"/>
          <w:rtl/>
        </w:rPr>
        <w:t>בכל זאת</w:t>
      </w:r>
      <w:r w:rsidR="00A72ECF">
        <w:rPr>
          <w:rFonts w:cs="David" w:hint="cs"/>
          <w:sz w:val="24"/>
          <w:szCs w:val="24"/>
          <w:rtl/>
        </w:rPr>
        <w:t>,</w:t>
      </w:r>
      <w:r w:rsidR="0002098C" w:rsidRPr="00EE2CBB">
        <w:rPr>
          <w:rFonts w:cs="David" w:hint="cs"/>
          <w:sz w:val="24"/>
          <w:szCs w:val="24"/>
          <w:rtl/>
        </w:rPr>
        <w:t xml:space="preserve"> כאשר זה </w:t>
      </w:r>
      <w:r w:rsidR="00A72ECF">
        <w:rPr>
          <w:rFonts w:cs="David" w:hint="cs"/>
          <w:sz w:val="24"/>
          <w:szCs w:val="24"/>
          <w:rtl/>
        </w:rPr>
        <w:t>קורה</w:t>
      </w:r>
      <w:r w:rsidR="0002098C" w:rsidRPr="00EE2CBB">
        <w:rPr>
          <w:rFonts w:cs="David" w:hint="cs"/>
          <w:sz w:val="24"/>
          <w:szCs w:val="24"/>
          <w:rtl/>
        </w:rPr>
        <w:t xml:space="preserve"> ישנו </w:t>
      </w:r>
      <w:r w:rsidR="0002098C" w:rsidRPr="00EE2CBB">
        <w:rPr>
          <w:rFonts w:cs="David" w:hint="cs"/>
          <w:b/>
          <w:bCs/>
          <w:sz w:val="24"/>
          <w:szCs w:val="24"/>
          <w:u w:val="single"/>
          <w:rtl/>
        </w:rPr>
        <w:t>חריג</w:t>
      </w:r>
      <w:r w:rsidR="00A72ECF">
        <w:rPr>
          <w:rFonts w:cs="David" w:hint="cs"/>
          <w:b/>
          <w:bCs/>
          <w:sz w:val="24"/>
          <w:szCs w:val="24"/>
          <w:u w:val="single"/>
          <w:rtl/>
        </w:rPr>
        <w:t>:</w:t>
      </w:r>
      <w:r w:rsidR="000354C1" w:rsidRPr="00EE2CBB">
        <w:rPr>
          <w:rFonts w:cs="David" w:hint="cs"/>
          <w:sz w:val="24"/>
          <w:szCs w:val="24"/>
          <w:rtl/>
        </w:rPr>
        <w:t xml:space="preserve"> </w:t>
      </w:r>
      <w:r w:rsidR="000354C1" w:rsidRPr="00A72ECF">
        <w:rPr>
          <w:rFonts w:cs="David" w:hint="cs"/>
          <w:b/>
          <w:bCs/>
          <w:sz w:val="24"/>
          <w:szCs w:val="24"/>
          <w:u w:val="single"/>
          <w:rtl/>
        </w:rPr>
        <w:t>במצבים של חוסר סמכות בינלאומית</w:t>
      </w:r>
      <w:r w:rsidR="00A72ECF">
        <w:rPr>
          <w:rFonts w:cs="David" w:hint="cs"/>
          <w:sz w:val="24"/>
          <w:szCs w:val="24"/>
          <w:rtl/>
        </w:rPr>
        <w:t>:</w:t>
      </w:r>
      <w:r w:rsidR="000354C1" w:rsidRPr="00EE2CBB">
        <w:rPr>
          <w:rFonts w:cs="David" w:hint="cs"/>
          <w:sz w:val="24"/>
          <w:szCs w:val="24"/>
          <w:rtl/>
        </w:rPr>
        <w:t xml:space="preserve"> ביהמ"ש לא יכול לעשות שימוש בס</w:t>
      </w:r>
      <w:r w:rsidR="00A72ECF">
        <w:rPr>
          <w:rFonts w:cs="David" w:hint="cs"/>
          <w:sz w:val="24"/>
          <w:szCs w:val="24"/>
          <w:rtl/>
        </w:rPr>
        <w:t>מ</w:t>
      </w:r>
      <w:r w:rsidR="000354C1" w:rsidRPr="00EE2CBB">
        <w:rPr>
          <w:rFonts w:cs="David" w:hint="cs"/>
          <w:sz w:val="24"/>
          <w:szCs w:val="24"/>
          <w:rtl/>
        </w:rPr>
        <w:t>כ</w:t>
      </w:r>
      <w:r w:rsidR="00A72ECF">
        <w:rPr>
          <w:rFonts w:cs="David" w:hint="cs"/>
          <w:sz w:val="24"/>
          <w:szCs w:val="24"/>
          <w:rtl/>
        </w:rPr>
        <w:t>ו</w:t>
      </w:r>
      <w:r w:rsidR="000354C1" w:rsidRPr="00EE2CBB">
        <w:rPr>
          <w:rFonts w:cs="David" w:hint="cs"/>
          <w:sz w:val="24"/>
          <w:szCs w:val="24"/>
          <w:rtl/>
        </w:rPr>
        <w:t xml:space="preserve">תו </w:t>
      </w:r>
      <w:r w:rsidR="00A72ECF">
        <w:rPr>
          <w:rFonts w:cs="David" w:hint="cs"/>
          <w:sz w:val="24"/>
          <w:szCs w:val="24"/>
          <w:rtl/>
        </w:rPr>
        <w:t xml:space="preserve">להעביר </w:t>
      </w:r>
      <w:r w:rsidR="000354C1" w:rsidRPr="00EE2CBB">
        <w:rPr>
          <w:rFonts w:cs="David" w:hint="cs"/>
          <w:sz w:val="24"/>
          <w:szCs w:val="24"/>
          <w:rtl/>
        </w:rPr>
        <w:t>ונדרש לדחות על הסף. במצבים אלו</w:t>
      </w:r>
      <w:r w:rsidR="00A72ECF">
        <w:rPr>
          <w:rFonts w:cs="David" w:hint="cs"/>
          <w:sz w:val="24"/>
          <w:szCs w:val="24"/>
          <w:rtl/>
        </w:rPr>
        <w:t xml:space="preserve"> (</w:t>
      </w:r>
      <w:r w:rsidR="000354C1" w:rsidRPr="00EE2CBB">
        <w:rPr>
          <w:rFonts w:cs="David" w:hint="cs"/>
          <w:sz w:val="24"/>
          <w:szCs w:val="24"/>
          <w:rtl/>
        </w:rPr>
        <w:t xml:space="preserve">גם </w:t>
      </w:r>
      <w:r w:rsidR="00A72ECF">
        <w:rPr>
          <w:rFonts w:cs="David" w:hint="cs"/>
          <w:sz w:val="24"/>
          <w:szCs w:val="24"/>
          <w:rtl/>
        </w:rPr>
        <w:t xml:space="preserve">לפי </w:t>
      </w:r>
      <w:r w:rsidR="000354C1" w:rsidRPr="00EE2CBB">
        <w:rPr>
          <w:rFonts w:cs="David" w:hint="cs"/>
          <w:b/>
          <w:bCs/>
          <w:sz w:val="24"/>
          <w:szCs w:val="24"/>
          <w:rtl/>
        </w:rPr>
        <w:t>זלצמן בספרה</w:t>
      </w:r>
      <w:r w:rsidR="00A72ECF">
        <w:rPr>
          <w:rFonts w:cs="David" w:hint="cs"/>
          <w:sz w:val="24"/>
          <w:szCs w:val="24"/>
          <w:rtl/>
        </w:rPr>
        <w:t>),</w:t>
      </w:r>
      <w:r w:rsidR="000354C1" w:rsidRPr="00EE2CBB">
        <w:rPr>
          <w:rFonts w:cs="David" w:hint="cs"/>
          <w:sz w:val="24"/>
          <w:szCs w:val="24"/>
          <w:rtl/>
        </w:rPr>
        <w:t xml:space="preserve"> אם יש סמכות לפורום בינלאומי אח"כ, </w:t>
      </w:r>
      <w:r w:rsidR="000354C1" w:rsidRPr="00A72ECF">
        <w:rPr>
          <w:rFonts w:cs="David" w:hint="cs"/>
          <w:b/>
          <w:bCs/>
          <w:sz w:val="24"/>
          <w:szCs w:val="24"/>
          <w:rtl/>
        </w:rPr>
        <w:t>אז מחסום מעשה בית דין לא יעמוד וניתן יהיה להגיש את התביעה מחדש</w:t>
      </w:r>
      <w:r w:rsidR="000354C1" w:rsidRPr="00EE2CBB">
        <w:rPr>
          <w:rFonts w:cs="David" w:hint="cs"/>
          <w:sz w:val="24"/>
          <w:szCs w:val="24"/>
          <w:rtl/>
        </w:rPr>
        <w:t xml:space="preserve">. </w:t>
      </w:r>
    </w:p>
    <w:p w:rsidR="000354C1" w:rsidRPr="00EE2CBB" w:rsidRDefault="00414AEA" w:rsidP="001171E4">
      <w:pPr>
        <w:tabs>
          <w:tab w:val="left" w:pos="3222"/>
        </w:tabs>
        <w:spacing w:after="120" w:line="288" w:lineRule="auto"/>
        <w:jc w:val="both"/>
        <w:rPr>
          <w:rFonts w:cs="David"/>
          <w:sz w:val="24"/>
          <w:szCs w:val="24"/>
          <w:rtl/>
        </w:rPr>
      </w:pPr>
      <w:r>
        <w:rPr>
          <w:rFonts w:cs="David" w:hint="cs"/>
          <w:b/>
          <w:bCs/>
          <w:sz w:val="24"/>
          <w:szCs w:val="24"/>
          <w:u w:val="single"/>
          <w:rtl/>
        </w:rPr>
        <w:t xml:space="preserve">ד"ר </w:t>
      </w:r>
      <w:r w:rsidR="000354C1" w:rsidRPr="00A72ECF">
        <w:rPr>
          <w:rFonts w:cs="David" w:hint="cs"/>
          <w:b/>
          <w:bCs/>
          <w:sz w:val="24"/>
          <w:szCs w:val="24"/>
          <w:u w:val="single"/>
          <w:rtl/>
        </w:rPr>
        <w:t>זלצמן</w:t>
      </w:r>
      <w:r w:rsidR="00A72ECF" w:rsidRPr="00A72ECF">
        <w:rPr>
          <w:rFonts w:cs="David" w:hint="cs"/>
          <w:b/>
          <w:bCs/>
          <w:sz w:val="24"/>
          <w:szCs w:val="24"/>
          <w:u w:val="single"/>
          <w:rtl/>
        </w:rPr>
        <w:t>:</w:t>
      </w:r>
      <w:r w:rsidR="000354C1" w:rsidRPr="00EE2CBB">
        <w:rPr>
          <w:rFonts w:cs="David" w:hint="cs"/>
          <w:b/>
          <w:bCs/>
          <w:sz w:val="24"/>
          <w:szCs w:val="24"/>
          <w:rtl/>
        </w:rPr>
        <w:t xml:space="preserve"> </w:t>
      </w:r>
      <w:r w:rsidR="000354C1" w:rsidRPr="00A72ECF">
        <w:rPr>
          <w:rFonts w:cs="David" w:hint="cs"/>
          <w:sz w:val="24"/>
          <w:szCs w:val="24"/>
          <w:rtl/>
        </w:rPr>
        <w:t>ייתכנו מצבים בהם נאפשר לתבוע למ</w:t>
      </w:r>
      <w:r w:rsidR="008E576C" w:rsidRPr="00A72ECF">
        <w:rPr>
          <w:rFonts w:cs="David" w:hint="cs"/>
          <w:sz w:val="24"/>
          <w:szCs w:val="24"/>
          <w:rtl/>
        </w:rPr>
        <w:t>ר</w:t>
      </w:r>
      <w:r w:rsidR="000354C1" w:rsidRPr="00A72ECF">
        <w:rPr>
          <w:rFonts w:cs="David" w:hint="cs"/>
          <w:sz w:val="24"/>
          <w:szCs w:val="24"/>
          <w:rtl/>
        </w:rPr>
        <w:t xml:space="preserve">ות </w:t>
      </w:r>
      <w:r w:rsidR="008E576C" w:rsidRPr="00A72ECF">
        <w:rPr>
          <w:rFonts w:cs="David" w:hint="cs"/>
          <w:sz w:val="24"/>
          <w:szCs w:val="24"/>
          <w:rtl/>
        </w:rPr>
        <w:t>ח</w:t>
      </w:r>
      <w:r w:rsidR="000354C1" w:rsidRPr="00A72ECF">
        <w:rPr>
          <w:rFonts w:cs="David" w:hint="cs"/>
          <w:sz w:val="24"/>
          <w:szCs w:val="24"/>
          <w:rtl/>
        </w:rPr>
        <w:t>וסר סמכות שהי</w:t>
      </w:r>
      <w:r w:rsidR="008E576C" w:rsidRPr="00A72ECF">
        <w:rPr>
          <w:rFonts w:cs="David" w:hint="cs"/>
          <w:sz w:val="24"/>
          <w:szCs w:val="24"/>
          <w:rtl/>
        </w:rPr>
        <w:t>י</w:t>
      </w:r>
      <w:r w:rsidR="000354C1" w:rsidRPr="00A72ECF">
        <w:rPr>
          <w:rFonts w:cs="David" w:hint="cs"/>
          <w:sz w:val="24"/>
          <w:szCs w:val="24"/>
          <w:rtl/>
        </w:rPr>
        <w:t>תה במשפט הקודם.</w:t>
      </w:r>
      <w:r w:rsidR="000354C1" w:rsidRPr="00EE2CBB">
        <w:rPr>
          <w:rFonts w:cs="David" w:hint="cs"/>
          <w:sz w:val="24"/>
          <w:szCs w:val="24"/>
          <w:rtl/>
        </w:rPr>
        <w:t xml:space="preserve"> החלופות של התובע כשהוא נתקל במעשה בית דין</w:t>
      </w:r>
      <w:r w:rsidR="001171E4">
        <w:rPr>
          <w:rFonts w:cs="David" w:hint="cs"/>
          <w:sz w:val="24"/>
          <w:szCs w:val="24"/>
          <w:rtl/>
        </w:rPr>
        <w:t xml:space="preserve"> הן</w:t>
      </w:r>
      <w:r w:rsidR="000354C1" w:rsidRPr="00EE2CBB">
        <w:rPr>
          <w:rFonts w:cs="David" w:hint="cs"/>
          <w:sz w:val="24"/>
          <w:szCs w:val="24"/>
          <w:rtl/>
        </w:rPr>
        <w:t xml:space="preserve">: </w:t>
      </w:r>
    </w:p>
    <w:p w:rsidR="000354C1" w:rsidRPr="00EE2CBB" w:rsidRDefault="001171E4" w:rsidP="009479BB">
      <w:pPr>
        <w:pStyle w:val="ListParagraph"/>
        <w:numPr>
          <w:ilvl w:val="0"/>
          <w:numId w:val="43"/>
        </w:numPr>
        <w:tabs>
          <w:tab w:val="left" w:pos="3222"/>
        </w:tabs>
        <w:spacing w:after="120" w:line="288" w:lineRule="auto"/>
        <w:jc w:val="both"/>
        <w:rPr>
          <w:rFonts w:cs="David"/>
          <w:sz w:val="24"/>
          <w:szCs w:val="24"/>
        </w:rPr>
      </w:pPr>
      <w:r>
        <w:rPr>
          <w:rFonts w:cs="David" w:hint="cs"/>
          <w:sz w:val="24"/>
          <w:szCs w:val="24"/>
          <w:rtl/>
        </w:rPr>
        <w:t>לכלול את הכול במשפט הראשון.</w:t>
      </w:r>
    </w:p>
    <w:p w:rsidR="000354C1" w:rsidRPr="00EE2CBB" w:rsidRDefault="000354C1" w:rsidP="009479BB">
      <w:pPr>
        <w:pStyle w:val="ListParagraph"/>
        <w:numPr>
          <w:ilvl w:val="0"/>
          <w:numId w:val="43"/>
        </w:numPr>
        <w:tabs>
          <w:tab w:val="left" w:pos="3222"/>
        </w:tabs>
        <w:spacing w:after="120" w:line="288" w:lineRule="auto"/>
        <w:jc w:val="both"/>
        <w:rPr>
          <w:rFonts w:cs="David"/>
          <w:sz w:val="24"/>
          <w:szCs w:val="24"/>
          <w:rtl/>
        </w:rPr>
      </w:pPr>
      <w:r w:rsidRPr="00EE2CBB">
        <w:rPr>
          <w:rFonts w:cs="David" w:hint="cs"/>
          <w:sz w:val="24"/>
          <w:szCs w:val="24"/>
          <w:rtl/>
        </w:rPr>
        <w:t>לבקש היתר לפיצול סעדים.</w:t>
      </w:r>
    </w:p>
    <w:p w:rsidR="008E576C" w:rsidRPr="00EE2CBB" w:rsidRDefault="001171E4" w:rsidP="000A3470">
      <w:pPr>
        <w:tabs>
          <w:tab w:val="left" w:pos="3222"/>
        </w:tabs>
        <w:spacing w:after="120" w:line="288" w:lineRule="auto"/>
        <w:jc w:val="both"/>
        <w:rPr>
          <w:rFonts w:cs="David"/>
          <w:sz w:val="24"/>
          <w:szCs w:val="24"/>
          <w:u w:val="single"/>
          <w:rtl/>
        </w:rPr>
      </w:pPr>
      <w:r>
        <w:rPr>
          <w:rFonts w:cs="David" w:hint="cs"/>
          <w:sz w:val="24"/>
          <w:szCs w:val="24"/>
          <w:u w:val="single"/>
          <w:rtl/>
        </w:rPr>
        <w:t xml:space="preserve">בהתאם- </w:t>
      </w:r>
      <w:r w:rsidR="008E576C" w:rsidRPr="00EE2CBB">
        <w:rPr>
          <w:rFonts w:cs="David" w:hint="cs"/>
          <w:sz w:val="24"/>
          <w:szCs w:val="24"/>
          <w:u w:val="single"/>
          <w:rtl/>
        </w:rPr>
        <w:t>חריגים נוספים</w:t>
      </w:r>
      <w:r w:rsidR="0062280C" w:rsidRPr="00EE2CBB">
        <w:rPr>
          <w:rFonts w:cs="David" w:hint="cs"/>
          <w:sz w:val="24"/>
          <w:szCs w:val="24"/>
          <w:u w:val="single"/>
          <w:rtl/>
        </w:rPr>
        <w:t xml:space="preserve"> לעקרון המחייב פיצול מראש:</w:t>
      </w:r>
    </w:p>
    <w:p w:rsidR="00834336" w:rsidRPr="00EE2CBB" w:rsidRDefault="00474798" w:rsidP="009479BB">
      <w:pPr>
        <w:pStyle w:val="ListParagraph"/>
        <w:numPr>
          <w:ilvl w:val="0"/>
          <w:numId w:val="44"/>
        </w:numPr>
        <w:tabs>
          <w:tab w:val="left" w:pos="3222"/>
        </w:tabs>
        <w:spacing w:after="120" w:line="288" w:lineRule="auto"/>
        <w:jc w:val="both"/>
        <w:rPr>
          <w:rFonts w:cs="David"/>
          <w:sz w:val="24"/>
          <w:szCs w:val="24"/>
          <w:rtl/>
        </w:rPr>
      </w:pPr>
      <w:r w:rsidRPr="00414AEA">
        <w:rPr>
          <w:rFonts w:cs="David" w:hint="cs"/>
          <w:b/>
          <w:bCs/>
          <w:sz w:val="24"/>
          <w:szCs w:val="24"/>
          <w:rtl/>
        </w:rPr>
        <w:t>חובה לפיצול סעדים</w:t>
      </w:r>
      <w:r>
        <w:rPr>
          <w:rFonts w:cs="David" w:hint="cs"/>
          <w:sz w:val="24"/>
          <w:szCs w:val="24"/>
          <w:rtl/>
        </w:rPr>
        <w:t xml:space="preserve">: </w:t>
      </w:r>
      <w:r w:rsidR="008E576C" w:rsidRPr="00EE2CBB">
        <w:rPr>
          <w:rFonts w:cs="David" w:hint="cs"/>
          <w:sz w:val="24"/>
          <w:szCs w:val="24"/>
          <w:rtl/>
        </w:rPr>
        <w:t>ב</w:t>
      </w:r>
      <w:r w:rsidR="000354C1" w:rsidRPr="00EE2CBB">
        <w:rPr>
          <w:rFonts w:cs="David" w:hint="cs"/>
          <w:sz w:val="24"/>
          <w:szCs w:val="24"/>
          <w:rtl/>
        </w:rPr>
        <w:t>מצבים בהם פיצול הסעדים מתברר</w:t>
      </w:r>
      <w:r>
        <w:rPr>
          <w:rFonts w:cs="David" w:hint="cs"/>
          <w:sz w:val="24"/>
          <w:szCs w:val="24"/>
          <w:rtl/>
        </w:rPr>
        <w:t xml:space="preserve"> כבר עקב הטלת חובה ע"י ביהמ"ש: </w:t>
      </w:r>
      <w:r w:rsidR="000354C1" w:rsidRPr="00474798">
        <w:rPr>
          <w:rFonts w:cs="David" w:hint="cs"/>
          <w:b/>
          <w:bCs/>
          <w:color w:val="C00000"/>
          <w:sz w:val="24"/>
          <w:szCs w:val="24"/>
          <w:u w:val="single"/>
          <w:rtl/>
        </w:rPr>
        <w:t>פס"ד עקריש</w:t>
      </w:r>
      <w:r w:rsidR="000354C1" w:rsidRPr="00EE2CBB">
        <w:rPr>
          <w:rFonts w:cs="David" w:hint="cs"/>
          <w:sz w:val="24"/>
          <w:szCs w:val="24"/>
          <w:rtl/>
        </w:rPr>
        <w:t xml:space="preserve">- גם אם העילה </w:t>
      </w:r>
      <w:r>
        <w:rPr>
          <w:rFonts w:cs="David" w:hint="cs"/>
          <w:sz w:val="24"/>
          <w:szCs w:val="24"/>
          <w:rtl/>
        </w:rPr>
        <w:t>זהה</w:t>
      </w:r>
      <w:r w:rsidR="000354C1" w:rsidRPr="00EE2CBB">
        <w:rPr>
          <w:rFonts w:cs="David" w:hint="cs"/>
          <w:sz w:val="24"/>
          <w:szCs w:val="24"/>
          <w:rtl/>
        </w:rPr>
        <w:t xml:space="preserve">, והמערכת מנתבת סמכות ל-2 פורומים </w:t>
      </w:r>
      <w:r w:rsidR="000354C1" w:rsidRPr="00EE2CBB">
        <w:rPr>
          <w:rFonts w:cs="David" w:hint="cs"/>
          <w:b/>
          <w:bCs/>
          <w:sz w:val="24"/>
          <w:szCs w:val="24"/>
          <w:rtl/>
        </w:rPr>
        <w:t xml:space="preserve">אז </w:t>
      </w:r>
      <w:r w:rsidR="000354C1" w:rsidRPr="001171E4">
        <w:rPr>
          <w:rFonts w:cs="David" w:hint="cs"/>
          <w:b/>
          <w:bCs/>
          <w:sz w:val="24"/>
          <w:szCs w:val="24"/>
          <w:u w:val="single"/>
          <w:rtl/>
        </w:rPr>
        <w:t>אין השתק עילה</w:t>
      </w:r>
      <w:r w:rsidR="000354C1" w:rsidRPr="00EE2CBB">
        <w:rPr>
          <w:rFonts w:cs="David" w:hint="cs"/>
          <w:sz w:val="24"/>
          <w:szCs w:val="24"/>
          <w:rtl/>
        </w:rPr>
        <w:t xml:space="preserve">. </w:t>
      </w:r>
    </w:p>
    <w:p w:rsidR="000354C1" w:rsidRPr="00EE2CBB" w:rsidRDefault="000354C1" w:rsidP="009479BB">
      <w:pPr>
        <w:pStyle w:val="ListParagraph"/>
        <w:numPr>
          <w:ilvl w:val="0"/>
          <w:numId w:val="44"/>
        </w:numPr>
        <w:tabs>
          <w:tab w:val="left" w:pos="3222"/>
        </w:tabs>
        <w:spacing w:after="120" w:line="288" w:lineRule="auto"/>
        <w:jc w:val="both"/>
        <w:rPr>
          <w:rFonts w:cs="David"/>
          <w:sz w:val="24"/>
          <w:szCs w:val="24"/>
          <w:rtl/>
        </w:rPr>
      </w:pPr>
      <w:r w:rsidRPr="00414AEA">
        <w:rPr>
          <w:rFonts w:cs="David" w:hint="cs"/>
          <w:b/>
          <w:bCs/>
          <w:sz w:val="24"/>
          <w:szCs w:val="24"/>
          <w:rtl/>
        </w:rPr>
        <w:t>תחומים</w:t>
      </w:r>
      <w:r w:rsidR="00414AEA" w:rsidRPr="00414AEA">
        <w:rPr>
          <w:rFonts w:cs="David" w:hint="cs"/>
          <w:b/>
          <w:bCs/>
          <w:sz w:val="24"/>
          <w:szCs w:val="24"/>
          <w:rtl/>
        </w:rPr>
        <w:t xml:space="preserve"> ספציפיים</w:t>
      </w:r>
      <w:r w:rsidR="00414AEA">
        <w:rPr>
          <w:rFonts w:cs="David" w:hint="cs"/>
          <w:sz w:val="24"/>
          <w:szCs w:val="24"/>
          <w:rtl/>
        </w:rPr>
        <w:t>:</w:t>
      </w:r>
      <w:r w:rsidRPr="00EE2CBB">
        <w:rPr>
          <w:rFonts w:cs="David" w:hint="cs"/>
          <w:sz w:val="24"/>
          <w:szCs w:val="24"/>
          <w:rtl/>
        </w:rPr>
        <w:t xml:space="preserve"> בהם</w:t>
      </w:r>
      <w:r w:rsidR="008E576C" w:rsidRPr="00EE2CBB">
        <w:rPr>
          <w:rFonts w:cs="David" w:hint="cs"/>
          <w:b/>
          <w:bCs/>
          <w:sz w:val="24"/>
          <w:szCs w:val="24"/>
          <w:rtl/>
        </w:rPr>
        <w:t xml:space="preserve"> </w:t>
      </w:r>
      <w:r w:rsidRPr="00474798">
        <w:rPr>
          <w:rFonts w:cs="David" w:hint="cs"/>
          <w:sz w:val="24"/>
          <w:szCs w:val="24"/>
          <w:rtl/>
        </w:rPr>
        <w:t xml:space="preserve">נפוץ </w:t>
      </w:r>
      <w:r w:rsidR="008E576C" w:rsidRPr="00474798">
        <w:rPr>
          <w:rFonts w:cs="David" w:hint="cs"/>
          <w:sz w:val="24"/>
          <w:szCs w:val="24"/>
          <w:rtl/>
        </w:rPr>
        <w:t>ש</w:t>
      </w:r>
      <w:r w:rsidRPr="00474798">
        <w:rPr>
          <w:rFonts w:cs="David" w:hint="cs"/>
          <w:sz w:val="24"/>
          <w:szCs w:val="24"/>
          <w:rtl/>
        </w:rPr>
        <w:t>בתי המשפט מאפשרים לצדדים לחזור</w:t>
      </w:r>
      <w:r w:rsidR="008E576C" w:rsidRPr="00EE2CBB">
        <w:rPr>
          <w:rFonts w:cs="David" w:hint="cs"/>
          <w:sz w:val="24"/>
          <w:szCs w:val="24"/>
          <w:rtl/>
        </w:rPr>
        <w:t>,</w:t>
      </w:r>
      <w:r w:rsidRPr="00EE2CBB">
        <w:rPr>
          <w:rFonts w:cs="David" w:hint="cs"/>
          <w:sz w:val="24"/>
          <w:szCs w:val="24"/>
          <w:rtl/>
        </w:rPr>
        <w:t xml:space="preserve"> </w:t>
      </w:r>
      <w:r w:rsidRPr="00414AEA">
        <w:rPr>
          <w:rFonts w:cs="David" w:hint="cs"/>
          <w:sz w:val="24"/>
          <w:szCs w:val="24"/>
          <w:rtl/>
        </w:rPr>
        <w:t>עקב שינ</w:t>
      </w:r>
      <w:r w:rsidR="008E576C" w:rsidRPr="00414AEA">
        <w:rPr>
          <w:rFonts w:cs="David" w:hint="cs"/>
          <w:sz w:val="24"/>
          <w:szCs w:val="24"/>
          <w:rtl/>
        </w:rPr>
        <w:t>וי בנ</w:t>
      </w:r>
      <w:r w:rsidRPr="00414AEA">
        <w:rPr>
          <w:rFonts w:cs="David" w:hint="cs"/>
          <w:sz w:val="24"/>
          <w:szCs w:val="24"/>
          <w:rtl/>
        </w:rPr>
        <w:t>סיבות</w:t>
      </w:r>
      <w:r w:rsidR="00474798" w:rsidRPr="00414AEA">
        <w:rPr>
          <w:rFonts w:cs="David" w:hint="cs"/>
          <w:sz w:val="24"/>
          <w:szCs w:val="24"/>
          <w:rtl/>
        </w:rPr>
        <w:t>:</w:t>
      </w:r>
      <w:r w:rsidRPr="00EE2CBB">
        <w:rPr>
          <w:rFonts w:cs="David" w:hint="cs"/>
          <w:sz w:val="24"/>
          <w:szCs w:val="24"/>
          <w:rtl/>
        </w:rPr>
        <w:t xml:space="preserve"> </w:t>
      </w:r>
      <w:r w:rsidRPr="00414AEA">
        <w:rPr>
          <w:rFonts w:cs="David" w:hint="cs"/>
          <w:sz w:val="24"/>
          <w:szCs w:val="24"/>
          <w:rtl/>
        </w:rPr>
        <w:t>נניח מזונות ילדים</w:t>
      </w:r>
      <w:r w:rsidR="00414AEA">
        <w:rPr>
          <w:rFonts w:cs="David" w:hint="cs"/>
          <w:sz w:val="24"/>
          <w:szCs w:val="24"/>
          <w:rtl/>
        </w:rPr>
        <w:t>.</w:t>
      </w:r>
      <w:r w:rsidR="00474798">
        <w:rPr>
          <w:rFonts w:cs="David" w:hint="cs"/>
          <w:sz w:val="24"/>
          <w:szCs w:val="24"/>
          <w:rtl/>
        </w:rPr>
        <w:t xml:space="preserve"> </w:t>
      </w:r>
      <w:r w:rsidR="00414AEA">
        <w:rPr>
          <w:rFonts w:cs="David" w:hint="cs"/>
          <w:sz w:val="24"/>
          <w:szCs w:val="24"/>
          <w:rtl/>
        </w:rPr>
        <w:t xml:space="preserve">מסקנה: </w:t>
      </w:r>
      <w:r w:rsidRPr="00EE2CBB">
        <w:rPr>
          <w:rFonts w:cs="David" w:hint="cs"/>
          <w:sz w:val="24"/>
          <w:szCs w:val="24"/>
          <w:rtl/>
        </w:rPr>
        <w:t>יכולים להיות אינטרסים חיצוניים שייגברו</w:t>
      </w:r>
      <w:r w:rsidR="00414AEA">
        <w:rPr>
          <w:rFonts w:cs="David" w:hint="cs"/>
          <w:sz w:val="24"/>
          <w:szCs w:val="24"/>
          <w:rtl/>
        </w:rPr>
        <w:t xml:space="preserve"> על האינטרס למעשה בית דין</w:t>
      </w:r>
      <w:r w:rsidRPr="00EE2CBB">
        <w:rPr>
          <w:rFonts w:cs="David" w:hint="cs"/>
          <w:sz w:val="24"/>
          <w:szCs w:val="24"/>
          <w:rtl/>
        </w:rPr>
        <w:t xml:space="preserve">.  </w:t>
      </w:r>
    </w:p>
    <w:p w:rsidR="000354C1" w:rsidRPr="00EE2CBB" w:rsidRDefault="00414AEA" w:rsidP="009479BB">
      <w:pPr>
        <w:pStyle w:val="ListParagraph"/>
        <w:numPr>
          <w:ilvl w:val="0"/>
          <w:numId w:val="44"/>
        </w:numPr>
        <w:tabs>
          <w:tab w:val="left" w:pos="3222"/>
        </w:tabs>
        <w:spacing w:after="120" w:line="288" w:lineRule="auto"/>
        <w:jc w:val="both"/>
        <w:rPr>
          <w:rFonts w:cs="David"/>
          <w:sz w:val="24"/>
          <w:szCs w:val="24"/>
        </w:rPr>
      </w:pPr>
      <w:r>
        <w:rPr>
          <w:rFonts w:cs="David" w:hint="cs"/>
          <w:b/>
          <w:bCs/>
          <w:sz w:val="24"/>
          <w:szCs w:val="24"/>
          <w:rtl/>
        </w:rPr>
        <w:t xml:space="preserve">כאשר </w:t>
      </w:r>
      <w:r w:rsidR="000354C1" w:rsidRPr="00474798">
        <w:rPr>
          <w:rFonts w:cs="David" w:hint="cs"/>
          <w:b/>
          <w:bCs/>
          <w:sz w:val="24"/>
          <w:szCs w:val="24"/>
          <w:rtl/>
        </w:rPr>
        <w:t xml:space="preserve">התביעה הראשונה </w:t>
      </w:r>
      <w:r>
        <w:rPr>
          <w:rFonts w:cs="David" w:hint="cs"/>
          <w:b/>
          <w:bCs/>
          <w:sz w:val="24"/>
          <w:szCs w:val="24"/>
          <w:rtl/>
        </w:rPr>
        <w:t xml:space="preserve">היא </w:t>
      </w:r>
      <w:r w:rsidR="000354C1" w:rsidRPr="00474798">
        <w:rPr>
          <w:rFonts w:cs="David" w:hint="cs"/>
          <w:b/>
          <w:bCs/>
          <w:sz w:val="24"/>
          <w:szCs w:val="24"/>
          <w:rtl/>
        </w:rPr>
        <w:t xml:space="preserve">רק </w:t>
      </w:r>
      <w:r w:rsidR="000354C1" w:rsidRPr="00474798">
        <w:rPr>
          <w:rFonts w:cs="David" w:hint="cs"/>
          <w:b/>
          <w:bCs/>
          <w:sz w:val="24"/>
          <w:szCs w:val="24"/>
          <w:u w:val="single"/>
          <w:rtl/>
        </w:rPr>
        <w:t>לסעד הצהרתי</w:t>
      </w:r>
      <w:r w:rsidR="000354C1" w:rsidRPr="00474798">
        <w:rPr>
          <w:rFonts w:cs="David" w:hint="cs"/>
          <w:sz w:val="24"/>
          <w:szCs w:val="24"/>
          <w:rtl/>
        </w:rPr>
        <w:t xml:space="preserve">, </w:t>
      </w:r>
      <w:r w:rsidRPr="00414AEA">
        <w:rPr>
          <w:rFonts w:cs="David" w:hint="cs"/>
          <w:b/>
          <w:bCs/>
          <w:sz w:val="24"/>
          <w:szCs w:val="24"/>
          <w:rtl/>
        </w:rPr>
        <w:t>ו</w:t>
      </w:r>
      <w:r w:rsidR="000354C1" w:rsidRPr="00414AEA">
        <w:rPr>
          <w:rFonts w:cs="David" w:hint="cs"/>
          <w:b/>
          <w:bCs/>
          <w:sz w:val="24"/>
          <w:szCs w:val="24"/>
          <w:rtl/>
        </w:rPr>
        <w:t>התביעה השניה מבקשת סעד אופרטיבי</w:t>
      </w:r>
      <w:r w:rsidR="00474798" w:rsidRPr="00474798">
        <w:rPr>
          <w:rFonts w:cs="David" w:hint="cs"/>
          <w:sz w:val="24"/>
          <w:szCs w:val="24"/>
          <w:rtl/>
        </w:rPr>
        <w:t xml:space="preserve"> (מקור מהמשפט המקובל):</w:t>
      </w:r>
      <w:r w:rsidR="000354C1" w:rsidRPr="00EE2CBB">
        <w:rPr>
          <w:rFonts w:cs="David" w:hint="cs"/>
          <w:sz w:val="24"/>
          <w:szCs w:val="24"/>
          <w:rtl/>
        </w:rPr>
        <w:t xml:space="preserve"> </w:t>
      </w:r>
      <w:r>
        <w:rPr>
          <w:rFonts w:cs="David" w:hint="cs"/>
          <w:sz w:val="24"/>
          <w:szCs w:val="24"/>
          <w:rtl/>
        </w:rPr>
        <w:t xml:space="preserve">במצבים אלו </w:t>
      </w:r>
      <w:r w:rsidR="000354C1" w:rsidRPr="00EE2CBB">
        <w:rPr>
          <w:rFonts w:cs="David" w:hint="cs"/>
          <w:sz w:val="24"/>
          <w:szCs w:val="24"/>
          <w:rtl/>
        </w:rPr>
        <w:t>ביהמ</w:t>
      </w:r>
      <w:r w:rsidR="000354C1" w:rsidRPr="00474798">
        <w:rPr>
          <w:rFonts w:cs="David" w:hint="cs"/>
          <w:b/>
          <w:bCs/>
          <w:sz w:val="24"/>
          <w:szCs w:val="24"/>
          <w:rtl/>
        </w:rPr>
        <w:t>"</w:t>
      </w:r>
      <w:r w:rsidR="000354C1" w:rsidRPr="00414AEA">
        <w:rPr>
          <w:rFonts w:cs="David" w:hint="cs"/>
          <w:sz w:val="24"/>
          <w:szCs w:val="24"/>
          <w:rtl/>
        </w:rPr>
        <w:t>ש אומר כי ניתן לגשת למשפט שני ולבקש סעדים אופרטיביים על בסיס הסעד ההצהרתי.</w:t>
      </w:r>
      <w:r w:rsidR="000354C1" w:rsidRPr="00EE2CBB">
        <w:rPr>
          <w:rFonts w:cs="David" w:hint="cs"/>
          <w:sz w:val="24"/>
          <w:szCs w:val="24"/>
          <w:rtl/>
        </w:rPr>
        <w:t xml:space="preserve"> </w:t>
      </w:r>
      <w:r w:rsidR="000354C1" w:rsidRPr="00EE2CBB">
        <w:rPr>
          <w:rFonts w:cs="David" w:hint="cs"/>
          <w:sz w:val="24"/>
          <w:szCs w:val="24"/>
          <w:u w:val="single"/>
          <w:rtl/>
        </w:rPr>
        <w:t>מה הסיבה?</w:t>
      </w:r>
      <w:r>
        <w:rPr>
          <w:rFonts w:cs="David" w:hint="cs"/>
          <w:sz w:val="24"/>
          <w:szCs w:val="24"/>
          <w:rtl/>
        </w:rPr>
        <w:t xml:space="preserve"> </w:t>
      </w:r>
      <w:r w:rsidR="000354C1" w:rsidRPr="00EE2CBB">
        <w:rPr>
          <w:rFonts w:cs="David" w:hint="cs"/>
          <w:sz w:val="24"/>
          <w:szCs w:val="24"/>
          <w:rtl/>
        </w:rPr>
        <w:t>לא תמיד מי שטוען לזכות</w:t>
      </w:r>
      <w:r>
        <w:rPr>
          <w:rFonts w:cs="David" w:hint="cs"/>
          <w:sz w:val="24"/>
          <w:szCs w:val="24"/>
          <w:rtl/>
        </w:rPr>
        <w:t xml:space="preserve"> הצהרתית</w:t>
      </w:r>
      <w:r w:rsidR="000354C1" w:rsidRPr="00EE2CBB">
        <w:rPr>
          <w:rFonts w:cs="David" w:hint="cs"/>
          <w:sz w:val="24"/>
          <w:szCs w:val="24"/>
          <w:rtl/>
        </w:rPr>
        <w:t xml:space="preserve"> צופה או רוצה סעדים אופרטיביים וייתכן שהוא באמת רוצה רק סעד הצהרתי בהליך הראשוני בשביל קלף למו"מ </w:t>
      </w:r>
      <w:r w:rsidR="00474798">
        <w:rPr>
          <w:rFonts w:cs="David" w:hint="cs"/>
          <w:sz w:val="24"/>
          <w:szCs w:val="24"/>
          <w:rtl/>
        </w:rPr>
        <w:t>נ</w:t>
      </w:r>
      <w:r w:rsidR="000354C1" w:rsidRPr="00EE2CBB">
        <w:rPr>
          <w:rFonts w:cs="David" w:hint="cs"/>
          <w:sz w:val="24"/>
          <w:szCs w:val="24"/>
          <w:rtl/>
        </w:rPr>
        <w:t>ניח או זכות כלפי המדי</w:t>
      </w:r>
      <w:r w:rsidR="00474798">
        <w:rPr>
          <w:rFonts w:cs="David" w:hint="cs"/>
          <w:sz w:val="24"/>
          <w:szCs w:val="24"/>
          <w:rtl/>
        </w:rPr>
        <w:t>נ</w:t>
      </w:r>
      <w:r w:rsidR="000354C1" w:rsidRPr="00EE2CBB">
        <w:rPr>
          <w:rFonts w:cs="David" w:hint="cs"/>
          <w:sz w:val="24"/>
          <w:szCs w:val="24"/>
          <w:rtl/>
        </w:rPr>
        <w:t>ה. לעיתים</w:t>
      </w:r>
      <w:r w:rsidR="00474798">
        <w:rPr>
          <w:rFonts w:cs="David" w:hint="cs"/>
          <w:sz w:val="24"/>
          <w:szCs w:val="24"/>
          <w:rtl/>
        </w:rPr>
        <w:t>,</w:t>
      </w:r>
      <w:r w:rsidR="000354C1" w:rsidRPr="00EE2CBB">
        <w:rPr>
          <w:rFonts w:cs="David" w:hint="cs"/>
          <w:sz w:val="24"/>
          <w:szCs w:val="24"/>
          <w:rtl/>
        </w:rPr>
        <w:t xml:space="preserve"> סעד הצהרתי כרוך באגרה נמוכה יותר והתובע צופה כי סעד הצהרתי יספיק לו להשיג אח"כ מחוץ למשפט את הסעדים האמיתיים- וכך הוא רוצה להימנע מהאגרה</w:t>
      </w:r>
      <w:r w:rsidR="00474798">
        <w:rPr>
          <w:rFonts w:cs="David" w:hint="cs"/>
          <w:sz w:val="24"/>
          <w:szCs w:val="24"/>
          <w:rtl/>
        </w:rPr>
        <w:t>.</w:t>
      </w:r>
    </w:p>
    <w:p w:rsidR="008E576C" w:rsidRPr="00414AEA" w:rsidRDefault="008E576C" w:rsidP="002F7909">
      <w:pPr>
        <w:pStyle w:val="ListParagraph"/>
        <w:tabs>
          <w:tab w:val="left" w:pos="3222"/>
        </w:tabs>
        <w:spacing w:after="120" w:line="288" w:lineRule="auto"/>
        <w:jc w:val="both"/>
        <w:rPr>
          <w:rFonts w:cs="David"/>
          <w:sz w:val="24"/>
          <w:szCs w:val="24"/>
          <w:rtl/>
        </w:rPr>
      </w:pPr>
      <w:r w:rsidRPr="00EE2CBB">
        <w:rPr>
          <w:rFonts w:cs="David" w:hint="cs"/>
          <w:sz w:val="24"/>
          <w:szCs w:val="24"/>
          <w:u w:val="single"/>
          <w:rtl/>
        </w:rPr>
        <w:t xml:space="preserve">החלטה עדכנית בנושא: </w:t>
      </w:r>
      <w:r w:rsidR="002F7909">
        <w:rPr>
          <w:rFonts w:cs="David" w:hint="cs"/>
          <w:b/>
          <w:bCs/>
          <w:color w:val="C00000"/>
          <w:sz w:val="24"/>
          <w:szCs w:val="24"/>
          <w:u w:val="single"/>
          <w:rtl/>
        </w:rPr>
        <w:t xml:space="preserve">פס"ד </w:t>
      </w:r>
      <w:r w:rsidRPr="00EE2CBB">
        <w:rPr>
          <w:rFonts w:cs="David" w:hint="cs"/>
          <w:b/>
          <w:bCs/>
          <w:color w:val="C00000"/>
          <w:sz w:val="24"/>
          <w:szCs w:val="24"/>
          <w:u w:val="single"/>
          <w:rtl/>
        </w:rPr>
        <w:t>הכהן נגד מלונות הים התיכון</w:t>
      </w:r>
      <w:r w:rsidRPr="00EE2CBB">
        <w:rPr>
          <w:rFonts w:cs="David" w:hint="cs"/>
          <w:sz w:val="24"/>
          <w:szCs w:val="24"/>
          <w:u w:val="single"/>
          <w:rtl/>
        </w:rPr>
        <w:t xml:space="preserve"> </w:t>
      </w:r>
      <w:r w:rsidR="002F7909" w:rsidRPr="002F7909">
        <w:rPr>
          <w:rFonts w:cs="David" w:hint="cs"/>
          <w:b/>
          <w:bCs/>
          <w:sz w:val="24"/>
          <w:szCs w:val="24"/>
          <w:u w:val="single"/>
          <w:rtl/>
        </w:rPr>
        <w:t xml:space="preserve">(השופטת ארבל </w:t>
      </w:r>
      <w:r w:rsidRPr="002F7909">
        <w:rPr>
          <w:rFonts w:cs="David" w:hint="cs"/>
          <w:b/>
          <w:bCs/>
          <w:sz w:val="24"/>
          <w:szCs w:val="24"/>
          <w:u w:val="single"/>
          <w:rtl/>
        </w:rPr>
        <w:t>פסקה 18</w:t>
      </w:r>
      <w:r w:rsidR="002F7909">
        <w:rPr>
          <w:rFonts w:cs="David" w:hint="cs"/>
          <w:sz w:val="24"/>
          <w:szCs w:val="24"/>
          <w:u w:val="single"/>
          <w:rtl/>
        </w:rPr>
        <w:t>):</w:t>
      </w:r>
      <w:r w:rsidRPr="00EE2CBB">
        <w:rPr>
          <w:rFonts w:cs="David" w:hint="cs"/>
          <w:sz w:val="24"/>
          <w:szCs w:val="24"/>
          <w:rtl/>
        </w:rPr>
        <w:t xml:space="preserve"> </w:t>
      </w:r>
      <w:r w:rsidRPr="00414AEA">
        <w:rPr>
          <w:rFonts w:cs="David" w:hint="cs"/>
          <w:sz w:val="24"/>
          <w:szCs w:val="24"/>
          <w:rtl/>
        </w:rPr>
        <w:t xml:space="preserve">מקבלת את הטענה כי ניתן להגיש תביעה ראשונה לסעד הצהרתי ועדיין להגיש תביעה לסעד אופרטיבי בהמשך. </w:t>
      </w:r>
    </w:p>
    <w:p w:rsidR="00834336" w:rsidRPr="002F7909" w:rsidRDefault="003E0256" w:rsidP="00BB5B10">
      <w:pPr>
        <w:tabs>
          <w:tab w:val="left" w:pos="3222"/>
        </w:tabs>
        <w:spacing w:after="120" w:line="288" w:lineRule="auto"/>
        <w:jc w:val="both"/>
        <w:rPr>
          <w:rFonts w:cs="David"/>
          <w:b/>
          <w:bCs/>
          <w:sz w:val="30"/>
          <w:szCs w:val="30"/>
          <w:u w:val="single"/>
          <w:rtl/>
        </w:rPr>
      </w:pPr>
      <w:r w:rsidRPr="002F7909">
        <w:rPr>
          <w:rFonts w:cs="David" w:hint="cs"/>
          <w:b/>
          <w:bCs/>
          <w:sz w:val="30"/>
          <w:szCs w:val="30"/>
          <w:u w:val="single"/>
          <w:rtl/>
        </w:rPr>
        <w:t>השתק פלוגתא</w:t>
      </w:r>
      <w:r w:rsidR="00574713">
        <w:rPr>
          <w:rFonts w:cs="David" w:hint="cs"/>
          <w:b/>
          <w:bCs/>
          <w:sz w:val="30"/>
          <w:szCs w:val="30"/>
          <w:u w:val="single"/>
          <w:rtl/>
        </w:rPr>
        <w:t xml:space="preserve"> </w:t>
      </w:r>
    </w:p>
    <w:p w:rsidR="003E0256" w:rsidRPr="00EE2CBB" w:rsidRDefault="006763C7" w:rsidP="007536FB">
      <w:pPr>
        <w:tabs>
          <w:tab w:val="left" w:pos="3222"/>
        </w:tabs>
        <w:spacing w:after="120" w:line="288" w:lineRule="auto"/>
        <w:jc w:val="both"/>
        <w:rPr>
          <w:rFonts w:cs="David"/>
          <w:sz w:val="24"/>
          <w:szCs w:val="24"/>
          <w:rtl/>
        </w:rPr>
      </w:pPr>
      <w:r w:rsidRPr="006763C7">
        <w:rPr>
          <w:rFonts w:cs="David" w:hint="cs"/>
          <w:b/>
          <w:bCs/>
          <w:sz w:val="24"/>
          <w:szCs w:val="24"/>
          <w:u w:val="single"/>
          <w:rtl/>
        </w:rPr>
        <w:t>הכלל:</w:t>
      </w:r>
      <w:r>
        <w:rPr>
          <w:rFonts w:cs="David" w:hint="cs"/>
          <w:sz w:val="24"/>
          <w:szCs w:val="24"/>
          <w:rtl/>
        </w:rPr>
        <w:t xml:space="preserve"> </w:t>
      </w:r>
      <w:r w:rsidR="003E0256" w:rsidRPr="00EE2CBB">
        <w:rPr>
          <w:rFonts w:cs="David" w:hint="cs"/>
          <w:sz w:val="24"/>
          <w:szCs w:val="24"/>
          <w:rtl/>
        </w:rPr>
        <w:t>לא ניתן לעורר במשפט השני מחלוקת עובדתית (</w:t>
      </w:r>
      <w:r w:rsidR="007536FB">
        <w:rPr>
          <w:rFonts w:cs="David" w:hint="cs"/>
          <w:sz w:val="24"/>
          <w:szCs w:val="24"/>
          <w:rtl/>
        </w:rPr>
        <w:t xml:space="preserve">או </w:t>
      </w:r>
      <w:r w:rsidR="003E0256" w:rsidRPr="00EE2CBB">
        <w:rPr>
          <w:rFonts w:cs="David" w:hint="cs"/>
          <w:sz w:val="24"/>
          <w:szCs w:val="24"/>
          <w:rtl/>
        </w:rPr>
        <w:t xml:space="preserve">עובדתית משפטית), שהוכרעה בהליך הראשון ואפילו </w:t>
      </w:r>
      <w:r w:rsidR="007536FB">
        <w:rPr>
          <w:rFonts w:cs="David" w:hint="cs"/>
          <w:sz w:val="24"/>
          <w:szCs w:val="24"/>
          <w:rtl/>
        </w:rPr>
        <w:t xml:space="preserve">במקרה בו עילת המשפט השני שונה- </w:t>
      </w:r>
      <w:r w:rsidR="003E0256" w:rsidRPr="00EE2CBB">
        <w:rPr>
          <w:rFonts w:cs="David" w:hint="cs"/>
          <w:sz w:val="24"/>
          <w:szCs w:val="24"/>
          <w:rtl/>
        </w:rPr>
        <w:t xml:space="preserve">מדובר בשאלה שניתנה לה כבר תשובה משפטית </w:t>
      </w:r>
      <w:r w:rsidR="007536FB">
        <w:rPr>
          <w:rFonts w:cs="David" w:hint="cs"/>
          <w:sz w:val="24"/>
          <w:szCs w:val="24"/>
          <w:rtl/>
        </w:rPr>
        <w:t xml:space="preserve">- </w:t>
      </w:r>
      <w:r w:rsidR="003E0256" w:rsidRPr="00EE2CBB">
        <w:rPr>
          <w:rFonts w:cs="David" w:hint="cs"/>
          <w:sz w:val="24"/>
          <w:szCs w:val="24"/>
          <w:rtl/>
        </w:rPr>
        <w:t>שביהמ"ש השקיע את המשאבים לפתור אותה.</w:t>
      </w:r>
    </w:p>
    <w:p w:rsidR="007536FB" w:rsidRDefault="003E0256" w:rsidP="007536FB">
      <w:pPr>
        <w:tabs>
          <w:tab w:val="left" w:pos="3222"/>
        </w:tabs>
        <w:spacing w:after="120" w:line="288" w:lineRule="auto"/>
        <w:jc w:val="both"/>
        <w:rPr>
          <w:rFonts w:cs="David"/>
          <w:sz w:val="24"/>
          <w:szCs w:val="24"/>
          <w:rtl/>
        </w:rPr>
      </w:pPr>
      <w:r w:rsidRPr="007536FB">
        <w:rPr>
          <w:rFonts w:cs="David" w:hint="cs"/>
          <w:b/>
          <w:bCs/>
          <w:sz w:val="24"/>
          <w:szCs w:val="24"/>
          <w:u w:val="single"/>
          <w:rtl/>
        </w:rPr>
        <w:t xml:space="preserve">את מי </w:t>
      </w:r>
      <w:r w:rsidR="00E46D99" w:rsidRPr="007536FB">
        <w:rPr>
          <w:rFonts w:cs="David" w:hint="cs"/>
          <w:b/>
          <w:bCs/>
          <w:sz w:val="24"/>
          <w:szCs w:val="24"/>
          <w:u w:val="single"/>
          <w:rtl/>
        </w:rPr>
        <w:t>משמש</w:t>
      </w:r>
      <w:r w:rsidRPr="007536FB">
        <w:rPr>
          <w:rFonts w:cs="David" w:hint="cs"/>
          <w:b/>
          <w:bCs/>
          <w:sz w:val="24"/>
          <w:szCs w:val="24"/>
          <w:u w:val="single"/>
          <w:rtl/>
        </w:rPr>
        <w:t>ת טענה זו</w:t>
      </w:r>
      <w:r w:rsidRPr="00EE2CBB">
        <w:rPr>
          <w:rFonts w:cs="David" w:hint="cs"/>
          <w:sz w:val="24"/>
          <w:szCs w:val="24"/>
          <w:rtl/>
        </w:rPr>
        <w:t>?</w:t>
      </w:r>
      <w:r w:rsidR="00E46D99" w:rsidRPr="00EE2CBB">
        <w:rPr>
          <w:rFonts w:cs="David" w:hint="cs"/>
          <w:sz w:val="24"/>
          <w:szCs w:val="24"/>
          <w:rtl/>
        </w:rPr>
        <w:t xml:space="preserve"> </w:t>
      </w:r>
      <w:r w:rsidR="00E46D99" w:rsidRPr="007536FB">
        <w:rPr>
          <w:rFonts w:cs="David" w:hint="cs"/>
          <w:sz w:val="24"/>
          <w:szCs w:val="24"/>
          <w:rtl/>
        </w:rPr>
        <w:t>את 2 הצדדים תלוי בהקשר.</w:t>
      </w:r>
      <w:r w:rsidRPr="00EE2CBB">
        <w:rPr>
          <w:rFonts w:cs="David" w:hint="cs"/>
          <w:sz w:val="24"/>
          <w:szCs w:val="24"/>
          <w:rtl/>
        </w:rPr>
        <w:t xml:space="preserve"> </w:t>
      </w:r>
    </w:p>
    <w:p w:rsidR="003E0256" w:rsidRPr="00EE2CBB" w:rsidRDefault="006763C7" w:rsidP="006763C7">
      <w:pPr>
        <w:tabs>
          <w:tab w:val="left" w:pos="3222"/>
        </w:tabs>
        <w:spacing w:after="120" w:line="288" w:lineRule="auto"/>
        <w:jc w:val="both"/>
        <w:rPr>
          <w:rFonts w:cs="David"/>
          <w:sz w:val="24"/>
          <w:szCs w:val="24"/>
          <w:u w:val="single"/>
          <w:rtl/>
        </w:rPr>
      </w:pPr>
      <w:r w:rsidRPr="006763C7">
        <w:rPr>
          <w:rFonts w:cs="David" w:hint="cs"/>
          <w:b/>
          <w:bCs/>
          <w:sz w:val="24"/>
          <w:szCs w:val="24"/>
          <w:u w:val="single"/>
          <w:rtl/>
        </w:rPr>
        <w:t>התנאים:</w:t>
      </w:r>
      <w:r>
        <w:rPr>
          <w:rFonts w:cs="David" w:hint="cs"/>
          <w:sz w:val="24"/>
          <w:szCs w:val="24"/>
          <w:rtl/>
        </w:rPr>
        <w:t xml:space="preserve"> </w:t>
      </w:r>
      <w:r w:rsidR="003E0256" w:rsidRPr="00EE2CBB">
        <w:rPr>
          <w:rFonts w:cs="David" w:hint="cs"/>
          <w:sz w:val="24"/>
          <w:szCs w:val="24"/>
          <w:rtl/>
        </w:rPr>
        <w:t>שלושת תנאי היסוד</w:t>
      </w:r>
      <w:r w:rsidR="007536FB">
        <w:rPr>
          <w:rFonts w:cs="David" w:hint="cs"/>
          <w:sz w:val="24"/>
          <w:szCs w:val="24"/>
          <w:rtl/>
        </w:rPr>
        <w:t xml:space="preserve"> למעשה בית דין (</w:t>
      </w:r>
      <w:r w:rsidR="00BB5B10">
        <w:rPr>
          <w:rFonts w:cs="David" w:hint="cs"/>
          <w:sz w:val="24"/>
          <w:szCs w:val="24"/>
          <w:rtl/>
        </w:rPr>
        <w:t>בימ"ש מוסמך, פס"ד סופי וזהות הצדדים)</w:t>
      </w:r>
      <w:r w:rsidR="003E0256" w:rsidRPr="00EE2CBB">
        <w:rPr>
          <w:rFonts w:cs="David" w:hint="cs"/>
          <w:sz w:val="24"/>
          <w:szCs w:val="24"/>
          <w:rtl/>
        </w:rPr>
        <w:t>, ו</w:t>
      </w:r>
      <w:r w:rsidR="003E0256" w:rsidRPr="00EE2CBB">
        <w:rPr>
          <w:rFonts w:cs="David" w:hint="cs"/>
          <w:sz w:val="24"/>
          <w:szCs w:val="24"/>
          <w:u w:val="single"/>
          <w:rtl/>
        </w:rPr>
        <w:t xml:space="preserve">המשפט המקובל פיתח </w:t>
      </w:r>
      <w:r w:rsidR="003E0256" w:rsidRPr="007536FB">
        <w:rPr>
          <w:rFonts w:cs="David" w:hint="cs"/>
          <w:b/>
          <w:bCs/>
          <w:sz w:val="24"/>
          <w:szCs w:val="24"/>
          <w:u w:val="single"/>
          <w:rtl/>
        </w:rPr>
        <w:t>4 תנאים נוספים</w:t>
      </w:r>
      <w:r w:rsidR="003E0256" w:rsidRPr="00EE2CBB">
        <w:rPr>
          <w:rFonts w:cs="David" w:hint="cs"/>
          <w:sz w:val="24"/>
          <w:szCs w:val="24"/>
          <w:u w:val="single"/>
          <w:rtl/>
        </w:rPr>
        <w:t xml:space="preserve">: </w:t>
      </w:r>
    </w:p>
    <w:p w:rsidR="00E46D99" w:rsidRPr="00EE2CBB" w:rsidRDefault="00E46D99" w:rsidP="009479BB">
      <w:pPr>
        <w:pStyle w:val="ListParagraph"/>
        <w:numPr>
          <w:ilvl w:val="0"/>
          <w:numId w:val="45"/>
        </w:numPr>
        <w:tabs>
          <w:tab w:val="left" w:pos="3222"/>
        </w:tabs>
        <w:spacing w:after="120" w:line="288" w:lineRule="auto"/>
        <w:jc w:val="both"/>
        <w:rPr>
          <w:rFonts w:cs="David"/>
          <w:sz w:val="24"/>
          <w:szCs w:val="24"/>
        </w:rPr>
      </w:pPr>
      <w:r w:rsidRPr="00EE2CBB">
        <w:rPr>
          <w:rFonts w:cs="David" w:hint="cs"/>
          <w:b/>
          <w:bCs/>
          <w:sz w:val="24"/>
          <w:szCs w:val="24"/>
          <w:rtl/>
        </w:rPr>
        <w:t>זהות הפלוגתא</w:t>
      </w:r>
      <w:r w:rsidRPr="00EE2CBB">
        <w:rPr>
          <w:rFonts w:cs="David" w:hint="cs"/>
          <w:sz w:val="24"/>
          <w:szCs w:val="24"/>
          <w:rtl/>
        </w:rPr>
        <w:t xml:space="preserve">: </w:t>
      </w:r>
      <w:r w:rsidR="006763C7">
        <w:rPr>
          <w:rFonts w:cs="David" w:hint="cs"/>
          <w:sz w:val="24"/>
          <w:szCs w:val="24"/>
          <w:rtl/>
        </w:rPr>
        <w:t xml:space="preserve">יש </w:t>
      </w:r>
      <w:r w:rsidRPr="00EE2CBB">
        <w:rPr>
          <w:rFonts w:cs="David" w:hint="cs"/>
          <w:sz w:val="24"/>
          <w:szCs w:val="24"/>
          <w:rtl/>
        </w:rPr>
        <w:t>להראות שמד</w:t>
      </w:r>
      <w:r w:rsidR="006763C7">
        <w:rPr>
          <w:rFonts w:cs="David" w:hint="cs"/>
          <w:sz w:val="24"/>
          <w:szCs w:val="24"/>
          <w:rtl/>
        </w:rPr>
        <w:t xml:space="preserve">ובר באותה שאלה שעולה במשפט השני </w:t>
      </w:r>
      <w:r w:rsidR="006763C7">
        <w:rPr>
          <w:rFonts w:cs="David"/>
          <w:sz w:val="24"/>
          <w:szCs w:val="24"/>
          <w:rtl/>
        </w:rPr>
        <w:t>–</w:t>
      </w:r>
      <w:r w:rsidRPr="00EE2CBB">
        <w:rPr>
          <w:rFonts w:cs="David" w:hint="cs"/>
          <w:sz w:val="24"/>
          <w:szCs w:val="24"/>
          <w:rtl/>
        </w:rPr>
        <w:t xml:space="preserve"> </w:t>
      </w:r>
      <w:r w:rsidR="006763C7">
        <w:rPr>
          <w:rFonts w:cs="David" w:hint="cs"/>
          <w:sz w:val="24"/>
          <w:szCs w:val="24"/>
          <w:rtl/>
        </w:rPr>
        <w:t xml:space="preserve">אנו </w:t>
      </w:r>
      <w:r w:rsidRPr="00EE2CBB">
        <w:rPr>
          <w:rFonts w:cs="David" w:hint="cs"/>
          <w:sz w:val="24"/>
          <w:szCs w:val="24"/>
          <w:rtl/>
        </w:rPr>
        <w:t>נשווה את פסק הדין הסופי של המשפט הראשון לכ</w:t>
      </w:r>
      <w:r w:rsidR="006763C7">
        <w:rPr>
          <w:rFonts w:cs="David" w:hint="cs"/>
          <w:sz w:val="24"/>
          <w:szCs w:val="24"/>
          <w:rtl/>
        </w:rPr>
        <w:t>תב הטענה או ההגנה של המשפט השני -</w:t>
      </w:r>
      <w:r w:rsidRPr="00EE2CBB">
        <w:rPr>
          <w:rFonts w:cs="David" w:hint="cs"/>
          <w:sz w:val="24"/>
          <w:szCs w:val="24"/>
          <w:rtl/>
        </w:rPr>
        <w:t xml:space="preserve"> דבר יחסית קל.</w:t>
      </w:r>
    </w:p>
    <w:p w:rsidR="003E0256" w:rsidRPr="00EE2CBB" w:rsidRDefault="00E46D99" w:rsidP="009479BB">
      <w:pPr>
        <w:pStyle w:val="ListParagraph"/>
        <w:numPr>
          <w:ilvl w:val="0"/>
          <w:numId w:val="45"/>
        </w:numPr>
        <w:tabs>
          <w:tab w:val="left" w:pos="3222"/>
        </w:tabs>
        <w:spacing w:after="120" w:line="288" w:lineRule="auto"/>
        <w:jc w:val="both"/>
        <w:rPr>
          <w:rFonts w:cs="David"/>
          <w:sz w:val="24"/>
          <w:szCs w:val="24"/>
        </w:rPr>
      </w:pPr>
      <w:r w:rsidRPr="00EE2CBB">
        <w:rPr>
          <w:rFonts w:cs="David" w:hint="cs"/>
          <w:b/>
          <w:bCs/>
          <w:sz w:val="24"/>
          <w:szCs w:val="24"/>
          <w:rtl/>
        </w:rPr>
        <w:t>התקיימה התדיינות ביחס לפלוגתא</w:t>
      </w:r>
      <w:r w:rsidRPr="00EE2CBB">
        <w:rPr>
          <w:rFonts w:cs="David" w:hint="cs"/>
          <w:sz w:val="24"/>
          <w:szCs w:val="24"/>
          <w:rtl/>
        </w:rPr>
        <w:t xml:space="preserve">: "היה לו יומו/ה": לבעל הדין המעלה את הטענה הזו. </w:t>
      </w:r>
    </w:p>
    <w:p w:rsidR="00E46D99" w:rsidRPr="00EE2CBB" w:rsidRDefault="00E46D99" w:rsidP="009479BB">
      <w:pPr>
        <w:pStyle w:val="ListParagraph"/>
        <w:numPr>
          <w:ilvl w:val="0"/>
          <w:numId w:val="45"/>
        </w:numPr>
        <w:tabs>
          <w:tab w:val="left" w:pos="3222"/>
        </w:tabs>
        <w:spacing w:after="120" w:line="288" w:lineRule="auto"/>
        <w:jc w:val="both"/>
        <w:rPr>
          <w:rFonts w:cs="David"/>
          <w:sz w:val="24"/>
          <w:szCs w:val="24"/>
        </w:rPr>
      </w:pPr>
      <w:r w:rsidRPr="00EE2CBB">
        <w:rPr>
          <w:rFonts w:cs="David" w:hint="cs"/>
          <w:b/>
          <w:bCs/>
          <w:sz w:val="24"/>
          <w:szCs w:val="24"/>
          <w:rtl/>
        </w:rPr>
        <w:t xml:space="preserve">דרישת הממצא הפוזיטיבי </w:t>
      </w:r>
      <w:r w:rsidRPr="00EE2CBB">
        <w:rPr>
          <w:rFonts w:cs="David" w:hint="cs"/>
          <w:sz w:val="24"/>
          <w:szCs w:val="24"/>
          <w:rtl/>
        </w:rPr>
        <w:t xml:space="preserve">(במובן של קיים): </w:t>
      </w:r>
      <w:r w:rsidRPr="006763C7">
        <w:rPr>
          <w:rFonts w:cs="David" w:hint="cs"/>
          <w:sz w:val="24"/>
          <w:szCs w:val="24"/>
          <w:rtl/>
        </w:rPr>
        <w:t>ביהמ"ש קבע קביעה חד משמעית</w:t>
      </w:r>
      <w:r w:rsidR="006763C7">
        <w:rPr>
          <w:rFonts w:cs="David" w:hint="cs"/>
          <w:sz w:val="24"/>
          <w:szCs w:val="24"/>
          <w:rtl/>
        </w:rPr>
        <w:t xml:space="preserve"> לגבי העובדה.</w:t>
      </w:r>
      <w:r w:rsidRPr="006763C7">
        <w:rPr>
          <w:rFonts w:cs="David" w:hint="cs"/>
          <w:sz w:val="24"/>
          <w:szCs w:val="24"/>
          <w:rtl/>
        </w:rPr>
        <w:t xml:space="preserve"> לא יהיה השתק פלוגתא </w:t>
      </w:r>
      <w:r w:rsidRPr="006763C7">
        <w:rPr>
          <w:rFonts w:cs="David" w:hint="cs"/>
          <w:sz w:val="24"/>
          <w:szCs w:val="24"/>
          <w:u w:val="single"/>
          <w:rtl/>
        </w:rPr>
        <w:t>ביחס להנחות ביהמ"ש</w:t>
      </w:r>
      <w:r w:rsidRPr="00EE2CBB">
        <w:rPr>
          <w:rFonts w:cs="David" w:hint="cs"/>
          <w:sz w:val="24"/>
          <w:szCs w:val="24"/>
          <w:rtl/>
        </w:rPr>
        <w:t xml:space="preserve"> או ביחס ל</w:t>
      </w:r>
      <w:r w:rsidRPr="006763C7">
        <w:rPr>
          <w:rFonts w:cs="David" w:hint="cs"/>
          <w:sz w:val="24"/>
          <w:szCs w:val="24"/>
          <w:u w:val="single"/>
          <w:rtl/>
        </w:rPr>
        <w:t>משהו המשתמע</w:t>
      </w:r>
      <w:r w:rsidRPr="00EE2CBB">
        <w:rPr>
          <w:rFonts w:cs="David" w:hint="cs"/>
          <w:sz w:val="24"/>
          <w:szCs w:val="24"/>
          <w:rtl/>
        </w:rPr>
        <w:t xml:space="preserve"> בפסק הדין.</w:t>
      </w:r>
    </w:p>
    <w:p w:rsidR="006763C7" w:rsidRDefault="00E46D99" w:rsidP="009479BB">
      <w:pPr>
        <w:pStyle w:val="ListParagraph"/>
        <w:numPr>
          <w:ilvl w:val="0"/>
          <w:numId w:val="45"/>
        </w:numPr>
        <w:tabs>
          <w:tab w:val="left" w:pos="3222"/>
        </w:tabs>
        <w:spacing w:after="120" w:line="288" w:lineRule="auto"/>
        <w:jc w:val="both"/>
        <w:rPr>
          <w:rFonts w:cs="David"/>
          <w:sz w:val="24"/>
          <w:szCs w:val="24"/>
        </w:rPr>
      </w:pPr>
      <w:r w:rsidRPr="00EE2CBB">
        <w:rPr>
          <w:rFonts w:cs="David" w:hint="cs"/>
          <w:b/>
          <w:bCs/>
          <w:sz w:val="24"/>
          <w:szCs w:val="24"/>
          <w:rtl/>
        </w:rPr>
        <w:t>ההכרעה החיונית:</w:t>
      </w:r>
      <w:r w:rsidRPr="00EE2CBB">
        <w:rPr>
          <w:rFonts w:cs="David" w:hint="cs"/>
          <w:sz w:val="24"/>
          <w:szCs w:val="24"/>
          <w:rtl/>
        </w:rPr>
        <w:t xml:space="preserve"> נדרש שההכרעה תהיה כזו ש</w:t>
      </w:r>
      <w:r w:rsidRPr="006763C7">
        <w:rPr>
          <w:rFonts w:cs="David" w:hint="cs"/>
          <w:b/>
          <w:bCs/>
          <w:sz w:val="24"/>
          <w:szCs w:val="24"/>
          <w:rtl/>
        </w:rPr>
        <w:t>נדרשה לצורך מתן פסק הדין</w:t>
      </w:r>
      <w:r w:rsidRPr="00EE2CBB">
        <w:rPr>
          <w:rFonts w:cs="David" w:hint="cs"/>
          <w:sz w:val="24"/>
          <w:szCs w:val="24"/>
          <w:rtl/>
        </w:rPr>
        <w:t>. שופטים</w:t>
      </w:r>
      <w:r w:rsidR="006763C7">
        <w:rPr>
          <w:rFonts w:cs="David" w:hint="cs"/>
          <w:sz w:val="24"/>
          <w:szCs w:val="24"/>
          <w:rtl/>
        </w:rPr>
        <w:t xml:space="preserve"> לעיתים</w:t>
      </w:r>
      <w:r w:rsidRPr="00EE2CBB">
        <w:rPr>
          <w:rFonts w:cs="David" w:hint="cs"/>
          <w:sz w:val="24"/>
          <w:szCs w:val="24"/>
          <w:rtl/>
        </w:rPr>
        <w:t xml:space="preserve"> </w:t>
      </w:r>
      <w:r w:rsidR="006763C7">
        <w:rPr>
          <w:rFonts w:cs="David" w:hint="cs"/>
          <w:sz w:val="24"/>
          <w:szCs w:val="24"/>
          <w:rtl/>
        </w:rPr>
        <w:t>קובעים דברים שאינם</w:t>
      </w:r>
      <w:r w:rsidRPr="00EE2CBB">
        <w:rPr>
          <w:rFonts w:cs="David" w:hint="cs"/>
          <w:sz w:val="24"/>
          <w:szCs w:val="24"/>
          <w:rtl/>
        </w:rPr>
        <w:t xml:space="preserve"> נדרשים למתן</w:t>
      </w:r>
      <w:r w:rsidR="006763C7">
        <w:rPr>
          <w:rFonts w:cs="David" w:hint="cs"/>
          <w:sz w:val="24"/>
          <w:szCs w:val="24"/>
          <w:rtl/>
        </w:rPr>
        <w:t xml:space="preserve"> </w:t>
      </w:r>
      <w:r w:rsidRPr="00EE2CBB">
        <w:rPr>
          <w:rFonts w:cs="David" w:hint="cs"/>
          <w:sz w:val="24"/>
          <w:szCs w:val="24"/>
          <w:rtl/>
        </w:rPr>
        <w:t xml:space="preserve">פסק הדין - דיון באוביטר לא נדרש: </w:t>
      </w:r>
      <w:r w:rsidRPr="006763C7">
        <w:rPr>
          <w:rFonts w:cs="David" w:hint="cs"/>
          <w:b/>
          <w:bCs/>
          <w:sz w:val="24"/>
          <w:szCs w:val="24"/>
          <w:rtl/>
        </w:rPr>
        <w:t>אנו רוצים לוודא שהדיון בטענה היה דיון הכי טוב וממוקד</w:t>
      </w:r>
      <w:r w:rsidRPr="00EE2CBB">
        <w:rPr>
          <w:rFonts w:cs="David" w:hint="cs"/>
          <w:sz w:val="24"/>
          <w:szCs w:val="24"/>
          <w:rtl/>
        </w:rPr>
        <w:t xml:space="preserve"> כי </w:t>
      </w:r>
      <w:r w:rsidR="006763C7">
        <w:rPr>
          <w:rFonts w:cs="David" w:hint="cs"/>
          <w:sz w:val="24"/>
          <w:szCs w:val="24"/>
          <w:rtl/>
        </w:rPr>
        <w:t xml:space="preserve">השופט היה </w:t>
      </w:r>
      <w:r w:rsidRPr="00EE2CBB">
        <w:rPr>
          <w:rFonts w:cs="David" w:hint="cs"/>
          <w:sz w:val="24"/>
          <w:szCs w:val="24"/>
          <w:rtl/>
        </w:rPr>
        <w:t>חייב להכריע ולכן "התאמץ" להכריע נכון.</w:t>
      </w:r>
    </w:p>
    <w:p w:rsidR="007A6756" w:rsidRPr="00EE2CBB" w:rsidRDefault="00BC3C5B" w:rsidP="00EC41D1">
      <w:pPr>
        <w:pStyle w:val="ListParagraph"/>
        <w:tabs>
          <w:tab w:val="left" w:pos="3222"/>
        </w:tabs>
        <w:spacing w:after="120" w:line="288" w:lineRule="auto"/>
        <w:jc w:val="both"/>
        <w:rPr>
          <w:rFonts w:cs="David"/>
          <w:sz w:val="24"/>
          <w:szCs w:val="24"/>
        </w:rPr>
      </w:pPr>
      <w:r w:rsidRPr="00EE2CBB">
        <w:rPr>
          <w:rFonts w:cs="David" w:hint="cs"/>
          <w:sz w:val="24"/>
          <w:szCs w:val="24"/>
          <w:u w:val="single"/>
          <w:rtl/>
        </w:rPr>
        <w:t xml:space="preserve">איך </w:t>
      </w:r>
      <w:r w:rsidR="00EC41D1">
        <w:rPr>
          <w:rFonts w:cs="David" w:hint="cs"/>
          <w:sz w:val="24"/>
          <w:szCs w:val="24"/>
          <w:u w:val="single"/>
          <w:rtl/>
        </w:rPr>
        <w:t xml:space="preserve">מזהים </w:t>
      </w:r>
      <w:r w:rsidRPr="00EE2CBB">
        <w:rPr>
          <w:rFonts w:cs="David" w:hint="cs"/>
          <w:sz w:val="24"/>
          <w:szCs w:val="24"/>
          <w:u w:val="single"/>
          <w:rtl/>
        </w:rPr>
        <w:t xml:space="preserve">הכרעה חיונית: מבחן שנקבע ע"י זלצמן </w:t>
      </w:r>
      <w:r w:rsidR="00EC41D1">
        <w:rPr>
          <w:rFonts w:cs="David" w:hint="cs"/>
          <w:sz w:val="24"/>
          <w:szCs w:val="24"/>
          <w:u w:val="single"/>
          <w:rtl/>
        </w:rPr>
        <w:t>וב</w:t>
      </w:r>
      <w:r w:rsidRPr="00EE2CBB">
        <w:rPr>
          <w:rFonts w:cs="David" w:hint="cs"/>
          <w:sz w:val="24"/>
          <w:szCs w:val="24"/>
          <w:u w:val="single"/>
          <w:rtl/>
        </w:rPr>
        <w:t>פסק דין:</w:t>
      </w:r>
      <w:r w:rsidRPr="00EE2CBB">
        <w:rPr>
          <w:rFonts w:cs="David" w:hint="cs"/>
          <w:sz w:val="24"/>
          <w:szCs w:val="24"/>
          <w:rtl/>
        </w:rPr>
        <w:t xml:space="preserve"> </w:t>
      </w:r>
      <w:r w:rsidR="006763C7" w:rsidRPr="006763C7">
        <w:rPr>
          <w:rFonts w:cs="David" w:hint="cs"/>
          <w:b/>
          <w:bCs/>
          <w:sz w:val="24"/>
          <w:szCs w:val="24"/>
          <w:rtl/>
        </w:rPr>
        <w:t>"מבחן האלמלא"</w:t>
      </w:r>
      <w:r w:rsidR="006763C7">
        <w:rPr>
          <w:rFonts w:cs="David" w:hint="cs"/>
          <w:sz w:val="24"/>
          <w:szCs w:val="24"/>
          <w:rtl/>
        </w:rPr>
        <w:t xml:space="preserve">: </w:t>
      </w:r>
      <w:r w:rsidRPr="00EE2CBB">
        <w:rPr>
          <w:rFonts w:cs="David" w:hint="cs"/>
          <w:sz w:val="24"/>
          <w:szCs w:val="24"/>
          <w:rtl/>
        </w:rPr>
        <w:t xml:space="preserve">אם ההכרעה היתה זהה גם בלי הקביעה העובדתית, אנו יודעים </w:t>
      </w:r>
      <w:r w:rsidR="006763C7">
        <w:rPr>
          <w:rFonts w:cs="David" w:hint="cs"/>
          <w:sz w:val="24"/>
          <w:szCs w:val="24"/>
          <w:rtl/>
        </w:rPr>
        <w:t>שהקביעה לא</w:t>
      </w:r>
      <w:r w:rsidRPr="00EE2CBB">
        <w:rPr>
          <w:rFonts w:cs="David" w:hint="cs"/>
          <w:sz w:val="24"/>
          <w:szCs w:val="24"/>
          <w:rtl/>
        </w:rPr>
        <w:t xml:space="preserve"> היתה חיונית.</w:t>
      </w:r>
      <w:r w:rsidR="007A6756" w:rsidRPr="00EE2CBB">
        <w:rPr>
          <w:rFonts w:cs="David" w:hint="cs"/>
          <w:sz w:val="24"/>
          <w:szCs w:val="24"/>
          <w:rtl/>
        </w:rPr>
        <w:t xml:space="preserve"> </w:t>
      </w:r>
      <w:r w:rsidR="007A6756" w:rsidRPr="00EE2CBB">
        <w:rPr>
          <w:rFonts w:cs="David" w:hint="cs"/>
          <w:b/>
          <w:bCs/>
          <w:sz w:val="24"/>
          <w:szCs w:val="24"/>
          <w:rtl/>
        </w:rPr>
        <w:t xml:space="preserve">יכול להתעורר גדר מסוים של מחלוקת לגבי מה הקביעות שביהמ"ש היה חייב בשביל ההכרעה. </w:t>
      </w:r>
    </w:p>
    <w:p w:rsidR="00E46D99" w:rsidRPr="00EE2CBB" w:rsidRDefault="007A6756" w:rsidP="00EC41D1">
      <w:pPr>
        <w:pStyle w:val="ListParagraph"/>
        <w:tabs>
          <w:tab w:val="left" w:pos="3222"/>
        </w:tabs>
        <w:spacing w:after="120" w:line="288" w:lineRule="auto"/>
        <w:jc w:val="both"/>
        <w:rPr>
          <w:rFonts w:cs="David"/>
          <w:sz w:val="24"/>
          <w:szCs w:val="24"/>
          <w:rtl/>
        </w:rPr>
      </w:pPr>
      <w:r w:rsidRPr="00EC41D1">
        <w:rPr>
          <w:rFonts w:cs="David" w:hint="cs"/>
          <w:b/>
          <w:bCs/>
          <w:sz w:val="24"/>
          <w:szCs w:val="24"/>
          <w:u w:val="single"/>
          <w:rtl/>
        </w:rPr>
        <w:t>לשים לב</w:t>
      </w:r>
      <w:r w:rsidR="00EC41D1">
        <w:rPr>
          <w:rFonts w:cs="David" w:hint="cs"/>
          <w:sz w:val="24"/>
          <w:szCs w:val="24"/>
          <w:rtl/>
        </w:rPr>
        <w:t>:</w:t>
      </w:r>
      <w:r w:rsidRPr="00EE2CBB">
        <w:rPr>
          <w:rFonts w:cs="David" w:hint="cs"/>
          <w:sz w:val="24"/>
          <w:szCs w:val="24"/>
          <w:rtl/>
        </w:rPr>
        <w:t xml:space="preserve"> יכולה להיות אותה קביעה עובדתית ב-2 הקשרים </w:t>
      </w:r>
      <w:r w:rsidR="00EC41D1">
        <w:rPr>
          <w:rFonts w:cs="David" w:hint="cs"/>
          <w:sz w:val="24"/>
          <w:szCs w:val="24"/>
          <w:rtl/>
        </w:rPr>
        <w:t xml:space="preserve">כאשר </w:t>
      </w:r>
      <w:r w:rsidRPr="00EE2CBB">
        <w:rPr>
          <w:rFonts w:cs="David" w:hint="cs"/>
          <w:sz w:val="24"/>
          <w:szCs w:val="24"/>
          <w:rtl/>
        </w:rPr>
        <w:t>בהקשר אחד היא חיונית ובשני פחות ולכן</w:t>
      </w:r>
      <w:r w:rsidR="00EC41D1">
        <w:rPr>
          <w:rFonts w:cs="David" w:hint="cs"/>
          <w:sz w:val="24"/>
          <w:szCs w:val="24"/>
          <w:rtl/>
        </w:rPr>
        <w:t>,</w:t>
      </w:r>
      <w:r w:rsidRPr="00EE2CBB">
        <w:rPr>
          <w:rFonts w:cs="David" w:hint="cs"/>
          <w:sz w:val="24"/>
          <w:szCs w:val="24"/>
          <w:rtl/>
        </w:rPr>
        <w:t xml:space="preserve"> התשובה האם ההכרעה חיונית או לא </w:t>
      </w:r>
      <w:r w:rsidRPr="00EC41D1">
        <w:rPr>
          <w:rFonts w:cs="David" w:hint="cs"/>
          <w:b/>
          <w:bCs/>
          <w:sz w:val="24"/>
          <w:szCs w:val="24"/>
          <w:rtl/>
        </w:rPr>
        <w:t>תלוייה  בעיקר בנסיבות.</w:t>
      </w:r>
      <w:r w:rsidRPr="00EE2CBB">
        <w:rPr>
          <w:rFonts w:cs="David" w:hint="cs"/>
          <w:sz w:val="24"/>
          <w:szCs w:val="24"/>
          <w:rtl/>
        </w:rPr>
        <w:t xml:space="preserve"> </w:t>
      </w:r>
    </w:p>
    <w:p w:rsidR="00B81342" w:rsidRPr="00EE2CBB" w:rsidRDefault="00EC41D1" w:rsidP="00EC41D1">
      <w:pPr>
        <w:tabs>
          <w:tab w:val="left" w:pos="3222"/>
        </w:tabs>
        <w:spacing w:after="120" w:line="288" w:lineRule="auto"/>
        <w:jc w:val="both"/>
        <w:rPr>
          <w:rFonts w:cs="David"/>
          <w:sz w:val="24"/>
          <w:szCs w:val="24"/>
          <w:rtl/>
        </w:rPr>
      </w:pPr>
      <w:r w:rsidRPr="00EC41D1">
        <w:rPr>
          <w:rFonts w:cs="David" w:hint="cs"/>
          <w:b/>
          <w:bCs/>
          <w:sz w:val="24"/>
          <w:szCs w:val="24"/>
          <w:u w:val="single"/>
          <w:rtl/>
        </w:rPr>
        <w:t>מגמה:</w:t>
      </w:r>
      <w:r>
        <w:rPr>
          <w:rFonts w:cs="David" w:hint="cs"/>
          <w:sz w:val="24"/>
          <w:szCs w:val="24"/>
          <w:rtl/>
        </w:rPr>
        <w:t xml:space="preserve"> </w:t>
      </w:r>
      <w:r w:rsidR="00B81342" w:rsidRPr="00EE2CBB">
        <w:rPr>
          <w:rFonts w:cs="David" w:hint="cs"/>
          <w:sz w:val="24"/>
          <w:szCs w:val="24"/>
          <w:rtl/>
        </w:rPr>
        <w:t xml:space="preserve">אנו רואים </w:t>
      </w:r>
      <w:r>
        <w:rPr>
          <w:rFonts w:cs="David" w:hint="cs"/>
          <w:sz w:val="24"/>
          <w:szCs w:val="24"/>
          <w:rtl/>
        </w:rPr>
        <w:t xml:space="preserve">מגמה </w:t>
      </w:r>
      <w:r w:rsidR="00B81342" w:rsidRPr="00EE2CBB">
        <w:rPr>
          <w:rFonts w:cs="David" w:hint="cs"/>
          <w:sz w:val="24"/>
          <w:szCs w:val="24"/>
          <w:rtl/>
        </w:rPr>
        <w:t>של הגמשה והתפשרות ב</w:t>
      </w:r>
      <w:r>
        <w:rPr>
          <w:rFonts w:cs="David" w:hint="cs"/>
          <w:sz w:val="24"/>
          <w:szCs w:val="24"/>
          <w:rtl/>
        </w:rPr>
        <w:t xml:space="preserve">תנאים </w:t>
      </w:r>
      <w:r>
        <w:rPr>
          <w:rFonts w:cs="David"/>
          <w:sz w:val="24"/>
          <w:szCs w:val="24"/>
          <w:rtl/>
        </w:rPr>
        <w:t>–</w:t>
      </w:r>
      <w:r w:rsidR="00B81342" w:rsidRPr="00EE2CBB">
        <w:rPr>
          <w:rFonts w:cs="David" w:hint="cs"/>
          <w:sz w:val="24"/>
          <w:szCs w:val="24"/>
          <w:rtl/>
        </w:rPr>
        <w:t xml:space="preserve"> </w:t>
      </w:r>
      <w:r>
        <w:rPr>
          <w:rFonts w:cs="David" w:hint="cs"/>
          <w:sz w:val="24"/>
          <w:szCs w:val="24"/>
          <w:rtl/>
        </w:rPr>
        <w:t xml:space="preserve">ישנה </w:t>
      </w:r>
      <w:r w:rsidR="00B81342" w:rsidRPr="00EE2CBB">
        <w:rPr>
          <w:rFonts w:cs="David" w:hint="cs"/>
          <w:sz w:val="24"/>
          <w:szCs w:val="24"/>
          <w:rtl/>
        </w:rPr>
        <w:t xml:space="preserve">הפעלה של השתק הפלוגתא גם במצבים מסוימים </w:t>
      </w:r>
      <w:r>
        <w:rPr>
          <w:rFonts w:cs="David" w:hint="cs"/>
          <w:sz w:val="24"/>
          <w:szCs w:val="24"/>
          <w:rtl/>
        </w:rPr>
        <w:t xml:space="preserve">בהם </w:t>
      </w:r>
      <w:r w:rsidR="00B81342" w:rsidRPr="00EE2CBB">
        <w:rPr>
          <w:rFonts w:cs="David" w:hint="cs"/>
          <w:sz w:val="24"/>
          <w:szCs w:val="24"/>
          <w:rtl/>
        </w:rPr>
        <w:t xml:space="preserve">אחד התנאים לא </w:t>
      </w:r>
      <w:r>
        <w:rPr>
          <w:rFonts w:cs="David" w:hint="cs"/>
          <w:sz w:val="24"/>
          <w:szCs w:val="24"/>
          <w:rtl/>
        </w:rPr>
        <w:t>התקיים</w:t>
      </w:r>
      <w:r w:rsidRPr="00EE2CBB">
        <w:rPr>
          <w:rFonts w:cs="David" w:hint="cs"/>
          <w:sz w:val="24"/>
          <w:szCs w:val="24"/>
          <w:rtl/>
        </w:rPr>
        <w:t xml:space="preserve"> </w:t>
      </w:r>
      <w:r w:rsidR="00B81342" w:rsidRPr="00EE2CBB">
        <w:rPr>
          <w:rFonts w:cs="David" w:hint="cs"/>
          <w:sz w:val="24"/>
          <w:szCs w:val="24"/>
          <w:rtl/>
        </w:rPr>
        <w:t>- ובתי המשפט</w:t>
      </w:r>
      <w:r>
        <w:rPr>
          <w:rFonts w:cs="David" w:hint="cs"/>
          <w:sz w:val="24"/>
          <w:szCs w:val="24"/>
          <w:rtl/>
        </w:rPr>
        <w:t xml:space="preserve"> עדיין</w:t>
      </w:r>
      <w:r w:rsidR="00B81342" w:rsidRPr="00EE2CBB">
        <w:rPr>
          <w:rFonts w:cs="David" w:hint="cs"/>
          <w:sz w:val="24"/>
          <w:szCs w:val="24"/>
          <w:rtl/>
        </w:rPr>
        <w:t xml:space="preserve"> מציבים את המחסום</w:t>
      </w:r>
      <w:r>
        <w:rPr>
          <w:rFonts w:cs="David" w:hint="cs"/>
          <w:sz w:val="24"/>
          <w:szCs w:val="24"/>
          <w:rtl/>
        </w:rPr>
        <w:t>.</w:t>
      </w:r>
      <w:r w:rsidR="00B81342" w:rsidRPr="00EE2CBB">
        <w:rPr>
          <w:rFonts w:cs="David" w:hint="cs"/>
          <w:sz w:val="24"/>
          <w:szCs w:val="24"/>
          <w:rtl/>
        </w:rPr>
        <w:t xml:space="preserve"> </w:t>
      </w:r>
    </w:p>
    <w:p w:rsidR="00EC41D1" w:rsidRDefault="00EC41D1" w:rsidP="00EC41D1">
      <w:pPr>
        <w:tabs>
          <w:tab w:val="left" w:pos="3222"/>
        </w:tabs>
        <w:spacing w:after="120" w:line="288" w:lineRule="auto"/>
        <w:jc w:val="both"/>
        <w:rPr>
          <w:rFonts w:cs="David"/>
          <w:sz w:val="24"/>
          <w:szCs w:val="24"/>
          <w:rtl/>
        </w:rPr>
      </w:pPr>
      <w:r w:rsidRPr="00EC41D1">
        <w:rPr>
          <w:rFonts w:cs="David" w:hint="cs"/>
          <w:b/>
          <w:bCs/>
          <w:sz w:val="26"/>
          <w:szCs w:val="26"/>
          <w:rtl/>
        </w:rPr>
        <w:t>"</w:t>
      </w:r>
      <w:r w:rsidR="00B81342" w:rsidRPr="00EC41D1">
        <w:rPr>
          <w:rFonts w:cs="David" w:hint="cs"/>
          <w:b/>
          <w:bCs/>
          <w:sz w:val="26"/>
          <w:szCs w:val="26"/>
          <w:rtl/>
        </w:rPr>
        <w:t>עקרון ההזדמנות</w:t>
      </w:r>
      <w:r>
        <w:rPr>
          <w:rFonts w:cs="David" w:hint="cs"/>
          <w:sz w:val="26"/>
          <w:szCs w:val="26"/>
          <w:rtl/>
        </w:rPr>
        <w:t>":</w:t>
      </w:r>
      <w:r>
        <w:rPr>
          <w:rFonts w:cs="David" w:hint="cs"/>
          <w:sz w:val="24"/>
          <w:szCs w:val="24"/>
          <w:rtl/>
        </w:rPr>
        <w:t xml:space="preserve"> בית המשפט מגמיש </w:t>
      </w:r>
      <w:r w:rsidR="00B81342" w:rsidRPr="00EE2CBB">
        <w:rPr>
          <w:rFonts w:cs="David" w:hint="cs"/>
          <w:sz w:val="24"/>
          <w:szCs w:val="24"/>
          <w:rtl/>
        </w:rPr>
        <w:t xml:space="preserve">את התנאי של "התקיימה ההתדיינות": </w:t>
      </w:r>
      <w:r>
        <w:rPr>
          <w:rFonts w:cs="David" w:hint="cs"/>
          <w:sz w:val="24"/>
          <w:szCs w:val="24"/>
          <w:rtl/>
        </w:rPr>
        <w:t xml:space="preserve">גם </w:t>
      </w:r>
      <w:r w:rsidR="00B81342" w:rsidRPr="00EE2CBB">
        <w:rPr>
          <w:rFonts w:cs="David" w:hint="cs"/>
          <w:sz w:val="24"/>
          <w:szCs w:val="24"/>
          <w:rtl/>
        </w:rPr>
        <w:t xml:space="preserve">אם בעל הדין </w:t>
      </w:r>
      <w:r w:rsidR="00B81342" w:rsidRPr="00EC41D1">
        <w:rPr>
          <w:rFonts w:cs="David" w:hint="cs"/>
          <w:b/>
          <w:bCs/>
          <w:sz w:val="24"/>
          <w:szCs w:val="24"/>
          <w:rtl/>
        </w:rPr>
        <w:t>לא טען בפועל</w:t>
      </w:r>
      <w:r w:rsidR="00B81342" w:rsidRPr="00EE2CBB">
        <w:rPr>
          <w:rFonts w:cs="David" w:hint="cs"/>
          <w:sz w:val="24"/>
          <w:szCs w:val="24"/>
          <w:rtl/>
        </w:rPr>
        <w:t xml:space="preserve"> טענה בענין הקביעה </w:t>
      </w:r>
      <w:r>
        <w:rPr>
          <w:rFonts w:cs="David" w:hint="cs"/>
          <w:sz w:val="24"/>
          <w:szCs w:val="24"/>
          <w:rtl/>
        </w:rPr>
        <w:t>העובדתית</w:t>
      </w:r>
      <w:r w:rsidR="00B81342" w:rsidRPr="00EE2CBB">
        <w:rPr>
          <w:rFonts w:cs="David" w:hint="cs"/>
          <w:sz w:val="24"/>
          <w:szCs w:val="24"/>
          <w:rtl/>
        </w:rPr>
        <w:t xml:space="preserve">, </w:t>
      </w:r>
      <w:r w:rsidRPr="004B2499">
        <w:rPr>
          <w:rFonts w:cs="David" w:hint="cs"/>
          <w:sz w:val="24"/>
          <w:szCs w:val="24"/>
          <w:rtl/>
        </w:rPr>
        <w:t>בתי המשפט מסתפקים בכך</w:t>
      </w:r>
      <w:r>
        <w:rPr>
          <w:rFonts w:cs="David" w:hint="cs"/>
          <w:sz w:val="24"/>
          <w:szCs w:val="24"/>
          <w:rtl/>
        </w:rPr>
        <w:t xml:space="preserve"> </w:t>
      </w:r>
      <w:r w:rsidR="00B81342" w:rsidRPr="00EC41D1">
        <w:rPr>
          <w:rFonts w:cs="David" w:hint="cs"/>
          <w:b/>
          <w:bCs/>
          <w:sz w:val="24"/>
          <w:szCs w:val="24"/>
          <w:rtl/>
        </w:rPr>
        <w:t>שהיתה לו הזדמנות טובה לעשות זאת</w:t>
      </w:r>
      <w:r w:rsidR="00B81342" w:rsidRPr="00EE2CBB">
        <w:rPr>
          <w:rFonts w:cs="David" w:hint="cs"/>
          <w:sz w:val="24"/>
          <w:szCs w:val="24"/>
          <w:rtl/>
        </w:rPr>
        <w:t xml:space="preserve">, </w:t>
      </w:r>
      <w:r w:rsidR="00B81342" w:rsidRPr="004B2499">
        <w:rPr>
          <w:rFonts w:cs="David" w:hint="cs"/>
          <w:sz w:val="24"/>
          <w:szCs w:val="24"/>
          <w:rtl/>
        </w:rPr>
        <w:t>בכדי להשתיקו מלעורר את הטענה בשנית במשפט הבא.</w:t>
      </w:r>
    </w:p>
    <w:p w:rsidR="00B81342" w:rsidRPr="00EE2CBB" w:rsidRDefault="00EC41D1" w:rsidP="00EC41D1">
      <w:pPr>
        <w:tabs>
          <w:tab w:val="left" w:pos="3222"/>
        </w:tabs>
        <w:spacing w:after="120" w:line="288" w:lineRule="auto"/>
        <w:jc w:val="both"/>
        <w:rPr>
          <w:rFonts w:cs="David"/>
          <w:sz w:val="24"/>
          <w:szCs w:val="24"/>
          <w:rtl/>
        </w:rPr>
      </w:pPr>
      <w:r w:rsidRPr="00EC41D1">
        <w:rPr>
          <w:rFonts w:cs="David" w:hint="cs"/>
          <w:b/>
          <w:bCs/>
          <w:sz w:val="24"/>
          <w:szCs w:val="24"/>
          <w:u w:val="single"/>
          <w:rtl/>
        </w:rPr>
        <w:t>הכלל:</w:t>
      </w:r>
      <w:r>
        <w:rPr>
          <w:rFonts w:cs="David" w:hint="cs"/>
          <w:sz w:val="24"/>
          <w:szCs w:val="24"/>
          <w:rtl/>
        </w:rPr>
        <w:t xml:space="preserve"> </w:t>
      </w:r>
      <w:r w:rsidR="00B81342" w:rsidRPr="00EE2CBB">
        <w:rPr>
          <w:rFonts w:cs="David" w:hint="cs"/>
          <w:sz w:val="24"/>
          <w:szCs w:val="24"/>
          <w:rtl/>
        </w:rPr>
        <w:t xml:space="preserve">אם לבעל הדין </w:t>
      </w:r>
      <w:r w:rsidR="00B81342" w:rsidRPr="004B2499">
        <w:rPr>
          <w:rFonts w:cs="David" w:hint="cs"/>
          <w:b/>
          <w:bCs/>
          <w:sz w:val="24"/>
          <w:szCs w:val="24"/>
          <w:rtl/>
        </w:rPr>
        <w:t>היתה הזדמנות</w:t>
      </w:r>
      <w:r w:rsidR="00B81342" w:rsidRPr="00EE2CBB">
        <w:rPr>
          <w:rFonts w:cs="David" w:hint="cs"/>
          <w:sz w:val="24"/>
          <w:szCs w:val="24"/>
          <w:rtl/>
        </w:rPr>
        <w:t xml:space="preserve"> לטעון את הטענה והוא לא ניצל אותה באשמתו- אנו נסתפק באשם התורם שלו כדי </w:t>
      </w:r>
      <w:r w:rsidR="00B81342" w:rsidRPr="004B2499">
        <w:rPr>
          <w:rFonts w:cs="David" w:hint="cs"/>
          <w:sz w:val="24"/>
          <w:szCs w:val="24"/>
          <w:rtl/>
        </w:rPr>
        <w:t>לומר שהתביעה חוסמת אותו מלהגיש את הטענה העובדתית בשנית.</w:t>
      </w:r>
    </w:p>
    <w:p w:rsidR="00C228AA" w:rsidRPr="00EE2CBB" w:rsidRDefault="00B81342" w:rsidP="008C2627">
      <w:pPr>
        <w:tabs>
          <w:tab w:val="left" w:pos="3222"/>
        </w:tabs>
        <w:spacing w:after="120" w:line="288" w:lineRule="auto"/>
        <w:jc w:val="both"/>
        <w:rPr>
          <w:rFonts w:cs="David"/>
          <w:b/>
          <w:bCs/>
          <w:sz w:val="24"/>
          <w:szCs w:val="24"/>
          <w:rtl/>
        </w:rPr>
      </w:pPr>
      <w:r w:rsidRPr="00EE2CBB">
        <w:rPr>
          <w:rFonts w:cs="David" w:hint="cs"/>
          <w:b/>
          <w:bCs/>
          <w:color w:val="C00000"/>
          <w:sz w:val="24"/>
          <w:szCs w:val="24"/>
          <w:u w:val="single"/>
          <w:rtl/>
        </w:rPr>
        <w:t>בנק הפועלים נגד וינשטיין</w:t>
      </w:r>
      <w:r w:rsidR="00EC41D1">
        <w:rPr>
          <w:rFonts w:cs="David" w:hint="cs"/>
          <w:b/>
          <w:bCs/>
          <w:color w:val="C00000"/>
          <w:sz w:val="24"/>
          <w:szCs w:val="24"/>
          <w:u w:val="single"/>
          <w:rtl/>
        </w:rPr>
        <w:t>:</w:t>
      </w:r>
      <w:r w:rsidRPr="00EE2CBB">
        <w:rPr>
          <w:rFonts w:cs="David" w:hint="cs"/>
          <w:sz w:val="24"/>
          <w:szCs w:val="24"/>
          <w:rtl/>
        </w:rPr>
        <w:t xml:space="preserve"> מדובר </w:t>
      </w:r>
      <w:r w:rsidR="00EC41D1">
        <w:rPr>
          <w:rFonts w:cs="David" w:hint="cs"/>
          <w:sz w:val="24"/>
          <w:szCs w:val="24"/>
          <w:rtl/>
        </w:rPr>
        <w:t>ב</w:t>
      </w:r>
      <w:r w:rsidRPr="00EE2CBB">
        <w:rPr>
          <w:rFonts w:cs="David" w:hint="cs"/>
          <w:sz w:val="24"/>
          <w:szCs w:val="24"/>
          <w:rtl/>
        </w:rPr>
        <w:t>סדר דין מקוצר, הנותן יתרון לתובע ומחייב א</w:t>
      </w:r>
      <w:r w:rsidR="00EC41D1">
        <w:rPr>
          <w:rFonts w:cs="David" w:hint="cs"/>
          <w:sz w:val="24"/>
          <w:szCs w:val="24"/>
          <w:rtl/>
        </w:rPr>
        <w:t xml:space="preserve">ת הנתבע לבוא ולבקש רשות להתגונן. </w:t>
      </w:r>
      <w:r w:rsidRPr="00EE2CBB">
        <w:rPr>
          <w:rFonts w:cs="David" w:hint="cs"/>
          <w:sz w:val="24"/>
          <w:szCs w:val="24"/>
          <w:rtl/>
        </w:rPr>
        <w:t xml:space="preserve">ויינשטיין לא באה לטעון למה יש לה רשות להתגונן. ביהמ"ש </w:t>
      </w:r>
      <w:r w:rsidR="008C2627">
        <w:rPr>
          <w:rFonts w:cs="David" w:hint="cs"/>
          <w:sz w:val="24"/>
          <w:szCs w:val="24"/>
          <w:rtl/>
        </w:rPr>
        <w:t xml:space="preserve">נותן </w:t>
      </w:r>
      <w:r w:rsidRPr="00EE2CBB">
        <w:rPr>
          <w:rFonts w:cs="David" w:hint="cs"/>
          <w:sz w:val="24"/>
          <w:szCs w:val="24"/>
          <w:rtl/>
        </w:rPr>
        <w:t xml:space="preserve">פס"ד בהעדר הגנה </w:t>
      </w:r>
      <w:r w:rsidR="008C2627">
        <w:rPr>
          <w:rFonts w:cs="David" w:hint="cs"/>
          <w:sz w:val="24"/>
          <w:szCs w:val="24"/>
          <w:rtl/>
        </w:rPr>
        <w:t>ל</w:t>
      </w:r>
      <w:r w:rsidRPr="00EE2CBB">
        <w:rPr>
          <w:rFonts w:cs="David" w:hint="cs"/>
          <w:sz w:val="24"/>
          <w:szCs w:val="24"/>
          <w:rtl/>
        </w:rPr>
        <w:t>טובת התובע</w:t>
      </w:r>
      <w:r w:rsidR="008C2627">
        <w:rPr>
          <w:rFonts w:cs="David" w:hint="cs"/>
          <w:sz w:val="24"/>
          <w:szCs w:val="24"/>
          <w:rtl/>
        </w:rPr>
        <w:t xml:space="preserve"> במשפט הראשון</w:t>
      </w:r>
      <w:r w:rsidRPr="00EE2CBB">
        <w:rPr>
          <w:rFonts w:cs="David" w:hint="cs"/>
          <w:sz w:val="24"/>
          <w:szCs w:val="24"/>
          <w:rtl/>
        </w:rPr>
        <w:t>. במשפט השני</w:t>
      </w:r>
      <w:r w:rsidR="008C2627">
        <w:rPr>
          <w:rFonts w:cs="David" w:hint="cs"/>
          <w:sz w:val="24"/>
          <w:szCs w:val="24"/>
          <w:rtl/>
        </w:rPr>
        <w:t>,</w:t>
      </w:r>
      <w:r w:rsidRPr="00EE2CBB">
        <w:rPr>
          <w:rFonts w:cs="David" w:hint="cs"/>
          <w:sz w:val="24"/>
          <w:szCs w:val="24"/>
          <w:rtl/>
        </w:rPr>
        <w:t xml:space="preserve"> ויינשטיין תובעת את בנק הפועלים חזרה, </w:t>
      </w:r>
      <w:r w:rsidRPr="008C2627">
        <w:rPr>
          <w:rFonts w:cs="David" w:hint="cs"/>
          <w:b/>
          <w:bCs/>
          <w:sz w:val="24"/>
          <w:szCs w:val="24"/>
          <w:rtl/>
        </w:rPr>
        <w:t>עולה שאלה עובדתית זהה</w:t>
      </w:r>
      <w:r w:rsidRPr="00EE2CBB">
        <w:rPr>
          <w:rFonts w:cs="David" w:hint="cs"/>
          <w:sz w:val="24"/>
          <w:szCs w:val="24"/>
          <w:rtl/>
        </w:rPr>
        <w:t xml:space="preserve">, ובנק הפועלים טוען להשתק פלוגתא- טוען כי הוא זכה בתביעה וקיבל פס"ד לטובתו, </w:t>
      </w:r>
      <w:r w:rsidR="008C2627">
        <w:rPr>
          <w:rFonts w:cs="David" w:hint="cs"/>
          <w:sz w:val="24"/>
          <w:szCs w:val="24"/>
          <w:rtl/>
        </w:rPr>
        <w:t>ש</w:t>
      </w:r>
      <w:r w:rsidRPr="00EE2CBB">
        <w:rPr>
          <w:rFonts w:cs="David" w:hint="cs"/>
          <w:sz w:val="24"/>
          <w:szCs w:val="24"/>
          <w:rtl/>
        </w:rPr>
        <w:t xml:space="preserve">חלקו נגע בסוגיה של הבעלות על החשבון. ויינשטיין תנסה לטעון כי לא טופלה המחלוקת העובדתית </w:t>
      </w:r>
      <w:r w:rsidR="008C2627">
        <w:rPr>
          <w:rFonts w:cs="David" w:hint="cs"/>
          <w:sz w:val="24"/>
          <w:szCs w:val="24"/>
          <w:rtl/>
        </w:rPr>
        <w:t xml:space="preserve">- </w:t>
      </w:r>
      <w:r w:rsidRPr="00EE2CBB">
        <w:rPr>
          <w:rFonts w:cs="David" w:hint="cs"/>
          <w:sz w:val="24"/>
          <w:szCs w:val="24"/>
          <w:rtl/>
        </w:rPr>
        <w:t xml:space="preserve">היא לא התגוננה בכלל. </w:t>
      </w:r>
    </w:p>
    <w:p w:rsidR="00C228AA" w:rsidRPr="00EE2CBB" w:rsidRDefault="00B81342" w:rsidP="008C2627">
      <w:pPr>
        <w:tabs>
          <w:tab w:val="left" w:pos="3222"/>
        </w:tabs>
        <w:spacing w:after="120" w:line="288" w:lineRule="auto"/>
        <w:jc w:val="both"/>
        <w:rPr>
          <w:rFonts w:cs="David"/>
          <w:sz w:val="24"/>
          <w:szCs w:val="24"/>
          <w:rtl/>
        </w:rPr>
      </w:pPr>
      <w:r w:rsidRPr="00EE2CBB">
        <w:rPr>
          <w:rFonts w:cs="David" w:hint="cs"/>
          <w:b/>
          <w:bCs/>
          <w:sz w:val="24"/>
          <w:szCs w:val="24"/>
          <w:rtl/>
        </w:rPr>
        <w:t>השופטת נאור:</w:t>
      </w:r>
      <w:r w:rsidRPr="00EE2CBB">
        <w:rPr>
          <w:rFonts w:cs="David" w:hint="cs"/>
          <w:sz w:val="24"/>
          <w:szCs w:val="24"/>
          <w:rtl/>
        </w:rPr>
        <w:t xml:space="preserve"> </w:t>
      </w:r>
      <w:r w:rsidR="00C228AA" w:rsidRPr="00EE2CBB">
        <w:rPr>
          <w:rFonts w:cs="David" w:hint="cs"/>
          <w:sz w:val="24"/>
          <w:szCs w:val="24"/>
          <w:rtl/>
        </w:rPr>
        <w:t xml:space="preserve">הנתבעת הוזמנה להתייצב ולא באה, </w:t>
      </w:r>
      <w:r w:rsidR="00C228AA" w:rsidRPr="008C2627">
        <w:rPr>
          <w:rFonts w:cs="David" w:hint="cs"/>
          <w:b/>
          <w:bCs/>
          <w:sz w:val="24"/>
          <w:szCs w:val="24"/>
          <w:rtl/>
        </w:rPr>
        <w:t>היתה לה הזדמנות מלאה והיא זו שהתרשלה</w:t>
      </w:r>
      <w:r w:rsidR="00C228AA" w:rsidRPr="00EE2CBB">
        <w:rPr>
          <w:rFonts w:cs="David" w:hint="cs"/>
          <w:sz w:val="24"/>
          <w:szCs w:val="24"/>
          <w:rtl/>
        </w:rPr>
        <w:t>, לכן</w:t>
      </w:r>
      <w:r w:rsidR="008C2627">
        <w:rPr>
          <w:rFonts w:cs="David" w:hint="cs"/>
          <w:sz w:val="24"/>
          <w:szCs w:val="24"/>
          <w:rtl/>
        </w:rPr>
        <w:t>, זה עשוי לספק במובן של :היה לה יומה</w:t>
      </w:r>
      <w:r w:rsidR="00C228AA" w:rsidRPr="00EE2CBB">
        <w:rPr>
          <w:rFonts w:cs="David" w:hint="cs"/>
          <w:sz w:val="24"/>
          <w:szCs w:val="24"/>
          <w:rtl/>
        </w:rPr>
        <w:t xml:space="preserve">". זהו מצב מיוחד שלא היתה כלל הגנה </w:t>
      </w:r>
      <w:r w:rsidR="008C2627">
        <w:rPr>
          <w:rFonts w:cs="David" w:hint="cs"/>
          <w:sz w:val="24"/>
          <w:szCs w:val="24"/>
          <w:rtl/>
        </w:rPr>
        <w:t>ו</w:t>
      </w:r>
      <w:r w:rsidR="00C228AA" w:rsidRPr="00EE2CBB">
        <w:rPr>
          <w:rFonts w:cs="David" w:hint="cs"/>
          <w:sz w:val="24"/>
          <w:szCs w:val="24"/>
          <w:rtl/>
        </w:rPr>
        <w:t xml:space="preserve">עדיין השופטת מקבלת את </w:t>
      </w:r>
      <w:r w:rsidR="008C2627">
        <w:rPr>
          <w:rFonts w:cs="David" w:hint="cs"/>
          <w:sz w:val="24"/>
          <w:szCs w:val="24"/>
          <w:rtl/>
        </w:rPr>
        <w:t>הטענה</w:t>
      </w:r>
      <w:r w:rsidR="00C228AA" w:rsidRPr="00EE2CBB">
        <w:rPr>
          <w:rFonts w:cs="David" w:hint="cs"/>
          <w:sz w:val="24"/>
          <w:szCs w:val="24"/>
          <w:rtl/>
        </w:rPr>
        <w:t xml:space="preserve"> להשתק פלוגתא ומציבה </w:t>
      </w:r>
      <w:r w:rsidR="008C2627" w:rsidRPr="008C2627">
        <w:rPr>
          <w:rFonts w:cs="David" w:hint="cs"/>
          <w:sz w:val="24"/>
          <w:szCs w:val="24"/>
          <w:u w:val="single"/>
          <w:rtl/>
        </w:rPr>
        <w:t>נסיבות מיוחדות בהם ההשתק יתקבל תוך הקלה בדרישת קיום ההתדיינות</w:t>
      </w:r>
      <w:r w:rsidR="00C228AA" w:rsidRPr="008C2627">
        <w:rPr>
          <w:rFonts w:cs="David" w:hint="cs"/>
          <w:sz w:val="24"/>
          <w:szCs w:val="24"/>
          <w:u w:val="single"/>
          <w:rtl/>
        </w:rPr>
        <w:t>:</w:t>
      </w:r>
      <w:r w:rsidR="00C228AA" w:rsidRPr="00EE2CBB">
        <w:rPr>
          <w:rFonts w:cs="David" w:hint="cs"/>
          <w:sz w:val="24"/>
          <w:szCs w:val="24"/>
          <w:rtl/>
        </w:rPr>
        <w:t xml:space="preserve"> </w:t>
      </w:r>
    </w:p>
    <w:p w:rsidR="00C228AA" w:rsidRPr="00EE2CBB" w:rsidRDefault="00C228AA" w:rsidP="009479BB">
      <w:pPr>
        <w:pStyle w:val="ListParagraph"/>
        <w:numPr>
          <w:ilvl w:val="0"/>
          <w:numId w:val="46"/>
        </w:numPr>
        <w:tabs>
          <w:tab w:val="left" w:pos="3222"/>
        </w:tabs>
        <w:spacing w:after="120" w:line="288" w:lineRule="auto"/>
        <w:jc w:val="both"/>
        <w:rPr>
          <w:rFonts w:cs="David"/>
          <w:sz w:val="24"/>
          <w:szCs w:val="24"/>
        </w:rPr>
      </w:pPr>
      <w:r w:rsidRPr="00EE2CBB">
        <w:rPr>
          <w:rFonts w:cs="David" w:hint="cs"/>
          <w:sz w:val="24"/>
          <w:szCs w:val="24"/>
          <w:rtl/>
        </w:rPr>
        <w:t>פלוגתא מרכזית ועיקרית.</w:t>
      </w:r>
    </w:p>
    <w:p w:rsidR="00834336" w:rsidRPr="00EE2CBB" w:rsidRDefault="00C228AA" w:rsidP="009479BB">
      <w:pPr>
        <w:pStyle w:val="ListParagraph"/>
        <w:numPr>
          <w:ilvl w:val="0"/>
          <w:numId w:val="46"/>
        </w:numPr>
        <w:tabs>
          <w:tab w:val="left" w:pos="3222"/>
        </w:tabs>
        <w:spacing w:after="120" w:line="288" w:lineRule="auto"/>
        <w:jc w:val="both"/>
        <w:rPr>
          <w:rFonts w:cs="David"/>
          <w:sz w:val="24"/>
          <w:szCs w:val="24"/>
        </w:rPr>
      </w:pPr>
      <w:r w:rsidRPr="00EE2CBB">
        <w:rPr>
          <w:rFonts w:cs="David" w:hint="cs"/>
          <w:sz w:val="24"/>
          <w:szCs w:val="24"/>
          <w:rtl/>
        </w:rPr>
        <w:t>שהפלוגתא ב-2 המשפטים תהיה אותה פלוגתא שהיא לב העניין של המשפט הראשון.</w:t>
      </w:r>
      <w:r w:rsidR="00B81342" w:rsidRPr="00EE2CBB">
        <w:rPr>
          <w:rFonts w:cs="David" w:hint="cs"/>
          <w:sz w:val="24"/>
          <w:szCs w:val="24"/>
          <w:rtl/>
        </w:rPr>
        <w:t xml:space="preserve">   </w:t>
      </w:r>
    </w:p>
    <w:p w:rsidR="00C228AA" w:rsidRPr="00EE2CBB" w:rsidRDefault="00C228AA" w:rsidP="009479BB">
      <w:pPr>
        <w:pStyle w:val="ListParagraph"/>
        <w:numPr>
          <w:ilvl w:val="0"/>
          <w:numId w:val="46"/>
        </w:numPr>
        <w:tabs>
          <w:tab w:val="left" w:pos="3222"/>
        </w:tabs>
        <w:spacing w:after="120" w:line="288" w:lineRule="auto"/>
        <w:jc w:val="both"/>
        <w:rPr>
          <w:rFonts w:cs="David"/>
          <w:sz w:val="24"/>
          <w:szCs w:val="24"/>
        </w:rPr>
      </w:pPr>
      <w:r w:rsidRPr="00EE2CBB">
        <w:rPr>
          <w:rFonts w:cs="David" w:hint="cs"/>
          <w:sz w:val="24"/>
          <w:szCs w:val="24"/>
          <w:rtl/>
        </w:rPr>
        <w:t>הכרעה שבלעדיה אין- דרישת הכרעה חיונית במשפט באופן מובהק.</w:t>
      </w:r>
    </w:p>
    <w:p w:rsidR="00D3540D" w:rsidRPr="00EE2CBB" w:rsidRDefault="008C2627" w:rsidP="008C2627">
      <w:pPr>
        <w:tabs>
          <w:tab w:val="left" w:pos="3222"/>
        </w:tabs>
        <w:spacing w:after="120" w:line="288" w:lineRule="auto"/>
        <w:jc w:val="both"/>
        <w:rPr>
          <w:rFonts w:cs="David"/>
          <w:sz w:val="24"/>
          <w:szCs w:val="24"/>
          <w:rtl/>
        </w:rPr>
      </w:pPr>
      <w:r w:rsidRPr="008C2627">
        <w:rPr>
          <w:rFonts w:cs="David" w:hint="cs"/>
          <w:b/>
          <w:bCs/>
          <w:sz w:val="24"/>
          <w:szCs w:val="24"/>
          <w:u w:val="single"/>
          <w:rtl/>
        </w:rPr>
        <w:t xml:space="preserve">ע"פ השופטת </w:t>
      </w:r>
      <w:r w:rsidR="00D3540D" w:rsidRPr="008C2627">
        <w:rPr>
          <w:rFonts w:cs="David" w:hint="cs"/>
          <w:b/>
          <w:bCs/>
          <w:sz w:val="24"/>
          <w:szCs w:val="24"/>
          <w:u w:val="single"/>
          <w:rtl/>
        </w:rPr>
        <w:t>נאור</w:t>
      </w:r>
      <w:r>
        <w:rPr>
          <w:rFonts w:cs="David" w:hint="cs"/>
          <w:sz w:val="24"/>
          <w:szCs w:val="24"/>
          <w:rtl/>
        </w:rPr>
        <w:t>:</w:t>
      </w:r>
      <w:r w:rsidR="00D3540D" w:rsidRPr="00EE2CBB">
        <w:rPr>
          <w:rFonts w:cs="David" w:hint="cs"/>
          <w:sz w:val="24"/>
          <w:szCs w:val="24"/>
          <w:rtl/>
        </w:rPr>
        <w:t xml:space="preserve"> </w:t>
      </w:r>
      <w:r w:rsidR="00D3540D" w:rsidRPr="008C2627">
        <w:rPr>
          <w:rFonts w:cs="David" w:hint="cs"/>
          <w:b/>
          <w:bCs/>
          <w:sz w:val="24"/>
          <w:szCs w:val="24"/>
          <w:rtl/>
        </w:rPr>
        <w:t>זו וריאציה הכרחית ונחוצה וחייב שתהיה אפשרות לבעל דין להשתיק את הנתבע במצב זה</w:t>
      </w:r>
      <w:r w:rsidR="00D3540D" w:rsidRPr="00EE2CBB">
        <w:rPr>
          <w:rFonts w:cs="David" w:hint="cs"/>
          <w:sz w:val="24"/>
          <w:szCs w:val="24"/>
          <w:rtl/>
        </w:rPr>
        <w:t xml:space="preserve">. </w:t>
      </w:r>
      <w:r>
        <w:rPr>
          <w:rFonts w:cs="David" w:hint="cs"/>
          <w:sz w:val="24"/>
          <w:szCs w:val="24"/>
          <w:rtl/>
        </w:rPr>
        <w:t>בכדי ש</w:t>
      </w:r>
      <w:r w:rsidR="00D3540D" w:rsidRPr="00EE2CBB">
        <w:rPr>
          <w:rFonts w:cs="David" w:hint="cs"/>
          <w:sz w:val="24"/>
          <w:szCs w:val="24"/>
          <w:rtl/>
        </w:rPr>
        <w:t xml:space="preserve">לסנקציה של פס"ד בהעדר הגנה </w:t>
      </w:r>
      <w:r>
        <w:rPr>
          <w:rFonts w:cs="David" w:hint="cs"/>
          <w:sz w:val="24"/>
          <w:szCs w:val="24"/>
          <w:rtl/>
        </w:rPr>
        <w:t>יהיה כוח.</w:t>
      </w:r>
      <w:r w:rsidR="00D3540D" w:rsidRPr="00EE2CBB">
        <w:rPr>
          <w:rFonts w:cs="David" w:hint="cs"/>
          <w:sz w:val="24"/>
          <w:szCs w:val="24"/>
          <w:rtl/>
        </w:rPr>
        <w:t xml:space="preserve"> </w:t>
      </w:r>
    </w:p>
    <w:p w:rsidR="00D3540D" w:rsidRPr="00EE2CBB" w:rsidRDefault="00D3540D" w:rsidP="008F13AC">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גורה נגד בנק לאומי</w:t>
      </w:r>
      <w:r w:rsidRPr="00EE2CBB">
        <w:rPr>
          <w:rFonts w:cs="David" w:hint="cs"/>
          <w:sz w:val="24"/>
          <w:szCs w:val="24"/>
          <w:rtl/>
        </w:rPr>
        <w:t>: מהלך דומה (השופטת ארבל): בעל הדין לא עורר טענה שהוא יכול היה לעורר</w:t>
      </w:r>
      <w:r w:rsidR="008F13AC">
        <w:rPr>
          <w:rFonts w:cs="David" w:hint="cs"/>
          <w:sz w:val="24"/>
          <w:szCs w:val="24"/>
          <w:rtl/>
        </w:rPr>
        <w:t xml:space="preserve"> (התייצב)</w:t>
      </w:r>
      <w:r w:rsidRPr="00EE2CBB">
        <w:rPr>
          <w:rFonts w:cs="David" w:hint="cs"/>
          <w:sz w:val="24"/>
          <w:szCs w:val="24"/>
          <w:rtl/>
        </w:rPr>
        <w:t xml:space="preserve">. </w:t>
      </w:r>
      <w:r w:rsidRPr="008F13AC">
        <w:rPr>
          <w:rFonts w:cs="David" w:hint="cs"/>
          <w:b/>
          <w:bCs/>
          <w:sz w:val="24"/>
          <w:szCs w:val="24"/>
          <w:u w:val="single"/>
          <w:rtl/>
        </w:rPr>
        <w:t xml:space="preserve">השופטת </w:t>
      </w:r>
      <w:r w:rsidR="008F13AC" w:rsidRPr="008F13AC">
        <w:rPr>
          <w:rFonts w:cs="David" w:hint="cs"/>
          <w:b/>
          <w:bCs/>
          <w:sz w:val="24"/>
          <w:szCs w:val="24"/>
          <w:u w:val="single"/>
          <w:rtl/>
        </w:rPr>
        <w:t>ארבל</w:t>
      </w:r>
      <w:r w:rsidRPr="008F13AC">
        <w:rPr>
          <w:rFonts w:cs="David" w:hint="cs"/>
          <w:b/>
          <w:bCs/>
          <w:sz w:val="24"/>
          <w:szCs w:val="24"/>
          <w:u w:val="single"/>
          <w:rtl/>
        </w:rPr>
        <w:t>:</w:t>
      </w:r>
      <w:r w:rsidRPr="00EE2CBB">
        <w:rPr>
          <w:rFonts w:cs="David" w:hint="cs"/>
          <w:sz w:val="24"/>
          <w:szCs w:val="24"/>
          <w:rtl/>
        </w:rPr>
        <w:t xml:space="preserve"> </w:t>
      </w:r>
      <w:r w:rsidRPr="008F13AC">
        <w:rPr>
          <w:rFonts w:cs="David" w:hint="cs"/>
          <w:sz w:val="24"/>
          <w:szCs w:val="24"/>
          <w:rtl/>
        </w:rPr>
        <w:t xml:space="preserve">אם בעל הדין </w:t>
      </w:r>
      <w:r w:rsidRPr="008F13AC">
        <w:rPr>
          <w:rFonts w:cs="David" w:hint="cs"/>
          <w:b/>
          <w:bCs/>
          <w:sz w:val="24"/>
          <w:szCs w:val="24"/>
          <w:u w:val="single"/>
          <w:rtl/>
        </w:rPr>
        <w:t>יכול היה</w:t>
      </w:r>
      <w:r w:rsidRPr="008F13AC">
        <w:rPr>
          <w:rFonts w:cs="David" w:hint="cs"/>
          <w:b/>
          <w:bCs/>
          <w:sz w:val="24"/>
          <w:szCs w:val="24"/>
          <w:rtl/>
        </w:rPr>
        <w:t xml:space="preserve"> להעלות טענות מסוימות ולא עשה כן</w:t>
      </w:r>
      <w:r w:rsidRPr="008F13AC">
        <w:rPr>
          <w:rFonts w:cs="David" w:hint="cs"/>
          <w:sz w:val="24"/>
          <w:szCs w:val="24"/>
          <w:rtl/>
        </w:rPr>
        <w:t xml:space="preserve">, הוא יושתק מלעורר את הטענה במשפט השני מכוח העקרון של </w:t>
      </w:r>
      <w:r w:rsidRPr="008F13AC">
        <w:rPr>
          <w:rFonts w:cs="David" w:hint="cs"/>
          <w:b/>
          <w:bCs/>
          <w:sz w:val="24"/>
          <w:szCs w:val="24"/>
          <w:rtl/>
        </w:rPr>
        <w:t>השתק פלוגתא</w:t>
      </w:r>
      <w:r w:rsidRPr="00EE2CBB">
        <w:rPr>
          <w:rFonts w:cs="David" w:hint="cs"/>
          <w:sz w:val="24"/>
          <w:szCs w:val="24"/>
          <w:rtl/>
        </w:rPr>
        <w:t xml:space="preserve"> - משקף את היבט תוה"ל </w:t>
      </w:r>
      <w:r w:rsidR="008F13AC">
        <w:rPr>
          <w:rFonts w:cs="David" w:hint="cs"/>
          <w:sz w:val="24"/>
          <w:szCs w:val="24"/>
          <w:rtl/>
        </w:rPr>
        <w:t xml:space="preserve">ע"פ </w:t>
      </w:r>
      <w:r w:rsidRPr="00EE2CBB">
        <w:rPr>
          <w:rFonts w:cs="David" w:hint="cs"/>
          <w:sz w:val="24"/>
          <w:szCs w:val="24"/>
          <w:rtl/>
        </w:rPr>
        <w:t xml:space="preserve">רובנישטיין בפס"ד ויינשטיין. </w:t>
      </w:r>
    </w:p>
    <w:p w:rsidR="00D3540D" w:rsidRPr="00EE2CBB" w:rsidRDefault="004B2499" w:rsidP="008F13AC">
      <w:pPr>
        <w:tabs>
          <w:tab w:val="left" w:pos="3222"/>
        </w:tabs>
        <w:spacing w:after="120" w:line="288" w:lineRule="auto"/>
        <w:jc w:val="both"/>
        <w:rPr>
          <w:rFonts w:cs="David"/>
          <w:sz w:val="24"/>
          <w:szCs w:val="24"/>
          <w:rtl/>
        </w:rPr>
      </w:pPr>
      <w:r w:rsidRPr="004B2499">
        <w:rPr>
          <w:rFonts w:cs="David" w:hint="cs"/>
          <w:sz w:val="24"/>
          <w:szCs w:val="24"/>
          <w:u w:val="single"/>
          <w:rtl/>
        </w:rPr>
        <w:t>ההג</w:t>
      </w:r>
      <w:r w:rsidR="00F2089C" w:rsidRPr="004B2499">
        <w:rPr>
          <w:rFonts w:cs="David" w:hint="cs"/>
          <w:sz w:val="24"/>
          <w:szCs w:val="24"/>
          <w:u w:val="single"/>
          <w:rtl/>
        </w:rPr>
        <w:t>מ</w:t>
      </w:r>
      <w:r w:rsidRPr="004B2499">
        <w:rPr>
          <w:rFonts w:cs="David" w:hint="cs"/>
          <w:sz w:val="24"/>
          <w:szCs w:val="24"/>
          <w:u w:val="single"/>
          <w:rtl/>
        </w:rPr>
        <w:t>ש</w:t>
      </w:r>
      <w:r w:rsidR="00F2089C" w:rsidRPr="004B2499">
        <w:rPr>
          <w:rFonts w:cs="David" w:hint="cs"/>
          <w:sz w:val="24"/>
          <w:szCs w:val="24"/>
          <w:u w:val="single"/>
          <w:rtl/>
        </w:rPr>
        <w:t>ה</w:t>
      </w:r>
      <w:r w:rsidR="008F13AC">
        <w:rPr>
          <w:rFonts w:cs="David" w:hint="cs"/>
          <w:sz w:val="24"/>
          <w:szCs w:val="24"/>
          <w:rtl/>
        </w:rPr>
        <w:t xml:space="preserve"> של המבחנים להשתק פלוגתא</w:t>
      </w:r>
      <w:r w:rsidR="00F2089C" w:rsidRPr="00EE2CBB">
        <w:rPr>
          <w:rFonts w:cs="David" w:hint="cs"/>
          <w:sz w:val="24"/>
          <w:szCs w:val="24"/>
          <w:rtl/>
        </w:rPr>
        <w:t xml:space="preserve"> משפיעה גם על הדרישה של זהות הצדדים: </w:t>
      </w:r>
      <w:r w:rsidR="00F2089C" w:rsidRPr="008F13AC">
        <w:rPr>
          <w:rFonts w:cs="David" w:hint="cs"/>
          <w:b/>
          <w:bCs/>
          <w:sz w:val="24"/>
          <w:szCs w:val="24"/>
          <w:rtl/>
        </w:rPr>
        <w:t>גם מישהו שלא היה מעורב כלל בהליך יכול להפעיל את המנגון</w:t>
      </w:r>
      <w:r w:rsidR="00F2089C" w:rsidRPr="00EE2CBB">
        <w:rPr>
          <w:rFonts w:cs="David" w:hint="cs"/>
          <w:sz w:val="24"/>
          <w:szCs w:val="24"/>
          <w:rtl/>
        </w:rPr>
        <w:t xml:space="preserve">. </w:t>
      </w:r>
    </w:p>
    <w:p w:rsidR="00146FEA" w:rsidRPr="00EE2CBB" w:rsidRDefault="00717CCF" w:rsidP="004B2499">
      <w:pPr>
        <w:tabs>
          <w:tab w:val="left" w:pos="3222"/>
        </w:tabs>
        <w:spacing w:after="120" w:line="288" w:lineRule="auto"/>
        <w:jc w:val="both"/>
        <w:rPr>
          <w:rFonts w:cs="David"/>
          <w:sz w:val="24"/>
          <w:szCs w:val="24"/>
          <w:u w:val="single"/>
          <w:rtl/>
        </w:rPr>
      </w:pPr>
      <w:r w:rsidRPr="00EE2CBB">
        <w:rPr>
          <w:rFonts w:cs="David" w:hint="cs"/>
          <w:b/>
          <w:bCs/>
          <w:color w:val="C00000"/>
          <w:sz w:val="24"/>
          <w:szCs w:val="24"/>
          <w:u w:val="single"/>
          <w:rtl/>
        </w:rPr>
        <w:t>באדר נגד בנק דיסקונט</w:t>
      </w:r>
      <w:r w:rsidR="004B2499">
        <w:rPr>
          <w:rFonts w:cs="David" w:hint="cs"/>
          <w:sz w:val="24"/>
          <w:szCs w:val="24"/>
          <w:rtl/>
        </w:rPr>
        <w:t xml:space="preserve"> </w:t>
      </w:r>
      <w:r w:rsidR="008F13AC" w:rsidRPr="00EE2CBB">
        <w:rPr>
          <w:rFonts w:cs="David" w:hint="cs"/>
          <w:sz w:val="24"/>
          <w:szCs w:val="24"/>
          <w:rtl/>
        </w:rPr>
        <w:t xml:space="preserve">(השופטת דרורי </w:t>
      </w:r>
      <w:r w:rsidR="004B2499">
        <w:rPr>
          <w:rFonts w:cs="David" w:hint="cs"/>
          <w:sz w:val="24"/>
          <w:szCs w:val="24"/>
          <w:rtl/>
        </w:rPr>
        <w:t xml:space="preserve">- </w:t>
      </w:r>
      <w:r w:rsidR="008F13AC" w:rsidRPr="00EE2CBB">
        <w:rPr>
          <w:rFonts w:cs="David" w:hint="cs"/>
          <w:sz w:val="24"/>
          <w:szCs w:val="24"/>
          <w:rtl/>
        </w:rPr>
        <w:t xml:space="preserve">מחוזי </w:t>
      </w:r>
      <w:r w:rsidR="004B2499">
        <w:rPr>
          <w:rFonts w:cs="David" w:hint="cs"/>
          <w:sz w:val="24"/>
          <w:szCs w:val="24"/>
          <w:rtl/>
        </w:rPr>
        <w:t>י"ם</w:t>
      </w:r>
      <w:r w:rsidR="008F13AC" w:rsidRPr="00EE2CBB">
        <w:rPr>
          <w:rFonts w:cs="David" w:hint="cs"/>
          <w:sz w:val="24"/>
          <w:szCs w:val="24"/>
          <w:rtl/>
        </w:rPr>
        <w:t>)</w:t>
      </w:r>
      <w:r w:rsidRPr="00EE2CBB">
        <w:rPr>
          <w:rFonts w:cs="David" w:hint="cs"/>
          <w:sz w:val="24"/>
          <w:szCs w:val="24"/>
          <w:rtl/>
        </w:rPr>
        <w:t xml:space="preserve">: </w:t>
      </w:r>
      <w:r w:rsidR="00146FEA" w:rsidRPr="00EE2CBB">
        <w:rPr>
          <w:rFonts w:cs="David" w:hint="cs"/>
          <w:sz w:val="24"/>
          <w:szCs w:val="24"/>
          <w:rtl/>
        </w:rPr>
        <w:t>היתה התדיינות בין בעלי הדין. באדר במשפט הראשון ניצח</w:t>
      </w:r>
      <w:r w:rsidR="008F13AC">
        <w:rPr>
          <w:rFonts w:cs="David" w:hint="cs"/>
          <w:sz w:val="24"/>
          <w:szCs w:val="24"/>
          <w:rtl/>
        </w:rPr>
        <w:t xml:space="preserve"> בתוצאה אבל הפסיד בחלק מהקביעות.</w:t>
      </w:r>
      <w:r w:rsidR="00146FEA" w:rsidRPr="00EE2CBB">
        <w:rPr>
          <w:rFonts w:cs="David" w:hint="cs"/>
          <w:sz w:val="24"/>
          <w:szCs w:val="24"/>
          <w:rtl/>
        </w:rPr>
        <w:t xml:space="preserve"> באדר לא יכול היה לערער על התוצאה ולכן תבע בשנית. הבנק מבקש ליהנות מהקביעה </w:t>
      </w:r>
      <w:r w:rsidR="008F13AC">
        <w:rPr>
          <w:rFonts w:cs="David" w:hint="cs"/>
          <w:sz w:val="24"/>
          <w:szCs w:val="24"/>
          <w:rtl/>
        </w:rPr>
        <w:t>במשפט הראשון.</w:t>
      </w:r>
      <w:r w:rsidR="00146FEA" w:rsidRPr="00EE2CBB">
        <w:rPr>
          <w:rFonts w:cs="David" w:hint="cs"/>
          <w:sz w:val="24"/>
          <w:szCs w:val="24"/>
          <w:rtl/>
        </w:rPr>
        <w:t xml:space="preserve"> </w:t>
      </w:r>
      <w:r w:rsidR="00146FEA" w:rsidRPr="00EE2CBB">
        <w:rPr>
          <w:rFonts w:cs="David" w:hint="cs"/>
          <w:b/>
          <w:bCs/>
          <w:sz w:val="24"/>
          <w:szCs w:val="24"/>
          <w:rtl/>
        </w:rPr>
        <w:t>באדר טוען כי לא התאפשר לו לערער ולכן לא התקיימה התדי</w:t>
      </w:r>
      <w:r w:rsidR="008F13AC">
        <w:rPr>
          <w:rFonts w:cs="David" w:hint="cs"/>
          <w:b/>
          <w:bCs/>
          <w:sz w:val="24"/>
          <w:szCs w:val="24"/>
          <w:rtl/>
        </w:rPr>
        <w:t>י</w:t>
      </w:r>
      <w:r w:rsidR="00146FEA" w:rsidRPr="00EE2CBB">
        <w:rPr>
          <w:rFonts w:cs="David" w:hint="cs"/>
          <w:b/>
          <w:bCs/>
          <w:sz w:val="24"/>
          <w:szCs w:val="24"/>
          <w:rtl/>
        </w:rPr>
        <w:t>נות מלאה</w:t>
      </w:r>
      <w:r w:rsidR="00146FEA" w:rsidRPr="00EE2CBB">
        <w:rPr>
          <w:rFonts w:cs="David" w:hint="cs"/>
          <w:sz w:val="24"/>
          <w:szCs w:val="24"/>
          <w:rtl/>
        </w:rPr>
        <w:t xml:space="preserve">. </w:t>
      </w:r>
    </w:p>
    <w:p w:rsidR="00146FEA" w:rsidRPr="00EE2CBB" w:rsidRDefault="00146FEA" w:rsidP="008F13AC">
      <w:pPr>
        <w:tabs>
          <w:tab w:val="left" w:pos="3222"/>
        </w:tabs>
        <w:spacing w:after="120" w:line="288" w:lineRule="auto"/>
        <w:jc w:val="both"/>
        <w:rPr>
          <w:rFonts w:cs="David"/>
          <w:b/>
          <w:bCs/>
          <w:sz w:val="24"/>
          <w:szCs w:val="24"/>
          <w:rtl/>
        </w:rPr>
      </w:pPr>
      <w:r w:rsidRPr="008F13AC">
        <w:rPr>
          <w:rFonts w:cs="David" w:hint="cs"/>
          <w:b/>
          <w:bCs/>
          <w:sz w:val="24"/>
          <w:szCs w:val="24"/>
          <w:u w:val="single"/>
          <w:rtl/>
        </w:rPr>
        <w:t>ההלכה</w:t>
      </w:r>
      <w:r w:rsidR="008F13AC" w:rsidRPr="008F13AC">
        <w:rPr>
          <w:rFonts w:cs="David" w:hint="cs"/>
          <w:b/>
          <w:bCs/>
          <w:sz w:val="24"/>
          <w:szCs w:val="24"/>
          <w:u w:val="single"/>
          <w:rtl/>
        </w:rPr>
        <w:t xml:space="preserve"> של ביהמ"ש</w:t>
      </w:r>
      <w:r w:rsidRPr="00EE2CBB">
        <w:rPr>
          <w:rFonts w:cs="David" w:hint="cs"/>
          <w:sz w:val="24"/>
          <w:szCs w:val="24"/>
          <w:rtl/>
        </w:rPr>
        <w:t xml:space="preserve">: </w:t>
      </w:r>
      <w:r w:rsidRPr="008F13AC">
        <w:rPr>
          <w:rFonts w:cs="David" w:hint="cs"/>
          <w:b/>
          <w:bCs/>
          <w:sz w:val="24"/>
          <w:szCs w:val="24"/>
          <w:rtl/>
        </w:rPr>
        <w:t>גם היבט הערעור נחשב בזכות להתדיין</w:t>
      </w:r>
      <w:r w:rsidRPr="00EE2CBB">
        <w:rPr>
          <w:rFonts w:cs="David" w:hint="cs"/>
          <w:sz w:val="24"/>
          <w:szCs w:val="24"/>
          <w:rtl/>
        </w:rPr>
        <w:t>. השופט דרורי עובר דרך כל 7 התנאים ואומר כי כולם מתקיימים ו</w:t>
      </w:r>
      <w:r w:rsidRPr="008F13AC">
        <w:rPr>
          <w:rFonts w:cs="David" w:hint="cs"/>
          <w:b/>
          <w:bCs/>
          <w:sz w:val="24"/>
          <w:szCs w:val="24"/>
          <w:rtl/>
        </w:rPr>
        <w:t>רק חוסר היכולת של באדר לערער מאפשרת לבטל את השתק הפלוגתא</w:t>
      </w:r>
      <w:r w:rsidRPr="00EE2CBB">
        <w:rPr>
          <w:rFonts w:cs="David" w:hint="cs"/>
          <w:sz w:val="24"/>
          <w:szCs w:val="24"/>
          <w:rtl/>
        </w:rPr>
        <w:t xml:space="preserve">- </w:t>
      </w:r>
      <w:r w:rsidRPr="008F13AC">
        <w:rPr>
          <w:rFonts w:cs="David" w:hint="cs"/>
          <w:sz w:val="24"/>
          <w:szCs w:val="24"/>
          <w:rtl/>
        </w:rPr>
        <w:t>יש</w:t>
      </w:r>
      <w:r w:rsidR="008F13AC" w:rsidRPr="008F13AC">
        <w:rPr>
          <w:rFonts w:cs="David" w:hint="cs"/>
          <w:sz w:val="24"/>
          <w:szCs w:val="24"/>
          <w:rtl/>
        </w:rPr>
        <w:t xml:space="preserve"> כאן</w:t>
      </w:r>
      <w:r w:rsidRPr="008F13AC">
        <w:rPr>
          <w:rFonts w:cs="David" w:hint="cs"/>
          <w:sz w:val="24"/>
          <w:szCs w:val="24"/>
          <w:rtl/>
        </w:rPr>
        <w:t xml:space="preserve"> למעשה הוספה של תנאי נוסף-</w:t>
      </w:r>
      <w:r w:rsidRPr="00EE2CBB">
        <w:rPr>
          <w:rFonts w:cs="David" w:hint="cs"/>
          <w:b/>
          <w:bCs/>
          <w:sz w:val="24"/>
          <w:szCs w:val="24"/>
          <w:rtl/>
        </w:rPr>
        <w:t xml:space="preserve"> </w:t>
      </w:r>
      <w:r w:rsidRPr="008F13AC">
        <w:rPr>
          <w:rFonts w:cs="David" w:hint="cs"/>
          <w:b/>
          <w:bCs/>
          <w:sz w:val="24"/>
          <w:szCs w:val="24"/>
          <w:u w:val="single"/>
          <w:rtl/>
        </w:rPr>
        <w:t>דיון מלא כולל את היכולת לערער</w:t>
      </w:r>
      <w:r w:rsidRPr="00EE2CBB">
        <w:rPr>
          <w:rFonts w:cs="David" w:hint="cs"/>
          <w:b/>
          <w:bCs/>
          <w:sz w:val="24"/>
          <w:szCs w:val="24"/>
          <w:rtl/>
        </w:rPr>
        <w:t>.</w:t>
      </w:r>
    </w:p>
    <w:p w:rsidR="00F2089C" w:rsidRPr="00EE2CBB" w:rsidRDefault="00146FEA" w:rsidP="004B2499">
      <w:pPr>
        <w:tabs>
          <w:tab w:val="left" w:pos="3222"/>
        </w:tabs>
        <w:spacing w:after="120" w:line="288" w:lineRule="auto"/>
        <w:jc w:val="both"/>
        <w:rPr>
          <w:rFonts w:cs="David"/>
          <w:sz w:val="24"/>
          <w:szCs w:val="24"/>
          <w:rtl/>
        </w:rPr>
      </w:pPr>
      <w:r w:rsidRPr="00EE2CBB">
        <w:rPr>
          <w:rFonts w:cs="David" w:hint="cs"/>
          <w:sz w:val="24"/>
          <w:szCs w:val="24"/>
          <w:u w:val="single"/>
          <w:rtl/>
        </w:rPr>
        <w:t>איך ניתן היה להגיע לאותה תוצאה בדרך פשוטה יותר</w:t>
      </w:r>
      <w:r w:rsidRPr="00EE2CBB">
        <w:rPr>
          <w:rFonts w:cs="David" w:hint="cs"/>
          <w:sz w:val="24"/>
          <w:szCs w:val="24"/>
          <w:rtl/>
        </w:rPr>
        <w:t>?</w:t>
      </w:r>
      <w:r w:rsidRPr="00EE2CBB">
        <w:rPr>
          <w:rFonts w:cs="David" w:hint="cs"/>
          <w:b/>
          <w:bCs/>
          <w:sz w:val="24"/>
          <w:szCs w:val="24"/>
          <w:rtl/>
        </w:rPr>
        <w:t xml:space="preserve"> </w:t>
      </w:r>
      <w:r w:rsidRPr="00EE2CBB">
        <w:rPr>
          <w:rFonts w:cs="David" w:hint="cs"/>
          <w:sz w:val="24"/>
          <w:szCs w:val="24"/>
          <w:rtl/>
        </w:rPr>
        <w:t>באדר ספג קביעות נגדו אבל ניצח</w:t>
      </w:r>
      <w:r w:rsidRPr="00EE2CBB">
        <w:rPr>
          <w:rFonts w:cs="David"/>
          <w:sz w:val="24"/>
          <w:szCs w:val="24"/>
          <w:rtl/>
        </w:rPr>
        <w:t>–</w:t>
      </w:r>
      <w:r w:rsidRPr="00EE2CBB">
        <w:rPr>
          <w:rFonts w:cs="David" w:hint="cs"/>
          <w:sz w:val="24"/>
          <w:szCs w:val="24"/>
          <w:rtl/>
        </w:rPr>
        <w:t xml:space="preserve"> לכאורה אין כאן קביעות חיוניות </w:t>
      </w:r>
      <w:r w:rsidRPr="004B2499">
        <w:rPr>
          <w:rFonts w:cs="David" w:hint="cs"/>
          <w:sz w:val="24"/>
          <w:szCs w:val="24"/>
          <w:rtl/>
        </w:rPr>
        <w:t>ולכן ביהמ"ש יכול היה להגיד</w:t>
      </w:r>
      <w:r w:rsidRPr="008F13AC">
        <w:rPr>
          <w:rFonts w:cs="David" w:hint="cs"/>
          <w:b/>
          <w:bCs/>
          <w:sz w:val="24"/>
          <w:szCs w:val="24"/>
          <w:rtl/>
        </w:rPr>
        <w:t xml:space="preserve"> </w:t>
      </w:r>
      <w:r w:rsidR="008F13AC">
        <w:rPr>
          <w:rFonts w:cs="David" w:hint="cs"/>
          <w:sz w:val="24"/>
          <w:szCs w:val="24"/>
          <w:rtl/>
        </w:rPr>
        <w:t xml:space="preserve">שהקביעות לא </w:t>
      </w:r>
      <w:r w:rsidRPr="00EE2CBB">
        <w:rPr>
          <w:rFonts w:cs="David" w:hint="cs"/>
          <w:sz w:val="24"/>
          <w:szCs w:val="24"/>
          <w:rtl/>
        </w:rPr>
        <w:t>השפיעו על התוצאה</w:t>
      </w:r>
      <w:r w:rsidR="008F13AC">
        <w:rPr>
          <w:rFonts w:cs="David" w:hint="cs"/>
          <w:sz w:val="24"/>
          <w:szCs w:val="24"/>
          <w:rtl/>
        </w:rPr>
        <w:t xml:space="preserve"> ולכן אינן חיוניות</w:t>
      </w:r>
      <w:r w:rsidRPr="00EE2CBB">
        <w:rPr>
          <w:rFonts w:cs="David" w:hint="cs"/>
          <w:sz w:val="24"/>
          <w:szCs w:val="24"/>
          <w:rtl/>
        </w:rPr>
        <w:t xml:space="preserve">. </w:t>
      </w:r>
    </w:p>
    <w:p w:rsidR="00D3540D" w:rsidRPr="00C756C6" w:rsidRDefault="00AD0AB1" w:rsidP="00C756C6">
      <w:pPr>
        <w:tabs>
          <w:tab w:val="left" w:pos="3222"/>
        </w:tabs>
        <w:spacing w:after="120" w:line="288" w:lineRule="auto"/>
        <w:jc w:val="both"/>
        <w:rPr>
          <w:rFonts w:cs="David"/>
          <w:b/>
          <w:bCs/>
          <w:sz w:val="24"/>
          <w:szCs w:val="24"/>
          <w:u w:val="single"/>
          <w:rtl/>
        </w:rPr>
      </w:pPr>
      <w:r w:rsidRPr="00C756C6">
        <w:rPr>
          <w:rFonts w:cs="David" w:hint="cs"/>
          <w:b/>
          <w:bCs/>
          <w:sz w:val="26"/>
          <w:szCs w:val="26"/>
          <w:u w:val="single"/>
          <w:rtl/>
        </w:rPr>
        <w:t xml:space="preserve">זהות הצדדים </w:t>
      </w:r>
      <w:r w:rsidR="00C756C6" w:rsidRPr="00C756C6">
        <w:rPr>
          <w:rFonts w:cs="David" w:hint="cs"/>
          <w:b/>
          <w:bCs/>
          <w:sz w:val="26"/>
          <w:szCs w:val="26"/>
          <w:u w:val="single"/>
          <w:rtl/>
        </w:rPr>
        <w:t>בהשתק פלוגתא</w:t>
      </w:r>
      <w:r w:rsidRPr="00C756C6">
        <w:rPr>
          <w:rFonts w:cs="David" w:hint="cs"/>
          <w:b/>
          <w:bCs/>
          <w:sz w:val="24"/>
          <w:szCs w:val="24"/>
          <w:u w:val="single"/>
          <w:rtl/>
        </w:rPr>
        <w:t xml:space="preserve"> </w:t>
      </w:r>
    </w:p>
    <w:p w:rsidR="00C756C6" w:rsidRDefault="00AD0AB1" w:rsidP="000A3470">
      <w:pPr>
        <w:tabs>
          <w:tab w:val="left" w:pos="3222"/>
        </w:tabs>
        <w:spacing w:after="120" w:line="288" w:lineRule="auto"/>
        <w:jc w:val="both"/>
        <w:rPr>
          <w:rFonts w:cs="David"/>
          <w:sz w:val="24"/>
          <w:szCs w:val="24"/>
          <w:rtl/>
        </w:rPr>
      </w:pPr>
      <w:r w:rsidRPr="00EE2CBB">
        <w:rPr>
          <w:rFonts w:cs="David" w:hint="cs"/>
          <w:sz w:val="24"/>
          <w:szCs w:val="24"/>
          <w:rtl/>
        </w:rPr>
        <w:t>יש מצבים בהם בעלי דין מנסים להשתיק בעלי דין שכנגד גם ללא זהות וללא הדדיות.</w:t>
      </w:r>
    </w:p>
    <w:p w:rsidR="00AD0AB1" w:rsidRPr="00EE2CBB" w:rsidRDefault="00406C22" w:rsidP="00C756C6">
      <w:pPr>
        <w:tabs>
          <w:tab w:val="left" w:pos="3222"/>
        </w:tabs>
        <w:spacing w:after="120" w:line="288" w:lineRule="auto"/>
        <w:jc w:val="both"/>
        <w:rPr>
          <w:rFonts w:cs="David"/>
          <w:sz w:val="24"/>
          <w:szCs w:val="24"/>
          <w:rtl/>
        </w:rPr>
      </w:pPr>
      <w:r w:rsidRPr="00EE2CBB">
        <w:rPr>
          <w:rFonts w:cs="David" w:hint="cs"/>
          <w:sz w:val="24"/>
          <w:szCs w:val="24"/>
          <w:u w:val="single"/>
          <w:rtl/>
        </w:rPr>
        <w:t>דוגמא</w:t>
      </w:r>
      <w:r w:rsidRPr="00EE2CBB">
        <w:rPr>
          <w:rFonts w:cs="David" w:hint="cs"/>
          <w:sz w:val="24"/>
          <w:szCs w:val="24"/>
          <w:rtl/>
        </w:rPr>
        <w:t xml:space="preserve">: קבלן עובד בשביל העירייה וישנו בור </w:t>
      </w:r>
      <w:r w:rsidR="00C756C6">
        <w:rPr>
          <w:rFonts w:cs="David" w:hint="cs"/>
          <w:sz w:val="24"/>
          <w:szCs w:val="24"/>
          <w:rtl/>
        </w:rPr>
        <w:t xml:space="preserve">שנוצר. </w:t>
      </w:r>
      <w:r w:rsidRPr="00EE2CBB">
        <w:rPr>
          <w:rFonts w:cs="David" w:hint="cs"/>
          <w:sz w:val="24"/>
          <w:szCs w:val="24"/>
          <w:rtl/>
        </w:rPr>
        <w:t xml:space="preserve">ברשלנות שלו </w:t>
      </w:r>
      <w:r w:rsidR="00C756C6">
        <w:rPr>
          <w:rFonts w:cs="David" w:hint="cs"/>
          <w:sz w:val="24"/>
          <w:szCs w:val="24"/>
          <w:rtl/>
        </w:rPr>
        <w:t>הוא</w:t>
      </w:r>
      <w:r w:rsidRPr="00EE2CBB">
        <w:rPr>
          <w:rFonts w:cs="David" w:hint="cs"/>
          <w:sz w:val="24"/>
          <w:szCs w:val="24"/>
          <w:rtl/>
        </w:rPr>
        <w:t xml:space="preserve"> </w:t>
      </w:r>
      <w:r w:rsidR="00C756C6">
        <w:rPr>
          <w:rFonts w:cs="David" w:hint="cs"/>
          <w:sz w:val="24"/>
          <w:szCs w:val="24"/>
          <w:rtl/>
        </w:rPr>
        <w:t>לא הציב מחסום</w:t>
      </w:r>
      <w:r w:rsidRPr="00EE2CBB">
        <w:rPr>
          <w:rFonts w:cs="David" w:hint="cs"/>
          <w:sz w:val="24"/>
          <w:szCs w:val="24"/>
          <w:rtl/>
        </w:rPr>
        <w:t xml:space="preserve"> </w:t>
      </w:r>
      <w:r w:rsidR="00C756C6">
        <w:rPr>
          <w:rFonts w:cs="David" w:hint="cs"/>
          <w:sz w:val="24"/>
          <w:szCs w:val="24"/>
          <w:rtl/>
        </w:rPr>
        <w:t>ו</w:t>
      </w:r>
      <w:r w:rsidRPr="00EE2CBB">
        <w:rPr>
          <w:rFonts w:cs="David" w:hint="cs"/>
          <w:sz w:val="24"/>
          <w:szCs w:val="24"/>
          <w:rtl/>
        </w:rPr>
        <w:t xml:space="preserve">אדם ונופל לבור. כעת </w:t>
      </w:r>
      <w:r w:rsidRPr="00C756C6">
        <w:rPr>
          <w:rFonts w:cs="David" w:hint="cs"/>
          <w:b/>
          <w:bCs/>
          <w:sz w:val="24"/>
          <w:szCs w:val="24"/>
          <w:rtl/>
        </w:rPr>
        <w:t>במשפט הראשון האזרח תובע את הקבלן על רשלנות ובמשפט השני את העירייה.</w:t>
      </w:r>
      <w:r w:rsidRPr="00EE2CBB">
        <w:rPr>
          <w:rFonts w:cs="David" w:hint="cs"/>
          <w:sz w:val="24"/>
          <w:szCs w:val="24"/>
          <w:rtl/>
        </w:rPr>
        <w:t xml:space="preserve"> </w:t>
      </w:r>
      <w:r w:rsidR="00AD0AB1" w:rsidRPr="00EE2CBB">
        <w:rPr>
          <w:rFonts w:cs="David" w:hint="cs"/>
          <w:sz w:val="24"/>
          <w:szCs w:val="24"/>
          <w:rtl/>
        </w:rPr>
        <w:t xml:space="preserve"> </w:t>
      </w:r>
    </w:p>
    <w:p w:rsidR="00406C22" w:rsidRPr="00EE2CBB" w:rsidRDefault="001B0F76" w:rsidP="00D7117B">
      <w:pPr>
        <w:tabs>
          <w:tab w:val="left" w:pos="3222"/>
        </w:tabs>
        <w:spacing w:after="120" w:line="288" w:lineRule="auto"/>
        <w:jc w:val="both"/>
        <w:rPr>
          <w:rFonts w:cs="David"/>
          <w:sz w:val="24"/>
          <w:szCs w:val="24"/>
          <w:rtl/>
        </w:rPr>
      </w:pPr>
      <w:r w:rsidRPr="00EE2CBB">
        <w:rPr>
          <w:rFonts w:cs="David" w:hint="cs"/>
          <w:sz w:val="24"/>
          <w:szCs w:val="24"/>
          <w:u w:val="single"/>
          <w:rtl/>
        </w:rPr>
        <w:t>תרחיש ראשון:</w:t>
      </w:r>
      <w:r w:rsidRPr="00EE2CBB">
        <w:rPr>
          <w:rFonts w:cs="David" w:hint="cs"/>
          <w:b/>
          <w:bCs/>
          <w:sz w:val="24"/>
          <w:szCs w:val="24"/>
          <w:rtl/>
        </w:rPr>
        <w:t xml:space="preserve"> </w:t>
      </w:r>
      <w:r w:rsidR="00406C22" w:rsidRPr="00EE2CBB">
        <w:rPr>
          <w:rFonts w:cs="David" w:hint="cs"/>
          <w:sz w:val="24"/>
          <w:szCs w:val="24"/>
          <w:rtl/>
        </w:rPr>
        <w:t xml:space="preserve">במשפט הראשון, הקבלן מתגונן </w:t>
      </w:r>
      <w:r w:rsidR="00C756C6">
        <w:rPr>
          <w:rFonts w:cs="David" w:hint="cs"/>
          <w:sz w:val="24"/>
          <w:szCs w:val="24"/>
          <w:rtl/>
        </w:rPr>
        <w:t>וטוען ל</w:t>
      </w:r>
      <w:r w:rsidR="00406C22" w:rsidRPr="00EE2CBB">
        <w:rPr>
          <w:rFonts w:cs="David" w:hint="cs"/>
          <w:b/>
          <w:bCs/>
          <w:sz w:val="24"/>
          <w:szCs w:val="24"/>
          <w:u w:val="single"/>
          <w:rtl/>
        </w:rPr>
        <w:t>אשם תורם</w:t>
      </w:r>
      <w:r w:rsidR="00406C22" w:rsidRPr="00EE2CBB">
        <w:rPr>
          <w:rFonts w:cs="David" w:hint="cs"/>
          <w:sz w:val="24"/>
          <w:szCs w:val="24"/>
          <w:rtl/>
        </w:rPr>
        <w:t xml:space="preserve"> של התובע </w:t>
      </w:r>
      <w:r w:rsidR="00C756C6">
        <w:rPr>
          <w:rFonts w:cs="David" w:hint="cs"/>
          <w:sz w:val="24"/>
          <w:szCs w:val="24"/>
          <w:rtl/>
        </w:rPr>
        <w:t>-</w:t>
      </w:r>
      <w:r w:rsidR="00406C22" w:rsidRPr="00EE2CBB">
        <w:rPr>
          <w:rFonts w:cs="David" w:hint="cs"/>
          <w:sz w:val="24"/>
          <w:szCs w:val="24"/>
          <w:rtl/>
        </w:rPr>
        <w:t xml:space="preserve"> זוהי טענת הגנה מסוימת. </w:t>
      </w:r>
      <w:r w:rsidR="009C552A" w:rsidRPr="00EE2CBB">
        <w:rPr>
          <w:rFonts w:cs="David" w:hint="cs"/>
          <w:sz w:val="24"/>
          <w:szCs w:val="24"/>
          <w:rtl/>
        </w:rPr>
        <w:t xml:space="preserve">נניח התובע מנצח במחלוקת </w:t>
      </w:r>
      <w:r w:rsidR="00C756C6">
        <w:rPr>
          <w:rFonts w:cs="David" w:hint="cs"/>
          <w:sz w:val="24"/>
          <w:szCs w:val="24"/>
          <w:rtl/>
        </w:rPr>
        <w:t>של ה</w:t>
      </w:r>
      <w:r w:rsidR="009C552A" w:rsidRPr="00EE2CBB">
        <w:rPr>
          <w:rFonts w:cs="David" w:hint="cs"/>
          <w:sz w:val="24"/>
          <w:szCs w:val="24"/>
          <w:rtl/>
        </w:rPr>
        <w:t xml:space="preserve">אשם תורם. </w:t>
      </w:r>
      <w:r w:rsidR="009C552A" w:rsidRPr="00EE2CBB">
        <w:rPr>
          <w:rFonts w:cs="David" w:hint="cs"/>
          <w:b/>
          <w:bCs/>
          <w:sz w:val="24"/>
          <w:szCs w:val="24"/>
          <w:rtl/>
        </w:rPr>
        <w:t>כעת מוגשת תביעה שניה נגד העירייה</w:t>
      </w:r>
      <w:r w:rsidR="009C552A" w:rsidRPr="00EE2CBB">
        <w:rPr>
          <w:rFonts w:cs="David" w:hint="cs"/>
          <w:sz w:val="24"/>
          <w:szCs w:val="24"/>
          <w:rtl/>
        </w:rPr>
        <w:t xml:space="preserve"> </w:t>
      </w:r>
      <w:r w:rsidR="00C756C6">
        <w:rPr>
          <w:rFonts w:cs="David" w:hint="cs"/>
          <w:sz w:val="24"/>
          <w:szCs w:val="24"/>
          <w:rtl/>
        </w:rPr>
        <w:t>ו</w:t>
      </w:r>
      <w:r w:rsidR="009C552A" w:rsidRPr="00EE2CBB">
        <w:rPr>
          <w:rFonts w:cs="David" w:hint="cs"/>
          <w:sz w:val="24"/>
          <w:szCs w:val="24"/>
          <w:rtl/>
        </w:rPr>
        <w:t xml:space="preserve">העירייה רוצה לטעון את אותה הטענה. האם התובע יכול להשתיק את העירייה </w:t>
      </w:r>
      <w:r w:rsidR="009D578C">
        <w:rPr>
          <w:rFonts w:cs="David" w:hint="cs"/>
          <w:sz w:val="24"/>
          <w:szCs w:val="24"/>
          <w:rtl/>
        </w:rPr>
        <w:t xml:space="preserve">עם </w:t>
      </w:r>
      <w:r w:rsidR="009C552A" w:rsidRPr="00EE2CBB">
        <w:rPr>
          <w:rFonts w:cs="David" w:hint="cs"/>
          <w:sz w:val="24"/>
          <w:szCs w:val="24"/>
          <w:rtl/>
        </w:rPr>
        <w:t>השתק פלוגתא</w:t>
      </w:r>
      <w:r w:rsidR="009D578C">
        <w:rPr>
          <w:rFonts w:cs="David" w:hint="cs"/>
          <w:sz w:val="24"/>
          <w:szCs w:val="24"/>
          <w:rtl/>
        </w:rPr>
        <w:t>?</w:t>
      </w:r>
      <w:r w:rsidR="009C552A" w:rsidRPr="00EE2CBB">
        <w:rPr>
          <w:rFonts w:cs="David" w:hint="cs"/>
          <w:sz w:val="24"/>
          <w:szCs w:val="24"/>
          <w:rtl/>
        </w:rPr>
        <w:t xml:space="preserve"> כביכול יש כאן צד אחר לגמרי. </w:t>
      </w:r>
      <w:r w:rsidR="009C552A" w:rsidRPr="00D7117B">
        <w:rPr>
          <w:rFonts w:cs="David" w:hint="cs"/>
          <w:b/>
          <w:bCs/>
          <w:sz w:val="24"/>
          <w:szCs w:val="24"/>
          <w:rtl/>
        </w:rPr>
        <w:t>תחושת ההגינות הבס</w:t>
      </w:r>
      <w:r w:rsidR="009D578C" w:rsidRPr="00D7117B">
        <w:rPr>
          <w:rFonts w:cs="David" w:hint="cs"/>
          <w:b/>
          <w:bCs/>
          <w:sz w:val="24"/>
          <w:szCs w:val="24"/>
          <w:rtl/>
        </w:rPr>
        <w:t>יסית אומרת שלא נכון לעשות את זה- לא היה</w:t>
      </w:r>
      <w:r w:rsidR="009C552A" w:rsidRPr="00D7117B">
        <w:rPr>
          <w:rFonts w:cs="David" w:hint="cs"/>
          <w:b/>
          <w:bCs/>
          <w:sz w:val="24"/>
          <w:szCs w:val="24"/>
          <w:rtl/>
        </w:rPr>
        <w:t xml:space="preserve"> לעירייה </w:t>
      </w:r>
      <w:r w:rsidR="009D578C" w:rsidRPr="00D7117B">
        <w:rPr>
          <w:rFonts w:cs="David" w:hint="cs"/>
          <w:b/>
          <w:bCs/>
          <w:sz w:val="24"/>
          <w:szCs w:val="24"/>
          <w:rtl/>
        </w:rPr>
        <w:t>"</w:t>
      </w:r>
      <w:r w:rsidR="009C552A" w:rsidRPr="00D7117B">
        <w:rPr>
          <w:rFonts w:cs="David" w:hint="cs"/>
          <w:b/>
          <w:bCs/>
          <w:sz w:val="24"/>
          <w:szCs w:val="24"/>
          <w:rtl/>
        </w:rPr>
        <w:t>יומה"</w:t>
      </w:r>
      <w:r w:rsidR="00D7117B">
        <w:rPr>
          <w:rFonts w:cs="David" w:hint="cs"/>
          <w:sz w:val="24"/>
          <w:szCs w:val="24"/>
          <w:rtl/>
        </w:rPr>
        <w:t>.</w:t>
      </w:r>
      <w:r w:rsidR="009C552A" w:rsidRPr="00EE2CBB">
        <w:rPr>
          <w:rFonts w:cs="David" w:hint="cs"/>
          <w:sz w:val="24"/>
          <w:szCs w:val="24"/>
          <w:rtl/>
        </w:rPr>
        <w:t xml:space="preserve"> </w:t>
      </w:r>
    </w:p>
    <w:p w:rsidR="009D578C" w:rsidRDefault="009C552A" w:rsidP="009D578C">
      <w:pPr>
        <w:tabs>
          <w:tab w:val="left" w:pos="3222"/>
        </w:tabs>
        <w:spacing w:after="120" w:line="288" w:lineRule="auto"/>
        <w:jc w:val="both"/>
        <w:rPr>
          <w:rFonts w:cs="David"/>
          <w:sz w:val="24"/>
          <w:szCs w:val="24"/>
          <w:rtl/>
        </w:rPr>
      </w:pPr>
      <w:r w:rsidRPr="00EE2CBB">
        <w:rPr>
          <w:rFonts w:cs="David" w:hint="cs"/>
          <w:sz w:val="24"/>
          <w:szCs w:val="24"/>
          <w:u w:val="single"/>
          <w:rtl/>
        </w:rPr>
        <w:t>תרחיש שני:</w:t>
      </w:r>
      <w:r w:rsidRPr="00EE2CBB">
        <w:rPr>
          <w:rFonts w:cs="David" w:hint="cs"/>
          <w:sz w:val="24"/>
          <w:szCs w:val="24"/>
          <w:rtl/>
        </w:rPr>
        <w:t xml:space="preserve"> התובע הפסיד בשאלת האשם התורם</w:t>
      </w:r>
      <w:r w:rsidR="001B0F76" w:rsidRPr="00EE2CBB">
        <w:rPr>
          <w:rFonts w:cs="David" w:hint="cs"/>
          <w:sz w:val="24"/>
          <w:szCs w:val="24"/>
          <w:rtl/>
        </w:rPr>
        <w:t xml:space="preserve"> במשפט הראשון</w:t>
      </w:r>
      <w:r w:rsidRPr="00EE2CBB">
        <w:rPr>
          <w:rFonts w:cs="David" w:hint="cs"/>
          <w:sz w:val="24"/>
          <w:szCs w:val="24"/>
          <w:rtl/>
        </w:rPr>
        <w:t xml:space="preserve"> ונקבע כי יש אשם תורם: כעת התובע תובע את העירייה, והעירייה תאמר כי יש קביעה במשפט אחר </w:t>
      </w:r>
      <w:r w:rsidR="009D578C">
        <w:rPr>
          <w:rFonts w:cs="David" w:hint="cs"/>
          <w:sz w:val="24"/>
          <w:szCs w:val="24"/>
          <w:rtl/>
        </w:rPr>
        <w:t xml:space="preserve">על </w:t>
      </w:r>
      <w:r w:rsidRPr="00EE2CBB">
        <w:rPr>
          <w:rFonts w:cs="David" w:hint="cs"/>
          <w:sz w:val="24"/>
          <w:szCs w:val="24"/>
          <w:rtl/>
        </w:rPr>
        <w:t>אשם תורם</w:t>
      </w:r>
      <w:r w:rsidR="009D578C">
        <w:rPr>
          <w:rFonts w:cs="David" w:hint="cs"/>
          <w:sz w:val="24"/>
          <w:szCs w:val="24"/>
          <w:rtl/>
        </w:rPr>
        <w:t xml:space="preserve"> ולכן זה השתק פלוגתא.</w:t>
      </w:r>
      <w:r w:rsidRPr="00EE2CBB">
        <w:rPr>
          <w:rFonts w:cs="David" w:hint="cs"/>
          <w:sz w:val="24"/>
          <w:szCs w:val="24"/>
          <w:rtl/>
        </w:rPr>
        <w:t xml:space="preserve"> </w:t>
      </w:r>
      <w:r w:rsidR="009D578C" w:rsidRPr="00D7117B">
        <w:rPr>
          <w:rFonts w:cs="David" w:hint="cs"/>
          <w:sz w:val="24"/>
          <w:szCs w:val="24"/>
          <w:u w:val="single"/>
          <w:rtl/>
        </w:rPr>
        <w:t xml:space="preserve">גם כאן </w:t>
      </w:r>
      <w:r w:rsidRPr="00D7117B">
        <w:rPr>
          <w:rFonts w:cs="David" w:hint="cs"/>
          <w:sz w:val="24"/>
          <w:szCs w:val="24"/>
          <w:u w:val="single"/>
          <w:rtl/>
        </w:rPr>
        <w:t>אין זהות צדדים</w:t>
      </w:r>
      <w:r w:rsidRPr="00EE2CBB">
        <w:rPr>
          <w:rFonts w:cs="David" w:hint="cs"/>
          <w:sz w:val="24"/>
          <w:szCs w:val="24"/>
          <w:rtl/>
        </w:rPr>
        <w:t xml:space="preserve"> ואין הדדיות, </w:t>
      </w:r>
      <w:r w:rsidRPr="00EE2CBB">
        <w:rPr>
          <w:rFonts w:cs="David" w:hint="cs"/>
          <w:b/>
          <w:bCs/>
          <w:sz w:val="24"/>
          <w:szCs w:val="24"/>
          <w:rtl/>
        </w:rPr>
        <w:t>ולכאורה אנו בבעיה כי התנאים לא מתקיימים.</w:t>
      </w:r>
      <w:r w:rsidRPr="00EE2CBB">
        <w:rPr>
          <w:rFonts w:cs="David" w:hint="cs"/>
          <w:sz w:val="24"/>
          <w:szCs w:val="24"/>
          <w:rtl/>
        </w:rPr>
        <w:t xml:space="preserve"> </w:t>
      </w:r>
    </w:p>
    <w:p w:rsidR="009C552A" w:rsidRPr="00EE2CBB" w:rsidRDefault="009C552A" w:rsidP="00D7117B">
      <w:pPr>
        <w:tabs>
          <w:tab w:val="left" w:pos="3222"/>
        </w:tabs>
        <w:spacing w:after="120" w:line="288" w:lineRule="auto"/>
        <w:jc w:val="both"/>
        <w:rPr>
          <w:rFonts w:cs="David"/>
          <w:sz w:val="24"/>
          <w:szCs w:val="24"/>
          <w:rtl/>
        </w:rPr>
      </w:pPr>
      <w:r w:rsidRPr="009D578C">
        <w:rPr>
          <w:rFonts w:cs="David" w:hint="cs"/>
          <w:b/>
          <w:bCs/>
          <w:sz w:val="24"/>
          <w:szCs w:val="24"/>
          <w:rtl/>
        </w:rPr>
        <w:t>יש הבדל בין המצבים:</w:t>
      </w:r>
      <w:r w:rsidRPr="00EE2CBB">
        <w:rPr>
          <w:rFonts w:cs="David" w:hint="cs"/>
          <w:sz w:val="24"/>
          <w:szCs w:val="24"/>
          <w:rtl/>
        </w:rPr>
        <w:t xml:space="preserve"> אנו רוצים להשתיק את התובע</w:t>
      </w:r>
      <w:r w:rsidR="00D7117B">
        <w:rPr>
          <w:rFonts w:cs="David" w:hint="cs"/>
          <w:sz w:val="24"/>
          <w:szCs w:val="24"/>
          <w:rtl/>
        </w:rPr>
        <w:t xml:space="preserve"> במקרה השני כאשר </w:t>
      </w:r>
      <w:r w:rsidRPr="00EE2CBB">
        <w:rPr>
          <w:rFonts w:cs="David" w:hint="cs"/>
          <w:sz w:val="24"/>
          <w:szCs w:val="24"/>
          <w:rtl/>
        </w:rPr>
        <w:t xml:space="preserve">כבר "היה לו יומו" בתביעה הראשונה. </w:t>
      </w:r>
    </w:p>
    <w:p w:rsidR="00C54E60" w:rsidRPr="00EE2CBB" w:rsidRDefault="00E67335" w:rsidP="009D578C">
      <w:pPr>
        <w:tabs>
          <w:tab w:val="left" w:pos="3222"/>
        </w:tabs>
        <w:spacing w:after="120" w:line="288" w:lineRule="auto"/>
        <w:jc w:val="both"/>
        <w:rPr>
          <w:rFonts w:cs="David"/>
          <w:sz w:val="24"/>
          <w:szCs w:val="24"/>
          <w:u w:val="single"/>
          <w:rtl/>
        </w:rPr>
      </w:pPr>
      <w:r w:rsidRPr="00EE2CBB">
        <w:rPr>
          <w:rFonts w:cs="David" w:hint="cs"/>
          <w:b/>
          <w:bCs/>
          <w:color w:val="C00000"/>
          <w:sz w:val="24"/>
          <w:szCs w:val="24"/>
          <w:u w:val="single"/>
          <w:rtl/>
        </w:rPr>
        <w:t>פס"ד פיכטנב</w:t>
      </w:r>
      <w:r w:rsidR="001B0F76" w:rsidRPr="00EE2CBB">
        <w:rPr>
          <w:rFonts w:cs="David" w:hint="cs"/>
          <w:b/>
          <w:bCs/>
          <w:color w:val="C00000"/>
          <w:sz w:val="24"/>
          <w:szCs w:val="24"/>
          <w:u w:val="single"/>
          <w:rtl/>
        </w:rPr>
        <w:t>או</w:t>
      </w:r>
      <w:r w:rsidRPr="00EE2CBB">
        <w:rPr>
          <w:rFonts w:cs="David" w:hint="cs"/>
          <w:b/>
          <w:bCs/>
          <w:color w:val="C00000"/>
          <w:sz w:val="24"/>
          <w:szCs w:val="24"/>
          <w:u w:val="single"/>
          <w:rtl/>
        </w:rPr>
        <w:t>ם</w:t>
      </w:r>
      <w:r w:rsidR="001B0F76" w:rsidRPr="00EE2CBB">
        <w:rPr>
          <w:rFonts w:cs="David" w:hint="cs"/>
          <w:sz w:val="24"/>
          <w:szCs w:val="24"/>
          <w:rtl/>
        </w:rPr>
        <w:t>:</w:t>
      </w:r>
      <w:r w:rsidRPr="00EE2CBB">
        <w:rPr>
          <w:rFonts w:cs="David" w:hint="cs"/>
          <w:sz w:val="24"/>
          <w:szCs w:val="24"/>
          <w:rtl/>
        </w:rPr>
        <w:t xml:space="preserve"> מדבר על "</w:t>
      </w:r>
      <w:r w:rsidRPr="00EE2CBB">
        <w:rPr>
          <w:rFonts w:cs="David" w:hint="cs"/>
          <w:b/>
          <w:bCs/>
          <w:sz w:val="24"/>
          <w:szCs w:val="24"/>
          <w:rtl/>
        </w:rPr>
        <w:t>מבחן ההזדמנות</w:t>
      </w:r>
      <w:r w:rsidRPr="00EE2CBB">
        <w:rPr>
          <w:rFonts w:cs="David" w:hint="cs"/>
          <w:sz w:val="24"/>
          <w:szCs w:val="24"/>
          <w:rtl/>
        </w:rPr>
        <w:t xml:space="preserve">" </w:t>
      </w:r>
      <w:r w:rsidR="009D578C">
        <w:rPr>
          <w:rFonts w:cs="David" w:hint="cs"/>
          <w:sz w:val="24"/>
          <w:szCs w:val="24"/>
          <w:rtl/>
        </w:rPr>
        <w:t xml:space="preserve">בדומה </w:t>
      </w:r>
      <w:r w:rsidR="00D75188" w:rsidRPr="00EE2CBB">
        <w:rPr>
          <w:rFonts w:cs="David" w:hint="cs"/>
          <w:sz w:val="24"/>
          <w:szCs w:val="24"/>
          <w:rtl/>
        </w:rPr>
        <w:t>לתרחיש השני</w:t>
      </w:r>
      <w:r w:rsidRPr="00EE2CBB">
        <w:rPr>
          <w:rFonts w:cs="David" w:hint="cs"/>
          <w:sz w:val="24"/>
          <w:szCs w:val="24"/>
          <w:rtl/>
        </w:rPr>
        <w:t xml:space="preserve">: </w:t>
      </w:r>
      <w:r w:rsidRPr="009D578C">
        <w:rPr>
          <w:rFonts w:cs="David" w:hint="cs"/>
          <w:b/>
          <w:bCs/>
          <w:sz w:val="24"/>
          <w:szCs w:val="24"/>
          <w:u w:val="single"/>
          <w:rtl/>
        </w:rPr>
        <w:t>השופט בך</w:t>
      </w:r>
      <w:r w:rsidR="009D578C">
        <w:rPr>
          <w:rFonts w:cs="David" w:hint="cs"/>
          <w:sz w:val="24"/>
          <w:szCs w:val="24"/>
          <w:rtl/>
        </w:rPr>
        <w:t>:</w:t>
      </w:r>
      <w:r w:rsidRPr="00EE2CBB">
        <w:rPr>
          <w:rFonts w:cs="David" w:hint="cs"/>
          <w:sz w:val="24"/>
          <w:szCs w:val="24"/>
          <w:rtl/>
        </w:rPr>
        <w:t xml:space="preserve"> בנסיבות הנתונות, כל האינטרסים עליהם עיקרון ההדדיות בא להגן מתקיימות - לתובע "היה את יומו"</w:t>
      </w:r>
      <w:r w:rsidR="00D75188" w:rsidRPr="00EE2CBB">
        <w:rPr>
          <w:rFonts w:cs="David" w:hint="cs"/>
          <w:sz w:val="24"/>
          <w:szCs w:val="24"/>
          <w:rtl/>
        </w:rPr>
        <w:t>,</w:t>
      </w:r>
      <w:r w:rsidRPr="00EE2CBB">
        <w:rPr>
          <w:rFonts w:cs="David" w:hint="cs"/>
          <w:sz w:val="24"/>
          <w:szCs w:val="24"/>
          <w:rtl/>
        </w:rPr>
        <w:t xml:space="preserve"> ולכן ראוי להחיל את הכלל של </w:t>
      </w:r>
      <w:r w:rsidR="00D75188" w:rsidRPr="00EE2CBB">
        <w:rPr>
          <w:rFonts w:cs="David" w:hint="cs"/>
          <w:sz w:val="24"/>
          <w:szCs w:val="24"/>
          <w:rtl/>
        </w:rPr>
        <w:t>"</w:t>
      </w:r>
      <w:r w:rsidRPr="00EE2CBB">
        <w:rPr>
          <w:rFonts w:cs="David" w:hint="cs"/>
          <w:sz w:val="24"/>
          <w:szCs w:val="24"/>
          <w:rtl/>
        </w:rPr>
        <w:t xml:space="preserve">השתק </w:t>
      </w:r>
      <w:r w:rsidR="00D75188" w:rsidRPr="00EE2CBB">
        <w:rPr>
          <w:rFonts w:cs="David" w:hint="cs"/>
          <w:sz w:val="24"/>
          <w:szCs w:val="24"/>
          <w:rtl/>
        </w:rPr>
        <w:t>ה</w:t>
      </w:r>
      <w:r w:rsidRPr="00EE2CBB">
        <w:rPr>
          <w:rFonts w:cs="David" w:hint="cs"/>
          <w:sz w:val="24"/>
          <w:szCs w:val="24"/>
          <w:rtl/>
        </w:rPr>
        <w:t>פלוגתא</w:t>
      </w:r>
      <w:r w:rsidR="00D75188" w:rsidRPr="00EE2CBB">
        <w:rPr>
          <w:rFonts w:cs="David" w:hint="cs"/>
          <w:sz w:val="24"/>
          <w:szCs w:val="24"/>
          <w:rtl/>
        </w:rPr>
        <w:t>"</w:t>
      </w:r>
      <w:r w:rsidRPr="00EE2CBB">
        <w:rPr>
          <w:rFonts w:cs="David" w:hint="cs"/>
          <w:sz w:val="24"/>
          <w:szCs w:val="24"/>
          <w:rtl/>
        </w:rPr>
        <w:t xml:space="preserve">. החלטה </w:t>
      </w:r>
      <w:r w:rsidR="009D578C">
        <w:rPr>
          <w:rFonts w:cs="David" w:hint="cs"/>
          <w:sz w:val="24"/>
          <w:szCs w:val="24"/>
          <w:rtl/>
        </w:rPr>
        <w:t xml:space="preserve">זו </w:t>
      </w:r>
      <w:r w:rsidRPr="00EE2CBB">
        <w:rPr>
          <w:rFonts w:cs="David" w:hint="cs"/>
          <w:sz w:val="24"/>
          <w:szCs w:val="24"/>
          <w:rtl/>
        </w:rPr>
        <w:t>מנסה לשדר תמריץ ל</w:t>
      </w:r>
      <w:r w:rsidR="00D75188" w:rsidRPr="00EE2CBB">
        <w:rPr>
          <w:rFonts w:cs="David" w:hint="cs"/>
          <w:sz w:val="24"/>
          <w:szCs w:val="24"/>
          <w:rtl/>
        </w:rPr>
        <w:t>תובע ל</w:t>
      </w:r>
      <w:r w:rsidRPr="00EE2CBB">
        <w:rPr>
          <w:rFonts w:cs="David" w:hint="cs"/>
          <w:sz w:val="24"/>
          <w:szCs w:val="24"/>
          <w:rtl/>
        </w:rPr>
        <w:t xml:space="preserve">אחד בכתב תביעה אחד את כל מאמצו </w:t>
      </w:r>
      <w:r w:rsidR="009D578C">
        <w:rPr>
          <w:rFonts w:cs="David" w:hint="cs"/>
          <w:sz w:val="24"/>
          <w:szCs w:val="24"/>
          <w:rtl/>
        </w:rPr>
        <w:t>ו</w:t>
      </w:r>
      <w:r w:rsidRPr="00EE2CBB">
        <w:rPr>
          <w:rFonts w:cs="David" w:hint="cs"/>
          <w:sz w:val="24"/>
          <w:szCs w:val="24"/>
          <w:rtl/>
        </w:rPr>
        <w:t>הנתבעים יחד.</w:t>
      </w:r>
      <w:r w:rsidR="00C54E60" w:rsidRPr="00EE2CBB">
        <w:rPr>
          <w:rFonts w:cs="David" w:hint="cs"/>
          <w:sz w:val="24"/>
          <w:szCs w:val="24"/>
          <w:rtl/>
        </w:rPr>
        <w:t xml:space="preserve"> </w:t>
      </w:r>
    </w:p>
    <w:p w:rsidR="0095128B" w:rsidRPr="00EE2CBB" w:rsidRDefault="00C54E60" w:rsidP="00F350BE">
      <w:pPr>
        <w:tabs>
          <w:tab w:val="left" w:pos="3222"/>
        </w:tabs>
        <w:spacing w:after="120" w:line="288" w:lineRule="auto"/>
        <w:jc w:val="both"/>
        <w:rPr>
          <w:rFonts w:cs="David"/>
          <w:sz w:val="24"/>
          <w:szCs w:val="24"/>
          <w:rtl/>
        </w:rPr>
      </w:pPr>
      <w:r w:rsidRPr="009D578C">
        <w:rPr>
          <w:rFonts w:cs="David" w:hint="cs"/>
          <w:b/>
          <w:bCs/>
          <w:sz w:val="24"/>
          <w:szCs w:val="24"/>
          <w:u w:val="single"/>
          <w:rtl/>
        </w:rPr>
        <w:t>ההלכה</w:t>
      </w:r>
      <w:r w:rsidR="009D578C">
        <w:rPr>
          <w:rFonts w:cs="David" w:hint="cs"/>
          <w:b/>
          <w:bCs/>
          <w:sz w:val="24"/>
          <w:szCs w:val="24"/>
          <w:u w:val="single"/>
          <w:rtl/>
        </w:rPr>
        <w:t>:</w:t>
      </w:r>
      <w:r w:rsidRPr="00EE2CBB">
        <w:rPr>
          <w:rFonts w:cs="David" w:hint="cs"/>
          <w:sz w:val="24"/>
          <w:szCs w:val="24"/>
          <w:rtl/>
        </w:rPr>
        <w:t xml:space="preserve"> </w:t>
      </w:r>
      <w:r w:rsidRPr="009D578C">
        <w:rPr>
          <w:rFonts w:cs="David" w:hint="cs"/>
          <w:b/>
          <w:bCs/>
          <w:sz w:val="24"/>
          <w:szCs w:val="24"/>
          <w:rtl/>
        </w:rPr>
        <w:t>השתק פלוגתא דפנסיבי</w:t>
      </w:r>
      <w:r w:rsidRPr="00EE2CBB">
        <w:rPr>
          <w:rFonts w:cs="David" w:hint="cs"/>
          <w:sz w:val="24"/>
          <w:szCs w:val="24"/>
          <w:rtl/>
        </w:rPr>
        <w:t xml:space="preserve"> </w:t>
      </w:r>
      <w:r w:rsidRPr="00EE2CBB">
        <w:rPr>
          <w:rFonts w:cs="David" w:hint="cs"/>
          <w:b/>
          <w:bCs/>
          <w:sz w:val="24"/>
          <w:szCs w:val="24"/>
          <w:rtl/>
        </w:rPr>
        <w:t>לא הדדי</w:t>
      </w:r>
      <w:r w:rsidRPr="00EE2CBB">
        <w:rPr>
          <w:rFonts w:cs="David" w:hint="cs"/>
          <w:sz w:val="24"/>
          <w:szCs w:val="24"/>
          <w:rtl/>
        </w:rPr>
        <w:t xml:space="preserve">: </w:t>
      </w:r>
      <w:r w:rsidR="00B66EFD" w:rsidRPr="00EE2CBB">
        <w:rPr>
          <w:rFonts w:cs="David" w:hint="cs"/>
          <w:sz w:val="24"/>
          <w:szCs w:val="24"/>
          <w:rtl/>
        </w:rPr>
        <w:t xml:space="preserve">אם </w:t>
      </w:r>
      <w:r w:rsidRPr="00EE2CBB">
        <w:rPr>
          <w:rFonts w:cs="David" w:hint="cs"/>
          <w:sz w:val="24"/>
          <w:szCs w:val="24"/>
          <w:rtl/>
        </w:rPr>
        <w:t xml:space="preserve">העירייה מתגוננת באמצעות השתק פלוגתא </w:t>
      </w:r>
      <w:r w:rsidR="009D578C">
        <w:rPr>
          <w:rFonts w:cs="David" w:hint="cs"/>
          <w:sz w:val="24"/>
          <w:szCs w:val="24"/>
          <w:rtl/>
        </w:rPr>
        <w:t xml:space="preserve">היא </w:t>
      </w:r>
      <w:r w:rsidRPr="00EE2CBB">
        <w:rPr>
          <w:rFonts w:cs="David" w:hint="cs"/>
          <w:sz w:val="24"/>
          <w:szCs w:val="24"/>
          <w:rtl/>
        </w:rPr>
        <w:t xml:space="preserve">לא מקיימת את ההדדיות </w:t>
      </w:r>
      <w:r w:rsidR="00F350BE">
        <w:rPr>
          <w:rFonts w:cs="David" w:hint="cs"/>
          <w:sz w:val="24"/>
          <w:szCs w:val="24"/>
          <w:rtl/>
        </w:rPr>
        <w:t xml:space="preserve">אך </w:t>
      </w:r>
      <w:r w:rsidRPr="00EE2CBB">
        <w:rPr>
          <w:rFonts w:cs="David" w:hint="cs"/>
          <w:sz w:val="24"/>
          <w:szCs w:val="24"/>
          <w:rtl/>
        </w:rPr>
        <w:t>פס"ד פיכטנבאום מאפשר מצב זה.</w:t>
      </w:r>
    </w:p>
    <w:p w:rsidR="009C552A" w:rsidRPr="00EE2CBB" w:rsidRDefault="0095128B" w:rsidP="009D578C">
      <w:pPr>
        <w:tabs>
          <w:tab w:val="left" w:pos="3222"/>
        </w:tabs>
        <w:spacing w:after="120" w:line="288" w:lineRule="auto"/>
        <w:jc w:val="both"/>
        <w:rPr>
          <w:rFonts w:cs="David"/>
          <w:sz w:val="24"/>
          <w:szCs w:val="24"/>
          <w:rtl/>
        </w:rPr>
      </w:pPr>
      <w:r w:rsidRPr="009D578C">
        <w:rPr>
          <w:rFonts w:cs="David" w:hint="cs"/>
          <w:sz w:val="24"/>
          <w:szCs w:val="24"/>
          <w:u w:val="single"/>
          <w:rtl/>
        </w:rPr>
        <w:t xml:space="preserve">תרחיש </w:t>
      </w:r>
      <w:r w:rsidR="009D578C" w:rsidRPr="009D578C">
        <w:rPr>
          <w:rFonts w:cs="David" w:hint="cs"/>
          <w:sz w:val="24"/>
          <w:szCs w:val="24"/>
          <w:u w:val="single"/>
          <w:rtl/>
        </w:rPr>
        <w:t>שלישי</w:t>
      </w:r>
      <w:r w:rsidRPr="00EE2CBB">
        <w:rPr>
          <w:rFonts w:cs="David" w:hint="cs"/>
          <w:sz w:val="24"/>
          <w:szCs w:val="24"/>
          <w:rtl/>
        </w:rPr>
        <w:t xml:space="preserve">: 2 אנשים נפלו לבור, ויש קבלן שהתרשל- אחד נפל אחרי השני והם לא מכירים אחד את השני. </w:t>
      </w:r>
      <w:r w:rsidRPr="00EE2CBB">
        <w:rPr>
          <w:rFonts w:cs="David" w:hint="cs"/>
          <w:b/>
          <w:bCs/>
          <w:sz w:val="24"/>
          <w:szCs w:val="24"/>
          <w:rtl/>
        </w:rPr>
        <w:t>הסיפור מתהפך-</w:t>
      </w:r>
      <w:r w:rsidRPr="00EE2CBB">
        <w:rPr>
          <w:rFonts w:cs="David" w:hint="cs"/>
          <w:sz w:val="24"/>
          <w:szCs w:val="24"/>
          <w:rtl/>
        </w:rPr>
        <w:t xml:space="preserve"> יש 2 תובעים ונתבע אחד.</w:t>
      </w:r>
    </w:p>
    <w:p w:rsidR="0095128B" w:rsidRPr="00EE2CBB" w:rsidRDefault="00F350BE" w:rsidP="00F350BE">
      <w:pPr>
        <w:tabs>
          <w:tab w:val="left" w:pos="3222"/>
        </w:tabs>
        <w:spacing w:after="120" w:line="288" w:lineRule="auto"/>
        <w:jc w:val="both"/>
        <w:rPr>
          <w:rFonts w:cs="David"/>
          <w:b/>
          <w:bCs/>
          <w:sz w:val="24"/>
          <w:szCs w:val="24"/>
          <w:rtl/>
        </w:rPr>
      </w:pPr>
      <w:r w:rsidRPr="00F350BE">
        <w:rPr>
          <w:rFonts w:cs="David" w:hint="cs"/>
          <w:sz w:val="24"/>
          <w:szCs w:val="24"/>
          <w:u w:val="single"/>
          <w:rtl/>
        </w:rPr>
        <w:t>כעת:</w:t>
      </w:r>
      <w:r>
        <w:rPr>
          <w:rFonts w:cs="David" w:hint="cs"/>
          <w:sz w:val="24"/>
          <w:szCs w:val="24"/>
          <w:rtl/>
        </w:rPr>
        <w:t xml:space="preserve"> </w:t>
      </w:r>
      <w:r w:rsidR="0095128B" w:rsidRPr="00EE2CBB">
        <w:rPr>
          <w:rFonts w:cs="David" w:hint="cs"/>
          <w:sz w:val="24"/>
          <w:szCs w:val="24"/>
          <w:rtl/>
        </w:rPr>
        <w:t xml:space="preserve">האדם הראשון תובע </w:t>
      </w:r>
      <w:r w:rsidR="00D7117B">
        <w:rPr>
          <w:rFonts w:cs="David" w:hint="cs"/>
          <w:sz w:val="24"/>
          <w:szCs w:val="24"/>
          <w:rtl/>
        </w:rPr>
        <w:t>את הקבלן ש</w:t>
      </w:r>
      <w:r w:rsidR="0095128B" w:rsidRPr="00EE2CBB">
        <w:rPr>
          <w:rFonts w:cs="David" w:hint="cs"/>
          <w:sz w:val="24"/>
          <w:szCs w:val="24"/>
          <w:rtl/>
        </w:rPr>
        <w:t xml:space="preserve">טוען טענת התרשלות נגדו. נניח שהתובע הראשון מפסיד בטענה </w:t>
      </w:r>
      <w:r>
        <w:rPr>
          <w:rFonts w:cs="David" w:hint="cs"/>
          <w:sz w:val="24"/>
          <w:szCs w:val="24"/>
          <w:rtl/>
        </w:rPr>
        <w:t xml:space="preserve">ונקבע </w:t>
      </w:r>
      <w:r w:rsidR="0095128B" w:rsidRPr="00EE2CBB">
        <w:rPr>
          <w:rFonts w:cs="David" w:hint="cs"/>
          <w:sz w:val="24"/>
          <w:szCs w:val="24"/>
          <w:rtl/>
        </w:rPr>
        <w:t xml:space="preserve">כי הוא התרשל. התובע השני תובע גם את הקבלן- האם הקבלן יכול להשתיק? </w:t>
      </w:r>
      <w:r w:rsidR="0095128B" w:rsidRPr="00EE2CBB">
        <w:rPr>
          <w:rFonts w:cs="David" w:hint="cs"/>
          <w:b/>
          <w:bCs/>
          <w:sz w:val="24"/>
          <w:szCs w:val="24"/>
          <w:rtl/>
        </w:rPr>
        <w:t xml:space="preserve">לא. הם לא מכירים אחד את השני ואין להחזיק את השני באותה טענה כי הם כלל לא מכירים. </w:t>
      </w:r>
    </w:p>
    <w:p w:rsidR="0095128B" w:rsidRPr="00EE2CBB" w:rsidRDefault="00F350BE" w:rsidP="00F350BE">
      <w:pPr>
        <w:tabs>
          <w:tab w:val="left" w:pos="3222"/>
        </w:tabs>
        <w:spacing w:after="120" w:line="288" w:lineRule="auto"/>
        <w:jc w:val="both"/>
        <w:rPr>
          <w:rFonts w:cs="David"/>
          <w:sz w:val="24"/>
          <w:szCs w:val="24"/>
          <w:rtl/>
        </w:rPr>
      </w:pPr>
      <w:r w:rsidRPr="00F350BE">
        <w:rPr>
          <w:rFonts w:cs="David" w:hint="cs"/>
          <w:sz w:val="24"/>
          <w:szCs w:val="24"/>
          <w:u w:val="single"/>
          <w:rtl/>
        </w:rPr>
        <w:t>מצב אחר:</w:t>
      </w:r>
      <w:r>
        <w:rPr>
          <w:rFonts w:cs="David" w:hint="cs"/>
          <w:sz w:val="24"/>
          <w:szCs w:val="24"/>
          <w:rtl/>
        </w:rPr>
        <w:t xml:space="preserve"> </w:t>
      </w:r>
      <w:r w:rsidR="0095128B" w:rsidRPr="00EE2CBB">
        <w:rPr>
          <w:rFonts w:cs="David" w:hint="cs"/>
          <w:sz w:val="24"/>
          <w:szCs w:val="24"/>
          <w:rtl/>
        </w:rPr>
        <w:t xml:space="preserve">הנתבע הראשון ניצח בטענת ההתרשלות ונקבע כי הקבלן רשלן - התובע השני תובע וינסה לטעון </w:t>
      </w:r>
      <w:r w:rsidR="0095128B" w:rsidRPr="00EE2CBB">
        <w:rPr>
          <w:rFonts w:cs="David" w:hint="cs"/>
          <w:b/>
          <w:bCs/>
          <w:sz w:val="24"/>
          <w:szCs w:val="24"/>
          <w:rtl/>
        </w:rPr>
        <w:t>ל</w:t>
      </w:r>
      <w:r w:rsidR="0095128B" w:rsidRPr="00F350BE">
        <w:rPr>
          <w:rFonts w:cs="David" w:hint="cs"/>
          <w:b/>
          <w:bCs/>
          <w:sz w:val="24"/>
          <w:szCs w:val="24"/>
          <w:u w:val="single"/>
          <w:rtl/>
        </w:rPr>
        <w:t>השתק פלוגתא אופנסיבי</w:t>
      </w:r>
      <w:r>
        <w:rPr>
          <w:rFonts w:cs="David" w:hint="cs"/>
          <w:b/>
          <w:bCs/>
          <w:sz w:val="24"/>
          <w:szCs w:val="24"/>
          <w:rtl/>
        </w:rPr>
        <w:t xml:space="preserve"> (התקפי):</w:t>
      </w:r>
      <w:r w:rsidR="0095128B" w:rsidRPr="00EE2CBB">
        <w:rPr>
          <w:rFonts w:cs="David" w:hint="cs"/>
          <w:b/>
          <w:bCs/>
          <w:sz w:val="24"/>
          <w:szCs w:val="24"/>
          <w:rtl/>
        </w:rPr>
        <w:t xml:space="preserve"> </w:t>
      </w:r>
      <w:r w:rsidR="0095128B" w:rsidRPr="00EE2CBB">
        <w:rPr>
          <w:rFonts w:cs="David" w:hint="cs"/>
          <w:sz w:val="24"/>
          <w:szCs w:val="24"/>
          <w:rtl/>
        </w:rPr>
        <w:t xml:space="preserve">ינסה להשתיק את הקבלן במעין תמונת ראי של המקרה השני. </w:t>
      </w:r>
    </w:p>
    <w:p w:rsidR="0095128B" w:rsidRPr="00EE2CBB" w:rsidRDefault="0095128B" w:rsidP="00F350BE">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אספן:</w:t>
      </w:r>
      <w:r w:rsidRPr="00EE2CBB">
        <w:rPr>
          <w:rFonts w:cs="David" w:hint="cs"/>
          <w:color w:val="C00000"/>
          <w:sz w:val="24"/>
          <w:szCs w:val="24"/>
          <w:rtl/>
        </w:rPr>
        <w:t xml:space="preserve"> </w:t>
      </w:r>
      <w:r w:rsidRPr="00EE2CBB">
        <w:rPr>
          <w:rFonts w:cs="David" w:hint="cs"/>
          <w:sz w:val="24"/>
          <w:szCs w:val="24"/>
          <w:rtl/>
        </w:rPr>
        <w:t xml:space="preserve">שורה של תביעות של פירמות נגד הבניה שהתרחשה בעקבות העליה מברית המועצות- כולן בהקשר של חוזה דומה. תביעה מוקדמת אחת זכתה נגד המדינה. </w:t>
      </w:r>
      <w:r w:rsidR="00F350BE">
        <w:rPr>
          <w:rFonts w:cs="David" w:hint="cs"/>
          <w:sz w:val="24"/>
          <w:szCs w:val="24"/>
          <w:rtl/>
        </w:rPr>
        <w:t>ה</w:t>
      </w:r>
      <w:r w:rsidRPr="00EE2CBB">
        <w:rPr>
          <w:rFonts w:cs="David" w:hint="cs"/>
          <w:sz w:val="24"/>
          <w:szCs w:val="24"/>
          <w:rtl/>
        </w:rPr>
        <w:t xml:space="preserve">תובעים בתביעות מאוחרות </w:t>
      </w:r>
      <w:r w:rsidR="00F350BE">
        <w:rPr>
          <w:rFonts w:cs="David" w:hint="cs"/>
          <w:sz w:val="24"/>
          <w:szCs w:val="24"/>
          <w:rtl/>
        </w:rPr>
        <w:t xml:space="preserve">מנסים </w:t>
      </w:r>
      <w:r w:rsidRPr="00EE2CBB">
        <w:rPr>
          <w:rFonts w:cs="David" w:hint="cs"/>
          <w:sz w:val="24"/>
          <w:szCs w:val="24"/>
          <w:rtl/>
        </w:rPr>
        <w:t xml:space="preserve">להשתיק את המדינה על בסיס המשפט הראשון- </w:t>
      </w:r>
      <w:r w:rsidR="00F350BE">
        <w:rPr>
          <w:rFonts w:cs="David" w:hint="cs"/>
          <w:sz w:val="24"/>
          <w:szCs w:val="24"/>
          <w:rtl/>
        </w:rPr>
        <w:t xml:space="preserve">טוענים </w:t>
      </w:r>
      <w:r w:rsidRPr="00EE2CBB">
        <w:rPr>
          <w:rFonts w:cs="David" w:hint="cs"/>
          <w:sz w:val="24"/>
          <w:szCs w:val="24"/>
          <w:rtl/>
        </w:rPr>
        <w:t xml:space="preserve">להשתק פלוגתא. </w:t>
      </w:r>
      <w:r w:rsidRPr="00F350BE">
        <w:rPr>
          <w:rFonts w:cs="David" w:hint="cs"/>
          <w:b/>
          <w:bCs/>
          <w:sz w:val="24"/>
          <w:szCs w:val="24"/>
          <w:u w:val="single"/>
          <w:rtl/>
        </w:rPr>
        <w:t>השופט דנציגר</w:t>
      </w:r>
      <w:r w:rsidRPr="00EE2CBB">
        <w:rPr>
          <w:rFonts w:cs="David" w:hint="cs"/>
          <w:sz w:val="24"/>
          <w:szCs w:val="24"/>
          <w:rtl/>
        </w:rPr>
        <w:t xml:space="preserve">: </w:t>
      </w:r>
      <w:r w:rsidRPr="00F350BE">
        <w:rPr>
          <w:rFonts w:cs="David" w:hint="cs"/>
          <w:b/>
          <w:bCs/>
          <w:sz w:val="24"/>
          <w:szCs w:val="24"/>
          <w:rtl/>
        </w:rPr>
        <w:t>דוחה כמעט באופן עקרוני את האפשרות ההתקפית</w:t>
      </w:r>
      <w:r w:rsidR="00F350BE">
        <w:rPr>
          <w:rFonts w:cs="David" w:hint="cs"/>
          <w:sz w:val="24"/>
          <w:szCs w:val="24"/>
          <w:rtl/>
        </w:rPr>
        <w:t xml:space="preserve"> ואומר</w:t>
      </w:r>
      <w:r w:rsidRPr="00EE2CBB">
        <w:rPr>
          <w:rFonts w:cs="David" w:hint="cs"/>
          <w:sz w:val="24"/>
          <w:szCs w:val="24"/>
          <w:rtl/>
        </w:rPr>
        <w:t xml:space="preserve"> כי המשפט לא מכיר באפשרות הזו. </w:t>
      </w:r>
      <w:r w:rsidRPr="00F350BE">
        <w:rPr>
          <w:rFonts w:cs="David" w:hint="cs"/>
          <w:b/>
          <w:bCs/>
          <w:sz w:val="24"/>
          <w:szCs w:val="24"/>
          <w:rtl/>
        </w:rPr>
        <w:t>הוא אמנם משאיר פתח צר ולא רוצה לקבוע נחרצות- אולי תהיה נסיבה חריגה להתיר זאת, אבל ככלל לא נוהגים כך ויש לאפשר לנתבע להתגונן מחדש בכל תביעה ותביעה.</w:t>
      </w:r>
      <w:r w:rsidRPr="00EE2CBB">
        <w:rPr>
          <w:rFonts w:cs="David" w:hint="cs"/>
          <w:sz w:val="24"/>
          <w:szCs w:val="24"/>
          <w:rtl/>
        </w:rPr>
        <w:t xml:space="preserve"> </w:t>
      </w:r>
    </w:p>
    <w:p w:rsidR="00F350BE" w:rsidRDefault="0095128B" w:rsidP="00F350BE">
      <w:pPr>
        <w:tabs>
          <w:tab w:val="left" w:pos="3222"/>
        </w:tabs>
        <w:spacing w:after="120" w:line="288" w:lineRule="auto"/>
        <w:jc w:val="both"/>
        <w:rPr>
          <w:rFonts w:cs="David"/>
          <w:b/>
          <w:bCs/>
          <w:sz w:val="24"/>
          <w:szCs w:val="24"/>
          <w:rtl/>
        </w:rPr>
      </w:pPr>
      <w:r w:rsidRPr="00EE2CBB">
        <w:rPr>
          <w:rFonts w:cs="David" w:hint="cs"/>
          <w:sz w:val="24"/>
          <w:szCs w:val="24"/>
          <w:u w:val="single"/>
          <w:rtl/>
        </w:rPr>
        <w:t>מדוע הפער הזה</w:t>
      </w:r>
      <w:r w:rsidRPr="00EE2CBB">
        <w:rPr>
          <w:rFonts w:cs="David" w:hint="cs"/>
          <w:sz w:val="24"/>
          <w:szCs w:val="24"/>
          <w:rtl/>
        </w:rPr>
        <w:t xml:space="preserve">? </w:t>
      </w:r>
      <w:r w:rsidR="00F350BE">
        <w:rPr>
          <w:rFonts w:cs="David" w:hint="cs"/>
          <w:sz w:val="24"/>
          <w:szCs w:val="24"/>
          <w:rtl/>
        </w:rPr>
        <w:t>התמריץ של פיכטנבוים הוא לרכז את הנתבעים ואילו</w:t>
      </w:r>
      <w:r w:rsidRPr="00EE2CBB">
        <w:rPr>
          <w:rFonts w:cs="David" w:hint="cs"/>
          <w:sz w:val="24"/>
          <w:szCs w:val="24"/>
          <w:rtl/>
        </w:rPr>
        <w:t xml:space="preserve"> </w:t>
      </w:r>
      <w:r w:rsidRPr="00EE2CBB">
        <w:rPr>
          <w:rFonts w:cs="David" w:hint="cs"/>
          <w:b/>
          <w:bCs/>
          <w:sz w:val="24"/>
          <w:szCs w:val="24"/>
          <w:rtl/>
        </w:rPr>
        <w:t>כאן התמריץ מנוגד</w:t>
      </w:r>
      <w:r w:rsidR="00F350BE">
        <w:rPr>
          <w:rFonts w:cs="David" w:hint="cs"/>
          <w:b/>
          <w:bCs/>
          <w:sz w:val="24"/>
          <w:szCs w:val="24"/>
          <w:rtl/>
        </w:rPr>
        <w:t xml:space="preserve"> לכך:</w:t>
      </w:r>
    </w:p>
    <w:p w:rsidR="0095128B" w:rsidRPr="00F350BE" w:rsidRDefault="0095128B" w:rsidP="009479BB">
      <w:pPr>
        <w:pStyle w:val="ListParagraph"/>
        <w:numPr>
          <w:ilvl w:val="0"/>
          <w:numId w:val="47"/>
        </w:numPr>
        <w:tabs>
          <w:tab w:val="left" w:pos="3222"/>
        </w:tabs>
        <w:spacing w:after="120" w:line="288" w:lineRule="auto"/>
        <w:jc w:val="both"/>
        <w:rPr>
          <w:rFonts w:cs="David"/>
          <w:sz w:val="24"/>
          <w:szCs w:val="24"/>
        </w:rPr>
      </w:pPr>
      <w:r w:rsidRPr="00F350BE">
        <w:rPr>
          <w:rFonts w:cs="David" w:hint="cs"/>
          <w:sz w:val="24"/>
          <w:szCs w:val="24"/>
          <w:rtl/>
        </w:rPr>
        <w:t xml:space="preserve">הנתבע לא יודע </w:t>
      </w:r>
      <w:r w:rsidR="00F350BE" w:rsidRPr="00F350BE">
        <w:rPr>
          <w:rFonts w:cs="David" w:hint="cs"/>
          <w:sz w:val="24"/>
          <w:szCs w:val="24"/>
          <w:rtl/>
        </w:rPr>
        <w:t>לרכז את התובעים שלו</w:t>
      </w:r>
      <w:r w:rsidR="00F350BE">
        <w:rPr>
          <w:rFonts w:cs="David" w:hint="cs"/>
          <w:sz w:val="24"/>
          <w:szCs w:val="24"/>
          <w:rtl/>
        </w:rPr>
        <w:t xml:space="preserve"> </w:t>
      </w:r>
      <w:r w:rsidR="00F350BE" w:rsidRPr="00F350BE">
        <w:rPr>
          <w:rFonts w:cs="David" w:hint="cs"/>
          <w:sz w:val="24"/>
          <w:szCs w:val="24"/>
          <w:rtl/>
        </w:rPr>
        <w:t>-</w:t>
      </w:r>
      <w:r w:rsidRPr="00F350BE">
        <w:rPr>
          <w:rFonts w:cs="David" w:hint="cs"/>
          <w:sz w:val="24"/>
          <w:szCs w:val="24"/>
          <w:rtl/>
        </w:rPr>
        <w:t xml:space="preserve"> הנתבע אינו יודע מי הניזוקים הנוספים</w:t>
      </w:r>
      <w:r w:rsidR="00F350BE">
        <w:rPr>
          <w:rFonts w:cs="David" w:hint="cs"/>
          <w:sz w:val="24"/>
          <w:szCs w:val="24"/>
          <w:rtl/>
        </w:rPr>
        <w:t>.</w:t>
      </w:r>
    </w:p>
    <w:p w:rsidR="0095128B" w:rsidRPr="00EE2CBB" w:rsidRDefault="0095128B" w:rsidP="009479BB">
      <w:pPr>
        <w:pStyle w:val="ListParagraph"/>
        <w:numPr>
          <w:ilvl w:val="0"/>
          <w:numId w:val="47"/>
        </w:numPr>
        <w:tabs>
          <w:tab w:val="left" w:pos="3222"/>
        </w:tabs>
        <w:spacing w:after="120" w:line="288" w:lineRule="auto"/>
        <w:jc w:val="both"/>
        <w:rPr>
          <w:rFonts w:cs="David"/>
          <w:sz w:val="24"/>
          <w:szCs w:val="24"/>
        </w:rPr>
      </w:pPr>
      <w:r w:rsidRPr="00F350BE">
        <w:rPr>
          <w:rFonts w:cs="David" w:hint="cs"/>
          <w:sz w:val="24"/>
          <w:szCs w:val="24"/>
          <w:rtl/>
        </w:rPr>
        <w:t xml:space="preserve">הדבר יוצר תמריץ הפוך ופגום על כל אותם מספרי 2 ואילך: </w:t>
      </w:r>
      <w:r w:rsidR="00F350BE">
        <w:rPr>
          <w:rFonts w:cs="David" w:hint="cs"/>
          <w:sz w:val="24"/>
          <w:szCs w:val="24"/>
          <w:rtl/>
        </w:rPr>
        <w:t xml:space="preserve">שירצו לשחק </w:t>
      </w:r>
      <w:r w:rsidRPr="00F350BE">
        <w:rPr>
          <w:rFonts w:cs="David" w:hint="cs"/>
          <w:sz w:val="24"/>
          <w:szCs w:val="24"/>
          <w:rtl/>
        </w:rPr>
        <w:t>את "משחק הטרמפיסט"</w:t>
      </w:r>
      <w:r w:rsidR="00F350BE">
        <w:rPr>
          <w:rFonts w:cs="David" w:hint="cs"/>
          <w:sz w:val="24"/>
          <w:szCs w:val="24"/>
          <w:rtl/>
        </w:rPr>
        <w:t xml:space="preserve">. הדבר עלול לגרום </w:t>
      </w:r>
      <w:r w:rsidRPr="00F350BE">
        <w:rPr>
          <w:rFonts w:cs="David" w:hint="cs"/>
          <w:sz w:val="24"/>
          <w:szCs w:val="24"/>
          <w:rtl/>
        </w:rPr>
        <w:t>לסרבול לפיצול</w:t>
      </w:r>
      <w:r w:rsidRPr="00F350BE">
        <w:rPr>
          <w:rFonts w:cs="David" w:hint="cs"/>
          <w:b/>
          <w:bCs/>
          <w:sz w:val="24"/>
          <w:szCs w:val="24"/>
          <w:rtl/>
        </w:rPr>
        <w:t xml:space="preserve"> ולתוצאות לא הוגנות</w:t>
      </w:r>
      <w:r w:rsidRPr="00F350BE">
        <w:rPr>
          <w:rFonts w:cs="David" w:hint="cs"/>
          <w:sz w:val="24"/>
          <w:szCs w:val="24"/>
          <w:rtl/>
        </w:rPr>
        <w:t>: כל התובעים אח"כ יהנו מהתביעה הראשונה</w:t>
      </w:r>
      <w:r w:rsidR="00F350BE">
        <w:rPr>
          <w:rFonts w:cs="David" w:hint="cs"/>
          <w:sz w:val="24"/>
          <w:szCs w:val="24"/>
          <w:rtl/>
        </w:rPr>
        <w:t>.</w:t>
      </w:r>
      <w:r w:rsidRPr="00F350BE">
        <w:rPr>
          <w:rFonts w:cs="David" w:hint="cs"/>
          <w:sz w:val="24"/>
          <w:szCs w:val="24"/>
          <w:rtl/>
        </w:rPr>
        <w:t xml:space="preserve"> </w:t>
      </w:r>
    </w:p>
    <w:p w:rsidR="008C24A2" w:rsidRPr="00EE2CBB" w:rsidRDefault="008C24A2" w:rsidP="001C107E">
      <w:pPr>
        <w:tabs>
          <w:tab w:val="left" w:pos="3222"/>
        </w:tabs>
        <w:spacing w:after="120" w:line="288" w:lineRule="auto"/>
        <w:jc w:val="both"/>
        <w:rPr>
          <w:rFonts w:cs="David"/>
          <w:sz w:val="24"/>
          <w:szCs w:val="24"/>
          <w:rtl/>
        </w:rPr>
      </w:pPr>
      <w:r w:rsidRPr="00EE2CBB">
        <w:rPr>
          <w:rFonts w:cs="David" w:hint="cs"/>
          <w:b/>
          <w:bCs/>
          <w:sz w:val="24"/>
          <w:szCs w:val="24"/>
          <w:rtl/>
        </w:rPr>
        <w:t>השתק פלוגתא אופנסיבי הוא מעין תובענה ייצוגית לא מסודרת, רנדומלית ולא מוצדקת בהכרח</w:t>
      </w:r>
      <w:r w:rsidR="001C107E">
        <w:rPr>
          <w:rFonts w:cs="David" w:hint="cs"/>
          <w:sz w:val="24"/>
          <w:szCs w:val="24"/>
          <w:rtl/>
        </w:rPr>
        <w:t>-</w:t>
      </w:r>
      <w:r w:rsidRPr="00EE2CBB">
        <w:rPr>
          <w:rFonts w:cs="David" w:hint="cs"/>
          <w:sz w:val="24"/>
          <w:szCs w:val="24"/>
          <w:rtl/>
        </w:rPr>
        <w:t xml:space="preserve"> דנציגר אומר כי יש מגנון של תביעה ייצוגית לפתור את הבעיה כקבוצה, </w:t>
      </w:r>
      <w:r w:rsidR="001C107E">
        <w:rPr>
          <w:rFonts w:cs="David" w:hint="cs"/>
          <w:sz w:val="24"/>
          <w:szCs w:val="24"/>
          <w:rtl/>
        </w:rPr>
        <w:t>ו</w:t>
      </w:r>
      <w:r w:rsidRPr="00EE2CBB">
        <w:rPr>
          <w:rFonts w:cs="David" w:hint="cs"/>
          <w:sz w:val="24"/>
          <w:szCs w:val="24"/>
          <w:rtl/>
        </w:rPr>
        <w:t>המנגנון הרנדומלי של השתק פלוגתא אינו הוגן.</w:t>
      </w:r>
    </w:p>
    <w:p w:rsidR="001C107E" w:rsidRDefault="001C107E" w:rsidP="00371713">
      <w:pPr>
        <w:tabs>
          <w:tab w:val="left" w:pos="3222"/>
        </w:tabs>
        <w:spacing w:after="120" w:line="288" w:lineRule="auto"/>
        <w:jc w:val="both"/>
        <w:rPr>
          <w:rFonts w:cs="David"/>
          <w:b/>
          <w:bCs/>
          <w:sz w:val="24"/>
          <w:szCs w:val="24"/>
          <w:u w:val="single"/>
          <w:rtl/>
        </w:rPr>
      </w:pPr>
      <w:r>
        <w:rPr>
          <w:rFonts w:cs="David" w:hint="cs"/>
          <w:b/>
          <w:bCs/>
          <w:sz w:val="24"/>
          <w:szCs w:val="24"/>
          <w:u w:val="single"/>
          <w:rtl/>
        </w:rPr>
        <w:t xml:space="preserve">פס"ד </w:t>
      </w:r>
      <w:r w:rsidR="00371713">
        <w:rPr>
          <w:rFonts w:cs="David" w:hint="cs"/>
          <w:b/>
          <w:bCs/>
          <w:sz w:val="24"/>
          <w:szCs w:val="24"/>
          <w:u w:val="single"/>
          <w:rtl/>
        </w:rPr>
        <w:t>פלילי כ"מעשה בית דין"</w:t>
      </w:r>
    </w:p>
    <w:p w:rsidR="001C107E" w:rsidRDefault="00223C0F" w:rsidP="001C107E">
      <w:pPr>
        <w:tabs>
          <w:tab w:val="left" w:pos="3222"/>
        </w:tabs>
        <w:spacing w:after="120" w:line="288" w:lineRule="auto"/>
        <w:jc w:val="both"/>
        <w:rPr>
          <w:rFonts w:cs="David"/>
          <w:sz w:val="24"/>
          <w:szCs w:val="24"/>
          <w:rtl/>
        </w:rPr>
      </w:pPr>
      <w:r w:rsidRPr="001C107E">
        <w:rPr>
          <w:rFonts w:cs="David" w:hint="cs"/>
          <w:b/>
          <w:bCs/>
          <w:sz w:val="24"/>
          <w:szCs w:val="24"/>
          <w:u w:val="single"/>
          <w:rtl/>
        </w:rPr>
        <w:t>סעיף 42א לפקודת הראיות</w:t>
      </w:r>
      <w:r w:rsidRPr="00EE2CBB">
        <w:rPr>
          <w:rFonts w:cs="David" w:hint="cs"/>
          <w:sz w:val="24"/>
          <w:szCs w:val="24"/>
          <w:rtl/>
        </w:rPr>
        <w:t>: בהליך אזרחי ניתן להגיש כראיה פס"ד פלילי שהוא מר</w:t>
      </w:r>
      <w:r w:rsidR="001C107E">
        <w:rPr>
          <w:rFonts w:cs="David" w:hint="cs"/>
          <w:sz w:val="24"/>
          <w:szCs w:val="24"/>
          <w:rtl/>
        </w:rPr>
        <w:t>שיע וחלוט ויש לכך תנאים מיוחדים -</w:t>
      </w:r>
      <w:r w:rsidRPr="00EE2CBB">
        <w:rPr>
          <w:rFonts w:cs="David" w:hint="cs"/>
          <w:sz w:val="24"/>
          <w:szCs w:val="24"/>
          <w:rtl/>
        </w:rPr>
        <w:t xml:space="preserve"> למה פס"ד מרשיע ולא מזכה: כי חייבים להרשיע מעל ספק סביר ולכן מדובר בהסתברות גבוהה במיוחד. </w:t>
      </w:r>
    </w:p>
    <w:p w:rsidR="0095128B" w:rsidRPr="00EE2CBB" w:rsidRDefault="001C107E" w:rsidP="00371713">
      <w:pPr>
        <w:tabs>
          <w:tab w:val="left" w:pos="3222"/>
        </w:tabs>
        <w:spacing w:after="120" w:line="288" w:lineRule="auto"/>
        <w:jc w:val="both"/>
        <w:rPr>
          <w:rFonts w:cs="David"/>
          <w:sz w:val="24"/>
          <w:szCs w:val="24"/>
          <w:rtl/>
        </w:rPr>
      </w:pPr>
      <w:r w:rsidRPr="001C107E">
        <w:rPr>
          <w:rFonts w:cs="David" w:hint="cs"/>
          <w:sz w:val="24"/>
          <w:szCs w:val="24"/>
          <w:u w:val="single"/>
          <w:rtl/>
        </w:rPr>
        <w:t>הכרעה ב</w:t>
      </w:r>
      <w:r w:rsidR="00223C0F" w:rsidRPr="001C107E">
        <w:rPr>
          <w:rFonts w:cs="David" w:hint="cs"/>
          <w:sz w:val="24"/>
          <w:szCs w:val="24"/>
          <w:u w:val="single"/>
          <w:rtl/>
        </w:rPr>
        <w:t xml:space="preserve">משפט אזרחי </w:t>
      </w:r>
      <w:r w:rsidRPr="001C107E">
        <w:rPr>
          <w:rFonts w:cs="David" w:hint="cs"/>
          <w:sz w:val="24"/>
          <w:szCs w:val="24"/>
          <w:u w:val="single"/>
          <w:rtl/>
        </w:rPr>
        <w:t xml:space="preserve">אינה </w:t>
      </w:r>
      <w:r w:rsidR="00223C0F" w:rsidRPr="001C107E">
        <w:rPr>
          <w:rFonts w:cs="David" w:hint="cs"/>
          <w:sz w:val="24"/>
          <w:szCs w:val="24"/>
          <w:u w:val="single"/>
          <w:rtl/>
        </w:rPr>
        <w:t>מספיק</w:t>
      </w:r>
      <w:r w:rsidRPr="001C107E">
        <w:rPr>
          <w:rFonts w:cs="David" w:hint="cs"/>
          <w:sz w:val="24"/>
          <w:szCs w:val="24"/>
          <w:u w:val="single"/>
          <w:rtl/>
        </w:rPr>
        <w:t>ה</w:t>
      </w:r>
      <w:r>
        <w:rPr>
          <w:rFonts w:cs="David" w:hint="cs"/>
          <w:sz w:val="24"/>
          <w:szCs w:val="24"/>
          <w:rtl/>
        </w:rPr>
        <w:t>:</w:t>
      </w:r>
      <w:r w:rsidR="00223C0F" w:rsidRPr="00EE2CBB">
        <w:rPr>
          <w:rFonts w:cs="David" w:hint="cs"/>
          <w:sz w:val="24"/>
          <w:szCs w:val="24"/>
          <w:rtl/>
        </w:rPr>
        <w:t xml:space="preserve"> מדובר במאזן הסתברויות</w:t>
      </w:r>
      <w:r w:rsidR="008224AB" w:rsidRPr="00EE2CBB">
        <w:rPr>
          <w:rFonts w:cs="David" w:hint="cs"/>
          <w:sz w:val="24"/>
          <w:szCs w:val="24"/>
          <w:rtl/>
        </w:rPr>
        <w:t xml:space="preserve"> בלבד</w:t>
      </w:r>
      <w:r w:rsidR="00371713">
        <w:rPr>
          <w:rFonts w:cs="David" w:hint="cs"/>
          <w:sz w:val="24"/>
          <w:szCs w:val="24"/>
          <w:rtl/>
        </w:rPr>
        <w:t>.</w:t>
      </w:r>
      <w:r w:rsidR="008224AB" w:rsidRPr="00EE2CBB">
        <w:rPr>
          <w:rFonts w:cs="David" w:hint="cs"/>
          <w:sz w:val="24"/>
          <w:szCs w:val="24"/>
          <w:rtl/>
        </w:rPr>
        <w:t xml:space="preserve"> </w:t>
      </w:r>
    </w:p>
    <w:p w:rsidR="00223C0F" w:rsidRPr="00EE2CBB" w:rsidRDefault="008224AB" w:rsidP="00371713">
      <w:pPr>
        <w:tabs>
          <w:tab w:val="left" w:pos="3222"/>
        </w:tabs>
        <w:spacing w:after="120" w:line="288" w:lineRule="auto"/>
        <w:jc w:val="both"/>
        <w:rPr>
          <w:rFonts w:cs="David"/>
          <w:sz w:val="24"/>
          <w:szCs w:val="24"/>
          <w:u w:val="single"/>
          <w:rtl/>
        </w:rPr>
      </w:pPr>
      <w:r w:rsidRPr="00EE2CBB">
        <w:rPr>
          <w:rFonts w:cs="David" w:hint="cs"/>
          <w:sz w:val="24"/>
          <w:szCs w:val="24"/>
          <w:u w:val="single"/>
          <w:rtl/>
        </w:rPr>
        <w:t>האם פס"ד על דרך הפשרה (</w:t>
      </w:r>
      <w:r w:rsidRPr="00371713">
        <w:rPr>
          <w:rFonts w:cs="David" w:hint="cs"/>
          <w:b/>
          <w:bCs/>
          <w:sz w:val="24"/>
          <w:szCs w:val="24"/>
          <w:u w:val="single"/>
          <w:rtl/>
        </w:rPr>
        <w:t>סעיף 79א לחוק</w:t>
      </w:r>
      <w:r w:rsidRPr="00EE2CBB">
        <w:rPr>
          <w:rFonts w:cs="David" w:hint="cs"/>
          <w:sz w:val="24"/>
          <w:szCs w:val="24"/>
          <w:u w:val="single"/>
          <w:rtl/>
        </w:rPr>
        <w:t>), יכול להקים מעשה בית דין?</w:t>
      </w:r>
    </w:p>
    <w:p w:rsidR="00E67335" w:rsidRPr="00EE2CBB" w:rsidRDefault="008224AB" w:rsidP="000A3470">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לבייב:</w:t>
      </w:r>
      <w:r w:rsidRPr="00EE2CBB">
        <w:rPr>
          <w:rFonts w:cs="David" w:hint="cs"/>
          <w:sz w:val="24"/>
          <w:szCs w:val="24"/>
          <w:rtl/>
        </w:rPr>
        <w:t xml:space="preserve"> השופט רובינשטיין אומר כי זה תלוי בהסכם הפשרה, ומה הם מסכימים שביהמ"ש יעשה ויש כאן שאלה של פירוש חוזה ואין תשובה החלטית. זה דומה לאישור הסכם פשרה- השאלה היא מה הוסכם והאם זה יוצר </w:t>
      </w:r>
      <w:r w:rsidR="003C479D" w:rsidRPr="00EE2CBB">
        <w:rPr>
          <w:rFonts w:cs="David" w:hint="cs"/>
          <w:sz w:val="24"/>
          <w:szCs w:val="24"/>
          <w:rtl/>
        </w:rPr>
        <w:t>מ</w:t>
      </w:r>
      <w:r w:rsidRPr="00EE2CBB">
        <w:rPr>
          <w:rFonts w:cs="David" w:hint="cs"/>
          <w:sz w:val="24"/>
          <w:szCs w:val="24"/>
          <w:rtl/>
        </w:rPr>
        <w:t>עשה בית דין- רצון הצדדים משפיע על התוצאה בהקשר של מעשה בית דין.</w:t>
      </w:r>
    </w:p>
    <w:p w:rsidR="003C479D" w:rsidRPr="00EE2CBB" w:rsidRDefault="003C479D" w:rsidP="007F5416">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r w:rsidRPr="00EE2CBB">
        <w:rPr>
          <w:rFonts w:cs="David" w:hint="cs"/>
          <w:sz w:val="24"/>
          <w:szCs w:val="24"/>
          <w:u w:val="single"/>
          <w:rtl/>
        </w:rPr>
        <w:t>לסיכום:</w:t>
      </w:r>
      <w:r w:rsidRPr="00EE2CBB">
        <w:rPr>
          <w:rFonts w:cs="David" w:hint="cs"/>
          <w:sz w:val="24"/>
          <w:szCs w:val="24"/>
          <w:rtl/>
        </w:rPr>
        <w:t xml:space="preserve"> הדוקטרינה של "מעשה בית דין" </w:t>
      </w:r>
      <w:r w:rsidRPr="00EE2CBB">
        <w:rPr>
          <w:rFonts w:cs="David" w:hint="cs"/>
          <w:b/>
          <w:bCs/>
          <w:sz w:val="24"/>
          <w:szCs w:val="24"/>
          <w:rtl/>
        </w:rPr>
        <w:t>משפיעה על ההתנהגויות האסטרטגיות של בעלי הדין</w:t>
      </w:r>
      <w:r w:rsidRPr="00EE2CBB">
        <w:rPr>
          <w:rFonts w:cs="David" w:hint="cs"/>
          <w:sz w:val="24"/>
          <w:szCs w:val="24"/>
          <w:rtl/>
        </w:rPr>
        <w:t xml:space="preserve">. המתדיינים במשפט הראשון </w:t>
      </w:r>
      <w:r w:rsidR="00BC26D9">
        <w:rPr>
          <w:rFonts w:cs="David" w:hint="cs"/>
          <w:sz w:val="24"/>
          <w:szCs w:val="24"/>
          <w:rtl/>
        </w:rPr>
        <w:t xml:space="preserve">יצטרכו </w:t>
      </w:r>
      <w:r w:rsidRPr="00EE2CBB">
        <w:rPr>
          <w:rFonts w:cs="David" w:hint="cs"/>
          <w:sz w:val="24"/>
          <w:szCs w:val="24"/>
          <w:rtl/>
        </w:rPr>
        <w:t>לרכז עילות</w:t>
      </w:r>
      <w:r w:rsidR="00BC26D9">
        <w:rPr>
          <w:rFonts w:cs="David" w:hint="cs"/>
          <w:sz w:val="24"/>
          <w:szCs w:val="24"/>
          <w:rtl/>
        </w:rPr>
        <w:t>,</w:t>
      </w:r>
      <w:r w:rsidRPr="00EE2CBB">
        <w:rPr>
          <w:rFonts w:cs="David" w:hint="cs"/>
          <w:sz w:val="24"/>
          <w:szCs w:val="24"/>
          <w:rtl/>
        </w:rPr>
        <w:t xml:space="preserve"> לתקן כתבי תביעה או לפצל </w:t>
      </w:r>
      <w:r w:rsidR="00BC26D9">
        <w:rPr>
          <w:rFonts w:cs="David" w:hint="cs"/>
          <w:sz w:val="24"/>
          <w:szCs w:val="24"/>
          <w:rtl/>
        </w:rPr>
        <w:t>תביעות</w:t>
      </w:r>
      <w:r w:rsidRPr="00EE2CBB">
        <w:rPr>
          <w:rFonts w:cs="David" w:hint="cs"/>
          <w:sz w:val="24"/>
          <w:szCs w:val="24"/>
          <w:rtl/>
        </w:rPr>
        <w:t>. במשפט השני צריכים לעורר את הטענה מלכתחילה. היות והדוקטרינה פועלת בכמה רגעים היא הופכת למורכבת ומעוררת קשיים. מכיוון שאנשים יודעים זאת, לעיתים יש העמסה של כל טענה אפשרית. הדוקטרינה כוללת אלמנט של אי ודאות והידיעה לפיה אולי יהיה משפט שני משפיעה על ניהולו של המשפט הראשון מכל הבחינות.</w:t>
      </w:r>
    </w:p>
    <w:p w:rsidR="008224AB" w:rsidRPr="00371713" w:rsidRDefault="00371713" w:rsidP="00371713">
      <w:pPr>
        <w:tabs>
          <w:tab w:val="left" w:pos="3222"/>
        </w:tabs>
        <w:spacing w:after="120" w:line="288" w:lineRule="auto"/>
        <w:jc w:val="center"/>
        <w:rPr>
          <w:rFonts w:cs="David"/>
          <w:b/>
          <w:bCs/>
          <w:sz w:val="32"/>
          <w:szCs w:val="32"/>
          <w:u w:val="single"/>
          <w:rtl/>
        </w:rPr>
      </w:pPr>
      <w:r w:rsidRPr="00371713">
        <w:rPr>
          <w:rFonts w:cs="David" w:hint="cs"/>
          <w:b/>
          <w:bCs/>
          <w:sz w:val="32"/>
          <w:szCs w:val="32"/>
          <w:u w:val="single"/>
          <w:rtl/>
        </w:rPr>
        <w:t xml:space="preserve">הרצאה מס' 8 - </w:t>
      </w:r>
      <w:r w:rsidR="003C479D" w:rsidRPr="00371713">
        <w:rPr>
          <w:rFonts w:cs="David" w:hint="cs"/>
          <w:b/>
          <w:bCs/>
          <w:sz w:val="32"/>
          <w:szCs w:val="32"/>
          <w:u w:val="single"/>
          <w:rtl/>
        </w:rPr>
        <w:t>2.1.2012</w:t>
      </w:r>
    </w:p>
    <w:p w:rsidR="000F352C" w:rsidRPr="004A022A" w:rsidRDefault="00F8169A" w:rsidP="004A022A">
      <w:pPr>
        <w:tabs>
          <w:tab w:val="left" w:pos="3222"/>
        </w:tabs>
        <w:spacing w:after="120" w:line="288" w:lineRule="auto"/>
        <w:jc w:val="both"/>
        <w:rPr>
          <w:rFonts w:cs="David"/>
          <w:sz w:val="24"/>
          <w:szCs w:val="24"/>
          <w:u w:val="single"/>
        </w:rPr>
      </w:pPr>
      <w:r w:rsidRPr="004A022A">
        <w:rPr>
          <w:rFonts w:cs="David" w:hint="cs"/>
          <w:sz w:val="24"/>
          <w:szCs w:val="24"/>
          <w:u w:val="single"/>
          <w:rtl/>
        </w:rPr>
        <w:t xml:space="preserve">מספר </w:t>
      </w:r>
      <w:r w:rsidR="000F352C" w:rsidRPr="004A022A">
        <w:rPr>
          <w:rFonts w:cs="David" w:hint="cs"/>
          <w:sz w:val="24"/>
          <w:szCs w:val="24"/>
          <w:u w:val="single"/>
          <w:rtl/>
        </w:rPr>
        <w:t>דוקטרינות חסמיות נוספות:</w:t>
      </w:r>
    </w:p>
    <w:p w:rsidR="00795383" w:rsidRDefault="000F352C" w:rsidP="009479BB">
      <w:pPr>
        <w:pStyle w:val="ListParagraph"/>
        <w:numPr>
          <w:ilvl w:val="0"/>
          <w:numId w:val="48"/>
        </w:numPr>
        <w:tabs>
          <w:tab w:val="left" w:pos="3222"/>
        </w:tabs>
        <w:spacing w:after="120" w:line="288" w:lineRule="auto"/>
        <w:ind w:left="310"/>
        <w:jc w:val="both"/>
        <w:rPr>
          <w:rFonts w:cs="David"/>
          <w:sz w:val="24"/>
          <w:szCs w:val="24"/>
        </w:rPr>
      </w:pPr>
      <w:r w:rsidRPr="00795383">
        <w:rPr>
          <w:rFonts w:cs="David" w:hint="cs"/>
          <w:b/>
          <w:bCs/>
          <w:sz w:val="24"/>
          <w:szCs w:val="24"/>
          <w:u w:val="single"/>
          <w:rtl/>
        </w:rPr>
        <w:t>הליך תלוי ועומד</w:t>
      </w:r>
      <w:r w:rsidRPr="00EE2CBB">
        <w:rPr>
          <w:rFonts w:cs="David" w:hint="cs"/>
          <w:sz w:val="24"/>
          <w:szCs w:val="24"/>
          <w:rtl/>
        </w:rPr>
        <w:t xml:space="preserve">: </w:t>
      </w:r>
      <w:r w:rsidRPr="00795383">
        <w:rPr>
          <w:rFonts w:cs="David" w:hint="cs"/>
          <w:sz w:val="20"/>
          <w:szCs w:val="20"/>
        </w:rPr>
        <w:t>LIS ALIBI PENDENS</w:t>
      </w:r>
      <w:r w:rsidRPr="00EE2CBB">
        <w:rPr>
          <w:rFonts w:cs="David" w:hint="cs"/>
          <w:sz w:val="24"/>
          <w:szCs w:val="24"/>
          <w:rtl/>
        </w:rPr>
        <w:t xml:space="preserve">- </w:t>
      </w:r>
      <w:r w:rsidR="00795383">
        <w:rPr>
          <w:rFonts w:cs="David" w:hint="cs"/>
          <w:sz w:val="24"/>
          <w:szCs w:val="24"/>
          <w:rtl/>
        </w:rPr>
        <w:t xml:space="preserve">ניתן לטעון טענת "הליך תלוי ועומד" </w:t>
      </w:r>
      <w:r w:rsidRPr="00EE2CBB">
        <w:rPr>
          <w:rFonts w:cs="David" w:hint="cs"/>
          <w:sz w:val="24"/>
          <w:szCs w:val="24"/>
          <w:rtl/>
        </w:rPr>
        <w:t xml:space="preserve">במצב </w:t>
      </w:r>
      <w:r w:rsidR="00795383">
        <w:rPr>
          <w:rFonts w:cs="David" w:hint="cs"/>
          <w:sz w:val="24"/>
          <w:szCs w:val="24"/>
          <w:rtl/>
        </w:rPr>
        <w:t xml:space="preserve">בו </w:t>
      </w:r>
      <w:r w:rsidRPr="00EE2CBB">
        <w:rPr>
          <w:rFonts w:cs="David" w:hint="cs"/>
          <w:sz w:val="24"/>
          <w:szCs w:val="24"/>
          <w:rtl/>
        </w:rPr>
        <w:t>יש הליך</w:t>
      </w:r>
      <w:r w:rsidR="00795383">
        <w:rPr>
          <w:rFonts w:cs="David" w:hint="cs"/>
          <w:sz w:val="24"/>
          <w:szCs w:val="24"/>
          <w:rtl/>
        </w:rPr>
        <w:t xml:space="preserve"> מקביל להליך הנדון</w:t>
      </w:r>
      <w:r w:rsidRPr="00EE2CBB">
        <w:rPr>
          <w:rFonts w:cs="David" w:hint="cs"/>
          <w:sz w:val="24"/>
          <w:szCs w:val="24"/>
          <w:rtl/>
        </w:rPr>
        <w:t xml:space="preserve"> </w:t>
      </w:r>
      <w:r w:rsidR="00795383">
        <w:rPr>
          <w:rFonts w:cs="David" w:hint="cs"/>
          <w:sz w:val="24"/>
          <w:szCs w:val="24"/>
          <w:rtl/>
        </w:rPr>
        <w:t>ה</w:t>
      </w:r>
      <w:r w:rsidRPr="00EE2CBB">
        <w:rPr>
          <w:rFonts w:cs="David" w:hint="cs"/>
          <w:sz w:val="24"/>
          <w:szCs w:val="24"/>
          <w:rtl/>
        </w:rPr>
        <w:t xml:space="preserve">רלוונטי </w:t>
      </w:r>
      <w:r w:rsidR="00795383">
        <w:rPr>
          <w:rFonts w:cs="David" w:hint="cs"/>
          <w:sz w:val="24"/>
          <w:szCs w:val="24"/>
          <w:rtl/>
        </w:rPr>
        <w:t xml:space="preserve">מבחינת </w:t>
      </w:r>
      <w:r w:rsidR="00C60CF3" w:rsidRPr="00EE2CBB">
        <w:rPr>
          <w:rFonts w:cs="David" w:hint="cs"/>
          <w:sz w:val="24"/>
          <w:szCs w:val="24"/>
          <w:rtl/>
        </w:rPr>
        <w:t>עילה</w:t>
      </w:r>
      <w:r w:rsidR="00795383">
        <w:rPr>
          <w:rFonts w:cs="David" w:hint="cs"/>
          <w:sz w:val="24"/>
          <w:szCs w:val="24"/>
          <w:rtl/>
        </w:rPr>
        <w:t xml:space="preserve"> זהה</w:t>
      </w:r>
      <w:r w:rsidR="00C60CF3" w:rsidRPr="00EE2CBB">
        <w:rPr>
          <w:rFonts w:cs="David" w:hint="cs"/>
          <w:sz w:val="24"/>
          <w:szCs w:val="24"/>
          <w:rtl/>
        </w:rPr>
        <w:t xml:space="preserve"> </w:t>
      </w:r>
      <w:r w:rsidRPr="00EE2CBB">
        <w:rPr>
          <w:rFonts w:cs="David" w:hint="cs"/>
          <w:sz w:val="24"/>
          <w:szCs w:val="24"/>
          <w:rtl/>
        </w:rPr>
        <w:t>ש</w:t>
      </w:r>
      <w:r w:rsidR="00795383">
        <w:rPr>
          <w:rFonts w:cs="David" w:hint="cs"/>
          <w:sz w:val="24"/>
          <w:szCs w:val="24"/>
          <w:rtl/>
        </w:rPr>
        <w:t>נטענת</w:t>
      </w:r>
      <w:r w:rsidR="00C60CF3" w:rsidRPr="00EE2CBB">
        <w:rPr>
          <w:rFonts w:cs="David" w:hint="cs"/>
          <w:sz w:val="24"/>
          <w:szCs w:val="24"/>
          <w:rtl/>
        </w:rPr>
        <w:t xml:space="preserve"> </w:t>
      </w:r>
      <w:r w:rsidR="00795383">
        <w:rPr>
          <w:rFonts w:cs="David" w:hint="cs"/>
          <w:sz w:val="24"/>
          <w:szCs w:val="24"/>
          <w:rtl/>
        </w:rPr>
        <w:t xml:space="preserve">באותו הליך. </w:t>
      </w:r>
      <w:r w:rsidRPr="00EE2CBB">
        <w:rPr>
          <w:rFonts w:cs="David" w:hint="cs"/>
          <w:sz w:val="24"/>
          <w:szCs w:val="24"/>
          <w:rtl/>
        </w:rPr>
        <w:t xml:space="preserve"> </w:t>
      </w:r>
      <w:r w:rsidR="00795383">
        <w:rPr>
          <w:rFonts w:cs="David" w:hint="cs"/>
          <w:sz w:val="24"/>
          <w:szCs w:val="24"/>
          <w:rtl/>
        </w:rPr>
        <w:t xml:space="preserve">אנו </w:t>
      </w:r>
      <w:r w:rsidRPr="00EE2CBB">
        <w:rPr>
          <w:rFonts w:cs="David" w:hint="cs"/>
          <w:sz w:val="24"/>
          <w:szCs w:val="24"/>
          <w:rtl/>
        </w:rPr>
        <w:t>במצב של 2 משפטים</w:t>
      </w:r>
      <w:r w:rsidR="00795383">
        <w:rPr>
          <w:rFonts w:cs="David" w:hint="cs"/>
          <w:sz w:val="24"/>
          <w:szCs w:val="24"/>
          <w:rtl/>
        </w:rPr>
        <w:t xml:space="preserve"> כאשר</w:t>
      </w:r>
      <w:r w:rsidRPr="00EE2CBB">
        <w:rPr>
          <w:rFonts w:cs="David" w:hint="cs"/>
          <w:sz w:val="24"/>
          <w:szCs w:val="24"/>
          <w:rtl/>
        </w:rPr>
        <w:t xml:space="preserve"> אחד עוסק בעילה זהה לשני. </w:t>
      </w:r>
      <w:r w:rsidR="00795383">
        <w:rPr>
          <w:rFonts w:cs="David" w:hint="cs"/>
          <w:sz w:val="24"/>
          <w:szCs w:val="24"/>
          <w:rtl/>
        </w:rPr>
        <w:t xml:space="preserve">ניתן לטעון זאת כטענת הגנה שהרציונאל שלה הוא </w:t>
      </w:r>
      <w:r w:rsidR="00C60CF3" w:rsidRPr="00EE2CBB">
        <w:rPr>
          <w:rFonts w:cs="David" w:hint="cs"/>
          <w:sz w:val="24"/>
          <w:szCs w:val="24"/>
          <w:rtl/>
        </w:rPr>
        <w:t>הסיכון</w:t>
      </w:r>
      <w:r w:rsidRPr="00EE2CBB">
        <w:rPr>
          <w:rFonts w:cs="David" w:hint="cs"/>
          <w:sz w:val="24"/>
          <w:szCs w:val="24"/>
          <w:rtl/>
        </w:rPr>
        <w:t xml:space="preserve"> של פסיקות סותרות/בזבוז זמן שיפוטי, חשיפה להשתק פלוגתא/עילה ועוד. יש כאן גם היבט של כיבוד </w:t>
      </w:r>
      <w:r w:rsidR="00795383">
        <w:rPr>
          <w:rFonts w:cs="David" w:hint="cs"/>
          <w:sz w:val="24"/>
          <w:szCs w:val="24"/>
          <w:rtl/>
        </w:rPr>
        <w:t>ערכאות.</w:t>
      </w:r>
      <w:r w:rsidRPr="00EE2CBB">
        <w:rPr>
          <w:rFonts w:cs="David" w:hint="cs"/>
          <w:sz w:val="24"/>
          <w:szCs w:val="24"/>
          <w:rtl/>
        </w:rPr>
        <w:t xml:space="preserve"> </w:t>
      </w:r>
      <w:r w:rsidR="00795383">
        <w:rPr>
          <w:rFonts w:cs="David" w:hint="cs"/>
          <w:sz w:val="24"/>
          <w:szCs w:val="24"/>
          <w:rtl/>
        </w:rPr>
        <w:t xml:space="preserve">הדבר </w:t>
      </w:r>
      <w:r w:rsidRPr="00EE2CBB">
        <w:rPr>
          <w:rFonts w:cs="David" w:hint="cs"/>
          <w:sz w:val="24"/>
          <w:szCs w:val="24"/>
          <w:rtl/>
        </w:rPr>
        <w:t xml:space="preserve">מתעורר בין ערכאות מהארץ לחו"ל בעיקר, אבל </w:t>
      </w:r>
      <w:r w:rsidRPr="00795383">
        <w:rPr>
          <w:rFonts w:cs="David" w:hint="cs"/>
          <w:b/>
          <w:bCs/>
          <w:sz w:val="24"/>
          <w:szCs w:val="24"/>
          <w:rtl/>
        </w:rPr>
        <w:t>יכול להתתעורר גם מול בתי משפט בארץ</w:t>
      </w:r>
      <w:r w:rsidRPr="00EE2CBB">
        <w:rPr>
          <w:rFonts w:cs="David" w:hint="cs"/>
          <w:sz w:val="24"/>
          <w:szCs w:val="24"/>
          <w:rtl/>
        </w:rPr>
        <w:t xml:space="preserve"> (</w:t>
      </w:r>
      <w:r w:rsidRPr="00EE2CBB">
        <w:rPr>
          <w:rFonts w:cs="David" w:hint="cs"/>
          <w:b/>
          <w:bCs/>
          <w:color w:val="C00000"/>
          <w:sz w:val="24"/>
          <w:szCs w:val="24"/>
          <w:u w:val="single"/>
          <w:rtl/>
        </w:rPr>
        <w:t>פס"ד אלעוקבי</w:t>
      </w:r>
      <w:r w:rsidRPr="00EE2CBB">
        <w:rPr>
          <w:rFonts w:cs="David" w:hint="cs"/>
          <w:sz w:val="24"/>
          <w:szCs w:val="24"/>
          <w:rtl/>
        </w:rPr>
        <w:t xml:space="preserve">) </w:t>
      </w:r>
    </w:p>
    <w:p w:rsidR="000F352C" w:rsidRPr="00EE2CBB" w:rsidRDefault="00C60CF3" w:rsidP="00E02625">
      <w:pPr>
        <w:pStyle w:val="ListParagraph"/>
        <w:tabs>
          <w:tab w:val="left" w:pos="3222"/>
        </w:tabs>
        <w:spacing w:after="120" w:line="288" w:lineRule="auto"/>
        <w:ind w:left="310"/>
        <w:jc w:val="both"/>
        <w:rPr>
          <w:rFonts w:cs="David"/>
          <w:sz w:val="24"/>
          <w:szCs w:val="24"/>
        </w:rPr>
      </w:pPr>
      <w:r w:rsidRPr="00795383">
        <w:rPr>
          <w:rFonts w:cs="David" w:hint="cs"/>
          <w:b/>
          <w:bCs/>
          <w:sz w:val="24"/>
          <w:szCs w:val="24"/>
          <w:rtl/>
        </w:rPr>
        <w:t>לא מדובר בסוגיה של סמכות אלא במקרים בהם ישנה סמכות מקבילה לערכאות.</w:t>
      </w:r>
      <w:r w:rsidR="00795383">
        <w:rPr>
          <w:rFonts w:cs="David" w:hint="cs"/>
          <w:b/>
          <w:bCs/>
          <w:sz w:val="24"/>
          <w:szCs w:val="24"/>
          <w:rtl/>
        </w:rPr>
        <w:t xml:space="preserve"> </w:t>
      </w:r>
      <w:r w:rsidRPr="00EE2CBB">
        <w:rPr>
          <w:rFonts w:cs="David" w:hint="cs"/>
          <w:sz w:val="24"/>
          <w:szCs w:val="24"/>
          <w:rtl/>
        </w:rPr>
        <w:t xml:space="preserve">אם </w:t>
      </w:r>
      <w:r w:rsidR="00795383">
        <w:rPr>
          <w:rFonts w:cs="David" w:hint="cs"/>
          <w:sz w:val="24"/>
          <w:szCs w:val="24"/>
          <w:rtl/>
        </w:rPr>
        <w:t xml:space="preserve">ביהמ"ש יקבל </w:t>
      </w:r>
      <w:r w:rsidRPr="00EE2CBB">
        <w:rPr>
          <w:rFonts w:cs="David" w:hint="cs"/>
          <w:sz w:val="24"/>
          <w:szCs w:val="24"/>
          <w:rtl/>
        </w:rPr>
        <w:t xml:space="preserve">את הטענה </w:t>
      </w:r>
      <w:r w:rsidRPr="00795383">
        <w:rPr>
          <w:rFonts w:cs="David" w:hint="cs"/>
          <w:b/>
          <w:bCs/>
          <w:sz w:val="24"/>
          <w:szCs w:val="24"/>
          <w:rtl/>
        </w:rPr>
        <w:t>הוא יעכב את</w:t>
      </w:r>
      <w:r w:rsidR="000F352C" w:rsidRPr="00795383">
        <w:rPr>
          <w:rFonts w:cs="David" w:hint="cs"/>
          <w:b/>
          <w:bCs/>
          <w:sz w:val="24"/>
          <w:szCs w:val="24"/>
          <w:rtl/>
        </w:rPr>
        <w:t xml:space="preserve"> </w:t>
      </w:r>
      <w:r w:rsidRPr="00795383">
        <w:rPr>
          <w:rFonts w:cs="David" w:hint="cs"/>
          <w:b/>
          <w:bCs/>
          <w:sz w:val="24"/>
          <w:szCs w:val="24"/>
          <w:rtl/>
        </w:rPr>
        <w:t>ה</w:t>
      </w:r>
      <w:r w:rsidR="000F352C" w:rsidRPr="00795383">
        <w:rPr>
          <w:rFonts w:cs="David" w:hint="cs"/>
          <w:b/>
          <w:bCs/>
          <w:sz w:val="24"/>
          <w:szCs w:val="24"/>
          <w:rtl/>
        </w:rPr>
        <w:t>הליכים</w:t>
      </w:r>
      <w:r w:rsidR="000F352C" w:rsidRPr="00EE2CBB">
        <w:rPr>
          <w:rFonts w:cs="David" w:hint="cs"/>
          <w:sz w:val="24"/>
          <w:szCs w:val="24"/>
          <w:rtl/>
        </w:rPr>
        <w:t xml:space="preserve"> </w:t>
      </w:r>
      <w:r w:rsidRPr="00795383">
        <w:rPr>
          <w:rFonts w:cs="David" w:hint="cs"/>
          <w:b/>
          <w:bCs/>
          <w:sz w:val="24"/>
          <w:szCs w:val="24"/>
          <w:rtl/>
        </w:rPr>
        <w:t>עד שההליך המקביל יתברר</w:t>
      </w:r>
      <w:r w:rsidRPr="00EE2CBB">
        <w:rPr>
          <w:rFonts w:cs="David" w:hint="cs"/>
          <w:sz w:val="24"/>
          <w:szCs w:val="24"/>
          <w:rtl/>
        </w:rPr>
        <w:t>. עקרון כיבוד ערכאות.</w:t>
      </w:r>
    </w:p>
    <w:p w:rsidR="00C60CF3" w:rsidRPr="00795383" w:rsidRDefault="00C60CF3" w:rsidP="009479BB">
      <w:pPr>
        <w:pStyle w:val="ListParagraph"/>
        <w:numPr>
          <w:ilvl w:val="0"/>
          <w:numId w:val="48"/>
        </w:numPr>
        <w:tabs>
          <w:tab w:val="left" w:pos="3222"/>
        </w:tabs>
        <w:spacing w:after="120" w:line="288" w:lineRule="auto"/>
        <w:ind w:left="310"/>
        <w:jc w:val="both"/>
        <w:rPr>
          <w:rFonts w:cs="David"/>
          <w:b/>
          <w:bCs/>
          <w:sz w:val="24"/>
          <w:szCs w:val="24"/>
        </w:rPr>
      </w:pPr>
      <w:r w:rsidRPr="00795383">
        <w:rPr>
          <w:rFonts w:cs="David" w:hint="cs"/>
          <w:b/>
          <w:bCs/>
          <w:sz w:val="24"/>
          <w:szCs w:val="24"/>
          <w:u w:val="single"/>
          <w:rtl/>
        </w:rPr>
        <w:t>פורום נאות</w:t>
      </w:r>
      <w:r w:rsidR="00795383" w:rsidRPr="00795383">
        <w:rPr>
          <w:rFonts w:cs="David" w:hint="cs"/>
          <w:sz w:val="24"/>
          <w:szCs w:val="24"/>
          <w:rtl/>
        </w:rPr>
        <w:t>:</w:t>
      </w:r>
      <w:r w:rsidRPr="00795383">
        <w:rPr>
          <w:rFonts w:cs="David" w:hint="cs"/>
          <w:sz w:val="24"/>
          <w:szCs w:val="24"/>
          <w:rtl/>
        </w:rPr>
        <w:t xml:space="preserve"> האם אני </w:t>
      </w:r>
      <w:r w:rsidRPr="00795383">
        <w:rPr>
          <w:rFonts w:cs="David" w:hint="cs"/>
          <w:sz w:val="24"/>
          <w:szCs w:val="24"/>
          <w:u w:val="single"/>
          <w:rtl/>
        </w:rPr>
        <w:t>כפורום מוסמך</w:t>
      </w:r>
      <w:r w:rsidRPr="00795383">
        <w:rPr>
          <w:rFonts w:cs="David" w:hint="cs"/>
          <w:sz w:val="24"/>
          <w:szCs w:val="24"/>
          <w:rtl/>
        </w:rPr>
        <w:t xml:space="preserve"> ראוי שידון בתביעה? </w:t>
      </w:r>
      <w:r w:rsidRPr="00795383">
        <w:rPr>
          <w:rFonts w:cs="David" w:hint="cs"/>
          <w:b/>
          <w:bCs/>
          <w:sz w:val="24"/>
          <w:szCs w:val="24"/>
          <w:rtl/>
        </w:rPr>
        <w:t>שאלה מתעוררת אחרי שהסמכות נקנית</w:t>
      </w:r>
      <w:r w:rsidRPr="00795383">
        <w:rPr>
          <w:rFonts w:cs="David" w:hint="cs"/>
          <w:sz w:val="24"/>
          <w:szCs w:val="24"/>
          <w:rtl/>
        </w:rPr>
        <w:t xml:space="preserve"> לפי ה</w:t>
      </w:r>
      <w:r w:rsidR="00795383" w:rsidRPr="00795383">
        <w:rPr>
          <w:rFonts w:cs="David" w:hint="cs"/>
          <w:sz w:val="24"/>
          <w:szCs w:val="24"/>
          <w:rtl/>
        </w:rPr>
        <w:t>סמכות הבינלאומית. זו דוקטרינה ע</w:t>
      </w:r>
      <w:r w:rsidRPr="00795383">
        <w:rPr>
          <w:rFonts w:cs="David" w:hint="cs"/>
          <w:sz w:val="24"/>
          <w:szCs w:val="24"/>
          <w:rtl/>
        </w:rPr>
        <w:t>צ</w:t>
      </w:r>
      <w:r w:rsidR="00795383" w:rsidRPr="00795383">
        <w:rPr>
          <w:rFonts w:cs="David" w:hint="cs"/>
          <w:sz w:val="24"/>
          <w:szCs w:val="24"/>
          <w:rtl/>
        </w:rPr>
        <w:t>מ</w:t>
      </w:r>
      <w:r w:rsidRPr="00795383">
        <w:rPr>
          <w:rFonts w:cs="David" w:hint="cs"/>
          <w:sz w:val="24"/>
          <w:szCs w:val="24"/>
          <w:rtl/>
        </w:rPr>
        <w:t xml:space="preserve">אית </w:t>
      </w:r>
      <w:r w:rsidR="00795383" w:rsidRPr="00795383">
        <w:rPr>
          <w:rFonts w:cs="David" w:hint="cs"/>
          <w:sz w:val="24"/>
          <w:szCs w:val="24"/>
          <w:rtl/>
        </w:rPr>
        <w:t>ושונה משאלת הסמכות.</w:t>
      </w:r>
      <w:r w:rsidRPr="00795383">
        <w:rPr>
          <w:rFonts w:cs="David" w:hint="cs"/>
          <w:sz w:val="24"/>
          <w:szCs w:val="24"/>
          <w:rtl/>
        </w:rPr>
        <w:t xml:space="preserve"> </w:t>
      </w:r>
    </w:p>
    <w:p w:rsidR="006171FD" w:rsidRPr="006171FD" w:rsidRDefault="00C60CF3" w:rsidP="009479BB">
      <w:pPr>
        <w:pStyle w:val="ListParagraph"/>
        <w:numPr>
          <w:ilvl w:val="0"/>
          <w:numId w:val="48"/>
        </w:numPr>
        <w:tabs>
          <w:tab w:val="left" w:pos="3222"/>
        </w:tabs>
        <w:spacing w:after="120" w:line="288" w:lineRule="auto"/>
        <w:ind w:left="310"/>
        <w:jc w:val="both"/>
        <w:rPr>
          <w:rFonts w:cs="David"/>
          <w:b/>
          <w:bCs/>
          <w:sz w:val="24"/>
          <w:szCs w:val="24"/>
        </w:rPr>
      </w:pPr>
      <w:r w:rsidRPr="006171FD">
        <w:rPr>
          <w:rFonts w:cs="David" w:hint="cs"/>
          <w:b/>
          <w:bCs/>
          <w:sz w:val="24"/>
          <w:szCs w:val="24"/>
          <w:u w:val="single"/>
          <w:rtl/>
        </w:rPr>
        <w:t>יישוב סכסוכים בדרכים חלופיות</w:t>
      </w:r>
      <w:r w:rsidR="00795383" w:rsidRPr="006171FD">
        <w:rPr>
          <w:rFonts w:cs="David" w:hint="cs"/>
          <w:b/>
          <w:bCs/>
          <w:sz w:val="24"/>
          <w:szCs w:val="24"/>
          <w:u w:val="single"/>
          <w:rtl/>
        </w:rPr>
        <w:t xml:space="preserve"> (</w:t>
      </w:r>
      <w:r w:rsidR="00795383" w:rsidRPr="006171FD">
        <w:rPr>
          <w:rFonts w:cs="David" w:hint="cs"/>
          <w:b/>
          <w:bCs/>
          <w:sz w:val="20"/>
          <w:szCs w:val="20"/>
          <w:u w:val="single"/>
        </w:rPr>
        <w:t>A</w:t>
      </w:r>
      <w:r w:rsidR="00795383" w:rsidRPr="006171FD">
        <w:rPr>
          <w:rFonts w:cs="David"/>
          <w:b/>
          <w:bCs/>
          <w:sz w:val="20"/>
          <w:szCs w:val="20"/>
          <w:u w:val="single"/>
        </w:rPr>
        <w:t>.D.R</w:t>
      </w:r>
      <w:r w:rsidR="00795383" w:rsidRPr="006171FD">
        <w:rPr>
          <w:rFonts w:cs="David" w:hint="cs"/>
          <w:sz w:val="24"/>
          <w:szCs w:val="24"/>
          <w:rtl/>
        </w:rPr>
        <w:t>):</w:t>
      </w:r>
      <w:r w:rsidRPr="006171FD">
        <w:rPr>
          <w:rFonts w:cs="David" w:hint="cs"/>
          <w:sz w:val="24"/>
          <w:szCs w:val="24"/>
          <w:rtl/>
        </w:rPr>
        <w:t xml:space="preserve"> </w:t>
      </w:r>
      <w:r w:rsidR="0030220A" w:rsidRPr="006171FD">
        <w:rPr>
          <w:rFonts w:cs="David" w:hint="cs"/>
          <w:sz w:val="24"/>
          <w:szCs w:val="24"/>
          <w:rtl/>
        </w:rPr>
        <w:t xml:space="preserve">הליכי יישוב סכסוכים </w:t>
      </w:r>
      <w:r w:rsidRPr="006171FD">
        <w:rPr>
          <w:rFonts w:cs="David" w:hint="cs"/>
          <w:sz w:val="24"/>
          <w:szCs w:val="24"/>
          <w:rtl/>
        </w:rPr>
        <w:t xml:space="preserve">אלטרנטיביים להליך השיפוטי. </w:t>
      </w:r>
      <w:r w:rsidRPr="006171FD">
        <w:rPr>
          <w:rFonts w:cs="David" w:hint="cs"/>
          <w:b/>
          <w:bCs/>
          <w:sz w:val="24"/>
          <w:szCs w:val="24"/>
          <w:rtl/>
        </w:rPr>
        <w:t>אהרונסון מציע לחשוב על זה כסוג של חסם</w:t>
      </w:r>
      <w:r w:rsidR="0030220A" w:rsidRPr="006171FD">
        <w:rPr>
          <w:rFonts w:cs="David" w:hint="cs"/>
          <w:sz w:val="24"/>
          <w:szCs w:val="24"/>
          <w:rtl/>
        </w:rPr>
        <w:t>. הליכים אלו</w:t>
      </w:r>
      <w:r w:rsidRPr="006171FD">
        <w:rPr>
          <w:rFonts w:cs="David" w:hint="cs"/>
          <w:sz w:val="24"/>
          <w:szCs w:val="24"/>
          <w:rtl/>
        </w:rPr>
        <w:t xml:space="preserve"> באופן בסיסי מבוסס</w:t>
      </w:r>
      <w:r w:rsidR="0030220A" w:rsidRPr="006171FD">
        <w:rPr>
          <w:rFonts w:cs="David" w:hint="cs"/>
          <w:sz w:val="24"/>
          <w:szCs w:val="24"/>
          <w:rtl/>
        </w:rPr>
        <w:t>ים</w:t>
      </w:r>
      <w:r w:rsidRPr="006171FD">
        <w:rPr>
          <w:rFonts w:cs="David" w:hint="cs"/>
          <w:sz w:val="24"/>
          <w:szCs w:val="24"/>
          <w:rtl/>
        </w:rPr>
        <w:t xml:space="preserve"> על הסכמה בין הצדדים </w:t>
      </w:r>
      <w:r w:rsidR="0030220A" w:rsidRPr="006171FD">
        <w:rPr>
          <w:rFonts w:cs="David" w:hint="cs"/>
          <w:sz w:val="24"/>
          <w:szCs w:val="24"/>
          <w:rtl/>
        </w:rPr>
        <w:t>וזה שונה מההליך המשפטי הרגיל</w:t>
      </w:r>
      <w:r w:rsidRPr="006171FD">
        <w:rPr>
          <w:rFonts w:cs="David" w:hint="cs"/>
          <w:sz w:val="24"/>
          <w:szCs w:val="24"/>
          <w:rtl/>
        </w:rPr>
        <w:t xml:space="preserve"> </w:t>
      </w:r>
      <w:r w:rsidR="0030220A" w:rsidRPr="006171FD">
        <w:rPr>
          <w:rFonts w:cs="David" w:hint="cs"/>
          <w:sz w:val="24"/>
          <w:szCs w:val="24"/>
          <w:rtl/>
        </w:rPr>
        <w:t xml:space="preserve">בו יש </w:t>
      </w:r>
      <w:r w:rsidRPr="006171FD">
        <w:rPr>
          <w:rFonts w:cs="David" w:hint="cs"/>
          <w:sz w:val="24"/>
          <w:szCs w:val="24"/>
          <w:rtl/>
        </w:rPr>
        <w:t>בהכרח השתתפות בלתי רצונית של הצד שכנגד. אנו נתחשב בזה כאל חסם היות והדין מייחס הרבה חשיבות להסכמה הזו והוא מוכן לאכוף את ההסכמה</w:t>
      </w:r>
    </w:p>
    <w:p w:rsidR="0030220A" w:rsidRPr="006171FD" w:rsidRDefault="006171FD" w:rsidP="006171FD">
      <w:pPr>
        <w:pStyle w:val="ListParagraph"/>
        <w:tabs>
          <w:tab w:val="left" w:pos="3222"/>
        </w:tabs>
        <w:spacing w:after="120" w:line="288" w:lineRule="auto"/>
        <w:ind w:left="310"/>
        <w:jc w:val="both"/>
        <w:rPr>
          <w:rFonts w:cs="David"/>
          <w:b/>
          <w:bCs/>
          <w:sz w:val="24"/>
          <w:szCs w:val="24"/>
          <w:rtl/>
        </w:rPr>
      </w:pPr>
      <w:r>
        <w:rPr>
          <w:rFonts w:cs="David" w:hint="cs"/>
          <w:sz w:val="24"/>
          <w:szCs w:val="24"/>
          <w:u w:val="single"/>
          <w:rtl/>
        </w:rPr>
        <w:t xml:space="preserve">לדוגמא: </w:t>
      </w:r>
      <w:r w:rsidR="00C60CF3" w:rsidRPr="006171FD">
        <w:rPr>
          <w:rFonts w:cs="David" w:hint="cs"/>
          <w:sz w:val="24"/>
          <w:szCs w:val="24"/>
          <w:u w:val="single"/>
          <w:rtl/>
        </w:rPr>
        <w:t>סעיף 5 לחוק הבוררות</w:t>
      </w:r>
      <w:r w:rsidR="0030220A" w:rsidRPr="006171FD">
        <w:rPr>
          <w:rFonts w:cs="David" w:hint="cs"/>
          <w:sz w:val="24"/>
          <w:szCs w:val="24"/>
          <w:rtl/>
        </w:rPr>
        <w:t>:</w:t>
      </w:r>
      <w:r w:rsidR="00C60CF3" w:rsidRPr="006171FD">
        <w:rPr>
          <w:rFonts w:cs="David" w:hint="cs"/>
          <w:sz w:val="24"/>
          <w:szCs w:val="24"/>
          <w:rtl/>
        </w:rPr>
        <w:t xml:space="preserve"> </w:t>
      </w:r>
      <w:r w:rsidR="0030220A" w:rsidRPr="006171FD">
        <w:rPr>
          <w:rFonts w:cs="David" w:hint="cs"/>
          <w:b/>
          <w:bCs/>
          <w:sz w:val="24"/>
          <w:szCs w:val="24"/>
          <w:rtl/>
        </w:rPr>
        <w:t>עיכוב הליכים בבית המשפט</w:t>
      </w:r>
    </w:p>
    <w:p w:rsidR="0030220A" w:rsidRDefault="0030220A" w:rsidP="00E02625">
      <w:pPr>
        <w:pStyle w:val="P00"/>
        <w:spacing w:before="72"/>
        <w:ind w:left="310"/>
        <w:rPr>
          <w:rStyle w:val="default"/>
          <w:rFonts w:cs="David"/>
          <w:i/>
          <w:iCs/>
          <w:sz w:val="22"/>
          <w:szCs w:val="22"/>
          <w:rtl/>
        </w:rPr>
      </w:pPr>
      <w:r w:rsidRPr="00E02625">
        <w:rPr>
          <w:rStyle w:val="big-number"/>
          <w:rFonts w:cs="David"/>
          <w:sz w:val="26"/>
          <w:szCs w:val="26"/>
          <w:rtl/>
        </w:rPr>
        <w:t>5</w:t>
      </w:r>
      <w:r w:rsidRPr="0030220A">
        <w:rPr>
          <w:rStyle w:val="big-number"/>
          <w:rFonts w:cs="David"/>
          <w:i/>
          <w:iCs/>
          <w:sz w:val="22"/>
          <w:szCs w:val="22"/>
          <w:rtl/>
        </w:rPr>
        <w:t>.</w:t>
      </w:r>
      <w:r w:rsidRPr="0030220A">
        <w:rPr>
          <w:rStyle w:val="big-number"/>
          <w:rFonts w:cs="David"/>
          <w:i/>
          <w:iCs/>
          <w:sz w:val="22"/>
          <w:szCs w:val="22"/>
          <w:rtl/>
        </w:rPr>
        <w:tab/>
      </w:r>
      <w:r w:rsidRPr="0030220A">
        <w:rPr>
          <w:rStyle w:val="default"/>
          <w:rFonts w:cs="David"/>
          <w:i/>
          <w:iCs/>
          <w:sz w:val="22"/>
          <w:szCs w:val="22"/>
          <w:rtl/>
        </w:rPr>
        <w:t>(א</w:t>
      </w:r>
      <w:r w:rsidRPr="0030220A">
        <w:rPr>
          <w:rStyle w:val="default"/>
          <w:rFonts w:cs="David" w:hint="cs"/>
          <w:i/>
          <w:iCs/>
          <w:sz w:val="22"/>
          <w:szCs w:val="22"/>
          <w:rtl/>
        </w:rPr>
        <w:t>)</w:t>
      </w:r>
      <w:r w:rsidRPr="0030220A">
        <w:rPr>
          <w:rStyle w:val="default"/>
          <w:rFonts w:cs="David"/>
          <w:i/>
          <w:iCs/>
          <w:sz w:val="22"/>
          <w:szCs w:val="22"/>
          <w:rtl/>
        </w:rPr>
        <w:tab/>
        <w:t>ה</w:t>
      </w:r>
      <w:r w:rsidRPr="0030220A">
        <w:rPr>
          <w:rStyle w:val="default"/>
          <w:rFonts w:cs="David" w:hint="cs"/>
          <w:i/>
          <w:iCs/>
          <w:sz w:val="22"/>
          <w:szCs w:val="22"/>
          <w:rtl/>
        </w:rPr>
        <w:t>וגשה תובענה לבית משפט בסכסוך שהוסכם למסרו לבוררות וביקש בעל-דין שהוא צד להסכם הבוררות לעכב את ההליכים בתובענה, יעכב בית המשפט את ההליכים בין הצדדים להסכם, ובלבד שהמבקש היה מוכן לע</w:t>
      </w:r>
      <w:r w:rsidRPr="0030220A">
        <w:rPr>
          <w:rStyle w:val="default"/>
          <w:rFonts w:cs="David"/>
          <w:i/>
          <w:iCs/>
          <w:sz w:val="22"/>
          <w:szCs w:val="22"/>
          <w:rtl/>
        </w:rPr>
        <w:t>שו</w:t>
      </w:r>
      <w:r w:rsidRPr="0030220A">
        <w:rPr>
          <w:rStyle w:val="default"/>
          <w:rFonts w:cs="David" w:hint="cs"/>
          <w:i/>
          <w:iCs/>
          <w:sz w:val="22"/>
          <w:szCs w:val="22"/>
          <w:rtl/>
        </w:rPr>
        <w:t>ת כל הדרוש לקיום ה</w:t>
      </w:r>
      <w:r w:rsidRPr="0030220A">
        <w:rPr>
          <w:rStyle w:val="default"/>
          <w:rFonts w:cs="David"/>
          <w:i/>
          <w:iCs/>
          <w:sz w:val="22"/>
          <w:szCs w:val="22"/>
          <w:rtl/>
        </w:rPr>
        <w:t>ב</w:t>
      </w:r>
      <w:r w:rsidRPr="0030220A">
        <w:rPr>
          <w:rStyle w:val="default"/>
          <w:rFonts w:cs="David" w:hint="cs"/>
          <w:i/>
          <w:iCs/>
          <w:sz w:val="22"/>
          <w:szCs w:val="22"/>
          <w:rtl/>
        </w:rPr>
        <w:t>וררות ולהמשכה ועדיין הוא מוכן לכך.</w:t>
      </w:r>
    </w:p>
    <w:p w:rsidR="0030220A" w:rsidRPr="0030220A" w:rsidRDefault="0030220A" w:rsidP="00E02625">
      <w:pPr>
        <w:pStyle w:val="P00"/>
        <w:spacing w:before="72"/>
        <w:ind w:left="310" w:hanging="736"/>
        <w:rPr>
          <w:rStyle w:val="default"/>
          <w:rFonts w:cs="David"/>
          <w:i/>
          <w:iCs/>
          <w:sz w:val="22"/>
          <w:szCs w:val="22"/>
          <w:rtl/>
        </w:rPr>
      </w:pPr>
      <w:r>
        <w:rPr>
          <w:rStyle w:val="default"/>
          <w:rFonts w:cs="David" w:hint="cs"/>
          <w:i/>
          <w:iCs/>
          <w:sz w:val="22"/>
          <w:szCs w:val="22"/>
          <w:rtl/>
        </w:rPr>
        <w:tab/>
      </w:r>
      <w:r>
        <w:rPr>
          <w:rStyle w:val="default"/>
          <w:rFonts w:cs="David" w:hint="cs"/>
          <w:i/>
          <w:iCs/>
          <w:sz w:val="22"/>
          <w:szCs w:val="22"/>
          <w:rtl/>
        </w:rPr>
        <w:tab/>
      </w:r>
      <w:r w:rsidRPr="0030220A">
        <w:rPr>
          <w:rStyle w:val="default"/>
          <w:rFonts w:cs="David"/>
          <w:i/>
          <w:iCs/>
          <w:sz w:val="22"/>
          <w:szCs w:val="22"/>
          <w:rtl/>
        </w:rPr>
        <w:t>(ב</w:t>
      </w:r>
      <w:r w:rsidRPr="0030220A">
        <w:rPr>
          <w:rStyle w:val="default"/>
          <w:rFonts w:cs="David" w:hint="cs"/>
          <w:i/>
          <w:iCs/>
          <w:sz w:val="22"/>
          <w:szCs w:val="22"/>
          <w:rtl/>
        </w:rPr>
        <w:t>)</w:t>
      </w:r>
      <w:r w:rsidRPr="0030220A">
        <w:rPr>
          <w:rStyle w:val="default"/>
          <w:rFonts w:cs="David"/>
          <w:i/>
          <w:iCs/>
          <w:sz w:val="22"/>
          <w:szCs w:val="22"/>
          <w:rtl/>
        </w:rPr>
        <w:tab/>
        <w:t>ב</w:t>
      </w:r>
      <w:r w:rsidRPr="0030220A">
        <w:rPr>
          <w:rStyle w:val="default"/>
          <w:rFonts w:cs="David" w:hint="cs"/>
          <w:i/>
          <w:iCs/>
          <w:sz w:val="22"/>
          <w:szCs w:val="22"/>
          <w:rtl/>
        </w:rPr>
        <w:t>קשה לעיכוב הליכים יכול שתוגש בכתב ההגנה או בדרך אחרת, אך לא יאוחר מהיום שטען המבקש לראשונה לגופו של ענין התובענה.</w:t>
      </w:r>
    </w:p>
    <w:p w:rsidR="0030220A" w:rsidRPr="0030220A" w:rsidRDefault="0030220A" w:rsidP="00E02625">
      <w:pPr>
        <w:pStyle w:val="P00"/>
        <w:spacing w:before="72"/>
        <w:ind w:left="310" w:hanging="624"/>
        <w:rPr>
          <w:rStyle w:val="default"/>
          <w:rFonts w:cs="David"/>
          <w:i/>
          <w:iCs/>
          <w:sz w:val="22"/>
          <w:szCs w:val="22"/>
          <w:rtl/>
        </w:rPr>
      </w:pPr>
      <w:r w:rsidRPr="0030220A">
        <w:rPr>
          <w:rStyle w:val="default"/>
          <w:rFonts w:cs="David"/>
          <w:i/>
          <w:iCs/>
          <w:sz w:val="22"/>
          <w:szCs w:val="22"/>
          <w:rtl/>
        </w:rPr>
        <w:tab/>
      </w:r>
      <w:r>
        <w:rPr>
          <w:rStyle w:val="default"/>
          <w:rFonts w:cs="David" w:hint="cs"/>
          <w:i/>
          <w:iCs/>
          <w:sz w:val="22"/>
          <w:szCs w:val="22"/>
          <w:rtl/>
        </w:rPr>
        <w:tab/>
      </w:r>
      <w:r w:rsidRPr="0030220A">
        <w:rPr>
          <w:rStyle w:val="default"/>
          <w:rFonts w:cs="David"/>
          <w:i/>
          <w:iCs/>
          <w:sz w:val="22"/>
          <w:szCs w:val="22"/>
          <w:rtl/>
        </w:rPr>
        <w:t>(ג</w:t>
      </w:r>
      <w:r w:rsidRPr="0030220A">
        <w:rPr>
          <w:rStyle w:val="default"/>
          <w:rFonts w:cs="David" w:hint="cs"/>
          <w:i/>
          <w:iCs/>
          <w:sz w:val="22"/>
          <w:szCs w:val="22"/>
          <w:rtl/>
        </w:rPr>
        <w:t>)</w:t>
      </w:r>
      <w:r w:rsidRPr="0030220A">
        <w:rPr>
          <w:rStyle w:val="default"/>
          <w:rFonts w:cs="David"/>
          <w:i/>
          <w:iCs/>
          <w:sz w:val="22"/>
          <w:szCs w:val="22"/>
          <w:rtl/>
        </w:rPr>
        <w:tab/>
        <w:t>ב</w:t>
      </w:r>
      <w:r w:rsidRPr="0030220A">
        <w:rPr>
          <w:rStyle w:val="default"/>
          <w:rFonts w:cs="David" w:hint="cs"/>
          <w:i/>
          <w:iCs/>
          <w:sz w:val="22"/>
          <w:szCs w:val="22"/>
          <w:rtl/>
        </w:rPr>
        <w:t>ית המשפט רשאי שלא לעכב את ההליכים אם ראה טעם מיוחד שהסכסוך לא יידון בבוררות.</w:t>
      </w:r>
    </w:p>
    <w:p w:rsidR="0030220A" w:rsidRDefault="0030220A" w:rsidP="00E02625">
      <w:pPr>
        <w:pStyle w:val="ListParagraph"/>
        <w:tabs>
          <w:tab w:val="left" w:pos="3222"/>
        </w:tabs>
        <w:spacing w:after="120" w:line="288" w:lineRule="auto"/>
        <w:ind w:left="310"/>
        <w:jc w:val="both"/>
        <w:rPr>
          <w:rFonts w:cs="David"/>
          <w:b/>
          <w:bCs/>
          <w:sz w:val="24"/>
          <w:szCs w:val="24"/>
          <w:rtl/>
        </w:rPr>
      </w:pPr>
    </w:p>
    <w:p w:rsidR="003F0B1C" w:rsidRDefault="003F0B1C" w:rsidP="00E02625">
      <w:pPr>
        <w:pStyle w:val="ListParagraph"/>
        <w:tabs>
          <w:tab w:val="left" w:pos="3222"/>
        </w:tabs>
        <w:spacing w:after="120" w:line="288" w:lineRule="auto"/>
        <w:ind w:left="310"/>
        <w:jc w:val="both"/>
        <w:rPr>
          <w:rFonts w:cs="David"/>
          <w:b/>
          <w:bCs/>
          <w:sz w:val="24"/>
          <w:szCs w:val="24"/>
          <w:rtl/>
        </w:rPr>
      </w:pPr>
      <w:r w:rsidRPr="003F0B1C">
        <w:rPr>
          <w:rFonts w:cs="David" w:hint="cs"/>
          <w:sz w:val="24"/>
          <w:szCs w:val="24"/>
          <w:u w:val="single"/>
          <w:rtl/>
        </w:rPr>
        <w:t>הסעיף אינו מובן מאליו:</w:t>
      </w:r>
      <w:r w:rsidR="00C60CF3" w:rsidRPr="0030220A">
        <w:rPr>
          <w:rFonts w:cs="David" w:hint="cs"/>
          <w:b/>
          <w:bCs/>
          <w:sz w:val="24"/>
          <w:szCs w:val="24"/>
          <w:rtl/>
        </w:rPr>
        <w:t xml:space="preserve"> </w:t>
      </w:r>
      <w:r w:rsidR="00C60CF3" w:rsidRPr="0030220A">
        <w:rPr>
          <w:rFonts w:cs="David" w:hint="cs"/>
          <w:sz w:val="24"/>
          <w:szCs w:val="24"/>
          <w:rtl/>
        </w:rPr>
        <w:t xml:space="preserve">המחוקק אומר שאם רציתם הסכם בוררות, הוא אוכף </w:t>
      </w:r>
      <w:r w:rsidR="00C60CF3" w:rsidRPr="003F0B1C">
        <w:rPr>
          <w:rFonts w:cs="David" w:hint="cs"/>
          <w:b/>
          <w:bCs/>
          <w:sz w:val="24"/>
          <w:szCs w:val="24"/>
          <w:rtl/>
        </w:rPr>
        <w:t>את זה גם אם אחד הצדדים התחרט ובחר ללכת לביהמ"ש</w:t>
      </w:r>
      <w:r w:rsidR="00C60CF3" w:rsidRPr="0030220A">
        <w:rPr>
          <w:rFonts w:cs="David" w:hint="cs"/>
          <w:sz w:val="24"/>
          <w:szCs w:val="24"/>
          <w:rtl/>
        </w:rPr>
        <w:t>. ביהמ"ש</w:t>
      </w:r>
      <w:r>
        <w:rPr>
          <w:rFonts w:cs="David" w:hint="cs"/>
          <w:sz w:val="24"/>
          <w:szCs w:val="24"/>
          <w:rtl/>
        </w:rPr>
        <w:t xml:space="preserve"> רשאי </w:t>
      </w:r>
      <w:r w:rsidR="00C60CF3" w:rsidRPr="0030220A">
        <w:rPr>
          <w:rFonts w:cs="David" w:hint="cs"/>
          <w:sz w:val="24"/>
          <w:szCs w:val="24"/>
          <w:rtl/>
        </w:rPr>
        <w:t xml:space="preserve"> </w:t>
      </w:r>
      <w:r>
        <w:rPr>
          <w:rFonts w:cs="David" w:hint="cs"/>
          <w:sz w:val="24"/>
          <w:szCs w:val="24"/>
          <w:rtl/>
        </w:rPr>
        <w:t>ל</w:t>
      </w:r>
      <w:r w:rsidR="00C60CF3" w:rsidRPr="0030220A">
        <w:rPr>
          <w:rFonts w:cs="David" w:hint="cs"/>
          <w:sz w:val="24"/>
          <w:szCs w:val="24"/>
          <w:rtl/>
        </w:rPr>
        <w:t>עכב ההליכים המשפטיים כאשר ישנו הסכם בוררות</w:t>
      </w:r>
      <w:r>
        <w:rPr>
          <w:rFonts w:cs="David" w:hint="cs"/>
          <w:sz w:val="24"/>
          <w:szCs w:val="24"/>
          <w:rtl/>
        </w:rPr>
        <w:t xml:space="preserve"> וזו הסיבה שניתן </w:t>
      </w:r>
      <w:r w:rsidR="00C60CF3" w:rsidRPr="0030220A">
        <w:rPr>
          <w:rFonts w:cs="David" w:hint="cs"/>
          <w:b/>
          <w:bCs/>
          <w:sz w:val="24"/>
          <w:szCs w:val="24"/>
          <w:rtl/>
        </w:rPr>
        <w:t>לר</w:t>
      </w:r>
      <w:r>
        <w:rPr>
          <w:rFonts w:cs="David" w:hint="cs"/>
          <w:b/>
          <w:bCs/>
          <w:sz w:val="24"/>
          <w:szCs w:val="24"/>
          <w:rtl/>
        </w:rPr>
        <w:t>אות את העולם הזה כעולם של חסמים.</w:t>
      </w:r>
      <w:r w:rsidR="00C60CF3" w:rsidRPr="0030220A">
        <w:rPr>
          <w:rFonts w:cs="David" w:hint="cs"/>
          <w:b/>
          <w:bCs/>
          <w:sz w:val="24"/>
          <w:szCs w:val="24"/>
          <w:rtl/>
        </w:rPr>
        <w:t xml:space="preserve"> </w:t>
      </w:r>
    </w:p>
    <w:p w:rsidR="00F8169A" w:rsidRPr="003F0B1C" w:rsidRDefault="00584962" w:rsidP="00E02625">
      <w:pPr>
        <w:pStyle w:val="ListParagraph"/>
        <w:tabs>
          <w:tab w:val="left" w:pos="3222"/>
        </w:tabs>
        <w:spacing w:after="120" w:line="288" w:lineRule="auto"/>
        <w:ind w:left="310"/>
        <w:jc w:val="both"/>
        <w:rPr>
          <w:rFonts w:cs="David"/>
          <w:sz w:val="24"/>
          <w:szCs w:val="24"/>
          <w:u w:val="single"/>
          <w:rtl/>
        </w:rPr>
      </w:pPr>
      <w:r w:rsidRPr="003F0B1C">
        <w:rPr>
          <w:rFonts w:cs="David" w:hint="cs"/>
          <w:sz w:val="24"/>
          <w:szCs w:val="24"/>
          <w:u w:val="single"/>
          <w:rtl/>
        </w:rPr>
        <w:t>העדפת מחוקק זו מעוררת מגוון רעיונות</w:t>
      </w:r>
      <w:r w:rsidR="00F8169A" w:rsidRPr="003F0B1C">
        <w:rPr>
          <w:rFonts w:cs="David" w:hint="cs"/>
          <w:sz w:val="24"/>
          <w:szCs w:val="24"/>
          <w:u w:val="single"/>
          <w:rtl/>
        </w:rPr>
        <w:t>:</w:t>
      </w:r>
    </w:p>
    <w:p w:rsidR="000F352C" w:rsidRPr="00EE2CBB" w:rsidRDefault="00584962" w:rsidP="009479BB">
      <w:pPr>
        <w:pStyle w:val="ListParagraph"/>
        <w:numPr>
          <w:ilvl w:val="0"/>
          <w:numId w:val="49"/>
        </w:numPr>
        <w:tabs>
          <w:tab w:val="left" w:pos="1019"/>
          <w:tab w:val="left" w:pos="3222"/>
        </w:tabs>
        <w:spacing w:after="120" w:line="288" w:lineRule="auto"/>
        <w:ind w:left="877" w:hanging="284"/>
        <w:jc w:val="both"/>
        <w:rPr>
          <w:rFonts w:cs="David"/>
          <w:sz w:val="24"/>
          <w:szCs w:val="24"/>
        </w:rPr>
      </w:pPr>
      <w:r w:rsidRPr="003F0B1C">
        <w:rPr>
          <w:rFonts w:cs="David" w:hint="cs"/>
          <w:sz w:val="24"/>
          <w:szCs w:val="24"/>
          <w:u w:val="single"/>
          <w:rtl/>
        </w:rPr>
        <w:t>רעיון מערכתי</w:t>
      </w:r>
      <w:r w:rsidRPr="00EE2CBB">
        <w:rPr>
          <w:rFonts w:cs="David" w:hint="cs"/>
          <w:sz w:val="24"/>
          <w:szCs w:val="24"/>
          <w:rtl/>
        </w:rPr>
        <w:t xml:space="preserve">: אם יש הצדקה מסוימת לנתב תיק למנגנון אחר- עדיף כך </w:t>
      </w:r>
      <w:r w:rsidR="003F0B1C">
        <w:rPr>
          <w:rFonts w:cs="David" w:hint="cs"/>
          <w:sz w:val="24"/>
          <w:szCs w:val="24"/>
          <w:rtl/>
        </w:rPr>
        <w:t>מאשר להעמיס על ביהמ"ש.</w:t>
      </w:r>
    </w:p>
    <w:p w:rsidR="00584962" w:rsidRPr="00EE2CBB" w:rsidRDefault="00584962" w:rsidP="009479BB">
      <w:pPr>
        <w:pStyle w:val="ListParagraph"/>
        <w:numPr>
          <w:ilvl w:val="0"/>
          <w:numId w:val="49"/>
        </w:numPr>
        <w:tabs>
          <w:tab w:val="left" w:pos="3222"/>
        </w:tabs>
        <w:spacing w:after="120" w:line="288" w:lineRule="auto"/>
        <w:ind w:left="877" w:hanging="284"/>
        <w:jc w:val="both"/>
        <w:rPr>
          <w:rFonts w:cs="David"/>
          <w:sz w:val="24"/>
          <w:szCs w:val="24"/>
        </w:rPr>
      </w:pPr>
      <w:r w:rsidRPr="003F0B1C">
        <w:rPr>
          <w:rFonts w:cs="David" w:hint="cs"/>
          <w:sz w:val="24"/>
          <w:szCs w:val="24"/>
          <w:u w:val="single"/>
          <w:rtl/>
        </w:rPr>
        <w:t>העדפה רעיונית</w:t>
      </w:r>
      <w:r w:rsidR="003F0B1C">
        <w:rPr>
          <w:rFonts w:cs="David" w:hint="cs"/>
          <w:sz w:val="24"/>
          <w:szCs w:val="24"/>
          <w:rtl/>
        </w:rPr>
        <w:t>:</w:t>
      </w:r>
      <w:r w:rsidRPr="00EE2CBB">
        <w:rPr>
          <w:rFonts w:cs="David" w:hint="cs"/>
          <w:sz w:val="24"/>
          <w:szCs w:val="24"/>
          <w:rtl/>
        </w:rPr>
        <w:t xml:space="preserve"> </w:t>
      </w:r>
      <w:r w:rsidR="003F0B1C">
        <w:rPr>
          <w:rFonts w:cs="David" w:hint="cs"/>
          <w:sz w:val="24"/>
          <w:szCs w:val="24"/>
          <w:rtl/>
        </w:rPr>
        <w:t xml:space="preserve">ליותר </w:t>
      </w:r>
      <w:r w:rsidRPr="00EE2CBB">
        <w:rPr>
          <w:rFonts w:cs="David" w:hint="cs"/>
          <w:sz w:val="24"/>
          <w:szCs w:val="24"/>
          <w:rtl/>
        </w:rPr>
        <w:t xml:space="preserve">מפורום אחד לפתור סכסוכים: מעין פלורליזם משפטי. </w:t>
      </w:r>
    </w:p>
    <w:p w:rsidR="00F8169A" w:rsidRPr="00EE2CBB" w:rsidRDefault="00584962" w:rsidP="009479BB">
      <w:pPr>
        <w:pStyle w:val="ListParagraph"/>
        <w:numPr>
          <w:ilvl w:val="0"/>
          <w:numId w:val="49"/>
        </w:numPr>
        <w:tabs>
          <w:tab w:val="left" w:pos="3222"/>
        </w:tabs>
        <w:spacing w:after="120" w:line="288" w:lineRule="auto"/>
        <w:ind w:left="877" w:hanging="284"/>
        <w:jc w:val="both"/>
        <w:rPr>
          <w:rFonts w:cs="David"/>
          <w:sz w:val="24"/>
          <w:szCs w:val="24"/>
        </w:rPr>
      </w:pPr>
      <w:r w:rsidRPr="003F0B1C">
        <w:rPr>
          <w:rFonts w:cs="David" w:hint="cs"/>
          <w:sz w:val="24"/>
          <w:szCs w:val="24"/>
          <w:u w:val="single"/>
          <w:rtl/>
        </w:rPr>
        <w:t>תפיסה עקרונית</w:t>
      </w:r>
      <w:r w:rsidR="003F0B1C">
        <w:rPr>
          <w:rFonts w:cs="David" w:hint="cs"/>
          <w:sz w:val="24"/>
          <w:szCs w:val="24"/>
          <w:u w:val="single"/>
          <w:rtl/>
        </w:rPr>
        <w:t>:</w:t>
      </w:r>
      <w:r w:rsidRPr="00EE2CBB">
        <w:rPr>
          <w:rFonts w:cs="David" w:hint="cs"/>
          <w:sz w:val="24"/>
          <w:szCs w:val="24"/>
          <w:rtl/>
        </w:rPr>
        <w:t xml:space="preserve"> יתרונות לייש</w:t>
      </w:r>
      <w:r w:rsidR="003F0B1C">
        <w:rPr>
          <w:rFonts w:cs="David" w:hint="cs"/>
          <w:sz w:val="24"/>
          <w:szCs w:val="24"/>
          <w:rtl/>
        </w:rPr>
        <w:t>וב סכסוך לא בדרך כופה של ביהמ"ש:</w:t>
      </w:r>
      <w:r w:rsidRPr="00EE2CBB">
        <w:rPr>
          <w:rFonts w:cs="David" w:hint="cs"/>
          <w:sz w:val="24"/>
          <w:szCs w:val="24"/>
          <w:rtl/>
        </w:rPr>
        <w:t xml:space="preserve"> </w:t>
      </w:r>
      <w:r w:rsidR="003F0B1C">
        <w:rPr>
          <w:rFonts w:cs="David" w:hint="cs"/>
          <w:sz w:val="24"/>
          <w:szCs w:val="24"/>
          <w:rtl/>
        </w:rPr>
        <w:t>אידיאולוגיה</w:t>
      </w:r>
      <w:r w:rsidRPr="00EE2CBB">
        <w:rPr>
          <w:rFonts w:cs="David" w:hint="cs"/>
          <w:sz w:val="24"/>
          <w:szCs w:val="24"/>
          <w:rtl/>
        </w:rPr>
        <w:t xml:space="preserve"> של מערכת </w:t>
      </w:r>
      <w:r w:rsidR="003F0B1C">
        <w:rPr>
          <w:rFonts w:cs="David" w:hint="cs"/>
          <w:sz w:val="24"/>
          <w:szCs w:val="24"/>
          <w:rtl/>
        </w:rPr>
        <w:t>הנרתעת מהשירות שהיא בעצמה נותנת- אם יש מנגנון מסוג פחות כופה- המערכת</w:t>
      </w:r>
      <w:r w:rsidRPr="00EE2CBB">
        <w:rPr>
          <w:rFonts w:cs="David" w:hint="cs"/>
          <w:sz w:val="24"/>
          <w:szCs w:val="24"/>
          <w:rtl/>
        </w:rPr>
        <w:t xml:space="preserve"> </w:t>
      </w:r>
      <w:r w:rsidR="003F0B1C">
        <w:rPr>
          <w:rFonts w:cs="David" w:hint="cs"/>
          <w:sz w:val="24"/>
          <w:szCs w:val="24"/>
          <w:rtl/>
        </w:rPr>
        <w:t>מעודדת אותו.</w:t>
      </w:r>
    </w:p>
    <w:p w:rsidR="00F8169A" w:rsidRPr="00EE2CBB" w:rsidRDefault="00F8169A" w:rsidP="00E02625">
      <w:pPr>
        <w:tabs>
          <w:tab w:val="left" w:pos="3222"/>
        </w:tabs>
        <w:spacing w:after="120" w:line="288" w:lineRule="auto"/>
        <w:ind w:left="310"/>
        <w:jc w:val="both"/>
        <w:rPr>
          <w:rFonts w:cs="David"/>
          <w:sz w:val="24"/>
          <w:szCs w:val="24"/>
          <w:rtl/>
        </w:rPr>
      </w:pPr>
      <w:r w:rsidRPr="003F0B1C">
        <w:rPr>
          <w:rFonts w:cs="David" w:hint="cs"/>
          <w:b/>
          <w:bCs/>
          <w:sz w:val="24"/>
          <w:szCs w:val="24"/>
          <w:u w:val="single"/>
          <w:rtl/>
        </w:rPr>
        <w:t xml:space="preserve">בוררות </w:t>
      </w:r>
      <w:r w:rsidR="003F0B1C" w:rsidRPr="003F0B1C">
        <w:rPr>
          <w:rFonts w:cs="David" w:hint="cs"/>
          <w:b/>
          <w:bCs/>
          <w:sz w:val="24"/>
          <w:szCs w:val="24"/>
          <w:u w:val="single"/>
          <w:rtl/>
        </w:rPr>
        <w:t xml:space="preserve">בדומה </w:t>
      </w:r>
      <w:r w:rsidRPr="003F0B1C">
        <w:rPr>
          <w:rFonts w:cs="David" w:hint="cs"/>
          <w:b/>
          <w:bCs/>
          <w:sz w:val="24"/>
          <w:szCs w:val="24"/>
          <w:u w:val="single"/>
          <w:rtl/>
        </w:rPr>
        <w:t>להליך המשפטי</w:t>
      </w:r>
      <w:r w:rsidR="003F0B1C" w:rsidRPr="003F0B1C">
        <w:rPr>
          <w:rFonts w:cs="David" w:hint="cs"/>
          <w:b/>
          <w:bCs/>
          <w:sz w:val="24"/>
          <w:szCs w:val="24"/>
          <w:u w:val="single"/>
          <w:rtl/>
        </w:rPr>
        <w:t>:</w:t>
      </w:r>
      <w:r w:rsidRPr="00EE2CBB">
        <w:rPr>
          <w:rFonts w:cs="David" w:hint="cs"/>
          <w:b/>
          <w:bCs/>
          <w:sz w:val="24"/>
          <w:szCs w:val="24"/>
          <w:rtl/>
        </w:rPr>
        <w:t xml:space="preserve"> </w:t>
      </w:r>
      <w:r w:rsidRPr="003F0B1C">
        <w:rPr>
          <w:rFonts w:cs="David" w:hint="cs"/>
          <w:sz w:val="24"/>
          <w:szCs w:val="24"/>
          <w:rtl/>
        </w:rPr>
        <w:t>הליך משולש</w:t>
      </w:r>
      <w:r w:rsidRPr="00EE2CBB">
        <w:rPr>
          <w:rFonts w:cs="David" w:hint="cs"/>
          <w:sz w:val="24"/>
          <w:szCs w:val="24"/>
          <w:rtl/>
        </w:rPr>
        <w:t xml:space="preserve">: בעל דין </w:t>
      </w:r>
      <w:r w:rsidRPr="00EE2CBB">
        <w:rPr>
          <w:rFonts w:cs="David"/>
          <w:sz w:val="24"/>
          <w:szCs w:val="24"/>
          <w:rtl/>
        </w:rPr>
        <w:t>–</w:t>
      </w:r>
      <w:r w:rsidRPr="00EE2CBB">
        <w:rPr>
          <w:rFonts w:cs="David" w:hint="cs"/>
          <w:sz w:val="24"/>
          <w:szCs w:val="24"/>
          <w:rtl/>
        </w:rPr>
        <w:t xml:space="preserve"> בעל דין- מחליט. הוא יכול להיראות כמו הליך משפט</w:t>
      </w:r>
      <w:r w:rsidR="003F0B1C">
        <w:rPr>
          <w:rFonts w:cs="David" w:hint="cs"/>
          <w:sz w:val="24"/>
          <w:szCs w:val="24"/>
          <w:rtl/>
        </w:rPr>
        <w:t>י לחלוטין מבחינת סדרי הדין וכו'-</w:t>
      </w:r>
      <w:r w:rsidRPr="00EE2CBB">
        <w:rPr>
          <w:rFonts w:cs="David" w:hint="cs"/>
          <w:sz w:val="24"/>
          <w:szCs w:val="24"/>
          <w:rtl/>
        </w:rPr>
        <w:t xml:space="preserve"> פחות רשמי, אבל תמיד יש מחליט חיצוני </w:t>
      </w:r>
      <w:r w:rsidR="003F0B1C">
        <w:rPr>
          <w:rFonts w:cs="David" w:hint="cs"/>
          <w:sz w:val="24"/>
          <w:szCs w:val="24"/>
          <w:rtl/>
        </w:rPr>
        <w:t>שי</w:t>
      </w:r>
      <w:r w:rsidRPr="00EE2CBB">
        <w:rPr>
          <w:rFonts w:cs="David" w:hint="cs"/>
          <w:sz w:val="24"/>
          <w:szCs w:val="24"/>
          <w:rtl/>
        </w:rPr>
        <w:t>פס</w:t>
      </w:r>
      <w:r w:rsidR="003F0B1C">
        <w:rPr>
          <w:rFonts w:cs="David" w:hint="cs"/>
          <w:sz w:val="24"/>
          <w:szCs w:val="24"/>
          <w:rtl/>
        </w:rPr>
        <w:t>ו</w:t>
      </w:r>
      <w:r w:rsidRPr="00EE2CBB">
        <w:rPr>
          <w:rFonts w:cs="David" w:hint="cs"/>
          <w:sz w:val="24"/>
          <w:szCs w:val="24"/>
          <w:rtl/>
        </w:rPr>
        <w:t>ק</w:t>
      </w:r>
      <w:r w:rsidR="003F0B1C">
        <w:rPr>
          <w:rFonts w:cs="David" w:hint="cs"/>
          <w:sz w:val="24"/>
          <w:szCs w:val="24"/>
          <w:rtl/>
        </w:rPr>
        <w:t>.</w:t>
      </w:r>
      <w:r w:rsidRPr="00EE2CBB">
        <w:rPr>
          <w:rFonts w:cs="David" w:hint="cs"/>
          <w:sz w:val="24"/>
          <w:szCs w:val="24"/>
          <w:rtl/>
        </w:rPr>
        <w:t xml:space="preserve"> </w:t>
      </w:r>
    </w:p>
    <w:p w:rsidR="008A4DAB" w:rsidRPr="00EE2CBB" w:rsidRDefault="00F8169A" w:rsidP="00E02625">
      <w:pPr>
        <w:tabs>
          <w:tab w:val="left" w:pos="3222"/>
        </w:tabs>
        <w:spacing w:after="120" w:line="288" w:lineRule="auto"/>
        <w:ind w:left="310"/>
        <w:jc w:val="both"/>
        <w:rPr>
          <w:rFonts w:cs="David"/>
          <w:sz w:val="24"/>
          <w:szCs w:val="24"/>
          <w:rtl/>
        </w:rPr>
      </w:pPr>
      <w:r w:rsidRPr="00020AC0">
        <w:rPr>
          <w:rFonts w:cs="David" w:hint="cs"/>
          <w:b/>
          <w:bCs/>
          <w:sz w:val="24"/>
          <w:szCs w:val="24"/>
          <w:u w:val="single"/>
          <w:rtl/>
        </w:rPr>
        <w:t>גם בהליכים משפטיים רגילים, השופט מציב חסמים</w:t>
      </w:r>
      <w:r w:rsidRPr="00EE2CBB">
        <w:rPr>
          <w:rFonts w:cs="David" w:hint="cs"/>
          <w:sz w:val="24"/>
          <w:szCs w:val="24"/>
          <w:rtl/>
        </w:rPr>
        <w:t xml:space="preserve">: האמירה: צאו ותתדיינו בחוץ ותבואו עם הסכמה. זהו מעין חסם, הרי הצדדים כבר שם, אבל השופט מפנה אותם להליך </w:t>
      </w:r>
      <w:r w:rsidRPr="003F0B1C">
        <w:rPr>
          <w:rFonts w:cs="David" w:hint="cs"/>
          <w:sz w:val="20"/>
          <w:szCs w:val="20"/>
        </w:rPr>
        <w:t>ADR</w:t>
      </w:r>
      <w:r w:rsidRPr="00EE2CBB">
        <w:rPr>
          <w:rFonts w:cs="David" w:hint="cs"/>
          <w:sz w:val="24"/>
          <w:szCs w:val="24"/>
          <w:rtl/>
        </w:rPr>
        <w:t xml:space="preserve"> </w:t>
      </w:r>
      <w:r w:rsidR="003F0B1C">
        <w:rPr>
          <w:rFonts w:cs="David" w:hint="cs"/>
          <w:sz w:val="24"/>
          <w:szCs w:val="24"/>
          <w:rtl/>
        </w:rPr>
        <w:t>מקומי</w:t>
      </w:r>
      <w:r w:rsidRPr="00EE2CBB">
        <w:rPr>
          <w:rFonts w:cs="David" w:hint="cs"/>
          <w:sz w:val="24"/>
          <w:szCs w:val="24"/>
          <w:rtl/>
        </w:rPr>
        <w:t>.</w:t>
      </w:r>
    </w:p>
    <w:p w:rsidR="008A4DAB" w:rsidRPr="00EE2CBB" w:rsidRDefault="00020AC0" w:rsidP="00E02625">
      <w:pPr>
        <w:tabs>
          <w:tab w:val="left" w:pos="3222"/>
        </w:tabs>
        <w:spacing w:after="120" w:line="288" w:lineRule="auto"/>
        <w:ind w:left="310"/>
        <w:jc w:val="both"/>
        <w:rPr>
          <w:rFonts w:cs="David"/>
          <w:sz w:val="24"/>
          <w:szCs w:val="24"/>
          <w:rtl/>
        </w:rPr>
      </w:pPr>
      <w:r w:rsidRPr="00020AC0">
        <w:rPr>
          <w:rFonts w:cs="David" w:hint="cs"/>
          <w:b/>
          <w:bCs/>
          <w:sz w:val="24"/>
          <w:szCs w:val="24"/>
          <w:u w:val="single"/>
          <w:rtl/>
        </w:rPr>
        <w:t>ה</w:t>
      </w:r>
      <w:r w:rsidR="008A4DAB" w:rsidRPr="00020AC0">
        <w:rPr>
          <w:rFonts w:cs="David" w:hint="cs"/>
          <w:b/>
          <w:bCs/>
          <w:sz w:val="24"/>
          <w:szCs w:val="24"/>
          <w:u w:val="single"/>
          <w:rtl/>
        </w:rPr>
        <w:t>הבדל בין גיש</w:t>
      </w:r>
      <w:r w:rsidRPr="00020AC0">
        <w:rPr>
          <w:rFonts w:cs="David" w:hint="cs"/>
          <w:b/>
          <w:bCs/>
          <w:sz w:val="24"/>
          <w:szCs w:val="24"/>
          <w:u w:val="single"/>
          <w:rtl/>
        </w:rPr>
        <w:t>ו</w:t>
      </w:r>
      <w:r w:rsidR="008A4DAB" w:rsidRPr="00020AC0">
        <w:rPr>
          <w:rFonts w:cs="David" w:hint="cs"/>
          <w:b/>
          <w:bCs/>
          <w:sz w:val="24"/>
          <w:szCs w:val="24"/>
          <w:u w:val="single"/>
          <w:rtl/>
        </w:rPr>
        <w:t>ר לבוררות</w:t>
      </w:r>
      <w:r w:rsidR="008A4DAB" w:rsidRPr="00EE2CBB">
        <w:rPr>
          <w:rFonts w:cs="David" w:hint="cs"/>
          <w:sz w:val="24"/>
          <w:szCs w:val="24"/>
          <w:rtl/>
        </w:rPr>
        <w:t xml:space="preserve">: מסמכים סופיים </w:t>
      </w:r>
      <w:r>
        <w:rPr>
          <w:rFonts w:cs="David" w:hint="cs"/>
          <w:sz w:val="24"/>
          <w:szCs w:val="24"/>
          <w:rtl/>
        </w:rPr>
        <w:t xml:space="preserve">שונים בתכלית: </w:t>
      </w:r>
      <w:r>
        <w:rPr>
          <w:rFonts w:cs="David" w:hint="cs"/>
          <w:b/>
          <w:bCs/>
          <w:sz w:val="24"/>
          <w:szCs w:val="24"/>
          <w:rtl/>
        </w:rPr>
        <w:t>"</w:t>
      </w:r>
      <w:r w:rsidRPr="00020AC0">
        <w:rPr>
          <w:rFonts w:cs="David" w:hint="cs"/>
          <w:b/>
          <w:bCs/>
          <w:sz w:val="24"/>
          <w:szCs w:val="24"/>
          <w:rtl/>
        </w:rPr>
        <w:t>פסק בורר</w:t>
      </w:r>
      <w:r>
        <w:rPr>
          <w:rFonts w:cs="David" w:hint="cs"/>
          <w:b/>
          <w:bCs/>
          <w:sz w:val="24"/>
          <w:szCs w:val="24"/>
          <w:rtl/>
        </w:rPr>
        <w:t>"</w:t>
      </w:r>
      <w:r>
        <w:rPr>
          <w:rFonts w:cs="David" w:hint="cs"/>
          <w:sz w:val="24"/>
          <w:szCs w:val="24"/>
          <w:rtl/>
        </w:rPr>
        <w:t xml:space="preserve"> </w:t>
      </w:r>
      <w:r w:rsidR="008A4DAB" w:rsidRPr="00020AC0">
        <w:rPr>
          <w:rFonts w:cs="David" w:hint="cs"/>
          <w:b/>
          <w:bCs/>
          <w:sz w:val="24"/>
          <w:szCs w:val="24"/>
          <w:u w:val="single"/>
          <w:rtl/>
        </w:rPr>
        <w:t>מול</w:t>
      </w:r>
      <w:r w:rsidR="008A4DAB" w:rsidRPr="00EE2CBB">
        <w:rPr>
          <w:rFonts w:cs="David" w:hint="cs"/>
          <w:sz w:val="24"/>
          <w:szCs w:val="24"/>
          <w:rtl/>
        </w:rPr>
        <w:t xml:space="preserve"> </w:t>
      </w:r>
      <w:r>
        <w:rPr>
          <w:rFonts w:cs="David" w:hint="cs"/>
          <w:b/>
          <w:bCs/>
          <w:sz w:val="24"/>
          <w:szCs w:val="24"/>
          <w:rtl/>
        </w:rPr>
        <w:t>"</w:t>
      </w:r>
      <w:r w:rsidR="008A4DAB" w:rsidRPr="00020AC0">
        <w:rPr>
          <w:rFonts w:cs="David" w:hint="cs"/>
          <w:b/>
          <w:bCs/>
          <w:sz w:val="24"/>
          <w:szCs w:val="24"/>
          <w:rtl/>
        </w:rPr>
        <w:t>חוזה כמסמך סופי</w:t>
      </w:r>
      <w:r>
        <w:rPr>
          <w:rFonts w:cs="David" w:hint="cs"/>
          <w:sz w:val="24"/>
          <w:szCs w:val="24"/>
          <w:rtl/>
        </w:rPr>
        <w:t>".</w:t>
      </w:r>
      <w:r w:rsidR="008A4DAB" w:rsidRPr="00EE2CBB">
        <w:rPr>
          <w:rFonts w:cs="David" w:hint="cs"/>
          <w:sz w:val="24"/>
          <w:szCs w:val="24"/>
          <w:rtl/>
        </w:rPr>
        <w:t xml:space="preserve"> </w:t>
      </w:r>
      <w:r>
        <w:rPr>
          <w:rFonts w:cs="David" w:hint="cs"/>
          <w:sz w:val="24"/>
          <w:szCs w:val="24"/>
          <w:rtl/>
        </w:rPr>
        <w:t>גישור הוא</w:t>
      </w:r>
      <w:r w:rsidR="008A4DAB" w:rsidRPr="00EE2CBB">
        <w:rPr>
          <w:rFonts w:cs="David" w:hint="cs"/>
          <w:sz w:val="24"/>
          <w:szCs w:val="24"/>
          <w:rtl/>
        </w:rPr>
        <w:t xml:space="preserve"> </w:t>
      </w:r>
      <w:r>
        <w:rPr>
          <w:rFonts w:cs="David" w:hint="cs"/>
          <w:sz w:val="24"/>
          <w:szCs w:val="24"/>
          <w:rtl/>
        </w:rPr>
        <w:t>הליך רך יותר,</w:t>
      </w:r>
      <w:r w:rsidR="008A4DAB" w:rsidRPr="00EE2CBB">
        <w:rPr>
          <w:rFonts w:cs="David" w:hint="cs"/>
          <w:sz w:val="24"/>
          <w:szCs w:val="24"/>
          <w:rtl/>
        </w:rPr>
        <w:t xml:space="preserve"> </w:t>
      </w:r>
      <w:r>
        <w:rPr>
          <w:rFonts w:cs="David" w:hint="cs"/>
          <w:sz w:val="24"/>
          <w:szCs w:val="24"/>
          <w:rtl/>
        </w:rPr>
        <w:t>אולם יש רמות שונות של רכות ב</w:t>
      </w:r>
      <w:r w:rsidR="008A4DAB" w:rsidRPr="00EE2CBB">
        <w:rPr>
          <w:rFonts w:cs="David" w:hint="cs"/>
          <w:sz w:val="24"/>
          <w:szCs w:val="24"/>
          <w:rtl/>
        </w:rPr>
        <w:t xml:space="preserve">גישורים: יש </w:t>
      </w:r>
      <w:r>
        <w:rPr>
          <w:rFonts w:cs="David" w:hint="cs"/>
          <w:sz w:val="24"/>
          <w:szCs w:val="24"/>
          <w:rtl/>
        </w:rPr>
        <w:t>מגשרים ש</w:t>
      </w:r>
      <w:r w:rsidR="008A4DAB" w:rsidRPr="00EE2CBB">
        <w:rPr>
          <w:rFonts w:cs="David" w:hint="cs"/>
          <w:sz w:val="24"/>
          <w:szCs w:val="24"/>
          <w:rtl/>
        </w:rPr>
        <w:t>מנסחים חוזים</w:t>
      </w:r>
      <w:r>
        <w:rPr>
          <w:rFonts w:cs="David" w:hint="cs"/>
          <w:sz w:val="24"/>
          <w:szCs w:val="24"/>
          <w:rtl/>
        </w:rPr>
        <w:t xml:space="preserve"> למעשה</w:t>
      </w:r>
      <w:r w:rsidR="008A4DAB" w:rsidRPr="00EE2CBB">
        <w:rPr>
          <w:rFonts w:cs="David" w:hint="cs"/>
          <w:sz w:val="24"/>
          <w:szCs w:val="24"/>
          <w:rtl/>
        </w:rPr>
        <w:t xml:space="preserve">, ויש </w:t>
      </w:r>
      <w:r>
        <w:rPr>
          <w:rFonts w:cs="David" w:hint="cs"/>
          <w:sz w:val="24"/>
          <w:szCs w:val="24"/>
          <w:rtl/>
        </w:rPr>
        <w:t>מגשרים ש</w:t>
      </w:r>
      <w:r w:rsidR="008A4DAB" w:rsidRPr="00EE2CBB">
        <w:rPr>
          <w:rFonts w:cs="David" w:hint="cs"/>
          <w:sz w:val="24"/>
          <w:szCs w:val="24"/>
          <w:rtl/>
        </w:rPr>
        <w:t>רק</w:t>
      </w:r>
      <w:r>
        <w:rPr>
          <w:rFonts w:cs="David" w:hint="cs"/>
          <w:sz w:val="24"/>
          <w:szCs w:val="24"/>
          <w:rtl/>
        </w:rPr>
        <w:t xml:space="preserve"> עוזרים</w:t>
      </w:r>
      <w:r w:rsidR="008A4DAB" w:rsidRPr="00EE2CBB">
        <w:rPr>
          <w:rFonts w:cs="David" w:hint="cs"/>
          <w:sz w:val="24"/>
          <w:szCs w:val="24"/>
          <w:rtl/>
        </w:rPr>
        <w:t xml:space="preserve"> </w:t>
      </w:r>
      <w:r>
        <w:rPr>
          <w:rFonts w:cs="David" w:hint="cs"/>
          <w:sz w:val="24"/>
          <w:szCs w:val="24"/>
          <w:rtl/>
        </w:rPr>
        <w:t>לשקף את ה</w:t>
      </w:r>
      <w:r w:rsidR="008A4DAB" w:rsidRPr="00EE2CBB">
        <w:rPr>
          <w:rFonts w:cs="David" w:hint="cs"/>
          <w:sz w:val="24"/>
          <w:szCs w:val="24"/>
          <w:rtl/>
        </w:rPr>
        <w:t xml:space="preserve">אינטרסים </w:t>
      </w:r>
      <w:r>
        <w:rPr>
          <w:rFonts w:cs="David" w:hint="cs"/>
          <w:sz w:val="24"/>
          <w:szCs w:val="24"/>
          <w:rtl/>
        </w:rPr>
        <w:t xml:space="preserve">של בעלי הדין ולהביא </w:t>
      </w:r>
      <w:r w:rsidR="008A4DAB" w:rsidRPr="00EE2CBB">
        <w:rPr>
          <w:rFonts w:cs="David" w:hint="cs"/>
          <w:sz w:val="24"/>
          <w:szCs w:val="24"/>
          <w:rtl/>
        </w:rPr>
        <w:t>אותם לכלל הסכמה</w:t>
      </w:r>
      <w:r>
        <w:rPr>
          <w:rFonts w:cs="David" w:hint="cs"/>
          <w:sz w:val="24"/>
          <w:szCs w:val="24"/>
          <w:rtl/>
        </w:rPr>
        <w:t xml:space="preserve"> ביניהם</w:t>
      </w:r>
      <w:r w:rsidR="008A4DAB" w:rsidRPr="00EE2CBB">
        <w:rPr>
          <w:rFonts w:cs="David" w:hint="cs"/>
          <w:sz w:val="24"/>
          <w:szCs w:val="24"/>
          <w:rtl/>
        </w:rPr>
        <w:t>.</w:t>
      </w:r>
    </w:p>
    <w:p w:rsidR="00020AC0" w:rsidRPr="00E02625" w:rsidRDefault="00DD7309" w:rsidP="000A3470">
      <w:pPr>
        <w:tabs>
          <w:tab w:val="left" w:pos="3222"/>
        </w:tabs>
        <w:spacing w:after="120" w:line="288" w:lineRule="auto"/>
        <w:ind w:left="736"/>
        <w:jc w:val="both"/>
        <w:rPr>
          <w:rFonts w:cs="David"/>
          <w:b/>
          <w:bCs/>
          <w:rtl/>
        </w:rPr>
      </w:pPr>
      <w:r w:rsidRPr="00020AC0">
        <w:rPr>
          <w:rFonts w:cs="David" w:hint="cs"/>
          <w:b/>
          <w:bCs/>
          <w:sz w:val="24"/>
          <w:szCs w:val="24"/>
          <w:u w:val="single"/>
          <w:rtl/>
        </w:rPr>
        <w:t>סעיפים 79ב-79ג לחוק בתי המשפט</w:t>
      </w:r>
      <w:r w:rsidR="00020AC0">
        <w:rPr>
          <w:rFonts w:cs="David" w:hint="cs"/>
          <w:b/>
          <w:bCs/>
          <w:sz w:val="24"/>
          <w:szCs w:val="24"/>
          <w:rtl/>
        </w:rPr>
        <w:t>:</w:t>
      </w:r>
    </w:p>
    <w:p w:rsidR="00E02625" w:rsidRPr="00E02625" w:rsidRDefault="00E02625" w:rsidP="00E02625">
      <w:pPr>
        <w:pStyle w:val="P00"/>
        <w:spacing w:before="0"/>
        <w:ind w:left="0"/>
        <w:rPr>
          <w:rStyle w:val="default"/>
          <w:rFonts w:cs="David"/>
          <w:i/>
          <w:iCs/>
          <w:sz w:val="22"/>
          <w:szCs w:val="22"/>
          <w:rtl/>
        </w:rPr>
      </w:pPr>
      <w:r w:rsidRPr="00E02625">
        <w:rPr>
          <w:rStyle w:val="big-number"/>
          <w:rFonts w:cs="David"/>
          <w:b/>
          <w:bCs/>
          <w:sz w:val="24"/>
          <w:szCs w:val="24"/>
          <w:rtl/>
        </w:rPr>
        <w:t>79</w:t>
      </w:r>
      <w:r w:rsidRPr="00E02625">
        <w:rPr>
          <w:rStyle w:val="default"/>
          <w:rFonts w:cs="David"/>
          <w:b/>
          <w:bCs/>
          <w:sz w:val="24"/>
          <w:szCs w:val="24"/>
          <w:rtl/>
        </w:rPr>
        <w:t>ב</w:t>
      </w:r>
      <w:r w:rsidRPr="00E02625">
        <w:rPr>
          <w:rStyle w:val="default"/>
          <w:rFonts w:cs="David" w:hint="cs"/>
          <w:sz w:val="24"/>
          <w:szCs w:val="24"/>
          <w:rtl/>
        </w:rPr>
        <w:t>.</w:t>
      </w:r>
      <w:r w:rsidRPr="00E02625">
        <w:rPr>
          <w:rStyle w:val="default"/>
          <w:rFonts w:cs="David"/>
          <w:sz w:val="22"/>
          <w:szCs w:val="22"/>
          <w:rtl/>
        </w:rPr>
        <w:tab/>
      </w:r>
      <w:r w:rsidRPr="00E02625">
        <w:rPr>
          <w:rStyle w:val="default"/>
          <w:rFonts w:cs="David" w:hint="cs"/>
          <w:i/>
          <w:iCs/>
          <w:sz w:val="22"/>
          <w:szCs w:val="22"/>
          <w:rtl/>
        </w:rPr>
        <w:t>(א)</w:t>
      </w:r>
      <w:r w:rsidRPr="00E02625">
        <w:rPr>
          <w:rStyle w:val="default"/>
          <w:rFonts w:cs="David"/>
          <w:i/>
          <w:iCs/>
          <w:sz w:val="22"/>
          <w:szCs w:val="22"/>
          <w:rtl/>
        </w:rPr>
        <w:tab/>
      </w:r>
      <w:r w:rsidRPr="00E02625">
        <w:rPr>
          <w:rStyle w:val="default"/>
          <w:rFonts w:cs="David" w:hint="cs"/>
          <w:i/>
          <w:iCs/>
          <w:sz w:val="22"/>
          <w:szCs w:val="22"/>
          <w:rtl/>
        </w:rPr>
        <w:t>בית משפט הדן בענין אזרחי רשאי, בהסכמת בעלי הדין,</w:t>
      </w:r>
      <w:r w:rsidRPr="00E02625">
        <w:rPr>
          <w:rStyle w:val="default"/>
          <w:rFonts w:cs="David"/>
          <w:i/>
          <w:iCs/>
          <w:sz w:val="22"/>
          <w:szCs w:val="22"/>
          <w:rtl/>
        </w:rPr>
        <w:t xml:space="preserve"> </w:t>
      </w:r>
      <w:r w:rsidRPr="00E02625">
        <w:rPr>
          <w:rStyle w:val="default"/>
          <w:rFonts w:cs="David" w:hint="cs"/>
          <w:i/>
          <w:iCs/>
          <w:sz w:val="22"/>
          <w:szCs w:val="22"/>
          <w:rtl/>
        </w:rPr>
        <w:t>להעביר ענין שלפניו, כולו או מקצתו, לבוררות, וכן ר</w:t>
      </w:r>
      <w:r w:rsidRPr="00E02625">
        <w:rPr>
          <w:rStyle w:val="default"/>
          <w:rFonts w:cs="David"/>
          <w:i/>
          <w:iCs/>
          <w:sz w:val="22"/>
          <w:szCs w:val="22"/>
          <w:rtl/>
        </w:rPr>
        <w:t>ש</w:t>
      </w:r>
      <w:r w:rsidRPr="00E02625">
        <w:rPr>
          <w:rStyle w:val="default"/>
          <w:rFonts w:cs="David" w:hint="cs"/>
          <w:i/>
          <w:iCs/>
          <w:sz w:val="22"/>
          <w:szCs w:val="22"/>
          <w:rtl/>
        </w:rPr>
        <w:t xml:space="preserve">אי הוא, בהסכמתם, להגדיר תנאי הבוררות. </w:t>
      </w:r>
    </w:p>
    <w:p w:rsidR="00E02625" w:rsidRPr="00E02625" w:rsidRDefault="00E02625" w:rsidP="00E02625">
      <w:pPr>
        <w:pStyle w:val="P00"/>
        <w:spacing w:before="0"/>
        <w:ind w:left="0"/>
        <w:rPr>
          <w:rStyle w:val="default"/>
          <w:rFonts w:cs="David"/>
          <w:i/>
          <w:iCs/>
          <w:sz w:val="22"/>
          <w:szCs w:val="22"/>
          <w:rtl/>
        </w:rPr>
      </w:pPr>
      <w:r w:rsidRPr="00E02625">
        <w:rPr>
          <w:rFonts w:cs="David"/>
          <w:i/>
          <w:iCs/>
          <w:sz w:val="22"/>
          <w:szCs w:val="22"/>
          <w:rtl/>
        </w:rPr>
        <w:tab/>
      </w:r>
      <w:r w:rsidRPr="00E02625">
        <w:rPr>
          <w:rStyle w:val="default"/>
          <w:rFonts w:cs="David"/>
          <w:i/>
          <w:iCs/>
          <w:sz w:val="22"/>
          <w:szCs w:val="22"/>
          <w:rtl/>
        </w:rPr>
        <w:t>(</w:t>
      </w:r>
      <w:r w:rsidRPr="00E02625">
        <w:rPr>
          <w:rStyle w:val="default"/>
          <w:rFonts w:cs="David" w:hint="cs"/>
          <w:i/>
          <w:iCs/>
          <w:sz w:val="22"/>
          <w:szCs w:val="22"/>
          <w:rtl/>
        </w:rPr>
        <w:t>ב)</w:t>
      </w:r>
      <w:r w:rsidRPr="00E02625">
        <w:rPr>
          <w:rStyle w:val="default"/>
          <w:rFonts w:cs="David"/>
          <w:i/>
          <w:iCs/>
          <w:sz w:val="22"/>
          <w:szCs w:val="22"/>
          <w:rtl/>
        </w:rPr>
        <w:tab/>
      </w:r>
      <w:r w:rsidRPr="00E02625">
        <w:rPr>
          <w:rStyle w:val="default"/>
          <w:rFonts w:cs="David" w:hint="cs"/>
          <w:i/>
          <w:iCs/>
          <w:sz w:val="22"/>
          <w:szCs w:val="22"/>
          <w:rtl/>
        </w:rPr>
        <w:t xml:space="preserve">בעלי הדין, באישור בית המשפט, ימנו את הבורר; לא באו בעלי הדין לידי הסכמה על הבורר, רשאי בית המשפט למנותו מתוך רשימה שהגישו לו בעלי הדין, או לפי בחירתו - באין רשימה כזו. </w:t>
      </w:r>
    </w:p>
    <w:p w:rsidR="00E02625" w:rsidRPr="00E02625" w:rsidRDefault="00E02625" w:rsidP="00E02625">
      <w:pPr>
        <w:pStyle w:val="P00"/>
        <w:spacing w:before="0"/>
        <w:ind w:left="0"/>
        <w:rPr>
          <w:rStyle w:val="default"/>
          <w:rFonts w:cs="David"/>
          <w:i/>
          <w:iCs/>
          <w:sz w:val="22"/>
          <w:szCs w:val="22"/>
          <w:rtl/>
        </w:rPr>
      </w:pPr>
      <w:r w:rsidRPr="00E02625">
        <w:rPr>
          <w:rFonts w:cs="David"/>
          <w:i/>
          <w:iCs/>
          <w:sz w:val="22"/>
          <w:szCs w:val="22"/>
          <w:rtl/>
        </w:rPr>
        <w:tab/>
      </w:r>
      <w:r w:rsidRPr="00E02625">
        <w:rPr>
          <w:rStyle w:val="default"/>
          <w:rFonts w:cs="David"/>
          <w:i/>
          <w:iCs/>
          <w:sz w:val="22"/>
          <w:szCs w:val="22"/>
          <w:rtl/>
        </w:rPr>
        <w:t>(</w:t>
      </w:r>
      <w:r w:rsidRPr="00E02625">
        <w:rPr>
          <w:rStyle w:val="default"/>
          <w:rFonts w:cs="David" w:hint="cs"/>
          <w:i/>
          <w:iCs/>
          <w:sz w:val="22"/>
          <w:szCs w:val="22"/>
          <w:rtl/>
        </w:rPr>
        <w:t>ג)</w:t>
      </w:r>
      <w:r w:rsidRPr="00E02625">
        <w:rPr>
          <w:rStyle w:val="default"/>
          <w:rFonts w:cs="David"/>
          <w:i/>
          <w:iCs/>
          <w:sz w:val="22"/>
          <w:szCs w:val="22"/>
          <w:rtl/>
        </w:rPr>
        <w:tab/>
      </w:r>
      <w:r w:rsidRPr="00E02625">
        <w:rPr>
          <w:rStyle w:val="default"/>
          <w:rFonts w:cs="David" w:hint="cs"/>
          <w:i/>
          <w:iCs/>
          <w:sz w:val="22"/>
          <w:szCs w:val="22"/>
          <w:rtl/>
        </w:rPr>
        <w:t>הוראות חוק הבוררות, התשכ"ח-1968, יחולו</w:t>
      </w:r>
      <w:r w:rsidRPr="00E02625">
        <w:rPr>
          <w:rStyle w:val="default"/>
          <w:rFonts w:cs="David"/>
          <w:i/>
          <w:iCs/>
          <w:sz w:val="22"/>
          <w:szCs w:val="22"/>
          <w:rtl/>
        </w:rPr>
        <w:t xml:space="preserve"> </w:t>
      </w:r>
      <w:r w:rsidRPr="00E02625">
        <w:rPr>
          <w:rStyle w:val="default"/>
          <w:rFonts w:cs="David" w:hint="cs"/>
          <w:i/>
          <w:iCs/>
          <w:sz w:val="22"/>
          <w:szCs w:val="22"/>
          <w:rtl/>
        </w:rPr>
        <w:t xml:space="preserve">על בוררות לפי סעיף זה; אולם "בית המשפט" שבסעיף 1 לחוק האמור יהיה בית המשפט שהעביר את הענין לבוררות. </w:t>
      </w:r>
    </w:p>
    <w:p w:rsidR="00E02625" w:rsidRPr="00E02625" w:rsidRDefault="00E02625" w:rsidP="00E02625">
      <w:pPr>
        <w:pStyle w:val="P00"/>
        <w:spacing w:before="0"/>
        <w:ind w:left="0"/>
        <w:rPr>
          <w:rStyle w:val="default"/>
          <w:rFonts w:cs="David"/>
          <w:vanish/>
          <w:color w:val="FF0000"/>
          <w:sz w:val="22"/>
          <w:szCs w:val="22"/>
          <w:shd w:val="clear" w:color="auto" w:fill="FFFF99"/>
          <w:rtl/>
        </w:rPr>
      </w:pPr>
      <w:bookmarkStart w:id="15" w:name="Rov212"/>
      <w:r w:rsidRPr="00E02625">
        <w:rPr>
          <w:rStyle w:val="default"/>
          <w:rFonts w:cs="David" w:hint="cs"/>
          <w:vanish/>
          <w:color w:val="FF0000"/>
          <w:sz w:val="22"/>
          <w:szCs w:val="22"/>
          <w:shd w:val="clear" w:color="auto" w:fill="FFFF99"/>
          <w:rtl/>
        </w:rPr>
        <w:t>מיום 13.2.1992</w:t>
      </w:r>
    </w:p>
    <w:p w:rsidR="00E02625" w:rsidRPr="00E02625" w:rsidRDefault="00E02625" w:rsidP="00E02625">
      <w:pPr>
        <w:pStyle w:val="P00"/>
        <w:spacing w:before="0"/>
        <w:ind w:left="0"/>
        <w:rPr>
          <w:rStyle w:val="default"/>
          <w:rFonts w:cs="David"/>
          <w:b/>
          <w:bCs/>
          <w:vanish/>
          <w:sz w:val="22"/>
          <w:szCs w:val="22"/>
          <w:shd w:val="clear" w:color="auto" w:fill="FFFF99"/>
          <w:rtl/>
        </w:rPr>
      </w:pPr>
      <w:r w:rsidRPr="00E02625">
        <w:rPr>
          <w:rStyle w:val="default"/>
          <w:rFonts w:cs="David" w:hint="cs"/>
          <w:b/>
          <w:bCs/>
          <w:vanish/>
          <w:sz w:val="22"/>
          <w:szCs w:val="22"/>
          <w:shd w:val="clear" w:color="auto" w:fill="FFFF99"/>
          <w:rtl/>
        </w:rPr>
        <w:t>תיקון מס' 15</w:t>
      </w:r>
    </w:p>
    <w:p w:rsidR="00E02625" w:rsidRPr="00E02625" w:rsidRDefault="00217181" w:rsidP="00E02625">
      <w:pPr>
        <w:pStyle w:val="page"/>
        <w:widowControl/>
        <w:spacing w:line="240" w:lineRule="auto"/>
        <w:jc w:val="both"/>
        <w:rPr>
          <w:rStyle w:val="default"/>
          <w:rFonts w:cs="David"/>
          <w:vanish/>
          <w:sz w:val="22"/>
          <w:szCs w:val="22"/>
          <w:shd w:val="clear" w:color="auto" w:fill="FFFF99"/>
          <w:rtl/>
        </w:rPr>
      </w:pPr>
      <w:hyperlink r:id="rId11" w:history="1">
        <w:r w:rsidR="00E02625" w:rsidRPr="00E02625">
          <w:rPr>
            <w:rStyle w:val="Hyperlink"/>
            <w:rFonts w:hint="cs"/>
            <w:vanish/>
            <w:sz w:val="22"/>
            <w:shd w:val="clear" w:color="auto" w:fill="FFFF99"/>
            <w:rtl/>
          </w:rPr>
          <w:t>ס"ח תשנ"ב מס' 1383</w:t>
        </w:r>
      </w:hyperlink>
      <w:r w:rsidR="00E02625" w:rsidRPr="00E02625">
        <w:rPr>
          <w:rStyle w:val="default"/>
          <w:rFonts w:cs="David" w:hint="cs"/>
          <w:vanish/>
          <w:sz w:val="22"/>
          <w:szCs w:val="22"/>
          <w:shd w:val="clear" w:color="auto" w:fill="FFFF99"/>
          <w:rtl/>
        </w:rPr>
        <w:t xml:space="preserve"> מיום 13.2.1992 עמ' 69 (</w:t>
      </w:r>
      <w:hyperlink r:id="rId12" w:history="1">
        <w:r w:rsidR="00E02625" w:rsidRPr="00E02625">
          <w:rPr>
            <w:rStyle w:val="Hyperlink"/>
            <w:rFonts w:hint="cs"/>
            <w:vanish/>
            <w:sz w:val="22"/>
            <w:shd w:val="clear" w:color="auto" w:fill="FFFF99"/>
            <w:rtl/>
          </w:rPr>
          <w:t>ה"ח 2070</w:t>
        </w:r>
      </w:hyperlink>
      <w:r w:rsidR="00E02625" w:rsidRPr="00E02625">
        <w:rPr>
          <w:rStyle w:val="default"/>
          <w:rFonts w:cs="David" w:hint="cs"/>
          <w:vanish/>
          <w:sz w:val="22"/>
          <w:szCs w:val="22"/>
          <w:shd w:val="clear" w:color="auto" w:fill="FFFF99"/>
          <w:rtl/>
        </w:rPr>
        <w:t>)</w:t>
      </w:r>
    </w:p>
    <w:p w:rsidR="00E02625" w:rsidRPr="00E02625" w:rsidRDefault="00E02625" w:rsidP="00E02625">
      <w:pPr>
        <w:pStyle w:val="P00"/>
        <w:spacing w:before="0"/>
        <w:ind w:left="0"/>
        <w:rPr>
          <w:rStyle w:val="default"/>
          <w:rFonts w:cs="David"/>
          <w:sz w:val="22"/>
          <w:szCs w:val="22"/>
          <w:rtl/>
        </w:rPr>
      </w:pPr>
      <w:r w:rsidRPr="00E02625">
        <w:rPr>
          <w:rStyle w:val="default"/>
          <w:rFonts w:cs="David" w:hint="cs"/>
          <w:b/>
          <w:bCs/>
          <w:vanish/>
          <w:sz w:val="22"/>
          <w:szCs w:val="22"/>
          <w:shd w:val="clear" w:color="auto" w:fill="FFFF99"/>
          <w:rtl/>
        </w:rPr>
        <w:t>הוספת סעיף 79ב</w:t>
      </w:r>
      <w:bookmarkEnd w:id="15"/>
    </w:p>
    <w:p w:rsidR="00E02625" w:rsidRPr="00E02625" w:rsidRDefault="00E02625" w:rsidP="00E02625">
      <w:pPr>
        <w:pStyle w:val="P00"/>
        <w:spacing w:before="0"/>
        <w:ind w:left="0"/>
        <w:rPr>
          <w:rStyle w:val="default"/>
          <w:rFonts w:cs="David"/>
          <w:i/>
          <w:iCs/>
          <w:sz w:val="22"/>
          <w:szCs w:val="22"/>
          <w:rtl/>
        </w:rPr>
      </w:pPr>
      <w:bookmarkStart w:id="16" w:name="Seif104"/>
      <w:bookmarkEnd w:id="16"/>
      <w:r w:rsidRPr="00E02625">
        <w:rPr>
          <w:rStyle w:val="big-number"/>
          <w:rFonts w:cs="David"/>
          <w:b/>
          <w:bCs/>
          <w:sz w:val="24"/>
          <w:szCs w:val="24"/>
          <w:rtl/>
        </w:rPr>
        <w:t>79</w:t>
      </w:r>
      <w:r w:rsidRPr="00E02625">
        <w:rPr>
          <w:rStyle w:val="default"/>
          <w:rFonts w:cs="David"/>
          <w:b/>
          <w:bCs/>
          <w:sz w:val="24"/>
          <w:szCs w:val="24"/>
          <w:rtl/>
        </w:rPr>
        <w:t>ג</w:t>
      </w:r>
      <w:r w:rsidRPr="00E02625">
        <w:rPr>
          <w:rStyle w:val="default"/>
          <w:rFonts w:cs="David" w:hint="cs"/>
          <w:b/>
          <w:bCs/>
          <w:sz w:val="24"/>
          <w:szCs w:val="24"/>
          <w:rtl/>
        </w:rPr>
        <w:t>.</w:t>
      </w:r>
      <w:r w:rsidRPr="00E02625">
        <w:rPr>
          <w:rStyle w:val="default"/>
          <w:rFonts w:cs="David"/>
          <w:sz w:val="22"/>
          <w:szCs w:val="22"/>
          <w:rtl/>
        </w:rPr>
        <w:tab/>
      </w:r>
      <w:r w:rsidRPr="00E02625">
        <w:rPr>
          <w:rStyle w:val="default"/>
          <w:rFonts w:cs="David" w:hint="cs"/>
          <w:i/>
          <w:iCs/>
          <w:sz w:val="22"/>
          <w:szCs w:val="22"/>
          <w:rtl/>
        </w:rPr>
        <w:t>(א)</w:t>
      </w:r>
      <w:r w:rsidRPr="00E02625">
        <w:rPr>
          <w:rStyle w:val="default"/>
          <w:rFonts w:cs="David"/>
          <w:i/>
          <w:iCs/>
          <w:sz w:val="22"/>
          <w:szCs w:val="22"/>
          <w:rtl/>
        </w:rPr>
        <w:tab/>
      </w:r>
      <w:r w:rsidRPr="00E02625">
        <w:rPr>
          <w:rStyle w:val="default"/>
          <w:rFonts w:cs="David" w:hint="cs"/>
          <w:i/>
          <w:iCs/>
          <w:sz w:val="22"/>
          <w:szCs w:val="22"/>
          <w:rtl/>
        </w:rPr>
        <w:t>בסעיף זה, "גישור" - הליך שבו נועד מגשר עם בעלי הדין, כדי להביאם לידי הסכמה ליישוב הסכסוך, מבלי שיש בידו סמכות להכריע בו.</w:t>
      </w:r>
    </w:p>
    <w:p w:rsidR="00E02625" w:rsidRPr="00E02625" w:rsidRDefault="00E02625" w:rsidP="00E02625">
      <w:pPr>
        <w:pStyle w:val="P00"/>
        <w:spacing w:before="0"/>
        <w:ind w:left="0"/>
        <w:rPr>
          <w:rStyle w:val="default"/>
          <w:rFonts w:cs="David"/>
          <w:i/>
          <w:iCs/>
          <w:sz w:val="22"/>
          <w:szCs w:val="22"/>
          <w:rtl/>
        </w:rPr>
      </w:pPr>
      <w:r w:rsidRPr="00E02625">
        <w:rPr>
          <w:rStyle w:val="default"/>
          <w:rFonts w:cs="David"/>
          <w:b/>
          <w:bCs/>
          <w:i/>
          <w:iCs/>
          <w:sz w:val="22"/>
          <w:szCs w:val="22"/>
          <w:rtl/>
        </w:rPr>
        <w:t>"</w:t>
      </w:r>
      <w:r w:rsidRPr="00E02625">
        <w:rPr>
          <w:rStyle w:val="default"/>
          <w:rFonts w:cs="David" w:hint="cs"/>
          <w:b/>
          <w:bCs/>
          <w:i/>
          <w:iCs/>
          <w:sz w:val="22"/>
          <w:szCs w:val="22"/>
          <w:rtl/>
        </w:rPr>
        <w:t>הסדר גישור"</w:t>
      </w:r>
      <w:r w:rsidRPr="00E02625">
        <w:rPr>
          <w:rStyle w:val="default"/>
          <w:rFonts w:cs="David" w:hint="cs"/>
          <w:i/>
          <w:iCs/>
          <w:sz w:val="22"/>
          <w:szCs w:val="22"/>
          <w:rtl/>
        </w:rPr>
        <w:t xml:space="preserve"> - הסכם </w:t>
      </w:r>
      <w:r w:rsidRPr="00E02625">
        <w:rPr>
          <w:rStyle w:val="default"/>
          <w:rFonts w:cs="David"/>
          <w:i/>
          <w:iCs/>
          <w:sz w:val="22"/>
          <w:szCs w:val="22"/>
          <w:rtl/>
        </w:rPr>
        <w:t>ב</w:t>
      </w:r>
      <w:r w:rsidRPr="00E02625">
        <w:rPr>
          <w:rStyle w:val="default"/>
          <w:rFonts w:cs="David" w:hint="cs"/>
          <w:i/>
          <w:iCs/>
          <w:sz w:val="22"/>
          <w:szCs w:val="22"/>
          <w:rtl/>
        </w:rPr>
        <w:t>ין בעלי הדין על יישוב סכסוך שביניהם שהושג בסיומו של הליך גישור;</w:t>
      </w:r>
    </w:p>
    <w:p w:rsidR="00E02625" w:rsidRDefault="00E02625" w:rsidP="00E02625">
      <w:pPr>
        <w:pStyle w:val="P00"/>
        <w:spacing w:before="0"/>
        <w:ind w:left="0" w:right="1134"/>
        <w:rPr>
          <w:rStyle w:val="default"/>
          <w:rFonts w:cs="David"/>
          <w:i/>
          <w:iCs/>
          <w:sz w:val="22"/>
          <w:szCs w:val="22"/>
          <w:rtl/>
        </w:rPr>
      </w:pPr>
      <w:r w:rsidRPr="00E02625">
        <w:rPr>
          <w:rStyle w:val="default"/>
          <w:rFonts w:cs="David"/>
          <w:b/>
          <w:bCs/>
          <w:i/>
          <w:iCs/>
          <w:sz w:val="22"/>
          <w:szCs w:val="22"/>
          <w:rtl/>
        </w:rPr>
        <w:t>"</w:t>
      </w:r>
      <w:r w:rsidRPr="00E02625">
        <w:rPr>
          <w:rStyle w:val="default"/>
          <w:rFonts w:cs="David" w:hint="cs"/>
          <w:b/>
          <w:bCs/>
          <w:i/>
          <w:iCs/>
          <w:sz w:val="22"/>
          <w:szCs w:val="22"/>
          <w:rtl/>
        </w:rPr>
        <w:t>מגשר"</w:t>
      </w:r>
      <w:r w:rsidRPr="00E02625">
        <w:rPr>
          <w:rStyle w:val="default"/>
          <w:rFonts w:cs="David" w:hint="cs"/>
          <w:i/>
          <w:iCs/>
          <w:sz w:val="22"/>
          <w:szCs w:val="22"/>
          <w:rtl/>
        </w:rPr>
        <w:t xml:space="preserve"> - מי שתפקידו לסייע בידי בעלי הדין להגיע להסכמה על יישוב סכסוך שביניהם בהליך גישור בדרך של ניהול משא ומתן חופשי.</w:t>
      </w:r>
    </w:p>
    <w:p w:rsidR="00E02625" w:rsidRPr="00E02625" w:rsidRDefault="00E02625" w:rsidP="00E02625">
      <w:pPr>
        <w:pStyle w:val="P00"/>
        <w:spacing w:before="0"/>
        <w:ind w:left="0"/>
        <w:rPr>
          <w:rStyle w:val="default"/>
          <w:rFonts w:cs="David"/>
          <w:i/>
          <w:iCs/>
          <w:sz w:val="22"/>
          <w:szCs w:val="22"/>
          <w:rtl/>
        </w:rPr>
      </w:pPr>
      <w:r w:rsidRPr="00E02625">
        <w:rPr>
          <w:rStyle w:val="default"/>
          <w:rFonts w:cs="David"/>
          <w:i/>
          <w:iCs/>
          <w:sz w:val="22"/>
          <w:szCs w:val="22"/>
          <w:rtl/>
        </w:rPr>
        <w:t>(</w:t>
      </w:r>
      <w:r w:rsidRPr="00E02625">
        <w:rPr>
          <w:rStyle w:val="default"/>
          <w:rFonts w:cs="David" w:hint="cs"/>
          <w:i/>
          <w:iCs/>
          <w:sz w:val="22"/>
          <w:szCs w:val="22"/>
          <w:rtl/>
        </w:rPr>
        <w:t>ב)</w:t>
      </w:r>
      <w:r w:rsidRPr="00E02625">
        <w:rPr>
          <w:rStyle w:val="default"/>
          <w:rFonts w:cs="David"/>
          <w:i/>
          <w:iCs/>
          <w:sz w:val="22"/>
          <w:szCs w:val="22"/>
          <w:rtl/>
        </w:rPr>
        <w:tab/>
      </w:r>
      <w:r w:rsidRPr="00E02625">
        <w:rPr>
          <w:rStyle w:val="default"/>
          <w:rFonts w:cs="David" w:hint="cs"/>
          <w:i/>
          <w:iCs/>
          <w:sz w:val="22"/>
          <w:szCs w:val="22"/>
          <w:rtl/>
        </w:rPr>
        <w:t>בית המשפט רשאי, בהסכמת בעלי הדין, להעביר תובענה לגישור.</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ג)</w:t>
      </w:r>
      <w:r w:rsidRPr="00E02625">
        <w:rPr>
          <w:rStyle w:val="default"/>
          <w:rFonts w:cs="David"/>
          <w:i/>
          <w:iCs/>
          <w:sz w:val="22"/>
          <w:szCs w:val="22"/>
          <w:rtl/>
        </w:rPr>
        <w:tab/>
      </w:r>
      <w:r w:rsidRPr="00E02625">
        <w:rPr>
          <w:rStyle w:val="default"/>
          <w:rFonts w:cs="David" w:hint="cs"/>
          <w:i/>
          <w:iCs/>
          <w:sz w:val="22"/>
          <w:szCs w:val="22"/>
          <w:rtl/>
        </w:rPr>
        <w:t>בהליך הגישור רשאי מגשר להיוועד עם בעלי הדין, יחד או לחוד, ועם כל מי שקשור לסכסוך; ורשאי הוא להיפגש עם בעל דין,</w:t>
      </w:r>
      <w:r w:rsidRPr="00E02625">
        <w:rPr>
          <w:i/>
          <w:iCs/>
          <w:sz w:val="16"/>
          <w:szCs w:val="22"/>
          <w:rtl/>
        </w:rPr>
        <w:t> </w:t>
      </w:r>
      <w:r w:rsidRPr="00E02625">
        <w:rPr>
          <w:rStyle w:val="default"/>
          <w:rFonts w:cs="David"/>
          <w:i/>
          <w:iCs/>
          <w:sz w:val="22"/>
          <w:szCs w:val="22"/>
          <w:rtl/>
        </w:rPr>
        <w:t xml:space="preserve"> </w:t>
      </w:r>
      <w:r w:rsidRPr="00E02625">
        <w:rPr>
          <w:rStyle w:val="default"/>
          <w:rFonts w:cs="David" w:hint="cs"/>
          <w:i/>
          <w:iCs/>
          <w:sz w:val="22"/>
          <w:szCs w:val="22"/>
          <w:rtl/>
        </w:rPr>
        <w:t>בהסכמתו, בלי עורך דינו.</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ד)</w:t>
      </w:r>
      <w:r w:rsidRPr="00E02625">
        <w:rPr>
          <w:rStyle w:val="default"/>
          <w:rFonts w:cs="David"/>
          <w:i/>
          <w:iCs/>
          <w:sz w:val="22"/>
          <w:szCs w:val="22"/>
          <w:rtl/>
        </w:rPr>
        <w:tab/>
      </w:r>
      <w:r w:rsidRPr="00E02625">
        <w:rPr>
          <w:rStyle w:val="default"/>
          <w:rFonts w:cs="David" w:hint="cs"/>
          <w:i/>
          <w:iCs/>
          <w:sz w:val="22"/>
          <w:szCs w:val="22"/>
          <w:rtl/>
        </w:rPr>
        <w:t>דברים שנמ</w:t>
      </w:r>
      <w:r w:rsidRPr="00E02625">
        <w:rPr>
          <w:rStyle w:val="default"/>
          <w:rFonts w:cs="David"/>
          <w:i/>
          <w:iCs/>
          <w:sz w:val="22"/>
          <w:szCs w:val="22"/>
          <w:rtl/>
        </w:rPr>
        <w:t>ס</w:t>
      </w:r>
      <w:r w:rsidRPr="00E02625">
        <w:rPr>
          <w:rStyle w:val="default"/>
          <w:rFonts w:cs="David" w:hint="cs"/>
          <w:i/>
          <w:iCs/>
          <w:sz w:val="22"/>
          <w:szCs w:val="22"/>
          <w:rtl/>
        </w:rPr>
        <w:t xml:space="preserve">רו במסגרת הליך גישור, לא ישמשו ראיה בהליך משפטי אזרחי. </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ה)</w:t>
      </w:r>
      <w:r w:rsidRPr="00E02625">
        <w:rPr>
          <w:rStyle w:val="default"/>
          <w:rFonts w:cs="David"/>
          <w:i/>
          <w:iCs/>
          <w:sz w:val="22"/>
          <w:szCs w:val="22"/>
          <w:rtl/>
        </w:rPr>
        <w:tab/>
      </w:r>
      <w:r w:rsidRPr="00E02625">
        <w:rPr>
          <w:rStyle w:val="default"/>
          <w:rFonts w:cs="David" w:hint="cs"/>
          <w:i/>
          <w:iCs/>
          <w:sz w:val="22"/>
          <w:szCs w:val="22"/>
          <w:rtl/>
        </w:rPr>
        <w:t>העביר בית המשפט ענין לגישור, יעכב את ההליכים שלפניו לתקופה שיקבע, ורשאי הוא להאריך את התקופה בהסכמת בעלי הדין.</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ו)</w:t>
      </w:r>
      <w:r w:rsidRPr="00E02625">
        <w:rPr>
          <w:rStyle w:val="default"/>
          <w:rFonts w:cs="David"/>
          <w:i/>
          <w:iCs/>
          <w:sz w:val="22"/>
          <w:szCs w:val="22"/>
          <w:rtl/>
        </w:rPr>
        <w:tab/>
      </w:r>
      <w:r w:rsidRPr="00E02625">
        <w:rPr>
          <w:rStyle w:val="default"/>
          <w:rFonts w:cs="David" w:hint="cs"/>
          <w:i/>
          <w:iCs/>
          <w:sz w:val="22"/>
          <w:szCs w:val="22"/>
          <w:rtl/>
        </w:rPr>
        <w:t>לא הגיעו בעלי הדין להסדר גישור עד תום התקופה האמורה בסעיף קטן (ה), יחודשו הה</w:t>
      </w:r>
      <w:r w:rsidRPr="00E02625">
        <w:rPr>
          <w:rStyle w:val="default"/>
          <w:rFonts w:cs="David"/>
          <w:i/>
          <w:iCs/>
          <w:sz w:val="22"/>
          <w:szCs w:val="22"/>
          <w:rtl/>
        </w:rPr>
        <w:t>ל</w:t>
      </w:r>
      <w:r w:rsidRPr="00E02625">
        <w:rPr>
          <w:rStyle w:val="default"/>
          <w:rFonts w:cs="David" w:hint="cs"/>
          <w:i/>
          <w:iCs/>
          <w:sz w:val="22"/>
          <w:szCs w:val="22"/>
          <w:rtl/>
        </w:rPr>
        <w:t>יכים בבית המשפט; אולם רשאי בית המשפט, על-פי בקשה של המגשר או של בעל דין, לחדשם בכל עת לפני תום התקופה האמורה.</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ז)</w:t>
      </w:r>
      <w:r w:rsidRPr="00E02625">
        <w:rPr>
          <w:rStyle w:val="default"/>
          <w:rFonts w:cs="David"/>
          <w:i/>
          <w:iCs/>
          <w:sz w:val="22"/>
          <w:szCs w:val="22"/>
          <w:rtl/>
        </w:rPr>
        <w:tab/>
      </w:r>
      <w:r w:rsidRPr="00E02625">
        <w:rPr>
          <w:rStyle w:val="default"/>
          <w:rFonts w:cs="David" w:hint="cs"/>
          <w:i/>
          <w:iCs/>
          <w:sz w:val="22"/>
          <w:szCs w:val="22"/>
          <w:rtl/>
        </w:rPr>
        <w:t xml:space="preserve">הגיעו בעלי הדין להסדר גישור, יודיע על כך המגשר לבית המשפט, ובית המשפט יהיה רשאי ליתן להסדר תוקף של פסק דין. </w:t>
      </w:r>
    </w:p>
    <w:p w:rsidR="00E02625" w:rsidRPr="00E02625" w:rsidRDefault="00E02625" w:rsidP="00E02625">
      <w:pPr>
        <w:pStyle w:val="P00"/>
        <w:spacing w:before="0"/>
        <w:ind w:left="0"/>
        <w:rPr>
          <w:rStyle w:val="default"/>
          <w:rFonts w:cs="David"/>
          <w:i/>
          <w:iCs/>
          <w:sz w:val="22"/>
          <w:szCs w:val="22"/>
          <w:rtl/>
        </w:rPr>
      </w:pPr>
      <w:r w:rsidRPr="00E02625">
        <w:rPr>
          <w:rFonts w:cs="David"/>
          <w:i/>
          <w:iCs/>
          <w:sz w:val="16"/>
          <w:szCs w:val="22"/>
          <w:rtl/>
        </w:rPr>
        <w:tab/>
      </w:r>
      <w:r w:rsidRPr="00E02625">
        <w:rPr>
          <w:rStyle w:val="default"/>
          <w:rFonts w:cs="David"/>
          <w:i/>
          <w:iCs/>
          <w:sz w:val="22"/>
          <w:szCs w:val="22"/>
          <w:rtl/>
        </w:rPr>
        <w:t>(</w:t>
      </w:r>
      <w:r w:rsidRPr="00E02625">
        <w:rPr>
          <w:rStyle w:val="default"/>
          <w:rFonts w:cs="David" w:hint="cs"/>
          <w:i/>
          <w:iCs/>
          <w:sz w:val="22"/>
          <w:szCs w:val="22"/>
          <w:rtl/>
        </w:rPr>
        <w:t>ח)</w:t>
      </w:r>
      <w:r w:rsidRPr="00E02625">
        <w:rPr>
          <w:rStyle w:val="default"/>
          <w:rFonts w:cs="David"/>
          <w:i/>
          <w:iCs/>
          <w:sz w:val="22"/>
          <w:szCs w:val="22"/>
          <w:rtl/>
        </w:rPr>
        <w:tab/>
      </w:r>
      <w:r w:rsidRPr="00E02625">
        <w:rPr>
          <w:rStyle w:val="default"/>
          <w:rFonts w:cs="David" w:hint="cs"/>
          <w:i/>
          <w:iCs/>
          <w:sz w:val="22"/>
          <w:szCs w:val="22"/>
          <w:rtl/>
        </w:rPr>
        <w:t>הגיעו צדדים לסכסוך להסכמה</w:t>
      </w:r>
      <w:r w:rsidRPr="00E02625">
        <w:rPr>
          <w:rStyle w:val="default"/>
          <w:rFonts w:cs="David"/>
          <w:i/>
          <w:iCs/>
          <w:sz w:val="22"/>
          <w:szCs w:val="22"/>
          <w:rtl/>
        </w:rPr>
        <w:t xml:space="preserve"> </w:t>
      </w:r>
      <w:r w:rsidRPr="00E02625">
        <w:rPr>
          <w:rStyle w:val="default"/>
          <w:rFonts w:cs="David" w:hint="cs"/>
          <w:i/>
          <w:iCs/>
          <w:sz w:val="22"/>
          <w:szCs w:val="22"/>
          <w:rtl/>
        </w:rPr>
        <w:t>על יישוב הסכסוך שביניהם בגישור שנערך לפי חוק זה, רשאי בית המשפט המוסמך לדון בתובענה נושא הסכסוך לתת להסדר הגישור שהושג ביניהם תוקף של פסק דין, אף אם לא הוגשה תובענה באותו סכסוך.</w:t>
      </w:r>
    </w:p>
    <w:p w:rsidR="00BA1F9B" w:rsidRPr="00EE2CBB" w:rsidRDefault="00E02625" w:rsidP="00E02625">
      <w:pPr>
        <w:tabs>
          <w:tab w:val="left" w:pos="3222"/>
        </w:tabs>
        <w:spacing w:after="120" w:line="288" w:lineRule="auto"/>
        <w:ind w:left="27"/>
        <w:jc w:val="both"/>
        <w:rPr>
          <w:rFonts w:cs="David"/>
          <w:sz w:val="24"/>
          <w:szCs w:val="24"/>
          <w:rtl/>
        </w:rPr>
      </w:pPr>
      <w:r>
        <w:rPr>
          <w:rFonts w:cs="David" w:hint="cs"/>
          <w:sz w:val="24"/>
          <w:szCs w:val="24"/>
          <w:rtl/>
        </w:rPr>
        <w:t>סעיפים אלו מ</w:t>
      </w:r>
      <w:r w:rsidR="00DD7309" w:rsidRPr="00020AC0">
        <w:rPr>
          <w:rFonts w:cs="David" w:hint="cs"/>
          <w:sz w:val="24"/>
          <w:szCs w:val="24"/>
          <w:rtl/>
        </w:rPr>
        <w:t>שקפים את רפורמת ה:</w:t>
      </w:r>
      <w:r w:rsidR="00020AC0" w:rsidRPr="00020AC0">
        <w:rPr>
          <w:rFonts w:cs="David" w:hint="cs"/>
          <w:sz w:val="24"/>
          <w:szCs w:val="24"/>
          <w:rtl/>
        </w:rPr>
        <w:t xml:space="preserve"> </w:t>
      </w:r>
      <w:r w:rsidR="00DD7309" w:rsidRPr="00020AC0">
        <w:rPr>
          <w:rFonts w:cs="David" w:hint="cs"/>
          <w:sz w:val="20"/>
          <w:szCs w:val="20"/>
        </w:rPr>
        <w:t>ADR</w:t>
      </w:r>
      <w:r w:rsidR="00DD7309" w:rsidRPr="00020AC0">
        <w:rPr>
          <w:rFonts w:cs="David" w:hint="cs"/>
          <w:sz w:val="20"/>
          <w:szCs w:val="20"/>
          <w:rtl/>
        </w:rPr>
        <w:t xml:space="preserve"> </w:t>
      </w:r>
      <w:r w:rsidR="00DD7309" w:rsidRPr="00020AC0">
        <w:rPr>
          <w:rFonts w:cs="David" w:hint="cs"/>
          <w:sz w:val="24"/>
          <w:szCs w:val="24"/>
          <w:rtl/>
        </w:rPr>
        <w:t>מ-1992, ואת האימוץ המערכתי של הליכי גישור במשפט שלנו</w:t>
      </w:r>
      <w:r>
        <w:rPr>
          <w:rFonts w:cs="David" w:hint="cs"/>
          <w:b/>
          <w:bCs/>
          <w:sz w:val="24"/>
          <w:szCs w:val="24"/>
          <w:rtl/>
        </w:rPr>
        <w:t xml:space="preserve"> </w:t>
      </w:r>
      <w:r w:rsidRPr="00E02625">
        <w:rPr>
          <w:rFonts w:cs="David" w:hint="cs"/>
          <w:b/>
          <w:bCs/>
          <w:sz w:val="24"/>
          <w:szCs w:val="24"/>
          <w:rtl/>
        </w:rPr>
        <w:t>ו</w:t>
      </w:r>
      <w:r w:rsidR="00DD7309" w:rsidRPr="00E02625">
        <w:rPr>
          <w:rFonts w:cs="David" w:hint="cs"/>
          <w:b/>
          <w:bCs/>
          <w:sz w:val="24"/>
          <w:szCs w:val="24"/>
          <w:rtl/>
        </w:rPr>
        <w:t>מסמיכים את ביהמ"ש להעביר תיק שהגיע אליו לגישור או בוררות</w:t>
      </w:r>
      <w:r w:rsidR="00BA1F9B" w:rsidRPr="00EE2CBB">
        <w:rPr>
          <w:rFonts w:cs="David" w:hint="cs"/>
          <w:sz w:val="24"/>
          <w:szCs w:val="24"/>
          <w:rtl/>
        </w:rPr>
        <w:t>.</w:t>
      </w:r>
    </w:p>
    <w:p w:rsidR="00E02625" w:rsidRDefault="00E02625" w:rsidP="00E02625">
      <w:pPr>
        <w:tabs>
          <w:tab w:val="left" w:pos="3222"/>
        </w:tabs>
        <w:spacing w:after="120" w:line="288" w:lineRule="auto"/>
        <w:ind w:left="27"/>
        <w:jc w:val="both"/>
        <w:rPr>
          <w:rFonts w:cs="David"/>
          <w:b/>
          <w:bCs/>
          <w:sz w:val="24"/>
          <w:szCs w:val="24"/>
          <w:rtl/>
        </w:rPr>
      </w:pPr>
      <w:r>
        <w:rPr>
          <w:rFonts w:cs="David" w:hint="cs"/>
          <w:sz w:val="24"/>
          <w:szCs w:val="24"/>
          <w:rtl/>
        </w:rPr>
        <w:t xml:space="preserve">פגישת מהו"ת: </w:t>
      </w:r>
      <w:r w:rsidR="00BA1F9B" w:rsidRPr="00E02625">
        <w:rPr>
          <w:rFonts w:cs="David" w:hint="cs"/>
          <w:b/>
          <w:bCs/>
          <w:sz w:val="24"/>
          <w:szCs w:val="24"/>
          <w:u w:val="single"/>
          <w:rtl/>
        </w:rPr>
        <w:t>תקנות 99א-יא לתקסד"א</w:t>
      </w:r>
    </w:p>
    <w:p w:rsidR="00E02625" w:rsidRDefault="00E02625" w:rsidP="00E02625">
      <w:pPr>
        <w:tabs>
          <w:tab w:val="left" w:pos="3222"/>
        </w:tabs>
        <w:spacing w:after="120" w:line="288" w:lineRule="auto"/>
        <w:ind w:left="27"/>
        <w:jc w:val="both"/>
        <w:rPr>
          <w:rFonts w:cs="David"/>
          <w:sz w:val="24"/>
          <w:szCs w:val="24"/>
          <w:rtl/>
        </w:rPr>
      </w:pPr>
      <w:r>
        <w:rPr>
          <w:rFonts w:cs="David" w:hint="cs"/>
          <w:b/>
          <w:bCs/>
          <w:sz w:val="24"/>
          <w:szCs w:val="24"/>
          <w:rtl/>
        </w:rPr>
        <w:t xml:space="preserve">האפשרות להפנות לפגישת מהו"ת </w:t>
      </w:r>
      <w:r w:rsidR="00BA1F9B" w:rsidRPr="00EE2CBB">
        <w:rPr>
          <w:rFonts w:cs="David" w:hint="cs"/>
          <w:b/>
          <w:bCs/>
          <w:sz w:val="24"/>
          <w:szCs w:val="24"/>
          <w:rtl/>
        </w:rPr>
        <w:t>שואבת את כוחה מסעיף 79ג המפנה להליך גישור</w:t>
      </w:r>
      <w:r w:rsidR="00BA1F9B" w:rsidRPr="00EE2CBB">
        <w:rPr>
          <w:rFonts w:cs="David" w:hint="cs"/>
          <w:sz w:val="24"/>
          <w:szCs w:val="24"/>
          <w:rtl/>
        </w:rPr>
        <w:t xml:space="preserve">. </w:t>
      </w:r>
      <w:r>
        <w:rPr>
          <w:rFonts w:cs="David" w:hint="cs"/>
          <w:sz w:val="24"/>
          <w:szCs w:val="24"/>
          <w:rtl/>
        </w:rPr>
        <w:t>מהו"ת=</w:t>
      </w:r>
      <w:r w:rsidR="00DD7309" w:rsidRPr="00EE2CBB">
        <w:rPr>
          <w:rFonts w:cs="David" w:hint="cs"/>
          <w:sz w:val="24"/>
          <w:szCs w:val="24"/>
          <w:rtl/>
        </w:rPr>
        <w:t xml:space="preserve"> </w:t>
      </w:r>
      <w:r w:rsidR="00DD7309" w:rsidRPr="00EE2CBB">
        <w:rPr>
          <w:rFonts w:cs="David" w:hint="cs"/>
          <w:sz w:val="24"/>
          <w:szCs w:val="24"/>
          <w:u w:val="single"/>
          <w:rtl/>
        </w:rPr>
        <w:t>מ</w:t>
      </w:r>
      <w:r w:rsidR="00DD7309" w:rsidRPr="00EE2CBB">
        <w:rPr>
          <w:rFonts w:cs="David" w:hint="cs"/>
          <w:sz w:val="24"/>
          <w:szCs w:val="24"/>
          <w:rtl/>
        </w:rPr>
        <w:t>ידע</w:t>
      </w:r>
      <w:r>
        <w:rPr>
          <w:rFonts w:cs="David" w:hint="cs"/>
          <w:sz w:val="24"/>
          <w:szCs w:val="24"/>
          <w:rtl/>
        </w:rPr>
        <w:t>,</w:t>
      </w:r>
      <w:r w:rsidR="00DD7309" w:rsidRPr="00EE2CBB">
        <w:rPr>
          <w:rFonts w:cs="David" w:hint="cs"/>
          <w:sz w:val="24"/>
          <w:szCs w:val="24"/>
          <w:rtl/>
        </w:rPr>
        <w:t xml:space="preserve"> </w:t>
      </w:r>
      <w:r w:rsidR="00DD7309" w:rsidRPr="00EE2CBB">
        <w:rPr>
          <w:rFonts w:cs="David" w:hint="cs"/>
          <w:sz w:val="24"/>
          <w:szCs w:val="24"/>
          <w:u w:val="single"/>
          <w:rtl/>
        </w:rPr>
        <w:t>ה</w:t>
      </w:r>
      <w:r w:rsidR="00DD7309" w:rsidRPr="00EE2CBB">
        <w:rPr>
          <w:rFonts w:cs="David" w:hint="cs"/>
          <w:sz w:val="24"/>
          <w:szCs w:val="24"/>
          <w:rtl/>
        </w:rPr>
        <w:t xml:space="preserve">יכרות </w:t>
      </w:r>
      <w:r w:rsidR="00DD7309" w:rsidRPr="00EE2CBB">
        <w:rPr>
          <w:rFonts w:cs="David" w:hint="cs"/>
          <w:sz w:val="24"/>
          <w:szCs w:val="24"/>
          <w:u w:val="single"/>
          <w:rtl/>
        </w:rPr>
        <w:t>ות</w:t>
      </w:r>
      <w:r w:rsidR="00DD7309" w:rsidRPr="00EE2CBB">
        <w:rPr>
          <w:rFonts w:cs="David" w:hint="cs"/>
          <w:sz w:val="24"/>
          <w:szCs w:val="24"/>
          <w:rtl/>
        </w:rPr>
        <w:t xml:space="preserve">יאום: </w:t>
      </w:r>
      <w:r>
        <w:rPr>
          <w:rFonts w:cs="David" w:hint="cs"/>
          <w:sz w:val="24"/>
          <w:szCs w:val="24"/>
          <w:rtl/>
        </w:rPr>
        <w:t xml:space="preserve">זהו </w:t>
      </w:r>
      <w:r w:rsidR="00DD7309" w:rsidRPr="00EE2CBB">
        <w:rPr>
          <w:rFonts w:cs="David" w:hint="cs"/>
          <w:sz w:val="24"/>
          <w:szCs w:val="24"/>
          <w:rtl/>
        </w:rPr>
        <w:t>מנגנון שהמדינה מאמצת לתוך השפיטה אולם מטרתו</w:t>
      </w:r>
      <w:r w:rsidR="00BA1F9B" w:rsidRPr="00EE2CBB">
        <w:rPr>
          <w:rFonts w:cs="David" w:hint="cs"/>
          <w:sz w:val="24"/>
          <w:szCs w:val="24"/>
          <w:rtl/>
        </w:rPr>
        <w:t xml:space="preserve"> בפועל</w:t>
      </w:r>
      <w:r w:rsidR="00DD7309" w:rsidRPr="00EE2CBB">
        <w:rPr>
          <w:rFonts w:cs="David" w:hint="cs"/>
          <w:sz w:val="24"/>
          <w:szCs w:val="24"/>
          <w:rtl/>
        </w:rPr>
        <w:t xml:space="preserve"> היא אי השלמת ההליך השיפוטי. </w:t>
      </w:r>
      <w:r w:rsidRPr="00E02625">
        <w:rPr>
          <w:rFonts w:cs="David" w:hint="cs"/>
          <w:sz w:val="24"/>
          <w:szCs w:val="24"/>
          <w:u w:val="single"/>
          <w:rtl/>
        </w:rPr>
        <w:t>מצד אחד:</w:t>
      </w:r>
      <w:r>
        <w:rPr>
          <w:rFonts w:cs="David" w:hint="cs"/>
          <w:sz w:val="24"/>
          <w:szCs w:val="24"/>
          <w:rtl/>
        </w:rPr>
        <w:t xml:space="preserve"> יש ה</w:t>
      </w:r>
      <w:r w:rsidR="00DD7309" w:rsidRPr="00EE2CBB">
        <w:rPr>
          <w:rFonts w:cs="David" w:hint="cs"/>
          <w:sz w:val="24"/>
          <w:szCs w:val="24"/>
          <w:rtl/>
        </w:rPr>
        <w:t xml:space="preserve">רואים </w:t>
      </w:r>
      <w:r>
        <w:rPr>
          <w:rFonts w:cs="David" w:hint="cs"/>
          <w:sz w:val="24"/>
          <w:szCs w:val="24"/>
          <w:rtl/>
        </w:rPr>
        <w:t xml:space="preserve">במנגנון </w:t>
      </w:r>
      <w:r w:rsidR="00DD7309" w:rsidRPr="00EE2CBB">
        <w:rPr>
          <w:rFonts w:cs="David" w:hint="cs"/>
          <w:sz w:val="24"/>
          <w:szCs w:val="24"/>
          <w:rtl/>
        </w:rPr>
        <w:t>כמש</w:t>
      </w:r>
      <w:r>
        <w:rPr>
          <w:rFonts w:cs="David" w:hint="cs"/>
          <w:sz w:val="24"/>
          <w:szCs w:val="24"/>
          <w:rtl/>
        </w:rPr>
        <w:t xml:space="preserve">הו שנועד לייעל את ההליך השיפוטי. </w:t>
      </w:r>
      <w:r w:rsidRPr="00E02625">
        <w:rPr>
          <w:rFonts w:cs="David" w:hint="cs"/>
          <w:sz w:val="24"/>
          <w:szCs w:val="24"/>
          <w:u w:val="single"/>
          <w:rtl/>
        </w:rPr>
        <w:t>מאידך:</w:t>
      </w:r>
      <w:r>
        <w:rPr>
          <w:rFonts w:cs="David" w:hint="cs"/>
          <w:sz w:val="24"/>
          <w:szCs w:val="24"/>
          <w:rtl/>
        </w:rPr>
        <w:t xml:space="preserve"> </w:t>
      </w:r>
      <w:r w:rsidR="00DD7309" w:rsidRPr="00EE2CBB">
        <w:rPr>
          <w:rFonts w:cs="David" w:hint="cs"/>
          <w:sz w:val="24"/>
          <w:szCs w:val="24"/>
          <w:rtl/>
        </w:rPr>
        <w:t xml:space="preserve"> אחרים </w:t>
      </w:r>
      <w:r w:rsidR="00BA1F9B" w:rsidRPr="00EE2CBB">
        <w:rPr>
          <w:rFonts w:cs="David" w:hint="cs"/>
          <w:sz w:val="24"/>
          <w:szCs w:val="24"/>
          <w:rtl/>
        </w:rPr>
        <w:t>(</w:t>
      </w:r>
      <w:r>
        <w:rPr>
          <w:rFonts w:cs="David" w:hint="cs"/>
          <w:sz w:val="24"/>
          <w:szCs w:val="24"/>
          <w:rtl/>
        </w:rPr>
        <w:t xml:space="preserve">כמו </w:t>
      </w:r>
      <w:r w:rsidR="00DD7309" w:rsidRPr="00EE2CBB">
        <w:rPr>
          <w:rFonts w:cs="David" w:hint="cs"/>
          <w:sz w:val="24"/>
          <w:szCs w:val="24"/>
          <w:rtl/>
        </w:rPr>
        <w:t>אלברשטיין</w:t>
      </w:r>
      <w:r w:rsidR="00BA1F9B" w:rsidRPr="00EE2CBB">
        <w:rPr>
          <w:rFonts w:cs="David" w:hint="cs"/>
          <w:sz w:val="24"/>
          <w:szCs w:val="24"/>
          <w:rtl/>
        </w:rPr>
        <w:t>)</w:t>
      </w:r>
      <w:r w:rsidR="00DD7309" w:rsidRPr="00EE2CBB">
        <w:rPr>
          <w:rFonts w:cs="David" w:hint="cs"/>
          <w:sz w:val="24"/>
          <w:szCs w:val="24"/>
          <w:rtl/>
        </w:rPr>
        <w:t xml:space="preserve"> חושבים שזהו הליך עם רעיונות מהותיים אחרים</w:t>
      </w:r>
      <w:r>
        <w:rPr>
          <w:rFonts w:cs="David" w:hint="cs"/>
          <w:sz w:val="24"/>
          <w:szCs w:val="24"/>
          <w:rtl/>
        </w:rPr>
        <w:t xml:space="preserve"> לחלוטין</w:t>
      </w:r>
      <w:r w:rsidR="00DD7309" w:rsidRPr="00EE2CBB">
        <w:rPr>
          <w:rFonts w:cs="David" w:hint="cs"/>
          <w:sz w:val="24"/>
          <w:szCs w:val="24"/>
          <w:rtl/>
        </w:rPr>
        <w:t xml:space="preserve"> מבחינת ההתדיינות. </w:t>
      </w:r>
    </w:p>
    <w:p w:rsidR="00E02625" w:rsidRDefault="00DD7309" w:rsidP="00EB0F5D">
      <w:pPr>
        <w:tabs>
          <w:tab w:val="left" w:pos="3222"/>
        </w:tabs>
        <w:spacing w:after="120" w:line="288" w:lineRule="auto"/>
        <w:ind w:left="27"/>
        <w:jc w:val="both"/>
        <w:rPr>
          <w:rFonts w:cs="David"/>
          <w:sz w:val="24"/>
          <w:szCs w:val="24"/>
          <w:rtl/>
        </w:rPr>
      </w:pPr>
      <w:r w:rsidRPr="00E02625">
        <w:rPr>
          <w:rFonts w:cs="David" w:hint="cs"/>
          <w:b/>
          <w:bCs/>
          <w:sz w:val="26"/>
          <w:szCs w:val="26"/>
          <w:u w:val="single"/>
          <w:rtl/>
        </w:rPr>
        <w:t>הצעת חוק בוררות חובה</w:t>
      </w:r>
      <w:r w:rsidR="00E02625">
        <w:rPr>
          <w:rFonts w:cs="David" w:hint="cs"/>
          <w:b/>
          <w:bCs/>
          <w:sz w:val="26"/>
          <w:szCs w:val="26"/>
          <w:u w:val="single"/>
          <w:rtl/>
        </w:rPr>
        <w:t>:</w:t>
      </w:r>
      <w:r w:rsidR="00E02625">
        <w:rPr>
          <w:rFonts w:cs="David" w:hint="cs"/>
          <w:sz w:val="26"/>
          <w:szCs w:val="26"/>
          <w:rtl/>
        </w:rPr>
        <w:t xml:space="preserve"> </w:t>
      </w:r>
      <w:r w:rsidR="00E02625">
        <w:rPr>
          <w:rFonts w:cs="David" w:hint="cs"/>
          <w:sz w:val="24"/>
          <w:szCs w:val="24"/>
          <w:rtl/>
        </w:rPr>
        <w:t>יוצרת הסדר חדש יחידני בעולם.</w:t>
      </w:r>
      <w:r w:rsidRPr="00EE2CBB">
        <w:rPr>
          <w:rFonts w:cs="David" w:hint="cs"/>
          <w:sz w:val="24"/>
          <w:szCs w:val="24"/>
          <w:rtl/>
        </w:rPr>
        <w:t xml:space="preserve"> </w:t>
      </w:r>
      <w:r w:rsidR="00E02625">
        <w:rPr>
          <w:rFonts w:cs="David" w:hint="cs"/>
          <w:sz w:val="24"/>
          <w:szCs w:val="24"/>
          <w:rtl/>
        </w:rPr>
        <w:t xml:space="preserve">ההצעה </w:t>
      </w:r>
      <w:r w:rsidRPr="00EE2CBB">
        <w:rPr>
          <w:rFonts w:cs="David" w:hint="cs"/>
          <w:sz w:val="24"/>
          <w:szCs w:val="24"/>
          <w:rtl/>
        </w:rPr>
        <w:t>מסמיכה את נשיא השלום לקבוע ש</w:t>
      </w:r>
      <w:r w:rsidRPr="00E02625">
        <w:rPr>
          <w:rFonts w:cs="David" w:hint="cs"/>
          <w:b/>
          <w:bCs/>
          <w:sz w:val="24"/>
          <w:szCs w:val="24"/>
          <w:rtl/>
        </w:rPr>
        <w:t xml:space="preserve">סוגים של תיקים </w:t>
      </w:r>
      <w:r w:rsidR="00E02625" w:rsidRPr="00E02625">
        <w:rPr>
          <w:rFonts w:cs="David" w:hint="cs"/>
          <w:b/>
          <w:bCs/>
          <w:sz w:val="24"/>
          <w:szCs w:val="24"/>
          <w:rtl/>
        </w:rPr>
        <w:t>ש</w:t>
      </w:r>
      <w:r w:rsidRPr="00E02625">
        <w:rPr>
          <w:rFonts w:cs="David" w:hint="cs"/>
          <w:b/>
          <w:bCs/>
          <w:sz w:val="24"/>
          <w:szCs w:val="24"/>
          <w:rtl/>
        </w:rPr>
        <w:t>הופנו אליו יופנו לבוררות חובה</w:t>
      </w:r>
      <w:r w:rsidRPr="00EE2CBB">
        <w:rPr>
          <w:rFonts w:cs="David" w:hint="cs"/>
          <w:sz w:val="24"/>
          <w:szCs w:val="24"/>
          <w:rtl/>
        </w:rPr>
        <w:t xml:space="preserve"> </w:t>
      </w:r>
      <w:r w:rsidR="00E02625">
        <w:rPr>
          <w:rFonts w:cs="David" w:hint="cs"/>
          <w:sz w:val="24"/>
          <w:szCs w:val="24"/>
          <w:rtl/>
        </w:rPr>
        <w:t>וייצאו מסדר התיקים של ביהמ"ש:</w:t>
      </w:r>
      <w:r w:rsidRPr="00EE2CBB">
        <w:rPr>
          <w:rFonts w:cs="David" w:hint="cs"/>
          <w:sz w:val="24"/>
          <w:szCs w:val="24"/>
          <w:rtl/>
        </w:rPr>
        <w:t xml:space="preserve"> יקבעו </w:t>
      </w:r>
      <w:r w:rsidR="00BA1F9B" w:rsidRPr="00EE2CBB">
        <w:rPr>
          <w:rFonts w:cs="David" w:hint="cs"/>
          <w:sz w:val="24"/>
          <w:szCs w:val="24"/>
          <w:rtl/>
        </w:rPr>
        <w:t xml:space="preserve">בורר, וינהלו הליך בוררות רגיל. </w:t>
      </w:r>
      <w:r w:rsidR="00E02625">
        <w:rPr>
          <w:rFonts w:cs="David" w:hint="cs"/>
          <w:sz w:val="24"/>
          <w:szCs w:val="24"/>
          <w:rtl/>
        </w:rPr>
        <w:t>ה</w:t>
      </w:r>
      <w:r w:rsidRPr="00EE2CBB">
        <w:rPr>
          <w:rFonts w:cs="David" w:hint="cs"/>
          <w:sz w:val="24"/>
          <w:szCs w:val="24"/>
          <w:rtl/>
        </w:rPr>
        <w:t>הצ</w:t>
      </w:r>
      <w:r w:rsidR="00BA1F9B" w:rsidRPr="00EE2CBB">
        <w:rPr>
          <w:rFonts w:cs="David" w:hint="cs"/>
          <w:sz w:val="24"/>
          <w:szCs w:val="24"/>
          <w:rtl/>
        </w:rPr>
        <w:t>ע</w:t>
      </w:r>
      <w:r w:rsidR="00E02625">
        <w:rPr>
          <w:rFonts w:cs="David" w:hint="cs"/>
          <w:sz w:val="24"/>
          <w:szCs w:val="24"/>
          <w:rtl/>
        </w:rPr>
        <w:t>ה</w:t>
      </w:r>
      <w:r w:rsidRPr="00EE2CBB">
        <w:rPr>
          <w:rFonts w:cs="David" w:hint="cs"/>
          <w:sz w:val="24"/>
          <w:szCs w:val="24"/>
          <w:rtl/>
        </w:rPr>
        <w:t xml:space="preserve"> קובעת גם את ההגבלות על </w:t>
      </w:r>
      <w:r w:rsidR="00E02625">
        <w:rPr>
          <w:rFonts w:cs="David" w:hint="cs"/>
          <w:sz w:val="24"/>
          <w:szCs w:val="24"/>
          <w:rtl/>
        </w:rPr>
        <w:t>ניהול ההליך:</w:t>
      </w:r>
      <w:r w:rsidRPr="00EE2CBB">
        <w:rPr>
          <w:rFonts w:cs="David" w:hint="cs"/>
          <w:sz w:val="24"/>
          <w:szCs w:val="24"/>
          <w:rtl/>
        </w:rPr>
        <w:t xml:space="preserve"> </w:t>
      </w:r>
      <w:r w:rsidR="00E02625">
        <w:rPr>
          <w:rFonts w:cs="David" w:hint="cs"/>
          <w:sz w:val="24"/>
          <w:szCs w:val="24"/>
          <w:rtl/>
        </w:rPr>
        <w:t>כפוף לסדרי הידן הרגילים,</w:t>
      </w:r>
      <w:r w:rsidRPr="00EE2CBB">
        <w:rPr>
          <w:rFonts w:cs="David" w:hint="cs"/>
          <w:sz w:val="24"/>
          <w:szCs w:val="24"/>
          <w:rtl/>
        </w:rPr>
        <w:t xml:space="preserve"> </w:t>
      </w:r>
      <w:r w:rsidR="00E02625">
        <w:rPr>
          <w:rFonts w:cs="David" w:hint="cs"/>
          <w:sz w:val="24"/>
          <w:szCs w:val="24"/>
          <w:rtl/>
        </w:rPr>
        <w:t xml:space="preserve">כאשר </w:t>
      </w:r>
      <w:r w:rsidRPr="00EE2CBB">
        <w:rPr>
          <w:rFonts w:cs="David" w:hint="cs"/>
          <w:sz w:val="24"/>
          <w:szCs w:val="24"/>
          <w:rtl/>
        </w:rPr>
        <w:t xml:space="preserve">פסק בורר </w:t>
      </w:r>
      <w:r w:rsidR="00E02625">
        <w:rPr>
          <w:rFonts w:cs="David" w:hint="cs"/>
          <w:sz w:val="24"/>
          <w:szCs w:val="24"/>
          <w:rtl/>
        </w:rPr>
        <w:t xml:space="preserve">מצריך את </w:t>
      </w:r>
      <w:r w:rsidRPr="00EE2CBB">
        <w:rPr>
          <w:rFonts w:cs="David" w:hint="cs"/>
          <w:sz w:val="24"/>
          <w:szCs w:val="24"/>
          <w:rtl/>
        </w:rPr>
        <w:t xml:space="preserve">אישור </w:t>
      </w:r>
      <w:r w:rsidR="00E02625">
        <w:rPr>
          <w:rFonts w:cs="David" w:hint="cs"/>
          <w:sz w:val="24"/>
          <w:szCs w:val="24"/>
          <w:rtl/>
        </w:rPr>
        <w:t>בימ"ש השלום</w:t>
      </w:r>
      <w:r w:rsidRPr="00EE2CBB">
        <w:rPr>
          <w:rFonts w:cs="David" w:hint="cs"/>
          <w:sz w:val="24"/>
          <w:szCs w:val="24"/>
          <w:rtl/>
        </w:rPr>
        <w:t>.</w:t>
      </w:r>
      <w:r w:rsidR="00E02625">
        <w:rPr>
          <w:rFonts w:cs="David" w:hint="cs"/>
          <w:sz w:val="24"/>
          <w:szCs w:val="24"/>
          <w:rtl/>
        </w:rPr>
        <w:t xml:space="preserve"> </w:t>
      </w:r>
      <w:r w:rsidR="00E02625" w:rsidRPr="00E02625">
        <w:rPr>
          <w:rFonts w:cs="David" w:hint="cs"/>
          <w:b/>
          <w:bCs/>
          <w:sz w:val="24"/>
          <w:szCs w:val="24"/>
          <w:u w:val="single"/>
          <w:rtl/>
        </w:rPr>
        <w:t xml:space="preserve">ההצעה יוצרת </w:t>
      </w:r>
      <w:r w:rsidRPr="00E02625">
        <w:rPr>
          <w:rFonts w:cs="David" w:hint="cs"/>
          <w:b/>
          <w:bCs/>
          <w:sz w:val="24"/>
          <w:szCs w:val="24"/>
          <w:u w:val="single"/>
          <w:rtl/>
        </w:rPr>
        <w:t xml:space="preserve">מתח מול אנשי ה </w:t>
      </w:r>
      <w:r w:rsidRPr="00E02625">
        <w:rPr>
          <w:rFonts w:cs="David" w:hint="cs"/>
          <w:b/>
          <w:bCs/>
          <w:sz w:val="20"/>
          <w:szCs w:val="20"/>
          <w:u w:val="single"/>
        </w:rPr>
        <w:t>ADR</w:t>
      </w:r>
      <w:r w:rsidRPr="00EE2CBB">
        <w:rPr>
          <w:rFonts w:cs="David" w:hint="cs"/>
          <w:sz w:val="24"/>
          <w:szCs w:val="24"/>
          <w:u w:val="single"/>
          <w:rtl/>
        </w:rPr>
        <w:t>:</w:t>
      </w:r>
      <w:r w:rsidR="00E02625">
        <w:rPr>
          <w:rFonts w:cs="David" w:hint="cs"/>
          <w:sz w:val="24"/>
          <w:szCs w:val="24"/>
          <w:rtl/>
        </w:rPr>
        <w:t xml:space="preserve"> </w:t>
      </w:r>
      <w:r w:rsidRPr="00E02625">
        <w:rPr>
          <w:rFonts w:cs="David" w:hint="cs"/>
          <w:b/>
          <w:bCs/>
          <w:sz w:val="24"/>
          <w:szCs w:val="24"/>
          <w:rtl/>
        </w:rPr>
        <w:t>המשפט כופה על ההליך להתנהל</w:t>
      </w:r>
      <w:r w:rsidRPr="00EE2CBB">
        <w:rPr>
          <w:rFonts w:cs="David" w:hint="cs"/>
          <w:sz w:val="24"/>
          <w:szCs w:val="24"/>
          <w:rtl/>
        </w:rPr>
        <w:t xml:space="preserve"> </w:t>
      </w:r>
      <w:r w:rsidR="00E02625">
        <w:rPr>
          <w:rFonts w:cs="David" w:hint="cs"/>
          <w:sz w:val="24"/>
          <w:szCs w:val="24"/>
          <w:rtl/>
        </w:rPr>
        <w:t>ו</w:t>
      </w:r>
      <w:r w:rsidRPr="00EE2CBB">
        <w:rPr>
          <w:rFonts w:cs="David" w:hint="cs"/>
          <w:sz w:val="24"/>
          <w:szCs w:val="24"/>
          <w:rtl/>
        </w:rPr>
        <w:t xml:space="preserve">ההחלטה </w:t>
      </w:r>
      <w:r w:rsidR="00E02625">
        <w:rPr>
          <w:rFonts w:cs="David" w:hint="cs"/>
          <w:sz w:val="24"/>
          <w:szCs w:val="24"/>
          <w:rtl/>
        </w:rPr>
        <w:t xml:space="preserve">תחת </w:t>
      </w:r>
      <w:r w:rsidRPr="00EE2CBB">
        <w:rPr>
          <w:rFonts w:cs="David" w:hint="cs"/>
          <w:sz w:val="24"/>
          <w:szCs w:val="24"/>
          <w:rtl/>
        </w:rPr>
        <w:t>ביקורת שיפוטית</w:t>
      </w:r>
      <w:r w:rsidR="00BA1F9B" w:rsidRPr="00EE2CBB">
        <w:rPr>
          <w:rFonts w:cs="David" w:hint="cs"/>
          <w:sz w:val="24"/>
          <w:szCs w:val="24"/>
          <w:rtl/>
        </w:rPr>
        <w:t xml:space="preserve">, ולכן </w:t>
      </w:r>
      <w:r w:rsidR="00BA1F9B" w:rsidRPr="00E02625">
        <w:rPr>
          <w:rFonts w:cs="David" w:hint="cs"/>
          <w:b/>
          <w:bCs/>
          <w:sz w:val="24"/>
          <w:szCs w:val="24"/>
          <w:u w:val="single"/>
          <w:rtl/>
        </w:rPr>
        <w:t>זה לא באמת משקף הסכמה כפי שהליכים הסכמיים אמורים להיות</w:t>
      </w:r>
      <w:r w:rsidR="00BA1F9B" w:rsidRPr="00EE2CBB">
        <w:rPr>
          <w:rFonts w:cs="David" w:hint="cs"/>
          <w:sz w:val="24"/>
          <w:szCs w:val="24"/>
          <w:rtl/>
        </w:rPr>
        <w:t xml:space="preserve">. </w:t>
      </w:r>
    </w:p>
    <w:p w:rsidR="00D66EF9" w:rsidRPr="00EE2CBB" w:rsidRDefault="00BA1F9B" w:rsidP="00EB0F5D">
      <w:pPr>
        <w:tabs>
          <w:tab w:val="left" w:pos="3222"/>
        </w:tabs>
        <w:spacing w:after="120" w:line="288" w:lineRule="auto"/>
        <w:ind w:left="27"/>
        <w:jc w:val="both"/>
        <w:rPr>
          <w:rFonts w:cs="David"/>
          <w:sz w:val="24"/>
          <w:szCs w:val="24"/>
          <w:rtl/>
        </w:rPr>
      </w:pPr>
      <w:r w:rsidRPr="00EB0F5D">
        <w:rPr>
          <w:rFonts w:cs="David" w:hint="cs"/>
          <w:b/>
          <w:bCs/>
          <w:sz w:val="24"/>
          <w:szCs w:val="24"/>
          <w:rtl/>
        </w:rPr>
        <w:t>יש כבר עתירה מוכנה נגד הצעת החוק</w:t>
      </w:r>
      <w:r w:rsidR="00EB0F5D">
        <w:rPr>
          <w:rFonts w:cs="David" w:hint="cs"/>
          <w:sz w:val="24"/>
          <w:szCs w:val="24"/>
          <w:rtl/>
        </w:rPr>
        <w:t>:</w:t>
      </w:r>
      <w:r w:rsidRPr="00EE2CBB">
        <w:rPr>
          <w:rFonts w:cs="David" w:hint="cs"/>
          <w:sz w:val="24"/>
          <w:szCs w:val="24"/>
          <w:rtl/>
        </w:rPr>
        <w:t xml:space="preserve"> השופטת בייניש התבטאה כי זה נשמע כמו הפרטה של השפיטה.</w:t>
      </w:r>
      <w:r w:rsidR="00D66EF9" w:rsidRPr="00EE2CBB">
        <w:rPr>
          <w:rFonts w:cs="David" w:hint="cs"/>
          <w:sz w:val="24"/>
          <w:szCs w:val="24"/>
          <w:rtl/>
        </w:rPr>
        <w:t xml:space="preserve"> הצעת חוק בוררות חובה נזכרת כאן למרות שאינה משקפת בהכרח את ערכי היסוד של עולם ה-</w:t>
      </w:r>
      <w:r w:rsidR="00D66EF9" w:rsidRPr="00EB0F5D">
        <w:rPr>
          <w:rFonts w:cs="David" w:hint="cs"/>
          <w:sz w:val="20"/>
          <w:szCs w:val="20"/>
        </w:rPr>
        <w:t>ADR</w:t>
      </w:r>
      <w:r w:rsidR="00EB0F5D">
        <w:rPr>
          <w:rFonts w:cs="David" w:hint="cs"/>
          <w:sz w:val="24"/>
          <w:szCs w:val="24"/>
          <w:rtl/>
        </w:rPr>
        <w:t>,</w:t>
      </w:r>
      <w:r w:rsidR="00D66EF9" w:rsidRPr="00EE2CBB">
        <w:rPr>
          <w:rFonts w:cs="David" w:hint="cs"/>
          <w:sz w:val="24"/>
          <w:szCs w:val="24"/>
          <w:rtl/>
        </w:rPr>
        <w:t xml:space="preserve"> אולם</w:t>
      </w:r>
      <w:r w:rsidR="00EB0F5D">
        <w:rPr>
          <w:rFonts w:cs="David" w:hint="cs"/>
          <w:sz w:val="24"/>
          <w:szCs w:val="24"/>
          <w:rtl/>
        </w:rPr>
        <w:t>,</w:t>
      </w:r>
      <w:r w:rsidR="00D66EF9" w:rsidRPr="00EE2CBB">
        <w:rPr>
          <w:rFonts w:cs="David" w:hint="cs"/>
          <w:sz w:val="24"/>
          <w:szCs w:val="24"/>
          <w:rtl/>
        </w:rPr>
        <w:t xml:space="preserve"> </w:t>
      </w:r>
      <w:r w:rsidR="00D66EF9" w:rsidRPr="00EE2CBB">
        <w:rPr>
          <w:rFonts w:cs="David" w:hint="cs"/>
          <w:b/>
          <w:bCs/>
          <w:sz w:val="24"/>
          <w:szCs w:val="24"/>
          <w:rtl/>
        </w:rPr>
        <w:t>ראוי לכלול אותה בסף החסמים השיפוטיים</w:t>
      </w:r>
      <w:r w:rsidR="00D66EF9" w:rsidRPr="00EE2CBB">
        <w:rPr>
          <w:rFonts w:cs="David" w:hint="cs"/>
          <w:sz w:val="24"/>
          <w:szCs w:val="24"/>
          <w:rtl/>
        </w:rPr>
        <w:t>.</w:t>
      </w:r>
    </w:p>
    <w:p w:rsidR="00BA1F9B" w:rsidRPr="00EB0F5D" w:rsidRDefault="00D66EF9" w:rsidP="00EB0F5D">
      <w:pPr>
        <w:tabs>
          <w:tab w:val="left" w:pos="3222"/>
        </w:tabs>
        <w:spacing w:after="120" w:line="288" w:lineRule="auto"/>
        <w:jc w:val="both"/>
        <w:rPr>
          <w:rFonts w:cs="David"/>
          <w:b/>
          <w:bCs/>
          <w:sz w:val="26"/>
          <w:szCs w:val="26"/>
          <w:u w:val="single"/>
          <w:rtl/>
        </w:rPr>
      </w:pPr>
      <w:r w:rsidRPr="00EB0F5D">
        <w:rPr>
          <w:rFonts w:cs="David" w:hint="cs"/>
          <w:b/>
          <w:bCs/>
          <w:sz w:val="26"/>
          <w:szCs w:val="26"/>
          <w:u w:val="single"/>
          <w:rtl/>
        </w:rPr>
        <w:t>חסמים מעשיים/אפקטיביים</w:t>
      </w:r>
      <w:r w:rsidR="00EB0F5D" w:rsidRPr="00EB0F5D">
        <w:rPr>
          <w:rFonts w:cs="David" w:hint="cs"/>
          <w:b/>
          <w:bCs/>
          <w:sz w:val="26"/>
          <w:szCs w:val="26"/>
          <w:u w:val="single"/>
          <w:rtl/>
        </w:rPr>
        <w:t xml:space="preserve"> מובנים במערכת:</w:t>
      </w:r>
    </w:p>
    <w:p w:rsidR="00BA1F9B" w:rsidRPr="00EE2CBB" w:rsidRDefault="003578A0" w:rsidP="009479BB">
      <w:pPr>
        <w:pStyle w:val="ListParagraph"/>
        <w:numPr>
          <w:ilvl w:val="0"/>
          <w:numId w:val="50"/>
        </w:numPr>
        <w:tabs>
          <w:tab w:val="left" w:pos="3222"/>
        </w:tabs>
        <w:spacing w:after="120" w:line="288" w:lineRule="auto"/>
        <w:ind w:left="310"/>
        <w:jc w:val="both"/>
        <w:rPr>
          <w:rFonts w:cs="David"/>
          <w:sz w:val="24"/>
          <w:szCs w:val="24"/>
        </w:rPr>
      </w:pPr>
      <w:r w:rsidRPr="00EB0F5D">
        <w:rPr>
          <w:rFonts w:cs="David" w:hint="cs"/>
          <w:b/>
          <w:bCs/>
          <w:sz w:val="24"/>
          <w:szCs w:val="24"/>
          <w:u w:val="single"/>
          <w:rtl/>
        </w:rPr>
        <w:t>העלויות הכספיות של ניהול ההליך</w:t>
      </w:r>
      <w:r w:rsidRPr="00EE2CBB">
        <w:rPr>
          <w:rFonts w:cs="David" w:hint="cs"/>
          <w:sz w:val="24"/>
          <w:szCs w:val="24"/>
          <w:rtl/>
        </w:rPr>
        <w:t>: אגרות, עלות עו"ד וייצוג (מומחים, ראיות, חוקרים פרטיים</w:t>
      </w:r>
      <w:r w:rsidR="00EB0F5D">
        <w:rPr>
          <w:rFonts w:cs="David" w:hint="cs"/>
          <w:sz w:val="24"/>
          <w:szCs w:val="24"/>
          <w:rtl/>
        </w:rPr>
        <w:t>),</w:t>
      </w:r>
      <w:r w:rsidRPr="00EE2CBB">
        <w:rPr>
          <w:rFonts w:cs="David" w:hint="cs"/>
          <w:sz w:val="24"/>
          <w:szCs w:val="24"/>
          <w:rtl/>
        </w:rPr>
        <w:t xml:space="preserve"> תוחלת העלויות עו"ד של הצד שכנגד, </w:t>
      </w:r>
      <w:r w:rsidRPr="00EB0F5D">
        <w:rPr>
          <w:rFonts w:cs="David" w:hint="cs"/>
          <w:sz w:val="24"/>
          <w:szCs w:val="24"/>
          <w:u w:val="single"/>
          <w:rtl/>
        </w:rPr>
        <w:t>עלויות חיצוניות</w:t>
      </w:r>
      <w:r w:rsidRPr="00EE2CBB">
        <w:rPr>
          <w:rFonts w:cs="David" w:hint="cs"/>
          <w:sz w:val="24"/>
          <w:szCs w:val="24"/>
          <w:rtl/>
        </w:rPr>
        <w:t xml:space="preserve">: ימי עבודה, נסיעות, ערובות </w:t>
      </w:r>
      <w:r w:rsidR="00EB0F5D">
        <w:rPr>
          <w:rFonts w:cs="David" w:hint="cs"/>
          <w:sz w:val="24"/>
          <w:szCs w:val="24"/>
          <w:rtl/>
        </w:rPr>
        <w:t>להפק</w:t>
      </w:r>
      <w:r w:rsidRPr="00EE2CBB">
        <w:rPr>
          <w:rFonts w:cs="David" w:hint="cs"/>
          <w:sz w:val="24"/>
          <w:szCs w:val="24"/>
          <w:rtl/>
        </w:rPr>
        <w:t>ד</w:t>
      </w:r>
      <w:r w:rsidR="00EB0F5D">
        <w:rPr>
          <w:rFonts w:cs="David" w:hint="cs"/>
          <w:sz w:val="24"/>
          <w:szCs w:val="24"/>
          <w:rtl/>
        </w:rPr>
        <w:t>ה</w:t>
      </w:r>
      <w:r w:rsidRPr="00EE2CBB">
        <w:rPr>
          <w:rFonts w:cs="David" w:hint="cs"/>
          <w:sz w:val="24"/>
          <w:szCs w:val="24"/>
          <w:rtl/>
        </w:rPr>
        <w:t xml:space="preserve"> </w:t>
      </w:r>
      <w:r w:rsidR="00EB0F5D">
        <w:rPr>
          <w:rFonts w:cs="David" w:hint="cs"/>
          <w:sz w:val="24"/>
          <w:szCs w:val="24"/>
          <w:rtl/>
        </w:rPr>
        <w:t>בעיקר בבקשות לצו זמני</w:t>
      </w:r>
      <w:r w:rsidRPr="00EE2CBB">
        <w:rPr>
          <w:rFonts w:cs="David" w:hint="cs"/>
          <w:sz w:val="24"/>
          <w:szCs w:val="24"/>
          <w:rtl/>
        </w:rPr>
        <w:t>.</w:t>
      </w:r>
    </w:p>
    <w:p w:rsidR="008138D1" w:rsidRDefault="003578A0" w:rsidP="009479BB">
      <w:pPr>
        <w:pStyle w:val="ListParagraph"/>
        <w:numPr>
          <w:ilvl w:val="0"/>
          <w:numId w:val="50"/>
        </w:numPr>
        <w:tabs>
          <w:tab w:val="left" w:pos="3222"/>
        </w:tabs>
        <w:spacing w:after="120" w:line="288" w:lineRule="auto"/>
        <w:ind w:left="310"/>
        <w:jc w:val="both"/>
        <w:rPr>
          <w:rFonts w:cs="David"/>
          <w:sz w:val="24"/>
          <w:szCs w:val="24"/>
        </w:rPr>
      </w:pPr>
      <w:r w:rsidRPr="008138D1">
        <w:rPr>
          <w:rFonts w:cs="David" w:hint="cs"/>
          <w:b/>
          <w:bCs/>
          <w:sz w:val="24"/>
          <w:szCs w:val="24"/>
          <w:u w:val="single"/>
          <w:rtl/>
        </w:rPr>
        <w:t>ההליך כחסם אפקטיבי</w:t>
      </w:r>
      <w:r w:rsidRPr="008138D1">
        <w:rPr>
          <w:rFonts w:cs="David" w:hint="cs"/>
          <w:sz w:val="24"/>
          <w:szCs w:val="24"/>
          <w:rtl/>
        </w:rPr>
        <w:t xml:space="preserve">: </w:t>
      </w:r>
    </w:p>
    <w:p w:rsidR="00FF07D7" w:rsidRPr="00FF07D7" w:rsidRDefault="008138D1" w:rsidP="009479BB">
      <w:pPr>
        <w:pStyle w:val="ListParagraph"/>
        <w:numPr>
          <w:ilvl w:val="0"/>
          <w:numId w:val="80"/>
        </w:numPr>
        <w:tabs>
          <w:tab w:val="left" w:pos="3222"/>
        </w:tabs>
        <w:spacing w:after="120" w:line="288" w:lineRule="auto"/>
        <w:ind w:left="594" w:hanging="284"/>
        <w:jc w:val="both"/>
        <w:rPr>
          <w:rFonts w:cs="David"/>
          <w:sz w:val="24"/>
          <w:szCs w:val="24"/>
        </w:rPr>
      </w:pPr>
      <w:r w:rsidRPr="00FF07D7">
        <w:rPr>
          <w:rFonts w:cs="David" w:hint="cs"/>
          <w:b/>
          <w:bCs/>
          <w:sz w:val="24"/>
          <w:szCs w:val="24"/>
          <w:u w:val="single"/>
          <w:rtl/>
        </w:rPr>
        <w:t xml:space="preserve">מאמר של </w:t>
      </w:r>
      <w:r w:rsidR="003578A0" w:rsidRPr="00FF07D7">
        <w:rPr>
          <w:rFonts w:cs="David" w:hint="cs"/>
          <w:b/>
          <w:bCs/>
          <w:sz w:val="24"/>
          <w:szCs w:val="24"/>
          <w:u w:val="single"/>
          <w:rtl/>
        </w:rPr>
        <w:t>מרק גלנטר</w:t>
      </w:r>
      <w:r w:rsidRPr="00FF07D7">
        <w:rPr>
          <w:rFonts w:cs="David" w:hint="cs"/>
          <w:sz w:val="24"/>
          <w:szCs w:val="24"/>
          <w:rtl/>
        </w:rPr>
        <w:t>:</w:t>
      </w:r>
      <w:r w:rsidR="003578A0" w:rsidRPr="00FF07D7">
        <w:rPr>
          <w:rFonts w:cs="David" w:hint="cs"/>
          <w:sz w:val="24"/>
          <w:szCs w:val="24"/>
          <w:rtl/>
        </w:rPr>
        <w:t xml:space="preserve"> המשפטי בנוי כך שהוא</w:t>
      </w:r>
      <w:r w:rsidR="003578A0" w:rsidRPr="00FF07D7">
        <w:rPr>
          <w:rFonts w:cs="David" w:hint="cs"/>
          <w:b/>
          <w:bCs/>
          <w:sz w:val="24"/>
          <w:szCs w:val="24"/>
          <w:rtl/>
        </w:rPr>
        <w:t xml:space="preserve"> מעצים את החזקים ומחליש את החלשים</w:t>
      </w:r>
      <w:r w:rsidR="003578A0" w:rsidRPr="00FF07D7">
        <w:rPr>
          <w:rFonts w:cs="David" w:hint="cs"/>
          <w:sz w:val="24"/>
          <w:szCs w:val="24"/>
          <w:rtl/>
        </w:rPr>
        <w:t xml:space="preserve">. </w:t>
      </w:r>
      <w:r w:rsidR="003578A0" w:rsidRPr="00FF07D7">
        <w:rPr>
          <w:rFonts w:cs="David" w:hint="cs"/>
          <w:sz w:val="24"/>
          <w:szCs w:val="24"/>
          <w:u w:val="single"/>
          <w:rtl/>
        </w:rPr>
        <w:t>2 סוגים של משתתפים בהליך המשפטי</w:t>
      </w:r>
      <w:r w:rsidR="00FF07D7" w:rsidRPr="00FF07D7">
        <w:rPr>
          <w:rFonts w:cs="David" w:hint="cs"/>
          <w:sz w:val="24"/>
          <w:szCs w:val="24"/>
          <w:rtl/>
        </w:rPr>
        <w:t>: שחקן חד-פעמי ו</w:t>
      </w:r>
      <w:r w:rsidR="003578A0" w:rsidRPr="00FF07D7">
        <w:rPr>
          <w:rFonts w:cs="David" w:hint="cs"/>
          <w:sz w:val="24"/>
          <w:szCs w:val="24"/>
          <w:rtl/>
        </w:rPr>
        <w:t>שחקן החוזר.</w:t>
      </w:r>
      <w:r w:rsidRPr="00FF07D7">
        <w:rPr>
          <w:rFonts w:cs="David" w:hint="cs"/>
          <w:sz w:val="24"/>
          <w:szCs w:val="24"/>
          <w:rtl/>
        </w:rPr>
        <w:t xml:space="preserve"> </w:t>
      </w:r>
      <w:r w:rsidR="0097679F" w:rsidRPr="00FF07D7">
        <w:rPr>
          <w:rFonts w:cs="David" w:hint="cs"/>
          <w:sz w:val="24"/>
          <w:szCs w:val="24"/>
          <w:rtl/>
        </w:rPr>
        <w:t xml:space="preserve">השחקן החוזר: בנקים, סופרמרקטים, מדינה, חברות סלולר ועוד. השחקן החד פעמי הוא האדם הפשוט. הפער הוא </w:t>
      </w:r>
      <w:r w:rsidR="00FF07D7" w:rsidRPr="00FF07D7">
        <w:rPr>
          <w:rFonts w:cs="David" w:hint="cs"/>
          <w:sz w:val="24"/>
          <w:szCs w:val="24"/>
          <w:rtl/>
        </w:rPr>
        <w:t xml:space="preserve">בלתי נשלט </w:t>
      </w:r>
      <w:r w:rsidR="0097679F" w:rsidRPr="00FF07D7">
        <w:rPr>
          <w:rFonts w:cs="David" w:hint="cs"/>
          <w:sz w:val="24"/>
          <w:szCs w:val="24"/>
          <w:rtl/>
        </w:rPr>
        <w:t>וזוהי המציאות</w:t>
      </w:r>
      <w:r w:rsidRPr="00FF07D7">
        <w:rPr>
          <w:rFonts w:cs="David" w:hint="cs"/>
          <w:sz w:val="24"/>
          <w:szCs w:val="24"/>
          <w:rtl/>
        </w:rPr>
        <w:t xml:space="preserve"> -</w:t>
      </w:r>
      <w:r w:rsidR="0097679F" w:rsidRPr="00FF07D7">
        <w:rPr>
          <w:rFonts w:cs="David" w:hint="cs"/>
          <w:sz w:val="24"/>
          <w:szCs w:val="24"/>
          <w:rtl/>
        </w:rPr>
        <w:t xml:space="preserve"> די בנתון זה כדי להעצים את המתדיינים שבקבוצה החוזרת, היות וה</w:t>
      </w:r>
      <w:r w:rsidRPr="00FF07D7">
        <w:rPr>
          <w:rFonts w:cs="David" w:hint="cs"/>
          <w:sz w:val="24"/>
          <w:szCs w:val="24"/>
          <w:rtl/>
        </w:rPr>
        <w:t>ם</w:t>
      </w:r>
      <w:r w:rsidR="0097679F" w:rsidRPr="00FF07D7">
        <w:rPr>
          <w:rFonts w:cs="David" w:hint="cs"/>
          <w:sz w:val="24"/>
          <w:szCs w:val="24"/>
          <w:rtl/>
        </w:rPr>
        <w:t xml:space="preserve"> יכולים להשקיע השקעה ראשונית בניהול ההליך שיהפוך את הניהול לזול יו</w:t>
      </w:r>
      <w:r w:rsidR="00EF0854" w:rsidRPr="00FF07D7">
        <w:rPr>
          <w:rFonts w:cs="David" w:hint="cs"/>
          <w:sz w:val="24"/>
          <w:szCs w:val="24"/>
          <w:rtl/>
        </w:rPr>
        <w:t xml:space="preserve">תר לאחר מכן, </w:t>
      </w:r>
      <w:r w:rsidRPr="00FF07D7">
        <w:rPr>
          <w:rFonts w:cs="David" w:hint="cs"/>
          <w:sz w:val="24"/>
          <w:szCs w:val="24"/>
          <w:rtl/>
        </w:rPr>
        <w:t xml:space="preserve">כמו כן </w:t>
      </w:r>
      <w:r w:rsidR="00EF0854" w:rsidRPr="00FF07D7">
        <w:rPr>
          <w:rFonts w:cs="David" w:hint="cs"/>
          <w:sz w:val="24"/>
          <w:szCs w:val="24"/>
          <w:rtl/>
        </w:rPr>
        <w:t>הם יכולים ליצור</w:t>
      </w:r>
      <w:r w:rsidR="00EF0854" w:rsidRPr="00FF07D7">
        <w:rPr>
          <w:rFonts w:cs="David" w:hint="cs"/>
          <w:b/>
          <w:bCs/>
          <w:sz w:val="24"/>
          <w:szCs w:val="24"/>
          <w:rtl/>
        </w:rPr>
        <w:t xml:space="preserve"> </w:t>
      </w:r>
      <w:r w:rsidR="00EF0854" w:rsidRPr="00FF07D7">
        <w:rPr>
          <w:rFonts w:cs="David" w:hint="cs"/>
          <w:sz w:val="24"/>
          <w:szCs w:val="24"/>
          <w:rtl/>
        </w:rPr>
        <w:t>אסטרטגיה לאורך תיקים</w:t>
      </w:r>
      <w:r w:rsidR="00FF07D7" w:rsidRPr="00FF07D7">
        <w:rPr>
          <w:rFonts w:cs="David" w:hint="cs"/>
          <w:b/>
          <w:bCs/>
          <w:sz w:val="24"/>
          <w:szCs w:val="24"/>
          <w:rtl/>
        </w:rPr>
        <w:t>.</w:t>
      </w:r>
      <w:r w:rsidR="00EF0854" w:rsidRPr="00FF07D7">
        <w:rPr>
          <w:rFonts w:cs="David" w:hint="cs"/>
          <w:b/>
          <w:bCs/>
          <w:sz w:val="24"/>
          <w:szCs w:val="24"/>
          <w:rtl/>
        </w:rPr>
        <w:t xml:space="preserve"> </w:t>
      </w:r>
      <w:r w:rsidR="00EF0854" w:rsidRPr="00FF07D7">
        <w:rPr>
          <w:rFonts w:cs="David" w:hint="cs"/>
          <w:sz w:val="24"/>
          <w:szCs w:val="24"/>
          <w:rtl/>
        </w:rPr>
        <w:t>הם משחקים על 100 התיקים הבאים ולא רק על התיק הספציפי</w:t>
      </w:r>
      <w:r w:rsidR="00FF07D7" w:rsidRPr="00FF07D7">
        <w:rPr>
          <w:rFonts w:cs="David" w:hint="cs"/>
          <w:sz w:val="24"/>
          <w:szCs w:val="24"/>
          <w:rtl/>
        </w:rPr>
        <w:t>-</w:t>
      </w:r>
      <w:r w:rsidR="00EF0854" w:rsidRPr="00FF07D7">
        <w:rPr>
          <w:rFonts w:cs="David" w:hint="cs"/>
          <w:b/>
          <w:bCs/>
          <w:sz w:val="24"/>
          <w:szCs w:val="24"/>
          <w:rtl/>
        </w:rPr>
        <w:t xml:space="preserve"> </w:t>
      </w:r>
      <w:r w:rsidR="00FF07D7" w:rsidRPr="00FF07D7">
        <w:rPr>
          <w:rFonts w:cs="David" w:hint="cs"/>
          <w:sz w:val="24"/>
          <w:szCs w:val="24"/>
          <w:rtl/>
        </w:rPr>
        <w:t>זהו כוח</w:t>
      </w:r>
      <w:r w:rsidR="00FF07D7" w:rsidRPr="00FF07D7">
        <w:rPr>
          <w:rFonts w:cs="David" w:hint="cs"/>
          <w:b/>
          <w:bCs/>
          <w:sz w:val="24"/>
          <w:szCs w:val="24"/>
          <w:rtl/>
        </w:rPr>
        <w:t xml:space="preserve"> </w:t>
      </w:r>
      <w:r w:rsidRPr="00FF07D7">
        <w:rPr>
          <w:rFonts w:cs="David" w:hint="cs"/>
          <w:sz w:val="24"/>
          <w:szCs w:val="24"/>
          <w:rtl/>
        </w:rPr>
        <w:t xml:space="preserve">שאין לשחקן </w:t>
      </w:r>
      <w:r w:rsidR="00EF0854" w:rsidRPr="00FF07D7">
        <w:rPr>
          <w:rFonts w:cs="David" w:hint="cs"/>
          <w:sz w:val="24"/>
          <w:szCs w:val="24"/>
          <w:rtl/>
        </w:rPr>
        <w:t>חד פעמי</w:t>
      </w:r>
      <w:r w:rsidRPr="00FF07D7">
        <w:rPr>
          <w:rFonts w:cs="David" w:hint="cs"/>
          <w:sz w:val="24"/>
          <w:szCs w:val="24"/>
          <w:rtl/>
        </w:rPr>
        <w:t>.</w:t>
      </w:r>
      <w:r w:rsidR="00EF0854" w:rsidRPr="00FF07D7">
        <w:rPr>
          <w:rFonts w:cs="David" w:hint="cs"/>
          <w:sz w:val="24"/>
          <w:szCs w:val="24"/>
          <w:rtl/>
        </w:rPr>
        <w:t xml:space="preserve"> </w:t>
      </w:r>
      <w:r w:rsidRPr="00FF07D7">
        <w:rPr>
          <w:rFonts w:cs="David" w:hint="cs"/>
          <w:sz w:val="24"/>
          <w:szCs w:val="24"/>
          <w:u w:val="single"/>
          <w:rtl/>
        </w:rPr>
        <w:t>לדוגמא</w:t>
      </w:r>
      <w:r w:rsidR="00EF0854" w:rsidRPr="00FF07D7">
        <w:rPr>
          <w:rFonts w:cs="David" w:hint="cs"/>
          <w:sz w:val="24"/>
          <w:szCs w:val="24"/>
          <w:rtl/>
        </w:rPr>
        <w:t>: השחקן החוזר יכול לבחור בפשרה יקרה</w:t>
      </w:r>
      <w:r w:rsidR="00FF07D7" w:rsidRPr="00FF07D7">
        <w:rPr>
          <w:rFonts w:cs="David" w:hint="cs"/>
          <w:sz w:val="24"/>
          <w:szCs w:val="24"/>
          <w:rtl/>
        </w:rPr>
        <w:t xml:space="preserve"> או לבחור לא לערער</w:t>
      </w:r>
      <w:r w:rsidR="00EF0854" w:rsidRPr="00FF07D7">
        <w:rPr>
          <w:rFonts w:cs="David" w:hint="cs"/>
          <w:sz w:val="24"/>
          <w:szCs w:val="24"/>
          <w:rtl/>
        </w:rPr>
        <w:t xml:space="preserve"> רק בכדי להימנע מפסק דין או מתקדים. </w:t>
      </w:r>
    </w:p>
    <w:p w:rsidR="00013F27" w:rsidRPr="00FF07D7" w:rsidRDefault="008138D1" w:rsidP="00FF07D7">
      <w:pPr>
        <w:pStyle w:val="ListParagraph"/>
        <w:tabs>
          <w:tab w:val="left" w:pos="3222"/>
        </w:tabs>
        <w:spacing w:after="120" w:line="288" w:lineRule="auto"/>
        <w:ind w:left="594"/>
        <w:jc w:val="both"/>
        <w:rPr>
          <w:rFonts w:cs="David"/>
          <w:sz w:val="24"/>
          <w:szCs w:val="24"/>
          <w:rtl/>
        </w:rPr>
      </w:pPr>
      <w:r w:rsidRPr="00FF07D7">
        <w:rPr>
          <w:rFonts w:cs="David" w:hint="cs"/>
          <w:sz w:val="24"/>
          <w:szCs w:val="24"/>
          <w:u w:val="single"/>
          <w:rtl/>
        </w:rPr>
        <w:t>שאלת</w:t>
      </w:r>
      <w:r w:rsidR="00846D7D" w:rsidRPr="00FF07D7">
        <w:rPr>
          <w:rFonts w:cs="David" w:hint="cs"/>
          <w:sz w:val="24"/>
          <w:szCs w:val="24"/>
          <w:u w:val="single"/>
          <w:rtl/>
        </w:rPr>
        <w:t xml:space="preserve"> עורכי הדין</w:t>
      </w:r>
      <w:r w:rsidRPr="00FF07D7">
        <w:rPr>
          <w:rFonts w:cs="David" w:hint="cs"/>
          <w:sz w:val="24"/>
          <w:szCs w:val="24"/>
          <w:u w:val="single"/>
          <w:rtl/>
        </w:rPr>
        <w:t>:</w:t>
      </w:r>
      <w:r w:rsidR="00846D7D" w:rsidRPr="00FF07D7">
        <w:rPr>
          <w:rFonts w:cs="David" w:hint="cs"/>
          <w:sz w:val="24"/>
          <w:szCs w:val="24"/>
          <w:rtl/>
        </w:rPr>
        <w:t xml:space="preserve"> אסטרטגיה של עו"ד על פני 100</w:t>
      </w:r>
      <w:r w:rsidRPr="00FF07D7">
        <w:rPr>
          <w:rFonts w:cs="David" w:hint="cs"/>
          <w:sz w:val="24"/>
          <w:szCs w:val="24"/>
          <w:rtl/>
        </w:rPr>
        <w:t xml:space="preserve"> תיקים</w:t>
      </w:r>
      <w:r w:rsidR="00846D7D" w:rsidRPr="00FF07D7">
        <w:rPr>
          <w:rFonts w:cs="David" w:hint="cs"/>
          <w:sz w:val="24"/>
          <w:szCs w:val="24"/>
          <w:rtl/>
        </w:rPr>
        <w:t xml:space="preserve"> לחברה</w:t>
      </w:r>
      <w:r w:rsidRPr="00FF07D7">
        <w:rPr>
          <w:rFonts w:cs="David"/>
          <w:sz w:val="24"/>
          <w:szCs w:val="24"/>
          <w:rtl/>
        </w:rPr>
        <w:t>–</w:t>
      </w:r>
      <w:r w:rsidRPr="00FF07D7">
        <w:rPr>
          <w:rFonts w:cs="David" w:hint="cs"/>
          <w:sz w:val="24"/>
          <w:szCs w:val="24"/>
          <w:rtl/>
        </w:rPr>
        <w:t xml:space="preserve">היא ייצוג </w:t>
      </w:r>
      <w:r w:rsidR="00846D7D" w:rsidRPr="00FF07D7">
        <w:rPr>
          <w:rFonts w:cs="David" w:hint="cs"/>
          <w:sz w:val="24"/>
          <w:szCs w:val="24"/>
          <w:rtl/>
        </w:rPr>
        <w:t xml:space="preserve">טוב </w:t>
      </w:r>
      <w:r w:rsidRPr="00FF07D7">
        <w:rPr>
          <w:rFonts w:cs="David" w:hint="cs"/>
          <w:sz w:val="24"/>
          <w:szCs w:val="24"/>
          <w:rtl/>
        </w:rPr>
        <w:t xml:space="preserve">של </w:t>
      </w:r>
      <w:r w:rsidR="00846D7D" w:rsidRPr="00FF07D7">
        <w:rPr>
          <w:rFonts w:cs="David" w:hint="cs"/>
          <w:sz w:val="24"/>
          <w:szCs w:val="24"/>
          <w:rtl/>
        </w:rPr>
        <w:t xml:space="preserve">הלקוח. </w:t>
      </w:r>
      <w:r w:rsidRPr="00FF07D7">
        <w:rPr>
          <w:rFonts w:cs="David" w:hint="cs"/>
          <w:sz w:val="24"/>
          <w:szCs w:val="24"/>
          <w:rtl/>
        </w:rPr>
        <w:t xml:space="preserve">אולם </w:t>
      </w:r>
      <w:r w:rsidR="00FF07D7">
        <w:rPr>
          <w:rFonts w:cs="David" w:hint="cs"/>
          <w:sz w:val="24"/>
          <w:szCs w:val="24"/>
          <w:rtl/>
        </w:rPr>
        <w:t xml:space="preserve">בניית </w:t>
      </w:r>
      <w:r w:rsidR="00846D7D" w:rsidRPr="00FF07D7">
        <w:rPr>
          <w:rFonts w:cs="David" w:hint="cs"/>
          <w:sz w:val="24"/>
          <w:szCs w:val="24"/>
          <w:rtl/>
        </w:rPr>
        <w:t xml:space="preserve">אסטרטגיה </w:t>
      </w:r>
      <w:r w:rsidR="00FF07D7">
        <w:rPr>
          <w:rFonts w:cs="David" w:hint="cs"/>
          <w:sz w:val="24"/>
          <w:szCs w:val="24"/>
          <w:rtl/>
        </w:rPr>
        <w:t xml:space="preserve"> לט"א </w:t>
      </w:r>
      <w:r w:rsidR="00846D7D" w:rsidRPr="00FF07D7">
        <w:rPr>
          <w:rFonts w:cs="David" w:hint="cs"/>
          <w:sz w:val="24"/>
          <w:szCs w:val="24"/>
          <w:rtl/>
        </w:rPr>
        <w:t xml:space="preserve">על הלקוח הקטן </w:t>
      </w:r>
      <w:r w:rsidR="00FF07D7">
        <w:rPr>
          <w:rFonts w:cs="David" w:hint="cs"/>
          <w:sz w:val="24"/>
          <w:szCs w:val="24"/>
          <w:rtl/>
        </w:rPr>
        <w:t xml:space="preserve">היא </w:t>
      </w:r>
      <w:r w:rsidR="00846D7D" w:rsidRPr="00FF07D7">
        <w:rPr>
          <w:rFonts w:cs="David" w:hint="cs"/>
          <w:sz w:val="24"/>
          <w:szCs w:val="24"/>
          <w:rtl/>
        </w:rPr>
        <w:t>הפרה של כללי המ</w:t>
      </w:r>
      <w:r w:rsidRPr="00FF07D7">
        <w:rPr>
          <w:rFonts w:cs="David" w:hint="cs"/>
          <w:sz w:val="24"/>
          <w:szCs w:val="24"/>
          <w:rtl/>
        </w:rPr>
        <w:t xml:space="preserve">שמעת </w:t>
      </w:r>
      <w:r w:rsidR="00846D7D" w:rsidRPr="00FF07D7">
        <w:rPr>
          <w:rFonts w:cs="David" w:hint="cs"/>
          <w:sz w:val="24"/>
          <w:szCs w:val="24"/>
          <w:rtl/>
        </w:rPr>
        <w:t>-</w:t>
      </w:r>
      <w:r w:rsidRPr="00FF07D7">
        <w:rPr>
          <w:rFonts w:cs="David" w:hint="cs"/>
          <w:sz w:val="24"/>
          <w:szCs w:val="24"/>
          <w:rtl/>
        </w:rPr>
        <w:t>כי</w:t>
      </w:r>
      <w:r w:rsidR="00846D7D" w:rsidRPr="00FF07D7">
        <w:rPr>
          <w:rFonts w:cs="David" w:hint="cs"/>
          <w:sz w:val="24"/>
          <w:szCs w:val="24"/>
          <w:rtl/>
        </w:rPr>
        <w:t xml:space="preserve"> זהו אינו ייצוג האינטרס האמיתי של</w:t>
      </w:r>
      <w:r w:rsidRPr="00FF07D7">
        <w:rPr>
          <w:rFonts w:cs="David" w:hint="cs"/>
          <w:sz w:val="24"/>
          <w:szCs w:val="24"/>
          <w:rtl/>
        </w:rPr>
        <w:t>ו.</w:t>
      </w:r>
    </w:p>
    <w:p w:rsidR="006171FD" w:rsidRPr="006171FD" w:rsidRDefault="00013F27" w:rsidP="009479BB">
      <w:pPr>
        <w:pStyle w:val="ListParagraph"/>
        <w:numPr>
          <w:ilvl w:val="0"/>
          <w:numId w:val="80"/>
        </w:numPr>
        <w:tabs>
          <w:tab w:val="left" w:pos="3222"/>
        </w:tabs>
        <w:spacing w:after="120" w:line="288" w:lineRule="auto"/>
        <w:ind w:left="594"/>
        <w:jc w:val="both"/>
        <w:rPr>
          <w:rFonts w:cs="David"/>
          <w:sz w:val="24"/>
          <w:szCs w:val="24"/>
        </w:rPr>
      </w:pPr>
      <w:r w:rsidRPr="008138D1">
        <w:rPr>
          <w:rFonts w:cs="David" w:hint="cs"/>
          <w:b/>
          <w:bCs/>
          <w:sz w:val="24"/>
          <w:szCs w:val="24"/>
          <w:u w:val="single"/>
          <w:rtl/>
        </w:rPr>
        <w:t>רוזן צבי ופישר בעקבות גלנטר</w:t>
      </w:r>
      <w:r w:rsidRPr="008138D1">
        <w:rPr>
          <w:rFonts w:cs="David" w:hint="cs"/>
          <w:sz w:val="24"/>
          <w:szCs w:val="24"/>
          <w:u w:val="single"/>
          <w:rtl/>
        </w:rPr>
        <w:t>:</w:t>
      </w:r>
      <w:r w:rsidR="008138D1">
        <w:rPr>
          <w:rFonts w:cs="David" w:hint="cs"/>
          <w:sz w:val="24"/>
          <w:szCs w:val="24"/>
          <w:rtl/>
        </w:rPr>
        <w:t xml:space="preserve"> </w:t>
      </w:r>
      <w:r w:rsidRPr="00EE2CBB">
        <w:rPr>
          <w:rFonts w:cs="David" w:hint="cs"/>
          <w:sz w:val="24"/>
          <w:szCs w:val="24"/>
          <w:rtl/>
        </w:rPr>
        <w:t>גם במשפט הפלילי יש שחקנים חוזרים וחד פעמיים. למרות שלכאורה בפלילי יש היררכיה בין המדינה לאזרח (תביעות פליליות נגד מיקרוסופט</w:t>
      </w:r>
      <w:r w:rsidR="00FF07D7">
        <w:rPr>
          <w:rFonts w:cs="David" w:hint="cs"/>
          <w:sz w:val="24"/>
          <w:szCs w:val="24"/>
          <w:rtl/>
        </w:rPr>
        <w:t xml:space="preserve"> לעומת האזרח הפשוט</w:t>
      </w:r>
      <w:r w:rsidRPr="00EE2CBB">
        <w:rPr>
          <w:rFonts w:cs="David" w:hint="cs"/>
          <w:sz w:val="24"/>
          <w:szCs w:val="24"/>
          <w:rtl/>
        </w:rPr>
        <w:t xml:space="preserve">). </w:t>
      </w:r>
      <w:r w:rsidR="00FF07D7" w:rsidRPr="00FF07D7">
        <w:rPr>
          <w:rFonts w:cs="David" w:hint="cs"/>
          <w:sz w:val="24"/>
          <w:szCs w:val="24"/>
          <w:u w:val="single"/>
          <w:rtl/>
        </w:rPr>
        <w:t>בנוסף:</w:t>
      </w:r>
      <w:r w:rsidR="00FF07D7">
        <w:rPr>
          <w:rFonts w:cs="David" w:hint="cs"/>
          <w:sz w:val="24"/>
          <w:szCs w:val="24"/>
          <w:rtl/>
        </w:rPr>
        <w:t xml:space="preserve"> </w:t>
      </w:r>
      <w:r w:rsidRPr="00EE2CBB">
        <w:rPr>
          <w:rFonts w:cs="David" w:hint="cs"/>
          <w:sz w:val="24"/>
          <w:szCs w:val="24"/>
          <w:rtl/>
        </w:rPr>
        <w:t>גם בהליך האזרחי, יש מצבים המשקפי</w:t>
      </w:r>
      <w:r w:rsidR="00FF07D7">
        <w:rPr>
          <w:rFonts w:cs="David" w:hint="cs"/>
          <w:sz w:val="24"/>
          <w:szCs w:val="24"/>
          <w:rtl/>
        </w:rPr>
        <w:t>ם את הפערים במשפט הפלילי ולהיפך-</w:t>
      </w:r>
      <w:r w:rsidRPr="00EE2CBB">
        <w:rPr>
          <w:rFonts w:cs="David" w:hint="cs"/>
          <w:sz w:val="24"/>
          <w:szCs w:val="24"/>
          <w:rtl/>
        </w:rPr>
        <w:t xml:space="preserve"> ההנחה כי </w:t>
      </w:r>
      <w:r w:rsidR="006810B7">
        <w:rPr>
          <w:rFonts w:cs="David" w:hint="cs"/>
          <w:sz w:val="24"/>
          <w:szCs w:val="24"/>
          <w:rtl/>
        </w:rPr>
        <w:t>ב</w:t>
      </w:r>
      <w:r w:rsidRPr="00EE2CBB">
        <w:rPr>
          <w:rFonts w:cs="David" w:hint="cs"/>
          <w:sz w:val="24"/>
          <w:szCs w:val="24"/>
          <w:rtl/>
        </w:rPr>
        <w:t xml:space="preserve">פלילי בעל דין זכאי להנחות מיוחדות, היא הנחה לא בהכרח נכונה - </w:t>
      </w:r>
      <w:r w:rsidRPr="006810B7">
        <w:rPr>
          <w:rFonts w:cs="David" w:hint="cs"/>
          <w:b/>
          <w:bCs/>
          <w:sz w:val="24"/>
          <w:szCs w:val="24"/>
          <w:rtl/>
        </w:rPr>
        <w:t>ולכן</w:t>
      </w:r>
      <w:r w:rsidRPr="00EE2CBB">
        <w:rPr>
          <w:rFonts w:cs="David" w:hint="cs"/>
          <w:sz w:val="24"/>
          <w:szCs w:val="24"/>
          <w:rtl/>
        </w:rPr>
        <w:t xml:space="preserve"> </w:t>
      </w:r>
      <w:r w:rsidR="00FF07D7" w:rsidRPr="00FF07D7">
        <w:rPr>
          <w:rFonts w:cs="David" w:hint="cs"/>
          <w:b/>
          <w:bCs/>
          <w:sz w:val="24"/>
          <w:szCs w:val="24"/>
          <w:rtl/>
        </w:rPr>
        <w:t xml:space="preserve">מוצע </w:t>
      </w:r>
      <w:r w:rsidRPr="00FF07D7">
        <w:rPr>
          <w:rFonts w:cs="David" w:hint="cs"/>
          <w:b/>
          <w:bCs/>
          <w:sz w:val="24"/>
          <w:szCs w:val="24"/>
          <w:rtl/>
        </w:rPr>
        <w:t xml:space="preserve">לשנות את סדרי הדין ודיני הראיות </w:t>
      </w:r>
      <w:r w:rsidR="006810B7">
        <w:rPr>
          <w:rFonts w:cs="David" w:hint="cs"/>
          <w:b/>
          <w:bCs/>
          <w:sz w:val="24"/>
          <w:szCs w:val="24"/>
          <w:rtl/>
        </w:rPr>
        <w:t>ולהתאימם</w:t>
      </w:r>
      <w:r w:rsidRPr="00EE2CBB">
        <w:rPr>
          <w:rFonts w:cs="David" w:hint="cs"/>
          <w:sz w:val="24"/>
          <w:szCs w:val="24"/>
          <w:rtl/>
        </w:rPr>
        <w:t xml:space="preserve">. </w:t>
      </w:r>
    </w:p>
    <w:p w:rsidR="00846D7D" w:rsidRPr="00EE2CBB" w:rsidRDefault="00FF07D7" w:rsidP="006171FD">
      <w:pPr>
        <w:pStyle w:val="ListParagraph"/>
        <w:tabs>
          <w:tab w:val="left" w:pos="3222"/>
        </w:tabs>
        <w:spacing w:after="120" w:line="288" w:lineRule="auto"/>
        <w:ind w:left="594"/>
        <w:jc w:val="both"/>
        <w:rPr>
          <w:rFonts w:cs="David"/>
          <w:sz w:val="24"/>
          <w:szCs w:val="24"/>
          <w:rtl/>
        </w:rPr>
      </w:pPr>
      <w:r w:rsidRPr="00FF07D7">
        <w:rPr>
          <w:rFonts w:cs="David" w:hint="cs"/>
          <w:sz w:val="24"/>
          <w:szCs w:val="24"/>
          <w:u w:val="single"/>
          <w:rtl/>
        </w:rPr>
        <w:t>דוגמא:</w:t>
      </w:r>
      <w:r>
        <w:rPr>
          <w:rFonts w:cs="David" w:hint="cs"/>
          <w:sz w:val="24"/>
          <w:szCs w:val="24"/>
          <w:rtl/>
        </w:rPr>
        <w:t xml:space="preserve"> </w:t>
      </w:r>
      <w:r w:rsidR="00013F27" w:rsidRPr="00EE2CBB">
        <w:rPr>
          <w:rFonts w:cs="David" w:hint="cs"/>
          <w:sz w:val="24"/>
          <w:szCs w:val="24"/>
          <w:rtl/>
        </w:rPr>
        <w:t xml:space="preserve">הליך </w:t>
      </w:r>
      <w:r>
        <w:rPr>
          <w:rFonts w:cs="David" w:hint="cs"/>
          <w:sz w:val="24"/>
          <w:szCs w:val="24"/>
          <w:rtl/>
        </w:rPr>
        <w:t xml:space="preserve">בזיון בימ"ש נתפס כהליך אזרחי אך </w:t>
      </w:r>
      <w:r w:rsidR="006810B7">
        <w:rPr>
          <w:rFonts w:cs="David" w:hint="cs"/>
          <w:sz w:val="24"/>
          <w:szCs w:val="24"/>
          <w:rtl/>
        </w:rPr>
        <w:t>עלול להוביל לכליאת</w:t>
      </w:r>
      <w:r w:rsidR="00013F27" w:rsidRPr="00EE2CBB">
        <w:rPr>
          <w:rFonts w:cs="David" w:hint="cs"/>
          <w:sz w:val="24"/>
          <w:szCs w:val="24"/>
          <w:rtl/>
        </w:rPr>
        <w:t xml:space="preserve"> אדם </w:t>
      </w:r>
      <w:r w:rsidR="00013F27" w:rsidRPr="00FF07D7">
        <w:rPr>
          <w:rFonts w:cs="David" w:hint="cs"/>
          <w:b/>
          <w:bCs/>
          <w:sz w:val="24"/>
          <w:szCs w:val="24"/>
          <w:rtl/>
        </w:rPr>
        <w:t>ללא הוכחה של מעל כל ספק סביר</w:t>
      </w:r>
      <w:r w:rsidR="006810B7">
        <w:rPr>
          <w:rFonts w:cs="David" w:hint="cs"/>
          <w:sz w:val="24"/>
          <w:szCs w:val="24"/>
          <w:rtl/>
        </w:rPr>
        <w:t>- על כן יש להתאים הליך זה ליחסי הכוחות במשפט.</w:t>
      </w:r>
      <w:r>
        <w:rPr>
          <w:rFonts w:cs="David" w:hint="cs"/>
          <w:sz w:val="24"/>
          <w:szCs w:val="24"/>
          <w:rtl/>
        </w:rPr>
        <w:t xml:space="preserve"> </w:t>
      </w:r>
    </w:p>
    <w:p w:rsidR="00013F27" w:rsidRPr="006810B7" w:rsidRDefault="00013F27" w:rsidP="000A3470">
      <w:pPr>
        <w:tabs>
          <w:tab w:val="left" w:pos="3222"/>
        </w:tabs>
        <w:spacing w:after="120" w:line="288" w:lineRule="auto"/>
        <w:jc w:val="center"/>
        <w:rPr>
          <w:rFonts w:cs="David"/>
          <w:b/>
          <w:bCs/>
          <w:sz w:val="32"/>
          <w:szCs w:val="32"/>
          <w:u w:val="single"/>
          <w:rtl/>
        </w:rPr>
      </w:pPr>
      <w:r w:rsidRPr="006810B7">
        <w:rPr>
          <w:rFonts w:cs="David" w:hint="cs"/>
          <w:b/>
          <w:bCs/>
          <w:sz w:val="32"/>
          <w:szCs w:val="32"/>
          <w:u w:val="single"/>
          <w:rtl/>
        </w:rPr>
        <w:t xml:space="preserve">חלק 2 </w:t>
      </w:r>
      <w:r w:rsidRPr="006810B7">
        <w:rPr>
          <w:rFonts w:cs="David"/>
          <w:b/>
          <w:bCs/>
          <w:sz w:val="32"/>
          <w:szCs w:val="32"/>
          <w:u w:val="single"/>
          <w:rtl/>
        </w:rPr>
        <w:t>–</w:t>
      </w:r>
      <w:r w:rsidRPr="006810B7">
        <w:rPr>
          <w:rFonts w:cs="David" w:hint="cs"/>
          <w:b/>
          <w:bCs/>
          <w:sz w:val="32"/>
          <w:szCs w:val="32"/>
          <w:u w:val="single"/>
          <w:rtl/>
        </w:rPr>
        <w:t xml:space="preserve"> "הגישה למשפט" איך נכנסים להליך ואיך מתנהלים בתוכו</w:t>
      </w:r>
    </w:p>
    <w:p w:rsidR="006810B7" w:rsidRDefault="00013F27" w:rsidP="000A3470">
      <w:pPr>
        <w:tabs>
          <w:tab w:val="left" w:pos="3222"/>
        </w:tabs>
        <w:spacing w:after="120" w:line="288" w:lineRule="auto"/>
        <w:jc w:val="both"/>
        <w:rPr>
          <w:rFonts w:cs="David"/>
          <w:sz w:val="24"/>
          <w:szCs w:val="24"/>
          <w:rtl/>
        </w:rPr>
      </w:pPr>
      <w:r w:rsidRPr="00EE2CBB">
        <w:rPr>
          <w:rFonts w:cs="David" w:hint="cs"/>
          <w:sz w:val="24"/>
          <w:szCs w:val="24"/>
          <w:u w:val="single"/>
          <w:rtl/>
        </w:rPr>
        <w:t>6 חלקים מבחינה סכמטית ביותר</w:t>
      </w:r>
      <w:r w:rsidRPr="00EE2CBB">
        <w:rPr>
          <w:rFonts w:cs="David" w:hint="cs"/>
          <w:sz w:val="24"/>
          <w:szCs w:val="24"/>
          <w:rtl/>
        </w:rPr>
        <w:t>:</w:t>
      </w:r>
      <w:r w:rsidRPr="00EE2CBB">
        <w:rPr>
          <w:rFonts w:cs="David"/>
          <w:sz w:val="24"/>
          <w:szCs w:val="24"/>
        </w:rPr>
        <w:t xml:space="preserve"> </w:t>
      </w:r>
      <w:r w:rsidRPr="00EE2CBB">
        <w:rPr>
          <w:rFonts w:cs="David" w:hint="cs"/>
          <w:sz w:val="24"/>
          <w:szCs w:val="24"/>
          <w:rtl/>
        </w:rPr>
        <w:t xml:space="preserve"> </w:t>
      </w:r>
    </w:p>
    <w:p w:rsidR="006810B7" w:rsidRDefault="00013F27" w:rsidP="009479BB">
      <w:pPr>
        <w:pStyle w:val="ListParagraph"/>
        <w:numPr>
          <w:ilvl w:val="0"/>
          <w:numId w:val="81"/>
        </w:numPr>
        <w:tabs>
          <w:tab w:val="left" w:pos="3222"/>
        </w:tabs>
        <w:spacing w:after="120" w:line="288" w:lineRule="auto"/>
        <w:jc w:val="both"/>
        <w:rPr>
          <w:rFonts w:cs="David"/>
          <w:sz w:val="24"/>
          <w:szCs w:val="24"/>
        </w:rPr>
      </w:pPr>
      <w:r w:rsidRPr="006810B7">
        <w:rPr>
          <w:rFonts w:cs="David" w:hint="cs"/>
          <w:sz w:val="24"/>
          <w:szCs w:val="24"/>
          <w:u w:val="single"/>
          <w:rtl/>
        </w:rPr>
        <w:t>כתבי טענות</w:t>
      </w:r>
      <w:r w:rsidRPr="006810B7">
        <w:rPr>
          <w:rFonts w:cs="David" w:hint="cs"/>
          <w:sz w:val="24"/>
          <w:szCs w:val="24"/>
          <w:rtl/>
        </w:rPr>
        <w:t xml:space="preserve"> </w:t>
      </w:r>
      <w:r w:rsidRPr="006810B7">
        <w:rPr>
          <w:rFonts w:cs="David" w:hint="cs"/>
          <w:sz w:val="24"/>
          <w:szCs w:val="24"/>
          <w:u w:val="single"/>
          <w:rtl/>
        </w:rPr>
        <w:t>גילוי ועיון</w:t>
      </w:r>
      <w:r w:rsidRPr="006810B7">
        <w:rPr>
          <w:rFonts w:cs="David" w:hint="cs"/>
          <w:sz w:val="24"/>
          <w:szCs w:val="24"/>
          <w:rtl/>
        </w:rPr>
        <w:t xml:space="preserve"> ו</w:t>
      </w:r>
      <w:r w:rsidRPr="006810B7">
        <w:rPr>
          <w:rFonts w:cs="David" w:hint="cs"/>
          <w:sz w:val="24"/>
          <w:szCs w:val="24"/>
          <w:u w:val="single"/>
          <w:rtl/>
        </w:rPr>
        <w:t>קדם משפט</w:t>
      </w:r>
      <w:r w:rsidRPr="006810B7">
        <w:rPr>
          <w:rFonts w:cs="David" w:hint="cs"/>
          <w:sz w:val="24"/>
          <w:szCs w:val="24"/>
          <w:rtl/>
        </w:rPr>
        <w:t xml:space="preserve"> </w:t>
      </w:r>
      <w:r w:rsidRPr="006810B7">
        <w:rPr>
          <w:rFonts w:cs="David"/>
          <w:sz w:val="24"/>
          <w:szCs w:val="24"/>
          <w:rtl/>
        </w:rPr>
        <w:t>–</w:t>
      </w:r>
      <w:r w:rsidR="006810B7">
        <w:rPr>
          <w:rFonts w:cs="David" w:hint="cs"/>
          <w:sz w:val="24"/>
          <w:szCs w:val="24"/>
          <w:rtl/>
        </w:rPr>
        <w:t xml:space="preserve"> </w:t>
      </w:r>
      <w:r w:rsidRPr="006810B7">
        <w:rPr>
          <w:rFonts w:cs="David" w:hint="cs"/>
          <w:sz w:val="24"/>
          <w:szCs w:val="24"/>
          <w:rtl/>
        </w:rPr>
        <w:t xml:space="preserve">חלק </w:t>
      </w:r>
      <w:r w:rsidRPr="006810B7">
        <w:rPr>
          <w:rFonts w:cs="David" w:hint="cs"/>
          <w:b/>
          <w:bCs/>
          <w:sz w:val="24"/>
          <w:szCs w:val="24"/>
          <w:rtl/>
        </w:rPr>
        <w:t>מההכנה למשפט</w:t>
      </w:r>
      <w:r w:rsidRPr="006810B7">
        <w:rPr>
          <w:rFonts w:cs="David" w:hint="cs"/>
          <w:sz w:val="24"/>
          <w:szCs w:val="24"/>
          <w:rtl/>
        </w:rPr>
        <w:t>.</w:t>
      </w:r>
    </w:p>
    <w:p w:rsidR="008A4DAB" w:rsidRPr="006810B7" w:rsidRDefault="00013F27" w:rsidP="009479BB">
      <w:pPr>
        <w:pStyle w:val="ListParagraph"/>
        <w:numPr>
          <w:ilvl w:val="0"/>
          <w:numId w:val="81"/>
        </w:numPr>
        <w:tabs>
          <w:tab w:val="left" w:pos="3222"/>
        </w:tabs>
        <w:spacing w:after="120" w:line="288" w:lineRule="auto"/>
        <w:jc w:val="both"/>
        <w:rPr>
          <w:rFonts w:cs="David"/>
          <w:sz w:val="24"/>
          <w:szCs w:val="24"/>
          <w:rtl/>
        </w:rPr>
      </w:pPr>
      <w:r w:rsidRPr="006810B7">
        <w:rPr>
          <w:rFonts w:cs="David" w:hint="cs"/>
          <w:sz w:val="24"/>
          <w:szCs w:val="24"/>
          <w:u w:val="single"/>
          <w:rtl/>
        </w:rPr>
        <w:t>הוכחות</w:t>
      </w:r>
      <w:r w:rsidRPr="006810B7">
        <w:rPr>
          <w:rFonts w:cs="David" w:hint="cs"/>
          <w:sz w:val="24"/>
          <w:szCs w:val="24"/>
          <w:rtl/>
        </w:rPr>
        <w:t xml:space="preserve">, </w:t>
      </w:r>
      <w:r w:rsidRPr="006810B7">
        <w:rPr>
          <w:rFonts w:cs="David" w:hint="cs"/>
          <w:sz w:val="24"/>
          <w:szCs w:val="24"/>
          <w:u w:val="single"/>
          <w:rtl/>
        </w:rPr>
        <w:t>סיכומים</w:t>
      </w:r>
      <w:r w:rsidRPr="006810B7">
        <w:rPr>
          <w:rFonts w:cs="David" w:hint="cs"/>
          <w:sz w:val="24"/>
          <w:szCs w:val="24"/>
          <w:rtl/>
        </w:rPr>
        <w:t xml:space="preserve"> ו</w:t>
      </w:r>
      <w:r w:rsidRPr="006810B7">
        <w:rPr>
          <w:rFonts w:cs="David" w:hint="cs"/>
          <w:sz w:val="24"/>
          <w:szCs w:val="24"/>
          <w:u w:val="single"/>
          <w:rtl/>
        </w:rPr>
        <w:t>פסק דין</w:t>
      </w:r>
      <w:r w:rsidRPr="006810B7">
        <w:rPr>
          <w:rFonts w:cs="David" w:hint="cs"/>
          <w:sz w:val="24"/>
          <w:szCs w:val="24"/>
          <w:rtl/>
        </w:rPr>
        <w:t xml:space="preserve"> </w:t>
      </w:r>
      <w:r w:rsidR="006810B7">
        <w:rPr>
          <w:rFonts w:cs="David" w:hint="cs"/>
          <w:sz w:val="24"/>
          <w:szCs w:val="24"/>
          <w:rtl/>
        </w:rPr>
        <w:t>-</w:t>
      </w:r>
      <w:r w:rsidR="006810B7">
        <w:rPr>
          <w:rFonts w:cs="David" w:hint="cs"/>
          <w:b/>
          <w:bCs/>
          <w:sz w:val="24"/>
          <w:szCs w:val="24"/>
          <w:rtl/>
        </w:rPr>
        <w:t xml:space="preserve"> </w:t>
      </w:r>
      <w:r w:rsidRPr="006810B7">
        <w:rPr>
          <w:rFonts w:cs="David" w:hint="cs"/>
          <w:b/>
          <w:bCs/>
          <w:sz w:val="24"/>
          <w:szCs w:val="24"/>
          <w:rtl/>
        </w:rPr>
        <w:t>חלק מהמשפט</w:t>
      </w:r>
      <w:r w:rsidRPr="006810B7">
        <w:rPr>
          <w:rFonts w:cs="David" w:hint="cs"/>
          <w:sz w:val="24"/>
          <w:szCs w:val="24"/>
          <w:rtl/>
        </w:rPr>
        <w:t>.</w:t>
      </w:r>
    </w:p>
    <w:p w:rsidR="00013F27" w:rsidRPr="00EE2CBB" w:rsidRDefault="00013F27" w:rsidP="005424E6">
      <w:pPr>
        <w:tabs>
          <w:tab w:val="left" w:pos="3222"/>
        </w:tabs>
        <w:spacing w:after="120" w:line="288" w:lineRule="auto"/>
        <w:jc w:val="both"/>
        <w:rPr>
          <w:rFonts w:cs="David"/>
          <w:sz w:val="24"/>
          <w:szCs w:val="24"/>
          <w:rtl/>
        </w:rPr>
      </w:pPr>
      <w:r w:rsidRPr="006810B7">
        <w:rPr>
          <w:rFonts w:cs="David" w:hint="cs"/>
          <w:sz w:val="24"/>
          <w:szCs w:val="24"/>
          <w:u w:val="single"/>
          <w:rtl/>
        </w:rPr>
        <w:t>איך משפט מתחיל</w:t>
      </w:r>
      <w:r w:rsidRPr="00EE2CBB">
        <w:rPr>
          <w:rFonts w:cs="David" w:hint="cs"/>
          <w:sz w:val="24"/>
          <w:szCs w:val="24"/>
          <w:rtl/>
        </w:rPr>
        <w:t xml:space="preserve">: </w:t>
      </w:r>
      <w:r w:rsidRPr="006810B7">
        <w:rPr>
          <w:rFonts w:cs="David" w:hint="cs"/>
          <w:b/>
          <w:bCs/>
          <w:sz w:val="24"/>
          <w:szCs w:val="24"/>
          <w:rtl/>
        </w:rPr>
        <w:t>הגשת כתב תביעה היא היוצרת את ההליך</w:t>
      </w:r>
      <w:r w:rsidRPr="00EE2CBB">
        <w:rPr>
          <w:rFonts w:cs="David" w:hint="cs"/>
          <w:sz w:val="24"/>
          <w:szCs w:val="24"/>
          <w:rtl/>
        </w:rPr>
        <w:t xml:space="preserve">. </w:t>
      </w:r>
      <w:r w:rsidR="006810B7">
        <w:rPr>
          <w:rFonts w:cs="David" w:hint="cs"/>
          <w:sz w:val="24"/>
          <w:szCs w:val="24"/>
          <w:rtl/>
        </w:rPr>
        <w:t xml:space="preserve">זהו </w:t>
      </w:r>
      <w:r w:rsidRPr="00EE2CBB">
        <w:rPr>
          <w:rFonts w:cs="David" w:hint="cs"/>
          <w:sz w:val="24"/>
          <w:szCs w:val="24"/>
          <w:rtl/>
        </w:rPr>
        <w:t xml:space="preserve">אקט </w:t>
      </w:r>
      <w:r w:rsidR="006810B7">
        <w:rPr>
          <w:rFonts w:cs="David" w:hint="cs"/>
          <w:sz w:val="24"/>
          <w:szCs w:val="24"/>
          <w:rtl/>
        </w:rPr>
        <w:t>של חילופי כתבי טענות,</w:t>
      </w:r>
      <w:r w:rsidRPr="00EE2CBB">
        <w:rPr>
          <w:rFonts w:cs="David" w:hint="cs"/>
          <w:sz w:val="24"/>
          <w:szCs w:val="24"/>
          <w:rtl/>
        </w:rPr>
        <w:t xml:space="preserve"> לאחר </w:t>
      </w:r>
      <w:r w:rsidR="006810B7">
        <w:rPr>
          <w:rFonts w:cs="David" w:hint="cs"/>
          <w:sz w:val="24"/>
          <w:szCs w:val="24"/>
          <w:rtl/>
        </w:rPr>
        <w:t xml:space="preserve">מכן </w:t>
      </w:r>
      <w:r w:rsidRPr="00EE2CBB">
        <w:rPr>
          <w:rFonts w:cs="David" w:hint="cs"/>
          <w:sz w:val="24"/>
          <w:szCs w:val="24"/>
          <w:rtl/>
        </w:rPr>
        <w:t xml:space="preserve">אנו מגיעים לשלבי ההכנה המעשיים: גילוי ועיון - אותו גם מנהלים הצדדים. וקדם משפט- </w:t>
      </w:r>
      <w:r w:rsidR="005424E6">
        <w:rPr>
          <w:rFonts w:cs="David" w:hint="cs"/>
          <w:sz w:val="24"/>
          <w:szCs w:val="24"/>
          <w:rtl/>
        </w:rPr>
        <w:t>ש</w:t>
      </w:r>
      <w:r w:rsidRPr="00EE2CBB">
        <w:rPr>
          <w:rFonts w:cs="David" w:hint="cs"/>
          <w:sz w:val="24"/>
          <w:szCs w:val="24"/>
          <w:rtl/>
        </w:rPr>
        <w:t>מנהל ביהמ"ש.</w:t>
      </w:r>
    </w:p>
    <w:p w:rsidR="00013F27" w:rsidRPr="00EE2CBB" w:rsidRDefault="0000400C" w:rsidP="0000400C">
      <w:pPr>
        <w:tabs>
          <w:tab w:val="left" w:pos="3222"/>
        </w:tabs>
        <w:spacing w:after="120" w:line="288" w:lineRule="auto"/>
        <w:jc w:val="both"/>
        <w:rPr>
          <w:rFonts w:cs="David"/>
          <w:sz w:val="24"/>
          <w:szCs w:val="24"/>
          <w:rtl/>
        </w:rPr>
      </w:pPr>
      <w:r>
        <w:rPr>
          <w:rFonts w:cs="David" w:hint="cs"/>
          <w:sz w:val="24"/>
          <w:szCs w:val="24"/>
          <w:rtl/>
        </w:rPr>
        <w:t xml:space="preserve">המעבר בין קדם המשפט </w:t>
      </w:r>
      <w:r w:rsidR="00013F27" w:rsidRPr="00EE2CBB">
        <w:rPr>
          <w:rFonts w:cs="David" w:hint="cs"/>
          <w:sz w:val="24"/>
          <w:szCs w:val="24"/>
          <w:rtl/>
        </w:rPr>
        <w:t>למשפט</w:t>
      </w:r>
      <w:r>
        <w:rPr>
          <w:rFonts w:cs="David" w:hint="cs"/>
          <w:sz w:val="24"/>
          <w:szCs w:val="24"/>
          <w:rtl/>
        </w:rPr>
        <w:t xml:space="preserve"> בפועל</w:t>
      </w:r>
      <w:r w:rsidR="00013F27" w:rsidRPr="00EE2CBB">
        <w:rPr>
          <w:rFonts w:cs="David" w:hint="cs"/>
          <w:sz w:val="24"/>
          <w:szCs w:val="24"/>
          <w:rtl/>
        </w:rPr>
        <w:t xml:space="preserve"> </w:t>
      </w:r>
      <w:r>
        <w:rPr>
          <w:rFonts w:cs="David" w:hint="cs"/>
          <w:b/>
          <w:bCs/>
          <w:sz w:val="24"/>
          <w:szCs w:val="24"/>
          <w:rtl/>
        </w:rPr>
        <w:t xml:space="preserve">הוא </w:t>
      </w:r>
      <w:r w:rsidR="00013F27" w:rsidRPr="00EE2CBB">
        <w:rPr>
          <w:rFonts w:cs="David" w:hint="cs"/>
          <w:b/>
          <w:bCs/>
          <w:sz w:val="24"/>
          <w:szCs w:val="24"/>
          <w:rtl/>
        </w:rPr>
        <w:t xml:space="preserve">רגע נדיר </w:t>
      </w:r>
      <w:r w:rsidR="00013F27" w:rsidRPr="0000400C">
        <w:rPr>
          <w:rFonts w:cs="David" w:hint="cs"/>
          <w:b/>
          <w:bCs/>
          <w:sz w:val="24"/>
          <w:szCs w:val="24"/>
          <w:rtl/>
        </w:rPr>
        <w:t>כי רוב התיקים נסגרים בפשרות בתקופת הקדם</w:t>
      </w:r>
      <w:r w:rsidR="00013F27" w:rsidRPr="00EE2CBB">
        <w:rPr>
          <w:rFonts w:cs="David" w:hint="cs"/>
          <w:sz w:val="24"/>
          <w:szCs w:val="24"/>
          <w:rtl/>
        </w:rPr>
        <w:t xml:space="preserve"> (בגלל הפשרה, טענות מקדמיות </w:t>
      </w:r>
      <w:r>
        <w:rPr>
          <w:rFonts w:cs="David" w:hint="cs"/>
          <w:sz w:val="24"/>
          <w:szCs w:val="24"/>
          <w:rtl/>
        </w:rPr>
        <w:t>ל</w:t>
      </w:r>
      <w:r w:rsidR="00013F27" w:rsidRPr="00EE2CBB">
        <w:rPr>
          <w:rFonts w:cs="David" w:hint="cs"/>
          <w:sz w:val="24"/>
          <w:szCs w:val="24"/>
          <w:rtl/>
        </w:rPr>
        <w:t>חסמים שנכנסים לפעולה בקדם המשפט- סמכות, מעשה בי</w:t>
      </w:r>
      <w:r>
        <w:rPr>
          <w:rFonts w:cs="David" w:hint="cs"/>
          <w:sz w:val="24"/>
          <w:szCs w:val="24"/>
          <w:rtl/>
        </w:rPr>
        <w:t>ת דין, אגרות</w:t>
      </w:r>
      <w:r w:rsidR="00013F27" w:rsidRPr="00EE2CBB">
        <w:rPr>
          <w:rFonts w:cs="David" w:hint="cs"/>
          <w:sz w:val="24"/>
          <w:szCs w:val="24"/>
          <w:rtl/>
        </w:rPr>
        <w:t xml:space="preserve"> וכו'..). </w:t>
      </w:r>
      <w:r>
        <w:rPr>
          <w:rFonts w:cs="David" w:hint="cs"/>
          <w:b/>
          <w:bCs/>
          <w:sz w:val="24"/>
          <w:szCs w:val="24"/>
          <w:rtl/>
        </w:rPr>
        <w:t>רוב חיי ההליך הם חיי הה</w:t>
      </w:r>
      <w:r w:rsidR="00013F27" w:rsidRPr="0000400C">
        <w:rPr>
          <w:rFonts w:cs="David" w:hint="cs"/>
          <w:b/>
          <w:bCs/>
          <w:sz w:val="24"/>
          <w:szCs w:val="24"/>
          <w:rtl/>
        </w:rPr>
        <w:t>כנה</w:t>
      </w:r>
      <w:r>
        <w:rPr>
          <w:rFonts w:cs="David" w:hint="cs"/>
          <w:b/>
          <w:bCs/>
          <w:sz w:val="24"/>
          <w:szCs w:val="24"/>
          <w:rtl/>
        </w:rPr>
        <w:t>.</w:t>
      </w:r>
      <w:r w:rsidR="00013F27" w:rsidRPr="00EE2CBB">
        <w:rPr>
          <w:rFonts w:cs="David" w:hint="cs"/>
          <w:sz w:val="24"/>
          <w:szCs w:val="24"/>
          <w:rtl/>
        </w:rPr>
        <w:t xml:space="preserve"> </w:t>
      </w:r>
    </w:p>
    <w:p w:rsidR="0000400C" w:rsidRDefault="00122A4C" w:rsidP="0000400C">
      <w:pPr>
        <w:tabs>
          <w:tab w:val="left" w:pos="3222"/>
        </w:tabs>
        <w:spacing w:after="120" w:line="288" w:lineRule="auto"/>
        <w:jc w:val="both"/>
        <w:rPr>
          <w:rFonts w:cs="David"/>
          <w:sz w:val="24"/>
          <w:szCs w:val="24"/>
          <w:rtl/>
        </w:rPr>
      </w:pPr>
      <w:r w:rsidRPr="0000400C">
        <w:rPr>
          <w:rFonts w:cs="David" w:hint="cs"/>
          <w:b/>
          <w:bCs/>
          <w:sz w:val="24"/>
          <w:szCs w:val="24"/>
          <w:u w:val="single"/>
          <w:rtl/>
        </w:rPr>
        <w:t>שלב ההוכחות:</w:t>
      </w:r>
      <w:r w:rsidRPr="00EE2CBB">
        <w:rPr>
          <w:rFonts w:cs="David" w:hint="cs"/>
          <w:sz w:val="24"/>
          <w:szCs w:val="24"/>
          <w:rtl/>
        </w:rPr>
        <w:t xml:space="preserve"> הצדדים בוחרים אילו ראיות להביא, מה לשאול את העדים</w:t>
      </w:r>
      <w:r w:rsidR="0000400C">
        <w:rPr>
          <w:rFonts w:cs="David" w:hint="cs"/>
          <w:sz w:val="24"/>
          <w:szCs w:val="24"/>
          <w:rtl/>
        </w:rPr>
        <w:t>.</w:t>
      </w:r>
    </w:p>
    <w:p w:rsidR="00122A4C" w:rsidRPr="00EE2CBB" w:rsidRDefault="0000400C" w:rsidP="0000400C">
      <w:pPr>
        <w:tabs>
          <w:tab w:val="left" w:pos="3222"/>
        </w:tabs>
        <w:spacing w:after="120" w:line="288" w:lineRule="auto"/>
        <w:jc w:val="both"/>
        <w:rPr>
          <w:rFonts w:cs="David"/>
          <w:sz w:val="24"/>
          <w:szCs w:val="24"/>
          <w:rtl/>
        </w:rPr>
      </w:pPr>
      <w:r w:rsidRPr="0000400C">
        <w:rPr>
          <w:rFonts w:cs="David" w:hint="cs"/>
          <w:b/>
          <w:bCs/>
          <w:sz w:val="24"/>
          <w:szCs w:val="24"/>
          <w:u w:val="single"/>
          <w:rtl/>
        </w:rPr>
        <w:t>שלב</w:t>
      </w:r>
      <w:r w:rsidRPr="0000400C">
        <w:rPr>
          <w:rFonts w:cs="David" w:hint="cs"/>
          <w:sz w:val="24"/>
          <w:szCs w:val="24"/>
          <w:u w:val="single"/>
          <w:rtl/>
        </w:rPr>
        <w:t xml:space="preserve"> </w:t>
      </w:r>
      <w:r w:rsidR="00122A4C" w:rsidRPr="0000400C">
        <w:rPr>
          <w:rFonts w:cs="David" w:hint="cs"/>
          <w:b/>
          <w:bCs/>
          <w:sz w:val="24"/>
          <w:szCs w:val="24"/>
          <w:u w:val="single"/>
          <w:rtl/>
        </w:rPr>
        <w:t>הגשת הסיכומים</w:t>
      </w:r>
      <w:r w:rsidRPr="0000400C">
        <w:rPr>
          <w:rFonts w:cs="David" w:hint="cs"/>
          <w:sz w:val="24"/>
          <w:szCs w:val="24"/>
          <w:u w:val="single"/>
          <w:rtl/>
        </w:rPr>
        <w:t>:</w:t>
      </w:r>
      <w:r>
        <w:rPr>
          <w:rFonts w:cs="David" w:hint="cs"/>
          <w:sz w:val="24"/>
          <w:szCs w:val="24"/>
          <w:rtl/>
        </w:rPr>
        <w:t xml:space="preserve"> מגיע לאחר מכן. הסיכומים הם מסמכים נוספים</w:t>
      </w:r>
      <w:r w:rsidR="00122A4C" w:rsidRPr="00EE2CBB">
        <w:rPr>
          <w:rFonts w:cs="David" w:hint="cs"/>
          <w:sz w:val="24"/>
          <w:szCs w:val="24"/>
          <w:rtl/>
        </w:rPr>
        <w:t xml:space="preserve"> </w:t>
      </w:r>
      <w:r>
        <w:rPr>
          <w:rFonts w:cs="David" w:hint="cs"/>
          <w:sz w:val="24"/>
          <w:szCs w:val="24"/>
          <w:rtl/>
        </w:rPr>
        <w:t>ש</w:t>
      </w:r>
      <w:r w:rsidR="00122A4C" w:rsidRPr="00EE2CBB">
        <w:rPr>
          <w:rFonts w:cs="David" w:hint="cs"/>
          <w:sz w:val="24"/>
          <w:szCs w:val="24"/>
          <w:rtl/>
        </w:rPr>
        <w:t xml:space="preserve">תפקידם להוות </w:t>
      </w:r>
      <w:r w:rsidR="00122A4C" w:rsidRPr="0000400C">
        <w:rPr>
          <w:rFonts w:cs="David" w:hint="cs"/>
          <w:b/>
          <w:bCs/>
          <w:sz w:val="24"/>
          <w:szCs w:val="24"/>
          <w:rtl/>
        </w:rPr>
        <w:t>הזדמנות לטיעון אחרון מבעלי הדין ולהקל על השופט לקבל תמונה כוללת</w:t>
      </w:r>
      <w:r w:rsidR="00122A4C" w:rsidRPr="00EE2CBB">
        <w:rPr>
          <w:rFonts w:cs="David" w:hint="cs"/>
          <w:sz w:val="24"/>
          <w:szCs w:val="24"/>
          <w:rtl/>
        </w:rPr>
        <w:t xml:space="preserve">. </w:t>
      </w:r>
      <w:r>
        <w:rPr>
          <w:rFonts w:cs="David" w:hint="cs"/>
          <w:sz w:val="24"/>
          <w:szCs w:val="24"/>
          <w:rtl/>
        </w:rPr>
        <w:t xml:space="preserve">כאן </w:t>
      </w:r>
      <w:r w:rsidR="00122A4C" w:rsidRPr="00EE2CBB">
        <w:rPr>
          <w:rFonts w:cs="David" w:hint="cs"/>
          <w:sz w:val="24"/>
          <w:szCs w:val="24"/>
          <w:rtl/>
        </w:rPr>
        <w:t>יופיעו כל</w:t>
      </w:r>
      <w:r>
        <w:rPr>
          <w:rFonts w:cs="David" w:hint="cs"/>
          <w:sz w:val="24"/>
          <w:szCs w:val="24"/>
          <w:rtl/>
        </w:rPr>
        <w:t xml:space="preserve"> הראיות, הטיעונים התומכים בעמדה</w:t>
      </w:r>
      <w:r w:rsidR="00122A4C" w:rsidRPr="00EE2CBB">
        <w:rPr>
          <w:rFonts w:cs="David" w:hint="cs"/>
          <w:sz w:val="24"/>
          <w:szCs w:val="24"/>
          <w:rtl/>
        </w:rPr>
        <w:t>, העמודים מפרוטוקול</w:t>
      </w:r>
      <w:r>
        <w:rPr>
          <w:rFonts w:cs="David" w:hint="cs"/>
          <w:sz w:val="24"/>
          <w:szCs w:val="24"/>
          <w:rtl/>
        </w:rPr>
        <w:t xml:space="preserve"> </w:t>
      </w:r>
      <w:r w:rsidR="00122A4C" w:rsidRPr="00EE2CBB">
        <w:rPr>
          <w:rFonts w:cs="David" w:hint="cs"/>
          <w:sz w:val="24"/>
          <w:szCs w:val="24"/>
          <w:rtl/>
        </w:rPr>
        <w:t>המשפט- לאחר מכן על השופט לתת את פסק הדין.</w:t>
      </w:r>
    </w:p>
    <w:p w:rsidR="00122A4C" w:rsidRPr="00EE2CBB" w:rsidRDefault="0000400C" w:rsidP="0000400C">
      <w:pPr>
        <w:tabs>
          <w:tab w:val="left" w:pos="3222"/>
        </w:tabs>
        <w:spacing w:after="120" w:line="288" w:lineRule="auto"/>
        <w:jc w:val="both"/>
        <w:rPr>
          <w:rFonts w:cs="David"/>
          <w:sz w:val="24"/>
          <w:szCs w:val="24"/>
          <w:rtl/>
        </w:rPr>
      </w:pPr>
      <w:r>
        <w:rPr>
          <w:rFonts w:cs="David" w:hint="cs"/>
          <w:sz w:val="24"/>
          <w:szCs w:val="24"/>
          <w:rtl/>
        </w:rPr>
        <w:t xml:space="preserve">לרוב </w:t>
      </w:r>
      <w:r w:rsidR="00122A4C" w:rsidRPr="00EE2CBB">
        <w:rPr>
          <w:rFonts w:cs="David" w:hint="cs"/>
          <w:sz w:val="24"/>
          <w:szCs w:val="24"/>
          <w:rtl/>
        </w:rPr>
        <w:t xml:space="preserve">פסק הדין יופיע בשלב ההכנה- </w:t>
      </w:r>
      <w:r w:rsidR="00122A4C" w:rsidRPr="0000400C">
        <w:rPr>
          <w:rFonts w:cs="David" w:hint="cs"/>
          <w:sz w:val="24"/>
          <w:szCs w:val="24"/>
          <w:rtl/>
        </w:rPr>
        <w:t>פס"ד המוחק את ההליך בגלל פשרה, טענות סף וכו'.</w:t>
      </w:r>
    </w:p>
    <w:p w:rsidR="00122A4C" w:rsidRPr="0000400C" w:rsidRDefault="00122A4C" w:rsidP="0000400C">
      <w:pPr>
        <w:tabs>
          <w:tab w:val="left" w:pos="3222"/>
        </w:tabs>
        <w:spacing w:after="120" w:line="288" w:lineRule="auto"/>
        <w:jc w:val="center"/>
        <w:rPr>
          <w:rFonts w:cs="David"/>
          <w:b/>
          <w:bCs/>
          <w:sz w:val="32"/>
          <w:szCs w:val="32"/>
          <w:u w:val="single"/>
          <w:rtl/>
        </w:rPr>
      </w:pPr>
      <w:r w:rsidRPr="0000400C">
        <w:rPr>
          <w:rFonts w:cs="David" w:hint="cs"/>
          <w:b/>
          <w:bCs/>
          <w:sz w:val="32"/>
          <w:szCs w:val="32"/>
          <w:u w:val="single"/>
          <w:rtl/>
        </w:rPr>
        <w:t>כתבי הטענות</w:t>
      </w:r>
    </w:p>
    <w:p w:rsidR="00FF7D9F" w:rsidRDefault="00122A4C" w:rsidP="00FF7D9F">
      <w:pPr>
        <w:tabs>
          <w:tab w:val="left" w:pos="3222"/>
        </w:tabs>
        <w:spacing w:after="120" w:line="288" w:lineRule="auto"/>
        <w:jc w:val="both"/>
        <w:rPr>
          <w:rFonts w:cs="David"/>
          <w:sz w:val="24"/>
          <w:szCs w:val="24"/>
          <w:rtl/>
        </w:rPr>
      </w:pPr>
      <w:r w:rsidRPr="003712D3">
        <w:rPr>
          <w:rFonts w:cs="David" w:hint="cs"/>
          <w:b/>
          <w:bCs/>
          <w:sz w:val="24"/>
          <w:szCs w:val="24"/>
          <w:rtl/>
        </w:rPr>
        <w:t>כתב הטענות הבסיס</w:t>
      </w:r>
      <w:r w:rsidR="006309CE">
        <w:rPr>
          <w:rFonts w:cs="David" w:hint="cs"/>
          <w:b/>
          <w:bCs/>
          <w:sz w:val="24"/>
          <w:szCs w:val="24"/>
          <w:rtl/>
        </w:rPr>
        <w:t>י</w:t>
      </w:r>
      <w:r w:rsidRPr="003712D3">
        <w:rPr>
          <w:rFonts w:cs="David" w:hint="cs"/>
          <w:b/>
          <w:bCs/>
          <w:sz w:val="24"/>
          <w:szCs w:val="24"/>
          <w:rtl/>
        </w:rPr>
        <w:t xml:space="preserve"> </w:t>
      </w:r>
      <w:r w:rsidR="00FF7D9F">
        <w:rPr>
          <w:rFonts w:cs="David" w:hint="cs"/>
          <w:b/>
          <w:bCs/>
          <w:sz w:val="24"/>
          <w:szCs w:val="24"/>
          <w:rtl/>
        </w:rPr>
        <w:t>(</w:t>
      </w:r>
      <w:r w:rsidRPr="00FF7D9F">
        <w:rPr>
          <w:rFonts w:cs="David" w:hint="cs"/>
          <w:sz w:val="24"/>
          <w:szCs w:val="24"/>
          <w:rtl/>
        </w:rPr>
        <w:t>"כתב בית הדין השיורי"</w:t>
      </w:r>
      <w:r w:rsidR="00FF7D9F">
        <w:rPr>
          <w:rFonts w:cs="David" w:hint="cs"/>
          <w:b/>
          <w:bCs/>
          <w:sz w:val="24"/>
          <w:szCs w:val="24"/>
          <w:rtl/>
        </w:rPr>
        <w:t>)</w:t>
      </w:r>
      <w:r w:rsidRPr="003712D3">
        <w:rPr>
          <w:rFonts w:cs="David" w:hint="cs"/>
          <w:b/>
          <w:bCs/>
          <w:sz w:val="24"/>
          <w:szCs w:val="24"/>
          <w:rtl/>
        </w:rPr>
        <w:t xml:space="preserve"> </w:t>
      </w:r>
      <w:r w:rsidRPr="00FF7D9F">
        <w:rPr>
          <w:rFonts w:cs="David" w:hint="cs"/>
          <w:b/>
          <w:bCs/>
          <w:sz w:val="24"/>
          <w:szCs w:val="24"/>
          <w:u w:val="single"/>
          <w:rtl/>
        </w:rPr>
        <w:t>כתב התביעה</w:t>
      </w:r>
      <w:r w:rsidR="003712D3" w:rsidRPr="003712D3">
        <w:rPr>
          <w:rFonts w:cs="David" w:hint="cs"/>
          <w:sz w:val="24"/>
          <w:szCs w:val="24"/>
          <w:rtl/>
        </w:rPr>
        <w:t>:</w:t>
      </w:r>
    </w:p>
    <w:p w:rsidR="00122A4C" w:rsidRPr="00EE2CBB" w:rsidRDefault="00122A4C" w:rsidP="006309CE">
      <w:pPr>
        <w:tabs>
          <w:tab w:val="left" w:pos="3222"/>
        </w:tabs>
        <w:spacing w:after="120" w:line="288" w:lineRule="auto"/>
        <w:jc w:val="both"/>
        <w:rPr>
          <w:rFonts w:cs="David"/>
          <w:sz w:val="24"/>
          <w:szCs w:val="24"/>
          <w:rtl/>
        </w:rPr>
      </w:pPr>
      <w:r w:rsidRPr="00FF7D9F">
        <w:rPr>
          <w:rFonts w:cs="David" w:hint="cs"/>
          <w:sz w:val="24"/>
          <w:szCs w:val="24"/>
          <w:u w:val="single"/>
          <w:rtl/>
        </w:rPr>
        <w:t>מטרה</w:t>
      </w:r>
      <w:r w:rsidR="00FF7D9F">
        <w:rPr>
          <w:rFonts w:cs="David" w:hint="cs"/>
          <w:sz w:val="24"/>
          <w:szCs w:val="24"/>
          <w:rtl/>
        </w:rPr>
        <w:t>:</w:t>
      </w:r>
      <w:r w:rsidRPr="003712D3">
        <w:rPr>
          <w:rFonts w:cs="David" w:hint="cs"/>
          <w:sz w:val="24"/>
          <w:szCs w:val="24"/>
          <w:rtl/>
        </w:rPr>
        <w:t xml:space="preserve"> לתחום את גדר המחלוקת העובדתית. ישנן דרישות שונות</w:t>
      </w:r>
      <w:r w:rsidR="003712D3" w:rsidRPr="003712D3">
        <w:rPr>
          <w:rFonts w:cs="David" w:hint="cs"/>
          <w:sz w:val="24"/>
          <w:szCs w:val="24"/>
          <w:rtl/>
        </w:rPr>
        <w:t xml:space="preserve"> בתקנות.</w:t>
      </w:r>
      <w:r w:rsidRPr="003712D3">
        <w:rPr>
          <w:rFonts w:cs="David" w:hint="cs"/>
          <w:sz w:val="24"/>
          <w:szCs w:val="24"/>
          <w:rtl/>
        </w:rPr>
        <w:t xml:space="preserve"> הרגע האדברסרי הטהור ביותר בהליך</w:t>
      </w:r>
      <w:r w:rsidR="003712D3" w:rsidRPr="003712D3">
        <w:rPr>
          <w:rFonts w:cs="David" w:hint="cs"/>
          <w:sz w:val="24"/>
          <w:szCs w:val="24"/>
          <w:rtl/>
        </w:rPr>
        <w:t>.</w:t>
      </w:r>
      <w:r w:rsidR="006309CE">
        <w:rPr>
          <w:rFonts w:cs="David" w:hint="cs"/>
          <w:b/>
          <w:bCs/>
          <w:sz w:val="24"/>
          <w:szCs w:val="24"/>
          <w:rtl/>
        </w:rPr>
        <w:t xml:space="preserve"> </w:t>
      </w:r>
      <w:r w:rsidRPr="006309CE">
        <w:rPr>
          <w:rFonts w:cs="David" w:hint="cs"/>
          <w:sz w:val="24"/>
          <w:szCs w:val="24"/>
          <w:rtl/>
        </w:rPr>
        <w:t>כתבי הט</w:t>
      </w:r>
      <w:r w:rsidR="00FF7D9F" w:rsidRPr="006309CE">
        <w:rPr>
          <w:rFonts w:cs="David" w:hint="cs"/>
          <w:sz w:val="24"/>
          <w:szCs w:val="24"/>
          <w:rtl/>
        </w:rPr>
        <w:t>ע</w:t>
      </w:r>
      <w:r w:rsidRPr="006309CE">
        <w:rPr>
          <w:rFonts w:cs="David" w:hint="cs"/>
          <w:sz w:val="24"/>
          <w:szCs w:val="24"/>
          <w:rtl/>
        </w:rPr>
        <w:t xml:space="preserve">נות </w:t>
      </w:r>
      <w:r w:rsidR="006309CE" w:rsidRPr="006309CE">
        <w:rPr>
          <w:rFonts w:cs="David"/>
          <w:sz w:val="24"/>
          <w:szCs w:val="24"/>
          <w:rtl/>
        </w:rPr>
        <w:t>–</w:t>
      </w:r>
      <w:r w:rsidR="006309CE" w:rsidRPr="006309CE">
        <w:rPr>
          <w:rFonts w:cs="David" w:hint="cs"/>
          <w:sz w:val="24"/>
          <w:szCs w:val="24"/>
          <w:rtl/>
        </w:rPr>
        <w:t xml:space="preserve"> התביעה וההגנה, </w:t>
      </w:r>
      <w:r w:rsidRPr="006309CE">
        <w:rPr>
          <w:rFonts w:cs="David" w:hint="cs"/>
          <w:sz w:val="24"/>
          <w:szCs w:val="24"/>
          <w:rtl/>
        </w:rPr>
        <w:t>קובעים את גדר המחלוקת העובדתית</w:t>
      </w:r>
      <w:r w:rsidR="006309CE">
        <w:rPr>
          <w:rFonts w:cs="David" w:hint="cs"/>
          <w:sz w:val="24"/>
          <w:szCs w:val="24"/>
          <w:rtl/>
        </w:rPr>
        <w:t xml:space="preserve"> ולכן</w:t>
      </w:r>
      <w:r w:rsidRPr="00EE2CBB">
        <w:rPr>
          <w:rFonts w:cs="David" w:hint="cs"/>
          <w:sz w:val="24"/>
          <w:szCs w:val="24"/>
          <w:rtl/>
        </w:rPr>
        <w:t xml:space="preserve"> הצדדים מוחזקים לגדר טענותיהם </w:t>
      </w:r>
      <w:r w:rsidR="00FF7D9F">
        <w:rPr>
          <w:rFonts w:cs="David" w:hint="cs"/>
          <w:sz w:val="24"/>
          <w:szCs w:val="24"/>
          <w:rtl/>
        </w:rPr>
        <w:t xml:space="preserve">- </w:t>
      </w:r>
      <w:r w:rsidR="006309CE">
        <w:rPr>
          <w:rFonts w:cs="David" w:hint="cs"/>
          <w:sz w:val="24"/>
          <w:szCs w:val="24"/>
          <w:rtl/>
        </w:rPr>
        <w:t>ו</w:t>
      </w:r>
      <w:r w:rsidRPr="00EE2CBB">
        <w:rPr>
          <w:rFonts w:cs="David" w:hint="cs"/>
          <w:sz w:val="24"/>
          <w:szCs w:val="24"/>
          <w:rtl/>
        </w:rPr>
        <w:t>מה שהם לא טענו</w:t>
      </w:r>
      <w:r w:rsidR="006309CE">
        <w:rPr>
          <w:rFonts w:cs="David" w:hint="cs"/>
          <w:sz w:val="24"/>
          <w:szCs w:val="24"/>
          <w:rtl/>
        </w:rPr>
        <w:t xml:space="preserve"> בכתבי הטענות,</w:t>
      </w:r>
      <w:r w:rsidRPr="00EE2CBB">
        <w:rPr>
          <w:rFonts w:cs="David" w:hint="cs"/>
          <w:sz w:val="24"/>
          <w:szCs w:val="24"/>
          <w:rtl/>
        </w:rPr>
        <w:t xml:space="preserve"> </w:t>
      </w:r>
      <w:r w:rsidRPr="00FF7D9F">
        <w:rPr>
          <w:rFonts w:cs="David" w:hint="cs"/>
          <w:sz w:val="24"/>
          <w:szCs w:val="24"/>
          <w:rtl/>
        </w:rPr>
        <w:t xml:space="preserve">הם יהיו מושתקים מלטעון </w:t>
      </w:r>
      <w:r w:rsidR="00FF7D9F" w:rsidRPr="00FF7D9F">
        <w:rPr>
          <w:rFonts w:cs="David" w:hint="cs"/>
          <w:sz w:val="24"/>
          <w:szCs w:val="24"/>
          <w:rtl/>
        </w:rPr>
        <w:t xml:space="preserve"> אותו </w:t>
      </w:r>
      <w:r w:rsidRPr="00FF7D9F">
        <w:rPr>
          <w:rFonts w:cs="David" w:hint="cs"/>
          <w:sz w:val="24"/>
          <w:szCs w:val="24"/>
          <w:rtl/>
        </w:rPr>
        <w:t>בהמשך.</w:t>
      </w:r>
      <w:r w:rsidR="00FF7D9F">
        <w:rPr>
          <w:rFonts w:cs="David" w:hint="cs"/>
          <w:sz w:val="24"/>
          <w:szCs w:val="24"/>
          <w:rtl/>
        </w:rPr>
        <w:t xml:space="preserve"> </w:t>
      </w:r>
    </w:p>
    <w:p w:rsidR="00FF7D9F" w:rsidRDefault="00FF7D9F" w:rsidP="00FF7D9F">
      <w:pPr>
        <w:tabs>
          <w:tab w:val="left" w:pos="3222"/>
        </w:tabs>
        <w:spacing w:after="120" w:line="288" w:lineRule="auto"/>
        <w:jc w:val="both"/>
        <w:rPr>
          <w:rFonts w:cs="David"/>
          <w:sz w:val="24"/>
          <w:szCs w:val="24"/>
          <w:rtl/>
        </w:rPr>
      </w:pPr>
      <w:r>
        <w:rPr>
          <w:rFonts w:cs="David" w:hint="cs"/>
          <w:b/>
          <w:bCs/>
          <w:sz w:val="24"/>
          <w:szCs w:val="24"/>
          <w:u w:val="single"/>
          <w:rtl/>
        </w:rPr>
        <w:t xml:space="preserve">דרך המלך: </w:t>
      </w:r>
      <w:r w:rsidR="00122A4C" w:rsidRPr="00EE2CBB">
        <w:rPr>
          <w:rFonts w:cs="David" w:hint="cs"/>
          <w:b/>
          <w:bCs/>
          <w:sz w:val="24"/>
          <w:szCs w:val="24"/>
          <w:u w:val="single"/>
          <w:rtl/>
        </w:rPr>
        <w:t>ת</w:t>
      </w:r>
      <w:r>
        <w:rPr>
          <w:rFonts w:cs="David" w:hint="cs"/>
          <w:b/>
          <w:bCs/>
          <w:sz w:val="24"/>
          <w:szCs w:val="24"/>
          <w:u w:val="single"/>
          <w:rtl/>
        </w:rPr>
        <w:t>י</w:t>
      </w:r>
      <w:r w:rsidR="00122A4C" w:rsidRPr="00EE2CBB">
        <w:rPr>
          <w:rFonts w:cs="David" w:hint="cs"/>
          <w:b/>
          <w:bCs/>
          <w:sz w:val="24"/>
          <w:szCs w:val="24"/>
          <w:u w:val="single"/>
          <w:rtl/>
        </w:rPr>
        <w:t>ק</w:t>
      </w:r>
      <w:r>
        <w:rPr>
          <w:rFonts w:cs="David" w:hint="cs"/>
          <w:b/>
          <w:bCs/>
          <w:sz w:val="24"/>
          <w:szCs w:val="24"/>
          <w:u w:val="single"/>
          <w:rtl/>
        </w:rPr>
        <w:t>ו</w:t>
      </w:r>
      <w:r w:rsidR="00122A4C" w:rsidRPr="00EE2CBB">
        <w:rPr>
          <w:rFonts w:cs="David" w:hint="cs"/>
          <w:b/>
          <w:bCs/>
          <w:sz w:val="24"/>
          <w:szCs w:val="24"/>
          <w:u w:val="single"/>
          <w:rtl/>
        </w:rPr>
        <w:t>ן כתב התביעה</w:t>
      </w:r>
      <w:r w:rsidR="00122A4C" w:rsidRPr="00EE2CBB">
        <w:rPr>
          <w:rFonts w:cs="David" w:hint="cs"/>
          <w:sz w:val="24"/>
          <w:szCs w:val="24"/>
          <w:rtl/>
        </w:rPr>
        <w:t>:</w:t>
      </w:r>
      <w:r w:rsidRPr="00FF7D9F">
        <w:rPr>
          <w:rFonts w:cs="David" w:hint="cs"/>
          <w:sz w:val="24"/>
          <w:szCs w:val="24"/>
          <w:rtl/>
        </w:rPr>
        <w:t xml:space="preserve"> </w:t>
      </w:r>
    </w:p>
    <w:p w:rsidR="00122A4C" w:rsidRPr="00EE2CBB" w:rsidRDefault="00FF7D9F" w:rsidP="006309CE">
      <w:pPr>
        <w:tabs>
          <w:tab w:val="left" w:pos="3222"/>
        </w:tabs>
        <w:spacing w:after="120" w:line="288" w:lineRule="auto"/>
        <w:jc w:val="both"/>
        <w:rPr>
          <w:rFonts w:cs="David"/>
          <w:sz w:val="24"/>
          <w:szCs w:val="24"/>
          <w:rtl/>
        </w:rPr>
      </w:pPr>
      <w:r w:rsidRPr="00EE2CBB">
        <w:rPr>
          <w:rFonts w:cs="David" w:hint="cs"/>
          <w:sz w:val="24"/>
          <w:szCs w:val="24"/>
          <w:rtl/>
        </w:rPr>
        <w:t>הדרך העיקרית שיש למישהו לכלול בדיעבד</w:t>
      </w:r>
      <w:r>
        <w:rPr>
          <w:rFonts w:cs="David" w:hint="cs"/>
          <w:sz w:val="24"/>
          <w:szCs w:val="24"/>
          <w:rtl/>
        </w:rPr>
        <w:t xml:space="preserve"> דברים שלא נכתבו בכתב התביעה. </w:t>
      </w:r>
      <w:r w:rsidRPr="00FF7D9F">
        <w:rPr>
          <w:rFonts w:cs="David" w:hint="cs"/>
          <w:sz w:val="24"/>
          <w:szCs w:val="24"/>
          <w:u w:val="single"/>
          <w:rtl/>
        </w:rPr>
        <w:t>ההליך</w:t>
      </w:r>
      <w:r>
        <w:rPr>
          <w:rFonts w:cs="David" w:hint="cs"/>
          <w:sz w:val="24"/>
          <w:szCs w:val="24"/>
          <w:u w:val="single"/>
          <w:rtl/>
        </w:rPr>
        <w:t>:</w:t>
      </w:r>
      <w:r w:rsidR="00122A4C" w:rsidRPr="00EE2CBB">
        <w:rPr>
          <w:rFonts w:cs="David" w:hint="cs"/>
          <w:sz w:val="24"/>
          <w:szCs w:val="24"/>
          <w:rtl/>
        </w:rPr>
        <w:t xml:space="preserve"> יש לבקש היתר לתקן את כתב התביעה.</w:t>
      </w:r>
      <w:r>
        <w:rPr>
          <w:rFonts w:cs="David" w:hint="cs"/>
          <w:sz w:val="24"/>
          <w:szCs w:val="24"/>
          <w:rtl/>
        </w:rPr>
        <w:t xml:space="preserve"> </w:t>
      </w:r>
      <w:r w:rsidR="00122A4C" w:rsidRPr="00FF7D9F">
        <w:rPr>
          <w:rFonts w:cs="David" w:hint="cs"/>
          <w:sz w:val="24"/>
          <w:szCs w:val="24"/>
          <w:u w:val="single"/>
          <w:rtl/>
        </w:rPr>
        <w:t>ביהמ"ש</w:t>
      </w:r>
      <w:r>
        <w:rPr>
          <w:rFonts w:cs="David" w:hint="cs"/>
          <w:b/>
          <w:bCs/>
          <w:sz w:val="24"/>
          <w:szCs w:val="24"/>
          <w:rtl/>
        </w:rPr>
        <w:t>:</w:t>
      </w:r>
      <w:r>
        <w:rPr>
          <w:rFonts w:cs="David" w:hint="cs"/>
          <w:sz w:val="24"/>
          <w:szCs w:val="24"/>
          <w:rtl/>
        </w:rPr>
        <w:t xml:space="preserve"> בעל שק"ד</w:t>
      </w:r>
      <w:r w:rsidR="00122A4C" w:rsidRPr="00EE2CBB">
        <w:rPr>
          <w:rFonts w:cs="David" w:hint="cs"/>
          <w:b/>
          <w:bCs/>
          <w:sz w:val="24"/>
          <w:szCs w:val="24"/>
          <w:rtl/>
        </w:rPr>
        <w:t xml:space="preserve"> </w:t>
      </w:r>
      <w:r w:rsidR="00122A4C" w:rsidRPr="00FF7D9F">
        <w:rPr>
          <w:rFonts w:cs="David" w:hint="cs"/>
          <w:sz w:val="24"/>
          <w:szCs w:val="24"/>
          <w:rtl/>
        </w:rPr>
        <w:t>האם לאפשר את התיקון</w:t>
      </w:r>
      <w:r>
        <w:rPr>
          <w:rFonts w:cs="David" w:hint="cs"/>
          <w:b/>
          <w:bCs/>
          <w:sz w:val="24"/>
          <w:szCs w:val="24"/>
          <w:rtl/>
        </w:rPr>
        <w:t>.</w:t>
      </w:r>
      <w:r w:rsidR="00122A4C" w:rsidRPr="00EE2CBB">
        <w:rPr>
          <w:rFonts w:cs="David" w:hint="cs"/>
          <w:b/>
          <w:bCs/>
          <w:sz w:val="24"/>
          <w:szCs w:val="24"/>
          <w:rtl/>
        </w:rPr>
        <w:t xml:space="preserve"> </w:t>
      </w:r>
      <w:r w:rsidRPr="00FF7D9F">
        <w:rPr>
          <w:rFonts w:cs="David" w:hint="cs"/>
          <w:sz w:val="24"/>
          <w:szCs w:val="24"/>
          <w:rtl/>
        </w:rPr>
        <w:t xml:space="preserve">שק"ד </w:t>
      </w:r>
      <w:r w:rsidR="00122A4C" w:rsidRPr="00FF7D9F">
        <w:rPr>
          <w:rFonts w:cs="David" w:hint="cs"/>
          <w:sz w:val="24"/>
          <w:szCs w:val="24"/>
          <w:rtl/>
        </w:rPr>
        <w:t>יושפע משיקולים רבים של עיתוי הבקשה ו</w:t>
      </w:r>
      <w:r w:rsidRPr="00FF7D9F">
        <w:rPr>
          <w:rFonts w:cs="David" w:hint="cs"/>
          <w:sz w:val="24"/>
          <w:szCs w:val="24"/>
          <w:rtl/>
        </w:rPr>
        <w:t xml:space="preserve">הסיבה בגינה הנושא </w:t>
      </w:r>
      <w:r w:rsidR="00122A4C" w:rsidRPr="00FF7D9F">
        <w:rPr>
          <w:rFonts w:cs="David" w:hint="cs"/>
          <w:sz w:val="24"/>
          <w:szCs w:val="24"/>
          <w:rtl/>
        </w:rPr>
        <w:t>לא היה כלול בכתב התביעה מלכתחילה.</w:t>
      </w:r>
      <w:r w:rsidR="00F52171" w:rsidRPr="00EE2CBB">
        <w:rPr>
          <w:rFonts w:cs="David" w:hint="cs"/>
          <w:sz w:val="24"/>
          <w:szCs w:val="24"/>
          <w:rtl/>
        </w:rPr>
        <w:t xml:space="preserve"> </w:t>
      </w:r>
      <w:r w:rsidR="00122A4C" w:rsidRPr="00EE2CBB">
        <w:rPr>
          <w:rFonts w:cs="David" w:hint="cs"/>
          <w:sz w:val="24"/>
          <w:szCs w:val="24"/>
          <w:rtl/>
        </w:rPr>
        <w:t xml:space="preserve">ביהמ"ש ישאל </w:t>
      </w:r>
      <w:r>
        <w:rPr>
          <w:rFonts w:cs="David" w:hint="cs"/>
          <w:sz w:val="24"/>
          <w:szCs w:val="24"/>
          <w:rtl/>
        </w:rPr>
        <w:t>את הצד השני אם נראה לו</w:t>
      </w:r>
      <w:r w:rsidR="00122A4C" w:rsidRPr="00EE2CBB">
        <w:rPr>
          <w:rFonts w:cs="David" w:hint="cs"/>
          <w:sz w:val="24"/>
          <w:szCs w:val="24"/>
          <w:rtl/>
        </w:rPr>
        <w:t xml:space="preserve"> </w:t>
      </w:r>
      <w:r>
        <w:rPr>
          <w:rFonts w:cs="David" w:hint="cs"/>
          <w:sz w:val="24"/>
          <w:szCs w:val="24"/>
          <w:rtl/>
        </w:rPr>
        <w:t>ו</w:t>
      </w:r>
      <w:r w:rsidR="00122A4C" w:rsidRPr="00EE2CBB">
        <w:rPr>
          <w:rFonts w:cs="David" w:hint="cs"/>
          <w:sz w:val="24"/>
          <w:szCs w:val="24"/>
          <w:rtl/>
        </w:rPr>
        <w:t xml:space="preserve">אם </w:t>
      </w:r>
      <w:r>
        <w:rPr>
          <w:rFonts w:cs="David" w:hint="cs"/>
          <w:sz w:val="24"/>
          <w:szCs w:val="24"/>
          <w:rtl/>
        </w:rPr>
        <w:t xml:space="preserve">הוא </w:t>
      </w:r>
      <w:r w:rsidR="00122A4C" w:rsidRPr="00EE2CBB">
        <w:rPr>
          <w:rFonts w:cs="David" w:hint="cs"/>
          <w:sz w:val="24"/>
          <w:szCs w:val="24"/>
          <w:rtl/>
        </w:rPr>
        <w:t>מתיר: אין סיבה שביהמ"ש לא יאפשר זאת.</w:t>
      </w:r>
    </w:p>
    <w:p w:rsidR="006309CE" w:rsidRDefault="00DC179F" w:rsidP="000A3470">
      <w:pPr>
        <w:tabs>
          <w:tab w:val="left" w:pos="3222"/>
        </w:tabs>
        <w:spacing w:after="120" w:line="288" w:lineRule="auto"/>
        <w:jc w:val="both"/>
        <w:rPr>
          <w:rFonts w:cs="David"/>
          <w:sz w:val="24"/>
          <w:szCs w:val="24"/>
          <w:rtl/>
        </w:rPr>
      </w:pPr>
      <w:r w:rsidRPr="006309CE">
        <w:rPr>
          <w:rFonts w:cs="David" w:hint="cs"/>
          <w:b/>
          <w:bCs/>
          <w:sz w:val="24"/>
          <w:szCs w:val="24"/>
          <w:u w:val="single"/>
          <w:rtl/>
        </w:rPr>
        <w:t>תקנות 91-96</w:t>
      </w:r>
      <w:r w:rsidRPr="00EE2CBB">
        <w:rPr>
          <w:rFonts w:cs="David" w:hint="cs"/>
          <w:sz w:val="24"/>
          <w:szCs w:val="24"/>
          <w:u w:val="single"/>
          <w:rtl/>
        </w:rPr>
        <w:t xml:space="preserve"> קובעות הסדרים בנושא</w:t>
      </w:r>
      <w:r w:rsidRPr="00EE2CBB">
        <w:rPr>
          <w:rFonts w:cs="David" w:hint="cs"/>
          <w:sz w:val="24"/>
          <w:szCs w:val="24"/>
          <w:rtl/>
        </w:rPr>
        <w:t>:</w:t>
      </w:r>
    </w:p>
    <w:p w:rsidR="006309CE" w:rsidRPr="006309CE" w:rsidRDefault="006309CE" w:rsidP="006309CE">
      <w:pPr>
        <w:pStyle w:val="P00"/>
        <w:spacing w:before="0" w:after="120"/>
        <w:ind w:left="0"/>
        <w:rPr>
          <w:rStyle w:val="default"/>
          <w:rFonts w:cs="David"/>
          <w:i/>
          <w:iCs/>
          <w:sz w:val="22"/>
          <w:szCs w:val="22"/>
          <w:rtl/>
        </w:rPr>
      </w:pPr>
      <w:r w:rsidRPr="006309CE">
        <w:rPr>
          <w:rStyle w:val="big-number"/>
          <w:rFonts w:cs="David"/>
          <w:sz w:val="24"/>
          <w:szCs w:val="24"/>
          <w:rtl/>
        </w:rPr>
        <w:t>91.</w:t>
      </w:r>
      <w:r w:rsidRPr="006309CE">
        <w:rPr>
          <w:rStyle w:val="big-number"/>
          <w:rFonts w:cs="David"/>
          <w:i/>
          <w:iCs/>
          <w:sz w:val="22"/>
          <w:szCs w:val="22"/>
          <w:rtl/>
        </w:rPr>
        <w:tab/>
      </w:r>
      <w:r w:rsidRPr="006309CE">
        <w:rPr>
          <w:rStyle w:val="default"/>
          <w:rFonts w:cs="David"/>
          <w:i/>
          <w:iCs/>
          <w:sz w:val="22"/>
          <w:szCs w:val="22"/>
          <w:rtl/>
        </w:rPr>
        <w:t>(א)</w:t>
      </w:r>
      <w:r w:rsidRPr="006309CE">
        <w:rPr>
          <w:rStyle w:val="default"/>
          <w:rFonts w:cs="David"/>
          <w:i/>
          <w:iCs/>
          <w:sz w:val="22"/>
          <w:szCs w:val="22"/>
          <w:rtl/>
        </w:rPr>
        <w:tab/>
        <w:t>בית</w:t>
      </w:r>
      <w:r w:rsidRPr="006309CE">
        <w:rPr>
          <w:rStyle w:val="default"/>
          <w:rFonts w:cs="David" w:hint="cs"/>
          <w:i/>
          <w:iCs/>
          <w:sz w:val="22"/>
          <w:szCs w:val="22"/>
          <w:rtl/>
        </w:rPr>
        <w:t xml:space="preserve"> המשפט או הרשם רשאי, בכל עת, להורות כי יימחק או יתוקן כל ענין בכתב טענ</w:t>
      </w:r>
      <w:r w:rsidRPr="006309CE">
        <w:rPr>
          <w:rStyle w:val="default"/>
          <w:rFonts w:cs="David"/>
          <w:i/>
          <w:iCs/>
          <w:sz w:val="22"/>
          <w:szCs w:val="22"/>
          <w:rtl/>
        </w:rPr>
        <w:t>ות ש</w:t>
      </w:r>
      <w:r w:rsidRPr="006309CE">
        <w:rPr>
          <w:rStyle w:val="default"/>
          <w:rFonts w:cs="David" w:hint="cs"/>
          <w:i/>
          <w:iCs/>
          <w:sz w:val="22"/>
          <w:szCs w:val="22"/>
          <w:rtl/>
        </w:rPr>
        <w:t xml:space="preserve">אין בו צורך או שהוא מביש או עלול להפריע לדיון הוגן בתובענה, לסבכו או להשהותו. כמו כן רשאי בית המשפט או הרשם להודות על מחיקה או על תיקון של כתב טענות שלא קויימו לגביו הוראות תקנות אלה. </w:t>
      </w:r>
    </w:p>
    <w:p w:rsidR="006309CE" w:rsidRPr="006309CE" w:rsidRDefault="006309CE" w:rsidP="006309CE">
      <w:pPr>
        <w:pStyle w:val="P00"/>
        <w:spacing w:before="0" w:after="120"/>
        <w:ind w:left="0"/>
        <w:rPr>
          <w:rStyle w:val="default"/>
          <w:rFonts w:cs="David"/>
          <w:i/>
          <w:iCs/>
          <w:vanish/>
          <w:color w:val="FF0000"/>
          <w:sz w:val="22"/>
          <w:szCs w:val="22"/>
          <w:shd w:val="clear" w:color="auto" w:fill="FFFF99"/>
          <w:rtl/>
        </w:rPr>
      </w:pPr>
      <w:r w:rsidRPr="006309CE">
        <w:rPr>
          <w:rFonts w:cs="David"/>
          <w:i/>
          <w:iCs/>
          <w:sz w:val="22"/>
          <w:szCs w:val="22"/>
          <w:rtl/>
        </w:rPr>
        <w:tab/>
      </w:r>
      <w:r w:rsidRPr="006309CE">
        <w:rPr>
          <w:rStyle w:val="default"/>
          <w:rFonts w:cs="David"/>
          <w:i/>
          <w:iCs/>
          <w:sz w:val="22"/>
          <w:szCs w:val="22"/>
          <w:rtl/>
        </w:rPr>
        <w:t>(ב)</w:t>
      </w:r>
      <w:r w:rsidRPr="006309CE">
        <w:rPr>
          <w:rStyle w:val="default"/>
          <w:rFonts w:cs="David"/>
          <w:i/>
          <w:iCs/>
          <w:sz w:val="22"/>
          <w:szCs w:val="22"/>
          <w:rtl/>
        </w:rPr>
        <w:tab/>
        <w:t>בעל</w:t>
      </w:r>
      <w:r w:rsidRPr="006309CE">
        <w:rPr>
          <w:rStyle w:val="default"/>
          <w:rFonts w:cs="David" w:hint="cs"/>
          <w:i/>
          <w:iCs/>
          <w:sz w:val="22"/>
          <w:szCs w:val="22"/>
          <w:rtl/>
        </w:rPr>
        <w:t xml:space="preserve"> דין לא יהא רשאי לבקש</w:t>
      </w:r>
      <w:r w:rsidRPr="006309CE">
        <w:rPr>
          <w:rStyle w:val="default"/>
          <w:rFonts w:cs="David"/>
          <w:i/>
          <w:iCs/>
          <w:sz w:val="22"/>
          <w:szCs w:val="22"/>
          <w:rtl/>
        </w:rPr>
        <w:t xml:space="preserve"> </w:t>
      </w:r>
      <w:r w:rsidRPr="006309CE">
        <w:rPr>
          <w:rStyle w:val="default"/>
          <w:rFonts w:cs="David" w:hint="cs"/>
          <w:i/>
          <w:iCs/>
          <w:sz w:val="22"/>
          <w:szCs w:val="22"/>
          <w:rtl/>
        </w:rPr>
        <w:t>מ</w:t>
      </w:r>
      <w:r w:rsidRPr="006309CE">
        <w:rPr>
          <w:rStyle w:val="default"/>
          <w:rFonts w:cs="David"/>
          <w:i/>
          <w:iCs/>
          <w:sz w:val="22"/>
          <w:szCs w:val="22"/>
          <w:rtl/>
        </w:rPr>
        <w:t>ב</w:t>
      </w:r>
      <w:r w:rsidRPr="006309CE">
        <w:rPr>
          <w:rStyle w:val="default"/>
          <w:rFonts w:cs="David" w:hint="cs"/>
          <w:i/>
          <w:iCs/>
          <w:sz w:val="22"/>
          <w:szCs w:val="22"/>
          <w:rtl/>
        </w:rPr>
        <w:t>ית המשפט</w:t>
      </w:r>
      <w:r w:rsidRPr="006309CE">
        <w:rPr>
          <w:rStyle w:val="default"/>
          <w:rFonts w:cs="David"/>
          <w:i/>
          <w:iCs/>
          <w:sz w:val="22"/>
          <w:szCs w:val="22"/>
          <w:rtl/>
        </w:rPr>
        <w:t xml:space="preserve"> או </w:t>
      </w:r>
      <w:r w:rsidRPr="006309CE">
        <w:rPr>
          <w:rStyle w:val="default"/>
          <w:rFonts w:cs="David" w:hint="cs"/>
          <w:i/>
          <w:iCs/>
          <w:sz w:val="22"/>
          <w:szCs w:val="22"/>
          <w:rtl/>
        </w:rPr>
        <w:t xml:space="preserve">מהרשם לתת הוראה כאמור בתקנת משנה (א) אלא אם כן פנה לבעל דינו, תוך חמישה עשר ימים מיום המצאת כתב ההגנה האחרון או התשובה, לפי המאוחר, בבקשה למחוק או לתקן את הענין או את כתב הטענות. </w:t>
      </w:r>
      <w:bookmarkStart w:id="17" w:name="Rov785"/>
      <w:r w:rsidRPr="006309CE">
        <w:rPr>
          <w:rStyle w:val="default"/>
          <w:rFonts w:cs="David" w:hint="cs"/>
          <w:i/>
          <w:iCs/>
          <w:vanish/>
          <w:color w:val="FF0000"/>
          <w:sz w:val="22"/>
          <w:szCs w:val="22"/>
          <w:shd w:val="clear" w:color="auto" w:fill="FFFF99"/>
          <w:rtl/>
        </w:rPr>
        <w:t>מיום 28.9.1991</w:t>
      </w:r>
    </w:p>
    <w:p w:rsidR="006309CE" w:rsidRPr="006309CE" w:rsidRDefault="006309CE" w:rsidP="006309CE">
      <w:pPr>
        <w:pStyle w:val="P00"/>
        <w:spacing w:before="0" w:after="120"/>
        <w:ind w:left="0"/>
        <w:rPr>
          <w:rStyle w:val="default"/>
          <w:rFonts w:cs="David"/>
          <w:b/>
          <w:bCs/>
          <w:i/>
          <w:iCs/>
          <w:vanish/>
          <w:sz w:val="22"/>
          <w:szCs w:val="22"/>
          <w:shd w:val="clear" w:color="auto" w:fill="FFFF99"/>
          <w:rtl/>
        </w:rPr>
      </w:pPr>
      <w:r w:rsidRPr="006309CE">
        <w:rPr>
          <w:rStyle w:val="default"/>
          <w:rFonts w:cs="David" w:hint="cs"/>
          <w:b/>
          <w:bCs/>
          <w:i/>
          <w:iCs/>
          <w:vanish/>
          <w:sz w:val="22"/>
          <w:szCs w:val="22"/>
          <w:shd w:val="clear" w:color="auto" w:fill="FFFF99"/>
          <w:rtl/>
        </w:rPr>
        <w:t>תק' (מס' 2) תשנ"א-1991</w:t>
      </w:r>
    </w:p>
    <w:p w:rsidR="006309CE" w:rsidRPr="006309CE" w:rsidRDefault="00217181" w:rsidP="006309CE">
      <w:pPr>
        <w:pStyle w:val="P00"/>
        <w:spacing w:before="0" w:after="120"/>
        <w:ind w:left="0"/>
        <w:rPr>
          <w:rStyle w:val="default"/>
          <w:rFonts w:cs="David"/>
          <w:i/>
          <w:iCs/>
          <w:vanish/>
          <w:sz w:val="22"/>
          <w:szCs w:val="22"/>
          <w:shd w:val="clear" w:color="auto" w:fill="FFFF99"/>
          <w:rtl/>
        </w:rPr>
      </w:pPr>
      <w:hyperlink r:id="rId13" w:history="1">
        <w:r w:rsidR="006309CE" w:rsidRPr="006309CE">
          <w:rPr>
            <w:rStyle w:val="Hyperlink"/>
            <w:rFonts w:cs="David" w:hint="cs"/>
            <w:i/>
            <w:iCs/>
            <w:vanish/>
            <w:sz w:val="22"/>
            <w:szCs w:val="22"/>
            <w:shd w:val="clear" w:color="auto" w:fill="FFFF99"/>
            <w:rtl/>
          </w:rPr>
          <w:t>ק"ת תשנ"א מס' 5380</w:t>
        </w:r>
      </w:hyperlink>
      <w:r w:rsidR="006309CE" w:rsidRPr="006309CE">
        <w:rPr>
          <w:rStyle w:val="default"/>
          <w:rFonts w:cs="David" w:hint="cs"/>
          <w:i/>
          <w:iCs/>
          <w:vanish/>
          <w:sz w:val="22"/>
          <w:szCs w:val="22"/>
          <w:shd w:val="clear" w:color="auto" w:fill="FFFF99"/>
          <w:rtl/>
        </w:rPr>
        <w:t xml:space="preserve"> מיום 29.8.1991 עמ</w:t>
      </w:r>
      <w:r w:rsidR="006309CE" w:rsidRPr="006309CE">
        <w:rPr>
          <w:rStyle w:val="default"/>
          <w:rFonts w:cs="David"/>
          <w:i/>
          <w:iCs/>
          <w:vanish/>
          <w:sz w:val="22"/>
          <w:szCs w:val="22"/>
          <w:shd w:val="clear" w:color="auto" w:fill="FFFF99"/>
          <w:rtl/>
        </w:rPr>
        <w:t>'</w:t>
      </w:r>
      <w:r w:rsidR="006309CE" w:rsidRPr="006309CE">
        <w:rPr>
          <w:rStyle w:val="default"/>
          <w:rFonts w:cs="David" w:hint="cs"/>
          <w:i/>
          <w:iCs/>
          <w:vanish/>
          <w:sz w:val="22"/>
          <w:szCs w:val="22"/>
          <w:shd w:val="clear" w:color="auto" w:fill="FFFF99"/>
          <w:rtl/>
        </w:rPr>
        <w:t xml:space="preserve"> 1228</w:t>
      </w:r>
    </w:p>
    <w:p w:rsidR="006309CE" w:rsidRPr="006309CE" w:rsidRDefault="006309CE" w:rsidP="006309CE">
      <w:pPr>
        <w:pStyle w:val="P00"/>
        <w:spacing w:before="0" w:after="120"/>
        <w:ind w:left="0"/>
        <w:rPr>
          <w:rFonts w:cs="David"/>
          <w:i/>
          <w:iCs/>
          <w:vanish/>
          <w:sz w:val="22"/>
          <w:szCs w:val="22"/>
          <w:shd w:val="clear" w:color="auto" w:fill="FFFF99"/>
          <w:rtl/>
        </w:rPr>
      </w:pPr>
      <w:r w:rsidRPr="006309CE">
        <w:rPr>
          <w:rStyle w:val="big-number"/>
          <w:rFonts w:cs="David"/>
          <w:i/>
          <w:iCs/>
          <w:vanish/>
          <w:sz w:val="22"/>
          <w:szCs w:val="22"/>
          <w:shd w:val="clear" w:color="auto" w:fill="FFFF99"/>
          <w:rtl/>
        </w:rPr>
        <w:t>91.</w:t>
      </w:r>
      <w:r w:rsidRPr="006309CE">
        <w:rPr>
          <w:rStyle w:val="big-number"/>
          <w:rFonts w:cs="David"/>
          <w:i/>
          <w:iCs/>
          <w:vanish/>
          <w:sz w:val="22"/>
          <w:szCs w:val="22"/>
          <w:shd w:val="clear" w:color="auto" w:fill="FFFF99"/>
          <w:rtl/>
        </w:rPr>
        <w:tab/>
      </w:r>
      <w:r w:rsidRPr="006309CE">
        <w:rPr>
          <w:rStyle w:val="default"/>
          <w:rFonts w:cs="David"/>
          <w:i/>
          <w:iCs/>
          <w:vanish/>
          <w:sz w:val="22"/>
          <w:szCs w:val="22"/>
          <w:shd w:val="clear" w:color="auto" w:fill="FFFF99"/>
          <w:rtl/>
        </w:rPr>
        <w:t>(א)</w:t>
      </w:r>
      <w:r w:rsidRPr="006309CE">
        <w:rPr>
          <w:rStyle w:val="default"/>
          <w:rFonts w:cs="David"/>
          <w:i/>
          <w:iCs/>
          <w:vanish/>
          <w:sz w:val="22"/>
          <w:szCs w:val="22"/>
          <w:shd w:val="clear" w:color="auto" w:fill="FFFF99"/>
          <w:rtl/>
        </w:rPr>
        <w:tab/>
        <w:t>בית</w:t>
      </w:r>
      <w:r w:rsidRPr="006309CE">
        <w:rPr>
          <w:rStyle w:val="default"/>
          <w:rFonts w:cs="David" w:hint="cs"/>
          <w:i/>
          <w:iCs/>
          <w:vanish/>
          <w:sz w:val="22"/>
          <w:szCs w:val="22"/>
          <w:shd w:val="clear" w:color="auto" w:fill="FFFF99"/>
          <w:rtl/>
        </w:rPr>
        <w:t xml:space="preserve"> המשפט או הרשם רשאי, בכל עת, להורות כי יימחק או יתוקן כל ענין בכתב טענ</w:t>
      </w:r>
      <w:r w:rsidRPr="006309CE">
        <w:rPr>
          <w:rStyle w:val="default"/>
          <w:rFonts w:cs="David"/>
          <w:i/>
          <w:iCs/>
          <w:vanish/>
          <w:sz w:val="22"/>
          <w:szCs w:val="22"/>
          <w:shd w:val="clear" w:color="auto" w:fill="FFFF99"/>
          <w:rtl/>
        </w:rPr>
        <w:t>ות ש</w:t>
      </w:r>
      <w:r w:rsidRPr="006309CE">
        <w:rPr>
          <w:rStyle w:val="default"/>
          <w:rFonts w:cs="David" w:hint="cs"/>
          <w:i/>
          <w:iCs/>
          <w:vanish/>
          <w:sz w:val="22"/>
          <w:szCs w:val="22"/>
          <w:shd w:val="clear" w:color="auto" w:fill="FFFF99"/>
          <w:rtl/>
        </w:rPr>
        <w:t xml:space="preserve">אין בו צורך או שהוא מביש או עלול להפריע לדיון הוגן בתובענה, לסבכו או להשהותו. כמו כן רשאי בית המשפט או הרשם להודות על מחיקה או על תיקון של כתב טענות שלא קויימו לגביו הוראות תקנות אלה. </w:t>
      </w:r>
      <w:r w:rsidRPr="006309CE">
        <w:rPr>
          <w:rFonts w:cs="David"/>
          <w:i/>
          <w:iCs/>
          <w:vanish/>
          <w:sz w:val="22"/>
          <w:szCs w:val="22"/>
          <w:shd w:val="clear" w:color="auto" w:fill="FFFF99"/>
          <w:rtl/>
        </w:rPr>
        <w:t xml:space="preserve"> </w:t>
      </w:r>
    </w:p>
    <w:p w:rsidR="006309CE" w:rsidRPr="006309CE" w:rsidRDefault="006309CE" w:rsidP="006309CE">
      <w:pPr>
        <w:pStyle w:val="P00"/>
        <w:spacing w:before="0" w:after="120"/>
        <w:ind w:left="0"/>
        <w:rPr>
          <w:rStyle w:val="default"/>
          <w:rFonts w:cs="David"/>
          <w:i/>
          <w:iCs/>
          <w:sz w:val="22"/>
          <w:szCs w:val="22"/>
          <w:rtl/>
        </w:rPr>
      </w:pPr>
      <w:r w:rsidRPr="006309CE">
        <w:rPr>
          <w:rFonts w:cs="David"/>
          <w:i/>
          <w:iCs/>
          <w:vanish/>
          <w:sz w:val="22"/>
          <w:szCs w:val="22"/>
          <w:shd w:val="clear" w:color="auto" w:fill="FFFF99"/>
          <w:rtl/>
        </w:rPr>
        <w:tab/>
      </w:r>
      <w:r w:rsidRPr="006309CE">
        <w:rPr>
          <w:rStyle w:val="default"/>
          <w:rFonts w:cs="David"/>
          <w:i/>
          <w:iCs/>
          <w:vanish/>
          <w:sz w:val="22"/>
          <w:szCs w:val="22"/>
          <w:shd w:val="clear" w:color="auto" w:fill="FFFF99"/>
          <w:rtl/>
        </w:rPr>
        <w:t>(ב)</w:t>
      </w:r>
      <w:r w:rsidRPr="006309CE">
        <w:rPr>
          <w:rStyle w:val="default"/>
          <w:rFonts w:cs="David"/>
          <w:i/>
          <w:iCs/>
          <w:vanish/>
          <w:sz w:val="22"/>
          <w:szCs w:val="22"/>
          <w:shd w:val="clear" w:color="auto" w:fill="FFFF99"/>
          <w:rtl/>
        </w:rPr>
        <w:tab/>
        <w:t>בעל</w:t>
      </w:r>
      <w:r w:rsidRPr="006309CE">
        <w:rPr>
          <w:rStyle w:val="default"/>
          <w:rFonts w:cs="David" w:hint="cs"/>
          <w:i/>
          <w:iCs/>
          <w:vanish/>
          <w:sz w:val="22"/>
          <w:szCs w:val="22"/>
          <w:shd w:val="clear" w:color="auto" w:fill="FFFF99"/>
          <w:rtl/>
        </w:rPr>
        <w:t xml:space="preserve"> דין לא יהא רשאי לבקש</w:t>
      </w:r>
      <w:r w:rsidRPr="006309CE">
        <w:rPr>
          <w:rStyle w:val="default"/>
          <w:rFonts w:cs="David"/>
          <w:i/>
          <w:iCs/>
          <w:vanish/>
          <w:sz w:val="22"/>
          <w:szCs w:val="22"/>
          <w:shd w:val="clear" w:color="auto" w:fill="FFFF99"/>
          <w:rtl/>
        </w:rPr>
        <w:t xml:space="preserve"> </w:t>
      </w:r>
      <w:r w:rsidRPr="006309CE">
        <w:rPr>
          <w:rStyle w:val="default"/>
          <w:rFonts w:cs="David" w:hint="cs"/>
          <w:i/>
          <w:iCs/>
          <w:vanish/>
          <w:sz w:val="22"/>
          <w:szCs w:val="22"/>
          <w:shd w:val="clear" w:color="auto" w:fill="FFFF99"/>
          <w:rtl/>
        </w:rPr>
        <w:t>מ</w:t>
      </w:r>
      <w:r w:rsidRPr="006309CE">
        <w:rPr>
          <w:rStyle w:val="default"/>
          <w:rFonts w:cs="David"/>
          <w:i/>
          <w:iCs/>
          <w:vanish/>
          <w:sz w:val="22"/>
          <w:szCs w:val="22"/>
          <w:shd w:val="clear" w:color="auto" w:fill="FFFF99"/>
          <w:rtl/>
        </w:rPr>
        <w:t>ב</w:t>
      </w:r>
      <w:r w:rsidRPr="006309CE">
        <w:rPr>
          <w:rStyle w:val="default"/>
          <w:rFonts w:cs="David" w:hint="cs"/>
          <w:i/>
          <w:iCs/>
          <w:vanish/>
          <w:sz w:val="22"/>
          <w:szCs w:val="22"/>
          <w:shd w:val="clear" w:color="auto" w:fill="FFFF99"/>
          <w:rtl/>
        </w:rPr>
        <w:t>ית המשפט</w:t>
      </w:r>
      <w:r w:rsidRPr="006309CE">
        <w:rPr>
          <w:rStyle w:val="default"/>
          <w:rFonts w:cs="David"/>
          <w:i/>
          <w:iCs/>
          <w:vanish/>
          <w:sz w:val="22"/>
          <w:szCs w:val="22"/>
          <w:shd w:val="clear" w:color="auto" w:fill="FFFF99"/>
          <w:rtl/>
        </w:rPr>
        <w:t xml:space="preserve"> או </w:t>
      </w:r>
      <w:r w:rsidRPr="006309CE">
        <w:rPr>
          <w:rStyle w:val="default"/>
          <w:rFonts w:cs="David" w:hint="cs"/>
          <w:i/>
          <w:iCs/>
          <w:vanish/>
          <w:sz w:val="22"/>
          <w:szCs w:val="22"/>
          <w:shd w:val="clear" w:color="auto" w:fill="FFFF99"/>
          <w:rtl/>
        </w:rPr>
        <w:t xml:space="preserve">מהרשם לתת הוראה כאמור בתקנת משנה (א) אלא אם כן פנה לבעל דינו, תוך חמישה עשר ימים מיום המצאת כתב ההגנה האחרון או התשובה, לפי המאוחר, בבקשה למחוק או לתקן את הענין או את כתב הטענות. </w:t>
      </w:r>
      <w:bookmarkEnd w:id="17"/>
    </w:p>
    <w:p w:rsidR="006309CE" w:rsidRPr="006309CE" w:rsidRDefault="006309CE" w:rsidP="006309CE">
      <w:pPr>
        <w:pStyle w:val="P00"/>
        <w:spacing w:before="0" w:after="120"/>
        <w:ind w:left="0"/>
        <w:rPr>
          <w:rStyle w:val="default"/>
          <w:rFonts w:cs="David"/>
          <w:i/>
          <w:iCs/>
          <w:vanish/>
          <w:color w:val="FF0000"/>
          <w:sz w:val="22"/>
          <w:szCs w:val="22"/>
          <w:shd w:val="clear" w:color="auto" w:fill="FFFF99"/>
          <w:rtl/>
        </w:rPr>
      </w:pPr>
      <w:bookmarkStart w:id="18" w:name="Seif83"/>
      <w:bookmarkEnd w:id="18"/>
      <w:r w:rsidRPr="006309CE">
        <w:rPr>
          <w:rStyle w:val="big-number"/>
          <w:rFonts w:cs="David"/>
          <w:sz w:val="26"/>
          <w:szCs w:val="26"/>
          <w:rtl/>
        </w:rPr>
        <w:t>92.</w:t>
      </w:r>
      <w:r w:rsidRPr="006309CE">
        <w:rPr>
          <w:rStyle w:val="big-number"/>
          <w:rFonts w:cs="David"/>
          <w:i/>
          <w:iCs/>
          <w:sz w:val="22"/>
          <w:szCs w:val="22"/>
          <w:rtl/>
        </w:rPr>
        <w:tab/>
      </w:r>
      <w:r w:rsidRPr="006309CE">
        <w:rPr>
          <w:rStyle w:val="default"/>
          <w:rFonts w:cs="David"/>
          <w:i/>
          <w:iCs/>
          <w:sz w:val="22"/>
          <w:szCs w:val="22"/>
          <w:rtl/>
        </w:rPr>
        <w:t xml:space="preserve">בית </w:t>
      </w:r>
      <w:r w:rsidRPr="006309CE">
        <w:rPr>
          <w:rStyle w:val="default"/>
          <w:rFonts w:cs="David" w:hint="cs"/>
          <w:i/>
          <w:iCs/>
          <w:sz w:val="22"/>
          <w:szCs w:val="22"/>
          <w:rtl/>
        </w:rPr>
        <w:t>המשפט או הרשם רשאי, בכל ע</w:t>
      </w:r>
      <w:r w:rsidRPr="006309CE">
        <w:rPr>
          <w:rStyle w:val="default"/>
          <w:rFonts w:cs="David"/>
          <w:i/>
          <w:iCs/>
          <w:sz w:val="22"/>
          <w:szCs w:val="22"/>
          <w:rtl/>
        </w:rPr>
        <w:t>ת</w:t>
      </w:r>
      <w:r w:rsidRPr="006309CE">
        <w:rPr>
          <w:rStyle w:val="default"/>
          <w:rFonts w:cs="David" w:hint="cs"/>
          <w:i/>
          <w:iCs/>
          <w:sz w:val="22"/>
          <w:szCs w:val="22"/>
          <w:rtl/>
        </w:rPr>
        <w:t>, להתיר לכל אחד מבעלי הדין לשנות או ל</w:t>
      </w:r>
      <w:r w:rsidRPr="006309CE">
        <w:rPr>
          <w:rStyle w:val="default"/>
          <w:rFonts w:cs="David"/>
          <w:i/>
          <w:iCs/>
          <w:sz w:val="22"/>
          <w:szCs w:val="22"/>
          <w:rtl/>
        </w:rPr>
        <w:t xml:space="preserve">תקן </w:t>
      </w:r>
      <w:r w:rsidRPr="006309CE">
        <w:rPr>
          <w:rStyle w:val="default"/>
          <w:rFonts w:cs="David" w:hint="cs"/>
          <w:i/>
          <w:iCs/>
          <w:sz w:val="22"/>
          <w:szCs w:val="22"/>
          <w:rtl/>
        </w:rPr>
        <w:t>את כתבי טענותיו ב</w:t>
      </w:r>
      <w:r w:rsidRPr="006309CE">
        <w:rPr>
          <w:rStyle w:val="default"/>
          <w:rFonts w:cs="David"/>
          <w:i/>
          <w:iCs/>
          <w:sz w:val="22"/>
          <w:szCs w:val="22"/>
          <w:rtl/>
        </w:rPr>
        <w:t>דר</w:t>
      </w:r>
      <w:r w:rsidRPr="006309CE">
        <w:rPr>
          <w:rStyle w:val="default"/>
          <w:rFonts w:cs="David" w:hint="cs"/>
          <w:i/>
          <w:iCs/>
          <w:sz w:val="22"/>
          <w:szCs w:val="22"/>
          <w:rtl/>
        </w:rPr>
        <w:t xml:space="preserve">ך ובתנאים הנראים צודקים, וכל תיקון כזה ייעשה לפי הצורך, כדי שבית המשפט יוכל להכריע בשאלות שהן באמת השאלות השנויות במחלוקת בין בעלי הדין. תיקון של טענה עובדתית או הוספתה, טעונים הגשת </w:t>
      </w:r>
      <w:r w:rsidRPr="006309CE">
        <w:rPr>
          <w:rStyle w:val="default"/>
          <w:rFonts w:cs="David"/>
          <w:i/>
          <w:iCs/>
          <w:sz w:val="22"/>
          <w:szCs w:val="22"/>
          <w:rtl/>
        </w:rPr>
        <w:t>ת</w:t>
      </w:r>
      <w:r w:rsidRPr="006309CE">
        <w:rPr>
          <w:rStyle w:val="default"/>
          <w:rFonts w:cs="David" w:hint="cs"/>
          <w:i/>
          <w:iCs/>
          <w:sz w:val="22"/>
          <w:szCs w:val="22"/>
          <w:rtl/>
        </w:rPr>
        <w:t>צ</w:t>
      </w:r>
      <w:r w:rsidRPr="006309CE">
        <w:rPr>
          <w:rStyle w:val="default"/>
          <w:rFonts w:cs="David"/>
          <w:i/>
          <w:iCs/>
          <w:sz w:val="22"/>
          <w:szCs w:val="22"/>
          <w:rtl/>
        </w:rPr>
        <w:t>ה</w:t>
      </w:r>
      <w:r w:rsidRPr="006309CE">
        <w:rPr>
          <w:rStyle w:val="default"/>
          <w:rFonts w:cs="David" w:hint="cs"/>
          <w:i/>
          <w:iCs/>
          <w:sz w:val="22"/>
          <w:szCs w:val="22"/>
          <w:rtl/>
        </w:rPr>
        <w:t xml:space="preserve">יר המאמת את העובדות. </w:t>
      </w:r>
      <w:bookmarkStart w:id="19" w:name="Rov786"/>
      <w:r w:rsidRPr="006309CE">
        <w:rPr>
          <w:rStyle w:val="default"/>
          <w:rFonts w:cs="David" w:hint="cs"/>
          <w:i/>
          <w:iCs/>
          <w:vanish/>
          <w:color w:val="FF0000"/>
          <w:sz w:val="22"/>
          <w:szCs w:val="22"/>
          <w:shd w:val="clear" w:color="auto" w:fill="FFFF99"/>
          <w:rtl/>
        </w:rPr>
        <w:t>מיום 28.9.1991</w:t>
      </w:r>
    </w:p>
    <w:p w:rsidR="006309CE" w:rsidRPr="006309CE" w:rsidRDefault="006309CE" w:rsidP="006309CE">
      <w:pPr>
        <w:pStyle w:val="P00"/>
        <w:spacing w:before="0" w:after="120"/>
        <w:ind w:left="0"/>
        <w:rPr>
          <w:rStyle w:val="default"/>
          <w:rFonts w:cs="David"/>
          <w:b/>
          <w:bCs/>
          <w:i/>
          <w:iCs/>
          <w:vanish/>
          <w:sz w:val="22"/>
          <w:szCs w:val="22"/>
          <w:shd w:val="clear" w:color="auto" w:fill="FFFF99"/>
          <w:rtl/>
        </w:rPr>
      </w:pPr>
      <w:r w:rsidRPr="006309CE">
        <w:rPr>
          <w:rStyle w:val="default"/>
          <w:rFonts w:cs="David" w:hint="cs"/>
          <w:b/>
          <w:bCs/>
          <w:i/>
          <w:iCs/>
          <w:vanish/>
          <w:sz w:val="22"/>
          <w:szCs w:val="22"/>
          <w:shd w:val="clear" w:color="auto" w:fill="FFFF99"/>
          <w:rtl/>
        </w:rPr>
        <w:t>תק' (מס' 2) תשנ"א-1991</w:t>
      </w:r>
    </w:p>
    <w:p w:rsidR="006309CE" w:rsidRPr="006309CE" w:rsidRDefault="00217181" w:rsidP="006309CE">
      <w:pPr>
        <w:pStyle w:val="P00"/>
        <w:spacing w:before="0" w:after="120"/>
        <w:ind w:left="0"/>
        <w:rPr>
          <w:rStyle w:val="default"/>
          <w:rFonts w:cs="David"/>
          <w:i/>
          <w:iCs/>
          <w:vanish/>
          <w:sz w:val="22"/>
          <w:szCs w:val="22"/>
          <w:shd w:val="clear" w:color="auto" w:fill="FFFF99"/>
          <w:rtl/>
        </w:rPr>
      </w:pPr>
      <w:hyperlink r:id="rId14" w:history="1">
        <w:r w:rsidR="006309CE" w:rsidRPr="006309CE">
          <w:rPr>
            <w:rStyle w:val="Hyperlink"/>
            <w:rFonts w:cs="David" w:hint="cs"/>
            <w:i/>
            <w:iCs/>
            <w:vanish/>
            <w:sz w:val="22"/>
            <w:szCs w:val="22"/>
            <w:shd w:val="clear" w:color="auto" w:fill="FFFF99"/>
            <w:rtl/>
          </w:rPr>
          <w:t>ק"ת תשנ"א מס' 5380</w:t>
        </w:r>
      </w:hyperlink>
      <w:r w:rsidR="006309CE" w:rsidRPr="006309CE">
        <w:rPr>
          <w:rStyle w:val="default"/>
          <w:rFonts w:cs="David" w:hint="cs"/>
          <w:i/>
          <w:iCs/>
          <w:vanish/>
          <w:sz w:val="22"/>
          <w:szCs w:val="22"/>
          <w:shd w:val="clear" w:color="auto" w:fill="FFFF99"/>
          <w:rtl/>
        </w:rPr>
        <w:t xml:space="preserve"> מיום 29.8.1991 עמ</w:t>
      </w:r>
      <w:r w:rsidR="006309CE" w:rsidRPr="006309CE">
        <w:rPr>
          <w:rStyle w:val="default"/>
          <w:rFonts w:cs="David"/>
          <w:i/>
          <w:iCs/>
          <w:vanish/>
          <w:sz w:val="22"/>
          <w:szCs w:val="22"/>
          <w:shd w:val="clear" w:color="auto" w:fill="FFFF99"/>
          <w:rtl/>
        </w:rPr>
        <w:t>'</w:t>
      </w:r>
      <w:r w:rsidR="006309CE" w:rsidRPr="006309CE">
        <w:rPr>
          <w:rStyle w:val="default"/>
          <w:rFonts w:cs="David" w:hint="cs"/>
          <w:i/>
          <w:iCs/>
          <w:vanish/>
          <w:sz w:val="22"/>
          <w:szCs w:val="22"/>
          <w:shd w:val="clear" w:color="auto" w:fill="FFFF99"/>
          <w:rtl/>
        </w:rPr>
        <w:t xml:space="preserve"> 1228</w:t>
      </w:r>
    </w:p>
    <w:p w:rsidR="006309CE" w:rsidRPr="006309CE" w:rsidRDefault="006309CE" w:rsidP="006309CE">
      <w:pPr>
        <w:pStyle w:val="P00"/>
        <w:spacing w:before="0" w:after="120"/>
        <w:ind w:left="0"/>
        <w:rPr>
          <w:rStyle w:val="default"/>
          <w:rFonts w:cs="David"/>
          <w:i/>
          <w:iCs/>
          <w:sz w:val="22"/>
          <w:szCs w:val="22"/>
          <w:rtl/>
        </w:rPr>
      </w:pPr>
      <w:r w:rsidRPr="006309CE">
        <w:rPr>
          <w:rStyle w:val="big-number"/>
          <w:rFonts w:cs="David"/>
          <w:i/>
          <w:iCs/>
          <w:vanish/>
          <w:sz w:val="22"/>
          <w:szCs w:val="22"/>
          <w:shd w:val="clear" w:color="auto" w:fill="FFFF99"/>
          <w:rtl/>
        </w:rPr>
        <w:t>92.</w:t>
      </w:r>
      <w:r w:rsidRPr="006309CE">
        <w:rPr>
          <w:rStyle w:val="big-number"/>
          <w:rFonts w:cs="David"/>
          <w:i/>
          <w:iCs/>
          <w:vanish/>
          <w:sz w:val="22"/>
          <w:szCs w:val="22"/>
          <w:shd w:val="clear" w:color="auto" w:fill="FFFF99"/>
          <w:rtl/>
        </w:rPr>
        <w:tab/>
      </w:r>
      <w:r w:rsidRPr="006309CE">
        <w:rPr>
          <w:rStyle w:val="default"/>
          <w:rFonts w:cs="David"/>
          <w:i/>
          <w:iCs/>
          <w:vanish/>
          <w:sz w:val="22"/>
          <w:szCs w:val="22"/>
          <w:shd w:val="clear" w:color="auto" w:fill="FFFF99"/>
          <w:rtl/>
        </w:rPr>
        <w:t xml:space="preserve">בית </w:t>
      </w:r>
      <w:r w:rsidRPr="006309CE">
        <w:rPr>
          <w:rStyle w:val="default"/>
          <w:rFonts w:cs="David" w:hint="cs"/>
          <w:i/>
          <w:iCs/>
          <w:vanish/>
          <w:sz w:val="22"/>
          <w:szCs w:val="22"/>
          <w:shd w:val="clear" w:color="auto" w:fill="FFFF99"/>
          <w:rtl/>
        </w:rPr>
        <w:t>המשפט או הרשם רשאי, בכל ע</w:t>
      </w:r>
      <w:r w:rsidRPr="006309CE">
        <w:rPr>
          <w:rStyle w:val="default"/>
          <w:rFonts w:cs="David"/>
          <w:i/>
          <w:iCs/>
          <w:vanish/>
          <w:sz w:val="22"/>
          <w:szCs w:val="22"/>
          <w:shd w:val="clear" w:color="auto" w:fill="FFFF99"/>
          <w:rtl/>
        </w:rPr>
        <w:t>ת</w:t>
      </w:r>
      <w:r w:rsidRPr="006309CE">
        <w:rPr>
          <w:rStyle w:val="default"/>
          <w:rFonts w:cs="David" w:hint="cs"/>
          <w:i/>
          <w:iCs/>
          <w:vanish/>
          <w:sz w:val="22"/>
          <w:szCs w:val="22"/>
          <w:shd w:val="clear" w:color="auto" w:fill="FFFF99"/>
          <w:rtl/>
        </w:rPr>
        <w:t>, להתיר לכל אחד מבעלי הדין לשנות או ל</w:t>
      </w:r>
      <w:r w:rsidRPr="006309CE">
        <w:rPr>
          <w:rStyle w:val="default"/>
          <w:rFonts w:cs="David"/>
          <w:i/>
          <w:iCs/>
          <w:vanish/>
          <w:sz w:val="22"/>
          <w:szCs w:val="22"/>
          <w:shd w:val="clear" w:color="auto" w:fill="FFFF99"/>
          <w:rtl/>
        </w:rPr>
        <w:t xml:space="preserve">תקן </w:t>
      </w:r>
      <w:r w:rsidRPr="006309CE">
        <w:rPr>
          <w:rStyle w:val="default"/>
          <w:rFonts w:cs="David" w:hint="cs"/>
          <w:i/>
          <w:iCs/>
          <w:vanish/>
          <w:sz w:val="22"/>
          <w:szCs w:val="22"/>
          <w:shd w:val="clear" w:color="auto" w:fill="FFFF99"/>
          <w:rtl/>
        </w:rPr>
        <w:t>את כתבי טענותיו ב</w:t>
      </w:r>
      <w:r w:rsidRPr="006309CE">
        <w:rPr>
          <w:rStyle w:val="default"/>
          <w:rFonts w:cs="David"/>
          <w:i/>
          <w:iCs/>
          <w:vanish/>
          <w:sz w:val="22"/>
          <w:szCs w:val="22"/>
          <w:shd w:val="clear" w:color="auto" w:fill="FFFF99"/>
          <w:rtl/>
        </w:rPr>
        <w:t>דר</w:t>
      </w:r>
      <w:r w:rsidRPr="006309CE">
        <w:rPr>
          <w:rStyle w:val="default"/>
          <w:rFonts w:cs="David" w:hint="cs"/>
          <w:i/>
          <w:iCs/>
          <w:vanish/>
          <w:sz w:val="22"/>
          <w:szCs w:val="22"/>
          <w:shd w:val="clear" w:color="auto" w:fill="FFFF99"/>
          <w:rtl/>
        </w:rPr>
        <w:t xml:space="preserve">ך ובתנאים הנראים צודקים, וכל תיקון כזה ייעשה לפי הצורך, כדי שבית המשפט יוכל להכריע בשאלות שהן באמת השאלות השנויות במחלוקת בין בעלי הדין. תיקון של טענה עובדתית או הוספתה, טעונים הגשת </w:t>
      </w:r>
      <w:r w:rsidRPr="006309CE">
        <w:rPr>
          <w:rStyle w:val="default"/>
          <w:rFonts w:cs="David"/>
          <w:i/>
          <w:iCs/>
          <w:vanish/>
          <w:sz w:val="22"/>
          <w:szCs w:val="22"/>
          <w:shd w:val="clear" w:color="auto" w:fill="FFFF99"/>
          <w:rtl/>
        </w:rPr>
        <w:t>ת</w:t>
      </w:r>
      <w:r w:rsidRPr="006309CE">
        <w:rPr>
          <w:rStyle w:val="default"/>
          <w:rFonts w:cs="David" w:hint="cs"/>
          <w:i/>
          <w:iCs/>
          <w:vanish/>
          <w:sz w:val="22"/>
          <w:szCs w:val="22"/>
          <w:shd w:val="clear" w:color="auto" w:fill="FFFF99"/>
          <w:rtl/>
        </w:rPr>
        <w:t>צ</w:t>
      </w:r>
      <w:r w:rsidRPr="006309CE">
        <w:rPr>
          <w:rStyle w:val="default"/>
          <w:rFonts w:cs="David"/>
          <w:i/>
          <w:iCs/>
          <w:vanish/>
          <w:sz w:val="22"/>
          <w:szCs w:val="22"/>
          <w:shd w:val="clear" w:color="auto" w:fill="FFFF99"/>
          <w:rtl/>
        </w:rPr>
        <w:t>ה</w:t>
      </w:r>
      <w:r w:rsidRPr="006309CE">
        <w:rPr>
          <w:rStyle w:val="default"/>
          <w:rFonts w:cs="David" w:hint="cs"/>
          <w:i/>
          <w:iCs/>
          <w:vanish/>
          <w:sz w:val="22"/>
          <w:szCs w:val="22"/>
          <w:shd w:val="clear" w:color="auto" w:fill="FFFF99"/>
          <w:rtl/>
        </w:rPr>
        <w:t xml:space="preserve">יר המאמת את העובדות. </w:t>
      </w:r>
      <w:bookmarkEnd w:id="19"/>
    </w:p>
    <w:p w:rsidR="006309CE" w:rsidRPr="006309CE" w:rsidRDefault="006309CE" w:rsidP="006309CE">
      <w:pPr>
        <w:pStyle w:val="P00"/>
        <w:spacing w:before="0" w:after="120"/>
        <w:ind w:left="0"/>
        <w:rPr>
          <w:rStyle w:val="default"/>
          <w:rFonts w:cs="David"/>
          <w:i/>
          <w:iCs/>
          <w:sz w:val="22"/>
          <w:szCs w:val="22"/>
          <w:rtl/>
        </w:rPr>
      </w:pPr>
      <w:bookmarkStart w:id="20" w:name="Seif84"/>
      <w:bookmarkEnd w:id="20"/>
      <w:r w:rsidRPr="006309CE">
        <w:rPr>
          <w:rStyle w:val="big-number"/>
          <w:rFonts w:cs="David"/>
          <w:sz w:val="26"/>
          <w:szCs w:val="26"/>
          <w:rtl/>
        </w:rPr>
        <w:t>93.</w:t>
      </w:r>
      <w:r w:rsidRPr="006309CE">
        <w:rPr>
          <w:rStyle w:val="big-number"/>
          <w:rFonts w:cs="David"/>
          <w:i/>
          <w:iCs/>
          <w:sz w:val="22"/>
          <w:szCs w:val="22"/>
          <w:rtl/>
        </w:rPr>
        <w:tab/>
      </w:r>
      <w:r w:rsidRPr="006309CE">
        <w:rPr>
          <w:rStyle w:val="default"/>
          <w:rFonts w:cs="David"/>
          <w:i/>
          <w:iCs/>
          <w:sz w:val="22"/>
          <w:szCs w:val="22"/>
          <w:rtl/>
        </w:rPr>
        <w:t xml:space="preserve">כתב </w:t>
      </w:r>
      <w:r w:rsidRPr="006309CE">
        <w:rPr>
          <w:rStyle w:val="default"/>
          <w:rFonts w:cs="David" w:hint="cs"/>
          <w:i/>
          <w:iCs/>
          <w:sz w:val="22"/>
          <w:szCs w:val="22"/>
          <w:rtl/>
        </w:rPr>
        <w:t>טענות מתוק</w:t>
      </w:r>
      <w:r w:rsidRPr="006309CE">
        <w:rPr>
          <w:rStyle w:val="default"/>
          <w:rFonts w:cs="David"/>
          <w:i/>
          <w:iCs/>
          <w:sz w:val="22"/>
          <w:szCs w:val="22"/>
          <w:rtl/>
        </w:rPr>
        <w:t xml:space="preserve">ן </w:t>
      </w:r>
      <w:r w:rsidRPr="006309CE">
        <w:rPr>
          <w:rStyle w:val="default"/>
          <w:rFonts w:cs="David" w:hint="cs"/>
          <w:i/>
          <w:iCs/>
          <w:sz w:val="22"/>
          <w:szCs w:val="22"/>
          <w:rtl/>
        </w:rPr>
        <w:t xml:space="preserve">יוגש </w:t>
      </w:r>
      <w:r w:rsidRPr="006309CE">
        <w:rPr>
          <w:rStyle w:val="default"/>
          <w:rFonts w:cs="David"/>
          <w:i/>
          <w:iCs/>
          <w:sz w:val="22"/>
          <w:szCs w:val="22"/>
          <w:rtl/>
        </w:rPr>
        <w:t xml:space="preserve">תוך </w:t>
      </w:r>
      <w:r w:rsidRPr="006309CE">
        <w:rPr>
          <w:rStyle w:val="default"/>
          <w:rFonts w:cs="David" w:hint="cs"/>
          <w:i/>
          <w:iCs/>
          <w:sz w:val="22"/>
          <w:szCs w:val="22"/>
          <w:rtl/>
        </w:rPr>
        <w:t xml:space="preserve">חמישה עשר ימים, אם לא קבע בית המשפט או הרשם מועד אחר. </w:t>
      </w:r>
    </w:p>
    <w:p w:rsidR="006309CE" w:rsidRPr="006309CE" w:rsidRDefault="006309CE" w:rsidP="006309CE">
      <w:pPr>
        <w:pStyle w:val="P00"/>
        <w:spacing w:before="0" w:after="120"/>
        <w:ind w:left="0"/>
        <w:rPr>
          <w:rStyle w:val="default"/>
          <w:rFonts w:cs="David"/>
          <w:i/>
          <w:iCs/>
          <w:vanish/>
          <w:color w:val="FF0000"/>
          <w:sz w:val="22"/>
          <w:szCs w:val="22"/>
          <w:shd w:val="clear" w:color="auto" w:fill="FFFF99"/>
          <w:rtl/>
        </w:rPr>
      </w:pPr>
      <w:bookmarkStart w:id="21" w:name="Seif85"/>
      <w:bookmarkEnd w:id="21"/>
      <w:r w:rsidRPr="006309CE">
        <w:rPr>
          <w:rStyle w:val="big-number"/>
          <w:rFonts w:cs="David"/>
          <w:sz w:val="26"/>
          <w:szCs w:val="26"/>
          <w:rtl/>
        </w:rPr>
        <w:t>94.</w:t>
      </w:r>
      <w:r w:rsidRPr="006309CE">
        <w:rPr>
          <w:rStyle w:val="big-number"/>
          <w:rFonts w:cs="David"/>
          <w:i/>
          <w:iCs/>
          <w:sz w:val="22"/>
          <w:szCs w:val="22"/>
          <w:rtl/>
        </w:rPr>
        <w:tab/>
      </w:r>
      <w:r w:rsidRPr="006309CE">
        <w:rPr>
          <w:rStyle w:val="default"/>
          <w:rFonts w:cs="David"/>
          <w:i/>
          <w:iCs/>
          <w:sz w:val="22"/>
          <w:szCs w:val="22"/>
          <w:rtl/>
        </w:rPr>
        <w:t>הגיש</w:t>
      </w:r>
      <w:r w:rsidRPr="006309CE">
        <w:rPr>
          <w:rStyle w:val="default"/>
          <w:rFonts w:cs="David" w:hint="cs"/>
          <w:i/>
          <w:iCs/>
          <w:sz w:val="22"/>
          <w:szCs w:val="22"/>
          <w:rtl/>
        </w:rPr>
        <w:t xml:space="preserve"> בעל דין כתב טענות מתוקן,</w:t>
      </w:r>
      <w:r w:rsidRPr="00BA5617">
        <w:rPr>
          <w:rStyle w:val="default"/>
          <w:rFonts w:cs="David" w:hint="cs"/>
          <w:b/>
          <w:bCs/>
          <w:i/>
          <w:iCs/>
          <w:sz w:val="22"/>
          <w:szCs w:val="22"/>
          <w:rtl/>
        </w:rPr>
        <w:t xml:space="preserve"> ישיב עליו בעל הדין שכנגד, או יתקן בלי נטילת רשות, את כתב טענותיו הוא</w:t>
      </w:r>
      <w:r w:rsidRPr="006309CE">
        <w:rPr>
          <w:rStyle w:val="default"/>
          <w:rFonts w:cs="David" w:hint="cs"/>
          <w:i/>
          <w:iCs/>
          <w:sz w:val="22"/>
          <w:szCs w:val="22"/>
          <w:rtl/>
        </w:rPr>
        <w:t>, תוך הזמן העומד לרשותו אותה שעה להגשת כתב טענותיו או תוך חמישה עשר ימים מיום שהומצא לו כתב הט</w:t>
      </w:r>
      <w:r w:rsidRPr="006309CE">
        <w:rPr>
          <w:rStyle w:val="default"/>
          <w:rFonts w:cs="David"/>
          <w:i/>
          <w:iCs/>
          <w:sz w:val="22"/>
          <w:szCs w:val="22"/>
          <w:rtl/>
        </w:rPr>
        <w:t>ענות</w:t>
      </w:r>
      <w:r w:rsidRPr="006309CE">
        <w:rPr>
          <w:rStyle w:val="default"/>
          <w:rFonts w:cs="David" w:hint="cs"/>
          <w:i/>
          <w:iCs/>
          <w:sz w:val="22"/>
          <w:szCs w:val="22"/>
          <w:rtl/>
        </w:rPr>
        <w:t xml:space="preserve"> המתוקן, הכל לפי התאריך המאוחר יותר, אם לא קבע בית המשפט או הרשם מועד אחר. תיקון של טענה עובדתית או הוספתה, טעונים הגשת </w:t>
      </w:r>
      <w:r w:rsidRPr="006309CE">
        <w:rPr>
          <w:rStyle w:val="default"/>
          <w:rFonts w:cs="David"/>
          <w:i/>
          <w:iCs/>
          <w:sz w:val="22"/>
          <w:szCs w:val="22"/>
          <w:rtl/>
        </w:rPr>
        <w:t>ת</w:t>
      </w:r>
      <w:r w:rsidRPr="006309CE">
        <w:rPr>
          <w:rStyle w:val="default"/>
          <w:rFonts w:cs="David" w:hint="cs"/>
          <w:i/>
          <w:iCs/>
          <w:sz w:val="22"/>
          <w:szCs w:val="22"/>
          <w:rtl/>
        </w:rPr>
        <w:t>צ</w:t>
      </w:r>
      <w:r w:rsidRPr="006309CE">
        <w:rPr>
          <w:rStyle w:val="default"/>
          <w:rFonts w:cs="David"/>
          <w:i/>
          <w:iCs/>
          <w:sz w:val="22"/>
          <w:szCs w:val="22"/>
          <w:rtl/>
        </w:rPr>
        <w:t>ה</w:t>
      </w:r>
      <w:r w:rsidRPr="006309CE">
        <w:rPr>
          <w:rStyle w:val="default"/>
          <w:rFonts w:cs="David" w:hint="cs"/>
          <w:i/>
          <w:iCs/>
          <w:sz w:val="22"/>
          <w:szCs w:val="22"/>
          <w:rtl/>
        </w:rPr>
        <w:t xml:space="preserve">יר המאמת את העובדות. </w:t>
      </w:r>
      <w:bookmarkStart w:id="22" w:name="Rov787"/>
      <w:r w:rsidRPr="006309CE">
        <w:rPr>
          <w:rStyle w:val="default"/>
          <w:rFonts w:cs="David" w:hint="cs"/>
          <w:i/>
          <w:iCs/>
          <w:vanish/>
          <w:color w:val="FF0000"/>
          <w:sz w:val="22"/>
          <w:szCs w:val="22"/>
          <w:shd w:val="clear" w:color="auto" w:fill="FFFF99"/>
          <w:rtl/>
        </w:rPr>
        <w:t>מיום 28.9.1991</w:t>
      </w:r>
    </w:p>
    <w:p w:rsidR="006309CE" w:rsidRPr="006309CE" w:rsidRDefault="006309CE" w:rsidP="006309CE">
      <w:pPr>
        <w:pStyle w:val="P00"/>
        <w:spacing w:before="0" w:after="120"/>
        <w:ind w:left="0"/>
        <w:rPr>
          <w:rStyle w:val="default"/>
          <w:rFonts w:cs="David"/>
          <w:b/>
          <w:bCs/>
          <w:i/>
          <w:iCs/>
          <w:vanish/>
          <w:sz w:val="22"/>
          <w:szCs w:val="22"/>
          <w:shd w:val="clear" w:color="auto" w:fill="FFFF99"/>
          <w:rtl/>
        </w:rPr>
      </w:pPr>
      <w:r w:rsidRPr="006309CE">
        <w:rPr>
          <w:rStyle w:val="default"/>
          <w:rFonts w:cs="David" w:hint="cs"/>
          <w:b/>
          <w:bCs/>
          <w:i/>
          <w:iCs/>
          <w:vanish/>
          <w:sz w:val="22"/>
          <w:szCs w:val="22"/>
          <w:shd w:val="clear" w:color="auto" w:fill="FFFF99"/>
          <w:rtl/>
        </w:rPr>
        <w:t>תק' (מס' 2) תשנ"א-1991</w:t>
      </w:r>
    </w:p>
    <w:p w:rsidR="006309CE" w:rsidRPr="006309CE" w:rsidRDefault="00217181" w:rsidP="006309CE">
      <w:pPr>
        <w:pStyle w:val="P00"/>
        <w:spacing w:before="0" w:after="120"/>
        <w:ind w:left="0"/>
        <w:rPr>
          <w:rStyle w:val="default"/>
          <w:rFonts w:cs="David"/>
          <w:i/>
          <w:iCs/>
          <w:vanish/>
          <w:sz w:val="22"/>
          <w:szCs w:val="22"/>
          <w:shd w:val="clear" w:color="auto" w:fill="FFFF99"/>
          <w:rtl/>
        </w:rPr>
      </w:pPr>
      <w:hyperlink r:id="rId15" w:history="1">
        <w:r w:rsidR="006309CE" w:rsidRPr="006309CE">
          <w:rPr>
            <w:rStyle w:val="Hyperlink"/>
            <w:rFonts w:cs="David" w:hint="cs"/>
            <w:i/>
            <w:iCs/>
            <w:vanish/>
            <w:sz w:val="22"/>
            <w:szCs w:val="22"/>
            <w:shd w:val="clear" w:color="auto" w:fill="FFFF99"/>
            <w:rtl/>
          </w:rPr>
          <w:t>ק"ת תשנ"א מס' 5380</w:t>
        </w:r>
      </w:hyperlink>
      <w:r w:rsidR="006309CE" w:rsidRPr="006309CE">
        <w:rPr>
          <w:rStyle w:val="default"/>
          <w:rFonts w:cs="David" w:hint="cs"/>
          <w:i/>
          <w:iCs/>
          <w:vanish/>
          <w:sz w:val="22"/>
          <w:szCs w:val="22"/>
          <w:shd w:val="clear" w:color="auto" w:fill="FFFF99"/>
          <w:rtl/>
        </w:rPr>
        <w:t xml:space="preserve"> מיום 29.8.1991 עמ</w:t>
      </w:r>
      <w:r w:rsidR="006309CE" w:rsidRPr="006309CE">
        <w:rPr>
          <w:rStyle w:val="default"/>
          <w:rFonts w:cs="David"/>
          <w:i/>
          <w:iCs/>
          <w:vanish/>
          <w:sz w:val="22"/>
          <w:szCs w:val="22"/>
          <w:shd w:val="clear" w:color="auto" w:fill="FFFF99"/>
          <w:rtl/>
        </w:rPr>
        <w:t>'</w:t>
      </w:r>
      <w:r w:rsidR="006309CE" w:rsidRPr="006309CE">
        <w:rPr>
          <w:rStyle w:val="default"/>
          <w:rFonts w:cs="David" w:hint="cs"/>
          <w:i/>
          <w:iCs/>
          <w:vanish/>
          <w:sz w:val="22"/>
          <w:szCs w:val="22"/>
          <w:shd w:val="clear" w:color="auto" w:fill="FFFF99"/>
          <w:rtl/>
        </w:rPr>
        <w:t xml:space="preserve"> 1228</w:t>
      </w:r>
    </w:p>
    <w:p w:rsidR="006309CE" w:rsidRPr="006309CE" w:rsidRDefault="006309CE" w:rsidP="006309CE">
      <w:pPr>
        <w:pStyle w:val="P00"/>
        <w:spacing w:before="0" w:after="120"/>
        <w:ind w:left="0"/>
        <w:rPr>
          <w:rStyle w:val="default"/>
          <w:rFonts w:cs="David"/>
          <w:i/>
          <w:iCs/>
          <w:sz w:val="22"/>
          <w:szCs w:val="22"/>
          <w:rtl/>
        </w:rPr>
      </w:pPr>
      <w:r w:rsidRPr="006309CE">
        <w:rPr>
          <w:rStyle w:val="big-number"/>
          <w:rFonts w:cs="David"/>
          <w:i/>
          <w:iCs/>
          <w:vanish/>
          <w:sz w:val="22"/>
          <w:szCs w:val="22"/>
          <w:shd w:val="clear" w:color="auto" w:fill="FFFF99"/>
          <w:rtl/>
        </w:rPr>
        <w:t>94.</w:t>
      </w:r>
      <w:r w:rsidRPr="006309CE">
        <w:rPr>
          <w:rStyle w:val="big-number"/>
          <w:rFonts w:cs="David"/>
          <w:i/>
          <w:iCs/>
          <w:vanish/>
          <w:sz w:val="22"/>
          <w:szCs w:val="22"/>
          <w:shd w:val="clear" w:color="auto" w:fill="FFFF99"/>
          <w:rtl/>
        </w:rPr>
        <w:tab/>
      </w:r>
      <w:r w:rsidRPr="006309CE">
        <w:rPr>
          <w:rStyle w:val="default"/>
          <w:rFonts w:cs="David"/>
          <w:i/>
          <w:iCs/>
          <w:vanish/>
          <w:sz w:val="22"/>
          <w:szCs w:val="22"/>
          <w:shd w:val="clear" w:color="auto" w:fill="FFFF99"/>
          <w:rtl/>
        </w:rPr>
        <w:t>הגיש</w:t>
      </w:r>
      <w:r w:rsidRPr="006309CE">
        <w:rPr>
          <w:rStyle w:val="default"/>
          <w:rFonts w:cs="David" w:hint="cs"/>
          <w:i/>
          <w:iCs/>
          <w:vanish/>
          <w:sz w:val="22"/>
          <w:szCs w:val="22"/>
          <w:shd w:val="clear" w:color="auto" w:fill="FFFF99"/>
          <w:rtl/>
        </w:rPr>
        <w:t xml:space="preserve"> בעל דין כתב טענות מתוקן, ישיב עליו בעל הדין שכנגד, או יתקן, בלי נטילת רשות, את כתב טענותיו הוא, תוך הזמן העומד לרשותו אותה שעה להגשת כתב טענותיו או תוך חמישה עשר ימים מיום שהומצא לו כתב הט</w:t>
      </w:r>
      <w:r w:rsidRPr="006309CE">
        <w:rPr>
          <w:rStyle w:val="default"/>
          <w:rFonts w:cs="David"/>
          <w:i/>
          <w:iCs/>
          <w:vanish/>
          <w:sz w:val="22"/>
          <w:szCs w:val="22"/>
          <w:shd w:val="clear" w:color="auto" w:fill="FFFF99"/>
          <w:rtl/>
        </w:rPr>
        <w:t>ענות</w:t>
      </w:r>
      <w:r w:rsidRPr="006309CE">
        <w:rPr>
          <w:rStyle w:val="default"/>
          <w:rFonts w:cs="David" w:hint="cs"/>
          <w:i/>
          <w:iCs/>
          <w:vanish/>
          <w:sz w:val="22"/>
          <w:szCs w:val="22"/>
          <w:shd w:val="clear" w:color="auto" w:fill="FFFF99"/>
          <w:rtl/>
        </w:rPr>
        <w:t xml:space="preserve"> המתוקן, הכל לפי התאריך המאוחר יותר, אם לא קבע בית המשפט או הרשם מועד אחר. תיקון של טענה עובדתית או הוספתה, טעונים הגשת </w:t>
      </w:r>
      <w:r w:rsidRPr="006309CE">
        <w:rPr>
          <w:rStyle w:val="default"/>
          <w:rFonts w:cs="David"/>
          <w:i/>
          <w:iCs/>
          <w:vanish/>
          <w:sz w:val="22"/>
          <w:szCs w:val="22"/>
          <w:shd w:val="clear" w:color="auto" w:fill="FFFF99"/>
          <w:rtl/>
        </w:rPr>
        <w:t>ת</w:t>
      </w:r>
      <w:r w:rsidRPr="006309CE">
        <w:rPr>
          <w:rStyle w:val="default"/>
          <w:rFonts w:cs="David" w:hint="cs"/>
          <w:i/>
          <w:iCs/>
          <w:vanish/>
          <w:sz w:val="22"/>
          <w:szCs w:val="22"/>
          <w:shd w:val="clear" w:color="auto" w:fill="FFFF99"/>
          <w:rtl/>
        </w:rPr>
        <w:t>צ</w:t>
      </w:r>
      <w:r w:rsidRPr="006309CE">
        <w:rPr>
          <w:rStyle w:val="default"/>
          <w:rFonts w:cs="David"/>
          <w:i/>
          <w:iCs/>
          <w:vanish/>
          <w:sz w:val="22"/>
          <w:szCs w:val="22"/>
          <w:shd w:val="clear" w:color="auto" w:fill="FFFF99"/>
          <w:rtl/>
        </w:rPr>
        <w:t>ה</w:t>
      </w:r>
      <w:r w:rsidRPr="006309CE">
        <w:rPr>
          <w:rStyle w:val="default"/>
          <w:rFonts w:cs="David" w:hint="cs"/>
          <w:i/>
          <w:iCs/>
          <w:vanish/>
          <w:sz w:val="22"/>
          <w:szCs w:val="22"/>
          <w:shd w:val="clear" w:color="auto" w:fill="FFFF99"/>
          <w:rtl/>
        </w:rPr>
        <w:t xml:space="preserve">יר המאמת את העובדות. </w:t>
      </w:r>
      <w:bookmarkEnd w:id="22"/>
    </w:p>
    <w:p w:rsidR="006309CE" w:rsidRPr="006309CE" w:rsidRDefault="006309CE" w:rsidP="006309CE">
      <w:pPr>
        <w:pStyle w:val="P00"/>
        <w:spacing w:before="0" w:after="120"/>
        <w:ind w:left="0"/>
        <w:rPr>
          <w:rStyle w:val="default"/>
          <w:rFonts w:cs="David"/>
          <w:i/>
          <w:iCs/>
          <w:sz w:val="22"/>
          <w:szCs w:val="22"/>
          <w:rtl/>
        </w:rPr>
      </w:pPr>
      <w:bookmarkStart w:id="23" w:name="Seif86"/>
      <w:bookmarkEnd w:id="23"/>
      <w:r w:rsidRPr="006309CE">
        <w:rPr>
          <w:rStyle w:val="big-number"/>
          <w:rFonts w:cs="David"/>
          <w:sz w:val="26"/>
          <w:szCs w:val="26"/>
          <w:rtl/>
        </w:rPr>
        <w:t>95.</w:t>
      </w:r>
      <w:r w:rsidRPr="006309CE">
        <w:rPr>
          <w:rStyle w:val="big-number"/>
          <w:rFonts w:cs="David"/>
          <w:i/>
          <w:iCs/>
          <w:sz w:val="22"/>
          <w:szCs w:val="22"/>
          <w:rtl/>
        </w:rPr>
        <w:tab/>
      </w:r>
      <w:r w:rsidRPr="006309CE">
        <w:rPr>
          <w:rStyle w:val="default"/>
          <w:rFonts w:cs="David"/>
          <w:i/>
          <w:iCs/>
          <w:sz w:val="22"/>
          <w:szCs w:val="22"/>
          <w:rtl/>
        </w:rPr>
        <w:t>הגיש</w:t>
      </w:r>
      <w:r w:rsidRPr="006309CE">
        <w:rPr>
          <w:rStyle w:val="default"/>
          <w:rFonts w:cs="David" w:hint="cs"/>
          <w:i/>
          <w:iCs/>
          <w:sz w:val="22"/>
          <w:szCs w:val="22"/>
          <w:rtl/>
        </w:rPr>
        <w:t xml:space="preserve"> בעל הדין שכ</w:t>
      </w:r>
      <w:r w:rsidRPr="006309CE">
        <w:rPr>
          <w:rStyle w:val="default"/>
          <w:rFonts w:cs="David"/>
          <w:i/>
          <w:iCs/>
          <w:sz w:val="22"/>
          <w:szCs w:val="22"/>
          <w:rtl/>
        </w:rPr>
        <w:t>נג</w:t>
      </w:r>
      <w:r w:rsidRPr="006309CE">
        <w:rPr>
          <w:rStyle w:val="default"/>
          <w:rFonts w:cs="David" w:hint="cs"/>
          <w:i/>
          <w:iCs/>
          <w:sz w:val="22"/>
          <w:szCs w:val="22"/>
          <w:rtl/>
        </w:rPr>
        <w:t>ד את כתב טענותיו לפני שהומצא לו התיקון, ואינו משיב לתיקון או אינו מתקן את כתב טענותי</w:t>
      </w:r>
      <w:r w:rsidRPr="006309CE">
        <w:rPr>
          <w:rStyle w:val="default"/>
          <w:rFonts w:cs="David"/>
          <w:i/>
          <w:iCs/>
          <w:sz w:val="22"/>
          <w:szCs w:val="22"/>
          <w:rtl/>
        </w:rPr>
        <w:t>ו תו</w:t>
      </w:r>
      <w:r w:rsidRPr="006309CE">
        <w:rPr>
          <w:rStyle w:val="default"/>
          <w:rFonts w:cs="David" w:hint="cs"/>
          <w:i/>
          <w:iCs/>
          <w:sz w:val="22"/>
          <w:szCs w:val="22"/>
          <w:rtl/>
        </w:rPr>
        <w:t xml:space="preserve">ך הזמן האמור, רואים אותו כאילו הוא מסתמך על כתב טענותיו המקורי כתשובה לתיקון. </w:t>
      </w:r>
    </w:p>
    <w:p w:rsidR="006309CE" w:rsidRPr="006309CE" w:rsidRDefault="006309CE" w:rsidP="006309CE">
      <w:pPr>
        <w:pStyle w:val="P00"/>
        <w:spacing w:before="0" w:after="120"/>
        <w:ind w:left="0"/>
        <w:rPr>
          <w:rStyle w:val="default"/>
          <w:rFonts w:cs="David"/>
          <w:i/>
          <w:iCs/>
          <w:sz w:val="22"/>
          <w:szCs w:val="22"/>
          <w:rtl/>
        </w:rPr>
      </w:pPr>
      <w:bookmarkStart w:id="24" w:name="Seif87"/>
      <w:bookmarkEnd w:id="24"/>
      <w:r w:rsidRPr="006309CE">
        <w:rPr>
          <w:rStyle w:val="big-number"/>
          <w:rFonts w:cs="David"/>
          <w:sz w:val="26"/>
          <w:szCs w:val="26"/>
          <w:rtl/>
        </w:rPr>
        <w:t>96.</w:t>
      </w:r>
      <w:r w:rsidRPr="006309CE">
        <w:rPr>
          <w:rStyle w:val="big-number"/>
          <w:rFonts w:cs="David"/>
          <w:i/>
          <w:iCs/>
          <w:sz w:val="22"/>
          <w:szCs w:val="22"/>
          <w:rtl/>
        </w:rPr>
        <w:tab/>
      </w:r>
      <w:r w:rsidRPr="006309CE">
        <w:rPr>
          <w:rStyle w:val="default"/>
          <w:rFonts w:cs="David"/>
          <w:i/>
          <w:iCs/>
          <w:sz w:val="22"/>
          <w:szCs w:val="22"/>
          <w:rtl/>
        </w:rPr>
        <w:t xml:space="preserve">בעל </w:t>
      </w:r>
      <w:r w:rsidRPr="006309CE">
        <w:rPr>
          <w:rStyle w:val="default"/>
          <w:rFonts w:cs="David" w:hint="cs"/>
          <w:i/>
          <w:iCs/>
          <w:sz w:val="22"/>
          <w:szCs w:val="22"/>
          <w:rtl/>
        </w:rPr>
        <w:t xml:space="preserve">דין שהשיג צו המתיר תיקון ולא תיקן לפיו תוך המועד </w:t>
      </w:r>
      <w:r w:rsidRPr="006309CE">
        <w:rPr>
          <w:rStyle w:val="default"/>
          <w:rFonts w:cs="David"/>
          <w:i/>
          <w:iCs/>
          <w:sz w:val="22"/>
          <w:szCs w:val="22"/>
          <w:rtl/>
        </w:rPr>
        <w:t>שנ</w:t>
      </w:r>
      <w:r w:rsidRPr="006309CE">
        <w:rPr>
          <w:rStyle w:val="default"/>
          <w:rFonts w:cs="David" w:hint="cs"/>
          <w:i/>
          <w:iCs/>
          <w:sz w:val="22"/>
          <w:szCs w:val="22"/>
          <w:rtl/>
        </w:rPr>
        <w:t xml:space="preserve">קבע לכך, לא יתירו לו לתקן לאחר תום המועד האמור אלא אם כן בית המשפט או הרשם האריך את המועד. </w:t>
      </w:r>
    </w:p>
    <w:p w:rsidR="006309CE" w:rsidRDefault="00DC179F" w:rsidP="006309CE">
      <w:pPr>
        <w:tabs>
          <w:tab w:val="left" w:pos="3222"/>
        </w:tabs>
        <w:spacing w:after="120" w:line="288" w:lineRule="auto"/>
        <w:jc w:val="both"/>
        <w:rPr>
          <w:rFonts w:cs="David"/>
          <w:sz w:val="24"/>
          <w:szCs w:val="24"/>
          <w:rtl/>
        </w:rPr>
      </w:pPr>
      <w:r w:rsidRPr="006309CE">
        <w:rPr>
          <w:rFonts w:cs="David" w:hint="cs"/>
          <w:sz w:val="24"/>
          <w:szCs w:val="24"/>
          <w:u w:val="single"/>
          <w:rtl/>
        </w:rPr>
        <w:t>אם התיקון יועיל לחשיפת המחלוקת האמיתית</w:t>
      </w:r>
      <w:r w:rsidR="006309CE">
        <w:rPr>
          <w:rFonts w:cs="David" w:hint="cs"/>
          <w:b/>
          <w:bCs/>
          <w:sz w:val="24"/>
          <w:szCs w:val="24"/>
          <w:rtl/>
        </w:rPr>
        <w:t xml:space="preserve">: </w:t>
      </w:r>
      <w:r w:rsidRPr="006309CE">
        <w:rPr>
          <w:rFonts w:cs="David" w:hint="cs"/>
          <w:sz w:val="24"/>
          <w:szCs w:val="24"/>
          <w:rtl/>
        </w:rPr>
        <w:t>ביהמ"ש יטה לאשר את התיקון</w:t>
      </w:r>
      <w:r w:rsidRPr="00EE2CBB">
        <w:rPr>
          <w:rFonts w:cs="David" w:hint="cs"/>
          <w:sz w:val="24"/>
          <w:szCs w:val="24"/>
          <w:rtl/>
        </w:rPr>
        <w:t>.</w:t>
      </w:r>
    </w:p>
    <w:p w:rsidR="00DC179F" w:rsidRPr="00EE2CBB" w:rsidRDefault="00DC179F" w:rsidP="006309CE">
      <w:pPr>
        <w:tabs>
          <w:tab w:val="left" w:pos="3222"/>
        </w:tabs>
        <w:spacing w:after="120" w:line="288" w:lineRule="auto"/>
        <w:jc w:val="both"/>
        <w:rPr>
          <w:rFonts w:cs="David"/>
          <w:sz w:val="24"/>
          <w:szCs w:val="24"/>
          <w:rtl/>
        </w:rPr>
      </w:pPr>
      <w:r w:rsidRPr="006309CE">
        <w:rPr>
          <w:rFonts w:cs="David" w:hint="cs"/>
          <w:sz w:val="24"/>
          <w:szCs w:val="24"/>
          <w:u w:val="single"/>
          <w:rtl/>
        </w:rPr>
        <w:t>אם הצד השני יאמר כי התיקון פוגע בו</w:t>
      </w:r>
      <w:r w:rsidR="006309CE" w:rsidRPr="006309CE">
        <w:rPr>
          <w:rFonts w:cs="David" w:hint="cs"/>
          <w:sz w:val="24"/>
          <w:szCs w:val="24"/>
          <w:u w:val="single"/>
          <w:rtl/>
        </w:rPr>
        <w:t>,</w:t>
      </w:r>
      <w:r w:rsidRPr="006309CE">
        <w:rPr>
          <w:rFonts w:cs="David" w:hint="cs"/>
          <w:sz w:val="24"/>
          <w:szCs w:val="24"/>
          <w:u w:val="single"/>
          <w:rtl/>
        </w:rPr>
        <w:t xml:space="preserve"> </w:t>
      </w:r>
      <w:r w:rsidR="006309CE" w:rsidRPr="006309CE">
        <w:rPr>
          <w:rFonts w:cs="David" w:hint="cs"/>
          <w:sz w:val="24"/>
          <w:szCs w:val="24"/>
          <w:u w:val="single"/>
          <w:rtl/>
        </w:rPr>
        <w:t xml:space="preserve">אולם </w:t>
      </w:r>
      <w:r w:rsidRPr="006309CE">
        <w:rPr>
          <w:rFonts w:cs="David" w:hint="cs"/>
          <w:sz w:val="24"/>
          <w:szCs w:val="24"/>
          <w:u w:val="single"/>
          <w:rtl/>
        </w:rPr>
        <w:t xml:space="preserve">ביהמ"ש </w:t>
      </w:r>
      <w:r w:rsidR="006309CE" w:rsidRPr="006309CE">
        <w:rPr>
          <w:rFonts w:cs="David" w:hint="cs"/>
          <w:sz w:val="24"/>
          <w:szCs w:val="24"/>
          <w:u w:val="single"/>
          <w:rtl/>
        </w:rPr>
        <w:t>מאמין שהתיקון יקדם את המחלוקת</w:t>
      </w:r>
      <w:r w:rsidR="006309CE">
        <w:rPr>
          <w:rFonts w:cs="David" w:hint="cs"/>
          <w:sz w:val="24"/>
          <w:szCs w:val="24"/>
          <w:rtl/>
        </w:rPr>
        <w:t>:</w:t>
      </w:r>
      <w:r w:rsidRPr="00EE2CBB">
        <w:rPr>
          <w:rFonts w:cs="David" w:hint="cs"/>
          <w:sz w:val="24"/>
          <w:szCs w:val="24"/>
          <w:rtl/>
        </w:rPr>
        <w:t xml:space="preserve"> </w:t>
      </w:r>
      <w:r w:rsidRPr="006309CE">
        <w:rPr>
          <w:rFonts w:cs="David" w:hint="cs"/>
          <w:sz w:val="24"/>
          <w:szCs w:val="24"/>
          <w:rtl/>
        </w:rPr>
        <w:t>ביהמ"ש יקח זאת בחשבון בנושא פסיקת ההוצאות</w:t>
      </w:r>
      <w:r w:rsidR="006309CE">
        <w:rPr>
          <w:rFonts w:cs="David" w:hint="cs"/>
          <w:sz w:val="24"/>
          <w:szCs w:val="24"/>
          <w:rtl/>
        </w:rPr>
        <w:t xml:space="preserve"> ויתחשב בצד שלא מסכים ביחס להוצאותיו הגדלות</w:t>
      </w:r>
      <w:r w:rsidRPr="00EE2CBB">
        <w:rPr>
          <w:rFonts w:cs="David" w:hint="cs"/>
          <w:sz w:val="24"/>
          <w:szCs w:val="24"/>
          <w:rtl/>
        </w:rPr>
        <w:t xml:space="preserve"> </w:t>
      </w:r>
      <w:r w:rsidR="006309CE">
        <w:rPr>
          <w:rFonts w:cs="David" w:hint="cs"/>
          <w:sz w:val="24"/>
          <w:szCs w:val="24"/>
          <w:rtl/>
        </w:rPr>
        <w:t>בניהול ההליך המוארך.</w:t>
      </w:r>
    </w:p>
    <w:p w:rsidR="00FE38AE" w:rsidRPr="006309CE" w:rsidRDefault="00DC179F" w:rsidP="000A3470">
      <w:pPr>
        <w:tabs>
          <w:tab w:val="left" w:pos="3222"/>
        </w:tabs>
        <w:spacing w:after="120" w:line="288" w:lineRule="auto"/>
        <w:jc w:val="both"/>
        <w:rPr>
          <w:rFonts w:cs="David"/>
          <w:sz w:val="28"/>
          <w:szCs w:val="28"/>
          <w:rtl/>
        </w:rPr>
      </w:pPr>
      <w:r w:rsidRPr="006309CE">
        <w:rPr>
          <w:rFonts w:cs="David" w:hint="cs"/>
          <w:sz w:val="28"/>
          <w:szCs w:val="28"/>
          <w:u w:val="single"/>
          <w:rtl/>
        </w:rPr>
        <w:t>שינוי חזית/ הרחבת חזית</w:t>
      </w:r>
    </w:p>
    <w:p w:rsidR="006309CE" w:rsidRDefault="00DC179F" w:rsidP="006309CE">
      <w:pPr>
        <w:tabs>
          <w:tab w:val="left" w:pos="3222"/>
        </w:tabs>
        <w:spacing w:after="120" w:line="288" w:lineRule="auto"/>
        <w:jc w:val="both"/>
        <w:rPr>
          <w:rFonts w:cs="David"/>
          <w:sz w:val="24"/>
          <w:szCs w:val="24"/>
          <w:rtl/>
        </w:rPr>
      </w:pPr>
      <w:r w:rsidRPr="006309CE">
        <w:rPr>
          <w:rFonts w:cs="David" w:hint="cs"/>
          <w:b/>
          <w:bCs/>
          <w:sz w:val="24"/>
          <w:szCs w:val="24"/>
          <w:rtl/>
        </w:rPr>
        <w:t>פעולה מקבילה לתיקון כת</w:t>
      </w:r>
      <w:r w:rsidR="006309CE">
        <w:rPr>
          <w:rFonts w:cs="David" w:hint="cs"/>
          <w:b/>
          <w:bCs/>
          <w:sz w:val="24"/>
          <w:szCs w:val="24"/>
          <w:rtl/>
        </w:rPr>
        <w:t>ב טענות שנעשית בצורה לא פורמלית:</w:t>
      </w:r>
      <w:r w:rsidR="006309CE">
        <w:rPr>
          <w:rFonts w:cs="David" w:hint="cs"/>
          <w:sz w:val="24"/>
          <w:szCs w:val="24"/>
          <w:rtl/>
        </w:rPr>
        <w:t xml:space="preserve"> </w:t>
      </w:r>
      <w:r w:rsidR="006309CE" w:rsidRPr="006309CE">
        <w:rPr>
          <w:rFonts w:cs="David" w:hint="cs"/>
          <w:sz w:val="24"/>
          <w:szCs w:val="24"/>
          <w:u w:val="single"/>
          <w:rtl/>
        </w:rPr>
        <w:t>דוג' מובהקת</w:t>
      </w:r>
      <w:r w:rsidRPr="00EE2CBB">
        <w:rPr>
          <w:rFonts w:cs="David" w:hint="cs"/>
          <w:sz w:val="24"/>
          <w:szCs w:val="24"/>
          <w:rtl/>
        </w:rPr>
        <w:t>: אחד מבעלי הדין מוסיף עובדה</w:t>
      </w:r>
      <w:r w:rsidR="006309CE">
        <w:rPr>
          <w:rFonts w:cs="David" w:hint="cs"/>
          <w:sz w:val="24"/>
          <w:szCs w:val="24"/>
          <w:rtl/>
        </w:rPr>
        <w:t xml:space="preserve"> </w:t>
      </w:r>
      <w:r w:rsidRPr="00EE2CBB">
        <w:rPr>
          <w:rFonts w:cs="David" w:hint="cs"/>
          <w:sz w:val="24"/>
          <w:szCs w:val="24"/>
          <w:rtl/>
        </w:rPr>
        <w:t xml:space="preserve">ובעל הדין שכנגד לא מתנגד </w:t>
      </w:r>
      <w:r w:rsidR="006309CE">
        <w:rPr>
          <w:rFonts w:cs="David" w:hint="cs"/>
          <w:sz w:val="24"/>
          <w:szCs w:val="24"/>
          <w:rtl/>
        </w:rPr>
        <w:t>ו</w:t>
      </w:r>
      <w:r w:rsidRPr="00EE2CBB">
        <w:rPr>
          <w:rFonts w:cs="David" w:hint="cs"/>
          <w:sz w:val="24"/>
          <w:szCs w:val="24"/>
          <w:rtl/>
        </w:rPr>
        <w:t xml:space="preserve">לא מעורר טענה שיש חריגה מגדר המחלוקת- </w:t>
      </w:r>
      <w:r w:rsidRPr="00EE2CBB">
        <w:rPr>
          <w:rFonts w:cs="David" w:hint="cs"/>
          <w:b/>
          <w:bCs/>
          <w:sz w:val="24"/>
          <w:szCs w:val="24"/>
          <w:rtl/>
        </w:rPr>
        <w:t>הוא ייתפס כמסכים</w:t>
      </w:r>
      <w:r w:rsidR="006309CE">
        <w:rPr>
          <w:rFonts w:cs="David" w:hint="cs"/>
          <w:b/>
          <w:bCs/>
          <w:sz w:val="24"/>
          <w:szCs w:val="24"/>
          <w:rtl/>
        </w:rPr>
        <w:t>:</w:t>
      </w:r>
      <w:r w:rsidRPr="00EE2CBB">
        <w:rPr>
          <w:rFonts w:cs="David" w:hint="cs"/>
          <w:sz w:val="24"/>
          <w:szCs w:val="24"/>
          <w:rtl/>
        </w:rPr>
        <w:t xml:space="preserve"> זה מאוד נפוץ, בעיקר באמצעות חקירות בהם מעלים עובדות וענינים חדשים.</w:t>
      </w:r>
    </w:p>
    <w:p w:rsidR="00DC179F" w:rsidRPr="00A31FD4" w:rsidRDefault="00DC179F" w:rsidP="00A31FD4">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ליפץ:</w:t>
      </w:r>
      <w:r w:rsidRPr="00EE2CBB">
        <w:rPr>
          <w:rFonts w:cs="David" w:hint="cs"/>
          <w:color w:val="C00000"/>
          <w:sz w:val="24"/>
          <w:szCs w:val="24"/>
          <w:rtl/>
        </w:rPr>
        <w:t xml:space="preserve"> </w:t>
      </w:r>
      <w:r w:rsidRPr="00EE2CBB">
        <w:rPr>
          <w:rFonts w:cs="David" w:hint="cs"/>
          <w:sz w:val="24"/>
          <w:szCs w:val="24"/>
          <w:rtl/>
        </w:rPr>
        <w:t>המגמה הפסיקתית</w:t>
      </w:r>
      <w:r w:rsidR="006309CE">
        <w:rPr>
          <w:rFonts w:cs="David" w:hint="cs"/>
          <w:sz w:val="24"/>
          <w:szCs w:val="24"/>
          <w:rtl/>
        </w:rPr>
        <w:t xml:space="preserve"> </w:t>
      </w:r>
      <w:r w:rsidRPr="00EE2CBB">
        <w:rPr>
          <w:rFonts w:cs="David" w:hint="cs"/>
          <w:sz w:val="24"/>
          <w:szCs w:val="24"/>
          <w:rtl/>
        </w:rPr>
        <w:t xml:space="preserve">היא שביהמ"ש </w:t>
      </w:r>
      <w:r w:rsidRPr="006309CE">
        <w:rPr>
          <w:rFonts w:cs="David" w:hint="cs"/>
          <w:b/>
          <w:bCs/>
          <w:sz w:val="24"/>
          <w:szCs w:val="24"/>
          <w:rtl/>
        </w:rPr>
        <w:t>מציב מידה של גבולות מיכולותיו של בעל דין ליהנות מהרחבת</w:t>
      </w:r>
      <w:r w:rsidRPr="00EE2CBB">
        <w:rPr>
          <w:rFonts w:cs="David" w:hint="cs"/>
          <w:sz w:val="24"/>
          <w:szCs w:val="24"/>
          <w:rtl/>
        </w:rPr>
        <w:t xml:space="preserve"> </w:t>
      </w:r>
      <w:r w:rsidR="006309CE">
        <w:rPr>
          <w:rFonts w:cs="David" w:hint="cs"/>
          <w:sz w:val="24"/>
          <w:szCs w:val="24"/>
          <w:rtl/>
        </w:rPr>
        <w:t xml:space="preserve">החזית </w:t>
      </w:r>
      <w:r w:rsidRPr="00EE2CBB">
        <w:rPr>
          <w:rFonts w:cs="David" w:hint="cs"/>
          <w:sz w:val="24"/>
          <w:szCs w:val="24"/>
          <w:rtl/>
        </w:rPr>
        <w:t>ללא התנגדות בעל הדין שכנגד.</w:t>
      </w:r>
      <w:r w:rsidR="00BB52A2" w:rsidRPr="00EE2CBB">
        <w:rPr>
          <w:rFonts w:cs="David" w:hint="cs"/>
          <w:sz w:val="24"/>
          <w:szCs w:val="24"/>
          <w:rtl/>
        </w:rPr>
        <w:t xml:space="preserve"> </w:t>
      </w:r>
      <w:r w:rsidR="00A31FD4" w:rsidRPr="00A31FD4">
        <w:rPr>
          <w:rFonts w:cs="David" w:hint="cs"/>
          <w:sz w:val="24"/>
          <w:szCs w:val="24"/>
          <w:u w:val="single"/>
          <w:rtl/>
        </w:rPr>
        <w:t>העובדות:</w:t>
      </w:r>
      <w:r w:rsidR="00A31FD4">
        <w:rPr>
          <w:rFonts w:cs="David" w:hint="cs"/>
          <w:sz w:val="24"/>
          <w:szCs w:val="24"/>
          <w:rtl/>
        </w:rPr>
        <w:t xml:space="preserve"> </w:t>
      </w:r>
      <w:r w:rsidR="00BB52A2" w:rsidRPr="00EE2CBB">
        <w:rPr>
          <w:rFonts w:cs="David" w:hint="cs"/>
          <w:sz w:val="24"/>
          <w:szCs w:val="24"/>
          <w:rtl/>
        </w:rPr>
        <w:t>מחל</w:t>
      </w:r>
      <w:r w:rsidR="00A31FD4">
        <w:rPr>
          <w:rFonts w:cs="David" w:hint="cs"/>
          <w:sz w:val="24"/>
          <w:szCs w:val="24"/>
          <w:rtl/>
        </w:rPr>
        <w:t>וקת לגבי היבטים מסוימים של הלוו</w:t>
      </w:r>
      <w:r w:rsidR="00BB52A2" w:rsidRPr="00EE2CBB">
        <w:rPr>
          <w:rFonts w:cs="David" w:hint="cs"/>
          <w:sz w:val="24"/>
          <w:szCs w:val="24"/>
          <w:rtl/>
        </w:rPr>
        <w:t>א</w:t>
      </w:r>
      <w:r w:rsidR="00A31FD4">
        <w:rPr>
          <w:rFonts w:cs="David" w:hint="cs"/>
          <w:sz w:val="24"/>
          <w:szCs w:val="24"/>
          <w:rtl/>
        </w:rPr>
        <w:t>ה</w:t>
      </w:r>
      <w:r w:rsidR="00BB52A2" w:rsidRPr="00EE2CBB">
        <w:rPr>
          <w:rFonts w:cs="David" w:hint="cs"/>
          <w:sz w:val="24"/>
          <w:szCs w:val="24"/>
          <w:rtl/>
        </w:rPr>
        <w:t xml:space="preserve"> עם בנק. </w:t>
      </w:r>
      <w:r w:rsidR="00A31FD4">
        <w:rPr>
          <w:rFonts w:cs="David" w:hint="cs"/>
          <w:sz w:val="24"/>
          <w:szCs w:val="24"/>
          <w:rtl/>
        </w:rPr>
        <w:t xml:space="preserve">טענה מסוימת </w:t>
      </w:r>
      <w:r w:rsidR="00BB52A2" w:rsidRPr="00EE2CBB">
        <w:rPr>
          <w:rFonts w:cs="David" w:hint="cs"/>
          <w:sz w:val="24"/>
          <w:szCs w:val="24"/>
          <w:rtl/>
        </w:rPr>
        <w:t>לא נטענה בכתב הטענות אלא הופיע</w:t>
      </w:r>
      <w:r w:rsidR="00A31FD4">
        <w:rPr>
          <w:rFonts w:cs="David" w:hint="cs"/>
          <w:sz w:val="24"/>
          <w:szCs w:val="24"/>
          <w:rtl/>
        </w:rPr>
        <w:t>ה</w:t>
      </w:r>
      <w:r w:rsidR="00BB52A2" w:rsidRPr="00EE2CBB">
        <w:rPr>
          <w:rFonts w:cs="David" w:hint="cs"/>
          <w:sz w:val="24"/>
          <w:szCs w:val="24"/>
          <w:rtl/>
        </w:rPr>
        <w:t xml:space="preserve"> </w:t>
      </w:r>
      <w:r w:rsidR="00BB52A2" w:rsidRPr="00A31FD4">
        <w:rPr>
          <w:rFonts w:cs="David" w:hint="cs"/>
          <w:b/>
          <w:bCs/>
          <w:sz w:val="24"/>
          <w:szCs w:val="24"/>
          <w:rtl/>
        </w:rPr>
        <w:t>בבקשה לסעד זמני</w:t>
      </w:r>
      <w:r w:rsidR="00A31FD4">
        <w:rPr>
          <w:rFonts w:cs="David" w:hint="cs"/>
          <w:sz w:val="24"/>
          <w:szCs w:val="24"/>
          <w:rtl/>
        </w:rPr>
        <w:t xml:space="preserve"> נגד הבנק ו</w:t>
      </w:r>
      <w:r w:rsidR="00BB52A2" w:rsidRPr="00EE2CBB">
        <w:rPr>
          <w:rFonts w:cs="David" w:hint="cs"/>
          <w:sz w:val="24"/>
          <w:szCs w:val="24"/>
          <w:rtl/>
        </w:rPr>
        <w:t>התובע</w:t>
      </w:r>
      <w:r w:rsidR="00A31FD4">
        <w:rPr>
          <w:rFonts w:cs="David" w:hint="cs"/>
          <w:sz w:val="24"/>
          <w:szCs w:val="24"/>
          <w:rtl/>
        </w:rPr>
        <w:t xml:space="preserve"> מנסה לכלול אותה בסיכומים.</w:t>
      </w:r>
      <w:r w:rsidR="00BB52A2" w:rsidRPr="00EE2CBB">
        <w:rPr>
          <w:rFonts w:cs="David" w:hint="cs"/>
          <w:sz w:val="24"/>
          <w:szCs w:val="24"/>
          <w:rtl/>
        </w:rPr>
        <w:t xml:space="preserve"> </w:t>
      </w:r>
      <w:r w:rsidR="00BB52A2" w:rsidRPr="00A31FD4">
        <w:rPr>
          <w:rFonts w:cs="David" w:hint="cs"/>
          <w:b/>
          <w:bCs/>
          <w:sz w:val="24"/>
          <w:szCs w:val="24"/>
          <w:u w:val="single"/>
          <w:rtl/>
        </w:rPr>
        <w:t xml:space="preserve">ביהמ"ש </w:t>
      </w:r>
      <w:r w:rsidR="00A31FD4" w:rsidRPr="00A31FD4">
        <w:rPr>
          <w:rFonts w:cs="David" w:hint="cs"/>
          <w:b/>
          <w:bCs/>
          <w:sz w:val="24"/>
          <w:szCs w:val="24"/>
          <w:u w:val="single"/>
          <w:rtl/>
        </w:rPr>
        <w:t>לא מאשר</w:t>
      </w:r>
      <w:r w:rsidR="00BB52A2" w:rsidRPr="00EE2CBB">
        <w:rPr>
          <w:rFonts w:cs="David" w:hint="cs"/>
          <w:sz w:val="24"/>
          <w:szCs w:val="24"/>
          <w:rtl/>
        </w:rPr>
        <w:t xml:space="preserve">: </w:t>
      </w:r>
      <w:r w:rsidR="00BB52A2" w:rsidRPr="00A31FD4">
        <w:rPr>
          <w:rFonts w:cs="David" w:hint="cs"/>
          <w:sz w:val="24"/>
          <w:szCs w:val="24"/>
          <w:rtl/>
        </w:rPr>
        <w:t>יש הבדל בין סעד זמני לתביעה</w:t>
      </w:r>
      <w:r w:rsidR="00A31FD4">
        <w:rPr>
          <w:rFonts w:cs="David" w:hint="cs"/>
          <w:sz w:val="24"/>
          <w:szCs w:val="24"/>
          <w:rtl/>
        </w:rPr>
        <w:t xml:space="preserve"> </w:t>
      </w:r>
      <w:r w:rsidR="00BB52A2" w:rsidRPr="00EE2CBB">
        <w:rPr>
          <w:rFonts w:cs="David" w:hint="cs"/>
          <w:sz w:val="24"/>
          <w:szCs w:val="24"/>
          <w:rtl/>
        </w:rPr>
        <w:t xml:space="preserve">- התובע היה צריך לטעון זאת או מלכתחילה או לבקש את תיקון כתב התביעה- </w:t>
      </w:r>
      <w:r w:rsidR="00A31FD4" w:rsidRPr="00A31FD4">
        <w:rPr>
          <w:rFonts w:cs="David" w:hint="cs"/>
          <w:sz w:val="24"/>
          <w:szCs w:val="24"/>
          <w:rtl/>
        </w:rPr>
        <w:t xml:space="preserve">השופט </w:t>
      </w:r>
      <w:r w:rsidR="00BB52A2" w:rsidRPr="00A31FD4">
        <w:rPr>
          <w:rFonts w:cs="David" w:hint="cs"/>
          <w:sz w:val="24"/>
          <w:szCs w:val="24"/>
          <w:rtl/>
        </w:rPr>
        <w:t>הנדל מדגיש את חשיבות כתבי הטענות, ויוצר מידה של פורמליות לטובת וודאות.</w:t>
      </w:r>
    </w:p>
    <w:p w:rsidR="00F52171" w:rsidRPr="00EE2CBB" w:rsidRDefault="00A31FD4" w:rsidP="00A31FD4">
      <w:pPr>
        <w:tabs>
          <w:tab w:val="left" w:pos="3222"/>
        </w:tabs>
        <w:spacing w:after="120" w:line="288" w:lineRule="auto"/>
        <w:jc w:val="both"/>
        <w:rPr>
          <w:rFonts w:cs="David"/>
          <w:sz w:val="24"/>
          <w:szCs w:val="24"/>
          <w:rtl/>
        </w:rPr>
      </w:pPr>
      <w:r>
        <w:rPr>
          <w:rFonts w:cs="David" w:hint="cs"/>
          <w:sz w:val="24"/>
          <w:szCs w:val="24"/>
          <w:u w:val="single"/>
          <w:rtl/>
        </w:rPr>
        <w:t xml:space="preserve">ישנם </w:t>
      </w:r>
      <w:r w:rsidR="00F52171" w:rsidRPr="00EE2CBB">
        <w:rPr>
          <w:rFonts w:cs="David" w:hint="cs"/>
          <w:sz w:val="24"/>
          <w:szCs w:val="24"/>
          <w:u w:val="single"/>
          <w:rtl/>
        </w:rPr>
        <w:t xml:space="preserve">רכיבים </w:t>
      </w:r>
      <w:r w:rsidR="00FE38AE" w:rsidRPr="00EE2CBB">
        <w:rPr>
          <w:rFonts w:cs="David" w:hint="cs"/>
          <w:sz w:val="24"/>
          <w:szCs w:val="24"/>
          <w:u w:val="single"/>
          <w:rtl/>
        </w:rPr>
        <w:t xml:space="preserve">ספציפיים שהדין קובע </w:t>
      </w:r>
      <w:r>
        <w:rPr>
          <w:rFonts w:cs="David" w:hint="cs"/>
          <w:sz w:val="24"/>
          <w:szCs w:val="24"/>
          <w:u w:val="single"/>
          <w:rtl/>
        </w:rPr>
        <w:t>חזקה שהם</w:t>
      </w:r>
      <w:r w:rsidR="00FE38AE" w:rsidRPr="00EE2CBB">
        <w:rPr>
          <w:rFonts w:cs="David" w:hint="cs"/>
          <w:sz w:val="24"/>
          <w:szCs w:val="24"/>
          <w:u w:val="single"/>
          <w:rtl/>
        </w:rPr>
        <w:t xml:space="preserve"> במחלוקת</w:t>
      </w:r>
      <w:r w:rsidR="00F52171" w:rsidRPr="00EE2CBB">
        <w:rPr>
          <w:rFonts w:cs="David" w:hint="cs"/>
          <w:sz w:val="24"/>
          <w:szCs w:val="24"/>
          <w:u w:val="single"/>
          <w:rtl/>
        </w:rPr>
        <w:t>:</w:t>
      </w:r>
    </w:p>
    <w:p w:rsidR="00A31FD4" w:rsidRPr="00A31FD4" w:rsidRDefault="00FE38AE" w:rsidP="009479BB">
      <w:pPr>
        <w:pStyle w:val="ListParagraph"/>
        <w:numPr>
          <w:ilvl w:val="0"/>
          <w:numId w:val="82"/>
        </w:numPr>
        <w:tabs>
          <w:tab w:val="left" w:pos="3222"/>
        </w:tabs>
        <w:spacing w:after="120" w:line="288" w:lineRule="auto"/>
        <w:jc w:val="both"/>
        <w:rPr>
          <w:rFonts w:cs="David"/>
          <w:sz w:val="24"/>
          <w:szCs w:val="24"/>
        </w:rPr>
      </w:pPr>
      <w:r w:rsidRPr="00A31FD4">
        <w:rPr>
          <w:rFonts w:cs="David" w:hint="cs"/>
          <w:sz w:val="24"/>
          <w:szCs w:val="24"/>
          <w:u w:val="single"/>
          <w:rtl/>
        </w:rPr>
        <w:t>נזק כל</w:t>
      </w:r>
      <w:r w:rsidR="0017641D" w:rsidRPr="00A31FD4">
        <w:rPr>
          <w:rFonts w:cs="David" w:hint="cs"/>
          <w:sz w:val="24"/>
          <w:szCs w:val="24"/>
          <w:u w:val="single"/>
          <w:rtl/>
        </w:rPr>
        <w:t>לי</w:t>
      </w:r>
      <w:r w:rsidR="0017641D" w:rsidRPr="00A31FD4">
        <w:rPr>
          <w:rFonts w:cs="David" w:hint="cs"/>
          <w:sz w:val="24"/>
          <w:szCs w:val="24"/>
          <w:rtl/>
        </w:rPr>
        <w:t>- נזקים נלוויים לתביעה הכללית כמו</w:t>
      </w:r>
      <w:r w:rsidR="00A31FD4" w:rsidRPr="00A31FD4">
        <w:rPr>
          <w:rFonts w:cs="David" w:hint="cs"/>
          <w:sz w:val="24"/>
          <w:szCs w:val="24"/>
          <w:rtl/>
        </w:rPr>
        <w:t xml:space="preserve"> ריביות וכו'. </w:t>
      </w:r>
    </w:p>
    <w:p w:rsidR="00A31FD4" w:rsidRPr="00A31FD4" w:rsidRDefault="00FE38AE" w:rsidP="009479BB">
      <w:pPr>
        <w:pStyle w:val="ListParagraph"/>
        <w:numPr>
          <w:ilvl w:val="0"/>
          <w:numId w:val="82"/>
        </w:numPr>
        <w:tabs>
          <w:tab w:val="left" w:pos="3222"/>
        </w:tabs>
        <w:spacing w:after="120" w:line="288" w:lineRule="auto"/>
        <w:jc w:val="both"/>
        <w:rPr>
          <w:rFonts w:cs="David"/>
          <w:sz w:val="24"/>
          <w:szCs w:val="24"/>
          <w:rtl/>
        </w:rPr>
      </w:pPr>
      <w:r w:rsidRPr="00A31FD4">
        <w:rPr>
          <w:rFonts w:cs="David" w:hint="cs"/>
          <w:sz w:val="24"/>
          <w:szCs w:val="24"/>
          <w:u w:val="single"/>
          <w:rtl/>
        </w:rPr>
        <w:t>נזקי גוף</w:t>
      </w:r>
      <w:r w:rsidRPr="00A31FD4">
        <w:rPr>
          <w:rFonts w:cs="David" w:hint="cs"/>
          <w:sz w:val="24"/>
          <w:szCs w:val="24"/>
          <w:rtl/>
        </w:rPr>
        <w:t>- משהו שניתן לברר בהמשך.</w:t>
      </w:r>
    </w:p>
    <w:p w:rsidR="00BB52A2" w:rsidRPr="00EE2CBB" w:rsidRDefault="00F52171" w:rsidP="00A31FD4">
      <w:pPr>
        <w:tabs>
          <w:tab w:val="left" w:pos="3222"/>
        </w:tabs>
        <w:spacing w:after="120" w:line="288" w:lineRule="auto"/>
        <w:jc w:val="both"/>
        <w:rPr>
          <w:rFonts w:cs="David"/>
          <w:sz w:val="24"/>
          <w:szCs w:val="24"/>
          <w:rtl/>
        </w:rPr>
      </w:pPr>
      <w:r w:rsidRPr="00A31FD4">
        <w:rPr>
          <w:rFonts w:cs="David" w:hint="cs"/>
          <w:sz w:val="24"/>
          <w:szCs w:val="24"/>
          <w:rtl/>
        </w:rPr>
        <w:t>במקרים אלו</w:t>
      </w:r>
      <w:r w:rsidR="00FE38AE" w:rsidRPr="00A31FD4">
        <w:rPr>
          <w:rFonts w:cs="David" w:hint="cs"/>
          <w:sz w:val="24"/>
          <w:szCs w:val="24"/>
          <w:rtl/>
        </w:rPr>
        <w:t xml:space="preserve"> לא חייב לפרט </w:t>
      </w:r>
      <w:r w:rsidR="00A31FD4">
        <w:rPr>
          <w:rFonts w:cs="David" w:hint="cs"/>
          <w:sz w:val="24"/>
          <w:szCs w:val="24"/>
          <w:rtl/>
        </w:rPr>
        <w:t>סכום מדויק בכתב התביעה</w:t>
      </w:r>
      <w:r w:rsidR="00FE38AE" w:rsidRPr="00EE2CBB">
        <w:rPr>
          <w:rFonts w:cs="David" w:hint="cs"/>
          <w:sz w:val="24"/>
          <w:szCs w:val="24"/>
          <w:rtl/>
        </w:rPr>
        <w:t xml:space="preserve">- </w:t>
      </w:r>
      <w:r w:rsidR="00A31FD4">
        <w:rPr>
          <w:rFonts w:cs="David" w:hint="cs"/>
          <w:sz w:val="24"/>
          <w:szCs w:val="24"/>
          <w:rtl/>
        </w:rPr>
        <w:t xml:space="preserve">מבטא </w:t>
      </w:r>
      <w:r w:rsidR="00FE38AE" w:rsidRPr="00EE2CBB">
        <w:rPr>
          <w:rFonts w:cs="David" w:hint="cs"/>
          <w:sz w:val="24"/>
          <w:szCs w:val="24"/>
          <w:rtl/>
        </w:rPr>
        <w:t xml:space="preserve">חוסר היכולת להעריך </w:t>
      </w:r>
      <w:r w:rsidR="00A31FD4">
        <w:rPr>
          <w:rFonts w:cs="David" w:hint="cs"/>
          <w:sz w:val="24"/>
          <w:szCs w:val="24"/>
          <w:rtl/>
        </w:rPr>
        <w:t>ואת הצורך</w:t>
      </w:r>
      <w:r w:rsidRPr="00EE2CBB">
        <w:rPr>
          <w:rFonts w:cs="David" w:hint="cs"/>
          <w:sz w:val="24"/>
          <w:szCs w:val="24"/>
          <w:rtl/>
        </w:rPr>
        <w:t xml:space="preserve"> </w:t>
      </w:r>
      <w:r w:rsidR="00A31FD4">
        <w:rPr>
          <w:rFonts w:cs="David" w:hint="cs"/>
          <w:sz w:val="24"/>
          <w:szCs w:val="24"/>
          <w:rtl/>
        </w:rPr>
        <w:t xml:space="preserve">הקיים </w:t>
      </w:r>
      <w:r w:rsidRPr="00EE2CBB">
        <w:rPr>
          <w:rFonts w:cs="David" w:hint="cs"/>
          <w:sz w:val="24"/>
          <w:szCs w:val="24"/>
          <w:rtl/>
        </w:rPr>
        <w:t>לשנות</w:t>
      </w:r>
      <w:r w:rsidR="00A31FD4">
        <w:rPr>
          <w:rFonts w:cs="David" w:hint="cs"/>
          <w:sz w:val="24"/>
          <w:szCs w:val="24"/>
          <w:rtl/>
        </w:rPr>
        <w:t xml:space="preserve">. </w:t>
      </w:r>
    </w:p>
    <w:p w:rsidR="009F0EAB" w:rsidRPr="00A31FD4" w:rsidRDefault="009F0EAB" w:rsidP="00A31FD4">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מרקט פלייס</w:t>
      </w:r>
      <w:r w:rsidRPr="00EE2CBB">
        <w:rPr>
          <w:rFonts w:cs="David" w:hint="cs"/>
          <w:sz w:val="24"/>
          <w:szCs w:val="24"/>
          <w:rtl/>
        </w:rPr>
        <w:t xml:space="preserve">: בקשת תיקון מאוד מאוחרת של כתב התביעה (הסכום). </w:t>
      </w:r>
      <w:r w:rsidRPr="00A31FD4">
        <w:rPr>
          <w:rFonts w:cs="David" w:hint="cs"/>
          <w:b/>
          <w:bCs/>
          <w:sz w:val="24"/>
          <w:szCs w:val="24"/>
          <w:u w:val="single"/>
          <w:rtl/>
        </w:rPr>
        <w:t>ביהמ"ש</w:t>
      </w:r>
      <w:r w:rsidR="00A31FD4">
        <w:rPr>
          <w:rFonts w:cs="David" w:hint="cs"/>
          <w:sz w:val="24"/>
          <w:szCs w:val="24"/>
          <w:rtl/>
        </w:rPr>
        <w:t>:</w:t>
      </w:r>
      <w:r w:rsidRPr="00EE2CBB">
        <w:rPr>
          <w:rFonts w:cs="David" w:hint="cs"/>
          <w:sz w:val="24"/>
          <w:szCs w:val="24"/>
          <w:rtl/>
        </w:rPr>
        <w:t xml:space="preserve"> </w:t>
      </w:r>
      <w:r w:rsidR="00A31FD4">
        <w:rPr>
          <w:rFonts w:cs="David" w:hint="cs"/>
          <w:sz w:val="24"/>
          <w:szCs w:val="24"/>
          <w:rtl/>
        </w:rPr>
        <w:t>ה</w:t>
      </w:r>
      <w:r w:rsidRPr="00EE2CBB">
        <w:rPr>
          <w:rFonts w:cs="David" w:hint="cs"/>
          <w:sz w:val="24"/>
          <w:szCs w:val="24"/>
          <w:rtl/>
        </w:rPr>
        <w:t xml:space="preserve">תיקון </w:t>
      </w:r>
      <w:r w:rsidRPr="00A31FD4">
        <w:rPr>
          <w:rFonts w:cs="David" w:hint="cs"/>
          <w:b/>
          <w:bCs/>
          <w:sz w:val="24"/>
          <w:szCs w:val="24"/>
          <w:u w:val="single"/>
          <w:rtl/>
        </w:rPr>
        <w:t>באמת יקדם</w:t>
      </w:r>
      <w:r w:rsidR="00A31FD4">
        <w:rPr>
          <w:rFonts w:cs="David" w:hint="cs"/>
          <w:sz w:val="24"/>
          <w:szCs w:val="24"/>
          <w:rtl/>
        </w:rPr>
        <w:t xml:space="preserve"> את </w:t>
      </w:r>
      <w:r w:rsidRPr="00EE2CBB">
        <w:rPr>
          <w:rFonts w:cs="David" w:hint="cs"/>
          <w:sz w:val="24"/>
          <w:szCs w:val="24"/>
          <w:rtl/>
        </w:rPr>
        <w:t xml:space="preserve">תכלית חשיפת המחלוקת האמיתית, </w:t>
      </w:r>
      <w:r w:rsidRPr="00EE2CBB">
        <w:rPr>
          <w:rFonts w:cs="David" w:hint="cs"/>
          <w:b/>
          <w:bCs/>
          <w:sz w:val="24"/>
          <w:szCs w:val="24"/>
          <w:rtl/>
        </w:rPr>
        <w:t xml:space="preserve">ולמרות זאת, </w:t>
      </w:r>
      <w:r w:rsidR="00A31FD4">
        <w:rPr>
          <w:rFonts w:cs="David" w:hint="cs"/>
          <w:b/>
          <w:bCs/>
          <w:sz w:val="24"/>
          <w:szCs w:val="24"/>
          <w:rtl/>
        </w:rPr>
        <w:t xml:space="preserve">ביהמ"ש </w:t>
      </w:r>
      <w:r w:rsidRPr="00EE2CBB">
        <w:rPr>
          <w:rFonts w:cs="David" w:hint="cs"/>
          <w:b/>
          <w:bCs/>
          <w:sz w:val="24"/>
          <w:szCs w:val="24"/>
          <w:rtl/>
        </w:rPr>
        <w:t xml:space="preserve">לא מאפשר </w:t>
      </w:r>
      <w:r w:rsidR="00A31FD4">
        <w:rPr>
          <w:rFonts w:cs="David" w:hint="cs"/>
          <w:b/>
          <w:bCs/>
          <w:sz w:val="24"/>
          <w:szCs w:val="24"/>
          <w:rtl/>
        </w:rPr>
        <w:t xml:space="preserve">זאת </w:t>
      </w:r>
      <w:r w:rsidRPr="00EE2CBB">
        <w:rPr>
          <w:rFonts w:cs="David" w:hint="cs"/>
          <w:b/>
          <w:bCs/>
          <w:sz w:val="24"/>
          <w:szCs w:val="24"/>
          <w:rtl/>
        </w:rPr>
        <w:t>מטעמי חוסר תו"ל</w:t>
      </w:r>
      <w:r w:rsidRPr="00EE2CBB">
        <w:rPr>
          <w:rFonts w:cs="David" w:hint="cs"/>
          <w:sz w:val="24"/>
          <w:szCs w:val="24"/>
          <w:rtl/>
        </w:rPr>
        <w:t xml:space="preserve">. בשלב זה הרצון לתקן היא פעולה אופורטוניסטית </w:t>
      </w:r>
      <w:r w:rsidR="00A31FD4">
        <w:rPr>
          <w:rFonts w:cs="David" w:hint="cs"/>
          <w:sz w:val="24"/>
          <w:szCs w:val="24"/>
          <w:rtl/>
        </w:rPr>
        <w:t>של בעל הדין שכנגד וכך</w:t>
      </w:r>
      <w:r w:rsidRPr="00EE2CBB">
        <w:rPr>
          <w:rFonts w:cs="David" w:hint="cs"/>
          <w:sz w:val="24"/>
          <w:szCs w:val="24"/>
          <w:rtl/>
        </w:rPr>
        <w:t xml:space="preserve"> ביהמ"ש מעדיף את הסנקציה על חוסר תו"ל. </w:t>
      </w:r>
      <w:r w:rsidR="0017641D" w:rsidRPr="00A31FD4">
        <w:rPr>
          <w:rFonts w:cs="David" w:hint="cs"/>
          <w:sz w:val="24"/>
          <w:szCs w:val="24"/>
          <w:rtl/>
        </w:rPr>
        <w:t>השופט שומר על טוהר ההליך</w:t>
      </w:r>
      <w:r w:rsidR="00A31FD4" w:rsidRPr="00A31FD4">
        <w:rPr>
          <w:rFonts w:cs="David" w:hint="cs"/>
          <w:sz w:val="24"/>
          <w:szCs w:val="24"/>
          <w:rtl/>
        </w:rPr>
        <w:t xml:space="preserve"> למרות שיכול היה לשקף את התיקון בהוצאות</w:t>
      </w:r>
      <w:r w:rsidR="00A31FD4">
        <w:rPr>
          <w:rFonts w:cs="David" w:hint="cs"/>
          <w:sz w:val="24"/>
          <w:szCs w:val="24"/>
          <w:rtl/>
        </w:rPr>
        <w:t xml:space="preserve"> ולמרות שהודה שהתיקון מועיל להליך</w:t>
      </w:r>
      <w:r w:rsidR="00A31FD4" w:rsidRPr="00A31FD4">
        <w:rPr>
          <w:rFonts w:cs="David" w:hint="cs"/>
          <w:sz w:val="24"/>
          <w:szCs w:val="24"/>
          <w:rtl/>
        </w:rPr>
        <w:t>.</w:t>
      </w:r>
    </w:p>
    <w:p w:rsidR="00FC6C25" w:rsidRPr="00EE2CBB" w:rsidRDefault="00BA5617" w:rsidP="000A3470">
      <w:pPr>
        <w:tabs>
          <w:tab w:val="left" w:pos="3222"/>
        </w:tabs>
        <w:spacing w:after="120" w:line="288" w:lineRule="auto"/>
        <w:jc w:val="both"/>
        <w:rPr>
          <w:rFonts w:cs="David"/>
          <w:sz w:val="24"/>
          <w:szCs w:val="24"/>
          <w:rtl/>
        </w:rPr>
      </w:pPr>
      <w:r w:rsidRPr="00BA5617">
        <w:rPr>
          <w:rFonts w:cs="David" w:hint="cs"/>
          <w:b/>
          <w:bCs/>
          <w:sz w:val="24"/>
          <w:szCs w:val="24"/>
          <w:u w:val="single"/>
          <w:rtl/>
        </w:rPr>
        <w:t>תקנה 94:</w:t>
      </w:r>
      <w:r>
        <w:rPr>
          <w:rFonts w:cs="David" w:hint="cs"/>
          <w:sz w:val="24"/>
          <w:szCs w:val="24"/>
          <w:u w:val="single"/>
          <w:rtl/>
        </w:rPr>
        <w:t xml:space="preserve"> </w:t>
      </w:r>
      <w:r w:rsidR="00FC6C25" w:rsidRPr="00EE2CBB">
        <w:rPr>
          <w:rFonts w:cs="David" w:hint="cs"/>
          <w:sz w:val="24"/>
          <w:szCs w:val="24"/>
          <w:u w:val="single"/>
          <w:rtl/>
        </w:rPr>
        <w:t>תיקון כתב ההגנה כתוצאה מתיקון כתב התביעה (ולהיפך):</w:t>
      </w:r>
    </w:p>
    <w:p w:rsidR="007B3F2D" w:rsidRPr="00EE2CBB" w:rsidRDefault="00FC6C25" w:rsidP="00BA5617">
      <w:pPr>
        <w:tabs>
          <w:tab w:val="left" w:pos="3222"/>
        </w:tabs>
        <w:spacing w:after="120" w:line="288" w:lineRule="auto"/>
        <w:jc w:val="both"/>
        <w:rPr>
          <w:rFonts w:cs="David"/>
          <w:sz w:val="24"/>
          <w:szCs w:val="24"/>
        </w:rPr>
      </w:pPr>
      <w:r w:rsidRPr="00EE2CBB">
        <w:rPr>
          <w:rFonts w:cs="David" w:hint="cs"/>
          <w:sz w:val="24"/>
          <w:szCs w:val="24"/>
          <w:rtl/>
        </w:rPr>
        <w:t xml:space="preserve">אם בעל דין אחד מבקש לתקן כתבי טענות והבקשה מתקבלת: ביהמ"ש פירש את </w:t>
      </w:r>
      <w:r w:rsidRPr="00BA5617">
        <w:rPr>
          <w:rFonts w:cs="David" w:hint="cs"/>
          <w:sz w:val="24"/>
          <w:szCs w:val="24"/>
          <w:rtl/>
        </w:rPr>
        <w:t>תקנה 94,</w:t>
      </w:r>
      <w:r w:rsidRPr="00EE2CBB">
        <w:rPr>
          <w:rFonts w:cs="David" w:hint="cs"/>
          <w:sz w:val="24"/>
          <w:szCs w:val="24"/>
          <w:rtl/>
        </w:rPr>
        <w:t xml:space="preserve"> </w:t>
      </w:r>
      <w:r w:rsidR="00BA5617">
        <w:rPr>
          <w:rFonts w:cs="David" w:hint="cs"/>
          <w:sz w:val="24"/>
          <w:szCs w:val="24"/>
          <w:rtl/>
        </w:rPr>
        <w:t xml:space="preserve">כמקימה </w:t>
      </w:r>
      <w:r w:rsidRPr="00BA5617">
        <w:rPr>
          <w:rFonts w:cs="David" w:hint="cs"/>
          <w:b/>
          <w:bCs/>
          <w:sz w:val="24"/>
          <w:szCs w:val="24"/>
          <w:u w:val="single"/>
          <w:rtl/>
        </w:rPr>
        <w:t>זכות אוטומטית לתקן את הכתב של הצד השני</w:t>
      </w:r>
      <w:r w:rsidR="00BA5617">
        <w:rPr>
          <w:rFonts w:cs="David" w:hint="cs"/>
          <w:b/>
          <w:bCs/>
          <w:sz w:val="24"/>
          <w:szCs w:val="24"/>
          <w:rtl/>
        </w:rPr>
        <w:t>- הדדיות בתיקון.</w:t>
      </w:r>
      <w:r w:rsidRPr="00EE2CBB">
        <w:rPr>
          <w:rFonts w:cs="David" w:hint="cs"/>
          <w:b/>
          <w:bCs/>
          <w:sz w:val="24"/>
          <w:szCs w:val="24"/>
          <w:rtl/>
        </w:rPr>
        <w:t xml:space="preserve"> </w:t>
      </w:r>
      <w:r w:rsidR="00BA5617">
        <w:rPr>
          <w:rFonts w:cs="David" w:hint="cs"/>
          <w:sz w:val="24"/>
          <w:szCs w:val="24"/>
          <w:rtl/>
        </w:rPr>
        <w:t xml:space="preserve">זוהי </w:t>
      </w:r>
      <w:r w:rsidRPr="00EE2CBB">
        <w:rPr>
          <w:rFonts w:cs="David" w:hint="cs"/>
          <w:sz w:val="24"/>
          <w:szCs w:val="24"/>
          <w:rtl/>
        </w:rPr>
        <w:t xml:space="preserve">חשיפה </w:t>
      </w:r>
      <w:r w:rsidR="00BA5617">
        <w:rPr>
          <w:rFonts w:cs="David" w:hint="cs"/>
          <w:sz w:val="24"/>
          <w:szCs w:val="24"/>
          <w:rtl/>
        </w:rPr>
        <w:t>להרחבת חזית מהצד השני:</w:t>
      </w:r>
      <w:r w:rsidRPr="00EE2CBB">
        <w:rPr>
          <w:rFonts w:cs="David" w:hint="cs"/>
          <w:sz w:val="24"/>
          <w:szCs w:val="24"/>
          <w:rtl/>
        </w:rPr>
        <w:t xml:space="preserve"> משחק תמריצים </w:t>
      </w:r>
      <w:r w:rsidR="00BA5617">
        <w:rPr>
          <w:rFonts w:cs="David" w:hint="cs"/>
          <w:sz w:val="24"/>
          <w:szCs w:val="24"/>
          <w:rtl/>
        </w:rPr>
        <w:t>ה</w:t>
      </w:r>
      <w:r w:rsidRPr="00EE2CBB">
        <w:rPr>
          <w:rFonts w:cs="David" w:hint="cs"/>
          <w:sz w:val="24"/>
          <w:szCs w:val="24"/>
          <w:rtl/>
        </w:rPr>
        <w:t>יוצר אחריות גדולה יותר לעיצוב כתב הטענות הראשון.</w:t>
      </w:r>
      <w:r w:rsidR="000D2C1D" w:rsidRPr="00EE2CBB">
        <w:rPr>
          <w:rFonts w:cs="David" w:hint="cs"/>
          <w:sz w:val="24"/>
          <w:szCs w:val="24"/>
          <w:rtl/>
        </w:rPr>
        <w:t xml:space="preserve"> </w:t>
      </w:r>
    </w:p>
    <w:p w:rsidR="009239F1" w:rsidRPr="00BA5617" w:rsidRDefault="00BA5617" w:rsidP="00BA5617">
      <w:pPr>
        <w:spacing w:after="120" w:line="288" w:lineRule="auto"/>
        <w:jc w:val="center"/>
        <w:rPr>
          <w:rFonts w:cs="David"/>
          <w:b/>
          <w:bCs/>
          <w:sz w:val="34"/>
          <w:szCs w:val="34"/>
          <w:u w:val="single"/>
          <w:rtl/>
        </w:rPr>
      </w:pPr>
      <w:r w:rsidRPr="00BA5617">
        <w:rPr>
          <w:rFonts w:cs="David" w:hint="cs"/>
          <w:b/>
          <w:bCs/>
          <w:sz w:val="34"/>
          <w:szCs w:val="34"/>
          <w:u w:val="single"/>
          <w:rtl/>
        </w:rPr>
        <w:t xml:space="preserve">הרצאה מס' 9- </w:t>
      </w:r>
      <w:r w:rsidR="009239F1" w:rsidRPr="00BA5617">
        <w:rPr>
          <w:rFonts w:cs="David" w:hint="cs"/>
          <w:b/>
          <w:bCs/>
          <w:sz w:val="34"/>
          <w:szCs w:val="34"/>
          <w:u w:val="single"/>
          <w:rtl/>
        </w:rPr>
        <w:t>09/01/12</w:t>
      </w:r>
    </w:p>
    <w:p w:rsidR="009239F1" w:rsidRPr="000F377E" w:rsidRDefault="000F377E" w:rsidP="000F377E">
      <w:pPr>
        <w:spacing w:after="120" w:line="288" w:lineRule="auto"/>
        <w:jc w:val="both"/>
        <w:rPr>
          <w:rFonts w:cs="David"/>
          <w:sz w:val="24"/>
          <w:szCs w:val="24"/>
          <w:u w:val="single"/>
          <w:rtl/>
        </w:rPr>
      </w:pPr>
      <w:r w:rsidRPr="000F377E">
        <w:rPr>
          <w:rFonts w:cs="David" w:hint="cs"/>
          <w:b/>
          <w:bCs/>
          <w:sz w:val="24"/>
          <w:szCs w:val="24"/>
          <w:u w:val="single"/>
          <w:rtl/>
        </w:rPr>
        <w:t xml:space="preserve">שלושה </w:t>
      </w:r>
      <w:r w:rsidR="009239F1" w:rsidRPr="000F377E">
        <w:rPr>
          <w:rFonts w:cs="David" w:hint="cs"/>
          <w:b/>
          <w:bCs/>
          <w:sz w:val="24"/>
          <w:szCs w:val="24"/>
          <w:u w:val="single"/>
          <w:rtl/>
        </w:rPr>
        <w:t>סוגים מיוחדים של הליכים האזרחיים</w:t>
      </w:r>
      <w:r w:rsidR="009239F1" w:rsidRPr="000F377E">
        <w:rPr>
          <w:rFonts w:cs="David" w:hint="cs"/>
          <w:sz w:val="24"/>
          <w:szCs w:val="24"/>
          <w:u w:val="single"/>
          <w:rtl/>
        </w:rPr>
        <w:t>:</w:t>
      </w:r>
    </w:p>
    <w:p w:rsidR="009239F1" w:rsidRPr="003B27BC" w:rsidRDefault="009239F1" w:rsidP="009479BB">
      <w:pPr>
        <w:pStyle w:val="ListParagraph"/>
        <w:numPr>
          <w:ilvl w:val="0"/>
          <w:numId w:val="53"/>
        </w:numPr>
        <w:spacing w:after="120" w:line="288" w:lineRule="auto"/>
        <w:ind w:left="310"/>
        <w:jc w:val="both"/>
        <w:rPr>
          <w:rFonts w:cs="David"/>
          <w:sz w:val="24"/>
          <w:szCs w:val="24"/>
        </w:rPr>
      </w:pPr>
      <w:r w:rsidRPr="003B27BC">
        <w:rPr>
          <w:rFonts w:cs="David" w:hint="cs"/>
          <w:sz w:val="24"/>
          <w:szCs w:val="24"/>
          <w:rtl/>
        </w:rPr>
        <w:t>סדר דין מקוצר</w:t>
      </w:r>
      <w:r w:rsidR="003B27BC" w:rsidRPr="003B27BC">
        <w:rPr>
          <w:rFonts w:cs="David" w:hint="cs"/>
          <w:sz w:val="24"/>
          <w:szCs w:val="24"/>
          <w:rtl/>
        </w:rPr>
        <w:t>.</w:t>
      </w:r>
    </w:p>
    <w:p w:rsidR="009239F1" w:rsidRPr="003B27BC" w:rsidRDefault="009239F1" w:rsidP="009479BB">
      <w:pPr>
        <w:pStyle w:val="ListParagraph"/>
        <w:numPr>
          <w:ilvl w:val="0"/>
          <w:numId w:val="53"/>
        </w:numPr>
        <w:spacing w:after="120" w:line="288" w:lineRule="auto"/>
        <w:ind w:left="310"/>
        <w:jc w:val="both"/>
        <w:rPr>
          <w:rFonts w:cs="David"/>
          <w:sz w:val="24"/>
          <w:szCs w:val="24"/>
        </w:rPr>
      </w:pPr>
      <w:r w:rsidRPr="003B27BC">
        <w:rPr>
          <w:rFonts w:cs="David" w:hint="cs"/>
          <w:sz w:val="24"/>
          <w:szCs w:val="24"/>
          <w:rtl/>
        </w:rPr>
        <w:t>המרצת פתיחה</w:t>
      </w:r>
      <w:r w:rsidR="003B27BC" w:rsidRPr="003B27BC">
        <w:rPr>
          <w:rFonts w:cs="David" w:hint="cs"/>
          <w:sz w:val="24"/>
          <w:szCs w:val="24"/>
          <w:rtl/>
        </w:rPr>
        <w:t>.</w:t>
      </w:r>
    </w:p>
    <w:p w:rsidR="009239F1" w:rsidRPr="003B27BC" w:rsidRDefault="009239F1" w:rsidP="009479BB">
      <w:pPr>
        <w:pStyle w:val="ListParagraph"/>
        <w:numPr>
          <w:ilvl w:val="0"/>
          <w:numId w:val="53"/>
        </w:numPr>
        <w:spacing w:after="120" w:line="288" w:lineRule="auto"/>
        <w:ind w:left="310"/>
        <w:jc w:val="both"/>
        <w:rPr>
          <w:rFonts w:cs="David"/>
          <w:sz w:val="24"/>
          <w:szCs w:val="24"/>
          <w:rtl/>
        </w:rPr>
      </w:pPr>
      <w:r w:rsidRPr="003B27BC">
        <w:rPr>
          <w:rFonts w:cs="David" w:hint="cs"/>
          <w:sz w:val="24"/>
          <w:szCs w:val="24"/>
          <w:rtl/>
        </w:rPr>
        <w:t>סדר דין מהיר</w:t>
      </w:r>
      <w:r w:rsidR="003B27BC" w:rsidRPr="003B27BC">
        <w:rPr>
          <w:rFonts w:cs="David" w:hint="cs"/>
          <w:sz w:val="24"/>
          <w:szCs w:val="24"/>
          <w:rtl/>
        </w:rPr>
        <w:t>.</w:t>
      </w:r>
    </w:p>
    <w:p w:rsidR="000F377E" w:rsidRPr="000F377E" w:rsidRDefault="000F377E" w:rsidP="000F377E">
      <w:pPr>
        <w:spacing w:after="120" w:line="288" w:lineRule="auto"/>
        <w:jc w:val="both"/>
        <w:rPr>
          <w:rFonts w:cs="David"/>
          <w:b/>
          <w:bCs/>
          <w:sz w:val="24"/>
          <w:szCs w:val="24"/>
          <w:u w:val="single"/>
          <w:rtl/>
        </w:rPr>
      </w:pPr>
      <w:r w:rsidRPr="000F377E">
        <w:rPr>
          <w:rFonts w:cs="David" w:hint="cs"/>
          <w:b/>
          <w:bCs/>
          <w:sz w:val="24"/>
          <w:szCs w:val="24"/>
          <w:u w:val="single"/>
          <w:rtl/>
        </w:rPr>
        <w:t xml:space="preserve">מאפיינים משותפים לשלושת סוגי התביעות: </w:t>
      </w:r>
    </w:p>
    <w:p w:rsidR="000F377E" w:rsidRPr="000F377E" w:rsidRDefault="000F377E" w:rsidP="009479BB">
      <w:pPr>
        <w:pStyle w:val="ListParagraph"/>
        <w:numPr>
          <w:ilvl w:val="0"/>
          <w:numId w:val="54"/>
        </w:numPr>
        <w:spacing w:after="120" w:line="288" w:lineRule="auto"/>
        <w:jc w:val="both"/>
        <w:rPr>
          <w:rFonts w:cs="David"/>
          <w:b/>
          <w:bCs/>
          <w:sz w:val="30"/>
          <w:szCs w:val="30"/>
          <w:u w:val="single"/>
        </w:rPr>
      </w:pPr>
      <w:r w:rsidRPr="000F377E">
        <w:rPr>
          <w:rFonts w:cs="David" w:hint="cs"/>
          <w:b/>
          <w:bCs/>
          <w:sz w:val="24"/>
          <w:szCs w:val="24"/>
          <w:rtl/>
        </w:rPr>
        <w:t xml:space="preserve">יתרון לתובע </w:t>
      </w:r>
      <w:r w:rsidRPr="000F377E">
        <w:rPr>
          <w:rFonts w:cs="David" w:hint="cs"/>
          <w:sz w:val="24"/>
          <w:szCs w:val="24"/>
          <w:rtl/>
        </w:rPr>
        <w:t xml:space="preserve">- רואים כי לתביעה סיכויים טובים ולכן רוב ההתגוננויות בפניה סתם יבזבזו משאבים. </w:t>
      </w:r>
    </w:p>
    <w:p w:rsidR="000F377E" w:rsidRPr="000F377E" w:rsidRDefault="000F377E" w:rsidP="009479BB">
      <w:pPr>
        <w:pStyle w:val="ListParagraph"/>
        <w:numPr>
          <w:ilvl w:val="0"/>
          <w:numId w:val="54"/>
        </w:numPr>
        <w:spacing w:after="120" w:line="288" w:lineRule="auto"/>
        <w:jc w:val="both"/>
        <w:rPr>
          <w:rFonts w:cs="David"/>
          <w:b/>
          <w:bCs/>
          <w:sz w:val="30"/>
          <w:szCs w:val="30"/>
          <w:u w:val="single"/>
          <w:rtl/>
        </w:rPr>
      </w:pPr>
      <w:r w:rsidRPr="000F377E">
        <w:rPr>
          <w:rFonts w:cs="David" w:hint="cs"/>
          <w:b/>
          <w:bCs/>
          <w:sz w:val="24"/>
          <w:szCs w:val="24"/>
          <w:rtl/>
        </w:rPr>
        <w:t>פשטות ההוכחה של התביעה</w:t>
      </w:r>
      <w:r w:rsidRPr="000F377E">
        <w:rPr>
          <w:rFonts w:cs="David" w:hint="cs"/>
          <w:sz w:val="24"/>
          <w:szCs w:val="24"/>
          <w:rtl/>
        </w:rPr>
        <w:t xml:space="preserve"> - קל לתרגם את התביעה לסעד ברור.</w:t>
      </w:r>
    </w:p>
    <w:p w:rsidR="009239F1" w:rsidRPr="003B27BC" w:rsidRDefault="009239F1" w:rsidP="000A3470">
      <w:pPr>
        <w:spacing w:after="120" w:line="288" w:lineRule="auto"/>
        <w:jc w:val="both"/>
        <w:rPr>
          <w:rFonts w:cs="David"/>
          <w:b/>
          <w:bCs/>
          <w:sz w:val="30"/>
          <w:szCs w:val="30"/>
          <w:u w:val="single"/>
          <w:rtl/>
        </w:rPr>
      </w:pPr>
      <w:r w:rsidRPr="003B27BC">
        <w:rPr>
          <w:rFonts w:cs="David" w:hint="cs"/>
          <w:b/>
          <w:bCs/>
          <w:sz w:val="30"/>
          <w:szCs w:val="30"/>
          <w:u w:val="single"/>
          <w:rtl/>
        </w:rPr>
        <w:t>סדר דין מקוצר</w:t>
      </w:r>
    </w:p>
    <w:p w:rsidR="000F377E" w:rsidRDefault="000F377E" w:rsidP="003B27BC">
      <w:pPr>
        <w:spacing w:after="120" w:line="288" w:lineRule="auto"/>
        <w:jc w:val="both"/>
        <w:rPr>
          <w:rFonts w:cs="David"/>
          <w:sz w:val="24"/>
          <w:szCs w:val="24"/>
          <w:rtl/>
        </w:rPr>
      </w:pPr>
      <w:r>
        <w:rPr>
          <w:rFonts w:cs="David" w:hint="cs"/>
          <w:b/>
          <w:bCs/>
          <w:sz w:val="24"/>
          <w:szCs w:val="24"/>
          <w:u w:val="single"/>
          <w:rtl/>
        </w:rPr>
        <w:t>מוסדר ב</w:t>
      </w:r>
      <w:r w:rsidR="003B27BC" w:rsidRPr="000F377E">
        <w:rPr>
          <w:rFonts w:cs="David" w:hint="cs"/>
          <w:b/>
          <w:bCs/>
          <w:sz w:val="24"/>
          <w:szCs w:val="24"/>
          <w:u w:val="single"/>
          <w:rtl/>
        </w:rPr>
        <w:t>תקנות 202-214 לתקסד"א</w:t>
      </w:r>
      <w:r>
        <w:rPr>
          <w:rFonts w:cs="David" w:hint="cs"/>
          <w:sz w:val="24"/>
          <w:szCs w:val="24"/>
          <w:rtl/>
        </w:rPr>
        <w:t>.</w:t>
      </w:r>
    </w:p>
    <w:p w:rsidR="009239F1" w:rsidRPr="00EE2CBB" w:rsidRDefault="009239F1" w:rsidP="003B27BC">
      <w:pPr>
        <w:spacing w:after="120" w:line="288" w:lineRule="auto"/>
        <w:jc w:val="both"/>
        <w:rPr>
          <w:rFonts w:cs="David"/>
          <w:sz w:val="24"/>
          <w:szCs w:val="24"/>
          <w:rtl/>
        </w:rPr>
      </w:pPr>
      <w:r w:rsidRPr="00EE2CBB">
        <w:rPr>
          <w:rFonts w:cs="David" w:hint="cs"/>
          <w:sz w:val="24"/>
          <w:szCs w:val="24"/>
          <w:rtl/>
        </w:rPr>
        <w:t xml:space="preserve">הליך חריג </w:t>
      </w:r>
      <w:r w:rsidR="003B27BC">
        <w:rPr>
          <w:rFonts w:cs="David" w:hint="cs"/>
          <w:sz w:val="24"/>
          <w:szCs w:val="24"/>
          <w:rtl/>
        </w:rPr>
        <w:t xml:space="preserve">אשר </w:t>
      </w:r>
      <w:r w:rsidRPr="00EE2CBB">
        <w:rPr>
          <w:rFonts w:cs="David" w:hint="cs"/>
          <w:sz w:val="24"/>
          <w:szCs w:val="24"/>
          <w:rtl/>
        </w:rPr>
        <w:t xml:space="preserve">במהותו </w:t>
      </w:r>
      <w:r w:rsidRPr="003B27BC">
        <w:rPr>
          <w:rFonts w:cs="David" w:hint="cs"/>
          <w:b/>
          <w:bCs/>
          <w:sz w:val="24"/>
          <w:szCs w:val="24"/>
          <w:rtl/>
        </w:rPr>
        <w:t>מבנה פערי כ</w:t>
      </w:r>
      <w:r w:rsidR="003B27BC" w:rsidRPr="003B27BC">
        <w:rPr>
          <w:rFonts w:cs="David" w:hint="cs"/>
          <w:b/>
          <w:bCs/>
          <w:sz w:val="24"/>
          <w:szCs w:val="24"/>
          <w:rtl/>
        </w:rPr>
        <w:t>ח עם יתרונות משמעותיים לתובע</w:t>
      </w:r>
      <w:r w:rsidR="003B27BC">
        <w:rPr>
          <w:rFonts w:cs="David" w:hint="cs"/>
          <w:sz w:val="24"/>
          <w:szCs w:val="24"/>
          <w:rtl/>
        </w:rPr>
        <w:t xml:space="preserve"> היות והוא</w:t>
      </w:r>
      <w:r w:rsidRPr="00EE2CBB">
        <w:rPr>
          <w:rFonts w:cs="David" w:hint="cs"/>
          <w:sz w:val="24"/>
          <w:szCs w:val="24"/>
          <w:rtl/>
        </w:rPr>
        <w:t xml:space="preserve"> </w:t>
      </w:r>
      <w:r w:rsidRPr="003B27BC">
        <w:rPr>
          <w:rFonts w:cs="David" w:hint="cs"/>
          <w:sz w:val="24"/>
          <w:szCs w:val="24"/>
          <w:rtl/>
        </w:rPr>
        <w:t>יוצא מתוך הנחה שלתובע יש יתרון בתביעה.</w:t>
      </w:r>
      <w:r w:rsidRPr="00EE2CBB">
        <w:rPr>
          <w:rFonts w:cs="David" w:hint="cs"/>
          <w:sz w:val="24"/>
          <w:szCs w:val="24"/>
          <w:rtl/>
        </w:rPr>
        <w:t xml:space="preserve"> </w:t>
      </w:r>
      <w:r w:rsidRPr="00EE2CBB">
        <w:rPr>
          <w:rFonts w:cs="David" w:hint="cs"/>
          <w:sz w:val="24"/>
          <w:szCs w:val="24"/>
          <w:u w:val="single"/>
          <w:rtl/>
        </w:rPr>
        <w:t>היתרון המרכזי</w:t>
      </w:r>
      <w:r w:rsidRPr="00EE2CBB">
        <w:rPr>
          <w:rFonts w:cs="David" w:hint="cs"/>
          <w:sz w:val="24"/>
          <w:szCs w:val="24"/>
          <w:rtl/>
        </w:rPr>
        <w:t>: הנתבע צריך לקבל היתר ע"מ להגיש כתב הגנה.</w:t>
      </w:r>
    </w:p>
    <w:p w:rsidR="009239F1" w:rsidRPr="00EE2CBB" w:rsidRDefault="009239F1" w:rsidP="000F377E">
      <w:pPr>
        <w:spacing w:after="120" w:line="288" w:lineRule="auto"/>
        <w:jc w:val="both"/>
        <w:rPr>
          <w:rFonts w:cs="David"/>
          <w:sz w:val="24"/>
          <w:szCs w:val="24"/>
          <w:rtl/>
        </w:rPr>
      </w:pPr>
      <w:r w:rsidRPr="00EE2CBB">
        <w:rPr>
          <w:rFonts w:cs="David" w:hint="cs"/>
          <w:sz w:val="24"/>
          <w:szCs w:val="24"/>
          <w:u w:val="single"/>
          <w:rtl/>
        </w:rPr>
        <w:t>איך נכנסים למסלול של סדר דין מקוצר?</w:t>
      </w:r>
      <w:r w:rsidR="000F377E">
        <w:rPr>
          <w:rFonts w:cs="David" w:hint="cs"/>
          <w:sz w:val="24"/>
          <w:szCs w:val="24"/>
          <w:rtl/>
        </w:rPr>
        <w:t xml:space="preserve"> </w:t>
      </w:r>
      <w:r w:rsidRPr="00EE2CBB">
        <w:rPr>
          <w:rFonts w:cs="David" w:hint="cs"/>
          <w:sz w:val="24"/>
          <w:szCs w:val="24"/>
          <w:rtl/>
        </w:rPr>
        <w:t xml:space="preserve">זהו כתב תביעה רגיל בבסיסו שההבדל העיקרי בו הוא </w:t>
      </w:r>
      <w:r w:rsidR="000F377E">
        <w:rPr>
          <w:rFonts w:cs="David" w:hint="cs"/>
          <w:b/>
          <w:bCs/>
          <w:sz w:val="24"/>
          <w:szCs w:val="24"/>
          <w:rtl/>
        </w:rPr>
        <w:t>הכותרת -</w:t>
      </w:r>
      <w:r w:rsidRPr="00EE2CBB">
        <w:rPr>
          <w:rFonts w:cs="David" w:hint="cs"/>
          <w:b/>
          <w:bCs/>
          <w:sz w:val="24"/>
          <w:szCs w:val="24"/>
          <w:rtl/>
        </w:rPr>
        <w:t xml:space="preserve"> </w:t>
      </w:r>
      <w:r w:rsidRPr="00EE2CBB">
        <w:rPr>
          <w:rFonts w:cs="David" w:hint="cs"/>
          <w:sz w:val="24"/>
          <w:szCs w:val="24"/>
          <w:rtl/>
        </w:rPr>
        <w:t xml:space="preserve">ברגע שהתובע מכניס את ההליך למסלול הזה הנתבע כפוף לתנאים הללו והוא צריך להגיש </w:t>
      </w:r>
      <w:r w:rsidRPr="000F377E">
        <w:rPr>
          <w:rFonts w:cs="David" w:hint="cs"/>
          <w:b/>
          <w:bCs/>
          <w:sz w:val="24"/>
          <w:szCs w:val="24"/>
          <w:rtl/>
        </w:rPr>
        <w:t xml:space="preserve">בר"ל: </w:t>
      </w:r>
      <w:r w:rsidRPr="000F377E">
        <w:rPr>
          <w:rFonts w:cs="David" w:hint="cs"/>
          <w:sz w:val="24"/>
          <w:szCs w:val="24"/>
          <w:rtl/>
        </w:rPr>
        <w:t>בקשת רשות להתגונן.</w:t>
      </w:r>
    </w:p>
    <w:p w:rsidR="009239F1" w:rsidRPr="00EE2CBB" w:rsidRDefault="000F377E" w:rsidP="00B13183">
      <w:pPr>
        <w:spacing w:after="120" w:line="288" w:lineRule="auto"/>
        <w:jc w:val="both"/>
        <w:rPr>
          <w:rFonts w:cs="David"/>
          <w:sz w:val="24"/>
          <w:szCs w:val="24"/>
          <w:rtl/>
        </w:rPr>
      </w:pPr>
      <w:r>
        <w:rPr>
          <w:rFonts w:cs="David" w:hint="cs"/>
          <w:b/>
          <w:bCs/>
          <w:sz w:val="24"/>
          <w:szCs w:val="24"/>
          <w:u w:val="single"/>
          <w:rtl/>
        </w:rPr>
        <w:t>תקנות</w:t>
      </w:r>
      <w:r w:rsidRPr="000F377E">
        <w:rPr>
          <w:rFonts w:cs="David" w:hint="cs"/>
          <w:b/>
          <w:bCs/>
          <w:sz w:val="24"/>
          <w:szCs w:val="24"/>
          <w:u w:val="single"/>
          <w:rtl/>
        </w:rPr>
        <w:t xml:space="preserve"> 204-205</w:t>
      </w:r>
      <w:r w:rsidR="009239F1" w:rsidRPr="00EE2CBB">
        <w:rPr>
          <w:rFonts w:cs="David" w:hint="cs"/>
          <w:sz w:val="24"/>
          <w:szCs w:val="24"/>
          <w:rtl/>
        </w:rPr>
        <w:t>: בקשה</w:t>
      </w:r>
      <w:r w:rsidR="00B13183">
        <w:rPr>
          <w:rFonts w:cs="David" w:hint="cs"/>
          <w:sz w:val="24"/>
          <w:szCs w:val="24"/>
          <w:rtl/>
        </w:rPr>
        <w:t xml:space="preserve"> להתגונן</w:t>
      </w:r>
      <w:r w:rsidR="009239F1" w:rsidRPr="00EE2CBB">
        <w:rPr>
          <w:rFonts w:cs="David" w:hint="cs"/>
          <w:sz w:val="24"/>
          <w:szCs w:val="24"/>
          <w:rtl/>
        </w:rPr>
        <w:t xml:space="preserve"> צריכה להיות </w:t>
      </w:r>
      <w:r w:rsidR="009239F1" w:rsidRPr="00B13183">
        <w:rPr>
          <w:rFonts w:cs="David" w:hint="cs"/>
          <w:sz w:val="24"/>
          <w:szCs w:val="24"/>
          <w:u w:val="single"/>
          <w:rtl/>
        </w:rPr>
        <w:t>מגובה בתצהיר</w:t>
      </w:r>
      <w:r w:rsidR="009239F1" w:rsidRPr="00EE2CBB">
        <w:rPr>
          <w:rFonts w:cs="David" w:hint="cs"/>
          <w:sz w:val="24"/>
          <w:szCs w:val="24"/>
          <w:rtl/>
        </w:rPr>
        <w:t xml:space="preserve"> (עדות בכתב)</w:t>
      </w:r>
      <w:r w:rsidR="00B13183">
        <w:rPr>
          <w:rFonts w:cs="David" w:hint="cs"/>
          <w:sz w:val="24"/>
          <w:szCs w:val="24"/>
          <w:rtl/>
        </w:rPr>
        <w:t xml:space="preserve">: </w:t>
      </w:r>
      <w:r w:rsidR="009239F1" w:rsidRPr="00EE2CBB">
        <w:rPr>
          <w:rFonts w:cs="David" w:hint="cs"/>
          <w:sz w:val="24"/>
          <w:szCs w:val="24"/>
          <w:rtl/>
        </w:rPr>
        <w:t xml:space="preserve">עדות שבועה </w:t>
      </w:r>
      <w:r>
        <w:rPr>
          <w:rFonts w:cs="David" w:hint="cs"/>
          <w:sz w:val="24"/>
          <w:szCs w:val="24"/>
          <w:rtl/>
        </w:rPr>
        <w:t xml:space="preserve">המתארת את </w:t>
      </w:r>
      <w:r w:rsidR="009239F1" w:rsidRPr="00EE2CBB">
        <w:rPr>
          <w:rFonts w:cs="David" w:hint="cs"/>
          <w:sz w:val="24"/>
          <w:szCs w:val="24"/>
          <w:rtl/>
        </w:rPr>
        <w:t>העובדות</w:t>
      </w:r>
      <w:r w:rsidR="00B13183">
        <w:rPr>
          <w:rFonts w:cs="David" w:hint="cs"/>
          <w:sz w:val="24"/>
          <w:szCs w:val="24"/>
          <w:rtl/>
        </w:rPr>
        <w:t>, זוהי</w:t>
      </w:r>
      <w:r w:rsidR="009239F1" w:rsidRPr="00EE2CBB">
        <w:rPr>
          <w:rFonts w:cs="David" w:hint="cs"/>
          <w:b/>
          <w:bCs/>
          <w:sz w:val="24"/>
          <w:szCs w:val="24"/>
          <w:rtl/>
        </w:rPr>
        <w:t xml:space="preserve"> רמת אמיתות גבוהה יותר</w:t>
      </w:r>
      <w:r w:rsidR="00B13183">
        <w:rPr>
          <w:rFonts w:cs="David" w:hint="cs"/>
          <w:b/>
          <w:bCs/>
          <w:sz w:val="24"/>
          <w:szCs w:val="24"/>
          <w:rtl/>
        </w:rPr>
        <w:t xml:space="preserve"> הנדרשת</w:t>
      </w:r>
      <w:r w:rsidR="009239F1" w:rsidRPr="00EE2CBB">
        <w:rPr>
          <w:rFonts w:cs="David" w:hint="cs"/>
          <w:b/>
          <w:bCs/>
          <w:sz w:val="24"/>
          <w:szCs w:val="24"/>
          <w:rtl/>
        </w:rPr>
        <w:t xml:space="preserve"> מבחינת ביהמ"ש</w:t>
      </w:r>
      <w:r w:rsidR="00B13183">
        <w:rPr>
          <w:rFonts w:cs="David" w:hint="cs"/>
          <w:sz w:val="24"/>
          <w:szCs w:val="24"/>
          <w:rtl/>
        </w:rPr>
        <w:t>:</w:t>
      </w:r>
      <w:r w:rsidR="009239F1" w:rsidRPr="00EE2CBB">
        <w:rPr>
          <w:rFonts w:cs="David" w:hint="cs"/>
          <w:sz w:val="24"/>
          <w:szCs w:val="24"/>
          <w:rtl/>
        </w:rPr>
        <w:t xml:space="preserve"> כבר בבקשה</w:t>
      </w:r>
      <w:r>
        <w:rPr>
          <w:rFonts w:cs="David" w:hint="cs"/>
          <w:sz w:val="24"/>
          <w:szCs w:val="24"/>
          <w:rtl/>
        </w:rPr>
        <w:t xml:space="preserve"> </w:t>
      </w:r>
      <w:r w:rsidR="00B13183">
        <w:rPr>
          <w:rFonts w:cs="David" w:hint="cs"/>
          <w:sz w:val="24"/>
          <w:szCs w:val="24"/>
          <w:rtl/>
        </w:rPr>
        <w:t xml:space="preserve">זו </w:t>
      </w:r>
      <w:r w:rsidR="009239F1" w:rsidRPr="00EE2CBB">
        <w:rPr>
          <w:rFonts w:cs="David" w:hint="cs"/>
          <w:sz w:val="24"/>
          <w:szCs w:val="24"/>
          <w:rtl/>
        </w:rPr>
        <w:t xml:space="preserve">הנתבע נדרש </w:t>
      </w:r>
      <w:r w:rsidR="009239F1" w:rsidRPr="00B13183">
        <w:rPr>
          <w:rFonts w:cs="David" w:hint="cs"/>
          <w:b/>
          <w:bCs/>
          <w:sz w:val="24"/>
          <w:szCs w:val="24"/>
          <w:rtl/>
        </w:rPr>
        <w:t xml:space="preserve">לחשוף </w:t>
      </w:r>
      <w:r w:rsidR="00B13183">
        <w:rPr>
          <w:rFonts w:cs="David" w:hint="cs"/>
          <w:b/>
          <w:bCs/>
          <w:sz w:val="24"/>
          <w:szCs w:val="24"/>
          <w:rtl/>
        </w:rPr>
        <w:t xml:space="preserve">את </w:t>
      </w:r>
      <w:r w:rsidR="009239F1" w:rsidRPr="00B13183">
        <w:rPr>
          <w:rFonts w:cs="David" w:hint="cs"/>
          <w:b/>
          <w:bCs/>
          <w:sz w:val="24"/>
          <w:szCs w:val="24"/>
          <w:rtl/>
        </w:rPr>
        <w:t>ההגנה שלו</w:t>
      </w:r>
      <w:r w:rsidR="00B13183">
        <w:rPr>
          <w:rFonts w:cs="David" w:hint="cs"/>
          <w:sz w:val="24"/>
          <w:szCs w:val="24"/>
          <w:rtl/>
        </w:rPr>
        <w:t>.</w:t>
      </w:r>
      <w:r>
        <w:rPr>
          <w:rFonts w:cs="David" w:hint="cs"/>
          <w:sz w:val="24"/>
          <w:szCs w:val="24"/>
          <w:rtl/>
        </w:rPr>
        <w:t xml:space="preserve"> </w:t>
      </w:r>
      <w:r w:rsidR="00B13183">
        <w:rPr>
          <w:rFonts w:cs="David" w:hint="cs"/>
          <w:sz w:val="24"/>
          <w:szCs w:val="24"/>
          <w:u w:val="single"/>
          <w:rtl/>
        </w:rPr>
        <w:t xml:space="preserve">אם </w:t>
      </w:r>
      <w:r w:rsidRPr="000F377E">
        <w:rPr>
          <w:rFonts w:cs="David" w:hint="cs"/>
          <w:sz w:val="24"/>
          <w:szCs w:val="24"/>
          <w:u w:val="single"/>
          <w:rtl/>
        </w:rPr>
        <w:t>הבר"ל מאושרת</w:t>
      </w:r>
      <w:r>
        <w:rPr>
          <w:rFonts w:cs="David" w:hint="cs"/>
          <w:sz w:val="24"/>
          <w:szCs w:val="24"/>
          <w:rtl/>
        </w:rPr>
        <w:t xml:space="preserve">: </w:t>
      </w:r>
      <w:r w:rsidR="009239F1" w:rsidRPr="00EE2CBB">
        <w:rPr>
          <w:rFonts w:cs="David" w:hint="cs"/>
          <w:b/>
          <w:bCs/>
          <w:sz w:val="24"/>
          <w:szCs w:val="24"/>
          <w:rtl/>
        </w:rPr>
        <w:t>תביעה רגילה</w:t>
      </w:r>
      <w:r w:rsidR="009239F1" w:rsidRPr="00EE2CBB">
        <w:rPr>
          <w:rFonts w:cs="David" w:hint="cs"/>
          <w:sz w:val="24"/>
          <w:szCs w:val="24"/>
          <w:rtl/>
        </w:rPr>
        <w:t xml:space="preserve"> </w:t>
      </w:r>
      <w:r>
        <w:rPr>
          <w:rFonts w:cs="David" w:hint="cs"/>
          <w:sz w:val="24"/>
          <w:szCs w:val="24"/>
          <w:rtl/>
        </w:rPr>
        <w:t xml:space="preserve">כאשר </w:t>
      </w:r>
      <w:r w:rsidR="009239F1" w:rsidRPr="00EE2CBB">
        <w:rPr>
          <w:rFonts w:cs="David" w:hint="cs"/>
          <w:sz w:val="24"/>
          <w:szCs w:val="24"/>
          <w:rtl/>
        </w:rPr>
        <w:t>התצהיר שהוגש הופך לכתב ההגנה ועוברים לפסים רגילים של תביעה.</w:t>
      </w:r>
      <w:r>
        <w:rPr>
          <w:rFonts w:cs="David" w:hint="cs"/>
          <w:sz w:val="24"/>
          <w:szCs w:val="24"/>
          <w:rtl/>
        </w:rPr>
        <w:t xml:space="preserve"> </w:t>
      </w:r>
      <w:r w:rsidR="00B13183">
        <w:rPr>
          <w:rFonts w:cs="David" w:hint="cs"/>
          <w:sz w:val="24"/>
          <w:szCs w:val="24"/>
          <w:u w:val="single"/>
          <w:rtl/>
        </w:rPr>
        <w:t xml:space="preserve">אם </w:t>
      </w:r>
      <w:r w:rsidRPr="000F377E">
        <w:rPr>
          <w:rFonts w:cs="David" w:hint="cs"/>
          <w:sz w:val="24"/>
          <w:szCs w:val="24"/>
          <w:u w:val="single"/>
          <w:rtl/>
        </w:rPr>
        <w:t xml:space="preserve">הבר"ל </w:t>
      </w:r>
      <w:r w:rsidR="009239F1" w:rsidRPr="000F377E">
        <w:rPr>
          <w:rFonts w:cs="David" w:hint="cs"/>
          <w:sz w:val="24"/>
          <w:szCs w:val="24"/>
          <w:u w:val="single"/>
          <w:rtl/>
        </w:rPr>
        <w:t>נדחית</w:t>
      </w:r>
      <w:r>
        <w:rPr>
          <w:rFonts w:cs="David" w:hint="cs"/>
          <w:sz w:val="24"/>
          <w:szCs w:val="24"/>
          <w:rtl/>
        </w:rPr>
        <w:t xml:space="preserve">: </w:t>
      </w:r>
      <w:r w:rsidR="009239F1" w:rsidRPr="00EE2CBB">
        <w:rPr>
          <w:rFonts w:cs="David" w:hint="cs"/>
          <w:b/>
          <w:bCs/>
          <w:sz w:val="24"/>
          <w:szCs w:val="24"/>
          <w:rtl/>
        </w:rPr>
        <w:t>סדר דין מקוצר</w:t>
      </w:r>
      <w:r>
        <w:rPr>
          <w:rFonts w:cs="David" w:hint="cs"/>
          <w:sz w:val="24"/>
          <w:szCs w:val="24"/>
          <w:rtl/>
        </w:rPr>
        <w:t>:</w:t>
      </w:r>
      <w:r w:rsidR="009239F1" w:rsidRPr="00EE2CBB">
        <w:rPr>
          <w:rFonts w:cs="David" w:hint="cs"/>
          <w:sz w:val="24"/>
          <w:szCs w:val="24"/>
          <w:rtl/>
        </w:rPr>
        <w:t xml:space="preserve"> לנתבע אין הגנה ולא מתחשבים בעובדות של התצהיר (פורמאלית).</w:t>
      </w:r>
    </w:p>
    <w:p w:rsidR="009239F1" w:rsidRPr="000F377E" w:rsidRDefault="009239F1" w:rsidP="000A3470">
      <w:pPr>
        <w:spacing w:after="120" w:line="288" w:lineRule="auto"/>
        <w:jc w:val="both"/>
        <w:rPr>
          <w:rFonts w:cs="David"/>
          <w:b/>
          <w:bCs/>
          <w:sz w:val="24"/>
          <w:szCs w:val="24"/>
          <w:u w:val="single"/>
          <w:rtl/>
        </w:rPr>
      </w:pPr>
      <w:r w:rsidRPr="000F377E">
        <w:rPr>
          <w:rFonts w:cs="David" w:hint="cs"/>
          <w:b/>
          <w:bCs/>
          <w:sz w:val="24"/>
          <w:szCs w:val="24"/>
          <w:u w:val="single"/>
          <w:rtl/>
        </w:rPr>
        <w:t>סוגי התביעות שהדין קובע כי ראויות להיכלל בסדר דין מקוצר?</w:t>
      </w:r>
    </w:p>
    <w:p w:rsidR="009239F1" w:rsidRPr="00EE2CBB" w:rsidRDefault="000F377E" w:rsidP="000F377E">
      <w:pPr>
        <w:spacing w:after="120" w:line="288" w:lineRule="auto"/>
        <w:jc w:val="both"/>
        <w:rPr>
          <w:rFonts w:cs="David"/>
          <w:sz w:val="24"/>
          <w:szCs w:val="24"/>
          <w:rtl/>
        </w:rPr>
      </w:pPr>
      <w:r w:rsidRPr="000F377E">
        <w:rPr>
          <w:rFonts w:cs="David" w:hint="cs"/>
          <w:b/>
          <w:bCs/>
          <w:sz w:val="24"/>
          <w:szCs w:val="24"/>
          <w:u w:val="single"/>
          <w:rtl/>
        </w:rPr>
        <w:t>תקנה 202</w:t>
      </w:r>
      <w:r w:rsidRPr="000F377E">
        <w:rPr>
          <w:rFonts w:cs="David" w:hint="cs"/>
          <w:sz w:val="24"/>
          <w:szCs w:val="24"/>
          <w:u w:val="single"/>
          <w:rtl/>
        </w:rPr>
        <w:t>- תקנת "הבריח"</w:t>
      </w:r>
      <w:r w:rsidR="009239F1" w:rsidRPr="000F377E">
        <w:rPr>
          <w:rFonts w:cs="David" w:hint="cs"/>
          <w:sz w:val="24"/>
          <w:szCs w:val="24"/>
          <w:rtl/>
        </w:rPr>
        <w:t>:</w:t>
      </w:r>
    </w:p>
    <w:p w:rsidR="009239F1" w:rsidRPr="000F377E" w:rsidRDefault="009239F1" w:rsidP="000F377E">
      <w:pPr>
        <w:pStyle w:val="P00"/>
        <w:spacing w:before="0"/>
        <w:ind w:left="0" w:right="1134"/>
        <w:rPr>
          <w:rStyle w:val="default"/>
          <w:rFonts w:cs="David"/>
          <w:i/>
          <w:iCs/>
          <w:sz w:val="22"/>
          <w:szCs w:val="22"/>
          <w:rtl/>
        </w:rPr>
      </w:pPr>
      <w:r w:rsidRPr="00EE2CBB">
        <w:rPr>
          <w:rStyle w:val="big-number"/>
          <w:rFonts w:cs="David"/>
          <w:i/>
          <w:iCs/>
          <w:sz w:val="24"/>
          <w:szCs w:val="24"/>
          <w:rtl/>
        </w:rPr>
        <w:t>202.</w:t>
      </w:r>
      <w:r w:rsidRPr="00EE2CBB">
        <w:rPr>
          <w:rStyle w:val="big-number"/>
          <w:rFonts w:cs="David"/>
          <w:i/>
          <w:iCs/>
          <w:sz w:val="24"/>
          <w:szCs w:val="24"/>
          <w:rtl/>
        </w:rPr>
        <w:tab/>
      </w:r>
      <w:r w:rsidRPr="000F377E">
        <w:rPr>
          <w:rStyle w:val="default"/>
          <w:rFonts w:cs="David"/>
          <w:i/>
          <w:iCs/>
          <w:sz w:val="22"/>
          <w:szCs w:val="22"/>
          <w:rtl/>
        </w:rPr>
        <w:t>ואלה</w:t>
      </w:r>
      <w:r w:rsidRPr="000F377E">
        <w:rPr>
          <w:rStyle w:val="default"/>
          <w:rFonts w:cs="David" w:hint="cs"/>
          <w:i/>
          <w:iCs/>
          <w:sz w:val="22"/>
          <w:szCs w:val="22"/>
          <w:rtl/>
        </w:rPr>
        <w:t xml:space="preserve"> תביעות שהתובע יכול להגישן לפי סדר דין מקוצר:</w:t>
      </w:r>
    </w:p>
    <w:p w:rsidR="009239F1" w:rsidRPr="000F377E" w:rsidRDefault="009239F1" w:rsidP="000F377E">
      <w:pPr>
        <w:pStyle w:val="P22"/>
        <w:spacing w:before="0"/>
        <w:ind w:left="1021" w:right="1134"/>
        <w:rPr>
          <w:rStyle w:val="default"/>
          <w:rFonts w:cs="David"/>
          <w:i/>
          <w:iCs/>
          <w:sz w:val="22"/>
          <w:szCs w:val="22"/>
          <w:rtl/>
        </w:rPr>
      </w:pPr>
      <w:r w:rsidRPr="000F377E">
        <w:rPr>
          <w:rStyle w:val="default"/>
          <w:rFonts w:cs="David"/>
          <w:i/>
          <w:iCs/>
          <w:sz w:val="22"/>
          <w:szCs w:val="22"/>
          <w:rtl/>
        </w:rPr>
        <w:t>(1)</w:t>
      </w:r>
      <w:r w:rsidRPr="000F377E">
        <w:rPr>
          <w:rStyle w:val="default"/>
          <w:rFonts w:cs="David"/>
          <w:i/>
          <w:iCs/>
          <w:sz w:val="22"/>
          <w:szCs w:val="22"/>
          <w:rtl/>
        </w:rPr>
        <w:tab/>
        <w:t>תבי</w:t>
      </w:r>
      <w:r w:rsidRPr="000F377E">
        <w:rPr>
          <w:rStyle w:val="default"/>
          <w:rFonts w:cs="David" w:hint="cs"/>
          <w:i/>
          <w:iCs/>
          <w:sz w:val="22"/>
          <w:szCs w:val="22"/>
          <w:rtl/>
        </w:rPr>
        <w:t xml:space="preserve">עות על </w:t>
      </w:r>
      <w:r w:rsidRPr="000F377E">
        <w:rPr>
          <w:rStyle w:val="default"/>
          <w:rFonts w:cs="David" w:hint="cs"/>
          <w:b/>
          <w:bCs/>
          <w:i/>
          <w:iCs/>
          <w:sz w:val="22"/>
          <w:szCs w:val="22"/>
          <w:rtl/>
        </w:rPr>
        <w:t>סכום כסף קצוב</w:t>
      </w:r>
      <w:r w:rsidRPr="000F377E">
        <w:rPr>
          <w:rStyle w:val="default"/>
          <w:rFonts w:cs="David" w:hint="cs"/>
          <w:i/>
          <w:iCs/>
          <w:sz w:val="22"/>
          <w:szCs w:val="22"/>
          <w:rtl/>
        </w:rPr>
        <w:t>, בריבית או בלי ריבית, הבא</w:t>
      </w:r>
      <w:r w:rsidRPr="000F377E">
        <w:rPr>
          <w:rStyle w:val="default"/>
          <w:rFonts w:cs="David"/>
          <w:i/>
          <w:iCs/>
          <w:sz w:val="22"/>
          <w:szCs w:val="22"/>
          <w:rtl/>
        </w:rPr>
        <w:t>ו</w:t>
      </w:r>
      <w:r w:rsidRPr="000F377E">
        <w:rPr>
          <w:rStyle w:val="default"/>
          <w:rFonts w:cs="David" w:hint="cs"/>
          <w:i/>
          <w:iCs/>
          <w:sz w:val="22"/>
          <w:szCs w:val="22"/>
          <w:rtl/>
        </w:rPr>
        <w:t xml:space="preserve">ת </w:t>
      </w:r>
      <w:r w:rsidRPr="000F377E">
        <w:rPr>
          <w:rStyle w:val="default"/>
          <w:rFonts w:cs="David"/>
          <w:i/>
          <w:iCs/>
          <w:sz w:val="22"/>
          <w:szCs w:val="22"/>
          <w:rtl/>
        </w:rPr>
        <w:t>–</w:t>
      </w:r>
    </w:p>
    <w:p w:rsidR="009239F1" w:rsidRPr="000F377E" w:rsidRDefault="009239F1" w:rsidP="000F377E">
      <w:pPr>
        <w:pStyle w:val="P33"/>
        <w:spacing w:before="0"/>
        <w:ind w:left="1474" w:right="1134"/>
        <w:rPr>
          <w:rStyle w:val="default"/>
          <w:rFonts w:cs="David"/>
          <w:i/>
          <w:iCs/>
          <w:sz w:val="22"/>
          <w:szCs w:val="22"/>
          <w:rtl/>
        </w:rPr>
      </w:pPr>
      <w:r w:rsidRPr="000F377E">
        <w:rPr>
          <w:rStyle w:val="default"/>
          <w:rFonts w:cs="David"/>
          <w:i/>
          <w:iCs/>
          <w:sz w:val="22"/>
          <w:szCs w:val="22"/>
          <w:rtl/>
        </w:rPr>
        <w:t>(א)</w:t>
      </w:r>
      <w:r w:rsidRPr="000F377E">
        <w:rPr>
          <w:rStyle w:val="default"/>
          <w:rFonts w:cs="David"/>
          <w:i/>
          <w:iCs/>
          <w:sz w:val="22"/>
          <w:szCs w:val="22"/>
          <w:rtl/>
        </w:rPr>
        <w:tab/>
      </w:r>
      <w:r w:rsidRPr="000F377E">
        <w:rPr>
          <w:rStyle w:val="default"/>
          <w:rFonts w:cs="David"/>
          <w:b/>
          <w:bCs/>
          <w:i/>
          <w:iCs/>
          <w:sz w:val="22"/>
          <w:szCs w:val="22"/>
          <w:rtl/>
        </w:rPr>
        <w:t>מכו</w:t>
      </w:r>
      <w:r w:rsidRPr="000F377E">
        <w:rPr>
          <w:rStyle w:val="default"/>
          <w:rFonts w:cs="David" w:hint="cs"/>
          <w:b/>
          <w:bCs/>
          <w:i/>
          <w:iCs/>
          <w:sz w:val="22"/>
          <w:szCs w:val="22"/>
          <w:rtl/>
        </w:rPr>
        <w:t>ח חוזה</w:t>
      </w:r>
      <w:r w:rsidRPr="000F377E">
        <w:rPr>
          <w:rStyle w:val="default"/>
          <w:rFonts w:cs="David" w:hint="cs"/>
          <w:i/>
          <w:iCs/>
          <w:sz w:val="22"/>
          <w:szCs w:val="22"/>
          <w:rtl/>
        </w:rPr>
        <w:t xml:space="preserve"> או התחייבות מפורשים או מכללא, ובלבד </w:t>
      </w:r>
      <w:r w:rsidRPr="000F377E">
        <w:rPr>
          <w:rStyle w:val="default"/>
          <w:rFonts w:cs="David" w:hint="cs"/>
          <w:b/>
          <w:bCs/>
          <w:i/>
          <w:iCs/>
          <w:sz w:val="22"/>
          <w:szCs w:val="22"/>
          <w:rtl/>
        </w:rPr>
        <w:t xml:space="preserve">שיש עליהן </w:t>
      </w:r>
      <w:r w:rsidRPr="000F377E">
        <w:rPr>
          <w:rStyle w:val="default"/>
          <w:rFonts w:cs="David"/>
          <w:b/>
          <w:bCs/>
          <w:i/>
          <w:iCs/>
          <w:sz w:val="22"/>
          <w:szCs w:val="22"/>
          <w:rtl/>
        </w:rPr>
        <w:t>ראיו</w:t>
      </w:r>
      <w:r w:rsidRPr="000F377E">
        <w:rPr>
          <w:rStyle w:val="default"/>
          <w:rFonts w:cs="David" w:hint="cs"/>
          <w:b/>
          <w:bCs/>
          <w:i/>
          <w:iCs/>
          <w:sz w:val="22"/>
          <w:szCs w:val="22"/>
          <w:rtl/>
        </w:rPr>
        <w:t>ת</w:t>
      </w:r>
      <w:r w:rsidRPr="000F377E">
        <w:rPr>
          <w:rStyle w:val="default"/>
          <w:rFonts w:cs="David" w:hint="cs"/>
          <w:i/>
          <w:iCs/>
          <w:sz w:val="22"/>
          <w:szCs w:val="22"/>
          <w:rtl/>
        </w:rPr>
        <w:t xml:space="preserve"> שבכתב;</w:t>
      </w:r>
    </w:p>
    <w:p w:rsidR="009239F1" w:rsidRPr="000F377E" w:rsidRDefault="009239F1" w:rsidP="000F377E">
      <w:pPr>
        <w:pStyle w:val="P33"/>
        <w:spacing w:before="0"/>
        <w:ind w:left="1474" w:right="1134"/>
        <w:rPr>
          <w:rStyle w:val="default"/>
          <w:rFonts w:cs="David"/>
          <w:i/>
          <w:iCs/>
          <w:sz w:val="22"/>
          <w:szCs w:val="22"/>
          <w:rtl/>
        </w:rPr>
      </w:pPr>
      <w:r w:rsidRPr="000F377E">
        <w:rPr>
          <w:rStyle w:val="default"/>
          <w:rFonts w:cs="David" w:hint="cs"/>
          <w:i/>
          <w:iCs/>
          <w:sz w:val="22"/>
          <w:szCs w:val="22"/>
          <w:rtl/>
        </w:rPr>
        <w:t>(ב)</w:t>
      </w:r>
      <w:r w:rsidRPr="000F377E">
        <w:rPr>
          <w:rStyle w:val="default"/>
          <w:rFonts w:cs="David"/>
          <w:i/>
          <w:iCs/>
          <w:sz w:val="22"/>
          <w:szCs w:val="22"/>
          <w:rtl/>
        </w:rPr>
        <w:tab/>
        <w:t>מכו</w:t>
      </w:r>
      <w:r w:rsidRPr="000F377E">
        <w:rPr>
          <w:rStyle w:val="default"/>
          <w:rFonts w:cs="David" w:hint="cs"/>
          <w:i/>
          <w:iCs/>
          <w:sz w:val="22"/>
          <w:szCs w:val="22"/>
          <w:rtl/>
        </w:rPr>
        <w:t xml:space="preserve">ח חיוב לשלם סכום כסף קצוב שעילתו </w:t>
      </w:r>
      <w:r w:rsidRPr="000F377E">
        <w:rPr>
          <w:rStyle w:val="default"/>
          <w:rFonts w:cs="David"/>
          <w:i/>
          <w:iCs/>
          <w:sz w:val="22"/>
          <w:szCs w:val="22"/>
          <w:rtl/>
        </w:rPr>
        <w:t>ב</w:t>
      </w:r>
      <w:r w:rsidRPr="000F377E">
        <w:rPr>
          <w:rStyle w:val="default"/>
          <w:rFonts w:cs="David"/>
          <w:b/>
          <w:bCs/>
          <w:i/>
          <w:iCs/>
          <w:sz w:val="22"/>
          <w:szCs w:val="22"/>
          <w:rtl/>
        </w:rPr>
        <w:t>הו</w:t>
      </w:r>
      <w:r w:rsidRPr="000F377E">
        <w:rPr>
          <w:rStyle w:val="default"/>
          <w:rFonts w:cs="David" w:hint="cs"/>
          <w:b/>
          <w:bCs/>
          <w:i/>
          <w:iCs/>
          <w:sz w:val="22"/>
          <w:szCs w:val="22"/>
          <w:rtl/>
        </w:rPr>
        <w:t>ראה מפורשת של חיקוק</w:t>
      </w:r>
      <w:r w:rsidRPr="000F377E">
        <w:rPr>
          <w:rStyle w:val="default"/>
          <w:rFonts w:cs="David" w:hint="cs"/>
          <w:i/>
          <w:iCs/>
          <w:sz w:val="22"/>
          <w:szCs w:val="22"/>
          <w:rtl/>
        </w:rPr>
        <w:t>;</w:t>
      </w:r>
    </w:p>
    <w:p w:rsidR="009239F1" w:rsidRPr="000F377E" w:rsidRDefault="009239F1" w:rsidP="000F377E">
      <w:pPr>
        <w:pStyle w:val="P22"/>
        <w:spacing w:before="0"/>
        <w:ind w:left="1021" w:right="1134"/>
        <w:rPr>
          <w:rStyle w:val="default"/>
          <w:rFonts w:cs="David"/>
          <w:i/>
          <w:iCs/>
          <w:sz w:val="22"/>
          <w:szCs w:val="22"/>
          <w:rtl/>
        </w:rPr>
      </w:pPr>
      <w:r w:rsidRPr="000F377E">
        <w:rPr>
          <w:rStyle w:val="default"/>
          <w:rFonts w:cs="David"/>
          <w:i/>
          <w:iCs/>
          <w:sz w:val="22"/>
          <w:szCs w:val="22"/>
          <w:rtl/>
        </w:rPr>
        <w:t>(2)</w:t>
      </w:r>
      <w:r w:rsidRPr="000F377E">
        <w:rPr>
          <w:rStyle w:val="default"/>
          <w:rFonts w:cs="David"/>
          <w:i/>
          <w:iCs/>
          <w:sz w:val="22"/>
          <w:szCs w:val="22"/>
          <w:rtl/>
        </w:rPr>
        <w:tab/>
      </w:r>
      <w:r w:rsidRPr="000F377E">
        <w:rPr>
          <w:rStyle w:val="default"/>
          <w:rFonts w:cs="David"/>
          <w:b/>
          <w:bCs/>
          <w:i/>
          <w:iCs/>
          <w:sz w:val="22"/>
          <w:szCs w:val="22"/>
          <w:rtl/>
        </w:rPr>
        <w:t>תבי</w:t>
      </w:r>
      <w:r w:rsidRPr="000F377E">
        <w:rPr>
          <w:rStyle w:val="default"/>
          <w:rFonts w:cs="David" w:hint="cs"/>
          <w:b/>
          <w:bCs/>
          <w:i/>
          <w:iCs/>
          <w:sz w:val="22"/>
          <w:szCs w:val="22"/>
          <w:rtl/>
        </w:rPr>
        <w:t>עות של רשות מקומית לתשלום סכום כסף קצוב</w:t>
      </w:r>
      <w:r w:rsidRPr="000F377E">
        <w:rPr>
          <w:rStyle w:val="default"/>
          <w:rFonts w:cs="David" w:hint="cs"/>
          <w:i/>
          <w:iCs/>
          <w:sz w:val="22"/>
          <w:szCs w:val="22"/>
          <w:rtl/>
        </w:rPr>
        <w:t xml:space="preserve"> המגיע לה בחזקת רשות מקומית על פי כל דין כארנונה, כהיטל, כאגרה או כדמי השתתפות; </w:t>
      </w:r>
    </w:p>
    <w:p w:rsidR="009239F1" w:rsidRPr="000F377E" w:rsidRDefault="009239F1" w:rsidP="000F377E">
      <w:pPr>
        <w:spacing w:after="120" w:line="240" w:lineRule="auto"/>
        <w:ind w:left="1021"/>
        <w:jc w:val="both"/>
        <w:rPr>
          <w:rFonts w:cs="David"/>
          <w:i/>
          <w:iCs/>
          <w:rtl/>
        </w:rPr>
      </w:pPr>
      <w:r w:rsidRPr="000F377E">
        <w:rPr>
          <w:rStyle w:val="default"/>
          <w:rFonts w:cs="David" w:hint="cs"/>
          <w:i/>
          <w:iCs/>
          <w:sz w:val="22"/>
          <w:szCs w:val="22"/>
          <w:rtl/>
        </w:rPr>
        <w:t>(3)</w:t>
      </w:r>
      <w:r w:rsidRPr="000F377E">
        <w:rPr>
          <w:rStyle w:val="default"/>
          <w:rFonts w:cs="David"/>
          <w:i/>
          <w:iCs/>
          <w:sz w:val="22"/>
          <w:szCs w:val="22"/>
          <w:rtl/>
        </w:rPr>
        <w:tab/>
      </w:r>
      <w:r w:rsidRPr="000F377E">
        <w:rPr>
          <w:rStyle w:val="default"/>
          <w:rFonts w:cs="David"/>
          <w:b/>
          <w:bCs/>
          <w:i/>
          <w:iCs/>
          <w:sz w:val="22"/>
          <w:szCs w:val="22"/>
          <w:rtl/>
        </w:rPr>
        <w:t>תבי</w:t>
      </w:r>
      <w:r w:rsidRPr="000F377E">
        <w:rPr>
          <w:rStyle w:val="default"/>
          <w:rFonts w:cs="David" w:hint="cs"/>
          <w:b/>
          <w:bCs/>
          <w:i/>
          <w:iCs/>
          <w:sz w:val="22"/>
          <w:szCs w:val="22"/>
          <w:rtl/>
        </w:rPr>
        <w:t>עות לסילוק יד ממקר</w:t>
      </w:r>
      <w:r w:rsidRPr="000F377E">
        <w:rPr>
          <w:rStyle w:val="default"/>
          <w:rFonts w:cs="David"/>
          <w:b/>
          <w:bCs/>
          <w:i/>
          <w:iCs/>
          <w:sz w:val="22"/>
          <w:szCs w:val="22"/>
          <w:rtl/>
        </w:rPr>
        <w:t>קעין</w:t>
      </w:r>
      <w:r w:rsidRPr="000F377E">
        <w:rPr>
          <w:rStyle w:val="default"/>
          <w:rFonts w:cs="David" w:hint="cs"/>
          <w:i/>
          <w:iCs/>
          <w:sz w:val="22"/>
          <w:szCs w:val="22"/>
          <w:rtl/>
        </w:rPr>
        <w:t xml:space="preserve">, או </w:t>
      </w:r>
      <w:r w:rsidRPr="000F377E">
        <w:rPr>
          <w:rStyle w:val="default"/>
          <w:rFonts w:cs="David" w:hint="cs"/>
          <w:b/>
          <w:bCs/>
          <w:i/>
          <w:iCs/>
          <w:sz w:val="22"/>
          <w:szCs w:val="22"/>
          <w:rtl/>
        </w:rPr>
        <w:t>לפינוי מושכר</w:t>
      </w:r>
      <w:r w:rsidRPr="000F377E">
        <w:rPr>
          <w:rStyle w:val="default"/>
          <w:rFonts w:cs="David" w:hint="cs"/>
          <w:i/>
          <w:iCs/>
          <w:sz w:val="22"/>
          <w:szCs w:val="22"/>
          <w:rtl/>
        </w:rPr>
        <w:t xml:space="preserve"> שאין חוק הגנת הדייר [נוסח משולב], תשל"ב-</w:t>
      </w:r>
      <w:r w:rsidRPr="000F377E">
        <w:rPr>
          <w:rStyle w:val="default"/>
          <w:rFonts w:cs="David"/>
          <w:i/>
          <w:iCs/>
          <w:sz w:val="22"/>
          <w:szCs w:val="22"/>
          <w:rtl/>
        </w:rPr>
        <w:t>1972, חל</w:t>
      </w:r>
      <w:r w:rsidRPr="000F377E">
        <w:rPr>
          <w:rStyle w:val="default"/>
          <w:rFonts w:cs="David" w:hint="cs"/>
          <w:i/>
          <w:iCs/>
          <w:sz w:val="22"/>
          <w:szCs w:val="22"/>
          <w:rtl/>
        </w:rPr>
        <w:t xml:space="preserve"> עליו, ובלבד שיש עליהן ראיות שבכתב.</w:t>
      </w:r>
    </w:p>
    <w:p w:rsidR="009239F1" w:rsidRPr="00EE2CBB" w:rsidRDefault="000F377E" w:rsidP="000F377E">
      <w:pPr>
        <w:spacing w:after="120" w:line="288" w:lineRule="auto"/>
        <w:jc w:val="both"/>
        <w:rPr>
          <w:rFonts w:cs="David"/>
          <w:sz w:val="24"/>
          <w:szCs w:val="24"/>
          <w:rtl/>
        </w:rPr>
      </w:pPr>
      <w:r>
        <w:rPr>
          <w:rFonts w:cs="David" w:hint="cs"/>
          <w:sz w:val="24"/>
          <w:szCs w:val="24"/>
          <w:u w:val="single"/>
          <w:rtl/>
        </w:rPr>
        <w:t xml:space="preserve">4 </w:t>
      </w:r>
      <w:r w:rsidR="009239F1" w:rsidRPr="00EE2CBB">
        <w:rPr>
          <w:rFonts w:cs="David" w:hint="cs"/>
          <w:sz w:val="24"/>
          <w:szCs w:val="24"/>
          <w:u w:val="single"/>
          <w:rtl/>
        </w:rPr>
        <w:t xml:space="preserve">מקרים </w:t>
      </w:r>
      <w:r w:rsidR="008216EC">
        <w:rPr>
          <w:rFonts w:cs="David" w:hint="cs"/>
          <w:sz w:val="24"/>
          <w:szCs w:val="24"/>
          <w:u w:val="single"/>
          <w:rtl/>
        </w:rPr>
        <w:t xml:space="preserve">בהם </w:t>
      </w:r>
      <w:r w:rsidR="009239F1" w:rsidRPr="00EE2CBB">
        <w:rPr>
          <w:rFonts w:cs="David" w:hint="cs"/>
          <w:sz w:val="24"/>
          <w:szCs w:val="24"/>
          <w:u w:val="single"/>
          <w:rtl/>
        </w:rPr>
        <w:t>התובע יכול לדרוש תביעה בסדר דין מקוצר</w:t>
      </w:r>
      <w:r w:rsidR="009239F1" w:rsidRPr="00EE2CBB">
        <w:rPr>
          <w:rFonts w:cs="David" w:hint="cs"/>
          <w:sz w:val="24"/>
          <w:szCs w:val="24"/>
          <w:rtl/>
        </w:rPr>
        <w:t>:</w:t>
      </w:r>
    </w:p>
    <w:p w:rsidR="009239F1" w:rsidRPr="00EE2CBB" w:rsidRDefault="009239F1" w:rsidP="000A3470">
      <w:pPr>
        <w:spacing w:after="120" w:line="288" w:lineRule="auto"/>
        <w:jc w:val="both"/>
        <w:rPr>
          <w:rFonts w:cs="David"/>
          <w:sz w:val="24"/>
          <w:szCs w:val="24"/>
          <w:rtl/>
        </w:rPr>
      </w:pPr>
      <w:r w:rsidRPr="00EE2CBB">
        <w:rPr>
          <w:rFonts w:cs="David" w:hint="cs"/>
          <w:sz w:val="24"/>
          <w:szCs w:val="24"/>
          <w:rtl/>
        </w:rPr>
        <w:t>1. סכום קצוב מכח חיקוק.</w:t>
      </w:r>
    </w:p>
    <w:p w:rsidR="009239F1" w:rsidRPr="00EE2CBB" w:rsidRDefault="009239F1" w:rsidP="000A3470">
      <w:pPr>
        <w:spacing w:after="120" w:line="288" w:lineRule="auto"/>
        <w:jc w:val="both"/>
        <w:rPr>
          <w:rFonts w:cs="David"/>
          <w:sz w:val="24"/>
          <w:szCs w:val="24"/>
          <w:rtl/>
        </w:rPr>
      </w:pPr>
      <w:r w:rsidRPr="00EE2CBB">
        <w:rPr>
          <w:rFonts w:cs="David" w:hint="cs"/>
          <w:sz w:val="24"/>
          <w:szCs w:val="24"/>
          <w:rtl/>
        </w:rPr>
        <w:t>2. סכום קצוב מכח חוזה + ראיה בכתב.</w:t>
      </w:r>
    </w:p>
    <w:p w:rsidR="009239F1" w:rsidRPr="00EE2CBB" w:rsidRDefault="009239F1" w:rsidP="008216EC">
      <w:pPr>
        <w:spacing w:after="120" w:line="288" w:lineRule="auto"/>
        <w:jc w:val="both"/>
        <w:rPr>
          <w:rFonts w:cs="David"/>
          <w:sz w:val="24"/>
          <w:szCs w:val="24"/>
          <w:rtl/>
        </w:rPr>
      </w:pPr>
      <w:r w:rsidRPr="00EE2CBB">
        <w:rPr>
          <w:rFonts w:cs="David" w:hint="cs"/>
          <w:sz w:val="24"/>
          <w:szCs w:val="24"/>
          <w:rtl/>
        </w:rPr>
        <w:t xml:space="preserve">3. סכום קצוב </w:t>
      </w:r>
      <w:r w:rsidR="008216EC">
        <w:rPr>
          <w:rFonts w:cs="David" w:hint="cs"/>
          <w:sz w:val="24"/>
          <w:szCs w:val="24"/>
          <w:rtl/>
        </w:rPr>
        <w:t xml:space="preserve">המגיע לרשות מקומית ע"פ כל דין </w:t>
      </w:r>
      <w:r w:rsidRPr="00EE2CBB">
        <w:rPr>
          <w:rFonts w:cs="David" w:hint="cs"/>
          <w:sz w:val="24"/>
          <w:szCs w:val="24"/>
          <w:rtl/>
        </w:rPr>
        <w:t>(למשל ארנונה).</w:t>
      </w:r>
    </w:p>
    <w:p w:rsidR="009239F1" w:rsidRPr="00EE2CBB" w:rsidRDefault="009239F1" w:rsidP="008216EC">
      <w:pPr>
        <w:spacing w:after="120" w:line="288" w:lineRule="auto"/>
        <w:jc w:val="both"/>
        <w:rPr>
          <w:rFonts w:cs="David"/>
          <w:sz w:val="24"/>
          <w:szCs w:val="24"/>
          <w:rtl/>
        </w:rPr>
      </w:pPr>
      <w:r w:rsidRPr="00EE2CBB">
        <w:rPr>
          <w:rFonts w:cs="David" w:hint="cs"/>
          <w:sz w:val="24"/>
          <w:szCs w:val="24"/>
          <w:rtl/>
        </w:rPr>
        <w:t xml:space="preserve">4. סילוק יד ממקרקעין- כיום יש הסדר חדש יותר </w:t>
      </w:r>
      <w:r w:rsidRPr="00EE2CBB">
        <w:rPr>
          <w:rFonts w:cs="David" w:hint="cs"/>
          <w:b/>
          <w:bCs/>
          <w:sz w:val="24"/>
          <w:szCs w:val="24"/>
          <w:rtl/>
        </w:rPr>
        <w:t>תקנות 215ז-יג</w:t>
      </w:r>
      <w:r w:rsidRPr="00EE2CBB">
        <w:rPr>
          <w:rFonts w:cs="David" w:hint="cs"/>
          <w:sz w:val="24"/>
          <w:szCs w:val="24"/>
          <w:rtl/>
        </w:rPr>
        <w:t xml:space="preserve"> שעוסקות בנושא הזה.</w:t>
      </w:r>
    </w:p>
    <w:p w:rsidR="009239F1" w:rsidRPr="00EE2CBB" w:rsidRDefault="009239F1" w:rsidP="008216EC">
      <w:pPr>
        <w:spacing w:after="120" w:line="288" w:lineRule="auto"/>
        <w:jc w:val="both"/>
        <w:rPr>
          <w:rFonts w:cs="David"/>
          <w:sz w:val="24"/>
          <w:szCs w:val="24"/>
          <w:rtl/>
        </w:rPr>
      </w:pPr>
      <w:r w:rsidRPr="00EE2CBB">
        <w:rPr>
          <w:rFonts w:cs="David" w:hint="cs"/>
          <w:sz w:val="24"/>
          <w:szCs w:val="24"/>
          <w:u w:val="single"/>
          <w:rtl/>
        </w:rPr>
        <w:t>סכום קצוב</w:t>
      </w:r>
      <w:r w:rsidRPr="00EE2CBB">
        <w:rPr>
          <w:rFonts w:cs="David" w:hint="cs"/>
          <w:b/>
          <w:bCs/>
          <w:sz w:val="24"/>
          <w:szCs w:val="24"/>
          <w:rtl/>
        </w:rPr>
        <w:t xml:space="preserve">: </w:t>
      </w:r>
      <w:r w:rsidR="008216EC">
        <w:rPr>
          <w:rFonts w:cs="David" w:hint="cs"/>
          <w:sz w:val="24"/>
          <w:szCs w:val="24"/>
          <w:rtl/>
        </w:rPr>
        <w:t>דרישה</w:t>
      </w:r>
      <w:r w:rsidRPr="00EE2CBB">
        <w:rPr>
          <w:rFonts w:cs="David" w:hint="cs"/>
          <w:sz w:val="24"/>
          <w:szCs w:val="24"/>
          <w:rtl/>
        </w:rPr>
        <w:t xml:space="preserve"> </w:t>
      </w:r>
      <w:r w:rsidR="008216EC">
        <w:rPr>
          <w:rFonts w:cs="David" w:hint="cs"/>
          <w:sz w:val="24"/>
          <w:szCs w:val="24"/>
          <w:rtl/>
        </w:rPr>
        <w:t xml:space="preserve">זו </w:t>
      </w:r>
      <w:r w:rsidRPr="008216EC">
        <w:rPr>
          <w:rFonts w:cs="David" w:hint="cs"/>
          <w:b/>
          <w:bCs/>
          <w:sz w:val="24"/>
          <w:szCs w:val="24"/>
          <w:rtl/>
        </w:rPr>
        <w:t>חוסכת את ההליך של הוכחת נזקים</w:t>
      </w:r>
      <w:r w:rsidR="008216EC">
        <w:rPr>
          <w:rFonts w:cs="David" w:hint="cs"/>
          <w:sz w:val="24"/>
          <w:szCs w:val="24"/>
          <w:rtl/>
        </w:rPr>
        <w:t>:</w:t>
      </w:r>
      <w:r w:rsidRPr="00EE2CBB">
        <w:rPr>
          <w:rFonts w:cs="David" w:hint="cs"/>
          <w:sz w:val="24"/>
          <w:szCs w:val="24"/>
          <w:rtl/>
        </w:rPr>
        <w:t xml:space="preserve"> מדובר בהליך פשוט מבחינת פסיקת ההוצאות.</w:t>
      </w:r>
    </w:p>
    <w:p w:rsidR="009239F1" w:rsidRPr="00EE2CBB" w:rsidRDefault="009239F1" w:rsidP="000A3470">
      <w:pPr>
        <w:spacing w:after="120" w:line="288" w:lineRule="auto"/>
        <w:jc w:val="both"/>
        <w:rPr>
          <w:rFonts w:cs="David"/>
          <w:sz w:val="24"/>
          <w:szCs w:val="24"/>
          <w:rtl/>
        </w:rPr>
      </w:pPr>
      <w:r w:rsidRPr="00EE2CBB">
        <w:rPr>
          <w:rFonts w:cs="David" w:hint="cs"/>
          <w:sz w:val="24"/>
          <w:szCs w:val="24"/>
          <w:u w:val="single"/>
          <w:rtl/>
        </w:rPr>
        <w:t>תביעות שמקורן בחיקוק</w:t>
      </w:r>
      <w:r w:rsidRPr="00EE2CBB">
        <w:rPr>
          <w:rFonts w:cs="David" w:hint="cs"/>
          <w:sz w:val="24"/>
          <w:szCs w:val="24"/>
          <w:rtl/>
        </w:rPr>
        <w:t xml:space="preserve">: הנחה של הדין </w:t>
      </w:r>
      <w:r w:rsidRPr="008216EC">
        <w:rPr>
          <w:rFonts w:cs="David" w:hint="cs"/>
          <w:b/>
          <w:bCs/>
          <w:sz w:val="24"/>
          <w:szCs w:val="24"/>
          <w:rtl/>
        </w:rPr>
        <w:t>שמדובר בתביעה בעלת סיכוי גבוה</w:t>
      </w:r>
      <w:r w:rsidRPr="00EE2CBB">
        <w:rPr>
          <w:rFonts w:cs="David" w:hint="cs"/>
          <w:sz w:val="24"/>
          <w:szCs w:val="24"/>
          <w:rtl/>
        </w:rPr>
        <w:t>- קבועה בחיקוק.</w:t>
      </w:r>
    </w:p>
    <w:p w:rsidR="009239F1" w:rsidRPr="00EE2CBB" w:rsidRDefault="009239F1" w:rsidP="008216EC">
      <w:pPr>
        <w:spacing w:after="120" w:line="288" w:lineRule="auto"/>
        <w:jc w:val="both"/>
        <w:rPr>
          <w:rFonts w:cs="David"/>
          <w:sz w:val="24"/>
          <w:szCs w:val="24"/>
          <w:rtl/>
        </w:rPr>
      </w:pPr>
      <w:r w:rsidRPr="00EE2CBB">
        <w:rPr>
          <w:rFonts w:cs="David" w:hint="cs"/>
          <w:sz w:val="24"/>
          <w:szCs w:val="24"/>
          <w:u w:val="single"/>
          <w:rtl/>
        </w:rPr>
        <w:t>סכום קצוב+חוזה+ראיה בכתב</w:t>
      </w:r>
      <w:r w:rsidR="00CB024A" w:rsidRPr="00EE2CBB">
        <w:rPr>
          <w:rFonts w:cs="David" w:hint="cs"/>
          <w:sz w:val="24"/>
          <w:szCs w:val="24"/>
          <w:rtl/>
        </w:rPr>
        <w:t>:</w:t>
      </w:r>
      <w:r w:rsidRPr="00EE2CBB">
        <w:rPr>
          <w:rFonts w:cs="David" w:hint="cs"/>
          <w:sz w:val="24"/>
          <w:szCs w:val="24"/>
          <w:rtl/>
        </w:rPr>
        <w:t xml:space="preserve"> קביעה שיחסית יהיה קל לברר אותה </w:t>
      </w:r>
      <w:r w:rsidR="008216EC">
        <w:rPr>
          <w:rFonts w:cs="David" w:hint="cs"/>
          <w:sz w:val="24"/>
          <w:szCs w:val="24"/>
          <w:rtl/>
        </w:rPr>
        <w:t xml:space="preserve">כי </w:t>
      </w:r>
      <w:r w:rsidRPr="00EE2CBB">
        <w:rPr>
          <w:rFonts w:cs="David" w:hint="cs"/>
          <w:sz w:val="24"/>
          <w:szCs w:val="24"/>
          <w:rtl/>
        </w:rPr>
        <w:t>יש בה ראיות</w:t>
      </w:r>
      <w:r w:rsidR="008216EC">
        <w:rPr>
          <w:rFonts w:cs="David" w:hint="cs"/>
          <w:sz w:val="24"/>
          <w:szCs w:val="24"/>
          <w:rtl/>
        </w:rPr>
        <w:t xml:space="preserve"> ברורות- לא מצריך עדים.</w:t>
      </w:r>
    </w:p>
    <w:p w:rsidR="009239F1" w:rsidRPr="00EE2CBB" w:rsidRDefault="009239F1" w:rsidP="008216EC">
      <w:pPr>
        <w:spacing w:after="120" w:line="288" w:lineRule="auto"/>
        <w:jc w:val="both"/>
        <w:rPr>
          <w:rFonts w:cs="David"/>
          <w:sz w:val="24"/>
          <w:szCs w:val="24"/>
          <w:rtl/>
        </w:rPr>
      </w:pPr>
      <w:r w:rsidRPr="008216EC">
        <w:rPr>
          <w:rFonts w:cs="David" w:hint="cs"/>
          <w:b/>
          <w:bCs/>
          <w:sz w:val="24"/>
          <w:szCs w:val="24"/>
          <w:u w:val="single"/>
          <w:rtl/>
        </w:rPr>
        <w:t xml:space="preserve">מתעוררות שאלות פרשניות, </w:t>
      </w:r>
      <w:r w:rsidR="008216EC" w:rsidRPr="008216EC">
        <w:rPr>
          <w:rFonts w:cs="David" w:hint="cs"/>
          <w:b/>
          <w:bCs/>
          <w:sz w:val="24"/>
          <w:szCs w:val="24"/>
          <w:u w:val="single"/>
          <w:rtl/>
        </w:rPr>
        <w:t>הפסיקה עסקה בהן</w:t>
      </w:r>
      <w:r w:rsidRPr="00EE2CBB">
        <w:rPr>
          <w:rFonts w:cs="David" w:hint="cs"/>
          <w:sz w:val="24"/>
          <w:szCs w:val="24"/>
          <w:rtl/>
        </w:rPr>
        <w:t>:</w:t>
      </w:r>
    </w:p>
    <w:p w:rsidR="00CB024A" w:rsidRPr="008216EC" w:rsidRDefault="009239F1" w:rsidP="009479BB">
      <w:pPr>
        <w:pStyle w:val="ListParagraph"/>
        <w:numPr>
          <w:ilvl w:val="0"/>
          <w:numId w:val="84"/>
        </w:numPr>
        <w:spacing w:after="120" w:line="288" w:lineRule="auto"/>
        <w:jc w:val="both"/>
        <w:rPr>
          <w:rFonts w:cs="David"/>
          <w:sz w:val="24"/>
          <w:szCs w:val="24"/>
          <w:rtl/>
        </w:rPr>
      </w:pPr>
      <w:r w:rsidRPr="008216EC">
        <w:rPr>
          <w:rFonts w:cs="David" w:hint="cs"/>
          <w:sz w:val="24"/>
          <w:szCs w:val="24"/>
          <w:u w:val="single"/>
          <w:rtl/>
        </w:rPr>
        <w:t>מתי סכום נתבע הוא "סכום קצוב"?</w:t>
      </w:r>
      <w:r w:rsidR="008216EC" w:rsidRPr="008216EC">
        <w:rPr>
          <w:rFonts w:cs="David" w:hint="cs"/>
          <w:sz w:val="24"/>
          <w:szCs w:val="24"/>
          <w:rtl/>
        </w:rPr>
        <w:t xml:space="preserve"> </w:t>
      </w:r>
      <w:r w:rsidRPr="008216EC">
        <w:rPr>
          <w:rFonts w:cs="David" w:hint="cs"/>
          <w:sz w:val="24"/>
          <w:szCs w:val="24"/>
          <w:rtl/>
        </w:rPr>
        <w:t xml:space="preserve">המגמה </w:t>
      </w:r>
      <w:r w:rsidR="008216EC">
        <w:rPr>
          <w:rFonts w:cs="David" w:hint="cs"/>
          <w:sz w:val="24"/>
          <w:szCs w:val="24"/>
          <w:rtl/>
        </w:rPr>
        <w:t xml:space="preserve">הייתה </w:t>
      </w:r>
      <w:r w:rsidRPr="008216EC">
        <w:rPr>
          <w:rFonts w:cs="David" w:hint="cs"/>
          <w:sz w:val="24"/>
          <w:szCs w:val="24"/>
          <w:rtl/>
        </w:rPr>
        <w:t>מרחיבה</w:t>
      </w:r>
      <w:r w:rsidR="008216EC" w:rsidRPr="008216EC">
        <w:rPr>
          <w:rFonts w:cs="David" w:hint="cs"/>
          <w:sz w:val="24"/>
          <w:szCs w:val="24"/>
          <w:rtl/>
        </w:rPr>
        <w:t>:</w:t>
      </w:r>
    </w:p>
    <w:p w:rsidR="00CB024A" w:rsidRPr="00EE2CBB" w:rsidRDefault="009239F1" w:rsidP="000A3470">
      <w:pPr>
        <w:spacing w:after="120" w:line="288" w:lineRule="auto"/>
        <w:jc w:val="both"/>
        <w:rPr>
          <w:rFonts w:cs="David"/>
          <w:b/>
          <w:bCs/>
          <w:sz w:val="24"/>
          <w:szCs w:val="24"/>
          <w:rtl/>
        </w:rPr>
      </w:pPr>
      <w:r w:rsidRPr="00EE2CBB">
        <w:rPr>
          <w:rFonts w:cs="David" w:hint="cs"/>
          <w:b/>
          <w:bCs/>
          <w:color w:val="C00000"/>
          <w:sz w:val="24"/>
          <w:szCs w:val="24"/>
          <w:u w:val="single"/>
          <w:rtl/>
        </w:rPr>
        <w:t>פס"ד עבדאל נ' כץ</w:t>
      </w:r>
      <w:r w:rsidR="008216EC">
        <w:rPr>
          <w:rFonts w:cs="David" w:hint="cs"/>
          <w:b/>
          <w:bCs/>
          <w:color w:val="C00000"/>
          <w:sz w:val="24"/>
          <w:szCs w:val="24"/>
          <w:u w:val="single"/>
          <w:rtl/>
        </w:rPr>
        <w:t>:</w:t>
      </w:r>
      <w:r w:rsidRPr="00EE2CBB">
        <w:rPr>
          <w:rFonts w:ascii="Times New Roman" w:eastAsia="Times New Roman" w:hAnsi="Times New Roman" w:cs="David" w:hint="cs"/>
          <w:sz w:val="24"/>
          <w:szCs w:val="24"/>
          <w:rtl/>
        </w:rPr>
        <w:t xml:space="preserve"> אם פיצוי מוסכם הוא מפורש הוא יכול להיות פשוט להפעלה וניתן לתבוע אותו בסדר דין מקוצר. ככול שקשה יותר לברר או לזהות את הסכום, נתרחק מסדר דין מקוצר.</w:t>
      </w:r>
    </w:p>
    <w:p w:rsidR="009239F1" w:rsidRPr="00EE2CBB" w:rsidRDefault="009239F1" w:rsidP="008216EC">
      <w:pPr>
        <w:spacing w:after="120" w:line="288" w:lineRule="auto"/>
        <w:jc w:val="both"/>
        <w:rPr>
          <w:rFonts w:cs="David"/>
          <w:b/>
          <w:bCs/>
          <w:sz w:val="24"/>
          <w:szCs w:val="24"/>
          <w:rtl/>
        </w:rPr>
      </w:pPr>
      <w:r w:rsidRPr="00EE2CBB">
        <w:rPr>
          <w:rFonts w:cs="David" w:hint="cs"/>
          <w:b/>
          <w:bCs/>
          <w:color w:val="C00000"/>
          <w:sz w:val="24"/>
          <w:szCs w:val="24"/>
          <w:u w:val="single"/>
          <w:rtl/>
        </w:rPr>
        <w:t>פס"ד רותם</w:t>
      </w:r>
      <w:r w:rsidR="008216EC">
        <w:rPr>
          <w:rFonts w:cs="David" w:hint="cs"/>
          <w:b/>
          <w:bCs/>
          <w:color w:val="C00000"/>
          <w:sz w:val="24"/>
          <w:szCs w:val="24"/>
          <w:u w:val="single"/>
          <w:rtl/>
        </w:rPr>
        <w:t>:</w:t>
      </w:r>
      <w:r w:rsidRPr="00EE2CBB">
        <w:rPr>
          <w:rFonts w:cs="David" w:hint="cs"/>
          <w:sz w:val="24"/>
          <w:szCs w:val="24"/>
          <w:rtl/>
        </w:rPr>
        <w:t xml:space="preserve"> </w:t>
      </w:r>
      <w:r w:rsidR="008216EC" w:rsidRPr="008216EC">
        <w:rPr>
          <w:rFonts w:cs="David" w:hint="cs"/>
          <w:b/>
          <w:bCs/>
          <w:sz w:val="24"/>
          <w:szCs w:val="24"/>
          <w:rtl/>
        </w:rPr>
        <w:t>סכום קצוב</w:t>
      </w:r>
      <w:r w:rsidR="008216EC">
        <w:rPr>
          <w:rFonts w:cs="David" w:hint="cs"/>
          <w:sz w:val="24"/>
          <w:szCs w:val="24"/>
          <w:rtl/>
        </w:rPr>
        <w:t xml:space="preserve"> </w:t>
      </w:r>
      <w:r w:rsidRPr="00EE2CBB">
        <w:rPr>
          <w:rFonts w:cs="David" w:hint="cs"/>
          <w:b/>
          <w:bCs/>
          <w:sz w:val="24"/>
          <w:szCs w:val="24"/>
          <w:rtl/>
        </w:rPr>
        <w:t>לא חייב להיות סכום מפורש</w:t>
      </w:r>
      <w:r w:rsidR="008216EC">
        <w:rPr>
          <w:rFonts w:cs="David" w:hint="cs"/>
          <w:b/>
          <w:bCs/>
          <w:sz w:val="24"/>
          <w:szCs w:val="24"/>
          <w:rtl/>
        </w:rPr>
        <w:t>,</w:t>
      </w:r>
      <w:r w:rsidRPr="00EE2CBB">
        <w:rPr>
          <w:rFonts w:cs="David" w:hint="cs"/>
          <w:b/>
          <w:bCs/>
          <w:sz w:val="24"/>
          <w:szCs w:val="24"/>
          <w:rtl/>
        </w:rPr>
        <w:t xml:space="preserve"> </w:t>
      </w:r>
      <w:r w:rsidR="008216EC">
        <w:rPr>
          <w:rFonts w:cs="David" w:hint="cs"/>
          <w:b/>
          <w:bCs/>
          <w:sz w:val="24"/>
          <w:szCs w:val="24"/>
          <w:rtl/>
        </w:rPr>
        <w:t>ו</w:t>
      </w:r>
      <w:r w:rsidRPr="00EE2CBB">
        <w:rPr>
          <w:rFonts w:cs="David" w:hint="cs"/>
          <w:b/>
          <w:bCs/>
          <w:sz w:val="24"/>
          <w:szCs w:val="24"/>
          <w:rtl/>
        </w:rPr>
        <w:t>די בכך שמדובר בסכום שקל מאוד לחשב אותו.</w:t>
      </w:r>
      <w:r w:rsidRPr="00EE2CBB">
        <w:rPr>
          <w:rFonts w:cs="David" w:hint="cs"/>
          <w:sz w:val="24"/>
          <w:szCs w:val="24"/>
          <w:rtl/>
        </w:rPr>
        <w:t xml:space="preserve"> </w:t>
      </w:r>
      <w:r w:rsidR="008216EC" w:rsidRPr="008216EC">
        <w:rPr>
          <w:rFonts w:cs="David" w:hint="cs"/>
          <w:sz w:val="24"/>
          <w:szCs w:val="24"/>
          <w:u w:val="single"/>
          <w:rtl/>
        </w:rPr>
        <w:t>לדוגמא:</w:t>
      </w:r>
      <w:r w:rsidRPr="00EE2CBB">
        <w:rPr>
          <w:rFonts w:cs="David" w:hint="cs"/>
          <w:sz w:val="24"/>
          <w:szCs w:val="24"/>
          <w:rtl/>
        </w:rPr>
        <w:t xml:space="preserve"> תביעה לפיה יש לי זכות לקבל את השכר הממוצע במשק, פיצויים מוסכמים</w:t>
      </w:r>
      <w:r w:rsidR="008216EC">
        <w:rPr>
          <w:rFonts w:cs="David" w:hint="cs"/>
          <w:sz w:val="24"/>
          <w:szCs w:val="24"/>
          <w:rtl/>
        </w:rPr>
        <w:t xml:space="preserve"> בסגנון של 5% מסכום העסקה:</w:t>
      </w:r>
      <w:r w:rsidRPr="00EE2CBB">
        <w:rPr>
          <w:rFonts w:cs="David" w:hint="cs"/>
          <w:sz w:val="24"/>
          <w:szCs w:val="24"/>
          <w:rtl/>
        </w:rPr>
        <w:t xml:space="preserve"> </w:t>
      </w:r>
      <w:r w:rsidRPr="008216EC">
        <w:rPr>
          <w:rFonts w:cs="David" w:hint="cs"/>
          <w:sz w:val="24"/>
          <w:szCs w:val="24"/>
          <w:rtl/>
        </w:rPr>
        <w:t>תפיסה תכליתית</w:t>
      </w:r>
      <w:r w:rsidRPr="00EE2CBB">
        <w:rPr>
          <w:rFonts w:cs="David" w:hint="cs"/>
          <w:sz w:val="24"/>
          <w:szCs w:val="24"/>
          <w:rtl/>
        </w:rPr>
        <w:t xml:space="preserve"> ולא פורמאליסטית. </w:t>
      </w:r>
      <w:r w:rsidR="00CB024A" w:rsidRPr="008216EC">
        <w:rPr>
          <w:rFonts w:cs="David" w:hint="cs"/>
          <w:sz w:val="24"/>
          <w:szCs w:val="24"/>
          <w:u w:val="single"/>
          <w:rtl/>
        </w:rPr>
        <w:t>ה</w:t>
      </w:r>
      <w:r w:rsidRPr="008216EC">
        <w:rPr>
          <w:rFonts w:cs="David" w:hint="cs"/>
          <w:sz w:val="24"/>
          <w:szCs w:val="24"/>
          <w:u w:val="single"/>
          <w:rtl/>
        </w:rPr>
        <w:t>עובדות</w:t>
      </w:r>
      <w:r w:rsidRPr="00EE2CBB">
        <w:rPr>
          <w:rFonts w:cs="David" w:hint="cs"/>
          <w:sz w:val="24"/>
          <w:szCs w:val="24"/>
          <w:rtl/>
        </w:rPr>
        <w:t xml:space="preserve">: </w:t>
      </w:r>
      <w:r w:rsidRPr="00EE2CBB">
        <w:rPr>
          <w:rFonts w:ascii="Times New Roman" w:eastAsia="Times New Roman" w:hAnsi="Times New Roman" w:cs="David" w:hint="cs"/>
          <w:sz w:val="24"/>
          <w:szCs w:val="24"/>
          <w:rtl/>
        </w:rPr>
        <w:t xml:space="preserve">תביעה נגד חברת ביטוח בגין הנזק שנגרם למשאית </w:t>
      </w:r>
      <w:r w:rsidR="008216EC">
        <w:rPr>
          <w:rFonts w:ascii="Times New Roman" w:eastAsia="Times New Roman" w:hAnsi="Times New Roman" w:cs="David" w:hint="cs"/>
          <w:sz w:val="24"/>
          <w:szCs w:val="24"/>
          <w:rtl/>
        </w:rPr>
        <w:t>ב</w:t>
      </w:r>
      <w:r w:rsidRPr="00EE2CBB">
        <w:rPr>
          <w:rFonts w:ascii="Times New Roman" w:eastAsia="Times New Roman" w:hAnsi="Times New Roman" w:cs="David" w:hint="cs"/>
          <w:sz w:val="24"/>
          <w:szCs w:val="24"/>
          <w:rtl/>
        </w:rPr>
        <w:t>תאונת דרכים. המשאית נהרסה לחלוטין</w:t>
      </w:r>
      <w:r w:rsidR="008216EC">
        <w:rPr>
          <w:rFonts w:ascii="Times New Roman" w:eastAsia="Times New Roman" w:hAnsi="Times New Roman" w:cs="David" w:hint="cs"/>
          <w:sz w:val="24"/>
          <w:szCs w:val="24"/>
          <w:rtl/>
        </w:rPr>
        <w:t xml:space="preserve">. </w:t>
      </w:r>
      <w:r w:rsidRPr="008216EC">
        <w:rPr>
          <w:rFonts w:ascii="Times New Roman" w:eastAsia="Times New Roman" w:hAnsi="Times New Roman" w:cs="David" w:hint="cs"/>
          <w:sz w:val="24"/>
          <w:szCs w:val="24"/>
          <w:u w:val="single"/>
          <w:rtl/>
        </w:rPr>
        <w:t>המשמעות</w:t>
      </w:r>
      <w:r w:rsidR="008216EC">
        <w:rPr>
          <w:rFonts w:ascii="Times New Roman" w:eastAsia="Times New Roman" w:hAnsi="Times New Roman" w:cs="David" w:hint="cs"/>
          <w:sz w:val="24"/>
          <w:szCs w:val="24"/>
          <w:rtl/>
        </w:rPr>
        <w:t>:</w:t>
      </w:r>
      <w:r w:rsidRPr="00EE2CBB">
        <w:rPr>
          <w:rFonts w:ascii="Times New Roman" w:eastAsia="Times New Roman" w:hAnsi="Times New Roman" w:cs="David" w:hint="cs"/>
          <w:sz w:val="24"/>
          <w:szCs w:val="24"/>
          <w:rtl/>
        </w:rPr>
        <w:t xml:space="preserve"> לא היה ניתן להעריך את שוויה. עם זאת, טרם התאונה, נערכה שומה של המשאית. </w:t>
      </w:r>
      <w:r w:rsidRPr="00EE2CBB">
        <w:rPr>
          <w:rFonts w:ascii="Times New Roman" w:eastAsia="Times New Roman" w:hAnsi="Times New Roman" w:cs="David" w:hint="cs"/>
          <w:b/>
          <w:bCs/>
          <w:sz w:val="24"/>
          <w:szCs w:val="24"/>
          <w:rtl/>
        </w:rPr>
        <w:t>במקרה זה אותה שומה הייתה מספיקה לחישוב ערכה של המשאית לצורך התביעה בסדר דין מקוצר</w:t>
      </w:r>
      <w:r w:rsidRPr="00EE2CBB">
        <w:rPr>
          <w:rFonts w:ascii="Times New Roman" w:eastAsia="Times New Roman" w:hAnsi="Times New Roman" w:cs="David" w:hint="cs"/>
          <w:sz w:val="24"/>
          <w:szCs w:val="24"/>
          <w:rtl/>
        </w:rPr>
        <w:t>.</w:t>
      </w:r>
      <w:r w:rsidR="008216EC">
        <w:rPr>
          <w:rFonts w:ascii="Times New Roman" w:eastAsia="Times New Roman" w:hAnsi="Times New Roman" w:cs="David" w:hint="cs"/>
          <w:sz w:val="24"/>
          <w:szCs w:val="24"/>
          <w:rtl/>
        </w:rPr>
        <w:t xml:space="preserve"> </w:t>
      </w:r>
      <w:r w:rsidRPr="00EE2CBB">
        <w:rPr>
          <w:rFonts w:cs="David" w:hint="cs"/>
          <w:sz w:val="24"/>
          <w:szCs w:val="24"/>
          <w:u w:val="single"/>
          <w:rtl/>
        </w:rPr>
        <w:t>ההרחבה בפס"ד:</w:t>
      </w:r>
      <w:r w:rsidR="00CB024A" w:rsidRPr="00EE2CBB">
        <w:rPr>
          <w:rFonts w:ascii="Times New Roman" w:eastAsia="Times New Roman" w:hAnsi="Times New Roman" w:cs="David" w:hint="cs"/>
          <w:sz w:val="24"/>
          <w:szCs w:val="24"/>
          <w:rtl/>
        </w:rPr>
        <w:t xml:space="preserve"> </w:t>
      </w:r>
      <w:r w:rsidRPr="00EE2CBB">
        <w:rPr>
          <w:rFonts w:ascii="Times New Roman" w:eastAsia="Times New Roman" w:hAnsi="Times New Roman" w:cs="David" w:hint="cs"/>
          <w:sz w:val="24"/>
          <w:szCs w:val="24"/>
          <w:rtl/>
        </w:rPr>
        <w:t xml:space="preserve">המבחן הוא מהותי: </w:t>
      </w:r>
      <w:r w:rsidRPr="00EE2CBB">
        <w:rPr>
          <w:rFonts w:ascii="Times New Roman" w:eastAsia="Times New Roman" w:hAnsi="Times New Roman" w:cs="David" w:hint="cs"/>
          <w:b/>
          <w:bCs/>
          <w:sz w:val="24"/>
          <w:szCs w:val="24"/>
          <w:rtl/>
        </w:rPr>
        <w:t>האם ביהמ"ש יכול להעריך את שווי התביעה בקלות</w:t>
      </w:r>
      <w:r w:rsidR="008216EC">
        <w:rPr>
          <w:rFonts w:ascii="Times New Roman" w:eastAsia="Times New Roman" w:hAnsi="Times New Roman" w:cs="David" w:hint="cs"/>
          <w:sz w:val="24"/>
          <w:szCs w:val="24"/>
          <w:rtl/>
        </w:rPr>
        <w:t>.</w:t>
      </w:r>
      <w:r w:rsidR="00CB024A" w:rsidRPr="00EE2CBB">
        <w:rPr>
          <w:rFonts w:ascii="Times New Roman" w:eastAsia="Times New Roman" w:hAnsi="Times New Roman" w:cs="David" w:hint="cs"/>
          <w:sz w:val="24"/>
          <w:szCs w:val="24"/>
          <w:rtl/>
        </w:rPr>
        <w:t xml:space="preserve"> </w:t>
      </w:r>
      <w:r w:rsidR="00CB024A" w:rsidRPr="008216EC">
        <w:rPr>
          <w:rFonts w:cs="David" w:hint="cs"/>
          <w:sz w:val="24"/>
          <w:szCs w:val="24"/>
          <w:u w:val="single"/>
          <w:rtl/>
        </w:rPr>
        <w:t xml:space="preserve">ד"ר </w:t>
      </w:r>
      <w:r w:rsidRPr="008216EC">
        <w:rPr>
          <w:rFonts w:cs="David" w:hint="cs"/>
          <w:sz w:val="24"/>
          <w:szCs w:val="24"/>
          <w:u w:val="single"/>
          <w:rtl/>
        </w:rPr>
        <w:t>א</w:t>
      </w:r>
      <w:r w:rsidR="00CB024A" w:rsidRPr="008216EC">
        <w:rPr>
          <w:rFonts w:cs="David" w:hint="cs"/>
          <w:sz w:val="24"/>
          <w:szCs w:val="24"/>
          <w:u w:val="single"/>
          <w:rtl/>
        </w:rPr>
        <w:t>ה</w:t>
      </w:r>
      <w:r w:rsidRPr="008216EC">
        <w:rPr>
          <w:rFonts w:cs="David" w:hint="cs"/>
          <w:sz w:val="24"/>
          <w:szCs w:val="24"/>
          <w:u w:val="single"/>
          <w:rtl/>
        </w:rPr>
        <w:t>רונסון</w:t>
      </w:r>
      <w:r w:rsidR="008216EC">
        <w:rPr>
          <w:rFonts w:cs="David" w:hint="cs"/>
          <w:sz w:val="24"/>
          <w:szCs w:val="24"/>
          <w:rtl/>
        </w:rPr>
        <w:t>:</w:t>
      </w:r>
      <w:r w:rsidRPr="00EE2CBB">
        <w:rPr>
          <w:rFonts w:cs="David" w:hint="cs"/>
          <w:sz w:val="24"/>
          <w:szCs w:val="24"/>
          <w:rtl/>
        </w:rPr>
        <w:t xml:space="preserve"> פסקי הדין </w:t>
      </w:r>
      <w:r w:rsidR="008216EC">
        <w:rPr>
          <w:rFonts w:cs="David" w:hint="cs"/>
          <w:sz w:val="24"/>
          <w:szCs w:val="24"/>
          <w:rtl/>
        </w:rPr>
        <w:t xml:space="preserve">ישנים יחסית בהם </w:t>
      </w:r>
      <w:r w:rsidRPr="00EE2CBB">
        <w:rPr>
          <w:rFonts w:cs="David" w:hint="cs"/>
          <w:sz w:val="24"/>
          <w:szCs w:val="24"/>
          <w:rtl/>
        </w:rPr>
        <w:t xml:space="preserve">ייתכן </w:t>
      </w:r>
      <w:r w:rsidR="008216EC">
        <w:rPr>
          <w:rFonts w:cs="David" w:hint="cs"/>
          <w:sz w:val="24"/>
          <w:szCs w:val="24"/>
          <w:rtl/>
        </w:rPr>
        <w:t>ש</w:t>
      </w:r>
      <w:r w:rsidRPr="00EE2CBB">
        <w:rPr>
          <w:rFonts w:cs="David" w:hint="cs"/>
          <w:sz w:val="24"/>
          <w:szCs w:val="24"/>
          <w:rtl/>
        </w:rPr>
        <w:t>יש נכונות להכניס תיקים למסלול זה</w:t>
      </w:r>
      <w:r w:rsidR="008216EC">
        <w:rPr>
          <w:rFonts w:cs="David" w:hint="cs"/>
          <w:sz w:val="24"/>
          <w:szCs w:val="24"/>
          <w:rtl/>
        </w:rPr>
        <w:t>.</w:t>
      </w:r>
      <w:r w:rsidRPr="00EE2CBB">
        <w:rPr>
          <w:rFonts w:cs="David" w:hint="cs"/>
          <w:sz w:val="24"/>
          <w:szCs w:val="24"/>
          <w:rtl/>
        </w:rPr>
        <w:t xml:space="preserve"> כיום יצמצמו את אפשרות הכניסה למסלול.</w:t>
      </w:r>
    </w:p>
    <w:p w:rsidR="009239F1" w:rsidRPr="008216EC" w:rsidRDefault="008216EC" w:rsidP="009479BB">
      <w:pPr>
        <w:pStyle w:val="ListParagraph"/>
        <w:numPr>
          <w:ilvl w:val="0"/>
          <w:numId w:val="84"/>
        </w:numPr>
        <w:spacing w:after="120" w:line="288" w:lineRule="auto"/>
        <w:jc w:val="both"/>
        <w:rPr>
          <w:rFonts w:cs="David"/>
          <w:sz w:val="24"/>
          <w:szCs w:val="24"/>
          <w:u w:val="single"/>
          <w:rtl/>
        </w:rPr>
      </w:pPr>
      <w:r>
        <w:rPr>
          <w:rFonts w:cs="David" w:hint="cs"/>
          <w:sz w:val="24"/>
          <w:szCs w:val="24"/>
          <w:u w:val="single"/>
          <w:rtl/>
        </w:rPr>
        <w:t>עד כמה ה</w:t>
      </w:r>
      <w:r w:rsidR="009239F1" w:rsidRPr="008216EC">
        <w:rPr>
          <w:rFonts w:cs="David" w:hint="cs"/>
          <w:sz w:val="24"/>
          <w:szCs w:val="24"/>
          <w:u w:val="single"/>
          <w:rtl/>
        </w:rPr>
        <w:t>ראיה בכתב צריכה להוכיח את התביעה?</w:t>
      </w:r>
    </w:p>
    <w:p w:rsidR="008216EC" w:rsidRDefault="009239F1" w:rsidP="008216EC">
      <w:pPr>
        <w:spacing w:after="120" w:line="288" w:lineRule="auto"/>
        <w:jc w:val="both"/>
        <w:rPr>
          <w:rFonts w:cs="David"/>
          <w:sz w:val="24"/>
          <w:szCs w:val="24"/>
          <w:rtl/>
        </w:rPr>
      </w:pPr>
      <w:r w:rsidRPr="008216EC">
        <w:rPr>
          <w:rFonts w:cs="David" w:hint="cs"/>
          <w:sz w:val="24"/>
          <w:szCs w:val="24"/>
          <w:u w:val="single"/>
          <w:rtl/>
        </w:rPr>
        <w:t>דרישת ביניים</w:t>
      </w:r>
      <w:r w:rsidRPr="00EE2CBB">
        <w:rPr>
          <w:rFonts w:cs="David" w:hint="cs"/>
          <w:sz w:val="24"/>
          <w:szCs w:val="24"/>
          <w:rtl/>
        </w:rPr>
        <w:t xml:space="preserve">: </w:t>
      </w:r>
      <w:r w:rsidRPr="00EE2CBB">
        <w:rPr>
          <w:rFonts w:cs="David" w:hint="cs"/>
          <w:b/>
          <w:bCs/>
          <w:sz w:val="24"/>
          <w:szCs w:val="24"/>
          <w:rtl/>
        </w:rPr>
        <w:t>ראשית ראיה</w:t>
      </w:r>
      <w:r w:rsidR="008216EC">
        <w:rPr>
          <w:rFonts w:cs="David" w:hint="cs"/>
          <w:sz w:val="24"/>
          <w:szCs w:val="24"/>
          <w:rtl/>
        </w:rPr>
        <w:t xml:space="preserve">. </w:t>
      </w:r>
      <w:r w:rsidR="008216EC" w:rsidRPr="008216EC">
        <w:rPr>
          <w:rFonts w:cs="David" w:hint="cs"/>
          <w:sz w:val="24"/>
          <w:szCs w:val="24"/>
          <w:u w:val="single"/>
          <w:rtl/>
        </w:rPr>
        <w:t>המשמעות</w:t>
      </w:r>
      <w:r w:rsidR="008216EC">
        <w:rPr>
          <w:rFonts w:cs="David" w:hint="cs"/>
          <w:sz w:val="24"/>
          <w:szCs w:val="24"/>
          <w:rtl/>
        </w:rPr>
        <w:t xml:space="preserve">: </w:t>
      </w:r>
      <w:r w:rsidR="00CB024A" w:rsidRPr="00EE2CBB">
        <w:rPr>
          <w:rFonts w:cs="David" w:hint="cs"/>
          <w:sz w:val="24"/>
          <w:szCs w:val="24"/>
          <w:rtl/>
        </w:rPr>
        <w:t>אין צורך להוכיח</w:t>
      </w:r>
      <w:r w:rsidRPr="00EE2CBB">
        <w:rPr>
          <w:rFonts w:cs="David" w:hint="cs"/>
          <w:sz w:val="24"/>
          <w:szCs w:val="24"/>
          <w:rtl/>
        </w:rPr>
        <w:t xml:space="preserve"> את כל </w:t>
      </w:r>
      <w:r w:rsidR="008216EC">
        <w:rPr>
          <w:rFonts w:cs="David" w:hint="cs"/>
          <w:sz w:val="24"/>
          <w:szCs w:val="24"/>
          <w:rtl/>
        </w:rPr>
        <w:t xml:space="preserve">התביעה </w:t>
      </w:r>
      <w:r w:rsidRPr="00EE2CBB">
        <w:rPr>
          <w:rFonts w:cs="David" w:hint="cs"/>
          <w:sz w:val="24"/>
          <w:szCs w:val="24"/>
          <w:rtl/>
        </w:rPr>
        <w:t xml:space="preserve">בשלב הגשת התביעה אלא משהו </w:t>
      </w:r>
      <w:r w:rsidR="008216EC">
        <w:rPr>
          <w:rFonts w:cs="David" w:hint="cs"/>
          <w:sz w:val="24"/>
          <w:szCs w:val="24"/>
          <w:rtl/>
        </w:rPr>
        <w:t xml:space="preserve">רק בכדי </w:t>
      </w:r>
      <w:r w:rsidRPr="00EE2CBB">
        <w:rPr>
          <w:rFonts w:cs="David" w:hint="cs"/>
          <w:sz w:val="24"/>
          <w:szCs w:val="24"/>
          <w:rtl/>
        </w:rPr>
        <w:t>לוודא שתכליות ההליך מתקיימות.</w:t>
      </w:r>
    </w:p>
    <w:p w:rsidR="009239F1" w:rsidRPr="00EE2CBB" w:rsidRDefault="009239F1" w:rsidP="00CF3D7A">
      <w:pPr>
        <w:spacing w:after="120" w:line="288" w:lineRule="auto"/>
        <w:jc w:val="both"/>
        <w:rPr>
          <w:rFonts w:cs="David"/>
          <w:sz w:val="24"/>
          <w:szCs w:val="24"/>
          <w:rtl/>
        </w:rPr>
      </w:pPr>
      <w:r w:rsidRPr="00EE2CBB">
        <w:rPr>
          <w:rFonts w:cs="David" w:hint="cs"/>
          <w:b/>
          <w:bCs/>
          <w:color w:val="C00000"/>
          <w:sz w:val="24"/>
          <w:szCs w:val="24"/>
          <w:u w:val="single"/>
          <w:rtl/>
        </w:rPr>
        <w:t>פס"ד הילולים</w:t>
      </w:r>
      <w:r w:rsidRPr="00EE2CBB">
        <w:rPr>
          <w:rFonts w:cs="David" w:hint="cs"/>
          <w:sz w:val="24"/>
          <w:szCs w:val="24"/>
          <w:rtl/>
        </w:rPr>
        <w:t xml:space="preserve">: </w:t>
      </w:r>
      <w:r w:rsidR="008216EC">
        <w:rPr>
          <w:rFonts w:cs="David" w:hint="cs"/>
          <w:sz w:val="24"/>
          <w:szCs w:val="24"/>
          <w:rtl/>
        </w:rPr>
        <w:t>בדק על מה צריכה להיות הראיה</w:t>
      </w:r>
      <w:r w:rsidRPr="00EE2CBB">
        <w:rPr>
          <w:rFonts w:cs="David" w:hint="cs"/>
          <w:sz w:val="24"/>
          <w:szCs w:val="24"/>
          <w:rtl/>
        </w:rPr>
        <w:t xml:space="preserve"> </w:t>
      </w:r>
      <w:r w:rsidR="008216EC">
        <w:rPr>
          <w:rFonts w:cs="David" w:hint="cs"/>
          <w:sz w:val="24"/>
          <w:szCs w:val="24"/>
          <w:rtl/>
        </w:rPr>
        <w:t>ומה היא צריכה להוכיח.</w:t>
      </w:r>
      <w:r w:rsidRPr="00EE2CBB">
        <w:rPr>
          <w:rFonts w:cs="David" w:hint="cs"/>
          <w:sz w:val="24"/>
          <w:szCs w:val="24"/>
          <w:rtl/>
        </w:rPr>
        <w:t xml:space="preserve"> </w:t>
      </w:r>
      <w:r w:rsidRPr="00EE2CBB">
        <w:rPr>
          <w:rFonts w:cs="David" w:hint="cs"/>
          <w:b/>
          <w:bCs/>
          <w:sz w:val="24"/>
          <w:szCs w:val="24"/>
          <w:rtl/>
        </w:rPr>
        <w:t>ראשית הוכחה- למה</w:t>
      </w:r>
      <w:r w:rsidRPr="00EE2CBB">
        <w:rPr>
          <w:rFonts w:cs="David" w:hint="cs"/>
          <w:sz w:val="24"/>
          <w:szCs w:val="24"/>
          <w:rtl/>
        </w:rPr>
        <w:t>?</w:t>
      </w:r>
      <w:r w:rsidR="008216EC">
        <w:rPr>
          <w:rFonts w:cs="David" w:hint="cs"/>
          <w:sz w:val="24"/>
          <w:szCs w:val="24"/>
          <w:rtl/>
        </w:rPr>
        <w:t xml:space="preserve"> </w:t>
      </w:r>
      <w:r w:rsidRPr="00EE2CBB">
        <w:rPr>
          <w:rFonts w:cs="David" w:hint="cs"/>
          <w:sz w:val="24"/>
          <w:szCs w:val="24"/>
          <w:u w:val="single"/>
          <w:rtl/>
        </w:rPr>
        <w:t>תקנה 202(1)(א)</w:t>
      </w:r>
      <w:r w:rsidR="008216EC">
        <w:rPr>
          <w:rFonts w:cs="David" w:hint="cs"/>
          <w:sz w:val="24"/>
          <w:szCs w:val="24"/>
          <w:rtl/>
        </w:rPr>
        <w:t xml:space="preserve"> אומרת </w:t>
      </w:r>
      <w:r w:rsidR="008216EC" w:rsidRPr="008216EC">
        <w:rPr>
          <w:rStyle w:val="default"/>
          <w:rFonts w:cs="David" w:hint="cs"/>
          <w:i/>
          <w:iCs/>
          <w:sz w:val="22"/>
          <w:szCs w:val="22"/>
          <w:rtl/>
        </w:rPr>
        <w:t>"</w:t>
      </w:r>
      <w:r w:rsidRPr="008216EC">
        <w:rPr>
          <w:rStyle w:val="default"/>
          <w:rFonts w:cs="David"/>
          <w:i/>
          <w:iCs/>
          <w:sz w:val="22"/>
          <w:szCs w:val="22"/>
          <w:rtl/>
        </w:rPr>
        <w:t>מכו</w:t>
      </w:r>
      <w:r w:rsidRPr="008216EC">
        <w:rPr>
          <w:rStyle w:val="default"/>
          <w:rFonts w:cs="David" w:hint="cs"/>
          <w:i/>
          <w:iCs/>
          <w:sz w:val="22"/>
          <w:szCs w:val="22"/>
          <w:rtl/>
        </w:rPr>
        <w:t xml:space="preserve">ח חוזה או התחייבות מפורשים או מכללא, ובלבד שיש </w:t>
      </w:r>
      <w:r w:rsidRPr="008216EC">
        <w:rPr>
          <w:rStyle w:val="default"/>
          <w:rFonts w:cs="David" w:hint="cs"/>
          <w:i/>
          <w:iCs/>
          <w:sz w:val="22"/>
          <w:szCs w:val="22"/>
          <w:u w:val="single"/>
          <w:rtl/>
        </w:rPr>
        <w:t>עליהן</w:t>
      </w:r>
      <w:r w:rsidRPr="008216EC">
        <w:rPr>
          <w:rStyle w:val="default"/>
          <w:rFonts w:cs="David" w:hint="cs"/>
          <w:i/>
          <w:iCs/>
          <w:sz w:val="22"/>
          <w:szCs w:val="22"/>
          <w:rtl/>
        </w:rPr>
        <w:t xml:space="preserve"> </w:t>
      </w:r>
      <w:r w:rsidRPr="008216EC">
        <w:rPr>
          <w:rStyle w:val="default"/>
          <w:rFonts w:cs="David"/>
          <w:i/>
          <w:iCs/>
          <w:sz w:val="22"/>
          <w:szCs w:val="22"/>
          <w:rtl/>
        </w:rPr>
        <w:t>ראיו</w:t>
      </w:r>
      <w:r w:rsidR="008216EC" w:rsidRPr="008216EC">
        <w:rPr>
          <w:rStyle w:val="default"/>
          <w:rFonts w:cs="David" w:hint="cs"/>
          <w:i/>
          <w:iCs/>
          <w:sz w:val="22"/>
          <w:szCs w:val="22"/>
          <w:rtl/>
        </w:rPr>
        <w:t>ת שבכתב"</w:t>
      </w:r>
      <w:r w:rsidR="008216EC">
        <w:rPr>
          <w:rStyle w:val="default"/>
          <w:rFonts w:cs="David" w:hint="cs"/>
          <w:sz w:val="24"/>
          <w:szCs w:val="24"/>
          <w:rtl/>
        </w:rPr>
        <w:t>:</w:t>
      </w:r>
      <w:r w:rsidRPr="00EE2CBB">
        <w:rPr>
          <w:rStyle w:val="default"/>
          <w:rFonts w:cs="David" w:hint="cs"/>
          <w:sz w:val="24"/>
          <w:szCs w:val="24"/>
          <w:rtl/>
        </w:rPr>
        <w:t xml:space="preserve"> כלומר, </w:t>
      </w:r>
      <w:r w:rsidRPr="00CF3D7A">
        <w:rPr>
          <w:rStyle w:val="default"/>
          <w:rFonts w:cs="David" w:hint="cs"/>
          <w:b/>
          <w:bCs/>
          <w:sz w:val="24"/>
          <w:szCs w:val="24"/>
          <w:u w:val="single"/>
          <w:rtl/>
        </w:rPr>
        <w:t>לא נסתפק בצילום החוזה</w:t>
      </w:r>
      <w:r w:rsidR="00CF3D7A">
        <w:rPr>
          <w:rStyle w:val="default"/>
          <w:rFonts w:cs="David" w:hint="cs"/>
          <w:b/>
          <w:bCs/>
          <w:sz w:val="24"/>
          <w:szCs w:val="24"/>
          <w:rtl/>
        </w:rPr>
        <w:t>-</w:t>
      </w:r>
      <w:r w:rsidRPr="00EE2CBB">
        <w:rPr>
          <w:rStyle w:val="default"/>
          <w:rFonts w:cs="David" w:hint="cs"/>
          <w:b/>
          <w:bCs/>
          <w:sz w:val="24"/>
          <w:szCs w:val="24"/>
          <w:rtl/>
        </w:rPr>
        <w:t>הראיה צריכה להיות על ההפרה</w:t>
      </w:r>
      <w:r w:rsidR="008216EC">
        <w:rPr>
          <w:rStyle w:val="default"/>
          <w:rFonts w:cs="David" w:hint="cs"/>
          <w:sz w:val="24"/>
          <w:szCs w:val="24"/>
          <w:rtl/>
        </w:rPr>
        <w:t>.</w:t>
      </w:r>
      <w:r w:rsidR="00CB024A" w:rsidRPr="00EE2CBB">
        <w:rPr>
          <w:rFonts w:cs="David" w:hint="cs"/>
          <w:sz w:val="24"/>
          <w:szCs w:val="24"/>
          <w:rtl/>
        </w:rPr>
        <w:t xml:space="preserve"> </w:t>
      </w:r>
      <w:r w:rsidRPr="00EE2CBB">
        <w:rPr>
          <w:rFonts w:cs="David" w:hint="cs"/>
          <w:sz w:val="24"/>
          <w:szCs w:val="24"/>
          <w:rtl/>
        </w:rPr>
        <w:t xml:space="preserve">פס"ד </w:t>
      </w:r>
      <w:r w:rsidR="008216EC">
        <w:rPr>
          <w:rFonts w:cs="David" w:hint="cs"/>
          <w:sz w:val="24"/>
          <w:szCs w:val="24"/>
          <w:rtl/>
        </w:rPr>
        <w:t xml:space="preserve">זה </w:t>
      </w:r>
      <w:r w:rsidRPr="00EE2CBB">
        <w:rPr>
          <w:rFonts w:cs="David" w:hint="cs"/>
          <w:sz w:val="24"/>
          <w:szCs w:val="24"/>
          <w:rtl/>
        </w:rPr>
        <w:t xml:space="preserve">חשוב </w:t>
      </w:r>
      <w:r w:rsidR="008216EC">
        <w:rPr>
          <w:rFonts w:cs="David" w:hint="cs"/>
          <w:sz w:val="24"/>
          <w:szCs w:val="24"/>
          <w:rtl/>
        </w:rPr>
        <w:t xml:space="preserve">- </w:t>
      </w:r>
      <w:r w:rsidRPr="008216EC">
        <w:rPr>
          <w:rFonts w:cs="David" w:hint="cs"/>
          <w:sz w:val="24"/>
          <w:szCs w:val="24"/>
          <w:rtl/>
        </w:rPr>
        <w:t xml:space="preserve">מתייחס לתביעות </w:t>
      </w:r>
      <w:r w:rsidR="008216EC">
        <w:rPr>
          <w:rFonts w:cs="David" w:hint="cs"/>
          <w:sz w:val="24"/>
          <w:szCs w:val="24"/>
          <w:rtl/>
        </w:rPr>
        <w:t>נפוצות</w:t>
      </w:r>
      <w:r w:rsidRPr="008216EC">
        <w:rPr>
          <w:rFonts w:cs="David" w:hint="cs"/>
          <w:sz w:val="24"/>
          <w:szCs w:val="24"/>
          <w:rtl/>
        </w:rPr>
        <w:t>-בנקים כלפי לווים</w:t>
      </w:r>
      <w:r w:rsidR="00CB024A" w:rsidRPr="008216EC">
        <w:rPr>
          <w:rFonts w:cs="David" w:hint="cs"/>
          <w:sz w:val="24"/>
          <w:szCs w:val="24"/>
          <w:rtl/>
        </w:rPr>
        <w:t>:</w:t>
      </w:r>
      <w:r w:rsidRPr="00EE2CBB">
        <w:rPr>
          <w:rFonts w:cs="David" w:hint="cs"/>
          <w:sz w:val="24"/>
          <w:szCs w:val="24"/>
          <w:rtl/>
        </w:rPr>
        <w:t xml:space="preserve"> סכום קצוב+</w:t>
      </w:r>
      <w:r w:rsidR="00CB024A" w:rsidRPr="00EE2CBB">
        <w:rPr>
          <w:rFonts w:cs="David" w:hint="cs"/>
          <w:sz w:val="24"/>
          <w:szCs w:val="24"/>
          <w:rtl/>
        </w:rPr>
        <w:t>ריבית+</w:t>
      </w:r>
      <w:r w:rsidRPr="00EE2CBB">
        <w:rPr>
          <w:rFonts w:cs="David" w:hint="cs"/>
          <w:sz w:val="24"/>
          <w:szCs w:val="24"/>
          <w:rtl/>
        </w:rPr>
        <w:t xml:space="preserve"> חוזים</w:t>
      </w:r>
      <w:r w:rsidR="008216EC">
        <w:rPr>
          <w:rFonts w:cs="David" w:hint="cs"/>
          <w:sz w:val="24"/>
          <w:szCs w:val="24"/>
          <w:rtl/>
        </w:rPr>
        <w:t>.</w:t>
      </w:r>
      <w:r w:rsidRPr="00EE2CBB">
        <w:rPr>
          <w:rFonts w:cs="David" w:hint="cs"/>
          <w:sz w:val="24"/>
          <w:szCs w:val="24"/>
          <w:rtl/>
        </w:rPr>
        <w:t xml:space="preserve"> </w:t>
      </w:r>
      <w:r w:rsidRPr="008216EC">
        <w:rPr>
          <w:rFonts w:cs="David" w:hint="cs"/>
          <w:sz w:val="24"/>
          <w:szCs w:val="24"/>
          <w:u w:val="single"/>
          <w:rtl/>
        </w:rPr>
        <w:t>שואלים</w:t>
      </w:r>
      <w:r w:rsidRPr="00EE2CBB">
        <w:rPr>
          <w:rFonts w:cs="David" w:hint="cs"/>
          <w:sz w:val="24"/>
          <w:szCs w:val="24"/>
          <w:rtl/>
        </w:rPr>
        <w:t xml:space="preserve"> </w:t>
      </w:r>
      <w:r w:rsidRPr="00EE2CBB">
        <w:rPr>
          <w:rFonts w:cs="David"/>
          <w:sz w:val="24"/>
          <w:szCs w:val="24"/>
          <w:rtl/>
        </w:rPr>
        <w:t>–</w:t>
      </w:r>
      <w:r w:rsidRPr="00EE2CBB">
        <w:rPr>
          <w:rFonts w:cs="David" w:hint="cs"/>
          <w:sz w:val="24"/>
          <w:szCs w:val="24"/>
          <w:rtl/>
        </w:rPr>
        <w:t xml:space="preserve"> מהי הראיה בכתב שהבנק צריך לתת?</w:t>
      </w:r>
      <w:r w:rsidR="008216EC">
        <w:rPr>
          <w:rFonts w:cs="David" w:hint="cs"/>
          <w:sz w:val="24"/>
          <w:szCs w:val="24"/>
          <w:rtl/>
        </w:rPr>
        <w:t xml:space="preserve"> </w:t>
      </w:r>
      <w:r w:rsidR="00CB024A" w:rsidRPr="008216EC">
        <w:rPr>
          <w:rFonts w:cs="David" w:hint="cs"/>
          <w:b/>
          <w:bCs/>
          <w:sz w:val="24"/>
          <w:szCs w:val="24"/>
          <w:u w:val="single"/>
          <w:rtl/>
        </w:rPr>
        <w:t>השופט</w:t>
      </w:r>
      <w:r w:rsidRPr="008216EC">
        <w:rPr>
          <w:rFonts w:cs="David" w:hint="cs"/>
          <w:b/>
          <w:bCs/>
          <w:sz w:val="24"/>
          <w:szCs w:val="24"/>
          <w:u w:val="single"/>
          <w:rtl/>
        </w:rPr>
        <w:t xml:space="preserve"> בך</w:t>
      </w:r>
      <w:r w:rsidRPr="00EE2CBB">
        <w:rPr>
          <w:rFonts w:cs="David" w:hint="cs"/>
          <w:sz w:val="24"/>
          <w:szCs w:val="24"/>
          <w:rtl/>
        </w:rPr>
        <w:t xml:space="preserve">: מכתב דרישה ללווה לא מספק, פשוט מדי להמציא מכתב דרישה </w:t>
      </w:r>
      <w:r w:rsidR="00CF3D7A">
        <w:rPr>
          <w:rFonts w:cs="David" w:hint="cs"/>
          <w:sz w:val="24"/>
          <w:szCs w:val="24"/>
          <w:rtl/>
        </w:rPr>
        <w:t>ו</w:t>
      </w:r>
      <w:r w:rsidRPr="00EE2CBB">
        <w:rPr>
          <w:rFonts w:cs="David" w:hint="cs"/>
          <w:sz w:val="24"/>
          <w:szCs w:val="24"/>
          <w:rtl/>
        </w:rPr>
        <w:t>זה</w:t>
      </w:r>
      <w:r w:rsidR="00CF3D7A">
        <w:rPr>
          <w:rFonts w:cs="David" w:hint="cs"/>
          <w:sz w:val="24"/>
          <w:szCs w:val="24"/>
          <w:rtl/>
        </w:rPr>
        <w:t>ו</w:t>
      </w:r>
      <w:r w:rsidRPr="00EE2CBB">
        <w:rPr>
          <w:rFonts w:cs="David" w:hint="cs"/>
          <w:sz w:val="24"/>
          <w:szCs w:val="24"/>
          <w:rtl/>
        </w:rPr>
        <w:t xml:space="preserve"> פתח למניפולציות. </w:t>
      </w:r>
      <w:r w:rsidRPr="00CF3D7A">
        <w:rPr>
          <w:rFonts w:cs="David" w:hint="cs"/>
          <w:b/>
          <w:bCs/>
          <w:sz w:val="24"/>
          <w:szCs w:val="24"/>
          <w:rtl/>
        </w:rPr>
        <w:t>אולם</w:t>
      </w:r>
      <w:r w:rsidRPr="00EE2CBB">
        <w:rPr>
          <w:rFonts w:cs="David" w:hint="cs"/>
          <w:sz w:val="24"/>
          <w:szCs w:val="24"/>
          <w:rtl/>
        </w:rPr>
        <w:t xml:space="preserve">, </w:t>
      </w:r>
      <w:r w:rsidRPr="00EE2CBB">
        <w:rPr>
          <w:rFonts w:cs="David" w:hint="cs"/>
          <w:b/>
          <w:bCs/>
          <w:sz w:val="24"/>
          <w:szCs w:val="24"/>
          <w:rtl/>
        </w:rPr>
        <w:t xml:space="preserve">תדפיס החיובים, </w:t>
      </w:r>
      <w:r w:rsidR="00CF3D7A">
        <w:rPr>
          <w:rFonts w:cs="David" w:hint="cs"/>
          <w:b/>
          <w:bCs/>
          <w:sz w:val="24"/>
          <w:szCs w:val="24"/>
          <w:rtl/>
        </w:rPr>
        <w:t xml:space="preserve">בו </w:t>
      </w:r>
      <w:r w:rsidRPr="00EE2CBB">
        <w:rPr>
          <w:rFonts w:cs="David" w:hint="cs"/>
          <w:b/>
          <w:bCs/>
          <w:sz w:val="24"/>
          <w:szCs w:val="24"/>
          <w:rtl/>
        </w:rPr>
        <w:t>הבנק מראה שהלווה במינוס זוהי ראשית ראיה</w:t>
      </w:r>
      <w:r w:rsidR="00CF3D7A">
        <w:rPr>
          <w:rFonts w:cs="David" w:hint="cs"/>
          <w:sz w:val="24"/>
          <w:szCs w:val="24"/>
          <w:rtl/>
        </w:rPr>
        <w:t>:</w:t>
      </w:r>
      <w:r w:rsidRPr="00EE2CBB">
        <w:rPr>
          <w:rFonts w:cs="David" w:hint="cs"/>
          <w:sz w:val="24"/>
          <w:szCs w:val="24"/>
          <w:rtl/>
        </w:rPr>
        <w:t xml:space="preserve"> </w:t>
      </w:r>
      <w:r w:rsidR="00CF3D7A">
        <w:rPr>
          <w:rFonts w:cs="David" w:hint="cs"/>
          <w:sz w:val="24"/>
          <w:szCs w:val="24"/>
          <w:rtl/>
        </w:rPr>
        <w:t>ה</w:t>
      </w:r>
      <w:r w:rsidRPr="00EE2CBB">
        <w:rPr>
          <w:rFonts w:cs="David" w:hint="cs"/>
          <w:sz w:val="24"/>
          <w:szCs w:val="24"/>
          <w:rtl/>
        </w:rPr>
        <w:t>נטל על הבנקים</w:t>
      </w:r>
      <w:r w:rsidR="00CF3D7A">
        <w:rPr>
          <w:rFonts w:cs="David" w:hint="cs"/>
          <w:sz w:val="24"/>
          <w:szCs w:val="24"/>
          <w:rtl/>
        </w:rPr>
        <w:t xml:space="preserve"> פשוט</w:t>
      </w:r>
      <w:r w:rsidRPr="00EE2CBB">
        <w:rPr>
          <w:rFonts w:cs="David" w:hint="cs"/>
          <w:sz w:val="24"/>
          <w:szCs w:val="24"/>
          <w:rtl/>
        </w:rPr>
        <w:t xml:space="preserve"> לנהל רשומות מסודרות. </w:t>
      </w:r>
    </w:p>
    <w:p w:rsidR="009239F1" w:rsidRPr="00EE2CBB" w:rsidRDefault="00BF1EDC" w:rsidP="00BF1EDC">
      <w:pPr>
        <w:spacing w:after="120" w:line="288" w:lineRule="auto"/>
        <w:jc w:val="both"/>
        <w:rPr>
          <w:rFonts w:cs="David"/>
          <w:sz w:val="24"/>
          <w:szCs w:val="24"/>
          <w:rtl/>
        </w:rPr>
      </w:pPr>
      <w:r>
        <w:rPr>
          <w:rFonts w:cs="David" w:hint="cs"/>
          <w:sz w:val="24"/>
          <w:szCs w:val="24"/>
          <w:rtl/>
        </w:rPr>
        <w:t>*</w:t>
      </w:r>
      <w:r w:rsidR="009239F1" w:rsidRPr="00EE2CBB">
        <w:rPr>
          <w:rFonts w:cs="David" w:hint="cs"/>
          <w:sz w:val="24"/>
          <w:szCs w:val="24"/>
          <w:rtl/>
        </w:rPr>
        <w:t>*</w:t>
      </w:r>
      <w:r w:rsidR="009239F1" w:rsidRPr="00BF1EDC">
        <w:rPr>
          <w:rFonts w:cs="David" w:hint="cs"/>
          <w:sz w:val="24"/>
          <w:szCs w:val="24"/>
          <w:u w:val="single"/>
          <w:rtl/>
        </w:rPr>
        <w:t>יש לזכור</w:t>
      </w:r>
      <w:r>
        <w:rPr>
          <w:rFonts w:cs="David" w:hint="cs"/>
          <w:sz w:val="24"/>
          <w:szCs w:val="24"/>
          <w:rtl/>
        </w:rPr>
        <w:t>:</w:t>
      </w:r>
      <w:r w:rsidR="009239F1" w:rsidRPr="00EE2CBB">
        <w:rPr>
          <w:rFonts w:cs="David" w:hint="cs"/>
          <w:sz w:val="24"/>
          <w:szCs w:val="24"/>
          <w:rtl/>
        </w:rPr>
        <w:t xml:space="preserve"> </w:t>
      </w:r>
      <w:r w:rsidR="00CB024A" w:rsidRPr="00EE2CBB">
        <w:rPr>
          <w:rFonts w:cs="David" w:hint="cs"/>
          <w:sz w:val="24"/>
          <w:szCs w:val="24"/>
          <w:rtl/>
        </w:rPr>
        <w:t>בשונה מדיני נזיקין או</w:t>
      </w:r>
      <w:r w:rsidR="009239F1" w:rsidRPr="00EE2CBB">
        <w:rPr>
          <w:rFonts w:cs="David" w:hint="cs"/>
          <w:sz w:val="24"/>
          <w:szCs w:val="24"/>
          <w:rtl/>
        </w:rPr>
        <w:t xml:space="preserve"> דיני עשיית עושר</w:t>
      </w:r>
      <w:r w:rsidR="00CB024A" w:rsidRPr="00EE2CBB">
        <w:rPr>
          <w:rFonts w:cs="David" w:hint="cs"/>
          <w:sz w:val="24"/>
          <w:szCs w:val="24"/>
          <w:rtl/>
        </w:rPr>
        <w:t>,</w:t>
      </w:r>
      <w:r w:rsidR="009239F1" w:rsidRPr="00EE2CBB">
        <w:rPr>
          <w:rFonts w:cs="David" w:hint="cs"/>
          <w:sz w:val="24"/>
          <w:szCs w:val="24"/>
          <w:rtl/>
        </w:rPr>
        <w:t xml:space="preserve"> שם מדובר בהתחייבויות </w:t>
      </w:r>
      <w:r>
        <w:rPr>
          <w:rFonts w:cs="David" w:hint="cs"/>
          <w:sz w:val="24"/>
          <w:szCs w:val="24"/>
          <w:rtl/>
        </w:rPr>
        <w:t>לא מתוכננות,</w:t>
      </w:r>
      <w:r w:rsidR="009239F1" w:rsidRPr="00EE2CBB">
        <w:rPr>
          <w:rFonts w:cs="David" w:hint="cs"/>
          <w:sz w:val="24"/>
          <w:szCs w:val="24"/>
          <w:rtl/>
        </w:rPr>
        <w:t xml:space="preserve"> </w:t>
      </w:r>
      <w:r w:rsidR="009239F1" w:rsidRPr="00BF1EDC">
        <w:rPr>
          <w:rFonts w:cs="David" w:hint="cs"/>
          <w:sz w:val="24"/>
          <w:szCs w:val="24"/>
          <w:rtl/>
        </w:rPr>
        <w:t xml:space="preserve">תביעות </w:t>
      </w:r>
      <w:r w:rsidRPr="00BF1EDC">
        <w:rPr>
          <w:rFonts w:cs="David" w:hint="cs"/>
          <w:sz w:val="24"/>
          <w:szCs w:val="24"/>
          <w:rtl/>
        </w:rPr>
        <w:t xml:space="preserve">מתוקף </w:t>
      </w:r>
      <w:r w:rsidR="009239F1" w:rsidRPr="00BF1EDC">
        <w:rPr>
          <w:rFonts w:cs="David" w:hint="cs"/>
          <w:sz w:val="24"/>
          <w:szCs w:val="24"/>
          <w:rtl/>
        </w:rPr>
        <w:t xml:space="preserve">תקנה 202 </w:t>
      </w:r>
      <w:r w:rsidRPr="00BF1EDC">
        <w:rPr>
          <w:rFonts w:cs="David" w:hint="cs"/>
          <w:sz w:val="24"/>
          <w:szCs w:val="24"/>
          <w:rtl/>
        </w:rPr>
        <w:t>מכוונות</w:t>
      </w:r>
      <w:r w:rsidR="009239F1" w:rsidRPr="00BF1EDC">
        <w:rPr>
          <w:rFonts w:cs="David" w:hint="cs"/>
          <w:sz w:val="24"/>
          <w:szCs w:val="24"/>
          <w:rtl/>
        </w:rPr>
        <w:t xml:space="preserve"> לסיכונים שאנשים לקחו בחשבון</w:t>
      </w:r>
      <w:r w:rsidRPr="00BF1EDC">
        <w:rPr>
          <w:rFonts w:cs="David" w:hint="cs"/>
          <w:sz w:val="24"/>
          <w:szCs w:val="24"/>
          <w:rtl/>
        </w:rPr>
        <w:t>:</w:t>
      </w:r>
      <w:r w:rsidR="009239F1" w:rsidRPr="00BF1EDC">
        <w:rPr>
          <w:rFonts w:cs="David" w:hint="cs"/>
          <w:sz w:val="24"/>
          <w:szCs w:val="24"/>
          <w:rtl/>
        </w:rPr>
        <w:t xml:space="preserve"> עצם </w:t>
      </w:r>
      <w:r w:rsidRPr="00BF1EDC">
        <w:rPr>
          <w:rFonts w:cs="David" w:hint="cs"/>
          <w:sz w:val="24"/>
          <w:szCs w:val="24"/>
          <w:rtl/>
        </w:rPr>
        <w:t xml:space="preserve">הניהול של </w:t>
      </w:r>
      <w:r w:rsidR="009239F1" w:rsidRPr="00BF1EDC">
        <w:rPr>
          <w:rFonts w:cs="David" w:hint="cs"/>
          <w:sz w:val="24"/>
          <w:szCs w:val="24"/>
          <w:rtl/>
        </w:rPr>
        <w:t>הסדר חוזי חושף אותי לתביעה בהקשר הזה.</w:t>
      </w:r>
    </w:p>
    <w:p w:rsidR="00BF1EDC" w:rsidRDefault="009239F1" w:rsidP="00BF1EDC">
      <w:pPr>
        <w:spacing w:after="120" w:line="288" w:lineRule="auto"/>
        <w:jc w:val="both"/>
        <w:rPr>
          <w:rFonts w:cs="David"/>
          <w:sz w:val="24"/>
          <w:szCs w:val="24"/>
          <w:rtl/>
        </w:rPr>
      </w:pPr>
      <w:r w:rsidRPr="00EE2CBB">
        <w:rPr>
          <w:rFonts w:cs="David" w:hint="cs"/>
          <w:b/>
          <w:bCs/>
          <w:color w:val="C00000"/>
          <w:sz w:val="24"/>
          <w:szCs w:val="24"/>
          <w:u w:val="single"/>
          <w:rtl/>
        </w:rPr>
        <w:t>פס"ד אריאל</w:t>
      </w:r>
      <w:r w:rsidR="00BF1EDC">
        <w:rPr>
          <w:rFonts w:cs="David" w:hint="cs"/>
          <w:b/>
          <w:bCs/>
          <w:color w:val="C00000"/>
          <w:sz w:val="24"/>
          <w:szCs w:val="24"/>
          <w:u w:val="single"/>
          <w:rtl/>
        </w:rPr>
        <w:t>:</w:t>
      </w:r>
      <w:r w:rsidR="00BF1EDC">
        <w:rPr>
          <w:rFonts w:cs="David" w:hint="cs"/>
          <w:color w:val="C00000"/>
          <w:sz w:val="24"/>
          <w:szCs w:val="24"/>
          <w:rtl/>
        </w:rPr>
        <w:t xml:space="preserve"> </w:t>
      </w:r>
      <w:r w:rsidRPr="00BF1EDC">
        <w:rPr>
          <w:rFonts w:cs="David" w:hint="cs"/>
          <w:sz w:val="24"/>
          <w:szCs w:val="24"/>
          <w:u w:val="single"/>
          <w:rtl/>
        </w:rPr>
        <w:t>עובדות:</w:t>
      </w:r>
      <w:r w:rsidRPr="00EE2CBB">
        <w:rPr>
          <w:rFonts w:ascii="Times New Roman" w:eastAsia="Times New Roman" w:hAnsi="Times New Roman" w:cs="David" w:hint="cs"/>
          <w:sz w:val="24"/>
          <w:szCs w:val="24"/>
          <w:rtl/>
        </w:rPr>
        <w:t xml:space="preserve"> מוסך נתבע על גרימת נזק לרכב שהיה ברשותו. המבטח קיבל את דמי הביטוח. בדיעבד התברר שהמבוטח לא היה זכאי לפיצוי </w:t>
      </w:r>
      <w:r w:rsidR="00BF1EDC">
        <w:rPr>
          <w:rFonts w:ascii="Times New Roman" w:eastAsia="Times New Roman" w:hAnsi="Times New Roman" w:cs="David" w:hint="cs"/>
          <w:sz w:val="24"/>
          <w:szCs w:val="24"/>
          <w:rtl/>
        </w:rPr>
        <w:t>ו</w:t>
      </w:r>
      <w:r w:rsidRPr="00EE2CBB">
        <w:rPr>
          <w:rFonts w:ascii="Times New Roman" w:eastAsia="Times New Roman" w:hAnsi="Times New Roman" w:cs="David" w:hint="cs"/>
          <w:sz w:val="24"/>
          <w:szCs w:val="24"/>
          <w:rtl/>
        </w:rPr>
        <w:t>המוסך</w:t>
      </w:r>
      <w:r w:rsidR="00BF1EDC">
        <w:rPr>
          <w:rFonts w:ascii="Times New Roman" w:eastAsia="Times New Roman" w:hAnsi="Times New Roman" w:cs="David" w:hint="cs"/>
          <w:sz w:val="24"/>
          <w:szCs w:val="24"/>
          <w:rtl/>
        </w:rPr>
        <w:t xml:space="preserve"> תבע</w:t>
      </w:r>
      <w:r w:rsidRPr="00EE2CBB">
        <w:rPr>
          <w:rFonts w:ascii="Times New Roman" w:eastAsia="Times New Roman" w:hAnsi="Times New Roman" w:cs="David" w:hint="cs"/>
          <w:sz w:val="24"/>
          <w:szCs w:val="24"/>
          <w:rtl/>
        </w:rPr>
        <w:t xml:space="preserve"> לקבלת החזר (</w:t>
      </w:r>
      <w:r w:rsidR="00BF1EDC">
        <w:rPr>
          <w:rFonts w:ascii="Times New Roman" w:eastAsia="Times New Roman" w:hAnsi="Times New Roman" w:cs="David" w:hint="cs"/>
          <w:sz w:val="24"/>
          <w:szCs w:val="24"/>
          <w:rtl/>
        </w:rPr>
        <w:t>ע"ע</w:t>
      </w:r>
      <w:r w:rsidRPr="00EE2CBB">
        <w:rPr>
          <w:rFonts w:ascii="Times New Roman" w:eastAsia="Times New Roman" w:hAnsi="Times New Roman" w:cs="David" w:hint="cs"/>
          <w:sz w:val="24"/>
          <w:szCs w:val="24"/>
          <w:rtl/>
        </w:rPr>
        <w:t>) במסגרת</w:t>
      </w:r>
      <w:r w:rsidR="00B02AE8" w:rsidRPr="00EE2CBB">
        <w:rPr>
          <w:rFonts w:ascii="Times New Roman" w:eastAsia="Times New Roman" w:hAnsi="Times New Roman" w:cs="David" w:hint="cs"/>
          <w:sz w:val="24"/>
          <w:szCs w:val="24"/>
          <w:rtl/>
        </w:rPr>
        <w:t xml:space="preserve"> סדר</w:t>
      </w:r>
      <w:r w:rsidRPr="00EE2CBB">
        <w:rPr>
          <w:rFonts w:ascii="Times New Roman" w:eastAsia="Times New Roman" w:hAnsi="Times New Roman" w:cs="David" w:hint="cs"/>
          <w:sz w:val="24"/>
          <w:szCs w:val="24"/>
          <w:rtl/>
        </w:rPr>
        <w:t xml:space="preserve"> דין מקוצר.</w:t>
      </w:r>
      <w:r w:rsidRPr="00EE2CBB">
        <w:rPr>
          <w:rFonts w:cs="David" w:hint="cs"/>
          <w:sz w:val="24"/>
          <w:szCs w:val="24"/>
          <w:rtl/>
        </w:rPr>
        <w:t xml:space="preserve"> </w:t>
      </w:r>
      <w:r w:rsidR="00BF1EDC">
        <w:rPr>
          <w:rFonts w:cs="David" w:hint="cs"/>
          <w:b/>
          <w:bCs/>
          <w:sz w:val="24"/>
          <w:szCs w:val="24"/>
          <w:u w:val="single"/>
          <w:rtl/>
        </w:rPr>
        <w:t>ה</w:t>
      </w:r>
      <w:r w:rsidRPr="00BF1EDC">
        <w:rPr>
          <w:rFonts w:cs="David" w:hint="cs"/>
          <w:b/>
          <w:bCs/>
          <w:sz w:val="24"/>
          <w:szCs w:val="24"/>
          <w:u w:val="single"/>
          <w:rtl/>
        </w:rPr>
        <w:t>שופט טירקל</w:t>
      </w:r>
      <w:r w:rsidR="00BF1EDC">
        <w:rPr>
          <w:rFonts w:cs="David" w:hint="cs"/>
          <w:b/>
          <w:bCs/>
          <w:sz w:val="24"/>
          <w:szCs w:val="24"/>
          <w:u w:val="single"/>
          <w:rtl/>
        </w:rPr>
        <w:t>:</w:t>
      </w:r>
      <w:r w:rsidRPr="00EE2CBB">
        <w:rPr>
          <w:rFonts w:cs="David" w:hint="cs"/>
          <w:b/>
          <w:bCs/>
          <w:sz w:val="24"/>
          <w:szCs w:val="24"/>
          <w:rtl/>
        </w:rPr>
        <w:t xml:space="preserve"> </w:t>
      </w:r>
      <w:r w:rsidRPr="00BF1EDC">
        <w:rPr>
          <w:rFonts w:cs="David" w:hint="cs"/>
          <w:sz w:val="24"/>
          <w:szCs w:val="24"/>
          <w:rtl/>
        </w:rPr>
        <w:t>ר</w:t>
      </w:r>
      <w:r w:rsidR="00BF1EDC" w:rsidRPr="00BF1EDC">
        <w:rPr>
          <w:rFonts w:cs="David" w:hint="cs"/>
          <w:sz w:val="24"/>
          <w:szCs w:val="24"/>
          <w:rtl/>
        </w:rPr>
        <w:t>ו</w:t>
      </w:r>
      <w:r w:rsidRPr="00BF1EDC">
        <w:rPr>
          <w:rFonts w:cs="David" w:hint="cs"/>
          <w:sz w:val="24"/>
          <w:szCs w:val="24"/>
          <w:rtl/>
        </w:rPr>
        <w:t>אה בכך התחייבות מכ</w:t>
      </w:r>
      <w:r w:rsidR="00B02AE8" w:rsidRPr="00BF1EDC">
        <w:rPr>
          <w:rFonts w:cs="David" w:hint="cs"/>
          <w:sz w:val="24"/>
          <w:szCs w:val="24"/>
          <w:rtl/>
        </w:rPr>
        <w:t>ו</w:t>
      </w:r>
      <w:r w:rsidR="00BF1EDC">
        <w:rPr>
          <w:rFonts w:cs="David" w:hint="cs"/>
          <w:sz w:val="24"/>
          <w:szCs w:val="24"/>
          <w:rtl/>
        </w:rPr>
        <w:t xml:space="preserve">ח תקנה 202 </w:t>
      </w:r>
      <w:r w:rsidR="00BF1EDC">
        <w:rPr>
          <w:rFonts w:cs="David"/>
          <w:sz w:val="24"/>
          <w:szCs w:val="24"/>
          <w:rtl/>
        </w:rPr>
        <w:t>–</w:t>
      </w:r>
      <w:r w:rsidRPr="00EE2CBB">
        <w:rPr>
          <w:rFonts w:cs="David" w:hint="cs"/>
          <w:b/>
          <w:bCs/>
          <w:sz w:val="24"/>
          <w:szCs w:val="24"/>
          <w:rtl/>
        </w:rPr>
        <w:t xml:space="preserve"> </w:t>
      </w:r>
      <w:r w:rsidR="00BF1EDC">
        <w:rPr>
          <w:rFonts w:cs="David" w:hint="cs"/>
          <w:b/>
          <w:bCs/>
          <w:sz w:val="24"/>
          <w:szCs w:val="24"/>
          <w:rtl/>
        </w:rPr>
        <w:t xml:space="preserve">הוא </w:t>
      </w:r>
      <w:r w:rsidRPr="00EE2CBB">
        <w:rPr>
          <w:rFonts w:cs="David" w:hint="cs"/>
          <w:b/>
          <w:bCs/>
          <w:sz w:val="24"/>
          <w:szCs w:val="24"/>
          <w:rtl/>
        </w:rPr>
        <w:t>פונה לס' 61 לחוה"ח</w:t>
      </w:r>
      <w:r w:rsidR="00B02AE8" w:rsidRPr="00EE2CBB">
        <w:rPr>
          <w:rFonts w:cs="David" w:hint="cs"/>
          <w:b/>
          <w:bCs/>
          <w:sz w:val="24"/>
          <w:szCs w:val="24"/>
          <w:rtl/>
        </w:rPr>
        <w:t>,</w:t>
      </w:r>
      <w:r w:rsidRPr="00EE2CBB">
        <w:rPr>
          <w:rFonts w:cs="David" w:hint="cs"/>
          <w:b/>
          <w:bCs/>
          <w:sz w:val="24"/>
          <w:szCs w:val="24"/>
          <w:rtl/>
        </w:rPr>
        <w:t xml:space="preserve"> </w:t>
      </w:r>
      <w:r w:rsidR="00B02AE8" w:rsidRPr="00EE2CBB">
        <w:rPr>
          <w:rFonts w:cs="David" w:hint="cs"/>
          <w:b/>
          <w:bCs/>
          <w:sz w:val="24"/>
          <w:szCs w:val="24"/>
          <w:rtl/>
        </w:rPr>
        <w:t>ומ</w:t>
      </w:r>
      <w:r w:rsidR="00BF1EDC">
        <w:rPr>
          <w:rFonts w:cs="David" w:hint="cs"/>
          <w:b/>
          <w:bCs/>
          <w:sz w:val="24"/>
          <w:szCs w:val="24"/>
          <w:rtl/>
        </w:rPr>
        <w:t>זרים דרכו חובות שמקורם אינן בחוזה</w:t>
      </w:r>
      <w:r w:rsidRPr="00EE2CBB">
        <w:rPr>
          <w:rFonts w:cs="David" w:hint="cs"/>
          <w:b/>
          <w:bCs/>
          <w:sz w:val="24"/>
          <w:szCs w:val="24"/>
          <w:rtl/>
        </w:rPr>
        <w:t xml:space="preserve"> </w:t>
      </w:r>
      <w:r w:rsidR="00B02AE8" w:rsidRPr="00EE2CBB">
        <w:rPr>
          <w:rFonts w:cs="David" w:hint="cs"/>
          <w:b/>
          <w:bCs/>
          <w:sz w:val="24"/>
          <w:szCs w:val="24"/>
          <w:rtl/>
        </w:rPr>
        <w:t xml:space="preserve">אלא </w:t>
      </w:r>
      <w:r w:rsidRPr="00EE2CBB">
        <w:rPr>
          <w:rFonts w:cs="David" w:hint="cs"/>
          <w:b/>
          <w:bCs/>
          <w:sz w:val="24"/>
          <w:szCs w:val="24"/>
          <w:rtl/>
        </w:rPr>
        <w:t>מכ</w:t>
      </w:r>
      <w:r w:rsidR="00B02AE8" w:rsidRPr="00EE2CBB">
        <w:rPr>
          <w:rFonts w:cs="David" w:hint="cs"/>
          <w:b/>
          <w:bCs/>
          <w:sz w:val="24"/>
          <w:szCs w:val="24"/>
          <w:rtl/>
        </w:rPr>
        <w:t>ו</w:t>
      </w:r>
      <w:r w:rsidRPr="00EE2CBB">
        <w:rPr>
          <w:rFonts w:cs="David" w:hint="cs"/>
          <w:b/>
          <w:bCs/>
          <w:sz w:val="24"/>
          <w:szCs w:val="24"/>
          <w:rtl/>
        </w:rPr>
        <w:t>ח</w:t>
      </w:r>
      <w:r w:rsidR="00B02AE8" w:rsidRPr="00EE2CBB">
        <w:rPr>
          <w:rFonts w:cs="David" w:hint="cs"/>
          <w:b/>
          <w:bCs/>
          <w:sz w:val="24"/>
          <w:szCs w:val="24"/>
          <w:rtl/>
        </w:rPr>
        <w:t xml:space="preserve"> דיני</w:t>
      </w:r>
      <w:r w:rsidRPr="00EE2CBB">
        <w:rPr>
          <w:rFonts w:cs="David" w:hint="cs"/>
          <w:b/>
          <w:bCs/>
          <w:sz w:val="24"/>
          <w:szCs w:val="24"/>
          <w:rtl/>
        </w:rPr>
        <w:t xml:space="preserve"> </w:t>
      </w:r>
      <w:r w:rsidR="00BF1EDC">
        <w:rPr>
          <w:rFonts w:cs="David" w:hint="cs"/>
          <w:b/>
          <w:bCs/>
          <w:sz w:val="24"/>
          <w:szCs w:val="24"/>
          <w:rtl/>
        </w:rPr>
        <w:t xml:space="preserve">ע"ע </w:t>
      </w:r>
      <w:r w:rsidRPr="00EE2CBB">
        <w:rPr>
          <w:rFonts w:cs="David" w:hint="cs"/>
          <w:b/>
          <w:bCs/>
          <w:sz w:val="24"/>
          <w:szCs w:val="24"/>
          <w:rtl/>
        </w:rPr>
        <w:t>לסדר דין מקוצר</w:t>
      </w:r>
      <w:r w:rsidRPr="00EE2CBB">
        <w:rPr>
          <w:rFonts w:cs="David" w:hint="cs"/>
          <w:sz w:val="24"/>
          <w:szCs w:val="24"/>
          <w:rtl/>
        </w:rPr>
        <w:t xml:space="preserve">. </w:t>
      </w:r>
      <w:r w:rsidRPr="00BF1EDC">
        <w:rPr>
          <w:rFonts w:cs="David" w:hint="cs"/>
          <w:sz w:val="24"/>
          <w:szCs w:val="24"/>
          <w:rtl/>
        </w:rPr>
        <w:t>טירקל</w:t>
      </w:r>
      <w:r w:rsidRPr="00EE2CBB">
        <w:rPr>
          <w:rFonts w:cs="David" w:hint="cs"/>
          <w:sz w:val="24"/>
          <w:szCs w:val="24"/>
          <w:rtl/>
        </w:rPr>
        <w:t xml:space="preserve"> </w:t>
      </w:r>
      <w:r w:rsidR="00BF1EDC">
        <w:rPr>
          <w:rFonts w:cs="David" w:hint="cs"/>
          <w:sz w:val="24"/>
          <w:szCs w:val="24"/>
          <w:rtl/>
        </w:rPr>
        <w:t xml:space="preserve">מדבר על </w:t>
      </w:r>
      <w:r w:rsidRPr="00EE2CBB">
        <w:rPr>
          <w:rFonts w:cs="David" w:hint="cs"/>
          <w:sz w:val="24"/>
          <w:szCs w:val="24"/>
          <w:rtl/>
        </w:rPr>
        <w:t xml:space="preserve">הסדר </w:t>
      </w:r>
      <w:r w:rsidR="00BF1EDC">
        <w:rPr>
          <w:rFonts w:cs="David" w:hint="cs"/>
          <w:sz w:val="24"/>
          <w:szCs w:val="24"/>
          <w:rtl/>
        </w:rPr>
        <w:t>ה</w:t>
      </w:r>
      <w:r w:rsidRPr="00BF1EDC">
        <w:rPr>
          <w:rFonts w:cs="David" w:hint="cs"/>
          <w:sz w:val="24"/>
          <w:szCs w:val="24"/>
          <w:u w:val="single"/>
          <w:rtl/>
        </w:rPr>
        <w:t>השבה בעקבות ביטול חוזה</w:t>
      </w:r>
      <w:r w:rsidRPr="00EE2CBB">
        <w:rPr>
          <w:rFonts w:cs="David" w:hint="cs"/>
          <w:sz w:val="24"/>
          <w:szCs w:val="24"/>
          <w:rtl/>
        </w:rPr>
        <w:t xml:space="preserve"> ואומר</w:t>
      </w:r>
      <w:r w:rsidR="00B02AE8" w:rsidRPr="00EE2CBB">
        <w:rPr>
          <w:rFonts w:cs="David" w:hint="cs"/>
          <w:sz w:val="24"/>
          <w:szCs w:val="24"/>
          <w:rtl/>
        </w:rPr>
        <w:t xml:space="preserve"> כי</w:t>
      </w:r>
      <w:r w:rsidR="00BF1EDC">
        <w:rPr>
          <w:rFonts w:cs="David" w:hint="cs"/>
          <w:sz w:val="24"/>
          <w:szCs w:val="24"/>
          <w:rtl/>
        </w:rPr>
        <w:t xml:space="preserve"> </w:t>
      </w:r>
      <w:r w:rsidR="00BF1EDC" w:rsidRPr="00BF1EDC">
        <w:rPr>
          <w:rFonts w:cs="David" w:hint="cs"/>
          <w:b/>
          <w:bCs/>
          <w:sz w:val="24"/>
          <w:szCs w:val="24"/>
          <w:rtl/>
        </w:rPr>
        <w:t>מספיקה לו</w:t>
      </w:r>
      <w:r w:rsidRPr="00BF1EDC">
        <w:rPr>
          <w:rFonts w:cs="David" w:hint="cs"/>
          <w:b/>
          <w:bCs/>
          <w:sz w:val="24"/>
          <w:szCs w:val="24"/>
          <w:rtl/>
        </w:rPr>
        <w:t xml:space="preserve"> המילה חוזה/חיקוק כדי להזרים לתוך עולמו של סדר דין מקוצר תביעות שאינן מוזכרות בו במפורש בתקנה 202</w:t>
      </w:r>
      <w:r w:rsidRPr="00EE2CBB">
        <w:rPr>
          <w:rFonts w:cs="David" w:hint="cs"/>
          <w:sz w:val="24"/>
          <w:szCs w:val="24"/>
          <w:rtl/>
        </w:rPr>
        <w:t xml:space="preserve">. </w:t>
      </w:r>
    </w:p>
    <w:p w:rsidR="009239F1" w:rsidRPr="00E96C1B" w:rsidRDefault="009239F1" w:rsidP="00E96C1B">
      <w:pPr>
        <w:pBdr>
          <w:top w:val="single" w:sz="4" w:space="1" w:color="auto"/>
          <w:left w:val="single" w:sz="4" w:space="4" w:color="auto"/>
          <w:bottom w:val="single" w:sz="4" w:space="1" w:color="auto"/>
          <w:right w:val="single" w:sz="4" w:space="4" w:color="auto"/>
        </w:pBdr>
        <w:spacing w:after="120" w:line="288" w:lineRule="auto"/>
        <w:jc w:val="both"/>
        <w:rPr>
          <w:rFonts w:ascii="Times New Roman" w:eastAsia="Times New Roman" w:hAnsi="Times New Roman" w:cs="David"/>
          <w:sz w:val="24"/>
          <w:szCs w:val="24"/>
          <w:u w:val="single"/>
          <w:rtl/>
        </w:rPr>
      </w:pPr>
      <w:r w:rsidRPr="00E96C1B">
        <w:rPr>
          <w:rFonts w:ascii="Times New Roman" w:eastAsia="Times New Roman" w:hAnsi="Times New Roman" w:cs="David" w:hint="cs"/>
          <w:sz w:val="24"/>
          <w:szCs w:val="24"/>
          <w:rtl/>
        </w:rPr>
        <w:t xml:space="preserve">טירקל </w:t>
      </w:r>
      <w:r w:rsidR="00E96C1B" w:rsidRPr="00E96C1B">
        <w:rPr>
          <w:rFonts w:ascii="Times New Roman" w:eastAsia="Times New Roman" w:hAnsi="Times New Roman" w:cs="David" w:hint="cs"/>
          <w:sz w:val="24"/>
          <w:szCs w:val="24"/>
          <w:u w:val="single"/>
          <w:rtl/>
        </w:rPr>
        <w:t>מ</w:t>
      </w:r>
      <w:r w:rsidRPr="00E96C1B">
        <w:rPr>
          <w:rFonts w:ascii="Times New Roman" w:eastAsia="Times New Roman" w:hAnsi="Times New Roman" w:cs="David" w:hint="cs"/>
          <w:sz w:val="24"/>
          <w:szCs w:val="24"/>
          <w:u w:val="single"/>
          <w:rtl/>
        </w:rPr>
        <w:t xml:space="preserve">אפשר סדר דין מקוצר גם </w:t>
      </w:r>
      <w:r w:rsidR="00BF1EDC" w:rsidRPr="00E96C1B">
        <w:rPr>
          <w:rFonts w:ascii="Times New Roman" w:eastAsia="Times New Roman" w:hAnsi="Times New Roman" w:cs="David" w:hint="cs"/>
          <w:sz w:val="24"/>
          <w:szCs w:val="24"/>
          <w:u w:val="single"/>
          <w:rtl/>
        </w:rPr>
        <w:t xml:space="preserve">אם המקרה </w:t>
      </w:r>
      <w:r w:rsidRPr="00E96C1B">
        <w:rPr>
          <w:rFonts w:ascii="Times New Roman" w:eastAsia="Times New Roman" w:hAnsi="Times New Roman" w:cs="David" w:hint="cs"/>
          <w:sz w:val="24"/>
          <w:szCs w:val="24"/>
          <w:u w:val="single"/>
          <w:rtl/>
        </w:rPr>
        <w:t>לא נופל לאחת הקטגוריות בתקנה 202</w:t>
      </w:r>
      <w:r w:rsidR="00E96C1B" w:rsidRPr="00E96C1B">
        <w:rPr>
          <w:rFonts w:ascii="Times New Roman" w:eastAsia="Times New Roman" w:hAnsi="Times New Roman" w:cs="David" w:hint="cs"/>
          <w:sz w:val="24"/>
          <w:szCs w:val="24"/>
          <w:u w:val="single"/>
          <w:rtl/>
        </w:rPr>
        <w:t xml:space="preserve">- </w:t>
      </w:r>
      <w:r w:rsidR="00E96C1B" w:rsidRPr="00E96C1B">
        <w:rPr>
          <w:rFonts w:ascii="Times New Roman" w:eastAsia="Times New Roman" w:hAnsi="Times New Roman" w:cs="David" w:hint="cs"/>
          <w:b/>
          <w:bCs/>
          <w:sz w:val="24"/>
          <w:szCs w:val="24"/>
          <w:u w:val="single"/>
          <w:rtl/>
        </w:rPr>
        <w:t>ההלכה לא החזיקה מעמד</w:t>
      </w:r>
    </w:p>
    <w:p w:rsidR="00311DDB" w:rsidRPr="00EE2CBB" w:rsidRDefault="009239F1" w:rsidP="00BF1EDC">
      <w:pPr>
        <w:spacing w:after="120" w:line="288" w:lineRule="auto"/>
        <w:jc w:val="both"/>
        <w:rPr>
          <w:rFonts w:cs="David"/>
          <w:sz w:val="24"/>
          <w:szCs w:val="24"/>
          <w:rtl/>
        </w:rPr>
      </w:pPr>
      <w:r w:rsidRPr="00EE2CBB">
        <w:rPr>
          <w:rFonts w:cs="David" w:hint="cs"/>
          <w:b/>
          <w:bCs/>
          <w:color w:val="C00000"/>
          <w:sz w:val="24"/>
          <w:szCs w:val="24"/>
          <w:u w:val="single"/>
          <w:rtl/>
        </w:rPr>
        <w:t>פס"ד מנורה (גרוניס)</w:t>
      </w:r>
      <w:r w:rsidRPr="00EE2CBB">
        <w:rPr>
          <w:rFonts w:cs="David" w:hint="cs"/>
          <w:sz w:val="24"/>
          <w:szCs w:val="24"/>
          <w:rtl/>
        </w:rPr>
        <w:t xml:space="preserve">: </w:t>
      </w:r>
      <w:r w:rsidRPr="00EE2CBB">
        <w:rPr>
          <w:rFonts w:cs="David" w:hint="cs"/>
          <w:b/>
          <w:bCs/>
          <w:sz w:val="24"/>
          <w:szCs w:val="24"/>
          <w:rtl/>
        </w:rPr>
        <w:t>החלטה</w:t>
      </w:r>
      <w:r w:rsidR="00BF1EDC">
        <w:rPr>
          <w:rFonts w:cs="David" w:hint="cs"/>
          <w:b/>
          <w:bCs/>
          <w:sz w:val="24"/>
          <w:szCs w:val="24"/>
          <w:rtl/>
        </w:rPr>
        <w:t xml:space="preserve"> חדשה.</w:t>
      </w:r>
      <w:r w:rsidRPr="00EE2CBB">
        <w:rPr>
          <w:rFonts w:cs="David" w:hint="cs"/>
          <w:b/>
          <w:bCs/>
          <w:sz w:val="24"/>
          <w:szCs w:val="24"/>
          <w:rtl/>
        </w:rPr>
        <w:t xml:space="preserve"> </w:t>
      </w:r>
      <w:r w:rsidR="00BF1EDC" w:rsidRPr="00BF1EDC">
        <w:rPr>
          <w:rFonts w:cs="David" w:hint="cs"/>
          <w:sz w:val="24"/>
          <w:szCs w:val="24"/>
          <w:u w:val="single"/>
          <w:rtl/>
        </w:rPr>
        <w:t>ה</w:t>
      </w:r>
      <w:r w:rsidR="00BF1EDC">
        <w:rPr>
          <w:rFonts w:cs="David" w:hint="cs"/>
          <w:sz w:val="24"/>
          <w:szCs w:val="24"/>
          <w:u w:val="single"/>
          <w:rtl/>
        </w:rPr>
        <w:t>מקרה</w:t>
      </w:r>
      <w:r w:rsidR="00BF1EDC">
        <w:rPr>
          <w:rFonts w:cs="David" w:hint="cs"/>
          <w:sz w:val="24"/>
          <w:szCs w:val="24"/>
          <w:rtl/>
        </w:rPr>
        <w:t xml:space="preserve">: </w:t>
      </w:r>
      <w:r w:rsidR="00311DDB" w:rsidRPr="00EE2CBB">
        <w:rPr>
          <w:rFonts w:cs="David" w:hint="cs"/>
          <w:sz w:val="24"/>
          <w:szCs w:val="24"/>
          <w:rtl/>
        </w:rPr>
        <w:t>תביעה ב</w:t>
      </w:r>
      <w:r w:rsidRPr="00EE2CBB">
        <w:rPr>
          <w:rFonts w:cs="David" w:hint="cs"/>
          <w:sz w:val="24"/>
          <w:szCs w:val="24"/>
          <w:rtl/>
        </w:rPr>
        <w:t xml:space="preserve">סדר דין מקוצר מכח </w:t>
      </w:r>
      <w:r w:rsidRPr="00BF1EDC">
        <w:rPr>
          <w:rFonts w:cs="David" w:hint="cs"/>
          <w:sz w:val="24"/>
          <w:szCs w:val="24"/>
          <w:u w:val="single"/>
          <w:rtl/>
        </w:rPr>
        <w:t>החוק</w:t>
      </w:r>
      <w:r w:rsidRPr="00EE2CBB">
        <w:rPr>
          <w:rFonts w:cs="David" w:hint="cs"/>
          <w:sz w:val="24"/>
          <w:szCs w:val="24"/>
          <w:rtl/>
        </w:rPr>
        <w:t xml:space="preserve"> לתיקון דיני הנזיקין האזרחיים (הטבת נזקי גוף) שעוסק במ</w:t>
      </w:r>
      <w:r w:rsidR="00BF1EDC">
        <w:rPr>
          <w:rFonts w:cs="David" w:hint="cs"/>
          <w:sz w:val="24"/>
          <w:szCs w:val="24"/>
          <w:rtl/>
        </w:rPr>
        <w:t xml:space="preserve">צבים </w:t>
      </w:r>
      <w:r w:rsidRPr="00EE2CBB">
        <w:rPr>
          <w:rFonts w:cs="David" w:hint="cs"/>
          <w:sz w:val="24"/>
          <w:szCs w:val="24"/>
          <w:rtl/>
        </w:rPr>
        <w:t>בהם ג</w:t>
      </w:r>
      <w:r w:rsidR="00BF1EDC">
        <w:rPr>
          <w:rFonts w:cs="David" w:hint="cs"/>
          <w:sz w:val="24"/>
          <w:szCs w:val="24"/>
          <w:rtl/>
        </w:rPr>
        <w:t>ורם כלשהו הטיב מכח פעולה לניזוק וקובע</w:t>
      </w:r>
      <w:r w:rsidRPr="00EE2CBB">
        <w:rPr>
          <w:rFonts w:cs="David" w:hint="cs"/>
          <w:sz w:val="24"/>
          <w:szCs w:val="24"/>
          <w:rtl/>
        </w:rPr>
        <w:t xml:space="preserve"> </w:t>
      </w:r>
      <w:r w:rsidR="00BF1EDC">
        <w:rPr>
          <w:rFonts w:cs="David" w:hint="cs"/>
          <w:sz w:val="24"/>
          <w:szCs w:val="24"/>
          <w:rtl/>
        </w:rPr>
        <w:t>ש</w:t>
      </w:r>
      <w:r w:rsidRPr="00EE2CBB">
        <w:rPr>
          <w:rFonts w:cs="David" w:hint="cs"/>
          <w:sz w:val="24"/>
          <w:szCs w:val="24"/>
          <w:rtl/>
        </w:rPr>
        <w:t xml:space="preserve">אותו מטיב זכאי לתבוע את המעוול. </w:t>
      </w:r>
      <w:r w:rsidRPr="00BF1EDC">
        <w:rPr>
          <w:rFonts w:cs="David" w:hint="cs"/>
          <w:sz w:val="24"/>
          <w:szCs w:val="24"/>
          <w:u w:val="single"/>
          <w:rtl/>
        </w:rPr>
        <w:t>הרציונאל</w:t>
      </w:r>
      <w:r w:rsidRPr="00EE2CBB">
        <w:rPr>
          <w:rFonts w:cs="David" w:hint="cs"/>
          <w:sz w:val="24"/>
          <w:szCs w:val="24"/>
          <w:rtl/>
        </w:rPr>
        <w:t>: ליצור תמריץ לה</w:t>
      </w:r>
      <w:r w:rsidR="00311DDB" w:rsidRPr="00EE2CBB">
        <w:rPr>
          <w:rFonts w:cs="David" w:hint="cs"/>
          <w:sz w:val="24"/>
          <w:szCs w:val="24"/>
          <w:rtl/>
        </w:rPr>
        <w:t>י</w:t>
      </w:r>
      <w:r w:rsidRPr="00EE2CBB">
        <w:rPr>
          <w:rFonts w:cs="David" w:hint="cs"/>
          <w:sz w:val="24"/>
          <w:szCs w:val="24"/>
          <w:rtl/>
        </w:rPr>
        <w:t>טיב.</w:t>
      </w:r>
    </w:p>
    <w:p w:rsidR="00F10341" w:rsidRDefault="00BF1EDC" w:rsidP="00F10341">
      <w:pPr>
        <w:spacing w:after="120" w:line="288" w:lineRule="auto"/>
        <w:jc w:val="both"/>
        <w:rPr>
          <w:rFonts w:cs="David"/>
          <w:sz w:val="24"/>
          <w:szCs w:val="24"/>
          <w:rtl/>
        </w:rPr>
      </w:pPr>
      <w:r w:rsidRPr="00BF1EDC">
        <w:rPr>
          <w:rFonts w:cs="David" w:hint="cs"/>
          <w:sz w:val="24"/>
          <w:szCs w:val="24"/>
          <w:u w:val="single"/>
          <w:rtl/>
        </w:rPr>
        <w:t>העובדות</w:t>
      </w:r>
      <w:r w:rsidR="009239F1" w:rsidRPr="00EE2CBB">
        <w:rPr>
          <w:rFonts w:cs="David" w:hint="cs"/>
          <w:sz w:val="24"/>
          <w:szCs w:val="24"/>
          <w:rtl/>
        </w:rPr>
        <w:t>: עובד אל</w:t>
      </w:r>
      <w:r w:rsidR="00311DDB" w:rsidRPr="00EE2CBB">
        <w:rPr>
          <w:rFonts w:cs="David" w:hint="cs"/>
          <w:sz w:val="24"/>
          <w:szCs w:val="24"/>
          <w:rtl/>
        </w:rPr>
        <w:t>-</w:t>
      </w:r>
      <w:r w:rsidR="009239F1" w:rsidRPr="00EE2CBB">
        <w:rPr>
          <w:rFonts w:cs="David" w:hint="cs"/>
          <w:sz w:val="24"/>
          <w:szCs w:val="24"/>
          <w:rtl/>
        </w:rPr>
        <w:t>על שבחופשת המחלה שלו מקבל דמי שכר מאל</w:t>
      </w:r>
      <w:r w:rsidR="00311DDB" w:rsidRPr="00EE2CBB">
        <w:rPr>
          <w:rFonts w:cs="David" w:hint="cs"/>
          <w:sz w:val="24"/>
          <w:szCs w:val="24"/>
          <w:rtl/>
        </w:rPr>
        <w:t>-על בי</w:t>
      </w:r>
      <w:r w:rsidR="009239F1" w:rsidRPr="00EE2CBB">
        <w:rPr>
          <w:rFonts w:cs="David" w:hint="cs"/>
          <w:sz w:val="24"/>
          <w:szCs w:val="24"/>
          <w:rtl/>
        </w:rPr>
        <w:t>ד</w:t>
      </w:r>
      <w:r w:rsidR="00311DDB" w:rsidRPr="00EE2CBB">
        <w:rPr>
          <w:rFonts w:cs="David" w:hint="cs"/>
          <w:sz w:val="24"/>
          <w:szCs w:val="24"/>
          <w:rtl/>
        </w:rPr>
        <w:t>י</w:t>
      </w:r>
      <w:r w:rsidR="009239F1" w:rsidRPr="00EE2CBB">
        <w:rPr>
          <w:rFonts w:cs="David" w:hint="cs"/>
          <w:sz w:val="24"/>
          <w:szCs w:val="24"/>
          <w:rtl/>
        </w:rPr>
        <w:t>עה שאח"כ</w:t>
      </w:r>
      <w:r w:rsidR="00311DDB" w:rsidRPr="00EE2CBB">
        <w:rPr>
          <w:rFonts w:cs="David" w:hint="cs"/>
          <w:sz w:val="24"/>
          <w:szCs w:val="24"/>
          <w:rtl/>
        </w:rPr>
        <w:t xml:space="preserve"> היא </w:t>
      </w:r>
      <w:r w:rsidR="009239F1" w:rsidRPr="00EE2CBB">
        <w:rPr>
          <w:rFonts w:cs="David" w:hint="cs"/>
          <w:sz w:val="24"/>
          <w:szCs w:val="24"/>
          <w:rtl/>
        </w:rPr>
        <w:t>יכולה לתבוע את המזיק שגרם לפגיעה של העובד עפי ההסדר של חוק ההטבה. אל</w:t>
      </w:r>
      <w:r w:rsidR="00311DDB" w:rsidRPr="00EE2CBB">
        <w:rPr>
          <w:rFonts w:cs="David" w:hint="cs"/>
          <w:sz w:val="24"/>
          <w:szCs w:val="24"/>
          <w:rtl/>
        </w:rPr>
        <w:t>-</w:t>
      </w:r>
      <w:r w:rsidR="009239F1" w:rsidRPr="00EE2CBB">
        <w:rPr>
          <w:rFonts w:cs="David" w:hint="cs"/>
          <w:sz w:val="24"/>
          <w:szCs w:val="24"/>
          <w:rtl/>
        </w:rPr>
        <w:t xml:space="preserve">על תובעת את המבטח (מנורה) דרך סדר דין מקוצר בטענה של </w:t>
      </w:r>
      <w:r w:rsidR="009239F1" w:rsidRPr="00F10341">
        <w:rPr>
          <w:rFonts w:cs="David" w:hint="cs"/>
          <w:b/>
          <w:bCs/>
          <w:sz w:val="24"/>
          <w:szCs w:val="24"/>
          <w:rtl/>
        </w:rPr>
        <w:t>סכום שקל לחשבו-הכספים שהעברתי לע</w:t>
      </w:r>
      <w:r w:rsidR="00F10341">
        <w:rPr>
          <w:rFonts w:cs="David" w:hint="cs"/>
          <w:b/>
          <w:bCs/>
          <w:sz w:val="24"/>
          <w:szCs w:val="24"/>
          <w:rtl/>
        </w:rPr>
        <w:t>וב</w:t>
      </w:r>
      <w:r w:rsidR="009239F1" w:rsidRPr="00F10341">
        <w:rPr>
          <w:rFonts w:cs="David" w:hint="cs"/>
          <w:b/>
          <w:bCs/>
          <w:sz w:val="24"/>
          <w:szCs w:val="24"/>
          <w:rtl/>
        </w:rPr>
        <w:t>ד</w:t>
      </w:r>
      <w:r w:rsidR="009239F1" w:rsidRPr="00EE2CBB">
        <w:rPr>
          <w:rFonts w:cs="David" w:hint="cs"/>
          <w:sz w:val="24"/>
          <w:szCs w:val="24"/>
          <w:rtl/>
        </w:rPr>
        <w:t xml:space="preserve"> </w:t>
      </w:r>
      <w:r w:rsidR="00F10341">
        <w:rPr>
          <w:rFonts w:cs="David" w:hint="cs"/>
          <w:sz w:val="24"/>
          <w:szCs w:val="24"/>
          <w:rtl/>
        </w:rPr>
        <w:t>ב</w:t>
      </w:r>
      <w:r w:rsidR="009239F1" w:rsidRPr="00EE2CBB">
        <w:rPr>
          <w:rFonts w:cs="David" w:hint="cs"/>
          <w:sz w:val="24"/>
          <w:szCs w:val="24"/>
          <w:rtl/>
        </w:rPr>
        <w:t xml:space="preserve">חופשת </w:t>
      </w:r>
      <w:r w:rsidR="00F10341">
        <w:rPr>
          <w:rFonts w:cs="David" w:hint="cs"/>
          <w:sz w:val="24"/>
          <w:szCs w:val="24"/>
          <w:rtl/>
        </w:rPr>
        <w:t>ה</w:t>
      </w:r>
      <w:r w:rsidR="009239F1" w:rsidRPr="00EE2CBB">
        <w:rPr>
          <w:rFonts w:cs="David" w:hint="cs"/>
          <w:sz w:val="24"/>
          <w:szCs w:val="24"/>
          <w:rtl/>
        </w:rPr>
        <w:t xml:space="preserve">מחלה. </w:t>
      </w:r>
    </w:p>
    <w:p w:rsidR="00E96C1B" w:rsidRPr="00E96C1B" w:rsidRDefault="00F10341" w:rsidP="00E96C1B">
      <w:pPr>
        <w:spacing w:after="120" w:line="288" w:lineRule="auto"/>
        <w:jc w:val="both"/>
        <w:rPr>
          <w:rFonts w:cs="David"/>
          <w:sz w:val="24"/>
          <w:szCs w:val="24"/>
          <w:rtl/>
        </w:rPr>
      </w:pPr>
      <w:r>
        <w:rPr>
          <w:rFonts w:cs="David" w:hint="cs"/>
          <w:b/>
          <w:bCs/>
          <w:sz w:val="24"/>
          <w:szCs w:val="24"/>
          <w:u w:val="single"/>
          <w:rtl/>
        </w:rPr>
        <w:t xml:space="preserve">השופט </w:t>
      </w:r>
      <w:r w:rsidR="009239F1" w:rsidRPr="00F10341">
        <w:rPr>
          <w:rFonts w:cs="David" w:hint="cs"/>
          <w:b/>
          <w:bCs/>
          <w:sz w:val="24"/>
          <w:szCs w:val="24"/>
          <w:u w:val="single"/>
          <w:rtl/>
        </w:rPr>
        <w:t>גרוניס</w:t>
      </w:r>
      <w:r>
        <w:rPr>
          <w:rFonts w:cs="David" w:hint="cs"/>
          <w:sz w:val="24"/>
          <w:szCs w:val="24"/>
          <w:rtl/>
        </w:rPr>
        <w:t>:</w:t>
      </w:r>
      <w:r w:rsidR="009239F1" w:rsidRPr="00EE2CBB">
        <w:rPr>
          <w:rFonts w:cs="David" w:hint="cs"/>
          <w:sz w:val="24"/>
          <w:szCs w:val="24"/>
          <w:rtl/>
        </w:rPr>
        <w:t xml:space="preserve"> מקבל את טענת המעביד</w:t>
      </w:r>
      <w:r w:rsidR="009239F1" w:rsidRPr="00EE2CBB">
        <w:rPr>
          <w:rFonts w:cs="David"/>
          <w:sz w:val="24"/>
          <w:szCs w:val="24"/>
          <w:rtl/>
        </w:rPr>
        <w:t>–</w:t>
      </w:r>
      <w:r w:rsidR="009239F1" w:rsidRPr="00EE2CBB">
        <w:rPr>
          <w:rFonts w:cs="David" w:hint="cs"/>
          <w:sz w:val="24"/>
          <w:szCs w:val="24"/>
          <w:rtl/>
        </w:rPr>
        <w:t xml:space="preserve"> </w:t>
      </w:r>
      <w:r>
        <w:rPr>
          <w:rFonts w:cs="David" w:hint="cs"/>
          <w:sz w:val="24"/>
          <w:szCs w:val="24"/>
          <w:rtl/>
        </w:rPr>
        <w:t xml:space="preserve">כי </w:t>
      </w:r>
      <w:r w:rsidR="00E96C1B">
        <w:rPr>
          <w:rFonts w:cs="David" w:hint="cs"/>
          <w:sz w:val="24"/>
          <w:szCs w:val="24"/>
          <w:rtl/>
        </w:rPr>
        <w:t xml:space="preserve">כאן </w:t>
      </w:r>
      <w:r w:rsidR="009239F1" w:rsidRPr="00EE2CBB">
        <w:rPr>
          <w:rFonts w:cs="David" w:hint="cs"/>
          <w:sz w:val="24"/>
          <w:szCs w:val="24"/>
          <w:rtl/>
        </w:rPr>
        <w:t>מדובר במצב פשוט</w:t>
      </w:r>
      <w:r>
        <w:rPr>
          <w:rFonts w:cs="David" w:hint="cs"/>
          <w:sz w:val="24"/>
          <w:szCs w:val="24"/>
          <w:rtl/>
        </w:rPr>
        <w:t>,</w:t>
      </w:r>
      <w:r w:rsidR="009239F1" w:rsidRPr="00EE2CBB">
        <w:rPr>
          <w:rFonts w:cs="David" w:hint="cs"/>
          <w:b/>
          <w:bCs/>
          <w:sz w:val="24"/>
          <w:szCs w:val="24"/>
          <w:rtl/>
        </w:rPr>
        <w:t xml:space="preserve"> </w:t>
      </w:r>
      <w:r>
        <w:rPr>
          <w:rFonts w:cs="David" w:hint="cs"/>
          <w:sz w:val="24"/>
          <w:szCs w:val="24"/>
          <w:rtl/>
        </w:rPr>
        <w:t xml:space="preserve">אולם </w:t>
      </w:r>
      <w:r>
        <w:rPr>
          <w:rFonts w:cs="David" w:hint="cs"/>
          <w:b/>
          <w:bCs/>
          <w:sz w:val="24"/>
          <w:szCs w:val="24"/>
          <w:rtl/>
        </w:rPr>
        <w:t xml:space="preserve">דוחה </w:t>
      </w:r>
      <w:r w:rsidR="00E96C1B">
        <w:rPr>
          <w:rFonts w:cs="David" w:hint="cs"/>
          <w:b/>
          <w:bCs/>
          <w:sz w:val="24"/>
          <w:szCs w:val="24"/>
          <w:rtl/>
        </w:rPr>
        <w:t>את התחכום המוגזם של פס"ד אריאל</w:t>
      </w:r>
      <w:r w:rsidR="009239F1" w:rsidRPr="00EE2CBB">
        <w:rPr>
          <w:rFonts w:cs="David" w:hint="cs"/>
          <w:b/>
          <w:bCs/>
          <w:sz w:val="24"/>
          <w:szCs w:val="24"/>
          <w:rtl/>
        </w:rPr>
        <w:t xml:space="preserve"> </w:t>
      </w:r>
      <w:r w:rsidR="00E96C1B" w:rsidRPr="00E96C1B">
        <w:rPr>
          <w:rFonts w:cs="David" w:hint="cs"/>
          <w:sz w:val="24"/>
          <w:szCs w:val="24"/>
          <w:rtl/>
        </w:rPr>
        <w:t>ו</w:t>
      </w:r>
      <w:r w:rsidR="009239F1" w:rsidRPr="00E96C1B">
        <w:rPr>
          <w:rFonts w:cs="David" w:hint="cs"/>
          <w:sz w:val="24"/>
          <w:szCs w:val="24"/>
          <w:rtl/>
        </w:rPr>
        <w:t xml:space="preserve">מראה באילו מצבים תהיה גישה לסדר דין מקוצר בתנאים שמקור הסכום בחיקוק </w:t>
      </w:r>
      <w:r w:rsidR="00E96C1B" w:rsidRPr="00E96C1B">
        <w:rPr>
          <w:rFonts w:cs="David" w:hint="cs"/>
          <w:sz w:val="24"/>
          <w:szCs w:val="24"/>
          <w:rtl/>
        </w:rPr>
        <w:t xml:space="preserve">גם אם אין </w:t>
      </w:r>
      <w:r w:rsidR="009239F1" w:rsidRPr="00E96C1B">
        <w:rPr>
          <w:rFonts w:cs="David" w:hint="cs"/>
          <w:sz w:val="24"/>
          <w:szCs w:val="24"/>
          <w:rtl/>
        </w:rPr>
        <w:t>סכום מפורש</w:t>
      </w:r>
      <w:r w:rsidR="00E96C1B" w:rsidRPr="00E96C1B">
        <w:rPr>
          <w:rFonts w:cs="David" w:hint="cs"/>
          <w:sz w:val="24"/>
          <w:szCs w:val="24"/>
          <w:rtl/>
        </w:rPr>
        <w:t xml:space="preserve">. </w:t>
      </w:r>
      <w:r w:rsidR="00E96C1B">
        <w:rPr>
          <w:rFonts w:cs="David" w:hint="cs"/>
          <w:sz w:val="24"/>
          <w:szCs w:val="24"/>
          <w:u w:val="single"/>
          <w:rtl/>
        </w:rPr>
        <w:t>התוצאה:</w:t>
      </w:r>
      <w:r w:rsidR="00E96C1B">
        <w:rPr>
          <w:rFonts w:cs="David" w:hint="cs"/>
          <w:sz w:val="24"/>
          <w:szCs w:val="24"/>
          <w:rtl/>
        </w:rPr>
        <w:t xml:space="preserve"> </w:t>
      </w:r>
      <w:r w:rsidR="00E96C1B" w:rsidRPr="00E96C1B">
        <w:rPr>
          <w:rFonts w:cs="David" w:hint="cs"/>
          <w:b/>
          <w:bCs/>
          <w:sz w:val="24"/>
          <w:szCs w:val="24"/>
          <w:rtl/>
        </w:rPr>
        <w:t>היפוך ההלכה</w:t>
      </w:r>
      <w:r w:rsidR="00E96C1B">
        <w:rPr>
          <w:rFonts w:cs="David" w:hint="cs"/>
          <w:sz w:val="24"/>
          <w:szCs w:val="24"/>
          <w:rtl/>
        </w:rPr>
        <w:t xml:space="preserve"> מפס"ד אריאל.</w:t>
      </w:r>
    </w:p>
    <w:p w:rsidR="00E96C1B" w:rsidRDefault="00077CB9" w:rsidP="00E96C1B">
      <w:pPr>
        <w:pBdr>
          <w:top w:val="single" w:sz="4" w:space="1" w:color="auto"/>
          <w:left w:val="single" w:sz="4" w:space="4" w:color="auto"/>
          <w:bottom w:val="single" w:sz="4" w:space="1" w:color="auto"/>
          <w:right w:val="single" w:sz="4" w:space="4" w:color="auto"/>
        </w:pBdr>
        <w:spacing w:after="120" w:line="288" w:lineRule="auto"/>
        <w:jc w:val="both"/>
        <w:rPr>
          <w:rFonts w:cs="David"/>
          <w:sz w:val="24"/>
          <w:szCs w:val="24"/>
          <w:rtl/>
        </w:rPr>
      </w:pPr>
      <w:r>
        <w:rPr>
          <w:rFonts w:cs="David" w:hint="cs"/>
          <w:sz w:val="24"/>
          <w:szCs w:val="24"/>
          <w:u w:val="single"/>
          <w:rtl/>
        </w:rPr>
        <w:t xml:space="preserve">חשוב!! </w:t>
      </w:r>
      <w:r w:rsidR="009239F1" w:rsidRPr="00E96C1B">
        <w:rPr>
          <w:rFonts w:cs="David" w:hint="cs"/>
          <w:sz w:val="24"/>
          <w:szCs w:val="24"/>
          <w:u w:val="single"/>
          <w:rtl/>
        </w:rPr>
        <w:t>גרוניס מוסיף רכיב נוסף לאישור תביעה בסדר די</w:t>
      </w:r>
      <w:r w:rsidR="00311DDB" w:rsidRPr="00E96C1B">
        <w:rPr>
          <w:rFonts w:cs="David" w:hint="cs"/>
          <w:sz w:val="24"/>
          <w:szCs w:val="24"/>
          <w:u w:val="single"/>
          <w:rtl/>
        </w:rPr>
        <w:t>ן</w:t>
      </w:r>
      <w:r w:rsidR="00E96C1B" w:rsidRPr="00E96C1B">
        <w:rPr>
          <w:rFonts w:cs="David" w:hint="cs"/>
          <w:sz w:val="24"/>
          <w:szCs w:val="24"/>
          <w:u w:val="single"/>
          <w:rtl/>
        </w:rPr>
        <w:t xml:space="preserve"> מקוצר:</w:t>
      </w:r>
      <w:r w:rsidR="00E96C1B">
        <w:rPr>
          <w:rFonts w:cs="David" w:hint="cs"/>
          <w:b/>
          <w:bCs/>
          <w:sz w:val="24"/>
          <w:szCs w:val="24"/>
          <w:rtl/>
        </w:rPr>
        <w:t xml:space="preserve"> </w:t>
      </w:r>
      <w:r w:rsidR="009239F1" w:rsidRPr="00EE2CBB">
        <w:rPr>
          <w:rFonts w:cs="David" w:hint="cs"/>
          <w:b/>
          <w:bCs/>
          <w:sz w:val="24"/>
          <w:szCs w:val="24"/>
          <w:u w:val="single"/>
          <w:rtl/>
        </w:rPr>
        <w:t>תנאי מהותי עקרוני</w:t>
      </w:r>
      <w:r w:rsidR="00E96C1B">
        <w:rPr>
          <w:rFonts w:cs="David" w:hint="cs"/>
          <w:sz w:val="24"/>
          <w:szCs w:val="24"/>
          <w:rtl/>
        </w:rPr>
        <w:t xml:space="preserve"> לפיו</w:t>
      </w:r>
      <w:r w:rsidR="009239F1" w:rsidRPr="00EE2CBB">
        <w:rPr>
          <w:rFonts w:cs="David" w:hint="cs"/>
          <w:sz w:val="24"/>
          <w:szCs w:val="24"/>
          <w:rtl/>
        </w:rPr>
        <w:t xml:space="preserve"> צריך להראות שזו תביעה ש</w:t>
      </w:r>
      <w:r w:rsidR="009239F1" w:rsidRPr="00E96C1B">
        <w:rPr>
          <w:rFonts w:cs="David" w:hint="cs"/>
          <w:b/>
          <w:bCs/>
          <w:sz w:val="24"/>
          <w:szCs w:val="24"/>
          <w:rtl/>
        </w:rPr>
        <w:t>מתאימה לתכליות המקוריות של ההליך</w:t>
      </w:r>
      <w:r w:rsidR="009239F1" w:rsidRPr="00EE2CBB">
        <w:rPr>
          <w:rFonts w:cs="David" w:hint="cs"/>
          <w:sz w:val="24"/>
          <w:szCs w:val="24"/>
          <w:rtl/>
        </w:rPr>
        <w:t>:</w:t>
      </w:r>
      <w:r w:rsidR="009239F1" w:rsidRPr="00EE2CBB">
        <w:rPr>
          <w:rFonts w:cs="David" w:hint="cs"/>
          <w:b/>
          <w:bCs/>
          <w:sz w:val="24"/>
          <w:szCs w:val="24"/>
          <w:rtl/>
        </w:rPr>
        <w:t xml:space="preserve"> </w:t>
      </w:r>
      <w:r w:rsidR="009239F1" w:rsidRPr="00EE2CBB">
        <w:rPr>
          <w:rFonts w:cs="David" w:hint="cs"/>
          <w:sz w:val="24"/>
          <w:szCs w:val="24"/>
          <w:rtl/>
        </w:rPr>
        <w:t xml:space="preserve">יתרון לתובע ופשטות ההוכחה של התביעה. </w:t>
      </w:r>
    </w:p>
    <w:p w:rsidR="009239F1" w:rsidRPr="00EE2CBB" w:rsidRDefault="009239F1" w:rsidP="00E96C1B">
      <w:pPr>
        <w:spacing w:after="120" w:line="288" w:lineRule="auto"/>
        <w:jc w:val="both"/>
        <w:rPr>
          <w:rFonts w:cs="David"/>
          <w:sz w:val="24"/>
          <w:szCs w:val="24"/>
          <w:rtl/>
        </w:rPr>
      </w:pPr>
      <w:r w:rsidRPr="00E96C1B">
        <w:rPr>
          <w:rFonts w:cs="David" w:hint="cs"/>
          <w:b/>
          <w:bCs/>
          <w:sz w:val="24"/>
          <w:szCs w:val="24"/>
          <w:u w:val="single"/>
          <w:rtl/>
        </w:rPr>
        <w:t>גרוניס</w:t>
      </w:r>
      <w:r w:rsidR="00E96C1B">
        <w:rPr>
          <w:rFonts w:cs="David" w:hint="cs"/>
          <w:sz w:val="24"/>
          <w:szCs w:val="24"/>
          <w:rtl/>
        </w:rPr>
        <w:t>:</w:t>
      </w:r>
      <w:r w:rsidRPr="00EE2CBB">
        <w:rPr>
          <w:rFonts w:cs="David" w:hint="cs"/>
          <w:sz w:val="24"/>
          <w:szCs w:val="24"/>
          <w:rtl/>
        </w:rPr>
        <w:t xml:space="preserve"> </w:t>
      </w:r>
      <w:r w:rsidRPr="00EE2CBB">
        <w:rPr>
          <w:rFonts w:cs="David" w:hint="cs"/>
          <w:b/>
          <w:bCs/>
          <w:sz w:val="24"/>
          <w:szCs w:val="24"/>
          <w:rtl/>
        </w:rPr>
        <w:t>ראוי לצמצם את הגישה לסדר דין מקוצר</w:t>
      </w:r>
      <w:r w:rsidR="00E96C1B">
        <w:rPr>
          <w:rFonts w:cs="David" w:hint="cs"/>
          <w:b/>
          <w:bCs/>
          <w:sz w:val="24"/>
          <w:szCs w:val="24"/>
          <w:rtl/>
        </w:rPr>
        <w:t>.</w:t>
      </w:r>
      <w:r w:rsidRPr="00EE2CBB">
        <w:rPr>
          <w:rFonts w:cs="David" w:hint="cs"/>
          <w:b/>
          <w:bCs/>
          <w:sz w:val="24"/>
          <w:szCs w:val="24"/>
          <w:rtl/>
        </w:rPr>
        <w:t xml:space="preserve"> </w:t>
      </w:r>
      <w:r w:rsidR="00E96C1B">
        <w:rPr>
          <w:rFonts w:cs="David" w:hint="cs"/>
          <w:b/>
          <w:bCs/>
          <w:sz w:val="24"/>
          <w:szCs w:val="24"/>
          <w:rtl/>
        </w:rPr>
        <w:t>כדי ש</w:t>
      </w:r>
      <w:r w:rsidRPr="00EE2CBB">
        <w:rPr>
          <w:rFonts w:cs="David" w:hint="cs"/>
          <w:b/>
          <w:bCs/>
          <w:sz w:val="24"/>
          <w:szCs w:val="24"/>
          <w:rtl/>
        </w:rPr>
        <w:t>יהיה הליך פשוט וזמין לא ניתן לתת לכל תביעה להיכנס למסלול</w:t>
      </w:r>
      <w:r w:rsidRPr="00EE2CBB">
        <w:rPr>
          <w:rFonts w:cs="David" w:hint="cs"/>
          <w:sz w:val="24"/>
          <w:szCs w:val="24"/>
          <w:rtl/>
        </w:rPr>
        <w:t>.</w:t>
      </w:r>
      <w:r w:rsidR="00311DDB" w:rsidRPr="00EE2CBB">
        <w:rPr>
          <w:rFonts w:cs="David" w:hint="cs"/>
          <w:sz w:val="24"/>
          <w:szCs w:val="24"/>
          <w:rtl/>
        </w:rPr>
        <w:t xml:space="preserve"> </w:t>
      </w:r>
      <w:r w:rsidRPr="00E96C1B">
        <w:rPr>
          <w:rFonts w:cs="David" w:hint="cs"/>
          <w:sz w:val="24"/>
          <w:szCs w:val="24"/>
          <w:u w:val="single"/>
          <w:rtl/>
        </w:rPr>
        <w:t>א</w:t>
      </w:r>
      <w:r w:rsidR="00311DDB" w:rsidRPr="00E96C1B">
        <w:rPr>
          <w:rFonts w:cs="David" w:hint="cs"/>
          <w:sz w:val="24"/>
          <w:szCs w:val="24"/>
          <w:u w:val="single"/>
          <w:rtl/>
        </w:rPr>
        <w:t>הרונסון</w:t>
      </w:r>
      <w:r w:rsidR="00311DDB" w:rsidRPr="00EE2CBB">
        <w:rPr>
          <w:rFonts w:cs="David" w:hint="cs"/>
          <w:sz w:val="24"/>
          <w:szCs w:val="24"/>
          <w:rtl/>
        </w:rPr>
        <w:t>:</w:t>
      </w:r>
      <w:r w:rsidRPr="00EE2CBB">
        <w:rPr>
          <w:rFonts w:cs="David" w:hint="cs"/>
          <w:sz w:val="24"/>
          <w:szCs w:val="24"/>
          <w:rtl/>
        </w:rPr>
        <w:t xml:space="preserve"> גרוניס ניסה להקל "ולקצץ" את אפשרויות הכניסה</w:t>
      </w:r>
      <w:r w:rsidR="00311DDB" w:rsidRPr="00EE2CBB">
        <w:rPr>
          <w:rFonts w:cs="David" w:hint="cs"/>
          <w:sz w:val="24"/>
          <w:szCs w:val="24"/>
          <w:rtl/>
        </w:rPr>
        <w:t>,</w:t>
      </w:r>
      <w:r w:rsidRPr="00EE2CBB">
        <w:rPr>
          <w:rFonts w:cs="David" w:hint="cs"/>
          <w:sz w:val="24"/>
          <w:szCs w:val="24"/>
          <w:rtl/>
        </w:rPr>
        <w:t xml:space="preserve"> אולם במובן מסוים הקשה משום שיש לערוך דיון בהתקיימות התכליות המקוריות</w:t>
      </w:r>
      <w:r w:rsidR="00E96C1B">
        <w:rPr>
          <w:rFonts w:cs="David" w:hint="cs"/>
          <w:sz w:val="24"/>
          <w:szCs w:val="24"/>
          <w:rtl/>
        </w:rPr>
        <w:t xml:space="preserve"> בכל מקרה</w:t>
      </w:r>
      <w:r w:rsidRPr="00EE2CBB">
        <w:rPr>
          <w:rFonts w:cs="David" w:hint="cs"/>
          <w:sz w:val="24"/>
          <w:szCs w:val="24"/>
          <w:rtl/>
        </w:rPr>
        <w:t>.</w:t>
      </w:r>
    </w:p>
    <w:p w:rsidR="00311DDB" w:rsidRPr="00EE2CBB" w:rsidRDefault="009239F1" w:rsidP="000A3470">
      <w:pPr>
        <w:spacing w:after="120" w:line="288" w:lineRule="auto"/>
        <w:jc w:val="both"/>
        <w:rPr>
          <w:rFonts w:cs="David"/>
          <w:sz w:val="24"/>
          <w:szCs w:val="24"/>
          <w:rtl/>
        </w:rPr>
      </w:pPr>
      <w:r w:rsidRPr="00E365BB">
        <w:rPr>
          <w:rFonts w:cs="David" w:hint="cs"/>
          <w:b/>
          <w:bCs/>
          <w:sz w:val="28"/>
          <w:szCs w:val="28"/>
          <w:u w:val="single"/>
          <w:rtl/>
        </w:rPr>
        <w:t>פרקטיקה נפוצה</w:t>
      </w:r>
      <w:r w:rsidRPr="00EE2CBB">
        <w:rPr>
          <w:rFonts w:cs="David" w:hint="cs"/>
          <w:sz w:val="24"/>
          <w:szCs w:val="24"/>
          <w:rtl/>
        </w:rPr>
        <w:t>:</w:t>
      </w:r>
    </w:p>
    <w:p w:rsidR="009239F1" w:rsidRPr="00EE2CBB" w:rsidRDefault="009239F1" w:rsidP="00E365BB">
      <w:pPr>
        <w:spacing w:after="120" w:line="288" w:lineRule="auto"/>
        <w:jc w:val="both"/>
        <w:rPr>
          <w:rFonts w:cs="David"/>
          <w:sz w:val="24"/>
          <w:szCs w:val="24"/>
          <w:u w:val="single"/>
          <w:rtl/>
        </w:rPr>
      </w:pPr>
      <w:r w:rsidRPr="00EE2CBB">
        <w:rPr>
          <w:rFonts w:cs="David" w:hint="cs"/>
          <w:sz w:val="24"/>
          <w:szCs w:val="24"/>
          <w:rtl/>
        </w:rPr>
        <w:t>נתבע מקבל את ה</w:t>
      </w:r>
      <w:r w:rsidR="00311DDB" w:rsidRPr="00EE2CBB">
        <w:rPr>
          <w:rFonts w:cs="David" w:hint="cs"/>
          <w:sz w:val="24"/>
          <w:szCs w:val="24"/>
          <w:rtl/>
        </w:rPr>
        <w:t>תביעה בסדר דין מקוצר</w:t>
      </w:r>
      <w:r w:rsidR="00E365BB">
        <w:rPr>
          <w:rFonts w:cs="David" w:hint="cs"/>
          <w:sz w:val="24"/>
          <w:szCs w:val="24"/>
          <w:rtl/>
        </w:rPr>
        <w:t>,</w:t>
      </w:r>
      <w:r w:rsidR="00311DDB" w:rsidRPr="00EE2CBB">
        <w:rPr>
          <w:rFonts w:cs="David" w:hint="cs"/>
          <w:sz w:val="24"/>
          <w:szCs w:val="24"/>
          <w:rtl/>
        </w:rPr>
        <w:t xml:space="preserve"> מעיין </w:t>
      </w:r>
      <w:r w:rsidR="00E365BB">
        <w:rPr>
          <w:rFonts w:cs="David" w:hint="cs"/>
          <w:sz w:val="24"/>
          <w:szCs w:val="24"/>
          <w:rtl/>
        </w:rPr>
        <w:t>בה ומתרשם כי תקנה 202 לא מולאה.</w:t>
      </w:r>
      <w:r w:rsidRPr="00EE2CBB">
        <w:rPr>
          <w:rFonts w:cs="David" w:hint="cs"/>
          <w:sz w:val="24"/>
          <w:szCs w:val="24"/>
          <w:rtl/>
        </w:rPr>
        <w:t xml:space="preserve"> </w:t>
      </w:r>
      <w:r w:rsidRPr="00EE2CBB">
        <w:rPr>
          <w:rFonts w:cs="David" w:hint="cs"/>
          <w:sz w:val="24"/>
          <w:szCs w:val="24"/>
          <w:u w:val="single"/>
          <w:rtl/>
        </w:rPr>
        <w:t>מה עושים במצב כזה?</w:t>
      </w:r>
    </w:p>
    <w:p w:rsidR="009239F1" w:rsidRPr="00EE2CBB" w:rsidRDefault="009239F1" w:rsidP="009479BB">
      <w:pPr>
        <w:pStyle w:val="ListParagraph"/>
        <w:numPr>
          <w:ilvl w:val="0"/>
          <w:numId w:val="52"/>
        </w:numPr>
        <w:tabs>
          <w:tab w:val="clear" w:pos="720"/>
          <w:tab w:val="num" w:pos="452"/>
        </w:tabs>
        <w:spacing w:after="120" w:line="288" w:lineRule="auto"/>
        <w:ind w:left="452"/>
        <w:jc w:val="both"/>
        <w:rPr>
          <w:rFonts w:cs="David"/>
          <w:sz w:val="24"/>
          <w:szCs w:val="24"/>
        </w:rPr>
      </w:pPr>
      <w:r w:rsidRPr="00EE2CBB">
        <w:rPr>
          <w:rFonts w:cs="David" w:hint="cs"/>
          <w:sz w:val="24"/>
          <w:szCs w:val="24"/>
          <w:rtl/>
        </w:rPr>
        <w:t xml:space="preserve">לסמוך על בדיקה ראויה של ביהמ"ש- אסטרטגיה </w:t>
      </w:r>
      <w:r w:rsidRPr="00FE3615">
        <w:rPr>
          <w:rFonts w:cs="David" w:hint="cs"/>
          <w:b/>
          <w:bCs/>
          <w:sz w:val="24"/>
          <w:szCs w:val="24"/>
          <w:rtl/>
        </w:rPr>
        <w:t>מסוכנת</w:t>
      </w:r>
      <w:r w:rsidRPr="00EE2CBB">
        <w:rPr>
          <w:rFonts w:cs="David" w:hint="cs"/>
          <w:sz w:val="24"/>
          <w:szCs w:val="24"/>
          <w:rtl/>
        </w:rPr>
        <w:t>.</w:t>
      </w:r>
    </w:p>
    <w:p w:rsidR="00FE3615" w:rsidRPr="00FE3615" w:rsidRDefault="00FE3615" w:rsidP="009479BB">
      <w:pPr>
        <w:pStyle w:val="ListParagraph"/>
        <w:numPr>
          <w:ilvl w:val="0"/>
          <w:numId w:val="52"/>
        </w:numPr>
        <w:spacing w:after="120" w:line="288" w:lineRule="auto"/>
        <w:ind w:left="452"/>
        <w:jc w:val="both"/>
        <w:rPr>
          <w:rFonts w:cs="David"/>
          <w:sz w:val="24"/>
          <w:szCs w:val="24"/>
          <w:u w:val="single"/>
        </w:rPr>
      </w:pPr>
      <w:r w:rsidRPr="00FE3615">
        <w:rPr>
          <w:rFonts w:cs="David" w:hint="cs"/>
          <w:b/>
          <w:bCs/>
          <w:sz w:val="24"/>
          <w:szCs w:val="24"/>
          <w:u w:val="single"/>
          <w:rtl/>
        </w:rPr>
        <w:t>בקשה למחיקת כותרת</w:t>
      </w:r>
      <w:r>
        <w:rPr>
          <w:rFonts w:cs="David" w:hint="cs"/>
          <w:b/>
          <w:bCs/>
          <w:sz w:val="24"/>
          <w:szCs w:val="24"/>
          <w:u w:val="single"/>
          <w:rtl/>
        </w:rPr>
        <w:t xml:space="preserve"> לצד בקשה להארכת מועד להגשת בר"ל</w:t>
      </w:r>
      <w:r w:rsidRPr="00FE3615">
        <w:rPr>
          <w:rFonts w:cs="David" w:hint="cs"/>
          <w:sz w:val="24"/>
          <w:szCs w:val="24"/>
          <w:rtl/>
        </w:rPr>
        <w:t xml:space="preserve">: בא כוחו של </w:t>
      </w:r>
      <w:r w:rsidR="009239F1" w:rsidRPr="00FE3615">
        <w:rPr>
          <w:rFonts w:cs="David" w:hint="cs"/>
          <w:sz w:val="24"/>
          <w:szCs w:val="24"/>
          <w:rtl/>
        </w:rPr>
        <w:t xml:space="preserve">הנתבע </w:t>
      </w:r>
      <w:r w:rsidRPr="00FE3615">
        <w:rPr>
          <w:rFonts w:cs="David" w:hint="cs"/>
          <w:sz w:val="24"/>
          <w:szCs w:val="24"/>
          <w:rtl/>
        </w:rPr>
        <w:t xml:space="preserve">ייגש לביהמ"ש </w:t>
      </w:r>
      <w:r w:rsidR="009239F1" w:rsidRPr="00FE3615">
        <w:rPr>
          <w:rFonts w:cs="David" w:hint="cs"/>
          <w:sz w:val="24"/>
          <w:szCs w:val="24"/>
          <w:rtl/>
        </w:rPr>
        <w:t>ו</w:t>
      </w:r>
      <w:r w:rsidRPr="00FE3615">
        <w:rPr>
          <w:rFonts w:cs="David" w:hint="cs"/>
          <w:sz w:val="24"/>
          <w:szCs w:val="24"/>
          <w:rtl/>
        </w:rPr>
        <w:t>י</w:t>
      </w:r>
      <w:r w:rsidR="009239F1" w:rsidRPr="00FE3615">
        <w:rPr>
          <w:rFonts w:cs="David" w:hint="cs"/>
          <w:sz w:val="24"/>
          <w:szCs w:val="24"/>
          <w:rtl/>
        </w:rPr>
        <w:t>בק</w:t>
      </w:r>
      <w:r w:rsidRPr="00FE3615">
        <w:rPr>
          <w:rFonts w:cs="David" w:hint="cs"/>
          <w:sz w:val="24"/>
          <w:szCs w:val="24"/>
          <w:rtl/>
        </w:rPr>
        <w:t>ש להעביר את התביעה לפסים רגילים</w:t>
      </w:r>
      <w:r w:rsidR="009239F1" w:rsidRPr="00FE3615">
        <w:rPr>
          <w:rFonts w:cs="David" w:hint="cs"/>
          <w:sz w:val="24"/>
          <w:szCs w:val="24"/>
          <w:rtl/>
        </w:rPr>
        <w:t xml:space="preserve"> </w:t>
      </w:r>
      <w:r>
        <w:rPr>
          <w:rFonts w:cs="David" w:hint="cs"/>
          <w:sz w:val="24"/>
          <w:szCs w:val="24"/>
          <w:rtl/>
        </w:rPr>
        <w:t>דרך שינוי הכותרת</w:t>
      </w:r>
      <w:r>
        <w:rPr>
          <w:rFonts w:cs="David" w:hint="cs"/>
          <w:b/>
          <w:bCs/>
          <w:sz w:val="24"/>
          <w:szCs w:val="24"/>
          <w:rtl/>
        </w:rPr>
        <w:t xml:space="preserve"> </w:t>
      </w:r>
      <w:r w:rsidRPr="00FE3615">
        <w:rPr>
          <w:rFonts w:cs="David" w:hint="cs"/>
          <w:sz w:val="24"/>
          <w:szCs w:val="24"/>
          <w:rtl/>
        </w:rPr>
        <w:t>שהיא</w:t>
      </w:r>
      <w:r w:rsidR="009239F1" w:rsidRPr="00FE3615">
        <w:rPr>
          <w:rFonts w:cs="David" w:hint="cs"/>
          <w:sz w:val="24"/>
          <w:szCs w:val="24"/>
          <w:rtl/>
        </w:rPr>
        <w:t xml:space="preserve"> הופכת את ההליך למיוחד. </w:t>
      </w:r>
      <w:r>
        <w:rPr>
          <w:rFonts w:cs="David" w:hint="cs"/>
          <w:sz w:val="24"/>
          <w:szCs w:val="24"/>
          <w:rtl/>
        </w:rPr>
        <w:t xml:space="preserve">עוד יבקש </w:t>
      </w:r>
      <w:r w:rsidR="009239F1" w:rsidRPr="00FE3615">
        <w:rPr>
          <w:rFonts w:cs="David" w:hint="cs"/>
          <w:sz w:val="24"/>
          <w:szCs w:val="24"/>
          <w:rtl/>
        </w:rPr>
        <w:t xml:space="preserve">בקשה להארכת מועד </w:t>
      </w:r>
      <w:r w:rsidRPr="00FE3615">
        <w:rPr>
          <w:rFonts w:cs="David" w:hint="cs"/>
          <w:sz w:val="24"/>
          <w:szCs w:val="24"/>
          <w:rtl/>
        </w:rPr>
        <w:t xml:space="preserve">להגשת </w:t>
      </w:r>
      <w:r>
        <w:rPr>
          <w:rFonts w:cs="David" w:hint="cs"/>
          <w:sz w:val="24"/>
          <w:szCs w:val="24"/>
          <w:rtl/>
        </w:rPr>
        <w:t>ה</w:t>
      </w:r>
      <w:r w:rsidRPr="00FE3615">
        <w:rPr>
          <w:rFonts w:cs="David" w:hint="cs"/>
          <w:sz w:val="24"/>
          <w:szCs w:val="24"/>
          <w:rtl/>
        </w:rPr>
        <w:t>בר"ל</w:t>
      </w:r>
      <w:r w:rsidR="009239F1" w:rsidRPr="00FE3615">
        <w:rPr>
          <w:rFonts w:cs="David" w:hint="cs"/>
          <w:b/>
          <w:bCs/>
          <w:sz w:val="24"/>
          <w:szCs w:val="24"/>
          <w:rtl/>
        </w:rPr>
        <w:t xml:space="preserve"> </w:t>
      </w:r>
      <w:r>
        <w:rPr>
          <w:rFonts w:cs="David" w:hint="cs"/>
          <w:sz w:val="24"/>
          <w:szCs w:val="24"/>
          <w:rtl/>
        </w:rPr>
        <w:t>בכדי להספיק ולנהל</w:t>
      </w:r>
      <w:r w:rsidR="00311DDB" w:rsidRPr="00FE3615">
        <w:rPr>
          <w:rFonts w:cs="David" w:hint="cs"/>
          <w:sz w:val="24"/>
          <w:szCs w:val="24"/>
          <w:rtl/>
        </w:rPr>
        <w:t xml:space="preserve"> דיון מקדמי </w:t>
      </w:r>
      <w:r>
        <w:rPr>
          <w:rFonts w:cs="David" w:hint="cs"/>
          <w:sz w:val="24"/>
          <w:szCs w:val="24"/>
          <w:rtl/>
        </w:rPr>
        <w:t>לגבי ה</w:t>
      </w:r>
      <w:r w:rsidR="00311DDB" w:rsidRPr="00FE3615">
        <w:rPr>
          <w:rFonts w:cs="David" w:hint="cs"/>
          <w:sz w:val="24"/>
          <w:szCs w:val="24"/>
          <w:rtl/>
        </w:rPr>
        <w:t>אם ההליך הולם</w:t>
      </w:r>
      <w:r w:rsidR="009239F1" w:rsidRPr="00FE3615">
        <w:rPr>
          <w:rFonts w:cs="David" w:hint="cs"/>
          <w:sz w:val="24"/>
          <w:szCs w:val="24"/>
          <w:rtl/>
        </w:rPr>
        <w:t xml:space="preserve"> סדר דין מקוצר</w:t>
      </w:r>
      <w:r>
        <w:rPr>
          <w:rFonts w:cs="David" w:hint="cs"/>
          <w:sz w:val="24"/>
          <w:szCs w:val="24"/>
          <w:rtl/>
        </w:rPr>
        <w:t>.</w:t>
      </w:r>
      <w:r w:rsidR="009239F1" w:rsidRPr="00FE3615">
        <w:rPr>
          <w:rFonts w:cs="David" w:hint="cs"/>
          <w:sz w:val="24"/>
          <w:szCs w:val="24"/>
          <w:rtl/>
        </w:rPr>
        <w:t xml:space="preserve"> </w:t>
      </w:r>
      <w:r w:rsidRPr="00FE3615">
        <w:rPr>
          <w:rFonts w:cs="David" w:hint="cs"/>
          <w:sz w:val="24"/>
          <w:szCs w:val="24"/>
          <w:u w:val="single"/>
          <w:rtl/>
        </w:rPr>
        <w:t>התוצאה</w:t>
      </w:r>
      <w:r>
        <w:rPr>
          <w:rFonts w:cs="David" w:hint="cs"/>
          <w:sz w:val="24"/>
          <w:szCs w:val="24"/>
          <w:rtl/>
        </w:rPr>
        <w:t xml:space="preserve">: </w:t>
      </w:r>
      <w:r w:rsidR="009239F1" w:rsidRPr="00FE3615">
        <w:rPr>
          <w:rFonts w:cs="David" w:hint="cs"/>
          <w:sz w:val="24"/>
          <w:szCs w:val="24"/>
          <w:rtl/>
        </w:rPr>
        <w:t xml:space="preserve">אם </w:t>
      </w:r>
      <w:r w:rsidRPr="00FE3615">
        <w:rPr>
          <w:rFonts w:cs="David" w:hint="cs"/>
          <w:sz w:val="24"/>
          <w:szCs w:val="24"/>
          <w:rtl/>
        </w:rPr>
        <w:t>י</w:t>
      </w:r>
      <w:r w:rsidR="009239F1" w:rsidRPr="00FE3615">
        <w:rPr>
          <w:rFonts w:cs="David" w:hint="cs"/>
          <w:sz w:val="24"/>
          <w:szCs w:val="24"/>
          <w:rtl/>
        </w:rPr>
        <w:t xml:space="preserve">יקבע שחוזרים למסלול </w:t>
      </w:r>
      <w:r w:rsidRPr="00FE3615">
        <w:rPr>
          <w:rFonts w:cs="David" w:hint="cs"/>
          <w:sz w:val="24"/>
          <w:szCs w:val="24"/>
          <w:rtl/>
        </w:rPr>
        <w:t>ה</w:t>
      </w:r>
      <w:r w:rsidR="009239F1" w:rsidRPr="00FE3615">
        <w:rPr>
          <w:rFonts w:cs="David" w:hint="cs"/>
          <w:sz w:val="24"/>
          <w:szCs w:val="24"/>
          <w:rtl/>
        </w:rPr>
        <w:t xml:space="preserve">רגיל </w:t>
      </w:r>
      <w:r>
        <w:rPr>
          <w:rFonts w:cs="David" w:hint="cs"/>
          <w:sz w:val="24"/>
          <w:szCs w:val="24"/>
          <w:rtl/>
        </w:rPr>
        <w:t xml:space="preserve">אז </w:t>
      </w:r>
      <w:r w:rsidRPr="00FE3615">
        <w:rPr>
          <w:rFonts w:cs="David" w:hint="cs"/>
          <w:sz w:val="24"/>
          <w:szCs w:val="24"/>
          <w:rtl/>
        </w:rPr>
        <w:t xml:space="preserve">נחסכו </w:t>
      </w:r>
      <w:r w:rsidR="009239F1" w:rsidRPr="00FE3615">
        <w:rPr>
          <w:rFonts w:cs="David" w:hint="cs"/>
          <w:sz w:val="24"/>
          <w:szCs w:val="24"/>
          <w:rtl/>
        </w:rPr>
        <w:t>העלויות הכלכליות</w:t>
      </w:r>
      <w:r w:rsidRPr="00FE3615">
        <w:rPr>
          <w:rFonts w:cs="David" w:hint="cs"/>
          <w:sz w:val="24"/>
          <w:szCs w:val="24"/>
          <w:rtl/>
        </w:rPr>
        <w:t>,</w:t>
      </w:r>
      <w:r w:rsidR="009239F1" w:rsidRPr="00FE3615">
        <w:rPr>
          <w:rFonts w:cs="David" w:hint="cs"/>
          <w:sz w:val="24"/>
          <w:szCs w:val="24"/>
          <w:rtl/>
        </w:rPr>
        <w:t xml:space="preserve"> המאמץ בהגשת תצהיר ו</w:t>
      </w:r>
      <w:r w:rsidRPr="00FE3615">
        <w:rPr>
          <w:rFonts w:cs="David" w:hint="cs"/>
          <w:b/>
          <w:bCs/>
          <w:sz w:val="24"/>
          <w:szCs w:val="24"/>
          <w:rtl/>
        </w:rPr>
        <w:t xml:space="preserve">נשמרה </w:t>
      </w:r>
      <w:r w:rsidR="009239F1" w:rsidRPr="00FE3615">
        <w:rPr>
          <w:rFonts w:cs="David" w:hint="cs"/>
          <w:b/>
          <w:bCs/>
          <w:sz w:val="24"/>
          <w:szCs w:val="24"/>
          <w:rtl/>
        </w:rPr>
        <w:t>האסטרטרגיה להמשך</w:t>
      </w:r>
      <w:r w:rsidRPr="00FE3615">
        <w:rPr>
          <w:rFonts w:cs="David" w:hint="cs"/>
          <w:sz w:val="24"/>
          <w:szCs w:val="24"/>
          <w:rtl/>
        </w:rPr>
        <w:t>- שזו אחת המטרות המרכזיות.</w:t>
      </w:r>
    </w:p>
    <w:p w:rsidR="009239F1" w:rsidRPr="00C612F1" w:rsidRDefault="009239F1" w:rsidP="00FE3615">
      <w:pPr>
        <w:spacing w:after="120" w:line="288" w:lineRule="auto"/>
        <w:jc w:val="both"/>
        <w:rPr>
          <w:rFonts w:cs="David"/>
          <w:b/>
          <w:bCs/>
          <w:sz w:val="30"/>
          <w:szCs w:val="30"/>
          <w:u w:val="single"/>
          <w:rtl/>
        </w:rPr>
      </w:pPr>
      <w:r w:rsidRPr="00C612F1">
        <w:rPr>
          <w:rFonts w:cs="David" w:hint="cs"/>
          <w:b/>
          <w:bCs/>
          <w:sz w:val="30"/>
          <w:szCs w:val="30"/>
          <w:u w:val="single"/>
          <w:rtl/>
        </w:rPr>
        <w:t>המרצת פתיחה</w:t>
      </w:r>
    </w:p>
    <w:p w:rsidR="009239F1" w:rsidRDefault="009239F1" w:rsidP="00C612F1">
      <w:pPr>
        <w:spacing w:after="120" w:line="288" w:lineRule="auto"/>
        <w:ind w:left="27"/>
        <w:jc w:val="both"/>
        <w:rPr>
          <w:rFonts w:cs="David"/>
          <w:sz w:val="24"/>
          <w:szCs w:val="24"/>
          <w:rtl/>
        </w:rPr>
      </w:pPr>
      <w:r w:rsidRPr="00C612F1">
        <w:rPr>
          <w:rFonts w:cs="David" w:hint="cs"/>
          <w:b/>
          <w:bCs/>
          <w:sz w:val="24"/>
          <w:szCs w:val="24"/>
          <w:u w:val="single"/>
          <w:rtl/>
        </w:rPr>
        <w:t>תקנות 248-258</w:t>
      </w:r>
      <w:r w:rsidR="00C612F1">
        <w:rPr>
          <w:rFonts w:cs="David" w:hint="cs"/>
          <w:sz w:val="24"/>
          <w:szCs w:val="24"/>
          <w:rtl/>
        </w:rPr>
        <w:t xml:space="preserve"> לתקסד"א.</w:t>
      </w:r>
      <w:r w:rsidRPr="00EE2CBB">
        <w:rPr>
          <w:rFonts w:cs="David" w:hint="cs"/>
          <w:sz w:val="24"/>
          <w:szCs w:val="24"/>
          <w:rtl/>
        </w:rPr>
        <w:t xml:space="preserve"> </w:t>
      </w:r>
    </w:p>
    <w:p w:rsidR="00885476" w:rsidRDefault="009239F1" w:rsidP="00885476">
      <w:pPr>
        <w:spacing w:after="120" w:line="288" w:lineRule="auto"/>
        <w:ind w:left="27"/>
        <w:jc w:val="both"/>
        <w:rPr>
          <w:rFonts w:cs="David"/>
          <w:b/>
          <w:bCs/>
          <w:sz w:val="24"/>
          <w:szCs w:val="24"/>
          <w:rtl/>
        </w:rPr>
      </w:pPr>
      <w:r w:rsidRPr="00C612F1">
        <w:rPr>
          <w:rFonts w:cs="David" w:hint="cs"/>
          <w:b/>
          <w:bCs/>
          <w:sz w:val="24"/>
          <w:szCs w:val="24"/>
          <w:u w:val="single"/>
          <w:rtl/>
        </w:rPr>
        <w:t>המרצת פתיחה</w:t>
      </w:r>
      <w:r w:rsidR="00311DDB" w:rsidRPr="00C612F1">
        <w:rPr>
          <w:rFonts w:cs="David" w:hint="cs"/>
          <w:b/>
          <w:bCs/>
          <w:sz w:val="24"/>
          <w:szCs w:val="24"/>
          <w:u w:val="single"/>
          <w:rtl/>
        </w:rPr>
        <w:t>:</w:t>
      </w:r>
      <w:r w:rsidRPr="00EE2CBB">
        <w:rPr>
          <w:rFonts w:cs="David" w:hint="cs"/>
          <w:sz w:val="24"/>
          <w:szCs w:val="24"/>
          <w:rtl/>
        </w:rPr>
        <w:t xml:space="preserve"> </w:t>
      </w:r>
      <w:r w:rsidR="003E562D" w:rsidRPr="00885476">
        <w:rPr>
          <w:rFonts w:cs="David" w:hint="cs"/>
          <w:sz w:val="24"/>
          <w:szCs w:val="24"/>
          <w:rtl/>
        </w:rPr>
        <w:t xml:space="preserve">אני מבקש מבימ"ש לתת לי משהו: </w:t>
      </w:r>
      <w:r w:rsidRPr="00885476">
        <w:rPr>
          <w:rFonts w:cs="David" w:hint="cs"/>
          <w:sz w:val="24"/>
          <w:szCs w:val="24"/>
          <w:rtl/>
        </w:rPr>
        <w:t xml:space="preserve">פעולה </w:t>
      </w:r>
      <w:r w:rsidR="003E562D" w:rsidRPr="00885476">
        <w:rPr>
          <w:rFonts w:cs="David" w:hint="cs"/>
          <w:sz w:val="24"/>
          <w:szCs w:val="24"/>
          <w:rtl/>
        </w:rPr>
        <w:t>שיוזמת /פותחת הליך חדש</w:t>
      </w:r>
      <w:r w:rsidRPr="00885476">
        <w:rPr>
          <w:rFonts w:cs="David" w:hint="cs"/>
          <w:sz w:val="24"/>
          <w:szCs w:val="24"/>
          <w:rtl/>
        </w:rPr>
        <w:t xml:space="preserve"> </w:t>
      </w:r>
      <w:r w:rsidR="00885476" w:rsidRPr="00885476">
        <w:rPr>
          <w:rFonts w:cs="David" w:hint="cs"/>
          <w:sz w:val="24"/>
          <w:szCs w:val="24"/>
          <w:rtl/>
        </w:rPr>
        <w:t xml:space="preserve">והאופי הוא </w:t>
      </w:r>
      <w:r w:rsidR="003E562D" w:rsidRPr="00885476">
        <w:rPr>
          <w:rFonts w:cs="David" w:hint="cs"/>
          <w:sz w:val="24"/>
          <w:szCs w:val="24"/>
          <w:rtl/>
        </w:rPr>
        <w:t xml:space="preserve">של </w:t>
      </w:r>
      <w:r w:rsidRPr="00885476">
        <w:rPr>
          <w:rFonts w:cs="David" w:hint="cs"/>
          <w:sz w:val="24"/>
          <w:szCs w:val="24"/>
          <w:rtl/>
        </w:rPr>
        <w:t xml:space="preserve">בקשה- פנייה לבימ"ש לקבל סעד </w:t>
      </w:r>
      <w:r w:rsidR="003E562D" w:rsidRPr="00885476">
        <w:rPr>
          <w:rFonts w:cs="David" w:hint="cs"/>
          <w:sz w:val="24"/>
          <w:szCs w:val="24"/>
          <w:rtl/>
        </w:rPr>
        <w:t xml:space="preserve">ולא </w:t>
      </w:r>
      <w:r w:rsidRPr="00885476">
        <w:rPr>
          <w:rFonts w:cs="David" w:hint="cs"/>
          <w:sz w:val="24"/>
          <w:szCs w:val="24"/>
          <w:rtl/>
        </w:rPr>
        <w:t>תביעה רגילה בה הסעד מופנה כלפי בעל דין שכנגד</w:t>
      </w:r>
      <w:r w:rsidRPr="00EE2CBB">
        <w:rPr>
          <w:rFonts w:cs="David" w:hint="cs"/>
          <w:sz w:val="24"/>
          <w:szCs w:val="24"/>
          <w:rtl/>
        </w:rPr>
        <w:t>.</w:t>
      </w:r>
      <w:r w:rsidR="003E562D">
        <w:rPr>
          <w:rFonts w:cs="David" w:hint="cs"/>
          <w:sz w:val="24"/>
          <w:szCs w:val="24"/>
          <w:u w:val="single"/>
          <w:rtl/>
        </w:rPr>
        <w:t xml:space="preserve"> לדוגמא</w:t>
      </w:r>
      <w:r w:rsidRPr="00EE2CBB">
        <w:rPr>
          <w:rFonts w:cs="David" w:hint="cs"/>
          <w:sz w:val="24"/>
          <w:szCs w:val="24"/>
          <w:rtl/>
        </w:rPr>
        <w:t xml:space="preserve">: הצהרה, </w:t>
      </w:r>
      <w:r w:rsidR="003E562D">
        <w:rPr>
          <w:rFonts w:cs="David" w:hint="cs"/>
          <w:sz w:val="24"/>
          <w:szCs w:val="24"/>
          <w:rtl/>
        </w:rPr>
        <w:t>צו עשה</w:t>
      </w:r>
      <w:r w:rsidRPr="00EE2CBB">
        <w:rPr>
          <w:rFonts w:cs="David" w:hint="cs"/>
          <w:sz w:val="24"/>
          <w:szCs w:val="24"/>
          <w:rtl/>
        </w:rPr>
        <w:t xml:space="preserve">, </w:t>
      </w:r>
      <w:r w:rsidR="003E562D">
        <w:rPr>
          <w:rFonts w:cs="David" w:hint="cs"/>
          <w:sz w:val="24"/>
          <w:szCs w:val="24"/>
          <w:rtl/>
        </w:rPr>
        <w:t xml:space="preserve">קביעת </w:t>
      </w:r>
      <w:r w:rsidRPr="00EE2CBB">
        <w:rPr>
          <w:rFonts w:cs="David" w:hint="cs"/>
          <w:sz w:val="24"/>
          <w:szCs w:val="24"/>
          <w:rtl/>
        </w:rPr>
        <w:t xml:space="preserve">סטטוס, </w:t>
      </w:r>
      <w:r w:rsidR="003E562D">
        <w:rPr>
          <w:rFonts w:cs="David" w:hint="cs"/>
          <w:sz w:val="24"/>
          <w:szCs w:val="24"/>
          <w:rtl/>
        </w:rPr>
        <w:t xml:space="preserve">קביעת </w:t>
      </w:r>
      <w:r w:rsidRPr="00EE2CBB">
        <w:rPr>
          <w:rFonts w:cs="David" w:hint="cs"/>
          <w:sz w:val="24"/>
          <w:szCs w:val="24"/>
          <w:rtl/>
        </w:rPr>
        <w:t>היתר</w:t>
      </w:r>
      <w:r w:rsidR="00885476">
        <w:rPr>
          <w:rFonts w:cs="David" w:hint="cs"/>
          <w:sz w:val="24"/>
          <w:szCs w:val="24"/>
          <w:rtl/>
        </w:rPr>
        <w:t xml:space="preserve"> ועוד</w:t>
      </w:r>
      <w:r w:rsidR="003E562D">
        <w:rPr>
          <w:rFonts w:cs="David" w:hint="cs"/>
          <w:sz w:val="24"/>
          <w:szCs w:val="24"/>
          <w:rtl/>
        </w:rPr>
        <w:t>.</w:t>
      </w:r>
      <w:r w:rsidRPr="00EE2CBB">
        <w:rPr>
          <w:rFonts w:cs="David" w:hint="cs"/>
          <w:sz w:val="24"/>
          <w:szCs w:val="24"/>
          <w:rtl/>
        </w:rPr>
        <w:t xml:space="preserve"> </w:t>
      </w:r>
      <w:r w:rsidR="003E562D" w:rsidRPr="003E562D">
        <w:rPr>
          <w:rFonts w:cs="David" w:hint="cs"/>
          <w:b/>
          <w:bCs/>
          <w:sz w:val="24"/>
          <w:szCs w:val="24"/>
          <w:rtl/>
        </w:rPr>
        <w:t>אולם</w:t>
      </w:r>
      <w:r w:rsidR="00885476">
        <w:rPr>
          <w:rFonts w:cs="David" w:hint="cs"/>
          <w:b/>
          <w:bCs/>
          <w:sz w:val="24"/>
          <w:szCs w:val="24"/>
          <w:rtl/>
        </w:rPr>
        <w:t>,</w:t>
      </w:r>
      <w:r w:rsidR="003E562D" w:rsidRPr="003E562D">
        <w:rPr>
          <w:rFonts w:cs="David" w:hint="cs"/>
          <w:b/>
          <w:bCs/>
          <w:sz w:val="24"/>
          <w:szCs w:val="24"/>
          <w:rtl/>
        </w:rPr>
        <w:t xml:space="preserve"> הליך הוא אדברסרי ולכן תמיד </w:t>
      </w:r>
      <w:r w:rsidRPr="003E562D">
        <w:rPr>
          <w:rFonts w:cs="David" w:hint="cs"/>
          <w:b/>
          <w:bCs/>
          <w:sz w:val="24"/>
          <w:szCs w:val="24"/>
          <w:rtl/>
        </w:rPr>
        <w:t>יש משיב/מגיב לבקשה</w:t>
      </w:r>
      <w:r w:rsidR="00885476">
        <w:rPr>
          <w:rFonts w:cs="David" w:hint="cs"/>
          <w:b/>
          <w:bCs/>
          <w:sz w:val="24"/>
          <w:szCs w:val="24"/>
          <w:rtl/>
        </w:rPr>
        <w:t>.</w:t>
      </w:r>
    </w:p>
    <w:p w:rsidR="009239F1" w:rsidRPr="00EE2CBB" w:rsidRDefault="009239F1" w:rsidP="00885476">
      <w:pPr>
        <w:spacing w:after="120" w:line="288" w:lineRule="auto"/>
        <w:ind w:left="27"/>
        <w:jc w:val="both"/>
        <w:rPr>
          <w:rFonts w:cs="David"/>
          <w:sz w:val="24"/>
          <w:szCs w:val="24"/>
          <w:rtl/>
        </w:rPr>
      </w:pPr>
      <w:r w:rsidRPr="00EE2CBB">
        <w:rPr>
          <w:rFonts w:cs="David" w:hint="cs"/>
          <w:sz w:val="24"/>
          <w:szCs w:val="24"/>
          <w:rtl/>
        </w:rPr>
        <w:t xml:space="preserve">גם כאן יש שאיפה להליכים יחסית פשוטים </w:t>
      </w:r>
      <w:r w:rsidRPr="00885476">
        <w:rPr>
          <w:rFonts w:cs="David" w:hint="cs"/>
          <w:b/>
          <w:bCs/>
          <w:sz w:val="24"/>
          <w:szCs w:val="24"/>
          <w:rtl/>
        </w:rPr>
        <w:t>שלא מחייבים בירור עובדתי מורכב</w:t>
      </w:r>
      <w:r w:rsidR="00885476">
        <w:rPr>
          <w:rFonts w:cs="David" w:hint="cs"/>
          <w:sz w:val="24"/>
          <w:szCs w:val="24"/>
          <w:rtl/>
        </w:rPr>
        <w:t>:</w:t>
      </w:r>
      <w:r w:rsidRPr="00EE2CBB">
        <w:rPr>
          <w:rFonts w:cs="David" w:hint="cs"/>
          <w:sz w:val="24"/>
          <w:szCs w:val="24"/>
          <w:rtl/>
        </w:rPr>
        <w:t xml:space="preserve"> המרצת פתיחה הרבה פעמים מבוססת על </w:t>
      </w:r>
      <w:r w:rsidR="00885476">
        <w:rPr>
          <w:rFonts w:cs="David" w:hint="cs"/>
          <w:sz w:val="24"/>
          <w:szCs w:val="24"/>
          <w:rtl/>
        </w:rPr>
        <w:t>ראיות כתובות, תצהירים, חוות דעת-</w:t>
      </w:r>
      <w:r w:rsidRPr="00EE2CBB">
        <w:rPr>
          <w:rFonts w:cs="David" w:hint="cs"/>
          <w:sz w:val="24"/>
          <w:szCs w:val="24"/>
          <w:rtl/>
        </w:rPr>
        <w:t xml:space="preserve"> בעלי הדין מגישים תצהירים עם פתיחת ההליך. </w:t>
      </w:r>
    </w:p>
    <w:p w:rsidR="009239F1" w:rsidRPr="00EE2CBB" w:rsidRDefault="009239F1" w:rsidP="00885476">
      <w:pPr>
        <w:spacing w:after="120" w:line="288" w:lineRule="auto"/>
        <w:ind w:left="27"/>
        <w:jc w:val="both"/>
        <w:rPr>
          <w:rFonts w:cs="David"/>
          <w:sz w:val="24"/>
          <w:szCs w:val="24"/>
          <w:rtl/>
        </w:rPr>
      </w:pPr>
      <w:r w:rsidRPr="00EE2CBB">
        <w:rPr>
          <w:rFonts w:cs="David" w:hint="cs"/>
          <w:b/>
          <w:bCs/>
          <w:sz w:val="24"/>
          <w:szCs w:val="24"/>
          <w:rtl/>
        </w:rPr>
        <w:t>המרצת פתיחה תהיה בעלת מבנה בסיסי כמו של תביעה</w:t>
      </w:r>
      <w:r w:rsidR="00885476">
        <w:rPr>
          <w:rFonts w:cs="David" w:hint="cs"/>
          <w:sz w:val="24"/>
          <w:szCs w:val="24"/>
          <w:rtl/>
        </w:rPr>
        <w:t>:</w:t>
      </w:r>
      <w:r w:rsidRPr="00EE2CBB">
        <w:rPr>
          <w:rFonts w:cs="David" w:hint="cs"/>
          <w:sz w:val="24"/>
          <w:szCs w:val="24"/>
          <w:rtl/>
        </w:rPr>
        <w:t xml:space="preserve"> </w:t>
      </w:r>
      <w:r w:rsidR="00885476">
        <w:rPr>
          <w:rFonts w:cs="David" w:hint="cs"/>
          <w:sz w:val="24"/>
          <w:szCs w:val="24"/>
          <w:rtl/>
        </w:rPr>
        <w:t xml:space="preserve">אולם </w:t>
      </w:r>
      <w:r w:rsidRPr="00EE2CBB">
        <w:rPr>
          <w:rFonts w:cs="David" w:hint="cs"/>
          <w:sz w:val="24"/>
          <w:szCs w:val="24"/>
          <w:rtl/>
        </w:rPr>
        <w:t>זה הליך פשוט הרבה יותר ודורש מהצדדים כבר מהתחלה רקע עובדתי כדי להכריע בעניין ספציפי לגופו של עניין.</w:t>
      </w:r>
    </w:p>
    <w:p w:rsidR="009239F1" w:rsidRDefault="009239F1" w:rsidP="00885476">
      <w:pPr>
        <w:spacing w:after="120" w:line="288" w:lineRule="auto"/>
        <w:ind w:left="27"/>
        <w:jc w:val="both"/>
        <w:rPr>
          <w:rFonts w:cs="David"/>
          <w:sz w:val="24"/>
          <w:szCs w:val="24"/>
          <w:rtl/>
        </w:rPr>
      </w:pPr>
      <w:r w:rsidRPr="00EE2CBB">
        <w:rPr>
          <w:rFonts w:cs="David" w:hint="cs"/>
          <w:sz w:val="24"/>
          <w:szCs w:val="24"/>
          <w:u w:val="single"/>
          <w:rtl/>
        </w:rPr>
        <w:t>תקנות 249-253</w:t>
      </w:r>
      <w:r w:rsidRPr="00EE2CBB">
        <w:rPr>
          <w:rFonts w:cs="David" w:hint="cs"/>
          <w:sz w:val="24"/>
          <w:szCs w:val="24"/>
          <w:rtl/>
        </w:rPr>
        <w:t xml:space="preserve">: עונות על </w:t>
      </w:r>
      <w:r w:rsidRPr="00885476">
        <w:rPr>
          <w:rFonts w:cs="David" w:hint="cs"/>
          <w:b/>
          <w:bCs/>
          <w:sz w:val="24"/>
          <w:szCs w:val="24"/>
          <w:rtl/>
        </w:rPr>
        <w:t xml:space="preserve">מגוון </w:t>
      </w:r>
      <w:r w:rsidR="00885476" w:rsidRPr="00885476">
        <w:rPr>
          <w:rFonts w:cs="David" w:hint="cs"/>
          <w:b/>
          <w:bCs/>
          <w:sz w:val="24"/>
          <w:szCs w:val="24"/>
          <w:rtl/>
        </w:rPr>
        <w:t xml:space="preserve">סוגי </w:t>
      </w:r>
      <w:r w:rsidRPr="00885476">
        <w:rPr>
          <w:rFonts w:cs="David" w:hint="cs"/>
          <w:b/>
          <w:bCs/>
          <w:sz w:val="24"/>
          <w:szCs w:val="24"/>
          <w:rtl/>
        </w:rPr>
        <w:t>הליכים</w:t>
      </w:r>
      <w:r w:rsidR="00662A2A">
        <w:rPr>
          <w:rFonts w:cs="David" w:hint="cs"/>
          <w:sz w:val="24"/>
          <w:szCs w:val="24"/>
          <w:rtl/>
        </w:rPr>
        <w:t xml:space="preserve"> אותם ניתן להגיש בהמרצת פתיחה:</w:t>
      </w:r>
    </w:p>
    <w:p w:rsidR="00662A2A" w:rsidRPr="00662A2A" w:rsidRDefault="00662A2A" w:rsidP="00662A2A">
      <w:pPr>
        <w:pStyle w:val="P00"/>
        <w:spacing w:before="72"/>
        <w:ind w:left="0"/>
        <w:rPr>
          <w:rStyle w:val="default"/>
          <w:rFonts w:cs="David"/>
          <w:i/>
          <w:iCs/>
          <w:sz w:val="22"/>
          <w:szCs w:val="22"/>
          <w:rtl/>
        </w:rPr>
      </w:pPr>
      <w:r w:rsidRPr="00662A2A">
        <w:rPr>
          <w:rStyle w:val="big-number"/>
          <w:rFonts w:cs="David"/>
          <w:sz w:val="26"/>
          <w:szCs w:val="26"/>
          <w:rtl/>
        </w:rPr>
        <w:t>249</w:t>
      </w:r>
      <w:r w:rsidRPr="00662A2A">
        <w:rPr>
          <w:rStyle w:val="big-number"/>
          <w:rFonts w:cs="David"/>
          <w:i/>
          <w:iCs/>
          <w:sz w:val="22"/>
          <w:szCs w:val="22"/>
          <w:rtl/>
        </w:rPr>
        <w:t>.</w:t>
      </w:r>
      <w:r w:rsidRPr="00662A2A">
        <w:rPr>
          <w:rStyle w:val="big-number"/>
          <w:rFonts w:cs="David"/>
          <w:i/>
          <w:iCs/>
          <w:sz w:val="22"/>
          <w:szCs w:val="22"/>
          <w:rtl/>
        </w:rPr>
        <w:tab/>
      </w:r>
      <w:r w:rsidRPr="00662A2A">
        <w:rPr>
          <w:rStyle w:val="default"/>
          <w:rFonts w:cs="David"/>
          <w:i/>
          <w:iCs/>
          <w:sz w:val="22"/>
          <w:szCs w:val="22"/>
          <w:rtl/>
        </w:rPr>
        <w:t>ואלה</w:t>
      </w:r>
      <w:r w:rsidRPr="00662A2A">
        <w:rPr>
          <w:rStyle w:val="default"/>
          <w:rFonts w:cs="David" w:hint="cs"/>
          <w:i/>
          <w:iCs/>
          <w:sz w:val="22"/>
          <w:szCs w:val="22"/>
          <w:rtl/>
        </w:rPr>
        <w:t xml:space="preserve"> השאלות שבהן ניתן לבקש בהמרצת פתיחה: </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i/>
          <w:iCs/>
          <w:sz w:val="22"/>
          <w:szCs w:val="22"/>
          <w:rtl/>
        </w:rPr>
        <w:t>(1)</w:t>
      </w:r>
      <w:r w:rsidRPr="00662A2A">
        <w:rPr>
          <w:rStyle w:val="default"/>
          <w:rFonts w:cs="David"/>
          <w:i/>
          <w:iCs/>
          <w:sz w:val="22"/>
          <w:szCs w:val="22"/>
          <w:rtl/>
        </w:rPr>
        <w:tab/>
        <w:t>שאל</w:t>
      </w:r>
      <w:r w:rsidRPr="00662A2A">
        <w:rPr>
          <w:rStyle w:val="default"/>
          <w:rFonts w:cs="David" w:hint="cs"/>
          <w:i/>
          <w:iCs/>
          <w:sz w:val="22"/>
          <w:szCs w:val="22"/>
          <w:rtl/>
        </w:rPr>
        <w:t xml:space="preserve">ה הנוגעת בזכות או בטובת הנאה של הטוען שהוא נושה, יורש או נהנה; </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(2)</w:t>
      </w:r>
      <w:r w:rsidRPr="00662A2A">
        <w:rPr>
          <w:rStyle w:val="default"/>
          <w:rFonts w:cs="David"/>
          <w:i/>
          <w:iCs/>
          <w:sz w:val="22"/>
          <w:szCs w:val="22"/>
          <w:rtl/>
        </w:rPr>
        <w:tab/>
        <w:t>קבי</w:t>
      </w:r>
      <w:r w:rsidRPr="00662A2A">
        <w:rPr>
          <w:rStyle w:val="default"/>
          <w:rFonts w:cs="David" w:hint="cs"/>
          <w:i/>
          <w:iCs/>
          <w:sz w:val="22"/>
          <w:szCs w:val="22"/>
          <w:rtl/>
        </w:rPr>
        <w:t>עת סוגם של נושים, של יורשים או של אנשים אחרים;</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(3)</w:t>
      </w:r>
      <w:r w:rsidRPr="00662A2A">
        <w:rPr>
          <w:rStyle w:val="default"/>
          <w:rFonts w:cs="David"/>
          <w:i/>
          <w:iCs/>
          <w:sz w:val="22"/>
          <w:szCs w:val="22"/>
          <w:rtl/>
        </w:rPr>
        <w:tab/>
        <w:t>חיו</w:t>
      </w:r>
      <w:r w:rsidRPr="00662A2A">
        <w:rPr>
          <w:rStyle w:val="default"/>
          <w:rFonts w:cs="David" w:hint="cs"/>
          <w:i/>
          <w:iCs/>
          <w:sz w:val="22"/>
          <w:szCs w:val="22"/>
          <w:rtl/>
        </w:rPr>
        <w:t>בם של מנהלי עזבון או נא</w:t>
      </w:r>
      <w:r w:rsidRPr="00662A2A">
        <w:rPr>
          <w:rStyle w:val="default"/>
          <w:rFonts w:cs="David"/>
          <w:i/>
          <w:iCs/>
          <w:sz w:val="22"/>
          <w:szCs w:val="22"/>
          <w:rtl/>
        </w:rPr>
        <w:t>מנ</w:t>
      </w:r>
      <w:r w:rsidRPr="00662A2A">
        <w:rPr>
          <w:rStyle w:val="default"/>
          <w:rFonts w:cs="David" w:hint="cs"/>
          <w:i/>
          <w:iCs/>
          <w:sz w:val="22"/>
          <w:szCs w:val="22"/>
          <w:rtl/>
        </w:rPr>
        <w:t>ים להגיש חשבונות מסויימים ואימות חשבונות אלה בשעת הצורך;</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(4)</w:t>
      </w:r>
      <w:r w:rsidRPr="00662A2A">
        <w:rPr>
          <w:rStyle w:val="default"/>
          <w:rFonts w:cs="David"/>
          <w:i/>
          <w:iCs/>
          <w:sz w:val="22"/>
          <w:szCs w:val="22"/>
          <w:rtl/>
        </w:rPr>
        <w:tab/>
        <w:t>חיו</w:t>
      </w:r>
      <w:r w:rsidRPr="00662A2A">
        <w:rPr>
          <w:rStyle w:val="default"/>
          <w:rFonts w:cs="David" w:hint="cs"/>
          <w:i/>
          <w:iCs/>
          <w:sz w:val="22"/>
          <w:szCs w:val="22"/>
          <w:rtl/>
        </w:rPr>
        <w:t>בם של מנהלי עזבון או נאמנים לשלם לקופת בית המשפט כספים שבידיהם;</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(5)</w:t>
      </w:r>
      <w:r w:rsidRPr="00662A2A">
        <w:rPr>
          <w:rStyle w:val="default"/>
          <w:rFonts w:cs="David"/>
          <w:i/>
          <w:iCs/>
          <w:sz w:val="22"/>
          <w:szCs w:val="22"/>
          <w:rtl/>
        </w:rPr>
        <w:tab/>
        <w:t>מתן</w:t>
      </w:r>
      <w:r w:rsidRPr="00662A2A">
        <w:rPr>
          <w:rStyle w:val="default"/>
          <w:rFonts w:cs="David" w:hint="cs"/>
          <w:i/>
          <w:iCs/>
          <w:sz w:val="22"/>
          <w:szCs w:val="22"/>
          <w:rtl/>
        </w:rPr>
        <w:t xml:space="preserve"> הוראות למנהלי עזבון או לנאמנים לעשות או להימנ</w:t>
      </w:r>
      <w:r w:rsidRPr="00662A2A">
        <w:rPr>
          <w:rStyle w:val="default"/>
          <w:rFonts w:cs="David"/>
          <w:i/>
          <w:iCs/>
          <w:sz w:val="22"/>
          <w:szCs w:val="22"/>
          <w:rtl/>
        </w:rPr>
        <w:t>ע</w:t>
      </w:r>
      <w:r w:rsidRPr="00662A2A">
        <w:rPr>
          <w:rStyle w:val="default"/>
          <w:rFonts w:cs="David" w:hint="cs"/>
          <w:i/>
          <w:iCs/>
          <w:sz w:val="22"/>
          <w:szCs w:val="22"/>
          <w:rtl/>
        </w:rPr>
        <w:t xml:space="preserve"> </w:t>
      </w:r>
      <w:r w:rsidRPr="00662A2A">
        <w:rPr>
          <w:rStyle w:val="default"/>
          <w:rFonts w:cs="David"/>
          <w:i/>
          <w:iCs/>
          <w:sz w:val="22"/>
          <w:szCs w:val="22"/>
          <w:rtl/>
        </w:rPr>
        <w:t>מ</w:t>
      </w:r>
      <w:r w:rsidRPr="00662A2A">
        <w:rPr>
          <w:rStyle w:val="default"/>
          <w:rFonts w:cs="David" w:hint="cs"/>
          <w:i/>
          <w:iCs/>
          <w:sz w:val="22"/>
          <w:szCs w:val="22"/>
          <w:rtl/>
        </w:rPr>
        <w:t xml:space="preserve">עשות מעשה מסויים בתפקידם כאחד מאלה; </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(6)</w:t>
      </w:r>
      <w:r w:rsidRPr="00662A2A">
        <w:rPr>
          <w:rStyle w:val="default"/>
          <w:rFonts w:cs="David"/>
          <w:i/>
          <w:iCs/>
          <w:sz w:val="22"/>
          <w:szCs w:val="22"/>
          <w:rtl/>
        </w:rPr>
        <w:tab/>
        <w:t>הכר</w:t>
      </w:r>
      <w:r w:rsidRPr="00662A2A">
        <w:rPr>
          <w:rStyle w:val="default"/>
          <w:rFonts w:cs="David" w:hint="cs"/>
          <w:i/>
          <w:iCs/>
          <w:sz w:val="22"/>
          <w:szCs w:val="22"/>
          <w:rtl/>
        </w:rPr>
        <w:t xml:space="preserve">עה בכל שאלה הנובעת במישרין מתוך הנהלת העזבון או הנאמנות; </w:t>
      </w:r>
    </w:p>
    <w:p w:rsidR="00662A2A" w:rsidRPr="00662A2A" w:rsidRDefault="00662A2A" w:rsidP="00662A2A">
      <w:pPr>
        <w:pStyle w:val="P22"/>
        <w:spacing w:before="72"/>
        <w:ind w:left="1021" w:right="0"/>
        <w:rPr>
          <w:rStyle w:val="default"/>
          <w:rFonts w:cs="David"/>
          <w:i/>
          <w:iCs/>
          <w:sz w:val="22"/>
          <w:szCs w:val="22"/>
          <w:rtl/>
        </w:rPr>
      </w:pPr>
      <w:r w:rsidRPr="00662A2A">
        <w:rPr>
          <w:rStyle w:val="default"/>
          <w:rFonts w:cs="David" w:hint="cs"/>
          <w:i/>
          <w:iCs/>
          <w:sz w:val="22"/>
          <w:szCs w:val="22"/>
          <w:rtl/>
        </w:rPr>
        <w:t>(7)</w:t>
      </w:r>
      <w:r w:rsidRPr="00662A2A">
        <w:rPr>
          <w:rStyle w:val="default"/>
          <w:rFonts w:cs="David"/>
          <w:i/>
          <w:iCs/>
          <w:sz w:val="22"/>
          <w:szCs w:val="22"/>
          <w:rtl/>
        </w:rPr>
        <w:tab/>
        <w:t>הכר</w:t>
      </w:r>
      <w:r w:rsidRPr="00662A2A">
        <w:rPr>
          <w:rStyle w:val="default"/>
          <w:rFonts w:cs="David" w:hint="cs"/>
          <w:i/>
          <w:iCs/>
          <w:sz w:val="22"/>
          <w:szCs w:val="22"/>
          <w:rtl/>
        </w:rPr>
        <w:t>עה בכל שאלה הנוגעת לעניני פסול-דין;</w:t>
      </w:r>
    </w:p>
    <w:p w:rsidR="00662A2A" w:rsidRPr="00662A2A" w:rsidRDefault="00662A2A" w:rsidP="00662A2A">
      <w:pPr>
        <w:spacing w:after="120" w:line="288" w:lineRule="auto"/>
        <w:ind w:left="328" w:firstLine="693"/>
        <w:jc w:val="both"/>
        <w:rPr>
          <w:rFonts w:cs="David"/>
          <w:i/>
          <w:iCs/>
          <w:rtl/>
        </w:rPr>
      </w:pPr>
      <w:r w:rsidRPr="00662A2A">
        <w:rPr>
          <w:rStyle w:val="default"/>
          <w:rFonts w:cs="David" w:hint="cs"/>
          <w:i/>
          <w:iCs/>
          <w:sz w:val="22"/>
          <w:szCs w:val="22"/>
          <w:rtl/>
        </w:rPr>
        <w:t>(8)</w:t>
      </w:r>
      <w:r w:rsidRPr="00662A2A">
        <w:rPr>
          <w:rStyle w:val="default"/>
          <w:rFonts w:cs="David"/>
          <w:i/>
          <w:iCs/>
          <w:sz w:val="22"/>
          <w:szCs w:val="22"/>
          <w:rtl/>
        </w:rPr>
        <w:tab/>
        <w:t>איש</w:t>
      </w:r>
      <w:r w:rsidRPr="00662A2A">
        <w:rPr>
          <w:rStyle w:val="default"/>
          <w:rFonts w:cs="David" w:hint="cs"/>
          <w:i/>
          <w:iCs/>
          <w:sz w:val="22"/>
          <w:szCs w:val="22"/>
          <w:rtl/>
        </w:rPr>
        <w:t>ור מכירה, קניה, פשרה או עיסקה אחרת.</w:t>
      </w:r>
    </w:p>
    <w:p w:rsidR="00662A2A" w:rsidRPr="00662A2A" w:rsidRDefault="00662A2A" w:rsidP="00662A2A">
      <w:pPr>
        <w:pStyle w:val="P00"/>
        <w:spacing w:before="72"/>
        <w:ind w:left="0"/>
        <w:rPr>
          <w:rStyle w:val="default"/>
          <w:rFonts w:cs="David"/>
          <w:i/>
          <w:iCs/>
          <w:sz w:val="22"/>
          <w:szCs w:val="22"/>
          <w:rtl/>
        </w:rPr>
      </w:pPr>
      <w:r w:rsidRPr="00662A2A">
        <w:rPr>
          <w:rStyle w:val="big-number"/>
          <w:rFonts w:cs="David"/>
          <w:sz w:val="26"/>
          <w:szCs w:val="26"/>
          <w:rtl/>
        </w:rPr>
        <w:t>251</w:t>
      </w:r>
      <w:r w:rsidRPr="00662A2A">
        <w:rPr>
          <w:rStyle w:val="big-number"/>
          <w:rFonts w:cs="David"/>
          <w:i/>
          <w:iCs/>
          <w:sz w:val="22"/>
          <w:szCs w:val="22"/>
          <w:rtl/>
        </w:rPr>
        <w:t>.</w:t>
      </w:r>
      <w:r w:rsidRPr="00662A2A">
        <w:rPr>
          <w:rStyle w:val="big-number"/>
          <w:rFonts w:cs="David"/>
          <w:i/>
          <w:iCs/>
          <w:sz w:val="22"/>
          <w:szCs w:val="22"/>
          <w:rtl/>
        </w:rPr>
        <w:tab/>
      </w:r>
      <w:r w:rsidRPr="00662A2A">
        <w:rPr>
          <w:rStyle w:val="default"/>
          <w:rFonts w:cs="David"/>
          <w:i/>
          <w:iCs/>
          <w:sz w:val="22"/>
          <w:szCs w:val="22"/>
          <w:rtl/>
        </w:rPr>
        <w:t>מקום</w:t>
      </w:r>
      <w:r w:rsidRPr="00662A2A">
        <w:rPr>
          <w:rStyle w:val="default"/>
          <w:rFonts w:cs="David" w:hint="cs"/>
          <w:i/>
          <w:iCs/>
          <w:sz w:val="22"/>
          <w:szCs w:val="22"/>
          <w:rtl/>
        </w:rPr>
        <w:t xml:space="preserve"> שקיומה של שותפות, או הזכות לשותפות, או העובדה</w:t>
      </w:r>
      <w:r w:rsidRPr="00662A2A">
        <w:rPr>
          <w:rStyle w:val="default"/>
          <w:rFonts w:cs="David"/>
          <w:i/>
          <w:iCs/>
          <w:sz w:val="22"/>
          <w:szCs w:val="22"/>
          <w:rtl/>
        </w:rPr>
        <w:t xml:space="preserve"> שהש</w:t>
      </w:r>
      <w:r w:rsidRPr="00662A2A">
        <w:rPr>
          <w:rStyle w:val="default"/>
          <w:rFonts w:cs="David" w:hint="cs"/>
          <w:i/>
          <w:iCs/>
          <w:sz w:val="22"/>
          <w:szCs w:val="22"/>
          <w:rtl/>
        </w:rPr>
        <w:t>ותפו</w:t>
      </w:r>
      <w:r w:rsidRPr="00662A2A">
        <w:rPr>
          <w:rStyle w:val="default"/>
          <w:rFonts w:cs="David"/>
          <w:i/>
          <w:iCs/>
          <w:sz w:val="22"/>
          <w:szCs w:val="22"/>
          <w:rtl/>
        </w:rPr>
        <w:t xml:space="preserve">ת </w:t>
      </w:r>
      <w:r w:rsidRPr="00662A2A">
        <w:rPr>
          <w:rStyle w:val="default"/>
          <w:rFonts w:cs="David" w:hint="cs"/>
          <w:i/>
          <w:iCs/>
          <w:sz w:val="22"/>
          <w:szCs w:val="22"/>
          <w:rtl/>
        </w:rPr>
        <w:t>מתפרקת, אינם שנויים במחלוקת, זכאי כל שותף בה או יורשו ל</w:t>
      </w:r>
      <w:r w:rsidRPr="00662A2A">
        <w:rPr>
          <w:rStyle w:val="default"/>
          <w:rFonts w:cs="David"/>
          <w:i/>
          <w:iCs/>
          <w:sz w:val="22"/>
          <w:szCs w:val="22"/>
          <w:rtl/>
        </w:rPr>
        <w:t xml:space="preserve">בקש </w:t>
      </w:r>
      <w:r w:rsidRPr="00662A2A">
        <w:rPr>
          <w:rStyle w:val="default"/>
          <w:rFonts w:cs="David" w:hint="cs"/>
          <w:i/>
          <w:iCs/>
          <w:sz w:val="22"/>
          <w:szCs w:val="22"/>
          <w:rtl/>
        </w:rPr>
        <w:t>בהמרצת פתיחה את פירוק השותפות, עריכת חשבונותיה וחיסולה.</w:t>
      </w:r>
    </w:p>
    <w:p w:rsidR="00662A2A" w:rsidRPr="00662A2A" w:rsidRDefault="00662A2A" w:rsidP="00662A2A">
      <w:pPr>
        <w:pStyle w:val="P00"/>
        <w:spacing w:before="72"/>
        <w:ind w:left="0"/>
        <w:rPr>
          <w:rStyle w:val="default"/>
          <w:rFonts w:cs="David"/>
          <w:i/>
          <w:iCs/>
          <w:sz w:val="22"/>
          <w:szCs w:val="22"/>
          <w:rtl/>
        </w:rPr>
      </w:pPr>
      <w:bookmarkStart w:id="25" w:name="Seif467"/>
      <w:bookmarkEnd w:id="25"/>
      <w:r w:rsidRPr="00662A2A">
        <w:rPr>
          <w:rStyle w:val="big-number"/>
          <w:rFonts w:cs="David"/>
          <w:sz w:val="26"/>
          <w:szCs w:val="26"/>
          <w:rtl/>
        </w:rPr>
        <w:t>252</w:t>
      </w:r>
      <w:r w:rsidRPr="00662A2A">
        <w:rPr>
          <w:rStyle w:val="big-number"/>
          <w:rFonts w:cs="David"/>
          <w:i/>
          <w:iCs/>
          <w:sz w:val="22"/>
          <w:szCs w:val="22"/>
          <w:rtl/>
        </w:rPr>
        <w:t>.</w:t>
      </w:r>
      <w:r w:rsidRPr="00662A2A">
        <w:rPr>
          <w:rStyle w:val="big-number"/>
          <w:rFonts w:cs="David"/>
          <w:i/>
          <w:iCs/>
          <w:sz w:val="22"/>
          <w:szCs w:val="22"/>
          <w:rtl/>
        </w:rPr>
        <w:tab/>
      </w:r>
      <w:r w:rsidRPr="00662A2A">
        <w:rPr>
          <w:rStyle w:val="default"/>
          <w:rFonts w:cs="David"/>
          <w:i/>
          <w:iCs/>
          <w:sz w:val="22"/>
          <w:szCs w:val="22"/>
          <w:rtl/>
        </w:rPr>
        <w:t>כל ה</w:t>
      </w:r>
      <w:r w:rsidRPr="00662A2A">
        <w:rPr>
          <w:rStyle w:val="default"/>
          <w:rFonts w:cs="David" w:hint="cs"/>
          <w:i/>
          <w:iCs/>
          <w:sz w:val="22"/>
          <w:szCs w:val="22"/>
          <w:rtl/>
        </w:rPr>
        <w:t>טוען שהוא מעונין על פי ש</w:t>
      </w:r>
      <w:r w:rsidRPr="00662A2A">
        <w:rPr>
          <w:rStyle w:val="default"/>
          <w:rFonts w:cs="David"/>
          <w:i/>
          <w:iCs/>
          <w:sz w:val="22"/>
          <w:szCs w:val="22"/>
          <w:rtl/>
        </w:rPr>
        <w:t>ט</w:t>
      </w:r>
      <w:r w:rsidRPr="00662A2A">
        <w:rPr>
          <w:rStyle w:val="default"/>
          <w:rFonts w:cs="David" w:hint="cs"/>
          <w:i/>
          <w:iCs/>
          <w:sz w:val="22"/>
          <w:szCs w:val="22"/>
          <w:rtl/>
        </w:rPr>
        <w:t>ר</w:t>
      </w:r>
      <w:r w:rsidRPr="00662A2A">
        <w:rPr>
          <w:rStyle w:val="default"/>
          <w:rFonts w:cs="David"/>
          <w:i/>
          <w:iCs/>
          <w:sz w:val="22"/>
          <w:szCs w:val="22"/>
          <w:rtl/>
        </w:rPr>
        <w:t xml:space="preserve"> </w:t>
      </w:r>
      <w:r w:rsidRPr="00662A2A">
        <w:rPr>
          <w:rStyle w:val="default"/>
          <w:rFonts w:cs="David" w:hint="cs"/>
          <w:i/>
          <w:iCs/>
          <w:sz w:val="22"/>
          <w:szCs w:val="22"/>
          <w:rtl/>
        </w:rPr>
        <w:t>קנין, צוואה או מסמך אחר, זכאי לבקש מבית המשפט, בהמרצת פתיחה, החלטה בשאלה של פירוש הנובעת מתוך המסמך והצהרה על זכויות המעונינים.</w:t>
      </w:r>
    </w:p>
    <w:p w:rsidR="00662A2A" w:rsidRDefault="00662A2A" w:rsidP="00C612F1">
      <w:pPr>
        <w:spacing w:after="120" w:line="288" w:lineRule="auto"/>
        <w:ind w:left="27"/>
        <w:jc w:val="both"/>
        <w:rPr>
          <w:rFonts w:cs="David"/>
          <w:sz w:val="24"/>
          <w:szCs w:val="24"/>
          <w:u w:val="single"/>
          <w:rtl/>
        </w:rPr>
      </w:pPr>
    </w:p>
    <w:p w:rsidR="009239F1" w:rsidRPr="00EE2CBB" w:rsidRDefault="006171FD" w:rsidP="00C612F1">
      <w:pPr>
        <w:spacing w:after="120" w:line="288" w:lineRule="auto"/>
        <w:ind w:left="27"/>
        <w:jc w:val="both"/>
        <w:rPr>
          <w:rFonts w:cs="David"/>
          <w:sz w:val="24"/>
          <w:szCs w:val="24"/>
          <w:rtl/>
        </w:rPr>
      </w:pPr>
      <w:r w:rsidRPr="006171FD">
        <w:rPr>
          <w:rFonts w:cs="David" w:hint="cs"/>
          <w:b/>
          <w:bCs/>
          <w:sz w:val="24"/>
          <w:szCs w:val="24"/>
          <w:u w:val="single"/>
          <w:rtl/>
        </w:rPr>
        <w:t>תקנות</w:t>
      </w:r>
      <w:r w:rsidR="009239F1" w:rsidRPr="006171FD">
        <w:rPr>
          <w:rFonts w:cs="David" w:hint="cs"/>
          <w:b/>
          <w:bCs/>
          <w:sz w:val="24"/>
          <w:szCs w:val="24"/>
          <w:u w:val="single"/>
          <w:rtl/>
        </w:rPr>
        <w:t xml:space="preserve"> 250, 253</w:t>
      </w:r>
      <w:r w:rsidR="009239F1" w:rsidRPr="00EE2CBB">
        <w:rPr>
          <w:rFonts w:cs="David" w:hint="cs"/>
          <w:sz w:val="24"/>
          <w:szCs w:val="24"/>
          <w:rtl/>
        </w:rPr>
        <w:t>- מקרים נפוצים.</w:t>
      </w:r>
    </w:p>
    <w:p w:rsidR="009239F1" w:rsidRPr="00885476" w:rsidRDefault="009239F1" w:rsidP="00C612F1">
      <w:pPr>
        <w:spacing w:after="120" w:line="288" w:lineRule="auto"/>
        <w:ind w:left="27"/>
        <w:jc w:val="both"/>
        <w:rPr>
          <w:rFonts w:cs="David"/>
          <w:i/>
          <w:iCs/>
          <w:rtl/>
        </w:rPr>
      </w:pPr>
      <w:r w:rsidRPr="00885476">
        <w:rPr>
          <w:rStyle w:val="big-number"/>
          <w:rFonts w:cs="David"/>
          <w:sz w:val="26"/>
          <w:szCs w:val="26"/>
          <w:rtl/>
        </w:rPr>
        <w:t>250.</w:t>
      </w:r>
      <w:r w:rsidR="00311DDB" w:rsidRPr="00885476">
        <w:rPr>
          <w:rStyle w:val="big-number"/>
          <w:rFonts w:cs="David" w:hint="cs"/>
          <w:i/>
          <w:iCs/>
          <w:sz w:val="22"/>
          <w:szCs w:val="22"/>
          <w:rtl/>
        </w:rPr>
        <w:t xml:space="preserve">   </w:t>
      </w:r>
      <w:r w:rsidRPr="00885476">
        <w:rPr>
          <w:rStyle w:val="default"/>
          <w:rFonts w:cs="David"/>
          <w:i/>
          <w:iCs/>
          <w:sz w:val="22"/>
          <w:szCs w:val="22"/>
          <w:rtl/>
        </w:rPr>
        <w:t>מוכר</w:t>
      </w:r>
      <w:r w:rsidRPr="00885476">
        <w:rPr>
          <w:rStyle w:val="default"/>
          <w:rFonts w:cs="David" w:hint="cs"/>
          <w:i/>
          <w:iCs/>
          <w:sz w:val="22"/>
          <w:szCs w:val="22"/>
          <w:rtl/>
        </w:rPr>
        <w:t xml:space="preserve"> או קונה של מקרקעין זכאי בכל עת לבקש, בהמרצת פתיחה, החלטה </w:t>
      </w:r>
      <w:r w:rsidRPr="00662A2A">
        <w:rPr>
          <w:rStyle w:val="default"/>
          <w:rFonts w:cs="David" w:hint="cs"/>
          <w:i/>
          <w:iCs/>
          <w:sz w:val="22"/>
          <w:szCs w:val="22"/>
          <w:rtl/>
        </w:rPr>
        <w:t xml:space="preserve">בכל שאלה המתעוררת עקב דרישה או התנגדות </w:t>
      </w:r>
      <w:r w:rsidRPr="00662A2A">
        <w:rPr>
          <w:rStyle w:val="default"/>
          <w:rFonts w:cs="David"/>
          <w:i/>
          <w:iCs/>
          <w:sz w:val="22"/>
          <w:szCs w:val="22"/>
          <w:rtl/>
        </w:rPr>
        <w:t>או ת</w:t>
      </w:r>
      <w:r w:rsidRPr="00662A2A">
        <w:rPr>
          <w:rStyle w:val="default"/>
          <w:rFonts w:cs="David" w:hint="cs"/>
          <w:i/>
          <w:iCs/>
          <w:sz w:val="22"/>
          <w:szCs w:val="22"/>
          <w:rtl/>
        </w:rPr>
        <w:t>ביעת פיצויים, או</w:t>
      </w:r>
      <w:r w:rsidRPr="00885476">
        <w:rPr>
          <w:rStyle w:val="default"/>
          <w:rFonts w:cs="David" w:hint="cs"/>
          <w:i/>
          <w:iCs/>
          <w:sz w:val="22"/>
          <w:szCs w:val="22"/>
          <w:rtl/>
        </w:rPr>
        <w:t xml:space="preserve"> בכל שאלה אחרת הנובעת מתוך חוזה המכר או הכרוכה בו ו</w:t>
      </w:r>
      <w:r w:rsidRPr="00662A2A">
        <w:rPr>
          <w:rStyle w:val="default"/>
          <w:rFonts w:cs="David" w:hint="cs"/>
          <w:b/>
          <w:bCs/>
          <w:i/>
          <w:iCs/>
          <w:sz w:val="22"/>
          <w:szCs w:val="22"/>
          <w:rtl/>
        </w:rPr>
        <w:t>אינה נוגעת לקיומו או לתקפו של החוזה</w:t>
      </w:r>
      <w:r w:rsidRPr="00885476">
        <w:rPr>
          <w:rStyle w:val="default"/>
          <w:rFonts w:cs="David" w:hint="cs"/>
          <w:i/>
          <w:iCs/>
          <w:sz w:val="22"/>
          <w:szCs w:val="22"/>
          <w:rtl/>
        </w:rPr>
        <w:t>.</w:t>
      </w:r>
    </w:p>
    <w:p w:rsidR="009239F1" w:rsidRPr="00EE2CBB" w:rsidRDefault="009239F1" w:rsidP="00885476">
      <w:pPr>
        <w:spacing w:after="120" w:line="288" w:lineRule="auto"/>
        <w:ind w:left="27"/>
        <w:jc w:val="both"/>
        <w:rPr>
          <w:rFonts w:cs="David"/>
          <w:sz w:val="24"/>
          <w:szCs w:val="24"/>
          <w:rtl/>
        </w:rPr>
      </w:pPr>
      <w:r w:rsidRPr="00885476">
        <w:rPr>
          <w:rFonts w:cs="David" w:hint="cs"/>
          <w:sz w:val="24"/>
          <w:szCs w:val="24"/>
          <w:u w:val="single"/>
          <w:rtl/>
        </w:rPr>
        <w:t>סכסוכים בין מוכר/קו</w:t>
      </w:r>
      <w:r w:rsidR="00311DDB" w:rsidRPr="00885476">
        <w:rPr>
          <w:rFonts w:cs="David" w:hint="cs"/>
          <w:sz w:val="24"/>
          <w:szCs w:val="24"/>
          <w:u w:val="single"/>
          <w:rtl/>
        </w:rPr>
        <w:t>נה של מקרקעין</w:t>
      </w:r>
      <w:r w:rsidR="00311DDB" w:rsidRPr="00EE2CBB">
        <w:rPr>
          <w:rFonts w:cs="David" w:hint="cs"/>
          <w:sz w:val="24"/>
          <w:szCs w:val="24"/>
          <w:rtl/>
        </w:rPr>
        <w:t>:</w:t>
      </w:r>
      <w:r w:rsidRPr="00EE2CBB">
        <w:rPr>
          <w:rFonts w:cs="David" w:hint="cs"/>
          <w:sz w:val="24"/>
          <w:szCs w:val="24"/>
          <w:rtl/>
        </w:rPr>
        <w:t xml:space="preserve"> הכרעה בשאלת מערכת היח</w:t>
      </w:r>
      <w:r w:rsidR="00885476">
        <w:rPr>
          <w:rFonts w:cs="David" w:hint="cs"/>
          <w:sz w:val="24"/>
          <w:szCs w:val="24"/>
          <w:rtl/>
        </w:rPr>
        <w:t>סים החוזית בין הצדדים למעט בשאלת</w:t>
      </w:r>
      <w:r w:rsidRPr="00EE2CBB">
        <w:rPr>
          <w:rFonts w:cs="David" w:hint="cs"/>
          <w:sz w:val="24"/>
          <w:szCs w:val="24"/>
          <w:rtl/>
        </w:rPr>
        <w:t xml:space="preserve"> תוקף החוזה. המרצה</w:t>
      </w:r>
      <w:r w:rsidR="00885476">
        <w:rPr>
          <w:rFonts w:cs="David" w:hint="cs"/>
          <w:sz w:val="24"/>
          <w:szCs w:val="24"/>
          <w:rtl/>
        </w:rPr>
        <w:t xml:space="preserve"> היא</w:t>
      </w:r>
      <w:r w:rsidRPr="00EE2CBB">
        <w:rPr>
          <w:rFonts w:cs="David" w:hint="cs"/>
          <w:sz w:val="24"/>
          <w:szCs w:val="24"/>
          <w:rtl/>
        </w:rPr>
        <w:t xml:space="preserve"> לבקש פירוש</w:t>
      </w:r>
      <w:r w:rsidR="00885476">
        <w:rPr>
          <w:rFonts w:cs="David" w:hint="cs"/>
          <w:sz w:val="24"/>
          <w:szCs w:val="24"/>
          <w:rtl/>
        </w:rPr>
        <w:t xml:space="preserve"> על</w:t>
      </w:r>
      <w:r w:rsidRPr="00EE2CBB">
        <w:rPr>
          <w:rFonts w:cs="David" w:hint="cs"/>
          <w:sz w:val="24"/>
          <w:szCs w:val="24"/>
          <w:rtl/>
        </w:rPr>
        <w:t xml:space="preserve"> סעיף בחוזה: </w:t>
      </w:r>
      <w:r w:rsidR="00885476">
        <w:rPr>
          <w:rFonts w:cs="David" w:hint="cs"/>
          <w:sz w:val="24"/>
          <w:szCs w:val="24"/>
          <w:rtl/>
        </w:rPr>
        <w:t xml:space="preserve">האם </w:t>
      </w:r>
      <w:r w:rsidRPr="00EE2CBB">
        <w:rPr>
          <w:rFonts w:cs="David" w:hint="cs"/>
          <w:sz w:val="24"/>
          <w:szCs w:val="24"/>
          <w:rtl/>
        </w:rPr>
        <w:t>חל על המרפסת? יש ריבית?</w:t>
      </w:r>
    </w:p>
    <w:p w:rsidR="009239F1" w:rsidRPr="00EE2CBB" w:rsidRDefault="009239F1" w:rsidP="00662A2A">
      <w:pPr>
        <w:spacing w:after="120" w:line="288" w:lineRule="auto"/>
        <w:ind w:left="27"/>
        <w:jc w:val="both"/>
        <w:rPr>
          <w:rFonts w:cs="David"/>
          <w:sz w:val="24"/>
          <w:szCs w:val="24"/>
          <w:rtl/>
        </w:rPr>
      </w:pPr>
      <w:r w:rsidRPr="00662A2A">
        <w:rPr>
          <w:rStyle w:val="big-number"/>
          <w:rFonts w:cs="David"/>
          <w:sz w:val="26"/>
          <w:szCs w:val="26"/>
          <w:rtl/>
        </w:rPr>
        <w:t>253</w:t>
      </w:r>
      <w:r w:rsidRPr="00885476">
        <w:rPr>
          <w:rStyle w:val="big-number"/>
          <w:rFonts w:cs="David"/>
          <w:sz w:val="24"/>
          <w:szCs w:val="24"/>
          <w:rtl/>
        </w:rPr>
        <w:t>.</w:t>
      </w:r>
      <w:r w:rsidR="00BD156C" w:rsidRPr="00EE2CBB">
        <w:rPr>
          <w:rStyle w:val="big-number"/>
          <w:rFonts w:cs="David" w:hint="cs"/>
          <w:i/>
          <w:iCs/>
          <w:sz w:val="24"/>
          <w:szCs w:val="24"/>
          <w:rtl/>
        </w:rPr>
        <w:t xml:space="preserve">  </w:t>
      </w:r>
      <w:r w:rsidRPr="00885476">
        <w:rPr>
          <w:rStyle w:val="default"/>
          <w:rFonts w:cs="David"/>
          <w:i/>
          <w:iCs/>
          <w:sz w:val="22"/>
          <w:szCs w:val="22"/>
          <w:rtl/>
        </w:rPr>
        <w:t>תובע</w:t>
      </w:r>
      <w:r w:rsidRPr="00885476">
        <w:rPr>
          <w:rStyle w:val="default"/>
          <w:rFonts w:cs="David" w:hint="cs"/>
          <w:i/>
          <w:iCs/>
          <w:sz w:val="22"/>
          <w:szCs w:val="22"/>
          <w:rtl/>
        </w:rPr>
        <w:t xml:space="preserve">נה לסעד הצהרתי </w:t>
      </w:r>
      <w:r w:rsidRPr="00662A2A">
        <w:rPr>
          <w:rStyle w:val="default"/>
          <w:rFonts w:cs="David" w:hint="cs"/>
          <w:b/>
          <w:bCs/>
          <w:i/>
          <w:iCs/>
          <w:sz w:val="22"/>
          <w:szCs w:val="22"/>
          <w:rtl/>
        </w:rPr>
        <w:t>גרידא</w:t>
      </w:r>
      <w:r w:rsidRPr="00885476">
        <w:rPr>
          <w:rStyle w:val="default"/>
          <w:rFonts w:cs="David" w:hint="cs"/>
          <w:i/>
          <w:iCs/>
          <w:sz w:val="22"/>
          <w:szCs w:val="22"/>
          <w:rtl/>
        </w:rPr>
        <w:t xml:space="preserve"> </w:t>
      </w:r>
      <w:r w:rsidRPr="00885476">
        <w:rPr>
          <w:rStyle w:val="default"/>
          <w:rFonts w:cs="David"/>
          <w:i/>
          <w:iCs/>
          <w:sz w:val="22"/>
          <w:szCs w:val="22"/>
          <w:rtl/>
        </w:rPr>
        <w:t>מותר</w:t>
      </w:r>
      <w:r w:rsidRPr="00885476">
        <w:rPr>
          <w:rStyle w:val="default"/>
          <w:rFonts w:cs="David" w:hint="cs"/>
          <w:i/>
          <w:iCs/>
          <w:sz w:val="22"/>
          <w:szCs w:val="22"/>
          <w:rtl/>
        </w:rPr>
        <w:t xml:space="preserve"> להגיש בדרך המרצת פתיחה.</w:t>
      </w:r>
      <w:r w:rsidR="00885476">
        <w:rPr>
          <w:rFonts w:cs="David" w:hint="cs"/>
          <w:b/>
          <w:bCs/>
          <w:i/>
          <w:iCs/>
          <w:sz w:val="24"/>
          <w:szCs w:val="24"/>
          <w:rtl/>
        </w:rPr>
        <w:t xml:space="preserve"> </w:t>
      </w:r>
      <w:r w:rsidR="00662A2A">
        <w:rPr>
          <w:rFonts w:cs="David"/>
          <w:b/>
          <w:bCs/>
          <w:i/>
          <w:iCs/>
          <w:sz w:val="24"/>
          <w:szCs w:val="24"/>
          <w:rtl/>
        </w:rPr>
        <w:t>–</w:t>
      </w:r>
      <w:r w:rsidR="00885476">
        <w:rPr>
          <w:rFonts w:cs="David" w:hint="cs"/>
          <w:b/>
          <w:bCs/>
          <w:i/>
          <w:iCs/>
          <w:sz w:val="24"/>
          <w:szCs w:val="24"/>
          <w:rtl/>
        </w:rPr>
        <w:t xml:space="preserve"> </w:t>
      </w:r>
      <w:r w:rsidR="00662A2A">
        <w:rPr>
          <w:rFonts w:cs="David" w:hint="cs"/>
          <w:b/>
          <w:bCs/>
          <w:sz w:val="24"/>
          <w:szCs w:val="24"/>
          <w:rtl/>
        </w:rPr>
        <w:t xml:space="preserve">מדובר בבקשות </w:t>
      </w:r>
      <w:r w:rsidR="00662A2A">
        <w:rPr>
          <w:rFonts w:cs="David" w:hint="cs"/>
          <w:sz w:val="24"/>
          <w:szCs w:val="24"/>
          <w:rtl/>
        </w:rPr>
        <w:t>ל</w:t>
      </w:r>
      <w:r w:rsidRPr="00EE2CBB">
        <w:rPr>
          <w:rFonts w:cs="David" w:hint="cs"/>
          <w:sz w:val="24"/>
          <w:szCs w:val="24"/>
          <w:rtl/>
        </w:rPr>
        <w:t xml:space="preserve">הכרזה על זכות ללא </w:t>
      </w:r>
      <w:r w:rsidR="00885476">
        <w:rPr>
          <w:rFonts w:cs="David" w:hint="cs"/>
          <w:sz w:val="24"/>
          <w:szCs w:val="24"/>
          <w:rtl/>
        </w:rPr>
        <w:t>בקשה ל</w:t>
      </w:r>
      <w:r w:rsidRPr="00EE2CBB">
        <w:rPr>
          <w:rFonts w:cs="David" w:hint="cs"/>
          <w:sz w:val="24"/>
          <w:szCs w:val="24"/>
          <w:rtl/>
        </w:rPr>
        <w:t xml:space="preserve">סעד חיצוני. </w:t>
      </w:r>
    </w:p>
    <w:p w:rsidR="00BD156C" w:rsidRPr="00EE2CBB" w:rsidRDefault="009239F1" w:rsidP="00885476">
      <w:pPr>
        <w:spacing w:after="120" w:line="288" w:lineRule="auto"/>
        <w:jc w:val="both"/>
        <w:rPr>
          <w:rFonts w:cs="David"/>
          <w:sz w:val="24"/>
          <w:szCs w:val="24"/>
          <w:rtl/>
        </w:rPr>
      </w:pPr>
      <w:r w:rsidRPr="00EE2CBB">
        <w:rPr>
          <w:rFonts w:cs="David" w:hint="cs"/>
          <w:b/>
          <w:bCs/>
          <w:color w:val="C00000"/>
          <w:sz w:val="24"/>
          <w:szCs w:val="24"/>
          <w:u w:val="single"/>
          <w:rtl/>
        </w:rPr>
        <w:t>פס"ד חיים נ' אביוב:</w:t>
      </w:r>
      <w:r w:rsidR="00885476">
        <w:rPr>
          <w:rFonts w:cs="David" w:hint="cs"/>
          <w:b/>
          <w:bCs/>
          <w:sz w:val="24"/>
          <w:szCs w:val="24"/>
          <w:rtl/>
        </w:rPr>
        <w:t xml:space="preserve"> מה פירוש המילה "גרידא"?</w:t>
      </w:r>
      <w:r w:rsidRPr="00EE2CBB">
        <w:rPr>
          <w:rFonts w:cs="David" w:hint="cs"/>
          <w:b/>
          <w:bCs/>
          <w:sz w:val="24"/>
          <w:szCs w:val="24"/>
          <w:rtl/>
        </w:rPr>
        <w:t xml:space="preserve"> </w:t>
      </w:r>
      <w:r w:rsidR="00885476">
        <w:rPr>
          <w:rFonts w:cs="David" w:hint="cs"/>
          <w:b/>
          <w:bCs/>
          <w:sz w:val="24"/>
          <w:szCs w:val="24"/>
          <w:rtl/>
        </w:rPr>
        <w:t xml:space="preserve">קיים מתח בין 2 </w:t>
      </w:r>
      <w:r w:rsidRPr="00EE2CBB">
        <w:rPr>
          <w:rFonts w:cs="David" w:hint="cs"/>
          <w:b/>
          <w:bCs/>
          <w:sz w:val="24"/>
          <w:szCs w:val="24"/>
          <w:rtl/>
        </w:rPr>
        <w:t xml:space="preserve">תקנות 250 ו-253: </w:t>
      </w:r>
      <w:r w:rsidRPr="00EE2CBB">
        <w:rPr>
          <w:rFonts w:cs="David" w:hint="cs"/>
          <w:sz w:val="24"/>
          <w:szCs w:val="24"/>
          <w:rtl/>
        </w:rPr>
        <w:t>253 מאפשרת לדון בתוקף חוזה מכר מקרקעין</w:t>
      </w:r>
      <w:r w:rsidR="00885476">
        <w:rPr>
          <w:rFonts w:cs="David" w:hint="cs"/>
          <w:sz w:val="24"/>
          <w:szCs w:val="24"/>
          <w:rtl/>
        </w:rPr>
        <w:t xml:space="preserve"> באופן הצהרתי</w:t>
      </w:r>
      <w:r w:rsidRPr="00EE2CBB">
        <w:rPr>
          <w:rFonts w:cs="David" w:hint="cs"/>
          <w:sz w:val="24"/>
          <w:szCs w:val="24"/>
          <w:rtl/>
        </w:rPr>
        <w:t xml:space="preserve"> ואילו 250 אומרת שאין זה מתאפשר. </w:t>
      </w:r>
      <w:r w:rsidR="00BD156C" w:rsidRPr="00885476">
        <w:rPr>
          <w:rFonts w:cs="David" w:hint="cs"/>
          <w:sz w:val="24"/>
          <w:szCs w:val="24"/>
          <w:u w:val="single"/>
          <w:rtl/>
        </w:rPr>
        <w:t>העובדות</w:t>
      </w:r>
      <w:r w:rsidR="00BD156C" w:rsidRPr="00EE2CBB">
        <w:rPr>
          <w:rFonts w:cs="David" w:hint="cs"/>
          <w:sz w:val="24"/>
          <w:szCs w:val="24"/>
          <w:rtl/>
        </w:rPr>
        <w:t xml:space="preserve">: </w:t>
      </w:r>
      <w:r w:rsidRPr="00EE2CBB">
        <w:rPr>
          <w:rFonts w:cs="David" w:hint="cs"/>
          <w:sz w:val="24"/>
          <w:szCs w:val="24"/>
          <w:rtl/>
        </w:rPr>
        <w:t xml:space="preserve">המרצת פתיחה שמבקשת להכריז בסעד הצהרתי על </w:t>
      </w:r>
      <w:r w:rsidR="00BD156C" w:rsidRPr="00EE2CBB">
        <w:rPr>
          <w:rFonts w:cs="David" w:hint="cs"/>
          <w:sz w:val="24"/>
          <w:szCs w:val="24"/>
          <w:rtl/>
        </w:rPr>
        <w:t xml:space="preserve">קיומו של </w:t>
      </w:r>
      <w:r w:rsidRPr="00EE2CBB">
        <w:rPr>
          <w:rFonts w:cs="David" w:hint="cs"/>
          <w:sz w:val="24"/>
          <w:szCs w:val="24"/>
          <w:rtl/>
        </w:rPr>
        <w:t xml:space="preserve">חוזה מכר מקרקעין. המשיבה </w:t>
      </w:r>
      <w:r w:rsidR="00885476">
        <w:rPr>
          <w:rFonts w:cs="David" w:hint="cs"/>
          <w:sz w:val="24"/>
          <w:szCs w:val="24"/>
          <w:rtl/>
        </w:rPr>
        <w:t xml:space="preserve">טענה </w:t>
      </w:r>
      <w:r w:rsidRPr="00EE2CBB">
        <w:rPr>
          <w:rFonts w:cs="David" w:hint="cs"/>
          <w:sz w:val="24"/>
          <w:szCs w:val="24"/>
          <w:rtl/>
        </w:rPr>
        <w:t xml:space="preserve">כי הבקשה אינה עומדת בתקנה 250. </w:t>
      </w:r>
    </w:p>
    <w:p w:rsidR="00662A2A" w:rsidRDefault="00BD156C" w:rsidP="00662A2A">
      <w:pPr>
        <w:spacing w:after="120" w:line="288" w:lineRule="auto"/>
        <w:jc w:val="both"/>
        <w:rPr>
          <w:rFonts w:cs="David"/>
          <w:b/>
          <w:bCs/>
          <w:sz w:val="24"/>
          <w:szCs w:val="24"/>
          <w:u w:val="single"/>
          <w:rtl/>
        </w:rPr>
      </w:pPr>
      <w:r w:rsidRPr="00885476">
        <w:rPr>
          <w:rFonts w:cs="David" w:hint="cs"/>
          <w:b/>
          <w:bCs/>
          <w:sz w:val="24"/>
          <w:szCs w:val="24"/>
          <w:u w:val="single"/>
          <w:rtl/>
        </w:rPr>
        <w:t>ב</w:t>
      </w:r>
      <w:r w:rsidR="009239F1" w:rsidRPr="00885476">
        <w:rPr>
          <w:rFonts w:cs="David" w:hint="cs"/>
          <w:b/>
          <w:bCs/>
          <w:sz w:val="24"/>
          <w:szCs w:val="24"/>
          <w:u w:val="single"/>
          <w:rtl/>
        </w:rPr>
        <w:t>יהמ"ש</w:t>
      </w:r>
      <w:r w:rsidR="009239F1" w:rsidRPr="00EE2CBB">
        <w:rPr>
          <w:rFonts w:cs="David" w:hint="cs"/>
          <w:sz w:val="24"/>
          <w:szCs w:val="24"/>
          <w:rtl/>
        </w:rPr>
        <w:t xml:space="preserve">: </w:t>
      </w:r>
      <w:r w:rsidR="009239F1" w:rsidRPr="00885476">
        <w:rPr>
          <w:rFonts w:ascii="Times New Roman" w:eastAsia="Times New Roman" w:hAnsi="Times New Roman" w:cs="David" w:hint="cs"/>
          <w:sz w:val="24"/>
          <w:szCs w:val="24"/>
          <w:rtl/>
        </w:rPr>
        <w:t xml:space="preserve">ניתן להגיש המרצת פתיחה על סעד הצהרתי גם בנסיבות שלכאורה לא מתאימות </w:t>
      </w:r>
      <w:r w:rsidRPr="00885476">
        <w:rPr>
          <w:rFonts w:ascii="Times New Roman" w:eastAsia="Times New Roman" w:hAnsi="Times New Roman" w:cs="David" w:hint="cs"/>
          <w:sz w:val="24"/>
          <w:szCs w:val="24"/>
          <w:rtl/>
        </w:rPr>
        <w:t>ל</w:t>
      </w:r>
      <w:r w:rsidR="009239F1" w:rsidRPr="00885476">
        <w:rPr>
          <w:rFonts w:ascii="Times New Roman" w:eastAsia="Times New Roman" w:hAnsi="Times New Roman" w:cs="David" w:hint="cs"/>
          <w:sz w:val="24"/>
          <w:szCs w:val="24"/>
          <w:rtl/>
        </w:rPr>
        <w:t>המרצת פתיחה.</w:t>
      </w:r>
      <w:r w:rsidR="009239F1" w:rsidRPr="00EE2CBB">
        <w:rPr>
          <w:rFonts w:ascii="Times New Roman" w:eastAsia="Times New Roman" w:hAnsi="Times New Roman" w:cs="David" w:hint="cs"/>
          <w:sz w:val="24"/>
          <w:szCs w:val="24"/>
          <w:rtl/>
        </w:rPr>
        <w:t xml:space="preserve"> </w:t>
      </w:r>
      <w:r w:rsidR="009239F1" w:rsidRPr="00885476">
        <w:rPr>
          <w:rFonts w:ascii="Times New Roman" w:eastAsia="Times New Roman" w:hAnsi="Times New Roman" w:cs="David" w:hint="cs"/>
          <w:b/>
          <w:bCs/>
          <w:sz w:val="24"/>
          <w:szCs w:val="24"/>
          <w:rtl/>
        </w:rPr>
        <w:t>זוהי הרחבה של תק' 253</w:t>
      </w:r>
      <w:r w:rsidR="00662A2A">
        <w:rPr>
          <w:rFonts w:ascii="Times New Roman" w:eastAsia="Times New Roman" w:hAnsi="Times New Roman" w:cs="David" w:hint="cs"/>
          <w:sz w:val="24"/>
          <w:szCs w:val="24"/>
          <w:rtl/>
        </w:rPr>
        <w:t>-</w:t>
      </w:r>
      <w:r w:rsidR="00885476">
        <w:rPr>
          <w:rFonts w:cs="David" w:hint="cs"/>
          <w:sz w:val="24"/>
          <w:szCs w:val="24"/>
          <w:rtl/>
        </w:rPr>
        <w:t xml:space="preserve"> </w:t>
      </w:r>
      <w:r w:rsidR="009239F1" w:rsidRPr="00885476">
        <w:rPr>
          <w:rFonts w:cs="David" w:hint="cs"/>
          <w:sz w:val="24"/>
          <w:szCs w:val="24"/>
          <w:rtl/>
        </w:rPr>
        <w:t xml:space="preserve">פס"ד </w:t>
      </w:r>
      <w:r w:rsidR="00885476">
        <w:rPr>
          <w:rFonts w:cs="David" w:hint="cs"/>
          <w:sz w:val="24"/>
          <w:szCs w:val="24"/>
          <w:rtl/>
        </w:rPr>
        <w:t>פלורליסטי וליברלי</w:t>
      </w:r>
      <w:r w:rsidR="009239F1" w:rsidRPr="00EE2CBB">
        <w:rPr>
          <w:rFonts w:cs="David" w:hint="cs"/>
          <w:sz w:val="24"/>
          <w:szCs w:val="24"/>
          <w:rtl/>
        </w:rPr>
        <w:t xml:space="preserve"> </w:t>
      </w:r>
      <w:r w:rsidR="00662A2A">
        <w:rPr>
          <w:rFonts w:cs="David" w:hint="cs"/>
          <w:sz w:val="24"/>
          <w:szCs w:val="24"/>
          <w:rtl/>
        </w:rPr>
        <w:t xml:space="preserve">שמאפשר </w:t>
      </w:r>
      <w:r w:rsidR="009239F1" w:rsidRPr="00EE2CBB">
        <w:rPr>
          <w:rFonts w:cs="David" w:hint="cs"/>
          <w:sz w:val="24"/>
          <w:szCs w:val="24"/>
          <w:rtl/>
        </w:rPr>
        <w:t>זמינות לבעלי דין לנהל הליך באופן שבו חפצים</w:t>
      </w:r>
      <w:r w:rsidR="00885476">
        <w:rPr>
          <w:rFonts w:cs="David" w:hint="cs"/>
          <w:sz w:val="24"/>
          <w:szCs w:val="24"/>
          <w:rtl/>
        </w:rPr>
        <w:t xml:space="preserve">. </w:t>
      </w:r>
    </w:p>
    <w:p w:rsidR="009239F1" w:rsidRDefault="009239F1" w:rsidP="00662A2A">
      <w:pPr>
        <w:spacing w:after="120" w:line="288" w:lineRule="auto"/>
        <w:jc w:val="both"/>
        <w:rPr>
          <w:rFonts w:cs="David"/>
          <w:sz w:val="24"/>
          <w:szCs w:val="24"/>
          <w:rtl/>
        </w:rPr>
      </w:pPr>
      <w:r w:rsidRPr="00885476">
        <w:rPr>
          <w:rFonts w:cs="David" w:hint="cs"/>
          <w:b/>
          <w:bCs/>
          <w:sz w:val="24"/>
          <w:szCs w:val="24"/>
          <w:u w:val="single"/>
          <w:rtl/>
        </w:rPr>
        <w:t>השופט ברק</w:t>
      </w:r>
      <w:r w:rsidR="00885476">
        <w:rPr>
          <w:rFonts w:cs="David" w:hint="cs"/>
          <w:sz w:val="24"/>
          <w:szCs w:val="24"/>
          <w:rtl/>
        </w:rPr>
        <w:t>:</w:t>
      </w:r>
      <w:r w:rsidRPr="00EE2CBB">
        <w:rPr>
          <w:rFonts w:cs="David" w:hint="cs"/>
          <w:sz w:val="24"/>
          <w:szCs w:val="24"/>
          <w:rtl/>
        </w:rPr>
        <w:t xml:space="preserve"> מסכים </w:t>
      </w:r>
      <w:r w:rsidR="00662A2A">
        <w:rPr>
          <w:rFonts w:cs="David" w:hint="cs"/>
          <w:sz w:val="24"/>
          <w:szCs w:val="24"/>
          <w:rtl/>
        </w:rPr>
        <w:t xml:space="preserve">להחלטה, </w:t>
      </w:r>
      <w:r w:rsidR="00BD156C" w:rsidRPr="00EE2CBB">
        <w:rPr>
          <w:rFonts w:cs="David" w:hint="cs"/>
          <w:sz w:val="24"/>
          <w:szCs w:val="24"/>
          <w:rtl/>
        </w:rPr>
        <w:t xml:space="preserve">אנו </w:t>
      </w:r>
      <w:r w:rsidRPr="00EE2CBB">
        <w:rPr>
          <w:rFonts w:cs="David" w:hint="cs"/>
          <w:sz w:val="24"/>
          <w:szCs w:val="24"/>
          <w:rtl/>
        </w:rPr>
        <w:t>לא עוסקים בשאלות סמכות אלא בהבחנה בין סוג אחד של הליך ל</w:t>
      </w:r>
      <w:r w:rsidR="00662A2A">
        <w:rPr>
          <w:rFonts w:cs="David" w:hint="cs"/>
          <w:sz w:val="24"/>
          <w:szCs w:val="24"/>
          <w:rtl/>
        </w:rPr>
        <w:t xml:space="preserve">סוג </w:t>
      </w:r>
      <w:r w:rsidRPr="00EE2CBB">
        <w:rPr>
          <w:rFonts w:cs="David" w:hint="cs"/>
          <w:sz w:val="24"/>
          <w:szCs w:val="24"/>
          <w:rtl/>
        </w:rPr>
        <w:t>אחר ולכן ההחלטה אינה מרעישה- סה"כ הסדר דיוני.</w:t>
      </w:r>
      <w:r w:rsidR="00662A2A">
        <w:rPr>
          <w:rFonts w:cs="David" w:hint="cs"/>
          <w:sz w:val="24"/>
          <w:szCs w:val="24"/>
          <w:rtl/>
        </w:rPr>
        <w:t xml:space="preserve"> </w:t>
      </w:r>
      <w:r w:rsidRPr="00662A2A">
        <w:rPr>
          <w:rFonts w:cs="David" w:hint="cs"/>
          <w:b/>
          <w:bCs/>
          <w:sz w:val="24"/>
          <w:szCs w:val="24"/>
          <w:u w:val="single"/>
          <w:rtl/>
        </w:rPr>
        <w:t>ברקע, מודגשת תקנה 258</w:t>
      </w:r>
      <w:r w:rsidR="00662A2A">
        <w:rPr>
          <w:rFonts w:cs="David" w:hint="cs"/>
          <w:b/>
          <w:bCs/>
          <w:sz w:val="24"/>
          <w:szCs w:val="24"/>
          <w:rtl/>
        </w:rPr>
        <w:t>:</w:t>
      </w:r>
      <w:r w:rsidRPr="00EE2CBB">
        <w:rPr>
          <w:rFonts w:cs="David" w:hint="cs"/>
          <w:b/>
          <w:bCs/>
          <w:sz w:val="24"/>
          <w:szCs w:val="24"/>
          <w:rtl/>
        </w:rPr>
        <w:t xml:space="preserve"> </w:t>
      </w:r>
      <w:r w:rsidR="00662A2A">
        <w:rPr>
          <w:rFonts w:cs="David" w:hint="cs"/>
          <w:b/>
          <w:bCs/>
          <w:sz w:val="24"/>
          <w:szCs w:val="24"/>
          <w:rtl/>
        </w:rPr>
        <w:t>ש</w:t>
      </w:r>
      <w:r w:rsidRPr="00EE2CBB">
        <w:rPr>
          <w:rFonts w:cs="David" w:hint="cs"/>
          <w:b/>
          <w:bCs/>
          <w:sz w:val="24"/>
          <w:szCs w:val="24"/>
          <w:rtl/>
        </w:rPr>
        <w:t>מסמיכה את ביהמ"ש בכל שלב של הדיון להחליט שההליך אינו מתאים</w:t>
      </w:r>
      <w:r w:rsidR="00662A2A">
        <w:rPr>
          <w:rFonts w:cs="David" w:hint="cs"/>
          <w:b/>
          <w:bCs/>
          <w:sz w:val="24"/>
          <w:szCs w:val="24"/>
          <w:rtl/>
        </w:rPr>
        <w:t xml:space="preserve"> להמרצה</w:t>
      </w:r>
      <w:r w:rsidR="00885476">
        <w:rPr>
          <w:rFonts w:cs="David" w:hint="cs"/>
          <w:sz w:val="24"/>
          <w:szCs w:val="24"/>
          <w:rtl/>
        </w:rPr>
        <w:t xml:space="preserve"> </w:t>
      </w:r>
      <w:r w:rsidR="00885476" w:rsidRPr="00662A2A">
        <w:rPr>
          <w:rFonts w:cs="David" w:hint="cs"/>
          <w:b/>
          <w:bCs/>
          <w:sz w:val="24"/>
          <w:szCs w:val="24"/>
          <w:rtl/>
        </w:rPr>
        <w:t>ומפנה</w:t>
      </w:r>
      <w:r w:rsidR="00BD156C" w:rsidRPr="00662A2A">
        <w:rPr>
          <w:rFonts w:cs="David" w:hint="cs"/>
          <w:b/>
          <w:bCs/>
          <w:sz w:val="24"/>
          <w:szCs w:val="24"/>
          <w:rtl/>
        </w:rPr>
        <w:t xml:space="preserve"> </w:t>
      </w:r>
      <w:r w:rsidRPr="00662A2A">
        <w:rPr>
          <w:rFonts w:cs="David" w:hint="cs"/>
          <w:b/>
          <w:bCs/>
          <w:sz w:val="24"/>
          <w:szCs w:val="24"/>
          <w:rtl/>
        </w:rPr>
        <w:t>לפסים רגילים של תביעה</w:t>
      </w:r>
      <w:r w:rsidRPr="00EE2CBB">
        <w:rPr>
          <w:rFonts w:cs="David" w:hint="cs"/>
          <w:sz w:val="24"/>
          <w:szCs w:val="24"/>
          <w:rtl/>
        </w:rPr>
        <w:t>. ולכן, הבחירה בין ההליכים אינה דרסטית</w:t>
      </w:r>
      <w:r w:rsidR="00885476">
        <w:rPr>
          <w:rFonts w:cs="David" w:hint="cs"/>
          <w:sz w:val="24"/>
          <w:szCs w:val="24"/>
          <w:rtl/>
        </w:rPr>
        <w:t>,</w:t>
      </w:r>
      <w:r w:rsidRPr="00EE2CBB">
        <w:rPr>
          <w:rFonts w:cs="David" w:hint="cs"/>
          <w:sz w:val="24"/>
          <w:szCs w:val="24"/>
          <w:rtl/>
        </w:rPr>
        <w:t xml:space="preserve"> אין יתרון</w:t>
      </w:r>
      <w:r w:rsidR="00885476">
        <w:rPr>
          <w:rFonts w:cs="David" w:hint="cs"/>
          <w:sz w:val="24"/>
          <w:szCs w:val="24"/>
          <w:rtl/>
        </w:rPr>
        <w:t xml:space="preserve"> מובהק</w:t>
      </w:r>
      <w:r w:rsidRPr="00EE2CBB">
        <w:rPr>
          <w:rFonts w:cs="David" w:hint="cs"/>
          <w:sz w:val="24"/>
          <w:szCs w:val="24"/>
          <w:rtl/>
        </w:rPr>
        <w:t xml:space="preserve"> של תובע </w:t>
      </w:r>
      <w:r w:rsidR="00885476">
        <w:rPr>
          <w:rFonts w:cs="David" w:hint="cs"/>
          <w:sz w:val="24"/>
          <w:szCs w:val="24"/>
          <w:rtl/>
        </w:rPr>
        <w:t>ו</w:t>
      </w:r>
      <w:r w:rsidRPr="00EE2CBB">
        <w:rPr>
          <w:rFonts w:cs="David" w:hint="cs"/>
          <w:sz w:val="24"/>
          <w:szCs w:val="24"/>
          <w:rtl/>
        </w:rPr>
        <w:t>בסופו של יום בימ"ש יכול להחליט מה המבנה הנכון.</w:t>
      </w:r>
    </w:p>
    <w:p w:rsidR="00662A2A" w:rsidRPr="00662A2A" w:rsidRDefault="00662A2A" w:rsidP="00662A2A">
      <w:pPr>
        <w:pStyle w:val="P00"/>
        <w:spacing w:before="72" w:after="120"/>
        <w:ind w:left="0"/>
        <w:rPr>
          <w:rStyle w:val="default"/>
          <w:rFonts w:cs="David"/>
          <w:i/>
          <w:iCs/>
          <w:sz w:val="22"/>
          <w:szCs w:val="22"/>
          <w:rtl/>
        </w:rPr>
      </w:pPr>
      <w:r w:rsidRPr="00662A2A">
        <w:rPr>
          <w:rStyle w:val="big-number"/>
          <w:rFonts w:cs="David"/>
          <w:sz w:val="24"/>
          <w:szCs w:val="24"/>
          <w:rtl/>
        </w:rPr>
        <w:t>258.</w:t>
      </w:r>
      <w:r w:rsidRPr="00662A2A">
        <w:rPr>
          <w:rStyle w:val="big-number"/>
          <w:rFonts w:cs="David"/>
          <w:i/>
          <w:iCs/>
          <w:sz w:val="22"/>
          <w:szCs w:val="22"/>
          <w:rtl/>
        </w:rPr>
        <w:tab/>
      </w:r>
      <w:r w:rsidRPr="00662A2A">
        <w:rPr>
          <w:rStyle w:val="default"/>
          <w:rFonts w:cs="David"/>
          <w:b/>
          <w:bCs/>
          <w:i/>
          <w:iCs/>
          <w:sz w:val="22"/>
          <w:szCs w:val="22"/>
          <w:rtl/>
        </w:rPr>
        <w:t xml:space="preserve">בכל </w:t>
      </w:r>
      <w:r w:rsidRPr="00662A2A">
        <w:rPr>
          <w:rStyle w:val="default"/>
          <w:rFonts w:cs="David" w:hint="cs"/>
          <w:b/>
          <w:bCs/>
          <w:i/>
          <w:iCs/>
          <w:sz w:val="22"/>
          <w:szCs w:val="22"/>
          <w:rtl/>
        </w:rPr>
        <w:t>שלב של הדיון</w:t>
      </w:r>
      <w:r w:rsidRPr="00662A2A">
        <w:rPr>
          <w:rStyle w:val="default"/>
          <w:rFonts w:cs="David" w:hint="cs"/>
          <w:i/>
          <w:iCs/>
          <w:sz w:val="22"/>
          <w:szCs w:val="22"/>
          <w:rtl/>
        </w:rPr>
        <w:t xml:space="preserve"> </w:t>
      </w:r>
      <w:r w:rsidRPr="00662A2A">
        <w:rPr>
          <w:rStyle w:val="default"/>
          <w:rFonts w:cs="David" w:hint="cs"/>
          <w:b/>
          <w:bCs/>
          <w:i/>
          <w:iCs/>
          <w:sz w:val="22"/>
          <w:szCs w:val="22"/>
          <w:rtl/>
        </w:rPr>
        <w:t>רשאי בית המשפט</w:t>
      </w:r>
      <w:r w:rsidRPr="00662A2A">
        <w:rPr>
          <w:rStyle w:val="default"/>
          <w:rFonts w:cs="David" w:hint="cs"/>
          <w:i/>
          <w:iCs/>
          <w:sz w:val="22"/>
          <w:szCs w:val="22"/>
          <w:rtl/>
        </w:rPr>
        <w:t xml:space="preserve">, אם נראה לו כי אין זה מן הראוי לטפל בבקשה בדרך המרצת פתיחה, </w:t>
      </w:r>
      <w:r w:rsidRPr="00662A2A">
        <w:rPr>
          <w:rStyle w:val="default"/>
          <w:rFonts w:cs="David" w:hint="cs"/>
          <w:b/>
          <w:bCs/>
          <w:i/>
          <w:iCs/>
          <w:sz w:val="22"/>
          <w:szCs w:val="22"/>
          <w:rtl/>
        </w:rPr>
        <w:t>לבטל את המרצת הפתיחה ולהפנו</w:t>
      </w:r>
      <w:r w:rsidRPr="00662A2A">
        <w:rPr>
          <w:rStyle w:val="default"/>
          <w:rFonts w:cs="David"/>
          <w:b/>
          <w:bCs/>
          <w:i/>
          <w:iCs/>
          <w:sz w:val="22"/>
          <w:szCs w:val="22"/>
          <w:rtl/>
        </w:rPr>
        <w:t xml:space="preserve">ת </w:t>
      </w:r>
      <w:r w:rsidRPr="00662A2A">
        <w:rPr>
          <w:rStyle w:val="default"/>
          <w:rFonts w:cs="David" w:hint="cs"/>
          <w:b/>
          <w:bCs/>
          <w:i/>
          <w:iCs/>
          <w:sz w:val="22"/>
          <w:szCs w:val="22"/>
          <w:rtl/>
        </w:rPr>
        <w:t>את בעלי הדין לתובענה בדרך הרגילה</w:t>
      </w:r>
      <w:r w:rsidRPr="00662A2A">
        <w:rPr>
          <w:rStyle w:val="default"/>
          <w:rFonts w:cs="David" w:hint="cs"/>
          <w:i/>
          <w:iCs/>
          <w:sz w:val="22"/>
          <w:szCs w:val="22"/>
          <w:rtl/>
        </w:rPr>
        <w:t xml:space="preserve"> או לדון בה</w:t>
      </w:r>
      <w:r w:rsidRPr="00662A2A">
        <w:rPr>
          <w:rStyle w:val="default"/>
          <w:rFonts w:cs="David"/>
          <w:i/>
          <w:iCs/>
          <w:sz w:val="22"/>
          <w:szCs w:val="22"/>
          <w:rtl/>
        </w:rPr>
        <w:t xml:space="preserve"> כאי</w:t>
      </w:r>
      <w:r w:rsidRPr="00662A2A">
        <w:rPr>
          <w:rStyle w:val="default"/>
          <w:rFonts w:cs="David" w:hint="cs"/>
          <w:i/>
          <w:iCs/>
          <w:sz w:val="22"/>
          <w:szCs w:val="22"/>
          <w:rtl/>
        </w:rPr>
        <w:t>לו היתה תובענה בדרך הרגילה, ולשם כך רשאי הוא להורות על הגשת כתבי טענות.</w:t>
      </w:r>
    </w:p>
    <w:p w:rsidR="00BD156C" w:rsidRPr="00662A2A" w:rsidRDefault="009239F1" w:rsidP="00662A2A">
      <w:pPr>
        <w:spacing w:after="120" w:line="288" w:lineRule="auto"/>
        <w:jc w:val="both"/>
        <w:rPr>
          <w:rFonts w:cs="David"/>
          <w:b/>
          <w:bCs/>
          <w:sz w:val="24"/>
          <w:szCs w:val="24"/>
          <w:rtl/>
        </w:rPr>
      </w:pPr>
      <w:r w:rsidRPr="00662A2A">
        <w:rPr>
          <w:rFonts w:cs="David" w:hint="cs"/>
          <w:b/>
          <w:bCs/>
          <w:sz w:val="24"/>
          <w:szCs w:val="24"/>
          <w:u w:val="single"/>
          <w:rtl/>
        </w:rPr>
        <w:t xml:space="preserve">למה בכל זאת </w:t>
      </w:r>
      <w:r w:rsidR="00662A2A">
        <w:rPr>
          <w:rFonts w:cs="David" w:hint="cs"/>
          <w:b/>
          <w:bCs/>
          <w:sz w:val="24"/>
          <w:szCs w:val="24"/>
          <w:u w:val="single"/>
          <w:rtl/>
        </w:rPr>
        <w:t xml:space="preserve">נעדיף </w:t>
      </w:r>
      <w:r w:rsidRPr="00662A2A">
        <w:rPr>
          <w:rFonts w:cs="David" w:hint="cs"/>
          <w:b/>
          <w:bCs/>
          <w:sz w:val="24"/>
          <w:szCs w:val="24"/>
          <w:u w:val="single"/>
          <w:rtl/>
        </w:rPr>
        <w:t>המרצת פתיחה?</w:t>
      </w:r>
      <w:r w:rsidRPr="00662A2A">
        <w:rPr>
          <w:rFonts w:cs="David" w:hint="cs"/>
          <w:b/>
          <w:bCs/>
          <w:sz w:val="24"/>
          <w:szCs w:val="24"/>
          <w:rtl/>
        </w:rPr>
        <w:t xml:space="preserve"> </w:t>
      </w:r>
    </w:p>
    <w:p w:rsidR="00662A2A" w:rsidRDefault="00662A2A" w:rsidP="009479BB">
      <w:pPr>
        <w:pStyle w:val="ListParagraph"/>
        <w:numPr>
          <w:ilvl w:val="0"/>
          <w:numId w:val="85"/>
        </w:numPr>
        <w:spacing w:after="120" w:line="288" w:lineRule="auto"/>
        <w:jc w:val="both"/>
        <w:rPr>
          <w:rFonts w:cs="David"/>
          <w:sz w:val="24"/>
          <w:szCs w:val="24"/>
        </w:rPr>
      </w:pPr>
      <w:r>
        <w:rPr>
          <w:rFonts w:cs="David" w:hint="cs"/>
          <w:sz w:val="24"/>
          <w:szCs w:val="24"/>
          <w:rtl/>
        </w:rPr>
        <w:t xml:space="preserve">התובע: </w:t>
      </w:r>
      <w:r w:rsidR="00BD156C" w:rsidRPr="00662A2A">
        <w:rPr>
          <w:rFonts w:cs="David" w:hint="cs"/>
          <w:sz w:val="24"/>
          <w:szCs w:val="24"/>
          <w:rtl/>
        </w:rPr>
        <w:t>קדימות בתור לדיון בכותלי ביהמ"ש.</w:t>
      </w:r>
      <w:r w:rsidRPr="00662A2A">
        <w:rPr>
          <w:rFonts w:cs="David" w:hint="cs"/>
          <w:sz w:val="24"/>
          <w:szCs w:val="24"/>
          <w:rtl/>
        </w:rPr>
        <w:t xml:space="preserve"> </w:t>
      </w:r>
    </w:p>
    <w:p w:rsidR="009239F1" w:rsidRPr="00662A2A" w:rsidRDefault="00662A2A" w:rsidP="009479BB">
      <w:pPr>
        <w:pStyle w:val="ListParagraph"/>
        <w:numPr>
          <w:ilvl w:val="0"/>
          <w:numId w:val="85"/>
        </w:numPr>
        <w:spacing w:after="120" w:line="288" w:lineRule="auto"/>
        <w:jc w:val="both"/>
        <w:rPr>
          <w:rFonts w:cs="David"/>
          <w:sz w:val="24"/>
          <w:szCs w:val="24"/>
          <w:rtl/>
        </w:rPr>
      </w:pPr>
      <w:r>
        <w:rPr>
          <w:rFonts w:cs="David" w:hint="cs"/>
          <w:sz w:val="24"/>
          <w:szCs w:val="24"/>
          <w:rtl/>
        </w:rPr>
        <w:t xml:space="preserve">התובע וביהמ"ש: </w:t>
      </w:r>
      <w:r w:rsidR="009239F1" w:rsidRPr="00662A2A">
        <w:rPr>
          <w:rFonts w:cs="David" w:hint="cs"/>
          <w:sz w:val="24"/>
          <w:szCs w:val="24"/>
          <w:rtl/>
        </w:rPr>
        <w:t>מהיר ויעיל יותר - הליך שכבר מתחילתו בעלי הד</w:t>
      </w:r>
      <w:r>
        <w:rPr>
          <w:rFonts w:cs="David" w:hint="cs"/>
          <w:sz w:val="24"/>
          <w:szCs w:val="24"/>
          <w:rtl/>
        </w:rPr>
        <w:t>ין מגישים ראיות, טענות ותצהירים ומתקבלת</w:t>
      </w:r>
      <w:r w:rsidR="009239F1" w:rsidRPr="00662A2A">
        <w:rPr>
          <w:rFonts w:cs="David" w:hint="cs"/>
          <w:sz w:val="24"/>
          <w:szCs w:val="24"/>
          <w:rtl/>
        </w:rPr>
        <w:t xml:space="preserve"> תמונה מלאה של ההליך וחסכון בהליכים מקדמיים.</w:t>
      </w:r>
    </w:p>
    <w:p w:rsidR="009239F1" w:rsidRPr="00EE2CBB" w:rsidRDefault="009239F1" w:rsidP="00246878">
      <w:pPr>
        <w:spacing w:after="120" w:line="288" w:lineRule="auto"/>
        <w:jc w:val="both"/>
        <w:rPr>
          <w:rFonts w:cs="David"/>
          <w:sz w:val="24"/>
          <w:szCs w:val="24"/>
          <w:rtl/>
        </w:rPr>
      </w:pPr>
      <w:r w:rsidRPr="00EE2CBB">
        <w:rPr>
          <w:rFonts w:cs="David" w:hint="cs"/>
          <w:b/>
          <w:bCs/>
          <w:color w:val="C00000"/>
          <w:sz w:val="24"/>
          <w:szCs w:val="24"/>
          <w:u w:val="single"/>
          <w:rtl/>
        </w:rPr>
        <w:t>פס"ד בובליל</w:t>
      </w:r>
      <w:r w:rsidR="00662A2A">
        <w:rPr>
          <w:rFonts w:cs="David" w:hint="cs"/>
          <w:b/>
          <w:bCs/>
          <w:color w:val="C00000"/>
          <w:sz w:val="24"/>
          <w:szCs w:val="24"/>
          <w:u w:val="single"/>
          <w:rtl/>
        </w:rPr>
        <w:t>:</w:t>
      </w:r>
      <w:r w:rsidRPr="00EE2CBB">
        <w:rPr>
          <w:rFonts w:cs="David" w:hint="cs"/>
          <w:b/>
          <w:bCs/>
          <w:sz w:val="24"/>
          <w:szCs w:val="24"/>
          <w:rtl/>
        </w:rPr>
        <w:t xml:space="preserve"> </w:t>
      </w:r>
      <w:r w:rsidR="00246878">
        <w:rPr>
          <w:rFonts w:cs="David" w:hint="cs"/>
          <w:sz w:val="24"/>
          <w:szCs w:val="24"/>
          <w:rtl/>
        </w:rPr>
        <w:t>השופט גרוניס מתייחס לפרקטיקת</w:t>
      </w:r>
      <w:r w:rsidRPr="00EE2CBB">
        <w:rPr>
          <w:rFonts w:cs="David" w:hint="cs"/>
          <w:sz w:val="24"/>
          <w:szCs w:val="24"/>
          <w:rtl/>
        </w:rPr>
        <w:t xml:space="preserve"> המשיב </w:t>
      </w:r>
      <w:r w:rsidR="00246878">
        <w:rPr>
          <w:rFonts w:cs="David" w:hint="cs"/>
          <w:sz w:val="24"/>
          <w:szCs w:val="24"/>
          <w:rtl/>
        </w:rPr>
        <w:t xml:space="preserve">בהליכים אלו שמנסה </w:t>
      </w:r>
      <w:r w:rsidRPr="00EE2CBB">
        <w:rPr>
          <w:rFonts w:cs="David" w:hint="cs"/>
          <w:sz w:val="24"/>
          <w:szCs w:val="24"/>
          <w:rtl/>
        </w:rPr>
        <w:t>להעביר את התיק לפסים רגילים+בקשה להארכת מועד</w:t>
      </w:r>
      <w:r w:rsidR="00246878">
        <w:rPr>
          <w:rFonts w:cs="David" w:hint="cs"/>
          <w:sz w:val="24"/>
          <w:szCs w:val="24"/>
          <w:rtl/>
        </w:rPr>
        <w:t>.</w:t>
      </w:r>
      <w:r w:rsidRPr="00EE2CBB">
        <w:rPr>
          <w:rFonts w:cs="David" w:hint="cs"/>
          <w:sz w:val="24"/>
          <w:szCs w:val="24"/>
          <w:rtl/>
        </w:rPr>
        <w:t xml:space="preserve"> </w:t>
      </w:r>
      <w:r w:rsidRPr="00246878">
        <w:rPr>
          <w:rFonts w:cs="David" w:hint="cs"/>
          <w:sz w:val="24"/>
          <w:szCs w:val="24"/>
          <w:u w:val="single"/>
          <w:rtl/>
        </w:rPr>
        <w:t>אם</w:t>
      </w:r>
      <w:r w:rsidR="00246878" w:rsidRPr="00246878">
        <w:rPr>
          <w:rFonts w:cs="David" w:hint="cs"/>
          <w:sz w:val="24"/>
          <w:szCs w:val="24"/>
          <w:u w:val="single"/>
          <w:rtl/>
        </w:rPr>
        <w:t xml:space="preserve"> המשיב</w:t>
      </w:r>
      <w:r w:rsidRPr="00246878">
        <w:rPr>
          <w:rFonts w:cs="David" w:hint="cs"/>
          <w:sz w:val="24"/>
          <w:szCs w:val="24"/>
          <w:u w:val="single"/>
          <w:rtl/>
        </w:rPr>
        <w:t xml:space="preserve"> </w:t>
      </w:r>
      <w:r w:rsidR="00246878" w:rsidRPr="00246878">
        <w:rPr>
          <w:rFonts w:cs="David" w:hint="cs"/>
          <w:sz w:val="24"/>
          <w:szCs w:val="24"/>
          <w:u w:val="single"/>
          <w:rtl/>
        </w:rPr>
        <w:t>מצליח בבקשה</w:t>
      </w:r>
      <w:r w:rsidRPr="00EE2CBB">
        <w:rPr>
          <w:rFonts w:cs="David" w:hint="cs"/>
          <w:sz w:val="24"/>
          <w:szCs w:val="24"/>
          <w:rtl/>
        </w:rPr>
        <w:t xml:space="preserve">: יש לו את התצהיר של </w:t>
      </w:r>
      <w:r w:rsidR="00246878">
        <w:rPr>
          <w:rFonts w:cs="David" w:hint="cs"/>
          <w:sz w:val="24"/>
          <w:szCs w:val="24"/>
          <w:rtl/>
        </w:rPr>
        <w:t xml:space="preserve">התובע </w:t>
      </w:r>
      <w:r w:rsidRPr="00EE2CBB">
        <w:rPr>
          <w:rFonts w:cs="David" w:hint="cs"/>
          <w:sz w:val="24"/>
          <w:szCs w:val="24"/>
          <w:rtl/>
        </w:rPr>
        <w:t xml:space="preserve">והוא צריך להגיש כתב הגנה רגיל- הנתבע זכה </w:t>
      </w:r>
      <w:r w:rsidR="00246878">
        <w:rPr>
          <w:rFonts w:cs="David" w:hint="cs"/>
          <w:sz w:val="24"/>
          <w:szCs w:val="24"/>
          <w:rtl/>
        </w:rPr>
        <w:t>מחשיפת</w:t>
      </w:r>
      <w:r w:rsidRPr="00EE2CBB">
        <w:rPr>
          <w:rFonts w:cs="David" w:hint="cs"/>
          <w:sz w:val="24"/>
          <w:szCs w:val="24"/>
          <w:rtl/>
        </w:rPr>
        <w:t xml:space="preserve"> היוזם מבלי שיצטרך לחשוף את הגנתו בתצהיר. </w:t>
      </w:r>
      <w:r w:rsidRPr="00246878">
        <w:rPr>
          <w:rFonts w:cs="David" w:hint="cs"/>
          <w:b/>
          <w:bCs/>
          <w:sz w:val="24"/>
          <w:szCs w:val="24"/>
          <w:u w:val="single"/>
          <w:rtl/>
        </w:rPr>
        <w:t>גרוניס</w:t>
      </w:r>
      <w:r w:rsidR="00246878">
        <w:rPr>
          <w:rFonts w:cs="David" w:hint="cs"/>
          <w:sz w:val="24"/>
          <w:szCs w:val="24"/>
          <w:rtl/>
        </w:rPr>
        <w:t>:</w:t>
      </w:r>
      <w:r w:rsidRPr="00EE2CBB">
        <w:rPr>
          <w:rFonts w:cs="David" w:hint="cs"/>
          <w:sz w:val="24"/>
          <w:szCs w:val="24"/>
          <w:rtl/>
        </w:rPr>
        <w:t xml:space="preserve"> הפרקטיקה של המשיב מותרת ויש לה עלות- </w:t>
      </w:r>
      <w:r w:rsidRPr="00246878">
        <w:rPr>
          <w:rFonts w:cs="David" w:hint="cs"/>
          <w:b/>
          <w:bCs/>
          <w:sz w:val="24"/>
          <w:szCs w:val="24"/>
          <w:rtl/>
        </w:rPr>
        <w:t>עצם השאלה אם ההליך מתאים להתדיין בהמרצת פתיחה או לא יהיה ניתן להשיב עליה בין היתר עם ידיעת ההגנות של המשיב</w:t>
      </w:r>
      <w:r w:rsidRPr="00EE2CBB">
        <w:rPr>
          <w:rFonts w:cs="David" w:hint="cs"/>
          <w:sz w:val="24"/>
          <w:szCs w:val="24"/>
          <w:rtl/>
        </w:rPr>
        <w:t xml:space="preserve">.  </w:t>
      </w:r>
      <w:r w:rsidR="00246878" w:rsidRPr="00246878">
        <w:rPr>
          <w:rFonts w:cs="David" w:hint="cs"/>
          <w:sz w:val="24"/>
          <w:szCs w:val="24"/>
          <w:u w:val="single"/>
          <w:rtl/>
        </w:rPr>
        <w:t>ה</w:t>
      </w:r>
      <w:r w:rsidRPr="00246878">
        <w:rPr>
          <w:rFonts w:cs="David" w:hint="cs"/>
          <w:sz w:val="24"/>
          <w:szCs w:val="24"/>
          <w:u w:val="single"/>
          <w:rtl/>
        </w:rPr>
        <w:t>בעייתיות</w:t>
      </w:r>
      <w:r w:rsidR="00BD156C" w:rsidRPr="00EE2CBB">
        <w:rPr>
          <w:rFonts w:cs="David" w:hint="cs"/>
          <w:sz w:val="24"/>
          <w:szCs w:val="24"/>
          <w:rtl/>
        </w:rPr>
        <w:t>:</w:t>
      </w:r>
      <w:r w:rsidRPr="00EE2CBB">
        <w:rPr>
          <w:rFonts w:cs="David" w:hint="cs"/>
          <w:sz w:val="24"/>
          <w:szCs w:val="24"/>
          <w:rtl/>
        </w:rPr>
        <w:t xml:space="preserve"> מחד מותר ל</w:t>
      </w:r>
      <w:r w:rsidR="00246878">
        <w:rPr>
          <w:rFonts w:cs="David" w:hint="cs"/>
          <w:sz w:val="24"/>
          <w:szCs w:val="24"/>
          <w:rtl/>
        </w:rPr>
        <w:t xml:space="preserve">תובע </w:t>
      </w:r>
      <w:r w:rsidRPr="00EE2CBB">
        <w:rPr>
          <w:rFonts w:cs="David" w:hint="cs"/>
          <w:sz w:val="24"/>
          <w:szCs w:val="24"/>
          <w:rtl/>
        </w:rPr>
        <w:t>להגיש</w:t>
      </w:r>
      <w:r w:rsidR="00BD156C" w:rsidRPr="00EE2CBB">
        <w:rPr>
          <w:rFonts w:cs="David" w:hint="cs"/>
          <w:sz w:val="24"/>
          <w:szCs w:val="24"/>
          <w:rtl/>
        </w:rPr>
        <w:t>,</w:t>
      </w:r>
      <w:r w:rsidRPr="00EE2CBB">
        <w:rPr>
          <w:rFonts w:cs="David" w:hint="cs"/>
          <w:sz w:val="24"/>
          <w:szCs w:val="24"/>
          <w:rtl/>
        </w:rPr>
        <w:t xml:space="preserve"> מאידך</w:t>
      </w:r>
      <w:r w:rsidR="00BD156C" w:rsidRPr="00EE2CBB">
        <w:rPr>
          <w:rFonts w:cs="David" w:hint="cs"/>
          <w:sz w:val="24"/>
          <w:szCs w:val="24"/>
          <w:rtl/>
        </w:rPr>
        <w:t>:</w:t>
      </w:r>
      <w:r w:rsidRPr="00EE2CBB">
        <w:rPr>
          <w:rFonts w:cs="David" w:hint="cs"/>
          <w:sz w:val="24"/>
          <w:szCs w:val="24"/>
          <w:rtl/>
        </w:rPr>
        <w:t xml:space="preserve"> ביהמ"ש צריך תמונה ראייתית מספקת</w:t>
      </w:r>
      <w:r w:rsidR="00246878">
        <w:rPr>
          <w:rFonts w:cs="David" w:hint="cs"/>
          <w:sz w:val="24"/>
          <w:szCs w:val="24"/>
          <w:rtl/>
        </w:rPr>
        <w:t xml:space="preserve"> החושפת צד אחד. </w:t>
      </w:r>
      <w:r w:rsidR="00246878" w:rsidRPr="00246878">
        <w:rPr>
          <w:rFonts w:cs="David" w:hint="cs"/>
          <w:sz w:val="24"/>
          <w:szCs w:val="24"/>
          <w:u w:val="single"/>
          <w:rtl/>
        </w:rPr>
        <w:t>פתרון הוגן</w:t>
      </w:r>
      <w:r w:rsidR="00246878">
        <w:rPr>
          <w:rFonts w:cs="David" w:hint="cs"/>
          <w:sz w:val="24"/>
          <w:szCs w:val="24"/>
          <w:rtl/>
        </w:rPr>
        <w:t>:</w:t>
      </w:r>
      <w:r w:rsidRPr="00EE2CBB">
        <w:rPr>
          <w:rFonts w:cs="David" w:hint="cs"/>
          <w:sz w:val="24"/>
          <w:szCs w:val="24"/>
          <w:rtl/>
        </w:rPr>
        <w:t xml:space="preserve"> </w:t>
      </w:r>
      <w:r w:rsidRPr="00246878">
        <w:rPr>
          <w:rFonts w:cs="David" w:hint="cs"/>
          <w:sz w:val="24"/>
          <w:szCs w:val="24"/>
          <w:rtl/>
        </w:rPr>
        <w:t xml:space="preserve">בתי המשפט צריכים </w:t>
      </w:r>
      <w:r w:rsidR="00246878">
        <w:rPr>
          <w:rFonts w:cs="David" w:hint="cs"/>
          <w:sz w:val="24"/>
          <w:szCs w:val="24"/>
          <w:rtl/>
        </w:rPr>
        <w:t xml:space="preserve">לדרוש מהמשיבים </w:t>
      </w:r>
      <w:r w:rsidR="00246878" w:rsidRPr="00246878">
        <w:rPr>
          <w:rFonts w:cs="David" w:hint="cs"/>
          <w:sz w:val="24"/>
          <w:szCs w:val="24"/>
          <w:rtl/>
        </w:rPr>
        <w:t>נימוקים</w:t>
      </w:r>
      <w:r w:rsidRPr="00246878">
        <w:rPr>
          <w:rFonts w:cs="David" w:hint="cs"/>
          <w:sz w:val="24"/>
          <w:szCs w:val="24"/>
          <w:rtl/>
        </w:rPr>
        <w:t xml:space="preserve"> מדוע להעביר את התביעה לפסים רגילים. </w:t>
      </w:r>
      <w:r w:rsidR="00246878" w:rsidRPr="00246878">
        <w:rPr>
          <w:rFonts w:cs="David" w:hint="cs"/>
          <w:b/>
          <w:bCs/>
          <w:sz w:val="24"/>
          <w:szCs w:val="24"/>
          <w:rtl/>
        </w:rPr>
        <w:t>גם ב</w:t>
      </w:r>
      <w:r w:rsidRPr="00246878">
        <w:rPr>
          <w:rFonts w:cs="David" w:hint="cs"/>
          <w:b/>
          <w:bCs/>
          <w:sz w:val="24"/>
          <w:szCs w:val="24"/>
          <w:rtl/>
        </w:rPr>
        <w:t xml:space="preserve">מצבים בהם ברור שההליך איננו </w:t>
      </w:r>
      <w:r w:rsidR="00246878" w:rsidRPr="00246878">
        <w:rPr>
          <w:rFonts w:cs="David" w:hint="cs"/>
          <w:b/>
          <w:bCs/>
          <w:sz w:val="24"/>
          <w:szCs w:val="24"/>
          <w:rtl/>
        </w:rPr>
        <w:t>מתאים להמרצה</w:t>
      </w:r>
      <w:r w:rsidRPr="00246878">
        <w:rPr>
          <w:rFonts w:cs="David" w:hint="cs"/>
          <w:b/>
          <w:bCs/>
          <w:sz w:val="24"/>
          <w:szCs w:val="24"/>
          <w:rtl/>
        </w:rPr>
        <w:t xml:space="preserve">, </w:t>
      </w:r>
      <w:r w:rsidR="00246878" w:rsidRPr="00246878">
        <w:rPr>
          <w:rFonts w:cs="David" w:hint="cs"/>
          <w:b/>
          <w:bCs/>
          <w:sz w:val="24"/>
          <w:szCs w:val="24"/>
          <w:rtl/>
        </w:rPr>
        <w:t xml:space="preserve">יש </w:t>
      </w:r>
      <w:r w:rsidRPr="00246878">
        <w:rPr>
          <w:rFonts w:cs="David" w:hint="cs"/>
          <w:b/>
          <w:bCs/>
          <w:sz w:val="24"/>
          <w:szCs w:val="24"/>
          <w:rtl/>
        </w:rPr>
        <w:t>להטיל על המשיב את הנטל לחשיפת ההגנה</w:t>
      </w:r>
      <w:r w:rsidR="00246878">
        <w:rPr>
          <w:rFonts w:cs="David" w:hint="cs"/>
          <w:sz w:val="24"/>
          <w:szCs w:val="24"/>
          <w:rtl/>
        </w:rPr>
        <w:t xml:space="preserve"> -</w:t>
      </w:r>
      <w:r w:rsidRPr="00EE2CBB">
        <w:rPr>
          <w:rFonts w:cs="David" w:hint="cs"/>
          <w:sz w:val="24"/>
          <w:szCs w:val="24"/>
          <w:rtl/>
        </w:rPr>
        <w:t xml:space="preserve"> </w:t>
      </w:r>
      <w:r w:rsidRPr="00246878">
        <w:rPr>
          <w:rFonts w:cs="David" w:hint="cs"/>
          <w:b/>
          <w:bCs/>
          <w:sz w:val="24"/>
          <w:szCs w:val="24"/>
          <w:rtl/>
        </w:rPr>
        <w:t>האיזון צריך ללכת לכיוון של יותר חשיפה וכך לצמצם את הפרקטיקה מהסוג הזה</w:t>
      </w:r>
      <w:r w:rsidR="00246878">
        <w:rPr>
          <w:rFonts w:cs="David" w:hint="cs"/>
          <w:sz w:val="24"/>
          <w:szCs w:val="24"/>
          <w:rtl/>
        </w:rPr>
        <w:t>.</w:t>
      </w:r>
      <w:r w:rsidRPr="00EE2CBB">
        <w:rPr>
          <w:rFonts w:cs="David" w:hint="cs"/>
          <w:sz w:val="24"/>
          <w:szCs w:val="24"/>
          <w:rtl/>
        </w:rPr>
        <w:t xml:space="preserve"> </w:t>
      </w:r>
    </w:p>
    <w:p w:rsidR="009239F1" w:rsidRPr="00EE2CBB" w:rsidRDefault="009239F1" w:rsidP="006171FD">
      <w:pPr>
        <w:spacing w:after="120" w:line="288" w:lineRule="auto"/>
        <w:jc w:val="both"/>
        <w:rPr>
          <w:rFonts w:cs="David"/>
          <w:sz w:val="24"/>
          <w:szCs w:val="24"/>
          <w:u w:val="single"/>
          <w:rtl/>
        </w:rPr>
      </w:pPr>
      <w:r w:rsidRPr="00EE2CBB">
        <w:rPr>
          <w:rFonts w:cs="David" w:hint="cs"/>
          <w:sz w:val="24"/>
          <w:szCs w:val="24"/>
          <w:u w:val="single"/>
          <w:rtl/>
        </w:rPr>
        <w:t>טענות המשיב:</w:t>
      </w:r>
    </w:p>
    <w:p w:rsidR="009239F1" w:rsidRPr="00246878" w:rsidRDefault="009239F1" w:rsidP="009479BB">
      <w:pPr>
        <w:pStyle w:val="ListParagraph"/>
        <w:numPr>
          <w:ilvl w:val="0"/>
          <w:numId w:val="51"/>
        </w:numPr>
        <w:spacing w:after="120" w:line="288" w:lineRule="auto"/>
        <w:jc w:val="both"/>
        <w:rPr>
          <w:rFonts w:cs="David"/>
          <w:sz w:val="24"/>
          <w:szCs w:val="24"/>
        </w:rPr>
      </w:pPr>
      <w:r w:rsidRPr="00246878">
        <w:rPr>
          <w:rFonts w:cs="David" w:hint="cs"/>
          <w:sz w:val="24"/>
          <w:szCs w:val="24"/>
          <w:rtl/>
        </w:rPr>
        <w:t>התביעה של התובע לא עומדת בתקנות 248-258.</w:t>
      </w:r>
    </w:p>
    <w:p w:rsidR="009239F1" w:rsidRPr="00EE2CBB" w:rsidRDefault="009239F1" w:rsidP="009479BB">
      <w:pPr>
        <w:pStyle w:val="ListParagraph"/>
        <w:numPr>
          <w:ilvl w:val="0"/>
          <w:numId w:val="51"/>
        </w:numPr>
        <w:spacing w:after="120" w:line="288" w:lineRule="auto"/>
        <w:jc w:val="both"/>
        <w:rPr>
          <w:rFonts w:cs="David"/>
          <w:sz w:val="24"/>
          <w:szCs w:val="24"/>
          <w:rtl/>
        </w:rPr>
      </w:pPr>
      <w:r w:rsidRPr="00EE2CBB">
        <w:rPr>
          <w:rFonts w:cs="David" w:hint="cs"/>
          <w:sz w:val="24"/>
          <w:szCs w:val="24"/>
          <w:rtl/>
        </w:rPr>
        <w:t>טענות מהותיות כמו</w:t>
      </w:r>
      <w:r w:rsidRPr="00EE2CBB">
        <w:rPr>
          <w:rFonts w:cs="David"/>
          <w:sz w:val="24"/>
          <w:szCs w:val="24"/>
        </w:rPr>
        <w:t xml:space="preserve">: </w:t>
      </w:r>
      <w:r w:rsidRPr="00EE2CBB">
        <w:rPr>
          <w:rFonts w:cs="David" w:hint="cs"/>
          <w:sz w:val="24"/>
          <w:szCs w:val="24"/>
          <w:rtl/>
        </w:rPr>
        <w:t xml:space="preserve"> עצם קיומו של החוזה. </w:t>
      </w:r>
    </w:p>
    <w:p w:rsidR="009239F1" w:rsidRPr="00EE2CBB" w:rsidRDefault="009239F1" w:rsidP="00246878">
      <w:pPr>
        <w:spacing w:after="120" w:line="288" w:lineRule="auto"/>
        <w:jc w:val="both"/>
        <w:rPr>
          <w:rFonts w:cs="David"/>
          <w:sz w:val="24"/>
          <w:szCs w:val="24"/>
        </w:rPr>
      </w:pPr>
      <w:r w:rsidRPr="00EE2CBB">
        <w:rPr>
          <w:rFonts w:cs="David" w:hint="cs"/>
          <w:sz w:val="24"/>
          <w:szCs w:val="24"/>
          <w:u w:val="single"/>
          <w:rtl/>
        </w:rPr>
        <w:t xml:space="preserve">האינטרס של המשיב </w:t>
      </w:r>
      <w:r w:rsidR="00246878">
        <w:rPr>
          <w:rFonts w:cs="David" w:hint="cs"/>
          <w:sz w:val="24"/>
          <w:szCs w:val="24"/>
          <w:u w:val="single"/>
          <w:rtl/>
        </w:rPr>
        <w:t xml:space="preserve">לעבור </w:t>
      </w:r>
      <w:r w:rsidRPr="00EE2CBB">
        <w:rPr>
          <w:rFonts w:cs="David" w:hint="cs"/>
          <w:sz w:val="24"/>
          <w:szCs w:val="24"/>
          <w:u w:val="single"/>
          <w:rtl/>
        </w:rPr>
        <w:t>לפסים רגילים?</w:t>
      </w:r>
      <w:r w:rsidR="00246878">
        <w:rPr>
          <w:rFonts w:cs="David" w:hint="cs"/>
          <w:sz w:val="24"/>
          <w:szCs w:val="24"/>
          <w:rtl/>
        </w:rPr>
        <w:t xml:space="preserve">  1. משיכת זמן- לכתב הגנה יותר מבוסס. 2. </w:t>
      </w:r>
      <w:r w:rsidRPr="00EE2CBB">
        <w:rPr>
          <w:rFonts w:cs="David" w:hint="cs"/>
          <w:sz w:val="24"/>
          <w:szCs w:val="24"/>
          <w:rtl/>
        </w:rPr>
        <w:t>עלויות</w:t>
      </w:r>
      <w:r w:rsidR="00BD156C" w:rsidRPr="00EE2CBB">
        <w:rPr>
          <w:rFonts w:cs="David" w:hint="cs"/>
          <w:sz w:val="24"/>
          <w:szCs w:val="24"/>
          <w:rtl/>
        </w:rPr>
        <w:t>.</w:t>
      </w:r>
    </w:p>
    <w:p w:rsidR="009239F1" w:rsidRPr="00EE2CBB" w:rsidRDefault="009239F1" w:rsidP="00246878">
      <w:pPr>
        <w:spacing w:after="120" w:line="288" w:lineRule="auto"/>
        <w:jc w:val="both"/>
        <w:rPr>
          <w:rFonts w:cs="David"/>
          <w:sz w:val="24"/>
          <w:szCs w:val="24"/>
          <w:rtl/>
        </w:rPr>
      </w:pPr>
      <w:r w:rsidRPr="00EE2CBB">
        <w:rPr>
          <w:rFonts w:cs="David" w:hint="cs"/>
          <w:b/>
          <w:bCs/>
          <w:color w:val="C00000"/>
          <w:sz w:val="24"/>
          <w:szCs w:val="24"/>
          <w:u w:val="single"/>
          <w:rtl/>
        </w:rPr>
        <w:t>פס"ד ספדיה נ' אילן:</w:t>
      </w:r>
      <w:r w:rsidRPr="00EE2CBB">
        <w:rPr>
          <w:rFonts w:cs="David" w:hint="cs"/>
          <w:sz w:val="24"/>
          <w:szCs w:val="24"/>
          <w:rtl/>
        </w:rPr>
        <w:t xml:space="preserve"> פירוש תקנה 256:</w:t>
      </w:r>
    </w:p>
    <w:p w:rsidR="009239F1" w:rsidRPr="00246878" w:rsidRDefault="009239F1" w:rsidP="000A3470">
      <w:pPr>
        <w:spacing w:after="120" w:line="288" w:lineRule="auto"/>
        <w:jc w:val="both"/>
        <w:rPr>
          <w:rFonts w:cs="David"/>
          <w:i/>
          <w:iCs/>
          <w:rtl/>
        </w:rPr>
      </w:pPr>
      <w:r w:rsidRPr="00246878">
        <w:rPr>
          <w:rStyle w:val="big-number"/>
          <w:rFonts w:cs="David"/>
          <w:i/>
          <w:iCs/>
          <w:sz w:val="22"/>
          <w:szCs w:val="22"/>
          <w:rtl/>
        </w:rPr>
        <w:t>256.</w:t>
      </w:r>
      <w:r w:rsidRPr="00246878">
        <w:rPr>
          <w:rStyle w:val="big-number"/>
          <w:rFonts w:cs="David"/>
          <w:i/>
          <w:iCs/>
          <w:sz w:val="22"/>
          <w:szCs w:val="22"/>
          <w:rtl/>
        </w:rPr>
        <w:tab/>
      </w:r>
      <w:r w:rsidRPr="00246878">
        <w:rPr>
          <w:rStyle w:val="default"/>
          <w:rFonts w:cs="David"/>
          <w:i/>
          <w:iCs/>
          <w:sz w:val="22"/>
          <w:szCs w:val="22"/>
          <w:rtl/>
        </w:rPr>
        <w:t>משיב</w:t>
      </w:r>
      <w:r w:rsidRPr="00246878">
        <w:rPr>
          <w:rStyle w:val="default"/>
          <w:rFonts w:cs="David" w:hint="cs"/>
          <w:i/>
          <w:iCs/>
          <w:sz w:val="22"/>
          <w:szCs w:val="22"/>
          <w:rtl/>
        </w:rPr>
        <w:t xml:space="preserve"> בהמרצת פתיחה </w:t>
      </w:r>
      <w:r w:rsidRPr="00246878">
        <w:rPr>
          <w:rStyle w:val="default"/>
          <w:rFonts w:cs="David" w:hint="cs"/>
          <w:i/>
          <w:iCs/>
          <w:sz w:val="22"/>
          <w:szCs w:val="22"/>
          <w:u w:val="single"/>
          <w:rtl/>
        </w:rPr>
        <w:t>הרוצה</w:t>
      </w:r>
      <w:r w:rsidRPr="00246878">
        <w:rPr>
          <w:rStyle w:val="default"/>
          <w:rFonts w:cs="David" w:hint="cs"/>
          <w:i/>
          <w:iCs/>
          <w:sz w:val="22"/>
          <w:szCs w:val="22"/>
          <w:rtl/>
        </w:rPr>
        <w:t xml:space="preserve"> להגיש תשובה להמרצת הפתיחה, יגישה לבית המשפט וימסור עותק ממנה למבקש בתוך ארבעים וחמישה ימים ממועד המצאת המרצת הפתיחה או עד ארבעה עשר ימים לפני מועד הדיון בה, לפי </w:t>
      </w:r>
      <w:r w:rsidRPr="00246878">
        <w:rPr>
          <w:rStyle w:val="default"/>
          <w:rFonts w:cs="David"/>
          <w:i/>
          <w:iCs/>
          <w:sz w:val="22"/>
          <w:szCs w:val="22"/>
          <w:rtl/>
        </w:rPr>
        <w:t>ה</w:t>
      </w:r>
      <w:r w:rsidRPr="00246878">
        <w:rPr>
          <w:rStyle w:val="default"/>
          <w:rFonts w:cs="David" w:hint="cs"/>
          <w:i/>
          <w:iCs/>
          <w:sz w:val="22"/>
          <w:szCs w:val="22"/>
          <w:rtl/>
        </w:rPr>
        <w:t>מ</w:t>
      </w:r>
      <w:r w:rsidRPr="00246878">
        <w:rPr>
          <w:rStyle w:val="default"/>
          <w:rFonts w:cs="David"/>
          <w:i/>
          <w:iCs/>
          <w:sz w:val="22"/>
          <w:szCs w:val="22"/>
          <w:rtl/>
        </w:rPr>
        <w:t>ו</w:t>
      </w:r>
      <w:r w:rsidRPr="00246878">
        <w:rPr>
          <w:rStyle w:val="default"/>
          <w:rFonts w:cs="David" w:hint="cs"/>
          <w:i/>
          <w:iCs/>
          <w:sz w:val="22"/>
          <w:szCs w:val="22"/>
          <w:rtl/>
        </w:rPr>
        <w:t>קדם, זולת אם הורה בית המשפט הוראה אחרת; בתשובתו יפ</w:t>
      </w:r>
      <w:r w:rsidRPr="00246878">
        <w:rPr>
          <w:rStyle w:val="default"/>
          <w:rFonts w:cs="David"/>
          <w:i/>
          <w:iCs/>
          <w:sz w:val="22"/>
          <w:szCs w:val="22"/>
          <w:rtl/>
        </w:rPr>
        <w:t>רט א</w:t>
      </w:r>
      <w:r w:rsidRPr="00246878">
        <w:rPr>
          <w:rStyle w:val="default"/>
          <w:rFonts w:cs="David" w:hint="cs"/>
          <w:i/>
          <w:iCs/>
          <w:sz w:val="22"/>
          <w:szCs w:val="22"/>
          <w:rtl/>
        </w:rPr>
        <w:t>ת טיעוניו כולל א</w:t>
      </w:r>
      <w:r w:rsidRPr="00246878">
        <w:rPr>
          <w:rStyle w:val="default"/>
          <w:rFonts w:cs="David"/>
          <w:i/>
          <w:iCs/>
          <w:sz w:val="22"/>
          <w:szCs w:val="22"/>
          <w:rtl/>
        </w:rPr>
        <w:t>סמ</w:t>
      </w:r>
      <w:r w:rsidRPr="00246878">
        <w:rPr>
          <w:rStyle w:val="default"/>
          <w:rFonts w:cs="David" w:hint="cs"/>
          <w:i/>
          <w:iCs/>
          <w:sz w:val="22"/>
          <w:szCs w:val="22"/>
          <w:rtl/>
        </w:rPr>
        <w:t>כתאות, ויצרף לה תצהיר לשם אימות העובדות המשמשות יסוד לתשובה; תצהיר שלא צורף לתשובה בעת הגשתה, לא יצורף לה אלא ברשות בית המשפט.</w:t>
      </w:r>
    </w:p>
    <w:p w:rsidR="00BD156C" w:rsidRPr="00EE2CBB" w:rsidRDefault="009239F1" w:rsidP="000A3470">
      <w:pPr>
        <w:spacing w:after="120" w:line="288" w:lineRule="auto"/>
        <w:jc w:val="both"/>
        <w:rPr>
          <w:rFonts w:cs="David"/>
          <w:sz w:val="24"/>
          <w:szCs w:val="24"/>
          <w:rtl/>
        </w:rPr>
      </w:pPr>
      <w:r w:rsidRPr="00EE2CBB">
        <w:rPr>
          <w:rFonts w:cs="David" w:hint="cs"/>
          <w:sz w:val="24"/>
          <w:szCs w:val="24"/>
          <w:rtl/>
        </w:rPr>
        <w:t xml:space="preserve">מלשון הסעיף עולה בעל דין שכנגד בהמרצת פתיחה </w:t>
      </w:r>
      <w:r w:rsidRPr="00294C4A">
        <w:rPr>
          <w:rFonts w:cs="David" w:hint="cs"/>
          <w:b/>
          <w:bCs/>
          <w:sz w:val="24"/>
          <w:szCs w:val="24"/>
          <w:u w:val="single"/>
          <w:rtl/>
        </w:rPr>
        <w:t>לא חייב</w:t>
      </w:r>
      <w:r w:rsidRPr="00EE2CBB">
        <w:rPr>
          <w:rFonts w:cs="David" w:hint="cs"/>
          <w:sz w:val="24"/>
          <w:szCs w:val="24"/>
          <w:rtl/>
        </w:rPr>
        <w:t xml:space="preserve"> להגיש תשובה. </w:t>
      </w:r>
      <w:r w:rsidR="00246878">
        <w:rPr>
          <w:rFonts w:cs="David" w:hint="cs"/>
          <w:sz w:val="24"/>
          <w:szCs w:val="24"/>
          <w:rtl/>
        </w:rPr>
        <w:t xml:space="preserve">והתובע </w:t>
      </w:r>
      <w:r w:rsidRPr="00EE2CBB">
        <w:rPr>
          <w:rFonts w:cs="David" w:hint="cs"/>
          <w:sz w:val="24"/>
          <w:szCs w:val="24"/>
          <w:rtl/>
        </w:rPr>
        <w:t>זכאי לפס"ד בהעדר הגנה.</w:t>
      </w:r>
    </w:p>
    <w:p w:rsidR="00246878" w:rsidRDefault="00246878" w:rsidP="00246878">
      <w:pPr>
        <w:spacing w:after="120" w:line="288" w:lineRule="auto"/>
        <w:jc w:val="both"/>
        <w:rPr>
          <w:rFonts w:cs="David"/>
          <w:sz w:val="24"/>
          <w:szCs w:val="24"/>
          <w:u w:val="single"/>
          <w:rtl/>
        </w:rPr>
      </w:pPr>
      <w:r w:rsidRPr="00246878">
        <w:rPr>
          <w:rFonts w:cs="David" w:hint="cs"/>
          <w:sz w:val="24"/>
          <w:szCs w:val="24"/>
          <w:u w:val="single"/>
          <w:rtl/>
        </w:rPr>
        <w:t>העובדות</w:t>
      </w:r>
      <w:r>
        <w:rPr>
          <w:rFonts w:cs="David" w:hint="cs"/>
          <w:sz w:val="24"/>
          <w:szCs w:val="24"/>
          <w:rtl/>
        </w:rPr>
        <w:t xml:space="preserve">: </w:t>
      </w:r>
      <w:r w:rsidR="009239F1" w:rsidRPr="00EE2CBB">
        <w:rPr>
          <w:rFonts w:cs="David" w:hint="cs"/>
          <w:sz w:val="24"/>
          <w:szCs w:val="24"/>
          <w:rtl/>
        </w:rPr>
        <w:t xml:space="preserve">המשיב טען: יש לי ברירה </w:t>
      </w:r>
      <w:r>
        <w:rPr>
          <w:rFonts w:cs="David" w:hint="cs"/>
          <w:sz w:val="24"/>
          <w:szCs w:val="24"/>
          <w:rtl/>
        </w:rPr>
        <w:t>ה</w:t>
      </w:r>
      <w:r w:rsidR="009239F1" w:rsidRPr="00EE2CBB">
        <w:rPr>
          <w:rFonts w:cs="David" w:hint="cs"/>
          <w:sz w:val="24"/>
          <w:szCs w:val="24"/>
          <w:rtl/>
        </w:rPr>
        <w:t xml:space="preserve">אם להגיש תשובה או לא </w:t>
      </w:r>
      <w:r w:rsidR="009239F1" w:rsidRPr="00246878">
        <w:rPr>
          <w:rFonts w:cs="David" w:hint="cs"/>
          <w:b/>
          <w:bCs/>
          <w:sz w:val="24"/>
          <w:szCs w:val="24"/>
          <w:rtl/>
        </w:rPr>
        <w:t>ואני בכל מקרה זכאי לדיון</w:t>
      </w:r>
      <w:r w:rsidR="009239F1" w:rsidRPr="00EE2CBB">
        <w:rPr>
          <w:rFonts w:cs="David" w:hint="cs"/>
          <w:sz w:val="24"/>
          <w:szCs w:val="24"/>
          <w:rtl/>
        </w:rPr>
        <w:t xml:space="preserve"> </w:t>
      </w:r>
      <w:r w:rsidR="009239F1" w:rsidRPr="00EE2CBB">
        <w:rPr>
          <w:rFonts w:cs="David" w:hint="cs"/>
          <w:sz w:val="24"/>
          <w:szCs w:val="24"/>
          <w:u w:val="single"/>
          <w:rtl/>
        </w:rPr>
        <w:t>בע"פ.</w:t>
      </w:r>
    </w:p>
    <w:p w:rsidR="00294C4A" w:rsidRDefault="009239F1" w:rsidP="00294C4A">
      <w:pPr>
        <w:spacing w:after="120" w:line="288" w:lineRule="auto"/>
        <w:jc w:val="both"/>
        <w:rPr>
          <w:rFonts w:cs="David"/>
          <w:sz w:val="24"/>
          <w:szCs w:val="24"/>
          <w:rtl/>
        </w:rPr>
      </w:pPr>
      <w:r w:rsidRPr="00EE2CBB">
        <w:rPr>
          <w:rFonts w:cs="David" w:hint="cs"/>
          <w:b/>
          <w:bCs/>
          <w:sz w:val="24"/>
          <w:szCs w:val="24"/>
          <w:u w:val="single"/>
          <w:rtl/>
        </w:rPr>
        <w:t>ביהמ"ש</w:t>
      </w:r>
      <w:r w:rsidRPr="00EE2CBB">
        <w:rPr>
          <w:rFonts w:cs="David" w:hint="cs"/>
          <w:sz w:val="24"/>
          <w:szCs w:val="24"/>
          <w:rtl/>
        </w:rPr>
        <w:t xml:space="preserve">: </w:t>
      </w:r>
      <w:r w:rsidR="00246878">
        <w:rPr>
          <w:rFonts w:cs="David" w:hint="cs"/>
          <w:sz w:val="24"/>
          <w:szCs w:val="24"/>
          <w:rtl/>
        </w:rPr>
        <w:t xml:space="preserve">יש </w:t>
      </w:r>
      <w:r w:rsidRPr="00EE2CBB">
        <w:rPr>
          <w:rFonts w:cs="David" w:hint="cs"/>
          <w:sz w:val="24"/>
          <w:szCs w:val="24"/>
          <w:rtl/>
        </w:rPr>
        <w:t>לדון בהמרצת פתיחה</w:t>
      </w:r>
      <w:r w:rsidR="00246878">
        <w:rPr>
          <w:rFonts w:cs="David" w:hint="cs"/>
          <w:sz w:val="24"/>
          <w:szCs w:val="24"/>
          <w:rtl/>
        </w:rPr>
        <w:t xml:space="preserve"> גם אם המשיב לא הגיש תשובה בכלל- </w:t>
      </w:r>
      <w:r w:rsidR="00294C4A">
        <w:rPr>
          <w:rFonts w:cs="David" w:hint="cs"/>
          <w:sz w:val="24"/>
          <w:szCs w:val="24"/>
          <w:rtl/>
        </w:rPr>
        <w:t>בשונה מ</w:t>
      </w:r>
      <w:r w:rsidR="00246878">
        <w:rPr>
          <w:rFonts w:cs="David" w:hint="cs"/>
          <w:sz w:val="24"/>
          <w:szCs w:val="24"/>
          <w:rtl/>
        </w:rPr>
        <w:t>סדר דין מקוצר.</w:t>
      </w:r>
      <w:r w:rsidRPr="00EE2CBB">
        <w:rPr>
          <w:rFonts w:cs="David" w:hint="cs"/>
          <w:sz w:val="24"/>
          <w:szCs w:val="24"/>
          <w:rtl/>
        </w:rPr>
        <w:t xml:space="preserve"> </w:t>
      </w:r>
      <w:r w:rsidR="00294C4A">
        <w:rPr>
          <w:rFonts w:cs="David" w:hint="cs"/>
          <w:sz w:val="24"/>
          <w:szCs w:val="24"/>
          <w:rtl/>
        </w:rPr>
        <w:t xml:space="preserve">החלטה זו </w:t>
      </w:r>
      <w:r w:rsidRPr="00EE2CBB">
        <w:rPr>
          <w:rFonts w:cs="David" w:hint="cs"/>
          <w:sz w:val="24"/>
          <w:szCs w:val="24"/>
          <w:rtl/>
        </w:rPr>
        <w:t xml:space="preserve">במובן מסוים מקשה על התועלת שבהליך. </w:t>
      </w:r>
      <w:r w:rsidR="00294C4A">
        <w:rPr>
          <w:rFonts w:cs="David" w:hint="cs"/>
          <w:sz w:val="24"/>
          <w:szCs w:val="24"/>
          <w:u w:val="single"/>
          <w:rtl/>
        </w:rPr>
        <w:t xml:space="preserve">מה </w:t>
      </w:r>
      <w:r w:rsidRPr="00294C4A">
        <w:rPr>
          <w:rFonts w:cs="David" w:hint="cs"/>
          <w:sz w:val="24"/>
          <w:szCs w:val="24"/>
          <w:u w:val="single"/>
          <w:rtl/>
        </w:rPr>
        <w:t>יכול ל</w:t>
      </w:r>
      <w:r w:rsidR="00294C4A" w:rsidRPr="00294C4A">
        <w:rPr>
          <w:rFonts w:cs="David" w:hint="cs"/>
          <w:sz w:val="24"/>
          <w:szCs w:val="24"/>
          <w:u w:val="single"/>
          <w:rtl/>
        </w:rPr>
        <w:t xml:space="preserve">הצדיק </w:t>
      </w:r>
      <w:r w:rsidRPr="00294C4A">
        <w:rPr>
          <w:rFonts w:cs="David" w:hint="cs"/>
          <w:sz w:val="24"/>
          <w:szCs w:val="24"/>
          <w:u w:val="single"/>
          <w:rtl/>
        </w:rPr>
        <w:t xml:space="preserve">את </w:t>
      </w:r>
      <w:r w:rsidR="00294C4A" w:rsidRPr="00294C4A">
        <w:rPr>
          <w:rFonts w:cs="David" w:hint="cs"/>
          <w:sz w:val="24"/>
          <w:szCs w:val="24"/>
          <w:u w:val="single"/>
          <w:rtl/>
        </w:rPr>
        <w:t>זה</w:t>
      </w:r>
      <w:r w:rsidRPr="00294C4A">
        <w:rPr>
          <w:rFonts w:cs="David" w:hint="cs"/>
          <w:sz w:val="24"/>
          <w:szCs w:val="24"/>
          <w:u w:val="single"/>
          <w:rtl/>
        </w:rPr>
        <w:t>:</w:t>
      </w:r>
      <w:r w:rsidRPr="00EE2CBB">
        <w:rPr>
          <w:rFonts w:cs="David" w:hint="cs"/>
          <w:sz w:val="24"/>
          <w:szCs w:val="24"/>
          <w:rtl/>
        </w:rPr>
        <w:t xml:space="preserve"> בהקשרים מסוימים</w:t>
      </w:r>
      <w:r w:rsidR="00294C4A">
        <w:rPr>
          <w:rFonts w:cs="David" w:hint="cs"/>
          <w:sz w:val="24"/>
          <w:szCs w:val="24"/>
          <w:rtl/>
        </w:rPr>
        <w:t>,</w:t>
      </w:r>
      <w:r w:rsidRPr="00EE2CBB">
        <w:rPr>
          <w:rFonts w:cs="David" w:hint="cs"/>
          <w:sz w:val="24"/>
          <w:szCs w:val="24"/>
          <w:rtl/>
        </w:rPr>
        <w:t xml:space="preserve"> הידיעה של יוזם ההלי</w:t>
      </w:r>
      <w:r w:rsidR="00BD156C" w:rsidRPr="00EE2CBB">
        <w:rPr>
          <w:rFonts w:cs="David" w:hint="cs"/>
          <w:sz w:val="24"/>
          <w:szCs w:val="24"/>
          <w:rtl/>
        </w:rPr>
        <w:t>ך שבכל מקרה הולך להיות דיון בע"פ</w:t>
      </w:r>
      <w:r w:rsidRPr="00EE2CBB">
        <w:rPr>
          <w:rFonts w:cs="David" w:hint="cs"/>
          <w:sz w:val="24"/>
          <w:szCs w:val="24"/>
          <w:rtl/>
        </w:rPr>
        <w:t xml:space="preserve"> </w:t>
      </w:r>
      <w:r w:rsidRPr="00294C4A">
        <w:rPr>
          <w:rFonts w:cs="David" w:hint="cs"/>
          <w:b/>
          <w:bCs/>
          <w:sz w:val="24"/>
          <w:szCs w:val="24"/>
          <w:rtl/>
        </w:rPr>
        <w:t>עשויה להרתיע אותו מלפנות להליך</w:t>
      </w:r>
      <w:r w:rsidR="00294C4A">
        <w:rPr>
          <w:rFonts w:cs="David" w:hint="cs"/>
          <w:sz w:val="24"/>
          <w:szCs w:val="24"/>
          <w:rtl/>
        </w:rPr>
        <w:t xml:space="preserve"> </w:t>
      </w:r>
      <w:r w:rsidR="00294C4A" w:rsidRPr="00294C4A">
        <w:rPr>
          <w:rFonts w:cs="David" w:hint="cs"/>
          <w:b/>
          <w:bCs/>
          <w:sz w:val="24"/>
          <w:szCs w:val="24"/>
          <w:rtl/>
        </w:rPr>
        <w:t>שלא בצדק</w:t>
      </w:r>
      <w:r w:rsidR="00294C4A">
        <w:rPr>
          <w:rFonts w:cs="David" w:hint="cs"/>
          <w:sz w:val="24"/>
          <w:szCs w:val="24"/>
          <w:rtl/>
        </w:rPr>
        <w:t>-</w:t>
      </w:r>
      <w:r w:rsidRPr="00EE2CBB">
        <w:rPr>
          <w:rFonts w:cs="David" w:hint="cs"/>
          <w:sz w:val="24"/>
          <w:szCs w:val="24"/>
          <w:rtl/>
        </w:rPr>
        <w:t xml:space="preserve"> זה יוצר איזון ושיווי משקל. </w:t>
      </w:r>
    </w:p>
    <w:p w:rsidR="009239F1" w:rsidRPr="00EE2CBB" w:rsidRDefault="009239F1" w:rsidP="00294C4A">
      <w:pPr>
        <w:pBdr>
          <w:top w:val="single" w:sz="4" w:space="1" w:color="auto"/>
          <w:left w:val="single" w:sz="4" w:space="4" w:color="auto"/>
          <w:bottom w:val="single" w:sz="4" w:space="1" w:color="auto"/>
          <w:right w:val="single" w:sz="4" w:space="4" w:color="auto"/>
        </w:pBdr>
        <w:spacing w:after="120" w:line="288" w:lineRule="auto"/>
        <w:jc w:val="both"/>
        <w:rPr>
          <w:rFonts w:cs="David"/>
          <w:sz w:val="24"/>
          <w:szCs w:val="24"/>
          <w:rtl/>
        </w:rPr>
      </w:pPr>
      <w:r w:rsidRPr="00294C4A">
        <w:rPr>
          <w:rFonts w:cs="David" w:hint="cs"/>
          <w:b/>
          <w:bCs/>
          <w:sz w:val="24"/>
          <w:szCs w:val="24"/>
          <w:rtl/>
        </w:rPr>
        <w:t>ברוח פס"ד בובליל ראוי היה לתקן את התקנה הזאת</w:t>
      </w:r>
      <w:r w:rsidRPr="00EE2CBB">
        <w:rPr>
          <w:rFonts w:cs="David" w:hint="cs"/>
          <w:sz w:val="24"/>
          <w:szCs w:val="24"/>
          <w:rtl/>
        </w:rPr>
        <w:t xml:space="preserve"> </w:t>
      </w:r>
      <w:r w:rsidR="00294C4A">
        <w:rPr>
          <w:rFonts w:cs="David" w:hint="cs"/>
          <w:sz w:val="24"/>
          <w:szCs w:val="24"/>
          <w:rtl/>
        </w:rPr>
        <w:t xml:space="preserve">אך </w:t>
      </w:r>
      <w:r w:rsidRPr="00EE2CBB">
        <w:rPr>
          <w:rFonts w:cs="David" w:hint="cs"/>
          <w:sz w:val="24"/>
          <w:szCs w:val="24"/>
          <w:rtl/>
        </w:rPr>
        <w:t xml:space="preserve">בפס"ד ספדיה רואים את המגבלה הפרשנית של ביהמ"ש. </w:t>
      </w:r>
    </w:p>
    <w:p w:rsidR="00BD156C" w:rsidRPr="00EE2CBB" w:rsidRDefault="009239F1" w:rsidP="00F2411A">
      <w:pPr>
        <w:spacing w:after="120" w:line="288" w:lineRule="auto"/>
        <w:jc w:val="both"/>
        <w:rPr>
          <w:rFonts w:cs="David"/>
          <w:sz w:val="24"/>
          <w:szCs w:val="24"/>
          <w:rtl/>
        </w:rPr>
      </w:pPr>
      <w:r w:rsidRPr="00EE2CBB">
        <w:rPr>
          <w:rFonts w:cs="David" w:hint="cs"/>
          <w:sz w:val="24"/>
          <w:szCs w:val="24"/>
          <w:u w:val="single"/>
          <w:rtl/>
        </w:rPr>
        <w:t>יתרון הנתבע בניהול הליך בע</w:t>
      </w:r>
      <w:r w:rsidR="00F2411A">
        <w:rPr>
          <w:rFonts w:cs="David" w:hint="cs"/>
          <w:sz w:val="24"/>
          <w:szCs w:val="24"/>
          <w:u w:val="single"/>
          <w:rtl/>
        </w:rPr>
        <w:t>ל-פה</w:t>
      </w:r>
      <w:r w:rsidR="00F2411A">
        <w:rPr>
          <w:rFonts w:cs="David" w:hint="cs"/>
          <w:sz w:val="24"/>
          <w:szCs w:val="24"/>
          <w:rtl/>
        </w:rPr>
        <w:t>:</w:t>
      </w:r>
    </w:p>
    <w:p w:rsidR="00BD156C" w:rsidRPr="00F2411A" w:rsidRDefault="009239F1" w:rsidP="009479BB">
      <w:pPr>
        <w:pStyle w:val="ListParagraph"/>
        <w:numPr>
          <w:ilvl w:val="2"/>
          <w:numId w:val="86"/>
        </w:numPr>
        <w:spacing w:after="120" w:line="288" w:lineRule="auto"/>
        <w:ind w:left="452"/>
        <w:jc w:val="both"/>
        <w:rPr>
          <w:rFonts w:cs="David"/>
          <w:sz w:val="24"/>
          <w:szCs w:val="24"/>
          <w:rtl/>
        </w:rPr>
      </w:pPr>
      <w:r w:rsidRPr="00F2411A">
        <w:rPr>
          <w:rFonts w:cs="David" w:hint="cs"/>
          <w:sz w:val="24"/>
          <w:szCs w:val="24"/>
          <w:rtl/>
        </w:rPr>
        <w:t xml:space="preserve">המשיב לא </w:t>
      </w:r>
      <w:r w:rsidR="00F2411A" w:rsidRPr="00F2411A">
        <w:rPr>
          <w:rFonts w:cs="David" w:hint="cs"/>
          <w:sz w:val="24"/>
          <w:szCs w:val="24"/>
          <w:rtl/>
        </w:rPr>
        <w:t xml:space="preserve">חושף </w:t>
      </w:r>
      <w:r w:rsidRPr="00F2411A">
        <w:rPr>
          <w:rFonts w:cs="David" w:hint="cs"/>
          <w:sz w:val="24"/>
          <w:szCs w:val="24"/>
          <w:rtl/>
        </w:rPr>
        <w:t xml:space="preserve">את קו ההגנה שלו עד הדיון. </w:t>
      </w:r>
    </w:p>
    <w:p w:rsidR="009239F1" w:rsidRPr="00F2411A" w:rsidRDefault="009239F1" w:rsidP="009479BB">
      <w:pPr>
        <w:pStyle w:val="ListParagraph"/>
        <w:numPr>
          <w:ilvl w:val="2"/>
          <w:numId w:val="86"/>
        </w:numPr>
        <w:spacing w:after="120" w:line="288" w:lineRule="auto"/>
        <w:ind w:left="452"/>
        <w:jc w:val="both"/>
        <w:rPr>
          <w:rFonts w:cs="David"/>
          <w:sz w:val="24"/>
          <w:szCs w:val="24"/>
          <w:rtl/>
        </w:rPr>
      </w:pPr>
      <w:r w:rsidRPr="00F2411A">
        <w:rPr>
          <w:rFonts w:cs="David" w:hint="cs"/>
          <w:sz w:val="24"/>
          <w:szCs w:val="24"/>
          <w:rtl/>
        </w:rPr>
        <w:t xml:space="preserve">התובע </w:t>
      </w:r>
      <w:r w:rsidR="00F2411A">
        <w:rPr>
          <w:rFonts w:cs="David" w:hint="cs"/>
          <w:sz w:val="24"/>
          <w:szCs w:val="24"/>
          <w:rtl/>
        </w:rPr>
        <w:t>בתצהיר חשף את עצמו לחקירה</w:t>
      </w:r>
      <w:r w:rsidRPr="00F2411A">
        <w:rPr>
          <w:rFonts w:cs="David" w:hint="cs"/>
          <w:sz w:val="24"/>
          <w:szCs w:val="24"/>
          <w:rtl/>
        </w:rPr>
        <w:t xml:space="preserve"> </w:t>
      </w:r>
      <w:r w:rsidR="00F2411A">
        <w:rPr>
          <w:rFonts w:cs="David" w:hint="cs"/>
          <w:sz w:val="24"/>
          <w:szCs w:val="24"/>
          <w:rtl/>
        </w:rPr>
        <w:t>ו</w:t>
      </w:r>
      <w:r w:rsidRPr="00F2411A">
        <w:rPr>
          <w:rFonts w:cs="David" w:hint="cs"/>
          <w:sz w:val="24"/>
          <w:szCs w:val="24"/>
          <w:rtl/>
        </w:rPr>
        <w:t xml:space="preserve">הנתבע יכול לעשות שימוש בתצהיר התובע </w:t>
      </w:r>
      <w:r w:rsidRPr="00F2411A">
        <w:rPr>
          <w:rFonts w:cs="David"/>
          <w:sz w:val="24"/>
          <w:szCs w:val="24"/>
          <w:rtl/>
        </w:rPr>
        <w:t>–</w:t>
      </w:r>
      <w:r w:rsidRPr="00F2411A">
        <w:rPr>
          <w:rFonts w:cs="David" w:hint="cs"/>
          <w:sz w:val="24"/>
          <w:szCs w:val="24"/>
          <w:rtl/>
        </w:rPr>
        <w:t xml:space="preserve"> לערוך חקירה נגדית </w:t>
      </w:r>
      <w:r w:rsidR="00F2411A">
        <w:rPr>
          <w:rFonts w:cs="David" w:hint="cs"/>
          <w:sz w:val="24"/>
          <w:szCs w:val="24"/>
          <w:rtl/>
        </w:rPr>
        <w:t>ב</w:t>
      </w:r>
      <w:r w:rsidRPr="00F2411A">
        <w:rPr>
          <w:rFonts w:cs="David" w:hint="cs"/>
          <w:sz w:val="24"/>
          <w:szCs w:val="24"/>
          <w:rtl/>
        </w:rPr>
        <w:t xml:space="preserve">דיון ע"מ להפיל את התביעה </w:t>
      </w:r>
      <w:r w:rsidRPr="00F2411A">
        <w:rPr>
          <w:rFonts w:cs="David" w:hint="cs"/>
          <w:sz w:val="24"/>
          <w:szCs w:val="24"/>
          <w:u w:val="single"/>
          <w:rtl/>
        </w:rPr>
        <w:t>מבלי להעלות טענות הגנה משלו</w:t>
      </w:r>
      <w:r w:rsidRPr="00F2411A">
        <w:rPr>
          <w:rFonts w:cs="David" w:hint="cs"/>
          <w:sz w:val="24"/>
          <w:szCs w:val="24"/>
          <w:rtl/>
        </w:rPr>
        <w:t>.</w:t>
      </w:r>
    </w:p>
    <w:p w:rsidR="009239F1" w:rsidRPr="00F2411A" w:rsidRDefault="009239F1" w:rsidP="000A3470">
      <w:pPr>
        <w:spacing w:after="120" w:line="288" w:lineRule="auto"/>
        <w:jc w:val="both"/>
        <w:rPr>
          <w:rFonts w:cs="David"/>
          <w:b/>
          <w:bCs/>
          <w:sz w:val="30"/>
          <w:szCs w:val="30"/>
          <w:u w:val="single"/>
          <w:rtl/>
        </w:rPr>
      </w:pPr>
      <w:r w:rsidRPr="00F2411A">
        <w:rPr>
          <w:rFonts w:cs="David" w:hint="cs"/>
          <w:b/>
          <w:bCs/>
          <w:sz w:val="30"/>
          <w:szCs w:val="30"/>
          <w:u w:val="single"/>
          <w:rtl/>
        </w:rPr>
        <w:t>סדר דין מהיר</w:t>
      </w:r>
    </w:p>
    <w:p w:rsidR="005D01E2" w:rsidRPr="00EE2CBB" w:rsidRDefault="009239F1" w:rsidP="00ED0A73">
      <w:pPr>
        <w:spacing w:after="120" w:line="288" w:lineRule="auto"/>
        <w:jc w:val="both"/>
        <w:rPr>
          <w:rFonts w:cs="David"/>
          <w:sz w:val="24"/>
          <w:szCs w:val="24"/>
          <w:rtl/>
        </w:rPr>
      </w:pPr>
      <w:r w:rsidRPr="00ED0A73">
        <w:rPr>
          <w:rFonts w:cs="David" w:hint="cs"/>
          <w:b/>
          <w:bCs/>
          <w:sz w:val="24"/>
          <w:szCs w:val="24"/>
          <w:u w:val="single"/>
          <w:rtl/>
        </w:rPr>
        <w:t>תקנות 214א- 214טז:</w:t>
      </w:r>
      <w:r w:rsidR="00ED0A73">
        <w:rPr>
          <w:rFonts w:cs="David" w:hint="cs"/>
          <w:b/>
          <w:bCs/>
          <w:sz w:val="24"/>
          <w:szCs w:val="24"/>
          <w:u w:val="single"/>
          <w:rtl/>
        </w:rPr>
        <w:t xml:space="preserve"> </w:t>
      </w:r>
      <w:r w:rsidRPr="00EE2CBB">
        <w:rPr>
          <w:rFonts w:cs="David" w:hint="cs"/>
          <w:b/>
          <w:bCs/>
          <w:sz w:val="24"/>
          <w:szCs w:val="24"/>
          <w:rtl/>
        </w:rPr>
        <w:t>הסדר חדש</w:t>
      </w:r>
      <w:r w:rsidR="00ED0A73">
        <w:rPr>
          <w:rFonts w:cs="David" w:hint="cs"/>
          <w:b/>
          <w:bCs/>
          <w:sz w:val="24"/>
          <w:szCs w:val="24"/>
          <w:rtl/>
        </w:rPr>
        <w:t xml:space="preserve"> יחסית</w:t>
      </w:r>
      <w:r w:rsidRPr="00EE2CBB">
        <w:rPr>
          <w:rFonts w:cs="David" w:hint="cs"/>
          <w:b/>
          <w:bCs/>
          <w:sz w:val="24"/>
          <w:szCs w:val="24"/>
          <w:rtl/>
        </w:rPr>
        <w:t xml:space="preserve"> </w:t>
      </w:r>
      <w:r w:rsidR="00ED0A73">
        <w:rPr>
          <w:rFonts w:cs="David" w:hint="cs"/>
          <w:b/>
          <w:bCs/>
          <w:sz w:val="24"/>
          <w:szCs w:val="24"/>
          <w:rtl/>
        </w:rPr>
        <w:t>(</w:t>
      </w:r>
      <w:r w:rsidRPr="00EE2CBB">
        <w:rPr>
          <w:rFonts w:cs="David" w:hint="cs"/>
          <w:b/>
          <w:bCs/>
          <w:sz w:val="24"/>
          <w:szCs w:val="24"/>
          <w:rtl/>
        </w:rPr>
        <w:t>2001</w:t>
      </w:r>
      <w:r w:rsidR="00ED0A73">
        <w:rPr>
          <w:rFonts w:cs="David" w:hint="cs"/>
          <w:b/>
          <w:bCs/>
          <w:sz w:val="24"/>
          <w:szCs w:val="24"/>
          <w:rtl/>
        </w:rPr>
        <w:t>)</w:t>
      </w:r>
      <w:r w:rsidR="005D01E2" w:rsidRPr="00EE2CBB">
        <w:rPr>
          <w:rFonts w:cs="David" w:hint="cs"/>
          <w:sz w:val="24"/>
          <w:szCs w:val="24"/>
          <w:rtl/>
        </w:rPr>
        <w:t xml:space="preserve"> </w:t>
      </w:r>
      <w:r w:rsidR="00ED0A73">
        <w:rPr>
          <w:rFonts w:cs="David" w:hint="cs"/>
          <w:sz w:val="24"/>
          <w:szCs w:val="24"/>
          <w:rtl/>
        </w:rPr>
        <w:t>ה</w:t>
      </w:r>
      <w:r w:rsidR="005D01E2" w:rsidRPr="00EE2CBB">
        <w:rPr>
          <w:rFonts w:cs="David" w:hint="cs"/>
          <w:sz w:val="24"/>
          <w:szCs w:val="24"/>
          <w:rtl/>
        </w:rPr>
        <w:t xml:space="preserve">משקף </w:t>
      </w:r>
      <w:r w:rsidRPr="00EE2CBB">
        <w:rPr>
          <w:rFonts w:cs="David" w:hint="cs"/>
          <w:sz w:val="24"/>
          <w:szCs w:val="24"/>
          <w:rtl/>
        </w:rPr>
        <w:t>ת</w:t>
      </w:r>
      <w:r w:rsidR="005D01E2" w:rsidRPr="00EE2CBB">
        <w:rPr>
          <w:rFonts w:cs="David" w:hint="cs"/>
          <w:sz w:val="24"/>
          <w:szCs w:val="24"/>
          <w:rtl/>
        </w:rPr>
        <w:t>ו</w:t>
      </w:r>
      <w:r w:rsidRPr="00EE2CBB">
        <w:rPr>
          <w:rFonts w:cs="David" w:hint="cs"/>
          <w:sz w:val="24"/>
          <w:szCs w:val="24"/>
          <w:rtl/>
        </w:rPr>
        <w:t>פעה רחבה יותר.</w:t>
      </w:r>
    </w:p>
    <w:p w:rsidR="005D01E2" w:rsidRPr="00EE2CBB" w:rsidRDefault="005D01E2" w:rsidP="00ED0A73">
      <w:pPr>
        <w:spacing w:after="120" w:line="288" w:lineRule="auto"/>
        <w:jc w:val="both"/>
        <w:rPr>
          <w:rFonts w:cs="David"/>
          <w:sz w:val="24"/>
          <w:szCs w:val="24"/>
          <w:rtl/>
        </w:rPr>
      </w:pPr>
      <w:r w:rsidRPr="00EE2CBB">
        <w:rPr>
          <w:rFonts w:cs="David" w:hint="cs"/>
          <w:sz w:val="24"/>
          <w:szCs w:val="24"/>
          <w:rtl/>
        </w:rPr>
        <w:t>ההסדר</w:t>
      </w:r>
      <w:r w:rsidR="00ED0A73">
        <w:rPr>
          <w:rFonts w:cs="David" w:hint="cs"/>
          <w:sz w:val="24"/>
          <w:szCs w:val="24"/>
          <w:rtl/>
        </w:rPr>
        <w:t xml:space="preserve"> בניגוד לקודמים</w:t>
      </w:r>
      <w:r w:rsidRPr="00EE2CBB">
        <w:rPr>
          <w:rFonts w:cs="David" w:hint="cs"/>
          <w:sz w:val="24"/>
          <w:szCs w:val="24"/>
          <w:rtl/>
        </w:rPr>
        <w:t xml:space="preserve"> </w:t>
      </w:r>
      <w:r w:rsidR="00ED0A73">
        <w:rPr>
          <w:rFonts w:cs="David" w:hint="cs"/>
          <w:sz w:val="24"/>
          <w:szCs w:val="24"/>
          <w:rtl/>
        </w:rPr>
        <w:t>חושב במונחי</w:t>
      </w:r>
      <w:r w:rsidR="009239F1" w:rsidRPr="00EE2CBB">
        <w:rPr>
          <w:rFonts w:cs="David" w:hint="cs"/>
          <w:sz w:val="24"/>
          <w:szCs w:val="24"/>
          <w:rtl/>
        </w:rPr>
        <w:t xml:space="preserve"> </w:t>
      </w:r>
      <w:r w:rsidR="00ED0A73">
        <w:rPr>
          <w:rFonts w:cs="David" w:hint="cs"/>
          <w:sz w:val="24"/>
          <w:szCs w:val="24"/>
          <w:rtl/>
        </w:rPr>
        <w:t>"</w:t>
      </w:r>
      <w:r w:rsidR="009239F1" w:rsidRPr="00EE2CBB">
        <w:rPr>
          <w:rFonts w:cs="David" w:hint="cs"/>
          <w:sz w:val="24"/>
          <w:szCs w:val="24"/>
          <w:rtl/>
        </w:rPr>
        <w:t xml:space="preserve">גודל </w:t>
      </w:r>
      <w:r w:rsidR="00ED0A73">
        <w:rPr>
          <w:rFonts w:cs="David" w:hint="cs"/>
          <w:sz w:val="24"/>
          <w:szCs w:val="24"/>
          <w:rtl/>
        </w:rPr>
        <w:t>תיקים"-</w:t>
      </w:r>
      <w:r w:rsidR="009239F1" w:rsidRPr="00EE2CBB">
        <w:rPr>
          <w:rFonts w:cs="David" w:hint="cs"/>
          <w:sz w:val="24"/>
          <w:szCs w:val="24"/>
          <w:rtl/>
        </w:rPr>
        <w:t xml:space="preserve"> </w:t>
      </w:r>
      <w:r w:rsidR="009239F1" w:rsidRPr="00EE2CBB">
        <w:rPr>
          <w:rFonts w:cs="David" w:hint="cs"/>
          <w:b/>
          <w:bCs/>
          <w:sz w:val="24"/>
          <w:szCs w:val="24"/>
          <w:rtl/>
        </w:rPr>
        <w:t xml:space="preserve">הפשטות </w:t>
      </w:r>
      <w:r w:rsidR="00ED0A73">
        <w:rPr>
          <w:rFonts w:cs="David" w:hint="cs"/>
          <w:b/>
          <w:bCs/>
          <w:sz w:val="24"/>
          <w:szCs w:val="24"/>
          <w:rtl/>
        </w:rPr>
        <w:t xml:space="preserve">נמדדת </w:t>
      </w:r>
      <w:r w:rsidR="009239F1" w:rsidRPr="00EE2CBB">
        <w:rPr>
          <w:rFonts w:cs="David" w:hint="cs"/>
          <w:b/>
          <w:bCs/>
          <w:sz w:val="24"/>
          <w:szCs w:val="24"/>
          <w:rtl/>
        </w:rPr>
        <w:t>על בסיס הסכום=75,000 ₪</w:t>
      </w:r>
      <w:r w:rsidR="00ED0A73">
        <w:rPr>
          <w:rFonts w:cs="David" w:hint="cs"/>
          <w:b/>
          <w:bCs/>
          <w:sz w:val="24"/>
          <w:szCs w:val="24"/>
          <w:rtl/>
        </w:rPr>
        <w:t xml:space="preserve"> ולא לפי עילה</w:t>
      </w:r>
      <w:r w:rsidR="009239F1" w:rsidRPr="00EE2CBB">
        <w:rPr>
          <w:rFonts w:cs="David" w:hint="cs"/>
          <w:sz w:val="24"/>
          <w:szCs w:val="24"/>
          <w:rtl/>
        </w:rPr>
        <w:t>.</w:t>
      </w:r>
    </w:p>
    <w:p w:rsidR="00ED0A73" w:rsidRDefault="009239F1" w:rsidP="00ED0A73">
      <w:pPr>
        <w:spacing w:after="120" w:line="288" w:lineRule="auto"/>
        <w:jc w:val="both"/>
        <w:rPr>
          <w:rFonts w:cs="David"/>
          <w:sz w:val="24"/>
          <w:szCs w:val="24"/>
          <w:rtl/>
        </w:rPr>
      </w:pPr>
      <w:r w:rsidRPr="00EE2CBB">
        <w:rPr>
          <w:rFonts w:cs="David" w:hint="cs"/>
          <w:sz w:val="24"/>
          <w:szCs w:val="24"/>
          <w:u w:val="single"/>
          <w:rtl/>
        </w:rPr>
        <w:t>המחשבה:</w:t>
      </w:r>
      <w:r w:rsidRPr="00EE2CBB">
        <w:rPr>
          <w:rFonts w:cs="David" w:hint="cs"/>
          <w:sz w:val="24"/>
          <w:szCs w:val="24"/>
          <w:rtl/>
        </w:rPr>
        <w:t xml:space="preserve"> </w:t>
      </w:r>
      <w:r w:rsidRPr="00ED0A73">
        <w:rPr>
          <w:rFonts w:cs="David" w:hint="cs"/>
          <w:sz w:val="24"/>
          <w:szCs w:val="24"/>
          <w:rtl/>
        </w:rPr>
        <w:t>חלק מהמגמה של "ריבוד" (כמו פגישות מהות שדיברנ</w:t>
      </w:r>
      <w:r w:rsidR="00ED0A73" w:rsidRPr="00ED0A73">
        <w:rPr>
          <w:rFonts w:cs="David" w:hint="cs"/>
          <w:sz w:val="24"/>
          <w:szCs w:val="24"/>
          <w:rtl/>
        </w:rPr>
        <w:t>ו עליהם, רשם בכיר, בוררות חובה)</w:t>
      </w:r>
      <w:r w:rsidR="00ED0A73">
        <w:rPr>
          <w:rFonts w:cs="David" w:hint="cs"/>
          <w:sz w:val="24"/>
          <w:szCs w:val="24"/>
          <w:rtl/>
        </w:rPr>
        <w:t>.</w:t>
      </w:r>
      <w:r w:rsidRPr="00ED0A73">
        <w:rPr>
          <w:rFonts w:cs="David" w:hint="cs"/>
          <w:sz w:val="24"/>
          <w:szCs w:val="24"/>
          <w:rtl/>
        </w:rPr>
        <w:t xml:space="preserve"> </w:t>
      </w:r>
    </w:p>
    <w:p w:rsidR="00ED0A73" w:rsidRDefault="00ED0A73" w:rsidP="00ED0A73">
      <w:pPr>
        <w:spacing w:after="120" w:line="288" w:lineRule="auto"/>
        <w:jc w:val="both"/>
        <w:rPr>
          <w:rFonts w:cs="David"/>
          <w:sz w:val="24"/>
          <w:szCs w:val="24"/>
          <w:rtl/>
        </w:rPr>
      </w:pPr>
      <w:r w:rsidRPr="00ED0A73">
        <w:rPr>
          <w:rFonts w:cs="David" w:hint="cs"/>
          <w:b/>
          <w:bCs/>
          <w:sz w:val="24"/>
          <w:szCs w:val="24"/>
          <w:u w:val="single"/>
          <w:rtl/>
        </w:rPr>
        <w:t>הרציונאלים</w:t>
      </w:r>
      <w:r w:rsidRPr="00ED0A73">
        <w:rPr>
          <w:rFonts w:cs="David" w:hint="cs"/>
          <w:b/>
          <w:bCs/>
          <w:sz w:val="24"/>
          <w:szCs w:val="24"/>
          <w:rtl/>
        </w:rPr>
        <w:t>:</w:t>
      </w:r>
      <w:r>
        <w:rPr>
          <w:rFonts w:cs="David" w:hint="cs"/>
          <w:sz w:val="24"/>
          <w:szCs w:val="24"/>
          <w:rtl/>
        </w:rPr>
        <w:t xml:space="preserve"> מזהים אלמנטים של </w:t>
      </w:r>
      <w:r w:rsidR="009239F1" w:rsidRPr="00ED0A73">
        <w:rPr>
          <w:rFonts w:cs="David" w:hint="cs"/>
          <w:sz w:val="24"/>
          <w:szCs w:val="24"/>
          <w:rtl/>
        </w:rPr>
        <w:t xml:space="preserve">התביעות בסכומים </w:t>
      </w:r>
      <w:r w:rsidRPr="00ED0A73">
        <w:rPr>
          <w:rFonts w:cs="David" w:hint="cs"/>
          <w:sz w:val="24"/>
          <w:szCs w:val="24"/>
          <w:rtl/>
        </w:rPr>
        <w:t>ה</w:t>
      </w:r>
      <w:r w:rsidR="009239F1" w:rsidRPr="00ED0A73">
        <w:rPr>
          <w:rFonts w:cs="David" w:hint="cs"/>
          <w:sz w:val="24"/>
          <w:szCs w:val="24"/>
          <w:rtl/>
        </w:rPr>
        <w:t>נמוכים</w:t>
      </w:r>
      <w:r w:rsidR="005D01E2" w:rsidRPr="00ED0A73">
        <w:rPr>
          <w:rFonts w:cs="David" w:hint="cs"/>
          <w:sz w:val="24"/>
          <w:szCs w:val="24"/>
          <w:rtl/>
        </w:rPr>
        <w:t xml:space="preserve">: </w:t>
      </w:r>
    </w:p>
    <w:p w:rsidR="00ED0A73" w:rsidRDefault="009239F1" w:rsidP="009479BB">
      <w:pPr>
        <w:pStyle w:val="ListParagraph"/>
        <w:numPr>
          <w:ilvl w:val="2"/>
          <w:numId w:val="52"/>
        </w:numPr>
        <w:tabs>
          <w:tab w:val="clear" w:pos="2160"/>
          <w:tab w:val="num" w:pos="1870"/>
        </w:tabs>
        <w:spacing w:after="120" w:line="288" w:lineRule="auto"/>
        <w:ind w:left="1870"/>
        <w:jc w:val="both"/>
        <w:rPr>
          <w:rFonts w:cs="David"/>
          <w:sz w:val="24"/>
          <w:szCs w:val="24"/>
        </w:rPr>
      </w:pPr>
      <w:r w:rsidRPr="00ED0A73">
        <w:rPr>
          <w:rFonts w:cs="David" w:hint="cs"/>
          <w:sz w:val="24"/>
          <w:szCs w:val="24"/>
          <w:rtl/>
        </w:rPr>
        <w:t>הנחה</w:t>
      </w:r>
      <w:r w:rsidR="00ED0A73" w:rsidRPr="00ED0A73">
        <w:rPr>
          <w:rFonts w:cs="David" w:hint="cs"/>
          <w:sz w:val="24"/>
          <w:szCs w:val="24"/>
          <w:rtl/>
        </w:rPr>
        <w:t xml:space="preserve"> לפשטות ראייתית</w:t>
      </w:r>
      <w:r w:rsidR="00ED0A73">
        <w:rPr>
          <w:rFonts w:cs="David" w:hint="cs"/>
          <w:sz w:val="24"/>
          <w:szCs w:val="24"/>
          <w:rtl/>
        </w:rPr>
        <w:t xml:space="preserve"> בסדר גודל כזה.</w:t>
      </w:r>
    </w:p>
    <w:p w:rsidR="00ED0A73" w:rsidRDefault="009239F1" w:rsidP="009479BB">
      <w:pPr>
        <w:pStyle w:val="ListParagraph"/>
        <w:numPr>
          <w:ilvl w:val="2"/>
          <w:numId w:val="52"/>
        </w:numPr>
        <w:tabs>
          <w:tab w:val="clear" w:pos="2160"/>
          <w:tab w:val="num" w:pos="1870"/>
        </w:tabs>
        <w:spacing w:after="120" w:line="288" w:lineRule="auto"/>
        <w:ind w:left="1870"/>
        <w:jc w:val="both"/>
        <w:rPr>
          <w:rFonts w:cs="David"/>
          <w:sz w:val="24"/>
          <w:szCs w:val="24"/>
        </w:rPr>
      </w:pPr>
      <w:r w:rsidRPr="00ED0A73">
        <w:rPr>
          <w:rFonts w:cs="David" w:hint="cs"/>
          <w:sz w:val="24"/>
          <w:szCs w:val="24"/>
          <w:rtl/>
        </w:rPr>
        <w:t>אינטרס</w:t>
      </w:r>
      <w:r w:rsidR="00ED0A73">
        <w:rPr>
          <w:rFonts w:cs="David" w:hint="cs"/>
          <w:sz w:val="24"/>
          <w:szCs w:val="24"/>
          <w:rtl/>
        </w:rPr>
        <w:t xml:space="preserve"> מסתברים</w:t>
      </w:r>
      <w:r w:rsidRPr="00ED0A73">
        <w:rPr>
          <w:rFonts w:cs="David" w:hint="cs"/>
          <w:sz w:val="24"/>
          <w:szCs w:val="24"/>
          <w:rtl/>
        </w:rPr>
        <w:t xml:space="preserve"> של בעלי הדין- עלויות הני</w:t>
      </w:r>
      <w:r w:rsidR="00ED0A73">
        <w:rPr>
          <w:rFonts w:cs="David" w:hint="cs"/>
          <w:sz w:val="24"/>
          <w:szCs w:val="24"/>
          <w:rtl/>
        </w:rPr>
        <w:t>הול יכולות לגבור על סכום התביעה.</w:t>
      </w:r>
    </w:p>
    <w:p w:rsidR="00ED0A73" w:rsidRDefault="00ED0A73" w:rsidP="009479BB">
      <w:pPr>
        <w:pStyle w:val="ListParagraph"/>
        <w:numPr>
          <w:ilvl w:val="2"/>
          <w:numId w:val="52"/>
        </w:numPr>
        <w:tabs>
          <w:tab w:val="clear" w:pos="2160"/>
          <w:tab w:val="num" w:pos="1870"/>
        </w:tabs>
        <w:spacing w:after="120" w:line="288" w:lineRule="auto"/>
        <w:ind w:left="1870"/>
        <w:jc w:val="both"/>
        <w:rPr>
          <w:rFonts w:cs="David"/>
          <w:sz w:val="24"/>
          <w:szCs w:val="24"/>
        </w:rPr>
      </w:pPr>
      <w:r>
        <w:rPr>
          <w:rFonts w:cs="David" w:hint="cs"/>
          <w:sz w:val="24"/>
          <w:szCs w:val="24"/>
          <w:rtl/>
        </w:rPr>
        <w:t xml:space="preserve">מאפשרים </w:t>
      </w:r>
      <w:r w:rsidR="009239F1" w:rsidRPr="00ED0A73">
        <w:rPr>
          <w:rFonts w:cs="David" w:hint="cs"/>
          <w:sz w:val="24"/>
          <w:szCs w:val="24"/>
          <w:rtl/>
        </w:rPr>
        <w:t xml:space="preserve">דיון מהיר </w:t>
      </w:r>
      <w:r>
        <w:rPr>
          <w:rFonts w:cs="David" w:hint="cs"/>
          <w:sz w:val="24"/>
          <w:szCs w:val="24"/>
          <w:rtl/>
        </w:rPr>
        <w:t>בד"כ.</w:t>
      </w:r>
    </w:p>
    <w:p w:rsidR="00ED0A73" w:rsidRDefault="00ED0A73" w:rsidP="00ED0A73">
      <w:pPr>
        <w:spacing w:after="120" w:line="288" w:lineRule="auto"/>
        <w:jc w:val="both"/>
        <w:rPr>
          <w:rFonts w:cs="David"/>
          <w:sz w:val="24"/>
          <w:szCs w:val="24"/>
          <w:rtl/>
        </w:rPr>
      </w:pPr>
      <w:r w:rsidRPr="00ED0A73">
        <w:rPr>
          <w:rFonts w:cs="David" w:hint="cs"/>
          <w:sz w:val="24"/>
          <w:szCs w:val="24"/>
          <w:u w:val="single"/>
          <w:rtl/>
        </w:rPr>
        <w:t>ההליך בהתאם:</w:t>
      </w:r>
      <w:r>
        <w:rPr>
          <w:rFonts w:cs="David" w:hint="cs"/>
          <w:sz w:val="24"/>
          <w:szCs w:val="24"/>
          <w:rtl/>
        </w:rPr>
        <w:t xml:space="preserve"> </w:t>
      </w:r>
      <w:r w:rsidR="009239F1" w:rsidRPr="00ED0A73">
        <w:rPr>
          <w:rFonts w:cs="David" w:hint="cs"/>
          <w:sz w:val="24"/>
          <w:szCs w:val="24"/>
          <w:rtl/>
        </w:rPr>
        <w:t>הצדדים מגישים את כל מה שיש להם</w:t>
      </w:r>
      <w:r w:rsidR="005D01E2" w:rsidRPr="00ED0A73">
        <w:rPr>
          <w:rFonts w:cs="David" w:hint="cs"/>
          <w:sz w:val="24"/>
          <w:szCs w:val="24"/>
          <w:rtl/>
        </w:rPr>
        <w:t>;</w:t>
      </w:r>
      <w:r w:rsidR="009239F1" w:rsidRPr="00ED0A73">
        <w:rPr>
          <w:rFonts w:cs="David" w:hint="cs"/>
          <w:sz w:val="24"/>
          <w:szCs w:val="24"/>
          <w:rtl/>
        </w:rPr>
        <w:t xml:space="preserve"> חובות גילוי רחבות</w:t>
      </w:r>
      <w:r>
        <w:rPr>
          <w:rFonts w:cs="David" w:hint="cs"/>
          <w:sz w:val="24"/>
          <w:szCs w:val="24"/>
          <w:rtl/>
        </w:rPr>
        <w:t xml:space="preserve"> מאוד שנועדו </w:t>
      </w:r>
      <w:r w:rsidR="009239F1" w:rsidRPr="00ED0A73">
        <w:rPr>
          <w:rFonts w:cs="David" w:hint="cs"/>
          <w:sz w:val="24"/>
          <w:szCs w:val="24"/>
          <w:rtl/>
        </w:rPr>
        <w:t xml:space="preserve">לחשוף את כל המידע, </w:t>
      </w:r>
      <w:r>
        <w:rPr>
          <w:rFonts w:cs="David" w:hint="cs"/>
          <w:sz w:val="24"/>
          <w:szCs w:val="24"/>
          <w:rtl/>
        </w:rPr>
        <w:t xml:space="preserve">ישנה </w:t>
      </w:r>
      <w:r w:rsidR="009239F1" w:rsidRPr="00ED0A73">
        <w:rPr>
          <w:rFonts w:cs="David" w:hint="cs"/>
          <w:sz w:val="24"/>
          <w:szCs w:val="24"/>
          <w:rtl/>
        </w:rPr>
        <w:t xml:space="preserve">שליטה של השופט בכל ההליך, </w:t>
      </w:r>
      <w:r w:rsidR="009239F1" w:rsidRPr="00ED0A73">
        <w:rPr>
          <w:rFonts w:cs="David" w:hint="cs"/>
          <w:b/>
          <w:bCs/>
          <w:sz w:val="24"/>
          <w:szCs w:val="24"/>
          <w:rtl/>
        </w:rPr>
        <w:t>וגם קביעה ספציפית של הגבלת זמן</w:t>
      </w:r>
      <w:r w:rsidR="009239F1" w:rsidRPr="00ED0A73">
        <w:rPr>
          <w:rFonts w:cs="David" w:hint="cs"/>
          <w:sz w:val="24"/>
          <w:szCs w:val="24"/>
          <w:rtl/>
        </w:rPr>
        <w:t>- ישיבת הוכחות אחת, הגבלת פרק הזמן ל</w:t>
      </w:r>
      <w:r>
        <w:rPr>
          <w:rFonts w:cs="David" w:hint="cs"/>
          <w:sz w:val="24"/>
          <w:szCs w:val="24"/>
          <w:rtl/>
        </w:rPr>
        <w:t xml:space="preserve">מתן פסק דין ועוד. ההליך ידון בביהמ"ש השלום. </w:t>
      </w:r>
    </w:p>
    <w:p w:rsidR="009239F1" w:rsidRPr="00EE2CBB" w:rsidRDefault="00ED0A73" w:rsidP="00ED0A73">
      <w:pPr>
        <w:spacing w:after="120" w:line="288" w:lineRule="auto"/>
        <w:jc w:val="both"/>
        <w:rPr>
          <w:rFonts w:cs="David"/>
          <w:sz w:val="24"/>
          <w:szCs w:val="24"/>
          <w:rtl/>
        </w:rPr>
      </w:pPr>
      <w:r w:rsidRPr="00ED0A73">
        <w:rPr>
          <w:rFonts w:cs="David" w:hint="cs"/>
          <w:b/>
          <w:bCs/>
          <w:sz w:val="24"/>
          <w:szCs w:val="24"/>
          <w:u w:val="single"/>
          <w:rtl/>
        </w:rPr>
        <w:t>מסקנה:</w:t>
      </w:r>
      <w:r>
        <w:rPr>
          <w:rFonts w:cs="David" w:hint="cs"/>
          <w:sz w:val="24"/>
          <w:szCs w:val="24"/>
          <w:rtl/>
        </w:rPr>
        <w:t xml:space="preserve"> </w:t>
      </w:r>
      <w:r w:rsidR="009239F1" w:rsidRPr="00ED0A73">
        <w:rPr>
          <w:rFonts w:cs="David" w:hint="cs"/>
          <w:sz w:val="24"/>
          <w:szCs w:val="24"/>
          <w:rtl/>
        </w:rPr>
        <w:t>הליך ש</w:t>
      </w:r>
      <w:bookmarkStart w:id="26" w:name="_GoBack"/>
      <w:bookmarkEnd w:id="26"/>
      <w:r w:rsidR="009239F1" w:rsidRPr="00ED0A73">
        <w:rPr>
          <w:rFonts w:cs="David" w:hint="cs"/>
          <w:sz w:val="24"/>
          <w:szCs w:val="24"/>
          <w:rtl/>
        </w:rPr>
        <w:t xml:space="preserve">מאבד מהמורכבות של תביעה רגילה </w:t>
      </w:r>
      <w:r w:rsidRPr="00ED0A73">
        <w:rPr>
          <w:rFonts w:cs="David" w:hint="cs"/>
          <w:sz w:val="24"/>
          <w:szCs w:val="24"/>
          <w:rtl/>
        </w:rPr>
        <w:t xml:space="preserve">במטרה </w:t>
      </w:r>
      <w:r w:rsidR="009239F1" w:rsidRPr="00ED0A73">
        <w:rPr>
          <w:rFonts w:cs="David" w:hint="cs"/>
          <w:sz w:val="24"/>
          <w:szCs w:val="24"/>
          <w:rtl/>
        </w:rPr>
        <w:t>לזרז</w:t>
      </w:r>
      <w:r w:rsidRPr="00ED0A73">
        <w:rPr>
          <w:rFonts w:cs="David" w:hint="cs"/>
          <w:sz w:val="24"/>
          <w:szCs w:val="24"/>
          <w:rtl/>
        </w:rPr>
        <w:t>ו</w:t>
      </w:r>
      <w:r w:rsidR="009239F1" w:rsidRPr="00EE2CBB">
        <w:rPr>
          <w:rFonts w:cs="David" w:hint="cs"/>
          <w:b/>
          <w:bCs/>
          <w:sz w:val="24"/>
          <w:szCs w:val="24"/>
          <w:rtl/>
        </w:rPr>
        <w:t xml:space="preserve"> </w:t>
      </w:r>
      <w:r>
        <w:rPr>
          <w:rFonts w:cs="David"/>
          <w:sz w:val="24"/>
          <w:szCs w:val="24"/>
          <w:rtl/>
        </w:rPr>
        <w:t>–</w:t>
      </w:r>
      <w:r>
        <w:rPr>
          <w:rFonts w:cs="David" w:hint="cs"/>
          <w:sz w:val="24"/>
          <w:szCs w:val="24"/>
          <w:rtl/>
        </w:rPr>
        <w:t xml:space="preserve"> בדומה ל</w:t>
      </w:r>
      <w:r w:rsidR="009239F1" w:rsidRPr="00EE2CBB">
        <w:rPr>
          <w:rFonts w:cs="David" w:hint="cs"/>
          <w:sz w:val="24"/>
          <w:szCs w:val="24"/>
          <w:rtl/>
        </w:rPr>
        <w:t xml:space="preserve">תביעות קטנות </w:t>
      </w:r>
    </w:p>
    <w:p w:rsidR="009239F1" w:rsidRPr="00EE2CBB" w:rsidRDefault="009239F1" w:rsidP="00ED0A73">
      <w:pPr>
        <w:spacing w:after="120" w:line="288" w:lineRule="auto"/>
        <w:jc w:val="both"/>
        <w:rPr>
          <w:rFonts w:cs="David"/>
          <w:sz w:val="24"/>
          <w:szCs w:val="24"/>
          <w:rtl/>
        </w:rPr>
      </w:pPr>
      <w:r w:rsidRPr="00ED0A73">
        <w:rPr>
          <w:rFonts w:cs="David" w:hint="cs"/>
          <w:sz w:val="24"/>
          <w:szCs w:val="24"/>
          <w:u w:val="single"/>
          <w:rtl/>
        </w:rPr>
        <w:t xml:space="preserve">יש </w:t>
      </w:r>
      <w:r w:rsidR="00ED0A73" w:rsidRPr="00ED0A73">
        <w:rPr>
          <w:rFonts w:cs="David" w:hint="cs"/>
          <w:sz w:val="24"/>
          <w:szCs w:val="24"/>
          <w:u w:val="single"/>
          <w:rtl/>
        </w:rPr>
        <w:t xml:space="preserve">שם </w:t>
      </w:r>
      <w:r w:rsidRPr="00ED0A73">
        <w:rPr>
          <w:rFonts w:cs="David" w:hint="cs"/>
          <w:sz w:val="24"/>
          <w:szCs w:val="24"/>
          <w:u w:val="single"/>
          <w:rtl/>
        </w:rPr>
        <w:t>הסדר דומה לתקנה 258</w:t>
      </w:r>
      <w:r w:rsidRPr="00EE2CBB">
        <w:rPr>
          <w:rFonts w:cs="David" w:hint="cs"/>
          <w:sz w:val="24"/>
          <w:szCs w:val="24"/>
          <w:rtl/>
        </w:rPr>
        <w:t>- אם ביהמ"ש רואה כי מדובר בתביעה מורכבת</w:t>
      </w:r>
      <w:r w:rsidR="005D01E2" w:rsidRPr="00EE2CBB">
        <w:rPr>
          <w:rFonts w:cs="David" w:hint="cs"/>
          <w:sz w:val="24"/>
          <w:szCs w:val="24"/>
          <w:rtl/>
        </w:rPr>
        <w:t xml:space="preserve"> </w:t>
      </w:r>
      <w:r w:rsidRPr="00EE2CBB">
        <w:rPr>
          <w:rFonts w:cs="David" w:hint="cs"/>
          <w:sz w:val="24"/>
          <w:szCs w:val="24"/>
          <w:rtl/>
        </w:rPr>
        <w:t>-</w:t>
      </w:r>
      <w:r w:rsidRPr="00EE2CBB">
        <w:rPr>
          <w:rFonts w:cs="David" w:hint="cs"/>
          <w:b/>
          <w:bCs/>
          <w:sz w:val="24"/>
          <w:szCs w:val="24"/>
          <w:rtl/>
        </w:rPr>
        <w:t xml:space="preserve"> </w:t>
      </w:r>
      <w:r w:rsidRPr="00ED0A73">
        <w:rPr>
          <w:rFonts w:cs="David" w:hint="cs"/>
          <w:sz w:val="24"/>
          <w:szCs w:val="24"/>
          <w:rtl/>
        </w:rPr>
        <w:t>יש אפשרות להעביר אותה לתביעה רגילה למרות שעומדת לכאורה בתנאי סדר דין מהיר.</w:t>
      </w:r>
    </w:p>
    <w:p w:rsidR="00ED0A73" w:rsidRDefault="006171FD" w:rsidP="000A3470">
      <w:pPr>
        <w:tabs>
          <w:tab w:val="left" w:pos="3222"/>
        </w:tabs>
        <w:spacing w:after="120" w:line="288" w:lineRule="auto"/>
        <w:jc w:val="both"/>
        <w:rPr>
          <w:rFonts w:cs="David"/>
          <w:b/>
          <w:bCs/>
          <w:sz w:val="24"/>
          <w:szCs w:val="24"/>
          <w:u w:val="single"/>
          <w:rtl/>
        </w:rPr>
      </w:pPr>
      <w:r>
        <w:rPr>
          <w:rFonts w:cs="David" w:hint="cs"/>
          <w:b/>
          <w:bCs/>
          <w:sz w:val="24"/>
          <w:szCs w:val="24"/>
          <w:u w:val="single"/>
          <w:rtl/>
        </w:rPr>
        <w:t>הסעיפים המרכזיים</w:t>
      </w:r>
      <w:r w:rsidR="00ED0A73" w:rsidRPr="00ED0A73">
        <w:rPr>
          <w:rFonts w:cs="David" w:hint="cs"/>
          <w:b/>
          <w:bCs/>
          <w:sz w:val="24"/>
          <w:szCs w:val="24"/>
          <w:u w:val="single"/>
          <w:rtl/>
        </w:rPr>
        <w:t xml:space="preserve"> </w:t>
      </w:r>
    </w:p>
    <w:p w:rsidR="00ED0A73" w:rsidRDefault="00ED0A73" w:rsidP="00810A02">
      <w:pPr>
        <w:tabs>
          <w:tab w:val="left" w:pos="3222"/>
        </w:tabs>
        <w:spacing w:after="0" w:line="288" w:lineRule="auto"/>
        <w:jc w:val="both"/>
        <w:rPr>
          <w:rFonts w:cs="David"/>
          <w:sz w:val="24"/>
          <w:szCs w:val="24"/>
          <w:rtl/>
        </w:rPr>
      </w:pPr>
      <w:r>
        <w:rPr>
          <w:rFonts w:cs="David" w:hint="cs"/>
          <w:b/>
          <w:bCs/>
          <w:sz w:val="24"/>
          <w:szCs w:val="24"/>
          <w:u w:val="single"/>
          <w:rtl/>
        </w:rPr>
        <w:t>214א:</w:t>
      </w:r>
      <w:r>
        <w:rPr>
          <w:rFonts w:cs="David" w:hint="cs"/>
          <w:sz w:val="24"/>
          <w:szCs w:val="24"/>
          <w:rtl/>
        </w:rPr>
        <w:t xml:space="preserve"> הגדרתית בהליך זה שופט הוא של בימ"ש שלום וכן רשם של בימ"ש שלום.</w:t>
      </w:r>
    </w:p>
    <w:p w:rsidR="00ED0A73" w:rsidRDefault="00ED0A73" w:rsidP="00810A02">
      <w:pPr>
        <w:tabs>
          <w:tab w:val="left" w:pos="3222"/>
        </w:tabs>
        <w:spacing w:after="0" w:line="288" w:lineRule="auto"/>
        <w:jc w:val="both"/>
        <w:rPr>
          <w:rFonts w:cs="David"/>
          <w:sz w:val="24"/>
          <w:szCs w:val="24"/>
          <w:rtl/>
        </w:rPr>
      </w:pPr>
      <w:r w:rsidRPr="00ED0A73">
        <w:rPr>
          <w:rFonts w:cs="David" w:hint="cs"/>
          <w:b/>
          <w:bCs/>
          <w:sz w:val="24"/>
          <w:szCs w:val="24"/>
          <w:u w:val="single"/>
          <w:rtl/>
        </w:rPr>
        <w:t>214ב</w:t>
      </w:r>
      <w:r>
        <w:rPr>
          <w:rFonts w:cs="David" w:hint="cs"/>
          <w:b/>
          <w:bCs/>
          <w:sz w:val="24"/>
          <w:szCs w:val="24"/>
          <w:u w:val="single"/>
          <w:rtl/>
        </w:rPr>
        <w:t>:</w:t>
      </w:r>
      <w:r>
        <w:rPr>
          <w:rFonts w:cs="David" w:hint="cs"/>
          <w:sz w:val="24"/>
          <w:szCs w:val="24"/>
          <w:rtl/>
        </w:rPr>
        <w:t xml:space="preserve"> </w:t>
      </w:r>
      <w:r w:rsidR="001165F3">
        <w:rPr>
          <w:rFonts w:cs="David" w:hint="cs"/>
          <w:sz w:val="24"/>
          <w:szCs w:val="24"/>
          <w:rtl/>
        </w:rPr>
        <w:t xml:space="preserve">תובענה תהיה על כל סכום הנמוך מ75,000 ₪ (למעט בקשות לתובענות ייצוגיות ותובענות לפי הפלת"ד). תיפתח בכתב תביעה כרגיל, וכן תכלול תביעות שעברו מבית משפט לתביעות קטנות. </w:t>
      </w:r>
      <w:r w:rsidR="001165F3" w:rsidRPr="001165F3">
        <w:rPr>
          <w:rFonts w:cs="David" w:hint="cs"/>
          <w:b/>
          <w:bCs/>
          <w:sz w:val="24"/>
          <w:szCs w:val="24"/>
          <w:rtl/>
        </w:rPr>
        <w:t>בית משפט רשאי להעביר תובענות שלא בסדר דין מהיר לסדר דין מהיר</w:t>
      </w:r>
      <w:r w:rsidR="006F3C12">
        <w:rPr>
          <w:rFonts w:cs="David" w:hint="cs"/>
          <w:sz w:val="24"/>
          <w:szCs w:val="24"/>
          <w:rtl/>
        </w:rPr>
        <w:t xml:space="preserve"> אם הוא סובר שהיא מתאימה לכך- ניתן לחרוג מהסכום במקרה זה.</w:t>
      </w:r>
    </w:p>
    <w:p w:rsidR="001165F3" w:rsidRDefault="001165F3" w:rsidP="00810A02">
      <w:pPr>
        <w:tabs>
          <w:tab w:val="left" w:pos="3222"/>
        </w:tabs>
        <w:spacing w:after="0" w:line="288" w:lineRule="auto"/>
        <w:jc w:val="both"/>
        <w:rPr>
          <w:rFonts w:cs="David"/>
          <w:sz w:val="24"/>
          <w:szCs w:val="24"/>
          <w:rtl/>
        </w:rPr>
      </w:pPr>
      <w:r w:rsidRPr="001165F3">
        <w:rPr>
          <w:rFonts w:cs="David" w:hint="cs"/>
          <w:b/>
          <w:bCs/>
          <w:sz w:val="24"/>
          <w:szCs w:val="24"/>
          <w:u w:val="single"/>
          <w:rtl/>
        </w:rPr>
        <w:t>214</w:t>
      </w:r>
      <w:r>
        <w:rPr>
          <w:rFonts w:cs="David" w:hint="cs"/>
          <w:b/>
          <w:bCs/>
          <w:sz w:val="24"/>
          <w:szCs w:val="24"/>
          <w:u w:val="single"/>
          <w:rtl/>
        </w:rPr>
        <w:t>ב1</w:t>
      </w:r>
      <w:r w:rsidRPr="001165F3">
        <w:rPr>
          <w:rFonts w:cs="David" w:hint="cs"/>
          <w:b/>
          <w:bCs/>
          <w:sz w:val="24"/>
          <w:szCs w:val="24"/>
          <w:u w:val="single"/>
          <w:rtl/>
        </w:rPr>
        <w:t>:</w:t>
      </w:r>
      <w:r>
        <w:rPr>
          <w:rFonts w:cs="David" w:hint="cs"/>
          <w:sz w:val="24"/>
          <w:szCs w:val="24"/>
          <w:rtl/>
        </w:rPr>
        <w:t xml:space="preserve"> הדרישות למסמכים מ-2 בעלי הדין בתובענה בסדר דין מקוצר שניתנה בה רשות להתגונן.</w:t>
      </w:r>
    </w:p>
    <w:p w:rsidR="001165F3" w:rsidRDefault="001165F3" w:rsidP="00810A02">
      <w:pPr>
        <w:tabs>
          <w:tab w:val="left" w:pos="3222"/>
        </w:tabs>
        <w:spacing w:after="0" w:line="288" w:lineRule="auto"/>
        <w:jc w:val="both"/>
        <w:rPr>
          <w:rFonts w:cs="David"/>
          <w:sz w:val="24"/>
          <w:szCs w:val="24"/>
          <w:rtl/>
        </w:rPr>
      </w:pPr>
      <w:r w:rsidRPr="001165F3">
        <w:rPr>
          <w:rFonts w:cs="David" w:hint="cs"/>
          <w:b/>
          <w:bCs/>
          <w:sz w:val="24"/>
          <w:szCs w:val="24"/>
          <w:u w:val="single"/>
          <w:rtl/>
        </w:rPr>
        <w:t>214ג:</w:t>
      </w:r>
      <w:r>
        <w:rPr>
          <w:rFonts w:cs="David" w:hint="cs"/>
          <w:sz w:val="24"/>
          <w:szCs w:val="24"/>
          <w:rtl/>
        </w:rPr>
        <w:t xml:space="preserve"> דרישות מה יש לכלול בכתב טענות בסדר דין מהיר </w:t>
      </w:r>
      <w:r>
        <w:rPr>
          <w:rFonts w:cs="David"/>
          <w:sz w:val="24"/>
          <w:szCs w:val="24"/>
          <w:rtl/>
        </w:rPr>
        <w:t>–</w:t>
      </w:r>
      <w:r>
        <w:rPr>
          <w:rFonts w:cs="David" w:hint="cs"/>
          <w:sz w:val="24"/>
          <w:szCs w:val="24"/>
          <w:rtl/>
        </w:rPr>
        <w:t xml:space="preserve"> אסמכתאות, תצהיר מגובה, טיעונים, חוו"דים. אם לא צורף תצהיר לכתב הטענות- רק ביהמ"ש יאשר להגישו אח"כ.</w:t>
      </w:r>
    </w:p>
    <w:p w:rsidR="001165F3" w:rsidRDefault="001165F3" w:rsidP="00810A02">
      <w:pPr>
        <w:tabs>
          <w:tab w:val="left" w:pos="3222"/>
        </w:tabs>
        <w:spacing w:after="0" w:line="288" w:lineRule="auto"/>
        <w:jc w:val="both"/>
        <w:rPr>
          <w:rFonts w:cs="David"/>
          <w:sz w:val="24"/>
          <w:szCs w:val="24"/>
          <w:rtl/>
        </w:rPr>
      </w:pPr>
      <w:r w:rsidRPr="001165F3">
        <w:rPr>
          <w:rFonts w:cs="David" w:hint="cs"/>
          <w:b/>
          <w:bCs/>
          <w:sz w:val="24"/>
          <w:szCs w:val="24"/>
          <w:u w:val="single"/>
          <w:rtl/>
        </w:rPr>
        <w:t>214ד:</w:t>
      </w:r>
      <w:r>
        <w:rPr>
          <w:rFonts w:cs="David" w:hint="cs"/>
          <w:sz w:val="24"/>
          <w:szCs w:val="24"/>
          <w:rtl/>
        </w:rPr>
        <w:t xml:space="preserve"> יש להגיש תובענה עם הזמנה לדין, כתב הגנה תוך 45 ימים, ואפשרות לכתב תשובה תוך 15 ימים מההגנה.</w:t>
      </w:r>
    </w:p>
    <w:p w:rsidR="001165F3" w:rsidRDefault="001165F3" w:rsidP="00E04D21">
      <w:pPr>
        <w:tabs>
          <w:tab w:val="left" w:pos="3222"/>
        </w:tabs>
        <w:spacing w:after="0" w:line="288" w:lineRule="auto"/>
        <w:jc w:val="both"/>
        <w:rPr>
          <w:rFonts w:cs="David"/>
          <w:sz w:val="24"/>
          <w:szCs w:val="24"/>
          <w:rtl/>
        </w:rPr>
      </w:pPr>
      <w:r w:rsidRPr="001165F3">
        <w:rPr>
          <w:rFonts w:cs="David" w:hint="cs"/>
          <w:b/>
          <w:bCs/>
          <w:sz w:val="24"/>
          <w:szCs w:val="24"/>
          <w:u w:val="single"/>
          <w:rtl/>
        </w:rPr>
        <w:t>214ה:</w:t>
      </w:r>
      <w:r>
        <w:rPr>
          <w:rFonts w:cs="David" w:hint="cs"/>
          <w:sz w:val="24"/>
          <w:szCs w:val="24"/>
          <w:rtl/>
        </w:rPr>
        <w:t xml:space="preserve">  ניתן להגיש תביעה שכנגד יחד עם כתב ההגנה: </w:t>
      </w:r>
      <w:r w:rsidR="00E04D21">
        <w:rPr>
          <w:rFonts w:cs="David" w:hint="cs"/>
          <w:sz w:val="24"/>
          <w:szCs w:val="24"/>
          <w:rtl/>
        </w:rPr>
        <w:t>או באותו נושא בכל ס</w:t>
      </w:r>
      <w:r>
        <w:rPr>
          <w:rFonts w:cs="David" w:hint="cs"/>
          <w:sz w:val="24"/>
          <w:szCs w:val="24"/>
          <w:rtl/>
        </w:rPr>
        <w:t xml:space="preserve">כום, או בנושא אחר בתנאי </w:t>
      </w:r>
      <w:r w:rsidR="00E04D21">
        <w:rPr>
          <w:rFonts w:cs="David" w:hint="cs"/>
          <w:sz w:val="24"/>
          <w:szCs w:val="24"/>
          <w:rtl/>
        </w:rPr>
        <w:t>ההסדר.</w:t>
      </w:r>
    </w:p>
    <w:p w:rsidR="006F3C12" w:rsidRDefault="001165F3" w:rsidP="00810A02">
      <w:pPr>
        <w:tabs>
          <w:tab w:val="left" w:pos="3222"/>
        </w:tabs>
        <w:spacing w:after="0" w:line="288" w:lineRule="auto"/>
        <w:jc w:val="both"/>
        <w:rPr>
          <w:rFonts w:cs="David"/>
          <w:b/>
          <w:bCs/>
          <w:sz w:val="24"/>
          <w:szCs w:val="24"/>
          <w:u w:val="single"/>
          <w:rtl/>
        </w:rPr>
      </w:pPr>
      <w:r w:rsidRPr="001165F3">
        <w:rPr>
          <w:rFonts w:cs="David" w:hint="cs"/>
          <w:b/>
          <w:bCs/>
          <w:sz w:val="24"/>
          <w:szCs w:val="24"/>
          <w:u w:val="single"/>
          <w:rtl/>
        </w:rPr>
        <w:t>214ו:</w:t>
      </w:r>
      <w:r>
        <w:rPr>
          <w:rFonts w:cs="David" w:hint="cs"/>
          <w:sz w:val="24"/>
          <w:szCs w:val="24"/>
          <w:rtl/>
        </w:rPr>
        <w:t xml:space="preserve"> </w:t>
      </w:r>
      <w:r w:rsidR="006F3C12" w:rsidRPr="006F3C12">
        <w:rPr>
          <w:rFonts w:cs="David" w:hint="cs"/>
          <w:sz w:val="24"/>
          <w:szCs w:val="24"/>
          <w:rtl/>
        </w:rPr>
        <w:t xml:space="preserve">נתבע רשאי </w:t>
      </w:r>
      <w:r w:rsidR="006F3C12">
        <w:rPr>
          <w:rFonts w:cs="David" w:hint="cs"/>
          <w:sz w:val="24"/>
          <w:szCs w:val="24"/>
          <w:rtl/>
        </w:rPr>
        <w:t xml:space="preserve">להגיש בקשה </w:t>
      </w:r>
      <w:r w:rsidR="006F3C12" w:rsidRPr="006F3C12">
        <w:rPr>
          <w:rFonts w:cs="David" w:hint="cs"/>
          <w:sz w:val="24"/>
          <w:szCs w:val="24"/>
          <w:rtl/>
        </w:rPr>
        <w:t>לתת הודע</w:t>
      </w:r>
      <w:r w:rsidR="006F3C12">
        <w:rPr>
          <w:rFonts w:cs="David" w:hint="cs"/>
          <w:sz w:val="24"/>
          <w:szCs w:val="24"/>
          <w:rtl/>
        </w:rPr>
        <w:t>ה</w:t>
      </w:r>
      <w:r w:rsidR="006F3C12" w:rsidRPr="006F3C12">
        <w:rPr>
          <w:rFonts w:cs="David" w:hint="cs"/>
          <w:sz w:val="24"/>
          <w:szCs w:val="24"/>
          <w:rtl/>
        </w:rPr>
        <w:t xml:space="preserve"> לצד שלישי עם הגשת כתב ההגנה.</w:t>
      </w:r>
    </w:p>
    <w:p w:rsidR="001165F3" w:rsidRDefault="006F3C12" w:rsidP="00810A02">
      <w:pPr>
        <w:tabs>
          <w:tab w:val="left" w:pos="3222"/>
        </w:tabs>
        <w:spacing w:after="0" w:line="288" w:lineRule="auto"/>
        <w:jc w:val="both"/>
        <w:rPr>
          <w:rFonts w:cs="David"/>
          <w:sz w:val="24"/>
          <w:szCs w:val="24"/>
          <w:rtl/>
        </w:rPr>
      </w:pPr>
      <w:r>
        <w:rPr>
          <w:rFonts w:cs="David" w:hint="cs"/>
          <w:b/>
          <w:bCs/>
          <w:sz w:val="24"/>
          <w:szCs w:val="24"/>
          <w:u w:val="single"/>
          <w:rtl/>
        </w:rPr>
        <w:t>214ח-ט:</w:t>
      </w:r>
      <w:r>
        <w:rPr>
          <w:rFonts w:cs="David" w:hint="cs"/>
          <w:sz w:val="24"/>
          <w:szCs w:val="24"/>
          <w:rtl/>
        </w:rPr>
        <w:t xml:space="preserve"> חובת גילוי מסמכים מוקדמת עם הגשת התובענה, וכן צירוף תצהיר עדות ראשית מוקדם יחסית.</w:t>
      </w:r>
    </w:p>
    <w:p w:rsidR="006F3C12" w:rsidRDefault="006F3C12" w:rsidP="00810A02">
      <w:pPr>
        <w:tabs>
          <w:tab w:val="left" w:pos="3222"/>
        </w:tabs>
        <w:spacing w:after="0" w:line="288" w:lineRule="auto"/>
        <w:jc w:val="both"/>
        <w:rPr>
          <w:rFonts w:cs="David"/>
          <w:sz w:val="24"/>
          <w:szCs w:val="24"/>
          <w:rtl/>
        </w:rPr>
      </w:pPr>
      <w:r w:rsidRPr="006F3C12">
        <w:rPr>
          <w:rFonts w:cs="David" w:hint="cs"/>
          <w:b/>
          <w:bCs/>
          <w:sz w:val="24"/>
          <w:szCs w:val="24"/>
          <w:u w:val="single"/>
          <w:rtl/>
        </w:rPr>
        <w:t>214</w:t>
      </w:r>
      <w:r>
        <w:rPr>
          <w:rFonts w:cs="David" w:hint="cs"/>
          <w:b/>
          <w:bCs/>
          <w:sz w:val="24"/>
          <w:szCs w:val="24"/>
          <w:u w:val="single"/>
          <w:rtl/>
        </w:rPr>
        <w:t xml:space="preserve">יא: </w:t>
      </w:r>
      <w:r w:rsidRPr="006F3C12">
        <w:rPr>
          <w:rFonts w:cs="David" w:hint="cs"/>
          <w:sz w:val="24"/>
          <w:szCs w:val="24"/>
          <w:rtl/>
        </w:rPr>
        <w:t>אפשרות ל</w:t>
      </w:r>
      <w:r w:rsidRPr="00810A02">
        <w:rPr>
          <w:rFonts w:cs="David" w:hint="cs"/>
          <w:b/>
          <w:bCs/>
          <w:sz w:val="24"/>
          <w:szCs w:val="24"/>
          <w:rtl/>
        </w:rPr>
        <w:t>ישיבה מקדמית אחת בלבד</w:t>
      </w:r>
      <w:r w:rsidRPr="006F3C12">
        <w:rPr>
          <w:rFonts w:cs="David" w:hint="cs"/>
          <w:sz w:val="24"/>
          <w:szCs w:val="24"/>
          <w:rtl/>
        </w:rPr>
        <w:t>.</w:t>
      </w:r>
      <w:r>
        <w:rPr>
          <w:rFonts w:cs="David" w:hint="cs"/>
          <w:sz w:val="24"/>
          <w:szCs w:val="24"/>
          <w:rtl/>
        </w:rPr>
        <w:t xml:space="preserve"> מי שדן בישיבה המקדמית לא ידון בתובענה עצמה והוא רשאי להעביר את התובענה למסלול דיון רגיל אם רואה שיש צורך. השופט רשאי לבדוק מהן השאלות שבאמת שנויות במחלוקת לערוך רשימת פלוגתות</w:t>
      </w:r>
      <w:r w:rsidR="00810A02">
        <w:rPr>
          <w:rFonts w:cs="David" w:hint="cs"/>
          <w:sz w:val="24"/>
          <w:szCs w:val="24"/>
          <w:rtl/>
        </w:rPr>
        <w:t xml:space="preserve"> </w:t>
      </w:r>
      <w:r w:rsidR="00810A02">
        <w:rPr>
          <w:rFonts w:cs="David"/>
          <w:sz w:val="24"/>
          <w:szCs w:val="24"/>
          <w:rtl/>
        </w:rPr>
        <w:t>–</w:t>
      </w:r>
      <w:r w:rsidR="00810A02">
        <w:rPr>
          <w:rFonts w:cs="David" w:hint="cs"/>
          <w:sz w:val="24"/>
          <w:szCs w:val="24"/>
          <w:rtl/>
        </w:rPr>
        <w:t xml:space="preserve"> הסעיף מפרט מה רשאים לעשות במהלך קדם המשפט.</w:t>
      </w:r>
    </w:p>
    <w:p w:rsidR="00810A02" w:rsidRDefault="006F3C12" w:rsidP="00810A02">
      <w:pPr>
        <w:tabs>
          <w:tab w:val="left" w:pos="3222"/>
        </w:tabs>
        <w:spacing w:after="0" w:line="288" w:lineRule="auto"/>
        <w:jc w:val="both"/>
        <w:rPr>
          <w:rFonts w:cs="David"/>
          <w:sz w:val="24"/>
          <w:szCs w:val="24"/>
          <w:rtl/>
        </w:rPr>
      </w:pPr>
      <w:r w:rsidRPr="006F3C12">
        <w:rPr>
          <w:rFonts w:cs="David" w:hint="cs"/>
          <w:b/>
          <w:bCs/>
          <w:sz w:val="24"/>
          <w:szCs w:val="24"/>
          <w:u w:val="single"/>
          <w:rtl/>
        </w:rPr>
        <w:t>214י</w:t>
      </w:r>
      <w:r w:rsidR="00810A02">
        <w:rPr>
          <w:rFonts w:cs="David" w:hint="cs"/>
          <w:b/>
          <w:bCs/>
          <w:sz w:val="24"/>
          <w:szCs w:val="24"/>
          <w:u w:val="single"/>
          <w:rtl/>
        </w:rPr>
        <w:t>ב</w:t>
      </w:r>
      <w:r w:rsidR="00810A02">
        <w:rPr>
          <w:rFonts w:cs="David" w:hint="cs"/>
          <w:sz w:val="24"/>
          <w:szCs w:val="24"/>
          <w:rtl/>
        </w:rPr>
        <w:t>: אפשרות להעברה בכל עת של התובענה למסלול דיון רגיל. ע"פ התחשבות במס' נסיבות המפורטות בהליך.</w:t>
      </w:r>
    </w:p>
    <w:p w:rsidR="00810A02" w:rsidRDefault="00810A02" w:rsidP="00810A02">
      <w:pPr>
        <w:tabs>
          <w:tab w:val="left" w:pos="3222"/>
        </w:tabs>
        <w:spacing w:after="0" w:line="288" w:lineRule="auto"/>
        <w:jc w:val="both"/>
        <w:rPr>
          <w:rFonts w:cs="David"/>
          <w:b/>
          <w:bCs/>
          <w:sz w:val="24"/>
          <w:szCs w:val="24"/>
          <w:u w:val="single"/>
          <w:rtl/>
        </w:rPr>
      </w:pPr>
      <w:r w:rsidRPr="00810A02">
        <w:rPr>
          <w:rFonts w:cs="David" w:hint="cs"/>
          <w:b/>
          <w:bCs/>
          <w:sz w:val="24"/>
          <w:szCs w:val="24"/>
          <w:u w:val="single"/>
          <w:rtl/>
        </w:rPr>
        <w:t>214י</w:t>
      </w:r>
      <w:r>
        <w:rPr>
          <w:rFonts w:cs="David" w:hint="cs"/>
          <w:b/>
          <w:bCs/>
          <w:sz w:val="24"/>
          <w:szCs w:val="24"/>
          <w:u w:val="single"/>
          <w:rtl/>
        </w:rPr>
        <w:t>ד</w:t>
      </w:r>
      <w:r w:rsidRPr="00810A02">
        <w:rPr>
          <w:rFonts w:cs="David" w:hint="cs"/>
          <w:b/>
          <w:bCs/>
          <w:sz w:val="24"/>
          <w:szCs w:val="24"/>
          <w:u w:val="single"/>
          <w:rtl/>
        </w:rPr>
        <w:t>:</w:t>
      </w:r>
      <w:r>
        <w:rPr>
          <w:rFonts w:cs="David" w:hint="cs"/>
          <w:sz w:val="24"/>
          <w:szCs w:val="24"/>
          <w:rtl/>
        </w:rPr>
        <w:t xml:space="preserve"> </w:t>
      </w:r>
      <w:r w:rsidRPr="00810A02">
        <w:rPr>
          <w:rFonts w:cs="David" w:hint="cs"/>
          <w:sz w:val="24"/>
          <w:szCs w:val="24"/>
          <w:rtl/>
        </w:rPr>
        <w:t xml:space="preserve">הדיון צריך להסתיים בתובענה תוך יום אחד של דיונים. </w:t>
      </w:r>
      <w:r>
        <w:rPr>
          <w:rFonts w:cs="David" w:hint="cs"/>
          <w:sz w:val="24"/>
          <w:szCs w:val="24"/>
          <w:rtl/>
        </w:rPr>
        <w:t xml:space="preserve">שופט רשאי </w:t>
      </w:r>
      <w:r w:rsidRPr="00810A02">
        <w:rPr>
          <w:rFonts w:cs="David" w:hint="cs"/>
          <w:sz w:val="24"/>
          <w:szCs w:val="24"/>
          <w:rtl/>
        </w:rPr>
        <w:t>לדחות אך עם הגבלות.</w:t>
      </w:r>
    </w:p>
    <w:p w:rsidR="006F3C12" w:rsidRPr="00810A02" w:rsidRDefault="00810A02" w:rsidP="00810A02">
      <w:pPr>
        <w:tabs>
          <w:tab w:val="left" w:pos="3222"/>
        </w:tabs>
        <w:spacing w:after="120" w:line="288" w:lineRule="auto"/>
        <w:jc w:val="both"/>
        <w:rPr>
          <w:rFonts w:cs="David"/>
          <w:b/>
          <w:bCs/>
          <w:sz w:val="24"/>
          <w:szCs w:val="24"/>
          <w:u w:val="single"/>
          <w:rtl/>
        </w:rPr>
      </w:pPr>
      <w:r>
        <w:rPr>
          <w:rFonts w:cs="David" w:hint="cs"/>
          <w:b/>
          <w:bCs/>
          <w:sz w:val="24"/>
          <w:szCs w:val="24"/>
          <w:u w:val="single"/>
          <w:rtl/>
        </w:rPr>
        <w:t>214טז:</w:t>
      </w:r>
      <w:r>
        <w:rPr>
          <w:rFonts w:cs="David" w:hint="cs"/>
          <w:b/>
          <w:bCs/>
          <w:sz w:val="24"/>
          <w:szCs w:val="24"/>
          <w:rtl/>
        </w:rPr>
        <w:t xml:space="preserve"> </w:t>
      </w:r>
      <w:r w:rsidRPr="00810A02">
        <w:rPr>
          <w:rFonts w:cs="David" w:hint="cs"/>
          <w:sz w:val="24"/>
          <w:szCs w:val="24"/>
          <w:rtl/>
        </w:rPr>
        <w:t>ביהמ"ש מוגבל לתת פס"ד ביום הדיון או לכל המאוחר 14 ימים לאחריו.</w:t>
      </w:r>
      <w:r>
        <w:rPr>
          <w:rFonts w:cs="David" w:hint="cs"/>
          <w:sz w:val="24"/>
          <w:szCs w:val="24"/>
          <w:rtl/>
        </w:rPr>
        <w:t xml:space="preserve"> </w:t>
      </w:r>
      <w:r w:rsidR="006F3C12" w:rsidRPr="00810A02">
        <w:rPr>
          <w:rFonts w:cs="David" w:hint="cs"/>
          <w:b/>
          <w:bCs/>
          <w:sz w:val="24"/>
          <w:szCs w:val="24"/>
          <w:u w:val="single"/>
          <w:rtl/>
        </w:rPr>
        <w:t xml:space="preserve"> </w:t>
      </w:r>
    </w:p>
    <w:p w:rsidR="000D2C1D" w:rsidRPr="00E04D21" w:rsidRDefault="00E04D21" w:rsidP="00E04D21">
      <w:pPr>
        <w:tabs>
          <w:tab w:val="left" w:pos="3222"/>
        </w:tabs>
        <w:spacing w:after="120" w:line="288" w:lineRule="auto"/>
        <w:jc w:val="center"/>
        <w:rPr>
          <w:rFonts w:cs="David"/>
          <w:b/>
          <w:bCs/>
          <w:sz w:val="32"/>
          <w:szCs w:val="32"/>
          <w:u w:val="single"/>
          <w:rtl/>
        </w:rPr>
      </w:pPr>
      <w:r w:rsidRPr="00E04D21">
        <w:rPr>
          <w:rFonts w:cs="David" w:hint="cs"/>
          <w:b/>
          <w:bCs/>
          <w:sz w:val="32"/>
          <w:szCs w:val="32"/>
          <w:u w:val="single"/>
          <w:rtl/>
        </w:rPr>
        <w:t xml:space="preserve">הרצאה מספר 10- </w:t>
      </w:r>
      <w:r w:rsidR="00243213" w:rsidRPr="00E04D21">
        <w:rPr>
          <w:rFonts w:cs="David" w:hint="cs"/>
          <w:b/>
          <w:bCs/>
          <w:sz w:val="32"/>
          <w:szCs w:val="32"/>
          <w:u w:val="single"/>
          <w:rtl/>
        </w:rPr>
        <w:t>16.1.2012</w:t>
      </w:r>
    </w:p>
    <w:p w:rsidR="00E04D21" w:rsidRDefault="00243213" w:rsidP="00FC453A">
      <w:pPr>
        <w:tabs>
          <w:tab w:val="left" w:pos="3222"/>
        </w:tabs>
        <w:spacing w:after="120" w:line="288" w:lineRule="auto"/>
        <w:jc w:val="both"/>
        <w:rPr>
          <w:rFonts w:cs="David"/>
          <w:sz w:val="24"/>
          <w:szCs w:val="24"/>
          <w:rtl/>
        </w:rPr>
      </w:pPr>
      <w:r w:rsidRPr="00E04D21">
        <w:rPr>
          <w:rFonts w:cs="David" w:hint="cs"/>
          <w:b/>
          <w:bCs/>
          <w:sz w:val="30"/>
          <w:szCs w:val="30"/>
          <w:u w:val="single"/>
          <w:rtl/>
        </w:rPr>
        <w:t>קדם משפט</w:t>
      </w:r>
      <w:r w:rsidR="00FC453A">
        <w:rPr>
          <w:rFonts w:cs="David" w:hint="cs"/>
          <w:b/>
          <w:bCs/>
          <w:sz w:val="30"/>
          <w:szCs w:val="30"/>
          <w:u w:val="single"/>
          <w:rtl/>
        </w:rPr>
        <w:t xml:space="preserve">- </w:t>
      </w:r>
      <w:r w:rsidR="00F87272" w:rsidRPr="00E04D21">
        <w:rPr>
          <w:rFonts w:cs="David" w:hint="cs"/>
          <w:b/>
          <w:bCs/>
          <w:sz w:val="24"/>
          <w:szCs w:val="24"/>
          <w:u w:val="single"/>
          <w:rtl/>
        </w:rPr>
        <w:t>תקנות 140-150</w:t>
      </w:r>
      <w:r w:rsidR="00E04D21">
        <w:rPr>
          <w:rFonts w:cs="David" w:hint="cs"/>
          <w:sz w:val="24"/>
          <w:szCs w:val="24"/>
          <w:rtl/>
        </w:rPr>
        <w:t>.</w:t>
      </w:r>
    </w:p>
    <w:p w:rsidR="00BC6D8F" w:rsidRDefault="00F87272" w:rsidP="00E04D21">
      <w:pPr>
        <w:tabs>
          <w:tab w:val="left" w:pos="3222"/>
        </w:tabs>
        <w:spacing w:after="120" w:line="288" w:lineRule="auto"/>
        <w:jc w:val="both"/>
        <w:rPr>
          <w:rFonts w:cs="David"/>
          <w:sz w:val="24"/>
          <w:szCs w:val="24"/>
          <w:rtl/>
        </w:rPr>
      </w:pPr>
      <w:r w:rsidRPr="00E04D21">
        <w:rPr>
          <w:rFonts w:cs="David" w:hint="cs"/>
          <w:b/>
          <w:bCs/>
          <w:sz w:val="24"/>
          <w:szCs w:val="24"/>
          <w:u w:val="single"/>
          <w:rtl/>
        </w:rPr>
        <w:t>תקנה 143</w:t>
      </w:r>
      <w:r w:rsidR="00E04D21">
        <w:rPr>
          <w:rFonts w:cs="David" w:hint="cs"/>
          <w:sz w:val="24"/>
          <w:szCs w:val="24"/>
          <w:rtl/>
        </w:rPr>
        <w:t>:</w:t>
      </w:r>
      <w:r w:rsidRPr="00EE2CBB">
        <w:rPr>
          <w:rFonts w:cs="David" w:hint="cs"/>
          <w:sz w:val="24"/>
          <w:szCs w:val="24"/>
          <w:rtl/>
        </w:rPr>
        <w:t xml:space="preserve"> תקנת הבריח </w:t>
      </w:r>
      <w:r w:rsidR="00E04D21">
        <w:rPr>
          <w:rFonts w:cs="David" w:hint="cs"/>
          <w:sz w:val="24"/>
          <w:szCs w:val="24"/>
          <w:rtl/>
        </w:rPr>
        <w:t xml:space="preserve">- </w:t>
      </w:r>
      <w:r w:rsidRPr="00EE2CBB">
        <w:rPr>
          <w:rFonts w:cs="David" w:hint="cs"/>
          <w:sz w:val="24"/>
          <w:szCs w:val="24"/>
          <w:rtl/>
        </w:rPr>
        <w:t xml:space="preserve">קובעת </w:t>
      </w:r>
      <w:r w:rsidR="00E04D21">
        <w:rPr>
          <w:rFonts w:cs="David" w:hint="cs"/>
          <w:sz w:val="24"/>
          <w:szCs w:val="24"/>
          <w:rtl/>
        </w:rPr>
        <w:t>את מ</w:t>
      </w:r>
      <w:r w:rsidRPr="00EE2CBB">
        <w:rPr>
          <w:rFonts w:cs="David" w:hint="cs"/>
          <w:sz w:val="24"/>
          <w:szCs w:val="24"/>
          <w:rtl/>
        </w:rPr>
        <w:t>גוון סמכויותיו של ביהמ"ש במסגרת אירוע קדם המשפט.</w:t>
      </w:r>
    </w:p>
    <w:p w:rsidR="00E04D21" w:rsidRPr="00E04D21" w:rsidRDefault="00E04D21" w:rsidP="00E04D21">
      <w:pPr>
        <w:pStyle w:val="P00"/>
        <w:spacing w:before="0"/>
        <w:ind w:left="0"/>
        <w:rPr>
          <w:rStyle w:val="default"/>
          <w:rFonts w:cs="David"/>
          <w:i/>
          <w:iCs/>
          <w:sz w:val="22"/>
          <w:szCs w:val="22"/>
          <w:rtl/>
        </w:rPr>
      </w:pPr>
      <w:r w:rsidRPr="00E04D21">
        <w:rPr>
          <w:rStyle w:val="big-number"/>
          <w:rFonts w:cs="David"/>
          <w:i/>
          <w:iCs/>
          <w:sz w:val="22"/>
          <w:szCs w:val="22"/>
          <w:rtl/>
        </w:rPr>
        <w:t>143.</w:t>
      </w:r>
      <w:r w:rsidRPr="00E04D21">
        <w:rPr>
          <w:rStyle w:val="big-number"/>
          <w:rFonts w:cs="David"/>
          <w:i/>
          <w:iCs/>
          <w:sz w:val="22"/>
          <w:szCs w:val="22"/>
          <w:rtl/>
        </w:rPr>
        <w:tab/>
      </w:r>
      <w:r w:rsidRPr="00E04D21">
        <w:rPr>
          <w:rStyle w:val="default"/>
          <w:rFonts w:cs="David"/>
          <w:i/>
          <w:iCs/>
          <w:sz w:val="22"/>
          <w:szCs w:val="22"/>
          <w:rtl/>
        </w:rPr>
        <w:t>בקדם</w:t>
      </w:r>
      <w:r w:rsidRPr="00E04D21">
        <w:rPr>
          <w:rStyle w:val="default"/>
          <w:rFonts w:cs="David" w:hint="cs"/>
          <w:i/>
          <w:iCs/>
          <w:sz w:val="22"/>
          <w:szCs w:val="22"/>
          <w:rtl/>
        </w:rPr>
        <w:t xml:space="preserve">-משפט או </w:t>
      </w:r>
      <w:r w:rsidRPr="00E04D21">
        <w:rPr>
          <w:rStyle w:val="default"/>
          <w:rFonts w:cs="David"/>
          <w:i/>
          <w:iCs/>
          <w:sz w:val="22"/>
          <w:szCs w:val="22"/>
          <w:rtl/>
        </w:rPr>
        <w:t>לצור</w:t>
      </w:r>
      <w:r w:rsidRPr="00E04D21">
        <w:rPr>
          <w:rStyle w:val="default"/>
          <w:rFonts w:cs="David" w:hint="cs"/>
          <w:i/>
          <w:iCs/>
          <w:sz w:val="22"/>
          <w:szCs w:val="22"/>
          <w:rtl/>
        </w:rPr>
        <w:t xml:space="preserve">כי קדם-משפט </w:t>
      </w:r>
      <w:r w:rsidRPr="00E04D21">
        <w:rPr>
          <w:rStyle w:val="default"/>
          <w:rFonts w:cs="David" w:hint="cs"/>
          <w:b/>
          <w:bCs/>
          <w:i/>
          <w:iCs/>
          <w:sz w:val="22"/>
          <w:szCs w:val="22"/>
          <w:rtl/>
        </w:rPr>
        <w:t>מוסמך שופט</w:t>
      </w:r>
      <w:r w:rsidRPr="00E04D21">
        <w:rPr>
          <w:rStyle w:val="default"/>
          <w:rFonts w:cs="David" w:hint="cs"/>
          <w:i/>
          <w:iCs/>
          <w:sz w:val="22"/>
          <w:szCs w:val="22"/>
          <w:rtl/>
        </w:rPr>
        <w:t xml:space="preserve"> </w:t>
      </w:r>
      <w:r w:rsidRPr="00E04D21">
        <w:rPr>
          <w:rStyle w:val="default"/>
          <w:rFonts w:cs="David"/>
          <w:i/>
          <w:iCs/>
          <w:sz w:val="22"/>
          <w:szCs w:val="22"/>
          <w:rtl/>
        </w:rPr>
        <w:t>—</w:t>
      </w:r>
    </w:p>
    <w:p w:rsidR="00E04D21" w:rsidRPr="00E04D21" w:rsidRDefault="00E04D21" w:rsidP="00E04D21">
      <w:pPr>
        <w:pStyle w:val="P00"/>
        <w:spacing w:before="0"/>
        <w:ind w:left="0"/>
        <w:rPr>
          <w:rStyle w:val="default"/>
          <w:rFonts w:cs="David"/>
          <w:i/>
          <w:iCs/>
          <w:vanish/>
          <w:color w:val="FF0000"/>
          <w:sz w:val="22"/>
          <w:szCs w:val="22"/>
          <w:shd w:val="clear" w:color="auto" w:fill="FFFF99"/>
          <w:rtl/>
        </w:rPr>
      </w:pPr>
      <w:r w:rsidRPr="00E04D21">
        <w:rPr>
          <w:rStyle w:val="default"/>
          <w:rFonts w:cs="David" w:hint="cs"/>
          <w:i/>
          <w:iCs/>
          <w:vanish/>
          <w:color w:val="FF0000"/>
          <w:sz w:val="22"/>
          <w:szCs w:val="22"/>
          <w:shd w:val="clear" w:color="auto" w:fill="FFFF99"/>
          <w:rtl/>
        </w:rPr>
        <w:t>מיום 29.6.1996</w:t>
      </w:r>
    </w:p>
    <w:p w:rsidR="00E04D21" w:rsidRPr="00E04D21" w:rsidRDefault="00E04D21" w:rsidP="00E04D21">
      <w:pPr>
        <w:pStyle w:val="P00"/>
        <w:spacing w:before="0"/>
        <w:ind w:left="0"/>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תשנ"ו-1996</w:t>
      </w:r>
    </w:p>
    <w:p w:rsidR="00E04D21" w:rsidRPr="00E04D21" w:rsidRDefault="00217181" w:rsidP="00E04D21">
      <w:pPr>
        <w:pStyle w:val="P00"/>
        <w:spacing w:before="0"/>
        <w:ind w:left="0"/>
        <w:rPr>
          <w:rStyle w:val="default"/>
          <w:rFonts w:cs="David"/>
          <w:i/>
          <w:iCs/>
          <w:vanish/>
          <w:sz w:val="22"/>
          <w:szCs w:val="22"/>
          <w:shd w:val="clear" w:color="auto" w:fill="FFFF99"/>
          <w:rtl/>
        </w:rPr>
      </w:pPr>
      <w:hyperlink r:id="rId16" w:history="1">
        <w:r w:rsidR="00E04D21" w:rsidRPr="00E04D21">
          <w:rPr>
            <w:rStyle w:val="Hyperlink"/>
            <w:rFonts w:cs="David" w:hint="cs"/>
            <w:i/>
            <w:iCs/>
            <w:vanish/>
            <w:sz w:val="22"/>
            <w:szCs w:val="22"/>
            <w:shd w:val="clear" w:color="auto" w:fill="FFFF99"/>
            <w:rtl/>
          </w:rPr>
          <w:t>ק"ת תשנ"ו מס' 5756</w:t>
        </w:r>
      </w:hyperlink>
      <w:r w:rsidR="00E04D21" w:rsidRPr="00E04D21">
        <w:rPr>
          <w:rStyle w:val="default"/>
          <w:rFonts w:cs="David" w:hint="cs"/>
          <w:i/>
          <w:iCs/>
          <w:vanish/>
          <w:sz w:val="22"/>
          <w:szCs w:val="22"/>
          <w:shd w:val="clear" w:color="auto" w:fill="FFFF99"/>
          <w:rtl/>
        </w:rPr>
        <w:t xml:space="preserve"> מיום 30.5.1996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932</w:t>
      </w:r>
    </w:p>
    <w:p w:rsidR="00E04D21" w:rsidRPr="00E04D21" w:rsidRDefault="00E04D21" w:rsidP="00E04D21">
      <w:pPr>
        <w:pStyle w:val="P00"/>
        <w:spacing w:before="0"/>
        <w:ind w:left="0"/>
        <w:rPr>
          <w:rStyle w:val="default"/>
          <w:rFonts w:cs="David"/>
          <w:i/>
          <w:iCs/>
          <w:sz w:val="22"/>
          <w:szCs w:val="22"/>
          <w:rtl/>
        </w:rPr>
      </w:pPr>
      <w:r w:rsidRPr="00E04D21">
        <w:rPr>
          <w:rStyle w:val="big-number"/>
          <w:rFonts w:cs="David"/>
          <w:i/>
          <w:iCs/>
          <w:vanish/>
          <w:sz w:val="22"/>
          <w:szCs w:val="22"/>
          <w:shd w:val="clear" w:color="auto" w:fill="FFFF99"/>
          <w:rtl/>
        </w:rPr>
        <w:t>143.</w:t>
      </w:r>
      <w:r w:rsidRPr="00E04D21">
        <w:rPr>
          <w:rStyle w:val="big-number"/>
          <w:rFonts w:cs="David"/>
          <w:i/>
          <w:iCs/>
          <w:vanish/>
          <w:sz w:val="22"/>
          <w:szCs w:val="22"/>
          <w:shd w:val="clear" w:color="auto" w:fill="FFFF99"/>
          <w:rtl/>
        </w:rPr>
        <w:tab/>
      </w:r>
      <w:r w:rsidRPr="00E04D21">
        <w:rPr>
          <w:rStyle w:val="default"/>
          <w:rFonts w:cs="David" w:hint="cs"/>
          <w:i/>
          <w:iCs/>
          <w:strike/>
          <w:vanish/>
          <w:sz w:val="22"/>
          <w:szCs w:val="22"/>
          <w:shd w:val="clear" w:color="auto" w:fill="FFFF99"/>
          <w:rtl/>
        </w:rPr>
        <w:t>שופט בקדם משפט מוסמך</w:t>
      </w:r>
      <w:r w:rsidRPr="00E04D21">
        <w:rPr>
          <w:rStyle w:val="default"/>
          <w:rFonts w:cs="David" w:hint="cs"/>
          <w:i/>
          <w:iCs/>
          <w:vanish/>
          <w:sz w:val="22"/>
          <w:szCs w:val="22"/>
          <w:shd w:val="clear" w:color="auto" w:fill="FFFF99"/>
          <w:rtl/>
        </w:rPr>
        <w:t xml:space="preserve">  </w:t>
      </w:r>
      <w:r w:rsidRPr="00E04D21">
        <w:rPr>
          <w:rStyle w:val="default"/>
          <w:rFonts w:cs="David"/>
          <w:i/>
          <w:iCs/>
          <w:vanish/>
          <w:sz w:val="22"/>
          <w:szCs w:val="22"/>
          <w:shd w:val="clear" w:color="auto" w:fill="FFFF99"/>
          <w:rtl/>
        </w:rPr>
        <w:t>בקדם</w:t>
      </w:r>
      <w:r w:rsidRPr="00E04D21">
        <w:rPr>
          <w:rStyle w:val="default"/>
          <w:rFonts w:cs="David" w:hint="cs"/>
          <w:i/>
          <w:iCs/>
          <w:vanish/>
          <w:sz w:val="22"/>
          <w:szCs w:val="22"/>
          <w:shd w:val="clear" w:color="auto" w:fill="FFFF99"/>
          <w:rtl/>
        </w:rPr>
        <w:t xml:space="preserve">-משפט או </w:t>
      </w:r>
      <w:r w:rsidRPr="00E04D21">
        <w:rPr>
          <w:rStyle w:val="default"/>
          <w:rFonts w:cs="David"/>
          <w:i/>
          <w:iCs/>
          <w:vanish/>
          <w:sz w:val="22"/>
          <w:szCs w:val="22"/>
          <w:shd w:val="clear" w:color="auto" w:fill="FFFF99"/>
          <w:rtl/>
        </w:rPr>
        <w:t>לצור</w:t>
      </w:r>
      <w:r w:rsidRPr="00E04D21">
        <w:rPr>
          <w:rStyle w:val="default"/>
          <w:rFonts w:cs="David" w:hint="cs"/>
          <w:i/>
          <w:iCs/>
          <w:vanish/>
          <w:sz w:val="22"/>
          <w:szCs w:val="22"/>
          <w:shd w:val="clear" w:color="auto" w:fill="FFFF99"/>
          <w:rtl/>
        </w:rPr>
        <w:t xml:space="preserve">כי קדם-משפט מוסמך שופט </w:t>
      </w:r>
      <w:r w:rsidRPr="00E04D21">
        <w:rPr>
          <w:rStyle w:val="default"/>
          <w:rFonts w:cs="David"/>
          <w:i/>
          <w:iCs/>
          <w:vanish/>
          <w:sz w:val="22"/>
          <w:szCs w:val="22"/>
          <w:shd w:val="clear" w:color="auto" w:fill="FFFF99"/>
          <w:rtl/>
        </w:rPr>
        <w:t>—</w:t>
      </w:r>
    </w:p>
    <w:p w:rsidR="00E04D21" w:rsidRPr="00E04D21" w:rsidRDefault="00E04D21" w:rsidP="00E04D21">
      <w:pPr>
        <w:pStyle w:val="P22"/>
        <w:spacing w:before="0"/>
        <w:ind w:left="1021" w:right="0"/>
        <w:rPr>
          <w:rStyle w:val="default"/>
          <w:rFonts w:cs="David"/>
          <w:i/>
          <w:iCs/>
          <w:vanish/>
          <w:color w:val="FF0000"/>
          <w:sz w:val="22"/>
          <w:szCs w:val="22"/>
          <w:shd w:val="clear" w:color="auto" w:fill="FFFF99"/>
          <w:rtl/>
        </w:rPr>
      </w:pPr>
      <w:r w:rsidRPr="00E04D21">
        <w:rPr>
          <w:rStyle w:val="default"/>
          <w:rFonts w:cs="David"/>
          <w:i/>
          <w:iCs/>
          <w:sz w:val="22"/>
          <w:szCs w:val="22"/>
          <w:rtl/>
        </w:rPr>
        <w:t>(1)</w:t>
      </w:r>
      <w:r w:rsidRPr="00E04D21">
        <w:rPr>
          <w:rStyle w:val="default"/>
          <w:rFonts w:cs="David"/>
          <w:i/>
          <w:iCs/>
          <w:sz w:val="22"/>
          <w:szCs w:val="22"/>
          <w:rtl/>
        </w:rPr>
        <w:tab/>
        <w:t>לבד</w:t>
      </w:r>
      <w:r w:rsidRPr="00E04D21">
        <w:rPr>
          <w:rStyle w:val="default"/>
          <w:rFonts w:cs="David" w:hint="cs"/>
          <w:i/>
          <w:iCs/>
          <w:sz w:val="22"/>
          <w:szCs w:val="22"/>
          <w:rtl/>
        </w:rPr>
        <w:t>וק אם כתבי הטענות ערוכים כדין, להתיר את תיקונם או להורות על כך, למחוק כל דבר שאינו דרוש לענין, לברר מה הן השאלות שהן באמת שאלות השנויות במחלוקת בין בעלי הדין ולערוך רשימת הפלוגתות;</w:t>
      </w:r>
      <w:r w:rsidRPr="00E04D21">
        <w:rPr>
          <w:rStyle w:val="default"/>
          <w:rFonts w:cs="David" w:hint="cs"/>
          <w:i/>
          <w:iCs/>
          <w:vanish/>
          <w:color w:val="FF0000"/>
          <w:sz w:val="22"/>
          <w:szCs w:val="22"/>
          <w:shd w:val="clear" w:color="auto" w:fill="FFFF99"/>
          <w:rtl/>
        </w:rPr>
        <w:t xml:space="preserve"> מיום 28.9.1991</w:t>
      </w:r>
    </w:p>
    <w:p w:rsidR="00E04D21" w:rsidRPr="00E04D21" w:rsidRDefault="00E04D21" w:rsidP="00E04D21">
      <w:pPr>
        <w:pStyle w:val="P00"/>
        <w:spacing w:before="0"/>
        <w:ind w:left="1021"/>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תשנ"א-1991</w:t>
      </w:r>
    </w:p>
    <w:p w:rsidR="00E04D21" w:rsidRPr="00E04D21" w:rsidRDefault="00217181" w:rsidP="00E04D21">
      <w:pPr>
        <w:pStyle w:val="P00"/>
        <w:spacing w:before="0"/>
        <w:ind w:left="1021"/>
        <w:rPr>
          <w:rStyle w:val="default"/>
          <w:rFonts w:cs="David"/>
          <w:i/>
          <w:iCs/>
          <w:vanish/>
          <w:sz w:val="22"/>
          <w:szCs w:val="22"/>
          <w:shd w:val="clear" w:color="auto" w:fill="FFFF99"/>
          <w:rtl/>
        </w:rPr>
      </w:pPr>
      <w:hyperlink r:id="rId17" w:history="1">
        <w:r w:rsidR="00E04D21" w:rsidRPr="00E04D21">
          <w:rPr>
            <w:rStyle w:val="Hyperlink"/>
            <w:rFonts w:cs="David" w:hint="cs"/>
            <w:i/>
            <w:iCs/>
            <w:vanish/>
            <w:sz w:val="22"/>
            <w:szCs w:val="22"/>
            <w:shd w:val="clear" w:color="auto" w:fill="FFFF99"/>
            <w:rtl/>
          </w:rPr>
          <w:t>ק"ת תשנ"א מס' 5380</w:t>
        </w:r>
      </w:hyperlink>
      <w:r w:rsidR="00E04D21" w:rsidRPr="00E04D21">
        <w:rPr>
          <w:rStyle w:val="default"/>
          <w:rFonts w:cs="David" w:hint="cs"/>
          <w:i/>
          <w:iCs/>
          <w:vanish/>
          <w:sz w:val="22"/>
          <w:szCs w:val="22"/>
          <w:shd w:val="clear" w:color="auto" w:fill="FFFF99"/>
          <w:rtl/>
        </w:rPr>
        <w:t xml:space="preserve"> מיום 29.8.1991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1228</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i/>
          <w:iCs/>
          <w:vanish/>
          <w:sz w:val="22"/>
          <w:szCs w:val="22"/>
          <w:shd w:val="clear" w:color="auto" w:fill="FFFF99"/>
          <w:rtl/>
        </w:rPr>
        <w:t>(1)</w:t>
      </w:r>
      <w:r w:rsidRPr="00E04D21">
        <w:rPr>
          <w:rStyle w:val="default"/>
          <w:rFonts w:cs="David"/>
          <w:i/>
          <w:iCs/>
          <w:vanish/>
          <w:sz w:val="22"/>
          <w:szCs w:val="22"/>
          <w:shd w:val="clear" w:color="auto" w:fill="FFFF99"/>
          <w:rtl/>
        </w:rPr>
        <w:tab/>
        <w:t>לבד</w:t>
      </w:r>
      <w:r w:rsidRPr="00E04D21">
        <w:rPr>
          <w:rStyle w:val="default"/>
          <w:rFonts w:cs="David" w:hint="cs"/>
          <w:i/>
          <w:iCs/>
          <w:vanish/>
          <w:sz w:val="22"/>
          <w:szCs w:val="22"/>
          <w:shd w:val="clear" w:color="auto" w:fill="FFFF99"/>
          <w:rtl/>
        </w:rPr>
        <w:t xml:space="preserve">וק אם כתבי הטענות ערוכים כדין, להתיר את תיקונם או להורות על כך, למחוק כל דבר שאינו דרוש לענין, </w:t>
      </w:r>
      <w:r w:rsidRPr="00E04D21">
        <w:rPr>
          <w:rStyle w:val="default"/>
          <w:rFonts w:cs="David" w:hint="cs"/>
          <w:i/>
          <w:iCs/>
          <w:strike/>
          <w:vanish/>
          <w:sz w:val="22"/>
          <w:szCs w:val="22"/>
          <w:shd w:val="clear" w:color="auto" w:fill="FFFF99"/>
          <w:rtl/>
        </w:rPr>
        <w:t>ו</w:t>
      </w:r>
      <w:r w:rsidRPr="00E04D21">
        <w:rPr>
          <w:rStyle w:val="default"/>
          <w:rFonts w:cs="David" w:hint="cs"/>
          <w:i/>
          <w:iCs/>
          <w:vanish/>
          <w:sz w:val="22"/>
          <w:szCs w:val="22"/>
          <w:shd w:val="clear" w:color="auto" w:fill="FFFF99"/>
          <w:rtl/>
        </w:rPr>
        <w:t>לברר מה הן השאלות שהן באמת שאלות השנויות במחלוקת בין בעלי הדין ולערוך רשימת הפלוגתות;</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hint="cs"/>
          <w:i/>
          <w:iCs/>
          <w:sz w:val="22"/>
          <w:szCs w:val="22"/>
          <w:rtl/>
        </w:rPr>
        <w:t>(2)</w:t>
      </w:r>
      <w:r w:rsidRPr="00E04D21">
        <w:rPr>
          <w:rStyle w:val="default"/>
          <w:rFonts w:cs="David"/>
          <w:i/>
          <w:iCs/>
          <w:sz w:val="22"/>
          <w:szCs w:val="22"/>
          <w:rtl/>
        </w:rPr>
        <w:tab/>
        <w:t>להח</w:t>
      </w:r>
      <w:r w:rsidRPr="00E04D21">
        <w:rPr>
          <w:rStyle w:val="default"/>
          <w:rFonts w:cs="David" w:hint="cs"/>
          <w:i/>
          <w:iCs/>
          <w:sz w:val="22"/>
          <w:szCs w:val="22"/>
          <w:rtl/>
        </w:rPr>
        <w:t>ליט בדבר צירוף בעלי דין ומחיקתם,</w:t>
      </w:r>
      <w:r w:rsidRPr="00E04D21">
        <w:rPr>
          <w:rStyle w:val="default"/>
          <w:rFonts w:cs="David"/>
          <w:i/>
          <w:iCs/>
          <w:sz w:val="22"/>
          <w:szCs w:val="22"/>
          <w:rtl/>
        </w:rPr>
        <w:t xml:space="preserve"> הוד</w:t>
      </w:r>
      <w:r w:rsidRPr="00E04D21">
        <w:rPr>
          <w:rStyle w:val="default"/>
          <w:rFonts w:cs="David" w:hint="cs"/>
          <w:i/>
          <w:iCs/>
          <w:sz w:val="22"/>
          <w:szCs w:val="22"/>
          <w:rtl/>
        </w:rPr>
        <w:t>עות לצד שלישי ומתן הוראות לבירור תובענה שהוגשה על דרך הודעה לצד שלישי;</w:t>
      </w:r>
    </w:p>
    <w:p w:rsidR="00E04D21" w:rsidRPr="00E04D21" w:rsidRDefault="00E04D21" w:rsidP="00E04D21">
      <w:pPr>
        <w:pStyle w:val="P22"/>
        <w:spacing w:before="0"/>
        <w:ind w:left="1021" w:right="0"/>
        <w:rPr>
          <w:rStyle w:val="default"/>
          <w:rFonts w:cs="David"/>
          <w:i/>
          <w:iCs/>
          <w:vanish/>
          <w:color w:val="FF0000"/>
          <w:sz w:val="22"/>
          <w:szCs w:val="22"/>
          <w:shd w:val="clear" w:color="auto" w:fill="FFFF99"/>
          <w:rtl/>
        </w:rPr>
      </w:pPr>
      <w:r w:rsidRPr="00E04D21">
        <w:rPr>
          <w:rStyle w:val="default"/>
          <w:rFonts w:cs="David"/>
          <w:i/>
          <w:iCs/>
          <w:sz w:val="22"/>
          <w:szCs w:val="22"/>
          <w:rtl/>
        </w:rPr>
        <w:t>(3)</w:t>
      </w:r>
      <w:r w:rsidRPr="00E04D21">
        <w:rPr>
          <w:rStyle w:val="default"/>
          <w:rFonts w:cs="David"/>
          <w:i/>
          <w:iCs/>
          <w:sz w:val="22"/>
          <w:szCs w:val="22"/>
          <w:rtl/>
        </w:rPr>
        <w:tab/>
        <w:t>להח</w:t>
      </w:r>
      <w:r w:rsidRPr="00E04D21">
        <w:rPr>
          <w:rStyle w:val="default"/>
          <w:rFonts w:cs="David" w:hint="cs"/>
          <w:i/>
          <w:iCs/>
          <w:sz w:val="22"/>
          <w:szCs w:val="22"/>
          <w:rtl/>
        </w:rPr>
        <w:t>ליט בדבר מתן פרטים נוספים, הודיות בע</w:t>
      </w:r>
      <w:r w:rsidRPr="00E04D21">
        <w:rPr>
          <w:rStyle w:val="default"/>
          <w:rFonts w:cs="David"/>
          <w:i/>
          <w:iCs/>
          <w:sz w:val="22"/>
          <w:szCs w:val="22"/>
          <w:rtl/>
        </w:rPr>
        <w:t>ו</w:t>
      </w:r>
      <w:r w:rsidRPr="00E04D21">
        <w:rPr>
          <w:rStyle w:val="default"/>
          <w:rFonts w:cs="David" w:hint="cs"/>
          <w:i/>
          <w:iCs/>
          <w:sz w:val="22"/>
          <w:szCs w:val="22"/>
          <w:rtl/>
        </w:rPr>
        <w:t>ב</w:t>
      </w:r>
      <w:r w:rsidRPr="00E04D21">
        <w:rPr>
          <w:rStyle w:val="default"/>
          <w:rFonts w:cs="David"/>
          <w:i/>
          <w:iCs/>
          <w:sz w:val="22"/>
          <w:szCs w:val="22"/>
          <w:rtl/>
        </w:rPr>
        <w:t>ד</w:t>
      </w:r>
      <w:r w:rsidRPr="00E04D21">
        <w:rPr>
          <w:rStyle w:val="default"/>
          <w:rFonts w:cs="David" w:hint="cs"/>
          <w:i/>
          <w:iCs/>
          <w:sz w:val="22"/>
          <w:szCs w:val="22"/>
          <w:rtl/>
        </w:rPr>
        <w:t>ות ובמסמכים, הצגת שאלונים, גילוי מסמכים והעיון בהם, עריכת חקירות וחשבונות, בדיקת נכסים ומינוי מומחים;</w:t>
      </w:r>
      <w:r w:rsidRPr="00E04D21">
        <w:rPr>
          <w:rStyle w:val="default"/>
          <w:rFonts w:cs="David" w:hint="cs"/>
          <w:i/>
          <w:iCs/>
          <w:vanish/>
          <w:color w:val="FF0000"/>
          <w:sz w:val="22"/>
          <w:szCs w:val="22"/>
          <w:shd w:val="clear" w:color="auto" w:fill="FFFF99"/>
          <w:rtl/>
        </w:rPr>
        <w:t>מיום 28.9.1991</w:t>
      </w:r>
    </w:p>
    <w:p w:rsidR="00E04D21" w:rsidRPr="00E04D21" w:rsidRDefault="00E04D21" w:rsidP="00E04D21">
      <w:pPr>
        <w:pStyle w:val="P00"/>
        <w:spacing w:before="0"/>
        <w:ind w:left="1021"/>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תשנ"א-1991</w:t>
      </w:r>
    </w:p>
    <w:p w:rsidR="00E04D21" w:rsidRPr="00E04D21" w:rsidRDefault="00217181" w:rsidP="00E04D21">
      <w:pPr>
        <w:pStyle w:val="P00"/>
        <w:spacing w:before="0"/>
        <w:ind w:left="1021"/>
        <w:rPr>
          <w:rStyle w:val="default"/>
          <w:rFonts w:cs="David"/>
          <w:i/>
          <w:iCs/>
          <w:vanish/>
          <w:sz w:val="22"/>
          <w:szCs w:val="22"/>
          <w:shd w:val="clear" w:color="auto" w:fill="FFFF99"/>
          <w:rtl/>
        </w:rPr>
      </w:pPr>
      <w:hyperlink r:id="rId18" w:history="1">
        <w:r w:rsidR="00E04D21" w:rsidRPr="00E04D21">
          <w:rPr>
            <w:rStyle w:val="Hyperlink"/>
            <w:rFonts w:cs="David" w:hint="cs"/>
            <w:i/>
            <w:iCs/>
            <w:vanish/>
            <w:sz w:val="22"/>
            <w:szCs w:val="22"/>
            <w:shd w:val="clear" w:color="auto" w:fill="FFFF99"/>
            <w:rtl/>
          </w:rPr>
          <w:t>ק"ת תשנ"א מס' 5380</w:t>
        </w:r>
      </w:hyperlink>
      <w:r w:rsidR="00E04D21" w:rsidRPr="00E04D21">
        <w:rPr>
          <w:rStyle w:val="default"/>
          <w:rFonts w:cs="David" w:hint="cs"/>
          <w:i/>
          <w:iCs/>
          <w:vanish/>
          <w:sz w:val="22"/>
          <w:szCs w:val="22"/>
          <w:shd w:val="clear" w:color="auto" w:fill="FFFF99"/>
          <w:rtl/>
        </w:rPr>
        <w:t xml:space="preserve"> מיום 29.8.1991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1228</w:t>
      </w:r>
    </w:p>
    <w:p w:rsidR="00E04D21" w:rsidRPr="00E04D21" w:rsidRDefault="00E04D21" w:rsidP="00E04D21">
      <w:pPr>
        <w:pStyle w:val="P22"/>
        <w:tabs>
          <w:tab w:val="clear" w:pos="1474"/>
          <w:tab w:val="clear" w:pos="1928"/>
          <w:tab w:val="clear" w:pos="2381"/>
          <w:tab w:val="clear" w:pos="2835"/>
          <w:tab w:val="clear" w:pos="6259"/>
        </w:tabs>
        <w:spacing w:before="0"/>
        <w:ind w:left="1021" w:right="0"/>
        <w:rPr>
          <w:rStyle w:val="default"/>
          <w:rFonts w:cs="David"/>
          <w:i/>
          <w:iCs/>
          <w:sz w:val="22"/>
          <w:szCs w:val="22"/>
          <w:rtl/>
        </w:rPr>
      </w:pPr>
      <w:r w:rsidRPr="00E04D21">
        <w:rPr>
          <w:rStyle w:val="default"/>
          <w:rFonts w:cs="David"/>
          <w:i/>
          <w:iCs/>
          <w:vanish/>
          <w:sz w:val="22"/>
          <w:szCs w:val="22"/>
          <w:shd w:val="clear" w:color="auto" w:fill="FFFF99"/>
          <w:rtl/>
        </w:rPr>
        <w:t>(3)</w:t>
      </w:r>
      <w:r w:rsidRPr="00E04D21">
        <w:rPr>
          <w:rStyle w:val="default"/>
          <w:rFonts w:cs="David"/>
          <w:i/>
          <w:iCs/>
          <w:vanish/>
          <w:sz w:val="22"/>
          <w:szCs w:val="22"/>
          <w:shd w:val="clear" w:color="auto" w:fill="FFFF99"/>
          <w:rtl/>
        </w:rPr>
        <w:tab/>
        <w:t>להח</w:t>
      </w:r>
      <w:r w:rsidRPr="00E04D21">
        <w:rPr>
          <w:rStyle w:val="default"/>
          <w:rFonts w:cs="David" w:hint="cs"/>
          <w:i/>
          <w:iCs/>
          <w:vanish/>
          <w:sz w:val="22"/>
          <w:szCs w:val="22"/>
          <w:shd w:val="clear" w:color="auto" w:fill="FFFF99"/>
          <w:rtl/>
        </w:rPr>
        <w:t>ליט בדבר מתן פרטים נוספים, הודיות בע</w:t>
      </w:r>
      <w:r w:rsidRPr="00E04D21">
        <w:rPr>
          <w:rStyle w:val="default"/>
          <w:rFonts w:cs="David"/>
          <w:i/>
          <w:iCs/>
          <w:vanish/>
          <w:sz w:val="22"/>
          <w:szCs w:val="22"/>
          <w:shd w:val="clear" w:color="auto" w:fill="FFFF99"/>
          <w:rtl/>
        </w:rPr>
        <w:t>ו</w:t>
      </w:r>
      <w:r w:rsidRPr="00E04D21">
        <w:rPr>
          <w:rStyle w:val="default"/>
          <w:rFonts w:cs="David" w:hint="cs"/>
          <w:i/>
          <w:iCs/>
          <w:vanish/>
          <w:sz w:val="22"/>
          <w:szCs w:val="22"/>
          <w:shd w:val="clear" w:color="auto" w:fill="FFFF99"/>
          <w:rtl/>
        </w:rPr>
        <w:t>ב</w:t>
      </w:r>
      <w:r w:rsidRPr="00E04D21">
        <w:rPr>
          <w:rStyle w:val="default"/>
          <w:rFonts w:cs="David"/>
          <w:i/>
          <w:iCs/>
          <w:vanish/>
          <w:sz w:val="22"/>
          <w:szCs w:val="22"/>
          <w:shd w:val="clear" w:color="auto" w:fill="FFFF99"/>
          <w:rtl/>
        </w:rPr>
        <w:t>ד</w:t>
      </w:r>
      <w:r w:rsidRPr="00E04D21">
        <w:rPr>
          <w:rStyle w:val="default"/>
          <w:rFonts w:cs="David" w:hint="cs"/>
          <w:i/>
          <w:iCs/>
          <w:vanish/>
          <w:sz w:val="22"/>
          <w:szCs w:val="22"/>
          <w:shd w:val="clear" w:color="auto" w:fill="FFFF99"/>
          <w:rtl/>
        </w:rPr>
        <w:t xml:space="preserve">ות ובמסמכים, הצגת שאלונים, גילוי מסמכים והעיון בהם, עריכת חקירות וחשבונות, בדיקת נכסים, ומינוי מומחים </w:t>
      </w:r>
      <w:r w:rsidRPr="00E04D21">
        <w:rPr>
          <w:rStyle w:val="default"/>
          <w:rFonts w:cs="David" w:hint="cs"/>
          <w:i/>
          <w:iCs/>
          <w:strike/>
          <w:vanish/>
          <w:sz w:val="22"/>
          <w:szCs w:val="22"/>
          <w:shd w:val="clear" w:color="auto" w:fill="FFFF99"/>
          <w:rtl/>
        </w:rPr>
        <w:t>ועריכת רשימת הפלוגתות</w:t>
      </w:r>
      <w:r w:rsidRPr="00E04D21">
        <w:rPr>
          <w:rStyle w:val="default"/>
          <w:rFonts w:cs="David" w:hint="cs"/>
          <w:i/>
          <w:iCs/>
          <w:vanish/>
          <w:sz w:val="22"/>
          <w:szCs w:val="22"/>
          <w:shd w:val="clear" w:color="auto" w:fill="FFFF99"/>
          <w:rtl/>
        </w:rPr>
        <w:t>;</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hint="cs"/>
          <w:i/>
          <w:iCs/>
          <w:sz w:val="22"/>
          <w:szCs w:val="22"/>
          <w:rtl/>
        </w:rPr>
        <w:t>(4)</w:t>
      </w:r>
      <w:r w:rsidRPr="00E04D21">
        <w:rPr>
          <w:rStyle w:val="default"/>
          <w:rFonts w:cs="David"/>
          <w:i/>
          <w:iCs/>
          <w:sz w:val="22"/>
          <w:szCs w:val="22"/>
          <w:rtl/>
        </w:rPr>
        <w:tab/>
        <w:t>לית</w:t>
      </w:r>
      <w:r w:rsidRPr="00E04D21">
        <w:rPr>
          <w:rStyle w:val="default"/>
          <w:rFonts w:cs="David" w:hint="cs"/>
          <w:i/>
          <w:iCs/>
          <w:sz w:val="22"/>
          <w:szCs w:val="22"/>
          <w:rtl/>
        </w:rPr>
        <w:t>ן סעד זמני;</w:t>
      </w:r>
    </w:p>
    <w:p w:rsidR="00E04D21" w:rsidRPr="00E04D21" w:rsidRDefault="00E04D21" w:rsidP="00E04D21">
      <w:pPr>
        <w:pStyle w:val="P22"/>
        <w:spacing w:before="0"/>
        <w:ind w:left="1021" w:right="0"/>
        <w:rPr>
          <w:rStyle w:val="default"/>
          <w:rFonts w:cs="David"/>
          <w:i/>
          <w:iCs/>
          <w:vanish/>
          <w:color w:val="FF0000"/>
          <w:sz w:val="22"/>
          <w:szCs w:val="22"/>
          <w:shd w:val="clear" w:color="auto" w:fill="FFFF99"/>
          <w:rtl/>
        </w:rPr>
      </w:pPr>
      <w:r w:rsidRPr="00E04D21">
        <w:rPr>
          <w:rStyle w:val="default"/>
          <w:rFonts w:cs="David"/>
          <w:i/>
          <w:iCs/>
          <w:sz w:val="22"/>
          <w:szCs w:val="22"/>
          <w:rtl/>
        </w:rPr>
        <w:t>(5)</w:t>
      </w:r>
      <w:r w:rsidRPr="00E04D21">
        <w:rPr>
          <w:rStyle w:val="default"/>
          <w:rFonts w:cs="David"/>
          <w:i/>
          <w:iCs/>
          <w:sz w:val="22"/>
          <w:szCs w:val="22"/>
          <w:rtl/>
        </w:rPr>
        <w:tab/>
        <w:t>להו</w:t>
      </w:r>
      <w:r w:rsidRPr="00E04D21">
        <w:rPr>
          <w:rStyle w:val="default"/>
          <w:rFonts w:cs="David" w:hint="cs"/>
          <w:i/>
          <w:iCs/>
          <w:sz w:val="22"/>
          <w:szCs w:val="22"/>
          <w:rtl/>
        </w:rPr>
        <w:t>רות ל</w:t>
      </w:r>
      <w:r w:rsidRPr="00E04D21">
        <w:rPr>
          <w:rStyle w:val="default"/>
          <w:rFonts w:cs="David"/>
          <w:i/>
          <w:iCs/>
          <w:sz w:val="22"/>
          <w:szCs w:val="22"/>
          <w:rtl/>
        </w:rPr>
        <w:t xml:space="preserve">בעל </w:t>
      </w:r>
      <w:r w:rsidRPr="00E04D21">
        <w:rPr>
          <w:rStyle w:val="default"/>
          <w:rFonts w:cs="David" w:hint="cs"/>
          <w:i/>
          <w:iCs/>
          <w:sz w:val="22"/>
          <w:szCs w:val="22"/>
          <w:rtl/>
        </w:rPr>
        <w:t>דין כי עד שיובא על ידו יקדים ויגיש תצהיר על עדותו או שעובדה שבמחלוקת תוכח על</w:t>
      </w:r>
      <w:r w:rsidRPr="00E04D21">
        <w:rPr>
          <w:rStyle w:val="default"/>
          <w:rFonts w:cs="David"/>
          <w:i/>
          <w:iCs/>
          <w:sz w:val="22"/>
          <w:szCs w:val="22"/>
          <w:rtl/>
        </w:rPr>
        <w:t xml:space="preserve"> </w:t>
      </w:r>
      <w:r w:rsidRPr="00E04D21">
        <w:rPr>
          <w:rStyle w:val="default"/>
          <w:rFonts w:cs="David" w:hint="cs"/>
          <w:i/>
          <w:iCs/>
          <w:sz w:val="22"/>
          <w:szCs w:val="22"/>
          <w:rtl/>
        </w:rPr>
        <w:t>ידי תצהיר, בין אם הוגשו כבר תצהירים אחרים בענין זה ובין אם לא</w:t>
      </w:r>
      <w:r w:rsidRPr="00E04D21">
        <w:rPr>
          <w:rStyle w:val="default"/>
          <w:rFonts w:cs="David"/>
          <w:i/>
          <w:iCs/>
          <w:sz w:val="22"/>
          <w:szCs w:val="22"/>
          <w:rtl/>
        </w:rPr>
        <w:t xml:space="preserve">ו </w:t>
      </w:r>
      <w:r w:rsidRPr="00E04D21">
        <w:rPr>
          <w:rStyle w:val="default"/>
          <w:rFonts w:cs="David" w:hint="cs"/>
          <w:i/>
          <w:iCs/>
          <w:sz w:val="22"/>
          <w:szCs w:val="22"/>
          <w:rtl/>
        </w:rPr>
        <w:t>וכן רשאי הוא להורות, כי בעלי הדין יגישו תצהירים במועד אחד, על אף האמור בתקנה 158; לא הגיש בעל הדין תצהיר כאמור,</w:t>
      </w:r>
      <w:r w:rsidRPr="00E04D21">
        <w:rPr>
          <w:rStyle w:val="default"/>
          <w:rFonts w:cs="David"/>
          <w:i/>
          <w:iCs/>
          <w:sz w:val="22"/>
          <w:szCs w:val="22"/>
          <w:rtl/>
        </w:rPr>
        <w:t xml:space="preserve"> </w:t>
      </w:r>
      <w:r w:rsidRPr="00E04D21">
        <w:rPr>
          <w:rStyle w:val="default"/>
          <w:rFonts w:cs="David" w:hint="cs"/>
          <w:i/>
          <w:iCs/>
          <w:sz w:val="22"/>
          <w:szCs w:val="22"/>
          <w:rtl/>
        </w:rPr>
        <w:t>יחו</w:t>
      </w:r>
      <w:r w:rsidRPr="00E04D21">
        <w:rPr>
          <w:rStyle w:val="default"/>
          <w:rFonts w:cs="David"/>
          <w:i/>
          <w:iCs/>
          <w:sz w:val="22"/>
          <w:szCs w:val="22"/>
          <w:rtl/>
        </w:rPr>
        <w:t>ל</w:t>
      </w:r>
      <w:r w:rsidRPr="00E04D21">
        <w:rPr>
          <w:rStyle w:val="default"/>
          <w:rFonts w:cs="David" w:hint="cs"/>
          <w:i/>
          <w:iCs/>
          <w:sz w:val="22"/>
          <w:szCs w:val="22"/>
          <w:rtl/>
        </w:rPr>
        <w:t>ו הוראות תקנה 168(ב);</w:t>
      </w:r>
      <w:r w:rsidRPr="00E04D21">
        <w:rPr>
          <w:rStyle w:val="default"/>
          <w:rFonts w:cs="David" w:hint="cs"/>
          <w:i/>
          <w:iCs/>
          <w:vanish/>
          <w:color w:val="FF0000"/>
          <w:sz w:val="22"/>
          <w:szCs w:val="22"/>
          <w:shd w:val="clear" w:color="auto" w:fill="FFFF99"/>
          <w:rtl/>
        </w:rPr>
        <w:t>מיום 28.9.1991</w:t>
      </w:r>
    </w:p>
    <w:p w:rsidR="00E04D21" w:rsidRPr="00E04D21" w:rsidRDefault="00E04D21" w:rsidP="00E04D21">
      <w:pPr>
        <w:pStyle w:val="P00"/>
        <w:spacing w:before="0"/>
        <w:ind w:left="1021"/>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תשנ"א-1991</w:t>
      </w:r>
    </w:p>
    <w:p w:rsidR="00E04D21" w:rsidRPr="00E04D21" w:rsidRDefault="00217181" w:rsidP="00E04D21">
      <w:pPr>
        <w:pStyle w:val="P00"/>
        <w:spacing w:before="0"/>
        <w:ind w:left="1021"/>
        <w:rPr>
          <w:rStyle w:val="default"/>
          <w:rFonts w:cs="David"/>
          <w:i/>
          <w:iCs/>
          <w:vanish/>
          <w:sz w:val="22"/>
          <w:szCs w:val="22"/>
          <w:shd w:val="clear" w:color="auto" w:fill="FFFF99"/>
          <w:rtl/>
        </w:rPr>
      </w:pPr>
      <w:hyperlink r:id="rId19" w:history="1">
        <w:r w:rsidR="00E04D21" w:rsidRPr="00E04D21">
          <w:rPr>
            <w:rStyle w:val="Hyperlink"/>
            <w:rFonts w:cs="David" w:hint="cs"/>
            <w:i/>
            <w:iCs/>
            <w:vanish/>
            <w:sz w:val="22"/>
            <w:szCs w:val="22"/>
            <w:shd w:val="clear" w:color="auto" w:fill="FFFF99"/>
            <w:rtl/>
          </w:rPr>
          <w:t>ק"ת תשנ"א מס' 5380</w:t>
        </w:r>
      </w:hyperlink>
      <w:r w:rsidR="00E04D21" w:rsidRPr="00E04D21">
        <w:rPr>
          <w:rStyle w:val="default"/>
          <w:rFonts w:cs="David" w:hint="cs"/>
          <w:i/>
          <w:iCs/>
          <w:vanish/>
          <w:sz w:val="22"/>
          <w:szCs w:val="22"/>
          <w:shd w:val="clear" w:color="auto" w:fill="FFFF99"/>
          <w:rtl/>
        </w:rPr>
        <w:t xml:space="preserve"> מיום 29.8.1991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1228</w:t>
      </w:r>
    </w:p>
    <w:p w:rsidR="00E04D21" w:rsidRPr="00E04D21" w:rsidRDefault="00E04D21" w:rsidP="00E04D21">
      <w:pPr>
        <w:pStyle w:val="P22"/>
        <w:spacing w:before="0"/>
        <w:ind w:left="1021" w:right="0"/>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החלפת פסקה 143(5)</w:t>
      </w:r>
    </w:p>
    <w:p w:rsidR="00E04D21" w:rsidRPr="00E04D21" w:rsidRDefault="00E04D21" w:rsidP="00E04D21">
      <w:pPr>
        <w:pStyle w:val="P22"/>
        <w:spacing w:before="0"/>
        <w:ind w:left="1021" w:right="0"/>
        <w:rPr>
          <w:rStyle w:val="default"/>
          <w:rFonts w:cs="David"/>
          <w:i/>
          <w:iCs/>
          <w:vanish/>
          <w:sz w:val="22"/>
          <w:szCs w:val="22"/>
          <w:shd w:val="clear" w:color="auto" w:fill="FFFF99"/>
          <w:rtl/>
        </w:rPr>
      </w:pPr>
      <w:r w:rsidRPr="00E04D21">
        <w:rPr>
          <w:rStyle w:val="default"/>
          <w:rFonts w:cs="David" w:hint="cs"/>
          <w:i/>
          <w:iCs/>
          <w:vanish/>
          <w:sz w:val="22"/>
          <w:szCs w:val="22"/>
          <w:shd w:val="clear" w:color="auto" w:fill="FFFF99"/>
          <w:rtl/>
        </w:rPr>
        <w:t>הנוסח הקודם:</w:t>
      </w:r>
    </w:p>
    <w:p w:rsidR="00E04D21" w:rsidRPr="00E04D21" w:rsidRDefault="00E04D21" w:rsidP="00E04D21">
      <w:pPr>
        <w:pStyle w:val="P22"/>
        <w:spacing w:before="0"/>
        <w:ind w:left="1021" w:right="0"/>
        <w:rPr>
          <w:rStyle w:val="default"/>
          <w:rFonts w:cs="David"/>
          <w:i/>
          <w:iCs/>
          <w:strike/>
          <w:vanish/>
          <w:sz w:val="22"/>
          <w:szCs w:val="22"/>
          <w:shd w:val="clear" w:color="auto" w:fill="FFFF99"/>
          <w:rtl/>
        </w:rPr>
      </w:pPr>
      <w:r w:rsidRPr="00E04D21">
        <w:rPr>
          <w:rStyle w:val="default"/>
          <w:rFonts w:cs="David"/>
          <w:i/>
          <w:iCs/>
          <w:strike/>
          <w:vanish/>
          <w:sz w:val="22"/>
          <w:szCs w:val="22"/>
          <w:shd w:val="clear" w:color="auto" w:fill="FFFF99"/>
          <w:rtl/>
        </w:rPr>
        <w:t>(5)</w:t>
      </w:r>
      <w:r w:rsidRPr="00E04D21">
        <w:rPr>
          <w:rStyle w:val="default"/>
          <w:rFonts w:cs="David"/>
          <w:i/>
          <w:iCs/>
          <w:strike/>
          <w:vanish/>
          <w:sz w:val="22"/>
          <w:szCs w:val="22"/>
          <w:shd w:val="clear" w:color="auto" w:fill="FFFF99"/>
          <w:rtl/>
        </w:rPr>
        <w:tab/>
        <w:t>להו</w:t>
      </w:r>
      <w:r w:rsidRPr="00E04D21">
        <w:rPr>
          <w:rStyle w:val="default"/>
          <w:rFonts w:cs="David" w:hint="cs"/>
          <w:i/>
          <w:iCs/>
          <w:strike/>
          <w:vanish/>
          <w:sz w:val="22"/>
          <w:szCs w:val="22"/>
          <w:shd w:val="clear" w:color="auto" w:fill="FFFF99"/>
          <w:rtl/>
        </w:rPr>
        <w:t>רות שעובדה שבמחלוקת תוכח על</w:t>
      </w:r>
      <w:r w:rsidRPr="00E04D21">
        <w:rPr>
          <w:rStyle w:val="default"/>
          <w:rFonts w:cs="David"/>
          <w:i/>
          <w:iCs/>
          <w:strike/>
          <w:vanish/>
          <w:sz w:val="22"/>
          <w:szCs w:val="22"/>
          <w:shd w:val="clear" w:color="auto" w:fill="FFFF99"/>
          <w:rtl/>
        </w:rPr>
        <w:t xml:space="preserve"> </w:t>
      </w:r>
      <w:r w:rsidRPr="00E04D21">
        <w:rPr>
          <w:rStyle w:val="default"/>
          <w:rFonts w:cs="David" w:hint="cs"/>
          <w:i/>
          <w:iCs/>
          <w:strike/>
          <w:vanish/>
          <w:sz w:val="22"/>
          <w:szCs w:val="22"/>
          <w:shd w:val="clear" w:color="auto" w:fill="FFFF99"/>
          <w:rtl/>
        </w:rPr>
        <w:t>ידי תצהיר כאמור בתקנה 168;</w:t>
      </w:r>
    </w:p>
    <w:p w:rsidR="00E04D21" w:rsidRPr="00E04D21" w:rsidRDefault="00E04D21" w:rsidP="00E04D21">
      <w:pPr>
        <w:pStyle w:val="P00"/>
        <w:spacing w:before="0"/>
        <w:ind w:left="1021"/>
        <w:rPr>
          <w:rStyle w:val="default"/>
          <w:rFonts w:cs="David"/>
          <w:i/>
          <w:iCs/>
          <w:vanish/>
          <w:color w:val="FF0000"/>
          <w:sz w:val="22"/>
          <w:szCs w:val="22"/>
          <w:shd w:val="clear" w:color="auto" w:fill="FFFF99"/>
          <w:rtl/>
        </w:rPr>
      </w:pPr>
    </w:p>
    <w:p w:rsidR="00E04D21" w:rsidRPr="00E04D21" w:rsidRDefault="00E04D21" w:rsidP="00E04D21">
      <w:pPr>
        <w:pStyle w:val="P00"/>
        <w:spacing w:before="0"/>
        <w:ind w:left="1021"/>
        <w:rPr>
          <w:rStyle w:val="default"/>
          <w:rFonts w:cs="David"/>
          <w:i/>
          <w:iCs/>
          <w:vanish/>
          <w:color w:val="FF0000"/>
          <w:sz w:val="22"/>
          <w:szCs w:val="22"/>
          <w:shd w:val="clear" w:color="auto" w:fill="FFFF99"/>
          <w:rtl/>
        </w:rPr>
      </w:pPr>
      <w:r w:rsidRPr="00E04D21">
        <w:rPr>
          <w:rStyle w:val="default"/>
          <w:rFonts w:cs="David" w:hint="cs"/>
          <w:i/>
          <w:iCs/>
          <w:vanish/>
          <w:color w:val="FF0000"/>
          <w:sz w:val="22"/>
          <w:szCs w:val="22"/>
          <w:shd w:val="clear" w:color="auto" w:fill="FFFF99"/>
          <w:rtl/>
        </w:rPr>
        <w:t>מיום 29.6.1996</w:t>
      </w:r>
    </w:p>
    <w:p w:rsidR="00E04D21" w:rsidRPr="00E04D21" w:rsidRDefault="00E04D21" w:rsidP="00E04D21">
      <w:pPr>
        <w:pStyle w:val="P00"/>
        <w:spacing w:before="0"/>
        <w:ind w:left="1021"/>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תשנ"ו-1996</w:t>
      </w:r>
    </w:p>
    <w:p w:rsidR="00E04D21" w:rsidRPr="00E04D21" w:rsidRDefault="00217181" w:rsidP="00E04D21">
      <w:pPr>
        <w:pStyle w:val="P00"/>
        <w:spacing w:before="0"/>
        <w:ind w:left="1021"/>
        <w:rPr>
          <w:rStyle w:val="default"/>
          <w:rFonts w:cs="David"/>
          <w:i/>
          <w:iCs/>
          <w:vanish/>
          <w:sz w:val="22"/>
          <w:szCs w:val="22"/>
          <w:shd w:val="clear" w:color="auto" w:fill="FFFF99"/>
          <w:rtl/>
        </w:rPr>
      </w:pPr>
      <w:hyperlink r:id="rId20" w:history="1">
        <w:r w:rsidR="00E04D21" w:rsidRPr="00E04D21">
          <w:rPr>
            <w:rStyle w:val="Hyperlink"/>
            <w:rFonts w:cs="David" w:hint="cs"/>
            <w:i/>
            <w:iCs/>
            <w:vanish/>
            <w:sz w:val="22"/>
            <w:szCs w:val="22"/>
            <w:shd w:val="clear" w:color="auto" w:fill="FFFF99"/>
            <w:rtl/>
          </w:rPr>
          <w:t>ק"ת תשנ"ו מס' 5756</w:t>
        </w:r>
      </w:hyperlink>
      <w:r w:rsidR="00E04D21" w:rsidRPr="00E04D21">
        <w:rPr>
          <w:rStyle w:val="default"/>
          <w:rFonts w:cs="David" w:hint="cs"/>
          <w:i/>
          <w:iCs/>
          <w:vanish/>
          <w:sz w:val="22"/>
          <w:szCs w:val="22"/>
          <w:shd w:val="clear" w:color="auto" w:fill="FFFF99"/>
          <w:rtl/>
        </w:rPr>
        <w:t xml:space="preserve"> מיום 30.5.1996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932</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i/>
          <w:iCs/>
          <w:vanish/>
          <w:sz w:val="22"/>
          <w:szCs w:val="22"/>
          <w:shd w:val="clear" w:color="auto" w:fill="FFFF99"/>
          <w:rtl/>
        </w:rPr>
        <w:t xml:space="preserve"> (5)</w:t>
      </w:r>
      <w:r w:rsidRPr="00E04D21">
        <w:rPr>
          <w:rStyle w:val="default"/>
          <w:rFonts w:cs="David"/>
          <w:i/>
          <w:iCs/>
          <w:vanish/>
          <w:sz w:val="22"/>
          <w:szCs w:val="22"/>
          <w:shd w:val="clear" w:color="auto" w:fill="FFFF99"/>
          <w:rtl/>
        </w:rPr>
        <w:tab/>
        <w:t>להו</w:t>
      </w:r>
      <w:r w:rsidRPr="00E04D21">
        <w:rPr>
          <w:rStyle w:val="default"/>
          <w:rFonts w:cs="David" w:hint="cs"/>
          <w:i/>
          <w:iCs/>
          <w:vanish/>
          <w:sz w:val="22"/>
          <w:szCs w:val="22"/>
          <w:shd w:val="clear" w:color="auto" w:fill="FFFF99"/>
          <w:rtl/>
        </w:rPr>
        <w:t>רות ל</w:t>
      </w:r>
      <w:r w:rsidRPr="00E04D21">
        <w:rPr>
          <w:rStyle w:val="default"/>
          <w:rFonts w:cs="David"/>
          <w:i/>
          <w:iCs/>
          <w:vanish/>
          <w:sz w:val="22"/>
          <w:szCs w:val="22"/>
          <w:shd w:val="clear" w:color="auto" w:fill="FFFF99"/>
          <w:rtl/>
        </w:rPr>
        <w:t xml:space="preserve">בעל </w:t>
      </w:r>
      <w:r w:rsidRPr="00E04D21">
        <w:rPr>
          <w:rStyle w:val="default"/>
          <w:rFonts w:cs="David" w:hint="cs"/>
          <w:i/>
          <w:iCs/>
          <w:vanish/>
          <w:sz w:val="22"/>
          <w:szCs w:val="22"/>
          <w:shd w:val="clear" w:color="auto" w:fill="FFFF99"/>
          <w:rtl/>
        </w:rPr>
        <w:t>דין כי עד שיובא על ידו יקדים ויגיש תצהיר על עדותו או שעובדה שבמחלוקת תוכח על</w:t>
      </w:r>
      <w:r w:rsidRPr="00E04D21">
        <w:rPr>
          <w:rStyle w:val="default"/>
          <w:rFonts w:cs="David"/>
          <w:i/>
          <w:iCs/>
          <w:vanish/>
          <w:sz w:val="22"/>
          <w:szCs w:val="22"/>
          <w:shd w:val="clear" w:color="auto" w:fill="FFFF99"/>
          <w:rtl/>
        </w:rPr>
        <w:t xml:space="preserve"> </w:t>
      </w:r>
      <w:r w:rsidRPr="00E04D21">
        <w:rPr>
          <w:rStyle w:val="default"/>
          <w:rFonts w:cs="David" w:hint="cs"/>
          <w:i/>
          <w:iCs/>
          <w:vanish/>
          <w:sz w:val="22"/>
          <w:szCs w:val="22"/>
          <w:shd w:val="clear" w:color="auto" w:fill="FFFF99"/>
          <w:rtl/>
        </w:rPr>
        <w:t>ידי תצהיר, בין אם הוגשו כבר תצהירים אחרים בענין זה ובין אם לא</w:t>
      </w:r>
      <w:r w:rsidRPr="00E04D21">
        <w:rPr>
          <w:rStyle w:val="default"/>
          <w:rFonts w:cs="David"/>
          <w:i/>
          <w:iCs/>
          <w:vanish/>
          <w:sz w:val="22"/>
          <w:szCs w:val="22"/>
          <w:shd w:val="clear" w:color="auto" w:fill="FFFF99"/>
          <w:rtl/>
        </w:rPr>
        <w:t>ו</w:t>
      </w:r>
      <w:r w:rsidRPr="00E04D21">
        <w:rPr>
          <w:rStyle w:val="default"/>
          <w:rFonts w:cs="David" w:hint="cs"/>
          <w:i/>
          <w:iCs/>
          <w:vanish/>
          <w:sz w:val="22"/>
          <w:szCs w:val="22"/>
          <w:shd w:val="clear" w:color="auto" w:fill="FFFF99"/>
          <w:rtl/>
        </w:rPr>
        <w:t xml:space="preserve"> וכן רשאי הוא להורות, כי בעלי הדין יגישו תצהירים במועד אחד, על אף האמור בתקנה 158; לא הגיש בעל הדין תצהיר כאמור,</w:t>
      </w:r>
      <w:r w:rsidRPr="00E04D21">
        <w:rPr>
          <w:rStyle w:val="default"/>
          <w:rFonts w:cs="David"/>
          <w:i/>
          <w:iCs/>
          <w:vanish/>
          <w:sz w:val="22"/>
          <w:szCs w:val="22"/>
          <w:shd w:val="clear" w:color="auto" w:fill="FFFF99"/>
          <w:rtl/>
        </w:rPr>
        <w:t xml:space="preserve"> </w:t>
      </w:r>
      <w:r w:rsidRPr="00E04D21">
        <w:rPr>
          <w:rStyle w:val="default"/>
          <w:rFonts w:cs="David" w:hint="cs"/>
          <w:i/>
          <w:iCs/>
          <w:vanish/>
          <w:sz w:val="22"/>
          <w:szCs w:val="22"/>
          <w:shd w:val="clear" w:color="auto" w:fill="FFFF99"/>
          <w:rtl/>
        </w:rPr>
        <w:t>יחו</w:t>
      </w:r>
      <w:r w:rsidRPr="00E04D21">
        <w:rPr>
          <w:rStyle w:val="default"/>
          <w:rFonts w:cs="David"/>
          <w:i/>
          <w:iCs/>
          <w:vanish/>
          <w:sz w:val="22"/>
          <w:szCs w:val="22"/>
          <w:shd w:val="clear" w:color="auto" w:fill="FFFF99"/>
          <w:rtl/>
        </w:rPr>
        <w:t>ל</w:t>
      </w:r>
      <w:r w:rsidRPr="00E04D21">
        <w:rPr>
          <w:rStyle w:val="default"/>
          <w:rFonts w:cs="David" w:hint="cs"/>
          <w:i/>
          <w:iCs/>
          <w:vanish/>
          <w:sz w:val="22"/>
          <w:szCs w:val="22"/>
          <w:shd w:val="clear" w:color="auto" w:fill="FFFF99"/>
          <w:rtl/>
        </w:rPr>
        <w:t>ו הוראות תקנה 168(ב);</w:t>
      </w:r>
    </w:p>
    <w:p w:rsidR="00E04D21" w:rsidRPr="00E04D21" w:rsidRDefault="00E04D21" w:rsidP="00E04D21">
      <w:pPr>
        <w:pStyle w:val="P22"/>
        <w:spacing w:before="0"/>
        <w:ind w:left="1021" w:right="0"/>
        <w:rPr>
          <w:rStyle w:val="default"/>
          <w:rFonts w:cs="David"/>
          <w:i/>
          <w:iCs/>
          <w:vanish/>
          <w:color w:val="FF0000"/>
          <w:sz w:val="22"/>
          <w:szCs w:val="22"/>
          <w:shd w:val="clear" w:color="auto" w:fill="FFFF99"/>
          <w:rtl/>
        </w:rPr>
      </w:pPr>
      <w:r w:rsidRPr="00E04D21">
        <w:rPr>
          <w:rStyle w:val="default"/>
          <w:rFonts w:cs="David"/>
          <w:i/>
          <w:iCs/>
          <w:sz w:val="22"/>
          <w:szCs w:val="22"/>
          <w:rtl/>
        </w:rPr>
        <w:t>(6)</w:t>
      </w:r>
      <w:r w:rsidRPr="00E04D21">
        <w:rPr>
          <w:rStyle w:val="default"/>
          <w:rFonts w:cs="David"/>
          <w:i/>
          <w:iCs/>
          <w:sz w:val="22"/>
          <w:szCs w:val="22"/>
          <w:rtl/>
        </w:rPr>
        <w:tab/>
        <w:t>לקב</w:t>
      </w:r>
      <w:r w:rsidRPr="00E04D21">
        <w:rPr>
          <w:rStyle w:val="default"/>
          <w:rFonts w:cs="David" w:hint="cs"/>
          <w:i/>
          <w:iCs/>
          <w:sz w:val="22"/>
          <w:szCs w:val="22"/>
          <w:rtl/>
        </w:rPr>
        <w:t>וע, אחרי בירור עם בעל</w:t>
      </w:r>
      <w:r w:rsidRPr="00E04D21">
        <w:rPr>
          <w:rStyle w:val="default"/>
          <w:rFonts w:cs="David"/>
          <w:i/>
          <w:iCs/>
          <w:sz w:val="22"/>
          <w:szCs w:val="22"/>
          <w:rtl/>
        </w:rPr>
        <w:t>י</w:t>
      </w:r>
      <w:r w:rsidRPr="00E04D21">
        <w:rPr>
          <w:rStyle w:val="default"/>
          <w:rFonts w:cs="David" w:hint="cs"/>
          <w:i/>
          <w:iCs/>
          <w:sz w:val="22"/>
          <w:szCs w:val="22"/>
          <w:rtl/>
        </w:rPr>
        <w:t xml:space="preserve"> הדין, את דרכי הוכחת הטענות ואת כשרותן של הראיות, לרבות הוראו</w:t>
      </w:r>
      <w:r w:rsidRPr="00E04D21">
        <w:rPr>
          <w:rStyle w:val="default"/>
          <w:rFonts w:cs="David"/>
          <w:i/>
          <w:iCs/>
          <w:sz w:val="22"/>
          <w:szCs w:val="22"/>
          <w:rtl/>
        </w:rPr>
        <w:t xml:space="preserve">ת </w:t>
      </w:r>
      <w:r w:rsidRPr="00E04D21">
        <w:rPr>
          <w:rStyle w:val="default"/>
          <w:rFonts w:cs="David" w:hint="cs"/>
          <w:i/>
          <w:iCs/>
          <w:sz w:val="22"/>
          <w:szCs w:val="22"/>
          <w:rtl/>
        </w:rPr>
        <w:t>בדבר מתן עדות בתעודה של עובד הציבור, תעודה ציבורית, חוות דעת של מומחה או תעודת רופא כמשמעותם בפקודת הראיות [נוסח חדש], תשל"א</w:t>
      </w:r>
      <w:r w:rsidRPr="00E04D21">
        <w:rPr>
          <w:rStyle w:val="default"/>
          <w:rFonts w:cs="David"/>
          <w:i/>
          <w:iCs/>
          <w:sz w:val="22"/>
          <w:szCs w:val="22"/>
          <w:rtl/>
        </w:rPr>
        <w:t>–1971, במ</w:t>
      </w:r>
      <w:r w:rsidRPr="00E04D21">
        <w:rPr>
          <w:rStyle w:val="default"/>
          <w:rFonts w:cs="David" w:hint="cs"/>
          <w:i/>
          <w:iCs/>
          <w:sz w:val="22"/>
          <w:szCs w:val="22"/>
          <w:rtl/>
        </w:rPr>
        <w:t xml:space="preserve">קום </w:t>
      </w:r>
      <w:r w:rsidRPr="00E04D21">
        <w:rPr>
          <w:rStyle w:val="default"/>
          <w:rFonts w:cs="David"/>
          <w:i/>
          <w:iCs/>
          <w:sz w:val="22"/>
          <w:szCs w:val="22"/>
          <w:rtl/>
        </w:rPr>
        <w:t>עדות</w:t>
      </w:r>
      <w:r w:rsidRPr="00E04D21">
        <w:rPr>
          <w:rStyle w:val="default"/>
          <w:rFonts w:cs="David" w:hint="cs"/>
          <w:i/>
          <w:iCs/>
          <w:sz w:val="22"/>
          <w:szCs w:val="22"/>
          <w:rtl/>
        </w:rPr>
        <w:t xml:space="preserve"> בעל פה וכן להורות על גביית עדות מחוץ לתחו</w:t>
      </w:r>
      <w:r w:rsidRPr="00E04D21">
        <w:rPr>
          <w:rStyle w:val="default"/>
          <w:rFonts w:cs="David"/>
          <w:i/>
          <w:iCs/>
          <w:sz w:val="22"/>
          <w:szCs w:val="22"/>
          <w:rtl/>
        </w:rPr>
        <w:t>ם</w:t>
      </w:r>
      <w:r w:rsidRPr="00E04D21">
        <w:rPr>
          <w:rStyle w:val="default"/>
          <w:rFonts w:cs="David" w:hint="cs"/>
          <w:i/>
          <w:iCs/>
          <w:sz w:val="22"/>
          <w:szCs w:val="22"/>
          <w:rtl/>
        </w:rPr>
        <w:t xml:space="preserve"> </w:t>
      </w:r>
      <w:r w:rsidRPr="00E04D21">
        <w:rPr>
          <w:rStyle w:val="default"/>
          <w:rFonts w:cs="David"/>
          <w:i/>
          <w:iCs/>
          <w:sz w:val="22"/>
          <w:szCs w:val="22"/>
          <w:rtl/>
        </w:rPr>
        <w:t>ה</w:t>
      </w:r>
      <w:r w:rsidRPr="00E04D21">
        <w:rPr>
          <w:rStyle w:val="default"/>
          <w:rFonts w:cs="David" w:hint="cs"/>
          <w:i/>
          <w:iCs/>
          <w:sz w:val="22"/>
          <w:szCs w:val="22"/>
          <w:rtl/>
        </w:rPr>
        <w:t xml:space="preserve">שיפוט </w:t>
      </w:r>
      <w:r w:rsidRPr="00E04D21">
        <w:rPr>
          <w:rStyle w:val="default"/>
          <w:rFonts w:cs="David"/>
          <w:i/>
          <w:iCs/>
          <w:sz w:val="22"/>
          <w:szCs w:val="22"/>
          <w:rtl/>
        </w:rPr>
        <w:t>ש</w:t>
      </w:r>
      <w:r w:rsidRPr="00E04D21">
        <w:rPr>
          <w:rStyle w:val="default"/>
          <w:rFonts w:cs="David" w:hint="cs"/>
          <w:i/>
          <w:iCs/>
          <w:sz w:val="22"/>
          <w:szCs w:val="22"/>
          <w:rtl/>
        </w:rPr>
        <w:t>ל בית המשפט העתיד לדון בענין או מחוץ לתחום המדינה;</w:t>
      </w:r>
      <w:r w:rsidRPr="00E04D21">
        <w:rPr>
          <w:rStyle w:val="default"/>
          <w:rFonts w:cs="David" w:hint="cs"/>
          <w:i/>
          <w:iCs/>
          <w:vanish/>
          <w:color w:val="FF0000"/>
          <w:sz w:val="22"/>
          <w:szCs w:val="22"/>
          <w:shd w:val="clear" w:color="auto" w:fill="FFFF99"/>
          <w:rtl/>
        </w:rPr>
        <w:t>מיום 1.6.1995</w:t>
      </w:r>
    </w:p>
    <w:p w:rsidR="00E04D21" w:rsidRPr="00E04D21" w:rsidRDefault="00E04D21" w:rsidP="00E04D21">
      <w:pPr>
        <w:pStyle w:val="P00"/>
        <w:spacing w:before="0"/>
        <w:ind w:left="1021"/>
        <w:rPr>
          <w:rStyle w:val="default"/>
          <w:rFonts w:cs="David"/>
          <w:b/>
          <w:bCs/>
          <w:i/>
          <w:iCs/>
          <w:vanish/>
          <w:sz w:val="22"/>
          <w:szCs w:val="22"/>
          <w:shd w:val="clear" w:color="auto" w:fill="FFFF99"/>
          <w:rtl/>
        </w:rPr>
      </w:pPr>
      <w:r w:rsidRPr="00E04D21">
        <w:rPr>
          <w:rStyle w:val="default"/>
          <w:rFonts w:cs="David" w:hint="cs"/>
          <w:b/>
          <w:bCs/>
          <w:i/>
          <w:iCs/>
          <w:vanish/>
          <w:sz w:val="22"/>
          <w:szCs w:val="22"/>
          <w:shd w:val="clear" w:color="auto" w:fill="FFFF99"/>
          <w:rtl/>
        </w:rPr>
        <w:t>תק' (מס' 2) תשנ"ה-1995</w:t>
      </w:r>
    </w:p>
    <w:p w:rsidR="00E04D21" w:rsidRPr="00E04D21" w:rsidRDefault="00217181" w:rsidP="00E04D21">
      <w:pPr>
        <w:pStyle w:val="P00"/>
        <w:spacing w:before="0"/>
        <w:ind w:left="1021"/>
        <w:rPr>
          <w:rFonts w:cs="David"/>
          <w:b/>
          <w:bCs/>
          <w:i/>
          <w:iCs/>
          <w:vanish/>
          <w:sz w:val="22"/>
          <w:szCs w:val="22"/>
          <w:shd w:val="clear" w:color="auto" w:fill="FFFF99"/>
          <w:rtl/>
        </w:rPr>
      </w:pPr>
      <w:hyperlink r:id="rId21" w:history="1">
        <w:r w:rsidR="00E04D21" w:rsidRPr="00E04D21">
          <w:rPr>
            <w:rStyle w:val="Hyperlink"/>
            <w:rFonts w:cs="David" w:hint="cs"/>
            <w:i/>
            <w:iCs/>
            <w:vanish/>
            <w:sz w:val="22"/>
            <w:szCs w:val="22"/>
            <w:shd w:val="clear" w:color="auto" w:fill="FFFF99"/>
            <w:rtl/>
          </w:rPr>
          <w:t>ק"ת תשנ"ה מס' 5683</w:t>
        </w:r>
      </w:hyperlink>
      <w:r w:rsidR="00E04D21" w:rsidRPr="00E04D21">
        <w:rPr>
          <w:rStyle w:val="default"/>
          <w:rFonts w:cs="David" w:hint="cs"/>
          <w:i/>
          <w:iCs/>
          <w:vanish/>
          <w:sz w:val="22"/>
          <w:szCs w:val="22"/>
          <w:shd w:val="clear" w:color="auto" w:fill="FFFF99"/>
          <w:rtl/>
        </w:rPr>
        <w:t xml:space="preserve"> מיום 1.6.1995 עמ</w:t>
      </w:r>
      <w:r w:rsidR="00E04D21" w:rsidRPr="00E04D21">
        <w:rPr>
          <w:rStyle w:val="default"/>
          <w:rFonts w:cs="David"/>
          <w:i/>
          <w:iCs/>
          <w:vanish/>
          <w:sz w:val="22"/>
          <w:szCs w:val="22"/>
          <w:shd w:val="clear" w:color="auto" w:fill="FFFF99"/>
          <w:rtl/>
        </w:rPr>
        <w:t>'</w:t>
      </w:r>
      <w:r w:rsidR="00E04D21" w:rsidRPr="00E04D21">
        <w:rPr>
          <w:rStyle w:val="default"/>
          <w:rFonts w:cs="David" w:hint="cs"/>
          <w:i/>
          <w:iCs/>
          <w:vanish/>
          <w:sz w:val="22"/>
          <w:szCs w:val="22"/>
          <w:shd w:val="clear" w:color="auto" w:fill="FFFF99"/>
          <w:rtl/>
        </w:rPr>
        <w:t xml:space="preserve"> 1495</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i/>
          <w:iCs/>
          <w:vanish/>
          <w:sz w:val="22"/>
          <w:szCs w:val="22"/>
          <w:shd w:val="clear" w:color="auto" w:fill="FFFF99"/>
          <w:rtl/>
        </w:rPr>
        <w:t xml:space="preserve"> (6)</w:t>
      </w:r>
      <w:r w:rsidRPr="00E04D21">
        <w:rPr>
          <w:rStyle w:val="default"/>
          <w:rFonts w:cs="David"/>
          <w:i/>
          <w:iCs/>
          <w:vanish/>
          <w:sz w:val="22"/>
          <w:szCs w:val="22"/>
          <w:shd w:val="clear" w:color="auto" w:fill="FFFF99"/>
          <w:rtl/>
        </w:rPr>
        <w:tab/>
        <w:t>לקב</w:t>
      </w:r>
      <w:r w:rsidRPr="00E04D21">
        <w:rPr>
          <w:rStyle w:val="default"/>
          <w:rFonts w:cs="David" w:hint="cs"/>
          <w:i/>
          <w:iCs/>
          <w:vanish/>
          <w:sz w:val="22"/>
          <w:szCs w:val="22"/>
          <w:shd w:val="clear" w:color="auto" w:fill="FFFF99"/>
          <w:rtl/>
        </w:rPr>
        <w:t>וע, אחרי בירור עם בעל</w:t>
      </w:r>
      <w:r w:rsidRPr="00E04D21">
        <w:rPr>
          <w:rStyle w:val="default"/>
          <w:rFonts w:cs="David"/>
          <w:i/>
          <w:iCs/>
          <w:vanish/>
          <w:sz w:val="22"/>
          <w:szCs w:val="22"/>
          <w:shd w:val="clear" w:color="auto" w:fill="FFFF99"/>
          <w:rtl/>
        </w:rPr>
        <w:t>י</w:t>
      </w:r>
      <w:r w:rsidRPr="00E04D21">
        <w:rPr>
          <w:rStyle w:val="default"/>
          <w:rFonts w:cs="David" w:hint="cs"/>
          <w:i/>
          <w:iCs/>
          <w:vanish/>
          <w:sz w:val="22"/>
          <w:szCs w:val="22"/>
          <w:shd w:val="clear" w:color="auto" w:fill="FFFF99"/>
          <w:rtl/>
        </w:rPr>
        <w:t xml:space="preserve"> הדין, את דרכי הוכחת הטענות ואת כשרותן של הראיות, לרבות הוראו</w:t>
      </w:r>
      <w:r w:rsidRPr="00E04D21">
        <w:rPr>
          <w:rStyle w:val="default"/>
          <w:rFonts w:cs="David"/>
          <w:i/>
          <w:iCs/>
          <w:vanish/>
          <w:sz w:val="22"/>
          <w:szCs w:val="22"/>
          <w:shd w:val="clear" w:color="auto" w:fill="FFFF99"/>
          <w:rtl/>
        </w:rPr>
        <w:t xml:space="preserve">ת </w:t>
      </w:r>
      <w:r w:rsidRPr="00E04D21">
        <w:rPr>
          <w:rStyle w:val="default"/>
          <w:rFonts w:cs="David" w:hint="cs"/>
          <w:i/>
          <w:iCs/>
          <w:vanish/>
          <w:sz w:val="22"/>
          <w:szCs w:val="22"/>
          <w:shd w:val="clear" w:color="auto" w:fill="FFFF99"/>
          <w:rtl/>
        </w:rPr>
        <w:t>בדבר מתן עדות בתעודה של עובד הציבור, תעודה ציבורית, חוות דעת של מומחה או תעודת רופא כמשמעותם בפקודת הראיות [נוסח חדש], תשל"א-</w:t>
      </w:r>
      <w:r w:rsidRPr="00E04D21">
        <w:rPr>
          <w:rStyle w:val="default"/>
          <w:rFonts w:cs="David"/>
          <w:i/>
          <w:iCs/>
          <w:vanish/>
          <w:sz w:val="22"/>
          <w:szCs w:val="22"/>
          <w:shd w:val="clear" w:color="auto" w:fill="FFFF99"/>
          <w:rtl/>
        </w:rPr>
        <w:t>1971, במ</w:t>
      </w:r>
      <w:r w:rsidRPr="00E04D21">
        <w:rPr>
          <w:rStyle w:val="default"/>
          <w:rFonts w:cs="David" w:hint="cs"/>
          <w:i/>
          <w:iCs/>
          <w:vanish/>
          <w:sz w:val="22"/>
          <w:szCs w:val="22"/>
          <w:shd w:val="clear" w:color="auto" w:fill="FFFF99"/>
          <w:rtl/>
        </w:rPr>
        <w:t xml:space="preserve">קום </w:t>
      </w:r>
      <w:r w:rsidRPr="00E04D21">
        <w:rPr>
          <w:rStyle w:val="default"/>
          <w:rFonts w:cs="David"/>
          <w:i/>
          <w:iCs/>
          <w:vanish/>
          <w:sz w:val="22"/>
          <w:szCs w:val="22"/>
          <w:shd w:val="clear" w:color="auto" w:fill="FFFF99"/>
          <w:rtl/>
        </w:rPr>
        <w:t>עדות</w:t>
      </w:r>
      <w:r w:rsidRPr="00E04D21">
        <w:rPr>
          <w:rStyle w:val="default"/>
          <w:rFonts w:cs="David" w:hint="cs"/>
          <w:i/>
          <w:iCs/>
          <w:vanish/>
          <w:sz w:val="22"/>
          <w:szCs w:val="22"/>
          <w:shd w:val="clear" w:color="auto" w:fill="FFFF99"/>
          <w:rtl/>
        </w:rPr>
        <w:t xml:space="preserve"> בעל פה וכן להורות על גביית עדות מחוץ לתחו</w:t>
      </w:r>
      <w:r w:rsidRPr="00E04D21">
        <w:rPr>
          <w:rStyle w:val="default"/>
          <w:rFonts w:cs="David"/>
          <w:i/>
          <w:iCs/>
          <w:vanish/>
          <w:sz w:val="22"/>
          <w:szCs w:val="22"/>
          <w:shd w:val="clear" w:color="auto" w:fill="FFFF99"/>
          <w:rtl/>
        </w:rPr>
        <w:t>ם</w:t>
      </w:r>
      <w:r w:rsidRPr="00E04D21">
        <w:rPr>
          <w:rStyle w:val="default"/>
          <w:rFonts w:cs="David" w:hint="cs"/>
          <w:i/>
          <w:iCs/>
          <w:vanish/>
          <w:sz w:val="22"/>
          <w:szCs w:val="22"/>
          <w:shd w:val="clear" w:color="auto" w:fill="FFFF99"/>
          <w:rtl/>
        </w:rPr>
        <w:t xml:space="preserve"> </w:t>
      </w:r>
      <w:r w:rsidRPr="00E04D21">
        <w:rPr>
          <w:rStyle w:val="default"/>
          <w:rFonts w:cs="David"/>
          <w:i/>
          <w:iCs/>
          <w:vanish/>
          <w:sz w:val="22"/>
          <w:szCs w:val="22"/>
          <w:shd w:val="clear" w:color="auto" w:fill="FFFF99"/>
          <w:rtl/>
        </w:rPr>
        <w:t>ה</w:t>
      </w:r>
      <w:r w:rsidRPr="00E04D21">
        <w:rPr>
          <w:rStyle w:val="default"/>
          <w:rFonts w:cs="David" w:hint="cs"/>
          <w:i/>
          <w:iCs/>
          <w:vanish/>
          <w:sz w:val="22"/>
          <w:szCs w:val="22"/>
          <w:shd w:val="clear" w:color="auto" w:fill="FFFF99"/>
          <w:rtl/>
        </w:rPr>
        <w:t xml:space="preserve">שיפוט </w:t>
      </w:r>
      <w:r w:rsidRPr="00E04D21">
        <w:rPr>
          <w:rStyle w:val="default"/>
          <w:rFonts w:cs="David"/>
          <w:i/>
          <w:iCs/>
          <w:vanish/>
          <w:sz w:val="22"/>
          <w:szCs w:val="22"/>
          <w:shd w:val="clear" w:color="auto" w:fill="FFFF99"/>
          <w:rtl/>
        </w:rPr>
        <w:t>ש</w:t>
      </w:r>
      <w:r w:rsidRPr="00E04D21">
        <w:rPr>
          <w:rStyle w:val="default"/>
          <w:rFonts w:cs="David" w:hint="cs"/>
          <w:i/>
          <w:iCs/>
          <w:vanish/>
          <w:sz w:val="22"/>
          <w:szCs w:val="22"/>
          <w:shd w:val="clear" w:color="auto" w:fill="FFFF99"/>
          <w:rtl/>
        </w:rPr>
        <w:t>ל בית המשפט העתיד לדון בענין או מחוץ לתחום המדינה;</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hint="cs"/>
          <w:i/>
          <w:iCs/>
          <w:sz w:val="22"/>
          <w:szCs w:val="22"/>
          <w:rtl/>
        </w:rPr>
        <w:t>(7)</w:t>
      </w:r>
      <w:r w:rsidRPr="00E04D21">
        <w:rPr>
          <w:rStyle w:val="default"/>
          <w:rFonts w:cs="David"/>
          <w:i/>
          <w:iCs/>
          <w:sz w:val="22"/>
          <w:szCs w:val="22"/>
          <w:rtl/>
        </w:rPr>
        <w:tab/>
        <w:t>לקב</w:t>
      </w:r>
      <w:r w:rsidRPr="00E04D21">
        <w:rPr>
          <w:rStyle w:val="default"/>
          <w:rFonts w:cs="David" w:hint="cs"/>
          <w:i/>
          <w:iCs/>
          <w:sz w:val="22"/>
          <w:szCs w:val="22"/>
          <w:rtl/>
        </w:rPr>
        <w:t>וע את שלבי הדיון בתובענה ואת הסדר שבו יתבררו שאלות שבעובדה ושבמשפט, וכן את הענינים שיתבררו</w:t>
      </w:r>
      <w:r w:rsidRPr="00E04D21">
        <w:rPr>
          <w:rFonts w:cs="FrankRuehl"/>
          <w:i/>
          <w:iCs/>
          <w:sz w:val="22"/>
          <w:szCs w:val="22"/>
          <w:rtl/>
        </w:rPr>
        <w:t> </w:t>
      </w:r>
      <w:r w:rsidRPr="00E04D21">
        <w:rPr>
          <w:rStyle w:val="default"/>
          <w:rFonts w:cs="David"/>
          <w:i/>
          <w:iCs/>
          <w:sz w:val="22"/>
          <w:szCs w:val="22"/>
          <w:rtl/>
        </w:rPr>
        <w:t xml:space="preserve"> בנפ</w:t>
      </w:r>
      <w:r w:rsidRPr="00E04D21">
        <w:rPr>
          <w:rStyle w:val="default"/>
          <w:rFonts w:cs="David" w:hint="cs"/>
          <w:i/>
          <w:iCs/>
          <w:sz w:val="22"/>
          <w:szCs w:val="22"/>
          <w:rtl/>
        </w:rPr>
        <w:t>רד;</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i/>
          <w:iCs/>
          <w:sz w:val="22"/>
          <w:szCs w:val="22"/>
          <w:rtl/>
        </w:rPr>
        <w:t>(8)</w:t>
      </w:r>
      <w:r w:rsidRPr="00E04D21">
        <w:rPr>
          <w:rStyle w:val="default"/>
          <w:rFonts w:cs="David"/>
          <w:i/>
          <w:iCs/>
          <w:sz w:val="22"/>
          <w:szCs w:val="22"/>
          <w:rtl/>
        </w:rPr>
        <w:tab/>
        <w:t>לסל</w:t>
      </w:r>
      <w:r w:rsidRPr="00E04D21">
        <w:rPr>
          <w:rStyle w:val="default"/>
          <w:rFonts w:cs="David" w:hint="cs"/>
          <w:i/>
          <w:iCs/>
          <w:sz w:val="22"/>
          <w:szCs w:val="22"/>
          <w:rtl/>
        </w:rPr>
        <w:t>ק תביעה על</w:t>
      </w:r>
      <w:r w:rsidRPr="00E04D21">
        <w:rPr>
          <w:rStyle w:val="default"/>
          <w:rFonts w:cs="David"/>
          <w:i/>
          <w:iCs/>
          <w:sz w:val="22"/>
          <w:szCs w:val="22"/>
          <w:rtl/>
        </w:rPr>
        <w:t xml:space="preserve"> הסף</w:t>
      </w:r>
      <w:r w:rsidRPr="00E04D21">
        <w:rPr>
          <w:rStyle w:val="default"/>
          <w:rFonts w:cs="David" w:hint="cs"/>
          <w:i/>
          <w:iCs/>
          <w:sz w:val="22"/>
          <w:szCs w:val="22"/>
          <w:rtl/>
        </w:rPr>
        <w:t xml:space="preserve"> על יסוד אחד הנימוקים המנויים בתקנות 100 ו</w:t>
      </w:r>
      <w:r w:rsidRPr="00E04D21">
        <w:rPr>
          <w:rStyle w:val="default"/>
          <w:rFonts w:cs="David"/>
          <w:i/>
          <w:iCs/>
          <w:sz w:val="22"/>
          <w:szCs w:val="22"/>
          <w:rtl/>
        </w:rPr>
        <w:t>-101;</w:t>
      </w:r>
    </w:p>
    <w:p w:rsidR="00E04D21" w:rsidRPr="00E04D21" w:rsidRDefault="00E04D21" w:rsidP="00E04D21">
      <w:pPr>
        <w:pStyle w:val="P22"/>
        <w:spacing w:before="0"/>
        <w:ind w:left="1021" w:right="0"/>
        <w:rPr>
          <w:rStyle w:val="default"/>
          <w:rFonts w:cs="David"/>
          <w:i/>
          <w:iCs/>
          <w:sz w:val="22"/>
          <w:szCs w:val="22"/>
          <w:rtl/>
        </w:rPr>
      </w:pPr>
      <w:r w:rsidRPr="00E04D21">
        <w:rPr>
          <w:rStyle w:val="default"/>
          <w:rFonts w:cs="David" w:hint="cs"/>
          <w:i/>
          <w:iCs/>
          <w:sz w:val="22"/>
          <w:szCs w:val="22"/>
          <w:rtl/>
        </w:rPr>
        <w:t>(9)</w:t>
      </w:r>
      <w:r w:rsidRPr="00E04D21">
        <w:rPr>
          <w:rStyle w:val="default"/>
          <w:rFonts w:cs="David"/>
          <w:i/>
          <w:iCs/>
          <w:sz w:val="22"/>
          <w:szCs w:val="22"/>
          <w:rtl/>
        </w:rPr>
        <w:tab/>
        <w:t>לית</w:t>
      </w:r>
      <w:r w:rsidRPr="00E04D21">
        <w:rPr>
          <w:rStyle w:val="default"/>
          <w:rFonts w:cs="David" w:hint="cs"/>
          <w:i/>
          <w:iCs/>
          <w:sz w:val="22"/>
          <w:szCs w:val="22"/>
          <w:rtl/>
        </w:rPr>
        <w:t>ן פסק דין, לרבות פסק דין חלקי בתובענה, במידה שנתברר כי אין</w:t>
      </w:r>
      <w:r w:rsidRPr="00E04D21">
        <w:rPr>
          <w:rStyle w:val="default"/>
          <w:rFonts w:cs="David"/>
          <w:i/>
          <w:iCs/>
          <w:sz w:val="22"/>
          <w:szCs w:val="22"/>
          <w:rtl/>
        </w:rPr>
        <w:t xml:space="preserve"> ל</w:t>
      </w:r>
      <w:r w:rsidRPr="00E04D21">
        <w:rPr>
          <w:rStyle w:val="default"/>
          <w:rFonts w:cs="David" w:hint="cs"/>
          <w:i/>
          <w:iCs/>
          <w:sz w:val="22"/>
          <w:szCs w:val="22"/>
          <w:rtl/>
        </w:rPr>
        <w:t>נתבע הגנה בפני התביעה;</w:t>
      </w:r>
    </w:p>
    <w:p w:rsidR="00E04D21" w:rsidRPr="00E04D21" w:rsidRDefault="00E04D21" w:rsidP="00FC453A">
      <w:pPr>
        <w:pStyle w:val="P22"/>
        <w:spacing w:before="0" w:after="120"/>
        <w:ind w:left="1021" w:right="0"/>
        <w:rPr>
          <w:rStyle w:val="default"/>
          <w:rFonts w:cs="David"/>
          <w:i/>
          <w:iCs/>
          <w:sz w:val="22"/>
          <w:szCs w:val="22"/>
          <w:rtl/>
        </w:rPr>
      </w:pPr>
      <w:r w:rsidRPr="00E04D21">
        <w:rPr>
          <w:rStyle w:val="default"/>
          <w:rFonts w:cs="David" w:hint="cs"/>
          <w:i/>
          <w:iCs/>
          <w:sz w:val="22"/>
          <w:szCs w:val="22"/>
          <w:rtl/>
        </w:rPr>
        <w:t>(10)</w:t>
      </w:r>
      <w:r w:rsidRPr="00E04D21">
        <w:rPr>
          <w:rStyle w:val="default"/>
          <w:rFonts w:cs="David"/>
          <w:i/>
          <w:iCs/>
          <w:sz w:val="22"/>
          <w:szCs w:val="22"/>
          <w:rtl/>
        </w:rPr>
        <w:tab/>
        <w:t>להו</w:t>
      </w:r>
      <w:r w:rsidRPr="00E04D21">
        <w:rPr>
          <w:rStyle w:val="default"/>
          <w:rFonts w:cs="David" w:hint="cs"/>
          <w:i/>
          <w:iCs/>
          <w:sz w:val="22"/>
          <w:szCs w:val="22"/>
          <w:rtl/>
        </w:rPr>
        <w:t>רות כל הוראה לסדר הדין שיש בה לפשט את הדיון או להקל עליו.</w:t>
      </w:r>
    </w:p>
    <w:p w:rsidR="00F87272" w:rsidRPr="00EE2CBB" w:rsidRDefault="00FC453A" w:rsidP="00FC453A">
      <w:pPr>
        <w:tabs>
          <w:tab w:val="left" w:pos="3222"/>
        </w:tabs>
        <w:spacing w:after="120" w:line="288" w:lineRule="auto"/>
        <w:jc w:val="both"/>
        <w:rPr>
          <w:rFonts w:cs="David"/>
          <w:sz w:val="24"/>
          <w:szCs w:val="24"/>
          <w:rtl/>
        </w:rPr>
      </w:pPr>
      <w:r>
        <w:rPr>
          <w:rFonts w:cs="David" w:hint="cs"/>
          <w:sz w:val="24"/>
          <w:szCs w:val="24"/>
          <w:rtl/>
        </w:rPr>
        <w:t xml:space="preserve">זהו הליך </w:t>
      </w:r>
      <w:r w:rsidR="00F87272" w:rsidRPr="00EE2CBB">
        <w:rPr>
          <w:rFonts w:cs="David" w:hint="cs"/>
          <w:sz w:val="24"/>
          <w:szCs w:val="24"/>
          <w:rtl/>
        </w:rPr>
        <w:t>שקורה היום כדבר שבשגרה במשפטים אזרחיים</w:t>
      </w:r>
      <w:r w:rsidR="00F87272" w:rsidRPr="00EE2CBB">
        <w:rPr>
          <w:rFonts w:cs="David"/>
          <w:sz w:val="24"/>
          <w:szCs w:val="24"/>
          <w:rtl/>
        </w:rPr>
        <w:t>–</w:t>
      </w:r>
      <w:r w:rsidR="00F87272" w:rsidRPr="00EE2CBB">
        <w:rPr>
          <w:rFonts w:cs="David" w:hint="cs"/>
          <w:sz w:val="24"/>
          <w:szCs w:val="24"/>
          <w:rtl/>
        </w:rPr>
        <w:t>גם בפלילי ורואים את זה בהרבה ערעורים.</w:t>
      </w:r>
      <w:r>
        <w:rPr>
          <w:rFonts w:cs="David" w:hint="cs"/>
          <w:sz w:val="24"/>
          <w:szCs w:val="24"/>
          <w:rtl/>
        </w:rPr>
        <w:t xml:space="preserve"> </w:t>
      </w:r>
      <w:r w:rsidR="00F87272" w:rsidRPr="00FC453A">
        <w:rPr>
          <w:rFonts w:cs="David" w:hint="cs"/>
          <w:b/>
          <w:bCs/>
          <w:sz w:val="24"/>
          <w:szCs w:val="24"/>
          <w:rtl/>
        </w:rPr>
        <w:t xml:space="preserve">הרוב המכריע של ההליכים מוצאים את סיומם בתקופה </w:t>
      </w:r>
      <w:r w:rsidRPr="00FC453A">
        <w:rPr>
          <w:rFonts w:cs="David" w:hint="cs"/>
          <w:b/>
          <w:bCs/>
          <w:sz w:val="24"/>
          <w:szCs w:val="24"/>
          <w:rtl/>
        </w:rPr>
        <w:t>זו</w:t>
      </w:r>
      <w:r>
        <w:rPr>
          <w:rFonts w:cs="David" w:hint="cs"/>
          <w:sz w:val="24"/>
          <w:szCs w:val="24"/>
          <w:rtl/>
        </w:rPr>
        <w:t>-</w:t>
      </w:r>
      <w:r w:rsidR="00F87272" w:rsidRPr="00EE2CBB">
        <w:rPr>
          <w:rFonts w:cs="David" w:hint="cs"/>
          <w:sz w:val="24"/>
          <w:szCs w:val="24"/>
          <w:rtl/>
        </w:rPr>
        <w:t xml:space="preserve"> בין הגשת כתבי הטענות ל</w:t>
      </w:r>
      <w:r>
        <w:rPr>
          <w:rFonts w:cs="David" w:hint="cs"/>
          <w:sz w:val="24"/>
          <w:szCs w:val="24"/>
          <w:rtl/>
        </w:rPr>
        <w:t>משפט. הצדדים</w:t>
      </w:r>
      <w:r w:rsidR="00F87272" w:rsidRPr="00EE2CBB">
        <w:rPr>
          <w:rFonts w:cs="David" w:hint="cs"/>
          <w:sz w:val="24"/>
          <w:szCs w:val="24"/>
          <w:rtl/>
        </w:rPr>
        <w:t xml:space="preserve"> יושבים ומנסים להכין את עצמם הכי טוב למשפט או לפטור את עצמם מהמשפט </w:t>
      </w:r>
      <w:r>
        <w:rPr>
          <w:rFonts w:cs="David" w:hint="cs"/>
          <w:sz w:val="24"/>
          <w:szCs w:val="24"/>
          <w:rtl/>
        </w:rPr>
        <w:t>ול</w:t>
      </w:r>
      <w:r w:rsidR="00F87272" w:rsidRPr="00EE2CBB">
        <w:rPr>
          <w:rFonts w:cs="David" w:hint="cs"/>
          <w:sz w:val="24"/>
          <w:szCs w:val="24"/>
          <w:rtl/>
        </w:rPr>
        <w:t>סי</w:t>
      </w:r>
      <w:r>
        <w:rPr>
          <w:rFonts w:cs="David" w:hint="cs"/>
          <w:sz w:val="24"/>
          <w:szCs w:val="24"/>
          <w:rtl/>
        </w:rPr>
        <w:t>י</w:t>
      </w:r>
      <w:r w:rsidR="00F87272" w:rsidRPr="00EE2CBB">
        <w:rPr>
          <w:rFonts w:cs="David" w:hint="cs"/>
          <w:sz w:val="24"/>
          <w:szCs w:val="24"/>
          <w:rtl/>
        </w:rPr>
        <w:t xml:space="preserve">ם </w:t>
      </w:r>
      <w:r>
        <w:rPr>
          <w:rFonts w:cs="David" w:hint="cs"/>
          <w:sz w:val="24"/>
          <w:szCs w:val="24"/>
          <w:rtl/>
        </w:rPr>
        <w:t xml:space="preserve">את </w:t>
      </w:r>
      <w:r w:rsidR="00F87272" w:rsidRPr="00EE2CBB">
        <w:rPr>
          <w:rFonts w:cs="David" w:hint="cs"/>
          <w:sz w:val="24"/>
          <w:szCs w:val="24"/>
          <w:rtl/>
        </w:rPr>
        <w:t>ההליך.</w:t>
      </w:r>
    </w:p>
    <w:p w:rsidR="00F87272" w:rsidRPr="00EE2CBB" w:rsidRDefault="00F87272" w:rsidP="00FC453A">
      <w:pPr>
        <w:tabs>
          <w:tab w:val="left" w:pos="452"/>
        </w:tabs>
        <w:spacing w:after="120" w:line="288" w:lineRule="auto"/>
        <w:jc w:val="both"/>
        <w:rPr>
          <w:rFonts w:cs="David"/>
          <w:sz w:val="24"/>
          <w:szCs w:val="24"/>
          <w:rtl/>
        </w:rPr>
      </w:pPr>
      <w:r w:rsidRPr="00EE2CBB">
        <w:rPr>
          <w:rFonts w:cs="David" w:hint="cs"/>
          <w:b/>
          <w:bCs/>
          <w:color w:val="C00000"/>
          <w:sz w:val="24"/>
          <w:szCs w:val="24"/>
          <w:u w:val="single"/>
          <w:rtl/>
        </w:rPr>
        <w:t>פס"ד אשורנס ג'נרל</w:t>
      </w:r>
      <w:r w:rsidRPr="00EE2CBB">
        <w:rPr>
          <w:rFonts w:cs="David" w:hint="cs"/>
          <w:sz w:val="24"/>
          <w:szCs w:val="24"/>
          <w:rtl/>
        </w:rPr>
        <w:t xml:space="preserve">: </w:t>
      </w:r>
      <w:r w:rsidR="00E742F3" w:rsidRPr="00E742F3">
        <w:rPr>
          <w:rFonts w:cs="David" w:hint="cs"/>
          <w:b/>
          <w:bCs/>
          <w:sz w:val="24"/>
          <w:szCs w:val="24"/>
          <w:u w:val="single"/>
          <w:rtl/>
        </w:rPr>
        <w:t xml:space="preserve">השופט </w:t>
      </w:r>
      <w:r w:rsidRPr="00E742F3">
        <w:rPr>
          <w:rFonts w:cs="David" w:hint="cs"/>
          <w:b/>
          <w:bCs/>
          <w:sz w:val="24"/>
          <w:szCs w:val="24"/>
          <w:u w:val="single"/>
          <w:rtl/>
        </w:rPr>
        <w:t>גרוניס</w:t>
      </w:r>
      <w:r w:rsidRPr="00EE2CBB">
        <w:rPr>
          <w:rFonts w:cs="David" w:hint="cs"/>
          <w:sz w:val="24"/>
          <w:szCs w:val="24"/>
          <w:rtl/>
        </w:rPr>
        <w:t xml:space="preserve"> מדבר </w:t>
      </w:r>
      <w:r w:rsidR="00FC453A">
        <w:rPr>
          <w:rFonts w:cs="David" w:hint="cs"/>
          <w:sz w:val="24"/>
          <w:szCs w:val="24"/>
          <w:rtl/>
        </w:rPr>
        <w:t xml:space="preserve">באמרת אגב </w:t>
      </w:r>
      <w:r w:rsidRPr="00EE2CBB">
        <w:rPr>
          <w:rFonts w:cs="David" w:hint="cs"/>
          <w:sz w:val="24"/>
          <w:szCs w:val="24"/>
          <w:rtl/>
        </w:rPr>
        <w:t xml:space="preserve">על </w:t>
      </w:r>
      <w:r w:rsidRPr="00FC453A">
        <w:rPr>
          <w:rFonts w:cs="David" w:hint="cs"/>
          <w:sz w:val="24"/>
          <w:szCs w:val="24"/>
          <w:u w:val="single"/>
          <w:rtl/>
        </w:rPr>
        <w:t>התכליות העיקריות של ההליך</w:t>
      </w:r>
      <w:r w:rsidRPr="00EE2CBB">
        <w:rPr>
          <w:rFonts w:cs="David" w:hint="cs"/>
          <w:sz w:val="24"/>
          <w:szCs w:val="24"/>
          <w:rtl/>
        </w:rPr>
        <w:t xml:space="preserve">: </w:t>
      </w:r>
    </w:p>
    <w:p w:rsidR="00F87272" w:rsidRPr="00EE2CBB" w:rsidRDefault="00F87272" w:rsidP="009479BB">
      <w:pPr>
        <w:pStyle w:val="ListParagraph"/>
        <w:numPr>
          <w:ilvl w:val="3"/>
          <w:numId w:val="52"/>
        </w:numPr>
        <w:tabs>
          <w:tab w:val="clear" w:pos="2880"/>
          <w:tab w:val="left" w:pos="1161"/>
        </w:tabs>
        <w:spacing w:after="120" w:line="288" w:lineRule="auto"/>
        <w:ind w:left="1161"/>
        <w:jc w:val="both"/>
        <w:rPr>
          <w:rFonts w:cs="David"/>
          <w:sz w:val="24"/>
          <w:szCs w:val="24"/>
        </w:rPr>
      </w:pPr>
      <w:r w:rsidRPr="00EE2CBB">
        <w:rPr>
          <w:rFonts w:cs="David" w:hint="cs"/>
          <w:b/>
          <w:bCs/>
          <w:sz w:val="24"/>
          <w:szCs w:val="24"/>
          <w:rtl/>
        </w:rPr>
        <w:t>צמצום גדר המחלוקת</w:t>
      </w:r>
      <w:r w:rsidRPr="00EE2CBB">
        <w:rPr>
          <w:rFonts w:cs="David" w:hint="cs"/>
          <w:sz w:val="24"/>
          <w:szCs w:val="24"/>
          <w:rtl/>
        </w:rPr>
        <w:t xml:space="preserve">: </w:t>
      </w:r>
      <w:r w:rsidR="00FC453A">
        <w:rPr>
          <w:rFonts w:cs="David" w:hint="cs"/>
          <w:sz w:val="24"/>
          <w:szCs w:val="24"/>
          <w:rtl/>
        </w:rPr>
        <w:t xml:space="preserve">כיצד? </w:t>
      </w:r>
      <w:r w:rsidRPr="00EE2CBB">
        <w:rPr>
          <w:rFonts w:cs="David" w:hint="cs"/>
          <w:sz w:val="24"/>
          <w:szCs w:val="24"/>
          <w:rtl/>
        </w:rPr>
        <w:t xml:space="preserve">ניתן להביא חלק מהראיות, תצהירים, להסכים על עובדות, לצמצם את טענות, להגיש תיקונים </w:t>
      </w:r>
      <w:r w:rsidR="00FC453A">
        <w:rPr>
          <w:rFonts w:cs="David" w:hint="cs"/>
          <w:sz w:val="24"/>
          <w:szCs w:val="24"/>
          <w:rtl/>
        </w:rPr>
        <w:t>תוך השמ</w:t>
      </w:r>
      <w:r w:rsidRPr="00EE2CBB">
        <w:rPr>
          <w:rFonts w:cs="David" w:hint="cs"/>
          <w:sz w:val="24"/>
          <w:szCs w:val="24"/>
          <w:rtl/>
        </w:rPr>
        <w:t>ט</w:t>
      </w:r>
      <w:r w:rsidR="00FC453A">
        <w:rPr>
          <w:rFonts w:cs="David" w:hint="cs"/>
          <w:sz w:val="24"/>
          <w:szCs w:val="24"/>
          <w:rtl/>
        </w:rPr>
        <w:t>ת</w:t>
      </w:r>
      <w:r w:rsidRPr="00EE2CBB">
        <w:rPr>
          <w:rFonts w:cs="David" w:hint="cs"/>
          <w:sz w:val="24"/>
          <w:szCs w:val="24"/>
          <w:rtl/>
        </w:rPr>
        <w:t xml:space="preserve"> טענות שאין בהם צורך.</w:t>
      </w:r>
    </w:p>
    <w:p w:rsidR="00F87272" w:rsidRPr="00EE2CBB" w:rsidRDefault="00F87272" w:rsidP="009479BB">
      <w:pPr>
        <w:pStyle w:val="ListParagraph"/>
        <w:numPr>
          <w:ilvl w:val="3"/>
          <w:numId w:val="52"/>
        </w:numPr>
        <w:tabs>
          <w:tab w:val="clear" w:pos="2880"/>
          <w:tab w:val="left" w:pos="1161"/>
        </w:tabs>
        <w:spacing w:after="120" w:line="288" w:lineRule="auto"/>
        <w:ind w:left="1161"/>
        <w:jc w:val="both"/>
        <w:rPr>
          <w:rFonts w:cs="David"/>
          <w:sz w:val="24"/>
          <w:szCs w:val="24"/>
        </w:rPr>
      </w:pPr>
      <w:r w:rsidRPr="00EE2CBB">
        <w:rPr>
          <w:rFonts w:cs="David" w:hint="cs"/>
          <w:b/>
          <w:bCs/>
          <w:sz w:val="24"/>
          <w:szCs w:val="24"/>
          <w:rtl/>
        </w:rPr>
        <w:t xml:space="preserve">הכנה ברמה מדויקת יותר: </w:t>
      </w:r>
      <w:r w:rsidR="00FC453A">
        <w:rPr>
          <w:rFonts w:cs="David" w:hint="cs"/>
          <w:sz w:val="24"/>
          <w:szCs w:val="24"/>
          <w:rtl/>
        </w:rPr>
        <w:t xml:space="preserve">קביעות כמו: </w:t>
      </w:r>
      <w:r w:rsidRPr="00EE2CBB">
        <w:rPr>
          <w:rFonts w:cs="David" w:hint="cs"/>
          <w:sz w:val="24"/>
          <w:szCs w:val="24"/>
          <w:rtl/>
        </w:rPr>
        <w:t>מועדי הישיבות, סדר הבאת הראיות, מועדי ההליך, האם מפצלים את העילות והנזק</w:t>
      </w:r>
      <w:r w:rsidR="00FC453A">
        <w:rPr>
          <w:rFonts w:cs="David" w:hint="cs"/>
          <w:sz w:val="24"/>
          <w:szCs w:val="24"/>
          <w:rtl/>
        </w:rPr>
        <w:t xml:space="preserve"> מבחינת הבירור.</w:t>
      </w:r>
      <w:r w:rsidRPr="00EE2CBB">
        <w:rPr>
          <w:rFonts w:cs="David" w:hint="cs"/>
          <w:sz w:val="24"/>
          <w:szCs w:val="24"/>
          <w:rtl/>
        </w:rPr>
        <w:t xml:space="preserve"> ביהמ"ש ידון שם בשאלות של קבילות</w:t>
      </w:r>
      <w:r w:rsidR="00FC453A">
        <w:rPr>
          <w:rFonts w:cs="David" w:hint="cs"/>
          <w:sz w:val="24"/>
          <w:szCs w:val="24"/>
          <w:rtl/>
        </w:rPr>
        <w:t xml:space="preserve"> ראיות וכו</w:t>
      </w:r>
      <w:r w:rsidRPr="00EE2CBB">
        <w:rPr>
          <w:rFonts w:cs="David" w:hint="cs"/>
          <w:sz w:val="24"/>
          <w:szCs w:val="24"/>
          <w:rtl/>
        </w:rPr>
        <w:t xml:space="preserve">. </w:t>
      </w:r>
    </w:p>
    <w:p w:rsidR="0077419E" w:rsidRPr="00EE2CBB" w:rsidRDefault="00F87272" w:rsidP="009479BB">
      <w:pPr>
        <w:pStyle w:val="ListParagraph"/>
        <w:numPr>
          <w:ilvl w:val="3"/>
          <w:numId w:val="52"/>
        </w:numPr>
        <w:tabs>
          <w:tab w:val="clear" w:pos="2880"/>
          <w:tab w:val="left" w:pos="1161"/>
        </w:tabs>
        <w:spacing w:after="120" w:line="288" w:lineRule="auto"/>
        <w:ind w:left="1161"/>
        <w:jc w:val="both"/>
        <w:rPr>
          <w:rFonts w:cs="David"/>
          <w:sz w:val="24"/>
          <w:szCs w:val="24"/>
        </w:rPr>
      </w:pPr>
      <w:r w:rsidRPr="00EE2CBB">
        <w:rPr>
          <w:rFonts w:cs="David" w:hint="cs"/>
          <w:b/>
          <w:bCs/>
          <w:sz w:val="24"/>
          <w:szCs w:val="24"/>
          <w:rtl/>
        </w:rPr>
        <w:t>קידום סיום הסכסוך</w:t>
      </w:r>
      <w:r w:rsidR="00FC453A" w:rsidRPr="00FC453A">
        <w:rPr>
          <w:rFonts w:cs="David" w:hint="cs"/>
          <w:sz w:val="24"/>
          <w:szCs w:val="24"/>
          <w:rtl/>
        </w:rPr>
        <w:t xml:space="preserve"> </w:t>
      </w:r>
      <w:r w:rsidR="00FC453A" w:rsidRPr="00FC453A">
        <w:rPr>
          <w:rFonts w:cs="David" w:hint="cs"/>
          <w:b/>
          <w:bCs/>
          <w:sz w:val="24"/>
          <w:szCs w:val="24"/>
          <w:rtl/>
        </w:rPr>
        <w:t>שלא על דרך של מתן פס"ד</w:t>
      </w:r>
      <w:r w:rsidRPr="00EE2CBB">
        <w:rPr>
          <w:rFonts w:cs="David" w:hint="cs"/>
          <w:b/>
          <w:bCs/>
          <w:sz w:val="24"/>
          <w:szCs w:val="24"/>
          <w:rtl/>
        </w:rPr>
        <w:t xml:space="preserve"> </w:t>
      </w:r>
      <w:r w:rsidR="00FC453A">
        <w:rPr>
          <w:rFonts w:cs="David" w:hint="cs"/>
          <w:b/>
          <w:bCs/>
          <w:sz w:val="24"/>
          <w:szCs w:val="24"/>
          <w:rtl/>
        </w:rPr>
        <w:t>(</w:t>
      </w:r>
      <w:r w:rsidR="00FC453A" w:rsidRPr="00FC453A">
        <w:rPr>
          <w:rFonts w:cs="David" w:hint="cs"/>
          <w:sz w:val="24"/>
          <w:szCs w:val="24"/>
          <w:rtl/>
        </w:rPr>
        <w:t>נגזרת מהתכליות הקודמות</w:t>
      </w:r>
      <w:r w:rsidR="00FC453A">
        <w:rPr>
          <w:rFonts w:cs="David" w:hint="cs"/>
          <w:sz w:val="24"/>
          <w:szCs w:val="24"/>
          <w:rtl/>
        </w:rPr>
        <w:t>)</w:t>
      </w:r>
      <w:r w:rsidR="0077419E" w:rsidRPr="00FC453A">
        <w:rPr>
          <w:rFonts w:cs="David" w:hint="cs"/>
          <w:sz w:val="24"/>
          <w:szCs w:val="24"/>
          <w:rtl/>
        </w:rPr>
        <w:t>:</w:t>
      </w:r>
    </w:p>
    <w:p w:rsidR="0077419E" w:rsidRPr="00EE2CBB" w:rsidRDefault="00FC453A" w:rsidP="009479BB">
      <w:pPr>
        <w:pStyle w:val="ListParagraph"/>
        <w:numPr>
          <w:ilvl w:val="0"/>
          <w:numId w:val="55"/>
        </w:numPr>
        <w:tabs>
          <w:tab w:val="left" w:pos="1161"/>
        </w:tabs>
        <w:spacing w:after="120" w:line="288" w:lineRule="auto"/>
        <w:jc w:val="both"/>
        <w:rPr>
          <w:rFonts w:cs="David"/>
          <w:sz w:val="24"/>
          <w:szCs w:val="24"/>
        </w:rPr>
      </w:pPr>
      <w:r>
        <w:rPr>
          <w:rFonts w:cs="David" w:hint="cs"/>
          <w:b/>
          <w:bCs/>
          <w:sz w:val="24"/>
          <w:szCs w:val="24"/>
          <w:rtl/>
        </w:rPr>
        <w:t>ע"י</w:t>
      </w:r>
      <w:r w:rsidR="00F87272" w:rsidRPr="00FC453A">
        <w:rPr>
          <w:rFonts w:cs="David" w:hint="cs"/>
          <w:b/>
          <w:bCs/>
          <w:sz w:val="24"/>
          <w:szCs w:val="24"/>
          <w:rtl/>
        </w:rPr>
        <w:t xml:space="preserve"> פשרה</w:t>
      </w:r>
      <w:r w:rsidR="00E742F3">
        <w:rPr>
          <w:rFonts w:cs="David" w:hint="cs"/>
          <w:sz w:val="24"/>
          <w:szCs w:val="24"/>
          <w:rtl/>
        </w:rPr>
        <w:t>:</w:t>
      </w:r>
      <w:r w:rsidR="00F87272" w:rsidRPr="00EE2CBB">
        <w:rPr>
          <w:rFonts w:cs="David" w:hint="cs"/>
          <w:sz w:val="24"/>
          <w:szCs w:val="24"/>
          <w:rtl/>
        </w:rPr>
        <w:t xml:space="preserve"> כל החלטה </w:t>
      </w:r>
      <w:r>
        <w:rPr>
          <w:rFonts w:cs="David" w:hint="cs"/>
          <w:sz w:val="24"/>
          <w:szCs w:val="24"/>
          <w:rtl/>
        </w:rPr>
        <w:t>משנה את מאזן הכוחות ואת חישובי הצדדים ולכן אולי יגיעו לפשרה.</w:t>
      </w:r>
    </w:p>
    <w:p w:rsidR="00F87272" w:rsidRPr="00EE2CBB" w:rsidRDefault="0077419E" w:rsidP="009479BB">
      <w:pPr>
        <w:pStyle w:val="ListParagraph"/>
        <w:numPr>
          <w:ilvl w:val="0"/>
          <w:numId w:val="55"/>
        </w:numPr>
        <w:tabs>
          <w:tab w:val="left" w:pos="1161"/>
        </w:tabs>
        <w:spacing w:after="120" w:line="288" w:lineRule="auto"/>
        <w:jc w:val="both"/>
        <w:rPr>
          <w:rFonts w:cs="David"/>
          <w:sz w:val="24"/>
          <w:szCs w:val="24"/>
        </w:rPr>
      </w:pPr>
      <w:r w:rsidRPr="00EE2CBB">
        <w:rPr>
          <w:rFonts w:cs="David" w:hint="cs"/>
          <w:b/>
          <w:bCs/>
          <w:sz w:val="24"/>
          <w:szCs w:val="24"/>
          <w:rtl/>
        </w:rPr>
        <w:t>ס</w:t>
      </w:r>
      <w:r w:rsidR="00FC453A">
        <w:rPr>
          <w:rFonts w:cs="David" w:hint="cs"/>
          <w:b/>
          <w:bCs/>
          <w:sz w:val="24"/>
          <w:szCs w:val="24"/>
          <w:rtl/>
        </w:rPr>
        <w:t>י</w:t>
      </w:r>
      <w:r w:rsidRPr="00EE2CBB">
        <w:rPr>
          <w:rFonts w:cs="David" w:hint="cs"/>
          <w:b/>
          <w:bCs/>
          <w:sz w:val="24"/>
          <w:szCs w:val="24"/>
          <w:rtl/>
        </w:rPr>
        <w:t>ל</w:t>
      </w:r>
      <w:r w:rsidR="00FC453A">
        <w:rPr>
          <w:rFonts w:cs="David" w:hint="cs"/>
          <w:b/>
          <w:bCs/>
          <w:sz w:val="24"/>
          <w:szCs w:val="24"/>
          <w:rtl/>
        </w:rPr>
        <w:t>ו</w:t>
      </w:r>
      <w:r w:rsidRPr="00EE2CBB">
        <w:rPr>
          <w:rFonts w:cs="David" w:hint="cs"/>
          <w:b/>
          <w:bCs/>
          <w:sz w:val="24"/>
          <w:szCs w:val="24"/>
          <w:rtl/>
        </w:rPr>
        <w:t xml:space="preserve">ק על הסף </w:t>
      </w:r>
      <w:r w:rsidR="00FC453A">
        <w:rPr>
          <w:rFonts w:cs="David" w:hint="cs"/>
          <w:b/>
          <w:bCs/>
          <w:sz w:val="24"/>
          <w:szCs w:val="24"/>
          <w:rtl/>
        </w:rPr>
        <w:t xml:space="preserve">של </w:t>
      </w:r>
      <w:r w:rsidRPr="00EE2CBB">
        <w:rPr>
          <w:rFonts w:cs="David" w:hint="cs"/>
          <w:b/>
          <w:bCs/>
          <w:sz w:val="24"/>
          <w:szCs w:val="24"/>
          <w:rtl/>
        </w:rPr>
        <w:t xml:space="preserve">התביעה: </w:t>
      </w:r>
      <w:r w:rsidRPr="00EE2CBB">
        <w:rPr>
          <w:rFonts w:cs="David" w:hint="cs"/>
          <w:sz w:val="24"/>
          <w:szCs w:val="24"/>
          <w:rtl/>
        </w:rPr>
        <w:t xml:space="preserve">ע"י </w:t>
      </w:r>
      <w:r w:rsidRPr="00EE2CBB">
        <w:rPr>
          <w:rFonts w:cs="David" w:hint="cs"/>
          <w:sz w:val="24"/>
          <w:szCs w:val="24"/>
          <w:u w:val="single"/>
          <w:rtl/>
        </w:rPr>
        <w:t>דחייה</w:t>
      </w:r>
      <w:r w:rsidRPr="00EE2CBB">
        <w:rPr>
          <w:rFonts w:cs="David" w:hint="cs"/>
          <w:sz w:val="24"/>
          <w:szCs w:val="24"/>
          <w:rtl/>
        </w:rPr>
        <w:t xml:space="preserve"> או ע"י </w:t>
      </w:r>
      <w:r w:rsidRPr="00EE2CBB">
        <w:rPr>
          <w:rFonts w:cs="David" w:hint="cs"/>
          <w:sz w:val="24"/>
          <w:szCs w:val="24"/>
          <w:u w:val="single"/>
          <w:rtl/>
        </w:rPr>
        <w:t>מחיקה</w:t>
      </w:r>
      <w:r w:rsidRPr="00EE2CBB">
        <w:rPr>
          <w:rFonts w:cs="David" w:hint="cs"/>
          <w:sz w:val="24"/>
          <w:szCs w:val="24"/>
          <w:rtl/>
        </w:rPr>
        <w:t xml:space="preserve"> של הסכסוך. </w:t>
      </w:r>
      <w:r w:rsidR="005A04D9" w:rsidRPr="00FC453A">
        <w:rPr>
          <w:rFonts w:cs="David" w:hint="cs"/>
          <w:sz w:val="24"/>
          <w:szCs w:val="24"/>
          <w:u w:val="single"/>
          <w:rtl/>
        </w:rPr>
        <w:t>פה מקומה של החלטה שכזו מבחינה קלאסית</w:t>
      </w:r>
      <w:r w:rsidR="005A04D9" w:rsidRPr="00EE2CBB">
        <w:rPr>
          <w:rFonts w:cs="David" w:hint="cs"/>
          <w:sz w:val="24"/>
          <w:szCs w:val="24"/>
          <w:rtl/>
        </w:rPr>
        <w:t>: שאלות סמכות/מעשה בי-דין</w:t>
      </w:r>
      <w:r w:rsidR="0028681C" w:rsidRPr="00EE2CBB">
        <w:rPr>
          <w:rFonts w:cs="David" w:hint="cs"/>
          <w:sz w:val="24"/>
          <w:szCs w:val="24"/>
          <w:rtl/>
        </w:rPr>
        <w:t xml:space="preserve">/ </w:t>
      </w:r>
      <w:r w:rsidR="005A04D9" w:rsidRPr="00EE2CBB">
        <w:rPr>
          <w:rFonts w:cs="David" w:hint="cs"/>
          <w:sz w:val="24"/>
          <w:szCs w:val="24"/>
          <w:rtl/>
        </w:rPr>
        <w:t>התיישנות/העדר עילה</w:t>
      </w:r>
      <w:r w:rsidR="0028681C" w:rsidRPr="00EE2CBB">
        <w:rPr>
          <w:rFonts w:cs="David" w:hint="cs"/>
          <w:sz w:val="24"/>
          <w:szCs w:val="24"/>
          <w:rtl/>
        </w:rPr>
        <w:t xml:space="preserve"> (</w:t>
      </w:r>
      <w:r w:rsidR="00FC453A">
        <w:rPr>
          <w:rFonts w:cs="David" w:hint="cs"/>
          <w:sz w:val="24"/>
          <w:szCs w:val="24"/>
          <w:rtl/>
        </w:rPr>
        <w:t xml:space="preserve">כאשר </w:t>
      </w:r>
      <w:r w:rsidR="0028681C" w:rsidRPr="00EE2CBB">
        <w:rPr>
          <w:rFonts w:cs="David" w:hint="cs"/>
          <w:sz w:val="24"/>
          <w:szCs w:val="24"/>
          <w:rtl/>
        </w:rPr>
        <w:t>עובדות לא מתאימות ל</w:t>
      </w:r>
      <w:r w:rsidR="00FC453A">
        <w:rPr>
          <w:rFonts w:cs="David" w:hint="cs"/>
          <w:sz w:val="24"/>
          <w:szCs w:val="24"/>
          <w:rtl/>
        </w:rPr>
        <w:t xml:space="preserve">עילה </w:t>
      </w:r>
      <w:r w:rsidR="0028681C" w:rsidRPr="00EE2CBB">
        <w:rPr>
          <w:rFonts w:cs="David" w:hint="cs"/>
          <w:sz w:val="24"/>
          <w:szCs w:val="24"/>
          <w:rtl/>
        </w:rPr>
        <w:t>או דין נדרש לא קיים)</w:t>
      </w:r>
      <w:r w:rsidR="00FC453A">
        <w:rPr>
          <w:rFonts w:cs="David" w:hint="cs"/>
          <w:sz w:val="24"/>
          <w:szCs w:val="24"/>
          <w:rtl/>
        </w:rPr>
        <w:t xml:space="preserve"> וכו'.</w:t>
      </w:r>
      <w:r w:rsidR="005A04D9" w:rsidRPr="00EE2CBB">
        <w:rPr>
          <w:rFonts w:cs="David" w:hint="cs"/>
          <w:sz w:val="24"/>
          <w:szCs w:val="24"/>
          <w:rtl/>
        </w:rPr>
        <w:t xml:space="preserve"> הם בד"כ יהיו בהירים על פני כתב התביעה. </w:t>
      </w:r>
    </w:p>
    <w:p w:rsidR="00FC453A" w:rsidRDefault="0028681C" w:rsidP="00FC453A">
      <w:pPr>
        <w:tabs>
          <w:tab w:val="left" w:pos="1161"/>
        </w:tabs>
        <w:spacing w:after="120" w:line="288" w:lineRule="auto"/>
        <w:jc w:val="both"/>
        <w:rPr>
          <w:rFonts w:cs="David"/>
          <w:sz w:val="24"/>
          <w:szCs w:val="24"/>
          <w:rtl/>
        </w:rPr>
      </w:pPr>
      <w:r w:rsidRPr="00FC453A">
        <w:rPr>
          <w:rFonts w:cs="David" w:hint="cs"/>
          <w:b/>
          <w:bCs/>
          <w:sz w:val="24"/>
          <w:szCs w:val="24"/>
          <w:u w:val="single"/>
          <w:rtl/>
        </w:rPr>
        <w:t>גרוניס מרחיב מבחינת תפקיד ביהמ"ש</w:t>
      </w:r>
      <w:r w:rsidRPr="00EE2CBB">
        <w:rPr>
          <w:rFonts w:cs="David" w:hint="cs"/>
          <w:sz w:val="24"/>
          <w:szCs w:val="24"/>
          <w:rtl/>
        </w:rPr>
        <w:t>- השופט צריך לאחוז במושכות</w:t>
      </w:r>
      <w:r w:rsidR="00FC453A">
        <w:rPr>
          <w:rFonts w:cs="David" w:hint="cs"/>
          <w:sz w:val="24"/>
          <w:szCs w:val="24"/>
          <w:rtl/>
        </w:rPr>
        <w:t xml:space="preserve"> ההליך,</w:t>
      </w:r>
      <w:r w:rsidRPr="00EE2CBB">
        <w:rPr>
          <w:rFonts w:cs="David" w:hint="cs"/>
          <w:sz w:val="24"/>
          <w:szCs w:val="24"/>
          <w:rtl/>
        </w:rPr>
        <w:t xml:space="preserve"> עליו גלות יוזמה בקידום התיק. </w:t>
      </w:r>
      <w:r w:rsidR="00FC453A">
        <w:rPr>
          <w:rFonts w:cs="David" w:hint="cs"/>
          <w:sz w:val="24"/>
          <w:szCs w:val="24"/>
          <w:rtl/>
        </w:rPr>
        <w:t xml:space="preserve">זהו יותא </w:t>
      </w:r>
      <w:r w:rsidRPr="00EE2CBB">
        <w:rPr>
          <w:rFonts w:cs="David" w:hint="cs"/>
          <w:sz w:val="24"/>
          <w:szCs w:val="24"/>
          <w:rtl/>
        </w:rPr>
        <w:t>הגיון א</w:t>
      </w:r>
      <w:r w:rsidR="00FC453A">
        <w:rPr>
          <w:rFonts w:cs="David" w:hint="cs"/>
          <w:sz w:val="24"/>
          <w:szCs w:val="24"/>
          <w:rtl/>
        </w:rPr>
        <w:t>ינקווזיטורי של שופט השולט בהליך,</w:t>
      </w:r>
      <w:r w:rsidRPr="00EE2CBB">
        <w:rPr>
          <w:rFonts w:cs="David" w:hint="cs"/>
          <w:sz w:val="24"/>
          <w:szCs w:val="24"/>
          <w:rtl/>
        </w:rPr>
        <w:t xml:space="preserve"> יכול לעורר שאלות/בעיות/להזמין התייחסויות מבעלי הדין.</w:t>
      </w:r>
    </w:p>
    <w:p w:rsidR="00252078" w:rsidRDefault="0028681C" w:rsidP="00FC453A">
      <w:pPr>
        <w:tabs>
          <w:tab w:val="left" w:pos="1161"/>
        </w:tabs>
        <w:spacing w:after="120" w:line="288" w:lineRule="auto"/>
        <w:jc w:val="both"/>
        <w:rPr>
          <w:rFonts w:cs="David"/>
          <w:sz w:val="24"/>
          <w:szCs w:val="24"/>
          <w:rtl/>
        </w:rPr>
      </w:pPr>
      <w:r w:rsidRPr="00FC453A">
        <w:rPr>
          <w:rFonts w:cs="David" w:hint="cs"/>
          <w:b/>
          <w:bCs/>
          <w:sz w:val="24"/>
          <w:szCs w:val="24"/>
          <w:u w:val="single"/>
          <w:rtl/>
        </w:rPr>
        <w:t>תקנה 1</w:t>
      </w:r>
      <w:r w:rsidR="00FC453A">
        <w:rPr>
          <w:rFonts w:cs="David" w:hint="cs"/>
          <w:b/>
          <w:bCs/>
          <w:sz w:val="24"/>
          <w:szCs w:val="24"/>
          <w:u w:val="single"/>
          <w:rtl/>
        </w:rPr>
        <w:t>4</w:t>
      </w:r>
      <w:r w:rsidRPr="00FC453A">
        <w:rPr>
          <w:rFonts w:cs="David" w:hint="cs"/>
          <w:b/>
          <w:bCs/>
          <w:sz w:val="24"/>
          <w:szCs w:val="24"/>
          <w:u w:val="single"/>
          <w:rtl/>
        </w:rPr>
        <w:t>4</w:t>
      </w:r>
      <w:r w:rsidRPr="00EE2CBB">
        <w:rPr>
          <w:rFonts w:cs="David" w:hint="cs"/>
          <w:b/>
          <w:bCs/>
          <w:sz w:val="24"/>
          <w:szCs w:val="24"/>
          <w:rtl/>
        </w:rPr>
        <w:t xml:space="preserve">: </w:t>
      </w:r>
      <w:r w:rsidRPr="00E742F3">
        <w:rPr>
          <w:rFonts w:cs="David" w:hint="cs"/>
          <w:sz w:val="24"/>
          <w:szCs w:val="24"/>
          <w:rtl/>
        </w:rPr>
        <w:t>השופט יכול להפעיל את כל הסמכויות מ</w:t>
      </w:r>
      <w:r w:rsidR="00FC453A" w:rsidRPr="00E742F3">
        <w:rPr>
          <w:rFonts w:cs="David" w:hint="cs"/>
          <w:sz w:val="24"/>
          <w:szCs w:val="24"/>
          <w:rtl/>
        </w:rPr>
        <w:t>תקנה 143</w:t>
      </w:r>
      <w:r w:rsidR="001A09E2">
        <w:rPr>
          <w:rFonts w:cs="David" w:hint="cs"/>
          <w:b/>
          <w:bCs/>
          <w:sz w:val="24"/>
          <w:szCs w:val="24"/>
          <w:rtl/>
        </w:rPr>
        <w:t xml:space="preserve"> </w:t>
      </w:r>
      <w:r w:rsidR="001A09E2" w:rsidRPr="001A09E2">
        <w:rPr>
          <w:rFonts w:cs="David" w:hint="cs"/>
          <w:b/>
          <w:bCs/>
          <w:sz w:val="24"/>
          <w:szCs w:val="24"/>
          <w:u w:val="single"/>
          <w:rtl/>
        </w:rPr>
        <w:t>ולקבוע</w:t>
      </w:r>
      <w:r w:rsidR="00FC453A">
        <w:rPr>
          <w:rFonts w:cs="David" w:hint="cs"/>
          <w:b/>
          <w:bCs/>
          <w:sz w:val="24"/>
          <w:szCs w:val="24"/>
          <w:rtl/>
        </w:rPr>
        <w:t xml:space="preserve">, </w:t>
      </w:r>
      <w:r w:rsidR="00FC453A" w:rsidRPr="00E742F3">
        <w:rPr>
          <w:rFonts w:cs="David" w:hint="cs"/>
          <w:sz w:val="24"/>
          <w:szCs w:val="24"/>
          <w:rtl/>
        </w:rPr>
        <w:t>גם ללא בקשת בעלי הדין:</w:t>
      </w:r>
      <w:r w:rsidRPr="00EE2CBB">
        <w:rPr>
          <w:rFonts w:cs="David" w:hint="cs"/>
          <w:b/>
          <w:bCs/>
          <w:sz w:val="24"/>
          <w:szCs w:val="24"/>
          <w:rtl/>
        </w:rPr>
        <w:t xml:space="preserve"> </w:t>
      </w:r>
      <w:r w:rsidRPr="00FC453A">
        <w:rPr>
          <w:rFonts w:cs="David" w:hint="cs"/>
          <w:sz w:val="24"/>
          <w:szCs w:val="24"/>
          <w:rtl/>
        </w:rPr>
        <w:t>זהו הסדר נדיר בשיטה המגדירה את עצמה אדברסרית.</w:t>
      </w:r>
    </w:p>
    <w:p w:rsidR="00FC453A" w:rsidRPr="001A09E2" w:rsidRDefault="00FC453A" w:rsidP="00FC453A">
      <w:pPr>
        <w:pStyle w:val="P00"/>
        <w:spacing w:before="0" w:after="120" w:line="288" w:lineRule="auto"/>
        <w:ind w:left="0"/>
        <w:rPr>
          <w:rStyle w:val="default"/>
          <w:rFonts w:cs="David"/>
          <w:i/>
          <w:iCs/>
          <w:sz w:val="22"/>
          <w:szCs w:val="22"/>
          <w:rtl/>
        </w:rPr>
      </w:pPr>
      <w:r w:rsidRPr="001A09E2">
        <w:rPr>
          <w:rStyle w:val="big-number"/>
          <w:rFonts w:cs="David"/>
          <w:sz w:val="24"/>
          <w:szCs w:val="24"/>
          <w:rtl/>
        </w:rPr>
        <w:t>144</w:t>
      </w:r>
      <w:r w:rsidRPr="001A09E2">
        <w:rPr>
          <w:rStyle w:val="big-number"/>
          <w:rFonts w:cs="David"/>
          <w:i/>
          <w:iCs/>
          <w:sz w:val="22"/>
          <w:szCs w:val="22"/>
          <w:rtl/>
        </w:rPr>
        <w:t>.</w:t>
      </w:r>
      <w:r w:rsidRPr="001A09E2">
        <w:rPr>
          <w:rStyle w:val="big-number"/>
          <w:rFonts w:cs="David"/>
          <w:i/>
          <w:iCs/>
          <w:sz w:val="22"/>
          <w:szCs w:val="22"/>
          <w:rtl/>
        </w:rPr>
        <w:tab/>
      </w:r>
      <w:r w:rsidRPr="001A09E2">
        <w:rPr>
          <w:rStyle w:val="default"/>
          <w:rFonts w:cs="David"/>
          <w:i/>
          <w:iCs/>
          <w:sz w:val="22"/>
          <w:szCs w:val="22"/>
          <w:rtl/>
        </w:rPr>
        <w:t>בעני</w:t>
      </w:r>
      <w:r w:rsidRPr="001A09E2">
        <w:rPr>
          <w:rStyle w:val="default"/>
          <w:rFonts w:cs="David" w:hint="cs"/>
          <w:i/>
          <w:iCs/>
          <w:sz w:val="22"/>
          <w:szCs w:val="22"/>
          <w:rtl/>
        </w:rPr>
        <w:t>נים האמורים בתקנה 143 יהיו לשופט בקדם-</w:t>
      </w:r>
      <w:r w:rsidRPr="001A09E2">
        <w:rPr>
          <w:rStyle w:val="default"/>
          <w:rFonts w:cs="David"/>
          <w:i/>
          <w:iCs/>
          <w:sz w:val="22"/>
          <w:szCs w:val="22"/>
          <w:rtl/>
        </w:rPr>
        <w:t>משפט</w:t>
      </w:r>
      <w:r w:rsidRPr="001A09E2">
        <w:rPr>
          <w:rStyle w:val="default"/>
          <w:rFonts w:cs="David" w:hint="cs"/>
          <w:i/>
          <w:iCs/>
          <w:sz w:val="22"/>
          <w:szCs w:val="22"/>
          <w:rtl/>
        </w:rPr>
        <w:t xml:space="preserve"> כל</w:t>
      </w:r>
      <w:r w:rsidRPr="001A09E2">
        <w:rPr>
          <w:rStyle w:val="default"/>
          <w:rFonts w:cs="David"/>
          <w:i/>
          <w:iCs/>
          <w:sz w:val="22"/>
          <w:szCs w:val="22"/>
          <w:rtl/>
        </w:rPr>
        <w:t xml:space="preserve"> הסמ</w:t>
      </w:r>
      <w:r w:rsidRPr="001A09E2">
        <w:rPr>
          <w:rStyle w:val="default"/>
          <w:rFonts w:cs="David" w:hint="cs"/>
          <w:i/>
          <w:iCs/>
          <w:sz w:val="22"/>
          <w:szCs w:val="22"/>
          <w:rtl/>
        </w:rPr>
        <w:t>כויות ה</w:t>
      </w:r>
      <w:r w:rsidRPr="001A09E2">
        <w:rPr>
          <w:rStyle w:val="default"/>
          <w:rFonts w:cs="David"/>
          <w:i/>
          <w:iCs/>
          <w:sz w:val="22"/>
          <w:szCs w:val="22"/>
          <w:rtl/>
        </w:rPr>
        <w:t>נ</w:t>
      </w:r>
      <w:r w:rsidRPr="001A09E2">
        <w:rPr>
          <w:rStyle w:val="default"/>
          <w:rFonts w:cs="David" w:hint="cs"/>
          <w:i/>
          <w:iCs/>
          <w:sz w:val="22"/>
          <w:szCs w:val="22"/>
          <w:rtl/>
        </w:rPr>
        <w:t>ת</w:t>
      </w:r>
      <w:r w:rsidRPr="001A09E2">
        <w:rPr>
          <w:rStyle w:val="default"/>
          <w:rFonts w:cs="David"/>
          <w:i/>
          <w:iCs/>
          <w:sz w:val="22"/>
          <w:szCs w:val="22"/>
          <w:rtl/>
        </w:rPr>
        <w:t>ו</w:t>
      </w:r>
      <w:r w:rsidRPr="001A09E2">
        <w:rPr>
          <w:rStyle w:val="default"/>
          <w:rFonts w:cs="David" w:hint="cs"/>
          <w:i/>
          <w:iCs/>
          <w:sz w:val="22"/>
          <w:szCs w:val="22"/>
          <w:rtl/>
        </w:rPr>
        <w:t>נות לבית המשפט לפי כל דין והוא רשאי להחליט בהם ללא צורך בבקשת בעל דין.</w:t>
      </w:r>
    </w:p>
    <w:p w:rsidR="0028681C" w:rsidRPr="00EE2CBB" w:rsidRDefault="0028681C" w:rsidP="00E742F3">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Style w:val="default"/>
          <w:rFonts w:cs="David"/>
          <w:i/>
          <w:iCs/>
          <w:vanish/>
          <w:color w:val="FF0000"/>
          <w:sz w:val="24"/>
          <w:szCs w:val="24"/>
          <w:shd w:val="clear" w:color="auto" w:fill="FFFF99"/>
          <w:rtl/>
        </w:rPr>
      </w:pPr>
      <w:r w:rsidRPr="001A09E2">
        <w:rPr>
          <w:rFonts w:cs="David" w:hint="cs"/>
          <w:b/>
          <w:bCs/>
          <w:sz w:val="24"/>
          <w:szCs w:val="24"/>
          <w:rtl/>
        </w:rPr>
        <w:t>המסר בתקנה 144 הוא מסר עקרוני</w:t>
      </w:r>
      <w:r w:rsidRPr="00EE2CBB">
        <w:rPr>
          <w:rFonts w:cs="David" w:hint="cs"/>
          <w:sz w:val="24"/>
          <w:szCs w:val="24"/>
          <w:rtl/>
        </w:rPr>
        <w:t xml:space="preserve"> </w:t>
      </w:r>
      <w:r w:rsidRPr="00E742F3">
        <w:rPr>
          <w:rFonts w:cs="David" w:hint="cs"/>
          <w:b/>
          <w:bCs/>
          <w:sz w:val="24"/>
          <w:szCs w:val="24"/>
          <w:rtl/>
        </w:rPr>
        <w:t>לפיו זה הרגע בו הצדדים אינם היחידים בהליך.</w:t>
      </w:r>
      <w:bookmarkStart w:id="27" w:name="Rov803"/>
      <w:r w:rsidR="001A09E2" w:rsidRPr="00EE2CBB">
        <w:rPr>
          <w:rStyle w:val="default"/>
          <w:rFonts w:cs="David"/>
          <w:i/>
          <w:iCs/>
          <w:vanish/>
          <w:color w:val="FF0000"/>
          <w:sz w:val="24"/>
          <w:szCs w:val="24"/>
          <w:shd w:val="clear" w:color="auto" w:fill="FFFF99"/>
          <w:rtl/>
        </w:rPr>
        <w:t xml:space="preserve"> </w:t>
      </w:r>
    </w:p>
    <w:p w:rsidR="0028681C" w:rsidRPr="00EE2CBB" w:rsidRDefault="0028681C" w:rsidP="00E742F3">
      <w:pPr>
        <w:pStyle w:val="P00"/>
        <w:pBdr>
          <w:top w:val="single" w:sz="4" w:space="1" w:color="auto"/>
          <w:left w:val="single" w:sz="4" w:space="4" w:color="auto"/>
          <w:bottom w:val="single" w:sz="4" w:space="1" w:color="auto"/>
          <w:right w:val="single" w:sz="4" w:space="4" w:color="auto"/>
        </w:pBdr>
        <w:spacing w:before="0" w:after="120" w:line="288" w:lineRule="auto"/>
        <w:ind w:left="1021"/>
        <w:rPr>
          <w:rStyle w:val="default"/>
          <w:rFonts w:cs="David"/>
          <w:i/>
          <w:iCs/>
          <w:vanish/>
          <w:color w:val="FF0000"/>
          <w:sz w:val="24"/>
          <w:szCs w:val="24"/>
          <w:shd w:val="clear" w:color="auto" w:fill="FFFF99"/>
          <w:rtl/>
        </w:rPr>
      </w:pPr>
      <w:r w:rsidRPr="00EE2CBB">
        <w:rPr>
          <w:rStyle w:val="default"/>
          <w:rFonts w:cs="David" w:hint="cs"/>
          <w:i/>
          <w:iCs/>
          <w:vanish/>
          <w:color w:val="FF0000"/>
          <w:sz w:val="24"/>
          <w:szCs w:val="24"/>
          <w:shd w:val="clear" w:color="auto" w:fill="FFFF99"/>
          <w:rtl/>
        </w:rPr>
        <w:t>מיום 29.6.1996</w:t>
      </w:r>
    </w:p>
    <w:p w:rsidR="0028681C" w:rsidRPr="00EE2CBB" w:rsidRDefault="0028681C" w:rsidP="00E742F3">
      <w:pPr>
        <w:pStyle w:val="P00"/>
        <w:pBdr>
          <w:top w:val="single" w:sz="4" w:space="1" w:color="auto"/>
          <w:left w:val="single" w:sz="4" w:space="4" w:color="auto"/>
          <w:bottom w:val="single" w:sz="4" w:space="1" w:color="auto"/>
          <w:right w:val="single" w:sz="4" w:space="4" w:color="auto"/>
        </w:pBdr>
        <w:spacing w:before="0" w:after="120" w:line="288" w:lineRule="auto"/>
        <w:ind w:left="1021"/>
        <w:rPr>
          <w:rStyle w:val="default"/>
          <w:rFonts w:cs="David"/>
          <w:b/>
          <w:bCs/>
          <w:i/>
          <w:iCs/>
          <w:vanish/>
          <w:sz w:val="24"/>
          <w:szCs w:val="24"/>
          <w:shd w:val="clear" w:color="auto" w:fill="FFFF99"/>
          <w:rtl/>
        </w:rPr>
      </w:pPr>
      <w:r w:rsidRPr="00EE2CBB">
        <w:rPr>
          <w:rStyle w:val="default"/>
          <w:rFonts w:cs="David" w:hint="cs"/>
          <w:b/>
          <w:bCs/>
          <w:i/>
          <w:iCs/>
          <w:vanish/>
          <w:sz w:val="24"/>
          <w:szCs w:val="24"/>
          <w:shd w:val="clear" w:color="auto" w:fill="FFFF99"/>
          <w:rtl/>
        </w:rPr>
        <w:t>תק' (מס' 2) תשנ"ו-1996</w:t>
      </w:r>
    </w:p>
    <w:p w:rsidR="0028681C" w:rsidRPr="00EE2CBB" w:rsidRDefault="00217181" w:rsidP="00E742F3">
      <w:pPr>
        <w:pStyle w:val="P00"/>
        <w:pBdr>
          <w:top w:val="single" w:sz="4" w:space="1" w:color="auto"/>
          <w:left w:val="single" w:sz="4" w:space="4" w:color="auto"/>
          <w:bottom w:val="single" w:sz="4" w:space="1" w:color="auto"/>
          <w:right w:val="single" w:sz="4" w:space="4" w:color="auto"/>
        </w:pBdr>
        <w:spacing w:before="0" w:after="120" w:line="288" w:lineRule="auto"/>
        <w:ind w:left="1021"/>
        <w:rPr>
          <w:rStyle w:val="default"/>
          <w:rFonts w:cs="David"/>
          <w:i/>
          <w:iCs/>
          <w:vanish/>
          <w:sz w:val="24"/>
          <w:szCs w:val="24"/>
          <w:shd w:val="clear" w:color="auto" w:fill="FFFF99"/>
          <w:rtl/>
        </w:rPr>
      </w:pPr>
      <w:hyperlink r:id="rId22" w:history="1">
        <w:r w:rsidR="0028681C" w:rsidRPr="00EE2CBB">
          <w:rPr>
            <w:rStyle w:val="Hyperlink"/>
            <w:rFonts w:cs="David" w:hint="cs"/>
            <w:i/>
            <w:iCs/>
            <w:vanish/>
            <w:sz w:val="24"/>
            <w:szCs w:val="24"/>
            <w:shd w:val="clear" w:color="auto" w:fill="FFFF99"/>
            <w:rtl/>
          </w:rPr>
          <w:t>ק"ת תשנ"ו מס' 5756</w:t>
        </w:r>
      </w:hyperlink>
      <w:r w:rsidR="0028681C" w:rsidRPr="00EE2CBB">
        <w:rPr>
          <w:rStyle w:val="default"/>
          <w:rFonts w:cs="David" w:hint="cs"/>
          <w:i/>
          <w:iCs/>
          <w:vanish/>
          <w:sz w:val="24"/>
          <w:szCs w:val="24"/>
          <w:shd w:val="clear" w:color="auto" w:fill="FFFF99"/>
          <w:rtl/>
        </w:rPr>
        <w:t xml:space="preserve"> מיום 30.5.1996 עמ</w:t>
      </w:r>
      <w:r w:rsidR="0028681C" w:rsidRPr="00EE2CBB">
        <w:rPr>
          <w:rStyle w:val="default"/>
          <w:rFonts w:cs="David"/>
          <w:i/>
          <w:iCs/>
          <w:vanish/>
          <w:sz w:val="24"/>
          <w:szCs w:val="24"/>
          <w:shd w:val="clear" w:color="auto" w:fill="FFFF99"/>
          <w:rtl/>
        </w:rPr>
        <w:t>'</w:t>
      </w:r>
      <w:r w:rsidR="0028681C" w:rsidRPr="00EE2CBB">
        <w:rPr>
          <w:rStyle w:val="default"/>
          <w:rFonts w:cs="David" w:hint="cs"/>
          <w:i/>
          <w:iCs/>
          <w:vanish/>
          <w:sz w:val="24"/>
          <w:szCs w:val="24"/>
          <w:shd w:val="clear" w:color="auto" w:fill="FFFF99"/>
          <w:rtl/>
        </w:rPr>
        <w:t xml:space="preserve"> 932</w:t>
      </w:r>
    </w:p>
    <w:p w:rsidR="0028681C" w:rsidRPr="00EE2CBB" w:rsidRDefault="0028681C" w:rsidP="00E742F3">
      <w:pPr>
        <w:pBdr>
          <w:top w:val="single" w:sz="4" w:space="1" w:color="auto"/>
          <w:left w:val="single" w:sz="4" w:space="4" w:color="auto"/>
          <w:bottom w:val="single" w:sz="4" w:space="1" w:color="auto"/>
          <w:right w:val="single" w:sz="4" w:space="4" w:color="auto"/>
        </w:pBdr>
        <w:tabs>
          <w:tab w:val="left" w:pos="3222"/>
        </w:tabs>
        <w:spacing w:after="120" w:line="288" w:lineRule="auto"/>
        <w:jc w:val="both"/>
        <w:rPr>
          <w:rFonts w:cs="David"/>
          <w:sz w:val="24"/>
          <w:szCs w:val="24"/>
          <w:rtl/>
        </w:rPr>
      </w:pPr>
      <w:bookmarkStart w:id="28" w:name="Seif131"/>
      <w:bookmarkEnd w:id="27"/>
      <w:bookmarkEnd w:id="28"/>
    </w:p>
    <w:p w:rsidR="0028681C" w:rsidRPr="00EE2CBB" w:rsidRDefault="0028681C" w:rsidP="00E742F3">
      <w:pPr>
        <w:tabs>
          <w:tab w:val="left" w:pos="3222"/>
        </w:tabs>
        <w:spacing w:after="120" w:line="288" w:lineRule="auto"/>
        <w:jc w:val="both"/>
        <w:rPr>
          <w:rFonts w:cs="David"/>
          <w:sz w:val="24"/>
          <w:szCs w:val="24"/>
          <w:rtl/>
        </w:rPr>
      </w:pPr>
      <w:r w:rsidRPr="00E742F3">
        <w:rPr>
          <w:rFonts w:cs="David" w:hint="cs"/>
          <w:b/>
          <w:bCs/>
          <w:sz w:val="24"/>
          <w:szCs w:val="24"/>
          <w:u w:val="single"/>
          <w:rtl/>
        </w:rPr>
        <w:t>זליגה של מהלכים שאמורים להתבצע במהלך המשפט לקדם המשפט:</w:t>
      </w:r>
      <w:r w:rsidRPr="00EE2CBB">
        <w:rPr>
          <w:rFonts w:cs="David" w:hint="cs"/>
          <w:sz w:val="24"/>
          <w:szCs w:val="24"/>
          <w:rtl/>
        </w:rPr>
        <w:t xml:space="preserve"> כמו</w:t>
      </w:r>
      <w:r w:rsidR="00E742F3">
        <w:rPr>
          <w:rFonts w:cs="David" w:hint="cs"/>
          <w:sz w:val="24"/>
          <w:szCs w:val="24"/>
          <w:rtl/>
        </w:rPr>
        <w:t>:</w:t>
      </w:r>
      <w:r w:rsidRPr="00EE2CBB">
        <w:rPr>
          <w:rFonts w:cs="David" w:hint="cs"/>
          <w:sz w:val="24"/>
          <w:szCs w:val="24"/>
          <w:rtl/>
        </w:rPr>
        <w:t xml:space="preserve"> הגשת תצהירים</w:t>
      </w:r>
      <w:r w:rsidR="00E742F3">
        <w:rPr>
          <w:rFonts w:cs="David" w:hint="cs"/>
          <w:sz w:val="24"/>
          <w:szCs w:val="24"/>
          <w:rtl/>
        </w:rPr>
        <w:t xml:space="preserve">, </w:t>
      </w:r>
      <w:r w:rsidRPr="00EE2CBB">
        <w:rPr>
          <w:rFonts w:cs="David" w:hint="cs"/>
          <w:sz w:val="24"/>
          <w:szCs w:val="24"/>
          <w:rtl/>
        </w:rPr>
        <w:t>חקירה של עדים: דבר המשחק תפקיד הכנתי ומהותי בהכנת התביעה, ואמור להתבצע במשפט עצמו.</w:t>
      </w:r>
    </w:p>
    <w:p w:rsidR="00E742F3" w:rsidRDefault="00E742F3" w:rsidP="00E742F3">
      <w:pPr>
        <w:tabs>
          <w:tab w:val="left" w:pos="3222"/>
        </w:tabs>
        <w:spacing w:after="120" w:line="288" w:lineRule="auto"/>
        <w:jc w:val="both"/>
        <w:rPr>
          <w:rFonts w:cs="David"/>
          <w:sz w:val="24"/>
          <w:szCs w:val="24"/>
          <w:rtl/>
        </w:rPr>
      </w:pPr>
    </w:p>
    <w:p w:rsidR="00086FD5" w:rsidRPr="00EE2CBB" w:rsidRDefault="0028681C" w:rsidP="00E742F3">
      <w:pPr>
        <w:tabs>
          <w:tab w:val="left" w:pos="3222"/>
        </w:tabs>
        <w:spacing w:after="120" w:line="288" w:lineRule="auto"/>
        <w:jc w:val="both"/>
        <w:rPr>
          <w:rFonts w:cs="David"/>
          <w:b/>
          <w:bCs/>
          <w:sz w:val="24"/>
          <w:szCs w:val="24"/>
          <w:rtl/>
        </w:rPr>
      </w:pPr>
      <w:r w:rsidRPr="00E742F3">
        <w:rPr>
          <w:rFonts w:cs="David" w:hint="cs"/>
          <w:b/>
          <w:bCs/>
          <w:sz w:val="24"/>
          <w:szCs w:val="24"/>
          <w:u w:val="single"/>
          <w:rtl/>
        </w:rPr>
        <w:t xml:space="preserve">האם קדם משפט נחשב </w:t>
      </w:r>
      <w:r w:rsidR="00E742F3" w:rsidRPr="00E742F3">
        <w:rPr>
          <w:rFonts w:cs="David" w:hint="cs"/>
          <w:b/>
          <w:bCs/>
          <w:sz w:val="24"/>
          <w:szCs w:val="24"/>
          <w:u w:val="single"/>
          <w:rtl/>
        </w:rPr>
        <w:t>תחילת הדיון</w:t>
      </w:r>
      <w:r w:rsidR="00E742F3">
        <w:rPr>
          <w:rFonts w:cs="David" w:hint="cs"/>
          <w:sz w:val="24"/>
          <w:szCs w:val="24"/>
          <w:rtl/>
        </w:rPr>
        <w:t>?</w:t>
      </w:r>
      <w:r w:rsidR="00E742F3" w:rsidRPr="00E742F3">
        <w:rPr>
          <w:rFonts w:cs="David" w:hint="cs"/>
          <w:b/>
          <w:bCs/>
          <w:sz w:val="24"/>
          <w:szCs w:val="24"/>
          <w:rtl/>
        </w:rPr>
        <w:t>(</w:t>
      </w:r>
      <w:r w:rsidRPr="00E742F3">
        <w:rPr>
          <w:rFonts w:cs="David" w:hint="cs"/>
          <w:sz w:val="24"/>
          <w:szCs w:val="24"/>
          <w:rtl/>
        </w:rPr>
        <w:t>"החל לדון"</w:t>
      </w:r>
      <w:r w:rsidR="00E742F3" w:rsidRPr="00E742F3">
        <w:rPr>
          <w:rFonts w:cs="David" w:hint="cs"/>
          <w:sz w:val="24"/>
          <w:szCs w:val="24"/>
          <w:rtl/>
        </w:rPr>
        <w:t>)</w:t>
      </w:r>
      <w:r w:rsidR="00086FD5" w:rsidRPr="00E742F3">
        <w:rPr>
          <w:rFonts w:cs="David" w:hint="cs"/>
          <w:sz w:val="24"/>
          <w:szCs w:val="24"/>
          <w:rtl/>
        </w:rPr>
        <w:t xml:space="preserve"> </w:t>
      </w:r>
      <w:r w:rsidR="00E742F3" w:rsidRPr="00E742F3">
        <w:rPr>
          <w:rFonts w:cs="David" w:hint="cs"/>
          <w:sz w:val="24"/>
          <w:szCs w:val="24"/>
          <w:rtl/>
        </w:rPr>
        <w:t xml:space="preserve">- </w:t>
      </w:r>
      <w:r w:rsidR="00086FD5" w:rsidRPr="00E742F3">
        <w:rPr>
          <w:rFonts w:cs="David" w:hint="cs"/>
          <w:sz w:val="24"/>
          <w:szCs w:val="24"/>
          <w:rtl/>
        </w:rPr>
        <w:t xml:space="preserve">בהקשר </w:t>
      </w:r>
      <w:r w:rsidR="00E742F3" w:rsidRPr="00E742F3">
        <w:rPr>
          <w:rFonts w:cs="David" w:hint="cs"/>
          <w:sz w:val="24"/>
          <w:szCs w:val="24"/>
          <w:rtl/>
        </w:rPr>
        <w:t>ל</w:t>
      </w:r>
      <w:r w:rsidR="00086FD5" w:rsidRPr="00E742F3">
        <w:rPr>
          <w:rFonts w:cs="David" w:hint="cs"/>
          <w:sz w:val="24"/>
          <w:szCs w:val="24"/>
          <w:rtl/>
        </w:rPr>
        <w:t>החלפת שופטים</w:t>
      </w:r>
      <w:r w:rsidR="00086FD5" w:rsidRPr="00E742F3">
        <w:rPr>
          <w:rFonts w:cs="David"/>
          <w:sz w:val="24"/>
          <w:szCs w:val="24"/>
        </w:rPr>
        <w:t>:</w:t>
      </w:r>
    </w:p>
    <w:p w:rsidR="00086FD5" w:rsidRPr="00EE2CBB" w:rsidRDefault="00086FD5" w:rsidP="0062595B">
      <w:pPr>
        <w:tabs>
          <w:tab w:val="left" w:pos="3222"/>
        </w:tabs>
        <w:spacing w:after="120" w:line="288" w:lineRule="auto"/>
        <w:jc w:val="both"/>
        <w:rPr>
          <w:rFonts w:cs="David"/>
          <w:sz w:val="24"/>
          <w:szCs w:val="24"/>
          <w:rtl/>
        </w:rPr>
      </w:pPr>
      <w:r w:rsidRPr="00EE2CBB">
        <w:rPr>
          <w:rFonts w:cs="David" w:hint="cs"/>
          <w:b/>
          <w:bCs/>
          <w:color w:val="C00000"/>
          <w:sz w:val="24"/>
          <w:szCs w:val="24"/>
          <w:u w:val="single"/>
          <w:rtl/>
        </w:rPr>
        <w:t>פס"ד כהן נ' אושיות</w:t>
      </w:r>
      <w:r w:rsidRPr="00EE2CBB">
        <w:rPr>
          <w:rFonts w:cs="David" w:hint="cs"/>
          <w:sz w:val="24"/>
          <w:szCs w:val="24"/>
          <w:rtl/>
        </w:rPr>
        <w:t>: השופטים מתלבטים בשאלה מה משמעותו של קדם המשפט ומה משמעות הזליגה הזו</w:t>
      </w:r>
      <w:r w:rsidR="0062595B">
        <w:rPr>
          <w:rFonts w:cs="David" w:hint="cs"/>
          <w:sz w:val="24"/>
          <w:szCs w:val="24"/>
          <w:rtl/>
        </w:rPr>
        <w:t xml:space="preserve"> של הליכים מסוימים</w:t>
      </w:r>
      <w:r w:rsidRPr="00EE2CBB">
        <w:rPr>
          <w:rFonts w:cs="David" w:hint="cs"/>
          <w:sz w:val="24"/>
          <w:szCs w:val="24"/>
          <w:rtl/>
        </w:rPr>
        <w:t>.</w:t>
      </w:r>
      <w:r w:rsidR="0062595B">
        <w:rPr>
          <w:rFonts w:cs="David" w:hint="cs"/>
          <w:sz w:val="24"/>
          <w:szCs w:val="24"/>
          <w:rtl/>
        </w:rPr>
        <w:t xml:space="preserve"> </w:t>
      </w:r>
      <w:r w:rsidRPr="0062595B">
        <w:rPr>
          <w:rFonts w:cs="David" w:hint="cs"/>
          <w:b/>
          <w:bCs/>
          <w:sz w:val="24"/>
          <w:szCs w:val="24"/>
          <w:u w:val="single"/>
          <w:rtl/>
        </w:rPr>
        <w:t>הכרעת הרוב</w:t>
      </w:r>
      <w:r w:rsidR="0062595B">
        <w:rPr>
          <w:rFonts w:cs="David" w:hint="cs"/>
          <w:b/>
          <w:bCs/>
          <w:sz w:val="24"/>
          <w:szCs w:val="24"/>
          <w:rtl/>
        </w:rPr>
        <w:t>:</w:t>
      </w:r>
      <w:r w:rsidRPr="00EE2CBB">
        <w:rPr>
          <w:rFonts w:cs="David" w:hint="cs"/>
          <w:b/>
          <w:bCs/>
          <w:sz w:val="24"/>
          <w:szCs w:val="24"/>
          <w:rtl/>
        </w:rPr>
        <w:t xml:space="preserve"> קדם המשפט זה שלבים הכנתיים בלבד ולכן יש משהו מובחן בין השלבים הללו</w:t>
      </w:r>
      <w:r w:rsidRPr="00EE2CBB">
        <w:rPr>
          <w:rFonts w:cs="David" w:hint="cs"/>
          <w:sz w:val="24"/>
          <w:szCs w:val="24"/>
          <w:rtl/>
        </w:rPr>
        <w:t>.</w:t>
      </w:r>
    </w:p>
    <w:p w:rsidR="00086FD5" w:rsidRPr="00EE2CBB" w:rsidRDefault="00086FD5" w:rsidP="0062595B">
      <w:pPr>
        <w:tabs>
          <w:tab w:val="left" w:pos="3222"/>
        </w:tabs>
        <w:spacing w:after="120" w:line="288" w:lineRule="auto"/>
        <w:jc w:val="both"/>
        <w:rPr>
          <w:rFonts w:cs="David"/>
          <w:sz w:val="24"/>
          <w:szCs w:val="24"/>
          <w:rtl/>
        </w:rPr>
      </w:pPr>
      <w:r w:rsidRPr="0062595B">
        <w:rPr>
          <w:rFonts w:cs="David" w:hint="cs"/>
          <w:b/>
          <w:bCs/>
          <w:sz w:val="24"/>
          <w:szCs w:val="24"/>
          <w:u w:val="single"/>
          <w:rtl/>
        </w:rPr>
        <w:t>דעת המיעוט של שמגר</w:t>
      </w:r>
      <w:r w:rsidR="0062595B">
        <w:rPr>
          <w:rFonts w:cs="David" w:hint="cs"/>
          <w:b/>
          <w:bCs/>
          <w:sz w:val="24"/>
          <w:szCs w:val="24"/>
          <w:u w:val="single"/>
          <w:rtl/>
        </w:rPr>
        <w:t>:</w:t>
      </w:r>
      <w:r w:rsidRPr="00EE2CBB">
        <w:rPr>
          <w:rFonts w:cs="David" w:hint="cs"/>
          <w:sz w:val="24"/>
          <w:szCs w:val="24"/>
          <w:rtl/>
        </w:rPr>
        <w:t xml:space="preserve"> מתקשה לקבל את התפיסה הפורמליסטית וטוען כי </w:t>
      </w:r>
      <w:r w:rsidRPr="0062595B">
        <w:rPr>
          <w:rFonts w:cs="David" w:hint="cs"/>
          <w:sz w:val="24"/>
          <w:szCs w:val="24"/>
          <w:u w:val="single"/>
          <w:rtl/>
        </w:rPr>
        <w:t>קורה הרבה מאוד</w:t>
      </w:r>
      <w:r w:rsidRPr="00EE2CBB">
        <w:rPr>
          <w:rFonts w:cs="David" w:hint="cs"/>
          <w:sz w:val="24"/>
          <w:szCs w:val="24"/>
          <w:rtl/>
        </w:rPr>
        <w:t xml:space="preserve"> בקדם המשפט. </w:t>
      </w:r>
      <w:r w:rsidR="0062595B">
        <w:rPr>
          <w:rFonts w:cs="David" w:hint="cs"/>
          <w:sz w:val="24"/>
          <w:szCs w:val="24"/>
          <w:rtl/>
        </w:rPr>
        <w:t>עוד טוען,</w:t>
      </w:r>
      <w:r w:rsidRPr="00EE2CBB">
        <w:rPr>
          <w:rFonts w:cs="David" w:hint="cs"/>
          <w:sz w:val="24"/>
          <w:szCs w:val="24"/>
          <w:rtl/>
        </w:rPr>
        <w:t xml:space="preserve"> כי מהיכרותו של ההתנהגות השיפוטית, גם אם שופט </w:t>
      </w:r>
      <w:r w:rsidR="0062595B">
        <w:rPr>
          <w:rFonts w:cs="David" w:hint="cs"/>
          <w:sz w:val="24"/>
          <w:szCs w:val="24"/>
          <w:rtl/>
        </w:rPr>
        <w:t>יתחלף</w:t>
      </w:r>
      <w:r w:rsidRPr="00EE2CBB">
        <w:rPr>
          <w:rFonts w:cs="David" w:hint="cs"/>
          <w:sz w:val="24"/>
          <w:szCs w:val="24"/>
          <w:rtl/>
        </w:rPr>
        <w:t xml:space="preserve"> </w:t>
      </w:r>
      <w:r w:rsidR="0062595B">
        <w:rPr>
          <w:rFonts w:cs="David" w:hint="cs"/>
          <w:sz w:val="24"/>
          <w:szCs w:val="24"/>
          <w:rtl/>
        </w:rPr>
        <w:t xml:space="preserve">לאחר קדם </w:t>
      </w:r>
      <w:r w:rsidRPr="00EE2CBB">
        <w:rPr>
          <w:rFonts w:cs="David" w:hint="cs"/>
          <w:sz w:val="24"/>
          <w:szCs w:val="24"/>
          <w:rtl/>
        </w:rPr>
        <w:t xml:space="preserve">המשפט, השופט הבא </w:t>
      </w:r>
      <w:r w:rsidRPr="0062595B">
        <w:rPr>
          <w:rFonts w:cs="David" w:hint="cs"/>
          <w:b/>
          <w:bCs/>
          <w:sz w:val="24"/>
          <w:szCs w:val="24"/>
          <w:rtl/>
        </w:rPr>
        <w:t>יקבע קדם משפט</w:t>
      </w:r>
      <w:r w:rsidRPr="00EE2CBB">
        <w:rPr>
          <w:rFonts w:cs="David" w:hint="cs"/>
          <w:sz w:val="24"/>
          <w:szCs w:val="24"/>
          <w:rtl/>
        </w:rPr>
        <w:t xml:space="preserve"> כי הוא זקוק לו</w:t>
      </w:r>
      <w:r w:rsidR="0062595B">
        <w:rPr>
          <w:rFonts w:cs="David" w:hint="cs"/>
          <w:sz w:val="24"/>
          <w:szCs w:val="24"/>
          <w:rtl/>
        </w:rPr>
        <w:t>,</w:t>
      </w:r>
      <w:r w:rsidRPr="00EE2CBB">
        <w:rPr>
          <w:rFonts w:cs="David" w:hint="cs"/>
          <w:sz w:val="24"/>
          <w:szCs w:val="24"/>
          <w:rtl/>
        </w:rPr>
        <w:t xml:space="preserve"> </w:t>
      </w:r>
      <w:r w:rsidR="0062595B">
        <w:rPr>
          <w:rFonts w:cs="David" w:hint="cs"/>
          <w:sz w:val="24"/>
          <w:szCs w:val="24"/>
          <w:rtl/>
        </w:rPr>
        <w:t xml:space="preserve">ודבר זה מעיד כשלעצמו </w:t>
      </w:r>
      <w:r w:rsidRPr="00EE2CBB">
        <w:rPr>
          <w:rFonts w:cs="David" w:hint="cs"/>
          <w:sz w:val="24"/>
          <w:szCs w:val="24"/>
          <w:rtl/>
        </w:rPr>
        <w:t>שזהו שלב מוקדם ולא חלק מהמשפט</w:t>
      </w:r>
      <w:r w:rsidR="0062595B">
        <w:rPr>
          <w:rFonts w:cs="David" w:hint="cs"/>
          <w:sz w:val="24"/>
          <w:szCs w:val="24"/>
          <w:rtl/>
        </w:rPr>
        <w:t>.</w:t>
      </w:r>
      <w:r w:rsidRPr="00EE2CBB">
        <w:rPr>
          <w:rFonts w:cs="David" w:hint="cs"/>
          <w:sz w:val="24"/>
          <w:szCs w:val="24"/>
          <w:rtl/>
        </w:rPr>
        <w:t xml:space="preserve"> </w:t>
      </w:r>
    </w:p>
    <w:p w:rsidR="00086FD5" w:rsidRPr="00EE2CBB" w:rsidRDefault="00C8344E" w:rsidP="00C8344E">
      <w:pPr>
        <w:tabs>
          <w:tab w:val="left" w:pos="3222"/>
        </w:tabs>
        <w:spacing w:after="120" w:line="288" w:lineRule="auto"/>
        <w:jc w:val="both"/>
        <w:rPr>
          <w:rFonts w:cs="David"/>
          <w:sz w:val="24"/>
          <w:szCs w:val="24"/>
          <w:rtl/>
        </w:rPr>
      </w:pPr>
      <w:r>
        <w:rPr>
          <w:rFonts w:cs="David" w:hint="cs"/>
          <w:b/>
          <w:bCs/>
          <w:sz w:val="24"/>
          <w:szCs w:val="24"/>
          <w:u w:val="single"/>
          <w:rtl/>
        </w:rPr>
        <w:t>שמגר</w:t>
      </w:r>
      <w:r w:rsidR="00086FD5" w:rsidRPr="00C8344E">
        <w:rPr>
          <w:rFonts w:cs="David" w:hint="cs"/>
          <w:b/>
          <w:bCs/>
          <w:sz w:val="24"/>
          <w:szCs w:val="24"/>
          <w:u w:val="single"/>
          <w:rtl/>
        </w:rPr>
        <w:t>:</w:t>
      </w:r>
      <w:r w:rsidR="00086FD5" w:rsidRPr="00EE2CBB">
        <w:rPr>
          <w:rFonts w:cs="David" w:hint="cs"/>
          <w:sz w:val="24"/>
          <w:szCs w:val="24"/>
          <w:rtl/>
        </w:rPr>
        <w:t xml:space="preserve"> </w:t>
      </w:r>
      <w:r>
        <w:rPr>
          <w:rFonts w:cs="David" w:hint="cs"/>
          <w:sz w:val="24"/>
          <w:szCs w:val="24"/>
          <w:rtl/>
        </w:rPr>
        <w:t xml:space="preserve">בנוסף, </w:t>
      </w:r>
      <w:r w:rsidR="00086FD5" w:rsidRPr="00C8344E">
        <w:rPr>
          <w:rFonts w:cs="David" w:hint="cs"/>
          <w:sz w:val="24"/>
          <w:szCs w:val="24"/>
          <w:rtl/>
        </w:rPr>
        <w:t xml:space="preserve">אין </w:t>
      </w:r>
      <w:r w:rsidR="00086FD5" w:rsidRPr="00C8344E">
        <w:rPr>
          <w:rFonts w:cs="David" w:hint="cs"/>
          <w:sz w:val="24"/>
          <w:szCs w:val="24"/>
          <w:u w:val="single"/>
          <w:rtl/>
        </w:rPr>
        <w:t>איסור בדין</w:t>
      </w:r>
      <w:r>
        <w:rPr>
          <w:rFonts w:cs="David" w:hint="cs"/>
          <w:sz w:val="24"/>
          <w:szCs w:val="24"/>
          <w:rtl/>
        </w:rPr>
        <w:t xml:space="preserve"> שהשופט שיישב בקדם</w:t>
      </w:r>
      <w:r w:rsidR="00086FD5" w:rsidRPr="00C8344E">
        <w:rPr>
          <w:rFonts w:cs="David" w:hint="cs"/>
          <w:sz w:val="24"/>
          <w:szCs w:val="24"/>
          <w:rtl/>
        </w:rPr>
        <w:t xml:space="preserve"> המשפט יישב גם במשפט עצמו</w:t>
      </w:r>
      <w:r>
        <w:rPr>
          <w:rFonts w:cs="David" w:hint="cs"/>
          <w:sz w:val="24"/>
          <w:szCs w:val="24"/>
          <w:rtl/>
        </w:rPr>
        <w:t xml:space="preserve">, </w:t>
      </w:r>
      <w:r w:rsidR="00086FD5" w:rsidRPr="00EE2CBB">
        <w:rPr>
          <w:rFonts w:cs="David" w:hint="cs"/>
          <w:sz w:val="24"/>
          <w:szCs w:val="24"/>
          <w:rtl/>
        </w:rPr>
        <w:t xml:space="preserve">לעומת זאת, בסדר דין מהיר יש </w:t>
      </w:r>
      <w:r w:rsidR="00086FD5" w:rsidRPr="00EE2CBB">
        <w:rPr>
          <w:rFonts w:cs="David" w:hint="cs"/>
          <w:sz w:val="24"/>
          <w:szCs w:val="24"/>
          <w:u w:val="single"/>
          <w:rtl/>
        </w:rPr>
        <w:t>ישיבה מקדמית</w:t>
      </w:r>
      <w:r w:rsidR="00086FD5" w:rsidRPr="00EE2CBB">
        <w:rPr>
          <w:rFonts w:cs="David" w:hint="cs"/>
          <w:sz w:val="24"/>
          <w:szCs w:val="24"/>
          <w:rtl/>
        </w:rPr>
        <w:t xml:space="preserve"> ונאמר במפורש </w:t>
      </w:r>
      <w:r w:rsidR="00086FD5" w:rsidRPr="00C8344E">
        <w:rPr>
          <w:rFonts w:cs="David" w:hint="cs"/>
          <w:sz w:val="24"/>
          <w:szCs w:val="24"/>
          <w:rtl/>
        </w:rPr>
        <w:t xml:space="preserve">שהשופט שיושב </w:t>
      </w:r>
      <w:r w:rsidRPr="00C8344E">
        <w:rPr>
          <w:rFonts w:cs="David" w:hint="cs"/>
          <w:sz w:val="24"/>
          <w:szCs w:val="24"/>
          <w:rtl/>
        </w:rPr>
        <w:t xml:space="preserve">בה </w:t>
      </w:r>
      <w:r w:rsidR="00086FD5" w:rsidRPr="00C8344E">
        <w:rPr>
          <w:rFonts w:cs="David" w:hint="cs"/>
          <w:sz w:val="24"/>
          <w:szCs w:val="24"/>
          <w:rtl/>
        </w:rPr>
        <w:t>לא יישב בישיבת ההוכחות</w:t>
      </w:r>
      <w:r w:rsidR="00086FD5" w:rsidRPr="00EE2CBB">
        <w:rPr>
          <w:rFonts w:cs="David" w:hint="cs"/>
          <w:sz w:val="24"/>
          <w:szCs w:val="24"/>
          <w:rtl/>
        </w:rPr>
        <w:t xml:space="preserve"> כי </w:t>
      </w:r>
      <w:r>
        <w:rPr>
          <w:rFonts w:cs="David" w:hint="cs"/>
          <w:sz w:val="24"/>
          <w:szCs w:val="24"/>
          <w:rtl/>
        </w:rPr>
        <w:t xml:space="preserve">הוא </w:t>
      </w:r>
      <w:r w:rsidR="00086FD5" w:rsidRPr="00EE2CBB">
        <w:rPr>
          <w:rFonts w:cs="David" w:hint="cs"/>
          <w:sz w:val="24"/>
          <w:szCs w:val="24"/>
          <w:rtl/>
        </w:rPr>
        <w:t xml:space="preserve">יכול לקדם </w:t>
      </w:r>
      <w:r>
        <w:rPr>
          <w:rFonts w:cs="David" w:hint="cs"/>
          <w:sz w:val="24"/>
          <w:szCs w:val="24"/>
          <w:rtl/>
        </w:rPr>
        <w:t xml:space="preserve">הרבה </w:t>
      </w:r>
      <w:r w:rsidR="00086FD5" w:rsidRPr="00EE2CBB">
        <w:rPr>
          <w:rFonts w:cs="David" w:hint="cs"/>
          <w:sz w:val="24"/>
          <w:szCs w:val="24"/>
          <w:rtl/>
        </w:rPr>
        <w:t xml:space="preserve">עניינים </w:t>
      </w:r>
      <w:r>
        <w:rPr>
          <w:rFonts w:cs="David" w:hint="cs"/>
          <w:sz w:val="24"/>
          <w:szCs w:val="24"/>
          <w:rtl/>
        </w:rPr>
        <w:t xml:space="preserve">בקדם, </w:t>
      </w:r>
      <w:r w:rsidR="00086FD5" w:rsidRPr="00EE2CBB">
        <w:rPr>
          <w:rFonts w:cs="David" w:hint="cs"/>
          <w:sz w:val="24"/>
          <w:szCs w:val="24"/>
          <w:rtl/>
        </w:rPr>
        <w:t>ולכן פוסלים אותו</w:t>
      </w:r>
      <w:r>
        <w:rPr>
          <w:rFonts w:cs="David" w:hint="cs"/>
          <w:sz w:val="24"/>
          <w:szCs w:val="24"/>
          <w:rtl/>
        </w:rPr>
        <w:t xml:space="preserve">. </w:t>
      </w:r>
      <w:r w:rsidR="00086FD5" w:rsidRPr="00EE2CBB">
        <w:rPr>
          <w:rFonts w:cs="David" w:hint="cs"/>
          <w:sz w:val="24"/>
          <w:szCs w:val="24"/>
          <w:rtl/>
        </w:rPr>
        <w:t>דיני סדר הדין המהיר מעדיפים את הישיבה המקדמית על פני המשפט ו</w:t>
      </w:r>
      <w:r w:rsidR="00086FD5" w:rsidRPr="00C8344E">
        <w:rPr>
          <w:rFonts w:cs="David" w:hint="cs"/>
          <w:b/>
          <w:bCs/>
          <w:sz w:val="24"/>
          <w:szCs w:val="24"/>
          <w:rtl/>
        </w:rPr>
        <w:t>נותנים לו את כל הסמכויות בישיבה המקדמית כדי שיקדם כמה שיותר</w:t>
      </w:r>
      <w:r w:rsidR="00086FD5" w:rsidRPr="00EE2CBB">
        <w:rPr>
          <w:rFonts w:cs="David" w:hint="cs"/>
          <w:sz w:val="24"/>
          <w:szCs w:val="24"/>
          <w:rtl/>
        </w:rPr>
        <w:t xml:space="preserve"> את ההכרעות גם אם דבריו יפגעו בכשירותו </w:t>
      </w:r>
      <w:r>
        <w:rPr>
          <w:rFonts w:cs="David" w:hint="cs"/>
          <w:sz w:val="24"/>
          <w:szCs w:val="24"/>
          <w:rtl/>
        </w:rPr>
        <w:t xml:space="preserve">לשפוט </w:t>
      </w:r>
      <w:r w:rsidR="00086FD5" w:rsidRPr="00EE2CBB">
        <w:rPr>
          <w:rFonts w:cs="David" w:hint="cs"/>
          <w:sz w:val="24"/>
          <w:szCs w:val="24"/>
          <w:rtl/>
        </w:rPr>
        <w:t>במשפט עצמו</w:t>
      </w:r>
      <w:r w:rsidR="00745FC1" w:rsidRPr="00EE2CBB">
        <w:rPr>
          <w:rFonts w:cs="David" w:hint="cs"/>
          <w:sz w:val="24"/>
          <w:szCs w:val="24"/>
          <w:rtl/>
        </w:rPr>
        <w:t xml:space="preserve">. </w:t>
      </w:r>
      <w:r>
        <w:rPr>
          <w:rFonts w:cs="David" w:hint="cs"/>
          <w:sz w:val="24"/>
          <w:szCs w:val="24"/>
          <w:rtl/>
        </w:rPr>
        <w:t>גם אלו, מעידים על החשיבות של ההליכים מהסוג הזה ומהות ההכרעות וההחלטות המתקבלות בהם.</w:t>
      </w:r>
    </w:p>
    <w:p w:rsidR="00553AAE" w:rsidRPr="00C8344E" w:rsidRDefault="00553AAE" w:rsidP="000A3470">
      <w:pPr>
        <w:tabs>
          <w:tab w:val="left" w:pos="3222"/>
        </w:tabs>
        <w:spacing w:after="120" w:line="288" w:lineRule="auto"/>
        <w:jc w:val="both"/>
        <w:rPr>
          <w:rFonts w:cs="David"/>
          <w:b/>
          <w:bCs/>
          <w:sz w:val="24"/>
          <w:szCs w:val="24"/>
          <w:u w:val="single"/>
          <w:rtl/>
        </w:rPr>
      </w:pPr>
      <w:r w:rsidRPr="00C8344E">
        <w:rPr>
          <w:rFonts w:cs="David" w:hint="cs"/>
          <w:b/>
          <w:bCs/>
          <w:sz w:val="24"/>
          <w:szCs w:val="24"/>
          <w:u w:val="single"/>
          <w:rtl/>
        </w:rPr>
        <w:t>תקנה 149 ופס"ד מלר"ן:</w:t>
      </w:r>
    </w:p>
    <w:p w:rsidR="00553AAE" w:rsidRPr="00EE2CBB" w:rsidRDefault="00C8344E" w:rsidP="00C8344E">
      <w:pPr>
        <w:tabs>
          <w:tab w:val="left" w:pos="3222"/>
        </w:tabs>
        <w:spacing w:after="120" w:line="288" w:lineRule="auto"/>
        <w:jc w:val="both"/>
        <w:rPr>
          <w:rFonts w:cs="David"/>
          <w:sz w:val="24"/>
          <w:szCs w:val="24"/>
          <w:rtl/>
        </w:rPr>
      </w:pPr>
      <w:r>
        <w:rPr>
          <w:rFonts w:cs="David" w:hint="cs"/>
          <w:sz w:val="24"/>
          <w:szCs w:val="24"/>
          <w:rtl/>
        </w:rPr>
        <w:t>בתקנה</w:t>
      </w:r>
      <w:r w:rsidR="00553AAE" w:rsidRPr="00EE2CBB">
        <w:rPr>
          <w:rFonts w:cs="David" w:hint="cs"/>
          <w:sz w:val="24"/>
          <w:szCs w:val="24"/>
          <w:rtl/>
        </w:rPr>
        <w:t xml:space="preserve"> </w:t>
      </w:r>
      <w:r>
        <w:rPr>
          <w:rFonts w:cs="David" w:hint="cs"/>
          <w:sz w:val="24"/>
          <w:szCs w:val="24"/>
          <w:rtl/>
        </w:rPr>
        <w:t xml:space="preserve">149 </w:t>
      </w:r>
      <w:r w:rsidR="00553AAE" w:rsidRPr="00EE2CBB">
        <w:rPr>
          <w:rFonts w:cs="David" w:hint="cs"/>
          <w:sz w:val="24"/>
          <w:szCs w:val="24"/>
          <w:rtl/>
        </w:rPr>
        <w:t xml:space="preserve">אנו רואים </w:t>
      </w:r>
      <w:r w:rsidR="00553AAE" w:rsidRPr="00C8344E">
        <w:rPr>
          <w:rFonts w:cs="David" w:hint="cs"/>
          <w:b/>
          <w:bCs/>
          <w:sz w:val="24"/>
          <w:szCs w:val="24"/>
          <w:rtl/>
        </w:rPr>
        <w:t>2 היבטים משלימים</w:t>
      </w:r>
      <w:r w:rsidR="00553AAE" w:rsidRPr="00EE2CBB">
        <w:rPr>
          <w:rFonts w:cs="David" w:hint="cs"/>
          <w:sz w:val="24"/>
          <w:szCs w:val="24"/>
          <w:rtl/>
        </w:rPr>
        <w:t xml:space="preserve"> היוצרים </w:t>
      </w:r>
      <w:r w:rsidR="00553AAE" w:rsidRPr="00EE2CBB">
        <w:rPr>
          <w:rFonts w:cs="David" w:hint="cs"/>
          <w:b/>
          <w:bCs/>
          <w:sz w:val="24"/>
          <w:szCs w:val="24"/>
          <w:rtl/>
        </w:rPr>
        <w:t>מעשה בית-דין פנימי</w:t>
      </w:r>
      <w:r w:rsidR="00553AAE" w:rsidRPr="00EE2CBB">
        <w:rPr>
          <w:rFonts w:cs="David" w:hint="cs"/>
          <w:sz w:val="24"/>
          <w:szCs w:val="24"/>
          <w:rtl/>
        </w:rPr>
        <w:t xml:space="preserve"> של קדם המשפט </w:t>
      </w:r>
      <w:r>
        <w:rPr>
          <w:rFonts w:cs="David" w:hint="cs"/>
          <w:sz w:val="24"/>
          <w:szCs w:val="24"/>
          <w:rtl/>
        </w:rPr>
        <w:t xml:space="preserve">ביחס </w:t>
      </w:r>
      <w:r w:rsidR="00553AAE" w:rsidRPr="00EE2CBB">
        <w:rPr>
          <w:rFonts w:cs="David" w:hint="cs"/>
          <w:sz w:val="24"/>
          <w:szCs w:val="24"/>
          <w:rtl/>
        </w:rPr>
        <w:t xml:space="preserve">למשפט: </w:t>
      </w:r>
    </w:p>
    <w:p w:rsidR="00553AAE" w:rsidRPr="00C8344E" w:rsidRDefault="00553AAE" w:rsidP="000A3470">
      <w:pPr>
        <w:pStyle w:val="P00"/>
        <w:spacing w:before="0" w:after="120" w:line="288" w:lineRule="auto"/>
        <w:ind w:left="0"/>
        <w:rPr>
          <w:rStyle w:val="default"/>
          <w:rFonts w:cs="David"/>
          <w:i/>
          <w:iCs/>
          <w:sz w:val="22"/>
          <w:szCs w:val="22"/>
          <w:rtl/>
        </w:rPr>
      </w:pPr>
      <w:r w:rsidRPr="00C8344E">
        <w:rPr>
          <w:rStyle w:val="big-number"/>
          <w:rFonts w:cs="David"/>
          <w:i/>
          <w:iCs/>
          <w:sz w:val="22"/>
          <w:szCs w:val="22"/>
          <w:rtl/>
        </w:rPr>
        <w:t>149.</w:t>
      </w:r>
      <w:r w:rsidRPr="00C8344E">
        <w:rPr>
          <w:rStyle w:val="big-number"/>
          <w:rFonts w:cs="David"/>
          <w:i/>
          <w:iCs/>
          <w:sz w:val="22"/>
          <w:szCs w:val="22"/>
          <w:rtl/>
        </w:rPr>
        <w:tab/>
      </w:r>
      <w:r w:rsidRPr="00C8344E">
        <w:rPr>
          <w:rStyle w:val="default"/>
          <w:rFonts w:cs="David"/>
          <w:i/>
          <w:iCs/>
          <w:sz w:val="22"/>
          <w:szCs w:val="22"/>
          <w:rtl/>
        </w:rPr>
        <w:t>(א)</w:t>
      </w:r>
      <w:r w:rsidRPr="00C8344E">
        <w:rPr>
          <w:rStyle w:val="default"/>
          <w:rFonts w:cs="David"/>
          <w:i/>
          <w:iCs/>
          <w:sz w:val="22"/>
          <w:szCs w:val="22"/>
          <w:rtl/>
        </w:rPr>
        <w:tab/>
        <w:t>עני</w:t>
      </w:r>
      <w:r w:rsidRPr="00C8344E">
        <w:rPr>
          <w:rStyle w:val="default"/>
          <w:rFonts w:cs="David" w:hint="cs"/>
          <w:i/>
          <w:iCs/>
          <w:sz w:val="22"/>
          <w:szCs w:val="22"/>
          <w:rtl/>
        </w:rPr>
        <w:t xml:space="preserve">ן שהוחלט בו בקדם-משפט </w:t>
      </w:r>
      <w:r w:rsidRPr="00C8344E">
        <w:rPr>
          <w:rStyle w:val="default"/>
          <w:rFonts w:cs="David" w:hint="cs"/>
          <w:b/>
          <w:bCs/>
          <w:i/>
          <w:iCs/>
          <w:sz w:val="22"/>
          <w:szCs w:val="22"/>
          <w:rtl/>
        </w:rPr>
        <w:t>אין לפתוח שנית במשפט</w:t>
      </w:r>
      <w:r w:rsidRPr="00C8344E">
        <w:rPr>
          <w:rStyle w:val="default"/>
          <w:rFonts w:cs="David" w:hint="cs"/>
          <w:i/>
          <w:iCs/>
          <w:sz w:val="22"/>
          <w:szCs w:val="22"/>
          <w:rtl/>
        </w:rPr>
        <w:t xml:space="preserve">, </w:t>
      </w:r>
      <w:r w:rsidRPr="00C8344E">
        <w:rPr>
          <w:rStyle w:val="default"/>
          <w:rFonts w:cs="David" w:hint="cs"/>
          <w:b/>
          <w:bCs/>
          <w:i/>
          <w:iCs/>
          <w:sz w:val="22"/>
          <w:szCs w:val="22"/>
          <w:rtl/>
        </w:rPr>
        <w:t>והמשפט יתנהל על פי ההכרעות בקדם-משפט</w:t>
      </w:r>
      <w:r w:rsidRPr="00C8344E">
        <w:rPr>
          <w:rStyle w:val="default"/>
          <w:rFonts w:cs="David" w:hint="cs"/>
          <w:i/>
          <w:iCs/>
          <w:sz w:val="22"/>
          <w:szCs w:val="22"/>
          <w:rtl/>
        </w:rPr>
        <w:t>, זולת אם ראה בית המשפט הדן בתובענה ל</w:t>
      </w:r>
      <w:r w:rsidRPr="00C8344E">
        <w:rPr>
          <w:rStyle w:val="default"/>
          <w:rFonts w:cs="David"/>
          <w:i/>
          <w:iCs/>
          <w:sz w:val="22"/>
          <w:szCs w:val="22"/>
          <w:rtl/>
        </w:rPr>
        <w:t>ש</w:t>
      </w:r>
      <w:r w:rsidRPr="00C8344E">
        <w:rPr>
          <w:rStyle w:val="default"/>
          <w:rFonts w:cs="David" w:hint="cs"/>
          <w:i/>
          <w:iCs/>
          <w:sz w:val="22"/>
          <w:szCs w:val="22"/>
          <w:rtl/>
        </w:rPr>
        <w:t xml:space="preserve">נות מהן, מטעמים מיוחדים שיירשמו וכשהדבר דרוש כדי למנוע עיוות </w:t>
      </w:r>
      <w:r w:rsidRPr="00C8344E">
        <w:rPr>
          <w:rStyle w:val="default"/>
          <w:rFonts w:cs="David"/>
          <w:i/>
          <w:iCs/>
          <w:sz w:val="22"/>
          <w:szCs w:val="22"/>
          <w:rtl/>
        </w:rPr>
        <w:t>די</w:t>
      </w:r>
      <w:r w:rsidRPr="00C8344E">
        <w:rPr>
          <w:rStyle w:val="default"/>
          <w:rFonts w:cs="David" w:hint="cs"/>
          <w:i/>
          <w:iCs/>
          <w:sz w:val="22"/>
          <w:szCs w:val="22"/>
          <w:rtl/>
        </w:rPr>
        <w:t>ן.</w:t>
      </w:r>
    </w:p>
    <w:p w:rsidR="00553AAE" w:rsidRPr="00C8344E" w:rsidRDefault="00553AAE" w:rsidP="000A3470">
      <w:pPr>
        <w:pStyle w:val="P00"/>
        <w:spacing w:before="0" w:after="120" w:line="288" w:lineRule="auto"/>
        <w:ind w:left="0"/>
        <w:rPr>
          <w:rStyle w:val="default"/>
          <w:rFonts w:cs="David"/>
          <w:i/>
          <w:iCs/>
          <w:sz w:val="22"/>
          <w:szCs w:val="22"/>
          <w:rtl/>
        </w:rPr>
      </w:pPr>
      <w:r w:rsidRPr="00C8344E">
        <w:rPr>
          <w:rFonts w:cs="David"/>
          <w:i/>
          <w:iCs/>
          <w:sz w:val="22"/>
          <w:szCs w:val="22"/>
          <w:rtl/>
        </w:rPr>
        <w:tab/>
      </w:r>
      <w:r w:rsidRPr="00C8344E">
        <w:rPr>
          <w:rStyle w:val="default"/>
          <w:rFonts w:cs="David"/>
          <w:i/>
          <w:iCs/>
          <w:sz w:val="22"/>
          <w:szCs w:val="22"/>
          <w:rtl/>
        </w:rPr>
        <w:t>(ב)</w:t>
      </w:r>
      <w:r w:rsidRPr="00C8344E">
        <w:rPr>
          <w:rStyle w:val="default"/>
          <w:rFonts w:cs="David"/>
          <w:i/>
          <w:iCs/>
          <w:sz w:val="22"/>
          <w:szCs w:val="22"/>
          <w:rtl/>
        </w:rPr>
        <w:tab/>
        <w:t xml:space="preserve">לא </w:t>
      </w:r>
      <w:r w:rsidRPr="00C8344E">
        <w:rPr>
          <w:rStyle w:val="default"/>
          <w:rFonts w:cs="David" w:hint="cs"/>
          <w:i/>
          <w:iCs/>
          <w:sz w:val="22"/>
          <w:szCs w:val="22"/>
          <w:rtl/>
        </w:rPr>
        <w:t>ידון בית המשפט או הרשם בשום בקשה שב</w:t>
      </w:r>
      <w:r w:rsidRPr="00C8344E">
        <w:rPr>
          <w:rStyle w:val="default"/>
          <w:rFonts w:cs="David"/>
          <w:i/>
          <w:iCs/>
          <w:sz w:val="22"/>
          <w:szCs w:val="22"/>
          <w:rtl/>
        </w:rPr>
        <w:t>על ד</w:t>
      </w:r>
      <w:r w:rsidRPr="00C8344E">
        <w:rPr>
          <w:rStyle w:val="default"/>
          <w:rFonts w:cs="David" w:hint="cs"/>
          <w:i/>
          <w:iCs/>
          <w:sz w:val="22"/>
          <w:szCs w:val="22"/>
          <w:rtl/>
        </w:rPr>
        <w:t>ין יכול היה להביאה בקדם-משפט, זולת אם ראה לעשות כן מטעמים מיוחדים שיירשמו וכשהדבר דרוש כדי למנוע עיוות דין.</w:t>
      </w:r>
    </w:p>
    <w:p w:rsidR="00C8344E" w:rsidRDefault="00553AAE" w:rsidP="00C8344E">
      <w:pPr>
        <w:tabs>
          <w:tab w:val="left" w:pos="3222"/>
        </w:tabs>
        <w:spacing w:after="120" w:line="288" w:lineRule="auto"/>
        <w:jc w:val="both"/>
        <w:rPr>
          <w:rFonts w:cs="David"/>
          <w:sz w:val="24"/>
          <w:szCs w:val="24"/>
          <w:rtl/>
        </w:rPr>
      </w:pPr>
      <w:r w:rsidRPr="00EE2CBB">
        <w:rPr>
          <w:rFonts w:cs="David" w:hint="cs"/>
          <w:b/>
          <w:bCs/>
          <w:sz w:val="24"/>
          <w:szCs w:val="24"/>
          <w:rtl/>
        </w:rPr>
        <w:t>זה</w:t>
      </w:r>
      <w:r w:rsidR="00C8344E">
        <w:rPr>
          <w:rFonts w:cs="David" w:hint="cs"/>
          <w:b/>
          <w:bCs/>
          <w:sz w:val="24"/>
          <w:szCs w:val="24"/>
          <w:rtl/>
        </w:rPr>
        <w:t>ו</w:t>
      </w:r>
      <w:r w:rsidRPr="00EE2CBB">
        <w:rPr>
          <w:rFonts w:cs="David" w:hint="cs"/>
          <w:b/>
          <w:bCs/>
          <w:sz w:val="24"/>
          <w:szCs w:val="24"/>
          <w:rtl/>
        </w:rPr>
        <w:t xml:space="preserve"> מעין השתק פלוגתא פנימי</w:t>
      </w:r>
      <w:r w:rsidRPr="00EE2CBB">
        <w:rPr>
          <w:rFonts w:cs="David" w:hint="cs"/>
          <w:sz w:val="24"/>
          <w:szCs w:val="24"/>
          <w:rtl/>
        </w:rPr>
        <w:t xml:space="preserve">- </w:t>
      </w:r>
      <w:r w:rsidR="00C8344E">
        <w:rPr>
          <w:rFonts w:cs="David" w:hint="cs"/>
          <w:sz w:val="24"/>
          <w:szCs w:val="24"/>
          <w:rtl/>
        </w:rPr>
        <w:t>ה</w:t>
      </w:r>
      <w:r w:rsidRPr="00EE2CBB">
        <w:rPr>
          <w:rFonts w:cs="David" w:hint="cs"/>
          <w:sz w:val="24"/>
          <w:szCs w:val="24"/>
          <w:rtl/>
        </w:rPr>
        <w:t>הופך את ההחלטות לבעלות משמעות</w:t>
      </w:r>
      <w:r w:rsidR="00C8344E">
        <w:rPr>
          <w:rFonts w:cs="David" w:hint="cs"/>
          <w:sz w:val="24"/>
          <w:szCs w:val="24"/>
          <w:rtl/>
        </w:rPr>
        <w:t>.</w:t>
      </w:r>
    </w:p>
    <w:p w:rsidR="00D55702" w:rsidRPr="00EE2CBB" w:rsidRDefault="00553AAE" w:rsidP="00C8344E">
      <w:pPr>
        <w:tabs>
          <w:tab w:val="left" w:pos="3222"/>
        </w:tabs>
        <w:spacing w:after="120" w:line="288" w:lineRule="auto"/>
        <w:jc w:val="both"/>
        <w:rPr>
          <w:rFonts w:cs="David"/>
          <w:b/>
          <w:bCs/>
          <w:sz w:val="24"/>
          <w:szCs w:val="24"/>
          <w:rtl/>
        </w:rPr>
      </w:pPr>
      <w:r w:rsidRPr="00EE2CBB">
        <w:rPr>
          <w:rFonts w:cs="David" w:hint="cs"/>
          <w:sz w:val="24"/>
          <w:szCs w:val="24"/>
          <w:u w:val="single"/>
          <w:rtl/>
        </w:rPr>
        <w:t>הוראה 149(ב)</w:t>
      </w:r>
      <w:r w:rsidRPr="00EE2CBB">
        <w:rPr>
          <w:rFonts w:cs="David" w:hint="cs"/>
          <w:sz w:val="24"/>
          <w:szCs w:val="24"/>
          <w:rtl/>
        </w:rPr>
        <w:t xml:space="preserve"> מתייחסת לצד השני של המטבע ויוצרת </w:t>
      </w:r>
      <w:r w:rsidRPr="00C8344E">
        <w:rPr>
          <w:rFonts w:cs="David" w:hint="cs"/>
          <w:sz w:val="24"/>
          <w:szCs w:val="24"/>
          <w:rtl/>
        </w:rPr>
        <w:t>מעין השתק עילה פנימי</w:t>
      </w:r>
      <w:r w:rsidRPr="00EE2CBB">
        <w:rPr>
          <w:rFonts w:cs="David" w:hint="cs"/>
          <w:sz w:val="24"/>
          <w:szCs w:val="24"/>
          <w:rtl/>
        </w:rPr>
        <w:t xml:space="preserve">- </w:t>
      </w:r>
      <w:r w:rsidR="00C8344E">
        <w:rPr>
          <w:rFonts w:cs="David" w:hint="cs"/>
          <w:sz w:val="24"/>
          <w:szCs w:val="24"/>
          <w:rtl/>
        </w:rPr>
        <w:t xml:space="preserve">למצבים בהם </w:t>
      </w:r>
      <w:r w:rsidRPr="00EE2CBB">
        <w:rPr>
          <w:rFonts w:cs="David" w:hint="cs"/>
          <w:sz w:val="24"/>
          <w:szCs w:val="24"/>
          <w:rtl/>
        </w:rPr>
        <w:t>ניתן היה להעלות את הטענות בקדם המשפט אבל הם לא הועלו.</w:t>
      </w:r>
      <w:r w:rsidR="00C8344E">
        <w:rPr>
          <w:rFonts w:cs="David" w:hint="cs"/>
          <w:sz w:val="24"/>
          <w:szCs w:val="24"/>
          <w:rtl/>
        </w:rPr>
        <w:t xml:space="preserve"> </w:t>
      </w:r>
      <w:r w:rsidR="00C8344E" w:rsidRPr="00C8344E">
        <w:rPr>
          <w:rFonts w:cs="David" w:hint="cs"/>
          <w:b/>
          <w:bCs/>
          <w:sz w:val="24"/>
          <w:szCs w:val="24"/>
          <w:u w:val="single"/>
          <w:rtl/>
        </w:rPr>
        <w:t>הרעיון</w:t>
      </w:r>
      <w:r w:rsidR="00C8344E">
        <w:rPr>
          <w:rFonts w:cs="David" w:hint="cs"/>
          <w:b/>
          <w:bCs/>
          <w:sz w:val="24"/>
          <w:szCs w:val="24"/>
          <w:rtl/>
        </w:rPr>
        <w:t>: להמריץ</w:t>
      </w:r>
      <w:r w:rsidR="00D55702" w:rsidRPr="00EE2CBB">
        <w:rPr>
          <w:rFonts w:cs="David" w:hint="cs"/>
          <w:b/>
          <w:bCs/>
          <w:sz w:val="24"/>
          <w:szCs w:val="24"/>
          <w:rtl/>
        </w:rPr>
        <w:t xml:space="preserve"> את הצדדים לטעון הכול בהליך </w:t>
      </w:r>
      <w:r w:rsidR="00C8344E">
        <w:rPr>
          <w:rFonts w:cs="David" w:hint="cs"/>
          <w:b/>
          <w:bCs/>
          <w:sz w:val="24"/>
          <w:szCs w:val="24"/>
          <w:rtl/>
        </w:rPr>
        <w:t xml:space="preserve">המקדמי. </w:t>
      </w:r>
    </w:p>
    <w:p w:rsidR="00121673" w:rsidRPr="00EE2CBB" w:rsidRDefault="00D55702" w:rsidP="00C8344E">
      <w:pPr>
        <w:tabs>
          <w:tab w:val="left" w:pos="3222"/>
        </w:tabs>
        <w:spacing w:after="120" w:line="288" w:lineRule="auto"/>
        <w:jc w:val="both"/>
        <w:rPr>
          <w:rFonts w:cs="David"/>
          <w:b/>
          <w:bCs/>
          <w:sz w:val="24"/>
          <w:szCs w:val="24"/>
          <w:u w:val="single"/>
          <w:rtl/>
        </w:rPr>
      </w:pPr>
      <w:r w:rsidRPr="00C8344E">
        <w:rPr>
          <w:rFonts w:cs="David" w:hint="cs"/>
          <w:b/>
          <w:bCs/>
          <w:color w:val="C00000"/>
          <w:sz w:val="24"/>
          <w:szCs w:val="24"/>
          <w:u w:val="single"/>
          <w:rtl/>
        </w:rPr>
        <w:t>פס"ד מלר"ן</w:t>
      </w:r>
      <w:r w:rsidRPr="00C8344E">
        <w:rPr>
          <w:rFonts w:cs="David" w:hint="cs"/>
          <w:b/>
          <w:bCs/>
          <w:color w:val="C00000"/>
          <w:sz w:val="24"/>
          <w:szCs w:val="24"/>
          <w:rtl/>
        </w:rPr>
        <w:t xml:space="preserve">: </w:t>
      </w:r>
      <w:r w:rsidRPr="00EE2CBB">
        <w:rPr>
          <w:rFonts w:cs="David" w:hint="cs"/>
          <w:sz w:val="24"/>
          <w:szCs w:val="24"/>
          <w:rtl/>
        </w:rPr>
        <w:t xml:space="preserve">הטענה </w:t>
      </w:r>
      <w:r w:rsidR="00C8344E">
        <w:rPr>
          <w:rFonts w:cs="David" w:hint="cs"/>
          <w:sz w:val="24"/>
          <w:szCs w:val="24"/>
          <w:rtl/>
        </w:rPr>
        <w:t>בקשר לסמכות.</w:t>
      </w:r>
      <w:r w:rsidRPr="00EE2CBB">
        <w:rPr>
          <w:rFonts w:cs="David" w:hint="cs"/>
          <w:sz w:val="24"/>
          <w:szCs w:val="24"/>
          <w:rtl/>
        </w:rPr>
        <w:t xml:space="preserve"> </w:t>
      </w:r>
      <w:r w:rsidRPr="00C8344E">
        <w:rPr>
          <w:rFonts w:cs="David" w:hint="cs"/>
          <w:b/>
          <w:bCs/>
          <w:sz w:val="24"/>
          <w:szCs w:val="24"/>
          <w:u w:val="single"/>
          <w:rtl/>
        </w:rPr>
        <w:t>ביהמ"ש</w:t>
      </w:r>
      <w:r w:rsidR="00C8344E" w:rsidRPr="00C8344E">
        <w:rPr>
          <w:rFonts w:cs="David" w:hint="cs"/>
          <w:b/>
          <w:bCs/>
          <w:sz w:val="24"/>
          <w:szCs w:val="24"/>
          <w:u w:val="single"/>
          <w:rtl/>
        </w:rPr>
        <w:t xml:space="preserve"> פוסק</w:t>
      </w:r>
      <w:r w:rsidR="00C8344E">
        <w:rPr>
          <w:rFonts w:cs="David" w:hint="cs"/>
          <w:sz w:val="24"/>
          <w:szCs w:val="24"/>
          <w:rtl/>
        </w:rPr>
        <w:t>:</w:t>
      </w:r>
      <w:r w:rsidRPr="00EE2CBB">
        <w:rPr>
          <w:rFonts w:cs="David" w:hint="cs"/>
          <w:sz w:val="24"/>
          <w:szCs w:val="24"/>
          <w:rtl/>
        </w:rPr>
        <w:t xml:space="preserve"> אם לא טענו מראש </w:t>
      </w:r>
      <w:r w:rsidR="00C8344E">
        <w:rPr>
          <w:rFonts w:cs="David" w:hint="cs"/>
          <w:sz w:val="24"/>
          <w:szCs w:val="24"/>
          <w:rtl/>
        </w:rPr>
        <w:t>חוסר סמכות</w:t>
      </w:r>
      <w:r w:rsidRPr="00EE2CBB">
        <w:rPr>
          <w:rFonts w:cs="David" w:hint="cs"/>
          <w:sz w:val="24"/>
          <w:szCs w:val="24"/>
          <w:rtl/>
        </w:rPr>
        <w:t xml:space="preserve"> לא ניתן לטעון בכלל. </w:t>
      </w:r>
      <w:r w:rsidRPr="00EE2CBB">
        <w:rPr>
          <w:rFonts w:cs="David" w:hint="cs"/>
          <w:b/>
          <w:bCs/>
          <w:sz w:val="24"/>
          <w:szCs w:val="24"/>
          <w:rtl/>
        </w:rPr>
        <w:t>ההסדר</w:t>
      </w:r>
      <w:r w:rsidR="00C8344E">
        <w:rPr>
          <w:rFonts w:cs="David" w:hint="cs"/>
          <w:b/>
          <w:bCs/>
          <w:sz w:val="24"/>
          <w:szCs w:val="24"/>
          <w:rtl/>
        </w:rPr>
        <w:t xml:space="preserve"> הנ"ל</w:t>
      </w:r>
      <w:r w:rsidRPr="00EE2CBB">
        <w:rPr>
          <w:rFonts w:cs="David" w:hint="cs"/>
          <w:b/>
          <w:bCs/>
          <w:sz w:val="24"/>
          <w:szCs w:val="24"/>
          <w:rtl/>
        </w:rPr>
        <w:t xml:space="preserve"> גובר על ההסדר של תיקון כתבי טענות</w:t>
      </w:r>
      <w:r w:rsidR="00C8344E">
        <w:rPr>
          <w:rFonts w:cs="David" w:hint="cs"/>
          <w:sz w:val="24"/>
          <w:szCs w:val="24"/>
          <w:rtl/>
        </w:rPr>
        <w:t>.</w:t>
      </w:r>
      <w:r w:rsidRPr="00EE2CBB">
        <w:rPr>
          <w:rFonts w:cs="David" w:hint="cs"/>
          <w:sz w:val="24"/>
          <w:szCs w:val="24"/>
          <w:rtl/>
        </w:rPr>
        <w:t>: גם אם ע"פ דיני התיקון</w:t>
      </w:r>
      <w:r w:rsidR="00C8344E">
        <w:rPr>
          <w:rFonts w:cs="David" w:hint="cs"/>
          <w:sz w:val="24"/>
          <w:szCs w:val="24"/>
          <w:rtl/>
        </w:rPr>
        <w:t xml:space="preserve"> (תקנה 92)</w:t>
      </w:r>
      <w:r w:rsidRPr="00EE2CBB">
        <w:rPr>
          <w:rFonts w:cs="David" w:hint="cs"/>
          <w:sz w:val="24"/>
          <w:szCs w:val="24"/>
          <w:rtl/>
        </w:rPr>
        <w:t xml:space="preserve"> היינו אמורים לאפשר לתקן, העובדה שלא טענת את הטענה </w:t>
      </w:r>
      <w:r w:rsidR="00C8344E">
        <w:rPr>
          <w:rFonts w:cs="David" w:hint="cs"/>
          <w:sz w:val="24"/>
          <w:szCs w:val="24"/>
          <w:rtl/>
        </w:rPr>
        <w:t>ב</w:t>
      </w:r>
      <w:r w:rsidRPr="00EE2CBB">
        <w:rPr>
          <w:rFonts w:cs="David" w:hint="cs"/>
          <w:sz w:val="24"/>
          <w:szCs w:val="24"/>
          <w:rtl/>
        </w:rPr>
        <w:t xml:space="preserve">קדם המשפט חוסמת אותך מלתקן כרגע. </w:t>
      </w:r>
      <w:r w:rsidR="00121673" w:rsidRPr="00EE2CBB">
        <w:rPr>
          <w:rFonts w:cs="David" w:hint="cs"/>
          <w:b/>
          <w:bCs/>
          <w:sz w:val="24"/>
          <w:szCs w:val="24"/>
          <w:u w:val="single"/>
          <w:rtl/>
        </w:rPr>
        <w:t>ד"ר אהרונסון:</w:t>
      </w:r>
      <w:r w:rsidR="00121673" w:rsidRPr="00EE2CBB">
        <w:rPr>
          <w:rFonts w:cs="David" w:hint="cs"/>
          <w:sz w:val="24"/>
          <w:szCs w:val="24"/>
          <w:rtl/>
        </w:rPr>
        <w:t xml:space="preserve"> </w:t>
      </w:r>
      <w:r w:rsidR="00C8344E">
        <w:rPr>
          <w:rFonts w:cs="David" w:hint="cs"/>
          <w:sz w:val="24"/>
          <w:szCs w:val="24"/>
          <w:rtl/>
        </w:rPr>
        <w:t>הלכה די</w:t>
      </w:r>
      <w:r w:rsidR="00121673" w:rsidRPr="00EE2CBB">
        <w:rPr>
          <w:rFonts w:cs="David" w:hint="cs"/>
          <w:sz w:val="24"/>
          <w:szCs w:val="24"/>
          <w:rtl/>
        </w:rPr>
        <w:t xml:space="preserve"> קיצונית </w:t>
      </w:r>
      <w:r w:rsidR="00C8344E">
        <w:rPr>
          <w:rFonts w:cs="David" w:hint="cs"/>
          <w:sz w:val="24"/>
          <w:szCs w:val="24"/>
          <w:rtl/>
        </w:rPr>
        <w:t>אולם</w:t>
      </w:r>
      <w:r w:rsidR="00121673" w:rsidRPr="00EE2CBB">
        <w:rPr>
          <w:rFonts w:cs="David" w:hint="cs"/>
          <w:sz w:val="24"/>
          <w:szCs w:val="24"/>
          <w:rtl/>
        </w:rPr>
        <w:t xml:space="preserve"> גם בתקנה 149(ב) יש "טעמים מיוחדים" בהם ניתן לחרוג מהסעיף ואז סביר להניח </w:t>
      </w:r>
      <w:r w:rsidR="00C8344E">
        <w:rPr>
          <w:rFonts w:cs="David" w:hint="cs"/>
          <w:sz w:val="24"/>
          <w:szCs w:val="24"/>
          <w:rtl/>
        </w:rPr>
        <w:t>שניתן ל</w:t>
      </w:r>
      <w:r w:rsidR="00121673" w:rsidRPr="00EE2CBB">
        <w:rPr>
          <w:rFonts w:cs="David" w:hint="cs"/>
          <w:sz w:val="24"/>
          <w:szCs w:val="24"/>
          <w:rtl/>
        </w:rPr>
        <w:t>חר</w:t>
      </w:r>
      <w:r w:rsidR="00C8344E">
        <w:rPr>
          <w:rFonts w:cs="David" w:hint="cs"/>
          <w:sz w:val="24"/>
          <w:szCs w:val="24"/>
          <w:rtl/>
        </w:rPr>
        <w:t>וג</w:t>
      </w:r>
      <w:r w:rsidR="00121673" w:rsidRPr="00EE2CBB">
        <w:rPr>
          <w:rFonts w:cs="David" w:hint="cs"/>
          <w:sz w:val="24"/>
          <w:szCs w:val="24"/>
          <w:rtl/>
        </w:rPr>
        <w:t xml:space="preserve"> מההלכה.</w:t>
      </w:r>
      <w:r w:rsidR="00121673" w:rsidRPr="00EE2CBB">
        <w:rPr>
          <w:rFonts w:cs="David" w:hint="cs"/>
          <w:b/>
          <w:bCs/>
          <w:sz w:val="24"/>
          <w:szCs w:val="24"/>
          <w:u w:val="single"/>
          <w:rtl/>
        </w:rPr>
        <w:t xml:space="preserve"> </w:t>
      </w:r>
    </w:p>
    <w:p w:rsidR="00D55702" w:rsidRPr="00C8344E" w:rsidRDefault="00121673" w:rsidP="000A3470">
      <w:pPr>
        <w:tabs>
          <w:tab w:val="left" w:pos="3222"/>
        </w:tabs>
        <w:spacing w:after="120" w:line="288" w:lineRule="auto"/>
        <w:jc w:val="both"/>
        <w:rPr>
          <w:rFonts w:cs="David"/>
          <w:b/>
          <w:bCs/>
          <w:sz w:val="30"/>
          <w:szCs w:val="30"/>
          <w:u w:val="single"/>
          <w:rtl/>
        </w:rPr>
      </w:pPr>
      <w:r w:rsidRPr="00C8344E">
        <w:rPr>
          <w:rFonts w:cs="David" w:hint="cs"/>
          <w:b/>
          <w:bCs/>
          <w:sz w:val="30"/>
          <w:szCs w:val="30"/>
          <w:u w:val="single"/>
          <w:rtl/>
        </w:rPr>
        <w:t>גילוי מוקדם</w:t>
      </w:r>
    </w:p>
    <w:p w:rsidR="00121673" w:rsidRPr="00EE2CBB" w:rsidRDefault="00121673" w:rsidP="000A3470">
      <w:pPr>
        <w:tabs>
          <w:tab w:val="left" w:pos="3222"/>
        </w:tabs>
        <w:spacing w:after="120" w:line="288" w:lineRule="auto"/>
        <w:jc w:val="both"/>
        <w:rPr>
          <w:rFonts w:cs="David"/>
          <w:sz w:val="24"/>
          <w:szCs w:val="24"/>
          <w:rtl/>
        </w:rPr>
      </w:pPr>
      <w:r w:rsidRPr="00EE2CBB">
        <w:rPr>
          <w:rFonts w:cs="David" w:hint="cs"/>
          <w:sz w:val="24"/>
          <w:szCs w:val="24"/>
          <w:rtl/>
        </w:rPr>
        <w:t>לרוב</w:t>
      </w:r>
      <w:r w:rsidR="008967A7">
        <w:rPr>
          <w:rFonts w:cs="David" w:hint="cs"/>
          <w:sz w:val="24"/>
          <w:szCs w:val="24"/>
          <w:rtl/>
        </w:rPr>
        <w:t xml:space="preserve"> מתקיים</w:t>
      </w:r>
      <w:r w:rsidRPr="00EE2CBB">
        <w:rPr>
          <w:rFonts w:cs="David" w:hint="cs"/>
          <w:sz w:val="24"/>
          <w:szCs w:val="24"/>
          <w:rtl/>
        </w:rPr>
        <w:t xml:space="preserve"> במקביל לקדם המשפט או לפעמים אף לפני כן. </w:t>
      </w:r>
    </w:p>
    <w:p w:rsidR="00E34DDB" w:rsidRPr="00EE2CBB" w:rsidRDefault="00E34DDB" w:rsidP="008967A7">
      <w:pPr>
        <w:tabs>
          <w:tab w:val="left" w:pos="3222"/>
        </w:tabs>
        <w:spacing w:after="120" w:line="288" w:lineRule="auto"/>
        <w:jc w:val="both"/>
        <w:rPr>
          <w:rFonts w:cs="David"/>
          <w:sz w:val="24"/>
          <w:szCs w:val="24"/>
          <w:rtl/>
        </w:rPr>
      </w:pPr>
      <w:r w:rsidRPr="00EE2CBB">
        <w:rPr>
          <w:rFonts w:cs="David" w:hint="cs"/>
          <w:sz w:val="24"/>
          <w:szCs w:val="24"/>
          <w:u w:val="single"/>
          <w:rtl/>
        </w:rPr>
        <w:t>מוסד ההעדה המוקדמת-</w:t>
      </w:r>
      <w:r w:rsidRPr="008967A7">
        <w:rPr>
          <w:rFonts w:cs="David"/>
          <w:u w:val="single"/>
        </w:rPr>
        <w:t>deposition</w:t>
      </w:r>
      <w:r w:rsidRPr="00EE2CBB">
        <w:rPr>
          <w:rFonts w:cs="David" w:hint="cs"/>
          <w:sz w:val="24"/>
          <w:szCs w:val="24"/>
          <w:u w:val="single"/>
          <w:rtl/>
        </w:rPr>
        <w:t>:</w:t>
      </w:r>
      <w:r w:rsidRPr="00EE2CBB">
        <w:rPr>
          <w:rFonts w:cs="David" w:hint="cs"/>
          <w:sz w:val="24"/>
          <w:szCs w:val="24"/>
          <w:rtl/>
        </w:rPr>
        <w:t xml:space="preserve"> </w:t>
      </w:r>
      <w:r w:rsidR="008967A7">
        <w:rPr>
          <w:rFonts w:cs="David" w:hint="cs"/>
          <w:sz w:val="24"/>
          <w:szCs w:val="24"/>
          <w:rtl/>
        </w:rPr>
        <w:t xml:space="preserve">בו </w:t>
      </w:r>
      <w:r w:rsidRPr="00EE2CBB">
        <w:rPr>
          <w:rFonts w:cs="David" w:hint="cs"/>
          <w:sz w:val="24"/>
          <w:szCs w:val="24"/>
          <w:rtl/>
        </w:rPr>
        <w:t>עדים מעידים בפועל (כמו</w:t>
      </w:r>
      <w:r w:rsidR="008967A7">
        <w:rPr>
          <w:rFonts w:cs="David" w:hint="cs"/>
          <w:sz w:val="24"/>
          <w:szCs w:val="24"/>
          <w:rtl/>
        </w:rPr>
        <w:t xml:space="preserve"> בסרט</w:t>
      </w:r>
      <w:r w:rsidRPr="00EE2CBB">
        <w:rPr>
          <w:rFonts w:cs="David" w:hint="cs"/>
          <w:sz w:val="24"/>
          <w:szCs w:val="24"/>
          <w:rtl/>
        </w:rPr>
        <w:t xml:space="preserve"> </w:t>
      </w:r>
      <w:r w:rsidR="008967A7">
        <w:rPr>
          <w:rFonts w:cs="David" w:hint="cs"/>
          <w:sz w:val="24"/>
          <w:szCs w:val="24"/>
          <w:rtl/>
        </w:rPr>
        <w:t>"ה</w:t>
      </w:r>
      <w:r w:rsidRPr="00EE2CBB">
        <w:rPr>
          <w:rFonts w:cs="David" w:hint="cs"/>
          <w:sz w:val="24"/>
          <w:szCs w:val="24"/>
          <w:rtl/>
        </w:rPr>
        <w:t>רשת החברתית</w:t>
      </w:r>
      <w:r w:rsidR="008967A7">
        <w:rPr>
          <w:rFonts w:cs="David" w:hint="cs"/>
          <w:sz w:val="24"/>
          <w:szCs w:val="24"/>
          <w:rtl/>
        </w:rPr>
        <w:t>"</w:t>
      </w:r>
      <w:r w:rsidRPr="00EE2CBB">
        <w:rPr>
          <w:rFonts w:cs="David" w:hint="cs"/>
          <w:sz w:val="24"/>
          <w:szCs w:val="24"/>
          <w:rtl/>
        </w:rPr>
        <w:t xml:space="preserve">) </w:t>
      </w:r>
      <w:r w:rsidR="008967A7">
        <w:rPr>
          <w:rFonts w:cs="David" w:hint="cs"/>
          <w:sz w:val="24"/>
          <w:szCs w:val="24"/>
          <w:rtl/>
        </w:rPr>
        <w:t>הוא תופעה אמריקאית:</w:t>
      </w:r>
      <w:r w:rsidRPr="00EE2CBB">
        <w:rPr>
          <w:rFonts w:cs="David" w:hint="cs"/>
          <w:sz w:val="24"/>
          <w:szCs w:val="24"/>
          <w:rtl/>
        </w:rPr>
        <w:t xml:space="preserve"> </w:t>
      </w:r>
      <w:r w:rsidR="00FA7844" w:rsidRPr="00EE2CBB">
        <w:rPr>
          <w:rFonts w:cs="David" w:hint="cs"/>
          <w:b/>
          <w:bCs/>
          <w:sz w:val="24"/>
          <w:szCs w:val="24"/>
          <w:rtl/>
        </w:rPr>
        <w:t>משפט שלם המתרחש לפני המשפט</w:t>
      </w:r>
      <w:r w:rsidR="00FA7844" w:rsidRPr="00EE2CBB">
        <w:rPr>
          <w:rFonts w:cs="David" w:hint="cs"/>
          <w:sz w:val="24"/>
          <w:szCs w:val="24"/>
          <w:rtl/>
        </w:rPr>
        <w:t>.</w:t>
      </w:r>
    </w:p>
    <w:p w:rsidR="008967A7" w:rsidRDefault="008967A7" w:rsidP="008967A7">
      <w:pPr>
        <w:tabs>
          <w:tab w:val="left" w:pos="3222"/>
        </w:tabs>
        <w:spacing w:after="120" w:line="288" w:lineRule="auto"/>
        <w:jc w:val="both"/>
        <w:rPr>
          <w:rFonts w:cs="David"/>
          <w:sz w:val="24"/>
          <w:szCs w:val="24"/>
          <w:rtl/>
        </w:rPr>
      </w:pPr>
      <w:r>
        <w:rPr>
          <w:rFonts w:cs="David" w:hint="cs"/>
          <w:sz w:val="24"/>
          <w:szCs w:val="24"/>
          <w:u w:val="single"/>
          <w:rtl/>
        </w:rPr>
        <w:t>המאפיינים</w:t>
      </w:r>
      <w:r w:rsidRPr="008967A7">
        <w:rPr>
          <w:rFonts w:cs="David" w:hint="cs"/>
          <w:sz w:val="24"/>
          <w:szCs w:val="24"/>
          <w:u w:val="single"/>
          <w:rtl/>
        </w:rPr>
        <w:t>:</w:t>
      </w:r>
      <w:r w:rsidR="00F279AC" w:rsidRPr="00EE2CBB">
        <w:rPr>
          <w:rFonts w:cs="David" w:hint="cs"/>
          <w:sz w:val="24"/>
          <w:szCs w:val="24"/>
          <w:rtl/>
        </w:rPr>
        <w:t xml:space="preserve"> לפני שמגיעים לשופט</w:t>
      </w:r>
      <w:r>
        <w:rPr>
          <w:rFonts w:cs="David" w:hint="cs"/>
          <w:sz w:val="24"/>
          <w:szCs w:val="24"/>
          <w:rtl/>
        </w:rPr>
        <w:t>,</w:t>
      </w:r>
      <w:r w:rsidR="00F279AC" w:rsidRPr="00EE2CBB">
        <w:rPr>
          <w:rFonts w:cs="David" w:hint="cs"/>
          <w:sz w:val="24"/>
          <w:szCs w:val="24"/>
          <w:rtl/>
        </w:rPr>
        <w:t xml:space="preserve"> הצדדים עוסקים בפעילות של חשיפה- </w:t>
      </w:r>
      <w:r>
        <w:rPr>
          <w:rFonts w:cs="David" w:hint="cs"/>
          <w:sz w:val="24"/>
          <w:szCs w:val="24"/>
          <w:rtl/>
        </w:rPr>
        <w:t>בקשר ל</w:t>
      </w:r>
      <w:r w:rsidR="00F279AC" w:rsidRPr="00EE2CBB">
        <w:rPr>
          <w:rFonts w:cs="David" w:hint="cs"/>
          <w:sz w:val="24"/>
          <w:szCs w:val="24"/>
          <w:rtl/>
        </w:rPr>
        <w:t xml:space="preserve">ראיות. </w:t>
      </w:r>
      <w:r w:rsidR="00F279AC" w:rsidRPr="008967A7">
        <w:rPr>
          <w:rFonts w:cs="David" w:hint="cs"/>
          <w:sz w:val="24"/>
          <w:szCs w:val="24"/>
          <w:u w:val="single"/>
          <w:rtl/>
        </w:rPr>
        <w:t>מבחינת כמות ההשקעה בזמן/משאבים/כ"א</w:t>
      </w:r>
      <w:r w:rsidR="00F279AC" w:rsidRPr="00EE2CBB">
        <w:rPr>
          <w:rFonts w:cs="David"/>
          <w:sz w:val="24"/>
          <w:szCs w:val="24"/>
          <w:rtl/>
        </w:rPr>
        <w:t>–</w:t>
      </w:r>
      <w:r w:rsidR="00F279AC" w:rsidRPr="00EE2CBB">
        <w:rPr>
          <w:rFonts w:cs="David" w:hint="cs"/>
          <w:sz w:val="24"/>
          <w:szCs w:val="24"/>
          <w:rtl/>
        </w:rPr>
        <w:t xml:space="preserve"> </w:t>
      </w:r>
      <w:r>
        <w:rPr>
          <w:rFonts w:cs="David" w:hint="cs"/>
          <w:sz w:val="24"/>
          <w:szCs w:val="24"/>
          <w:rtl/>
        </w:rPr>
        <w:t xml:space="preserve">לעיתים זהו </w:t>
      </w:r>
      <w:r w:rsidR="00F279AC" w:rsidRPr="00EE2CBB">
        <w:rPr>
          <w:rFonts w:cs="David" w:hint="cs"/>
          <w:sz w:val="24"/>
          <w:szCs w:val="24"/>
          <w:rtl/>
        </w:rPr>
        <w:t>השלב היקר ביותר עבור הצדדים</w:t>
      </w:r>
      <w:r>
        <w:rPr>
          <w:rFonts w:cs="David" w:hint="cs"/>
          <w:sz w:val="24"/>
          <w:szCs w:val="24"/>
          <w:rtl/>
        </w:rPr>
        <w:t xml:space="preserve"> הכולל הרבה פעולות ואינטרקציה.</w:t>
      </w:r>
      <w:r w:rsidR="00F279AC" w:rsidRPr="00EE2CBB">
        <w:rPr>
          <w:rFonts w:cs="David" w:hint="cs"/>
          <w:sz w:val="24"/>
          <w:szCs w:val="24"/>
          <w:rtl/>
        </w:rPr>
        <w:t xml:space="preserve"> </w:t>
      </w:r>
    </w:p>
    <w:p w:rsidR="00FA7844" w:rsidRPr="00EE2CBB" w:rsidRDefault="008967A7" w:rsidP="008967A7">
      <w:pPr>
        <w:tabs>
          <w:tab w:val="left" w:pos="3222"/>
        </w:tabs>
        <w:spacing w:after="120" w:line="288" w:lineRule="auto"/>
        <w:jc w:val="both"/>
        <w:rPr>
          <w:rFonts w:cs="David"/>
          <w:sz w:val="24"/>
          <w:szCs w:val="24"/>
          <w:rtl/>
        </w:rPr>
      </w:pPr>
      <w:r w:rsidRPr="008967A7">
        <w:rPr>
          <w:rFonts w:cs="David" w:hint="cs"/>
          <w:b/>
          <w:bCs/>
          <w:sz w:val="24"/>
          <w:szCs w:val="24"/>
          <w:u w:val="single"/>
          <w:rtl/>
        </w:rPr>
        <w:t>עוצמת ההליך:</w:t>
      </w:r>
      <w:r>
        <w:rPr>
          <w:rFonts w:cs="David" w:hint="cs"/>
          <w:sz w:val="24"/>
          <w:szCs w:val="24"/>
          <w:rtl/>
        </w:rPr>
        <w:t xml:space="preserve"> </w:t>
      </w:r>
      <w:r w:rsidR="00F279AC" w:rsidRPr="00EE2CBB">
        <w:rPr>
          <w:rFonts w:cs="David" w:hint="cs"/>
          <w:sz w:val="24"/>
          <w:szCs w:val="24"/>
          <w:rtl/>
        </w:rPr>
        <w:t>פורמלית</w:t>
      </w:r>
      <w:r>
        <w:rPr>
          <w:rFonts w:cs="David" w:hint="cs"/>
          <w:sz w:val="24"/>
          <w:szCs w:val="24"/>
          <w:rtl/>
        </w:rPr>
        <w:t xml:space="preserve"> אנו</w:t>
      </w:r>
      <w:r w:rsidR="00F279AC" w:rsidRPr="00EE2CBB">
        <w:rPr>
          <w:rFonts w:cs="David" w:hint="cs"/>
          <w:sz w:val="24"/>
          <w:szCs w:val="24"/>
          <w:rtl/>
        </w:rPr>
        <w:t xml:space="preserve"> </w:t>
      </w:r>
      <w:r>
        <w:rPr>
          <w:rFonts w:cs="David" w:hint="cs"/>
          <w:sz w:val="24"/>
          <w:szCs w:val="24"/>
          <w:rtl/>
        </w:rPr>
        <w:t>ב</w:t>
      </w:r>
      <w:r w:rsidR="00F279AC" w:rsidRPr="00EE2CBB">
        <w:rPr>
          <w:rFonts w:cs="David" w:hint="cs"/>
          <w:sz w:val="24"/>
          <w:szCs w:val="24"/>
          <w:rtl/>
        </w:rPr>
        <w:t>שלב ההכנה</w:t>
      </w:r>
      <w:r>
        <w:rPr>
          <w:rFonts w:cs="David" w:hint="cs"/>
          <w:sz w:val="24"/>
          <w:szCs w:val="24"/>
          <w:rtl/>
        </w:rPr>
        <w:t>,</w:t>
      </w:r>
      <w:r w:rsidR="00F279AC" w:rsidRPr="00EE2CBB">
        <w:rPr>
          <w:rFonts w:cs="David" w:hint="cs"/>
          <w:sz w:val="24"/>
          <w:szCs w:val="24"/>
          <w:rtl/>
        </w:rPr>
        <w:t xml:space="preserve"> אולם </w:t>
      </w:r>
      <w:r w:rsidR="00F279AC" w:rsidRPr="008967A7">
        <w:rPr>
          <w:rFonts w:cs="David" w:hint="cs"/>
          <w:sz w:val="24"/>
          <w:szCs w:val="24"/>
          <w:rtl/>
        </w:rPr>
        <w:t>מבחינה משפטית יש לו משמעות אסטרטגית עמוקה</w:t>
      </w:r>
      <w:r w:rsidR="00F279AC" w:rsidRPr="00EE2CBB">
        <w:rPr>
          <w:rFonts w:cs="David" w:hint="cs"/>
          <w:b/>
          <w:bCs/>
          <w:sz w:val="24"/>
          <w:szCs w:val="24"/>
          <w:rtl/>
        </w:rPr>
        <w:t xml:space="preserve"> והוא </w:t>
      </w:r>
      <w:r>
        <w:rPr>
          <w:rFonts w:cs="David" w:hint="cs"/>
          <w:b/>
          <w:bCs/>
          <w:sz w:val="24"/>
          <w:szCs w:val="24"/>
          <w:rtl/>
        </w:rPr>
        <w:t xml:space="preserve">עשוי </w:t>
      </w:r>
      <w:r w:rsidR="00F279AC" w:rsidRPr="00EE2CBB">
        <w:rPr>
          <w:rFonts w:cs="David" w:hint="cs"/>
          <w:b/>
          <w:bCs/>
          <w:sz w:val="24"/>
          <w:szCs w:val="24"/>
          <w:rtl/>
        </w:rPr>
        <w:t>להביא לתוצאות מובהקות בסכסוך</w:t>
      </w:r>
      <w:r w:rsidR="00F279AC" w:rsidRPr="00EE2CBB">
        <w:rPr>
          <w:rFonts w:cs="David" w:hint="cs"/>
          <w:sz w:val="24"/>
          <w:szCs w:val="24"/>
          <w:rtl/>
        </w:rPr>
        <w:t>.</w:t>
      </w:r>
      <w:r w:rsidR="00FC3B2D" w:rsidRPr="00EE2CBB">
        <w:rPr>
          <w:rFonts w:cs="David" w:hint="cs"/>
          <w:sz w:val="24"/>
          <w:szCs w:val="24"/>
          <w:rtl/>
        </w:rPr>
        <w:t xml:space="preserve"> הגילוי המוקדם יכול  להיות כלי </w:t>
      </w:r>
      <w:r>
        <w:rPr>
          <w:rFonts w:cs="David" w:hint="cs"/>
          <w:sz w:val="24"/>
          <w:szCs w:val="24"/>
          <w:rtl/>
        </w:rPr>
        <w:t xml:space="preserve">למניפולציות ואיומים </w:t>
      </w:r>
      <w:r w:rsidR="00FC3B2D" w:rsidRPr="00EE2CBB">
        <w:rPr>
          <w:rFonts w:cs="David" w:hint="cs"/>
          <w:sz w:val="24"/>
          <w:szCs w:val="24"/>
          <w:rtl/>
        </w:rPr>
        <w:t xml:space="preserve">בידי הצדדים </w:t>
      </w:r>
      <w:r>
        <w:rPr>
          <w:rFonts w:cs="David" w:hint="cs"/>
          <w:sz w:val="24"/>
          <w:szCs w:val="24"/>
          <w:rtl/>
        </w:rPr>
        <w:t>כנגד צדדים אחרים.</w:t>
      </w:r>
      <w:r w:rsidR="00FC3B2D" w:rsidRPr="00EE2CBB">
        <w:rPr>
          <w:rFonts w:cs="David" w:hint="cs"/>
          <w:sz w:val="24"/>
          <w:szCs w:val="24"/>
          <w:rtl/>
        </w:rPr>
        <w:t xml:space="preserve"> </w:t>
      </w:r>
    </w:p>
    <w:p w:rsidR="00FC3B2D" w:rsidRPr="00EE2CBB" w:rsidRDefault="008967A7" w:rsidP="000A3470">
      <w:pPr>
        <w:tabs>
          <w:tab w:val="left" w:pos="3222"/>
        </w:tabs>
        <w:spacing w:after="120" w:line="288" w:lineRule="auto"/>
        <w:jc w:val="both"/>
        <w:rPr>
          <w:rFonts w:cs="David"/>
          <w:sz w:val="24"/>
          <w:szCs w:val="24"/>
          <w:rtl/>
        </w:rPr>
      </w:pPr>
      <w:r w:rsidRPr="008967A7">
        <w:rPr>
          <w:rFonts w:cs="David" w:hint="cs"/>
          <w:b/>
          <w:bCs/>
          <w:sz w:val="24"/>
          <w:szCs w:val="24"/>
          <w:u w:val="single"/>
          <w:rtl/>
        </w:rPr>
        <w:t>ה</w:t>
      </w:r>
      <w:r w:rsidR="00FC3B2D" w:rsidRPr="008967A7">
        <w:rPr>
          <w:rFonts w:cs="David" w:hint="cs"/>
          <w:b/>
          <w:bCs/>
          <w:sz w:val="24"/>
          <w:szCs w:val="24"/>
          <w:u w:val="single"/>
          <w:rtl/>
        </w:rPr>
        <w:t>שלב  משולש:</w:t>
      </w:r>
      <w:r w:rsidR="00FC3B2D" w:rsidRPr="00EE2CBB">
        <w:rPr>
          <w:rFonts w:cs="David" w:hint="cs"/>
          <w:sz w:val="24"/>
          <w:szCs w:val="24"/>
          <w:rtl/>
        </w:rPr>
        <w:t xml:space="preserve"> </w:t>
      </w:r>
      <w:r w:rsidR="00FC3B2D" w:rsidRPr="008967A7">
        <w:rPr>
          <w:rFonts w:cs="David" w:hint="cs"/>
          <w:sz w:val="24"/>
          <w:szCs w:val="24"/>
          <w:rtl/>
        </w:rPr>
        <w:t>הכנתי</w:t>
      </w:r>
      <w:r w:rsidR="00FC3B2D" w:rsidRPr="00EE2CBB">
        <w:rPr>
          <w:rFonts w:cs="David" w:hint="cs"/>
          <w:sz w:val="24"/>
          <w:szCs w:val="24"/>
          <w:rtl/>
        </w:rPr>
        <w:t>/בדיקת סיכויים לתביעה/ מנגנון הפעלת כוח נגד צדדים אחרים - שימוש אסטרטגי בהליך.</w:t>
      </w:r>
    </w:p>
    <w:p w:rsidR="00FC3B2D" w:rsidRPr="00EE2CBB" w:rsidRDefault="008967A7" w:rsidP="008967A7">
      <w:pPr>
        <w:tabs>
          <w:tab w:val="left" w:pos="3222"/>
        </w:tabs>
        <w:spacing w:after="120" w:line="288" w:lineRule="auto"/>
        <w:jc w:val="both"/>
        <w:rPr>
          <w:rFonts w:cs="David"/>
          <w:sz w:val="24"/>
          <w:szCs w:val="24"/>
          <w:rtl/>
        </w:rPr>
      </w:pPr>
      <w:r w:rsidRPr="008967A7">
        <w:rPr>
          <w:rFonts w:cs="David" w:hint="cs"/>
          <w:b/>
          <w:bCs/>
          <w:sz w:val="24"/>
          <w:szCs w:val="24"/>
          <w:u w:val="single"/>
          <w:rtl/>
        </w:rPr>
        <w:t>תביעות אסטרטגיות:</w:t>
      </w:r>
      <w:r w:rsidR="00FC3B2D" w:rsidRPr="00EE2CBB">
        <w:rPr>
          <w:rFonts w:cs="David" w:hint="cs"/>
          <w:sz w:val="24"/>
          <w:szCs w:val="24"/>
          <w:rtl/>
        </w:rPr>
        <w:t xml:space="preserve"> </w:t>
      </w:r>
      <w:r>
        <w:rPr>
          <w:rFonts w:cs="David" w:hint="cs"/>
          <w:sz w:val="24"/>
          <w:szCs w:val="24"/>
          <w:rtl/>
        </w:rPr>
        <w:t>יש תביעות ש</w:t>
      </w:r>
      <w:r w:rsidR="00FC3B2D" w:rsidRPr="00EE2CBB">
        <w:rPr>
          <w:rFonts w:cs="David" w:hint="cs"/>
          <w:sz w:val="24"/>
          <w:szCs w:val="24"/>
          <w:rtl/>
        </w:rPr>
        <w:t>מטרתם היא לא לנצח אלא</w:t>
      </w:r>
      <w:r>
        <w:rPr>
          <w:rFonts w:cs="David" w:hint="cs"/>
          <w:sz w:val="24"/>
          <w:szCs w:val="24"/>
          <w:rtl/>
        </w:rPr>
        <w:t xml:space="preserve"> להוציא מידע בשלב הגילוי המוקדם</w:t>
      </w:r>
      <w:r w:rsidR="00FC3B2D" w:rsidRPr="00EE2CBB">
        <w:rPr>
          <w:rFonts w:cs="David" w:hint="cs"/>
          <w:sz w:val="24"/>
          <w:szCs w:val="24"/>
          <w:rtl/>
        </w:rPr>
        <w:t xml:space="preserve"> </w:t>
      </w:r>
      <w:r>
        <w:rPr>
          <w:rFonts w:cs="David" w:hint="cs"/>
          <w:sz w:val="24"/>
          <w:szCs w:val="24"/>
          <w:rtl/>
        </w:rPr>
        <w:t>היות ו</w:t>
      </w:r>
      <w:r w:rsidR="00FC3B2D" w:rsidRPr="00EE2CBB">
        <w:rPr>
          <w:rFonts w:cs="David" w:hint="cs"/>
          <w:sz w:val="24"/>
          <w:szCs w:val="24"/>
          <w:rtl/>
        </w:rPr>
        <w:t>יש לו היבט של חשיפה</w:t>
      </w:r>
      <w:r>
        <w:rPr>
          <w:rFonts w:cs="David" w:hint="cs"/>
          <w:sz w:val="24"/>
          <w:szCs w:val="24"/>
          <w:rtl/>
        </w:rPr>
        <w:t xml:space="preserve">, </w:t>
      </w:r>
      <w:r w:rsidR="00FC3B2D" w:rsidRPr="00EE2CBB">
        <w:rPr>
          <w:rFonts w:cs="David" w:hint="cs"/>
          <w:sz w:val="24"/>
          <w:szCs w:val="24"/>
          <w:rtl/>
        </w:rPr>
        <w:t>ולכן</w:t>
      </w:r>
      <w:r>
        <w:rPr>
          <w:rFonts w:cs="David" w:hint="cs"/>
          <w:sz w:val="24"/>
          <w:szCs w:val="24"/>
          <w:rtl/>
        </w:rPr>
        <w:t xml:space="preserve"> ברור</w:t>
      </w:r>
      <w:r w:rsidR="00FC3B2D" w:rsidRPr="00EE2CBB">
        <w:rPr>
          <w:rFonts w:cs="David" w:hint="cs"/>
          <w:sz w:val="24"/>
          <w:szCs w:val="24"/>
          <w:rtl/>
        </w:rPr>
        <w:t xml:space="preserve"> </w:t>
      </w:r>
      <w:r>
        <w:rPr>
          <w:rFonts w:cs="David" w:hint="cs"/>
          <w:sz w:val="24"/>
          <w:szCs w:val="24"/>
          <w:rtl/>
        </w:rPr>
        <w:t>שמדובר ב</w:t>
      </w:r>
      <w:r w:rsidR="00FC3B2D" w:rsidRPr="00EE2CBB">
        <w:rPr>
          <w:rFonts w:cs="David" w:hint="cs"/>
          <w:sz w:val="24"/>
          <w:szCs w:val="24"/>
          <w:rtl/>
        </w:rPr>
        <w:t>רגע משמעותי בתוכן ההליך מבחינת הסיכונים שלו</w:t>
      </w:r>
      <w:r>
        <w:rPr>
          <w:rFonts w:cs="David" w:hint="cs"/>
          <w:sz w:val="24"/>
          <w:szCs w:val="24"/>
          <w:rtl/>
        </w:rPr>
        <w:t>. עם הכניסה להליך, מעט מה</w:t>
      </w:r>
      <w:r w:rsidR="00FC3B2D" w:rsidRPr="00EE2CBB">
        <w:rPr>
          <w:rFonts w:cs="David" w:hint="cs"/>
          <w:sz w:val="24"/>
          <w:szCs w:val="24"/>
          <w:rtl/>
        </w:rPr>
        <w:t>פרטיות והאוטונומיה שלך מופקע ואתה כפוף למ</w:t>
      </w:r>
      <w:r>
        <w:rPr>
          <w:rFonts w:cs="David" w:hint="cs"/>
          <w:sz w:val="24"/>
          <w:szCs w:val="24"/>
          <w:rtl/>
        </w:rPr>
        <w:t>ע</w:t>
      </w:r>
      <w:r w:rsidR="00FC3B2D" w:rsidRPr="00EE2CBB">
        <w:rPr>
          <w:rFonts w:cs="David" w:hint="cs"/>
          <w:sz w:val="24"/>
          <w:szCs w:val="24"/>
          <w:rtl/>
        </w:rPr>
        <w:t xml:space="preserve">רכת דינים שאתה לא לגמרי שולט בה. </w:t>
      </w:r>
    </w:p>
    <w:p w:rsidR="008967A7" w:rsidRDefault="00FC3B2D" w:rsidP="008967A7">
      <w:pPr>
        <w:tabs>
          <w:tab w:val="left" w:pos="3222"/>
        </w:tabs>
        <w:spacing w:after="120" w:line="288" w:lineRule="auto"/>
        <w:jc w:val="both"/>
        <w:rPr>
          <w:rFonts w:cs="David"/>
          <w:sz w:val="24"/>
          <w:szCs w:val="24"/>
          <w:rtl/>
        </w:rPr>
      </w:pPr>
      <w:r w:rsidRPr="008967A7">
        <w:rPr>
          <w:rFonts w:cs="David" w:hint="cs"/>
          <w:b/>
          <w:bCs/>
          <w:sz w:val="24"/>
          <w:szCs w:val="24"/>
          <w:u w:val="single"/>
          <w:rtl/>
        </w:rPr>
        <w:t>במובן המעשי</w:t>
      </w:r>
      <w:r w:rsidRPr="00EE2CBB">
        <w:rPr>
          <w:rFonts w:cs="David" w:hint="cs"/>
          <w:sz w:val="24"/>
          <w:szCs w:val="24"/>
          <w:rtl/>
        </w:rPr>
        <w:t>: גילוי מוקדם הוא הליך ש</w:t>
      </w:r>
      <w:r w:rsidRPr="008967A7">
        <w:rPr>
          <w:rFonts w:cs="David" w:hint="cs"/>
          <w:sz w:val="24"/>
          <w:szCs w:val="24"/>
          <w:u w:val="single"/>
          <w:rtl/>
        </w:rPr>
        <w:t>מתנהל בין הצדדים</w:t>
      </w:r>
      <w:r w:rsidRPr="00EE2CBB">
        <w:rPr>
          <w:rFonts w:cs="David" w:hint="cs"/>
          <w:sz w:val="24"/>
          <w:szCs w:val="24"/>
          <w:rtl/>
        </w:rPr>
        <w:t xml:space="preserve"> עצמם: אופי אדברסרי </w:t>
      </w:r>
      <w:r w:rsidR="008967A7">
        <w:rPr>
          <w:rFonts w:cs="David" w:hint="cs"/>
          <w:sz w:val="24"/>
          <w:szCs w:val="24"/>
          <w:rtl/>
        </w:rPr>
        <w:t>לכאורה</w:t>
      </w:r>
      <w:r w:rsidRPr="00EE2CBB">
        <w:rPr>
          <w:rFonts w:cs="David" w:hint="cs"/>
          <w:sz w:val="24"/>
          <w:szCs w:val="24"/>
          <w:rtl/>
        </w:rPr>
        <w:t xml:space="preserve">. </w:t>
      </w:r>
    </w:p>
    <w:p w:rsidR="00FC3B2D" w:rsidRPr="00EE2CBB" w:rsidRDefault="00FC3B2D" w:rsidP="008967A7">
      <w:pPr>
        <w:tabs>
          <w:tab w:val="left" w:pos="3222"/>
        </w:tabs>
        <w:spacing w:after="120" w:line="288" w:lineRule="auto"/>
        <w:jc w:val="both"/>
        <w:rPr>
          <w:rFonts w:cs="David"/>
          <w:sz w:val="24"/>
          <w:szCs w:val="24"/>
          <w:rtl/>
        </w:rPr>
      </w:pPr>
      <w:r w:rsidRPr="008967A7">
        <w:rPr>
          <w:rFonts w:cs="David" w:hint="cs"/>
          <w:b/>
          <w:bCs/>
          <w:sz w:val="24"/>
          <w:szCs w:val="24"/>
          <w:u w:val="single"/>
          <w:rtl/>
        </w:rPr>
        <w:t>מבחינת התוכן</w:t>
      </w:r>
      <w:r w:rsidR="008967A7">
        <w:rPr>
          <w:rFonts w:cs="David" w:hint="cs"/>
          <w:sz w:val="24"/>
          <w:szCs w:val="24"/>
          <w:rtl/>
        </w:rPr>
        <w:t>:</w:t>
      </w:r>
      <w:r w:rsidRPr="00EE2CBB">
        <w:rPr>
          <w:rFonts w:cs="David" w:hint="cs"/>
          <w:sz w:val="24"/>
          <w:szCs w:val="24"/>
          <w:rtl/>
        </w:rPr>
        <w:t xml:space="preserve"> (מהות הגילוי המוקדם) </w:t>
      </w:r>
      <w:r w:rsidRPr="008967A7">
        <w:rPr>
          <w:rFonts w:cs="David" w:hint="cs"/>
          <w:b/>
          <w:bCs/>
          <w:sz w:val="24"/>
          <w:szCs w:val="24"/>
          <w:rtl/>
        </w:rPr>
        <w:t>זו</w:t>
      </w:r>
      <w:r w:rsidRPr="00EE2CBB">
        <w:rPr>
          <w:rFonts w:cs="David" w:hint="cs"/>
          <w:sz w:val="24"/>
          <w:szCs w:val="24"/>
          <w:rtl/>
        </w:rPr>
        <w:t xml:space="preserve"> </w:t>
      </w:r>
      <w:r w:rsidRPr="00EE2CBB">
        <w:rPr>
          <w:rFonts w:cs="David" w:hint="cs"/>
          <w:b/>
          <w:bCs/>
          <w:sz w:val="24"/>
          <w:szCs w:val="24"/>
          <w:rtl/>
        </w:rPr>
        <w:t xml:space="preserve">אחת הסטיות החריפות מההגיון האדברסרי המקורי </w:t>
      </w:r>
      <w:r w:rsidRPr="00EE2CBB">
        <w:rPr>
          <w:rFonts w:cs="David" w:hint="cs"/>
          <w:sz w:val="24"/>
          <w:szCs w:val="24"/>
          <w:rtl/>
        </w:rPr>
        <w:t xml:space="preserve">- </w:t>
      </w:r>
      <w:r w:rsidR="008967A7">
        <w:rPr>
          <w:rFonts w:cs="David" w:hint="cs"/>
          <w:sz w:val="24"/>
          <w:szCs w:val="24"/>
          <w:rtl/>
        </w:rPr>
        <w:t>חשיפה של כמעט כל הקלפים</w:t>
      </w:r>
      <w:r w:rsidRPr="00EE2CBB">
        <w:rPr>
          <w:rFonts w:cs="David" w:hint="cs"/>
          <w:sz w:val="24"/>
          <w:szCs w:val="24"/>
          <w:rtl/>
        </w:rPr>
        <w:t xml:space="preserve"> </w:t>
      </w:r>
      <w:r w:rsidR="008967A7">
        <w:rPr>
          <w:rFonts w:cs="David" w:hint="cs"/>
          <w:sz w:val="24"/>
          <w:szCs w:val="24"/>
          <w:rtl/>
        </w:rPr>
        <w:t>לפני ה</w:t>
      </w:r>
      <w:r w:rsidR="00705553" w:rsidRPr="00EE2CBB">
        <w:rPr>
          <w:rFonts w:cs="David" w:hint="cs"/>
          <w:sz w:val="24"/>
          <w:szCs w:val="24"/>
          <w:rtl/>
        </w:rPr>
        <w:t xml:space="preserve">עימות </w:t>
      </w:r>
      <w:r w:rsidR="008967A7">
        <w:rPr>
          <w:rFonts w:cs="David" w:hint="cs"/>
          <w:sz w:val="24"/>
          <w:szCs w:val="24"/>
          <w:rtl/>
        </w:rPr>
        <w:t xml:space="preserve">- </w:t>
      </w:r>
      <w:r w:rsidR="00705553" w:rsidRPr="00EE2CBB">
        <w:rPr>
          <w:rFonts w:cs="David" w:hint="cs"/>
          <w:sz w:val="24"/>
          <w:szCs w:val="24"/>
          <w:rtl/>
        </w:rPr>
        <w:t>"פחות יריבות" לכאורה.</w:t>
      </w:r>
    </w:p>
    <w:p w:rsidR="00FC3B2D" w:rsidRPr="008967A7" w:rsidRDefault="00FC3B2D" w:rsidP="000A3470">
      <w:pPr>
        <w:tabs>
          <w:tab w:val="left" w:pos="3222"/>
        </w:tabs>
        <w:spacing w:after="120" w:line="288" w:lineRule="auto"/>
        <w:jc w:val="both"/>
        <w:rPr>
          <w:rFonts w:cs="David"/>
          <w:b/>
          <w:bCs/>
          <w:sz w:val="24"/>
          <w:szCs w:val="24"/>
          <w:u w:val="single"/>
          <w:rtl/>
        </w:rPr>
      </w:pPr>
      <w:r w:rsidRPr="008967A7">
        <w:rPr>
          <w:rFonts w:cs="David" w:hint="cs"/>
          <w:b/>
          <w:bCs/>
          <w:sz w:val="24"/>
          <w:szCs w:val="24"/>
          <w:u w:val="single"/>
          <w:rtl/>
        </w:rPr>
        <w:t xml:space="preserve">תכליות </w:t>
      </w:r>
      <w:r w:rsidR="004D6EB1">
        <w:rPr>
          <w:rFonts w:cs="David" w:hint="cs"/>
          <w:b/>
          <w:bCs/>
          <w:sz w:val="24"/>
          <w:szCs w:val="24"/>
          <w:u w:val="single"/>
          <w:rtl/>
        </w:rPr>
        <w:t xml:space="preserve">ויתרונות </w:t>
      </w:r>
      <w:r w:rsidRPr="008967A7">
        <w:rPr>
          <w:rFonts w:cs="David" w:hint="cs"/>
          <w:b/>
          <w:bCs/>
          <w:sz w:val="24"/>
          <w:szCs w:val="24"/>
          <w:u w:val="single"/>
          <w:rtl/>
        </w:rPr>
        <w:t xml:space="preserve">הגילוי המוקדם: </w:t>
      </w:r>
    </w:p>
    <w:p w:rsidR="000214AE" w:rsidRPr="00EE2CBB" w:rsidRDefault="00FC3B2D" w:rsidP="009479BB">
      <w:pPr>
        <w:pStyle w:val="ListParagraph"/>
        <w:numPr>
          <w:ilvl w:val="4"/>
          <w:numId w:val="52"/>
        </w:numPr>
        <w:tabs>
          <w:tab w:val="clear" w:pos="3600"/>
          <w:tab w:val="num" w:pos="1444"/>
          <w:tab w:val="left" w:pos="3222"/>
        </w:tabs>
        <w:spacing w:after="120" w:line="288" w:lineRule="auto"/>
        <w:ind w:left="1161"/>
        <w:jc w:val="both"/>
        <w:rPr>
          <w:rFonts w:cs="David"/>
          <w:sz w:val="24"/>
          <w:szCs w:val="24"/>
        </w:rPr>
      </w:pPr>
      <w:r w:rsidRPr="00EE2CBB">
        <w:rPr>
          <w:rFonts w:cs="David" w:hint="cs"/>
          <w:b/>
          <w:bCs/>
          <w:sz w:val="24"/>
          <w:szCs w:val="24"/>
          <w:rtl/>
        </w:rPr>
        <w:t>יעילות ההליך</w:t>
      </w:r>
      <w:r w:rsidR="008967A7">
        <w:rPr>
          <w:rFonts w:cs="David" w:hint="cs"/>
          <w:sz w:val="24"/>
          <w:szCs w:val="24"/>
          <w:rtl/>
        </w:rPr>
        <w:t>:</w:t>
      </w:r>
      <w:r w:rsidRPr="00EE2CBB">
        <w:rPr>
          <w:rFonts w:cs="David" w:hint="cs"/>
          <w:sz w:val="24"/>
          <w:szCs w:val="24"/>
          <w:rtl/>
        </w:rPr>
        <w:t xml:space="preserve"> </w:t>
      </w:r>
      <w:r w:rsidR="000214AE" w:rsidRPr="00EE2CBB">
        <w:rPr>
          <w:rFonts w:cs="David" w:hint="cs"/>
          <w:sz w:val="24"/>
          <w:szCs w:val="24"/>
          <w:rtl/>
        </w:rPr>
        <w:t>חשיפת היבט הסכסוך/גדר המחלוקת האמיתית. בעלי הדין יכולים לתכן את האסטרטגיה שלהם ביעילות כי הם יודעים מה הסיכונים והסיכויים ומה הטענות של הצד שכנגד.</w:t>
      </w:r>
    </w:p>
    <w:p w:rsidR="00FC3B2D" w:rsidRPr="00EE2CBB" w:rsidRDefault="000214AE" w:rsidP="009479BB">
      <w:pPr>
        <w:pStyle w:val="ListParagraph"/>
        <w:numPr>
          <w:ilvl w:val="4"/>
          <w:numId w:val="52"/>
        </w:numPr>
        <w:tabs>
          <w:tab w:val="clear" w:pos="3600"/>
          <w:tab w:val="num" w:pos="1444"/>
          <w:tab w:val="left" w:pos="3222"/>
        </w:tabs>
        <w:spacing w:after="120" w:line="288" w:lineRule="auto"/>
        <w:ind w:left="1161"/>
        <w:jc w:val="both"/>
        <w:rPr>
          <w:rFonts w:cs="David"/>
          <w:sz w:val="24"/>
          <w:szCs w:val="24"/>
        </w:rPr>
      </w:pPr>
      <w:r w:rsidRPr="00EE2CBB">
        <w:rPr>
          <w:rFonts w:cs="David" w:hint="cs"/>
          <w:b/>
          <w:bCs/>
          <w:sz w:val="24"/>
          <w:szCs w:val="24"/>
          <w:rtl/>
        </w:rPr>
        <w:t>סיכויי הפשרה גדלים</w:t>
      </w:r>
      <w:r w:rsidR="008967A7">
        <w:rPr>
          <w:rFonts w:cs="David" w:hint="cs"/>
          <w:sz w:val="24"/>
          <w:szCs w:val="24"/>
          <w:rtl/>
        </w:rPr>
        <w:t>:</w:t>
      </w:r>
      <w:r w:rsidRPr="00EE2CBB">
        <w:rPr>
          <w:rFonts w:cs="David" w:hint="cs"/>
          <w:sz w:val="24"/>
          <w:szCs w:val="24"/>
          <w:rtl/>
        </w:rPr>
        <w:t xml:space="preserve"> כ</w:t>
      </w:r>
      <w:r w:rsidR="008967A7">
        <w:rPr>
          <w:rFonts w:cs="David" w:hint="cs"/>
          <w:sz w:val="24"/>
          <w:szCs w:val="24"/>
          <w:rtl/>
        </w:rPr>
        <w:t>אשר הצדדים חשופים יותר אחד לשני ועלולים להיחשף אולי עוד.</w:t>
      </w:r>
    </w:p>
    <w:p w:rsidR="000214AE" w:rsidRPr="00EE2CBB" w:rsidRDefault="000214AE" w:rsidP="009479BB">
      <w:pPr>
        <w:pStyle w:val="ListParagraph"/>
        <w:numPr>
          <w:ilvl w:val="4"/>
          <w:numId w:val="52"/>
        </w:numPr>
        <w:tabs>
          <w:tab w:val="clear" w:pos="3600"/>
          <w:tab w:val="num" w:pos="1444"/>
          <w:tab w:val="left" w:pos="3222"/>
        </w:tabs>
        <w:spacing w:after="120" w:line="288" w:lineRule="auto"/>
        <w:ind w:left="1161"/>
        <w:jc w:val="both"/>
        <w:rPr>
          <w:rFonts w:cs="David"/>
          <w:sz w:val="24"/>
          <w:szCs w:val="24"/>
        </w:rPr>
      </w:pPr>
      <w:r w:rsidRPr="00EE2CBB">
        <w:rPr>
          <w:rFonts w:cs="David" w:hint="cs"/>
          <w:b/>
          <w:bCs/>
          <w:sz w:val="24"/>
          <w:szCs w:val="24"/>
          <w:rtl/>
        </w:rPr>
        <w:t>איזון בין בעלי דין</w:t>
      </w:r>
      <w:r w:rsidRPr="00EE2CBB">
        <w:rPr>
          <w:rFonts w:cs="David" w:hint="cs"/>
          <w:sz w:val="24"/>
          <w:szCs w:val="24"/>
          <w:rtl/>
        </w:rPr>
        <w:t xml:space="preserve"> </w:t>
      </w:r>
      <w:r w:rsidR="008967A7">
        <w:rPr>
          <w:rFonts w:cs="David" w:hint="cs"/>
          <w:sz w:val="24"/>
          <w:szCs w:val="24"/>
          <w:rtl/>
        </w:rPr>
        <w:t xml:space="preserve">(רכיב </w:t>
      </w:r>
      <w:r w:rsidRPr="00EE2CBB">
        <w:rPr>
          <w:rFonts w:cs="David" w:hint="cs"/>
          <w:sz w:val="24"/>
          <w:szCs w:val="24"/>
          <w:rtl/>
        </w:rPr>
        <w:t>חלוקתי</w:t>
      </w:r>
      <w:r w:rsidR="008967A7">
        <w:rPr>
          <w:rFonts w:cs="David" w:hint="cs"/>
          <w:sz w:val="24"/>
          <w:szCs w:val="24"/>
          <w:rtl/>
        </w:rPr>
        <w:t>)</w:t>
      </w:r>
      <w:r w:rsidRPr="00EE2CBB">
        <w:rPr>
          <w:rFonts w:cs="David" w:hint="cs"/>
          <w:sz w:val="24"/>
          <w:szCs w:val="24"/>
          <w:rtl/>
        </w:rPr>
        <w:t xml:space="preserve">: מאפשר לאזן בין בעלי הדין השונים מבחינת הכוח. לצד חזק יש יותר מידע ולכן </w:t>
      </w:r>
      <w:r w:rsidRPr="008967A7">
        <w:rPr>
          <w:rFonts w:cs="David" w:hint="cs"/>
          <w:b/>
          <w:bCs/>
          <w:sz w:val="24"/>
          <w:szCs w:val="24"/>
          <w:rtl/>
        </w:rPr>
        <w:t>ההליך משווה ביניהם עד כמה שניתן</w:t>
      </w:r>
      <w:r w:rsidRPr="00EE2CBB">
        <w:rPr>
          <w:rFonts w:cs="David" w:hint="cs"/>
          <w:sz w:val="24"/>
          <w:szCs w:val="24"/>
          <w:rtl/>
        </w:rPr>
        <w:t>. בד"כ יש אפליה על בסיס קבוצתי במצבי כוח (עובד-מעביד) וכאן נכנס</w:t>
      </w:r>
      <w:r w:rsidR="004D6EB1">
        <w:rPr>
          <w:rFonts w:cs="David" w:hint="cs"/>
          <w:sz w:val="24"/>
          <w:szCs w:val="24"/>
          <w:rtl/>
        </w:rPr>
        <w:t>ת</w:t>
      </w:r>
      <w:r w:rsidRPr="00EE2CBB">
        <w:rPr>
          <w:rFonts w:cs="David" w:hint="cs"/>
          <w:sz w:val="24"/>
          <w:szCs w:val="24"/>
          <w:rtl/>
        </w:rPr>
        <w:t xml:space="preserve"> מדיניות - עד כמה נאפשר תביעות שהעילה חלשה אבל הגילוי יכול לעזור לגלות יותר וכך </w:t>
      </w:r>
      <w:r w:rsidR="004D6EB1">
        <w:rPr>
          <w:rFonts w:cs="David" w:hint="cs"/>
          <w:sz w:val="24"/>
          <w:szCs w:val="24"/>
          <w:rtl/>
        </w:rPr>
        <w:t>נ</w:t>
      </w:r>
      <w:r w:rsidRPr="00EE2CBB">
        <w:rPr>
          <w:rFonts w:cs="David" w:hint="cs"/>
          <w:sz w:val="24"/>
          <w:szCs w:val="24"/>
          <w:rtl/>
        </w:rPr>
        <w:t xml:space="preserve">אזן בין הכוחות. במקרה של עובד-מעביד </w:t>
      </w:r>
      <w:r w:rsidR="004D6EB1">
        <w:rPr>
          <w:rFonts w:cs="David" w:hint="cs"/>
          <w:sz w:val="24"/>
          <w:szCs w:val="24"/>
          <w:rtl/>
        </w:rPr>
        <w:t>אולי יאפשרו</w:t>
      </w:r>
      <w:r w:rsidRPr="00EE2CBB">
        <w:rPr>
          <w:rFonts w:cs="David" w:hint="cs"/>
          <w:sz w:val="24"/>
          <w:szCs w:val="24"/>
          <w:rtl/>
        </w:rPr>
        <w:t xml:space="preserve"> את איזון </w:t>
      </w:r>
      <w:r w:rsidR="004D6EB1">
        <w:rPr>
          <w:rFonts w:cs="David" w:hint="cs"/>
          <w:sz w:val="24"/>
          <w:szCs w:val="24"/>
          <w:rtl/>
        </w:rPr>
        <w:t>זה</w:t>
      </w:r>
      <w:r w:rsidRPr="00EE2CBB">
        <w:rPr>
          <w:rFonts w:cs="David" w:hint="cs"/>
          <w:sz w:val="24"/>
          <w:szCs w:val="24"/>
          <w:rtl/>
        </w:rPr>
        <w:t xml:space="preserve">. </w:t>
      </w:r>
    </w:p>
    <w:p w:rsidR="000214AE" w:rsidRPr="00EE2CBB" w:rsidRDefault="000214AE" w:rsidP="009479BB">
      <w:pPr>
        <w:pStyle w:val="ListParagraph"/>
        <w:numPr>
          <w:ilvl w:val="4"/>
          <w:numId w:val="52"/>
        </w:numPr>
        <w:tabs>
          <w:tab w:val="clear" w:pos="3600"/>
          <w:tab w:val="num" w:pos="1444"/>
          <w:tab w:val="left" w:pos="3222"/>
        </w:tabs>
        <w:spacing w:after="120" w:line="288" w:lineRule="auto"/>
        <w:ind w:left="1161"/>
        <w:jc w:val="both"/>
        <w:rPr>
          <w:rFonts w:cs="David"/>
          <w:sz w:val="24"/>
          <w:szCs w:val="24"/>
        </w:rPr>
      </w:pPr>
      <w:r w:rsidRPr="00EE2CBB">
        <w:rPr>
          <w:rFonts w:cs="David" w:hint="cs"/>
          <w:b/>
          <w:bCs/>
          <w:sz w:val="24"/>
          <w:szCs w:val="24"/>
          <w:rtl/>
        </w:rPr>
        <w:t>שמרה על עקרון של תו"ל בהליך</w:t>
      </w:r>
      <w:r w:rsidR="004D6EB1">
        <w:rPr>
          <w:rFonts w:cs="David" w:hint="cs"/>
          <w:sz w:val="24"/>
          <w:szCs w:val="24"/>
          <w:rtl/>
        </w:rPr>
        <w:t>:</w:t>
      </w:r>
      <w:r w:rsidRPr="00EE2CBB">
        <w:rPr>
          <w:rFonts w:cs="David" w:hint="cs"/>
          <w:sz w:val="24"/>
          <w:szCs w:val="24"/>
          <w:rtl/>
        </w:rPr>
        <w:t xml:space="preserve"> </w:t>
      </w:r>
      <w:r w:rsidR="004D6EB1">
        <w:rPr>
          <w:rFonts w:cs="David" w:hint="cs"/>
          <w:sz w:val="24"/>
          <w:szCs w:val="24"/>
          <w:rtl/>
        </w:rPr>
        <w:t xml:space="preserve">מפני </w:t>
      </w:r>
      <w:r w:rsidRPr="00EE2CBB">
        <w:rPr>
          <w:rFonts w:cs="David" w:hint="cs"/>
          <w:sz w:val="24"/>
          <w:szCs w:val="24"/>
          <w:rtl/>
        </w:rPr>
        <w:t>הפתעות שאינן עולות בקנה אחד עם עקרון תוה"ל.</w:t>
      </w:r>
    </w:p>
    <w:p w:rsidR="000214AE" w:rsidRPr="004D6EB1" w:rsidRDefault="000214AE" w:rsidP="000A3470">
      <w:pPr>
        <w:tabs>
          <w:tab w:val="left" w:pos="3222"/>
        </w:tabs>
        <w:spacing w:after="120" w:line="288" w:lineRule="auto"/>
        <w:jc w:val="both"/>
        <w:rPr>
          <w:rFonts w:cs="David"/>
          <w:b/>
          <w:bCs/>
          <w:sz w:val="24"/>
          <w:szCs w:val="24"/>
          <w:u w:val="single"/>
          <w:rtl/>
        </w:rPr>
      </w:pPr>
      <w:r w:rsidRPr="004D6EB1">
        <w:rPr>
          <w:rFonts w:cs="David" w:hint="cs"/>
          <w:b/>
          <w:bCs/>
          <w:sz w:val="24"/>
          <w:szCs w:val="24"/>
          <w:u w:val="single"/>
          <w:rtl/>
        </w:rPr>
        <w:t xml:space="preserve">חסרונות של ההליך: </w:t>
      </w:r>
    </w:p>
    <w:p w:rsidR="000214AE" w:rsidRPr="00EE2CBB" w:rsidRDefault="000214AE" w:rsidP="009479BB">
      <w:pPr>
        <w:pStyle w:val="ListParagraph"/>
        <w:numPr>
          <w:ilvl w:val="5"/>
          <w:numId w:val="52"/>
        </w:numPr>
        <w:tabs>
          <w:tab w:val="clear" w:pos="4320"/>
          <w:tab w:val="left" w:pos="1161"/>
        </w:tabs>
        <w:spacing w:after="120" w:line="288" w:lineRule="auto"/>
        <w:ind w:left="1161"/>
        <w:jc w:val="both"/>
        <w:rPr>
          <w:rFonts w:cs="David"/>
          <w:sz w:val="24"/>
          <w:szCs w:val="24"/>
        </w:rPr>
      </w:pPr>
      <w:r w:rsidRPr="004D6EB1">
        <w:rPr>
          <w:rFonts w:cs="David" w:hint="cs"/>
          <w:b/>
          <w:bCs/>
          <w:sz w:val="24"/>
          <w:szCs w:val="24"/>
          <w:rtl/>
        </w:rPr>
        <w:t>התשה של הצדדים</w:t>
      </w:r>
      <w:r w:rsidR="004D6EB1">
        <w:rPr>
          <w:rFonts w:cs="David" w:hint="cs"/>
          <w:sz w:val="24"/>
          <w:szCs w:val="24"/>
          <w:rtl/>
        </w:rPr>
        <w:t>:</w:t>
      </w:r>
      <w:r w:rsidRPr="00EE2CBB">
        <w:rPr>
          <w:rFonts w:cs="David" w:hint="cs"/>
          <w:sz w:val="24"/>
          <w:szCs w:val="24"/>
          <w:rtl/>
        </w:rPr>
        <w:t xml:space="preserve"> מאריך את ההליך</w:t>
      </w:r>
      <w:r w:rsidR="00705553" w:rsidRPr="00EE2CBB">
        <w:rPr>
          <w:rFonts w:cs="David" w:hint="cs"/>
          <w:sz w:val="24"/>
          <w:szCs w:val="24"/>
          <w:rtl/>
        </w:rPr>
        <w:t xml:space="preserve"> </w:t>
      </w:r>
      <w:r w:rsidR="004D6EB1">
        <w:rPr>
          <w:rFonts w:cs="David" w:hint="cs"/>
          <w:sz w:val="24"/>
          <w:szCs w:val="24"/>
          <w:rtl/>
        </w:rPr>
        <w:t>ו</w:t>
      </w:r>
      <w:r w:rsidR="00705553" w:rsidRPr="00EE2CBB">
        <w:rPr>
          <w:rFonts w:cs="David" w:hint="cs"/>
          <w:sz w:val="24"/>
          <w:szCs w:val="24"/>
          <w:rtl/>
        </w:rPr>
        <w:t>ניתן לנצל זאת לרעה.</w:t>
      </w:r>
    </w:p>
    <w:p w:rsidR="000214AE" w:rsidRPr="00EE2CBB" w:rsidRDefault="000214AE" w:rsidP="009479BB">
      <w:pPr>
        <w:pStyle w:val="ListParagraph"/>
        <w:numPr>
          <w:ilvl w:val="5"/>
          <w:numId w:val="52"/>
        </w:numPr>
        <w:tabs>
          <w:tab w:val="clear" w:pos="4320"/>
          <w:tab w:val="left" w:pos="1161"/>
        </w:tabs>
        <w:spacing w:after="120" w:line="288" w:lineRule="auto"/>
        <w:ind w:left="1161"/>
        <w:jc w:val="both"/>
        <w:rPr>
          <w:rFonts w:cs="David"/>
          <w:sz w:val="24"/>
          <w:szCs w:val="24"/>
        </w:rPr>
      </w:pPr>
      <w:r w:rsidRPr="004D6EB1">
        <w:rPr>
          <w:rFonts w:cs="David" w:hint="cs"/>
          <w:b/>
          <w:bCs/>
          <w:sz w:val="24"/>
          <w:szCs w:val="24"/>
          <w:rtl/>
        </w:rPr>
        <w:t>יעילות</w:t>
      </w:r>
      <w:r w:rsidR="004D6EB1">
        <w:rPr>
          <w:rFonts w:cs="David" w:hint="cs"/>
          <w:sz w:val="24"/>
          <w:szCs w:val="24"/>
          <w:rtl/>
        </w:rPr>
        <w:t>:</w:t>
      </w:r>
      <w:r w:rsidRPr="00EE2CBB">
        <w:rPr>
          <w:rFonts w:cs="David" w:hint="cs"/>
          <w:sz w:val="24"/>
          <w:szCs w:val="24"/>
          <w:rtl/>
        </w:rPr>
        <w:t xml:space="preserve"> עלויות גבוהות מאוד בהליך.</w:t>
      </w:r>
    </w:p>
    <w:p w:rsidR="000214AE" w:rsidRPr="00EE2CBB" w:rsidRDefault="004D6EB1" w:rsidP="009479BB">
      <w:pPr>
        <w:pStyle w:val="ListParagraph"/>
        <w:numPr>
          <w:ilvl w:val="5"/>
          <w:numId w:val="52"/>
        </w:numPr>
        <w:tabs>
          <w:tab w:val="clear" w:pos="4320"/>
          <w:tab w:val="left" w:pos="1161"/>
        </w:tabs>
        <w:spacing w:after="120" w:line="288" w:lineRule="auto"/>
        <w:ind w:left="1161"/>
        <w:jc w:val="both"/>
        <w:rPr>
          <w:rFonts w:cs="David"/>
          <w:sz w:val="24"/>
          <w:szCs w:val="24"/>
        </w:rPr>
      </w:pPr>
      <w:r w:rsidRPr="004D6EB1">
        <w:rPr>
          <w:rFonts w:cs="David" w:hint="cs"/>
          <w:b/>
          <w:bCs/>
          <w:sz w:val="24"/>
          <w:szCs w:val="24"/>
          <w:rtl/>
        </w:rPr>
        <w:t>פגיעה ב</w:t>
      </w:r>
      <w:r w:rsidR="000214AE" w:rsidRPr="004D6EB1">
        <w:rPr>
          <w:rFonts w:cs="David" w:hint="cs"/>
          <w:b/>
          <w:bCs/>
          <w:sz w:val="24"/>
          <w:szCs w:val="24"/>
          <w:rtl/>
        </w:rPr>
        <w:t>סודיות/פרטיות</w:t>
      </w:r>
      <w:r>
        <w:rPr>
          <w:rFonts w:cs="David" w:hint="cs"/>
          <w:sz w:val="24"/>
          <w:szCs w:val="24"/>
          <w:rtl/>
        </w:rPr>
        <w:t>:</w:t>
      </w:r>
      <w:r w:rsidR="000214AE" w:rsidRPr="00EE2CBB">
        <w:rPr>
          <w:rFonts w:cs="David" w:hint="cs"/>
          <w:sz w:val="24"/>
          <w:szCs w:val="24"/>
          <w:rtl/>
        </w:rPr>
        <w:t xml:space="preserve"> חשיפה של דברים נלווים שלא כל כך רוצים לחשוף (סודות מסחריים שלא ניתן להימנע מחשיפתם), ענינים פרטיים שההליך דורש גילוי שאינו בפני ביהמ"ש.</w:t>
      </w:r>
    </w:p>
    <w:p w:rsidR="000214AE" w:rsidRPr="00EE2CBB" w:rsidRDefault="000214AE" w:rsidP="009479BB">
      <w:pPr>
        <w:pStyle w:val="ListParagraph"/>
        <w:numPr>
          <w:ilvl w:val="5"/>
          <w:numId w:val="52"/>
        </w:numPr>
        <w:tabs>
          <w:tab w:val="clear" w:pos="4320"/>
          <w:tab w:val="left" w:pos="1161"/>
        </w:tabs>
        <w:spacing w:after="120" w:line="288" w:lineRule="auto"/>
        <w:ind w:left="1161"/>
        <w:jc w:val="both"/>
        <w:rPr>
          <w:rFonts w:cs="David"/>
          <w:sz w:val="24"/>
          <w:szCs w:val="24"/>
          <w:rtl/>
        </w:rPr>
      </w:pPr>
      <w:r w:rsidRPr="00EE2CBB">
        <w:rPr>
          <w:rFonts w:cs="David" w:hint="cs"/>
          <w:sz w:val="24"/>
          <w:szCs w:val="24"/>
          <w:rtl/>
        </w:rPr>
        <w:t>השפעה על צדדים שלישיים</w:t>
      </w:r>
      <w:r w:rsidR="004D6EB1">
        <w:rPr>
          <w:rFonts w:cs="David" w:hint="cs"/>
          <w:sz w:val="24"/>
          <w:szCs w:val="24"/>
          <w:rtl/>
        </w:rPr>
        <w:t xml:space="preserve"> שאינם מעורבים בהליך כלל</w:t>
      </w:r>
      <w:r w:rsidRPr="00EE2CBB">
        <w:rPr>
          <w:rFonts w:cs="David" w:hint="cs"/>
          <w:sz w:val="24"/>
          <w:szCs w:val="24"/>
          <w:rtl/>
        </w:rPr>
        <w:t>.</w:t>
      </w:r>
    </w:p>
    <w:p w:rsidR="00B6160A" w:rsidRPr="00B6160A" w:rsidRDefault="00386F41" w:rsidP="00B6160A">
      <w:pPr>
        <w:tabs>
          <w:tab w:val="left" w:pos="3222"/>
        </w:tabs>
        <w:spacing w:after="120" w:line="288" w:lineRule="auto"/>
        <w:jc w:val="both"/>
        <w:rPr>
          <w:rFonts w:cs="David"/>
          <w:sz w:val="24"/>
          <w:szCs w:val="24"/>
          <w:rtl/>
        </w:rPr>
      </w:pPr>
      <w:r w:rsidRPr="00B6160A">
        <w:rPr>
          <w:rFonts w:cs="David" w:hint="cs"/>
          <w:b/>
          <w:bCs/>
          <w:sz w:val="24"/>
          <w:szCs w:val="24"/>
          <w:u w:val="single"/>
          <w:rtl/>
        </w:rPr>
        <w:t>תקנות 102-122</w:t>
      </w:r>
      <w:r w:rsidRPr="00EE2CBB">
        <w:rPr>
          <w:rFonts w:cs="David" w:hint="cs"/>
          <w:sz w:val="24"/>
          <w:szCs w:val="24"/>
          <w:u w:val="single"/>
          <w:rtl/>
        </w:rPr>
        <w:t xml:space="preserve"> </w:t>
      </w:r>
      <w:r w:rsidR="00B6160A" w:rsidRPr="00B6160A">
        <w:rPr>
          <w:rFonts w:cs="David" w:hint="cs"/>
          <w:sz w:val="24"/>
          <w:szCs w:val="24"/>
          <w:rtl/>
        </w:rPr>
        <w:t xml:space="preserve">- </w:t>
      </w:r>
      <w:r w:rsidRPr="00B6160A">
        <w:rPr>
          <w:rFonts w:cs="David" w:hint="cs"/>
          <w:sz w:val="24"/>
          <w:szCs w:val="24"/>
          <w:rtl/>
        </w:rPr>
        <w:t>מסדירות נושא הגילוי המוקדם</w:t>
      </w:r>
      <w:r w:rsidR="00B6160A">
        <w:rPr>
          <w:rFonts w:cs="David" w:hint="cs"/>
          <w:sz w:val="24"/>
          <w:szCs w:val="24"/>
          <w:rtl/>
        </w:rPr>
        <w:t>.</w:t>
      </w:r>
    </w:p>
    <w:p w:rsidR="006B394E" w:rsidRPr="00EE2CBB" w:rsidRDefault="00386F41" w:rsidP="00B6160A">
      <w:pPr>
        <w:tabs>
          <w:tab w:val="left" w:pos="3222"/>
        </w:tabs>
        <w:spacing w:after="120" w:line="288" w:lineRule="auto"/>
        <w:jc w:val="both"/>
        <w:rPr>
          <w:rFonts w:cs="David"/>
          <w:sz w:val="24"/>
          <w:szCs w:val="24"/>
          <w:u w:val="single"/>
          <w:rtl/>
        </w:rPr>
      </w:pPr>
      <w:r w:rsidRPr="00B6160A">
        <w:rPr>
          <w:rFonts w:cs="David" w:hint="cs"/>
          <w:b/>
          <w:bCs/>
          <w:sz w:val="24"/>
          <w:szCs w:val="24"/>
          <w:u w:val="single"/>
          <w:rtl/>
        </w:rPr>
        <w:t>תקנות 65-66 ו-170</w:t>
      </w:r>
      <w:r w:rsidR="00B6160A" w:rsidRPr="00B6160A">
        <w:rPr>
          <w:rFonts w:cs="David" w:hint="cs"/>
          <w:sz w:val="24"/>
          <w:szCs w:val="24"/>
          <w:rtl/>
        </w:rPr>
        <w:t>- מוסיפות מעט בנושא.</w:t>
      </w:r>
    </w:p>
    <w:p w:rsidR="006B394E" w:rsidRPr="00EE2CBB" w:rsidRDefault="006B394E" w:rsidP="00B6160A">
      <w:pPr>
        <w:tabs>
          <w:tab w:val="left" w:pos="3222"/>
        </w:tabs>
        <w:spacing w:after="120" w:line="288" w:lineRule="auto"/>
        <w:jc w:val="both"/>
        <w:rPr>
          <w:rFonts w:cs="David"/>
          <w:sz w:val="24"/>
          <w:szCs w:val="24"/>
          <w:rtl/>
        </w:rPr>
      </w:pPr>
      <w:r w:rsidRPr="00B6160A">
        <w:rPr>
          <w:rFonts w:cs="David" w:hint="cs"/>
          <w:b/>
          <w:bCs/>
          <w:sz w:val="24"/>
          <w:szCs w:val="24"/>
          <w:u w:val="single"/>
          <w:rtl/>
        </w:rPr>
        <w:t>תקנות שבשימוש מועט יחסית</w:t>
      </w:r>
      <w:r w:rsidRPr="00EE2CBB">
        <w:rPr>
          <w:rFonts w:cs="David" w:hint="cs"/>
          <w:sz w:val="24"/>
          <w:szCs w:val="24"/>
          <w:rtl/>
        </w:rPr>
        <w:t xml:space="preserve">: רכיב הודיות (תקנה 102), מוסד השאלונים- העברת מסמך כתוב לבעל הדין שכנגד. </w:t>
      </w:r>
    </w:p>
    <w:p w:rsidR="006B394E" w:rsidRPr="006171FD" w:rsidRDefault="006B394E" w:rsidP="000A3470">
      <w:pPr>
        <w:tabs>
          <w:tab w:val="left" w:pos="3222"/>
        </w:tabs>
        <w:spacing w:after="120" w:line="288" w:lineRule="auto"/>
        <w:jc w:val="both"/>
        <w:rPr>
          <w:rFonts w:cs="David"/>
          <w:b/>
          <w:bCs/>
          <w:sz w:val="28"/>
          <w:szCs w:val="28"/>
          <w:rtl/>
        </w:rPr>
      </w:pPr>
      <w:r w:rsidRPr="006171FD">
        <w:rPr>
          <w:rFonts w:cs="David" w:hint="cs"/>
          <w:b/>
          <w:bCs/>
          <w:sz w:val="28"/>
          <w:szCs w:val="28"/>
          <w:u w:val="single"/>
          <w:rtl/>
        </w:rPr>
        <w:t>גילוי מסמכים ועיון בהם</w:t>
      </w:r>
    </w:p>
    <w:p w:rsidR="00F279AC" w:rsidRPr="00EE2CBB" w:rsidRDefault="006B394E" w:rsidP="000A3470">
      <w:pPr>
        <w:tabs>
          <w:tab w:val="left" w:pos="3222"/>
        </w:tabs>
        <w:spacing w:after="120" w:line="288" w:lineRule="auto"/>
        <w:jc w:val="both"/>
        <w:rPr>
          <w:rFonts w:cs="David"/>
          <w:sz w:val="24"/>
          <w:szCs w:val="24"/>
          <w:rtl/>
        </w:rPr>
      </w:pPr>
      <w:r w:rsidRPr="00EE2CBB">
        <w:rPr>
          <w:rFonts w:cs="David" w:hint="cs"/>
          <w:b/>
          <w:bCs/>
          <w:sz w:val="24"/>
          <w:szCs w:val="24"/>
          <w:rtl/>
        </w:rPr>
        <w:t xml:space="preserve">דרך המלך לבצע גילוי מוקדם: </w:t>
      </w:r>
      <w:r w:rsidRPr="00EE2CBB">
        <w:rPr>
          <w:rFonts w:cs="David" w:hint="cs"/>
          <w:sz w:val="24"/>
          <w:szCs w:val="24"/>
          <w:rtl/>
        </w:rPr>
        <w:t xml:space="preserve">המידע שמועבר הוא ראיות הקיימות מראש וזה גילוי מסמכים הרלוונטיים לתביעה. יכולות המניפולציה על התוכן מוגבלות ולכן הם הכי יעילות. </w:t>
      </w:r>
    </w:p>
    <w:p w:rsidR="00B6160A" w:rsidRPr="00B6160A" w:rsidRDefault="00B6160A" w:rsidP="009479BB">
      <w:pPr>
        <w:pStyle w:val="ListParagraph"/>
        <w:numPr>
          <w:ilvl w:val="6"/>
          <w:numId w:val="52"/>
        </w:numPr>
        <w:tabs>
          <w:tab w:val="clear" w:pos="5040"/>
          <w:tab w:val="num" w:pos="594"/>
          <w:tab w:val="left" w:pos="3222"/>
        </w:tabs>
        <w:spacing w:after="120" w:line="288" w:lineRule="auto"/>
        <w:ind w:left="310"/>
        <w:jc w:val="both"/>
        <w:rPr>
          <w:rFonts w:cs="David"/>
          <w:b/>
          <w:bCs/>
          <w:sz w:val="24"/>
          <w:szCs w:val="24"/>
          <w:u w:val="single"/>
          <w:rtl/>
        </w:rPr>
      </w:pPr>
      <w:r w:rsidRPr="00B6160A">
        <w:rPr>
          <w:rFonts w:cs="David" w:hint="cs"/>
          <w:b/>
          <w:bCs/>
          <w:sz w:val="24"/>
          <w:szCs w:val="24"/>
          <w:u w:val="single"/>
          <w:rtl/>
        </w:rPr>
        <w:t xml:space="preserve">גילוי </w:t>
      </w:r>
      <w:r>
        <w:rPr>
          <w:rFonts w:cs="David" w:hint="cs"/>
          <w:b/>
          <w:bCs/>
          <w:sz w:val="24"/>
          <w:szCs w:val="24"/>
          <w:u w:val="single"/>
          <w:rtl/>
        </w:rPr>
        <w:t>(תקנות 112-113)</w:t>
      </w:r>
    </w:p>
    <w:p w:rsidR="00B6160A" w:rsidRPr="00B6160A" w:rsidRDefault="00B6160A" w:rsidP="009479BB">
      <w:pPr>
        <w:pStyle w:val="ListParagraph"/>
        <w:numPr>
          <w:ilvl w:val="0"/>
          <w:numId w:val="87"/>
        </w:numPr>
        <w:tabs>
          <w:tab w:val="left" w:pos="3222"/>
        </w:tabs>
        <w:spacing w:after="120" w:line="288" w:lineRule="auto"/>
        <w:jc w:val="both"/>
        <w:rPr>
          <w:rFonts w:cs="David"/>
          <w:sz w:val="24"/>
          <w:szCs w:val="24"/>
          <w:rtl/>
        </w:rPr>
      </w:pPr>
      <w:r w:rsidRPr="00B6160A">
        <w:rPr>
          <w:rFonts w:cs="David" w:hint="cs"/>
          <w:sz w:val="24"/>
          <w:szCs w:val="24"/>
          <w:u w:val="single"/>
          <w:rtl/>
        </w:rPr>
        <w:t>גילוי כללי:</w:t>
      </w:r>
      <w:r w:rsidRPr="00B6160A">
        <w:rPr>
          <w:rFonts w:cs="David" w:hint="cs"/>
          <w:sz w:val="24"/>
          <w:szCs w:val="24"/>
          <w:rtl/>
        </w:rPr>
        <w:t xml:space="preserve"> תקנה</w:t>
      </w:r>
      <w:r w:rsidRPr="00B6160A">
        <w:rPr>
          <w:rFonts w:cs="David" w:hint="cs"/>
          <w:sz w:val="24"/>
          <w:szCs w:val="24"/>
          <w:u w:val="single"/>
          <w:rtl/>
        </w:rPr>
        <w:t xml:space="preserve"> 112:</w:t>
      </w:r>
      <w:r w:rsidR="006B394E" w:rsidRPr="00B6160A">
        <w:rPr>
          <w:rFonts w:cs="David" w:hint="cs"/>
          <w:b/>
          <w:bCs/>
          <w:sz w:val="24"/>
          <w:szCs w:val="24"/>
          <w:rtl/>
        </w:rPr>
        <w:t xml:space="preserve"> </w:t>
      </w:r>
      <w:r w:rsidR="006B394E" w:rsidRPr="00B6160A">
        <w:rPr>
          <w:rFonts w:cs="David" w:hint="cs"/>
          <w:sz w:val="24"/>
          <w:szCs w:val="24"/>
          <w:rtl/>
        </w:rPr>
        <w:t xml:space="preserve">הוא </w:t>
      </w:r>
      <w:r w:rsidRPr="00B6160A">
        <w:rPr>
          <w:rFonts w:cs="David" w:hint="cs"/>
          <w:sz w:val="24"/>
          <w:szCs w:val="24"/>
          <w:rtl/>
        </w:rPr>
        <w:t>העברת</w:t>
      </w:r>
      <w:r w:rsidR="006B394E" w:rsidRPr="00B6160A">
        <w:rPr>
          <w:rFonts w:cs="David" w:hint="cs"/>
          <w:sz w:val="24"/>
          <w:szCs w:val="24"/>
          <w:rtl/>
        </w:rPr>
        <w:t xml:space="preserve"> רשימה שאומרת </w:t>
      </w:r>
      <w:r w:rsidRPr="00B6160A">
        <w:rPr>
          <w:rFonts w:cs="David" w:hint="cs"/>
          <w:sz w:val="24"/>
          <w:szCs w:val="24"/>
          <w:rtl/>
        </w:rPr>
        <w:t xml:space="preserve">מהם </w:t>
      </w:r>
      <w:r w:rsidR="006B394E" w:rsidRPr="00B6160A">
        <w:rPr>
          <w:rFonts w:cs="David" w:hint="cs"/>
          <w:sz w:val="24"/>
          <w:szCs w:val="24"/>
          <w:rtl/>
        </w:rPr>
        <w:t>כותרות המסמכים שיש בידי הרלוונטיים לתביעה.</w:t>
      </w:r>
    </w:p>
    <w:p w:rsidR="006B394E" w:rsidRPr="00B6160A" w:rsidRDefault="006B394E" w:rsidP="009479BB">
      <w:pPr>
        <w:pStyle w:val="ListParagraph"/>
        <w:numPr>
          <w:ilvl w:val="0"/>
          <w:numId w:val="87"/>
        </w:numPr>
        <w:tabs>
          <w:tab w:val="left" w:pos="3222"/>
        </w:tabs>
        <w:spacing w:after="120" w:line="288" w:lineRule="auto"/>
        <w:jc w:val="both"/>
        <w:rPr>
          <w:rFonts w:cs="David"/>
          <w:sz w:val="24"/>
          <w:szCs w:val="24"/>
          <w:rtl/>
        </w:rPr>
      </w:pPr>
      <w:r w:rsidRPr="00B6160A">
        <w:rPr>
          <w:rFonts w:cs="David" w:hint="cs"/>
          <w:sz w:val="24"/>
          <w:szCs w:val="24"/>
          <w:u w:val="single"/>
          <w:rtl/>
        </w:rPr>
        <w:t>גילוי ספציפי</w:t>
      </w:r>
      <w:r w:rsidRPr="00B6160A">
        <w:rPr>
          <w:rFonts w:cs="David" w:hint="cs"/>
          <w:sz w:val="24"/>
          <w:szCs w:val="24"/>
          <w:rtl/>
        </w:rPr>
        <w:t>: בעל דין יכול לשאול את בעל הדין שכנ</w:t>
      </w:r>
      <w:r w:rsidR="00B6160A" w:rsidRPr="00B6160A">
        <w:rPr>
          <w:rFonts w:cs="David" w:hint="cs"/>
          <w:sz w:val="24"/>
          <w:szCs w:val="24"/>
          <w:rtl/>
        </w:rPr>
        <w:t>גד האם יש לו מסמך ספציפי:</w:t>
      </w:r>
      <w:r w:rsidRPr="00B6160A">
        <w:rPr>
          <w:rFonts w:cs="David" w:hint="cs"/>
          <w:sz w:val="24"/>
          <w:szCs w:val="24"/>
          <w:rtl/>
        </w:rPr>
        <w:t xml:space="preserve"> יכול לבוא במקום גילוי כללי או אחרי גילוי כללי </w:t>
      </w:r>
      <w:r w:rsidRPr="00B6160A">
        <w:rPr>
          <w:rFonts w:cs="David" w:hint="cs"/>
          <w:b/>
          <w:bCs/>
          <w:sz w:val="24"/>
          <w:szCs w:val="24"/>
          <w:rtl/>
        </w:rPr>
        <w:t>בבקשה מסוימת</w:t>
      </w:r>
      <w:r w:rsidRPr="00B6160A">
        <w:rPr>
          <w:rFonts w:cs="David" w:hint="cs"/>
          <w:sz w:val="24"/>
          <w:szCs w:val="24"/>
          <w:rtl/>
        </w:rPr>
        <w:t xml:space="preserve"> האם מסמך מסוים מכיל דבר מסוים וכן הלאה.</w:t>
      </w:r>
    </w:p>
    <w:p w:rsidR="006B394E" w:rsidRPr="00B6160A" w:rsidRDefault="006B394E" w:rsidP="009479BB">
      <w:pPr>
        <w:pStyle w:val="ListParagraph"/>
        <w:numPr>
          <w:ilvl w:val="6"/>
          <w:numId w:val="52"/>
        </w:numPr>
        <w:tabs>
          <w:tab w:val="clear" w:pos="5040"/>
          <w:tab w:val="num" w:pos="310"/>
          <w:tab w:val="left" w:pos="3222"/>
        </w:tabs>
        <w:spacing w:after="120" w:line="288" w:lineRule="auto"/>
        <w:ind w:left="310"/>
        <w:jc w:val="both"/>
        <w:rPr>
          <w:rFonts w:cs="David"/>
          <w:sz w:val="24"/>
          <w:szCs w:val="24"/>
          <w:rtl/>
        </w:rPr>
      </w:pPr>
      <w:r w:rsidRPr="00B6160A">
        <w:rPr>
          <w:rFonts w:cs="David" w:hint="cs"/>
          <w:b/>
          <w:bCs/>
          <w:sz w:val="24"/>
          <w:szCs w:val="24"/>
          <w:u w:val="single"/>
          <w:rtl/>
        </w:rPr>
        <w:t>עיון</w:t>
      </w:r>
      <w:r w:rsidRPr="00B6160A">
        <w:rPr>
          <w:rFonts w:cs="David" w:hint="cs"/>
          <w:sz w:val="24"/>
          <w:szCs w:val="24"/>
          <w:rtl/>
        </w:rPr>
        <w:t xml:space="preserve"> (</w:t>
      </w:r>
      <w:r w:rsidRPr="00B6160A">
        <w:rPr>
          <w:rFonts w:cs="David" w:hint="cs"/>
          <w:b/>
          <w:bCs/>
          <w:sz w:val="24"/>
          <w:szCs w:val="24"/>
          <w:rtl/>
        </w:rPr>
        <w:t>תקנה 114</w:t>
      </w:r>
      <w:r w:rsidRPr="00B6160A">
        <w:rPr>
          <w:rFonts w:cs="David" w:hint="cs"/>
          <w:sz w:val="24"/>
          <w:szCs w:val="24"/>
          <w:rtl/>
        </w:rPr>
        <w:t xml:space="preserve">) </w:t>
      </w:r>
      <w:r w:rsidR="00B6160A" w:rsidRPr="00B6160A">
        <w:rPr>
          <w:rFonts w:cs="David" w:hint="cs"/>
          <w:sz w:val="24"/>
          <w:szCs w:val="24"/>
          <w:rtl/>
        </w:rPr>
        <w:t xml:space="preserve">רכיב משלים: </w:t>
      </w:r>
      <w:r w:rsidRPr="00B6160A">
        <w:rPr>
          <w:rFonts w:cs="David" w:hint="cs"/>
          <w:sz w:val="24"/>
          <w:szCs w:val="24"/>
          <w:rtl/>
        </w:rPr>
        <w:t xml:space="preserve">כל מה שגילית, אתה חייב לאפשר </w:t>
      </w:r>
      <w:r w:rsidR="00B6160A" w:rsidRPr="00B6160A">
        <w:rPr>
          <w:rFonts w:cs="David" w:hint="cs"/>
          <w:sz w:val="24"/>
          <w:szCs w:val="24"/>
          <w:rtl/>
        </w:rPr>
        <w:t xml:space="preserve">לעיין בו </w:t>
      </w:r>
      <w:r w:rsidRPr="00B6160A">
        <w:rPr>
          <w:rFonts w:cs="David" w:hint="cs"/>
          <w:sz w:val="24"/>
          <w:szCs w:val="24"/>
          <w:rtl/>
        </w:rPr>
        <w:t xml:space="preserve">אם אתה מתבקש לכך. </w:t>
      </w:r>
    </w:p>
    <w:p w:rsidR="006B394E" w:rsidRPr="00EE2CBB" w:rsidRDefault="006B394E" w:rsidP="000A3470">
      <w:pPr>
        <w:tabs>
          <w:tab w:val="left" w:pos="3222"/>
        </w:tabs>
        <w:spacing w:after="120" w:line="288" w:lineRule="auto"/>
        <w:jc w:val="both"/>
        <w:rPr>
          <w:rFonts w:cs="David"/>
          <w:sz w:val="24"/>
          <w:szCs w:val="24"/>
          <w:rtl/>
        </w:rPr>
      </w:pPr>
      <w:r w:rsidRPr="00EE2CBB">
        <w:rPr>
          <w:rFonts w:cs="David" w:hint="cs"/>
          <w:sz w:val="24"/>
          <w:szCs w:val="24"/>
          <w:u w:val="single"/>
          <w:rtl/>
        </w:rPr>
        <w:t>מדובר ב</w:t>
      </w:r>
      <w:r w:rsidR="00D8581E" w:rsidRPr="00EE2CBB">
        <w:rPr>
          <w:rFonts w:cs="David" w:hint="cs"/>
          <w:sz w:val="24"/>
          <w:szCs w:val="24"/>
          <w:u w:val="single"/>
          <w:rtl/>
        </w:rPr>
        <w:t>פועל ב</w:t>
      </w:r>
      <w:r w:rsidRPr="00EE2CBB">
        <w:rPr>
          <w:rFonts w:cs="David" w:hint="cs"/>
          <w:sz w:val="24"/>
          <w:szCs w:val="24"/>
          <w:u w:val="single"/>
          <w:rtl/>
        </w:rPr>
        <w:t>-2 שלבים נפרדים של הגילוי המוקדם</w:t>
      </w:r>
      <w:r w:rsidR="00D8581E" w:rsidRPr="00EE2CBB">
        <w:rPr>
          <w:rFonts w:cs="David" w:hint="cs"/>
          <w:sz w:val="24"/>
          <w:szCs w:val="24"/>
          <w:u w:val="single"/>
          <w:rtl/>
        </w:rPr>
        <w:t>.</w:t>
      </w:r>
      <w:r w:rsidRPr="00EE2CBB">
        <w:rPr>
          <w:rFonts w:cs="David" w:hint="cs"/>
          <w:sz w:val="24"/>
          <w:szCs w:val="24"/>
          <w:rtl/>
        </w:rPr>
        <w:t xml:space="preserve"> </w:t>
      </w:r>
    </w:p>
    <w:p w:rsidR="00B6160A" w:rsidRDefault="006B394E" w:rsidP="000A3470">
      <w:pPr>
        <w:tabs>
          <w:tab w:val="left" w:pos="3222"/>
        </w:tabs>
        <w:spacing w:after="120" w:line="288" w:lineRule="auto"/>
        <w:jc w:val="both"/>
        <w:rPr>
          <w:rFonts w:cs="David"/>
          <w:sz w:val="24"/>
          <w:szCs w:val="24"/>
          <w:rtl/>
        </w:rPr>
      </w:pPr>
      <w:r w:rsidRPr="00B6160A">
        <w:rPr>
          <w:rFonts w:cs="David" w:hint="cs"/>
          <w:b/>
          <w:bCs/>
          <w:sz w:val="24"/>
          <w:szCs w:val="24"/>
          <w:u w:val="single"/>
          <w:rtl/>
        </w:rPr>
        <w:t>תקנה 120</w:t>
      </w:r>
      <w:r w:rsidR="00B6160A" w:rsidRPr="00B6160A">
        <w:rPr>
          <w:rFonts w:cs="David" w:hint="cs"/>
          <w:b/>
          <w:bCs/>
          <w:sz w:val="24"/>
          <w:szCs w:val="24"/>
          <w:u w:val="single"/>
          <w:rtl/>
        </w:rPr>
        <w:t>:</w:t>
      </w:r>
      <w:r w:rsidRPr="00B6160A">
        <w:rPr>
          <w:rFonts w:cs="David" w:hint="cs"/>
          <w:sz w:val="24"/>
          <w:szCs w:val="24"/>
          <w:rtl/>
        </w:rPr>
        <w:t xml:space="preserve"> קובעת את האינטר</w:t>
      </w:r>
      <w:r w:rsidR="00B6160A">
        <w:rPr>
          <w:rFonts w:cs="David" w:hint="cs"/>
          <w:sz w:val="24"/>
          <w:szCs w:val="24"/>
          <w:rtl/>
        </w:rPr>
        <w:t>א</w:t>
      </w:r>
      <w:r w:rsidRPr="00B6160A">
        <w:rPr>
          <w:rFonts w:cs="David" w:hint="cs"/>
          <w:sz w:val="24"/>
          <w:szCs w:val="24"/>
          <w:rtl/>
        </w:rPr>
        <w:t>קציה העצמאית בין בעלי הדין</w:t>
      </w:r>
      <w:r w:rsidR="00B6160A">
        <w:rPr>
          <w:rFonts w:cs="David" w:hint="cs"/>
          <w:sz w:val="24"/>
          <w:szCs w:val="24"/>
          <w:rtl/>
        </w:rPr>
        <w:t xml:space="preserve"> לפני שבעל דין יכול לפנות לבקש צו מביהמ"ש לגילוי.</w:t>
      </w:r>
      <w:r w:rsidR="00B65928">
        <w:rPr>
          <w:rFonts w:cs="David" w:hint="cs"/>
          <w:sz w:val="24"/>
          <w:szCs w:val="24"/>
          <w:rtl/>
        </w:rPr>
        <w:t xml:space="preserve"> כן נקבע בסעיף קטן (ב) ההגבלה הטכנית ושיקול הדעת המסור לביהמ"ש ביחס למתן צו גילוי שכזה.</w:t>
      </w:r>
    </w:p>
    <w:p w:rsidR="00B6160A" w:rsidRPr="00B6160A" w:rsidRDefault="00B6160A" w:rsidP="00B6160A">
      <w:pPr>
        <w:pStyle w:val="P00"/>
        <w:spacing w:before="0" w:after="120" w:line="288" w:lineRule="auto"/>
        <w:ind w:left="0"/>
        <w:rPr>
          <w:rStyle w:val="default"/>
          <w:rFonts w:cs="David"/>
          <w:i/>
          <w:iCs/>
          <w:sz w:val="22"/>
          <w:szCs w:val="22"/>
          <w:rtl/>
        </w:rPr>
      </w:pPr>
      <w:r w:rsidRPr="00B6160A">
        <w:rPr>
          <w:rStyle w:val="big-number"/>
          <w:rFonts w:cs="David"/>
          <w:sz w:val="26"/>
          <w:szCs w:val="26"/>
          <w:rtl/>
        </w:rPr>
        <w:t>120.</w:t>
      </w:r>
      <w:r w:rsidRPr="00B6160A">
        <w:rPr>
          <w:rStyle w:val="big-number"/>
          <w:rFonts w:cs="David"/>
          <w:i/>
          <w:iCs/>
          <w:sz w:val="22"/>
          <w:szCs w:val="22"/>
          <w:rtl/>
        </w:rPr>
        <w:tab/>
      </w:r>
      <w:r w:rsidRPr="00B6160A">
        <w:rPr>
          <w:rStyle w:val="default"/>
          <w:rFonts w:cs="David"/>
          <w:i/>
          <w:iCs/>
          <w:sz w:val="22"/>
          <w:szCs w:val="22"/>
          <w:rtl/>
        </w:rPr>
        <w:t>(א)</w:t>
      </w:r>
      <w:r w:rsidRPr="00B6160A">
        <w:rPr>
          <w:rStyle w:val="default"/>
          <w:rFonts w:cs="David"/>
          <w:i/>
          <w:iCs/>
          <w:sz w:val="22"/>
          <w:szCs w:val="22"/>
          <w:rtl/>
        </w:rPr>
        <w:tab/>
        <w:t>בעל</w:t>
      </w:r>
      <w:r w:rsidRPr="00B6160A">
        <w:rPr>
          <w:rStyle w:val="default"/>
          <w:rFonts w:cs="David" w:hint="cs"/>
          <w:i/>
          <w:iCs/>
          <w:sz w:val="22"/>
          <w:szCs w:val="22"/>
          <w:rtl/>
        </w:rPr>
        <w:t xml:space="preserve"> דין לא יהא רשאי לבקש מבית המשפט או מהרשם לתת </w:t>
      </w:r>
      <w:r w:rsidRPr="00B6160A">
        <w:rPr>
          <w:rStyle w:val="default"/>
          <w:rFonts w:cs="David" w:hint="cs"/>
          <w:b/>
          <w:bCs/>
          <w:i/>
          <w:iCs/>
          <w:sz w:val="22"/>
          <w:szCs w:val="22"/>
          <w:rtl/>
        </w:rPr>
        <w:t>צו למסירת שאלון או לגילוי מסמכים</w:t>
      </w:r>
      <w:r w:rsidRPr="00B6160A">
        <w:rPr>
          <w:rStyle w:val="default"/>
          <w:rFonts w:cs="David" w:hint="cs"/>
          <w:i/>
          <w:iCs/>
          <w:sz w:val="22"/>
          <w:szCs w:val="22"/>
          <w:rtl/>
        </w:rPr>
        <w:t>, אלא אם כן פנה לבעל דינו, תוך שלושים ימים מיום המצאת כתב ההגנה האחרון או</w:t>
      </w:r>
      <w:r w:rsidRPr="00B6160A">
        <w:rPr>
          <w:rStyle w:val="default"/>
          <w:rFonts w:cs="David"/>
          <w:i/>
          <w:iCs/>
          <w:sz w:val="22"/>
          <w:szCs w:val="22"/>
          <w:rtl/>
        </w:rPr>
        <w:t xml:space="preserve"> </w:t>
      </w:r>
      <w:r w:rsidRPr="00B6160A">
        <w:rPr>
          <w:rStyle w:val="default"/>
          <w:rFonts w:cs="David" w:hint="cs"/>
          <w:i/>
          <w:iCs/>
          <w:sz w:val="22"/>
          <w:szCs w:val="22"/>
          <w:rtl/>
        </w:rPr>
        <w:t>כתב התשובה, לפי המאוחר</w:t>
      </w:r>
      <w:r w:rsidRPr="00B6160A">
        <w:rPr>
          <w:rStyle w:val="default"/>
          <w:rFonts w:cs="David"/>
          <w:i/>
          <w:iCs/>
          <w:sz w:val="22"/>
          <w:szCs w:val="22"/>
          <w:rtl/>
        </w:rPr>
        <w:t xml:space="preserve"> יות</w:t>
      </w:r>
      <w:r w:rsidRPr="00B6160A">
        <w:rPr>
          <w:rStyle w:val="default"/>
          <w:rFonts w:cs="David" w:hint="cs"/>
          <w:i/>
          <w:iCs/>
          <w:sz w:val="22"/>
          <w:szCs w:val="22"/>
          <w:rtl/>
        </w:rPr>
        <w:t>ר, בבקשה בכתב להשיב בתצהיר על השאלו</w:t>
      </w:r>
      <w:r w:rsidRPr="00B6160A">
        <w:rPr>
          <w:rStyle w:val="default"/>
          <w:rFonts w:cs="David"/>
          <w:i/>
          <w:iCs/>
          <w:sz w:val="22"/>
          <w:szCs w:val="22"/>
          <w:rtl/>
        </w:rPr>
        <w:t xml:space="preserve">ן </w:t>
      </w:r>
      <w:r w:rsidRPr="00B6160A">
        <w:rPr>
          <w:rStyle w:val="default"/>
          <w:rFonts w:cs="David" w:hint="cs"/>
          <w:i/>
          <w:iCs/>
          <w:sz w:val="22"/>
          <w:szCs w:val="22"/>
          <w:rtl/>
        </w:rPr>
        <w:t xml:space="preserve">או לגלות בתצהיר את המסמכים ובעל הדין לא נענה לבקשה תוך שלושים ימים מהיום שנמסר לו כתב הבקשה. </w:t>
      </w:r>
    </w:p>
    <w:p w:rsidR="00B6160A" w:rsidRPr="00B6160A" w:rsidRDefault="00B6160A" w:rsidP="00B6160A">
      <w:pPr>
        <w:pStyle w:val="P00"/>
        <w:spacing w:before="0" w:after="120" w:line="288" w:lineRule="auto"/>
        <w:ind w:left="0"/>
        <w:rPr>
          <w:rStyle w:val="default"/>
          <w:rFonts w:cs="David"/>
          <w:i/>
          <w:iCs/>
          <w:sz w:val="22"/>
          <w:szCs w:val="22"/>
          <w:rtl/>
        </w:rPr>
      </w:pPr>
      <w:r w:rsidRPr="00B6160A">
        <w:rPr>
          <w:rFonts w:cs="David"/>
          <w:i/>
          <w:iCs/>
          <w:sz w:val="22"/>
          <w:szCs w:val="22"/>
          <w:rtl/>
        </w:rPr>
        <w:tab/>
      </w:r>
      <w:r w:rsidRPr="00B6160A">
        <w:rPr>
          <w:rStyle w:val="default"/>
          <w:rFonts w:cs="David"/>
          <w:i/>
          <w:iCs/>
          <w:sz w:val="22"/>
          <w:szCs w:val="22"/>
          <w:rtl/>
        </w:rPr>
        <w:t>(ב)</w:t>
      </w:r>
      <w:r w:rsidRPr="00B6160A">
        <w:rPr>
          <w:rStyle w:val="default"/>
          <w:rFonts w:cs="David"/>
          <w:i/>
          <w:iCs/>
          <w:sz w:val="22"/>
          <w:szCs w:val="22"/>
          <w:rtl/>
        </w:rPr>
        <w:tab/>
        <w:t>בית</w:t>
      </w:r>
      <w:r w:rsidRPr="00B6160A">
        <w:rPr>
          <w:rStyle w:val="default"/>
          <w:rFonts w:cs="David" w:hint="cs"/>
          <w:i/>
          <w:iCs/>
          <w:sz w:val="22"/>
          <w:szCs w:val="22"/>
          <w:rtl/>
        </w:rPr>
        <w:t xml:space="preserve"> המשפט או הרשם לא יתן צו למסירת שאלון או לגילוי מסמכים או לעיון במסמכים, </w:t>
      </w:r>
      <w:r w:rsidRPr="00B65928">
        <w:rPr>
          <w:rStyle w:val="default"/>
          <w:rFonts w:cs="David" w:hint="cs"/>
          <w:b/>
          <w:bCs/>
          <w:i/>
          <w:iCs/>
          <w:sz w:val="22"/>
          <w:szCs w:val="22"/>
          <w:rtl/>
        </w:rPr>
        <w:t>אלא אם כ</w:t>
      </w:r>
      <w:r w:rsidRPr="00B65928">
        <w:rPr>
          <w:rStyle w:val="default"/>
          <w:rFonts w:cs="David"/>
          <w:b/>
          <w:bCs/>
          <w:i/>
          <w:iCs/>
          <w:sz w:val="22"/>
          <w:szCs w:val="22"/>
          <w:rtl/>
        </w:rPr>
        <w:t>ן</w:t>
      </w:r>
      <w:r w:rsidRPr="00B65928">
        <w:rPr>
          <w:rStyle w:val="default"/>
          <w:rFonts w:cs="David" w:hint="cs"/>
          <w:b/>
          <w:bCs/>
          <w:i/>
          <w:iCs/>
          <w:sz w:val="22"/>
          <w:szCs w:val="22"/>
          <w:rtl/>
        </w:rPr>
        <w:t xml:space="preserve"> </w:t>
      </w:r>
      <w:r w:rsidRPr="00B65928">
        <w:rPr>
          <w:rStyle w:val="default"/>
          <w:rFonts w:cs="David"/>
          <w:b/>
          <w:bCs/>
          <w:i/>
          <w:iCs/>
          <w:sz w:val="22"/>
          <w:szCs w:val="22"/>
          <w:rtl/>
        </w:rPr>
        <w:t>ה</w:t>
      </w:r>
      <w:r w:rsidRPr="00B65928">
        <w:rPr>
          <w:rStyle w:val="default"/>
          <w:rFonts w:cs="David" w:hint="cs"/>
          <w:b/>
          <w:bCs/>
          <w:i/>
          <w:iCs/>
          <w:sz w:val="22"/>
          <w:szCs w:val="22"/>
          <w:rtl/>
        </w:rPr>
        <w:t>יה סבו</w:t>
      </w:r>
      <w:r w:rsidRPr="00B65928">
        <w:rPr>
          <w:rStyle w:val="default"/>
          <w:rFonts w:cs="David"/>
          <w:b/>
          <w:bCs/>
          <w:i/>
          <w:iCs/>
          <w:sz w:val="22"/>
          <w:szCs w:val="22"/>
          <w:rtl/>
        </w:rPr>
        <w:t>ר</w:t>
      </w:r>
      <w:r w:rsidRPr="00B65928">
        <w:rPr>
          <w:rStyle w:val="default"/>
          <w:rFonts w:cs="David" w:hint="cs"/>
          <w:b/>
          <w:bCs/>
          <w:i/>
          <w:iCs/>
          <w:sz w:val="22"/>
          <w:szCs w:val="22"/>
          <w:rtl/>
        </w:rPr>
        <w:t xml:space="preserve"> שיש צורך בכך כדי לאפש</w:t>
      </w:r>
      <w:r w:rsidRPr="00B65928">
        <w:rPr>
          <w:rStyle w:val="default"/>
          <w:rFonts w:cs="David"/>
          <w:b/>
          <w:bCs/>
          <w:i/>
          <w:iCs/>
          <w:sz w:val="22"/>
          <w:szCs w:val="22"/>
          <w:rtl/>
        </w:rPr>
        <w:t>ר די</w:t>
      </w:r>
      <w:r w:rsidRPr="00B65928">
        <w:rPr>
          <w:rStyle w:val="default"/>
          <w:rFonts w:cs="David" w:hint="cs"/>
          <w:b/>
          <w:bCs/>
          <w:i/>
          <w:iCs/>
          <w:sz w:val="22"/>
          <w:szCs w:val="22"/>
          <w:rtl/>
        </w:rPr>
        <w:t>ון הוגן</w:t>
      </w:r>
      <w:r w:rsidRPr="00B6160A">
        <w:rPr>
          <w:rStyle w:val="default"/>
          <w:rFonts w:cs="David" w:hint="cs"/>
          <w:i/>
          <w:iCs/>
          <w:sz w:val="22"/>
          <w:szCs w:val="22"/>
          <w:rtl/>
        </w:rPr>
        <w:t xml:space="preserve"> </w:t>
      </w:r>
      <w:r w:rsidRPr="00B65928">
        <w:rPr>
          <w:rStyle w:val="default"/>
          <w:rFonts w:cs="David" w:hint="cs"/>
          <w:b/>
          <w:bCs/>
          <w:i/>
          <w:iCs/>
          <w:sz w:val="22"/>
          <w:szCs w:val="22"/>
          <w:rtl/>
        </w:rPr>
        <w:t>או כדי לחסוך הוצאות</w:t>
      </w:r>
      <w:r w:rsidRPr="00B6160A">
        <w:rPr>
          <w:rStyle w:val="default"/>
          <w:rFonts w:cs="David" w:hint="cs"/>
          <w:i/>
          <w:iCs/>
          <w:sz w:val="22"/>
          <w:szCs w:val="22"/>
          <w:rtl/>
        </w:rPr>
        <w:t>, ו</w:t>
      </w:r>
      <w:r w:rsidRPr="00B6160A">
        <w:rPr>
          <w:rStyle w:val="default"/>
          <w:rFonts w:cs="David" w:hint="cs"/>
          <w:b/>
          <w:bCs/>
          <w:i/>
          <w:iCs/>
          <w:sz w:val="22"/>
          <w:szCs w:val="22"/>
          <w:rtl/>
        </w:rPr>
        <w:t xml:space="preserve">רשאי </w:t>
      </w:r>
      <w:r w:rsidRPr="00B6160A">
        <w:rPr>
          <w:rStyle w:val="default"/>
          <w:rFonts w:cs="David"/>
          <w:b/>
          <w:bCs/>
          <w:i/>
          <w:iCs/>
          <w:sz w:val="22"/>
          <w:szCs w:val="22"/>
          <w:rtl/>
        </w:rPr>
        <w:t>הו</w:t>
      </w:r>
      <w:r w:rsidRPr="00B6160A">
        <w:rPr>
          <w:rStyle w:val="default"/>
          <w:rFonts w:cs="David" w:hint="cs"/>
          <w:b/>
          <w:bCs/>
          <w:i/>
          <w:iCs/>
          <w:sz w:val="22"/>
          <w:szCs w:val="22"/>
          <w:rtl/>
        </w:rPr>
        <w:t>א לסרב לבקשת רשות למסור שאלון או לגלות מסמכים</w:t>
      </w:r>
      <w:r w:rsidRPr="00B6160A">
        <w:rPr>
          <w:rStyle w:val="default"/>
          <w:rFonts w:cs="David" w:hint="cs"/>
          <w:i/>
          <w:iCs/>
          <w:sz w:val="22"/>
          <w:szCs w:val="22"/>
          <w:rtl/>
        </w:rPr>
        <w:t>, אם הבקשה לא הוגשה תוך חמישה עשר ימים לאחר תום המועד לתשובת בעל הדין לפי תקנת משנה (א).</w:t>
      </w:r>
    </w:p>
    <w:p w:rsidR="00B6160A" w:rsidRPr="00EE2CBB" w:rsidRDefault="00B6160A" w:rsidP="00B6160A">
      <w:pPr>
        <w:pStyle w:val="P00"/>
        <w:spacing w:before="0" w:after="120" w:line="288" w:lineRule="auto"/>
        <w:ind w:left="0"/>
        <w:rPr>
          <w:rStyle w:val="default"/>
          <w:rFonts w:cs="David"/>
          <w:i/>
          <w:iCs/>
          <w:sz w:val="24"/>
          <w:szCs w:val="24"/>
          <w:rtl/>
        </w:rPr>
      </w:pPr>
      <w:r w:rsidRPr="00EE2CBB">
        <w:rPr>
          <w:rFonts w:cs="David"/>
          <w:i/>
          <w:iCs/>
          <w:sz w:val="24"/>
          <w:szCs w:val="24"/>
          <w:rtl/>
        </w:rPr>
        <w:tab/>
      </w:r>
      <w:r w:rsidRPr="00B6160A">
        <w:rPr>
          <w:rStyle w:val="default"/>
          <w:rFonts w:cs="David"/>
          <w:i/>
          <w:iCs/>
          <w:sz w:val="22"/>
          <w:szCs w:val="22"/>
          <w:rtl/>
        </w:rPr>
        <w:t>(ג)</w:t>
      </w:r>
      <w:r w:rsidRPr="00B6160A">
        <w:rPr>
          <w:rStyle w:val="default"/>
          <w:rFonts w:cs="David"/>
          <w:i/>
          <w:iCs/>
          <w:sz w:val="22"/>
          <w:szCs w:val="22"/>
          <w:rtl/>
        </w:rPr>
        <w:tab/>
        <w:t>מתן</w:t>
      </w:r>
      <w:r w:rsidRPr="00B6160A">
        <w:rPr>
          <w:rStyle w:val="default"/>
          <w:rFonts w:cs="David" w:hint="cs"/>
          <w:i/>
          <w:iCs/>
          <w:sz w:val="22"/>
          <w:szCs w:val="22"/>
          <w:rtl/>
        </w:rPr>
        <w:t xml:space="preserve"> צו לפי תקנה זו אינה עילה לעיכוב הדיון בב</w:t>
      </w:r>
      <w:r w:rsidRPr="00B6160A">
        <w:rPr>
          <w:rStyle w:val="default"/>
          <w:rFonts w:cs="David"/>
          <w:i/>
          <w:iCs/>
          <w:sz w:val="22"/>
          <w:szCs w:val="22"/>
          <w:rtl/>
        </w:rPr>
        <w:t>י</w:t>
      </w:r>
      <w:r w:rsidRPr="00B6160A">
        <w:rPr>
          <w:rStyle w:val="default"/>
          <w:rFonts w:cs="David" w:hint="cs"/>
          <w:i/>
          <w:iCs/>
          <w:sz w:val="22"/>
          <w:szCs w:val="22"/>
          <w:rtl/>
        </w:rPr>
        <w:t>ת</w:t>
      </w:r>
      <w:r w:rsidRPr="00B6160A">
        <w:rPr>
          <w:rStyle w:val="default"/>
          <w:rFonts w:cs="David"/>
          <w:i/>
          <w:iCs/>
          <w:sz w:val="22"/>
          <w:szCs w:val="22"/>
          <w:rtl/>
        </w:rPr>
        <w:t xml:space="preserve"> </w:t>
      </w:r>
      <w:r w:rsidRPr="00B6160A">
        <w:rPr>
          <w:rStyle w:val="default"/>
          <w:rFonts w:cs="David" w:hint="cs"/>
          <w:i/>
          <w:iCs/>
          <w:sz w:val="22"/>
          <w:szCs w:val="22"/>
          <w:rtl/>
        </w:rPr>
        <w:t>המשפט.</w:t>
      </w:r>
    </w:p>
    <w:p w:rsidR="00B65928" w:rsidRPr="00B65928" w:rsidRDefault="00AF1431" w:rsidP="00B65928">
      <w:pPr>
        <w:tabs>
          <w:tab w:val="left" w:pos="3222"/>
        </w:tabs>
        <w:spacing w:after="120" w:line="288" w:lineRule="auto"/>
        <w:jc w:val="both"/>
        <w:rPr>
          <w:rStyle w:val="default"/>
          <w:rFonts w:cs="David"/>
          <w:i/>
          <w:iCs/>
          <w:sz w:val="22"/>
          <w:szCs w:val="22"/>
          <w:rtl/>
        </w:rPr>
      </w:pPr>
      <w:r w:rsidRPr="00B65928">
        <w:rPr>
          <w:rFonts w:cs="David" w:hint="cs"/>
          <w:b/>
          <w:bCs/>
          <w:sz w:val="24"/>
          <w:szCs w:val="24"/>
          <w:u w:val="single"/>
          <w:rtl/>
        </w:rPr>
        <w:t xml:space="preserve">תקנה </w:t>
      </w:r>
      <w:r w:rsidR="00B65928" w:rsidRPr="006678E3">
        <w:rPr>
          <w:rStyle w:val="big-number"/>
          <w:rFonts w:cs="David"/>
          <w:b/>
          <w:bCs/>
          <w:sz w:val="24"/>
          <w:szCs w:val="24"/>
          <w:u w:val="single"/>
          <w:rtl/>
        </w:rPr>
        <w:t>114</w:t>
      </w:r>
      <w:r w:rsidR="00B65928" w:rsidRPr="006678E3">
        <w:rPr>
          <w:rStyle w:val="default"/>
          <w:rFonts w:cs="David"/>
          <w:b/>
          <w:bCs/>
          <w:sz w:val="24"/>
          <w:szCs w:val="24"/>
          <w:u w:val="single"/>
          <w:rtl/>
        </w:rPr>
        <w:t>א</w:t>
      </w:r>
      <w:r w:rsidR="00F3515F">
        <w:rPr>
          <w:rStyle w:val="default"/>
          <w:rFonts w:cs="David" w:hint="cs"/>
          <w:sz w:val="24"/>
          <w:szCs w:val="24"/>
          <w:rtl/>
        </w:rPr>
        <w:t>:</w:t>
      </w:r>
      <w:r w:rsidR="00B65928" w:rsidRPr="00B65928">
        <w:rPr>
          <w:rStyle w:val="default"/>
          <w:rFonts w:cs="David" w:hint="cs"/>
          <w:i/>
          <w:iCs/>
          <w:rtl/>
        </w:rPr>
        <w:t xml:space="preserve"> </w:t>
      </w:r>
      <w:r w:rsidR="00B65928" w:rsidRPr="00B65928">
        <w:rPr>
          <w:rStyle w:val="default"/>
          <w:rFonts w:cs="David"/>
          <w:i/>
          <w:iCs/>
          <w:sz w:val="22"/>
          <w:szCs w:val="22"/>
          <w:rtl/>
        </w:rPr>
        <w:t>בעל</w:t>
      </w:r>
      <w:r w:rsidR="00B65928" w:rsidRPr="00B65928">
        <w:rPr>
          <w:rStyle w:val="default"/>
          <w:rFonts w:cs="David" w:hint="cs"/>
          <w:i/>
          <w:iCs/>
          <w:sz w:val="22"/>
          <w:szCs w:val="22"/>
          <w:rtl/>
        </w:rPr>
        <w:t xml:space="preserve"> דין שאינו מגלה מסמך שיש לגלותו לפי תקנה </w:t>
      </w:r>
      <w:r w:rsidR="00B65928" w:rsidRPr="00B65928">
        <w:rPr>
          <w:rStyle w:val="default"/>
          <w:rFonts w:cs="David"/>
          <w:i/>
          <w:iCs/>
          <w:sz w:val="22"/>
          <w:szCs w:val="22"/>
          <w:rtl/>
        </w:rPr>
        <w:t xml:space="preserve">112 </w:t>
      </w:r>
      <w:r w:rsidR="00B65928" w:rsidRPr="00B65928">
        <w:rPr>
          <w:rStyle w:val="default"/>
          <w:rFonts w:cs="David" w:hint="cs"/>
          <w:i/>
          <w:iCs/>
          <w:sz w:val="22"/>
          <w:szCs w:val="22"/>
          <w:rtl/>
        </w:rPr>
        <w:t>א</w:t>
      </w:r>
      <w:r w:rsidR="00B65928" w:rsidRPr="00B65928">
        <w:rPr>
          <w:rStyle w:val="default"/>
          <w:rFonts w:cs="David"/>
          <w:i/>
          <w:iCs/>
          <w:sz w:val="22"/>
          <w:szCs w:val="22"/>
          <w:rtl/>
        </w:rPr>
        <w:t>ו</w:t>
      </w:r>
      <w:r w:rsidR="00B65928" w:rsidRPr="00B65928">
        <w:rPr>
          <w:rStyle w:val="default"/>
          <w:rFonts w:cs="David" w:hint="cs"/>
          <w:i/>
          <w:iCs/>
          <w:sz w:val="22"/>
          <w:szCs w:val="22"/>
          <w:rtl/>
        </w:rPr>
        <w:t xml:space="preserve"> שאינו נענה לדרישה לפי תקנה 114, לא יהא רשאי להגיש את המסמך כראיה מטעמו באותה ת</w:t>
      </w:r>
      <w:r w:rsidR="00B65928" w:rsidRPr="00B65928">
        <w:rPr>
          <w:rStyle w:val="default"/>
          <w:rFonts w:cs="David"/>
          <w:i/>
          <w:iCs/>
          <w:sz w:val="22"/>
          <w:szCs w:val="22"/>
          <w:rtl/>
        </w:rPr>
        <w:t>ובענ</w:t>
      </w:r>
      <w:r w:rsidR="00B65928" w:rsidRPr="00B65928">
        <w:rPr>
          <w:rStyle w:val="default"/>
          <w:rFonts w:cs="David" w:hint="cs"/>
          <w:i/>
          <w:iCs/>
          <w:sz w:val="22"/>
          <w:szCs w:val="22"/>
          <w:rtl/>
        </w:rPr>
        <w:t xml:space="preserve">ה, אלא ברשות שנתן בית המשפט לאחר שנוכח כי היה לבעל הדין הצדק סביר למחדלו; הרשה בית המשפט את הגשת המסמך, רשאי הוא להורות בכל הנוגע להוצאות או לענינים אחרים. </w:t>
      </w:r>
    </w:p>
    <w:p w:rsidR="006B394E" w:rsidRPr="00EE2CBB" w:rsidRDefault="00B65928" w:rsidP="00B65928">
      <w:pPr>
        <w:tabs>
          <w:tab w:val="left" w:pos="3222"/>
        </w:tabs>
        <w:spacing w:after="120" w:line="288" w:lineRule="auto"/>
        <w:jc w:val="both"/>
        <w:rPr>
          <w:rFonts w:cs="David"/>
          <w:sz w:val="24"/>
          <w:szCs w:val="24"/>
          <w:rtl/>
        </w:rPr>
      </w:pPr>
      <w:r w:rsidRPr="00B65928">
        <w:rPr>
          <w:rFonts w:cs="David" w:hint="cs"/>
          <w:b/>
          <w:bCs/>
          <w:sz w:val="24"/>
          <w:szCs w:val="24"/>
          <w:u w:val="single"/>
          <w:rtl/>
        </w:rPr>
        <w:t>תוצאה:</w:t>
      </w:r>
      <w:r>
        <w:rPr>
          <w:rFonts w:cs="David" w:hint="cs"/>
          <w:sz w:val="24"/>
          <w:szCs w:val="24"/>
          <w:rtl/>
        </w:rPr>
        <w:t xml:space="preserve"> בעל דין לא יכול ל</w:t>
      </w:r>
      <w:r w:rsidR="00AF1431" w:rsidRPr="00EE2CBB">
        <w:rPr>
          <w:rFonts w:cs="David" w:hint="cs"/>
          <w:sz w:val="24"/>
          <w:szCs w:val="24"/>
          <w:rtl/>
        </w:rPr>
        <w:t>השתמש</w:t>
      </w:r>
      <w:r>
        <w:rPr>
          <w:rFonts w:cs="David" w:hint="cs"/>
          <w:sz w:val="24"/>
          <w:szCs w:val="24"/>
          <w:rtl/>
        </w:rPr>
        <w:t xml:space="preserve"> כראיה</w:t>
      </w:r>
      <w:r w:rsidR="00AF1431" w:rsidRPr="00EE2CBB">
        <w:rPr>
          <w:rFonts w:cs="David" w:hint="cs"/>
          <w:sz w:val="24"/>
          <w:szCs w:val="24"/>
          <w:rtl/>
        </w:rPr>
        <w:t xml:space="preserve"> במסמך ש</w:t>
      </w:r>
      <w:r>
        <w:rPr>
          <w:rFonts w:cs="David" w:hint="cs"/>
          <w:sz w:val="24"/>
          <w:szCs w:val="24"/>
          <w:rtl/>
        </w:rPr>
        <w:t>ה</w:t>
      </w:r>
      <w:r w:rsidR="00AF1431" w:rsidRPr="00EE2CBB">
        <w:rPr>
          <w:rFonts w:cs="David" w:hint="cs"/>
          <w:sz w:val="24"/>
          <w:szCs w:val="24"/>
          <w:rtl/>
        </w:rPr>
        <w:t>צד</w:t>
      </w:r>
      <w:r>
        <w:rPr>
          <w:rFonts w:cs="David" w:hint="cs"/>
          <w:sz w:val="24"/>
          <w:szCs w:val="24"/>
          <w:rtl/>
        </w:rPr>
        <w:t xml:space="preserve"> השני</w:t>
      </w:r>
      <w:r w:rsidR="00AF1431" w:rsidRPr="00EE2CBB">
        <w:rPr>
          <w:rFonts w:cs="David" w:hint="cs"/>
          <w:sz w:val="24"/>
          <w:szCs w:val="24"/>
          <w:rtl/>
        </w:rPr>
        <w:t xml:space="preserve"> </w:t>
      </w:r>
      <w:r>
        <w:rPr>
          <w:rFonts w:cs="David" w:hint="cs"/>
          <w:sz w:val="24"/>
          <w:szCs w:val="24"/>
          <w:rtl/>
        </w:rPr>
        <w:t>ביקש שיחשוף והוא לא חשף</w:t>
      </w:r>
      <w:r w:rsidR="00AF1431" w:rsidRPr="00EE2CBB">
        <w:rPr>
          <w:rFonts w:cs="David" w:hint="cs"/>
          <w:sz w:val="24"/>
          <w:szCs w:val="24"/>
          <w:rtl/>
        </w:rPr>
        <w:t xml:space="preserve">. </w:t>
      </w:r>
    </w:p>
    <w:p w:rsidR="00AF1431" w:rsidRPr="00EE2CBB" w:rsidRDefault="00AF1431" w:rsidP="00CB2C67">
      <w:pPr>
        <w:tabs>
          <w:tab w:val="left" w:pos="3222"/>
        </w:tabs>
        <w:spacing w:after="120" w:line="288" w:lineRule="auto"/>
        <w:jc w:val="both"/>
        <w:rPr>
          <w:rFonts w:cs="David"/>
          <w:sz w:val="24"/>
          <w:szCs w:val="24"/>
          <w:rtl/>
        </w:rPr>
      </w:pPr>
      <w:r w:rsidRPr="00EE2CBB">
        <w:rPr>
          <w:rFonts w:cs="David" w:hint="cs"/>
          <w:sz w:val="24"/>
          <w:szCs w:val="24"/>
          <w:u w:val="single"/>
          <w:rtl/>
        </w:rPr>
        <w:t xml:space="preserve">השיקולים </w:t>
      </w:r>
      <w:r w:rsidR="00D40733" w:rsidRPr="00EE2CBB">
        <w:rPr>
          <w:rFonts w:cs="David" w:hint="cs"/>
          <w:sz w:val="24"/>
          <w:szCs w:val="24"/>
          <w:u w:val="single"/>
          <w:rtl/>
        </w:rPr>
        <w:t xml:space="preserve">העומדים בפני ביהמ"ש בשוקלו </w:t>
      </w:r>
      <w:r w:rsidR="00CB2C67">
        <w:rPr>
          <w:rFonts w:cs="David" w:hint="cs"/>
          <w:sz w:val="24"/>
          <w:szCs w:val="24"/>
          <w:u w:val="single"/>
          <w:rtl/>
        </w:rPr>
        <w:t>לתת צו עיון וגילוי</w:t>
      </w:r>
      <w:r w:rsidRPr="00EE2CBB">
        <w:rPr>
          <w:rFonts w:cs="David" w:hint="cs"/>
          <w:sz w:val="24"/>
          <w:szCs w:val="24"/>
          <w:u w:val="single"/>
          <w:rtl/>
        </w:rPr>
        <w:t xml:space="preserve"> </w:t>
      </w:r>
      <w:r w:rsidR="00D40733" w:rsidRPr="00EE2CBB">
        <w:rPr>
          <w:rFonts w:cs="David" w:hint="cs"/>
          <w:sz w:val="24"/>
          <w:szCs w:val="24"/>
          <w:u w:val="single"/>
          <w:rtl/>
        </w:rPr>
        <w:t>לפי בקשה</w:t>
      </w:r>
      <w:r w:rsidRPr="00EE2CBB">
        <w:rPr>
          <w:rFonts w:cs="David" w:hint="cs"/>
          <w:sz w:val="24"/>
          <w:szCs w:val="24"/>
          <w:rtl/>
        </w:rPr>
        <w:t xml:space="preserve">: </w:t>
      </w:r>
    </w:p>
    <w:p w:rsidR="00CB2C67" w:rsidRPr="00CB2C67" w:rsidRDefault="00AF1431" w:rsidP="009479BB">
      <w:pPr>
        <w:pStyle w:val="ListParagraph"/>
        <w:numPr>
          <w:ilvl w:val="7"/>
          <w:numId w:val="52"/>
        </w:numPr>
        <w:tabs>
          <w:tab w:val="clear" w:pos="5760"/>
          <w:tab w:val="num" w:pos="452"/>
        </w:tabs>
        <w:spacing w:after="120" w:line="288" w:lineRule="auto"/>
        <w:ind w:left="452"/>
        <w:jc w:val="both"/>
        <w:rPr>
          <w:rFonts w:cs="David"/>
          <w:b/>
          <w:bCs/>
          <w:sz w:val="24"/>
          <w:szCs w:val="24"/>
          <w:u w:val="single"/>
        </w:rPr>
      </w:pPr>
      <w:r w:rsidRPr="00CB2C67">
        <w:rPr>
          <w:rFonts w:cs="David" w:hint="cs"/>
          <w:b/>
          <w:bCs/>
          <w:sz w:val="24"/>
          <w:szCs w:val="24"/>
          <w:u w:val="single"/>
          <w:rtl/>
        </w:rPr>
        <w:t>רלוונטיות</w:t>
      </w:r>
      <w:r w:rsidRPr="00CB2C67">
        <w:rPr>
          <w:rFonts w:cs="David" w:hint="cs"/>
          <w:sz w:val="24"/>
          <w:szCs w:val="24"/>
          <w:u w:val="single"/>
          <w:rtl/>
        </w:rPr>
        <w:t xml:space="preserve"> </w:t>
      </w:r>
      <w:r w:rsidR="00CB2C67" w:rsidRPr="00CB2C67">
        <w:rPr>
          <w:rFonts w:cs="David" w:hint="cs"/>
          <w:sz w:val="24"/>
          <w:szCs w:val="24"/>
          <w:u w:val="single"/>
          <w:rtl/>
        </w:rPr>
        <w:t>(</w:t>
      </w:r>
      <w:r w:rsidRPr="00CB2C67">
        <w:rPr>
          <w:rFonts w:cs="David" w:hint="cs"/>
          <w:sz w:val="24"/>
          <w:szCs w:val="24"/>
          <w:u w:val="single"/>
          <w:rtl/>
        </w:rPr>
        <w:t>תקנה 112</w:t>
      </w:r>
      <w:r w:rsidR="00CB2C67" w:rsidRPr="00CB2C67">
        <w:rPr>
          <w:rFonts w:cs="David" w:hint="cs"/>
          <w:sz w:val="24"/>
          <w:szCs w:val="24"/>
          <w:rtl/>
        </w:rPr>
        <w:t>)</w:t>
      </w:r>
      <w:r w:rsidR="009F4563">
        <w:rPr>
          <w:rFonts w:cs="David" w:hint="cs"/>
          <w:sz w:val="24"/>
          <w:szCs w:val="24"/>
          <w:rtl/>
        </w:rPr>
        <w:t>:</w:t>
      </w:r>
      <w:r w:rsidRPr="00CB2C67">
        <w:rPr>
          <w:rFonts w:cs="David" w:hint="cs"/>
          <w:sz w:val="24"/>
          <w:szCs w:val="24"/>
          <w:rtl/>
        </w:rPr>
        <w:t xml:space="preserve"> גילוי הוא גילוי של </w:t>
      </w:r>
      <w:r w:rsidRPr="00CB2C67">
        <w:rPr>
          <w:rFonts w:cs="David" w:hint="cs"/>
          <w:b/>
          <w:bCs/>
          <w:sz w:val="24"/>
          <w:szCs w:val="24"/>
          <w:rtl/>
        </w:rPr>
        <w:t>חומרים רלוונטיים.</w:t>
      </w:r>
      <w:r w:rsidR="00CB2C67" w:rsidRPr="00CB2C67">
        <w:rPr>
          <w:rFonts w:cs="David" w:hint="cs"/>
          <w:b/>
          <w:bCs/>
          <w:sz w:val="24"/>
          <w:szCs w:val="24"/>
          <w:rtl/>
        </w:rPr>
        <w:t xml:space="preserve"> </w:t>
      </w:r>
      <w:r w:rsidRPr="00CB2C67">
        <w:rPr>
          <w:rFonts w:cs="David" w:hint="cs"/>
          <w:sz w:val="24"/>
          <w:szCs w:val="24"/>
          <w:rtl/>
        </w:rPr>
        <w:t>חובת הגילוי חלה על כל סוגי המסמכים</w:t>
      </w:r>
      <w:r w:rsidRPr="00CB2C67">
        <w:rPr>
          <w:rFonts w:cs="David"/>
          <w:sz w:val="24"/>
          <w:szCs w:val="24"/>
          <w:rtl/>
        </w:rPr>
        <w:t>–</w:t>
      </w:r>
      <w:r w:rsidRPr="00CB2C67">
        <w:rPr>
          <w:rFonts w:cs="David" w:hint="cs"/>
          <w:sz w:val="24"/>
          <w:szCs w:val="24"/>
          <w:rtl/>
        </w:rPr>
        <w:t xml:space="preserve"> הרלוונטיות היא לטוב ולרע</w:t>
      </w:r>
      <w:r w:rsidR="00CB2C67" w:rsidRPr="00CB2C67">
        <w:rPr>
          <w:rFonts w:cs="David" w:hint="cs"/>
          <w:sz w:val="24"/>
          <w:szCs w:val="24"/>
          <w:rtl/>
        </w:rPr>
        <w:t xml:space="preserve"> ולא ניתן לבחור </w:t>
      </w:r>
      <w:r w:rsidR="00CB2C67">
        <w:rPr>
          <w:rFonts w:cs="David" w:hint="cs"/>
          <w:sz w:val="24"/>
          <w:szCs w:val="24"/>
          <w:rtl/>
        </w:rPr>
        <w:t>מ</w:t>
      </w:r>
      <w:r w:rsidR="00CB2C67" w:rsidRPr="00CB2C67">
        <w:rPr>
          <w:rFonts w:cs="David" w:hint="cs"/>
          <w:sz w:val="24"/>
          <w:szCs w:val="24"/>
          <w:rtl/>
        </w:rPr>
        <w:t>ה לחשוף</w:t>
      </w:r>
      <w:r w:rsidR="00CB2C67">
        <w:rPr>
          <w:rFonts w:cs="David" w:hint="cs"/>
          <w:sz w:val="24"/>
          <w:szCs w:val="24"/>
          <w:rtl/>
        </w:rPr>
        <w:t xml:space="preserve"> ומה לא</w:t>
      </w:r>
      <w:r w:rsidRPr="00CB2C67">
        <w:rPr>
          <w:rFonts w:cs="David" w:hint="cs"/>
          <w:sz w:val="24"/>
          <w:szCs w:val="24"/>
          <w:rtl/>
        </w:rPr>
        <w:t xml:space="preserve">. </w:t>
      </w:r>
    </w:p>
    <w:p w:rsidR="00AF1431" w:rsidRPr="00CB2C67" w:rsidRDefault="00AF1431" w:rsidP="009479BB">
      <w:pPr>
        <w:pStyle w:val="ListParagraph"/>
        <w:numPr>
          <w:ilvl w:val="7"/>
          <w:numId w:val="52"/>
        </w:numPr>
        <w:tabs>
          <w:tab w:val="clear" w:pos="5760"/>
          <w:tab w:val="num" w:pos="452"/>
        </w:tabs>
        <w:spacing w:after="120" w:line="288" w:lineRule="auto"/>
        <w:ind w:left="452"/>
        <w:jc w:val="both"/>
        <w:rPr>
          <w:rFonts w:cs="David"/>
          <w:sz w:val="24"/>
          <w:szCs w:val="24"/>
        </w:rPr>
      </w:pPr>
      <w:r w:rsidRPr="00CB2C67">
        <w:rPr>
          <w:rFonts w:cs="David" w:hint="cs"/>
          <w:b/>
          <w:bCs/>
          <w:sz w:val="24"/>
          <w:szCs w:val="24"/>
          <w:u w:val="single"/>
          <w:rtl/>
        </w:rPr>
        <w:t xml:space="preserve">דיון </w:t>
      </w:r>
      <w:r w:rsidR="009F4563">
        <w:rPr>
          <w:rFonts w:cs="David" w:hint="cs"/>
          <w:b/>
          <w:bCs/>
          <w:sz w:val="24"/>
          <w:szCs w:val="24"/>
          <w:u w:val="single"/>
          <w:rtl/>
        </w:rPr>
        <w:t>הוגן וחסכון בהוצאות</w:t>
      </w:r>
      <w:r w:rsidRPr="00CB2C67">
        <w:rPr>
          <w:rFonts w:cs="David" w:hint="cs"/>
          <w:b/>
          <w:bCs/>
          <w:sz w:val="24"/>
          <w:szCs w:val="24"/>
          <w:u w:val="single"/>
          <w:rtl/>
        </w:rPr>
        <w:t xml:space="preserve"> </w:t>
      </w:r>
      <w:r w:rsidR="009F4563" w:rsidRPr="009F4563">
        <w:rPr>
          <w:rFonts w:cs="David" w:hint="cs"/>
          <w:sz w:val="24"/>
          <w:szCs w:val="24"/>
          <w:u w:val="single"/>
          <w:rtl/>
        </w:rPr>
        <w:t>(</w:t>
      </w:r>
      <w:r w:rsidRPr="009F4563">
        <w:rPr>
          <w:rFonts w:cs="David" w:hint="cs"/>
          <w:sz w:val="24"/>
          <w:szCs w:val="24"/>
          <w:u w:val="single"/>
          <w:rtl/>
        </w:rPr>
        <w:t>תקנה 120</w:t>
      </w:r>
      <w:r w:rsidR="009F4563" w:rsidRPr="009F4563">
        <w:rPr>
          <w:rFonts w:cs="David" w:hint="cs"/>
          <w:sz w:val="24"/>
          <w:szCs w:val="24"/>
          <w:rtl/>
        </w:rPr>
        <w:t>)</w:t>
      </w:r>
      <w:r w:rsidRPr="00CB2C67">
        <w:rPr>
          <w:rFonts w:cs="David" w:hint="cs"/>
          <w:sz w:val="24"/>
          <w:szCs w:val="24"/>
          <w:rtl/>
        </w:rPr>
        <w:t xml:space="preserve">: שיקול מסוים של היבט הבזבוז כהיבט שלילי בגילוי המוקדם. דוגמאות לאופן בו התנאים הללו פורשו </w:t>
      </w:r>
      <w:r w:rsidR="009F4563" w:rsidRPr="009F4563">
        <w:rPr>
          <w:rFonts w:cs="David" w:hint="cs"/>
          <w:b/>
          <w:bCs/>
          <w:sz w:val="24"/>
          <w:szCs w:val="24"/>
          <w:rtl/>
        </w:rPr>
        <w:t>בהינתן שרלוונטיות התקיימה</w:t>
      </w:r>
      <w:r w:rsidR="009F4563">
        <w:rPr>
          <w:rFonts w:cs="David" w:hint="cs"/>
          <w:sz w:val="24"/>
          <w:szCs w:val="24"/>
          <w:rtl/>
        </w:rPr>
        <w:t xml:space="preserve"> כהנחה בסיסית</w:t>
      </w:r>
      <w:r w:rsidRPr="00CB2C67">
        <w:rPr>
          <w:rFonts w:cs="David" w:hint="cs"/>
          <w:sz w:val="24"/>
          <w:szCs w:val="24"/>
          <w:rtl/>
        </w:rPr>
        <w:t>:</w:t>
      </w:r>
    </w:p>
    <w:p w:rsidR="00AF1431" w:rsidRPr="009F4563" w:rsidRDefault="00D40733" w:rsidP="009479BB">
      <w:pPr>
        <w:pStyle w:val="ListParagraph"/>
        <w:numPr>
          <w:ilvl w:val="0"/>
          <w:numId w:val="56"/>
        </w:numPr>
        <w:tabs>
          <w:tab w:val="left" w:pos="877"/>
        </w:tabs>
        <w:spacing w:after="120" w:line="288" w:lineRule="auto"/>
        <w:ind w:left="877"/>
        <w:jc w:val="both"/>
        <w:rPr>
          <w:rFonts w:cs="David"/>
          <w:b/>
          <w:bCs/>
          <w:sz w:val="24"/>
          <w:szCs w:val="24"/>
          <w:u w:val="single"/>
        </w:rPr>
      </w:pPr>
      <w:r w:rsidRPr="009F4563">
        <w:rPr>
          <w:rFonts w:cs="David" w:hint="cs"/>
          <w:b/>
          <w:bCs/>
          <w:sz w:val="24"/>
          <w:szCs w:val="24"/>
          <w:u w:val="single"/>
          <w:rtl/>
        </w:rPr>
        <w:t>עקרון שיבוש הראיות:</w:t>
      </w:r>
      <w:r w:rsidRPr="009F4563">
        <w:rPr>
          <w:rFonts w:cs="David" w:hint="cs"/>
          <w:b/>
          <w:bCs/>
          <w:color w:val="C00000"/>
          <w:sz w:val="24"/>
          <w:szCs w:val="24"/>
          <w:u w:val="single"/>
          <w:rtl/>
        </w:rPr>
        <w:t xml:space="preserve"> </w:t>
      </w:r>
      <w:r w:rsidR="00AF1431" w:rsidRPr="009F4563">
        <w:rPr>
          <w:rFonts w:cs="David" w:hint="cs"/>
          <w:b/>
          <w:bCs/>
          <w:color w:val="C00000"/>
          <w:sz w:val="24"/>
          <w:szCs w:val="24"/>
          <w:u w:val="single"/>
          <w:rtl/>
        </w:rPr>
        <w:t>פס"ד סויסה:</w:t>
      </w:r>
      <w:r w:rsidR="00AF1431" w:rsidRPr="009F4563">
        <w:rPr>
          <w:rFonts w:cs="David" w:hint="cs"/>
          <w:sz w:val="24"/>
          <w:szCs w:val="24"/>
          <w:rtl/>
        </w:rPr>
        <w:t xml:space="preserve"> </w:t>
      </w:r>
      <w:r w:rsidR="009F4563" w:rsidRPr="009F4563">
        <w:rPr>
          <w:rFonts w:cs="David" w:hint="cs"/>
          <w:sz w:val="24"/>
          <w:szCs w:val="24"/>
          <w:rtl/>
        </w:rPr>
        <w:t xml:space="preserve">היה </w:t>
      </w:r>
      <w:r w:rsidR="00AF1431" w:rsidRPr="009F4563">
        <w:rPr>
          <w:rFonts w:cs="David" w:hint="cs"/>
          <w:sz w:val="24"/>
          <w:szCs w:val="24"/>
          <w:rtl/>
        </w:rPr>
        <w:t xml:space="preserve">חשש משיבוש </w:t>
      </w:r>
      <w:r w:rsidR="009F4563" w:rsidRPr="009F4563">
        <w:rPr>
          <w:rFonts w:cs="David" w:hint="cs"/>
          <w:sz w:val="24"/>
          <w:szCs w:val="24"/>
          <w:rtl/>
        </w:rPr>
        <w:t>ראיות עקב הגילוי המוקדם:</w:t>
      </w:r>
      <w:r w:rsidR="00AF1431" w:rsidRPr="009F4563">
        <w:rPr>
          <w:rFonts w:cs="David" w:hint="cs"/>
          <w:sz w:val="24"/>
          <w:szCs w:val="24"/>
          <w:rtl/>
        </w:rPr>
        <w:t xml:space="preserve"> </w:t>
      </w:r>
      <w:r w:rsidR="009F4563" w:rsidRPr="009F4563">
        <w:rPr>
          <w:rFonts w:cs="David" w:hint="cs"/>
          <w:sz w:val="24"/>
          <w:szCs w:val="24"/>
          <w:rtl/>
        </w:rPr>
        <w:t xml:space="preserve">זהו </w:t>
      </w:r>
      <w:r w:rsidR="00AF1431" w:rsidRPr="009F4563">
        <w:rPr>
          <w:rFonts w:cs="David" w:hint="cs"/>
          <w:sz w:val="24"/>
          <w:szCs w:val="24"/>
          <w:rtl/>
        </w:rPr>
        <w:t xml:space="preserve">סיפור של תובע נזקי גוף </w:t>
      </w:r>
      <w:r w:rsidR="009F4563" w:rsidRPr="009F4563">
        <w:rPr>
          <w:rFonts w:cs="David" w:hint="cs"/>
          <w:sz w:val="24"/>
          <w:szCs w:val="24"/>
          <w:rtl/>
        </w:rPr>
        <w:t>מ</w:t>
      </w:r>
      <w:r w:rsidR="00AF1431" w:rsidRPr="009F4563">
        <w:rPr>
          <w:rFonts w:cs="David" w:hint="cs"/>
          <w:sz w:val="24"/>
          <w:szCs w:val="24"/>
          <w:rtl/>
        </w:rPr>
        <w:t>חברת הביטוח,</w:t>
      </w:r>
      <w:r w:rsidRPr="009F4563">
        <w:rPr>
          <w:rFonts w:cs="David" w:hint="cs"/>
          <w:sz w:val="24"/>
          <w:szCs w:val="24"/>
          <w:rtl/>
        </w:rPr>
        <w:t xml:space="preserve"> </w:t>
      </w:r>
      <w:r w:rsidR="009F4563" w:rsidRPr="009F4563">
        <w:rPr>
          <w:rFonts w:cs="David" w:hint="cs"/>
          <w:sz w:val="24"/>
          <w:szCs w:val="24"/>
          <w:rtl/>
        </w:rPr>
        <w:t xml:space="preserve">החב' </w:t>
      </w:r>
      <w:r w:rsidRPr="009F4563">
        <w:rPr>
          <w:rFonts w:cs="David" w:hint="cs"/>
          <w:sz w:val="24"/>
          <w:szCs w:val="24"/>
          <w:rtl/>
        </w:rPr>
        <w:t>חקרה</w:t>
      </w:r>
      <w:r w:rsidR="009F4563" w:rsidRPr="009F4563">
        <w:rPr>
          <w:rFonts w:cs="David" w:hint="cs"/>
          <w:sz w:val="24"/>
          <w:szCs w:val="24"/>
          <w:rtl/>
        </w:rPr>
        <w:t xml:space="preserve"> אותו בעבר ויש ברשותה תמלילים ש</w:t>
      </w:r>
      <w:r w:rsidRPr="009F4563">
        <w:rPr>
          <w:rFonts w:cs="David" w:hint="cs"/>
          <w:sz w:val="24"/>
          <w:szCs w:val="24"/>
          <w:rtl/>
        </w:rPr>
        <w:t xml:space="preserve">ל </w:t>
      </w:r>
      <w:r w:rsidR="009F4563" w:rsidRPr="009F4563">
        <w:rPr>
          <w:rFonts w:cs="David" w:hint="cs"/>
          <w:sz w:val="24"/>
          <w:szCs w:val="24"/>
          <w:rtl/>
        </w:rPr>
        <w:t>עדויותיו</w:t>
      </w:r>
      <w:r w:rsidRPr="009F4563">
        <w:rPr>
          <w:rFonts w:cs="David" w:hint="cs"/>
          <w:sz w:val="24"/>
          <w:szCs w:val="24"/>
          <w:rtl/>
        </w:rPr>
        <w:t>. הוא מבקש בגילוי מוקדם את תמלילי העדות שלו מול</w:t>
      </w:r>
      <w:r w:rsidR="009F4563" w:rsidRPr="009F4563">
        <w:rPr>
          <w:rFonts w:cs="David" w:hint="cs"/>
          <w:sz w:val="24"/>
          <w:szCs w:val="24"/>
          <w:rtl/>
        </w:rPr>
        <w:t>ם</w:t>
      </w:r>
      <w:r w:rsidRPr="009F4563">
        <w:rPr>
          <w:rFonts w:cs="David" w:hint="cs"/>
          <w:sz w:val="24"/>
          <w:szCs w:val="24"/>
          <w:rtl/>
        </w:rPr>
        <w:t xml:space="preserve">. הרלוונטיות מתקיימת. </w:t>
      </w:r>
      <w:r w:rsidRPr="009F4563">
        <w:rPr>
          <w:rFonts w:cs="David" w:hint="cs"/>
          <w:sz w:val="24"/>
          <w:szCs w:val="24"/>
          <w:u w:val="single"/>
          <w:rtl/>
        </w:rPr>
        <w:t>החשש של חב' הביטוח</w:t>
      </w:r>
      <w:r w:rsidRPr="009F4563">
        <w:rPr>
          <w:rFonts w:cs="David" w:hint="cs"/>
          <w:sz w:val="24"/>
          <w:szCs w:val="24"/>
          <w:rtl/>
        </w:rPr>
        <w:t>- אומרת שהוא ישבש את העדות שלו</w:t>
      </w:r>
      <w:r w:rsidR="009F4563" w:rsidRPr="009F4563">
        <w:rPr>
          <w:rFonts w:cs="David" w:hint="cs"/>
          <w:sz w:val="24"/>
          <w:szCs w:val="24"/>
          <w:rtl/>
        </w:rPr>
        <w:t xml:space="preserve"> בהתאם</w:t>
      </w:r>
      <w:r w:rsidRPr="009F4563">
        <w:rPr>
          <w:rFonts w:cs="David" w:hint="cs"/>
          <w:sz w:val="24"/>
          <w:szCs w:val="24"/>
          <w:rtl/>
        </w:rPr>
        <w:t xml:space="preserve"> והחברה רוצה לבנות על הפער </w:t>
      </w:r>
      <w:r w:rsidR="009F4563" w:rsidRPr="009F4563">
        <w:rPr>
          <w:rFonts w:cs="David" w:hint="cs"/>
          <w:sz w:val="24"/>
          <w:szCs w:val="24"/>
          <w:rtl/>
        </w:rPr>
        <w:t>בין העדויות.</w:t>
      </w:r>
      <w:r w:rsidRPr="009F4563">
        <w:rPr>
          <w:rFonts w:cs="David" w:hint="cs"/>
          <w:sz w:val="24"/>
          <w:szCs w:val="24"/>
          <w:rtl/>
        </w:rPr>
        <w:t xml:space="preserve"> </w:t>
      </w:r>
      <w:r w:rsidRPr="009F4563">
        <w:rPr>
          <w:rFonts w:cs="David" w:hint="cs"/>
          <w:b/>
          <w:bCs/>
          <w:sz w:val="24"/>
          <w:szCs w:val="24"/>
          <w:u w:val="single"/>
          <w:rtl/>
        </w:rPr>
        <w:t>ביהמ"ש</w:t>
      </w:r>
      <w:r w:rsidR="009F4563" w:rsidRPr="009F4563">
        <w:rPr>
          <w:rFonts w:cs="David" w:hint="cs"/>
          <w:b/>
          <w:bCs/>
          <w:sz w:val="24"/>
          <w:szCs w:val="24"/>
          <w:rtl/>
        </w:rPr>
        <w:t xml:space="preserve"> (</w:t>
      </w:r>
      <w:r w:rsidRPr="009F4563">
        <w:rPr>
          <w:rFonts w:cs="David" w:hint="cs"/>
          <w:b/>
          <w:bCs/>
          <w:sz w:val="24"/>
          <w:szCs w:val="24"/>
          <w:rtl/>
        </w:rPr>
        <w:t>השופט לוין</w:t>
      </w:r>
      <w:r w:rsidR="009F4563" w:rsidRPr="009F4563">
        <w:rPr>
          <w:rFonts w:cs="David" w:hint="cs"/>
          <w:b/>
          <w:bCs/>
          <w:sz w:val="24"/>
          <w:szCs w:val="24"/>
          <w:rtl/>
        </w:rPr>
        <w:t>)</w:t>
      </w:r>
      <w:r w:rsidR="009F4563" w:rsidRPr="009F4563">
        <w:rPr>
          <w:rFonts w:cs="David" w:hint="cs"/>
          <w:sz w:val="24"/>
          <w:szCs w:val="24"/>
          <w:rtl/>
        </w:rPr>
        <w:t>:</w:t>
      </w:r>
      <w:r w:rsidRPr="009F4563">
        <w:rPr>
          <w:rFonts w:cs="David" w:hint="cs"/>
          <w:sz w:val="24"/>
          <w:szCs w:val="24"/>
          <w:rtl/>
        </w:rPr>
        <w:t xml:space="preserve"> </w:t>
      </w:r>
      <w:r w:rsidRPr="009F4563">
        <w:rPr>
          <w:rFonts w:cs="David" w:hint="cs"/>
          <w:b/>
          <w:bCs/>
          <w:sz w:val="24"/>
          <w:szCs w:val="24"/>
          <w:rtl/>
        </w:rPr>
        <w:t xml:space="preserve">אומר כי אם יש חשש </w:t>
      </w:r>
      <w:r w:rsidR="009F4563" w:rsidRPr="009F4563">
        <w:rPr>
          <w:rFonts w:cs="David" w:hint="cs"/>
          <w:b/>
          <w:bCs/>
          <w:sz w:val="24"/>
          <w:szCs w:val="24"/>
          <w:rtl/>
        </w:rPr>
        <w:t>שהגילוי</w:t>
      </w:r>
      <w:r w:rsidRPr="009F4563">
        <w:rPr>
          <w:rFonts w:cs="David" w:hint="cs"/>
          <w:b/>
          <w:bCs/>
          <w:sz w:val="24"/>
          <w:szCs w:val="24"/>
          <w:rtl/>
        </w:rPr>
        <w:t xml:space="preserve"> עצמו יביא לשיבוש ראיות</w:t>
      </w:r>
      <w:r w:rsidR="009F4563" w:rsidRPr="009F4563">
        <w:rPr>
          <w:rFonts w:cs="David" w:hint="cs"/>
          <w:b/>
          <w:bCs/>
          <w:sz w:val="24"/>
          <w:szCs w:val="24"/>
          <w:rtl/>
        </w:rPr>
        <w:t xml:space="preserve"> ותפגע בחקר האמת</w:t>
      </w:r>
      <w:r w:rsidRPr="009F4563">
        <w:rPr>
          <w:rFonts w:cs="David" w:hint="cs"/>
          <w:b/>
          <w:bCs/>
          <w:sz w:val="24"/>
          <w:szCs w:val="24"/>
          <w:rtl/>
        </w:rPr>
        <w:t xml:space="preserve"> אז </w:t>
      </w:r>
      <w:r w:rsidRPr="009F4563">
        <w:rPr>
          <w:rFonts w:cs="David" w:hint="cs"/>
          <w:b/>
          <w:bCs/>
          <w:sz w:val="24"/>
          <w:szCs w:val="24"/>
          <w:u w:val="single"/>
          <w:rtl/>
        </w:rPr>
        <w:t>הגילוי נסוג</w:t>
      </w:r>
      <w:r w:rsidR="009F4563" w:rsidRPr="009F4563">
        <w:rPr>
          <w:rFonts w:cs="David" w:hint="cs"/>
          <w:sz w:val="24"/>
          <w:szCs w:val="24"/>
          <w:rtl/>
        </w:rPr>
        <w:t>.</w:t>
      </w:r>
      <w:r w:rsidRPr="009F4563">
        <w:rPr>
          <w:rFonts w:cs="David" w:hint="cs"/>
          <w:sz w:val="24"/>
          <w:szCs w:val="24"/>
          <w:rtl/>
        </w:rPr>
        <w:t xml:space="preserve"> </w:t>
      </w:r>
    </w:p>
    <w:p w:rsidR="004A402F" w:rsidRDefault="00D40733" w:rsidP="009479BB">
      <w:pPr>
        <w:pStyle w:val="ListParagraph"/>
        <w:numPr>
          <w:ilvl w:val="0"/>
          <w:numId w:val="56"/>
        </w:numPr>
        <w:tabs>
          <w:tab w:val="left" w:pos="877"/>
        </w:tabs>
        <w:spacing w:after="120" w:line="288" w:lineRule="auto"/>
        <w:ind w:left="877"/>
        <w:jc w:val="both"/>
        <w:rPr>
          <w:rFonts w:cs="David"/>
          <w:sz w:val="24"/>
          <w:szCs w:val="24"/>
        </w:rPr>
      </w:pPr>
      <w:r w:rsidRPr="009F4563">
        <w:rPr>
          <w:rFonts w:cs="David" w:hint="cs"/>
          <w:b/>
          <w:bCs/>
          <w:sz w:val="24"/>
          <w:szCs w:val="24"/>
          <w:u w:val="single"/>
          <w:rtl/>
        </w:rPr>
        <w:t>עקרון ההכבדה:</w:t>
      </w:r>
      <w:r w:rsidRPr="009F4563">
        <w:rPr>
          <w:rFonts w:cs="David" w:hint="cs"/>
          <w:sz w:val="24"/>
          <w:szCs w:val="24"/>
          <w:rtl/>
        </w:rPr>
        <w:t xml:space="preserve"> אם יש בקשת גילוי רלוונטית אבל פעולת הגילוי </w:t>
      </w:r>
      <w:r w:rsidRPr="004A402F">
        <w:rPr>
          <w:rFonts w:cs="David" w:hint="cs"/>
          <w:sz w:val="24"/>
          <w:szCs w:val="24"/>
          <w:u w:val="single"/>
          <w:rtl/>
        </w:rPr>
        <w:t>תטיל עלויות משמעותיות</w:t>
      </w:r>
      <w:r w:rsidRPr="009F4563">
        <w:rPr>
          <w:rFonts w:cs="David" w:hint="cs"/>
          <w:sz w:val="24"/>
          <w:szCs w:val="24"/>
          <w:rtl/>
        </w:rPr>
        <w:t xml:space="preserve"> - בתי המשפט מוכנים להתחשב בזה. </w:t>
      </w:r>
      <w:r w:rsidRPr="003E0A04">
        <w:rPr>
          <w:rFonts w:cs="David" w:hint="cs"/>
          <w:sz w:val="24"/>
          <w:szCs w:val="24"/>
          <w:u w:val="single"/>
          <w:rtl/>
        </w:rPr>
        <w:t>יש גבולות מעשיים לסוג ה</w:t>
      </w:r>
      <w:r w:rsidR="004A402F" w:rsidRPr="003E0A04">
        <w:rPr>
          <w:rFonts w:cs="David" w:hint="cs"/>
          <w:sz w:val="24"/>
          <w:szCs w:val="24"/>
          <w:u w:val="single"/>
          <w:rtl/>
        </w:rPr>
        <w:t xml:space="preserve">עלויות </w:t>
      </w:r>
      <w:r w:rsidRPr="003E0A04">
        <w:rPr>
          <w:rFonts w:cs="David" w:hint="cs"/>
          <w:sz w:val="24"/>
          <w:szCs w:val="24"/>
          <w:u w:val="single"/>
          <w:rtl/>
        </w:rPr>
        <w:t>אותם הם מתירים</w:t>
      </w:r>
      <w:r w:rsidR="004A402F" w:rsidRPr="003E0A04">
        <w:rPr>
          <w:rFonts w:cs="David" w:hint="cs"/>
          <w:sz w:val="24"/>
          <w:szCs w:val="24"/>
          <w:u w:val="single"/>
          <w:rtl/>
        </w:rPr>
        <w:t>:</w:t>
      </w:r>
    </w:p>
    <w:p w:rsidR="004A402F" w:rsidRDefault="00D40733" w:rsidP="004A402F">
      <w:pPr>
        <w:pStyle w:val="ListParagraph"/>
        <w:tabs>
          <w:tab w:val="left" w:pos="877"/>
        </w:tabs>
        <w:spacing w:after="120" w:line="288" w:lineRule="auto"/>
        <w:ind w:left="877"/>
        <w:jc w:val="both"/>
        <w:rPr>
          <w:rFonts w:cs="David"/>
          <w:sz w:val="24"/>
          <w:szCs w:val="24"/>
          <w:rtl/>
        </w:rPr>
      </w:pPr>
      <w:r w:rsidRPr="009F4563">
        <w:rPr>
          <w:rFonts w:cs="David" w:hint="cs"/>
          <w:b/>
          <w:bCs/>
          <w:color w:val="C00000"/>
          <w:sz w:val="24"/>
          <w:szCs w:val="24"/>
          <w:u w:val="single"/>
          <w:rtl/>
        </w:rPr>
        <w:t>פרשת מחסני ערובה</w:t>
      </w:r>
      <w:r w:rsidRPr="009F4563">
        <w:rPr>
          <w:rFonts w:cs="David" w:hint="cs"/>
          <w:sz w:val="24"/>
          <w:szCs w:val="24"/>
          <w:rtl/>
        </w:rPr>
        <w:t>: חברה המשווקת מוצרים שעוקלו. הטענה הי</w:t>
      </w:r>
      <w:r w:rsidR="004A402F">
        <w:rPr>
          <w:rFonts w:cs="David" w:hint="cs"/>
          <w:sz w:val="24"/>
          <w:szCs w:val="24"/>
          <w:rtl/>
        </w:rPr>
        <w:t>י</w:t>
      </w:r>
      <w:r w:rsidRPr="009F4563">
        <w:rPr>
          <w:rFonts w:cs="David" w:hint="cs"/>
          <w:sz w:val="24"/>
          <w:szCs w:val="24"/>
          <w:rtl/>
        </w:rPr>
        <w:t>תה לגבייה לא הוגנת של מע"מ</w:t>
      </w:r>
      <w:r w:rsidR="004A402F">
        <w:rPr>
          <w:rFonts w:cs="David" w:hint="cs"/>
          <w:sz w:val="24"/>
          <w:szCs w:val="24"/>
          <w:rtl/>
        </w:rPr>
        <w:t>.</w:t>
      </w:r>
      <w:r w:rsidRPr="009F4563">
        <w:rPr>
          <w:rFonts w:cs="David" w:hint="cs"/>
          <w:b/>
          <w:bCs/>
          <w:sz w:val="24"/>
          <w:szCs w:val="24"/>
          <w:rtl/>
        </w:rPr>
        <w:t xml:space="preserve"> </w:t>
      </w:r>
      <w:r w:rsidRPr="009F4563">
        <w:rPr>
          <w:rFonts w:cs="David" w:hint="cs"/>
          <w:sz w:val="24"/>
          <w:szCs w:val="24"/>
          <w:rtl/>
        </w:rPr>
        <w:t xml:space="preserve">התובעים ביקשו </w:t>
      </w:r>
      <w:r w:rsidR="004A402F">
        <w:rPr>
          <w:rFonts w:cs="David" w:hint="cs"/>
          <w:sz w:val="24"/>
          <w:szCs w:val="24"/>
          <w:rtl/>
        </w:rPr>
        <w:t>לחשוף את כל העסקאות שבוצעו כחלק מחובת הגילוי</w:t>
      </w:r>
      <w:r w:rsidRPr="009F4563">
        <w:rPr>
          <w:rFonts w:cs="David" w:hint="cs"/>
          <w:sz w:val="24"/>
          <w:szCs w:val="24"/>
          <w:rtl/>
        </w:rPr>
        <w:t xml:space="preserve">. </w:t>
      </w:r>
      <w:r w:rsidR="004A402F">
        <w:rPr>
          <w:rFonts w:cs="David" w:hint="cs"/>
          <w:sz w:val="24"/>
          <w:szCs w:val="24"/>
          <w:rtl/>
        </w:rPr>
        <w:t xml:space="preserve">הם טענו שהחברה </w:t>
      </w:r>
      <w:r w:rsidRPr="009F4563">
        <w:rPr>
          <w:rFonts w:cs="David" w:hint="cs"/>
          <w:sz w:val="24"/>
          <w:szCs w:val="24"/>
          <w:rtl/>
        </w:rPr>
        <w:t xml:space="preserve">יכולה לגבש את המידע </w:t>
      </w:r>
      <w:r w:rsidR="004A402F">
        <w:rPr>
          <w:rFonts w:cs="David" w:hint="cs"/>
          <w:sz w:val="24"/>
          <w:szCs w:val="24"/>
          <w:rtl/>
        </w:rPr>
        <w:t>מ</w:t>
      </w:r>
      <w:r w:rsidRPr="009F4563">
        <w:rPr>
          <w:rFonts w:cs="David" w:hint="cs"/>
          <w:sz w:val="24"/>
          <w:szCs w:val="24"/>
          <w:rtl/>
        </w:rPr>
        <w:t xml:space="preserve">חשבוניות. מחסני ערובה </w:t>
      </w:r>
      <w:r w:rsidR="004A402F">
        <w:rPr>
          <w:rFonts w:cs="David" w:hint="cs"/>
          <w:sz w:val="24"/>
          <w:szCs w:val="24"/>
          <w:rtl/>
        </w:rPr>
        <w:t>טענה ש</w:t>
      </w:r>
      <w:r w:rsidRPr="009F4563">
        <w:rPr>
          <w:rFonts w:cs="David" w:hint="cs"/>
          <w:sz w:val="24"/>
          <w:szCs w:val="24"/>
          <w:rtl/>
        </w:rPr>
        <w:t>היא יכולה לתת רשימה סכום</w:t>
      </w:r>
      <w:r w:rsidR="004A402F">
        <w:rPr>
          <w:rFonts w:cs="David" w:hint="cs"/>
          <w:sz w:val="24"/>
          <w:szCs w:val="24"/>
          <w:rtl/>
        </w:rPr>
        <w:t xml:space="preserve"> סה"כ</w:t>
      </w:r>
      <w:r w:rsidRPr="009F4563">
        <w:rPr>
          <w:rFonts w:cs="David" w:hint="cs"/>
          <w:sz w:val="24"/>
          <w:szCs w:val="24"/>
          <w:rtl/>
        </w:rPr>
        <w:t xml:space="preserve"> בכל עסקה </w:t>
      </w:r>
      <w:r w:rsidR="004A402F">
        <w:rPr>
          <w:rFonts w:cs="David" w:hint="cs"/>
          <w:sz w:val="24"/>
          <w:szCs w:val="24"/>
          <w:rtl/>
        </w:rPr>
        <w:t xml:space="preserve">אך </w:t>
      </w:r>
      <w:r w:rsidRPr="009F4563">
        <w:rPr>
          <w:rFonts w:cs="David" w:hint="cs"/>
          <w:sz w:val="24"/>
          <w:szCs w:val="24"/>
          <w:rtl/>
        </w:rPr>
        <w:t xml:space="preserve">היא </w:t>
      </w:r>
      <w:r w:rsidRPr="004A402F">
        <w:rPr>
          <w:rFonts w:cs="David" w:hint="cs"/>
          <w:b/>
          <w:bCs/>
          <w:sz w:val="24"/>
          <w:szCs w:val="24"/>
          <w:rtl/>
        </w:rPr>
        <w:t>לא יכולה להבין מי המקור של כל נכס</w:t>
      </w:r>
      <w:r w:rsidRPr="009F4563">
        <w:rPr>
          <w:rFonts w:cs="David" w:hint="cs"/>
          <w:sz w:val="24"/>
          <w:szCs w:val="24"/>
          <w:rtl/>
        </w:rPr>
        <w:t xml:space="preserve"> (</w:t>
      </w:r>
      <w:r w:rsidRPr="004A402F">
        <w:rPr>
          <w:rFonts w:cs="David" w:hint="cs"/>
          <w:sz w:val="24"/>
          <w:szCs w:val="24"/>
          <w:rtl/>
        </w:rPr>
        <w:t>זו היתה בקשה מיסויית</w:t>
      </w:r>
      <w:r w:rsidRPr="009F4563">
        <w:rPr>
          <w:rFonts w:cs="David" w:hint="cs"/>
          <w:sz w:val="24"/>
          <w:szCs w:val="24"/>
          <w:rtl/>
        </w:rPr>
        <w:t xml:space="preserve">)- זהו מידע שלא </w:t>
      </w:r>
      <w:r w:rsidR="004A402F">
        <w:rPr>
          <w:rFonts w:cs="David" w:hint="cs"/>
          <w:sz w:val="24"/>
          <w:szCs w:val="24"/>
          <w:rtl/>
        </w:rPr>
        <w:t xml:space="preserve">זמין וקשה </w:t>
      </w:r>
      <w:r w:rsidRPr="009F4563">
        <w:rPr>
          <w:rFonts w:cs="David" w:hint="cs"/>
          <w:sz w:val="24"/>
          <w:szCs w:val="24"/>
          <w:rtl/>
        </w:rPr>
        <w:t>להשיג</w:t>
      </w:r>
      <w:r w:rsidR="004A402F">
        <w:rPr>
          <w:rFonts w:cs="David" w:hint="cs"/>
          <w:sz w:val="24"/>
          <w:szCs w:val="24"/>
          <w:rtl/>
        </w:rPr>
        <w:t>ו</w:t>
      </w:r>
      <w:r w:rsidRPr="009F4563">
        <w:rPr>
          <w:rFonts w:cs="David" w:hint="cs"/>
          <w:sz w:val="24"/>
          <w:szCs w:val="24"/>
          <w:rtl/>
        </w:rPr>
        <w:t xml:space="preserve"> </w:t>
      </w:r>
      <w:r w:rsidR="004A402F">
        <w:rPr>
          <w:rFonts w:cs="David" w:hint="cs"/>
          <w:sz w:val="24"/>
          <w:szCs w:val="24"/>
          <w:rtl/>
        </w:rPr>
        <w:t>באופן סביר-</w:t>
      </w:r>
      <w:r w:rsidRPr="009F4563">
        <w:rPr>
          <w:rFonts w:cs="David" w:hint="cs"/>
          <w:sz w:val="24"/>
          <w:szCs w:val="24"/>
          <w:rtl/>
        </w:rPr>
        <w:t xml:space="preserve"> הופך אותם לקבלני איסוף מידע של התובע.</w:t>
      </w:r>
    </w:p>
    <w:p w:rsidR="00D40733" w:rsidRPr="00EE2CBB" w:rsidRDefault="00D40733" w:rsidP="006678E3">
      <w:pPr>
        <w:pStyle w:val="ListParagraph"/>
        <w:tabs>
          <w:tab w:val="left" w:pos="877"/>
        </w:tabs>
        <w:spacing w:after="120" w:line="288" w:lineRule="auto"/>
        <w:ind w:left="877"/>
        <w:jc w:val="both"/>
        <w:rPr>
          <w:rFonts w:cs="David"/>
          <w:sz w:val="24"/>
          <w:szCs w:val="24"/>
          <w:rtl/>
        </w:rPr>
      </w:pPr>
      <w:r w:rsidRPr="009F4563">
        <w:rPr>
          <w:rFonts w:cs="David" w:hint="cs"/>
          <w:b/>
          <w:bCs/>
          <w:sz w:val="24"/>
          <w:szCs w:val="24"/>
          <w:u w:val="single"/>
          <w:rtl/>
        </w:rPr>
        <w:t>השופט גרוניס:</w:t>
      </w:r>
      <w:r w:rsidRPr="009F4563">
        <w:rPr>
          <w:rFonts w:cs="David" w:hint="cs"/>
          <w:b/>
          <w:bCs/>
          <w:sz w:val="24"/>
          <w:szCs w:val="24"/>
          <w:rtl/>
        </w:rPr>
        <w:t xml:space="preserve"> גילוי מוקדם חל באופן עקרוני על </w:t>
      </w:r>
      <w:r w:rsidRPr="004A402F">
        <w:rPr>
          <w:rFonts w:cs="David" w:hint="cs"/>
          <w:b/>
          <w:bCs/>
          <w:sz w:val="24"/>
          <w:szCs w:val="24"/>
          <w:u w:val="single"/>
          <w:rtl/>
        </w:rPr>
        <w:t>מסמכים קיימים שכבר יש בידי בעל הדין או מסמכים שנקל להפיקם</w:t>
      </w:r>
      <w:r w:rsidRPr="009F4563">
        <w:rPr>
          <w:rFonts w:cs="David" w:hint="cs"/>
          <w:sz w:val="24"/>
          <w:szCs w:val="24"/>
          <w:rtl/>
        </w:rPr>
        <w:t xml:space="preserve"> במחשבי החברה הנתבעת.</w:t>
      </w:r>
      <w:r w:rsidRPr="004A402F">
        <w:rPr>
          <w:rFonts w:cs="David" w:hint="cs"/>
          <w:b/>
          <w:bCs/>
          <w:sz w:val="24"/>
          <w:szCs w:val="24"/>
          <w:rtl/>
        </w:rPr>
        <w:t xml:space="preserve"> </w:t>
      </w:r>
      <w:r w:rsidR="004A402F" w:rsidRPr="004A402F">
        <w:rPr>
          <w:rFonts w:cs="David" w:hint="cs"/>
          <w:b/>
          <w:bCs/>
          <w:sz w:val="24"/>
          <w:szCs w:val="24"/>
          <w:u w:val="single"/>
          <w:rtl/>
        </w:rPr>
        <w:t>אמירה חשובה:</w:t>
      </w:r>
      <w:r w:rsidR="004A402F">
        <w:rPr>
          <w:rFonts w:cs="David" w:hint="cs"/>
          <w:sz w:val="24"/>
          <w:szCs w:val="24"/>
          <w:rtl/>
        </w:rPr>
        <w:t xml:space="preserve"> </w:t>
      </w:r>
      <w:r w:rsidRPr="009F4563">
        <w:rPr>
          <w:rFonts w:cs="David" w:hint="cs"/>
          <w:sz w:val="24"/>
          <w:szCs w:val="24"/>
          <w:rtl/>
        </w:rPr>
        <w:t xml:space="preserve">אנו עוסקים רק בגילוי מוקדם </w:t>
      </w:r>
      <w:r w:rsidR="004A402F">
        <w:rPr>
          <w:rFonts w:cs="David" w:hint="cs"/>
          <w:sz w:val="24"/>
          <w:szCs w:val="24"/>
          <w:rtl/>
        </w:rPr>
        <w:t>ו</w:t>
      </w:r>
      <w:r w:rsidRPr="009F4563">
        <w:rPr>
          <w:rFonts w:cs="David" w:hint="cs"/>
          <w:sz w:val="24"/>
          <w:szCs w:val="24"/>
          <w:rtl/>
        </w:rPr>
        <w:t>התובעים יכולים</w:t>
      </w:r>
      <w:r w:rsidR="004A402F">
        <w:rPr>
          <w:rFonts w:cs="David" w:hint="cs"/>
          <w:sz w:val="24"/>
          <w:szCs w:val="24"/>
          <w:rtl/>
        </w:rPr>
        <w:t xml:space="preserve"> בהמשך</w:t>
      </w:r>
      <w:r w:rsidRPr="009F4563">
        <w:rPr>
          <w:rFonts w:cs="David" w:hint="cs"/>
          <w:sz w:val="24"/>
          <w:szCs w:val="24"/>
          <w:rtl/>
        </w:rPr>
        <w:t xml:space="preserve"> לטעון טענות מהותיות </w:t>
      </w:r>
      <w:r w:rsidR="003E0A04">
        <w:rPr>
          <w:rFonts w:cs="David" w:hint="cs"/>
          <w:sz w:val="24"/>
          <w:szCs w:val="24"/>
          <w:rtl/>
        </w:rPr>
        <w:t xml:space="preserve">וביניהם </w:t>
      </w:r>
      <w:r w:rsidRPr="009F4563">
        <w:rPr>
          <w:rFonts w:cs="David" w:hint="cs"/>
          <w:sz w:val="24"/>
          <w:szCs w:val="24"/>
          <w:rtl/>
        </w:rPr>
        <w:t>שמחסני ערובה</w:t>
      </w:r>
      <w:r w:rsidRPr="009F4563">
        <w:rPr>
          <w:rFonts w:cs="David" w:hint="cs"/>
          <w:sz w:val="24"/>
          <w:szCs w:val="24"/>
          <w:u w:val="single"/>
          <w:rtl/>
        </w:rPr>
        <w:t xml:space="preserve"> היו צריכים</w:t>
      </w:r>
      <w:r w:rsidRPr="009F4563">
        <w:rPr>
          <w:rFonts w:cs="David" w:hint="cs"/>
          <w:sz w:val="24"/>
          <w:szCs w:val="24"/>
          <w:rtl/>
        </w:rPr>
        <w:t xml:space="preserve"> לגבש מידע כזה</w:t>
      </w:r>
      <w:r w:rsidR="006678E3">
        <w:rPr>
          <w:rFonts w:cs="David" w:hint="cs"/>
          <w:sz w:val="24"/>
          <w:szCs w:val="24"/>
          <w:rtl/>
        </w:rPr>
        <w:t>. על כן,</w:t>
      </w:r>
      <w:r w:rsidRPr="009F4563">
        <w:rPr>
          <w:rFonts w:cs="David" w:hint="cs"/>
          <w:b/>
          <w:bCs/>
          <w:sz w:val="24"/>
          <w:szCs w:val="24"/>
          <w:rtl/>
        </w:rPr>
        <w:t xml:space="preserve"> </w:t>
      </w:r>
      <w:r w:rsidRPr="006678E3">
        <w:rPr>
          <w:rFonts w:cs="David" w:hint="cs"/>
          <w:b/>
          <w:bCs/>
          <w:sz w:val="24"/>
          <w:szCs w:val="24"/>
          <w:rtl/>
        </w:rPr>
        <w:t xml:space="preserve">ייתכן שהדין </w:t>
      </w:r>
      <w:r w:rsidR="003E0A04" w:rsidRPr="006678E3">
        <w:rPr>
          <w:rFonts w:cs="David" w:hint="cs"/>
          <w:b/>
          <w:bCs/>
          <w:sz w:val="24"/>
          <w:szCs w:val="24"/>
          <w:rtl/>
        </w:rPr>
        <w:t xml:space="preserve">המהותי </w:t>
      </w:r>
      <w:r w:rsidRPr="006678E3">
        <w:rPr>
          <w:rFonts w:cs="David" w:hint="cs"/>
          <w:b/>
          <w:bCs/>
          <w:sz w:val="24"/>
          <w:szCs w:val="24"/>
          <w:rtl/>
        </w:rPr>
        <w:t>יטיל עליהם נטלים כאלו</w:t>
      </w:r>
      <w:r w:rsidR="003E0A04">
        <w:rPr>
          <w:rFonts w:cs="David" w:hint="cs"/>
          <w:sz w:val="24"/>
          <w:szCs w:val="24"/>
          <w:rtl/>
        </w:rPr>
        <w:t xml:space="preserve"> אך לא שלב הגילוי המוקדם.</w:t>
      </w:r>
      <w:r w:rsidRPr="009F4563">
        <w:rPr>
          <w:rFonts w:cs="David" w:hint="cs"/>
          <w:sz w:val="24"/>
          <w:szCs w:val="24"/>
          <w:rtl/>
        </w:rPr>
        <w:t xml:space="preserve"> </w:t>
      </w:r>
    </w:p>
    <w:p w:rsidR="003E0A04" w:rsidRDefault="00BE0824" w:rsidP="003E0A04">
      <w:pPr>
        <w:pStyle w:val="ListParagraph"/>
        <w:tabs>
          <w:tab w:val="left" w:pos="877"/>
        </w:tabs>
        <w:spacing w:after="120" w:line="288" w:lineRule="auto"/>
        <w:ind w:left="877"/>
        <w:jc w:val="both"/>
        <w:rPr>
          <w:rFonts w:cs="David"/>
          <w:sz w:val="24"/>
          <w:szCs w:val="24"/>
          <w:rtl/>
        </w:rPr>
      </w:pPr>
      <w:r w:rsidRPr="00EE2CBB">
        <w:rPr>
          <w:rFonts w:cs="David" w:hint="cs"/>
          <w:b/>
          <w:bCs/>
          <w:color w:val="C00000"/>
          <w:sz w:val="24"/>
          <w:szCs w:val="24"/>
          <w:u w:val="single"/>
          <w:rtl/>
        </w:rPr>
        <w:t>פס"ד ידיעות אחרונות נגד לוי</w:t>
      </w:r>
      <w:r w:rsidR="003E0A04">
        <w:rPr>
          <w:rFonts w:cs="David" w:hint="cs"/>
          <w:b/>
          <w:bCs/>
          <w:color w:val="C00000"/>
          <w:sz w:val="24"/>
          <w:szCs w:val="24"/>
          <w:u w:val="single"/>
          <w:rtl/>
        </w:rPr>
        <w:t>ן:</w:t>
      </w:r>
      <w:r w:rsidRPr="00EE2CBB">
        <w:rPr>
          <w:rFonts w:cs="David" w:hint="cs"/>
          <w:sz w:val="24"/>
          <w:szCs w:val="24"/>
          <w:rtl/>
        </w:rPr>
        <w:t xml:space="preserve"> </w:t>
      </w:r>
      <w:r w:rsidR="003E0A04">
        <w:rPr>
          <w:rFonts w:cs="David" w:hint="cs"/>
          <w:sz w:val="24"/>
          <w:szCs w:val="24"/>
          <w:rtl/>
        </w:rPr>
        <w:t xml:space="preserve">חובת גילוי </w:t>
      </w:r>
      <w:r w:rsidRPr="00EE2CBB">
        <w:rPr>
          <w:rFonts w:cs="David" w:hint="cs"/>
          <w:sz w:val="24"/>
          <w:szCs w:val="24"/>
          <w:rtl/>
        </w:rPr>
        <w:t xml:space="preserve">עולה הרבה בתביעות לשון הרע עקב אופי העבירה/עוולה. הנתבע </w:t>
      </w:r>
      <w:r w:rsidR="003E0A04">
        <w:rPr>
          <w:rFonts w:cs="David" w:hint="cs"/>
          <w:sz w:val="24"/>
          <w:szCs w:val="24"/>
          <w:rtl/>
        </w:rPr>
        <w:t>יבקש בד"כ ב</w:t>
      </w:r>
      <w:r w:rsidRPr="00EE2CBB">
        <w:rPr>
          <w:rFonts w:cs="David" w:hint="cs"/>
          <w:sz w:val="24"/>
          <w:szCs w:val="24"/>
          <w:rtl/>
        </w:rPr>
        <w:t>ש</w:t>
      </w:r>
      <w:r w:rsidR="003E0A04">
        <w:rPr>
          <w:rFonts w:cs="David" w:hint="cs"/>
          <w:sz w:val="24"/>
          <w:szCs w:val="24"/>
          <w:rtl/>
        </w:rPr>
        <w:t>ל</w:t>
      </w:r>
      <w:r w:rsidRPr="00EE2CBB">
        <w:rPr>
          <w:rFonts w:cs="David" w:hint="cs"/>
          <w:sz w:val="24"/>
          <w:szCs w:val="24"/>
          <w:rtl/>
        </w:rPr>
        <w:t xml:space="preserve">ב </w:t>
      </w:r>
      <w:r w:rsidR="003E0A04">
        <w:rPr>
          <w:rFonts w:cs="David" w:hint="cs"/>
          <w:sz w:val="24"/>
          <w:szCs w:val="24"/>
          <w:rtl/>
        </w:rPr>
        <w:t>הגילוי המוקדם</w:t>
      </w:r>
      <w:r w:rsidRPr="00EE2CBB">
        <w:rPr>
          <w:rFonts w:cs="David" w:hint="cs"/>
          <w:sz w:val="24"/>
          <w:szCs w:val="24"/>
          <w:rtl/>
        </w:rPr>
        <w:t xml:space="preserve"> חשיפה של מידע כי הוא טוען שהוא "אמת דיבר". ידיעות מבקשת גילוי על הטיפולים הרפואיים שעלו</w:t>
      </w:r>
      <w:r w:rsidR="003E0A04">
        <w:rPr>
          <w:rFonts w:cs="David" w:hint="cs"/>
          <w:sz w:val="24"/>
          <w:szCs w:val="24"/>
          <w:rtl/>
        </w:rPr>
        <w:t xml:space="preserve"> כאן</w:t>
      </w:r>
      <w:r w:rsidRPr="00EE2CBB">
        <w:rPr>
          <w:rFonts w:cs="David" w:hint="cs"/>
          <w:sz w:val="24"/>
          <w:szCs w:val="24"/>
          <w:rtl/>
        </w:rPr>
        <w:t xml:space="preserve"> בטענה שלה </w:t>
      </w:r>
      <w:r w:rsidR="003E0A04">
        <w:rPr>
          <w:rFonts w:cs="David" w:hint="cs"/>
          <w:sz w:val="24"/>
          <w:szCs w:val="24"/>
          <w:rtl/>
        </w:rPr>
        <w:t>"אמת דיברתי"</w:t>
      </w:r>
      <w:r w:rsidRPr="00EE2CBB">
        <w:rPr>
          <w:rFonts w:cs="David" w:hint="cs"/>
          <w:sz w:val="24"/>
          <w:szCs w:val="24"/>
          <w:rtl/>
        </w:rPr>
        <w:t xml:space="preserve">- לוין טוענת על פגיעה בפרטיות במסגרת </w:t>
      </w:r>
      <w:r w:rsidRPr="006678E3">
        <w:rPr>
          <w:rFonts w:cs="David" w:hint="cs"/>
          <w:sz w:val="24"/>
          <w:szCs w:val="24"/>
          <w:rtl/>
        </w:rPr>
        <w:t>שיקול הדעת של הדיון ההוגן</w:t>
      </w:r>
      <w:r w:rsidRPr="00EE2CBB">
        <w:rPr>
          <w:rFonts w:cs="David" w:hint="cs"/>
          <w:sz w:val="24"/>
          <w:szCs w:val="24"/>
          <w:rtl/>
        </w:rPr>
        <w:t xml:space="preserve"> </w:t>
      </w:r>
      <w:r w:rsidR="003E0A04">
        <w:rPr>
          <w:rFonts w:cs="David" w:hint="cs"/>
          <w:sz w:val="24"/>
          <w:szCs w:val="24"/>
          <w:rtl/>
        </w:rPr>
        <w:t xml:space="preserve">וטוענת כי </w:t>
      </w:r>
      <w:r w:rsidRPr="00EE2CBB">
        <w:rPr>
          <w:rFonts w:cs="David" w:hint="cs"/>
          <w:sz w:val="24"/>
          <w:szCs w:val="24"/>
          <w:rtl/>
        </w:rPr>
        <w:t>לא ראוי לחשוף את הסודות הרפואיים שלה.</w:t>
      </w:r>
    </w:p>
    <w:p w:rsidR="00BE0824" w:rsidRPr="00EE2CBB" w:rsidRDefault="00A31BDE" w:rsidP="006678E3">
      <w:pPr>
        <w:pStyle w:val="ListParagraph"/>
        <w:tabs>
          <w:tab w:val="left" w:pos="877"/>
        </w:tabs>
        <w:spacing w:after="120" w:line="288" w:lineRule="auto"/>
        <w:ind w:left="877"/>
        <w:jc w:val="both"/>
        <w:rPr>
          <w:rFonts w:cs="David"/>
          <w:b/>
          <w:bCs/>
          <w:sz w:val="24"/>
          <w:szCs w:val="24"/>
          <w:rtl/>
        </w:rPr>
      </w:pPr>
      <w:r w:rsidRPr="003E0A04">
        <w:rPr>
          <w:rFonts w:cs="David" w:hint="cs"/>
          <w:b/>
          <w:bCs/>
          <w:sz w:val="24"/>
          <w:szCs w:val="24"/>
          <w:u w:val="single"/>
          <w:rtl/>
        </w:rPr>
        <w:t xml:space="preserve">ביהמ"ש </w:t>
      </w:r>
      <w:r w:rsidR="006678E3">
        <w:rPr>
          <w:rFonts w:cs="David" w:hint="cs"/>
          <w:b/>
          <w:bCs/>
          <w:sz w:val="24"/>
          <w:szCs w:val="24"/>
          <w:u w:val="single"/>
          <w:rtl/>
        </w:rPr>
        <w:t>מאזן</w:t>
      </w:r>
      <w:r w:rsidR="003E0A04">
        <w:rPr>
          <w:rFonts w:cs="David" w:hint="cs"/>
          <w:sz w:val="24"/>
          <w:szCs w:val="24"/>
          <w:rtl/>
        </w:rPr>
        <w:t>:</w:t>
      </w:r>
      <w:r w:rsidRPr="00EE2CBB">
        <w:rPr>
          <w:rFonts w:cs="David" w:hint="cs"/>
          <w:sz w:val="24"/>
          <w:szCs w:val="24"/>
          <w:rtl/>
        </w:rPr>
        <w:t xml:space="preserve"> </w:t>
      </w:r>
      <w:r w:rsidR="003E0A04">
        <w:rPr>
          <w:rFonts w:cs="David" w:hint="cs"/>
          <w:sz w:val="24"/>
          <w:szCs w:val="24"/>
          <w:rtl/>
        </w:rPr>
        <w:t>מ</w:t>
      </w:r>
      <w:r w:rsidRPr="00EE2CBB">
        <w:rPr>
          <w:rFonts w:cs="David" w:hint="cs"/>
          <w:sz w:val="24"/>
          <w:szCs w:val="24"/>
          <w:rtl/>
        </w:rPr>
        <w:t xml:space="preserve">בקש מידע </w:t>
      </w:r>
      <w:r w:rsidRPr="003E0A04">
        <w:rPr>
          <w:rFonts w:cs="David" w:hint="cs"/>
          <w:sz w:val="24"/>
          <w:szCs w:val="24"/>
          <w:u w:val="single"/>
          <w:rtl/>
        </w:rPr>
        <w:t>רק על אותם ימים שנדונו</w:t>
      </w:r>
      <w:r w:rsidRPr="00EE2CBB">
        <w:rPr>
          <w:rFonts w:cs="David" w:hint="cs"/>
          <w:sz w:val="24"/>
          <w:szCs w:val="24"/>
          <w:rtl/>
        </w:rPr>
        <w:t xml:space="preserve"> בכתבה- זהו </w:t>
      </w:r>
      <w:r w:rsidRPr="003E0A04">
        <w:rPr>
          <w:rFonts w:cs="David" w:hint="cs"/>
          <w:b/>
          <w:bCs/>
          <w:sz w:val="24"/>
          <w:szCs w:val="24"/>
          <w:rtl/>
        </w:rPr>
        <w:t xml:space="preserve">איזון </w:t>
      </w:r>
      <w:r w:rsidR="006678E3">
        <w:rPr>
          <w:rFonts w:cs="David" w:hint="cs"/>
          <w:b/>
          <w:bCs/>
          <w:sz w:val="24"/>
          <w:szCs w:val="24"/>
          <w:rtl/>
        </w:rPr>
        <w:t xml:space="preserve">ע"י </w:t>
      </w:r>
      <w:r w:rsidRPr="003E0A04">
        <w:rPr>
          <w:rFonts w:cs="David" w:hint="cs"/>
          <w:b/>
          <w:bCs/>
          <w:sz w:val="24"/>
          <w:szCs w:val="24"/>
          <w:rtl/>
        </w:rPr>
        <w:t>גילוי ספציפי</w:t>
      </w:r>
      <w:r w:rsidR="006678E3">
        <w:rPr>
          <w:rFonts w:cs="David" w:hint="cs"/>
          <w:sz w:val="24"/>
          <w:szCs w:val="24"/>
          <w:rtl/>
        </w:rPr>
        <w:t xml:space="preserve">- </w:t>
      </w:r>
      <w:r w:rsidRPr="006678E3">
        <w:rPr>
          <w:rFonts w:cs="David" w:hint="cs"/>
          <w:b/>
          <w:bCs/>
          <w:sz w:val="24"/>
          <w:szCs w:val="24"/>
          <w:rtl/>
        </w:rPr>
        <w:t>הנמקה</w:t>
      </w:r>
      <w:r w:rsidR="006678E3">
        <w:rPr>
          <w:rFonts w:cs="David" w:hint="cs"/>
          <w:b/>
          <w:bCs/>
          <w:sz w:val="24"/>
          <w:szCs w:val="24"/>
          <w:rtl/>
        </w:rPr>
        <w:t xml:space="preserve"> שמאומצת ע"י ביהמ"ש</w:t>
      </w:r>
      <w:r w:rsidRPr="006678E3">
        <w:rPr>
          <w:rFonts w:cs="David" w:hint="cs"/>
          <w:b/>
          <w:bCs/>
          <w:sz w:val="24"/>
          <w:szCs w:val="24"/>
          <w:rtl/>
        </w:rPr>
        <w:t xml:space="preserve"> בהרבה פסקי דין</w:t>
      </w:r>
      <w:r w:rsidRPr="00EE2CBB">
        <w:rPr>
          <w:rFonts w:cs="David" w:hint="cs"/>
          <w:b/>
          <w:bCs/>
          <w:sz w:val="24"/>
          <w:szCs w:val="24"/>
          <w:rtl/>
        </w:rPr>
        <w:t xml:space="preserve"> </w:t>
      </w:r>
      <w:r w:rsidR="006678E3">
        <w:rPr>
          <w:rFonts w:cs="David" w:hint="cs"/>
          <w:sz w:val="24"/>
          <w:szCs w:val="24"/>
          <w:rtl/>
        </w:rPr>
        <w:t xml:space="preserve">עקב </w:t>
      </w:r>
      <w:r w:rsidR="003E0A04">
        <w:rPr>
          <w:rFonts w:cs="David" w:hint="cs"/>
          <w:sz w:val="24"/>
          <w:szCs w:val="24"/>
          <w:rtl/>
        </w:rPr>
        <w:t>שק"ד רחב</w:t>
      </w:r>
      <w:r w:rsidR="006678E3">
        <w:rPr>
          <w:rFonts w:cs="David" w:hint="cs"/>
          <w:sz w:val="24"/>
          <w:szCs w:val="24"/>
          <w:rtl/>
        </w:rPr>
        <w:t xml:space="preserve"> הקיים לו</w:t>
      </w:r>
      <w:r w:rsidR="003E0A04">
        <w:rPr>
          <w:rFonts w:cs="David" w:hint="cs"/>
          <w:sz w:val="24"/>
          <w:szCs w:val="24"/>
          <w:rtl/>
        </w:rPr>
        <w:t xml:space="preserve"> </w:t>
      </w:r>
      <w:r w:rsidR="006678E3">
        <w:rPr>
          <w:rFonts w:cs="David" w:hint="cs"/>
          <w:sz w:val="24"/>
          <w:szCs w:val="24"/>
          <w:rtl/>
        </w:rPr>
        <w:t>ויכולתו לקבוע תנאים.</w:t>
      </w:r>
      <w:r w:rsidRPr="00EE2CBB">
        <w:rPr>
          <w:rFonts w:cs="David" w:hint="cs"/>
          <w:sz w:val="24"/>
          <w:szCs w:val="24"/>
          <w:rtl/>
        </w:rPr>
        <w:t xml:space="preserve"> </w:t>
      </w:r>
      <w:r w:rsidR="006678E3">
        <w:rPr>
          <w:rFonts w:cs="David" w:hint="cs"/>
          <w:sz w:val="24"/>
          <w:szCs w:val="24"/>
          <w:rtl/>
        </w:rPr>
        <w:t xml:space="preserve">התוצאה: </w:t>
      </w:r>
      <w:r w:rsidRPr="00EE2CBB">
        <w:rPr>
          <w:rFonts w:cs="David" w:hint="cs"/>
          <w:sz w:val="24"/>
          <w:szCs w:val="24"/>
          <w:rtl/>
        </w:rPr>
        <w:t>בעל דין מתוחכם צריך לדעת לבקש דברים סבילים שביהמ"ש יוכל לאשר ולא יתנגד אליהם.</w:t>
      </w:r>
    </w:p>
    <w:p w:rsidR="006678E3" w:rsidRDefault="006678E3" w:rsidP="006678E3">
      <w:pPr>
        <w:pStyle w:val="ListParagraph"/>
        <w:tabs>
          <w:tab w:val="left" w:pos="877"/>
        </w:tabs>
        <w:spacing w:after="120" w:line="288" w:lineRule="auto"/>
        <w:ind w:left="877"/>
        <w:jc w:val="both"/>
        <w:rPr>
          <w:rFonts w:cs="David"/>
          <w:sz w:val="24"/>
          <w:szCs w:val="24"/>
          <w:rtl/>
        </w:rPr>
      </w:pPr>
      <w:r>
        <w:rPr>
          <w:rFonts w:cs="David" w:hint="cs"/>
          <w:b/>
          <w:bCs/>
          <w:sz w:val="24"/>
          <w:szCs w:val="24"/>
          <w:u w:val="single"/>
          <w:rtl/>
        </w:rPr>
        <w:t xml:space="preserve">יצחק עמית: מעלה </w:t>
      </w:r>
      <w:r w:rsidR="00A31BDE" w:rsidRPr="00EE2CBB">
        <w:rPr>
          <w:rFonts w:cs="David" w:hint="cs"/>
          <w:b/>
          <w:bCs/>
          <w:sz w:val="24"/>
          <w:szCs w:val="24"/>
          <w:u w:val="single"/>
          <w:rtl/>
        </w:rPr>
        <w:t>רכיב חשוב</w:t>
      </w:r>
      <w:r>
        <w:rPr>
          <w:rFonts w:cs="David" w:hint="cs"/>
          <w:b/>
          <w:bCs/>
          <w:sz w:val="24"/>
          <w:szCs w:val="24"/>
          <w:u w:val="single"/>
          <w:rtl/>
        </w:rPr>
        <w:t>:</w:t>
      </w:r>
      <w:r>
        <w:rPr>
          <w:rFonts w:cs="David" w:hint="cs"/>
          <w:sz w:val="24"/>
          <w:szCs w:val="24"/>
          <w:rtl/>
        </w:rPr>
        <w:t xml:space="preserve"> </w:t>
      </w:r>
      <w:r w:rsidR="00A31BDE" w:rsidRPr="00EE2CBB">
        <w:rPr>
          <w:rFonts w:cs="David" w:hint="cs"/>
          <w:sz w:val="24"/>
          <w:szCs w:val="24"/>
          <w:rtl/>
        </w:rPr>
        <w:t xml:space="preserve">טענת ההכבדה </w:t>
      </w:r>
      <w:r>
        <w:rPr>
          <w:rFonts w:cs="David" w:hint="cs"/>
          <w:sz w:val="24"/>
          <w:szCs w:val="24"/>
          <w:rtl/>
        </w:rPr>
        <w:t xml:space="preserve">מעלה </w:t>
      </w:r>
      <w:r w:rsidR="00A31BDE" w:rsidRPr="00EE2CBB">
        <w:rPr>
          <w:rFonts w:cs="David" w:hint="cs"/>
          <w:sz w:val="24"/>
          <w:szCs w:val="24"/>
          <w:rtl/>
        </w:rPr>
        <w:t>שאלה</w:t>
      </w:r>
      <w:r>
        <w:rPr>
          <w:rFonts w:cs="David" w:hint="cs"/>
          <w:sz w:val="24"/>
          <w:szCs w:val="24"/>
          <w:rtl/>
        </w:rPr>
        <w:t xml:space="preserve"> -</w:t>
      </w:r>
      <w:r w:rsidR="00A31BDE" w:rsidRPr="00EE2CBB">
        <w:rPr>
          <w:rFonts w:cs="David" w:hint="cs"/>
          <w:sz w:val="24"/>
          <w:szCs w:val="24"/>
          <w:rtl/>
        </w:rPr>
        <w:t xml:space="preserve"> </w:t>
      </w:r>
      <w:r w:rsidR="00A31BDE" w:rsidRPr="00CA44DB">
        <w:rPr>
          <w:rFonts w:cs="David" w:hint="cs"/>
          <w:b/>
          <w:bCs/>
          <w:sz w:val="24"/>
          <w:szCs w:val="24"/>
          <w:u w:val="single"/>
          <w:rtl/>
        </w:rPr>
        <w:t>מי מעורר את הטענה</w:t>
      </w:r>
      <w:r w:rsidRPr="00CA44DB">
        <w:rPr>
          <w:rFonts w:cs="David" w:hint="cs"/>
          <w:b/>
          <w:bCs/>
          <w:sz w:val="24"/>
          <w:szCs w:val="24"/>
          <w:u w:val="single"/>
          <w:rtl/>
        </w:rPr>
        <w:t>?</w:t>
      </w:r>
      <w:r w:rsidR="00A31BDE" w:rsidRPr="00EE2CBB">
        <w:rPr>
          <w:rFonts w:cs="David" w:hint="cs"/>
          <w:b/>
          <w:bCs/>
          <w:sz w:val="24"/>
          <w:szCs w:val="24"/>
          <w:rtl/>
        </w:rPr>
        <w:t xml:space="preserve"> </w:t>
      </w:r>
    </w:p>
    <w:p w:rsidR="00CA44DB" w:rsidRDefault="00CA44DB" w:rsidP="00CA44DB">
      <w:pPr>
        <w:pStyle w:val="ListParagraph"/>
        <w:tabs>
          <w:tab w:val="left" w:pos="877"/>
        </w:tabs>
        <w:spacing w:after="120" w:line="288" w:lineRule="auto"/>
        <w:ind w:left="877"/>
        <w:jc w:val="both"/>
        <w:rPr>
          <w:rFonts w:cs="David"/>
          <w:sz w:val="24"/>
          <w:szCs w:val="24"/>
          <w:rtl/>
        </w:rPr>
      </w:pPr>
      <w:r>
        <w:rPr>
          <w:rFonts w:cs="David" w:hint="cs"/>
          <w:sz w:val="24"/>
          <w:szCs w:val="24"/>
          <w:u w:val="single"/>
          <w:rtl/>
        </w:rPr>
        <w:t xml:space="preserve">אם </w:t>
      </w:r>
      <w:r w:rsidR="00A31BDE" w:rsidRPr="006678E3">
        <w:rPr>
          <w:rFonts w:cs="David" w:hint="cs"/>
          <w:sz w:val="24"/>
          <w:szCs w:val="24"/>
          <w:u w:val="single"/>
          <w:rtl/>
        </w:rPr>
        <w:t>התובע</w:t>
      </w:r>
      <w:r w:rsidR="00A31BDE" w:rsidRPr="00EE2CBB">
        <w:rPr>
          <w:rFonts w:cs="David" w:hint="cs"/>
          <w:sz w:val="24"/>
          <w:szCs w:val="24"/>
          <w:rtl/>
        </w:rPr>
        <w:t xml:space="preserve"> הוא מי שהתחיל את ההליך וחשף את עצמו במודע לגילוי המוקדם </w:t>
      </w:r>
      <w:r w:rsidR="006678E3">
        <w:rPr>
          <w:rFonts w:cs="David" w:hint="cs"/>
          <w:sz w:val="24"/>
          <w:szCs w:val="24"/>
          <w:rtl/>
        </w:rPr>
        <w:t xml:space="preserve">- </w:t>
      </w:r>
      <w:r w:rsidR="00A31BDE" w:rsidRPr="00EE2CBB">
        <w:rPr>
          <w:rFonts w:cs="David" w:hint="cs"/>
          <w:sz w:val="24"/>
          <w:szCs w:val="24"/>
          <w:rtl/>
        </w:rPr>
        <w:t>הוא יכול היה לא לתבוע. ו</w:t>
      </w:r>
      <w:r w:rsidR="006678E3">
        <w:rPr>
          <w:rFonts w:cs="David" w:hint="cs"/>
          <w:sz w:val="24"/>
          <w:szCs w:val="24"/>
          <w:rtl/>
        </w:rPr>
        <w:t xml:space="preserve">לכן </w:t>
      </w:r>
      <w:r>
        <w:rPr>
          <w:rFonts w:cs="David" w:hint="cs"/>
          <w:sz w:val="24"/>
          <w:szCs w:val="24"/>
          <w:rtl/>
        </w:rPr>
        <w:t xml:space="preserve">לו </w:t>
      </w:r>
      <w:r w:rsidR="00A31BDE" w:rsidRPr="00CA44DB">
        <w:rPr>
          <w:rFonts w:cs="David" w:hint="cs"/>
          <w:b/>
          <w:bCs/>
          <w:sz w:val="24"/>
          <w:szCs w:val="24"/>
          <w:rtl/>
        </w:rPr>
        <w:t>נאפשר פחות מרחב לטעון כי הגילוי המוקדם פוגע בפרטיות</w:t>
      </w:r>
      <w:r w:rsidRPr="00CA44DB">
        <w:rPr>
          <w:rFonts w:cs="David" w:hint="cs"/>
          <w:b/>
          <w:bCs/>
          <w:sz w:val="24"/>
          <w:szCs w:val="24"/>
          <w:rtl/>
        </w:rPr>
        <w:t>ו</w:t>
      </w:r>
      <w:r w:rsidR="00A31BDE" w:rsidRPr="00EE2CBB">
        <w:rPr>
          <w:rFonts w:cs="David" w:hint="cs"/>
          <w:sz w:val="24"/>
          <w:szCs w:val="24"/>
          <w:rtl/>
        </w:rPr>
        <w:t>.</w:t>
      </w:r>
    </w:p>
    <w:p w:rsidR="006678E3" w:rsidRDefault="00CA44DB" w:rsidP="00CA44DB">
      <w:pPr>
        <w:pStyle w:val="ListParagraph"/>
        <w:tabs>
          <w:tab w:val="left" w:pos="877"/>
        </w:tabs>
        <w:spacing w:after="120" w:line="288" w:lineRule="auto"/>
        <w:ind w:left="877"/>
        <w:jc w:val="both"/>
        <w:rPr>
          <w:rFonts w:cs="David"/>
          <w:sz w:val="24"/>
          <w:szCs w:val="24"/>
          <w:rtl/>
        </w:rPr>
      </w:pPr>
      <w:r>
        <w:rPr>
          <w:rFonts w:cs="David" w:hint="cs"/>
          <w:sz w:val="24"/>
          <w:szCs w:val="24"/>
          <w:u w:val="single"/>
          <w:rtl/>
        </w:rPr>
        <w:t xml:space="preserve">אם </w:t>
      </w:r>
      <w:r w:rsidR="00A31BDE" w:rsidRPr="006678E3">
        <w:rPr>
          <w:rFonts w:cs="David" w:hint="cs"/>
          <w:sz w:val="24"/>
          <w:szCs w:val="24"/>
          <w:u w:val="single"/>
          <w:rtl/>
        </w:rPr>
        <w:t>הנתבע</w:t>
      </w:r>
      <w:r>
        <w:rPr>
          <w:rFonts w:cs="David" w:hint="cs"/>
          <w:sz w:val="24"/>
          <w:szCs w:val="24"/>
          <w:u w:val="single"/>
          <w:rtl/>
        </w:rPr>
        <w:t>:</w:t>
      </w:r>
      <w:r w:rsidR="00A31BDE" w:rsidRPr="00EE2CBB">
        <w:rPr>
          <w:rFonts w:cs="David" w:hint="cs"/>
          <w:sz w:val="24"/>
          <w:szCs w:val="24"/>
          <w:rtl/>
        </w:rPr>
        <w:t xml:space="preserve"> </w:t>
      </w:r>
      <w:r>
        <w:rPr>
          <w:rFonts w:cs="David" w:hint="cs"/>
          <w:sz w:val="24"/>
          <w:szCs w:val="24"/>
          <w:rtl/>
        </w:rPr>
        <w:t xml:space="preserve">הוא </w:t>
      </w:r>
      <w:r w:rsidR="00A31BDE" w:rsidRPr="00EE2CBB">
        <w:rPr>
          <w:rFonts w:cs="David" w:hint="cs"/>
          <w:sz w:val="24"/>
          <w:szCs w:val="24"/>
          <w:rtl/>
        </w:rPr>
        <w:t>נחשף לגילוי</w:t>
      </w:r>
      <w:r>
        <w:rPr>
          <w:rFonts w:cs="David" w:hint="cs"/>
          <w:sz w:val="24"/>
          <w:szCs w:val="24"/>
          <w:rtl/>
        </w:rPr>
        <w:t xml:space="preserve"> המוקדם</w:t>
      </w:r>
      <w:r w:rsidR="00A31BDE" w:rsidRPr="00EE2CBB">
        <w:rPr>
          <w:rFonts w:cs="David" w:hint="cs"/>
          <w:sz w:val="24"/>
          <w:szCs w:val="24"/>
          <w:rtl/>
        </w:rPr>
        <w:t xml:space="preserve"> ללא ברירה</w:t>
      </w:r>
      <w:r>
        <w:rPr>
          <w:rFonts w:cs="David" w:hint="cs"/>
          <w:sz w:val="24"/>
          <w:szCs w:val="24"/>
          <w:rtl/>
        </w:rPr>
        <w:t>,</w:t>
      </w:r>
      <w:r w:rsidR="00A31BDE" w:rsidRPr="00EE2CBB">
        <w:rPr>
          <w:rFonts w:cs="David" w:hint="cs"/>
          <w:sz w:val="24"/>
          <w:szCs w:val="24"/>
          <w:rtl/>
        </w:rPr>
        <w:t xml:space="preserve"> </w:t>
      </w:r>
      <w:r w:rsidR="00A31BDE" w:rsidRPr="00CA44DB">
        <w:rPr>
          <w:rFonts w:cs="David" w:hint="cs"/>
          <w:b/>
          <w:bCs/>
          <w:sz w:val="24"/>
          <w:szCs w:val="24"/>
          <w:rtl/>
        </w:rPr>
        <w:t>לכן נתחשב בו קצת יותר</w:t>
      </w:r>
      <w:r w:rsidR="00A31BDE" w:rsidRPr="00EE2CBB">
        <w:rPr>
          <w:rFonts w:cs="David" w:hint="cs"/>
          <w:sz w:val="24"/>
          <w:szCs w:val="24"/>
          <w:rtl/>
        </w:rPr>
        <w:t>.</w:t>
      </w:r>
    </w:p>
    <w:p w:rsidR="00A31BDE" w:rsidRPr="00EE2CBB" w:rsidRDefault="00CA44DB" w:rsidP="00CA44DB">
      <w:pPr>
        <w:pStyle w:val="ListParagraph"/>
        <w:tabs>
          <w:tab w:val="left" w:pos="877"/>
        </w:tabs>
        <w:spacing w:after="120" w:line="288" w:lineRule="auto"/>
        <w:ind w:left="877"/>
        <w:jc w:val="both"/>
        <w:rPr>
          <w:rFonts w:cs="David"/>
          <w:sz w:val="24"/>
          <w:szCs w:val="24"/>
          <w:rtl/>
        </w:rPr>
      </w:pPr>
      <w:r w:rsidRPr="00CA44DB">
        <w:rPr>
          <w:rFonts w:cs="David" w:hint="cs"/>
          <w:sz w:val="24"/>
          <w:szCs w:val="24"/>
          <w:u w:val="single"/>
          <w:rtl/>
        </w:rPr>
        <w:t>בפרקטיקה</w:t>
      </w:r>
      <w:r>
        <w:rPr>
          <w:rFonts w:cs="David" w:hint="cs"/>
          <w:sz w:val="24"/>
          <w:szCs w:val="24"/>
          <w:rtl/>
        </w:rPr>
        <w:t xml:space="preserve">: ביהמ"ש </w:t>
      </w:r>
      <w:r w:rsidR="00A31BDE" w:rsidRPr="00EE2CBB">
        <w:rPr>
          <w:rFonts w:cs="David" w:hint="cs"/>
          <w:sz w:val="24"/>
          <w:szCs w:val="24"/>
          <w:rtl/>
        </w:rPr>
        <w:t xml:space="preserve">לרוב מעיינים במסמך ושוקלים האם המידע פוגעני במיוחד או לא </w:t>
      </w:r>
      <w:r>
        <w:rPr>
          <w:rFonts w:cs="David" w:hint="cs"/>
          <w:sz w:val="24"/>
          <w:szCs w:val="24"/>
          <w:rtl/>
        </w:rPr>
        <w:t xml:space="preserve">וכך </w:t>
      </w:r>
      <w:r w:rsidR="00A31BDE" w:rsidRPr="00EE2CBB">
        <w:rPr>
          <w:rFonts w:cs="David" w:hint="cs"/>
          <w:sz w:val="24"/>
          <w:szCs w:val="24"/>
          <w:rtl/>
        </w:rPr>
        <w:t>מאזנים -</w:t>
      </w:r>
      <w:r>
        <w:rPr>
          <w:rFonts w:cs="David" w:hint="cs"/>
          <w:sz w:val="24"/>
          <w:szCs w:val="24"/>
          <w:rtl/>
        </w:rPr>
        <w:t xml:space="preserve"> </w:t>
      </w:r>
      <w:r w:rsidRPr="00CA44DB">
        <w:rPr>
          <w:rFonts w:cs="David" w:hint="cs"/>
          <w:b/>
          <w:bCs/>
          <w:color w:val="C00000"/>
          <w:sz w:val="24"/>
          <w:szCs w:val="24"/>
          <w:u w:val="single"/>
          <w:rtl/>
        </w:rPr>
        <w:t>פס"ד</w:t>
      </w:r>
      <w:r w:rsidR="00A31BDE" w:rsidRPr="00CA44DB">
        <w:rPr>
          <w:rFonts w:cs="David" w:hint="cs"/>
          <w:b/>
          <w:bCs/>
          <w:color w:val="C00000"/>
          <w:sz w:val="24"/>
          <w:szCs w:val="24"/>
          <w:u w:val="single"/>
          <w:rtl/>
        </w:rPr>
        <w:t xml:space="preserve"> ליפניצקי</w:t>
      </w:r>
      <w:r w:rsidR="00A31BDE" w:rsidRPr="00EE2CBB">
        <w:rPr>
          <w:rFonts w:cs="David" w:hint="cs"/>
          <w:sz w:val="24"/>
          <w:szCs w:val="24"/>
          <w:rtl/>
        </w:rPr>
        <w:t xml:space="preserve">. ניתן גם להגביל העברת המסמכים רק לעו"ד, </w:t>
      </w:r>
      <w:r>
        <w:rPr>
          <w:rFonts w:cs="David" w:hint="cs"/>
          <w:sz w:val="24"/>
          <w:szCs w:val="24"/>
          <w:rtl/>
        </w:rPr>
        <w:t>לאפשר דלתיים סגורות וכו'.</w:t>
      </w:r>
    </w:p>
    <w:p w:rsidR="00A31BDE" w:rsidRPr="00EE2CBB" w:rsidRDefault="00A31BDE" w:rsidP="00CA44DB">
      <w:pPr>
        <w:pStyle w:val="ListParagraph"/>
        <w:tabs>
          <w:tab w:val="left" w:pos="877"/>
        </w:tabs>
        <w:spacing w:after="120" w:line="288" w:lineRule="auto"/>
        <w:ind w:left="877"/>
        <w:jc w:val="both"/>
        <w:rPr>
          <w:rFonts w:cs="David"/>
          <w:b/>
          <w:bCs/>
          <w:sz w:val="24"/>
          <w:szCs w:val="24"/>
          <w:rtl/>
        </w:rPr>
      </w:pPr>
      <w:r w:rsidRPr="00CA44DB">
        <w:rPr>
          <w:rFonts w:cs="David" w:hint="cs"/>
          <w:b/>
          <w:bCs/>
          <w:sz w:val="24"/>
          <w:szCs w:val="24"/>
          <w:u w:val="single"/>
          <w:rtl/>
        </w:rPr>
        <w:t>מה קורה במצב בו הגילוי מ</w:t>
      </w:r>
      <w:r w:rsidRPr="00EE2CBB">
        <w:rPr>
          <w:rFonts w:cs="David" w:hint="cs"/>
          <w:b/>
          <w:bCs/>
          <w:sz w:val="24"/>
          <w:szCs w:val="24"/>
          <w:u w:val="single"/>
          <w:rtl/>
        </w:rPr>
        <w:t>עורר פגיעה בצדדים שלישיים שאינם חלק מההליך:</w:t>
      </w:r>
    </w:p>
    <w:p w:rsidR="00CA44DB" w:rsidRDefault="00CA44DB" w:rsidP="00CA44DB">
      <w:pPr>
        <w:pStyle w:val="ListParagraph"/>
        <w:tabs>
          <w:tab w:val="left" w:pos="877"/>
        </w:tabs>
        <w:spacing w:after="120" w:line="288" w:lineRule="auto"/>
        <w:ind w:left="877"/>
        <w:jc w:val="both"/>
        <w:rPr>
          <w:rFonts w:cs="David"/>
          <w:sz w:val="24"/>
          <w:szCs w:val="24"/>
          <w:rtl/>
        </w:rPr>
      </w:pPr>
      <w:r w:rsidRPr="00CA44DB">
        <w:rPr>
          <w:rFonts w:cs="David" w:hint="cs"/>
          <w:sz w:val="24"/>
          <w:szCs w:val="24"/>
          <w:u w:val="single"/>
          <w:rtl/>
        </w:rPr>
        <w:t>לדוגמא:</w:t>
      </w:r>
      <w:r>
        <w:rPr>
          <w:rFonts w:cs="David" w:hint="cs"/>
          <w:sz w:val="24"/>
          <w:szCs w:val="24"/>
          <w:rtl/>
        </w:rPr>
        <w:t xml:space="preserve"> </w:t>
      </w:r>
      <w:r w:rsidR="00A31BDE" w:rsidRPr="00EE2CBB">
        <w:rPr>
          <w:rFonts w:cs="David" w:hint="cs"/>
          <w:sz w:val="24"/>
          <w:szCs w:val="24"/>
          <w:rtl/>
        </w:rPr>
        <w:t xml:space="preserve">נניח מסמכים העוסקים בהתנהלות תאגידים שלא יכולים טעון טענה ביחס למצב- </w:t>
      </w:r>
      <w:r w:rsidR="00A31BDE" w:rsidRPr="00CA44DB">
        <w:rPr>
          <w:rFonts w:cs="David" w:hint="cs"/>
          <w:b/>
          <w:bCs/>
          <w:sz w:val="24"/>
          <w:szCs w:val="24"/>
          <w:rtl/>
        </w:rPr>
        <w:t>בתי המשפט מוכנים להתחשב בשאלה זו</w:t>
      </w:r>
      <w:r w:rsidR="00A31BDE" w:rsidRPr="00EE2CBB">
        <w:rPr>
          <w:rFonts w:cs="David" w:hint="cs"/>
          <w:sz w:val="24"/>
          <w:szCs w:val="24"/>
          <w:rtl/>
        </w:rPr>
        <w:t xml:space="preserve"> וזה ישפיע על נושא הגילוי ההולם.</w:t>
      </w:r>
    </w:p>
    <w:p w:rsidR="000D7E9F" w:rsidRPr="00EE2CBB" w:rsidRDefault="00CA44DB" w:rsidP="00CA44DB">
      <w:pPr>
        <w:pStyle w:val="ListParagraph"/>
        <w:tabs>
          <w:tab w:val="left" w:pos="877"/>
        </w:tabs>
        <w:spacing w:after="120" w:line="288" w:lineRule="auto"/>
        <w:ind w:left="877"/>
        <w:jc w:val="both"/>
        <w:rPr>
          <w:rFonts w:cs="David"/>
          <w:sz w:val="24"/>
          <w:szCs w:val="24"/>
          <w:rtl/>
        </w:rPr>
      </w:pPr>
      <w:r>
        <w:rPr>
          <w:rFonts w:cs="David" w:hint="cs"/>
          <w:b/>
          <w:bCs/>
          <w:color w:val="C00000"/>
          <w:sz w:val="24"/>
          <w:szCs w:val="24"/>
          <w:u w:val="single"/>
          <w:rtl/>
        </w:rPr>
        <w:t xml:space="preserve">פס"ד </w:t>
      </w:r>
      <w:r w:rsidR="00A31BDE" w:rsidRPr="00EE2CBB">
        <w:rPr>
          <w:rFonts w:cs="David" w:hint="cs"/>
          <w:b/>
          <w:bCs/>
          <w:color w:val="C00000"/>
          <w:sz w:val="24"/>
          <w:szCs w:val="24"/>
          <w:u w:val="single"/>
          <w:rtl/>
        </w:rPr>
        <w:t>בוקס</w:t>
      </w:r>
      <w:r>
        <w:rPr>
          <w:rFonts w:cs="David" w:hint="cs"/>
          <w:b/>
          <w:bCs/>
          <w:color w:val="C00000"/>
          <w:sz w:val="24"/>
          <w:szCs w:val="24"/>
          <w:u w:val="single"/>
          <w:rtl/>
        </w:rPr>
        <w:t>:</w:t>
      </w:r>
      <w:r w:rsidR="00A31BDE" w:rsidRPr="00EE2CBB">
        <w:rPr>
          <w:rFonts w:cs="David" w:hint="cs"/>
          <w:sz w:val="24"/>
          <w:szCs w:val="24"/>
          <w:rtl/>
        </w:rPr>
        <w:t xml:space="preserve"> תביעה שנבעה מהירי בבר</w:t>
      </w:r>
      <w:r>
        <w:rPr>
          <w:rFonts w:cs="David" w:hint="cs"/>
          <w:sz w:val="24"/>
          <w:szCs w:val="24"/>
          <w:rtl/>
        </w:rPr>
        <w:t>-</w:t>
      </w:r>
      <w:r w:rsidR="00A31BDE" w:rsidRPr="00EE2CBB">
        <w:rPr>
          <w:rFonts w:cs="David" w:hint="cs"/>
          <w:sz w:val="24"/>
          <w:szCs w:val="24"/>
          <w:rtl/>
        </w:rPr>
        <w:t>נוער</w:t>
      </w:r>
      <w:r>
        <w:rPr>
          <w:rFonts w:cs="David" w:hint="cs"/>
          <w:sz w:val="24"/>
          <w:szCs w:val="24"/>
          <w:rtl/>
        </w:rPr>
        <w:t xml:space="preserve"> בת"א.</w:t>
      </w:r>
      <w:r w:rsidR="00A31BDE" w:rsidRPr="00EE2CBB">
        <w:rPr>
          <w:rFonts w:cs="David" w:hint="cs"/>
          <w:sz w:val="24"/>
          <w:szCs w:val="24"/>
          <w:rtl/>
        </w:rPr>
        <w:t xml:space="preserve"> </w:t>
      </w:r>
      <w:r>
        <w:rPr>
          <w:rFonts w:cs="David" w:hint="cs"/>
          <w:sz w:val="24"/>
          <w:szCs w:val="24"/>
          <w:rtl/>
        </w:rPr>
        <w:t>התובעים תובעים גופי פיקוח שלא א</w:t>
      </w:r>
      <w:r w:rsidR="00A31BDE" w:rsidRPr="00EE2CBB">
        <w:rPr>
          <w:rFonts w:cs="David" w:hint="cs"/>
          <w:sz w:val="24"/>
          <w:szCs w:val="24"/>
          <w:rtl/>
        </w:rPr>
        <w:t>בטחו כראוי את המקום</w:t>
      </w:r>
      <w:r>
        <w:rPr>
          <w:rFonts w:cs="David" w:hint="cs"/>
          <w:sz w:val="24"/>
          <w:szCs w:val="24"/>
          <w:rtl/>
        </w:rPr>
        <w:t>.</w:t>
      </w:r>
      <w:r w:rsidR="00A31BDE" w:rsidRPr="00EE2CBB">
        <w:rPr>
          <w:rFonts w:cs="David" w:hint="cs"/>
          <w:sz w:val="24"/>
          <w:szCs w:val="24"/>
          <w:rtl/>
        </w:rPr>
        <w:t xml:space="preserve"> התובעים</w:t>
      </w:r>
      <w:r>
        <w:rPr>
          <w:rFonts w:cs="David" w:hint="cs"/>
          <w:sz w:val="24"/>
          <w:szCs w:val="24"/>
          <w:rtl/>
        </w:rPr>
        <w:t xml:space="preserve"> מבקשים</w:t>
      </w:r>
      <w:r w:rsidR="00A31BDE" w:rsidRPr="00EE2CBB">
        <w:rPr>
          <w:rFonts w:cs="David" w:hint="cs"/>
          <w:sz w:val="24"/>
          <w:szCs w:val="24"/>
          <w:rtl/>
        </w:rPr>
        <w:t xml:space="preserve"> מהמשטרה לחשוף את תיקי החקירה של אנשים שנחשדו בעבר בעבירות שנאה </w:t>
      </w:r>
      <w:r w:rsidR="00A31BDE" w:rsidRPr="00CA44DB">
        <w:rPr>
          <w:rFonts w:cs="David" w:hint="cs"/>
          <w:sz w:val="24"/>
          <w:szCs w:val="24"/>
          <w:u w:val="single"/>
          <w:rtl/>
        </w:rPr>
        <w:t>מה החשש:</w:t>
      </w:r>
      <w:r w:rsidR="00A31BDE" w:rsidRPr="00EE2CBB">
        <w:rPr>
          <w:rFonts w:cs="David" w:hint="cs"/>
          <w:sz w:val="24"/>
          <w:szCs w:val="24"/>
          <w:rtl/>
        </w:rPr>
        <w:t xml:space="preserve"> הנחקרים אינם חלק מההליך הזה, ובעצם נחשפת </w:t>
      </w:r>
      <w:r>
        <w:rPr>
          <w:rFonts w:cs="David" w:hint="cs"/>
          <w:sz w:val="24"/>
          <w:szCs w:val="24"/>
          <w:rtl/>
        </w:rPr>
        <w:t xml:space="preserve">גם </w:t>
      </w:r>
      <w:r w:rsidR="00A31BDE" w:rsidRPr="00EE2CBB">
        <w:rPr>
          <w:rFonts w:cs="David" w:hint="cs"/>
          <w:sz w:val="24"/>
          <w:szCs w:val="24"/>
          <w:rtl/>
        </w:rPr>
        <w:t>חקירת</w:t>
      </w:r>
      <w:r>
        <w:rPr>
          <w:rFonts w:cs="David" w:hint="cs"/>
          <w:sz w:val="24"/>
          <w:szCs w:val="24"/>
          <w:rtl/>
        </w:rPr>
        <w:t xml:space="preserve"> משטרה</w:t>
      </w:r>
      <w:r w:rsidR="00A31BDE" w:rsidRPr="00EE2CBB">
        <w:rPr>
          <w:rFonts w:cs="David" w:hint="cs"/>
          <w:sz w:val="24"/>
          <w:szCs w:val="24"/>
          <w:rtl/>
        </w:rPr>
        <w:t xml:space="preserve"> </w:t>
      </w:r>
      <w:r>
        <w:rPr>
          <w:rFonts w:cs="David" w:hint="cs"/>
          <w:sz w:val="24"/>
          <w:szCs w:val="24"/>
          <w:rtl/>
        </w:rPr>
        <w:t xml:space="preserve">וגם </w:t>
      </w:r>
      <w:r w:rsidR="00A31BDE" w:rsidRPr="00EE2CBB">
        <w:rPr>
          <w:rFonts w:cs="David" w:hint="cs"/>
          <w:sz w:val="24"/>
          <w:szCs w:val="24"/>
          <w:rtl/>
        </w:rPr>
        <w:t xml:space="preserve">שב"כ </w:t>
      </w:r>
      <w:r w:rsidR="000D7E9F" w:rsidRPr="00CA44DB">
        <w:rPr>
          <w:rFonts w:cs="David" w:hint="cs"/>
          <w:b/>
          <w:bCs/>
          <w:sz w:val="24"/>
          <w:szCs w:val="24"/>
          <w:u w:val="single"/>
          <w:rtl/>
        </w:rPr>
        <w:t>ביהמ"ש</w:t>
      </w:r>
      <w:r>
        <w:rPr>
          <w:rFonts w:cs="David" w:hint="cs"/>
          <w:b/>
          <w:bCs/>
          <w:sz w:val="24"/>
          <w:szCs w:val="24"/>
          <w:rtl/>
        </w:rPr>
        <w:t>:</w:t>
      </w:r>
      <w:r w:rsidR="000D7E9F" w:rsidRPr="00EE2CBB">
        <w:rPr>
          <w:rFonts w:cs="David" w:hint="cs"/>
          <w:b/>
          <w:bCs/>
          <w:sz w:val="24"/>
          <w:szCs w:val="24"/>
          <w:rtl/>
        </w:rPr>
        <w:t xml:space="preserve"> </w:t>
      </w:r>
      <w:r>
        <w:rPr>
          <w:rFonts w:cs="David" w:hint="cs"/>
          <w:sz w:val="24"/>
          <w:szCs w:val="24"/>
          <w:rtl/>
        </w:rPr>
        <w:t xml:space="preserve">מקבל חלקית. </w:t>
      </w:r>
      <w:r w:rsidR="000D7E9F" w:rsidRPr="00EE2CBB">
        <w:rPr>
          <w:rFonts w:cs="David" w:hint="cs"/>
          <w:sz w:val="24"/>
          <w:szCs w:val="24"/>
          <w:rtl/>
        </w:rPr>
        <w:t xml:space="preserve">דוחה את החשיפה של המידע מחקירות </w:t>
      </w:r>
      <w:r>
        <w:rPr>
          <w:rFonts w:cs="David" w:hint="cs"/>
          <w:sz w:val="24"/>
          <w:szCs w:val="24"/>
          <w:rtl/>
        </w:rPr>
        <w:t>מרבית ה</w:t>
      </w:r>
      <w:r w:rsidR="000D7E9F" w:rsidRPr="00EE2CBB">
        <w:rPr>
          <w:rFonts w:cs="David" w:hint="cs"/>
          <w:sz w:val="24"/>
          <w:szCs w:val="24"/>
          <w:rtl/>
        </w:rPr>
        <w:t>אנשים</w:t>
      </w:r>
      <w:r>
        <w:rPr>
          <w:rFonts w:cs="David" w:hint="cs"/>
          <w:sz w:val="24"/>
          <w:szCs w:val="24"/>
          <w:rtl/>
        </w:rPr>
        <w:t>,</w:t>
      </w:r>
      <w:r w:rsidR="000D7E9F" w:rsidRPr="00EE2CBB">
        <w:rPr>
          <w:rFonts w:cs="David" w:hint="cs"/>
          <w:sz w:val="24"/>
          <w:szCs w:val="24"/>
          <w:rtl/>
        </w:rPr>
        <w:t xml:space="preserve"> </w:t>
      </w:r>
      <w:r>
        <w:rPr>
          <w:rFonts w:cs="David" w:hint="cs"/>
          <w:sz w:val="24"/>
          <w:szCs w:val="24"/>
          <w:rtl/>
        </w:rPr>
        <w:t>ו</w:t>
      </w:r>
      <w:r w:rsidR="000D7E9F" w:rsidRPr="00EE2CBB">
        <w:rPr>
          <w:rFonts w:cs="David" w:hint="cs"/>
          <w:sz w:val="24"/>
          <w:szCs w:val="24"/>
          <w:rtl/>
        </w:rPr>
        <w:t xml:space="preserve">מתיר גילוי ביחס </w:t>
      </w:r>
      <w:r>
        <w:rPr>
          <w:rFonts w:cs="David" w:hint="cs"/>
          <w:sz w:val="24"/>
          <w:szCs w:val="24"/>
          <w:rtl/>
        </w:rPr>
        <w:t xml:space="preserve">לאדם </w:t>
      </w:r>
      <w:r w:rsidR="000D7E9F" w:rsidRPr="00EE2CBB">
        <w:rPr>
          <w:rFonts w:cs="David" w:hint="cs"/>
          <w:sz w:val="24"/>
          <w:szCs w:val="24"/>
          <w:rtl/>
        </w:rPr>
        <w:t>ש</w:t>
      </w:r>
      <w:r>
        <w:rPr>
          <w:rFonts w:cs="David" w:hint="cs"/>
          <w:sz w:val="24"/>
          <w:szCs w:val="24"/>
          <w:rtl/>
        </w:rPr>
        <w:t>הואשם ברציחות שנאה בעבר.</w:t>
      </w:r>
      <w:r w:rsidR="000D7E9F" w:rsidRPr="00EE2CBB">
        <w:rPr>
          <w:rFonts w:cs="David" w:hint="cs"/>
          <w:sz w:val="24"/>
          <w:szCs w:val="24"/>
          <w:rtl/>
        </w:rPr>
        <w:t xml:space="preserve"> </w:t>
      </w:r>
      <w:r>
        <w:rPr>
          <w:rFonts w:cs="David" w:hint="cs"/>
          <w:sz w:val="24"/>
          <w:szCs w:val="24"/>
          <w:rtl/>
        </w:rPr>
        <w:t xml:space="preserve">ביהמ"ש </w:t>
      </w:r>
      <w:r w:rsidR="000D7E9F" w:rsidRPr="00EE2CBB">
        <w:rPr>
          <w:rFonts w:cs="David" w:hint="cs"/>
          <w:sz w:val="24"/>
          <w:szCs w:val="24"/>
          <w:rtl/>
        </w:rPr>
        <w:t xml:space="preserve">אומר כי </w:t>
      </w:r>
      <w:r>
        <w:rPr>
          <w:rFonts w:cs="David" w:hint="cs"/>
          <w:sz w:val="24"/>
          <w:szCs w:val="24"/>
          <w:rtl/>
        </w:rPr>
        <w:t xml:space="preserve">בכ"ז </w:t>
      </w:r>
      <w:r w:rsidR="000D7E9F" w:rsidRPr="00EE2CBB">
        <w:rPr>
          <w:rFonts w:cs="David" w:hint="cs"/>
          <w:sz w:val="24"/>
          <w:szCs w:val="24"/>
          <w:rtl/>
        </w:rPr>
        <w:t>רוצים להבין איך המדינה מתנהלת בטיפול בשונאי הומואים.</w:t>
      </w:r>
      <w:r>
        <w:rPr>
          <w:rFonts w:cs="David" w:hint="cs"/>
          <w:sz w:val="24"/>
          <w:szCs w:val="24"/>
          <w:rtl/>
        </w:rPr>
        <w:t xml:space="preserve"> </w:t>
      </w:r>
      <w:r w:rsidR="00BC62EF" w:rsidRPr="00EE2CBB">
        <w:rPr>
          <w:rFonts w:cs="David" w:hint="cs"/>
          <w:b/>
          <w:bCs/>
          <w:sz w:val="24"/>
          <w:szCs w:val="24"/>
          <w:u w:val="single"/>
          <w:rtl/>
        </w:rPr>
        <w:t>שורה תחתונה:</w:t>
      </w:r>
      <w:r w:rsidR="00BC62EF" w:rsidRPr="00EE2CBB">
        <w:rPr>
          <w:rFonts w:cs="David" w:hint="cs"/>
          <w:sz w:val="24"/>
          <w:szCs w:val="24"/>
          <w:rtl/>
        </w:rPr>
        <w:t xml:space="preserve"> שק"ד רחב לביהמ"ש לבחון את שאלות הדיון ההוגן.</w:t>
      </w:r>
    </w:p>
    <w:p w:rsidR="00A96434" w:rsidRPr="00EE2CBB" w:rsidRDefault="00D213C7" w:rsidP="0001762B">
      <w:pPr>
        <w:pStyle w:val="ListParagraph"/>
        <w:tabs>
          <w:tab w:val="left" w:pos="877"/>
        </w:tabs>
        <w:spacing w:after="120" w:line="288" w:lineRule="auto"/>
        <w:ind w:left="877"/>
        <w:jc w:val="both"/>
        <w:rPr>
          <w:rFonts w:cs="David"/>
          <w:sz w:val="24"/>
          <w:szCs w:val="24"/>
          <w:rtl/>
        </w:rPr>
      </w:pPr>
      <w:r w:rsidRPr="00EE2CBB">
        <w:rPr>
          <w:rFonts w:cs="David" w:hint="cs"/>
          <w:b/>
          <w:bCs/>
          <w:sz w:val="24"/>
          <w:szCs w:val="24"/>
          <w:u w:val="single"/>
          <w:rtl/>
        </w:rPr>
        <w:t xml:space="preserve">כעקרון כללי: </w:t>
      </w:r>
      <w:r w:rsidRPr="00EE2CBB">
        <w:rPr>
          <w:rFonts w:cs="David" w:hint="cs"/>
          <w:b/>
          <w:bCs/>
          <w:sz w:val="24"/>
          <w:szCs w:val="24"/>
          <w:rtl/>
        </w:rPr>
        <w:t>רעיון המקבילית:</w:t>
      </w:r>
      <w:r w:rsidRPr="00EE2CBB">
        <w:rPr>
          <w:rFonts w:cs="David" w:hint="cs"/>
          <w:sz w:val="24"/>
          <w:szCs w:val="24"/>
          <w:rtl/>
        </w:rPr>
        <w:t xml:space="preserve"> המקבילית היא בין </w:t>
      </w:r>
      <w:r w:rsidR="0001762B">
        <w:rPr>
          <w:rFonts w:cs="David" w:hint="cs"/>
          <w:sz w:val="24"/>
          <w:szCs w:val="24"/>
          <w:rtl/>
        </w:rPr>
        <w:t>ה</w:t>
      </w:r>
      <w:r w:rsidRPr="00EE2CBB">
        <w:rPr>
          <w:rFonts w:cs="David" w:hint="cs"/>
          <w:sz w:val="24"/>
          <w:szCs w:val="24"/>
          <w:rtl/>
        </w:rPr>
        <w:t xml:space="preserve">רלוונטיות במקום אחד לשיקולים </w:t>
      </w:r>
      <w:r w:rsidR="00A96434" w:rsidRPr="00EE2CBB">
        <w:rPr>
          <w:rFonts w:cs="David" w:hint="cs"/>
          <w:sz w:val="24"/>
          <w:szCs w:val="24"/>
          <w:rtl/>
        </w:rPr>
        <w:t>ה</w:t>
      </w:r>
      <w:r w:rsidRPr="00EE2CBB">
        <w:rPr>
          <w:rFonts w:cs="David" w:hint="cs"/>
          <w:sz w:val="24"/>
          <w:szCs w:val="24"/>
          <w:rtl/>
        </w:rPr>
        <w:t>אחרים- ככל שרלוונטי</w:t>
      </w:r>
      <w:r w:rsidR="0001762B">
        <w:rPr>
          <w:rFonts w:cs="David" w:hint="cs"/>
          <w:sz w:val="24"/>
          <w:szCs w:val="24"/>
          <w:rtl/>
        </w:rPr>
        <w:t xml:space="preserve"> יותר</w:t>
      </w:r>
      <w:r w:rsidRPr="00EE2CBB">
        <w:rPr>
          <w:rFonts w:cs="David" w:hint="cs"/>
          <w:sz w:val="24"/>
          <w:szCs w:val="24"/>
          <w:rtl/>
        </w:rPr>
        <w:t xml:space="preserve"> נוותר </w:t>
      </w:r>
      <w:r w:rsidR="0001762B">
        <w:rPr>
          <w:rFonts w:cs="David" w:hint="cs"/>
          <w:sz w:val="24"/>
          <w:szCs w:val="24"/>
          <w:rtl/>
        </w:rPr>
        <w:t>בהיבטים האחרים שהוזכרו- פגיעה בפרטיות/הוצאות גדולות וכו</w:t>
      </w:r>
      <w:r w:rsidRPr="00EE2CBB">
        <w:rPr>
          <w:rFonts w:cs="David" w:hint="cs"/>
          <w:sz w:val="24"/>
          <w:szCs w:val="24"/>
          <w:rtl/>
        </w:rPr>
        <w:t>.</w:t>
      </w:r>
    </w:p>
    <w:p w:rsidR="0001762B" w:rsidRDefault="0001762B" w:rsidP="000A3470">
      <w:pPr>
        <w:tabs>
          <w:tab w:val="left" w:pos="877"/>
        </w:tabs>
        <w:spacing w:after="120" w:line="288" w:lineRule="auto"/>
        <w:jc w:val="both"/>
        <w:rPr>
          <w:rFonts w:cs="David"/>
          <w:sz w:val="24"/>
          <w:szCs w:val="24"/>
          <w:u w:val="single"/>
          <w:rtl/>
        </w:rPr>
      </w:pPr>
    </w:p>
    <w:p w:rsidR="00BC62EF" w:rsidRPr="00F3515F" w:rsidRDefault="00A96434" w:rsidP="000A3470">
      <w:pPr>
        <w:tabs>
          <w:tab w:val="left" w:pos="877"/>
        </w:tabs>
        <w:spacing w:after="120" w:line="288" w:lineRule="auto"/>
        <w:jc w:val="both"/>
        <w:rPr>
          <w:rFonts w:cs="David"/>
          <w:b/>
          <w:bCs/>
          <w:sz w:val="30"/>
          <w:szCs w:val="30"/>
          <w:u w:val="single"/>
          <w:rtl/>
        </w:rPr>
      </w:pPr>
      <w:r w:rsidRPr="00F3515F">
        <w:rPr>
          <w:rFonts w:cs="David" w:hint="cs"/>
          <w:b/>
          <w:bCs/>
          <w:sz w:val="30"/>
          <w:szCs w:val="30"/>
          <w:u w:val="single"/>
          <w:rtl/>
        </w:rPr>
        <w:t>חסיונות</w:t>
      </w:r>
      <w:r w:rsidR="00D213C7" w:rsidRPr="00F3515F">
        <w:rPr>
          <w:rFonts w:cs="David" w:hint="cs"/>
          <w:b/>
          <w:bCs/>
          <w:sz w:val="30"/>
          <w:szCs w:val="30"/>
          <w:u w:val="single"/>
          <w:rtl/>
        </w:rPr>
        <w:t xml:space="preserve"> </w:t>
      </w:r>
    </w:p>
    <w:p w:rsidR="00A31BDE" w:rsidRPr="00EE2CBB" w:rsidRDefault="00A96434" w:rsidP="000A3470">
      <w:pPr>
        <w:tabs>
          <w:tab w:val="left" w:pos="877"/>
        </w:tabs>
        <w:spacing w:after="120" w:line="288" w:lineRule="auto"/>
        <w:jc w:val="both"/>
        <w:rPr>
          <w:rFonts w:cs="David"/>
          <w:sz w:val="24"/>
          <w:szCs w:val="24"/>
          <w:rtl/>
        </w:rPr>
      </w:pPr>
      <w:r w:rsidRPr="0001762B">
        <w:rPr>
          <w:rFonts w:cs="David" w:hint="cs"/>
          <w:b/>
          <w:bCs/>
          <w:sz w:val="24"/>
          <w:szCs w:val="24"/>
          <w:u w:val="single"/>
          <w:rtl/>
        </w:rPr>
        <w:t>תקנה 119</w:t>
      </w:r>
      <w:r w:rsidR="0001762B">
        <w:rPr>
          <w:rFonts w:cs="David" w:hint="cs"/>
          <w:sz w:val="24"/>
          <w:szCs w:val="24"/>
          <w:rtl/>
        </w:rPr>
        <w:t>-</w:t>
      </w:r>
      <w:r w:rsidRPr="00EE2CBB">
        <w:rPr>
          <w:rFonts w:cs="David" w:hint="cs"/>
          <w:sz w:val="24"/>
          <w:szCs w:val="24"/>
          <w:rtl/>
        </w:rPr>
        <w:t xml:space="preserve"> מדברת על תחולתם של החסיונות בדיני הראיות.</w:t>
      </w:r>
    </w:p>
    <w:p w:rsidR="0065567F" w:rsidRPr="0001762B" w:rsidRDefault="0065567F" w:rsidP="000A3470">
      <w:pPr>
        <w:pStyle w:val="P00"/>
        <w:spacing w:before="0" w:after="120" w:line="288" w:lineRule="auto"/>
        <w:ind w:left="0"/>
        <w:rPr>
          <w:rStyle w:val="default"/>
          <w:rFonts w:cs="David"/>
          <w:i/>
          <w:iCs/>
          <w:sz w:val="22"/>
          <w:szCs w:val="22"/>
          <w:rtl/>
        </w:rPr>
      </w:pPr>
      <w:r w:rsidRPr="0001762B">
        <w:rPr>
          <w:rStyle w:val="big-number"/>
          <w:rFonts w:cs="David"/>
          <w:sz w:val="24"/>
          <w:szCs w:val="24"/>
          <w:rtl/>
        </w:rPr>
        <w:t>119.</w:t>
      </w:r>
      <w:r w:rsidRPr="0001762B">
        <w:rPr>
          <w:rStyle w:val="big-number"/>
          <w:rFonts w:cs="David"/>
          <w:i/>
          <w:iCs/>
          <w:sz w:val="22"/>
          <w:szCs w:val="22"/>
          <w:rtl/>
        </w:rPr>
        <w:tab/>
      </w:r>
      <w:r w:rsidRPr="0001762B">
        <w:rPr>
          <w:rStyle w:val="default"/>
          <w:rFonts w:cs="David"/>
          <w:i/>
          <w:iCs/>
          <w:sz w:val="22"/>
          <w:szCs w:val="22"/>
          <w:rtl/>
        </w:rPr>
        <w:t>הוגש</w:t>
      </w:r>
      <w:r w:rsidRPr="0001762B">
        <w:rPr>
          <w:rStyle w:val="default"/>
          <w:rFonts w:cs="David" w:hint="cs"/>
          <w:i/>
          <w:iCs/>
          <w:sz w:val="22"/>
          <w:szCs w:val="22"/>
          <w:rtl/>
        </w:rPr>
        <w:t>ה בקשה למתן צו למסיר</w:t>
      </w:r>
      <w:r w:rsidRPr="0001762B">
        <w:rPr>
          <w:rStyle w:val="default"/>
          <w:rFonts w:cs="David"/>
          <w:i/>
          <w:iCs/>
          <w:sz w:val="22"/>
          <w:szCs w:val="22"/>
          <w:rtl/>
        </w:rPr>
        <w:t xml:space="preserve">ת </w:t>
      </w:r>
      <w:r w:rsidRPr="0001762B">
        <w:rPr>
          <w:rStyle w:val="default"/>
          <w:rFonts w:cs="David" w:hint="cs"/>
          <w:i/>
          <w:iCs/>
          <w:sz w:val="22"/>
          <w:szCs w:val="22"/>
          <w:rtl/>
        </w:rPr>
        <w:t>שאלון, או לעיון במסמכים, ונטענה טענת חסיון לגבי שאלה פלונית או מסמך פלוני, רשאי בית המשפט או הרשם שלא להעתר לבקשה לענין אותה שאלה או אותו מסמך, ולשם כך רשאי הוא לעיין במסמך כדי להחליט אם יש ממ</w:t>
      </w:r>
      <w:r w:rsidRPr="0001762B">
        <w:rPr>
          <w:rStyle w:val="default"/>
          <w:rFonts w:cs="David"/>
          <w:i/>
          <w:iCs/>
          <w:sz w:val="22"/>
          <w:szCs w:val="22"/>
          <w:rtl/>
        </w:rPr>
        <w:t>ש</w:t>
      </w:r>
      <w:r w:rsidRPr="0001762B">
        <w:rPr>
          <w:rStyle w:val="default"/>
          <w:rFonts w:cs="David" w:hint="cs"/>
          <w:i/>
          <w:iCs/>
          <w:sz w:val="22"/>
          <w:szCs w:val="22"/>
          <w:rtl/>
        </w:rPr>
        <w:t xml:space="preserve"> </w:t>
      </w:r>
      <w:r w:rsidRPr="0001762B">
        <w:rPr>
          <w:rStyle w:val="default"/>
          <w:rFonts w:cs="David"/>
          <w:i/>
          <w:iCs/>
          <w:sz w:val="22"/>
          <w:szCs w:val="22"/>
          <w:rtl/>
        </w:rPr>
        <w:t>בטענ</w:t>
      </w:r>
      <w:r w:rsidRPr="0001762B">
        <w:rPr>
          <w:rStyle w:val="default"/>
          <w:rFonts w:cs="David" w:hint="cs"/>
          <w:i/>
          <w:iCs/>
          <w:sz w:val="22"/>
          <w:szCs w:val="22"/>
          <w:rtl/>
        </w:rPr>
        <w:t>ה זו; אין האמור בזה בא לגרוע מזכותה של המדינה לסרב להראו</w:t>
      </w:r>
      <w:r w:rsidRPr="0001762B">
        <w:rPr>
          <w:rStyle w:val="default"/>
          <w:rFonts w:cs="David"/>
          <w:i/>
          <w:iCs/>
          <w:sz w:val="22"/>
          <w:szCs w:val="22"/>
          <w:rtl/>
        </w:rPr>
        <w:t xml:space="preserve">ת </w:t>
      </w:r>
      <w:r w:rsidRPr="0001762B">
        <w:rPr>
          <w:rStyle w:val="default"/>
          <w:rFonts w:cs="David" w:hint="cs"/>
          <w:i/>
          <w:iCs/>
          <w:sz w:val="22"/>
          <w:szCs w:val="22"/>
          <w:rtl/>
        </w:rPr>
        <w:t xml:space="preserve">מסמך. </w:t>
      </w:r>
    </w:p>
    <w:p w:rsidR="00A96434" w:rsidRPr="00EE2CBB" w:rsidRDefault="0001762B" w:rsidP="0001762B">
      <w:pPr>
        <w:tabs>
          <w:tab w:val="left" w:pos="877"/>
        </w:tabs>
        <w:spacing w:after="120" w:line="288" w:lineRule="auto"/>
        <w:jc w:val="both"/>
        <w:rPr>
          <w:rFonts w:cs="David"/>
          <w:sz w:val="24"/>
          <w:szCs w:val="24"/>
          <w:rtl/>
        </w:rPr>
      </w:pPr>
      <w:r>
        <w:rPr>
          <w:rFonts w:cs="David" w:hint="cs"/>
          <w:b/>
          <w:bCs/>
          <w:sz w:val="24"/>
          <w:szCs w:val="24"/>
          <w:rtl/>
        </w:rPr>
        <w:t>ניתוח</w:t>
      </w:r>
      <w:r w:rsidR="00A96434" w:rsidRPr="00EE2CBB">
        <w:rPr>
          <w:rFonts w:cs="David" w:hint="cs"/>
          <w:sz w:val="24"/>
          <w:szCs w:val="24"/>
          <w:rtl/>
        </w:rPr>
        <w:t xml:space="preserve">: אם </w:t>
      </w:r>
      <w:r>
        <w:rPr>
          <w:rFonts w:cs="David" w:hint="cs"/>
          <w:sz w:val="24"/>
          <w:szCs w:val="24"/>
          <w:rtl/>
        </w:rPr>
        <w:t>מבקשים</w:t>
      </w:r>
      <w:r w:rsidR="00A96434" w:rsidRPr="00EE2CBB">
        <w:rPr>
          <w:rFonts w:cs="David" w:hint="cs"/>
          <w:sz w:val="24"/>
          <w:szCs w:val="24"/>
          <w:rtl/>
        </w:rPr>
        <w:t xml:space="preserve"> ממני לגלות מידע ואני טוען שחל חסיון- ניתן לטעון זאת </w:t>
      </w:r>
      <w:r>
        <w:rPr>
          <w:rFonts w:cs="David" w:hint="cs"/>
          <w:sz w:val="24"/>
          <w:szCs w:val="24"/>
          <w:rtl/>
        </w:rPr>
        <w:t>בשלב הגילוי המוקדם.</w:t>
      </w:r>
      <w:r w:rsidR="00A96434" w:rsidRPr="00EE2CBB">
        <w:rPr>
          <w:rFonts w:cs="David" w:hint="cs"/>
          <w:sz w:val="24"/>
          <w:szCs w:val="24"/>
          <w:rtl/>
        </w:rPr>
        <w:t xml:space="preserve"> דיני החסיונות (הראיות) </w:t>
      </w:r>
      <w:r>
        <w:rPr>
          <w:rFonts w:cs="David" w:hint="cs"/>
          <w:sz w:val="24"/>
          <w:szCs w:val="24"/>
          <w:rtl/>
        </w:rPr>
        <w:t xml:space="preserve">חלים </w:t>
      </w:r>
      <w:r w:rsidR="00A96434" w:rsidRPr="00EE2CBB">
        <w:rPr>
          <w:rFonts w:cs="David" w:hint="cs"/>
          <w:sz w:val="24"/>
          <w:szCs w:val="24"/>
          <w:rtl/>
        </w:rPr>
        <w:t xml:space="preserve">על השאלה ורוב החסיונות אינם מוחלטים וביהמ"ש יוכל להחליט להתיר את החסיון. </w:t>
      </w:r>
    </w:p>
    <w:p w:rsidR="0065567F" w:rsidRPr="00EE2CBB" w:rsidRDefault="0065567F" w:rsidP="0001762B">
      <w:pPr>
        <w:tabs>
          <w:tab w:val="left" w:pos="877"/>
        </w:tabs>
        <w:spacing w:after="120" w:line="288" w:lineRule="auto"/>
        <w:jc w:val="both"/>
        <w:rPr>
          <w:rFonts w:cs="David"/>
          <w:sz w:val="24"/>
          <w:szCs w:val="24"/>
          <w:rtl/>
        </w:rPr>
      </w:pPr>
      <w:r w:rsidRPr="00F3515F">
        <w:rPr>
          <w:rFonts w:cs="David" w:hint="cs"/>
          <w:b/>
          <w:bCs/>
          <w:sz w:val="28"/>
          <w:szCs w:val="28"/>
          <w:u w:val="single"/>
          <w:rtl/>
        </w:rPr>
        <w:t>סנקציות בגין הפרת צו גילוי</w:t>
      </w:r>
      <w:r w:rsidR="0001762B">
        <w:rPr>
          <w:rFonts w:cs="David" w:hint="cs"/>
          <w:sz w:val="24"/>
          <w:szCs w:val="24"/>
          <w:rtl/>
        </w:rPr>
        <w:t>: כגון אי מתן מידע/מתן מידע חלקי- ניתן לחשוב שרוצים להטיל סנקציה חריפה יותא דווקא על תובעים שהחלו בהליך ולא עומדים בחובות הגילוי.</w:t>
      </w:r>
    </w:p>
    <w:p w:rsidR="0065567F" w:rsidRPr="00EE2CBB" w:rsidRDefault="0065567F" w:rsidP="0001762B">
      <w:pPr>
        <w:tabs>
          <w:tab w:val="left" w:pos="877"/>
        </w:tabs>
        <w:spacing w:after="120" w:line="288" w:lineRule="auto"/>
        <w:jc w:val="both"/>
        <w:rPr>
          <w:rFonts w:cs="David"/>
          <w:sz w:val="24"/>
          <w:szCs w:val="24"/>
          <w:rtl/>
        </w:rPr>
      </w:pPr>
      <w:r w:rsidRPr="0001762B">
        <w:rPr>
          <w:rFonts w:cs="David" w:hint="cs"/>
          <w:sz w:val="24"/>
          <w:szCs w:val="24"/>
          <w:u w:val="single"/>
          <w:rtl/>
        </w:rPr>
        <w:t>תקנה 114</w:t>
      </w:r>
      <w:r w:rsidR="0001762B">
        <w:rPr>
          <w:rFonts w:cs="David" w:hint="cs"/>
          <w:sz w:val="24"/>
          <w:szCs w:val="24"/>
          <w:rtl/>
        </w:rPr>
        <w:t>:</w:t>
      </w:r>
      <w:r w:rsidRPr="00EE2CBB">
        <w:rPr>
          <w:rFonts w:cs="David" w:hint="cs"/>
          <w:sz w:val="24"/>
          <w:szCs w:val="24"/>
          <w:rtl/>
        </w:rPr>
        <w:t xml:space="preserve"> עוסקת רק בראיות מועילות </w:t>
      </w:r>
      <w:r w:rsidR="0001762B">
        <w:rPr>
          <w:rFonts w:cs="David"/>
          <w:sz w:val="24"/>
          <w:szCs w:val="24"/>
          <w:rtl/>
        </w:rPr>
        <w:t>–</w:t>
      </w:r>
      <w:r w:rsidR="0001762B">
        <w:rPr>
          <w:rFonts w:cs="David" w:hint="cs"/>
          <w:sz w:val="24"/>
          <w:szCs w:val="24"/>
          <w:rtl/>
        </w:rPr>
        <w:t xml:space="preserve"> התקנה אוסרת על המפר להשתמש בראיה כאמור.</w:t>
      </w:r>
    </w:p>
    <w:p w:rsidR="0065567F" w:rsidRPr="00EE2CBB" w:rsidRDefault="0065567F" w:rsidP="0001762B">
      <w:pPr>
        <w:tabs>
          <w:tab w:val="left" w:pos="877"/>
        </w:tabs>
        <w:spacing w:after="120" w:line="288" w:lineRule="auto"/>
        <w:jc w:val="both"/>
        <w:rPr>
          <w:rFonts w:cs="David"/>
          <w:sz w:val="24"/>
          <w:szCs w:val="24"/>
          <w:rtl/>
        </w:rPr>
      </w:pPr>
      <w:r w:rsidRPr="0001762B">
        <w:rPr>
          <w:rFonts w:cs="David" w:hint="cs"/>
          <w:sz w:val="24"/>
          <w:szCs w:val="24"/>
          <w:u w:val="single"/>
          <w:rtl/>
        </w:rPr>
        <w:t>תקנה 122</w:t>
      </w:r>
      <w:r w:rsidR="0001762B">
        <w:rPr>
          <w:rFonts w:cs="David" w:hint="cs"/>
          <w:sz w:val="24"/>
          <w:szCs w:val="24"/>
          <w:rtl/>
        </w:rPr>
        <w:t>:</w:t>
      </w:r>
      <w:r w:rsidRPr="00EE2CBB">
        <w:rPr>
          <w:rFonts w:cs="David" w:hint="cs"/>
          <w:sz w:val="24"/>
          <w:szCs w:val="24"/>
          <w:rtl/>
        </w:rPr>
        <w:t xml:space="preserve"> </w:t>
      </w:r>
      <w:r w:rsidR="0001762B">
        <w:rPr>
          <w:rFonts w:cs="David" w:hint="cs"/>
          <w:sz w:val="24"/>
          <w:szCs w:val="24"/>
          <w:rtl/>
        </w:rPr>
        <w:t>מעניקה אפשרות ל</w:t>
      </w:r>
      <w:r w:rsidRPr="00EE2CBB">
        <w:rPr>
          <w:rFonts w:cs="David" w:hint="cs"/>
          <w:sz w:val="24"/>
          <w:szCs w:val="24"/>
          <w:rtl/>
        </w:rPr>
        <w:t xml:space="preserve">ביהמ"ש להורות על מחיקת כתב הטענות של בעל הדין המפר. </w:t>
      </w:r>
      <w:r w:rsidR="0001762B">
        <w:rPr>
          <w:rFonts w:cs="David" w:hint="cs"/>
          <w:sz w:val="24"/>
          <w:szCs w:val="24"/>
          <w:rtl/>
        </w:rPr>
        <w:t xml:space="preserve">זוהי </w:t>
      </w:r>
      <w:r w:rsidRPr="00EE2CBB">
        <w:rPr>
          <w:rFonts w:cs="David" w:hint="cs"/>
          <w:sz w:val="24"/>
          <w:szCs w:val="24"/>
          <w:rtl/>
        </w:rPr>
        <w:t>סנקציה</w:t>
      </w:r>
      <w:r w:rsidR="0001762B">
        <w:rPr>
          <w:rFonts w:cs="David" w:hint="cs"/>
          <w:sz w:val="24"/>
          <w:szCs w:val="24"/>
          <w:rtl/>
        </w:rPr>
        <w:t xml:space="preserve"> לא שוויונית</w:t>
      </w:r>
      <w:r w:rsidRPr="00EE2CBB">
        <w:rPr>
          <w:rFonts w:cs="David" w:hint="cs"/>
          <w:sz w:val="24"/>
          <w:szCs w:val="24"/>
          <w:rtl/>
        </w:rPr>
        <w:t xml:space="preserve"> כי </w:t>
      </w:r>
      <w:r w:rsidRPr="0001762B">
        <w:rPr>
          <w:rFonts w:cs="David" w:hint="cs"/>
          <w:sz w:val="24"/>
          <w:szCs w:val="24"/>
          <w:u w:val="single"/>
          <w:rtl/>
        </w:rPr>
        <w:t>התוצאה שלה ביחס לתובע ולנתבע היא שונה</w:t>
      </w:r>
      <w:r w:rsidR="0001762B">
        <w:rPr>
          <w:rFonts w:cs="David" w:hint="cs"/>
          <w:sz w:val="24"/>
          <w:szCs w:val="24"/>
          <w:rtl/>
        </w:rPr>
        <w:t>:</w:t>
      </w:r>
      <w:r w:rsidRPr="00EE2CBB">
        <w:rPr>
          <w:rFonts w:cs="David" w:hint="cs"/>
          <w:sz w:val="24"/>
          <w:szCs w:val="24"/>
          <w:rtl/>
        </w:rPr>
        <w:t xml:space="preserve"> </w:t>
      </w:r>
    </w:p>
    <w:p w:rsidR="0001762B" w:rsidRPr="0001762B" w:rsidRDefault="0065567F" w:rsidP="009479BB">
      <w:pPr>
        <w:pStyle w:val="ListParagraph"/>
        <w:numPr>
          <w:ilvl w:val="8"/>
          <w:numId w:val="52"/>
        </w:numPr>
        <w:tabs>
          <w:tab w:val="clear" w:pos="6480"/>
          <w:tab w:val="num" w:pos="877"/>
        </w:tabs>
        <w:spacing w:after="120" w:line="288" w:lineRule="auto"/>
        <w:ind w:left="452"/>
        <w:jc w:val="both"/>
        <w:rPr>
          <w:rFonts w:cs="David"/>
          <w:b/>
          <w:bCs/>
          <w:sz w:val="24"/>
          <w:szCs w:val="24"/>
        </w:rPr>
      </w:pPr>
      <w:r w:rsidRPr="0001762B">
        <w:rPr>
          <w:rFonts w:cs="David" w:hint="cs"/>
          <w:sz w:val="24"/>
          <w:szCs w:val="24"/>
          <w:u w:val="single"/>
          <w:rtl/>
        </w:rPr>
        <w:t>אם כתב ההגנה יימחק</w:t>
      </w:r>
      <w:r w:rsidR="0001762B">
        <w:rPr>
          <w:rFonts w:cs="David" w:hint="cs"/>
          <w:sz w:val="24"/>
          <w:szCs w:val="24"/>
          <w:rtl/>
        </w:rPr>
        <w:t>:</w:t>
      </w:r>
      <w:r w:rsidRPr="0001762B">
        <w:rPr>
          <w:rFonts w:cs="David" w:hint="cs"/>
          <w:sz w:val="24"/>
          <w:szCs w:val="24"/>
          <w:rtl/>
        </w:rPr>
        <w:t xml:space="preserve"> התובע מקבל הזדמנות לקבל פס"ד לטובתו במעמד צד אחד והנתבע עלול להיפגע.</w:t>
      </w:r>
    </w:p>
    <w:p w:rsidR="0065567F" w:rsidRPr="0001762B" w:rsidRDefault="0065567F" w:rsidP="009479BB">
      <w:pPr>
        <w:pStyle w:val="ListParagraph"/>
        <w:numPr>
          <w:ilvl w:val="8"/>
          <w:numId w:val="52"/>
        </w:numPr>
        <w:tabs>
          <w:tab w:val="clear" w:pos="6480"/>
          <w:tab w:val="num" w:pos="877"/>
        </w:tabs>
        <w:spacing w:after="120" w:line="288" w:lineRule="auto"/>
        <w:ind w:left="452"/>
        <w:jc w:val="both"/>
        <w:rPr>
          <w:rFonts w:cs="David"/>
          <w:b/>
          <w:bCs/>
          <w:sz w:val="24"/>
          <w:szCs w:val="24"/>
          <w:rtl/>
        </w:rPr>
      </w:pPr>
      <w:r w:rsidRPr="0001762B">
        <w:rPr>
          <w:rFonts w:cs="David" w:hint="cs"/>
          <w:sz w:val="24"/>
          <w:szCs w:val="24"/>
          <w:u w:val="single"/>
          <w:rtl/>
        </w:rPr>
        <w:t>אם כתב התביעה יימחק</w:t>
      </w:r>
      <w:r w:rsidR="0001762B">
        <w:rPr>
          <w:rFonts w:cs="David" w:hint="cs"/>
          <w:sz w:val="24"/>
          <w:szCs w:val="24"/>
          <w:rtl/>
        </w:rPr>
        <w:t>:</w:t>
      </w:r>
      <w:r w:rsidRPr="0001762B">
        <w:rPr>
          <w:rFonts w:cs="David" w:hint="cs"/>
          <w:sz w:val="24"/>
          <w:szCs w:val="24"/>
          <w:rtl/>
        </w:rPr>
        <w:t xml:space="preserve"> זהו </w:t>
      </w:r>
      <w:r w:rsidRPr="0001762B">
        <w:rPr>
          <w:rFonts w:cs="David" w:hint="cs"/>
          <w:b/>
          <w:bCs/>
          <w:sz w:val="24"/>
          <w:szCs w:val="24"/>
          <w:rtl/>
        </w:rPr>
        <w:t>אינו מעשה בית דין וניתן להגיש תביעה מחודשת</w:t>
      </w:r>
      <w:r w:rsidR="0001762B">
        <w:rPr>
          <w:rFonts w:cs="David" w:hint="cs"/>
          <w:sz w:val="24"/>
          <w:szCs w:val="24"/>
          <w:rtl/>
        </w:rPr>
        <w:t>- וכך נוצר חוסר שוויון.</w:t>
      </w:r>
      <w:r w:rsidRPr="0001762B">
        <w:rPr>
          <w:rFonts w:cs="David" w:hint="cs"/>
          <w:sz w:val="24"/>
          <w:szCs w:val="24"/>
          <w:rtl/>
        </w:rPr>
        <w:t xml:space="preserve"> </w:t>
      </w:r>
    </w:p>
    <w:p w:rsidR="0065567F" w:rsidRPr="00EE2CBB" w:rsidRDefault="0065567F" w:rsidP="000A3470">
      <w:pPr>
        <w:tabs>
          <w:tab w:val="left" w:pos="877"/>
        </w:tabs>
        <w:spacing w:after="120" w:line="288" w:lineRule="auto"/>
        <w:jc w:val="both"/>
        <w:rPr>
          <w:rFonts w:cs="David"/>
          <w:sz w:val="24"/>
          <w:szCs w:val="24"/>
          <w:rtl/>
        </w:rPr>
      </w:pPr>
      <w:r w:rsidRPr="00EE2CBB">
        <w:rPr>
          <w:rFonts w:cs="David" w:hint="cs"/>
          <w:b/>
          <w:bCs/>
          <w:color w:val="C00000"/>
          <w:sz w:val="24"/>
          <w:szCs w:val="24"/>
          <w:u w:val="single"/>
          <w:rtl/>
        </w:rPr>
        <w:t>פס"ד ג'מבו</w:t>
      </w:r>
      <w:r w:rsidRPr="00EE2CBB">
        <w:rPr>
          <w:rFonts w:cs="David" w:hint="cs"/>
          <w:b/>
          <w:bCs/>
          <w:sz w:val="24"/>
          <w:szCs w:val="24"/>
          <w:rtl/>
        </w:rPr>
        <w:t xml:space="preserve">: </w:t>
      </w:r>
      <w:r w:rsidR="0001762B">
        <w:rPr>
          <w:rFonts w:cs="David" w:hint="cs"/>
          <w:sz w:val="24"/>
          <w:szCs w:val="24"/>
          <w:rtl/>
        </w:rPr>
        <w:t xml:space="preserve">דוגמא של </w:t>
      </w:r>
      <w:r w:rsidRPr="00EE2CBB">
        <w:rPr>
          <w:rFonts w:cs="David" w:hint="cs"/>
          <w:sz w:val="24"/>
          <w:szCs w:val="24"/>
          <w:rtl/>
        </w:rPr>
        <w:t>מחיקת כתב הגנה ומתן פס"ד בהעדר הגנה עקב כך.</w:t>
      </w:r>
      <w:r w:rsidRPr="00EE2CBB">
        <w:rPr>
          <w:rFonts w:cs="David" w:hint="cs"/>
          <w:b/>
          <w:bCs/>
          <w:sz w:val="24"/>
          <w:szCs w:val="24"/>
          <w:rtl/>
        </w:rPr>
        <w:t xml:space="preserve"> </w:t>
      </w:r>
    </w:p>
    <w:p w:rsidR="00F57CE8" w:rsidRPr="0001762B" w:rsidRDefault="00F57CE8" w:rsidP="000A3470">
      <w:pPr>
        <w:tabs>
          <w:tab w:val="left" w:pos="877"/>
        </w:tabs>
        <w:spacing w:after="120" w:line="288" w:lineRule="auto"/>
        <w:jc w:val="center"/>
        <w:rPr>
          <w:rFonts w:cs="David"/>
          <w:b/>
          <w:bCs/>
          <w:sz w:val="32"/>
          <w:szCs w:val="32"/>
          <w:u w:val="single"/>
          <w:rtl/>
        </w:rPr>
      </w:pPr>
      <w:r w:rsidRPr="0001762B">
        <w:rPr>
          <w:rFonts w:cs="David" w:hint="cs"/>
          <w:b/>
          <w:bCs/>
          <w:sz w:val="32"/>
          <w:szCs w:val="32"/>
          <w:u w:val="single"/>
          <w:rtl/>
        </w:rPr>
        <w:t>סעדים זמניים</w:t>
      </w:r>
    </w:p>
    <w:p w:rsidR="00913647" w:rsidRPr="00EE2CBB" w:rsidRDefault="00475A82" w:rsidP="00917250">
      <w:pPr>
        <w:tabs>
          <w:tab w:val="left" w:pos="877"/>
        </w:tabs>
        <w:spacing w:after="120" w:line="288" w:lineRule="auto"/>
        <w:jc w:val="both"/>
        <w:rPr>
          <w:rFonts w:cs="David"/>
          <w:sz w:val="24"/>
          <w:szCs w:val="24"/>
          <w:rtl/>
        </w:rPr>
      </w:pPr>
      <w:r>
        <w:rPr>
          <w:rFonts w:cs="David" w:hint="cs"/>
          <w:sz w:val="24"/>
          <w:szCs w:val="24"/>
          <w:rtl/>
        </w:rPr>
        <w:t xml:space="preserve">התפתחו עקב רכיב הזמן: </w:t>
      </w:r>
      <w:r w:rsidR="00913647" w:rsidRPr="00EE2CBB">
        <w:rPr>
          <w:rFonts w:cs="David" w:hint="cs"/>
          <w:sz w:val="24"/>
          <w:szCs w:val="24"/>
          <w:rtl/>
        </w:rPr>
        <w:t>פרק הזמן שלוקח להליך האזרחי לעב</w:t>
      </w:r>
      <w:r>
        <w:rPr>
          <w:rFonts w:cs="David" w:hint="cs"/>
          <w:sz w:val="24"/>
          <w:szCs w:val="24"/>
          <w:rtl/>
        </w:rPr>
        <w:t>ור מחלק ההגשה ועד מועד פסק הדין</w:t>
      </w:r>
      <w:r w:rsidR="00913647" w:rsidRPr="00EE2CBB">
        <w:rPr>
          <w:rFonts w:cs="David" w:hint="cs"/>
          <w:sz w:val="24"/>
          <w:szCs w:val="24"/>
          <w:rtl/>
        </w:rPr>
        <w:t xml:space="preserve"> </w:t>
      </w:r>
      <w:r>
        <w:rPr>
          <w:rFonts w:cs="David" w:hint="cs"/>
          <w:sz w:val="24"/>
          <w:szCs w:val="24"/>
          <w:rtl/>
        </w:rPr>
        <w:t xml:space="preserve">זהו </w:t>
      </w:r>
      <w:r w:rsidR="00913647" w:rsidRPr="00EE2CBB">
        <w:rPr>
          <w:rFonts w:cs="David" w:hint="cs"/>
          <w:sz w:val="24"/>
          <w:szCs w:val="24"/>
          <w:rtl/>
        </w:rPr>
        <w:t xml:space="preserve">זמן זה חריג כי מרגע הגשת התביעה יש מעין </w:t>
      </w:r>
      <w:r w:rsidR="00913647" w:rsidRPr="00917250">
        <w:rPr>
          <w:rFonts w:cs="David" w:hint="cs"/>
          <w:b/>
          <w:bCs/>
          <w:sz w:val="24"/>
          <w:szCs w:val="24"/>
          <w:u w:val="single"/>
          <w:rtl/>
        </w:rPr>
        <w:t>פיצול תודעתי</w:t>
      </w:r>
      <w:r>
        <w:rPr>
          <w:rFonts w:cs="David" w:hint="cs"/>
          <w:sz w:val="24"/>
          <w:szCs w:val="24"/>
          <w:rtl/>
        </w:rPr>
        <w:t>:</w:t>
      </w:r>
      <w:r w:rsidR="00913647" w:rsidRPr="00EE2CBB">
        <w:rPr>
          <w:rFonts w:cs="David" w:hint="cs"/>
          <w:sz w:val="24"/>
          <w:szCs w:val="24"/>
          <w:rtl/>
        </w:rPr>
        <w:t xml:space="preserve"> המצב המשפטי </w:t>
      </w:r>
      <w:r>
        <w:rPr>
          <w:rFonts w:cs="David" w:hint="cs"/>
          <w:sz w:val="24"/>
          <w:szCs w:val="24"/>
          <w:rtl/>
        </w:rPr>
        <w:t>ל</w:t>
      </w:r>
      <w:r w:rsidR="00913647" w:rsidRPr="00EE2CBB">
        <w:rPr>
          <w:rFonts w:cs="David" w:hint="cs"/>
          <w:sz w:val="24"/>
          <w:szCs w:val="24"/>
          <w:rtl/>
        </w:rPr>
        <w:t xml:space="preserve">א משתנה בין הצדדים אולם </w:t>
      </w:r>
      <w:r w:rsidRPr="00917250">
        <w:rPr>
          <w:rFonts w:cs="David" w:hint="cs"/>
          <w:sz w:val="24"/>
          <w:szCs w:val="24"/>
          <w:rtl/>
        </w:rPr>
        <w:t>משתנה מצב הענינים המציאותי:</w:t>
      </w:r>
      <w:r>
        <w:rPr>
          <w:rFonts w:cs="David" w:hint="cs"/>
          <w:b/>
          <w:bCs/>
          <w:sz w:val="24"/>
          <w:szCs w:val="24"/>
          <w:rtl/>
        </w:rPr>
        <w:t xml:space="preserve"> </w:t>
      </w:r>
      <w:r w:rsidR="00913647" w:rsidRPr="00EE2CBB">
        <w:rPr>
          <w:rFonts w:cs="David" w:hint="cs"/>
          <w:sz w:val="24"/>
          <w:szCs w:val="24"/>
          <w:rtl/>
        </w:rPr>
        <w:t>הוגשה תביעה,</w:t>
      </w:r>
      <w:r w:rsidR="00913647" w:rsidRPr="00EE2CBB">
        <w:rPr>
          <w:rFonts w:cs="David" w:hint="cs"/>
          <w:b/>
          <w:bCs/>
          <w:sz w:val="24"/>
          <w:szCs w:val="24"/>
          <w:rtl/>
        </w:rPr>
        <w:t xml:space="preserve"> </w:t>
      </w:r>
      <w:r w:rsidR="00917250">
        <w:rPr>
          <w:rFonts w:cs="David" w:hint="cs"/>
          <w:sz w:val="24"/>
          <w:szCs w:val="24"/>
          <w:rtl/>
        </w:rPr>
        <w:t xml:space="preserve">הנתבע אולי בעל </w:t>
      </w:r>
      <w:r w:rsidR="00913647" w:rsidRPr="00EE2CBB">
        <w:rPr>
          <w:rFonts w:cs="David" w:hint="cs"/>
          <w:sz w:val="24"/>
          <w:szCs w:val="24"/>
          <w:rtl/>
        </w:rPr>
        <w:t xml:space="preserve">זכות אבל יש לו ידע חדש בנוגע </w:t>
      </w:r>
      <w:r w:rsidR="00917250">
        <w:rPr>
          <w:rFonts w:cs="David" w:hint="cs"/>
          <w:sz w:val="24"/>
          <w:szCs w:val="24"/>
          <w:rtl/>
        </w:rPr>
        <w:t>למערכת היחסים עם בעל הדין שכנגד-</w:t>
      </w:r>
      <w:r w:rsidR="00913647" w:rsidRPr="00EE2CBB">
        <w:rPr>
          <w:rFonts w:cs="David" w:hint="cs"/>
          <w:sz w:val="24"/>
          <w:szCs w:val="24"/>
          <w:rtl/>
        </w:rPr>
        <w:t xml:space="preserve"> זה </w:t>
      </w:r>
      <w:r w:rsidR="00913647" w:rsidRPr="00EE2CBB">
        <w:rPr>
          <w:rFonts w:cs="David" w:hint="cs"/>
          <w:b/>
          <w:bCs/>
          <w:sz w:val="24"/>
          <w:szCs w:val="24"/>
          <w:rtl/>
        </w:rPr>
        <w:t>פותח פתח למניפולציות מגוונות</w:t>
      </w:r>
      <w:r w:rsidR="00913647" w:rsidRPr="00EE2CBB">
        <w:rPr>
          <w:rFonts w:cs="David" w:hint="cs"/>
          <w:sz w:val="24"/>
          <w:szCs w:val="24"/>
          <w:rtl/>
        </w:rPr>
        <w:t xml:space="preserve"> </w:t>
      </w:r>
      <w:r>
        <w:rPr>
          <w:rFonts w:cs="David" w:hint="cs"/>
          <w:sz w:val="24"/>
          <w:szCs w:val="24"/>
          <w:rtl/>
        </w:rPr>
        <w:t>ש</w:t>
      </w:r>
      <w:r w:rsidR="00913647" w:rsidRPr="00EE2CBB">
        <w:rPr>
          <w:rFonts w:cs="David" w:hint="cs"/>
          <w:sz w:val="24"/>
          <w:szCs w:val="24"/>
          <w:rtl/>
        </w:rPr>
        <w:t>עוררו את הצורך במוסד של סעדים זמניים.</w:t>
      </w:r>
    </w:p>
    <w:p w:rsidR="00753C5D" w:rsidRPr="00EE2CBB" w:rsidRDefault="00753C5D" w:rsidP="00475A82">
      <w:pPr>
        <w:tabs>
          <w:tab w:val="left" w:pos="877"/>
        </w:tabs>
        <w:spacing w:after="120" w:line="288" w:lineRule="auto"/>
        <w:jc w:val="both"/>
        <w:rPr>
          <w:rFonts w:cs="David"/>
          <w:sz w:val="24"/>
          <w:szCs w:val="24"/>
          <w:rtl/>
        </w:rPr>
      </w:pPr>
      <w:r w:rsidRPr="00EE2CBB">
        <w:rPr>
          <w:rFonts w:cs="David" w:hint="cs"/>
          <w:b/>
          <w:bCs/>
          <w:sz w:val="24"/>
          <w:szCs w:val="24"/>
          <w:u w:val="single"/>
          <w:rtl/>
        </w:rPr>
        <w:t>אינטרס התובע</w:t>
      </w:r>
      <w:r w:rsidR="00475A82">
        <w:rPr>
          <w:rFonts w:cs="David" w:hint="cs"/>
          <w:sz w:val="24"/>
          <w:szCs w:val="24"/>
          <w:rtl/>
        </w:rPr>
        <w:t>:</w:t>
      </w:r>
      <w:r w:rsidRPr="00EE2CBB">
        <w:rPr>
          <w:rFonts w:cs="David" w:hint="cs"/>
          <w:sz w:val="24"/>
          <w:szCs w:val="24"/>
          <w:rtl/>
        </w:rPr>
        <w:t xml:space="preserve"> הזכות עדיין אצל הנתבע והוא רוצה להבטיח ש</w:t>
      </w:r>
      <w:r w:rsidR="00475A82">
        <w:rPr>
          <w:rFonts w:cs="David" w:hint="cs"/>
          <w:sz w:val="24"/>
          <w:szCs w:val="24"/>
          <w:rtl/>
        </w:rPr>
        <w:t xml:space="preserve">יוכל </w:t>
      </w:r>
      <w:r w:rsidRPr="00EE2CBB">
        <w:rPr>
          <w:rFonts w:cs="David" w:hint="cs"/>
          <w:sz w:val="24"/>
          <w:szCs w:val="24"/>
          <w:rtl/>
        </w:rPr>
        <w:t xml:space="preserve">לממש את פסה"ד אם יזכה: </w:t>
      </w:r>
      <w:r w:rsidRPr="00475A82">
        <w:rPr>
          <w:rFonts w:cs="David" w:hint="cs"/>
          <w:b/>
          <w:bCs/>
          <w:sz w:val="24"/>
          <w:szCs w:val="24"/>
          <w:rtl/>
        </w:rPr>
        <w:t>אינטרס להליך אפקטיבי</w:t>
      </w:r>
      <w:r w:rsidR="00475A82">
        <w:rPr>
          <w:rFonts w:cs="David" w:hint="cs"/>
          <w:sz w:val="24"/>
          <w:szCs w:val="24"/>
          <w:rtl/>
        </w:rPr>
        <w:t>-</w:t>
      </w:r>
      <w:r w:rsidRPr="00EE2CBB">
        <w:rPr>
          <w:rFonts w:cs="David" w:hint="cs"/>
          <w:sz w:val="24"/>
          <w:szCs w:val="24"/>
          <w:rtl/>
        </w:rPr>
        <w:t xml:space="preserve"> זיקה לרעיון זכות הגישה לערכאות </w:t>
      </w:r>
      <w:r w:rsidR="00475A82">
        <w:rPr>
          <w:rFonts w:cs="David" w:hint="cs"/>
          <w:sz w:val="24"/>
          <w:szCs w:val="24"/>
          <w:rtl/>
        </w:rPr>
        <w:t xml:space="preserve">כי אם </w:t>
      </w:r>
      <w:r w:rsidRPr="00EE2CBB">
        <w:rPr>
          <w:rFonts w:cs="David" w:hint="cs"/>
          <w:sz w:val="24"/>
          <w:szCs w:val="24"/>
          <w:rtl/>
        </w:rPr>
        <w:t>נא</w:t>
      </w:r>
      <w:r w:rsidR="00475A82">
        <w:rPr>
          <w:rFonts w:cs="David" w:hint="cs"/>
          <w:sz w:val="24"/>
          <w:szCs w:val="24"/>
          <w:rtl/>
        </w:rPr>
        <w:t>פשר לנתבעים לברוח מהארץ</w:t>
      </w:r>
      <w:r w:rsidRPr="00EE2CBB">
        <w:rPr>
          <w:rFonts w:cs="David" w:hint="cs"/>
          <w:sz w:val="24"/>
          <w:szCs w:val="24"/>
          <w:rtl/>
        </w:rPr>
        <w:t xml:space="preserve"> זכות הגישה ריקה מתוכן.</w:t>
      </w:r>
    </w:p>
    <w:p w:rsidR="00753C5D" w:rsidRPr="00EE2CBB" w:rsidRDefault="00753C5D" w:rsidP="00475A82">
      <w:pPr>
        <w:tabs>
          <w:tab w:val="left" w:pos="877"/>
        </w:tabs>
        <w:spacing w:after="120" w:line="288" w:lineRule="auto"/>
        <w:jc w:val="both"/>
        <w:rPr>
          <w:rFonts w:cs="David"/>
          <w:sz w:val="24"/>
          <w:szCs w:val="24"/>
          <w:rtl/>
        </w:rPr>
      </w:pPr>
      <w:r w:rsidRPr="00EE2CBB">
        <w:rPr>
          <w:rFonts w:cs="David" w:hint="cs"/>
          <w:b/>
          <w:bCs/>
          <w:sz w:val="24"/>
          <w:szCs w:val="24"/>
          <w:u w:val="single"/>
          <w:rtl/>
        </w:rPr>
        <w:t>אינטרס הנתבע</w:t>
      </w:r>
      <w:r w:rsidRPr="00EE2CBB">
        <w:rPr>
          <w:rFonts w:cs="David" w:hint="cs"/>
          <w:sz w:val="24"/>
          <w:szCs w:val="24"/>
          <w:rtl/>
        </w:rPr>
        <w:t>: הוא עדיין בעל הזכות ו</w:t>
      </w:r>
      <w:r w:rsidRPr="00475A82">
        <w:rPr>
          <w:rFonts w:cs="David" w:hint="cs"/>
          <w:b/>
          <w:bCs/>
          <w:sz w:val="24"/>
          <w:szCs w:val="24"/>
          <w:rtl/>
        </w:rPr>
        <w:t>אנו רוצים להגן על הקניין שלו</w:t>
      </w:r>
      <w:r w:rsidR="00917250">
        <w:rPr>
          <w:rFonts w:cs="David" w:hint="cs"/>
          <w:b/>
          <w:bCs/>
          <w:sz w:val="24"/>
          <w:szCs w:val="24"/>
          <w:rtl/>
        </w:rPr>
        <w:t>/חירות שלו וכו'</w:t>
      </w:r>
      <w:r w:rsidRPr="00475A82">
        <w:rPr>
          <w:rFonts w:cs="David" w:hint="cs"/>
          <w:b/>
          <w:bCs/>
          <w:sz w:val="24"/>
          <w:szCs w:val="24"/>
          <w:rtl/>
        </w:rPr>
        <w:t xml:space="preserve"> כל עוד הוא</w:t>
      </w:r>
      <w:r w:rsidRPr="00EE2CBB">
        <w:rPr>
          <w:rFonts w:cs="David" w:hint="cs"/>
          <w:sz w:val="24"/>
          <w:szCs w:val="24"/>
          <w:rtl/>
        </w:rPr>
        <w:t xml:space="preserve"> בעל הזכות. </w:t>
      </w:r>
    </w:p>
    <w:p w:rsidR="00753C5D" w:rsidRPr="00EE2CBB" w:rsidRDefault="00753C5D" w:rsidP="00917250">
      <w:pPr>
        <w:tabs>
          <w:tab w:val="left" w:pos="877"/>
        </w:tabs>
        <w:spacing w:after="120" w:line="288" w:lineRule="auto"/>
        <w:jc w:val="both"/>
        <w:rPr>
          <w:rFonts w:cs="David"/>
          <w:sz w:val="24"/>
          <w:szCs w:val="24"/>
          <w:rtl/>
        </w:rPr>
      </w:pPr>
      <w:r w:rsidRPr="00917250">
        <w:rPr>
          <w:rFonts w:cs="David" w:hint="cs"/>
          <w:sz w:val="24"/>
          <w:szCs w:val="24"/>
          <w:u w:val="single"/>
          <w:rtl/>
        </w:rPr>
        <w:t>יש כאן מתח אמיתי</w:t>
      </w:r>
      <w:r w:rsidR="00917250">
        <w:rPr>
          <w:rFonts w:cs="David" w:hint="cs"/>
          <w:sz w:val="24"/>
          <w:szCs w:val="24"/>
          <w:rtl/>
        </w:rPr>
        <w:t>:</w:t>
      </w:r>
      <w:r w:rsidRPr="00EE2CBB">
        <w:rPr>
          <w:rFonts w:cs="David" w:hint="cs"/>
          <w:sz w:val="24"/>
          <w:szCs w:val="24"/>
          <w:rtl/>
        </w:rPr>
        <w:t xml:space="preserve"> בייחוד לאור זה שהחלטות אלו מתקבלות </w:t>
      </w:r>
      <w:r w:rsidRPr="00EE2CBB">
        <w:rPr>
          <w:rFonts w:cs="David" w:hint="cs"/>
          <w:b/>
          <w:bCs/>
          <w:sz w:val="24"/>
          <w:szCs w:val="24"/>
          <w:rtl/>
        </w:rPr>
        <w:t>בשלב מקדמי</w:t>
      </w:r>
      <w:r w:rsidRPr="00EE2CBB">
        <w:rPr>
          <w:rFonts w:cs="David" w:hint="cs"/>
          <w:sz w:val="24"/>
          <w:szCs w:val="24"/>
          <w:rtl/>
        </w:rPr>
        <w:t xml:space="preserve"> </w:t>
      </w:r>
      <w:r w:rsidR="00917250">
        <w:rPr>
          <w:rFonts w:cs="David" w:hint="cs"/>
          <w:sz w:val="24"/>
          <w:szCs w:val="24"/>
          <w:rtl/>
        </w:rPr>
        <w:t xml:space="preserve">וראשוני </w:t>
      </w:r>
      <w:r w:rsidRPr="00EE2CBB">
        <w:rPr>
          <w:rFonts w:cs="David" w:hint="cs"/>
          <w:sz w:val="24"/>
          <w:szCs w:val="24"/>
          <w:rtl/>
        </w:rPr>
        <w:t xml:space="preserve">של ההליך בו </w:t>
      </w:r>
      <w:r w:rsidR="00917250">
        <w:rPr>
          <w:rFonts w:cs="David" w:hint="cs"/>
          <w:sz w:val="24"/>
          <w:szCs w:val="24"/>
          <w:rtl/>
        </w:rPr>
        <w:t>יש חוסר</w:t>
      </w:r>
      <w:r w:rsidRPr="00EE2CBB">
        <w:rPr>
          <w:rFonts w:cs="David" w:hint="cs"/>
          <w:sz w:val="24"/>
          <w:szCs w:val="24"/>
          <w:rtl/>
        </w:rPr>
        <w:t xml:space="preserve"> וודאות וביהמ"ש צריך בכ</w:t>
      </w:r>
      <w:r w:rsidR="00917250">
        <w:rPr>
          <w:rFonts w:cs="David" w:hint="cs"/>
          <w:sz w:val="24"/>
          <w:szCs w:val="24"/>
          <w:rtl/>
        </w:rPr>
        <w:t>ל זאת לאזן בין 2 הצדדים</w:t>
      </w:r>
      <w:r w:rsidRPr="00EE2CBB">
        <w:rPr>
          <w:rFonts w:cs="David" w:hint="cs"/>
          <w:sz w:val="24"/>
          <w:szCs w:val="24"/>
          <w:rtl/>
        </w:rPr>
        <w:t xml:space="preserve"> (לעיתים במעמד צד אחד בכלל).</w:t>
      </w:r>
    </w:p>
    <w:p w:rsidR="00753C5D" w:rsidRPr="00EE2CBB" w:rsidRDefault="00753C5D" w:rsidP="00240310">
      <w:pPr>
        <w:tabs>
          <w:tab w:val="left" w:pos="877"/>
        </w:tabs>
        <w:spacing w:after="120" w:line="288" w:lineRule="auto"/>
        <w:jc w:val="both"/>
        <w:rPr>
          <w:rFonts w:cs="David"/>
          <w:sz w:val="24"/>
          <w:szCs w:val="24"/>
          <w:rtl/>
        </w:rPr>
      </w:pPr>
      <w:r w:rsidRPr="00240310">
        <w:rPr>
          <w:rFonts w:cs="David" w:hint="cs"/>
          <w:b/>
          <w:bCs/>
          <w:sz w:val="24"/>
          <w:szCs w:val="24"/>
          <w:u w:val="single"/>
          <w:rtl/>
        </w:rPr>
        <w:t>תקנה 1</w:t>
      </w:r>
      <w:r w:rsidRPr="00EE2CBB">
        <w:rPr>
          <w:rFonts w:cs="David" w:hint="cs"/>
          <w:sz w:val="24"/>
          <w:szCs w:val="24"/>
          <w:u w:val="single"/>
          <w:rtl/>
        </w:rPr>
        <w:t xml:space="preserve"> </w:t>
      </w:r>
      <w:r w:rsidRPr="00EE2CBB">
        <w:rPr>
          <w:rFonts w:cs="David" w:hint="cs"/>
          <w:b/>
          <w:bCs/>
          <w:sz w:val="24"/>
          <w:szCs w:val="24"/>
          <w:u w:val="single"/>
          <w:rtl/>
        </w:rPr>
        <w:t>מגדירה סעד זמני</w:t>
      </w:r>
      <w:r w:rsidRPr="00EE2CBB">
        <w:rPr>
          <w:rFonts w:cs="David" w:hint="cs"/>
          <w:sz w:val="24"/>
          <w:szCs w:val="24"/>
          <w:rtl/>
        </w:rPr>
        <w:t xml:space="preserve"> :</w:t>
      </w:r>
    </w:p>
    <w:p w:rsidR="00753C5D" w:rsidRPr="00240310" w:rsidRDefault="00753C5D" w:rsidP="000A3470">
      <w:pPr>
        <w:pStyle w:val="P00"/>
        <w:spacing w:before="0" w:after="120" w:line="288" w:lineRule="auto"/>
        <w:ind w:left="0"/>
        <w:rPr>
          <w:rStyle w:val="default"/>
          <w:rFonts w:cs="David"/>
          <w:i/>
          <w:iCs/>
          <w:sz w:val="22"/>
          <w:szCs w:val="22"/>
          <w:rtl/>
        </w:rPr>
      </w:pPr>
      <w:r w:rsidRPr="00240310">
        <w:rPr>
          <w:rStyle w:val="default"/>
          <w:rFonts w:cs="David"/>
          <w:i/>
          <w:iCs/>
          <w:sz w:val="22"/>
          <w:szCs w:val="22"/>
          <w:rtl/>
        </w:rPr>
        <w:t>"סעד</w:t>
      </w:r>
      <w:r w:rsidRPr="00240310">
        <w:rPr>
          <w:rStyle w:val="default"/>
          <w:rFonts w:cs="David" w:hint="cs"/>
          <w:i/>
          <w:iCs/>
          <w:sz w:val="22"/>
          <w:szCs w:val="22"/>
          <w:rtl/>
        </w:rPr>
        <w:t xml:space="preserve"> זמני" </w:t>
      </w:r>
      <w:r w:rsidRPr="00240310">
        <w:rPr>
          <w:rStyle w:val="default"/>
          <w:rFonts w:cs="David"/>
          <w:i/>
          <w:iCs/>
          <w:sz w:val="22"/>
          <w:szCs w:val="22"/>
          <w:rtl/>
        </w:rPr>
        <w:t>— סע</w:t>
      </w:r>
      <w:r w:rsidRPr="00240310">
        <w:rPr>
          <w:rStyle w:val="default"/>
          <w:rFonts w:cs="David" w:hint="cs"/>
          <w:i/>
          <w:iCs/>
          <w:sz w:val="22"/>
          <w:szCs w:val="22"/>
          <w:rtl/>
        </w:rPr>
        <w:t>ד שניתן להבטחת</w:t>
      </w:r>
      <w:r w:rsidRPr="00240310">
        <w:rPr>
          <w:rStyle w:val="default"/>
          <w:rFonts w:cs="David" w:hint="cs"/>
          <w:b/>
          <w:bCs/>
          <w:i/>
          <w:iCs/>
          <w:sz w:val="22"/>
          <w:szCs w:val="22"/>
          <w:rtl/>
        </w:rPr>
        <w:t xml:space="preserve"> קיומו התקין של ההליך</w:t>
      </w:r>
      <w:r w:rsidRPr="00240310">
        <w:rPr>
          <w:rStyle w:val="default"/>
          <w:rFonts w:cs="David" w:hint="cs"/>
          <w:i/>
          <w:iCs/>
          <w:sz w:val="22"/>
          <w:szCs w:val="22"/>
          <w:rtl/>
        </w:rPr>
        <w:t xml:space="preserve"> או </w:t>
      </w:r>
      <w:r w:rsidRPr="00240310">
        <w:rPr>
          <w:rStyle w:val="default"/>
          <w:rFonts w:cs="David" w:hint="cs"/>
          <w:b/>
          <w:bCs/>
          <w:i/>
          <w:iCs/>
          <w:sz w:val="22"/>
          <w:szCs w:val="22"/>
          <w:rtl/>
        </w:rPr>
        <w:t>ביצועו הי</w:t>
      </w:r>
      <w:r w:rsidRPr="00240310">
        <w:rPr>
          <w:rStyle w:val="default"/>
          <w:rFonts w:cs="David"/>
          <w:b/>
          <w:bCs/>
          <w:i/>
          <w:iCs/>
          <w:sz w:val="22"/>
          <w:szCs w:val="22"/>
          <w:rtl/>
        </w:rPr>
        <w:t>עיל</w:t>
      </w:r>
      <w:r w:rsidRPr="00240310">
        <w:rPr>
          <w:rStyle w:val="default"/>
          <w:rFonts w:cs="David"/>
          <w:i/>
          <w:iCs/>
          <w:sz w:val="22"/>
          <w:szCs w:val="22"/>
          <w:rtl/>
        </w:rPr>
        <w:t xml:space="preserve"> </w:t>
      </w:r>
      <w:r w:rsidRPr="00240310">
        <w:rPr>
          <w:rStyle w:val="default"/>
          <w:rFonts w:cs="David" w:hint="cs"/>
          <w:b/>
          <w:bCs/>
          <w:i/>
          <w:iCs/>
          <w:sz w:val="22"/>
          <w:szCs w:val="22"/>
          <w:rtl/>
        </w:rPr>
        <w:t>של פסק הדין</w:t>
      </w:r>
      <w:r w:rsidRPr="00240310">
        <w:rPr>
          <w:rStyle w:val="default"/>
          <w:rFonts w:cs="David" w:hint="cs"/>
          <w:i/>
          <w:iCs/>
          <w:sz w:val="22"/>
          <w:szCs w:val="22"/>
          <w:rtl/>
        </w:rPr>
        <w:t>, לרבות צו עשה, צו לא תעשה, עיקול, עיכוב יציאה מהארץ, הגבלת שימוש בנכס, תפיסת נכסים, כינוס נכסים זמני, וכל סעד אחר שבית המשפט ייתן, בנסיבות הענין, לפי הוראות פרק כ"ח;</w:t>
      </w:r>
    </w:p>
    <w:p w:rsidR="009B249B" w:rsidRDefault="009B249B" w:rsidP="00CC7DBA">
      <w:pPr>
        <w:tabs>
          <w:tab w:val="left" w:pos="877"/>
        </w:tabs>
        <w:spacing w:after="120" w:line="288" w:lineRule="auto"/>
        <w:jc w:val="both"/>
        <w:rPr>
          <w:rFonts w:cs="David"/>
          <w:sz w:val="24"/>
          <w:szCs w:val="24"/>
          <w:u w:val="single"/>
          <w:rtl/>
        </w:rPr>
      </w:pPr>
      <w:r>
        <w:rPr>
          <w:rFonts w:cs="David" w:hint="cs"/>
          <w:sz w:val="24"/>
          <w:szCs w:val="24"/>
          <w:u w:val="single"/>
          <w:rtl/>
        </w:rPr>
        <w:t>2 אפשרויות לאישור מתן סעד זמני:</w:t>
      </w:r>
    </w:p>
    <w:p w:rsidR="00753C5D" w:rsidRPr="009B249B" w:rsidRDefault="009B249B" w:rsidP="009479BB">
      <w:pPr>
        <w:pStyle w:val="ListParagraph"/>
        <w:numPr>
          <w:ilvl w:val="0"/>
          <w:numId w:val="88"/>
        </w:numPr>
        <w:tabs>
          <w:tab w:val="left" w:pos="877"/>
        </w:tabs>
        <w:spacing w:after="120" w:line="288" w:lineRule="auto"/>
        <w:jc w:val="both"/>
        <w:rPr>
          <w:rFonts w:cs="David"/>
          <w:sz w:val="24"/>
          <w:szCs w:val="24"/>
          <w:rtl/>
        </w:rPr>
      </w:pPr>
      <w:r>
        <w:rPr>
          <w:rFonts w:cs="David" w:hint="cs"/>
          <w:sz w:val="24"/>
          <w:szCs w:val="24"/>
          <w:u w:val="single"/>
          <w:rtl/>
        </w:rPr>
        <w:t xml:space="preserve">הבטחת </w:t>
      </w:r>
      <w:r w:rsidR="00753C5D" w:rsidRPr="009B249B">
        <w:rPr>
          <w:rFonts w:cs="David" w:hint="cs"/>
          <w:sz w:val="24"/>
          <w:szCs w:val="24"/>
          <w:u w:val="single"/>
          <w:rtl/>
        </w:rPr>
        <w:t>קיומו התקין של ההליך</w:t>
      </w:r>
      <w:r w:rsidR="00753C5D" w:rsidRPr="009B249B">
        <w:rPr>
          <w:rFonts w:cs="David" w:hint="cs"/>
          <w:sz w:val="24"/>
          <w:szCs w:val="24"/>
          <w:rtl/>
        </w:rPr>
        <w:t xml:space="preserve">: </w:t>
      </w:r>
      <w:r w:rsidR="00CC7DBA" w:rsidRPr="009B249B">
        <w:rPr>
          <w:rFonts w:cs="David" w:hint="cs"/>
          <w:sz w:val="24"/>
          <w:szCs w:val="24"/>
          <w:rtl/>
        </w:rPr>
        <w:t xml:space="preserve">נניח </w:t>
      </w:r>
      <w:r w:rsidR="00753C5D" w:rsidRPr="009B249B">
        <w:rPr>
          <w:rFonts w:cs="David" w:hint="cs"/>
          <w:sz w:val="24"/>
          <w:szCs w:val="24"/>
          <w:rtl/>
        </w:rPr>
        <w:t xml:space="preserve">צו יציאה מהארץ: </w:t>
      </w:r>
      <w:r w:rsidR="00CC7DBA" w:rsidRPr="009B249B">
        <w:rPr>
          <w:rFonts w:cs="David" w:hint="cs"/>
          <w:sz w:val="24"/>
          <w:szCs w:val="24"/>
          <w:rtl/>
        </w:rPr>
        <w:t xml:space="preserve">אם הנתבע יברח </w:t>
      </w:r>
      <w:r w:rsidR="00240310" w:rsidRPr="009B249B">
        <w:rPr>
          <w:rFonts w:cs="David" w:hint="cs"/>
          <w:sz w:val="24"/>
          <w:szCs w:val="24"/>
          <w:rtl/>
        </w:rPr>
        <w:t>ההליך לא יתקיים באופן תקין.</w:t>
      </w:r>
      <w:r w:rsidR="00753C5D" w:rsidRPr="009B249B">
        <w:rPr>
          <w:rFonts w:cs="David" w:hint="cs"/>
          <w:sz w:val="24"/>
          <w:szCs w:val="24"/>
          <w:rtl/>
        </w:rPr>
        <w:t xml:space="preserve"> כנ"ל אם יש ראיה מיוחדת שרוצים לתפוס ולוודא שתהיה זמינה להליך- זה גם כן קיומו התיקן של ההליך.</w:t>
      </w:r>
    </w:p>
    <w:p w:rsidR="00753C5D" w:rsidRPr="009B249B" w:rsidRDefault="009B249B" w:rsidP="009479BB">
      <w:pPr>
        <w:pStyle w:val="ListParagraph"/>
        <w:numPr>
          <w:ilvl w:val="0"/>
          <w:numId w:val="88"/>
        </w:numPr>
        <w:tabs>
          <w:tab w:val="left" w:pos="877"/>
        </w:tabs>
        <w:spacing w:after="120" w:line="288" w:lineRule="auto"/>
        <w:jc w:val="both"/>
        <w:rPr>
          <w:rFonts w:cs="David"/>
          <w:sz w:val="24"/>
          <w:szCs w:val="24"/>
          <w:rtl/>
        </w:rPr>
      </w:pPr>
      <w:r>
        <w:rPr>
          <w:rFonts w:cs="David" w:hint="cs"/>
          <w:sz w:val="24"/>
          <w:szCs w:val="24"/>
          <w:u w:val="single"/>
          <w:rtl/>
        </w:rPr>
        <w:t xml:space="preserve">הבטחת </w:t>
      </w:r>
      <w:r w:rsidR="00753C5D" w:rsidRPr="009B249B">
        <w:rPr>
          <w:rFonts w:cs="David" w:hint="cs"/>
          <w:sz w:val="24"/>
          <w:szCs w:val="24"/>
          <w:u w:val="single"/>
          <w:rtl/>
        </w:rPr>
        <w:t>ביצועו היעיל</w:t>
      </w:r>
      <w:r w:rsidR="00753C5D" w:rsidRPr="009B249B">
        <w:rPr>
          <w:rFonts w:cs="David" w:hint="cs"/>
          <w:sz w:val="24"/>
          <w:szCs w:val="24"/>
          <w:rtl/>
        </w:rPr>
        <w:t>: אם אני יזכה</w:t>
      </w:r>
      <w:r w:rsidR="00240310" w:rsidRPr="009B249B">
        <w:rPr>
          <w:rFonts w:cs="David" w:hint="cs"/>
          <w:sz w:val="24"/>
          <w:szCs w:val="24"/>
          <w:rtl/>
        </w:rPr>
        <w:t>, ש</w:t>
      </w:r>
      <w:r w:rsidR="00753C5D" w:rsidRPr="009B249B">
        <w:rPr>
          <w:rFonts w:cs="David" w:hint="cs"/>
          <w:sz w:val="24"/>
          <w:szCs w:val="24"/>
          <w:rtl/>
        </w:rPr>
        <w:t>יהיה ממה לפרוע את פסק הדין ולממש</w:t>
      </w:r>
      <w:r w:rsidR="00CC7DBA" w:rsidRPr="009B249B">
        <w:rPr>
          <w:rFonts w:cs="David" w:hint="cs"/>
          <w:sz w:val="24"/>
          <w:szCs w:val="24"/>
          <w:rtl/>
        </w:rPr>
        <w:t>ו</w:t>
      </w:r>
      <w:r w:rsidR="00753C5D" w:rsidRPr="009B249B">
        <w:rPr>
          <w:rFonts w:cs="David" w:hint="cs"/>
          <w:sz w:val="24"/>
          <w:szCs w:val="24"/>
          <w:rtl/>
        </w:rPr>
        <w:t>.</w:t>
      </w:r>
    </w:p>
    <w:p w:rsidR="00753C5D" w:rsidRPr="00EE2CBB" w:rsidRDefault="00753C5D" w:rsidP="009B249B">
      <w:pPr>
        <w:tabs>
          <w:tab w:val="left" w:pos="877"/>
        </w:tabs>
        <w:spacing w:after="120" w:line="288" w:lineRule="auto"/>
        <w:jc w:val="both"/>
        <w:rPr>
          <w:rFonts w:cs="David"/>
          <w:sz w:val="24"/>
          <w:szCs w:val="24"/>
          <w:rtl/>
        </w:rPr>
      </w:pPr>
      <w:r w:rsidRPr="00EE2CBB">
        <w:rPr>
          <w:rFonts w:cs="David" w:hint="cs"/>
          <w:sz w:val="24"/>
          <w:szCs w:val="24"/>
          <w:u w:val="single"/>
          <w:rtl/>
        </w:rPr>
        <w:t>בפועל</w:t>
      </w:r>
      <w:r w:rsidR="00CC7DBA">
        <w:rPr>
          <w:rFonts w:cs="David" w:hint="cs"/>
          <w:sz w:val="24"/>
          <w:szCs w:val="24"/>
          <w:rtl/>
        </w:rPr>
        <w:t xml:space="preserve">: </w:t>
      </w:r>
      <w:r w:rsidR="00CC7DBA" w:rsidRPr="00EE2CBB">
        <w:rPr>
          <w:rFonts w:cs="David" w:hint="cs"/>
          <w:b/>
          <w:bCs/>
          <w:sz w:val="24"/>
          <w:szCs w:val="24"/>
          <w:rtl/>
        </w:rPr>
        <w:t>כלי אסטרטגי חשוב באופן ניהול תביעות של יוזמי ההליכים</w:t>
      </w:r>
      <w:r w:rsidR="00CC7DBA">
        <w:rPr>
          <w:rFonts w:cs="David" w:hint="cs"/>
          <w:sz w:val="24"/>
          <w:szCs w:val="24"/>
          <w:rtl/>
        </w:rPr>
        <w:t xml:space="preserve">: </w:t>
      </w:r>
      <w:r w:rsidR="00CC7DBA" w:rsidRPr="00CC7DBA">
        <w:rPr>
          <w:rFonts w:cs="David" w:hint="cs"/>
          <w:sz w:val="24"/>
          <w:szCs w:val="24"/>
          <w:u w:val="single"/>
          <w:rtl/>
        </w:rPr>
        <w:t>מחד:</w:t>
      </w:r>
      <w:r w:rsidR="00CC7DBA">
        <w:rPr>
          <w:rFonts w:cs="David" w:hint="cs"/>
          <w:sz w:val="24"/>
          <w:szCs w:val="24"/>
          <w:rtl/>
        </w:rPr>
        <w:t xml:space="preserve"> </w:t>
      </w:r>
      <w:r w:rsidRPr="00CC7DBA">
        <w:rPr>
          <w:rFonts w:cs="David" w:hint="cs"/>
          <w:sz w:val="24"/>
          <w:szCs w:val="24"/>
          <w:rtl/>
        </w:rPr>
        <w:t>יש תנאים בהם ללא סעד זמני התובע יוותר</w:t>
      </w:r>
      <w:r w:rsidRPr="00EE2CBB">
        <w:rPr>
          <w:rFonts w:cs="David" w:hint="cs"/>
          <w:sz w:val="24"/>
          <w:szCs w:val="24"/>
          <w:rtl/>
        </w:rPr>
        <w:t xml:space="preserve"> </w:t>
      </w:r>
      <w:r w:rsidR="00CC7DBA">
        <w:rPr>
          <w:rFonts w:cs="David" w:hint="cs"/>
          <w:sz w:val="24"/>
          <w:szCs w:val="24"/>
          <w:rtl/>
        </w:rPr>
        <w:t xml:space="preserve">על </w:t>
      </w:r>
      <w:r w:rsidRPr="00EE2CBB">
        <w:rPr>
          <w:rFonts w:cs="David" w:hint="cs"/>
          <w:sz w:val="24"/>
          <w:szCs w:val="24"/>
          <w:rtl/>
        </w:rPr>
        <w:t xml:space="preserve">ההליך. </w:t>
      </w:r>
      <w:r w:rsidR="009B249B">
        <w:rPr>
          <w:rFonts w:cs="David" w:hint="cs"/>
          <w:sz w:val="24"/>
          <w:szCs w:val="24"/>
          <w:u w:val="single"/>
          <w:rtl/>
        </w:rPr>
        <w:t>מאידך</w:t>
      </w:r>
      <w:r w:rsidRPr="00EE2CBB">
        <w:rPr>
          <w:rFonts w:cs="David" w:hint="cs"/>
          <w:sz w:val="24"/>
          <w:szCs w:val="24"/>
          <w:rtl/>
        </w:rPr>
        <w:t xml:space="preserve">: יש מצבים </w:t>
      </w:r>
      <w:r w:rsidR="00CC7DBA">
        <w:rPr>
          <w:rFonts w:cs="David" w:hint="cs"/>
          <w:sz w:val="24"/>
          <w:szCs w:val="24"/>
          <w:rtl/>
        </w:rPr>
        <w:t xml:space="preserve">בהם </w:t>
      </w:r>
      <w:r w:rsidR="009B249B">
        <w:rPr>
          <w:rFonts w:cs="David" w:hint="cs"/>
          <w:sz w:val="24"/>
          <w:szCs w:val="24"/>
          <w:rtl/>
        </w:rPr>
        <w:t xml:space="preserve">אם </w:t>
      </w:r>
      <w:r w:rsidRPr="00EE2CBB">
        <w:rPr>
          <w:rFonts w:cs="David" w:hint="cs"/>
          <w:sz w:val="24"/>
          <w:szCs w:val="24"/>
          <w:rtl/>
        </w:rPr>
        <w:t>הבקשה</w:t>
      </w:r>
      <w:r w:rsidR="009B249B">
        <w:rPr>
          <w:rFonts w:cs="David" w:hint="cs"/>
          <w:sz w:val="24"/>
          <w:szCs w:val="24"/>
          <w:rtl/>
        </w:rPr>
        <w:t xml:space="preserve"> לסעד זמני</w:t>
      </w:r>
      <w:r w:rsidRPr="00EE2CBB">
        <w:rPr>
          <w:rFonts w:cs="David" w:hint="cs"/>
          <w:sz w:val="24"/>
          <w:szCs w:val="24"/>
          <w:rtl/>
        </w:rPr>
        <w:t xml:space="preserve"> מתקבלת</w:t>
      </w:r>
      <w:r w:rsidR="009B249B">
        <w:rPr>
          <w:rFonts w:cs="David" w:hint="cs"/>
          <w:sz w:val="24"/>
          <w:szCs w:val="24"/>
          <w:rtl/>
        </w:rPr>
        <w:t>,</w:t>
      </w:r>
      <w:r w:rsidRPr="00EE2CBB">
        <w:rPr>
          <w:rFonts w:cs="David" w:hint="cs"/>
          <w:sz w:val="24"/>
          <w:szCs w:val="24"/>
          <w:rtl/>
        </w:rPr>
        <w:t xml:space="preserve"> </w:t>
      </w:r>
      <w:r w:rsidRPr="00CC7DBA">
        <w:rPr>
          <w:rFonts w:cs="David" w:hint="cs"/>
          <w:sz w:val="24"/>
          <w:szCs w:val="24"/>
          <w:rtl/>
        </w:rPr>
        <w:t>די בכך בכדי להביא את הנתבע לוויתור.</w:t>
      </w:r>
    </w:p>
    <w:p w:rsidR="005A73D0" w:rsidRPr="00EE2CBB" w:rsidRDefault="00753C5D" w:rsidP="009B249B">
      <w:pPr>
        <w:tabs>
          <w:tab w:val="left" w:pos="877"/>
        </w:tabs>
        <w:spacing w:after="120" w:line="288" w:lineRule="auto"/>
        <w:jc w:val="both"/>
        <w:rPr>
          <w:rFonts w:cs="David"/>
          <w:sz w:val="24"/>
          <w:szCs w:val="24"/>
          <w:rtl/>
        </w:rPr>
      </w:pPr>
      <w:r w:rsidRPr="00CC7DBA">
        <w:rPr>
          <w:rFonts w:cs="David" w:hint="cs"/>
          <w:b/>
          <w:bCs/>
          <w:sz w:val="24"/>
          <w:szCs w:val="24"/>
          <w:rtl/>
        </w:rPr>
        <w:t>סיכוי</w:t>
      </w:r>
      <w:r w:rsidR="009B249B">
        <w:rPr>
          <w:rFonts w:cs="David" w:hint="cs"/>
          <w:b/>
          <w:bCs/>
          <w:sz w:val="24"/>
          <w:szCs w:val="24"/>
          <w:rtl/>
        </w:rPr>
        <w:t>י</w:t>
      </w:r>
      <w:r w:rsidRPr="00CC7DBA">
        <w:rPr>
          <w:rFonts w:cs="David" w:hint="cs"/>
          <w:b/>
          <w:bCs/>
          <w:sz w:val="24"/>
          <w:szCs w:val="24"/>
          <w:rtl/>
        </w:rPr>
        <w:t xml:space="preserve"> התובענה</w:t>
      </w:r>
      <w:r w:rsidR="009B249B">
        <w:rPr>
          <w:rFonts w:cs="David" w:hint="cs"/>
          <w:sz w:val="24"/>
          <w:szCs w:val="24"/>
          <w:rtl/>
        </w:rPr>
        <w:t>-</w:t>
      </w:r>
      <w:r w:rsidR="009B249B" w:rsidRPr="009B249B">
        <w:rPr>
          <w:rFonts w:cs="David" w:hint="cs"/>
          <w:b/>
          <w:bCs/>
          <w:sz w:val="24"/>
          <w:szCs w:val="24"/>
          <w:rtl/>
        </w:rPr>
        <w:t xml:space="preserve"> היבט</w:t>
      </w:r>
      <w:r w:rsidR="009B249B">
        <w:rPr>
          <w:rFonts w:cs="David" w:hint="cs"/>
          <w:b/>
          <w:bCs/>
          <w:sz w:val="24"/>
          <w:szCs w:val="24"/>
          <w:rtl/>
        </w:rPr>
        <w:t xml:space="preserve"> נוסף</w:t>
      </w:r>
      <w:r w:rsidR="009B249B" w:rsidRPr="009B249B">
        <w:rPr>
          <w:rFonts w:cs="David" w:hint="cs"/>
          <w:b/>
          <w:bCs/>
          <w:sz w:val="24"/>
          <w:szCs w:val="24"/>
          <w:rtl/>
        </w:rPr>
        <w:t xml:space="preserve"> המשפיע על מתן סעד זמני</w:t>
      </w:r>
      <w:r w:rsidR="009B249B" w:rsidRPr="00EE2CBB">
        <w:rPr>
          <w:rFonts w:cs="David" w:hint="cs"/>
          <w:sz w:val="24"/>
          <w:szCs w:val="24"/>
          <w:rtl/>
        </w:rPr>
        <w:t xml:space="preserve">: </w:t>
      </w:r>
      <w:r w:rsidR="00CC7DBA">
        <w:rPr>
          <w:rFonts w:cs="David" w:hint="cs"/>
          <w:sz w:val="24"/>
          <w:szCs w:val="24"/>
          <w:rtl/>
        </w:rPr>
        <w:t>יש להראות שיש עילה עם סיכוי.</w:t>
      </w:r>
      <w:r w:rsidRPr="00EE2CBB">
        <w:rPr>
          <w:rFonts w:cs="David" w:hint="cs"/>
          <w:sz w:val="24"/>
          <w:szCs w:val="24"/>
          <w:rtl/>
        </w:rPr>
        <w:t xml:space="preserve"> שלב הבקשה</w:t>
      </w:r>
      <w:r w:rsidR="00CC7DBA">
        <w:rPr>
          <w:rFonts w:cs="David" w:hint="cs"/>
          <w:sz w:val="24"/>
          <w:szCs w:val="24"/>
          <w:rtl/>
        </w:rPr>
        <w:t xml:space="preserve"> לסעד זמני שזהו שלב מוקדם בהליך הוא שלב בו</w:t>
      </w:r>
      <w:r w:rsidRPr="00EE2CBB">
        <w:rPr>
          <w:rFonts w:cs="David" w:hint="cs"/>
          <w:sz w:val="24"/>
          <w:szCs w:val="24"/>
          <w:rtl/>
        </w:rPr>
        <w:t xml:space="preserve"> בעלי הדין מקבלים </w:t>
      </w:r>
      <w:r w:rsidRPr="00EE2CBB">
        <w:rPr>
          <w:rFonts w:cs="David" w:hint="cs"/>
          <w:b/>
          <w:bCs/>
          <w:sz w:val="24"/>
          <w:szCs w:val="24"/>
          <w:rtl/>
        </w:rPr>
        <w:t>אינדיקציה לגבי תפיסת השופט</w:t>
      </w:r>
      <w:r w:rsidR="00CC7DBA">
        <w:rPr>
          <w:rFonts w:cs="David" w:hint="cs"/>
          <w:sz w:val="24"/>
          <w:szCs w:val="24"/>
          <w:rtl/>
        </w:rPr>
        <w:t xml:space="preserve"> בנוגע לעוצמת התובענה.</w:t>
      </w:r>
      <w:r w:rsidRPr="00EE2CBB">
        <w:rPr>
          <w:rFonts w:cs="David" w:hint="cs"/>
          <w:sz w:val="24"/>
          <w:szCs w:val="24"/>
          <w:rtl/>
        </w:rPr>
        <w:t xml:space="preserve"> </w:t>
      </w:r>
    </w:p>
    <w:p w:rsidR="009711CA" w:rsidRPr="00EE2CBB" w:rsidRDefault="00F57CE8" w:rsidP="009B249B">
      <w:pPr>
        <w:tabs>
          <w:tab w:val="left" w:pos="877"/>
        </w:tabs>
        <w:spacing w:after="120" w:line="288" w:lineRule="auto"/>
        <w:jc w:val="both"/>
        <w:rPr>
          <w:rFonts w:cs="David"/>
          <w:sz w:val="24"/>
          <w:szCs w:val="24"/>
          <w:rtl/>
        </w:rPr>
      </w:pPr>
      <w:r w:rsidRPr="00CC7DBA">
        <w:rPr>
          <w:rFonts w:cs="David" w:hint="cs"/>
          <w:b/>
          <w:bCs/>
          <w:sz w:val="28"/>
          <w:szCs w:val="28"/>
          <w:u w:val="single"/>
          <w:rtl/>
        </w:rPr>
        <w:t>עיקול זמני</w:t>
      </w:r>
      <w:r w:rsidR="009B249B">
        <w:rPr>
          <w:rFonts w:cs="David" w:hint="cs"/>
          <w:b/>
          <w:bCs/>
          <w:sz w:val="28"/>
          <w:szCs w:val="28"/>
          <w:rtl/>
        </w:rPr>
        <w:t xml:space="preserve">: </w:t>
      </w:r>
      <w:r w:rsidR="005A73D0" w:rsidRPr="00EE2CBB">
        <w:rPr>
          <w:rFonts w:cs="David" w:hint="cs"/>
          <w:sz w:val="24"/>
          <w:szCs w:val="24"/>
          <w:rtl/>
        </w:rPr>
        <w:t xml:space="preserve">הנפוץ ביותר. </w:t>
      </w:r>
      <w:r w:rsidR="005A73D0" w:rsidRPr="009B249B">
        <w:rPr>
          <w:rFonts w:cs="David" w:hint="cs"/>
          <w:b/>
          <w:bCs/>
          <w:sz w:val="24"/>
          <w:szCs w:val="24"/>
          <w:rtl/>
        </w:rPr>
        <w:t>חל על הנכס</w:t>
      </w:r>
      <w:r w:rsidR="005A73D0" w:rsidRPr="00EE2CBB">
        <w:rPr>
          <w:rFonts w:cs="David" w:hint="cs"/>
          <w:sz w:val="24"/>
          <w:szCs w:val="24"/>
          <w:rtl/>
        </w:rPr>
        <w:t xml:space="preserve"> ובעי</w:t>
      </w:r>
      <w:r w:rsidR="009B249B">
        <w:rPr>
          <w:rFonts w:cs="David" w:hint="cs"/>
          <w:sz w:val="24"/>
          <w:szCs w:val="24"/>
          <w:rtl/>
        </w:rPr>
        <w:t>קר על סכומי כסף- חשבון בנק וכו'</w:t>
      </w:r>
      <w:r w:rsidR="005A73D0" w:rsidRPr="00EE2CBB">
        <w:rPr>
          <w:rFonts w:cs="David" w:hint="cs"/>
          <w:sz w:val="24"/>
          <w:szCs w:val="24"/>
          <w:rtl/>
        </w:rPr>
        <w:t xml:space="preserve">. ניתן להטיל עיקול גם על מיטלטלין- לא ניתן לעשות שימוש בנכס כל עוד ההליך המשפטי חל. </w:t>
      </w:r>
      <w:r w:rsidR="005A73D0" w:rsidRPr="009B249B">
        <w:rPr>
          <w:rFonts w:cs="David" w:hint="cs"/>
          <w:sz w:val="24"/>
          <w:szCs w:val="24"/>
          <w:u w:val="single"/>
          <w:rtl/>
        </w:rPr>
        <w:t>המקרה הקלאסי</w:t>
      </w:r>
      <w:r w:rsidR="005A73D0" w:rsidRPr="00EE2CBB">
        <w:rPr>
          <w:rFonts w:cs="David" w:hint="cs"/>
          <w:sz w:val="24"/>
          <w:szCs w:val="24"/>
          <w:rtl/>
        </w:rPr>
        <w:t xml:space="preserve">: תביעה לסכום כסף, יש חשש שהנתבע יוכל להבריח את הכסף לבנקים זרים בהם לא ניתן לצוות על עיקול. כנ"ל עיקול של מכונית. </w:t>
      </w:r>
    </w:p>
    <w:p w:rsidR="005A73D0" w:rsidRPr="00EE2CBB" w:rsidRDefault="00F57CE8" w:rsidP="009B249B">
      <w:pPr>
        <w:tabs>
          <w:tab w:val="left" w:pos="877"/>
        </w:tabs>
        <w:spacing w:after="120" w:line="288" w:lineRule="auto"/>
        <w:jc w:val="both"/>
        <w:rPr>
          <w:rFonts w:cs="David"/>
          <w:sz w:val="24"/>
          <w:szCs w:val="24"/>
          <w:rtl/>
        </w:rPr>
      </w:pPr>
      <w:r w:rsidRPr="009B249B">
        <w:rPr>
          <w:rFonts w:cs="David" w:hint="cs"/>
          <w:b/>
          <w:bCs/>
          <w:sz w:val="28"/>
          <w:szCs w:val="28"/>
          <w:u w:val="single"/>
          <w:rtl/>
        </w:rPr>
        <w:t>עיכוב יציאה מהארץ</w:t>
      </w:r>
      <w:r w:rsidR="009B249B">
        <w:rPr>
          <w:rFonts w:cs="David" w:hint="cs"/>
          <w:b/>
          <w:bCs/>
          <w:sz w:val="28"/>
          <w:szCs w:val="28"/>
          <w:u w:val="single"/>
          <w:rtl/>
        </w:rPr>
        <w:t>:</w:t>
      </w:r>
      <w:r w:rsidR="009B249B">
        <w:rPr>
          <w:rFonts w:cs="David" w:hint="cs"/>
          <w:sz w:val="28"/>
          <w:szCs w:val="28"/>
          <w:rtl/>
        </w:rPr>
        <w:t xml:space="preserve"> </w:t>
      </w:r>
      <w:r w:rsidR="005A73D0" w:rsidRPr="00EE2CBB">
        <w:rPr>
          <w:rFonts w:cs="David" w:hint="cs"/>
          <w:sz w:val="24"/>
          <w:szCs w:val="24"/>
          <w:rtl/>
        </w:rPr>
        <w:t xml:space="preserve">בעיקר בהקשרים </w:t>
      </w:r>
      <w:r w:rsidR="009B249B">
        <w:rPr>
          <w:rFonts w:cs="David" w:hint="cs"/>
          <w:sz w:val="24"/>
          <w:szCs w:val="24"/>
          <w:rtl/>
        </w:rPr>
        <w:t>עם היבטים אישיים-</w:t>
      </w:r>
      <w:r w:rsidR="005A73D0" w:rsidRPr="00EE2CBB">
        <w:rPr>
          <w:rFonts w:cs="David" w:hint="cs"/>
          <w:sz w:val="24"/>
          <w:szCs w:val="24"/>
          <w:rtl/>
        </w:rPr>
        <w:t xml:space="preserve"> הסיבה הנפוצה</w:t>
      </w:r>
      <w:r w:rsidR="009B249B">
        <w:rPr>
          <w:rFonts w:cs="David" w:hint="cs"/>
          <w:sz w:val="24"/>
          <w:szCs w:val="24"/>
          <w:rtl/>
        </w:rPr>
        <w:t xml:space="preserve"> ביותר:</w:t>
      </w:r>
      <w:r w:rsidR="005A73D0" w:rsidRPr="00EE2CBB">
        <w:rPr>
          <w:rFonts w:cs="David" w:hint="cs"/>
          <w:sz w:val="24"/>
          <w:szCs w:val="24"/>
          <w:rtl/>
        </w:rPr>
        <w:t xml:space="preserve"> </w:t>
      </w:r>
      <w:r w:rsidR="009B249B">
        <w:rPr>
          <w:rFonts w:cs="David" w:hint="cs"/>
          <w:sz w:val="24"/>
          <w:szCs w:val="24"/>
          <w:rtl/>
        </w:rPr>
        <w:t>עניני משפחה בהם ביה"ד הרבני משתמש</w:t>
      </w:r>
      <w:r w:rsidR="005A73D0" w:rsidRPr="00EE2CBB">
        <w:rPr>
          <w:rFonts w:cs="David" w:hint="cs"/>
          <w:sz w:val="24"/>
          <w:szCs w:val="24"/>
          <w:rtl/>
        </w:rPr>
        <w:t xml:space="preserve"> בזה </w:t>
      </w:r>
      <w:r w:rsidR="009B249B">
        <w:rPr>
          <w:rFonts w:cs="David" w:hint="cs"/>
          <w:sz w:val="24"/>
          <w:szCs w:val="24"/>
          <w:rtl/>
        </w:rPr>
        <w:t xml:space="preserve">נגד </w:t>
      </w:r>
      <w:r w:rsidR="005A73D0" w:rsidRPr="00EE2CBB">
        <w:rPr>
          <w:rFonts w:cs="David" w:hint="cs"/>
          <w:sz w:val="24"/>
          <w:szCs w:val="24"/>
          <w:rtl/>
        </w:rPr>
        <w:t>חייבים</w:t>
      </w:r>
      <w:r w:rsidR="009B249B">
        <w:rPr>
          <w:rFonts w:cs="David" w:hint="cs"/>
          <w:sz w:val="24"/>
          <w:szCs w:val="24"/>
          <w:rtl/>
        </w:rPr>
        <w:t xml:space="preserve"> במזונות שצריכים להישאר בארץ להליך-</w:t>
      </w:r>
      <w:r w:rsidR="005A73D0" w:rsidRPr="00EE2CBB">
        <w:rPr>
          <w:rFonts w:cs="David" w:hint="cs"/>
          <w:sz w:val="24"/>
          <w:szCs w:val="24"/>
          <w:rtl/>
        </w:rPr>
        <w:t xml:space="preserve"> </w:t>
      </w:r>
      <w:r w:rsidR="009B249B" w:rsidRPr="009B249B">
        <w:rPr>
          <w:rFonts w:cs="David" w:hint="cs"/>
          <w:b/>
          <w:bCs/>
          <w:sz w:val="24"/>
          <w:szCs w:val="24"/>
          <w:rtl/>
        </w:rPr>
        <w:t>הליך זה</w:t>
      </w:r>
      <w:r w:rsidR="009B249B">
        <w:rPr>
          <w:rFonts w:cs="David" w:hint="cs"/>
          <w:sz w:val="24"/>
          <w:szCs w:val="24"/>
          <w:rtl/>
        </w:rPr>
        <w:t xml:space="preserve"> </w:t>
      </w:r>
      <w:r w:rsidR="005A73D0" w:rsidRPr="00EE2CBB">
        <w:rPr>
          <w:rFonts w:cs="David" w:hint="cs"/>
          <w:b/>
          <w:bCs/>
          <w:sz w:val="24"/>
          <w:szCs w:val="24"/>
          <w:rtl/>
        </w:rPr>
        <w:t>מוטל על בעל הדין ולא על נכס.</w:t>
      </w:r>
    </w:p>
    <w:p w:rsidR="003F2773" w:rsidRPr="00EE2CBB" w:rsidRDefault="00F57CE8" w:rsidP="009B249B">
      <w:pPr>
        <w:tabs>
          <w:tab w:val="left" w:pos="877"/>
        </w:tabs>
        <w:spacing w:after="120" w:line="288" w:lineRule="auto"/>
        <w:jc w:val="both"/>
        <w:rPr>
          <w:rFonts w:cs="David"/>
          <w:sz w:val="24"/>
          <w:szCs w:val="24"/>
          <w:rtl/>
        </w:rPr>
      </w:pPr>
      <w:r w:rsidRPr="009B249B">
        <w:rPr>
          <w:rFonts w:cs="David" w:hint="cs"/>
          <w:b/>
          <w:bCs/>
          <w:sz w:val="28"/>
          <w:szCs w:val="28"/>
          <w:u w:val="single"/>
          <w:rtl/>
        </w:rPr>
        <w:t>צו מניעה זמני</w:t>
      </w:r>
      <w:r w:rsidR="009B249B">
        <w:rPr>
          <w:rFonts w:cs="David" w:hint="cs"/>
          <w:b/>
          <w:bCs/>
          <w:sz w:val="28"/>
          <w:szCs w:val="28"/>
          <w:u w:val="single"/>
          <w:rtl/>
        </w:rPr>
        <w:t>:</w:t>
      </w:r>
      <w:r w:rsidR="009B249B">
        <w:rPr>
          <w:rFonts w:cs="David" w:hint="cs"/>
          <w:sz w:val="28"/>
          <w:szCs w:val="28"/>
          <w:rtl/>
        </w:rPr>
        <w:t xml:space="preserve"> </w:t>
      </w:r>
      <w:r w:rsidR="005A73D0" w:rsidRPr="009B249B">
        <w:rPr>
          <w:rFonts w:cs="David" w:hint="cs"/>
          <w:b/>
          <w:bCs/>
          <w:sz w:val="24"/>
          <w:szCs w:val="24"/>
          <w:rtl/>
        </w:rPr>
        <w:t>חל על בעל הדין ולא על נכס</w:t>
      </w:r>
      <w:r w:rsidR="005A73D0" w:rsidRPr="00EE2CBB">
        <w:rPr>
          <w:rFonts w:cs="David" w:hint="cs"/>
          <w:sz w:val="24"/>
          <w:szCs w:val="24"/>
          <w:rtl/>
        </w:rPr>
        <w:t xml:space="preserve"> </w:t>
      </w:r>
      <w:r w:rsidR="009B249B">
        <w:rPr>
          <w:rFonts w:cs="David"/>
          <w:sz w:val="24"/>
          <w:szCs w:val="24"/>
          <w:rtl/>
        </w:rPr>
        <w:t>–</w:t>
      </w:r>
      <w:r w:rsidR="009B249B">
        <w:rPr>
          <w:rFonts w:cs="David" w:hint="cs"/>
          <w:sz w:val="24"/>
          <w:szCs w:val="24"/>
          <w:rtl/>
        </w:rPr>
        <w:t xml:space="preserve"> ע"פ הוראה זו </w:t>
      </w:r>
      <w:r w:rsidR="005A73D0" w:rsidRPr="00EE2CBB">
        <w:rPr>
          <w:rFonts w:cs="David" w:hint="cs"/>
          <w:sz w:val="24"/>
          <w:szCs w:val="24"/>
          <w:rtl/>
        </w:rPr>
        <w:t xml:space="preserve">בעל הדין </w:t>
      </w:r>
      <w:r w:rsidR="009B249B">
        <w:rPr>
          <w:rFonts w:cs="David" w:hint="cs"/>
          <w:sz w:val="24"/>
          <w:szCs w:val="24"/>
          <w:rtl/>
        </w:rPr>
        <w:t xml:space="preserve">יהיה </w:t>
      </w:r>
      <w:r w:rsidR="005A73D0" w:rsidRPr="00EE2CBB">
        <w:rPr>
          <w:rFonts w:cs="David" w:hint="cs"/>
          <w:sz w:val="24"/>
          <w:szCs w:val="24"/>
          <w:rtl/>
        </w:rPr>
        <w:t>מנוע מלעשות</w:t>
      </w:r>
      <w:r w:rsidR="009B249B">
        <w:rPr>
          <w:rFonts w:cs="David" w:hint="cs"/>
          <w:sz w:val="24"/>
          <w:szCs w:val="24"/>
          <w:rtl/>
        </w:rPr>
        <w:t xml:space="preserve"> משהו</w:t>
      </w:r>
      <w:r w:rsidR="005A73D0" w:rsidRPr="00EE2CBB">
        <w:rPr>
          <w:rFonts w:cs="David" w:hint="cs"/>
          <w:sz w:val="24"/>
          <w:szCs w:val="24"/>
          <w:rtl/>
        </w:rPr>
        <w:t xml:space="preserve"> ולא הנכס. </w:t>
      </w:r>
      <w:r w:rsidR="009B249B" w:rsidRPr="009B249B">
        <w:rPr>
          <w:rFonts w:cs="David" w:hint="cs"/>
          <w:sz w:val="24"/>
          <w:szCs w:val="24"/>
          <w:u w:val="single"/>
          <w:rtl/>
        </w:rPr>
        <w:t>בד"כ</w:t>
      </w:r>
      <w:r w:rsidR="009B249B">
        <w:rPr>
          <w:rFonts w:cs="David" w:hint="cs"/>
          <w:sz w:val="24"/>
          <w:szCs w:val="24"/>
          <w:rtl/>
        </w:rPr>
        <w:t xml:space="preserve">: </w:t>
      </w:r>
      <w:r w:rsidR="005A73D0" w:rsidRPr="00EE2CBB">
        <w:rPr>
          <w:rFonts w:cs="David" w:hint="cs"/>
          <w:sz w:val="24"/>
          <w:szCs w:val="24"/>
          <w:rtl/>
        </w:rPr>
        <w:t xml:space="preserve">התביעה תבקש צו מניעה קבוע </w:t>
      </w:r>
      <w:r w:rsidR="003F2773" w:rsidRPr="00EE2CBB">
        <w:rPr>
          <w:rFonts w:cs="David" w:hint="cs"/>
          <w:sz w:val="24"/>
          <w:szCs w:val="24"/>
          <w:rtl/>
        </w:rPr>
        <w:t>ולצד זה תוגש בקשה גם לצו מניעה זמני</w:t>
      </w:r>
      <w:r w:rsidR="009B249B">
        <w:rPr>
          <w:rFonts w:cs="David" w:hint="cs"/>
          <w:sz w:val="24"/>
          <w:szCs w:val="24"/>
          <w:rtl/>
        </w:rPr>
        <w:t xml:space="preserve"> כחלופה</w:t>
      </w:r>
      <w:r w:rsidR="005A73D0" w:rsidRPr="00EE2CBB">
        <w:rPr>
          <w:rFonts w:cs="David" w:hint="cs"/>
          <w:sz w:val="24"/>
          <w:szCs w:val="24"/>
          <w:rtl/>
        </w:rPr>
        <w:t>.</w:t>
      </w:r>
    </w:p>
    <w:p w:rsidR="009B249B" w:rsidRDefault="009B249B" w:rsidP="009B249B">
      <w:pPr>
        <w:tabs>
          <w:tab w:val="left" w:pos="877"/>
        </w:tabs>
        <w:spacing w:after="120" w:line="288" w:lineRule="auto"/>
        <w:jc w:val="both"/>
        <w:rPr>
          <w:rFonts w:cs="David"/>
          <w:sz w:val="24"/>
          <w:szCs w:val="24"/>
          <w:rtl/>
        </w:rPr>
      </w:pPr>
      <w:r w:rsidRPr="009B249B">
        <w:rPr>
          <w:rFonts w:cs="David" w:hint="cs"/>
          <w:sz w:val="24"/>
          <w:szCs w:val="24"/>
          <w:u w:val="single"/>
          <w:rtl/>
        </w:rPr>
        <w:t>דוגמאות- מתי זה נפוץ</w:t>
      </w:r>
      <w:r>
        <w:rPr>
          <w:rFonts w:cs="David" w:hint="cs"/>
          <w:sz w:val="24"/>
          <w:szCs w:val="24"/>
          <w:rtl/>
        </w:rPr>
        <w:t xml:space="preserve">: דיני מטרדים, מקרים בהם הולך לקרות משהו תו"כ ההליך, נושאי </w:t>
      </w:r>
      <w:r w:rsidRPr="00EE2CBB">
        <w:rPr>
          <w:rFonts w:cs="David" w:hint="cs"/>
          <w:sz w:val="24"/>
          <w:szCs w:val="24"/>
          <w:rtl/>
        </w:rPr>
        <w:t>קניין רוחני</w:t>
      </w:r>
      <w:r>
        <w:rPr>
          <w:rFonts w:cs="David" w:hint="cs"/>
          <w:sz w:val="24"/>
          <w:szCs w:val="24"/>
          <w:rtl/>
        </w:rPr>
        <w:t>.</w:t>
      </w:r>
    </w:p>
    <w:p w:rsidR="005A73D0" w:rsidRPr="00EE2CBB" w:rsidRDefault="005A73D0" w:rsidP="009B249B">
      <w:pPr>
        <w:tabs>
          <w:tab w:val="left" w:pos="877"/>
        </w:tabs>
        <w:spacing w:after="120" w:line="288" w:lineRule="auto"/>
        <w:jc w:val="both"/>
        <w:rPr>
          <w:rFonts w:cs="David"/>
          <w:sz w:val="24"/>
          <w:szCs w:val="24"/>
          <w:rtl/>
        </w:rPr>
      </w:pPr>
      <w:r w:rsidRPr="009B249B">
        <w:rPr>
          <w:rFonts w:cs="David" w:hint="cs"/>
          <w:b/>
          <w:bCs/>
          <w:sz w:val="24"/>
          <w:szCs w:val="24"/>
          <w:u w:val="single"/>
          <w:rtl/>
        </w:rPr>
        <w:t>התלכדות מלאה בין הסעד הזמני לסעד הסופי</w:t>
      </w:r>
      <w:r w:rsidR="009B249B">
        <w:rPr>
          <w:rFonts w:cs="David" w:hint="cs"/>
          <w:sz w:val="24"/>
          <w:szCs w:val="24"/>
          <w:rtl/>
        </w:rPr>
        <w:t xml:space="preserve">: </w:t>
      </w:r>
      <w:r w:rsidR="009B249B" w:rsidRPr="009B249B">
        <w:rPr>
          <w:rFonts w:cs="David" w:hint="cs"/>
          <w:sz w:val="24"/>
          <w:szCs w:val="24"/>
          <w:u w:val="single"/>
          <w:rtl/>
        </w:rPr>
        <w:t>לדוגמא:</w:t>
      </w:r>
      <w:r w:rsidR="009B249B">
        <w:rPr>
          <w:rFonts w:cs="David" w:hint="cs"/>
          <w:sz w:val="24"/>
          <w:szCs w:val="24"/>
          <w:rtl/>
        </w:rPr>
        <w:t xml:space="preserve"> </w:t>
      </w:r>
      <w:r w:rsidRPr="00EE2CBB">
        <w:rPr>
          <w:rFonts w:cs="David" w:hint="cs"/>
          <w:sz w:val="24"/>
          <w:szCs w:val="24"/>
          <w:rtl/>
        </w:rPr>
        <w:t>הפגנה שעומדת</w:t>
      </w:r>
      <w:r w:rsidR="009B249B">
        <w:rPr>
          <w:rFonts w:cs="David" w:hint="cs"/>
          <w:sz w:val="24"/>
          <w:szCs w:val="24"/>
          <w:rtl/>
        </w:rPr>
        <w:t xml:space="preserve"> להתרחש ויש טענה לפגיעה בפרטיות.</w:t>
      </w:r>
      <w:r w:rsidRPr="00EE2CBB">
        <w:rPr>
          <w:rFonts w:cs="David" w:hint="cs"/>
          <w:sz w:val="24"/>
          <w:szCs w:val="24"/>
          <w:rtl/>
        </w:rPr>
        <w:t xml:space="preserve"> התביעה תהיה לצו מניעה קבוע, בהנחה </w:t>
      </w:r>
      <w:r w:rsidR="009B249B">
        <w:rPr>
          <w:rFonts w:cs="David" w:hint="cs"/>
          <w:sz w:val="24"/>
          <w:szCs w:val="24"/>
          <w:rtl/>
        </w:rPr>
        <w:t>ש</w:t>
      </w:r>
      <w:r w:rsidRPr="00EE2CBB">
        <w:rPr>
          <w:rFonts w:cs="David" w:hint="cs"/>
          <w:sz w:val="24"/>
          <w:szCs w:val="24"/>
          <w:rtl/>
        </w:rPr>
        <w:t xml:space="preserve">היא לא תתברר תוך שבוע </w:t>
      </w:r>
      <w:r w:rsidR="009B249B">
        <w:rPr>
          <w:rFonts w:cs="David" w:hint="cs"/>
          <w:sz w:val="24"/>
          <w:szCs w:val="24"/>
          <w:rtl/>
        </w:rPr>
        <w:t xml:space="preserve">תוגש </w:t>
      </w:r>
      <w:r w:rsidRPr="00EE2CBB">
        <w:rPr>
          <w:rFonts w:cs="David" w:hint="cs"/>
          <w:sz w:val="24"/>
          <w:szCs w:val="24"/>
          <w:rtl/>
        </w:rPr>
        <w:t xml:space="preserve">בקשה לצו מניעה זמני </w:t>
      </w:r>
      <w:r w:rsidRPr="009B249B">
        <w:rPr>
          <w:rFonts w:cs="David" w:hint="cs"/>
          <w:b/>
          <w:bCs/>
          <w:sz w:val="24"/>
          <w:szCs w:val="24"/>
          <w:rtl/>
        </w:rPr>
        <w:t>וזו התלכדות מלאה</w:t>
      </w:r>
      <w:r w:rsidRPr="00EE2CBB">
        <w:rPr>
          <w:rFonts w:cs="David" w:hint="cs"/>
          <w:sz w:val="24"/>
          <w:szCs w:val="24"/>
          <w:rtl/>
        </w:rPr>
        <w:t xml:space="preserve">. </w:t>
      </w:r>
      <w:r w:rsidRPr="009B249B">
        <w:rPr>
          <w:rFonts w:cs="David" w:hint="cs"/>
          <w:b/>
          <w:bCs/>
          <w:sz w:val="24"/>
          <w:szCs w:val="24"/>
          <w:rtl/>
        </w:rPr>
        <w:t xml:space="preserve">במצבים אלו הרגישות בדיני הסעד הזמני </w:t>
      </w:r>
      <w:r w:rsidR="009B249B" w:rsidRPr="009B249B">
        <w:rPr>
          <w:rFonts w:cs="David" w:hint="cs"/>
          <w:b/>
          <w:bCs/>
          <w:sz w:val="24"/>
          <w:szCs w:val="24"/>
          <w:rtl/>
        </w:rPr>
        <w:t xml:space="preserve">גבוהה </w:t>
      </w:r>
      <w:r w:rsidRPr="009B249B">
        <w:rPr>
          <w:rFonts w:cs="David" w:hint="cs"/>
          <w:b/>
          <w:bCs/>
          <w:sz w:val="24"/>
          <w:szCs w:val="24"/>
          <w:rtl/>
        </w:rPr>
        <w:t>במיוחד כי השופט גוזר את גורל התובענה בכלל.</w:t>
      </w:r>
    </w:p>
    <w:p w:rsidR="003F2773" w:rsidRPr="00EE2CBB" w:rsidRDefault="00F57CE8" w:rsidP="009B249B">
      <w:pPr>
        <w:tabs>
          <w:tab w:val="left" w:pos="877"/>
        </w:tabs>
        <w:spacing w:after="120" w:line="288" w:lineRule="auto"/>
        <w:jc w:val="both"/>
        <w:rPr>
          <w:rFonts w:cs="David"/>
          <w:sz w:val="24"/>
          <w:szCs w:val="24"/>
          <w:rtl/>
        </w:rPr>
      </w:pPr>
      <w:r w:rsidRPr="009B249B">
        <w:rPr>
          <w:rFonts w:cs="David" w:hint="cs"/>
          <w:b/>
          <w:bCs/>
          <w:sz w:val="28"/>
          <w:szCs w:val="28"/>
          <w:u w:val="single"/>
          <w:rtl/>
        </w:rPr>
        <w:t>צו עשה</w:t>
      </w:r>
      <w:r w:rsidR="003F2773" w:rsidRPr="009B249B">
        <w:rPr>
          <w:rFonts w:cs="David" w:hint="cs"/>
          <w:b/>
          <w:bCs/>
          <w:sz w:val="28"/>
          <w:szCs w:val="28"/>
          <w:u w:val="single"/>
          <w:rtl/>
        </w:rPr>
        <w:t xml:space="preserve"> זמני</w:t>
      </w:r>
      <w:r w:rsidR="009B249B">
        <w:rPr>
          <w:rFonts w:cs="David" w:hint="cs"/>
          <w:b/>
          <w:bCs/>
          <w:sz w:val="28"/>
          <w:szCs w:val="28"/>
          <w:u w:val="single"/>
          <w:rtl/>
        </w:rPr>
        <w:t>:</w:t>
      </w:r>
      <w:r w:rsidR="009B249B">
        <w:rPr>
          <w:rFonts w:cs="David" w:hint="cs"/>
          <w:sz w:val="28"/>
          <w:szCs w:val="28"/>
          <w:rtl/>
        </w:rPr>
        <w:t xml:space="preserve"> </w:t>
      </w:r>
      <w:r w:rsidR="003F2773" w:rsidRPr="00EE2CBB">
        <w:rPr>
          <w:rFonts w:cs="David" w:hint="cs"/>
          <w:sz w:val="24"/>
          <w:szCs w:val="24"/>
          <w:rtl/>
        </w:rPr>
        <w:t xml:space="preserve">נדיר יותר מצו מניעה- חדירה לפרטיות גדולה יותר </w:t>
      </w:r>
      <w:r w:rsidR="009B249B">
        <w:rPr>
          <w:rFonts w:cs="David" w:hint="cs"/>
          <w:sz w:val="24"/>
          <w:szCs w:val="24"/>
          <w:rtl/>
        </w:rPr>
        <w:t xml:space="preserve">כי מדובר </w:t>
      </w:r>
      <w:r w:rsidR="009B249B" w:rsidRPr="009B249B">
        <w:rPr>
          <w:rFonts w:cs="David" w:hint="cs"/>
          <w:sz w:val="24"/>
          <w:szCs w:val="24"/>
          <w:u w:val="single"/>
          <w:rtl/>
        </w:rPr>
        <w:t>ב</w:t>
      </w:r>
      <w:r w:rsidR="003F2773" w:rsidRPr="009B249B">
        <w:rPr>
          <w:rFonts w:cs="David" w:hint="cs"/>
          <w:sz w:val="24"/>
          <w:szCs w:val="24"/>
          <w:u w:val="single"/>
          <w:rtl/>
        </w:rPr>
        <w:t>חובה פוזיטיבית</w:t>
      </w:r>
      <w:r w:rsidR="003F2773" w:rsidRPr="00EE2CBB">
        <w:rPr>
          <w:rFonts w:cs="David" w:hint="cs"/>
          <w:sz w:val="24"/>
          <w:szCs w:val="24"/>
          <w:rtl/>
        </w:rPr>
        <w:t xml:space="preserve"> </w:t>
      </w:r>
      <w:r w:rsidR="009B249B">
        <w:rPr>
          <w:rFonts w:cs="David" w:hint="cs"/>
          <w:sz w:val="24"/>
          <w:szCs w:val="24"/>
          <w:rtl/>
        </w:rPr>
        <w:t xml:space="preserve">- </w:t>
      </w:r>
      <w:r w:rsidR="003F2773" w:rsidRPr="00EE2CBB">
        <w:rPr>
          <w:rFonts w:cs="David" w:hint="cs"/>
          <w:sz w:val="24"/>
          <w:szCs w:val="24"/>
          <w:rtl/>
        </w:rPr>
        <w:t>"</w:t>
      </w:r>
      <w:r w:rsidR="003F2773" w:rsidRPr="00EE2CBB">
        <w:rPr>
          <w:rFonts w:cs="David" w:hint="cs"/>
          <w:b/>
          <w:bCs/>
          <w:sz w:val="24"/>
          <w:szCs w:val="24"/>
          <w:rtl/>
        </w:rPr>
        <w:t>לעשות</w:t>
      </w:r>
      <w:r w:rsidR="003F2773" w:rsidRPr="00EE2CBB">
        <w:rPr>
          <w:rFonts w:cs="David" w:hint="cs"/>
          <w:sz w:val="24"/>
          <w:szCs w:val="24"/>
          <w:rtl/>
        </w:rPr>
        <w:t>" ולא "</w:t>
      </w:r>
      <w:r w:rsidR="003F2773" w:rsidRPr="00EE2CBB">
        <w:rPr>
          <w:rFonts w:cs="David" w:hint="cs"/>
          <w:b/>
          <w:bCs/>
          <w:sz w:val="24"/>
          <w:szCs w:val="24"/>
          <w:rtl/>
        </w:rPr>
        <w:t>להימנע מלעשות</w:t>
      </w:r>
      <w:r w:rsidR="003F2773" w:rsidRPr="00EE2CBB">
        <w:rPr>
          <w:rFonts w:cs="David" w:hint="cs"/>
          <w:sz w:val="24"/>
          <w:szCs w:val="24"/>
          <w:rtl/>
        </w:rPr>
        <w:t>".</w:t>
      </w:r>
    </w:p>
    <w:p w:rsidR="003F2773" w:rsidRPr="00EE2CBB" w:rsidRDefault="00923B62" w:rsidP="00923B62">
      <w:pPr>
        <w:tabs>
          <w:tab w:val="left" w:pos="877"/>
        </w:tabs>
        <w:spacing w:after="120" w:line="288" w:lineRule="auto"/>
        <w:jc w:val="both"/>
        <w:rPr>
          <w:rFonts w:cs="David"/>
          <w:sz w:val="24"/>
          <w:szCs w:val="24"/>
          <w:rtl/>
        </w:rPr>
      </w:pPr>
      <w:r>
        <w:rPr>
          <w:rFonts w:cs="David" w:hint="cs"/>
          <w:sz w:val="24"/>
          <w:szCs w:val="24"/>
          <w:u w:val="single"/>
          <w:rtl/>
        </w:rPr>
        <w:t>ה</w:t>
      </w:r>
      <w:r w:rsidR="003F2773" w:rsidRPr="00EE2CBB">
        <w:rPr>
          <w:rFonts w:cs="David" w:hint="cs"/>
          <w:sz w:val="24"/>
          <w:szCs w:val="24"/>
          <w:u w:val="single"/>
          <w:rtl/>
        </w:rPr>
        <w:t>חלטה שהטילה צו עשה זמני</w:t>
      </w:r>
      <w:r w:rsidR="009B249B">
        <w:rPr>
          <w:rFonts w:cs="David" w:hint="cs"/>
          <w:sz w:val="24"/>
          <w:szCs w:val="24"/>
          <w:u w:val="single"/>
          <w:rtl/>
        </w:rPr>
        <w:t>:</w:t>
      </w:r>
      <w:r w:rsidR="003F2773" w:rsidRPr="00EE2CBB">
        <w:rPr>
          <w:rFonts w:cs="David" w:hint="cs"/>
          <w:sz w:val="24"/>
          <w:szCs w:val="24"/>
          <w:u w:val="single"/>
          <w:rtl/>
        </w:rPr>
        <w:t xml:space="preserve"> </w:t>
      </w:r>
      <w:r w:rsidR="009B249B">
        <w:rPr>
          <w:rFonts w:cs="David" w:hint="cs"/>
          <w:b/>
          <w:bCs/>
          <w:color w:val="C00000"/>
          <w:sz w:val="24"/>
          <w:szCs w:val="24"/>
          <w:u w:val="single"/>
          <w:rtl/>
        </w:rPr>
        <w:t xml:space="preserve">פס"ד </w:t>
      </w:r>
      <w:r w:rsidR="003F2773" w:rsidRPr="00EE2CBB">
        <w:rPr>
          <w:rFonts w:cs="David" w:hint="cs"/>
          <w:b/>
          <w:bCs/>
          <w:color w:val="C00000"/>
          <w:sz w:val="24"/>
          <w:szCs w:val="24"/>
          <w:u w:val="single"/>
          <w:rtl/>
        </w:rPr>
        <w:t>דהאן</w:t>
      </w:r>
      <w:r w:rsidR="009B249B">
        <w:rPr>
          <w:rFonts w:cs="David" w:hint="cs"/>
          <w:b/>
          <w:bCs/>
          <w:color w:val="C00000"/>
          <w:sz w:val="24"/>
          <w:szCs w:val="24"/>
          <w:u w:val="single"/>
          <w:rtl/>
        </w:rPr>
        <w:t>:</w:t>
      </w:r>
      <w:r w:rsidR="003F2773" w:rsidRPr="00EE2CBB">
        <w:rPr>
          <w:rFonts w:cs="David" w:hint="cs"/>
          <w:sz w:val="24"/>
          <w:szCs w:val="24"/>
          <w:rtl/>
        </w:rPr>
        <w:t xml:space="preserve"> </w:t>
      </w:r>
      <w:r w:rsidR="003F2773" w:rsidRPr="00923B62">
        <w:rPr>
          <w:rFonts w:cs="David" w:hint="cs"/>
          <w:b/>
          <w:bCs/>
          <w:sz w:val="24"/>
          <w:szCs w:val="24"/>
          <w:rtl/>
        </w:rPr>
        <w:t>צו עשה לתשלום כסף</w:t>
      </w:r>
      <w:r>
        <w:rPr>
          <w:rFonts w:cs="David" w:hint="cs"/>
          <w:sz w:val="24"/>
          <w:szCs w:val="24"/>
          <w:rtl/>
        </w:rPr>
        <w:t>:</w:t>
      </w:r>
      <w:r w:rsidR="003F2773" w:rsidRPr="00EE2CBB">
        <w:rPr>
          <w:rFonts w:cs="David" w:hint="cs"/>
          <w:sz w:val="24"/>
          <w:szCs w:val="24"/>
          <w:rtl/>
        </w:rPr>
        <w:t xml:space="preserve"> </w:t>
      </w:r>
      <w:r w:rsidR="003F2773" w:rsidRPr="00923B62">
        <w:rPr>
          <w:rFonts w:cs="David" w:hint="cs"/>
          <w:b/>
          <w:bCs/>
          <w:sz w:val="24"/>
          <w:szCs w:val="24"/>
          <w:rtl/>
        </w:rPr>
        <w:t>המקרה החריף ביותר</w:t>
      </w:r>
      <w:r w:rsidR="003F2773" w:rsidRPr="00EE2CBB">
        <w:rPr>
          <w:rFonts w:cs="David" w:hint="cs"/>
          <w:sz w:val="24"/>
          <w:szCs w:val="24"/>
          <w:rtl/>
        </w:rPr>
        <w:t xml:space="preserve"> </w:t>
      </w:r>
      <w:r w:rsidR="003F2773" w:rsidRPr="00923B62">
        <w:rPr>
          <w:rFonts w:cs="David" w:hint="cs"/>
          <w:b/>
          <w:bCs/>
          <w:sz w:val="24"/>
          <w:szCs w:val="24"/>
          <w:rtl/>
        </w:rPr>
        <w:t>כי החפיפה בינו לבין הסעד הסופי היא מוחלטת</w:t>
      </w:r>
      <w:r w:rsidR="003F2773" w:rsidRPr="00EE2CBB">
        <w:rPr>
          <w:rFonts w:cs="David" w:hint="cs"/>
          <w:sz w:val="24"/>
          <w:szCs w:val="24"/>
          <w:rtl/>
        </w:rPr>
        <w:t xml:space="preserve"> </w:t>
      </w:r>
      <w:r>
        <w:rPr>
          <w:rFonts w:cs="David" w:hint="cs"/>
          <w:sz w:val="24"/>
          <w:szCs w:val="24"/>
          <w:rtl/>
        </w:rPr>
        <w:t>ו</w:t>
      </w:r>
      <w:r w:rsidR="003F2773" w:rsidRPr="00EE2CBB">
        <w:rPr>
          <w:rFonts w:cs="David" w:hint="cs"/>
          <w:sz w:val="24"/>
          <w:szCs w:val="24"/>
          <w:rtl/>
        </w:rPr>
        <w:t xml:space="preserve">הכסף הועבר עוד לפני שהתביעה התחילה. זהו מצב ייחודי. השופט </w:t>
      </w:r>
      <w:r>
        <w:rPr>
          <w:rFonts w:cs="David" w:hint="cs"/>
          <w:sz w:val="24"/>
          <w:szCs w:val="24"/>
          <w:rtl/>
        </w:rPr>
        <w:t xml:space="preserve">מבקש </w:t>
      </w:r>
      <w:r w:rsidR="003F2773" w:rsidRPr="00EE2CBB">
        <w:rPr>
          <w:rFonts w:cs="David" w:hint="cs"/>
          <w:sz w:val="24"/>
          <w:szCs w:val="24"/>
          <w:rtl/>
        </w:rPr>
        <w:t xml:space="preserve">להעביר </w:t>
      </w:r>
      <w:r>
        <w:rPr>
          <w:rFonts w:cs="David" w:hint="cs"/>
          <w:sz w:val="24"/>
          <w:szCs w:val="24"/>
          <w:rtl/>
        </w:rPr>
        <w:t xml:space="preserve">את הכסף מראש לפני שתתברר התביעה- </w:t>
      </w:r>
      <w:r w:rsidR="00B15BBE" w:rsidRPr="00EE2CBB">
        <w:rPr>
          <w:rFonts w:cs="David" w:hint="cs"/>
          <w:sz w:val="24"/>
          <w:szCs w:val="24"/>
          <w:rtl/>
        </w:rPr>
        <w:t>ההחלטה מנומקת אבל לא התעסקה בהיבטים של מה יקרה אם התובע יפסיד</w:t>
      </w:r>
      <w:r>
        <w:rPr>
          <w:rFonts w:cs="David" w:hint="cs"/>
          <w:sz w:val="24"/>
          <w:szCs w:val="24"/>
          <w:rtl/>
        </w:rPr>
        <w:t>.</w:t>
      </w:r>
      <w:r w:rsidR="00B15BBE" w:rsidRPr="00EE2CBB">
        <w:rPr>
          <w:rFonts w:cs="David" w:hint="cs"/>
          <w:sz w:val="24"/>
          <w:szCs w:val="24"/>
          <w:rtl/>
        </w:rPr>
        <w:t xml:space="preserve"> </w:t>
      </w:r>
      <w:r w:rsidR="00B15BBE" w:rsidRPr="00923B62">
        <w:rPr>
          <w:rFonts w:cs="David" w:hint="cs"/>
          <w:b/>
          <w:bCs/>
          <w:sz w:val="24"/>
          <w:szCs w:val="24"/>
          <w:rtl/>
        </w:rPr>
        <w:t xml:space="preserve">ניכר כי השופט </w:t>
      </w:r>
      <w:r w:rsidRPr="00923B62">
        <w:rPr>
          <w:rFonts w:cs="David" w:hint="cs"/>
          <w:b/>
          <w:bCs/>
          <w:sz w:val="24"/>
          <w:szCs w:val="24"/>
          <w:rtl/>
        </w:rPr>
        <w:t>האמין בסיכויי התביעה</w:t>
      </w:r>
      <w:r w:rsidR="00B15BBE" w:rsidRPr="00923B62">
        <w:rPr>
          <w:rFonts w:cs="David" w:hint="cs"/>
          <w:b/>
          <w:bCs/>
          <w:sz w:val="24"/>
          <w:szCs w:val="24"/>
          <w:rtl/>
        </w:rPr>
        <w:t>.</w:t>
      </w:r>
      <w:r w:rsidR="00B15BBE" w:rsidRPr="00EE2CBB">
        <w:rPr>
          <w:rFonts w:cs="David" w:hint="cs"/>
          <w:sz w:val="24"/>
          <w:szCs w:val="24"/>
          <w:rtl/>
        </w:rPr>
        <w:t xml:space="preserve"> </w:t>
      </w:r>
      <w:r>
        <w:rPr>
          <w:rFonts w:cs="David" w:hint="cs"/>
          <w:b/>
          <w:bCs/>
          <w:sz w:val="24"/>
          <w:szCs w:val="24"/>
          <w:u w:val="single"/>
          <w:rtl/>
        </w:rPr>
        <w:t>**</w:t>
      </w:r>
      <w:r w:rsidRPr="00923B62">
        <w:rPr>
          <w:rFonts w:cs="David" w:hint="cs"/>
          <w:b/>
          <w:bCs/>
          <w:sz w:val="24"/>
          <w:szCs w:val="24"/>
          <w:u w:val="single"/>
          <w:rtl/>
        </w:rPr>
        <w:t>פרופ' גרוסקוף</w:t>
      </w:r>
      <w:r w:rsidRPr="00EE2CBB">
        <w:rPr>
          <w:rFonts w:cs="David" w:hint="cs"/>
          <w:sz w:val="24"/>
          <w:szCs w:val="24"/>
          <w:rtl/>
        </w:rPr>
        <w:t xml:space="preserve"> דן במורכבות של הצו </w:t>
      </w:r>
      <w:r>
        <w:rPr>
          <w:rFonts w:cs="David" w:hint="cs"/>
          <w:sz w:val="24"/>
          <w:szCs w:val="24"/>
          <w:rtl/>
        </w:rPr>
        <w:t>מהסוג הזה.</w:t>
      </w:r>
    </w:p>
    <w:p w:rsidR="007548B1" w:rsidRPr="00EE2CBB" w:rsidRDefault="00F57CE8" w:rsidP="00923B62">
      <w:pPr>
        <w:tabs>
          <w:tab w:val="left" w:pos="877"/>
        </w:tabs>
        <w:spacing w:after="120" w:line="288" w:lineRule="auto"/>
        <w:jc w:val="both"/>
        <w:rPr>
          <w:rFonts w:cs="David"/>
          <w:sz w:val="24"/>
          <w:szCs w:val="24"/>
          <w:rtl/>
        </w:rPr>
      </w:pPr>
      <w:r w:rsidRPr="00923B62">
        <w:rPr>
          <w:rFonts w:cs="David" w:hint="cs"/>
          <w:b/>
          <w:bCs/>
          <w:sz w:val="28"/>
          <w:szCs w:val="28"/>
          <w:u w:val="single"/>
          <w:rtl/>
        </w:rPr>
        <w:t>כונס נכסים</w:t>
      </w:r>
      <w:r w:rsidR="00923B62">
        <w:rPr>
          <w:rFonts w:cs="David" w:hint="cs"/>
          <w:b/>
          <w:bCs/>
          <w:sz w:val="28"/>
          <w:szCs w:val="28"/>
          <w:u w:val="single"/>
          <w:rtl/>
        </w:rPr>
        <w:t>:</w:t>
      </w:r>
      <w:r w:rsidR="00923B62">
        <w:rPr>
          <w:rFonts w:cs="David" w:hint="cs"/>
          <w:sz w:val="28"/>
          <w:szCs w:val="28"/>
          <w:rtl/>
        </w:rPr>
        <w:t xml:space="preserve"> </w:t>
      </w:r>
      <w:r w:rsidR="007548B1" w:rsidRPr="00EE2CBB">
        <w:rPr>
          <w:rFonts w:cs="David" w:hint="cs"/>
          <w:sz w:val="24"/>
          <w:szCs w:val="24"/>
          <w:rtl/>
        </w:rPr>
        <w:t xml:space="preserve">גורם שלישי שיבטיח </w:t>
      </w:r>
      <w:r w:rsidR="00923B62">
        <w:rPr>
          <w:rFonts w:cs="David" w:hint="cs"/>
          <w:sz w:val="24"/>
          <w:szCs w:val="24"/>
          <w:rtl/>
        </w:rPr>
        <w:t>עד פסק הדין שהנכס ישמור על ערכו</w:t>
      </w:r>
      <w:r w:rsidR="00035A2B" w:rsidRPr="00EE2CBB">
        <w:rPr>
          <w:rFonts w:cs="David" w:hint="cs"/>
          <w:sz w:val="24"/>
          <w:szCs w:val="24"/>
          <w:rtl/>
        </w:rPr>
        <w:t xml:space="preserve"> במטרה שהנתבע לא ידלל את שווי</w:t>
      </w:r>
      <w:r w:rsidR="00923B62">
        <w:rPr>
          <w:rFonts w:cs="David" w:hint="cs"/>
          <w:sz w:val="24"/>
          <w:szCs w:val="24"/>
          <w:rtl/>
        </w:rPr>
        <w:t>ו</w:t>
      </w:r>
      <w:r w:rsidR="00035A2B" w:rsidRPr="00EE2CBB">
        <w:rPr>
          <w:rFonts w:cs="David" w:hint="cs"/>
          <w:sz w:val="24"/>
          <w:szCs w:val="24"/>
          <w:rtl/>
        </w:rPr>
        <w:t xml:space="preserve">. </w:t>
      </w:r>
      <w:r w:rsidR="00035A2B" w:rsidRPr="00923B62">
        <w:rPr>
          <w:rFonts w:cs="David" w:hint="cs"/>
          <w:sz w:val="24"/>
          <w:szCs w:val="24"/>
          <w:u w:val="single"/>
          <w:rtl/>
        </w:rPr>
        <w:t>לדוגמא</w:t>
      </w:r>
      <w:r w:rsidR="00035A2B" w:rsidRPr="00EE2CBB">
        <w:rPr>
          <w:rFonts w:cs="David" w:hint="cs"/>
          <w:sz w:val="24"/>
          <w:szCs w:val="24"/>
          <w:rtl/>
        </w:rPr>
        <w:t xml:space="preserve">: מניות, כסף </w:t>
      </w:r>
      <w:r w:rsidR="00923B62">
        <w:rPr>
          <w:rFonts w:cs="David" w:hint="cs"/>
          <w:sz w:val="24"/>
          <w:szCs w:val="24"/>
          <w:rtl/>
        </w:rPr>
        <w:t>-</w:t>
      </w:r>
      <w:r w:rsidR="00035A2B" w:rsidRPr="00EE2CBB">
        <w:rPr>
          <w:rFonts w:cs="David" w:hint="cs"/>
          <w:sz w:val="24"/>
          <w:szCs w:val="24"/>
          <w:rtl/>
        </w:rPr>
        <w:t xml:space="preserve"> </w:t>
      </w:r>
      <w:r w:rsidR="007548B1" w:rsidRPr="00EE2CBB">
        <w:rPr>
          <w:rFonts w:cs="David" w:hint="cs"/>
          <w:sz w:val="24"/>
          <w:szCs w:val="24"/>
          <w:rtl/>
        </w:rPr>
        <w:t xml:space="preserve">אם מפקחים על בעלות בחברה נסחרת אז יש להמשיך לנהל את המסחר במניות שלה. כונס הנכסים </w:t>
      </w:r>
      <w:r w:rsidR="00923B62">
        <w:rPr>
          <w:rFonts w:cs="David" w:hint="cs"/>
          <w:sz w:val="24"/>
          <w:szCs w:val="24"/>
          <w:rtl/>
        </w:rPr>
        <w:t xml:space="preserve">נמצא </w:t>
      </w:r>
      <w:r w:rsidR="007548B1" w:rsidRPr="00EE2CBB">
        <w:rPr>
          <w:rFonts w:cs="David" w:hint="cs"/>
          <w:sz w:val="24"/>
          <w:szCs w:val="24"/>
          <w:rtl/>
        </w:rPr>
        <w:t>תחת פיקוח ביהמ"ש לאורך כל התפקוד והוא צריך לקבל אישור לפעולות מסוימות.</w:t>
      </w:r>
      <w:r w:rsidR="00923B62">
        <w:rPr>
          <w:rFonts w:cs="David" w:hint="cs"/>
          <w:sz w:val="24"/>
          <w:szCs w:val="24"/>
          <w:rtl/>
        </w:rPr>
        <w:t xml:space="preserve"> </w:t>
      </w:r>
      <w:r w:rsidR="00923B62" w:rsidRPr="00923B62">
        <w:rPr>
          <w:rFonts w:cs="David" w:hint="cs"/>
          <w:sz w:val="24"/>
          <w:szCs w:val="24"/>
          <w:u w:val="single"/>
          <w:rtl/>
        </w:rPr>
        <w:t>זהו נסיון לאזן:</w:t>
      </w:r>
      <w:r w:rsidR="007548B1" w:rsidRPr="00EE2CBB">
        <w:rPr>
          <w:rFonts w:cs="David" w:hint="cs"/>
          <w:sz w:val="24"/>
          <w:szCs w:val="24"/>
          <w:rtl/>
        </w:rPr>
        <w:t xml:space="preserve"> </w:t>
      </w:r>
      <w:r w:rsidR="00923B62">
        <w:rPr>
          <w:rFonts w:cs="David" w:hint="cs"/>
          <w:sz w:val="24"/>
          <w:szCs w:val="24"/>
          <w:rtl/>
        </w:rPr>
        <w:t xml:space="preserve">בין </w:t>
      </w:r>
      <w:r w:rsidR="007548B1" w:rsidRPr="00EE2CBB">
        <w:rPr>
          <w:rFonts w:cs="David" w:hint="cs"/>
          <w:sz w:val="24"/>
          <w:szCs w:val="24"/>
          <w:rtl/>
        </w:rPr>
        <w:t xml:space="preserve">החשש </w:t>
      </w:r>
      <w:r w:rsidR="00923B62">
        <w:rPr>
          <w:rFonts w:cs="David" w:hint="cs"/>
          <w:sz w:val="24"/>
          <w:szCs w:val="24"/>
          <w:rtl/>
        </w:rPr>
        <w:t>ש</w:t>
      </w:r>
      <w:r w:rsidR="007548B1" w:rsidRPr="00EE2CBB">
        <w:rPr>
          <w:rFonts w:cs="David" w:hint="cs"/>
          <w:sz w:val="24"/>
          <w:szCs w:val="24"/>
          <w:rtl/>
        </w:rPr>
        <w:t>הנתבע ידלל או יפקיר את הנכס ו</w:t>
      </w:r>
      <w:r w:rsidR="00923B62">
        <w:rPr>
          <w:rFonts w:cs="David" w:hint="cs"/>
          <w:sz w:val="24"/>
          <w:szCs w:val="24"/>
          <w:rtl/>
        </w:rPr>
        <w:t>בין העב</w:t>
      </w:r>
      <w:r w:rsidR="007548B1" w:rsidRPr="00EE2CBB">
        <w:rPr>
          <w:rFonts w:cs="David" w:hint="cs"/>
          <w:sz w:val="24"/>
          <w:szCs w:val="24"/>
          <w:rtl/>
        </w:rPr>
        <w:t>ר</w:t>
      </w:r>
      <w:r w:rsidR="00923B62">
        <w:rPr>
          <w:rFonts w:cs="David" w:hint="cs"/>
          <w:sz w:val="24"/>
          <w:szCs w:val="24"/>
          <w:rtl/>
        </w:rPr>
        <w:t>ת</w:t>
      </w:r>
      <w:r w:rsidR="007548B1" w:rsidRPr="00EE2CBB">
        <w:rPr>
          <w:rFonts w:cs="David" w:hint="cs"/>
          <w:sz w:val="24"/>
          <w:szCs w:val="24"/>
          <w:rtl/>
        </w:rPr>
        <w:t xml:space="preserve"> השליטה בנכס לידי התובע לחלוטין </w:t>
      </w:r>
      <w:r w:rsidR="00923B62">
        <w:rPr>
          <w:rFonts w:cs="David" w:hint="cs"/>
          <w:sz w:val="24"/>
          <w:szCs w:val="24"/>
          <w:rtl/>
        </w:rPr>
        <w:t xml:space="preserve">לפני </w:t>
      </w:r>
      <w:r w:rsidR="007548B1" w:rsidRPr="00EE2CBB">
        <w:rPr>
          <w:rFonts w:cs="David" w:hint="cs"/>
          <w:sz w:val="24"/>
          <w:szCs w:val="24"/>
          <w:rtl/>
        </w:rPr>
        <w:t>פס"ד.</w:t>
      </w:r>
    </w:p>
    <w:p w:rsidR="007548B1" w:rsidRPr="00EE2CBB" w:rsidRDefault="00F57CE8" w:rsidP="00923B62">
      <w:pPr>
        <w:tabs>
          <w:tab w:val="left" w:pos="877"/>
        </w:tabs>
        <w:spacing w:after="120" w:line="288" w:lineRule="auto"/>
        <w:jc w:val="both"/>
        <w:rPr>
          <w:rFonts w:cs="David"/>
          <w:sz w:val="24"/>
          <w:szCs w:val="24"/>
          <w:rtl/>
        </w:rPr>
      </w:pPr>
      <w:r w:rsidRPr="00923B62">
        <w:rPr>
          <w:rFonts w:cs="David" w:hint="cs"/>
          <w:b/>
          <w:bCs/>
          <w:sz w:val="28"/>
          <w:szCs w:val="28"/>
          <w:u w:val="single"/>
          <w:rtl/>
        </w:rPr>
        <w:t>תפיסת נכסים (אנטון פילר)</w:t>
      </w:r>
      <w:r w:rsidR="00923B62">
        <w:rPr>
          <w:rFonts w:cs="David" w:hint="cs"/>
          <w:b/>
          <w:bCs/>
          <w:sz w:val="28"/>
          <w:szCs w:val="28"/>
          <w:u w:val="single"/>
          <w:rtl/>
        </w:rPr>
        <w:t>:</w:t>
      </w:r>
      <w:r w:rsidR="00923B62">
        <w:rPr>
          <w:rFonts w:cs="David" w:hint="cs"/>
          <w:sz w:val="28"/>
          <w:szCs w:val="28"/>
          <w:rtl/>
        </w:rPr>
        <w:t xml:space="preserve"> </w:t>
      </w:r>
      <w:r w:rsidR="00923B62">
        <w:rPr>
          <w:rFonts w:cs="David" w:hint="cs"/>
          <w:sz w:val="24"/>
          <w:szCs w:val="24"/>
          <w:rtl/>
        </w:rPr>
        <w:t>(</w:t>
      </w:r>
      <w:r w:rsidR="00035A2B" w:rsidRPr="00EE2CBB">
        <w:rPr>
          <w:rFonts w:cs="David" w:hint="cs"/>
          <w:sz w:val="24"/>
          <w:szCs w:val="24"/>
          <w:rtl/>
        </w:rPr>
        <w:t>שם</w:t>
      </w:r>
      <w:r w:rsidR="007548B1" w:rsidRPr="00EE2CBB">
        <w:rPr>
          <w:rFonts w:cs="David" w:hint="cs"/>
          <w:sz w:val="24"/>
          <w:szCs w:val="24"/>
          <w:rtl/>
        </w:rPr>
        <w:t xml:space="preserve"> של פס"ד אנגלי משנות ה-70</w:t>
      </w:r>
      <w:r w:rsidR="00923B62">
        <w:rPr>
          <w:rFonts w:cs="David" w:hint="cs"/>
          <w:sz w:val="24"/>
          <w:szCs w:val="24"/>
          <w:rtl/>
        </w:rPr>
        <w:t>)</w:t>
      </w:r>
      <w:r w:rsidR="007548B1" w:rsidRPr="00EE2CBB">
        <w:rPr>
          <w:rFonts w:cs="David" w:hint="cs"/>
          <w:sz w:val="24"/>
          <w:szCs w:val="24"/>
          <w:rtl/>
        </w:rPr>
        <w:t xml:space="preserve"> זהו צו</w:t>
      </w:r>
      <w:r w:rsidR="00035A2B" w:rsidRPr="00EE2CBB">
        <w:rPr>
          <w:rFonts w:cs="David" w:hint="cs"/>
          <w:sz w:val="24"/>
          <w:szCs w:val="24"/>
          <w:rtl/>
        </w:rPr>
        <w:t xml:space="preserve"> </w:t>
      </w:r>
      <w:r w:rsidR="007548B1" w:rsidRPr="00EE2CBB">
        <w:rPr>
          <w:rFonts w:cs="David" w:hint="cs"/>
          <w:sz w:val="24"/>
          <w:szCs w:val="24"/>
          <w:rtl/>
        </w:rPr>
        <w:t>שעוסק העיקר ב</w:t>
      </w:r>
      <w:r w:rsidR="007548B1" w:rsidRPr="00923B62">
        <w:rPr>
          <w:rFonts w:cs="David" w:hint="cs"/>
          <w:sz w:val="24"/>
          <w:szCs w:val="24"/>
          <w:u w:val="single"/>
          <w:rtl/>
        </w:rPr>
        <w:t>היבט של ניהול קיומו התקין של ההליך</w:t>
      </w:r>
      <w:r w:rsidR="007548B1" w:rsidRPr="00EE2CBB">
        <w:rPr>
          <w:rFonts w:cs="David" w:hint="cs"/>
          <w:sz w:val="24"/>
          <w:szCs w:val="24"/>
          <w:rtl/>
        </w:rPr>
        <w:t xml:space="preserve">. </w:t>
      </w:r>
      <w:r w:rsidR="00035A2B" w:rsidRPr="00EE2CBB">
        <w:rPr>
          <w:rFonts w:cs="David" w:hint="cs"/>
          <w:sz w:val="24"/>
          <w:szCs w:val="24"/>
          <w:rtl/>
        </w:rPr>
        <w:t xml:space="preserve">אם יש חשש שהנתבע יוציא ראיה </w:t>
      </w:r>
      <w:r w:rsidR="00923B62">
        <w:rPr>
          <w:rFonts w:cs="David" w:hint="cs"/>
          <w:sz w:val="24"/>
          <w:szCs w:val="24"/>
          <w:rtl/>
        </w:rPr>
        <w:t>מסוימת הנדרשת להליך</w:t>
      </w:r>
      <w:r w:rsidR="00035A2B" w:rsidRPr="00EE2CBB">
        <w:rPr>
          <w:rFonts w:cs="David" w:hint="cs"/>
          <w:sz w:val="24"/>
          <w:szCs w:val="24"/>
          <w:rtl/>
        </w:rPr>
        <w:t xml:space="preserve"> מ</w:t>
      </w:r>
      <w:r w:rsidR="00923B62">
        <w:rPr>
          <w:rFonts w:cs="David" w:hint="cs"/>
          <w:sz w:val="24"/>
          <w:szCs w:val="24"/>
          <w:rtl/>
        </w:rPr>
        <w:t xml:space="preserve">חוץ </w:t>
      </w:r>
      <w:r w:rsidR="00035A2B" w:rsidRPr="00EE2CBB">
        <w:rPr>
          <w:rFonts w:cs="David" w:hint="cs"/>
          <w:sz w:val="24"/>
          <w:szCs w:val="24"/>
          <w:rtl/>
        </w:rPr>
        <w:t xml:space="preserve">גבולות הארץ- </w:t>
      </w:r>
      <w:r w:rsidR="00035A2B" w:rsidRPr="00923B62">
        <w:rPr>
          <w:rFonts w:cs="David" w:hint="cs"/>
          <w:b/>
          <w:bCs/>
          <w:sz w:val="24"/>
          <w:szCs w:val="24"/>
          <w:rtl/>
        </w:rPr>
        <w:t xml:space="preserve">ביהמ"ש יכול להטיל צו שימנע </w:t>
      </w:r>
      <w:r w:rsidR="00923B62" w:rsidRPr="00923B62">
        <w:rPr>
          <w:rFonts w:cs="David" w:hint="cs"/>
          <w:b/>
          <w:bCs/>
          <w:sz w:val="24"/>
          <w:szCs w:val="24"/>
          <w:rtl/>
        </w:rPr>
        <w:t>זאת ויתפוס בראיה</w:t>
      </w:r>
      <w:r w:rsidR="00035A2B" w:rsidRPr="00923B62">
        <w:rPr>
          <w:rFonts w:cs="David" w:hint="cs"/>
          <w:b/>
          <w:bCs/>
          <w:sz w:val="24"/>
          <w:szCs w:val="24"/>
          <w:rtl/>
        </w:rPr>
        <w:t xml:space="preserve"> עד סופו של ההליך</w:t>
      </w:r>
      <w:r w:rsidR="00035A2B" w:rsidRPr="00EE2CBB">
        <w:rPr>
          <w:rFonts w:cs="David" w:hint="cs"/>
          <w:sz w:val="24"/>
          <w:szCs w:val="24"/>
          <w:rtl/>
        </w:rPr>
        <w:t>.</w:t>
      </w:r>
    </w:p>
    <w:p w:rsidR="00035A2B" w:rsidRPr="00EE2CBB" w:rsidRDefault="00F57CE8" w:rsidP="00923B62">
      <w:pPr>
        <w:tabs>
          <w:tab w:val="left" w:pos="877"/>
        </w:tabs>
        <w:spacing w:after="120" w:line="288" w:lineRule="auto"/>
        <w:jc w:val="both"/>
        <w:rPr>
          <w:rFonts w:cs="David"/>
          <w:sz w:val="24"/>
          <w:szCs w:val="24"/>
          <w:rtl/>
        </w:rPr>
      </w:pPr>
      <w:r w:rsidRPr="00923B62">
        <w:rPr>
          <w:rFonts w:cs="David" w:hint="cs"/>
          <w:b/>
          <w:bCs/>
          <w:sz w:val="28"/>
          <w:szCs w:val="28"/>
          <w:u w:val="single"/>
          <w:rtl/>
        </w:rPr>
        <w:t>הגבלת שימוש בנכס (צו מרווה)</w:t>
      </w:r>
      <w:r w:rsidR="00923B62">
        <w:rPr>
          <w:rFonts w:cs="David" w:hint="cs"/>
          <w:b/>
          <w:bCs/>
          <w:sz w:val="28"/>
          <w:szCs w:val="28"/>
          <w:u w:val="single"/>
          <w:rtl/>
        </w:rPr>
        <w:t>:</w:t>
      </w:r>
      <w:r w:rsidR="00923B62">
        <w:rPr>
          <w:rFonts w:cs="David" w:hint="cs"/>
          <w:sz w:val="28"/>
          <w:szCs w:val="28"/>
          <w:rtl/>
        </w:rPr>
        <w:t xml:space="preserve"> </w:t>
      </w:r>
      <w:r w:rsidR="00035A2B" w:rsidRPr="00EE2CBB">
        <w:rPr>
          <w:rFonts w:cs="David" w:hint="cs"/>
          <w:sz w:val="24"/>
          <w:szCs w:val="24"/>
          <w:rtl/>
        </w:rPr>
        <w:t>אם יש נכס בשליטת הנתבע ו</w:t>
      </w:r>
      <w:r w:rsidR="00035A2B" w:rsidRPr="00923B62">
        <w:rPr>
          <w:rFonts w:cs="David" w:hint="cs"/>
          <w:b/>
          <w:bCs/>
          <w:sz w:val="24"/>
          <w:szCs w:val="24"/>
          <w:rtl/>
        </w:rPr>
        <w:t>אנו חוששים שיעשה בו שימוש לרעה</w:t>
      </w:r>
      <w:r w:rsidR="00035A2B" w:rsidRPr="00EE2CBB">
        <w:rPr>
          <w:rFonts w:cs="David" w:hint="cs"/>
          <w:sz w:val="24"/>
          <w:szCs w:val="24"/>
          <w:rtl/>
        </w:rPr>
        <w:t xml:space="preserve"> אנו יכולים לעשות שימוש בצו זה ו</w:t>
      </w:r>
      <w:r w:rsidR="00035A2B" w:rsidRPr="00923B62">
        <w:rPr>
          <w:rFonts w:cs="David" w:hint="cs"/>
          <w:sz w:val="24"/>
          <w:szCs w:val="24"/>
          <w:u w:val="single"/>
          <w:rtl/>
        </w:rPr>
        <w:t>ל</w:t>
      </w:r>
      <w:r w:rsidR="00923B62" w:rsidRPr="00923B62">
        <w:rPr>
          <w:rFonts w:cs="David" w:hint="cs"/>
          <w:sz w:val="24"/>
          <w:szCs w:val="24"/>
          <w:u w:val="single"/>
          <w:rtl/>
        </w:rPr>
        <w:t>ה</w:t>
      </w:r>
      <w:r w:rsidR="00035A2B" w:rsidRPr="00923B62">
        <w:rPr>
          <w:rFonts w:cs="David" w:hint="cs"/>
          <w:sz w:val="24"/>
          <w:szCs w:val="24"/>
          <w:u w:val="single"/>
          <w:rtl/>
        </w:rPr>
        <w:t>גביל את השימוש בנכס</w:t>
      </w:r>
      <w:r w:rsidR="00923B62">
        <w:rPr>
          <w:rFonts w:cs="David" w:hint="cs"/>
          <w:sz w:val="24"/>
          <w:szCs w:val="24"/>
          <w:rtl/>
        </w:rPr>
        <w:t>.</w:t>
      </w:r>
      <w:r w:rsidR="00035A2B" w:rsidRPr="00EE2CBB">
        <w:rPr>
          <w:rFonts w:cs="David" w:hint="cs"/>
          <w:sz w:val="24"/>
          <w:szCs w:val="24"/>
          <w:rtl/>
        </w:rPr>
        <w:t xml:space="preserve"> </w:t>
      </w:r>
    </w:p>
    <w:p w:rsidR="00035A2B" w:rsidRPr="00EE2CBB" w:rsidRDefault="00923B62" w:rsidP="00923B62">
      <w:pPr>
        <w:tabs>
          <w:tab w:val="left" w:pos="877"/>
        </w:tabs>
        <w:spacing w:after="120" w:line="288" w:lineRule="auto"/>
        <w:jc w:val="both"/>
        <w:rPr>
          <w:rFonts w:cs="David"/>
          <w:sz w:val="24"/>
          <w:szCs w:val="24"/>
          <w:rtl/>
        </w:rPr>
      </w:pPr>
      <w:r w:rsidRPr="00923B62">
        <w:rPr>
          <w:rFonts w:cs="David" w:hint="cs"/>
          <w:sz w:val="24"/>
          <w:szCs w:val="24"/>
          <w:u w:val="single"/>
          <w:rtl/>
        </w:rPr>
        <w:t>לפי צו זה-</w:t>
      </w:r>
      <w:r>
        <w:rPr>
          <w:rFonts w:cs="David" w:hint="cs"/>
          <w:sz w:val="24"/>
          <w:szCs w:val="24"/>
          <w:rtl/>
        </w:rPr>
        <w:t xml:space="preserve"> </w:t>
      </w:r>
      <w:r w:rsidR="00035A2B" w:rsidRPr="00923B62">
        <w:rPr>
          <w:rFonts w:cs="David" w:hint="cs"/>
          <w:b/>
          <w:bCs/>
          <w:sz w:val="24"/>
          <w:szCs w:val="24"/>
          <w:rtl/>
        </w:rPr>
        <w:t>ביהמ"ש מטיל את האיסור</w:t>
      </w:r>
      <w:r w:rsidR="00035A2B" w:rsidRPr="00EE2CBB">
        <w:rPr>
          <w:rFonts w:cs="David" w:hint="cs"/>
          <w:sz w:val="24"/>
          <w:szCs w:val="24"/>
          <w:rtl/>
        </w:rPr>
        <w:t xml:space="preserve"> </w:t>
      </w:r>
      <w:r w:rsidR="00035A2B" w:rsidRPr="00923B62">
        <w:rPr>
          <w:rFonts w:cs="David" w:hint="cs"/>
          <w:b/>
          <w:bCs/>
          <w:sz w:val="24"/>
          <w:szCs w:val="24"/>
          <w:rtl/>
        </w:rPr>
        <w:t xml:space="preserve">לא על הנכס עצמו אלא </w:t>
      </w:r>
      <w:r w:rsidR="00035A2B" w:rsidRPr="00923B62">
        <w:rPr>
          <w:rFonts w:cs="David" w:hint="cs"/>
          <w:b/>
          <w:bCs/>
          <w:sz w:val="24"/>
          <w:szCs w:val="24"/>
          <w:u w:val="single"/>
          <w:rtl/>
        </w:rPr>
        <w:t>על הנתבע</w:t>
      </w:r>
      <w:r>
        <w:rPr>
          <w:rFonts w:cs="David" w:hint="cs"/>
          <w:sz w:val="24"/>
          <w:szCs w:val="24"/>
          <w:rtl/>
        </w:rPr>
        <w:t>:</w:t>
      </w:r>
      <w:r w:rsidR="00035A2B" w:rsidRPr="00EE2CBB">
        <w:rPr>
          <w:rFonts w:cs="David" w:hint="cs"/>
          <w:sz w:val="24"/>
          <w:szCs w:val="24"/>
          <w:rtl/>
        </w:rPr>
        <w:t xml:space="preserve"> </w:t>
      </w:r>
      <w:r>
        <w:rPr>
          <w:rFonts w:cs="David" w:hint="cs"/>
          <w:sz w:val="24"/>
          <w:szCs w:val="24"/>
          <w:rtl/>
        </w:rPr>
        <w:t xml:space="preserve">יועיל </w:t>
      </w:r>
      <w:r w:rsidR="00035A2B" w:rsidRPr="00EE2CBB">
        <w:rPr>
          <w:rFonts w:cs="David" w:hint="cs"/>
          <w:sz w:val="24"/>
          <w:szCs w:val="24"/>
          <w:rtl/>
        </w:rPr>
        <w:t>במצבים בהם הנכס לא נמצא בישראל</w:t>
      </w:r>
      <w:r>
        <w:rPr>
          <w:rFonts w:cs="David" w:hint="cs"/>
          <w:sz w:val="24"/>
          <w:szCs w:val="24"/>
          <w:rtl/>
        </w:rPr>
        <w:t>,</w:t>
      </w:r>
      <w:r w:rsidR="00035A2B" w:rsidRPr="00EE2CBB">
        <w:rPr>
          <w:rFonts w:cs="David" w:hint="cs"/>
          <w:sz w:val="24"/>
          <w:szCs w:val="24"/>
          <w:rtl/>
        </w:rPr>
        <w:t xml:space="preserve"> ואז לא ניתן לתפוס את הנכס או לעקל, או מצבים בהם תפיסה שלו </w:t>
      </w:r>
      <w:r>
        <w:rPr>
          <w:rFonts w:cs="David" w:hint="cs"/>
          <w:sz w:val="24"/>
          <w:szCs w:val="24"/>
          <w:rtl/>
        </w:rPr>
        <w:t xml:space="preserve">היא </w:t>
      </w:r>
      <w:r w:rsidR="00035A2B" w:rsidRPr="00EE2CBB">
        <w:rPr>
          <w:rFonts w:cs="David" w:hint="cs"/>
          <w:sz w:val="24"/>
          <w:szCs w:val="24"/>
          <w:rtl/>
        </w:rPr>
        <w:t>פגיעה גדולה מדי בזכויות.</w:t>
      </w:r>
    </w:p>
    <w:p w:rsidR="00035A2B" w:rsidRPr="00EE2CBB" w:rsidRDefault="00F57CE8" w:rsidP="00F3515F">
      <w:pPr>
        <w:tabs>
          <w:tab w:val="left" w:pos="877"/>
        </w:tabs>
        <w:spacing w:after="120" w:line="288" w:lineRule="auto"/>
        <w:jc w:val="both"/>
        <w:rPr>
          <w:rFonts w:cs="David"/>
          <w:sz w:val="24"/>
          <w:szCs w:val="24"/>
          <w:rtl/>
        </w:rPr>
      </w:pPr>
      <w:r w:rsidRPr="00923B62">
        <w:rPr>
          <w:rFonts w:cs="David" w:hint="cs"/>
          <w:b/>
          <w:bCs/>
          <w:sz w:val="28"/>
          <w:szCs w:val="28"/>
          <w:u w:val="single"/>
          <w:rtl/>
        </w:rPr>
        <w:t>צו חוסם</w:t>
      </w:r>
      <w:r w:rsidR="00923B62">
        <w:rPr>
          <w:rFonts w:cs="David" w:hint="cs"/>
          <w:b/>
          <w:bCs/>
          <w:sz w:val="28"/>
          <w:szCs w:val="28"/>
          <w:rtl/>
        </w:rPr>
        <w:t>:</w:t>
      </w:r>
      <w:r w:rsidR="00923B62">
        <w:rPr>
          <w:rFonts w:cs="David" w:hint="cs"/>
          <w:sz w:val="28"/>
          <w:szCs w:val="28"/>
          <w:rtl/>
        </w:rPr>
        <w:t xml:space="preserve"> </w:t>
      </w:r>
      <w:r w:rsidR="00A30D73">
        <w:rPr>
          <w:rFonts w:cs="David" w:hint="cs"/>
          <w:sz w:val="24"/>
          <w:szCs w:val="24"/>
          <w:rtl/>
        </w:rPr>
        <w:t>סוג של צו מניעה.</w:t>
      </w:r>
      <w:r w:rsidR="00F3515F">
        <w:rPr>
          <w:rFonts w:cs="David" w:hint="cs"/>
          <w:sz w:val="24"/>
          <w:szCs w:val="24"/>
          <w:rtl/>
        </w:rPr>
        <w:t xml:space="preserve"> </w:t>
      </w:r>
      <w:r w:rsidR="00035A2B" w:rsidRPr="00EE2CBB">
        <w:rPr>
          <w:rFonts w:cs="David" w:hint="cs"/>
          <w:sz w:val="24"/>
          <w:szCs w:val="24"/>
          <w:rtl/>
        </w:rPr>
        <w:t xml:space="preserve">אנו לעיתים רואים תביעות ראשיות לצו חוסם. </w:t>
      </w:r>
      <w:r w:rsidR="00A30D73">
        <w:rPr>
          <w:rFonts w:cs="David" w:hint="cs"/>
          <w:sz w:val="24"/>
          <w:szCs w:val="24"/>
          <w:rtl/>
        </w:rPr>
        <w:t xml:space="preserve">מדובר </w:t>
      </w:r>
      <w:r w:rsidR="00A30D73" w:rsidRPr="00A30D73">
        <w:rPr>
          <w:rFonts w:cs="David" w:hint="cs"/>
          <w:b/>
          <w:bCs/>
          <w:sz w:val="24"/>
          <w:szCs w:val="24"/>
          <w:rtl/>
        </w:rPr>
        <w:t>ב</w:t>
      </w:r>
      <w:r w:rsidR="00035A2B" w:rsidRPr="00A30D73">
        <w:rPr>
          <w:rFonts w:cs="David" w:hint="cs"/>
          <w:b/>
          <w:bCs/>
          <w:sz w:val="24"/>
          <w:szCs w:val="24"/>
          <w:rtl/>
        </w:rPr>
        <w:t>צו</w:t>
      </w:r>
      <w:r w:rsidR="00035A2B" w:rsidRPr="00EE2CBB">
        <w:rPr>
          <w:rFonts w:cs="David" w:hint="cs"/>
          <w:b/>
          <w:bCs/>
          <w:sz w:val="24"/>
          <w:szCs w:val="24"/>
          <w:rtl/>
        </w:rPr>
        <w:t xml:space="preserve"> שביהמ"ש מורה </w:t>
      </w:r>
      <w:r w:rsidR="00A30D73">
        <w:rPr>
          <w:rFonts w:cs="David" w:hint="cs"/>
          <w:b/>
          <w:bCs/>
          <w:sz w:val="24"/>
          <w:szCs w:val="24"/>
          <w:rtl/>
        </w:rPr>
        <w:t>ל</w:t>
      </w:r>
      <w:r w:rsidR="00035A2B" w:rsidRPr="00EE2CBB">
        <w:rPr>
          <w:rFonts w:cs="David" w:hint="cs"/>
          <w:b/>
          <w:bCs/>
          <w:sz w:val="24"/>
          <w:szCs w:val="24"/>
          <w:rtl/>
        </w:rPr>
        <w:t>נתבע להימנע מניהול לתביעה אחרת</w:t>
      </w:r>
      <w:r w:rsidR="00035A2B" w:rsidRPr="00EE2CBB">
        <w:rPr>
          <w:rFonts w:cs="David" w:hint="cs"/>
          <w:sz w:val="24"/>
          <w:szCs w:val="24"/>
          <w:rtl/>
        </w:rPr>
        <w:t xml:space="preserve">. </w:t>
      </w:r>
      <w:r w:rsidR="00A30D73" w:rsidRPr="00A30D73">
        <w:rPr>
          <w:rFonts w:cs="David" w:hint="cs"/>
          <w:sz w:val="24"/>
          <w:szCs w:val="24"/>
          <w:u w:val="single"/>
          <w:rtl/>
        </w:rPr>
        <w:t xml:space="preserve">מתי </w:t>
      </w:r>
      <w:r w:rsidR="00035A2B" w:rsidRPr="00A30D73">
        <w:rPr>
          <w:rFonts w:cs="David" w:hint="cs"/>
          <w:sz w:val="24"/>
          <w:szCs w:val="24"/>
          <w:u w:val="single"/>
          <w:rtl/>
        </w:rPr>
        <w:t>זה מתעורר</w:t>
      </w:r>
      <w:r w:rsidR="00035A2B" w:rsidRPr="00EE2CBB">
        <w:rPr>
          <w:rFonts w:cs="David" w:hint="cs"/>
          <w:sz w:val="24"/>
          <w:szCs w:val="24"/>
          <w:rtl/>
        </w:rPr>
        <w:t xml:space="preserve">: כשיש חשש מסוים שהנתבע יעשה שימוש בפורום אחר כדי לסכל את תכליות ההליך שהתחיל באותו ביהמ"ש. </w:t>
      </w:r>
      <w:r w:rsidR="00A30D73">
        <w:rPr>
          <w:rFonts w:cs="David" w:hint="cs"/>
          <w:sz w:val="24"/>
          <w:szCs w:val="24"/>
          <w:rtl/>
        </w:rPr>
        <w:t xml:space="preserve">בעיקר במצבים של </w:t>
      </w:r>
      <w:r w:rsidR="00035A2B" w:rsidRPr="00EE2CBB">
        <w:rPr>
          <w:rFonts w:cs="David" w:hint="cs"/>
          <w:sz w:val="24"/>
          <w:szCs w:val="24"/>
          <w:rtl/>
        </w:rPr>
        <w:t xml:space="preserve">תביעה בחו"ל. </w:t>
      </w:r>
      <w:r w:rsidR="00035A2B" w:rsidRPr="00A30D73">
        <w:rPr>
          <w:rFonts w:cs="David" w:hint="cs"/>
          <w:sz w:val="24"/>
          <w:szCs w:val="24"/>
          <w:rtl/>
        </w:rPr>
        <w:t>(לא משתמשים בזה בעניני משפחה בארץ למרות שזה נדרש)</w:t>
      </w:r>
      <w:r w:rsidR="00035A2B" w:rsidRPr="00EE2CBB">
        <w:rPr>
          <w:rFonts w:cs="David" w:hint="cs"/>
          <w:sz w:val="24"/>
          <w:szCs w:val="24"/>
          <w:rtl/>
        </w:rPr>
        <w:t>.</w:t>
      </w:r>
    </w:p>
    <w:p w:rsidR="00035A2B" w:rsidRPr="00EE2CBB" w:rsidRDefault="00035A2B" w:rsidP="00F3515F">
      <w:pPr>
        <w:tabs>
          <w:tab w:val="left" w:pos="877"/>
        </w:tabs>
        <w:spacing w:after="120" w:line="288" w:lineRule="auto"/>
        <w:jc w:val="both"/>
        <w:rPr>
          <w:rFonts w:cs="David"/>
          <w:sz w:val="24"/>
          <w:szCs w:val="24"/>
          <w:rtl/>
        </w:rPr>
      </w:pPr>
      <w:r w:rsidRPr="00EE2CBB">
        <w:rPr>
          <w:rFonts w:cs="David" w:hint="cs"/>
          <w:b/>
          <w:bCs/>
          <w:color w:val="C00000"/>
          <w:sz w:val="24"/>
          <w:szCs w:val="24"/>
          <w:u w:val="single"/>
          <w:rtl/>
        </w:rPr>
        <w:t>פס"ד</w:t>
      </w:r>
      <w:r w:rsidR="00A30D73">
        <w:rPr>
          <w:rFonts w:cs="David" w:hint="cs"/>
          <w:b/>
          <w:bCs/>
          <w:color w:val="C00000"/>
          <w:sz w:val="24"/>
          <w:szCs w:val="24"/>
          <w:u w:val="single"/>
          <w:rtl/>
        </w:rPr>
        <w:t xml:space="preserve"> ר.י נ' ע.י</w:t>
      </w:r>
      <w:r w:rsidRPr="00EE2CBB">
        <w:rPr>
          <w:rFonts w:cs="David" w:hint="cs"/>
          <w:b/>
          <w:bCs/>
          <w:color w:val="C00000"/>
          <w:sz w:val="24"/>
          <w:szCs w:val="24"/>
          <w:u w:val="single"/>
          <w:rtl/>
        </w:rPr>
        <w:t xml:space="preserve"> (ביהמ"ש למשפחה </w:t>
      </w:r>
      <w:r w:rsidR="00A30D73">
        <w:rPr>
          <w:rFonts w:cs="David" w:hint="cs"/>
          <w:b/>
          <w:bCs/>
          <w:color w:val="C00000"/>
          <w:sz w:val="24"/>
          <w:szCs w:val="24"/>
          <w:u w:val="single"/>
          <w:rtl/>
        </w:rPr>
        <w:t>בי"ם</w:t>
      </w:r>
      <w:r w:rsidRPr="00EE2CBB">
        <w:rPr>
          <w:rFonts w:cs="David" w:hint="cs"/>
          <w:b/>
          <w:bCs/>
          <w:color w:val="C00000"/>
          <w:sz w:val="24"/>
          <w:szCs w:val="24"/>
          <w:u w:val="single"/>
          <w:rtl/>
        </w:rPr>
        <w:t>)</w:t>
      </w:r>
      <w:r w:rsidR="00A30D73">
        <w:rPr>
          <w:rFonts w:cs="David" w:hint="cs"/>
          <w:b/>
          <w:bCs/>
          <w:color w:val="C00000"/>
          <w:sz w:val="24"/>
          <w:szCs w:val="24"/>
          <w:u w:val="single"/>
          <w:rtl/>
        </w:rPr>
        <w:t>:</w:t>
      </w:r>
      <w:r w:rsidRPr="00EE2CBB">
        <w:rPr>
          <w:rFonts w:cs="David" w:hint="cs"/>
          <w:sz w:val="24"/>
          <w:szCs w:val="24"/>
          <w:rtl/>
        </w:rPr>
        <w:t xml:space="preserve"> מ</w:t>
      </w:r>
      <w:r w:rsidR="00A30D73">
        <w:rPr>
          <w:rFonts w:cs="David" w:hint="cs"/>
          <w:sz w:val="24"/>
          <w:szCs w:val="24"/>
          <w:rtl/>
        </w:rPr>
        <w:t>וט</w:t>
      </w:r>
      <w:r w:rsidRPr="00EE2CBB">
        <w:rPr>
          <w:rFonts w:cs="David" w:hint="cs"/>
          <w:sz w:val="24"/>
          <w:szCs w:val="24"/>
          <w:rtl/>
        </w:rPr>
        <w:t xml:space="preserve">ל </w:t>
      </w:r>
      <w:r w:rsidRPr="00A30D73">
        <w:rPr>
          <w:rFonts w:cs="David" w:hint="cs"/>
          <w:b/>
          <w:bCs/>
          <w:sz w:val="24"/>
          <w:szCs w:val="24"/>
          <w:rtl/>
        </w:rPr>
        <w:t>צו חוסם קבוע</w:t>
      </w:r>
      <w:r w:rsidRPr="00EE2CBB">
        <w:rPr>
          <w:rFonts w:cs="David" w:hint="cs"/>
          <w:sz w:val="24"/>
          <w:szCs w:val="24"/>
          <w:rtl/>
        </w:rPr>
        <w:t xml:space="preserve"> על בעל הדין שכנגד. </w:t>
      </w:r>
      <w:r w:rsidR="00A30D73">
        <w:rPr>
          <w:rFonts w:cs="David" w:hint="cs"/>
          <w:sz w:val="24"/>
          <w:szCs w:val="24"/>
          <w:rtl/>
        </w:rPr>
        <w:t>מדובר בתובע טרדן שכל הזמן מגיש תביעות</w:t>
      </w:r>
      <w:r w:rsidRPr="00EE2CBB">
        <w:rPr>
          <w:rFonts w:cs="David" w:hint="cs"/>
          <w:sz w:val="24"/>
          <w:szCs w:val="24"/>
          <w:rtl/>
        </w:rPr>
        <w:t xml:space="preserve"> מתוך הכלא כנקמה במשפחה שלו נגד השכנים, הורים בבי"ס</w:t>
      </w:r>
      <w:r w:rsidR="00A30D73">
        <w:rPr>
          <w:rFonts w:cs="David" w:hint="cs"/>
          <w:sz w:val="24"/>
          <w:szCs w:val="24"/>
          <w:rtl/>
        </w:rPr>
        <w:t xml:space="preserve"> ו</w:t>
      </w:r>
      <w:r w:rsidRPr="00EE2CBB">
        <w:rPr>
          <w:rFonts w:cs="David" w:hint="cs"/>
          <w:sz w:val="24"/>
          <w:szCs w:val="24"/>
          <w:rtl/>
        </w:rPr>
        <w:t>המשפחה</w:t>
      </w:r>
      <w:r w:rsidR="00A30D73">
        <w:rPr>
          <w:rFonts w:cs="David" w:hint="cs"/>
          <w:sz w:val="24"/>
          <w:szCs w:val="24"/>
          <w:rtl/>
        </w:rPr>
        <w:t>. הוא ניסה כל ה</w:t>
      </w:r>
      <w:r w:rsidRPr="00EE2CBB">
        <w:rPr>
          <w:rFonts w:cs="David" w:hint="cs"/>
          <w:sz w:val="24"/>
          <w:szCs w:val="24"/>
          <w:rtl/>
        </w:rPr>
        <w:t>זמן להפיץ את הידיעה בנוגע להטרדה המינית שהוא ביצע בביתו</w:t>
      </w:r>
      <w:r w:rsidR="00A30D73">
        <w:rPr>
          <w:rFonts w:cs="David" w:hint="cs"/>
          <w:sz w:val="24"/>
          <w:szCs w:val="24"/>
          <w:rtl/>
        </w:rPr>
        <w:t xml:space="preserve"> כדי לנקום במשפחה-</w:t>
      </w:r>
      <w:r w:rsidRPr="00EE2CBB">
        <w:rPr>
          <w:rFonts w:cs="David" w:hint="cs"/>
          <w:sz w:val="24"/>
          <w:szCs w:val="24"/>
          <w:rtl/>
        </w:rPr>
        <w:t xml:space="preserve"> שימוש בפומביות הדיון כדי לחשוף את זהות הבת.</w:t>
      </w:r>
      <w:r w:rsidR="00893CBE" w:rsidRPr="00EE2CBB">
        <w:rPr>
          <w:rFonts w:cs="David" w:hint="cs"/>
          <w:sz w:val="24"/>
          <w:szCs w:val="24"/>
          <w:rtl/>
        </w:rPr>
        <w:t xml:space="preserve"> </w:t>
      </w:r>
      <w:r w:rsidRPr="00A30D73">
        <w:rPr>
          <w:rFonts w:cs="David" w:hint="cs"/>
          <w:b/>
          <w:bCs/>
          <w:sz w:val="24"/>
          <w:szCs w:val="24"/>
          <w:u w:val="single"/>
          <w:rtl/>
        </w:rPr>
        <w:t>ביהמ"ש</w:t>
      </w:r>
      <w:r w:rsidR="00A30D73">
        <w:rPr>
          <w:rFonts w:cs="David" w:hint="cs"/>
          <w:b/>
          <w:bCs/>
          <w:sz w:val="24"/>
          <w:szCs w:val="24"/>
          <w:rtl/>
        </w:rPr>
        <w:t>:</w:t>
      </w:r>
      <w:r w:rsidRPr="00EE2CBB">
        <w:rPr>
          <w:rFonts w:cs="David" w:hint="cs"/>
          <w:b/>
          <w:bCs/>
          <w:sz w:val="24"/>
          <w:szCs w:val="24"/>
          <w:rtl/>
        </w:rPr>
        <w:t xml:space="preserve"> מקבל את </w:t>
      </w:r>
      <w:r w:rsidR="00F3515F">
        <w:rPr>
          <w:rFonts w:cs="David" w:hint="cs"/>
          <w:b/>
          <w:bCs/>
          <w:sz w:val="24"/>
          <w:szCs w:val="24"/>
          <w:rtl/>
        </w:rPr>
        <w:t xml:space="preserve">טענת </w:t>
      </w:r>
      <w:r w:rsidRPr="00EE2CBB">
        <w:rPr>
          <w:rFonts w:cs="David" w:hint="cs"/>
          <w:b/>
          <w:bCs/>
          <w:sz w:val="24"/>
          <w:szCs w:val="24"/>
          <w:rtl/>
        </w:rPr>
        <w:t>המשפחה לצו חוסם, ואומר ש</w:t>
      </w:r>
      <w:r w:rsidR="00F3515F">
        <w:rPr>
          <w:rFonts w:cs="David" w:hint="cs"/>
          <w:b/>
          <w:bCs/>
          <w:sz w:val="24"/>
          <w:szCs w:val="24"/>
          <w:rtl/>
        </w:rPr>
        <w:t xml:space="preserve">מעתה ע"מ </w:t>
      </w:r>
      <w:r w:rsidRPr="00EE2CBB">
        <w:rPr>
          <w:rFonts w:cs="David" w:hint="cs"/>
          <w:b/>
          <w:bCs/>
          <w:sz w:val="24"/>
          <w:szCs w:val="24"/>
          <w:rtl/>
        </w:rPr>
        <w:t>להגיש תביעה עליו לקבל את אישור ביהמ"ש</w:t>
      </w:r>
      <w:r w:rsidR="00A30D73">
        <w:rPr>
          <w:rFonts w:cs="David" w:hint="cs"/>
          <w:sz w:val="24"/>
          <w:szCs w:val="24"/>
          <w:rtl/>
        </w:rPr>
        <w:t>. (</w:t>
      </w:r>
      <w:r w:rsidRPr="00EE2CBB">
        <w:rPr>
          <w:rFonts w:cs="David" w:hint="cs"/>
          <w:sz w:val="24"/>
          <w:szCs w:val="24"/>
          <w:rtl/>
        </w:rPr>
        <w:t xml:space="preserve">דיון </w:t>
      </w:r>
      <w:r w:rsidR="00A30D73">
        <w:rPr>
          <w:rFonts w:cs="David" w:hint="cs"/>
          <w:sz w:val="24"/>
          <w:szCs w:val="24"/>
          <w:rtl/>
        </w:rPr>
        <w:t xml:space="preserve">בפס"ד </w:t>
      </w:r>
      <w:r w:rsidRPr="00EE2CBB">
        <w:rPr>
          <w:rFonts w:cs="David" w:hint="cs"/>
          <w:sz w:val="24"/>
          <w:szCs w:val="24"/>
          <w:rtl/>
        </w:rPr>
        <w:t>על סעדים זמניים - ההחלט</w:t>
      </w:r>
      <w:r w:rsidR="00A30D73">
        <w:rPr>
          <w:rFonts w:cs="David" w:hint="cs"/>
          <w:sz w:val="24"/>
          <w:szCs w:val="24"/>
          <w:rtl/>
        </w:rPr>
        <w:t>ה מלמדת על ההיבטים הדוקטרינריים).</w:t>
      </w:r>
      <w:r w:rsidR="00893CBE" w:rsidRPr="00EE2CBB">
        <w:rPr>
          <w:rFonts w:cs="David" w:hint="cs"/>
          <w:sz w:val="24"/>
          <w:szCs w:val="24"/>
          <w:rtl/>
        </w:rPr>
        <w:t xml:space="preserve"> </w:t>
      </w:r>
    </w:p>
    <w:p w:rsidR="00893CBE" w:rsidRPr="00A30D73" w:rsidRDefault="00893CBE" w:rsidP="000A3470">
      <w:pPr>
        <w:tabs>
          <w:tab w:val="left" w:pos="877"/>
        </w:tabs>
        <w:spacing w:after="120" w:line="288" w:lineRule="auto"/>
        <w:jc w:val="both"/>
        <w:rPr>
          <w:rFonts w:cs="David"/>
          <w:b/>
          <w:bCs/>
          <w:sz w:val="26"/>
          <w:szCs w:val="26"/>
          <w:u w:val="single"/>
          <w:rtl/>
        </w:rPr>
      </w:pPr>
      <w:r w:rsidRPr="00F3515F">
        <w:rPr>
          <w:rFonts w:cs="David" w:hint="cs"/>
          <w:b/>
          <w:bCs/>
          <w:sz w:val="30"/>
          <w:szCs w:val="30"/>
          <w:u w:val="single"/>
          <w:rtl/>
        </w:rPr>
        <w:t>מקור הסמכות לסעד זמני</w:t>
      </w:r>
      <w:r w:rsidRPr="00A30D73">
        <w:rPr>
          <w:rFonts w:cs="David" w:hint="cs"/>
          <w:b/>
          <w:bCs/>
          <w:sz w:val="26"/>
          <w:szCs w:val="26"/>
          <w:u w:val="single"/>
          <w:rtl/>
        </w:rPr>
        <w:t xml:space="preserve"> </w:t>
      </w:r>
    </w:p>
    <w:p w:rsidR="00893CBE" w:rsidRPr="00EE2CBB" w:rsidRDefault="00893CBE" w:rsidP="000A3470">
      <w:pPr>
        <w:tabs>
          <w:tab w:val="left" w:pos="877"/>
        </w:tabs>
        <w:spacing w:after="120" w:line="288" w:lineRule="auto"/>
        <w:jc w:val="both"/>
        <w:rPr>
          <w:rFonts w:cs="David"/>
          <w:b/>
          <w:bCs/>
          <w:sz w:val="24"/>
          <w:szCs w:val="24"/>
          <w:u w:val="single"/>
          <w:rtl/>
        </w:rPr>
      </w:pPr>
      <w:r w:rsidRPr="00EE2CBB">
        <w:rPr>
          <w:rFonts w:cs="David" w:hint="cs"/>
          <w:b/>
          <w:bCs/>
          <w:sz w:val="24"/>
          <w:szCs w:val="24"/>
          <w:u w:val="single"/>
          <w:rtl/>
        </w:rPr>
        <w:t>סעיף 75</w:t>
      </w:r>
      <w:r w:rsidR="00A30D73">
        <w:rPr>
          <w:rFonts w:cs="David" w:hint="cs"/>
          <w:b/>
          <w:bCs/>
          <w:sz w:val="24"/>
          <w:szCs w:val="24"/>
          <w:u w:val="single"/>
          <w:rtl/>
        </w:rPr>
        <w:t xml:space="preserve"> לחוק בתי המשפט</w:t>
      </w:r>
      <w:r w:rsidRPr="00EE2CBB">
        <w:rPr>
          <w:rFonts w:cs="David" w:hint="cs"/>
          <w:b/>
          <w:bCs/>
          <w:sz w:val="24"/>
          <w:szCs w:val="24"/>
          <w:u w:val="single"/>
          <w:rtl/>
        </w:rPr>
        <w:t xml:space="preserve">: </w:t>
      </w:r>
    </w:p>
    <w:p w:rsidR="00893CBE" w:rsidRPr="00EE2CBB" w:rsidRDefault="00893CBE" w:rsidP="000A3470">
      <w:pPr>
        <w:pStyle w:val="P00"/>
        <w:tabs>
          <w:tab w:val="left" w:pos="9808"/>
        </w:tabs>
        <w:spacing w:before="0" w:after="120" w:line="288" w:lineRule="auto"/>
        <w:ind w:left="0"/>
        <w:rPr>
          <w:rStyle w:val="default"/>
          <w:rFonts w:cs="David"/>
          <w:i/>
          <w:iCs/>
          <w:sz w:val="24"/>
          <w:szCs w:val="24"/>
          <w:rtl/>
        </w:rPr>
      </w:pPr>
      <w:r w:rsidRPr="00A30D73">
        <w:rPr>
          <w:rStyle w:val="big-number"/>
          <w:rFonts w:cs="David"/>
          <w:sz w:val="24"/>
          <w:szCs w:val="24"/>
          <w:rtl/>
        </w:rPr>
        <w:t>75.</w:t>
      </w:r>
      <w:r w:rsidRPr="00A30D73">
        <w:rPr>
          <w:rStyle w:val="big-number"/>
          <w:rFonts w:cs="David"/>
          <w:i/>
          <w:iCs/>
          <w:sz w:val="22"/>
          <w:szCs w:val="22"/>
          <w:rtl/>
        </w:rPr>
        <w:tab/>
      </w:r>
      <w:r w:rsidRPr="00A30D73">
        <w:rPr>
          <w:rStyle w:val="default"/>
          <w:rFonts w:cs="David"/>
          <w:b/>
          <w:bCs/>
          <w:i/>
          <w:iCs/>
          <w:sz w:val="22"/>
          <w:szCs w:val="22"/>
          <w:rtl/>
        </w:rPr>
        <w:t>כ</w:t>
      </w:r>
      <w:r w:rsidRPr="00A30D73">
        <w:rPr>
          <w:rStyle w:val="default"/>
          <w:rFonts w:cs="David" w:hint="cs"/>
          <w:b/>
          <w:bCs/>
          <w:i/>
          <w:iCs/>
          <w:sz w:val="22"/>
          <w:szCs w:val="22"/>
          <w:rtl/>
        </w:rPr>
        <w:t>ל</w:t>
      </w:r>
      <w:r w:rsidRPr="00A30D73">
        <w:rPr>
          <w:rStyle w:val="default"/>
          <w:rFonts w:cs="David" w:hint="cs"/>
          <w:i/>
          <w:iCs/>
          <w:sz w:val="22"/>
          <w:szCs w:val="22"/>
          <w:rtl/>
        </w:rPr>
        <w:t xml:space="preserve"> בית משפט הדן בענין אזרחי </w:t>
      </w:r>
      <w:r w:rsidRPr="00A30D73">
        <w:rPr>
          <w:rStyle w:val="default"/>
          <w:rFonts w:cs="David" w:hint="cs"/>
          <w:i/>
          <w:iCs/>
          <w:sz w:val="22"/>
          <w:szCs w:val="22"/>
          <w:u w:val="single"/>
          <w:rtl/>
        </w:rPr>
        <w:t>מוסמך לתת</w:t>
      </w:r>
      <w:r w:rsidRPr="00A30D73">
        <w:rPr>
          <w:rStyle w:val="default"/>
          <w:rFonts w:cs="David" w:hint="cs"/>
          <w:i/>
          <w:iCs/>
          <w:sz w:val="22"/>
          <w:szCs w:val="22"/>
          <w:rtl/>
        </w:rPr>
        <w:t xml:space="preserve"> פסק דין הצהרתי, צו עשה, צו לא-תעשה, צו ביצוע בעין וכל סעד אחר, </w:t>
      </w:r>
      <w:r w:rsidRPr="00A30D73">
        <w:rPr>
          <w:rStyle w:val="default"/>
          <w:rFonts w:cs="David" w:hint="cs"/>
          <w:i/>
          <w:iCs/>
          <w:sz w:val="22"/>
          <w:szCs w:val="22"/>
          <w:u w:val="single"/>
          <w:rtl/>
        </w:rPr>
        <w:t>ככל שיראה לנכון בנסיבות שלפניו</w:t>
      </w:r>
      <w:r w:rsidRPr="00A30D73">
        <w:rPr>
          <w:rStyle w:val="default"/>
          <w:rFonts w:cs="David" w:hint="cs"/>
          <w:i/>
          <w:iCs/>
          <w:sz w:val="22"/>
          <w:szCs w:val="22"/>
          <w:rtl/>
        </w:rPr>
        <w:t>.</w:t>
      </w:r>
      <w:r w:rsidRPr="00EE2CBB">
        <w:rPr>
          <w:rStyle w:val="default"/>
          <w:rFonts w:cs="David" w:hint="cs"/>
          <w:i/>
          <w:iCs/>
          <w:sz w:val="24"/>
          <w:szCs w:val="24"/>
          <w:rtl/>
        </w:rPr>
        <w:t xml:space="preserve"> </w:t>
      </w:r>
    </w:p>
    <w:p w:rsidR="00893CBE" w:rsidRPr="00D25897" w:rsidRDefault="00A30D73" w:rsidP="00CE66E3">
      <w:pPr>
        <w:tabs>
          <w:tab w:val="left" w:pos="877"/>
        </w:tabs>
        <w:spacing w:after="120" w:line="288" w:lineRule="auto"/>
        <w:jc w:val="both"/>
        <w:rPr>
          <w:rFonts w:cs="David"/>
          <w:sz w:val="24"/>
          <w:szCs w:val="24"/>
          <w:rtl/>
        </w:rPr>
      </w:pPr>
      <w:r w:rsidRPr="00D25897">
        <w:rPr>
          <w:rFonts w:cs="David" w:hint="cs"/>
          <w:b/>
          <w:bCs/>
          <w:sz w:val="24"/>
          <w:szCs w:val="24"/>
          <w:u w:val="single"/>
          <w:rtl/>
        </w:rPr>
        <w:t>סעיף רחב ביותר</w:t>
      </w:r>
      <w:r>
        <w:rPr>
          <w:rFonts w:cs="David" w:hint="cs"/>
          <w:sz w:val="24"/>
          <w:szCs w:val="24"/>
          <w:rtl/>
        </w:rPr>
        <w:t>: חייב להיות</w:t>
      </w:r>
      <w:r w:rsidR="00893CBE" w:rsidRPr="00EE2CBB">
        <w:rPr>
          <w:rFonts w:cs="David" w:hint="cs"/>
          <w:sz w:val="24"/>
          <w:szCs w:val="24"/>
          <w:rtl/>
        </w:rPr>
        <w:t xml:space="preserve"> </w:t>
      </w:r>
      <w:r>
        <w:rPr>
          <w:rFonts w:cs="David" w:hint="cs"/>
          <w:sz w:val="24"/>
          <w:szCs w:val="24"/>
          <w:rtl/>
        </w:rPr>
        <w:t>בחקיקה ראשית כי</w:t>
      </w:r>
      <w:r w:rsidR="00893CBE" w:rsidRPr="00EE2CBB">
        <w:rPr>
          <w:rFonts w:cs="David" w:hint="cs"/>
          <w:sz w:val="24"/>
          <w:szCs w:val="24"/>
          <w:rtl/>
        </w:rPr>
        <w:t xml:space="preserve"> יש כאן פגיעה בזכויות- </w:t>
      </w:r>
      <w:r w:rsidR="00893CBE" w:rsidRPr="00D25897">
        <w:rPr>
          <w:rFonts w:cs="David" w:hint="cs"/>
          <w:sz w:val="24"/>
          <w:szCs w:val="24"/>
          <w:rtl/>
        </w:rPr>
        <w:t>הסעד הזמני בהגדרה פוגע בזכות חוקתית של חירות/קנין</w:t>
      </w:r>
      <w:r w:rsidRPr="00D25897">
        <w:rPr>
          <w:rFonts w:cs="David" w:hint="cs"/>
          <w:sz w:val="24"/>
          <w:szCs w:val="24"/>
          <w:rtl/>
        </w:rPr>
        <w:t>,</w:t>
      </w:r>
      <w:r w:rsidR="00893CBE" w:rsidRPr="00D25897">
        <w:rPr>
          <w:rFonts w:cs="David" w:hint="cs"/>
          <w:sz w:val="24"/>
          <w:szCs w:val="24"/>
          <w:rtl/>
        </w:rPr>
        <w:t xml:space="preserve"> על כן</w:t>
      </w:r>
      <w:r w:rsidRPr="00D25897">
        <w:rPr>
          <w:rFonts w:cs="David" w:hint="cs"/>
          <w:sz w:val="24"/>
          <w:szCs w:val="24"/>
          <w:rtl/>
        </w:rPr>
        <w:t>,</w:t>
      </w:r>
      <w:r w:rsidR="00893CBE" w:rsidRPr="00D25897">
        <w:rPr>
          <w:rFonts w:cs="David" w:hint="cs"/>
          <w:sz w:val="24"/>
          <w:szCs w:val="24"/>
          <w:rtl/>
        </w:rPr>
        <w:t xml:space="preserve"> אנו צריכי</w:t>
      </w:r>
      <w:r w:rsidR="00CE66E3" w:rsidRPr="00D25897">
        <w:rPr>
          <w:rFonts w:cs="David" w:hint="cs"/>
          <w:sz w:val="24"/>
          <w:szCs w:val="24"/>
          <w:rtl/>
        </w:rPr>
        <w:t>ם לעמוד בפסקת ההגבלה ולעגן בחוק,</w:t>
      </w:r>
      <w:r w:rsidR="00893CBE" w:rsidRPr="00D25897">
        <w:rPr>
          <w:rFonts w:cs="David" w:hint="cs"/>
          <w:sz w:val="24"/>
          <w:szCs w:val="24"/>
          <w:rtl/>
        </w:rPr>
        <w:t xml:space="preserve"> לעיגון זה יש חשיבות חוקתית</w:t>
      </w:r>
      <w:r w:rsidR="00CE66E3" w:rsidRPr="00D25897">
        <w:rPr>
          <w:rFonts w:cs="David" w:hint="cs"/>
          <w:sz w:val="24"/>
          <w:szCs w:val="24"/>
          <w:rtl/>
        </w:rPr>
        <w:t>.</w:t>
      </w:r>
      <w:r w:rsidR="00893CBE" w:rsidRPr="00D25897">
        <w:rPr>
          <w:rFonts w:cs="David" w:hint="cs"/>
          <w:sz w:val="24"/>
          <w:szCs w:val="24"/>
          <w:rtl/>
        </w:rPr>
        <w:t xml:space="preserve"> </w:t>
      </w:r>
    </w:p>
    <w:p w:rsidR="00893CBE" w:rsidRPr="00EE2CBB" w:rsidRDefault="00893CBE" w:rsidP="00CE66E3">
      <w:pPr>
        <w:tabs>
          <w:tab w:val="left" w:pos="877"/>
        </w:tabs>
        <w:spacing w:after="120" w:line="288" w:lineRule="auto"/>
        <w:jc w:val="both"/>
        <w:rPr>
          <w:rFonts w:cs="David"/>
          <w:sz w:val="24"/>
          <w:szCs w:val="24"/>
          <w:rtl/>
        </w:rPr>
      </w:pPr>
      <w:r w:rsidRPr="00CE66E3">
        <w:rPr>
          <w:rFonts w:cs="David" w:hint="cs"/>
          <w:b/>
          <w:bCs/>
          <w:sz w:val="24"/>
          <w:szCs w:val="24"/>
          <w:u w:val="single"/>
          <w:rtl/>
        </w:rPr>
        <w:t xml:space="preserve">חוקי היסוד משחקים תפקיד </w:t>
      </w:r>
      <w:r w:rsidR="00CE66E3" w:rsidRPr="00CE66E3">
        <w:rPr>
          <w:rFonts w:cs="David" w:hint="cs"/>
          <w:b/>
          <w:bCs/>
          <w:sz w:val="24"/>
          <w:szCs w:val="24"/>
          <w:u w:val="single"/>
          <w:rtl/>
        </w:rPr>
        <w:t>כאן</w:t>
      </w:r>
      <w:r w:rsidRPr="00CE66E3">
        <w:rPr>
          <w:rFonts w:cs="David" w:hint="cs"/>
          <w:sz w:val="24"/>
          <w:szCs w:val="24"/>
          <w:u w:val="single"/>
          <w:rtl/>
        </w:rPr>
        <w:t>:</w:t>
      </w:r>
      <w:r w:rsidRPr="00EE2CBB">
        <w:rPr>
          <w:rFonts w:cs="David" w:hint="cs"/>
          <w:sz w:val="24"/>
          <w:szCs w:val="24"/>
          <w:rtl/>
        </w:rPr>
        <w:t xml:space="preserve"> מאז 1992 י</w:t>
      </w:r>
      <w:r w:rsidR="00CE66E3">
        <w:rPr>
          <w:rFonts w:cs="David" w:hint="cs"/>
          <w:sz w:val="24"/>
          <w:szCs w:val="24"/>
          <w:rtl/>
        </w:rPr>
        <w:t xml:space="preserve">ש הגנה יתרה על הנתבעים מבחינת האפשרות להעניק סעד זמני. </w:t>
      </w:r>
    </w:p>
    <w:p w:rsidR="00CE66E3" w:rsidRDefault="00893CBE" w:rsidP="00CE66E3">
      <w:pPr>
        <w:tabs>
          <w:tab w:val="left" w:pos="877"/>
        </w:tabs>
        <w:spacing w:after="120" w:line="288" w:lineRule="auto"/>
        <w:jc w:val="both"/>
        <w:rPr>
          <w:rFonts w:cs="David"/>
          <w:sz w:val="24"/>
          <w:szCs w:val="24"/>
          <w:rtl/>
        </w:rPr>
      </w:pPr>
      <w:r w:rsidRPr="00CE66E3">
        <w:rPr>
          <w:rFonts w:cs="David" w:hint="cs"/>
          <w:b/>
          <w:bCs/>
          <w:sz w:val="24"/>
          <w:szCs w:val="24"/>
          <w:u w:val="single"/>
          <w:rtl/>
        </w:rPr>
        <w:t>תיקון מס' 6 משנת 2001</w:t>
      </w:r>
      <w:r w:rsidRPr="00CE66E3">
        <w:rPr>
          <w:rFonts w:cs="David" w:hint="cs"/>
          <w:sz w:val="24"/>
          <w:szCs w:val="24"/>
          <w:u w:val="single"/>
          <w:rtl/>
        </w:rPr>
        <w:t>:</w:t>
      </w:r>
      <w:r w:rsidRPr="00EE2CBB">
        <w:rPr>
          <w:rFonts w:cs="David" w:hint="cs"/>
          <w:sz w:val="24"/>
          <w:szCs w:val="24"/>
          <w:rtl/>
        </w:rPr>
        <w:t xml:space="preserve"> קודיפיקציה בדיני הסעדים הזמניים </w:t>
      </w:r>
      <w:r w:rsidRPr="00EE2CBB">
        <w:rPr>
          <w:rFonts w:cs="David"/>
          <w:sz w:val="24"/>
          <w:szCs w:val="24"/>
          <w:rtl/>
        </w:rPr>
        <w:t>–</w:t>
      </w:r>
      <w:r w:rsidRPr="00EE2CBB">
        <w:rPr>
          <w:rFonts w:cs="David" w:hint="cs"/>
          <w:sz w:val="24"/>
          <w:szCs w:val="24"/>
          <w:rtl/>
        </w:rPr>
        <w:t>נ</w:t>
      </w:r>
      <w:r w:rsidR="00CE66E3">
        <w:rPr>
          <w:rFonts w:cs="David" w:hint="cs"/>
          <w:sz w:val="24"/>
          <w:szCs w:val="24"/>
          <w:rtl/>
        </w:rPr>
        <w:t xml:space="preserve">סיון לשחזר את הדין הקיים בפסיקה. </w:t>
      </w:r>
    </w:p>
    <w:p w:rsidR="00893CBE" w:rsidRPr="00CE66E3" w:rsidRDefault="00CE66E3" w:rsidP="00CE66E3">
      <w:pPr>
        <w:tabs>
          <w:tab w:val="left" w:pos="877"/>
        </w:tabs>
        <w:spacing w:after="120" w:line="288" w:lineRule="auto"/>
        <w:jc w:val="both"/>
        <w:rPr>
          <w:rFonts w:cs="David"/>
          <w:b/>
          <w:bCs/>
          <w:sz w:val="26"/>
          <w:szCs w:val="26"/>
          <w:u w:val="single"/>
          <w:rtl/>
        </w:rPr>
      </w:pPr>
      <w:r w:rsidRPr="00EE2CBB">
        <w:rPr>
          <w:rFonts w:cs="David" w:hint="cs"/>
          <w:b/>
          <w:bCs/>
          <w:sz w:val="24"/>
          <w:szCs w:val="24"/>
          <w:u w:val="single"/>
          <w:rtl/>
        </w:rPr>
        <w:t>ההסדר מעוגן בתקנות 360- 373</w:t>
      </w:r>
      <w:r>
        <w:rPr>
          <w:rFonts w:cs="David" w:hint="cs"/>
          <w:sz w:val="24"/>
          <w:szCs w:val="24"/>
          <w:u w:val="single"/>
          <w:rtl/>
        </w:rPr>
        <w:t xml:space="preserve"> , </w:t>
      </w:r>
      <w:r w:rsidR="00893CBE" w:rsidRPr="00CE66E3">
        <w:rPr>
          <w:rFonts w:cs="David" w:hint="cs"/>
          <w:b/>
          <w:bCs/>
          <w:sz w:val="26"/>
          <w:szCs w:val="26"/>
          <w:u w:val="single"/>
          <w:rtl/>
        </w:rPr>
        <w:t>מבנה ההסדר החדש</w:t>
      </w:r>
      <w:r>
        <w:rPr>
          <w:rFonts w:cs="David" w:hint="cs"/>
          <w:b/>
          <w:bCs/>
          <w:sz w:val="26"/>
          <w:szCs w:val="26"/>
          <w:u w:val="single"/>
          <w:rtl/>
        </w:rPr>
        <w:t>:</w:t>
      </w:r>
    </w:p>
    <w:p w:rsidR="00CE66E3" w:rsidRDefault="00893CBE" w:rsidP="009479BB">
      <w:pPr>
        <w:pStyle w:val="ListParagraph"/>
        <w:numPr>
          <w:ilvl w:val="0"/>
          <w:numId w:val="89"/>
        </w:numPr>
        <w:tabs>
          <w:tab w:val="left" w:pos="877"/>
        </w:tabs>
        <w:spacing w:after="120" w:line="288" w:lineRule="auto"/>
        <w:jc w:val="both"/>
        <w:rPr>
          <w:rFonts w:cs="David"/>
          <w:sz w:val="24"/>
          <w:szCs w:val="24"/>
        </w:rPr>
      </w:pPr>
      <w:r w:rsidRPr="00CE66E3">
        <w:rPr>
          <w:rFonts w:cs="David" w:hint="cs"/>
          <w:sz w:val="24"/>
          <w:szCs w:val="24"/>
          <w:u w:val="single"/>
          <w:rtl/>
        </w:rPr>
        <w:t>חלק כללי</w:t>
      </w:r>
      <w:r w:rsidRPr="00CE66E3">
        <w:rPr>
          <w:rFonts w:cs="David" w:hint="cs"/>
          <w:sz w:val="24"/>
          <w:szCs w:val="24"/>
          <w:rtl/>
        </w:rPr>
        <w:t xml:space="preserve">- חל על כל הסעדים הזמניים </w:t>
      </w:r>
      <w:r w:rsidR="00CE66E3" w:rsidRPr="00CE66E3">
        <w:rPr>
          <w:rFonts w:cs="David" w:hint="cs"/>
          <w:sz w:val="24"/>
          <w:szCs w:val="24"/>
          <w:rtl/>
        </w:rPr>
        <w:t>ו</w:t>
      </w:r>
      <w:r w:rsidRPr="00CE66E3">
        <w:rPr>
          <w:rFonts w:cs="David" w:hint="cs"/>
          <w:sz w:val="24"/>
          <w:szCs w:val="24"/>
          <w:rtl/>
        </w:rPr>
        <w:t>קובע מנגנון אחיד על כל הסעדים.</w:t>
      </w:r>
    </w:p>
    <w:p w:rsidR="00893CBE" w:rsidRPr="00CE66E3" w:rsidRDefault="00893CBE" w:rsidP="009479BB">
      <w:pPr>
        <w:pStyle w:val="ListParagraph"/>
        <w:numPr>
          <w:ilvl w:val="0"/>
          <w:numId w:val="89"/>
        </w:numPr>
        <w:tabs>
          <w:tab w:val="left" w:pos="877"/>
        </w:tabs>
        <w:spacing w:after="120" w:line="288" w:lineRule="auto"/>
        <w:jc w:val="both"/>
        <w:rPr>
          <w:rFonts w:cs="David"/>
          <w:sz w:val="24"/>
          <w:szCs w:val="24"/>
          <w:rtl/>
        </w:rPr>
      </w:pPr>
      <w:r w:rsidRPr="00CE66E3">
        <w:rPr>
          <w:rFonts w:cs="David" w:hint="cs"/>
          <w:sz w:val="24"/>
          <w:szCs w:val="24"/>
          <w:u w:val="single"/>
          <w:rtl/>
        </w:rPr>
        <w:t>חלק ספיציפי</w:t>
      </w:r>
      <w:r w:rsidRPr="00CE66E3">
        <w:rPr>
          <w:rFonts w:cs="David" w:hint="cs"/>
          <w:sz w:val="24"/>
          <w:szCs w:val="24"/>
          <w:rtl/>
        </w:rPr>
        <w:t xml:space="preserve">: הסדרים לכל סעד וסעד זמני בצורת פרקים ספציפיים.  </w:t>
      </w:r>
      <w:r w:rsidRPr="00CE66E3">
        <w:rPr>
          <w:rFonts w:cs="David" w:hint="cs"/>
          <w:b/>
          <w:bCs/>
          <w:sz w:val="24"/>
          <w:szCs w:val="24"/>
          <w:rtl/>
        </w:rPr>
        <w:t>לא כל הסעדים מופיעים שם</w:t>
      </w:r>
      <w:r w:rsidR="00CE66E3" w:rsidRPr="00CE66E3">
        <w:rPr>
          <w:rFonts w:cs="David" w:hint="cs"/>
          <w:sz w:val="24"/>
          <w:szCs w:val="24"/>
          <w:rtl/>
        </w:rPr>
        <w:t>,</w:t>
      </w:r>
      <w:r w:rsidRPr="00CE66E3">
        <w:rPr>
          <w:rFonts w:cs="David" w:hint="cs"/>
          <w:sz w:val="24"/>
          <w:szCs w:val="24"/>
          <w:rtl/>
        </w:rPr>
        <w:t xml:space="preserve"> ולכן נשאר היבט של משפט מקובל</w:t>
      </w:r>
      <w:r w:rsidR="00CE66E3" w:rsidRPr="00CE66E3">
        <w:rPr>
          <w:rFonts w:cs="David" w:hint="cs"/>
          <w:sz w:val="24"/>
          <w:szCs w:val="24"/>
          <w:rtl/>
        </w:rPr>
        <w:t xml:space="preserve"> שזהו המקור.</w:t>
      </w:r>
      <w:r w:rsidRPr="00CE66E3">
        <w:rPr>
          <w:rFonts w:cs="David" w:hint="cs"/>
          <w:sz w:val="24"/>
          <w:szCs w:val="24"/>
          <w:rtl/>
        </w:rPr>
        <w:t xml:space="preserve"> (אין פרק של צווי מניעה או צו עשה אבל י</w:t>
      </w:r>
      <w:r w:rsidR="00CE66E3" w:rsidRPr="00CE66E3">
        <w:rPr>
          <w:rFonts w:cs="David" w:hint="cs"/>
          <w:sz w:val="24"/>
          <w:szCs w:val="24"/>
          <w:rtl/>
        </w:rPr>
        <w:t xml:space="preserve">ש לביהמ"ש סמכות לתיתם בכל מקרה - </w:t>
      </w:r>
      <w:r w:rsidRPr="00CE66E3">
        <w:rPr>
          <w:rFonts w:cs="David" w:hint="cs"/>
          <w:sz w:val="24"/>
          <w:szCs w:val="24"/>
          <w:rtl/>
        </w:rPr>
        <w:t>גם בגלל שסעיף 75 מזכיר אותם).</w:t>
      </w:r>
    </w:p>
    <w:p w:rsidR="00893CBE" w:rsidRPr="00D25897" w:rsidRDefault="00BD2899" w:rsidP="000A3470">
      <w:pPr>
        <w:tabs>
          <w:tab w:val="left" w:pos="877"/>
        </w:tabs>
        <w:spacing w:after="120" w:line="288" w:lineRule="auto"/>
        <w:jc w:val="both"/>
        <w:rPr>
          <w:rFonts w:cs="David"/>
          <w:b/>
          <w:bCs/>
          <w:sz w:val="30"/>
          <w:szCs w:val="30"/>
          <w:u w:val="single"/>
          <w:rtl/>
        </w:rPr>
      </w:pPr>
      <w:r w:rsidRPr="00D25897">
        <w:rPr>
          <w:rFonts w:cs="David" w:hint="cs"/>
          <w:b/>
          <w:bCs/>
          <w:sz w:val="30"/>
          <w:szCs w:val="30"/>
          <w:u w:val="single"/>
          <w:rtl/>
        </w:rPr>
        <w:t>פרוצדורה</w:t>
      </w:r>
    </w:p>
    <w:p w:rsidR="00A31BDE" w:rsidRPr="00EE2CBB" w:rsidRDefault="00BD2899" w:rsidP="00CE66E3">
      <w:pPr>
        <w:tabs>
          <w:tab w:val="left" w:pos="877"/>
        </w:tabs>
        <w:spacing w:after="120" w:line="288" w:lineRule="auto"/>
        <w:jc w:val="both"/>
        <w:rPr>
          <w:rFonts w:cs="David"/>
          <w:sz w:val="24"/>
          <w:szCs w:val="24"/>
          <w:rtl/>
        </w:rPr>
      </w:pPr>
      <w:r w:rsidRPr="00EE2CBB">
        <w:rPr>
          <w:rFonts w:cs="David" w:hint="cs"/>
          <w:sz w:val="24"/>
          <w:szCs w:val="24"/>
          <w:rtl/>
        </w:rPr>
        <w:t xml:space="preserve">יש לפרוצ' היבטים מהותיים: </w:t>
      </w:r>
    </w:p>
    <w:p w:rsidR="00BD2899" w:rsidRPr="00EE2CBB" w:rsidRDefault="00BD2899" w:rsidP="000A3470">
      <w:pPr>
        <w:tabs>
          <w:tab w:val="left" w:pos="877"/>
        </w:tabs>
        <w:spacing w:after="120" w:line="288" w:lineRule="auto"/>
        <w:jc w:val="both"/>
        <w:rPr>
          <w:rFonts w:cs="David"/>
          <w:sz w:val="24"/>
          <w:szCs w:val="24"/>
          <w:rtl/>
        </w:rPr>
      </w:pPr>
      <w:r w:rsidRPr="00CE66E3">
        <w:rPr>
          <w:rFonts w:cs="David" w:hint="cs"/>
          <w:sz w:val="24"/>
          <w:szCs w:val="24"/>
          <w:u w:val="single"/>
          <w:rtl/>
        </w:rPr>
        <w:t>מתי ניתן להגיש בקשה לסעד זמני</w:t>
      </w:r>
      <w:r w:rsidRPr="00EE2CBB">
        <w:rPr>
          <w:rFonts w:cs="David" w:hint="cs"/>
          <w:sz w:val="24"/>
          <w:szCs w:val="24"/>
          <w:rtl/>
        </w:rPr>
        <w:t>: בתחילת התביעה (בכתב התביעה) ובכל שלב בהליך. המועד המקובל והמומלץ הוא בהגשת התביעה וזהו הרגע הקריטי כי באותו רגע הנתבע כבר יודע שיש תביעה ו</w:t>
      </w:r>
      <w:r w:rsidRPr="00CE66E3">
        <w:rPr>
          <w:rFonts w:cs="David" w:hint="cs"/>
          <w:sz w:val="24"/>
          <w:szCs w:val="24"/>
          <w:u w:val="single"/>
          <w:rtl/>
        </w:rPr>
        <w:t>מתחיל הפתח למניפולציה</w:t>
      </w:r>
      <w:r w:rsidRPr="00EE2CBB">
        <w:rPr>
          <w:rFonts w:cs="David" w:hint="cs"/>
          <w:sz w:val="24"/>
          <w:szCs w:val="24"/>
          <w:rtl/>
        </w:rPr>
        <w:t xml:space="preserve">. </w:t>
      </w:r>
    </w:p>
    <w:p w:rsidR="000B4ADC" w:rsidRPr="00EE2CBB" w:rsidRDefault="000B4ADC" w:rsidP="000A3470">
      <w:pPr>
        <w:tabs>
          <w:tab w:val="left" w:pos="877"/>
        </w:tabs>
        <w:spacing w:after="120" w:line="288" w:lineRule="auto"/>
        <w:jc w:val="both"/>
        <w:rPr>
          <w:rFonts w:cs="David"/>
          <w:sz w:val="24"/>
          <w:szCs w:val="24"/>
          <w:u w:val="single"/>
          <w:rtl/>
        </w:rPr>
      </w:pPr>
      <w:r w:rsidRPr="00CE66E3">
        <w:rPr>
          <w:rFonts w:cs="David" w:hint="cs"/>
          <w:b/>
          <w:bCs/>
          <w:sz w:val="24"/>
          <w:szCs w:val="24"/>
          <w:u w:val="single"/>
          <w:rtl/>
        </w:rPr>
        <w:t>תקנה 363</w:t>
      </w:r>
      <w:r w:rsidRPr="00EE2CBB">
        <w:rPr>
          <w:rFonts w:cs="David" w:hint="cs"/>
          <w:sz w:val="24"/>
          <w:szCs w:val="24"/>
          <w:u w:val="single"/>
          <w:rtl/>
        </w:rPr>
        <w:t xml:space="preserve"> מרחיבה מעט את הגבולות: </w:t>
      </w:r>
    </w:p>
    <w:p w:rsidR="000B4ADC" w:rsidRPr="00CE66E3" w:rsidRDefault="000B4ADC" w:rsidP="000A3470">
      <w:pPr>
        <w:pStyle w:val="P00"/>
        <w:spacing w:before="0" w:after="120" w:line="288" w:lineRule="auto"/>
        <w:ind w:left="0"/>
        <w:rPr>
          <w:rStyle w:val="default"/>
          <w:rFonts w:cs="David"/>
          <w:i/>
          <w:iCs/>
          <w:sz w:val="22"/>
          <w:szCs w:val="22"/>
          <w:rtl/>
        </w:rPr>
      </w:pPr>
      <w:r w:rsidRPr="00CE66E3">
        <w:rPr>
          <w:rStyle w:val="big-number"/>
          <w:rFonts w:cs="David"/>
          <w:sz w:val="24"/>
          <w:szCs w:val="24"/>
          <w:rtl/>
        </w:rPr>
        <w:t>363.</w:t>
      </w:r>
      <w:r w:rsidRPr="00CE66E3">
        <w:rPr>
          <w:rStyle w:val="big-number"/>
          <w:rFonts w:cs="David"/>
          <w:i/>
          <w:iCs/>
          <w:sz w:val="22"/>
          <w:szCs w:val="22"/>
          <w:rtl/>
        </w:rPr>
        <w:tab/>
      </w:r>
      <w:r w:rsidRPr="00CE66E3">
        <w:rPr>
          <w:rStyle w:val="default"/>
          <w:rFonts w:cs="David"/>
          <w:i/>
          <w:iCs/>
          <w:sz w:val="22"/>
          <w:szCs w:val="22"/>
          <w:rtl/>
        </w:rPr>
        <w:t>(א)</w:t>
      </w:r>
      <w:r w:rsidRPr="00CE66E3">
        <w:rPr>
          <w:rStyle w:val="default"/>
          <w:rFonts w:cs="David"/>
          <w:i/>
          <w:iCs/>
          <w:sz w:val="22"/>
          <w:szCs w:val="22"/>
          <w:rtl/>
        </w:rPr>
        <w:tab/>
        <w:t>בית</w:t>
      </w:r>
      <w:r w:rsidRPr="00CE66E3">
        <w:rPr>
          <w:rStyle w:val="default"/>
          <w:rFonts w:cs="David" w:hint="cs"/>
          <w:i/>
          <w:iCs/>
          <w:sz w:val="22"/>
          <w:szCs w:val="22"/>
          <w:rtl/>
        </w:rPr>
        <w:t xml:space="preserve"> המשפט רשאי ליתן סעד זמני </w:t>
      </w:r>
      <w:r w:rsidRPr="00CE66E3">
        <w:rPr>
          <w:rStyle w:val="default"/>
          <w:rFonts w:cs="David" w:hint="cs"/>
          <w:i/>
          <w:iCs/>
          <w:sz w:val="22"/>
          <w:szCs w:val="22"/>
          <w:u w:val="single"/>
          <w:rtl/>
        </w:rPr>
        <w:t>בטרם</w:t>
      </w:r>
      <w:r w:rsidRPr="00CE66E3">
        <w:rPr>
          <w:rStyle w:val="default"/>
          <w:rFonts w:cs="David" w:hint="cs"/>
          <w:i/>
          <w:iCs/>
          <w:sz w:val="22"/>
          <w:szCs w:val="22"/>
          <w:rtl/>
        </w:rPr>
        <w:t xml:space="preserve"> הוגשה תובענה, אם שוכנע כי </w:t>
      </w:r>
      <w:r w:rsidRPr="00CE66E3">
        <w:rPr>
          <w:rStyle w:val="default"/>
          <w:rFonts w:cs="David"/>
          <w:i/>
          <w:iCs/>
          <w:sz w:val="22"/>
          <w:szCs w:val="22"/>
          <w:rtl/>
        </w:rPr>
        <w:t>הדבר</w:t>
      </w:r>
      <w:r w:rsidRPr="00CE66E3">
        <w:rPr>
          <w:rStyle w:val="default"/>
          <w:rFonts w:cs="David" w:hint="cs"/>
          <w:i/>
          <w:iCs/>
          <w:sz w:val="22"/>
          <w:szCs w:val="22"/>
          <w:rtl/>
        </w:rPr>
        <w:t xml:space="preserve"> מוצדק בנסיבות הענין, ובלבד שתוקפו של הצו יהיה </w:t>
      </w:r>
      <w:r w:rsidRPr="00CE66E3">
        <w:rPr>
          <w:rStyle w:val="default"/>
          <w:rFonts w:cs="David" w:hint="cs"/>
          <w:i/>
          <w:iCs/>
          <w:sz w:val="22"/>
          <w:szCs w:val="22"/>
          <w:u w:val="single"/>
          <w:rtl/>
        </w:rPr>
        <w:t>מותנה בהגשת התובענה בתוך שבעה ימים ממועד מתן הצו</w:t>
      </w:r>
      <w:r w:rsidRPr="00CE66E3">
        <w:rPr>
          <w:rStyle w:val="default"/>
          <w:rFonts w:cs="David" w:hint="cs"/>
          <w:i/>
          <w:iCs/>
          <w:sz w:val="22"/>
          <w:szCs w:val="22"/>
          <w:rtl/>
        </w:rPr>
        <w:t xml:space="preserve"> או בתוך מועד אחר, שקבע בית המשפט מטעמים מיוחדים שיירשמו.</w:t>
      </w:r>
    </w:p>
    <w:p w:rsidR="000B4ADC" w:rsidRPr="00CE66E3" w:rsidRDefault="000B4ADC" w:rsidP="000A3470">
      <w:pPr>
        <w:pStyle w:val="P00"/>
        <w:spacing w:before="0" w:after="120" w:line="288" w:lineRule="auto"/>
        <w:ind w:left="0"/>
        <w:rPr>
          <w:rFonts w:cs="David"/>
          <w:sz w:val="22"/>
          <w:szCs w:val="22"/>
          <w:rtl/>
        </w:rPr>
      </w:pPr>
      <w:r w:rsidRPr="00CE66E3">
        <w:rPr>
          <w:rFonts w:cs="David"/>
          <w:i/>
          <w:iCs/>
          <w:sz w:val="22"/>
          <w:szCs w:val="22"/>
          <w:rtl/>
        </w:rPr>
        <w:tab/>
      </w:r>
      <w:r w:rsidRPr="00CE66E3">
        <w:rPr>
          <w:rStyle w:val="default"/>
          <w:rFonts w:cs="David"/>
          <w:i/>
          <w:iCs/>
          <w:sz w:val="22"/>
          <w:szCs w:val="22"/>
          <w:rtl/>
        </w:rPr>
        <w:t>(ב)</w:t>
      </w:r>
      <w:r w:rsidRPr="00CE66E3">
        <w:rPr>
          <w:rStyle w:val="default"/>
          <w:rFonts w:cs="David" w:hint="cs"/>
          <w:i/>
          <w:iCs/>
          <w:sz w:val="22"/>
          <w:szCs w:val="22"/>
          <w:rtl/>
        </w:rPr>
        <w:t xml:space="preserve"> </w:t>
      </w:r>
      <w:r w:rsidRPr="00CE66E3">
        <w:rPr>
          <w:rStyle w:val="default"/>
          <w:rFonts w:cs="David"/>
          <w:i/>
          <w:iCs/>
          <w:sz w:val="22"/>
          <w:szCs w:val="22"/>
          <w:rtl/>
        </w:rPr>
        <w:t>בית</w:t>
      </w:r>
      <w:r w:rsidRPr="00CE66E3">
        <w:rPr>
          <w:rStyle w:val="default"/>
          <w:rFonts w:cs="David" w:hint="cs"/>
          <w:i/>
          <w:iCs/>
          <w:sz w:val="22"/>
          <w:szCs w:val="22"/>
          <w:rtl/>
        </w:rPr>
        <w:t xml:space="preserve"> המשפט רשאי ליתן סעד זמני להבטחת ביצוע פסק הדין בעת מתן פסק הדין או בתכוף לאחריו, ואין צורך</w:t>
      </w:r>
      <w:r w:rsidRPr="00CE66E3">
        <w:rPr>
          <w:rStyle w:val="default"/>
          <w:rFonts w:cs="David"/>
          <w:i/>
          <w:iCs/>
          <w:sz w:val="22"/>
          <w:szCs w:val="22"/>
          <w:rtl/>
        </w:rPr>
        <w:t>, לשם</w:t>
      </w:r>
      <w:r w:rsidRPr="00CE66E3">
        <w:rPr>
          <w:rStyle w:val="default"/>
          <w:rFonts w:cs="David" w:hint="cs"/>
          <w:i/>
          <w:iCs/>
          <w:sz w:val="22"/>
          <w:szCs w:val="22"/>
          <w:rtl/>
        </w:rPr>
        <w:t xml:space="preserve"> כך, בהמצאת התחייבות או</w:t>
      </w:r>
      <w:r w:rsidRPr="00CE66E3">
        <w:rPr>
          <w:rStyle w:val="default"/>
          <w:rFonts w:cs="David"/>
          <w:i/>
          <w:iCs/>
          <w:sz w:val="22"/>
          <w:szCs w:val="22"/>
          <w:rtl/>
        </w:rPr>
        <w:t xml:space="preserve"> </w:t>
      </w:r>
      <w:r w:rsidRPr="00CE66E3">
        <w:rPr>
          <w:rStyle w:val="default"/>
          <w:rFonts w:cs="David" w:hint="cs"/>
          <w:i/>
          <w:iCs/>
          <w:sz w:val="22"/>
          <w:szCs w:val="22"/>
          <w:rtl/>
        </w:rPr>
        <w:t>ב</w:t>
      </w:r>
      <w:r w:rsidRPr="00CE66E3">
        <w:rPr>
          <w:rStyle w:val="default"/>
          <w:rFonts w:cs="David"/>
          <w:i/>
          <w:iCs/>
          <w:sz w:val="22"/>
          <w:szCs w:val="22"/>
          <w:rtl/>
        </w:rPr>
        <w:t>מ</w:t>
      </w:r>
      <w:r w:rsidRPr="00CE66E3">
        <w:rPr>
          <w:rStyle w:val="default"/>
          <w:rFonts w:cs="David" w:hint="cs"/>
          <w:i/>
          <w:iCs/>
          <w:sz w:val="22"/>
          <w:szCs w:val="22"/>
          <w:rtl/>
        </w:rPr>
        <w:t>תן ערובה לפי תקנות 364 ו-365(ב); הבקשה לסעד הזמני יכול שתהיה בעל פה.</w:t>
      </w:r>
    </w:p>
    <w:p w:rsidR="00BE0824" w:rsidRPr="00EE2CBB" w:rsidRDefault="000B4ADC" w:rsidP="00CE66E3">
      <w:pPr>
        <w:tabs>
          <w:tab w:val="left" w:pos="877"/>
        </w:tabs>
        <w:spacing w:after="120" w:line="288" w:lineRule="auto"/>
        <w:jc w:val="both"/>
        <w:rPr>
          <w:rFonts w:cs="David"/>
          <w:sz w:val="24"/>
          <w:szCs w:val="24"/>
          <w:rtl/>
        </w:rPr>
      </w:pPr>
      <w:r w:rsidRPr="00EE2CBB">
        <w:rPr>
          <w:rFonts w:cs="David" w:hint="cs"/>
          <w:sz w:val="24"/>
          <w:szCs w:val="24"/>
          <w:u w:val="single"/>
          <w:rtl/>
        </w:rPr>
        <w:t>הרחבה משמעותית:</w:t>
      </w:r>
      <w:r w:rsidRPr="00EE2CBB">
        <w:rPr>
          <w:rFonts w:cs="David" w:hint="cs"/>
          <w:sz w:val="24"/>
          <w:szCs w:val="24"/>
          <w:rtl/>
        </w:rPr>
        <w:t xml:space="preserve"> הדין מאפשר לתובע להגיש בקשה לצו זמני עוד </w:t>
      </w:r>
      <w:r w:rsidRPr="00EE2CBB">
        <w:rPr>
          <w:rFonts w:cs="David" w:hint="cs"/>
          <w:b/>
          <w:bCs/>
          <w:sz w:val="24"/>
          <w:szCs w:val="24"/>
          <w:rtl/>
        </w:rPr>
        <w:t>לפני הגשת כתב התביעה עצמו</w:t>
      </w:r>
      <w:r w:rsidR="00CE66E3">
        <w:rPr>
          <w:rFonts w:cs="David" w:hint="cs"/>
          <w:sz w:val="24"/>
          <w:szCs w:val="24"/>
          <w:rtl/>
        </w:rPr>
        <w:t>.</w:t>
      </w:r>
      <w:r w:rsidRPr="00EE2CBB">
        <w:rPr>
          <w:rFonts w:cs="David" w:hint="cs"/>
          <w:sz w:val="24"/>
          <w:szCs w:val="24"/>
          <w:rtl/>
        </w:rPr>
        <w:t xml:space="preserve"> ככל שנקדים להגיש את הבקשה עוצמת הפגיעה גדולה יותר ולכן הסעיף מגביל את זה לשבוע בלבד- אחרת הסעד הזמני יפקע.</w:t>
      </w:r>
      <w:r w:rsidR="00CE66E3">
        <w:rPr>
          <w:rFonts w:cs="David" w:hint="cs"/>
          <w:sz w:val="24"/>
          <w:szCs w:val="24"/>
          <w:rtl/>
        </w:rPr>
        <w:t xml:space="preserve"> </w:t>
      </w:r>
      <w:r w:rsidR="00CE66E3" w:rsidRPr="00CE66E3">
        <w:rPr>
          <w:rFonts w:cs="David" w:hint="cs"/>
          <w:sz w:val="24"/>
          <w:szCs w:val="24"/>
          <w:u w:val="single"/>
          <w:rtl/>
        </w:rPr>
        <w:t>מתי זה יקרה?</w:t>
      </w:r>
      <w:r w:rsidR="00CE66E3">
        <w:rPr>
          <w:rFonts w:cs="David" w:hint="cs"/>
          <w:sz w:val="24"/>
          <w:szCs w:val="24"/>
          <w:rtl/>
        </w:rPr>
        <w:t xml:space="preserve"> </w:t>
      </w:r>
      <w:r w:rsidRPr="00EE2CBB">
        <w:rPr>
          <w:rFonts w:cs="David" w:hint="cs"/>
          <w:sz w:val="24"/>
          <w:szCs w:val="24"/>
          <w:rtl/>
        </w:rPr>
        <w:t>יכול לקרות במצבים בהם אני ישר מגלה את ההפרה ורוצה להגיש בקשה לסעד זמני- ייקח זמן</w:t>
      </w:r>
      <w:r w:rsidR="00CE66E3">
        <w:rPr>
          <w:rFonts w:cs="David" w:hint="cs"/>
          <w:sz w:val="24"/>
          <w:szCs w:val="24"/>
          <w:rtl/>
        </w:rPr>
        <w:t xml:space="preserve"> מרגע גילוי ההפרה</w:t>
      </w:r>
      <w:r w:rsidRPr="00EE2CBB">
        <w:rPr>
          <w:rFonts w:cs="David" w:hint="cs"/>
          <w:sz w:val="24"/>
          <w:szCs w:val="24"/>
          <w:rtl/>
        </w:rPr>
        <w:t xml:space="preserve"> להגיש תביעה אז אני רוצה להבטיח שלתביעה תהיה הזדמנות.</w:t>
      </w:r>
    </w:p>
    <w:p w:rsidR="000B4ADC" w:rsidRPr="00EE2CBB" w:rsidRDefault="000B4ADC" w:rsidP="00CE66E3">
      <w:pPr>
        <w:tabs>
          <w:tab w:val="left" w:pos="877"/>
        </w:tabs>
        <w:spacing w:after="120" w:line="288" w:lineRule="auto"/>
        <w:jc w:val="both"/>
        <w:rPr>
          <w:rFonts w:cs="David"/>
          <w:sz w:val="24"/>
          <w:szCs w:val="24"/>
          <w:rtl/>
        </w:rPr>
      </w:pPr>
      <w:r w:rsidRPr="00EE2CBB">
        <w:rPr>
          <w:rFonts w:cs="David" w:hint="cs"/>
          <w:sz w:val="24"/>
          <w:szCs w:val="24"/>
          <w:u w:val="single"/>
          <w:rtl/>
        </w:rPr>
        <w:t>מהצד השני</w:t>
      </w:r>
      <w:r w:rsidR="00CE66E3">
        <w:rPr>
          <w:rFonts w:cs="David" w:hint="cs"/>
          <w:sz w:val="24"/>
          <w:szCs w:val="24"/>
          <w:rtl/>
        </w:rPr>
        <w:t xml:space="preserve"> סעיף קטן (ב)</w:t>
      </w:r>
      <w:r w:rsidRPr="00EE2CBB">
        <w:rPr>
          <w:rFonts w:cs="David" w:hint="cs"/>
          <w:sz w:val="24"/>
          <w:szCs w:val="24"/>
          <w:rtl/>
        </w:rPr>
        <w:t xml:space="preserve">: ניתן גם אחרי מתן פס"ד לתת צו מניעה- </w:t>
      </w:r>
      <w:r w:rsidR="00CE66E3">
        <w:rPr>
          <w:rFonts w:cs="David" w:hint="cs"/>
          <w:sz w:val="24"/>
          <w:szCs w:val="24"/>
          <w:rtl/>
        </w:rPr>
        <w:t xml:space="preserve">לשם </w:t>
      </w:r>
      <w:r w:rsidRPr="00EE2CBB">
        <w:rPr>
          <w:rFonts w:cs="David" w:hint="cs"/>
          <w:sz w:val="24"/>
          <w:szCs w:val="24"/>
          <w:rtl/>
        </w:rPr>
        <w:t xml:space="preserve">ביצוע </w:t>
      </w:r>
      <w:r w:rsidR="00CE66E3">
        <w:rPr>
          <w:rFonts w:cs="David" w:hint="cs"/>
          <w:sz w:val="24"/>
          <w:szCs w:val="24"/>
          <w:rtl/>
        </w:rPr>
        <w:t>יעיל מ</w:t>
      </w:r>
      <w:r w:rsidRPr="00EE2CBB">
        <w:rPr>
          <w:rFonts w:cs="David" w:hint="cs"/>
          <w:sz w:val="24"/>
          <w:szCs w:val="24"/>
          <w:rtl/>
        </w:rPr>
        <w:t xml:space="preserve">חשש שעד </w:t>
      </w:r>
      <w:r w:rsidR="00CE66E3">
        <w:rPr>
          <w:rFonts w:cs="David" w:hint="cs"/>
          <w:sz w:val="24"/>
          <w:szCs w:val="24"/>
          <w:rtl/>
        </w:rPr>
        <w:t>ה</w:t>
      </w:r>
      <w:r w:rsidRPr="00EE2CBB">
        <w:rPr>
          <w:rFonts w:cs="David" w:hint="cs"/>
          <w:sz w:val="24"/>
          <w:szCs w:val="24"/>
          <w:rtl/>
        </w:rPr>
        <w:t xml:space="preserve">מימוש הנתבע </w:t>
      </w:r>
      <w:r w:rsidR="00CE66E3">
        <w:rPr>
          <w:rFonts w:cs="David" w:hint="cs"/>
          <w:sz w:val="24"/>
          <w:szCs w:val="24"/>
          <w:rtl/>
        </w:rPr>
        <w:t xml:space="preserve">יעלים את </w:t>
      </w:r>
      <w:r w:rsidRPr="00EE2CBB">
        <w:rPr>
          <w:rFonts w:cs="David" w:hint="cs"/>
          <w:sz w:val="24"/>
          <w:szCs w:val="24"/>
          <w:rtl/>
        </w:rPr>
        <w:t>הנכס</w:t>
      </w:r>
      <w:r w:rsidR="00CE66E3">
        <w:rPr>
          <w:rFonts w:cs="David" w:hint="cs"/>
          <w:sz w:val="24"/>
          <w:szCs w:val="24"/>
          <w:rtl/>
        </w:rPr>
        <w:t xml:space="preserve"> או יזיק לו</w:t>
      </w:r>
      <w:r w:rsidRPr="00EE2CBB">
        <w:rPr>
          <w:rFonts w:cs="David" w:hint="cs"/>
          <w:sz w:val="24"/>
          <w:szCs w:val="24"/>
          <w:rtl/>
        </w:rPr>
        <w:t>.</w:t>
      </w:r>
    </w:p>
    <w:p w:rsidR="00E943DA" w:rsidRDefault="00DE7308" w:rsidP="000A3470">
      <w:pPr>
        <w:tabs>
          <w:tab w:val="left" w:pos="877"/>
        </w:tabs>
        <w:spacing w:after="120" w:line="288" w:lineRule="auto"/>
        <w:jc w:val="both"/>
        <w:rPr>
          <w:rFonts w:cs="David"/>
          <w:b/>
          <w:bCs/>
          <w:sz w:val="24"/>
          <w:szCs w:val="24"/>
          <w:u w:val="single"/>
          <w:rtl/>
        </w:rPr>
      </w:pPr>
      <w:r w:rsidRPr="00E943DA">
        <w:rPr>
          <w:rFonts w:cs="David" w:hint="cs"/>
          <w:b/>
          <w:bCs/>
          <w:sz w:val="24"/>
          <w:szCs w:val="24"/>
          <w:u w:val="single"/>
          <w:rtl/>
        </w:rPr>
        <w:t>הליך הבקשה לסעד זמני</w:t>
      </w:r>
      <w:r w:rsidR="00E943DA">
        <w:rPr>
          <w:rFonts w:cs="David" w:hint="cs"/>
          <w:b/>
          <w:bCs/>
          <w:sz w:val="24"/>
          <w:szCs w:val="24"/>
          <w:u w:val="single"/>
          <w:rtl/>
        </w:rPr>
        <w:t>- תקנה 365</w:t>
      </w:r>
    </w:p>
    <w:p w:rsidR="00DE7308" w:rsidRPr="00EE2CBB" w:rsidRDefault="00DE7308" w:rsidP="00E943DA">
      <w:pPr>
        <w:tabs>
          <w:tab w:val="left" w:pos="877"/>
        </w:tabs>
        <w:spacing w:after="120" w:line="288" w:lineRule="auto"/>
        <w:jc w:val="both"/>
        <w:rPr>
          <w:rFonts w:cs="David"/>
          <w:sz w:val="24"/>
          <w:szCs w:val="24"/>
          <w:rtl/>
        </w:rPr>
      </w:pPr>
      <w:r w:rsidRPr="00EE2CBB">
        <w:rPr>
          <w:rFonts w:cs="David" w:hint="cs"/>
          <w:sz w:val="24"/>
          <w:szCs w:val="24"/>
          <w:u w:val="single"/>
          <w:rtl/>
        </w:rPr>
        <w:t>כמו כל בקשה</w:t>
      </w:r>
      <w:r w:rsidR="00E943DA">
        <w:rPr>
          <w:rFonts w:cs="David" w:hint="cs"/>
          <w:sz w:val="24"/>
          <w:szCs w:val="24"/>
          <w:u w:val="single"/>
          <w:rtl/>
        </w:rPr>
        <w:t>:</w:t>
      </w:r>
      <w:r w:rsidRPr="00E943DA">
        <w:rPr>
          <w:rFonts w:cs="David" w:hint="cs"/>
          <w:sz w:val="24"/>
          <w:szCs w:val="24"/>
          <w:rtl/>
        </w:rPr>
        <w:t xml:space="preserve"> בכתב המגובה בתצהיר</w:t>
      </w:r>
      <w:r w:rsidR="00E943DA">
        <w:rPr>
          <w:rFonts w:cs="David" w:hint="cs"/>
          <w:sz w:val="24"/>
          <w:szCs w:val="24"/>
          <w:rtl/>
        </w:rPr>
        <w:t>.</w:t>
      </w:r>
      <w:r w:rsidRPr="00EE2CBB">
        <w:rPr>
          <w:rFonts w:cs="David" w:hint="cs"/>
          <w:sz w:val="24"/>
          <w:szCs w:val="24"/>
          <w:rtl/>
        </w:rPr>
        <w:t xml:space="preserve"> </w:t>
      </w:r>
    </w:p>
    <w:p w:rsidR="00DE7308" w:rsidRPr="00E943DA" w:rsidRDefault="00DE7308" w:rsidP="00E943DA">
      <w:pPr>
        <w:pStyle w:val="P00"/>
        <w:spacing w:before="0" w:line="288" w:lineRule="auto"/>
        <w:ind w:left="0"/>
        <w:rPr>
          <w:rStyle w:val="default"/>
          <w:rFonts w:cs="David"/>
          <w:i/>
          <w:iCs/>
          <w:sz w:val="22"/>
          <w:szCs w:val="22"/>
          <w:rtl/>
        </w:rPr>
      </w:pPr>
      <w:r w:rsidRPr="00E943DA">
        <w:rPr>
          <w:rStyle w:val="big-number"/>
          <w:rFonts w:cs="David"/>
          <w:sz w:val="24"/>
          <w:szCs w:val="24"/>
          <w:rtl/>
        </w:rPr>
        <w:t>365.</w:t>
      </w:r>
      <w:r w:rsidRPr="00E943DA">
        <w:rPr>
          <w:rStyle w:val="big-number"/>
          <w:rFonts w:cs="David"/>
          <w:i/>
          <w:iCs/>
          <w:sz w:val="22"/>
          <w:szCs w:val="22"/>
          <w:rtl/>
        </w:rPr>
        <w:tab/>
      </w:r>
      <w:r w:rsidRPr="00E943DA">
        <w:rPr>
          <w:rStyle w:val="default"/>
          <w:rFonts w:cs="David"/>
          <w:i/>
          <w:iCs/>
          <w:sz w:val="22"/>
          <w:szCs w:val="22"/>
          <w:rtl/>
        </w:rPr>
        <w:t>(א)</w:t>
      </w:r>
      <w:r w:rsidRPr="00E943DA">
        <w:rPr>
          <w:rStyle w:val="default"/>
          <w:rFonts w:cs="David"/>
          <w:i/>
          <w:iCs/>
          <w:sz w:val="22"/>
          <w:szCs w:val="22"/>
          <w:rtl/>
        </w:rPr>
        <w:tab/>
        <w:t>בקש</w:t>
      </w:r>
      <w:r w:rsidRPr="00E943DA">
        <w:rPr>
          <w:rStyle w:val="default"/>
          <w:rFonts w:cs="David" w:hint="cs"/>
          <w:i/>
          <w:iCs/>
          <w:sz w:val="22"/>
          <w:szCs w:val="22"/>
          <w:rtl/>
        </w:rPr>
        <w:t>ה לסעד זמני תוגש והדיון בה יתנהל כאמור בסימן א' של</w:t>
      </w:r>
      <w:r w:rsidRPr="00E943DA">
        <w:rPr>
          <w:rStyle w:val="default"/>
          <w:rFonts w:cs="David"/>
          <w:i/>
          <w:iCs/>
          <w:sz w:val="22"/>
          <w:szCs w:val="22"/>
          <w:rtl/>
        </w:rPr>
        <w:t xml:space="preserve"> פרק</w:t>
      </w:r>
      <w:r w:rsidRPr="00E943DA">
        <w:rPr>
          <w:rStyle w:val="default"/>
          <w:rFonts w:cs="David" w:hint="cs"/>
          <w:i/>
          <w:iCs/>
          <w:sz w:val="22"/>
          <w:szCs w:val="22"/>
          <w:rtl/>
        </w:rPr>
        <w:t xml:space="preserve"> כ', ובכפוף להוראות פרק זה.</w:t>
      </w:r>
    </w:p>
    <w:p w:rsidR="00DE7308" w:rsidRPr="00E943DA" w:rsidRDefault="00DE7308"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(ב)</w:t>
      </w:r>
      <w:r w:rsidRPr="00E943DA">
        <w:rPr>
          <w:rStyle w:val="default"/>
          <w:rFonts w:cs="David"/>
          <w:i/>
          <w:iCs/>
          <w:sz w:val="22"/>
          <w:szCs w:val="22"/>
          <w:rtl/>
        </w:rPr>
        <w:tab/>
        <w:t>לבק</w:t>
      </w:r>
      <w:r w:rsidRPr="00E943DA">
        <w:rPr>
          <w:rStyle w:val="default"/>
          <w:rFonts w:cs="David" w:hint="cs"/>
          <w:i/>
          <w:iCs/>
          <w:sz w:val="22"/>
          <w:szCs w:val="22"/>
          <w:rtl/>
        </w:rPr>
        <w:t>שה תצורף התחייבות של המבקש לפיצוי מי שאליו מופנה הצו, בגין כל נזק שייגרם לו על ידי הצו הזמני, אם תיפסק התובענה או יפקע הצו מסיבה אחרת.</w:t>
      </w:r>
    </w:p>
    <w:p w:rsidR="00DE7308" w:rsidRPr="00E943DA" w:rsidRDefault="00DE7308"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(ג)</w:t>
      </w:r>
      <w:r w:rsidRPr="00E943DA">
        <w:rPr>
          <w:rStyle w:val="default"/>
          <w:rFonts w:cs="David"/>
          <w:i/>
          <w:iCs/>
          <w:sz w:val="22"/>
          <w:szCs w:val="22"/>
          <w:rtl/>
        </w:rPr>
        <w:tab/>
        <w:t>בתצ</w:t>
      </w:r>
      <w:r w:rsidRPr="00E943DA">
        <w:rPr>
          <w:rStyle w:val="default"/>
          <w:rFonts w:cs="David" w:hint="cs"/>
          <w:i/>
          <w:iCs/>
          <w:sz w:val="22"/>
          <w:szCs w:val="22"/>
          <w:rtl/>
        </w:rPr>
        <w:t>היר המצורף לבק</w:t>
      </w:r>
      <w:r w:rsidRPr="00E943DA">
        <w:rPr>
          <w:rStyle w:val="default"/>
          <w:rFonts w:cs="David"/>
          <w:i/>
          <w:iCs/>
          <w:sz w:val="22"/>
          <w:szCs w:val="22"/>
          <w:rtl/>
        </w:rPr>
        <w:t>ש</w:t>
      </w:r>
      <w:r w:rsidRPr="00E943DA">
        <w:rPr>
          <w:rStyle w:val="default"/>
          <w:rFonts w:cs="David" w:hint="cs"/>
          <w:i/>
          <w:iCs/>
          <w:sz w:val="22"/>
          <w:szCs w:val="22"/>
          <w:rtl/>
        </w:rPr>
        <w:t>ה יפרט המבקש את כל העובדות הנוגעות לבקשה.</w:t>
      </w:r>
    </w:p>
    <w:p w:rsidR="00DE7308" w:rsidRPr="00E943DA" w:rsidRDefault="00DE7308"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(ד)</w:t>
      </w:r>
      <w:r w:rsidRPr="00E943DA">
        <w:rPr>
          <w:rStyle w:val="default"/>
          <w:rFonts w:cs="David"/>
          <w:i/>
          <w:iCs/>
          <w:sz w:val="22"/>
          <w:szCs w:val="22"/>
          <w:rtl/>
        </w:rPr>
        <w:tab/>
        <w:t>בבק</w:t>
      </w:r>
      <w:r w:rsidRPr="00E943DA">
        <w:rPr>
          <w:rStyle w:val="default"/>
          <w:rFonts w:cs="David" w:hint="cs"/>
          <w:i/>
          <w:iCs/>
          <w:sz w:val="22"/>
          <w:szCs w:val="22"/>
          <w:rtl/>
        </w:rPr>
        <w:t xml:space="preserve">שה למתן </w:t>
      </w:r>
      <w:r w:rsidRPr="00E943DA">
        <w:rPr>
          <w:rStyle w:val="default"/>
          <w:rFonts w:cs="David"/>
          <w:i/>
          <w:iCs/>
          <w:sz w:val="22"/>
          <w:szCs w:val="22"/>
          <w:rtl/>
        </w:rPr>
        <w:t>צו ה</w:t>
      </w:r>
      <w:r w:rsidRPr="00E943DA">
        <w:rPr>
          <w:rStyle w:val="default"/>
          <w:rFonts w:cs="David" w:hint="cs"/>
          <w:i/>
          <w:iCs/>
          <w:sz w:val="22"/>
          <w:szCs w:val="22"/>
          <w:rtl/>
        </w:rPr>
        <w:t>נוגע לנכסים שברשו</w:t>
      </w:r>
      <w:r w:rsidRPr="00E943DA">
        <w:rPr>
          <w:rStyle w:val="default"/>
          <w:rFonts w:cs="David"/>
          <w:i/>
          <w:iCs/>
          <w:sz w:val="22"/>
          <w:szCs w:val="22"/>
          <w:rtl/>
        </w:rPr>
        <w:t xml:space="preserve">ת </w:t>
      </w:r>
      <w:r w:rsidRPr="00E943DA">
        <w:rPr>
          <w:rStyle w:val="default"/>
          <w:rFonts w:cs="David" w:hint="cs"/>
          <w:i/>
          <w:iCs/>
          <w:sz w:val="22"/>
          <w:szCs w:val="22"/>
          <w:rtl/>
        </w:rPr>
        <w:t>מחזיק, יפורשו גם שמו ומענו של המחזיק.</w:t>
      </w:r>
    </w:p>
    <w:p w:rsidR="00DE7308" w:rsidRPr="00E943DA" w:rsidRDefault="00DE7308"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(ה)</w:t>
      </w:r>
      <w:r w:rsidRPr="00E943DA">
        <w:rPr>
          <w:rStyle w:val="default"/>
          <w:rFonts w:cs="David"/>
          <w:i/>
          <w:iCs/>
          <w:sz w:val="22"/>
          <w:szCs w:val="22"/>
          <w:rtl/>
        </w:rPr>
        <w:tab/>
        <w:t>בבק</w:t>
      </w:r>
      <w:r w:rsidRPr="00E943DA">
        <w:rPr>
          <w:rStyle w:val="default"/>
          <w:rFonts w:cs="David" w:hint="cs"/>
          <w:i/>
          <w:iCs/>
          <w:sz w:val="22"/>
          <w:szCs w:val="22"/>
          <w:rtl/>
        </w:rPr>
        <w:t xml:space="preserve">שה לצו עיכוב יציאה מהארץ יפרש המבקש בבקשתו את שמו ושם משפחתו של המשיב, גם באותיות לטיניות, וכן מענו, מספר הזהות שלו, ואם אינו ידוע </w:t>
      </w:r>
      <w:r w:rsidRPr="00E943DA">
        <w:rPr>
          <w:rStyle w:val="default"/>
          <w:rFonts w:cs="David"/>
          <w:i/>
          <w:iCs/>
          <w:sz w:val="22"/>
          <w:szCs w:val="22"/>
          <w:rtl/>
        </w:rPr>
        <w:t>ל</w:t>
      </w:r>
      <w:r w:rsidRPr="00E943DA">
        <w:rPr>
          <w:rStyle w:val="default"/>
          <w:rFonts w:cs="David" w:hint="cs"/>
          <w:i/>
          <w:iCs/>
          <w:sz w:val="22"/>
          <w:szCs w:val="22"/>
          <w:rtl/>
        </w:rPr>
        <w:t>מ</w:t>
      </w:r>
      <w:r w:rsidRPr="00E943DA">
        <w:rPr>
          <w:rStyle w:val="default"/>
          <w:rFonts w:cs="David"/>
          <w:i/>
          <w:iCs/>
          <w:sz w:val="22"/>
          <w:szCs w:val="22"/>
          <w:rtl/>
        </w:rPr>
        <w:t>ב</w:t>
      </w:r>
      <w:r w:rsidRPr="00E943DA">
        <w:rPr>
          <w:rStyle w:val="default"/>
          <w:rFonts w:cs="David" w:hint="cs"/>
          <w:i/>
          <w:iCs/>
          <w:sz w:val="22"/>
          <w:szCs w:val="22"/>
          <w:rtl/>
        </w:rPr>
        <w:t xml:space="preserve">קש </w:t>
      </w:r>
      <w:r w:rsidRPr="00E943DA">
        <w:rPr>
          <w:rStyle w:val="default"/>
          <w:rFonts w:cs="David"/>
          <w:i/>
          <w:iCs/>
          <w:sz w:val="22"/>
          <w:szCs w:val="22"/>
          <w:rtl/>
        </w:rPr>
        <w:t>— פר</w:t>
      </w:r>
      <w:r w:rsidRPr="00E943DA">
        <w:rPr>
          <w:rStyle w:val="default"/>
          <w:rFonts w:cs="David" w:hint="cs"/>
          <w:i/>
          <w:iCs/>
          <w:sz w:val="22"/>
          <w:szCs w:val="22"/>
          <w:rtl/>
        </w:rPr>
        <w:t>טים אחרים שיש בהם, לדעת בית המשפט או הרשם, כדי לזהותו;</w:t>
      </w:r>
      <w:r w:rsidRPr="00E943DA">
        <w:rPr>
          <w:rStyle w:val="default"/>
          <w:rFonts w:cs="David"/>
          <w:i/>
          <w:iCs/>
          <w:sz w:val="22"/>
          <w:szCs w:val="22"/>
          <w:rtl/>
        </w:rPr>
        <w:t xml:space="preserve"> בית</w:t>
      </w:r>
      <w:r w:rsidRPr="00E943DA">
        <w:rPr>
          <w:rStyle w:val="default"/>
          <w:rFonts w:cs="David" w:hint="cs"/>
          <w:i/>
          <w:iCs/>
          <w:sz w:val="22"/>
          <w:szCs w:val="22"/>
          <w:rtl/>
        </w:rPr>
        <w:t xml:space="preserve"> המשפט רשאי לבקש </w:t>
      </w:r>
      <w:r w:rsidRPr="00E943DA">
        <w:rPr>
          <w:rStyle w:val="default"/>
          <w:rFonts w:cs="David"/>
          <w:i/>
          <w:iCs/>
          <w:sz w:val="22"/>
          <w:szCs w:val="22"/>
          <w:rtl/>
        </w:rPr>
        <w:t>פר</w:t>
      </w:r>
      <w:r w:rsidRPr="00E943DA">
        <w:rPr>
          <w:rStyle w:val="default"/>
          <w:rFonts w:cs="David" w:hint="cs"/>
          <w:i/>
          <w:iCs/>
          <w:sz w:val="22"/>
          <w:szCs w:val="22"/>
          <w:rtl/>
        </w:rPr>
        <w:t>טים נוספים כדי למנוע טעות בזיהוי.</w:t>
      </w:r>
    </w:p>
    <w:p w:rsidR="00DE7308" w:rsidRPr="00E943DA" w:rsidRDefault="00DE7308" w:rsidP="00E943DA">
      <w:pPr>
        <w:pStyle w:val="P00"/>
        <w:spacing w:before="0" w:after="12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(ו)</w:t>
      </w:r>
      <w:r w:rsidRPr="00E943DA">
        <w:rPr>
          <w:rStyle w:val="default"/>
          <w:rFonts w:cs="David"/>
          <w:i/>
          <w:iCs/>
          <w:sz w:val="22"/>
          <w:szCs w:val="22"/>
          <w:rtl/>
        </w:rPr>
        <w:tab/>
        <w:t>בבק</w:t>
      </w:r>
      <w:r w:rsidRPr="00E943DA">
        <w:rPr>
          <w:rStyle w:val="default"/>
          <w:rFonts w:cs="David" w:hint="cs"/>
          <w:i/>
          <w:iCs/>
          <w:sz w:val="22"/>
          <w:szCs w:val="22"/>
          <w:rtl/>
        </w:rPr>
        <w:t xml:space="preserve">שה לסעד זמני לפי סימן ב'1 יציין המבקש גם את תיאורם ומקום הימצאם של הנכסים, וכן יציע מועמד לשמש תופס נכסים </w:t>
      </w:r>
      <w:r w:rsidRPr="00E943DA">
        <w:rPr>
          <w:rStyle w:val="default"/>
          <w:rFonts w:cs="David"/>
          <w:i/>
          <w:iCs/>
          <w:sz w:val="22"/>
          <w:szCs w:val="22"/>
          <w:rtl/>
        </w:rPr>
        <w:t>א</w:t>
      </w:r>
      <w:r w:rsidRPr="00E943DA">
        <w:rPr>
          <w:rStyle w:val="default"/>
          <w:rFonts w:cs="David" w:hint="cs"/>
          <w:i/>
          <w:iCs/>
          <w:sz w:val="22"/>
          <w:szCs w:val="22"/>
          <w:rtl/>
        </w:rPr>
        <w:t>ו כונס נכסים זמני, לפי הענין, בכפוף לאמור בתקנה 387ג, ויצר</w:t>
      </w:r>
      <w:r w:rsidRPr="00E943DA">
        <w:rPr>
          <w:rStyle w:val="default"/>
          <w:rFonts w:cs="David"/>
          <w:i/>
          <w:iCs/>
          <w:sz w:val="22"/>
          <w:szCs w:val="22"/>
          <w:rtl/>
        </w:rPr>
        <w:t>ף את</w:t>
      </w:r>
      <w:r w:rsidRPr="00E943DA">
        <w:rPr>
          <w:rStyle w:val="default"/>
          <w:rFonts w:cs="David" w:hint="cs"/>
          <w:i/>
          <w:iCs/>
          <w:sz w:val="22"/>
          <w:szCs w:val="22"/>
          <w:rtl/>
        </w:rPr>
        <w:t xml:space="preserve"> הסכמת המועמד בכת</w:t>
      </w:r>
      <w:r w:rsidRPr="00E943DA">
        <w:rPr>
          <w:rStyle w:val="default"/>
          <w:rFonts w:cs="David"/>
          <w:i/>
          <w:iCs/>
          <w:sz w:val="22"/>
          <w:szCs w:val="22"/>
          <w:rtl/>
        </w:rPr>
        <w:t xml:space="preserve">ב </w:t>
      </w:r>
      <w:r w:rsidRPr="00E943DA">
        <w:rPr>
          <w:rStyle w:val="default"/>
          <w:rFonts w:cs="David" w:hint="cs"/>
          <w:i/>
          <w:iCs/>
          <w:sz w:val="22"/>
          <w:szCs w:val="22"/>
          <w:rtl/>
        </w:rPr>
        <w:t>למינוי.</w:t>
      </w:r>
    </w:p>
    <w:p w:rsidR="00DE7308" w:rsidRPr="00EE2CBB" w:rsidRDefault="00DE7308" w:rsidP="00E943DA">
      <w:pPr>
        <w:tabs>
          <w:tab w:val="left" w:pos="877"/>
        </w:tabs>
        <w:spacing w:after="120" w:line="288" w:lineRule="auto"/>
        <w:jc w:val="both"/>
        <w:rPr>
          <w:rFonts w:cs="David"/>
          <w:sz w:val="24"/>
          <w:szCs w:val="24"/>
          <w:rtl/>
        </w:rPr>
      </w:pPr>
      <w:r w:rsidRPr="00EE2CBB">
        <w:rPr>
          <w:rFonts w:cs="David" w:hint="cs"/>
          <w:b/>
          <w:bCs/>
          <w:sz w:val="24"/>
          <w:szCs w:val="24"/>
          <w:u w:val="single"/>
          <w:rtl/>
        </w:rPr>
        <w:t xml:space="preserve">מדוע תצהיר כאן כל-כך משמעותי? </w:t>
      </w:r>
      <w:r w:rsidR="00E943DA">
        <w:rPr>
          <w:rFonts w:cs="David" w:hint="cs"/>
          <w:sz w:val="24"/>
          <w:szCs w:val="24"/>
          <w:rtl/>
        </w:rPr>
        <w:t xml:space="preserve"> </w:t>
      </w:r>
      <w:r w:rsidRPr="00EE2CBB">
        <w:rPr>
          <w:rFonts w:cs="David" w:hint="cs"/>
          <w:sz w:val="24"/>
          <w:szCs w:val="24"/>
          <w:rtl/>
        </w:rPr>
        <w:t xml:space="preserve">התצהיר מספק מידע. ביהמ"ש במקום בו הוא לא יודע כלום על ההליך </w:t>
      </w:r>
      <w:r w:rsidRPr="00EE2CBB">
        <w:rPr>
          <w:rFonts w:cs="David"/>
          <w:sz w:val="24"/>
          <w:szCs w:val="24"/>
          <w:rtl/>
        </w:rPr>
        <w:t>–</w:t>
      </w:r>
      <w:r w:rsidR="00E943DA">
        <w:rPr>
          <w:rFonts w:cs="David" w:hint="cs"/>
          <w:sz w:val="24"/>
          <w:szCs w:val="24"/>
          <w:rtl/>
        </w:rPr>
        <w:t>ייתכן ולא הוגש כלל כתב התביעה, וגם אם הוגש</w:t>
      </w:r>
      <w:r w:rsidRPr="00EE2CBB">
        <w:rPr>
          <w:rFonts w:cs="David" w:hint="cs"/>
          <w:sz w:val="24"/>
          <w:szCs w:val="24"/>
          <w:rtl/>
        </w:rPr>
        <w:t xml:space="preserve"> יש מידע ראשוני שאיננו בתצהיר. </w:t>
      </w:r>
      <w:r w:rsidRPr="00E943DA">
        <w:rPr>
          <w:rFonts w:cs="David" w:hint="cs"/>
          <w:b/>
          <w:bCs/>
          <w:sz w:val="24"/>
          <w:szCs w:val="24"/>
          <w:rtl/>
        </w:rPr>
        <w:t>התצהיר צריך לשכנע את ביהמ"ש כי ראוי לתת את הסעד הזמני</w:t>
      </w:r>
      <w:r w:rsidRPr="00EE2CBB">
        <w:rPr>
          <w:rFonts w:cs="David" w:hint="cs"/>
          <w:sz w:val="24"/>
          <w:szCs w:val="24"/>
          <w:rtl/>
        </w:rPr>
        <w:t>- זוהי בקשה</w:t>
      </w:r>
      <w:r w:rsidR="00E943DA">
        <w:rPr>
          <w:rFonts w:cs="David" w:hint="cs"/>
          <w:sz w:val="24"/>
          <w:szCs w:val="24"/>
          <w:rtl/>
        </w:rPr>
        <w:t xml:space="preserve"> </w:t>
      </w:r>
      <w:r w:rsidRPr="00EE2CBB">
        <w:rPr>
          <w:rFonts w:cs="David" w:hint="cs"/>
          <w:sz w:val="24"/>
          <w:szCs w:val="24"/>
          <w:rtl/>
        </w:rPr>
        <w:t>לחשוף מספיק מידע כדי לקבל את היתרון היחסי הזה</w:t>
      </w:r>
      <w:r w:rsidR="00E943DA">
        <w:rPr>
          <w:rFonts w:cs="David" w:hint="cs"/>
          <w:sz w:val="24"/>
          <w:szCs w:val="24"/>
          <w:rtl/>
        </w:rPr>
        <w:t xml:space="preserve">. </w:t>
      </w:r>
      <w:r w:rsidR="00E943DA" w:rsidRPr="00E943DA">
        <w:rPr>
          <w:rFonts w:cs="David" w:hint="cs"/>
          <w:sz w:val="24"/>
          <w:szCs w:val="24"/>
          <w:u w:val="single"/>
          <w:rtl/>
        </w:rPr>
        <w:t>התוצאה</w:t>
      </w:r>
      <w:r w:rsidRPr="00EE2CBB">
        <w:rPr>
          <w:rFonts w:cs="David" w:hint="cs"/>
          <w:sz w:val="24"/>
          <w:szCs w:val="24"/>
          <w:rtl/>
        </w:rPr>
        <w:t xml:space="preserve">- </w:t>
      </w:r>
      <w:r w:rsidR="00E943DA">
        <w:rPr>
          <w:rFonts w:cs="David" w:hint="cs"/>
          <w:sz w:val="24"/>
          <w:szCs w:val="24"/>
          <w:rtl/>
        </w:rPr>
        <w:t>כ</w:t>
      </w:r>
      <w:r w:rsidRPr="00EE2CBB">
        <w:rPr>
          <w:rFonts w:cs="David" w:hint="cs"/>
          <w:sz w:val="24"/>
          <w:szCs w:val="24"/>
          <w:rtl/>
        </w:rPr>
        <w:t>שיוגש כתב תביעה</w:t>
      </w:r>
      <w:r w:rsidR="00E943DA">
        <w:rPr>
          <w:rFonts w:cs="David" w:hint="cs"/>
          <w:sz w:val="24"/>
          <w:szCs w:val="24"/>
          <w:rtl/>
        </w:rPr>
        <w:t>,</w:t>
      </w:r>
      <w:r w:rsidRPr="00EE2CBB">
        <w:rPr>
          <w:rFonts w:cs="David" w:hint="cs"/>
          <w:sz w:val="24"/>
          <w:szCs w:val="24"/>
          <w:rtl/>
        </w:rPr>
        <w:t xml:space="preserve"> </w:t>
      </w:r>
      <w:r w:rsidRPr="00E943DA">
        <w:rPr>
          <w:rFonts w:cs="David" w:hint="cs"/>
          <w:b/>
          <w:bCs/>
          <w:sz w:val="24"/>
          <w:szCs w:val="24"/>
          <w:rtl/>
        </w:rPr>
        <w:t>יוגש בנפרד גם תצהיר שמן עם ראיות</w:t>
      </w:r>
      <w:r w:rsidRPr="00EE2CBB">
        <w:rPr>
          <w:rFonts w:cs="David" w:hint="cs"/>
          <w:sz w:val="24"/>
          <w:szCs w:val="24"/>
          <w:rtl/>
        </w:rPr>
        <w:t xml:space="preserve"> בנוגע לצו הזמני.</w:t>
      </w:r>
    </w:p>
    <w:p w:rsidR="00DE7308" w:rsidRPr="00EE2CBB" w:rsidRDefault="00DE7308" w:rsidP="00E943DA">
      <w:pPr>
        <w:tabs>
          <w:tab w:val="left" w:pos="877"/>
        </w:tabs>
        <w:spacing w:after="120" w:line="288" w:lineRule="auto"/>
        <w:jc w:val="both"/>
        <w:rPr>
          <w:rStyle w:val="default"/>
          <w:rFonts w:cs="FrankRuehl"/>
          <w:sz w:val="24"/>
          <w:szCs w:val="24"/>
          <w:shd w:val="clear" w:color="auto" w:fill="FFFF99"/>
          <w:rtl/>
        </w:rPr>
      </w:pPr>
      <w:r w:rsidRPr="00EE2CBB">
        <w:rPr>
          <w:rFonts w:cs="David" w:hint="cs"/>
          <w:b/>
          <w:bCs/>
          <w:sz w:val="24"/>
          <w:szCs w:val="24"/>
          <w:u w:val="single"/>
          <w:rtl/>
        </w:rPr>
        <w:t>תקנה 366:</w:t>
      </w:r>
      <w:r w:rsidR="00E943DA">
        <w:rPr>
          <w:rFonts w:cs="David" w:hint="cs"/>
          <w:sz w:val="24"/>
          <w:szCs w:val="24"/>
          <w:rtl/>
        </w:rPr>
        <w:t xml:space="preserve"> </w:t>
      </w:r>
      <w:r w:rsidRPr="00EE2CBB">
        <w:rPr>
          <w:rFonts w:cs="David" w:hint="cs"/>
          <w:sz w:val="24"/>
          <w:szCs w:val="24"/>
          <w:rtl/>
        </w:rPr>
        <w:t>מאפשרת לביהמ"ש לדון בסעד הזמני במעמד צד אחד</w:t>
      </w:r>
      <w:r w:rsidR="00E943DA">
        <w:rPr>
          <w:rFonts w:cs="David" w:hint="cs"/>
          <w:sz w:val="24"/>
          <w:szCs w:val="24"/>
          <w:rtl/>
        </w:rPr>
        <w:t>.</w:t>
      </w:r>
      <w:r w:rsidRPr="00EE2CBB">
        <w:rPr>
          <w:rFonts w:cs="FrankRuehl"/>
          <w:vanish/>
          <w:sz w:val="24"/>
          <w:szCs w:val="24"/>
          <w:shd w:val="clear" w:color="auto" w:fill="FFFF99"/>
          <w:rtl/>
        </w:rPr>
        <w:tab/>
      </w:r>
      <w:r w:rsidRPr="00EE2CBB">
        <w:rPr>
          <w:rStyle w:val="default"/>
          <w:rFonts w:cs="FrankRuehl"/>
          <w:vanish/>
          <w:sz w:val="24"/>
          <w:szCs w:val="24"/>
          <w:shd w:val="clear" w:color="auto" w:fill="FFFF99"/>
          <w:rtl/>
        </w:rPr>
        <w:t>(ה)</w:t>
      </w:r>
      <w:r w:rsidRPr="00EE2CBB">
        <w:rPr>
          <w:rStyle w:val="default"/>
          <w:rFonts w:cs="FrankRuehl"/>
          <w:vanish/>
          <w:sz w:val="24"/>
          <w:szCs w:val="24"/>
          <w:shd w:val="clear" w:color="auto" w:fill="FFFF99"/>
          <w:rtl/>
        </w:rPr>
        <w:tab/>
        <w:t>בבק</w:t>
      </w:r>
      <w:r w:rsidRPr="00EE2CBB">
        <w:rPr>
          <w:rStyle w:val="default"/>
          <w:rFonts w:cs="FrankRuehl" w:hint="cs"/>
          <w:vanish/>
          <w:sz w:val="24"/>
          <w:szCs w:val="24"/>
          <w:shd w:val="clear" w:color="auto" w:fill="FFFF99"/>
          <w:rtl/>
        </w:rPr>
        <w:t xml:space="preserve">שה לצו עיכוב יציאה מהארץ יפרש המבקש בבקשתו את שמו ושם משפחתו של המשיב, גם באותיות לטיניות, וכן מענו, מספר הזהות שלו, ואם אינו ידוע </w:t>
      </w:r>
      <w:r w:rsidRPr="00EE2CBB">
        <w:rPr>
          <w:rStyle w:val="default"/>
          <w:rFonts w:cs="FrankRuehl"/>
          <w:vanish/>
          <w:sz w:val="24"/>
          <w:szCs w:val="24"/>
          <w:shd w:val="clear" w:color="auto" w:fill="FFFF99"/>
          <w:rtl/>
        </w:rPr>
        <w:t>ל</w:t>
      </w:r>
      <w:r w:rsidRPr="00EE2CBB">
        <w:rPr>
          <w:rStyle w:val="default"/>
          <w:rFonts w:cs="FrankRuehl" w:hint="cs"/>
          <w:vanish/>
          <w:sz w:val="24"/>
          <w:szCs w:val="24"/>
          <w:shd w:val="clear" w:color="auto" w:fill="FFFF99"/>
          <w:rtl/>
        </w:rPr>
        <w:t>מ</w:t>
      </w:r>
      <w:r w:rsidRPr="00EE2CBB">
        <w:rPr>
          <w:rStyle w:val="default"/>
          <w:rFonts w:cs="FrankRuehl"/>
          <w:vanish/>
          <w:sz w:val="24"/>
          <w:szCs w:val="24"/>
          <w:shd w:val="clear" w:color="auto" w:fill="FFFF99"/>
          <w:rtl/>
        </w:rPr>
        <w:t>ב</w:t>
      </w:r>
      <w:r w:rsidRPr="00EE2CBB">
        <w:rPr>
          <w:rStyle w:val="default"/>
          <w:rFonts w:cs="FrankRuehl" w:hint="cs"/>
          <w:vanish/>
          <w:sz w:val="24"/>
          <w:szCs w:val="24"/>
          <w:shd w:val="clear" w:color="auto" w:fill="FFFF99"/>
          <w:rtl/>
        </w:rPr>
        <w:t xml:space="preserve">קש </w:t>
      </w:r>
      <w:r w:rsidRPr="00EE2CBB">
        <w:rPr>
          <w:rStyle w:val="default"/>
          <w:rFonts w:cs="FrankRuehl"/>
          <w:vanish/>
          <w:sz w:val="24"/>
          <w:szCs w:val="24"/>
          <w:shd w:val="clear" w:color="auto" w:fill="FFFF99"/>
          <w:rtl/>
        </w:rPr>
        <w:t>– פר</w:t>
      </w:r>
      <w:r w:rsidRPr="00EE2CBB">
        <w:rPr>
          <w:rStyle w:val="default"/>
          <w:rFonts w:cs="FrankRuehl" w:hint="cs"/>
          <w:vanish/>
          <w:sz w:val="24"/>
          <w:szCs w:val="24"/>
          <w:shd w:val="clear" w:color="auto" w:fill="FFFF99"/>
          <w:rtl/>
        </w:rPr>
        <w:t>טים אחרים שיש בהם, לדעת בית המשפט או הרשם, כדי לזהותו;</w:t>
      </w:r>
      <w:r w:rsidRPr="00EE2CBB">
        <w:rPr>
          <w:rStyle w:val="default"/>
          <w:rFonts w:cs="FrankRuehl"/>
          <w:vanish/>
          <w:sz w:val="24"/>
          <w:szCs w:val="24"/>
          <w:shd w:val="clear" w:color="auto" w:fill="FFFF99"/>
          <w:rtl/>
        </w:rPr>
        <w:t xml:space="preserve"> בית</w:t>
      </w:r>
      <w:r w:rsidRPr="00EE2CBB">
        <w:rPr>
          <w:rStyle w:val="default"/>
          <w:rFonts w:cs="FrankRuehl" w:hint="cs"/>
          <w:vanish/>
          <w:sz w:val="24"/>
          <w:szCs w:val="24"/>
          <w:shd w:val="clear" w:color="auto" w:fill="FFFF99"/>
          <w:rtl/>
        </w:rPr>
        <w:t xml:space="preserve"> המשפט רשאי לבקש </w:t>
      </w:r>
      <w:r w:rsidRPr="00EE2CBB">
        <w:rPr>
          <w:rStyle w:val="default"/>
          <w:rFonts w:cs="FrankRuehl"/>
          <w:vanish/>
          <w:sz w:val="24"/>
          <w:szCs w:val="24"/>
          <w:shd w:val="clear" w:color="auto" w:fill="FFFF99"/>
          <w:rtl/>
        </w:rPr>
        <w:t>פר</w:t>
      </w:r>
      <w:r w:rsidRPr="00EE2CBB">
        <w:rPr>
          <w:rStyle w:val="default"/>
          <w:rFonts w:cs="FrankRuehl" w:hint="cs"/>
          <w:vanish/>
          <w:sz w:val="24"/>
          <w:szCs w:val="24"/>
          <w:shd w:val="clear" w:color="auto" w:fill="FFFF99"/>
          <w:rtl/>
        </w:rPr>
        <w:t>טים נוספים כדי למנוע טעות בזיהוי.</w:t>
      </w:r>
    </w:p>
    <w:p w:rsidR="00DE7308" w:rsidRPr="00E943DA" w:rsidRDefault="00DE7308" w:rsidP="00D25897">
      <w:pPr>
        <w:pStyle w:val="P00"/>
        <w:spacing w:before="0" w:line="288" w:lineRule="auto"/>
        <w:ind w:left="0"/>
        <w:rPr>
          <w:rStyle w:val="default"/>
          <w:rFonts w:cs="David"/>
          <w:i/>
          <w:iCs/>
          <w:sz w:val="22"/>
          <w:szCs w:val="22"/>
          <w:rtl/>
        </w:rPr>
      </w:pPr>
      <w:bookmarkStart w:id="29" w:name="Seif542"/>
      <w:bookmarkEnd w:id="29"/>
      <w:r w:rsidRPr="00E943DA">
        <w:rPr>
          <w:rStyle w:val="big-number"/>
          <w:rFonts w:cs="David"/>
          <w:i/>
          <w:iCs/>
          <w:sz w:val="22"/>
          <w:szCs w:val="22"/>
          <w:rtl/>
        </w:rPr>
        <w:t>366.</w:t>
      </w:r>
      <w:r w:rsidRPr="00E943DA">
        <w:rPr>
          <w:rStyle w:val="big-number"/>
          <w:rFonts w:cs="David"/>
          <w:i/>
          <w:iCs/>
          <w:sz w:val="22"/>
          <w:szCs w:val="22"/>
          <w:rtl/>
        </w:rPr>
        <w:tab/>
      </w:r>
      <w:r w:rsidRPr="00E943DA">
        <w:rPr>
          <w:rStyle w:val="default"/>
          <w:rFonts w:cs="David"/>
          <w:i/>
          <w:iCs/>
          <w:sz w:val="22"/>
          <w:szCs w:val="22"/>
          <w:rtl/>
        </w:rPr>
        <w:t>(א)</w:t>
      </w:r>
      <w:r w:rsidRPr="00E943DA">
        <w:rPr>
          <w:rStyle w:val="default"/>
          <w:rFonts w:cs="David"/>
          <w:i/>
          <w:iCs/>
          <w:sz w:val="22"/>
          <w:szCs w:val="22"/>
          <w:rtl/>
        </w:rPr>
        <w:tab/>
        <w:t>בקש</w:t>
      </w:r>
      <w:r w:rsidRPr="00E943DA">
        <w:rPr>
          <w:rStyle w:val="default"/>
          <w:rFonts w:cs="David" w:hint="cs"/>
          <w:i/>
          <w:iCs/>
          <w:sz w:val="22"/>
          <w:szCs w:val="22"/>
          <w:rtl/>
        </w:rPr>
        <w:t xml:space="preserve">ה למתן סעד זמני תידון במעמד הצדדים, ואולם </w:t>
      </w:r>
      <w:r w:rsidRPr="00E943DA">
        <w:rPr>
          <w:rStyle w:val="default"/>
          <w:rFonts w:cs="David" w:hint="cs"/>
          <w:b/>
          <w:bCs/>
          <w:i/>
          <w:iCs/>
          <w:sz w:val="22"/>
          <w:szCs w:val="22"/>
          <w:rtl/>
        </w:rPr>
        <w:t>רשאי בית המשפט ליתן צו על פי צד אחד</w:t>
      </w:r>
      <w:r w:rsidRPr="00E943DA">
        <w:rPr>
          <w:rStyle w:val="default"/>
          <w:rFonts w:cs="David" w:hint="cs"/>
          <w:i/>
          <w:iCs/>
          <w:sz w:val="22"/>
          <w:szCs w:val="22"/>
          <w:rtl/>
        </w:rPr>
        <w:t>, אם שוכנע, על בסיס ראיות מהימנות לכאורה,</w:t>
      </w:r>
      <w:r w:rsidRPr="00E943DA">
        <w:rPr>
          <w:rStyle w:val="default"/>
          <w:rFonts w:cs="David"/>
          <w:i/>
          <w:iCs/>
          <w:sz w:val="22"/>
          <w:szCs w:val="22"/>
          <w:rtl/>
        </w:rPr>
        <w:t xml:space="preserve"> </w:t>
      </w:r>
      <w:r w:rsidRPr="00E943DA">
        <w:rPr>
          <w:rStyle w:val="default"/>
          <w:rFonts w:cs="David" w:hint="cs"/>
          <w:i/>
          <w:iCs/>
          <w:sz w:val="22"/>
          <w:szCs w:val="22"/>
          <w:rtl/>
        </w:rPr>
        <w:t>כ</w:t>
      </w:r>
      <w:r w:rsidRPr="00E943DA">
        <w:rPr>
          <w:rStyle w:val="default"/>
          <w:rFonts w:cs="David"/>
          <w:i/>
          <w:iCs/>
          <w:sz w:val="22"/>
          <w:szCs w:val="22"/>
          <w:rtl/>
        </w:rPr>
        <w:t>י</w:t>
      </w:r>
      <w:r w:rsidRPr="00E943DA">
        <w:rPr>
          <w:rStyle w:val="default"/>
          <w:rFonts w:cs="David" w:hint="cs"/>
          <w:i/>
          <w:iCs/>
          <w:sz w:val="22"/>
          <w:szCs w:val="22"/>
          <w:rtl/>
        </w:rPr>
        <w:t xml:space="preserve"> קיים חשש סביר שההשהיה שבקיום הדיון במעמד הצדדים תסכל את מתן הצו או תגרום למבקש נזק חמור.</w:t>
      </w:r>
    </w:p>
    <w:p w:rsidR="00DE7308" w:rsidRPr="00E943DA" w:rsidRDefault="00DE7308" w:rsidP="00D25897">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(ב)</w:t>
      </w:r>
      <w:r w:rsidRPr="00E943DA">
        <w:rPr>
          <w:rStyle w:val="default"/>
          <w:rFonts w:cs="David"/>
          <w:i/>
          <w:iCs/>
          <w:sz w:val="22"/>
          <w:szCs w:val="22"/>
          <w:rtl/>
        </w:rPr>
        <w:tab/>
        <w:t xml:space="preserve">על </w:t>
      </w:r>
      <w:r w:rsidRPr="00E943DA">
        <w:rPr>
          <w:rStyle w:val="default"/>
          <w:rFonts w:cs="David" w:hint="cs"/>
          <w:i/>
          <w:iCs/>
          <w:sz w:val="22"/>
          <w:szCs w:val="22"/>
          <w:rtl/>
        </w:rPr>
        <w:t xml:space="preserve">אף האמור בתקנת משנה (א), </w:t>
      </w:r>
      <w:r w:rsidRPr="00E943DA">
        <w:rPr>
          <w:rStyle w:val="default"/>
          <w:rFonts w:cs="David" w:hint="cs"/>
          <w:b/>
          <w:bCs/>
          <w:i/>
          <w:iCs/>
          <w:sz w:val="22"/>
          <w:szCs w:val="22"/>
          <w:rtl/>
        </w:rPr>
        <w:t>יידונו בקשות לצו עיקול זמני, צו הגבלת שימוש בנכס וצו תפיסת נכסים במעמד צד אחד</w:t>
      </w:r>
      <w:r w:rsidRPr="00E943DA">
        <w:rPr>
          <w:rStyle w:val="default"/>
          <w:rFonts w:cs="David" w:hint="cs"/>
          <w:i/>
          <w:iCs/>
          <w:sz w:val="22"/>
          <w:szCs w:val="22"/>
          <w:rtl/>
        </w:rPr>
        <w:t>, אלא אם כן שוכנע בית המשפט כי אין בקיום דיון במעמ</w:t>
      </w:r>
      <w:r w:rsidRPr="00E943DA">
        <w:rPr>
          <w:rStyle w:val="default"/>
          <w:rFonts w:cs="David"/>
          <w:i/>
          <w:iCs/>
          <w:sz w:val="22"/>
          <w:szCs w:val="22"/>
          <w:rtl/>
        </w:rPr>
        <w:t>ד</w:t>
      </w:r>
      <w:r w:rsidRPr="00E943DA">
        <w:rPr>
          <w:rStyle w:val="default"/>
          <w:rFonts w:cs="David" w:hint="cs"/>
          <w:i/>
          <w:iCs/>
          <w:sz w:val="22"/>
          <w:szCs w:val="22"/>
          <w:rtl/>
        </w:rPr>
        <w:t xml:space="preserve"> הצדדים כדי לסכל את מתן הצו.</w:t>
      </w:r>
    </w:p>
    <w:p w:rsidR="00DE7308" w:rsidRPr="00E943DA" w:rsidRDefault="00DE7308" w:rsidP="000A3470">
      <w:pPr>
        <w:pStyle w:val="P00"/>
        <w:spacing w:before="0" w:after="12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(ג)</w:t>
      </w:r>
      <w:r w:rsidRPr="00E943DA">
        <w:rPr>
          <w:rStyle w:val="default"/>
          <w:rFonts w:cs="David"/>
          <w:i/>
          <w:iCs/>
          <w:sz w:val="22"/>
          <w:szCs w:val="22"/>
          <w:rtl/>
        </w:rPr>
        <w:tab/>
        <w:t>הוג</w:t>
      </w:r>
      <w:r w:rsidRPr="00E943DA">
        <w:rPr>
          <w:rStyle w:val="default"/>
          <w:rFonts w:cs="David" w:hint="cs"/>
          <w:i/>
          <w:iCs/>
          <w:sz w:val="22"/>
          <w:szCs w:val="22"/>
          <w:rtl/>
        </w:rPr>
        <w:t>שה הבקשה לסעד זמני לאחר שהוחל בשמיעת ראיות</w:t>
      </w:r>
      <w:r w:rsidRPr="00E943DA">
        <w:rPr>
          <w:rStyle w:val="default"/>
          <w:rFonts w:cs="David"/>
          <w:i/>
          <w:iCs/>
          <w:sz w:val="22"/>
          <w:szCs w:val="22"/>
          <w:rtl/>
        </w:rPr>
        <w:t xml:space="preserve"> ב</w:t>
      </w:r>
      <w:r w:rsidRPr="00E943DA">
        <w:rPr>
          <w:rStyle w:val="default"/>
          <w:rFonts w:cs="David" w:hint="cs"/>
          <w:i/>
          <w:iCs/>
          <w:sz w:val="22"/>
          <w:szCs w:val="22"/>
          <w:rtl/>
        </w:rPr>
        <w:t>תובענה, תידון ה</w:t>
      </w:r>
      <w:r w:rsidRPr="00E943DA">
        <w:rPr>
          <w:rStyle w:val="default"/>
          <w:rFonts w:cs="David"/>
          <w:i/>
          <w:iCs/>
          <w:sz w:val="22"/>
          <w:szCs w:val="22"/>
          <w:rtl/>
        </w:rPr>
        <w:t>בקשה</w:t>
      </w:r>
      <w:r w:rsidRPr="00E943DA">
        <w:rPr>
          <w:rStyle w:val="default"/>
          <w:rFonts w:cs="David" w:hint="cs"/>
          <w:i/>
          <w:iCs/>
          <w:sz w:val="22"/>
          <w:szCs w:val="22"/>
          <w:rtl/>
        </w:rPr>
        <w:t>, במידת האפשר, לפני השופט הדן בתובענה.</w:t>
      </w:r>
    </w:p>
    <w:p w:rsidR="00E943DA" w:rsidRDefault="00DE7308" w:rsidP="00E943DA">
      <w:pPr>
        <w:tabs>
          <w:tab w:val="left" w:pos="877"/>
        </w:tabs>
        <w:spacing w:after="120" w:line="288" w:lineRule="auto"/>
        <w:jc w:val="both"/>
        <w:rPr>
          <w:rFonts w:cs="David"/>
          <w:sz w:val="24"/>
          <w:szCs w:val="24"/>
          <w:rtl/>
        </w:rPr>
      </w:pPr>
      <w:r w:rsidRPr="00E943DA">
        <w:rPr>
          <w:rFonts w:cs="David" w:hint="cs"/>
          <w:sz w:val="24"/>
          <w:szCs w:val="24"/>
          <w:u w:val="single"/>
          <w:rtl/>
        </w:rPr>
        <w:t>ברירת המחדל</w:t>
      </w:r>
      <w:r w:rsidR="00E943DA">
        <w:rPr>
          <w:rFonts w:cs="David" w:hint="cs"/>
          <w:sz w:val="24"/>
          <w:szCs w:val="24"/>
          <w:rtl/>
        </w:rPr>
        <w:t>:</w:t>
      </w:r>
      <w:r w:rsidRPr="00EE2CBB">
        <w:rPr>
          <w:rFonts w:cs="David" w:hint="cs"/>
          <w:sz w:val="24"/>
          <w:szCs w:val="24"/>
          <w:rtl/>
        </w:rPr>
        <w:t xml:space="preserve"> במעמד שני הצדדים</w:t>
      </w:r>
      <w:r w:rsidR="00E943DA">
        <w:rPr>
          <w:rFonts w:cs="David" w:hint="cs"/>
          <w:sz w:val="24"/>
          <w:szCs w:val="24"/>
          <w:rtl/>
        </w:rPr>
        <w:t>.</w:t>
      </w:r>
    </w:p>
    <w:p w:rsidR="00E943DA" w:rsidRDefault="00E943DA" w:rsidP="00E943DA">
      <w:pPr>
        <w:tabs>
          <w:tab w:val="left" w:pos="877"/>
        </w:tabs>
        <w:spacing w:after="120" w:line="288" w:lineRule="auto"/>
        <w:jc w:val="both"/>
        <w:rPr>
          <w:rFonts w:cs="David"/>
          <w:sz w:val="24"/>
          <w:szCs w:val="24"/>
          <w:rtl/>
        </w:rPr>
      </w:pPr>
      <w:r w:rsidRPr="00E943DA">
        <w:rPr>
          <w:rFonts w:cs="David" w:hint="cs"/>
          <w:b/>
          <w:bCs/>
          <w:sz w:val="24"/>
          <w:szCs w:val="24"/>
          <w:u w:val="single"/>
          <w:rtl/>
        </w:rPr>
        <w:t>החריג:</w:t>
      </w:r>
      <w:r>
        <w:rPr>
          <w:rFonts w:cs="David" w:hint="cs"/>
          <w:sz w:val="24"/>
          <w:szCs w:val="24"/>
          <w:rtl/>
        </w:rPr>
        <w:t xml:space="preserve"> מתן החלטה במעמד צד אחד מתוקף סעיף (ב): התנאים: ע"ב ראיות מהימנות לכאורה, חשש סביר לסיכול מתן הצו או גרימת נזק חמור למבקש.</w:t>
      </w:r>
      <w:r w:rsidR="00DE7308" w:rsidRPr="00EE2CBB">
        <w:rPr>
          <w:rFonts w:cs="David" w:hint="cs"/>
          <w:sz w:val="24"/>
          <w:szCs w:val="24"/>
          <w:rtl/>
        </w:rPr>
        <w:t xml:space="preserve"> </w:t>
      </w:r>
    </w:p>
    <w:p w:rsidR="00DE7308" w:rsidRPr="00EE2CBB" w:rsidRDefault="00E943DA" w:rsidP="00E943DA">
      <w:pPr>
        <w:tabs>
          <w:tab w:val="left" w:pos="877"/>
        </w:tabs>
        <w:spacing w:after="120" w:line="288" w:lineRule="auto"/>
        <w:jc w:val="both"/>
        <w:rPr>
          <w:rFonts w:cs="David"/>
          <w:sz w:val="24"/>
          <w:szCs w:val="24"/>
          <w:rtl/>
        </w:rPr>
      </w:pPr>
      <w:r w:rsidRPr="00E943DA">
        <w:rPr>
          <w:rFonts w:cs="David" w:hint="cs"/>
          <w:sz w:val="24"/>
          <w:szCs w:val="24"/>
          <w:u w:val="single"/>
          <w:rtl/>
        </w:rPr>
        <w:t xml:space="preserve">אם ביהמ"ש </w:t>
      </w:r>
      <w:r w:rsidR="00DE7308" w:rsidRPr="00E943DA">
        <w:rPr>
          <w:rFonts w:cs="David" w:hint="cs"/>
          <w:sz w:val="24"/>
          <w:szCs w:val="24"/>
          <w:u w:val="single"/>
          <w:rtl/>
        </w:rPr>
        <w:t>נותן החלטה במעמד צד אחד</w:t>
      </w:r>
      <w:r>
        <w:rPr>
          <w:rFonts w:cs="David" w:hint="cs"/>
          <w:sz w:val="24"/>
          <w:szCs w:val="24"/>
          <w:rtl/>
        </w:rPr>
        <w:t>:</w:t>
      </w:r>
      <w:r w:rsidR="00DE7308" w:rsidRPr="00EE2CBB">
        <w:rPr>
          <w:rFonts w:cs="David" w:hint="cs"/>
          <w:sz w:val="24"/>
          <w:szCs w:val="24"/>
          <w:rtl/>
        </w:rPr>
        <w:t xml:space="preserve"> הוא מיד יודיע לצד השני ויזמין אותו להגיב- </w:t>
      </w:r>
      <w:r w:rsidR="00C260A3" w:rsidRPr="00E943DA">
        <w:rPr>
          <w:rFonts w:cs="David" w:hint="cs"/>
          <w:b/>
          <w:bCs/>
          <w:sz w:val="24"/>
          <w:szCs w:val="24"/>
          <w:u w:val="single"/>
          <w:rtl/>
        </w:rPr>
        <w:t>תקנה 367</w:t>
      </w:r>
      <w:r w:rsidRPr="00E943DA">
        <w:rPr>
          <w:rFonts w:cs="David" w:hint="cs"/>
          <w:sz w:val="24"/>
          <w:szCs w:val="24"/>
          <w:u w:val="single"/>
          <w:rtl/>
        </w:rPr>
        <w:t>.</w:t>
      </w:r>
      <w:r>
        <w:rPr>
          <w:rFonts w:cs="David" w:hint="cs"/>
          <w:sz w:val="24"/>
          <w:szCs w:val="24"/>
          <w:rtl/>
        </w:rPr>
        <w:t xml:space="preserve"> </w:t>
      </w:r>
    </w:p>
    <w:p w:rsidR="00C260A3" w:rsidRPr="00EE2CBB" w:rsidRDefault="00E943DA" w:rsidP="00E943DA">
      <w:pPr>
        <w:tabs>
          <w:tab w:val="left" w:pos="877"/>
        </w:tabs>
        <w:spacing w:after="120" w:line="288" w:lineRule="auto"/>
        <w:jc w:val="both"/>
        <w:rPr>
          <w:rFonts w:cs="David"/>
          <w:sz w:val="24"/>
          <w:szCs w:val="24"/>
          <w:rtl/>
        </w:rPr>
      </w:pPr>
      <w:r w:rsidRPr="00E943DA">
        <w:rPr>
          <w:rFonts w:cs="David" w:hint="cs"/>
          <w:sz w:val="24"/>
          <w:szCs w:val="24"/>
          <w:u w:val="single"/>
          <w:rtl/>
        </w:rPr>
        <w:t>נקודה חשובה</w:t>
      </w:r>
      <w:r>
        <w:rPr>
          <w:rFonts w:cs="David" w:hint="cs"/>
          <w:sz w:val="24"/>
          <w:szCs w:val="24"/>
          <w:rtl/>
        </w:rPr>
        <w:t xml:space="preserve">: </w:t>
      </w:r>
      <w:r w:rsidR="00C260A3" w:rsidRPr="00EE2CBB">
        <w:rPr>
          <w:rFonts w:cs="David" w:hint="cs"/>
          <w:sz w:val="24"/>
          <w:szCs w:val="24"/>
          <w:rtl/>
        </w:rPr>
        <w:t>יש</w:t>
      </w:r>
      <w:r>
        <w:rPr>
          <w:rFonts w:cs="David" w:hint="cs"/>
          <w:sz w:val="24"/>
          <w:szCs w:val="24"/>
          <w:rtl/>
        </w:rPr>
        <w:t>נה</w:t>
      </w:r>
      <w:r w:rsidR="00C260A3" w:rsidRPr="00EE2CBB">
        <w:rPr>
          <w:rFonts w:cs="David" w:hint="cs"/>
          <w:sz w:val="24"/>
          <w:szCs w:val="24"/>
          <w:rtl/>
        </w:rPr>
        <w:t xml:space="preserve"> אי וודאות קיצונית כאשר ניתן </w:t>
      </w:r>
      <w:r>
        <w:rPr>
          <w:rFonts w:cs="David" w:hint="cs"/>
          <w:sz w:val="24"/>
          <w:szCs w:val="24"/>
          <w:rtl/>
        </w:rPr>
        <w:t>סעד זמני במעמד צד אחד טרם ההליך.</w:t>
      </w:r>
      <w:r w:rsidR="00C260A3" w:rsidRPr="00EE2CBB">
        <w:rPr>
          <w:rFonts w:cs="David" w:hint="cs"/>
          <w:sz w:val="24"/>
          <w:szCs w:val="24"/>
          <w:rtl/>
        </w:rPr>
        <w:t xml:space="preserve"> ביהמ"ש סומ</w:t>
      </w:r>
      <w:r>
        <w:rPr>
          <w:rFonts w:cs="David" w:hint="cs"/>
          <w:sz w:val="24"/>
          <w:szCs w:val="24"/>
          <w:rtl/>
        </w:rPr>
        <w:t>ך על האינפורמציה שהתובע מספק לו</w:t>
      </w:r>
      <w:r w:rsidR="00C260A3" w:rsidRPr="00EE2CBB">
        <w:rPr>
          <w:rFonts w:cs="David" w:hint="cs"/>
          <w:sz w:val="24"/>
          <w:szCs w:val="24"/>
          <w:rtl/>
        </w:rPr>
        <w:t xml:space="preserve"> </w:t>
      </w:r>
      <w:r w:rsidRPr="00E943DA">
        <w:rPr>
          <w:rFonts w:cs="David" w:hint="cs"/>
          <w:b/>
          <w:bCs/>
          <w:sz w:val="24"/>
          <w:szCs w:val="24"/>
          <w:rtl/>
        </w:rPr>
        <w:t>ו</w:t>
      </w:r>
      <w:r w:rsidR="00C260A3" w:rsidRPr="00E943DA">
        <w:rPr>
          <w:rFonts w:cs="David" w:hint="cs"/>
          <w:b/>
          <w:bCs/>
          <w:sz w:val="24"/>
          <w:szCs w:val="24"/>
          <w:rtl/>
        </w:rPr>
        <w:t>זה משפיע על אחריות התובע במקרה שהצו הזמני לא היה ראוי.</w:t>
      </w:r>
      <w:r w:rsidR="00C260A3" w:rsidRPr="00EE2CBB">
        <w:rPr>
          <w:rFonts w:cs="David" w:hint="cs"/>
          <w:sz w:val="24"/>
          <w:szCs w:val="24"/>
          <w:rtl/>
        </w:rPr>
        <w:t xml:space="preserve"> </w:t>
      </w:r>
    </w:p>
    <w:p w:rsidR="00E943DA" w:rsidRPr="00D25897" w:rsidRDefault="00E943DA" w:rsidP="00E943DA">
      <w:pPr>
        <w:tabs>
          <w:tab w:val="left" w:pos="877"/>
        </w:tabs>
        <w:spacing w:after="120" w:line="288" w:lineRule="auto"/>
        <w:jc w:val="both"/>
        <w:rPr>
          <w:rFonts w:cs="David"/>
          <w:sz w:val="26"/>
          <w:szCs w:val="26"/>
          <w:rtl/>
        </w:rPr>
      </w:pPr>
      <w:r w:rsidRPr="00D25897">
        <w:rPr>
          <w:rFonts w:cs="David" w:hint="cs"/>
          <w:b/>
          <w:bCs/>
          <w:sz w:val="28"/>
          <w:szCs w:val="28"/>
          <w:u w:val="single"/>
          <w:rtl/>
        </w:rPr>
        <w:t>המצאת בטוחות</w:t>
      </w:r>
    </w:p>
    <w:p w:rsidR="00C260A3" w:rsidRPr="00EE2CBB" w:rsidRDefault="00C260A3" w:rsidP="00E943DA">
      <w:pPr>
        <w:tabs>
          <w:tab w:val="left" w:pos="877"/>
        </w:tabs>
        <w:spacing w:after="120" w:line="288" w:lineRule="auto"/>
        <w:jc w:val="both"/>
        <w:rPr>
          <w:rFonts w:cs="David"/>
          <w:sz w:val="24"/>
          <w:szCs w:val="24"/>
          <w:rtl/>
        </w:rPr>
      </w:pPr>
      <w:r w:rsidRPr="00EE2CBB">
        <w:rPr>
          <w:rFonts w:cs="David" w:hint="cs"/>
          <w:sz w:val="24"/>
          <w:szCs w:val="24"/>
          <w:rtl/>
        </w:rPr>
        <w:t xml:space="preserve">רכיב נוסף שהוא חלק </w:t>
      </w:r>
      <w:r w:rsidR="00E943DA">
        <w:rPr>
          <w:rFonts w:cs="David" w:hint="cs"/>
          <w:sz w:val="24"/>
          <w:szCs w:val="24"/>
          <w:rtl/>
        </w:rPr>
        <w:t>מ</w:t>
      </w:r>
      <w:r w:rsidRPr="00EE2CBB">
        <w:rPr>
          <w:rFonts w:cs="David" w:hint="cs"/>
          <w:sz w:val="24"/>
          <w:szCs w:val="24"/>
          <w:rtl/>
        </w:rPr>
        <w:t xml:space="preserve">הליך </w:t>
      </w:r>
      <w:r w:rsidR="00E943DA">
        <w:rPr>
          <w:rFonts w:cs="David" w:hint="cs"/>
          <w:sz w:val="24"/>
          <w:szCs w:val="24"/>
          <w:rtl/>
        </w:rPr>
        <w:t>ה</w:t>
      </w:r>
      <w:r w:rsidRPr="00EE2CBB">
        <w:rPr>
          <w:rFonts w:cs="David" w:hint="cs"/>
          <w:sz w:val="24"/>
          <w:szCs w:val="24"/>
          <w:rtl/>
        </w:rPr>
        <w:t>בקשה לסעד זמני:</w:t>
      </w:r>
      <w:r w:rsidR="00E943DA" w:rsidRPr="00E943DA">
        <w:rPr>
          <w:rFonts w:cs="David" w:hint="cs"/>
          <w:sz w:val="24"/>
          <w:szCs w:val="24"/>
          <w:rtl/>
        </w:rPr>
        <w:t xml:space="preserve"> ישנה </w:t>
      </w:r>
      <w:r w:rsidRPr="00E943DA">
        <w:rPr>
          <w:rFonts w:cs="David" w:hint="cs"/>
          <w:sz w:val="24"/>
          <w:szCs w:val="24"/>
          <w:rtl/>
        </w:rPr>
        <w:t xml:space="preserve">חובה על התובע </w:t>
      </w:r>
      <w:r w:rsidRPr="00E943DA">
        <w:rPr>
          <w:rFonts w:cs="David" w:hint="cs"/>
          <w:b/>
          <w:bCs/>
          <w:sz w:val="24"/>
          <w:szCs w:val="24"/>
          <w:rtl/>
        </w:rPr>
        <w:t>להמציא בטוחות להטבת נזקו של הנתבע</w:t>
      </w:r>
      <w:r w:rsidR="00E943DA">
        <w:rPr>
          <w:rFonts w:cs="David" w:hint="cs"/>
          <w:sz w:val="24"/>
          <w:szCs w:val="24"/>
          <w:rtl/>
        </w:rPr>
        <w:t xml:space="preserve"> בעקבות הסעד הזמני </w:t>
      </w:r>
      <w:r w:rsidR="00E943DA">
        <w:rPr>
          <w:rFonts w:cs="David"/>
          <w:sz w:val="24"/>
          <w:szCs w:val="24"/>
          <w:rtl/>
        </w:rPr>
        <w:t>–</w:t>
      </w:r>
      <w:r w:rsidR="00E943DA">
        <w:rPr>
          <w:rFonts w:cs="David" w:hint="cs"/>
          <w:sz w:val="24"/>
          <w:szCs w:val="24"/>
          <w:rtl/>
        </w:rPr>
        <w:t xml:space="preserve"> זהו </w:t>
      </w:r>
      <w:r w:rsidRPr="00EE2CBB">
        <w:rPr>
          <w:rFonts w:cs="David" w:hint="cs"/>
          <w:sz w:val="24"/>
          <w:szCs w:val="24"/>
          <w:rtl/>
        </w:rPr>
        <w:t xml:space="preserve">האיזון המרכזי בין האינטרסים של 2 הצדדים: תקנות 364-365. </w:t>
      </w:r>
    </w:p>
    <w:p w:rsidR="00C260A3" w:rsidRPr="00E943DA" w:rsidRDefault="00C260A3" w:rsidP="00E943DA">
      <w:pPr>
        <w:pStyle w:val="P00"/>
        <w:spacing w:before="0" w:line="288" w:lineRule="auto"/>
        <w:ind w:left="0"/>
        <w:rPr>
          <w:rStyle w:val="default"/>
          <w:rFonts w:cs="David"/>
          <w:i/>
          <w:iCs/>
          <w:sz w:val="22"/>
          <w:szCs w:val="22"/>
          <w:rtl/>
        </w:rPr>
      </w:pPr>
      <w:r w:rsidRPr="00E943DA">
        <w:rPr>
          <w:rStyle w:val="big-number"/>
          <w:rFonts w:cs="David"/>
          <w:i/>
          <w:iCs/>
          <w:sz w:val="22"/>
          <w:szCs w:val="22"/>
          <w:rtl/>
        </w:rPr>
        <w:t>364.</w:t>
      </w:r>
      <w:r w:rsidRPr="00E943DA">
        <w:rPr>
          <w:rStyle w:val="big-number"/>
          <w:rFonts w:cs="David"/>
          <w:i/>
          <w:iCs/>
          <w:sz w:val="22"/>
          <w:szCs w:val="22"/>
          <w:rtl/>
        </w:rPr>
        <w:tab/>
      </w:r>
      <w:r w:rsidRPr="00E943DA">
        <w:rPr>
          <w:rStyle w:val="default"/>
          <w:rFonts w:cs="David"/>
          <w:i/>
          <w:iCs/>
          <w:sz w:val="22"/>
          <w:szCs w:val="22"/>
          <w:rtl/>
        </w:rPr>
        <w:t>(א)</w:t>
      </w:r>
      <w:r w:rsidRPr="00E943DA">
        <w:rPr>
          <w:rStyle w:val="default"/>
          <w:rFonts w:cs="David"/>
          <w:i/>
          <w:iCs/>
          <w:sz w:val="22"/>
          <w:szCs w:val="22"/>
          <w:rtl/>
        </w:rPr>
        <w:tab/>
        <w:t>בית</w:t>
      </w:r>
      <w:r w:rsidRPr="00E943DA">
        <w:rPr>
          <w:rStyle w:val="default"/>
          <w:rFonts w:cs="David" w:hint="cs"/>
          <w:i/>
          <w:iCs/>
          <w:sz w:val="22"/>
          <w:szCs w:val="22"/>
          <w:rtl/>
        </w:rPr>
        <w:t xml:space="preserve"> המשפט לא ייתן סעד זמני אלא </w:t>
      </w:r>
      <w:r w:rsidRPr="00E943DA">
        <w:rPr>
          <w:rStyle w:val="default"/>
          <w:rFonts w:cs="David" w:hint="cs"/>
          <w:b/>
          <w:bCs/>
          <w:i/>
          <w:iCs/>
          <w:sz w:val="22"/>
          <w:szCs w:val="22"/>
          <w:rtl/>
        </w:rPr>
        <w:t>בכפוף להמצאת התחייבות עצמית כאמור בתקנה 365(ב), וכן ערבות מספקת, להנחת דעתו, לשם פיצוי בג</w:t>
      </w:r>
      <w:r w:rsidRPr="00E943DA">
        <w:rPr>
          <w:rStyle w:val="default"/>
          <w:rFonts w:cs="David"/>
          <w:b/>
          <w:bCs/>
          <w:i/>
          <w:iCs/>
          <w:sz w:val="22"/>
          <w:szCs w:val="22"/>
          <w:rtl/>
        </w:rPr>
        <w:t>ין כ</w:t>
      </w:r>
      <w:r w:rsidRPr="00E943DA">
        <w:rPr>
          <w:rStyle w:val="default"/>
          <w:rFonts w:cs="David" w:hint="cs"/>
          <w:b/>
          <w:bCs/>
          <w:i/>
          <w:iCs/>
          <w:sz w:val="22"/>
          <w:szCs w:val="22"/>
          <w:rtl/>
        </w:rPr>
        <w:t>ל נזק שייגרם למי שאליו מופנה הצו כתוצאה ממתן הצו, אם תיפסק התובענה או אם יפקע הצו מסיבה אחרת</w:t>
      </w:r>
      <w:r w:rsidRPr="00E943DA">
        <w:rPr>
          <w:rStyle w:val="default"/>
          <w:rFonts w:cs="David" w:hint="cs"/>
          <w:i/>
          <w:iCs/>
          <w:sz w:val="22"/>
          <w:szCs w:val="22"/>
          <w:rtl/>
        </w:rPr>
        <w:t xml:space="preserve">; בית המשפט </w:t>
      </w:r>
      <w:r w:rsidRPr="00A04513">
        <w:rPr>
          <w:rStyle w:val="default"/>
          <w:rFonts w:cs="David" w:hint="cs"/>
          <w:i/>
          <w:iCs/>
          <w:sz w:val="22"/>
          <w:szCs w:val="22"/>
          <w:u w:val="single"/>
          <w:rtl/>
        </w:rPr>
        <w:t>רשאי לפטור</w:t>
      </w:r>
      <w:r w:rsidRPr="00E943DA">
        <w:rPr>
          <w:rStyle w:val="default"/>
          <w:rFonts w:cs="David" w:hint="cs"/>
          <w:i/>
          <w:iCs/>
          <w:sz w:val="22"/>
          <w:szCs w:val="22"/>
          <w:rtl/>
        </w:rPr>
        <w:t xml:space="preserve"> מהמצאת ערבות, אם ראה שהדבר צודק וראוי, ומטעמים מיוחדים שיירשמו.</w:t>
      </w:r>
    </w:p>
    <w:p w:rsidR="00C260A3" w:rsidRPr="00E943DA" w:rsidRDefault="00C260A3"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(ב)</w:t>
      </w:r>
      <w:r w:rsidRPr="00E943DA">
        <w:rPr>
          <w:rStyle w:val="default"/>
          <w:rFonts w:cs="David"/>
          <w:i/>
          <w:iCs/>
          <w:sz w:val="22"/>
          <w:szCs w:val="22"/>
          <w:rtl/>
        </w:rPr>
        <w:tab/>
        <w:t>בית</w:t>
      </w:r>
      <w:r w:rsidRPr="00E943DA">
        <w:rPr>
          <w:rStyle w:val="default"/>
          <w:rFonts w:cs="David" w:hint="cs"/>
          <w:i/>
          <w:iCs/>
          <w:sz w:val="22"/>
          <w:szCs w:val="22"/>
          <w:rtl/>
        </w:rPr>
        <w:t xml:space="preserve"> המשפט רשאי לצוות על הפקדת עירבון בנוסף לאמור בת</w:t>
      </w:r>
      <w:r w:rsidRPr="00E943DA">
        <w:rPr>
          <w:rStyle w:val="default"/>
          <w:rFonts w:cs="David"/>
          <w:i/>
          <w:iCs/>
          <w:sz w:val="22"/>
          <w:szCs w:val="22"/>
          <w:rtl/>
        </w:rPr>
        <w:t>ק</w:t>
      </w:r>
      <w:r w:rsidRPr="00E943DA">
        <w:rPr>
          <w:rStyle w:val="default"/>
          <w:rFonts w:cs="David" w:hint="cs"/>
          <w:i/>
          <w:iCs/>
          <w:sz w:val="22"/>
          <w:szCs w:val="22"/>
          <w:rtl/>
        </w:rPr>
        <w:t>נת</w:t>
      </w:r>
      <w:r w:rsidRPr="00E943DA">
        <w:rPr>
          <w:rStyle w:val="default"/>
          <w:rFonts w:cs="David"/>
          <w:i/>
          <w:iCs/>
          <w:sz w:val="22"/>
          <w:szCs w:val="22"/>
          <w:rtl/>
        </w:rPr>
        <w:t xml:space="preserve"> </w:t>
      </w:r>
      <w:r w:rsidRPr="00E943DA">
        <w:rPr>
          <w:rStyle w:val="default"/>
          <w:rFonts w:cs="David" w:hint="cs"/>
          <w:i/>
          <w:iCs/>
          <w:sz w:val="22"/>
          <w:szCs w:val="22"/>
          <w:rtl/>
        </w:rPr>
        <w:t>מ</w:t>
      </w:r>
      <w:r w:rsidRPr="00E943DA">
        <w:rPr>
          <w:rStyle w:val="default"/>
          <w:rFonts w:cs="David"/>
          <w:i/>
          <w:iCs/>
          <w:sz w:val="22"/>
          <w:szCs w:val="22"/>
          <w:rtl/>
        </w:rPr>
        <w:t>ש</w:t>
      </w:r>
      <w:r w:rsidRPr="00E943DA">
        <w:rPr>
          <w:rStyle w:val="default"/>
          <w:rFonts w:cs="David" w:hint="cs"/>
          <w:i/>
          <w:iCs/>
          <w:sz w:val="22"/>
          <w:szCs w:val="22"/>
          <w:rtl/>
        </w:rPr>
        <w:t xml:space="preserve">נה (א), אם </w:t>
      </w:r>
      <w:r w:rsidRPr="00E943DA">
        <w:rPr>
          <w:rStyle w:val="default"/>
          <w:rFonts w:cs="David"/>
          <w:i/>
          <w:iCs/>
          <w:sz w:val="22"/>
          <w:szCs w:val="22"/>
          <w:rtl/>
        </w:rPr>
        <w:t>שוכנ</w:t>
      </w:r>
      <w:r w:rsidRPr="00E943DA">
        <w:rPr>
          <w:rStyle w:val="default"/>
          <w:rFonts w:cs="David" w:hint="cs"/>
          <w:i/>
          <w:iCs/>
          <w:sz w:val="22"/>
          <w:szCs w:val="22"/>
          <w:rtl/>
        </w:rPr>
        <w:t>ע כי הדבר צודק וראוי בנסיבות הענין; בית המשפט לא ייתן סעד ז</w:t>
      </w:r>
      <w:r w:rsidRPr="00E943DA">
        <w:rPr>
          <w:rStyle w:val="default"/>
          <w:rFonts w:cs="David"/>
          <w:i/>
          <w:iCs/>
          <w:sz w:val="22"/>
          <w:szCs w:val="22"/>
          <w:rtl/>
        </w:rPr>
        <w:t>מנ</w:t>
      </w:r>
      <w:r w:rsidRPr="00E943DA">
        <w:rPr>
          <w:rStyle w:val="default"/>
          <w:rFonts w:cs="David" w:hint="cs"/>
          <w:i/>
          <w:iCs/>
          <w:sz w:val="22"/>
          <w:szCs w:val="22"/>
          <w:rtl/>
        </w:rPr>
        <w:t>י במעמד צד אחד אלא בכפוף להפקדת עירבון בנוסף לאמור בתקנת משנה (א), זולת אם שוכנע כי בנסיבות הענין צודק וראוי לפטור מהפקדת העירבון.</w:t>
      </w:r>
    </w:p>
    <w:p w:rsidR="00A04513" w:rsidRDefault="00C260A3" w:rsidP="00A04513">
      <w:pPr>
        <w:pStyle w:val="P00"/>
        <w:spacing w:before="0" w:line="288" w:lineRule="auto"/>
        <w:ind w:left="0"/>
        <w:rPr>
          <w:rFonts w:cs="David"/>
          <w:i/>
          <w:iCs/>
          <w:sz w:val="22"/>
          <w:szCs w:val="22"/>
          <w:rtl/>
        </w:rPr>
      </w:pPr>
      <w:r w:rsidRPr="00E943DA">
        <w:rPr>
          <w:rFonts w:cs="David"/>
          <w:i/>
          <w:iCs/>
          <w:sz w:val="22"/>
          <w:szCs w:val="22"/>
          <w:rtl/>
        </w:rPr>
        <w:tab/>
      </w:r>
      <w:r w:rsidRPr="00E943DA">
        <w:rPr>
          <w:rStyle w:val="default"/>
          <w:rFonts w:cs="David"/>
          <w:i/>
          <w:iCs/>
          <w:sz w:val="22"/>
          <w:szCs w:val="22"/>
          <w:rtl/>
        </w:rPr>
        <w:t>(ג)</w:t>
      </w:r>
      <w:r w:rsidRPr="00E943DA">
        <w:rPr>
          <w:rStyle w:val="default"/>
          <w:rFonts w:cs="David"/>
          <w:i/>
          <w:iCs/>
          <w:sz w:val="22"/>
          <w:szCs w:val="22"/>
          <w:rtl/>
        </w:rPr>
        <w:tab/>
        <w:t>סכו</w:t>
      </w:r>
      <w:r w:rsidRPr="00E943DA">
        <w:rPr>
          <w:rStyle w:val="default"/>
          <w:rFonts w:cs="David" w:hint="cs"/>
          <w:i/>
          <w:iCs/>
          <w:sz w:val="22"/>
          <w:szCs w:val="22"/>
          <w:rtl/>
        </w:rPr>
        <w:t>ם העירבון לא יעלה על 50,000 שקלים ח</w:t>
      </w:r>
      <w:r w:rsidRPr="00E943DA">
        <w:rPr>
          <w:rStyle w:val="default"/>
          <w:rFonts w:cs="David"/>
          <w:i/>
          <w:iCs/>
          <w:sz w:val="22"/>
          <w:szCs w:val="22"/>
          <w:rtl/>
        </w:rPr>
        <w:t>ד</w:t>
      </w:r>
      <w:r w:rsidRPr="00E943DA">
        <w:rPr>
          <w:rStyle w:val="default"/>
          <w:rFonts w:cs="David" w:hint="cs"/>
          <w:i/>
          <w:iCs/>
          <w:sz w:val="22"/>
          <w:szCs w:val="22"/>
          <w:rtl/>
        </w:rPr>
        <w:t>שי</w:t>
      </w:r>
      <w:r w:rsidRPr="00E943DA">
        <w:rPr>
          <w:rStyle w:val="default"/>
          <w:rFonts w:cs="David"/>
          <w:i/>
          <w:iCs/>
          <w:sz w:val="22"/>
          <w:szCs w:val="22"/>
          <w:rtl/>
        </w:rPr>
        <w:t>ם</w:t>
      </w:r>
      <w:r w:rsidRPr="00E943DA">
        <w:rPr>
          <w:rStyle w:val="default"/>
          <w:rFonts w:cs="David" w:hint="cs"/>
          <w:i/>
          <w:iCs/>
          <w:sz w:val="22"/>
          <w:szCs w:val="22"/>
          <w:rtl/>
        </w:rPr>
        <w:t xml:space="preserve">; </w:t>
      </w:r>
      <w:r w:rsidRPr="00E943DA">
        <w:rPr>
          <w:rStyle w:val="default"/>
          <w:rFonts w:cs="David"/>
          <w:i/>
          <w:iCs/>
          <w:sz w:val="22"/>
          <w:szCs w:val="22"/>
          <w:rtl/>
        </w:rPr>
        <w:t>ב</w:t>
      </w:r>
      <w:r w:rsidRPr="00E943DA">
        <w:rPr>
          <w:rStyle w:val="default"/>
          <w:rFonts w:cs="David" w:hint="cs"/>
          <w:i/>
          <w:iCs/>
          <w:sz w:val="22"/>
          <w:szCs w:val="22"/>
          <w:rtl/>
        </w:rPr>
        <w:t>ית המשפט ר</w:t>
      </w:r>
      <w:r w:rsidRPr="00E943DA">
        <w:rPr>
          <w:rStyle w:val="default"/>
          <w:rFonts w:cs="David"/>
          <w:i/>
          <w:iCs/>
          <w:sz w:val="22"/>
          <w:szCs w:val="22"/>
          <w:rtl/>
        </w:rPr>
        <w:t xml:space="preserve">שאי, </w:t>
      </w:r>
      <w:r w:rsidRPr="00E943DA">
        <w:rPr>
          <w:rStyle w:val="default"/>
          <w:rFonts w:cs="David" w:hint="cs"/>
          <w:i/>
          <w:iCs/>
          <w:sz w:val="22"/>
          <w:szCs w:val="22"/>
          <w:rtl/>
        </w:rPr>
        <w:t xml:space="preserve">אם ראה שהדבר מוצדק מטעמים מיוחדים שיירשמו, להגדיל את סכום </w:t>
      </w:r>
      <w:r w:rsidRPr="00E943DA">
        <w:rPr>
          <w:rStyle w:val="default"/>
          <w:rFonts w:cs="David"/>
          <w:i/>
          <w:iCs/>
          <w:sz w:val="22"/>
          <w:szCs w:val="22"/>
          <w:rtl/>
        </w:rPr>
        <w:t>הע</w:t>
      </w:r>
      <w:r w:rsidRPr="00E943DA">
        <w:rPr>
          <w:rStyle w:val="default"/>
          <w:rFonts w:cs="David" w:hint="cs"/>
          <w:i/>
          <w:iCs/>
          <w:sz w:val="22"/>
          <w:szCs w:val="22"/>
          <w:rtl/>
        </w:rPr>
        <w:t>ירבון מעבר לסכום האמור או להתנות את מתן הצו במתן עירבון אחר.</w:t>
      </w:r>
      <w:r w:rsidR="00A04513">
        <w:rPr>
          <w:rStyle w:val="default"/>
          <w:rFonts w:cs="David" w:hint="cs"/>
          <w:i/>
          <w:iCs/>
          <w:sz w:val="22"/>
          <w:szCs w:val="22"/>
          <w:rtl/>
        </w:rPr>
        <w:t xml:space="preserve"> </w:t>
      </w:r>
    </w:p>
    <w:p w:rsidR="00C260A3" w:rsidRPr="00E943DA" w:rsidRDefault="00C260A3" w:rsidP="00A04513">
      <w:pPr>
        <w:pStyle w:val="P00"/>
        <w:spacing w:before="0" w:line="288" w:lineRule="auto"/>
        <w:ind w:left="0"/>
        <w:rPr>
          <w:rStyle w:val="default"/>
          <w:rFonts w:cs="David"/>
          <w:i/>
          <w:iCs/>
          <w:sz w:val="22"/>
          <w:szCs w:val="22"/>
          <w:rtl/>
        </w:rPr>
      </w:pPr>
      <w:r w:rsidRPr="00E943DA">
        <w:rPr>
          <w:rFonts w:cs="David"/>
          <w:i/>
          <w:iCs/>
          <w:sz w:val="22"/>
          <w:szCs w:val="22"/>
          <w:rtl/>
        </w:rPr>
        <w:tab/>
      </w:r>
      <w:bookmarkStart w:id="30" w:name="Rov982"/>
      <w:r w:rsidRPr="00E943DA">
        <w:rPr>
          <w:rStyle w:val="default"/>
          <w:rFonts w:cs="David" w:hint="cs"/>
          <w:i/>
          <w:iCs/>
          <w:vanish/>
          <w:color w:val="FF0000"/>
          <w:sz w:val="22"/>
          <w:szCs w:val="22"/>
          <w:shd w:val="clear" w:color="auto" w:fill="FFFF99"/>
          <w:rtl/>
        </w:rPr>
        <w:t>מיום 7.9.2001</w:t>
      </w:r>
    </w:p>
    <w:p w:rsidR="00E943DA" w:rsidRPr="00E943DA" w:rsidRDefault="00E943DA" w:rsidP="00E943DA">
      <w:pPr>
        <w:pStyle w:val="P00"/>
        <w:spacing w:before="0" w:line="288" w:lineRule="auto"/>
        <w:ind w:left="0"/>
        <w:rPr>
          <w:rStyle w:val="default"/>
          <w:rFonts w:cs="David"/>
          <w:i/>
          <w:iCs/>
          <w:sz w:val="22"/>
          <w:szCs w:val="22"/>
          <w:rtl/>
        </w:rPr>
      </w:pPr>
      <w:r w:rsidRPr="00E943DA">
        <w:rPr>
          <w:rStyle w:val="big-number"/>
          <w:rFonts w:cs="David"/>
          <w:i/>
          <w:iCs/>
          <w:sz w:val="22"/>
          <w:szCs w:val="22"/>
          <w:rtl/>
        </w:rPr>
        <w:t>365.</w:t>
      </w:r>
      <w:r w:rsidRPr="00E943DA">
        <w:rPr>
          <w:rStyle w:val="big-number"/>
          <w:rFonts w:cs="David"/>
          <w:i/>
          <w:iCs/>
          <w:sz w:val="22"/>
          <w:szCs w:val="22"/>
          <w:rtl/>
        </w:rPr>
        <w:tab/>
      </w:r>
      <w:r w:rsidRPr="00E943DA">
        <w:rPr>
          <w:rStyle w:val="default"/>
          <w:rFonts w:cs="David"/>
          <w:i/>
          <w:iCs/>
          <w:sz w:val="22"/>
          <w:szCs w:val="22"/>
          <w:rtl/>
        </w:rPr>
        <w:t>(א)</w:t>
      </w:r>
      <w:r w:rsidRPr="00E943DA">
        <w:rPr>
          <w:rStyle w:val="default"/>
          <w:rFonts w:cs="David"/>
          <w:i/>
          <w:iCs/>
          <w:sz w:val="22"/>
          <w:szCs w:val="22"/>
          <w:rtl/>
        </w:rPr>
        <w:tab/>
        <w:t>בקש</w:t>
      </w:r>
      <w:r w:rsidRPr="00E943DA">
        <w:rPr>
          <w:rStyle w:val="default"/>
          <w:rFonts w:cs="David" w:hint="cs"/>
          <w:i/>
          <w:iCs/>
          <w:sz w:val="22"/>
          <w:szCs w:val="22"/>
          <w:rtl/>
        </w:rPr>
        <w:t>ה לסעד זמני תוגש והדיון בה יתנהל כאמור בסימן א' של</w:t>
      </w:r>
      <w:r w:rsidRPr="00E943DA">
        <w:rPr>
          <w:rStyle w:val="default"/>
          <w:rFonts w:cs="David"/>
          <w:i/>
          <w:iCs/>
          <w:sz w:val="22"/>
          <w:szCs w:val="22"/>
          <w:rtl/>
        </w:rPr>
        <w:t xml:space="preserve"> פרק</w:t>
      </w:r>
      <w:r w:rsidRPr="00E943DA">
        <w:rPr>
          <w:rStyle w:val="default"/>
          <w:rFonts w:cs="David" w:hint="cs"/>
          <w:i/>
          <w:iCs/>
          <w:sz w:val="22"/>
          <w:szCs w:val="22"/>
          <w:rtl/>
        </w:rPr>
        <w:t xml:space="preserve"> כ', ובכפוף להוראות פרק זה.</w:t>
      </w:r>
    </w:p>
    <w:p w:rsidR="00E943DA" w:rsidRPr="00E943DA" w:rsidRDefault="00E943DA"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(ב)</w:t>
      </w:r>
      <w:r w:rsidRPr="00E943DA">
        <w:rPr>
          <w:rStyle w:val="default"/>
          <w:rFonts w:cs="David"/>
          <w:i/>
          <w:iCs/>
          <w:sz w:val="22"/>
          <w:szCs w:val="22"/>
          <w:rtl/>
        </w:rPr>
        <w:tab/>
        <w:t>לבק</w:t>
      </w:r>
      <w:r w:rsidRPr="00E943DA">
        <w:rPr>
          <w:rStyle w:val="default"/>
          <w:rFonts w:cs="David" w:hint="cs"/>
          <w:i/>
          <w:iCs/>
          <w:sz w:val="22"/>
          <w:szCs w:val="22"/>
          <w:rtl/>
        </w:rPr>
        <w:t xml:space="preserve">שה </w:t>
      </w:r>
      <w:r w:rsidRPr="00A04513">
        <w:rPr>
          <w:rStyle w:val="default"/>
          <w:rFonts w:cs="David" w:hint="cs"/>
          <w:b/>
          <w:bCs/>
          <w:i/>
          <w:iCs/>
          <w:sz w:val="22"/>
          <w:szCs w:val="22"/>
          <w:rtl/>
        </w:rPr>
        <w:t>תצורף התחייבות</w:t>
      </w:r>
      <w:r w:rsidRPr="00E943DA">
        <w:rPr>
          <w:rStyle w:val="default"/>
          <w:rFonts w:cs="David" w:hint="cs"/>
          <w:i/>
          <w:iCs/>
          <w:sz w:val="22"/>
          <w:szCs w:val="22"/>
          <w:rtl/>
        </w:rPr>
        <w:t xml:space="preserve"> של המבקש לפיצוי מי שאליו מופנה הצו, בגין כל נזק שייגרם לו על ידי הצו הזמני, אם תיפסק התובענה או יפקע הצו מסיבה אחרת.</w:t>
      </w:r>
    </w:p>
    <w:p w:rsidR="00E943DA" w:rsidRPr="00E943DA" w:rsidRDefault="00E943DA"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(ג)</w:t>
      </w:r>
      <w:r w:rsidRPr="00E943DA">
        <w:rPr>
          <w:rStyle w:val="default"/>
          <w:rFonts w:cs="David"/>
          <w:i/>
          <w:iCs/>
          <w:sz w:val="22"/>
          <w:szCs w:val="22"/>
          <w:rtl/>
        </w:rPr>
        <w:tab/>
        <w:t>בתצ</w:t>
      </w:r>
      <w:r w:rsidRPr="00E943DA">
        <w:rPr>
          <w:rStyle w:val="default"/>
          <w:rFonts w:cs="David" w:hint="cs"/>
          <w:i/>
          <w:iCs/>
          <w:sz w:val="22"/>
          <w:szCs w:val="22"/>
          <w:rtl/>
        </w:rPr>
        <w:t>היר המצורף לבק</w:t>
      </w:r>
      <w:r w:rsidRPr="00E943DA">
        <w:rPr>
          <w:rStyle w:val="default"/>
          <w:rFonts w:cs="David"/>
          <w:i/>
          <w:iCs/>
          <w:sz w:val="22"/>
          <w:szCs w:val="22"/>
          <w:rtl/>
        </w:rPr>
        <w:t>ש</w:t>
      </w:r>
      <w:r w:rsidRPr="00E943DA">
        <w:rPr>
          <w:rStyle w:val="default"/>
          <w:rFonts w:cs="David" w:hint="cs"/>
          <w:i/>
          <w:iCs/>
          <w:sz w:val="22"/>
          <w:szCs w:val="22"/>
          <w:rtl/>
        </w:rPr>
        <w:t xml:space="preserve">ה יפרט המבקש את </w:t>
      </w:r>
      <w:r w:rsidRPr="00A04513">
        <w:rPr>
          <w:rStyle w:val="default"/>
          <w:rFonts w:cs="David" w:hint="cs"/>
          <w:b/>
          <w:bCs/>
          <w:i/>
          <w:iCs/>
          <w:sz w:val="22"/>
          <w:szCs w:val="22"/>
          <w:rtl/>
        </w:rPr>
        <w:t>כל העובדות הנוגעות לבקשה</w:t>
      </w:r>
      <w:r w:rsidRPr="00E943DA">
        <w:rPr>
          <w:rStyle w:val="default"/>
          <w:rFonts w:cs="David" w:hint="cs"/>
          <w:i/>
          <w:iCs/>
          <w:sz w:val="22"/>
          <w:szCs w:val="22"/>
          <w:rtl/>
        </w:rPr>
        <w:t>.</w:t>
      </w:r>
    </w:p>
    <w:p w:rsidR="00E943DA" w:rsidRPr="00E943DA" w:rsidRDefault="00E943DA"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(ד)</w:t>
      </w:r>
      <w:r w:rsidRPr="00E943DA">
        <w:rPr>
          <w:rStyle w:val="default"/>
          <w:rFonts w:cs="David"/>
          <w:i/>
          <w:iCs/>
          <w:sz w:val="22"/>
          <w:szCs w:val="22"/>
          <w:rtl/>
        </w:rPr>
        <w:tab/>
        <w:t>בבק</w:t>
      </w:r>
      <w:r w:rsidRPr="00E943DA">
        <w:rPr>
          <w:rStyle w:val="default"/>
          <w:rFonts w:cs="David" w:hint="cs"/>
          <w:i/>
          <w:iCs/>
          <w:sz w:val="22"/>
          <w:szCs w:val="22"/>
          <w:rtl/>
        </w:rPr>
        <w:t xml:space="preserve">שה למתן </w:t>
      </w:r>
      <w:r w:rsidRPr="00E943DA">
        <w:rPr>
          <w:rStyle w:val="default"/>
          <w:rFonts w:cs="David"/>
          <w:i/>
          <w:iCs/>
          <w:sz w:val="22"/>
          <w:szCs w:val="22"/>
          <w:rtl/>
        </w:rPr>
        <w:t>צו ה</w:t>
      </w:r>
      <w:r w:rsidRPr="00E943DA">
        <w:rPr>
          <w:rStyle w:val="default"/>
          <w:rFonts w:cs="David" w:hint="cs"/>
          <w:i/>
          <w:iCs/>
          <w:sz w:val="22"/>
          <w:szCs w:val="22"/>
          <w:rtl/>
        </w:rPr>
        <w:t>נוגע לנכסים שברשו</w:t>
      </w:r>
      <w:r w:rsidRPr="00E943DA">
        <w:rPr>
          <w:rStyle w:val="default"/>
          <w:rFonts w:cs="David"/>
          <w:i/>
          <w:iCs/>
          <w:sz w:val="22"/>
          <w:szCs w:val="22"/>
          <w:rtl/>
        </w:rPr>
        <w:t xml:space="preserve">ת </w:t>
      </w:r>
      <w:r w:rsidRPr="00E943DA">
        <w:rPr>
          <w:rStyle w:val="default"/>
          <w:rFonts w:cs="David" w:hint="cs"/>
          <w:i/>
          <w:iCs/>
          <w:sz w:val="22"/>
          <w:szCs w:val="22"/>
          <w:rtl/>
        </w:rPr>
        <w:t>מחזיק, יפורשו גם שמו ומענו של המחזיק.</w:t>
      </w:r>
    </w:p>
    <w:p w:rsidR="00E943DA" w:rsidRPr="00E943DA" w:rsidRDefault="00E943DA" w:rsidP="00E943DA">
      <w:pPr>
        <w:pStyle w:val="P00"/>
        <w:spacing w:before="0" w:line="288" w:lineRule="auto"/>
        <w:ind w:left="0"/>
        <w:rPr>
          <w:rStyle w:val="default"/>
          <w:rFonts w:cs="David"/>
          <w:i/>
          <w:iCs/>
          <w:sz w:val="22"/>
          <w:szCs w:val="22"/>
          <w:rtl/>
        </w:rPr>
      </w:pPr>
      <w:r w:rsidRPr="00E943DA">
        <w:rPr>
          <w:rFonts w:cs="David"/>
          <w:i/>
          <w:iCs/>
          <w:sz w:val="22"/>
          <w:szCs w:val="22"/>
          <w:rtl/>
        </w:rPr>
        <w:tab/>
      </w:r>
      <w:r w:rsidRPr="00E943DA">
        <w:rPr>
          <w:rStyle w:val="default"/>
          <w:rFonts w:cs="David"/>
          <w:i/>
          <w:iCs/>
          <w:sz w:val="22"/>
          <w:szCs w:val="22"/>
          <w:rtl/>
        </w:rPr>
        <w:t>(ה)</w:t>
      </w:r>
      <w:r w:rsidRPr="00E943DA">
        <w:rPr>
          <w:rStyle w:val="default"/>
          <w:rFonts w:cs="David"/>
          <w:i/>
          <w:iCs/>
          <w:sz w:val="22"/>
          <w:szCs w:val="22"/>
          <w:rtl/>
        </w:rPr>
        <w:tab/>
        <w:t>בבק</w:t>
      </w:r>
      <w:r w:rsidRPr="00E943DA">
        <w:rPr>
          <w:rStyle w:val="default"/>
          <w:rFonts w:cs="David" w:hint="cs"/>
          <w:i/>
          <w:iCs/>
          <w:sz w:val="22"/>
          <w:szCs w:val="22"/>
          <w:rtl/>
        </w:rPr>
        <w:t xml:space="preserve">שה לצו עיכוב יציאה מהארץ יפרש המבקש בבקשתו את שמו ושם משפחתו של המשיב, גם באותיות לטיניות, וכן מענו, מספר הזהות שלו, ואם אינו ידוע </w:t>
      </w:r>
      <w:r w:rsidRPr="00E943DA">
        <w:rPr>
          <w:rStyle w:val="default"/>
          <w:rFonts w:cs="David"/>
          <w:i/>
          <w:iCs/>
          <w:sz w:val="22"/>
          <w:szCs w:val="22"/>
          <w:rtl/>
        </w:rPr>
        <w:t>ל</w:t>
      </w:r>
      <w:r w:rsidRPr="00E943DA">
        <w:rPr>
          <w:rStyle w:val="default"/>
          <w:rFonts w:cs="David" w:hint="cs"/>
          <w:i/>
          <w:iCs/>
          <w:sz w:val="22"/>
          <w:szCs w:val="22"/>
          <w:rtl/>
        </w:rPr>
        <w:t>מ</w:t>
      </w:r>
      <w:r w:rsidRPr="00E943DA">
        <w:rPr>
          <w:rStyle w:val="default"/>
          <w:rFonts w:cs="David"/>
          <w:i/>
          <w:iCs/>
          <w:sz w:val="22"/>
          <w:szCs w:val="22"/>
          <w:rtl/>
        </w:rPr>
        <w:t>ב</w:t>
      </w:r>
      <w:r w:rsidRPr="00E943DA">
        <w:rPr>
          <w:rStyle w:val="default"/>
          <w:rFonts w:cs="David" w:hint="cs"/>
          <w:i/>
          <w:iCs/>
          <w:sz w:val="22"/>
          <w:szCs w:val="22"/>
          <w:rtl/>
        </w:rPr>
        <w:t xml:space="preserve">קש </w:t>
      </w:r>
      <w:r w:rsidRPr="00E943DA">
        <w:rPr>
          <w:rStyle w:val="default"/>
          <w:rFonts w:cs="David"/>
          <w:i/>
          <w:iCs/>
          <w:sz w:val="22"/>
          <w:szCs w:val="22"/>
          <w:rtl/>
        </w:rPr>
        <w:t>— פר</w:t>
      </w:r>
      <w:r w:rsidRPr="00E943DA">
        <w:rPr>
          <w:rStyle w:val="default"/>
          <w:rFonts w:cs="David" w:hint="cs"/>
          <w:i/>
          <w:iCs/>
          <w:sz w:val="22"/>
          <w:szCs w:val="22"/>
          <w:rtl/>
        </w:rPr>
        <w:t>טים אחרים שיש בהם, לדעת בית המשפט או הרשם, כדי לזהותו;</w:t>
      </w:r>
      <w:r w:rsidRPr="00E943DA">
        <w:rPr>
          <w:rStyle w:val="default"/>
          <w:rFonts w:cs="David"/>
          <w:i/>
          <w:iCs/>
          <w:sz w:val="22"/>
          <w:szCs w:val="22"/>
          <w:rtl/>
        </w:rPr>
        <w:t xml:space="preserve"> בית</w:t>
      </w:r>
      <w:r w:rsidRPr="00E943DA">
        <w:rPr>
          <w:rStyle w:val="default"/>
          <w:rFonts w:cs="David" w:hint="cs"/>
          <w:i/>
          <w:iCs/>
          <w:sz w:val="22"/>
          <w:szCs w:val="22"/>
          <w:rtl/>
        </w:rPr>
        <w:t xml:space="preserve"> המשפט רשאי לבקש </w:t>
      </w:r>
      <w:r w:rsidRPr="00E943DA">
        <w:rPr>
          <w:rStyle w:val="default"/>
          <w:rFonts w:cs="David"/>
          <w:i/>
          <w:iCs/>
          <w:sz w:val="22"/>
          <w:szCs w:val="22"/>
          <w:rtl/>
        </w:rPr>
        <w:t>פר</w:t>
      </w:r>
      <w:r w:rsidRPr="00E943DA">
        <w:rPr>
          <w:rStyle w:val="default"/>
          <w:rFonts w:cs="David" w:hint="cs"/>
          <w:i/>
          <w:iCs/>
          <w:sz w:val="22"/>
          <w:szCs w:val="22"/>
          <w:rtl/>
        </w:rPr>
        <w:t>טים נוספים כדי למנוע טעות בזיהוי.</w:t>
      </w:r>
    </w:p>
    <w:p w:rsidR="00C260A3" w:rsidRPr="00EE2CBB" w:rsidRDefault="00E943DA" w:rsidP="00A04513">
      <w:pPr>
        <w:pStyle w:val="P00"/>
        <w:spacing w:before="0" w:after="120" w:line="288" w:lineRule="auto"/>
        <w:ind w:left="0"/>
        <w:rPr>
          <w:rStyle w:val="default"/>
          <w:rFonts w:cs="David"/>
          <w:b/>
          <w:bCs/>
          <w:i/>
          <w:iCs/>
          <w:vanish/>
          <w:sz w:val="24"/>
          <w:szCs w:val="24"/>
          <w:shd w:val="clear" w:color="auto" w:fill="FFFF99"/>
          <w:rtl/>
        </w:rPr>
      </w:pPr>
      <w:r w:rsidRPr="00E943DA">
        <w:rPr>
          <w:rFonts w:cs="David"/>
          <w:i/>
          <w:iCs/>
          <w:sz w:val="22"/>
          <w:szCs w:val="22"/>
          <w:rtl/>
        </w:rPr>
        <w:tab/>
      </w:r>
      <w:r w:rsidRPr="00E943DA">
        <w:rPr>
          <w:rStyle w:val="default"/>
          <w:rFonts w:cs="David"/>
          <w:i/>
          <w:iCs/>
          <w:sz w:val="22"/>
          <w:szCs w:val="22"/>
          <w:rtl/>
        </w:rPr>
        <w:t>(ו)</w:t>
      </w:r>
      <w:r w:rsidRPr="00E943DA">
        <w:rPr>
          <w:rStyle w:val="default"/>
          <w:rFonts w:cs="David"/>
          <w:i/>
          <w:iCs/>
          <w:sz w:val="22"/>
          <w:szCs w:val="22"/>
          <w:rtl/>
        </w:rPr>
        <w:tab/>
        <w:t>בבק</w:t>
      </w:r>
      <w:r w:rsidRPr="00E943DA">
        <w:rPr>
          <w:rStyle w:val="default"/>
          <w:rFonts w:cs="David" w:hint="cs"/>
          <w:i/>
          <w:iCs/>
          <w:sz w:val="22"/>
          <w:szCs w:val="22"/>
          <w:rtl/>
        </w:rPr>
        <w:t xml:space="preserve">שה לסעד זמני לפי סימן ב'1 יציין המבקש גם את תיאורם ומקום הימצאם של הנכסים, וכן יציע מועמד לשמש תופס נכסים </w:t>
      </w:r>
      <w:r w:rsidRPr="00E943DA">
        <w:rPr>
          <w:rStyle w:val="default"/>
          <w:rFonts w:cs="David"/>
          <w:i/>
          <w:iCs/>
          <w:sz w:val="22"/>
          <w:szCs w:val="22"/>
          <w:rtl/>
        </w:rPr>
        <w:t>א</w:t>
      </w:r>
      <w:r w:rsidRPr="00E943DA">
        <w:rPr>
          <w:rStyle w:val="default"/>
          <w:rFonts w:cs="David" w:hint="cs"/>
          <w:i/>
          <w:iCs/>
          <w:sz w:val="22"/>
          <w:szCs w:val="22"/>
          <w:rtl/>
        </w:rPr>
        <w:t>ו כונס נכסים זמני, לפי הענין, בכפוף לאמור בתקנה 387ג, ויצר</w:t>
      </w:r>
      <w:r w:rsidRPr="00E943DA">
        <w:rPr>
          <w:rStyle w:val="default"/>
          <w:rFonts w:cs="David"/>
          <w:i/>
          <w:iCs/>
          <w:sz w:val="22"/>
          <w:szCs w:val="22"/>
          <w:rtl/>
        </w:rPr>
        <w:t>ף את</w:t>
      </w:r>
      <w:r w:rsidRPr="00E943DA">
        <w:rPr>
          <w:rStyle w:val="default"/>
          <w:rFonts w:cs="David" w:hint="cs"/>
          <w:i/>
          <w:iCs/>
          <w:sz w:val="22"/>
          <w:szCs w:val="22"/>
          <w:rtl/>
        </w:rPr>
        <w:t xml:space="preserve"> הסכמת המועמד בכת</w:t>
      </w:r>
      <w:r w:rsidRPr="00E943DA">
        <w:rPr>
          <w:rStyle w:val="default"/>
          <w:rFonts w:cs="David"/>
          <w:i/>
          <w:iCs/>
          <w:sz w:val="22"/>
          <w:szCs w:val="22"/>
          <w:rtl/>
        </w:rPr>
        <w:t xml:space="preserve">ב </w:t>
      </w:r>
      <w:r w:rsidRPr="00E943DA">
        <w:rPr>
          <w:rStyle w:val="default"/>
          <w:rFonts w:cs="David" w:hint="cs"/>
          <w:i/>
          <w:iCs/>
          <w:sz w:val="22"/>
          <w:szCs w:val="22"/>
          <w:rtl/>
        </w:rPr>
        <w:t>למינוי.</w:t>
      </w:r>
      <w:r w:rsidR="00A04513">
        <w:rPr>
          <w:rStyle w:val="default"/>
          <w:rFonts w:cs="David" w:hint="cs"/>
          <w:i/>
          <w:iCs/>
          <w:sz w:val="22"/>
          <w:szCs w:val="22"/>
          <w:rtl/>
        </w:rPr>
        <w:t xml:space="preserve"> </w:t>
      </w:r>
      <w:r w:rsidR="00C260A3" w:rsidRPr="00EE2CBB">
        <w:rPr>
          <w:rStyle w:val="default"/>
          <w:rFonts w:cs="David" w:hint="cs"/>
          <w:b/>
          <w:bCs/>
          <w:i/>
          <w:iCs/>
          <w:vanish/>
          <w:sz w:val="24"/>
          <w:szCs w:val="24"/>
          <w:shd w:val="clear" w:color="auto" w:fill="FFFF99"/>
          <w:rtl/>
        </w:rPr>
        <w:t>תק' (מס' 6) תשס"א-2001</w:t>
      </w:r>
    </w:p>
    <w:p w:rsidR="00C260A3" w:rsidRPr="00EE2CBB" w:rsidRDefault="00217181" w:rsidP="000A3470">
      <w:pPr>
        <w:pStyle w:val="P00"/>
        <w:spacing w:before="0" w:after="120" w:line="288" w:lineRule="auto"/>
        <w:ind w:left="0"/>
        <w:rPr>
          <w:rFonts w:cs="David"/>
          <w:b/>
          <w:bCs/>
          <w:i/>
          <w:iCs/>
          <w:vanish/>
          <w:color w:val="FF0000"/>
          <w:sz w:val="24"/>
          <w:szCs w:val="24"/>
          <w:shd w:val="clear" w:color="auto" w:fill="FFFF99"/>
          <w:rtl/>
        </w:rPr>
      </w:pPr>
      <w:hyperlink r:id="rId23" w:history="1">
        <w:r w:rsidR="00C260A3" w:rsidRPr="00EE2CBB">
          <w:rPr>
            <w:rStyle w:val="Hyperlink"/>
            <w:rFonts w:cs="David" w:hint="cs"/>
            <w:i/>
            <w:iCs/>
            <w:vanish/>
            <w:sz w:val="24"/>
            <w:szCs w:val="24"/>
            <w:shd w:val="clear" w:color="auto" w:fill="FFFF99"/>
            <w:rtl/>
          </w:rPr>
          <w:t>ק"ת תשס"א מס' 6119</w:t>
        </w:r>
      </w:hyperlink>
      <w:r w:rsidR="00C260A3" w:rsidRPr="00EE2CBB">
        <w:rPr>
          <w:rStyle w:val="default"/>
          <w:rFonts w:cs="David" w:hint="cs"/>
          <w:i/>
          <w:iCs/>
          <w:vanish/>
          <w:sz w:val="24"/>
          <w:szCs w:val="24"/>
          <w:shd w:val="clear" w:color="auto" w:fill="FFFF99"/>
          <w:rtl/>
        </w:rPr>
        <w:t xml:space="preserve"> מיום 8.8.2001 עמ</w:t>
      </w:r>
      <w:r w:rsidR="00C260A3" w:rsidRPr="00EE2CBB">
        <w:rPr>
          <w:rStyle w:val="default"/>
          <w:rFonts w:cs="David"/>
          <w:i/>
          <w:iCs/>
          <w:vanish/>
          <w:sz w:val="24"/>
          <w:szCs w:val="24"/>
          <w:shd w:val="clear" w:color="auto" w:fill="FFFF99"/>
          <w:rtl/>
        </w:rPr>
        <w:t>'</w:t>
      </w:r>
      <w:r w:rsidR="00C260A3" w:rsidRPr="00EE2CBB">
        <w:rPr>
          <w:rStyle w:val="default"/>
          <w:rFonts w:cs="David" w:hint="cs"/>
          <w:i/>
          <w:iCs/>
          <w:vanish/>
          <w:sz w:val="24"/>
          <w:szCs w:val="24"/>
          <w:shd w:val="clear" w:color="auto" w:fill="FFFF99"/>
          <w:rtl/>
        </w:rPr>
        <w:t xml:space="preserve"> 976</w:t>
      </w:r>
    </w:p>
    <w:p w:rsidR="00C260A3" w:rsidRPr="00EE2CBB" w:rsidRDefault="00C260A3" w:rsidP="000A3470">
      <w:pPr>
        <w:pStyle w:val="P00"/>
        <w:spacing w:before="0" w:after="120" w:line="288" w:lineRule="auto"/>
        <w:ind w:left="0"/>
        <w:rPr>
          <w:rStyle w:val="default"/>
          <w:rFonts w:cs="David"/>
          <w:i/>
          <w:iCs/>
          <w:sz w:val="24"/>
          <w:szCs w:val="24"/>
          <w:rtl/>
        </w:rPr>
      </w:pPr>
      <w:r w:rsidRPr="00EE2CBB">
        <w:rPr>
          <w:rFonts w:cs="David" w:hint="cs"/>
          <w:b/>
          <w:bCs/>
          <w:i/>
          <w:iCs/>
          <w:vanish/>
          <w:sz w:val="24"/>
          <w:szCs w:val="24"/>
          <w:shd w:val="clear" w:color="auto" w:fill="FFFF99"/>
          <w:rtl/>
        </w:rPr>
        <w:t>הוספת תקנה 364</w:t>
      </w:r>
      <w:bookmarkEnd w:id="30"/>
    </w:p>
    <w:p w:rsidR="00C260A3" w:rsidRPr="00EE2CBB" w:rsidRDefault="00D25897" w:rsidP="000A3470">
      <w:pPr>
        <w:tabs>
          <w:tab w:val="left" w:pos="877"/>
        </w:tabs>
        <w:spacing w:after="120" w:line="288" w:lineRule="auto"/>
        <w:jc w:val="both"/>
        <w:rPr>
          <w:rFonts w:cs="David"/>
          <w:b/>
          <w:bCs/>
          <w:sz w:val="24"/>
          <w:szCs w:val="24"/>
          <w:u w:val="single"/>
          <w:rtl/>
        </w:rPr>
      </w:pPr>
      <w:bookmarkStart w:id="31" w:name="Seif541"/>
      <w:bookmarkEnd w:id="31"/>
      <w:r>
        <w:rPr>
          <w:rFonts w:cs="David" w:hint="cs"/>
          <w:b/>
          <w:bCs/>
          <w:sz w:val="24"/>
          <w:szCs w:val="24"/>
          <w:u w:val="single"/>
          <w:rtl/>
        </w:rPr>
        <w:t>סוגי הבטוחות</w:t>
      </w:r>
    </w:p>
    <w:p w:rsidR="00C260A3" w:rsidRPr="00EE2CBB" w:rsidRDefault="00C260A3" w:rsidP="009479BB">
      <w:pPr>
        <w:pStyle w:val="ListParagraph"/>
        <w:numPr>
          <w:ilvl w:val="7"/>
          <w:numId w:val="52"/>
        </w:numPr>
        <w:tabs>
          <w:tab w:val="clear" w:pos="5760"/>
          <w:tab w:val="num" w:pos="594"/>
          <w:tab w:val="left" w:pos="877"/>
        </w:tabs>
        <w:spacing w:after="120" w:line="288" w:lineRule="auto"/>
        <w:ind w:left="594"/>
        <w:jc w:val="both"/>
        <w:rPr>
          <w:rFonts w:cs="David"/>
          <w:sz w:val="24"/>
          <w:szCs w:val="24"/>
        </w:rPr>
      </w:pPr>
      <w:r w:rsidRPr="00EE2CBB">
        <w:rPr>
          <w:rFonts w:cs="David" w:hint="cs"/>
          <w:b/>
          <w:bCs/>
          <w:sz w:val="24"/>
          <w:szCs w:val="24"/>
          <w:u w:val="single"/>
          <w:rtl/>
        </w:rPr>
        <w:t>התחייבות עצמית חובה</w:t>
      </w:r>
      <w:r w:rsidRPr="00EE2CBB">
        <w:rPr>
          <w:rFonts w:cs="David" w:hint="cs"/>
          <w:sz w:val="24"/>
          <w:szCs w:val="24"/>
          <w:rtl/>
        </w:rPr>
        <w:t xml:space="preserve">: </w:t>
      </w:r>
      <w:r w:rsidRPr="00EE2CBB">
        <w:rPr>
          <w:rFonts w:cs="David" w:hint="cs"/>
          <w:b/>
          <w:bCs/>
          <w:color w:val="C00000"/>
          <w:sz w:val="24"/>
          <w:szCs w:val="24"/>
          <w:u w:val="single"/>
          <w:rtl/>
        </w:rPr>
        <w:t>פס"ד אריאל</w:t>
      </w:r>
      <w:r w:rsidR="003A001F">
        <w:rPr>
          <w:rFonts w:cs="David" w:hint="cs"/>
          <w:sz w:val="24"/>
          <w:szCs w:val="24"/>
          <w:rtl/>
        </w:rPr>
        <w:t>:</w:t>
      </w:r>
      <w:r w:rsidR="00B5496E" w:rsidRPr="00EE2CBB">
        <w:rPr>
          <w:rFonts w:cs="David" w:hint="cs"/>
          <w:sz w:val="24"/>
          <w:szCs w:val="24"/>
          <w:rtl/>
        </w:rPr>
        <w:t xml:space="preserve"> השופט אנגלרד </w:t>
      </w:r>
      <w:r w:rsidR="003A001F">
        <w:rPr>
          <w:rFonts w:cs="David" w:hint="cs"/>
          <w:sz w:val="24"/>
          <w:szCs w:val="24"/>
          <w:rtl/>
        </w:rPr>
        <w:t xml:space="preserve">אומר כי מדובר </w:t>
      </w:r>
      <w:r w:rsidRPr="00EE2CBB">
        <w:rPr>
          <w:rFonts w:cs="David" w:hint="cs"/>
          <w:b/>
          <w:bCs/>
          <w:sz w:val="24"/>
          <w:szCs w:val="24"/>
          <w:rtl/>
        </w:rPr>
        <w:t xml:space="preserve">ממש </w:t>
      </w:r>
      <w:r w:rsidR="003A001F">
        <w:rPr>
          <w:rFonts w:cs="David" w:hint="cs"/>
          <w:b/>
          <w:bCs/>
          <w:sz w:val="24"/>
          <w:szCs w:val="24"/>
          <w:rtl/>
        </w:rPr>
        <w:t>ב</w:t>
      </w:r>
      <w:r w:rsidRPr="00EE2CBB">
        <w:rPr>
          <w:rFonts w:cs="David" w:hint="cs"/>
          <w:b/>
          <w:bCs/>
          <w:sz w:val="24"/>
          <w:szCs w:val="24"/>
          <w:rtl/>
        </w:rPr>
        <w:t>מסמך חוזי</w:t>
      </w:r>
      <w:r w:rsidRPr="00EE2CBB">
        <w:rPr>
          <w:rFonts w:cs="David" w:hint="cs"/>
          <w:sz w:val="24"/>
          <w:szCs w:val="24"/>
          <w:rtl/>
        </w:rPr>
        <w:t xml:space="preserve"> של התחייבות כלפי הנתבע לפיה ה</w:t>
      </w:r>
      <w:r w:rsidR="003A001F">
        <w:rPr>
          <w:rFonts w:cs="David" w:hint="cs"/>
          <w:sz w:val="24"/>
          <w:szCs w:val="24"/>
          <w:rtl/>
        </w:rPr>
        <w:t>ת</w:t>
      </w:r>
      <w:r w:rsidRPr="00EE2CBB">
        <w:rPr>
          <w:rFonts w:cs="David" w:hint="cs"/>
          <w:sz w:val="24"/>
          <w:szCs w:val="24"/>
          <w:rtl/>
        </w:rPr>
        <w:t xml:space="preserve">ובע מתחייב לפצות </w:t>
      </w:r>
      <w:r w:rsidR="003A001F">
        <w:rPr>
          <w:rFonts w:cs="David" w:hint="cs"/>
          <w:sz w:val="24"/>
          <w:szCs w:val="24"/>
          <w:rtl/>
        </w:rPr>
        <w:t xml:space="preserve">אותו </w:t>
      </w:r>
      <w:r w:rsidRPr="00EE2CBB">
        <w:rPr>
          <w:rFonts w:cs="David" w:hint="cs"/>
          <w:sz w:val="24"/>
          <w:szCs w:val="24"/>
          <w:rtl/>
        </w:rPr>
        <w:t>על נזקיו אם תתברר התביעה לטובת הנתבע.</w:t>
      </w:r>
    </w:p>
    <w:p w:rsidR="00C260A3" w:rsidRPr="003A001F" w:rsidRDefault="00C260A3" w:rsidP="009479BB">
      <w:pPr>
        <w:pStyle w:val="ListParagraph"/>
        <w:numPr>
          <w:ilvl w:val="7"/>
          <w:numId w:val="52"/>
        </w:numPr>
        <w:tabs>
          <w:tab w:val="clear" w:pos="5760"/>
          <w:tab w:val="num" w:pos="594"/>
          <w:tab w:val="left" w:pos="877"/>
        </w:tabs>
        <w:spacing w:after="120" w:line="288" w:lineRule="auto"/>
        <w:ind w:left="594"/>
        <w:jc w:val="both"/>
        <w:rPr>
          <w:rFonts w:cs="David"/>
          <w:b/>
          <w:bCs/>
          <w:sz w:val="24"/>
          <w:szCs w:val="24"/>
          <w:u w:val="single"/>
        </w:rPr>
      </w:pPr>
      <w:r w:rsidRPr="003A001F">
        <w:rPr>
          <w:rFonts w:cs="David" w:hint="cs"/>
          <w:b/>
          <w:bCs/>
          <w:sz w:val="24"/>
          <w:szCs w:val="24"/>
          <w:u w:val="single"/>
          <w:rtl/>
        </w:rPr>
        <w:t>כתב ערבות</w:t>
      </w:r>
      <w:r w:rsidRPr="003A001F">
        <w:rPr>
          <w:rFonts w:cs="David" w:hint="cs"/>
          <w:sz w:val="24"/>
          <w:szCs w:val="24"/>
          <w:rtl/>
        </w:rPr>
        <w:t xml:space="preserve"> (גיבוי להתחייבות העצמית): מישהו</w:t>
      </w:r>
      <w:r w:rsidR="003A001F">
        <w:rPr>
          <w:rFonts w:cs="David" w:hint="cs"/>
          <w:sz w:val="24"/>
          <w:szCs w:val="24"/>
          <w:rtl/>
        </w:rPr>
        <w:t xml:space="preserve"> אחר</w:t>
      </w:r>
      <w:r w:rsidRPr="003A001F">
        <w:rPr>
          <w:rFonts w:cs="David" w:hint="cs"/>
          <w:sz w:val="24"/>
          <w:szCs w:val="24"/>
          <w:rtl/>
        </w:rPr>
        <w:t xml:space="preserve"> </w:t>
      </w:r>
      <w:r w:rsidRPr="003A001F">
        <w:rPr>
          <w:rFonts w:cs="David" w:hint="cs"/>
          <w:sz w:val="24"/>
          <w:szCs w:val="24"/>
          <w:u w:val="single"/>
          <w:rtl/>
        </w:rPr>
        <w:t>ערב להתחייבות העצמית של התובע</w:t>
      </w:r>
      <w:r w:rsidRPr="003A001F">
        <w:rPr>
          <w:rFonts w:cs="David" w:hint="cs"/>
          <w:sz w:val="24"/>
          <w:szCs w:val="24"/>
          <w:rtl/>
        </w:rPr>
        <w:t>. ביהמ"ש רשאי לפטור</w:t>
      </w:r>
      <w:r w:rsidR="0035033D" w:rsidRPr="003A001F">
        <w:rPr>
          <w:rFonts w:cs="David" w:hint="cs"/>
          <w:sz w:val="24"/>
          <w:szCs w:val="24"/>
          <w:rtl/>
        </w:rPr>
        <w:t xml:space="preserve"> מכתב ערבות במצבים בו הנתבע הוא </w:t>
      </w:r>
      <w:r w:rsidR="003A001F" w:rsidRPr="003A001F">
        <w:rPr>
          <w:rFonts w:cs="David" w:hint="cs"/>
          <w:sz w:val="24"/>
          <w:szCs w:val="24"/>
          <w:rtl/>
        </w:rPr>
        <w:t xml:space="preserve">עם כיס עמוק </w:t>
      </w:r>
      <w:r w:rsidR="003A001F">
        <w:rPr>
          <w:rFonts w:cs="David" w:hint="cs"/>
          <w:sz w:val="24"/>
          <w:szCs w:val="24"/>
          <w:rtl/>
        </w:rPr>
        <w:t>ואין סיכוי שלא ייפרע</w:t>
      </w:r>
      <w:r w:rsidR="003A001F" w:rsidRPr="003A001F">
        <w:rPr>
          <w:rFonts w:cs="David" w:hint="cs"/>
          <w:sz w:val="24"/>
          <w:szCs w:val="24"/>
          <w:rtl/>
        </w:rPr>
        <w:t>- כמו בנק.</w:t>
      </w:r>
      <w:r w:rsidR="0035033D" w:rsidRPr="003A001F">
        <w:rPr>
          <w:rFonts w:cs="David" w:hint="cs"/>
          <w:sz w:val="24"/>
          <w:szCs w:val="24"/>
          <w:rtl/>
        </w:rPr>
        <w:t xml:space="preserve"> </w:t>
      </w:r>
    </w:p>
    <w:p w:rsidR="00C260A3" w:rsidRPr="00EE2CBB" w:rsidRDefault="00C260A3" w:rsidP="009479BB">
      <w:pPr>
        <w:pStyle w:val="ListParagraph"/>
        <w:numPr>
          <w:ilvl w:val="7"/>
          <w:numId w:val="52"/>
        </w:numPr>
        <w:tabs>
          <w:tab w:val="clear" w:pos="5760"/>
          <w:tab w:val="num" w:pos="594"/>
          <w:tab w:val="left" w:pos="877"/>
        </w:tabs>
        <w:spacing w:after="120" w:line="288" w:lineRule="auto"/>
        <w:ind w:left="594"/>
        <w:jc w:val="both"/>
        <w:rPr>
          <w:rFonts w:cs="David"/>
          <w:sz w:val="24"/>
          <w:szCs w:val="24"/>
        </w:rPr>
      </w:pPr>
      <w:r w:rsidRPr="003A001F">
        <w:rPr>
          <w:rFonts w:cs="David" w:hint="cs"/>
          <w:b/>
          <w:bCs/>
          <w:sz w:val="24"/>
          <w:szCs w:val="24"/>
          <w:u w:val="single"/>
          <w:rtl/>
        </w:rPr>
        <w:t>ערבון</w:t>
      </w:r>
      <w:r w:rsidRPr="003A001F">
        <w:rPr>
          <w:rFonts w:cs="David" w:hint="cs"/>
          <w:b/>
          <w:bCs/>
          <w:sz w:val="24"/>
          <w:szCs w:val="24"/>
          <w:rtl/>
        </w:rPr>
        <w:t xml:space="preserve">: </w:t>
      </w:r>
      <w:r w:rsidR="003A001F">
        <w:rPr>
          <w:rFonts w:cs="David" w:hint="cs"/>
          <w:sz w:val="24"/>
          <w:szCs w:val="24"/>
          <w:rtl/>
        </w:rPr>
        <w:t>(</w:t>
      </w:r>
      <w:r w:rsidRPr="003A001F">
        <w:rPr>
          <w:rFonts w:cs="David" w:hint="cs"/>
          <w:sz w:val="24"/>
          <w:szCs w:val="24"/>
          <w:rtl/>
        </w:rPr>
        <w:t xml:space="preserve">אופציונלי </w:t>
      </w:r>
      <w:r w:rsidR="003A001F">
        <w:rPr>
          <w:rFonts w:cs="David" w:hint="cs"/>
          <w:sz w:val="24"/>
          <w:szCs w:val="24"/>
          <w:rtl/>
        </w:rPr>
        <w:t xml:space="preserve">- </w:t>
      </w:r>
      <w:r w:rsidRPr="003A001F">
        <w:rPr>
          <w:rFonts w:cs="David" w:hint="cs"/>
          <w:sz w:val="24"/>
          <w:szCs w:val="24"/>
          <w:rtl/>
        </w:rPr>
        <w:t>נתון לשק"ד</w:t>
      </w:r>
      <w:r w:rsidR="003A001F">
        <w:rPr>
          <w:rFonts w:cs="David" w:hint="cs"/>
          <w:sz w:val="24"/>
          <w:szCs w:val="24"/>
          <w:rtl/>
        </w:rPr>
        <w:t>):</w:t>
      </w:r>
      <w:r w:rsidRPr="003A001F">
        <w:rPr>
          <w:rFonts w:cs="David" w:hint="cs"/>
          <w:sz w:val="24"/>
          <w:szCs w:val="24"/>
          <w:rtl/>
        </w:rPr>
        <w:t xml:space="preserve"> </w:t>
      </w:r>
      <w:r w:rsidR="003A001F">
        <w:rPr>
          <w:rFonts w:cs="David" w:hint="cs"/>
          <w:sz w:val="24"/>
          <w:szCs w:val="24"/>
          <w:rtl/>
        </w:rPr>
        <w:t xml:space="preserve">דורשים </w:t>
      </w:r>
      <w:r w:rsidRPr="003A001F">
        <w:rPr>
          <w:rFonts w:cs="David" w:hint="cs"/>
          <w:sz w:val="24"/>
          <w:szCs w:val="24"/>
          <w:rtl/>
        </w:rPr>
        <w:t>בטוחה חפצית</w:t>
      </w:r>
      <w:r w:rsidR="003A001F">
        <w:rPr>
          <w:rFonts w:cs="David" w:hint="cs"/>
          <w:sz w:val="24"/>
          <w:szCs w:val="24"/>
          <w:rtl/>
        </w:rPr>
        <w:t xml:space="preserve"> מסוימת,</w:t>
      </w:r>
      <w:r w:rsidRPr="003A001F">
        <w:rPr>
          <w:rFonts w:cs="David" w:hint="cs"/>
          <w:sz w:val="24"/>
          <w:szCs w:val="24"/>
          <w:rtl/>
        </w:rPr>
        <w:t xml:space="preserve"> נכס: בד"כ סכום כסף. </w:t>
      </w:r>
      <w:r w:rsidR="003A001F">
        <w:rPr>
          <w:rFonts w:cs="David" w:hint="cs"/>
          <w:b/>
          <w:bCs/>
          <w:sz w:val="24"/>
          <w:szCs w:val="24"/>
          <w:rtl/>
        </w:rPr>
        <w:t>דרישה זו נוספת כי היא נטל</w:t>
      </w:r>
      <w:r w:rsidRPr="003A001F">
        <w:rPr>
          <w:rFonts w:cs="David" w:hint="cs"/>
          <w:b/>
          <w:bCs/>
          <w:sz w:val="24"/>
          <w:szCs w:val="24"/>
          <w:rtl/>
        </w:rPr>
        <w:t xml:space="preserve"> מוגבר על המבקש</w:t>
      </w:r>
      <w:r w:rsidRPr="003A001F">
        <w:rPr>
          <w:rFonts w:cs="David" w:hint="cs"/>
          <w:sz w:val="24"/>
          <w:szCs w:val="24"/>
          <w:rtl/>
        </w:rPr>
        <w:t>. (</w:t>
      </w:r>
      <w:r w:rsidR="003A001F">
        <w:rPr>
          <w:rFonts w:cs="David" w:hint="cs"/>
          <w:sz w:val="24"/>
          <w:szCs w:val="24"/>
          <w:rtl/>
        </w:rPr>
        <w:t xml:space="preserve">עד </w:t>
      </w:r>
      <w:r w:rsidRPr="003A001F">
        <w:rPr>
          <w:rFonts w:cs="David" w:hint="cs"/>
          <w:sz w:val="24"/>
          <w:szCs w:val="24"/>
          <w:rtl/>
        </w:rPr>
        <w:t>50,000 ₪ אלא אם יש טעמים לחרוג ממנו).</w:t>
      </w:r>
    </w:p>
    <w:p w:rsidR="003A001F" w:rsidRDefault="00C260A3" w:rsidP="003A001F">
      <w:pPr>
        <w:tabs>
          <w:tab w:val="left" w:pos="877"/>
        </w:tabs>
        <w:spacing w:after="120" w:line="288" w:lineRule="auto"/>
        <w:jc w:val="both"/>
        <w:rPr>
          <w:rFonts w:cs="David"/>
          <w:sz w:val="24"/>
          <w:szCs w:val="24"/>
          <w:rtl/>
        </w:rPr>
      </w:pPr>
      <w:r w:rsidRPr="00EE2CBB">
        <w:rPr>
          <w:rFonts w:cs="David" w:hint="cs"/>
          <w:sz w:val="24"/>
          <w:szCs w:val="24"/>
          <w:rtl/>
        </w:rPr>
        <w:t>מתחילים עם התחייבות עצמית</w:t>
      </w:r>
      <w:r w:rsidR="003A001F">
        <w:rPr>
          <w:rFonts w:cs="David" w:hint="cs"/>
          <w:sz w:val="24"/>
          <w:szCs w:val="24"/>
          <w:rtl/>
        </w:rPr>
        <w:t>, אח"כ</w:t>
      </w:r>
      <w:r w:rsidRPr="00EE2CBB">
        <w:rPr>
          <w:rFonts w:cs="David" w:hint="cs"/>
          <w:sz w:val="24"/>
          <w:szCs w:val="24"/>
          <w:rtl/>
        </w:rPr>
        <w:t xml:space="preserve"> ביהמ"ש צריך </w:t>
      </w:r>
      <w:r w:rsidR="003A001F">
        <w:rPr>
          <w:rFonts w:cs="David" w:hint="cs"/>
          <w:sz w:val="24"/>
          <w:szCs w:val="24"/>
          <w:rtl/>
        </w:rPr>
        <w:t>להתיר שימוש ב</w:t>
      </w:r>
      <w:r w:rsidRPr="00EE2CBB">
        <w:rPr>
          <w:rFonts w:cs="David" w:hint="cs"/>
          <w:sz w:val="24"/>
          <w:szCs w:val="24"/>
          <w:rtl/>
        </w:rPr>
        <w:t>כתב ערבות</w:t>
      </w:r>
      <w:r w:rsidR="003A001F">
        <w:rPr>
          <w:rFonts w:cs="David" w:hint="cs"/>
          <w:sz w:val="24"/>
          <w:szCs w:val="24"/>
          <w:rtl/>
        </w:rPr>
        <w:t>,</w:t>
      </w:r>
      <w:r w:rsidRPr="00EE2CBB">
        <w:rPr>
          <w:rFonts w:cs="David" w:hint="cs"/>
          <w:sz w:val="24"/>
          <w:szCs w:val="24"/>
          <w:rtl/>
        </w:rPr>
        <w:t xml:space="preserve"> ולאשר בקשה לערבון רק במקרים שהוא רואה לנכון.</w:t>
      </w:r>
      <w:r w:rsidR="003A001F">
        <w:rPr>
          <w:rFonts w:cs="David" w:hint="cs"/>
          <w:sz w:val="24"/>
          <w:szCs w:val="24"/>
          <w:rtl/>
        </w:rPr>
        <w:t xml:space="preserve"> </w:t>
      </w:r>
      <w:r w:rsidR="008B7578" w:rsidRPr="003A001F">
        <w:rPr>
          <w:rFonts w:cs="David" w:hint="cs"/>
          <w:b/>
          <w:bCs/>
          <w:sz w:val="24"/>
          <w:szCs w:val="24"/>
          <w:u w:val="single"/>
          <w:rtl/>
        </w:rPr>
        <w:t>הערה חשוב</w:t>
      </w:r>
      <w:r w:rsidR="003A001F">
        <w:rPr>
          <w:rFonts w:cs="David" w:hint="cs"/>
          <w:b/>
          <w:bCs/>
          <w:sz w:val="24"/>
          <w:szCs w:val="24"/>
          <w:u w:val="single"/>
          <w:rtl/>
        </w:rPr>
        <w:t>ה:</w:t>
      </w:r>
      <w:r w:rsidR="008B7578" w:rsidRPr="00EE2CBB">
        <w:rPr>
          <w:rFonts w:cs="David" w:hint="cs"/>
          <w:sz w:val="24"/>
          <w:szCs w:val="24"/>
          <w:rtl/>
        </w:rPr>
        <w:t xml:space="preserve"> </w:t>
      </w:r>
      <w:r w:rsidRPr="00EE2CBB">
        <w:rPr>
          <w:rFonts w:cs="David" w:hint="cs"/>
          <w:sz w:val="24"/>
          <w:szCs w:val="24"/>
          <w:rtl/>
        </w:rPr>
        <w:t>בתקנה 1 (הגדרות)</w:t>
      </w:r>
      <w:r w:rsidR="003A001F">
        <w:rPr>
          <w:rFonts w:cs="David" w:hint="cs"/>
          <w:sz w:val="24"/>
          <w:szCs w:val="24"/>
          <w:rtl/>
        </w:rPr>
        <w:t>,</w:t>
      </w:r>
      <w:r w:rsidRPr="00EE2CBB">
        <w:rPr>
          <w:rFonts w:cs="David" w:hint="cs"/>
          <w:sz w:val="24"/>
          <w:szCs w:val="24"/>
          <w:rtl/>
        </w:rPr>
        <w:t xml:space="preserve"> </w:t>
      </w:r>
      <w:r w:rsidR="003A001F">
        <w:rPr>
          <w:rFonts w:cs="David" w:hint="cs"/>
          <w:sz w:val="24"/>
          <w:szCs w:val="24"/>
          <w:u w:val="single"/>
          <w:rtl/>
        </w:rPr>
        <w:t>"</w:t>
      </w:r>
      <w:r w:rsidR="003A001F" w:rsidRPr="003A001F">
        <w:rPr>
          <w:rFonts w:cs="David" w:hint="cs"/>
          <w:sz w:val="24"/>
          <w:szCs w:val="24"/>
          <w:u w:val="single"/>
          <w:rtl/>
        </w:rPr>
        <w:t>ערבות בנקאית</w:t>
      </w:r>
      <w:r w:rsidR="003A001F">
        <w:rPr>
          <w:rFonts w:cs="David" w:hint="cs"/>
          <w:sz w:val="24"/>
          <w:szCs w:val="24"/>
          <w:u w:val="single"/>
          <w:rtl/>
        </w:rPr>
        <w:t>"(סוג של בטוחה)</w:t>
      </w:r>
      <w:r w:rsidR="003A001F">
        <w:rPr>
          <w:rFonts w:cs="David" w:hint="cs"/>
          <w:sz w:val="24"/>
          <w:szCs w:val="24"/>
          <w:rtl/>
        </w:rPr>
        <w:t xml:space="preserve"> </w:t>
      </w:r>
      <w:r w:rsidR="003A001F" w:rsidRPr="003A001F">
        <w:rPr>
          <w:rFonts w:cs="David" w:hint="cs"/>
          <w:b/>
          <w:bCs/>
          <w:sz w:val="24"/>
          <w:szCs w:val="24"/>
          <w:rtl/>
        </w:rPr>
        <w:t xml:space="preserve">נכללת בהגדרות גם של </w:t>
      </w:r>
      <w:r w:rsidRPr="003A001F">
        <w:rPr>
          <w:rFonts w:cs="David" w:hint="cs"/>
          <w:b/>
          <w:bCs/>
          <w:sz w:val="24"/>
          <w:szCs w:val="24"/>
          <w:rtl/>
        </w:rPr>
        <w:t>ערבות ו</w:t>
      </w:r>
      <w:r w:rsidR="003A001F" w:rsidRPr="003A001F">
        <w:rPr>
          <w:rFonts w:cs="David" w:hint="cs"/>
          <w:b/>
          <w:bCs/>
          <w:sz w:val="24"/>
          <w:szCs w:val="24"/>
          <w:rtl/>
        </w:rPr>
        <w:t xml:space="preserve">גם של </w:t>
      </w:r>
      <w:r w:rsidRPr="003A001F">
        <w:rPr>
          <w:rFonts w:cs="David" w:hint="cs"/>
          <w:b/>
          <w:bCs/>
          <w:sz w:val="24"/>
          <w:szCs w:val="24"/>
          <w:rtl/>
        </w:rPr>
        <w:t>ערבון</w:t>
      </w:r>
      <w:r w:rsidR="003A001F">
        <w:rPr>
          <w:rFonts w:cs="David" w:hint="cs"/>
          <w:sz w:val="24"/>
          <w:szCs w:val="24"/>
          <w:rtl/>
        </w:rPr>
        <w:t>.</w:t>
      </w:r>
      <w:r w:rsidRPr="00EE2CBB">
        <w:rPr>
          <w:rFonts w:cs="David" w:hint="cs"/>
          <w:sz w:val="24"/>
          <w:szCs w:val="24"/>
          <w:rtl/>
        </w:rPr>
        <w:t xml:space="preserve"> ז"א, </w:t>
      </w:r>
      <w:r w:rsidR="003A001F">
        <w:rPr>
          <w:rFonts w:cs="David" w:hint="cs"/>
          <w:sz w:val="24"/>
          <w:szCs w:val="24"/>
          <w:rtl/>
        </w:rPr>
        <w:t xml:space="preserve">שבטוחה זו </w:t>
      </w:r>
      <w:r w:rsidRPr="00EE2CBB">
        <w:rPr>
          <w:rFonts w:cs="David" w:hint="cs"/>
          <w:sz w:val="24"/>
          <w:szCs w:val="24"/>
          <w:rtl/>
        </w:rPr>
        <w:t>יכולה</w:t>
      </w:r>
      <w:r w:rsidR="003A001F">
        <w:rPr>
          <w:rFonts w:cs="David" w:hint="cs"/>
          <w:sz w:val="24"/>
          <w:szCs w:val="24"/>
          <w:rtl/>
        </w:rPr>
        <w:t xml:space="preserve"> להיחשב או ככתב ערבות או כערבון-</w:t>
      </w:r>
      <w:r w:rsidRPr="00EE2CBB">
        <w:rPr>
          <w:rFonts w:cs="David" w:hint="cs"/>
          <w:sz w:val="24"/>
          <w:szCs w:val="24"/>
          <w:rtl/>
        </w:rPr>
        <w:t xml:space="preserve"> </w:t>
      </w:r>
      <w:r w:rsidRPr="003A001F">
        <w:rPr>
          <w:rFonts w:cs="David" w:hint="cs"/>
          <w:b/>
          <w:bCs/>
          <w:sz w:val="24"/>
          <w:szCs w:val="24"/>
          <w:rtl/>
        </w:rPr>
        <w:t>יש כאן אי בהירות</w:t>
      </w:r>
      <w:r w:rsidRPr="00EE2CBB">
        <w:rPr>
          <w:rFonts w:cs="David" w:hint="cs"/>
          <w:sz w:val="24"/>
          <w:szCs w:val="24"/>
          <w:rtl/>
        </w:rPr>
        <w:t>.</w:t>
      </w:r>
    </w:p>
    <w:p w:rsidR="00C260A3" w:rsidRPr="00EE2CBB" w:rsidRDefault="003A001F" w:rsidP="003A001F">
      <w:pPr>
        <w:tabs>
          <w:tab w:val="left" w:pos="877"/>
        </w:tabs>
        <w:spacing w:after="120" w:line="288" w:lineRule="auto"/>
        <w:jc w:val="both"/>
        <w:rPr>
          <w:rFonts w:cs="David"/>
          <w:sz w:val="24"/>
          <w:szCs w:val="24"/>
          <w:rtl/>
        </w:rPr>
      </w:pPr>
      <w:r w:rsidRPr="003A001F">
        <w:rPr>
          <w:rFonts w:cs="David" w:hint="cs"/>
          <w:sz w:val="24"/>
          <w:szCs w:val="24"/>
          <w:u w:val="single"/>
          <w:rtl/>
        </w:rPr>
        <w:t>המשמעות:</w:t>
      </w:r>
      <w:r>
        <w:rPr>
          <w:rFonts w:cs="David" w:hint="cs"/>
          <w:sz w:val="24"/>
          <w:szCs w:val="24"/>
          <w:rtl/>
        </w:rPr>
        <w:t xml:space="preserve"> </w:t>
      </w:r>
      <w:r w:rsidR="00C260A3" w:rsidRPr="00EE2CBB">
        <w:rPr>
          <w:rFonts w:cs="David" w:hint="cs"/>
          <w:sz w:val="24"/>
          <w:szCs w:val="24"/>
          <w:rtl/>
        </w:rPr>
        <w:t>הרבה מהבטוחות מתבצעת בצורה של ערבות בנקאית</w:t>
      </w:r>
      <w:r>
        <w:rPr>
          <w:rFonts w:cs="David" w:hint="cs"/>
          <w:sz w:val="24"/>
          <w:szCs w:val="24"/>
          <w:rtl/>
        </w:rPr>
        <w:t>.</w:t>
      </w:r>
      <w:r w:rsidR="00C260A3" w:rsidRPr="00EE2CBB">
        <w:rPr>
          <w:rFonts w:cs="David" w:hint="cs"/>
          <w:sz w:val="24"/>
          <w:szCs w:val="24"/>
          <w:rtl/>
        </w:rPr>
        <w:t xml:space="preserve"> </w:t>
      </w:r>
      <w:r>
        <w:rPr>
          <w:rFonts w:cs="David" w:hint="cs"/>
          <w:sz w:val="24"/>
          <w:szCs w:val="24"/>
          <w:rtl/>
        </w:rPr>
        <w:t xml:space="preserve">חשוב שביהמ"ש יגדיר </w:t>
      </w:r>
      <w:r w:rsidR="00C260A3" w:rsidRPr="00EE2CBB">
        <w:rPr>
          <w:rFonts w:cs="David" w:hint="cs"/>
          <w:sz w:val="24"/>
          <w:szCs w:val="24"/>
          <w:rtl/>
        </w:rPr>
        <w:t>למה הכוונה בערבות בנקאית</w:t>
      </w:r>
      <w:r>
        <w:rPr>
          <w:rFonts w:cs="David" w:hint="cs"/>
          <w:sz w:val="24"/>
          <w:szCs w:val="24"/>
          <w:rtl/>
        </w:rPr>
        <w:t xml:space="preserve"> בדין: האם ערבות או ערבון- כי יש נפקויות באופן הפרעון של שניהם- או אי הפרעון. </w:t>
      </w:r>
    </w:p>
    <w:p w:rsidR="00C260A3" w:rsidRPr="00EE2CBB" w:rsidRDefault="003A001F" w:rsidP="005407A5">
      <w:pPr>
        <w:tabs>
          <w:tab w:val="left" w:pos="877"/>
        </w:tabs>
        <w:spacing w:after="120" w:line="288" w:lineRule="auto"/>
        <w:jc w:val="both"/>
        <w:rPr>
          <w:rFonts w:cs="David"/>
          <w:sz w:val="24"/>
          <w:szCs w:val="24"/>
          <w:rtl/>
        </w:rPr>
      </w:pPr>
      <w:r w:rsidRPr="005407A5">
        <w:rPr>
          <w:rFonts w:cs="David" w:hint="cs"/>
          <w:b/>
          <w:bCs/>
          <w:sz w:val="24"/>
          <w:szCs w:val="24"/>
          <w:u w:val="single"/>
          <w:rtl/>
        </w:rPr>
        <w:t xml:space="preserve">מהו </w:t>
      </w:r>
      <w:r w:rsidR="0072227B" w:rsidRPr="005407A5">
        <w:rPr>
          <w:rFonts w:cs="David" w:hint="cs"/>
          <w:b/>
          <w:bCs/>
          <w:sz w:val="24"/>
          <w:szCs w:val="24"/>
          <w:u w:val="single"/>
          <w:rtl/>
        </w:rPr>
        <w:t>סעד זמני לא ראוי</w:t>
      </w:r>
      <w:r w:rsidRPr="005407A5">
        <w:rPr>
          <w:rFonts w:cs="David" w:hint="cs"/>
          <w:b/>
          <w:bCs/>
          <w:sz w:val="24"/>
          <w:szCs w:val="24"/>
          <w:rtl/>
        </w:rPr>
        <w:t>?</w:t>
      </w:r>
      <w:r w:rsidR="005407A5">
        <w:rPr>
          <w:rFonts w:cs="David" w:hint="cs"/>
          <w:sz w:val="24"/>
          <w:szCs w:val="24"/>
          <w:rtl/>
        </w:rPr>
        <w:t xml:space="preserve"> </w:t>
      </w:r>
      <w:r w:rsidR="0072227B" w:rsidRPr="00EE2CBB">
        <w:rPr>
          <w:rFonts w:cs="David" w:hint="cs"/>
          <w:sz w:val="24"/>
          <w:szCs w:val="24"/>
          <w:rtl/>
        </w:rPr>
        <w:t xml:space="preserve">סעד שניתן כאשר יתברר בסוף ההליך שהנתבע אינו חייב- אין פס"ד לטובת התובע.  </w:t>
      </w:r>
    </w:p>
    <w:p w:rsidR="0072227B" w:rsidRPr="00EE2CBB" w:rsidRDefault="004544E4" w:rsidP="005407A5">
      <w:pPr>
        <w:tabs>
          <w:tab w:val="left" w:pos="877"/>
        </w:tabs>
        <w:spacing w:after="120" w:line="288" w:lineRule="auto"/>
        <w:jc w:val="both"/>
        <w:rPr>
          <w:rFonts w:cs="David"/>
          <w:sz w:val="24"/>
          <w:szCs w:val="24"/>
          <w:rtl/>
        </w:rPr>
      </w:pPr>
      <w:r w:rsidRPr="00EE2CBB">
        <w:rPr>
          <w:rFonts w:cs="David" w:hint="cs"/>
          <w:b/>
          <w:bCs/>
          <w:sz w:val="24"/>
          <w:szCs w:val="24"/>
          <w:rtl/>
        </w:rPr>
        <w:t>הפסיקה פ</w:t>
      </w:r>
      <w:r w:rsidR="005407A5">
        <w:rPr>
          <w:rFonts w:cs="David" w:hint="cs"/>
          <w:b/>
          <w:bCs/>
          <w:sz w:val="24"/>
          <w:szCs w:val="24"/>
          <w:rtl/>
        </w:rPr>
        <w:t>י</w:t>
      </w:r>
      <w:r w:rsidRPr="00EE2CBB">
        <w:rPr>
          <w:rFonts w:cs="David" w:hint="cs"/>
          <w:b/>
          <w:bCs/>
          <w:sz w:val="24"/>
          <w:szCs w:val="24"/>
          <w:rtl/>
        </w:rPr>
        <w:t>רש</w:t>
      </w:r>
      <w:r w:rsidR="005407A5">
        <w:rPr>
          <w:rFonts w:cs="David" w:hint="cs"/>
          <w:b/>
          <w:bCs/>
          <w:sz w:val="24"/>
          <w:szCs w:val="24"/>
          <w:rtl/>
        </w:rPr>
        <w:t>ה הגדרה זו</w:t>
      </w:r>
      <w:r w:rsidRPr="00EE2CBB">
        <w:rPr>
          <w:rFonts w:cs="David" w:hint="cs"/>
          <w:sz w:val="24"/>
          <w:szCs w:val="24"/>
          <w:rtl/>
        </w:rPr>
        <w:t xml:space="preserve">: </w:t>
      </w:r>
      <w:r w:rsidR="005407A5">
        <w:rPr>
          <w:rFonts w:cs="David" w:hint="cs"/>
          <w:sz w:val="24"/>
          <w:szCs w:val="24"/>
          <w:rtl/>
        </w:rPr>
        <w:t>"</w:t>
      </w:r>
      <w:r w:rsidRPr="00EE2CBB">
        <w:rPr>
          <w:rFonts w:cs="David" w:hint="cs"/>
          <w:sz w:val="24"/>
          <w:szCs w:val="24"/>
          <w:rtl/>
        </w:rPr>
        <w:t>פקיעת התובענה לסעד זמני</w:t>
      </w:r>
      <w:r w:rsidR="005407A5">
        <w:rPr>
          <w:rFonts w:cs="David" w:hint="cs"/>
          <w:sz w:val="24"/>
          <w:szCs w:val="24"/>
          <w:rtl/>
        </w:rPr>
        <w:t>"</w:t>
      </w:r>
      <w:r w:rsidRPr="00EE2CBB">
        <w:rPr>
          <w:rFonts w:cs="David" w:hint="cs"/>
          <w:sz w:val="24"/>
          <w:szCs w:val="24"/>
          <w:rtl/>
        </w:rPr>
        <w:t xml:space="preserve"> </w:t>
      </w:r>
      <w:r w:rsidRPr="005407A5">
        <w:rPr>
          <w:rFonts w:cs="David" w:hint="cs"/>
          <w:sz w:val="24"/>
          <w:szCs w:val="24"/>
          <w:u w:val="single"/>
          <w:rtl/>
        </w:rPr>
        <w:t>הכוונה</w:t>
      </w:r>
      <w:r w:rsidR="005407A5">
        <w:rPr>
          <w:rFonts w:cs="David" w:hint="cs"/>
          <w:sz w:val="24"/>
          <w:szCs w:val="24"/>
          <w:rtl/>
        </w:rPr>
        <w:t>:</w:t>
      </w:r>
      <w:r w:rsidRPr="00EE2CBB">
        <w:rPr>
          <w:rFonts w:cs="David" w:hint="cs"/>
          <w:sz w:val="24"/>
          <w:szCs w:val="24"/>
          <w:rtl/>
        </w:rPr>
        <w:t xml:space="preserve"> </w:t>
      </w:r>
      <w:r w:rsidR="005407A5">
        <w:rPr>
          <w:rFonts w:cs="David" w:hint="cs"/>
          <w:sz w:val="24"/>
          <w:szCs w:val="24"/>
          <w:rtl/>
        </w:rPr>
        <w:t>סיום התובענה</w:t>
      </w:r>
      <w:r w:rsidRPr="00EE2CBB">
        <w:rPr>
          <w:rFonts w:cs="David" w:hint="cs"/>
          <w:sz w:val="24"/>
          <w:szCs w:val="24"/>
          <w:rtl/>
        </w:rPr>
        <w:t xml:space="preserve"> ללא פס"ד לטובת התובע. </w:t>
      </w:r>
    </w:p>
    <w:p w:rsidR="004544E4" w:rsidRPr="00EE2CBB" w:rsidRDefault="004544E4" w:rsidP="008E2091">
      <w:pPr>
        <w:tabs>
          <w:tab w:val="left" w:pos="877"/>
        </w:tabs>
        <w:spacing w:after="120" w:line="288" w:lineRule="auto"/>
        <w:jc w:val="both"/>
        <w:rPr>
          <w:rFonts w:cs="David"/>
          <w:sz w:val="24"/>
          <w:szCs w:val="24"/>
          <w:rtl/>
        </w:rPr>
      </w:pPr>
      <w:r w:rsidRPr="008E2091">
        <w:rPr>
          <w:rFonts w:cs="David" w:hint="cs"/>
          <w:b/>
          <w:bCs/>
          <w:sz w:val="24"/>
          <w:szCs w:val="24"/>
          <w:u w:val="single"/>
          <w:rtl/>
        </w:rPr>
        <w:t>תקנה 371:</w:t>
      </w:r>
      <w:r w:rsidR="008E2091">
        <w:rPr>
          <w:rFonts w:cs="David" w:hint="cs"/>
          <w:sz w:val="24"/>
          <w:szCs w:val="24"/>
          <w:rtl/>
        </w:rPr>
        <w:t xml:space="preserve"> </w:t>
      </w:r>
      <w:r w:rsidRPr="00EE2CBB">
        <w:rPr>
          <w:rFonts w:cs="David" w:hint="cs"/>
          <w:sz w:val="24"/>
          <w:szCs w:val="24"/>
          <w:rtl/>
        </w:rPr>
        <w:t xml:space="preserve">ביהמ"ש רשאי להורות על חילוט הערבון אם ראה שנגרם נזק עקב הסעד הזמני, </w:t>
      </w:r>
      <w:r w:rsidRPr="008E2091">
        <w:rPr>
          <w:rFonts w:cs="David" w:hint="cs"/>
          <w:sz w:val="24"/>
          <w:szCs w:val="24"/>
          <w:u w:val="single"/>
          <w:rtl/>
        </w:rPr>
        <w:t>והבקשה לסעד ז</w:t>
      </w:r>
      <w:r w:rsidR="008E2091" w:rsidRPr="008E2091">
        <w:rPr>
          <w:rFonts w:cs="David" w:hint="cs"/>
          <w:sz w:val="24"/>
          <w:szCs w:val="24"/>
          <w:u w:val="single"/>
          <w:rtl/>
        </w:rPr>
        <w:t>מני לא היתה סבירה</w:t>
      </w:r>
      <w:r w:rsidR="008E2091">
        <w:rPr>
          <w:rFonts w:cs="David" w:hint="cs"/>
          <w:sz w:val="24"/>
          <w:szCs w:val="24"/>
          <w:rtl/>
        </w:rPr>
        <w:t xml:space="preserve"> בנסיבות הענין-</w:t>
      </w:r>
      <w:r w:rsidRPr="00EE2CBB">
        <w:rPr>
          <w:rFonts w:cs="David" w:hint="cs"/>
          <w:sz w:val="24"/>
          <w:szCs w:val="24"/>
          <w:rtl/>
        </w:rPr>
        <w:t xml:space="preserve"> יש </w:t>
      </w:r>
      <w:r w:rsidR="008E2091">
        <w:rPr>
          <w:rFonts w:cs="David" w:hint="cs"/>
          <w:sz w:val="24"/>
          <w:szCs w:val="24"/>
          <w:rtl/>
        </w:rPr>
        <w:t xml:space="preserve">כאן </w:t>
      </w:r>
      <w:r w:rsidRPr="00EE2CBB">
        <w:rPr>
          <w:rFonts w:cs="David" w:hint="cs"/>
          <w:sz w:val="24"/>
          <w:szCs w:val="24"/>
          <w:rtl/>
        </w:rPr>
        <w:t xml:space="preserve">מעין תוספת של </w:t>
      </w:r>
      <w:r w:rsidRPr="008E2091">
        <w:rPr>
          <w:rFonts w:cs="David" w:hint="cs"/>
          <w:b/>
          <w:bCs/>
          <w:sz w:val="24"/>
          <w:szCs w:val="24"/>
          <w:u w:val="single"/>
          <w:rtl/>
        </w:rPr>
        <w:t>דרישת התרשלות</w:t>
      </w:r>
      <w:r w:rsidRPr="00EE2CBB">
        <w:rPr>
          <w:rFonts w:cs="David" w:hint="cs"/>
          <w:b/>
          <w:bCs/>
          <w:sz w:val="24"/>
          <w:szCs w:val="24"/>
          <w:rtl/>
        </w:rPr>
        <w:t>.</w:t>
      </w:r>
      <w:r w:rsidRPr="00EE2CBB">
        <w:rPr>
          <w:rFonts w:cs="David" w:hint="cs"/>
          <w:sz w:val="24"/>
          <w:szCs w:val="24"/>
          <w:rtl/>
        </w:rPr>
        <w:t xml:space="preserve"> </w:t>
      </w:r>
    </w:p>
    <w:p w:rsidR="004544E4" w:rsidRPr="008E2091" w:rsidRDefault="004544E4" w:rsidP="008E2091">
      <w:pPr>
        <w:pStyle w:val="P00"/>
        <w:spacing w:before="0" w:line="288" w:lineRule="auto"/>
        <w:ind w:left="0"/>
        <w:rPr>
          <w:rStyle w:val="default"/>
          <w:rFonts w:cs="David"/>
          <w:i/>
          <w:iCs/>
          <w:sz w:val="22"/>
          <w:szCs w:val="22"/>
          <w:rtl/>
        </w:rPr>
      </w:pPr>
      <w:r w:rsidRPr="008E2091">
        <w:rPr>
          <w:rStyle w:val="big-number"/>
          <w:rFonts w:cs="David"/>
          <w:sz w:val="24"/>
          <w:szCs w:val="24"/>
          <w:rtl/>
        </w:rPr>
        <w:t>371.</w:t>
      </w:r>
      <w:r w:rsidRPr="008E2091">
        <w:rPr>
          <w:rStyle w:val="big-number"/>
          <w:rFonts w:cs="David"/>
          <w:i/>
          <w:iCs/>
          <w:sz w:val="22"/>
          <w:szCs w:val="22"/>
          <w:rtl/>
        </w:rPr>
        <w:tab/>
      </w:r>
      <w:r w:rsidRPr="008E2091">
        <w:rPr>
          <w:rStyle w:val="default"/>
          <w:rFonts w:cs="David"/>
          <w:i/>
          <w:iCs/>
          <w:sz w:val="22"/>
          <w:szCs w:val="22"/>
          <w:rtl/>
        </w:rPr>
        <w:t>(א)</w:t>
      </w:r>
      <w:r w:rsidRPr="008E2091">
        <w:rPr>
          <w:rStyle w:val="default"/>
          <w:rFonts w:cs="David"/>
          <w:i/>
          <w:iCs/>
          <w:sz w:val="22"/>
          <w:szCs w:val="22"/>
          <w:rtl/>
        </w:rPr>
        <w:tab/>
      </w:r>
      <w:r w:rsidRPr="008E2091">
        <w:rPr>
          <w:rStyle w:val="default"/>
          <w:rFonts w:cs="David"/>
          <w:i/>
          <w:iCs/>
          <w:sz w:val="22"/>
          <w:szCs w:val="22"/>
          <w:u w:val="single"/>
          <w:rtl/>
        </w:rPr>
        <w:t>פקע</w:t>
      </w:r>
      <w:r w:rsidRPr="008E2091">
        <w:rPr>
          <w:rStyle w:val="default"/>
          <w:rFonts w:cs="David" w:hint="cs"/>
          <w:i/>
          <w:iCs/>
          <w:sz w:val="22"/>
          <w:szCs w:val="22"/>
          <w:u w:val="single"/>
          <w:rtl/>
        </w:rPr>
        <w:t xml:space="preserve"> הצו הזמני</w:t>
      </w:r>
      <w:r w:rsidRPr="008E2091">
        <w:rPr>
          <w:rStyle w:val="default"/>
          <w:rFonts w:cs="David" w:hint="cs"/>
          <w:i/>
          <w:iCs/>
          <w:sz w:val="22"/>
          <w:szCs w:val="22"/>
          <w:rtl/>
        </w:rPr>
        <w:t xml:space="preserve">, יהיה בית המשפט הדן בתובענה </w:t>
      </w:r>
      <w:r w:rsidRPr="008E2091">
        <w:rPr>
          <w:rStyle w:val="default"/>
          <w:rFonts w:cs="David" w:hint="cs"/>
          <w:i/>
          <w:iCs/>
          <w:sz w:val="22"/>
          <w:szCs w:val="22"/>
          <w:u w:val="single"/>
          <w:rtl/>
        </w:rPr>
        <w:t>רשאי</w:t>
      </w:r>
      <w:r w:rsidRPr="008E2091">
        <w:rPr>
          <w:rStyle w:val="default"/>
          <w:rFonts w:cs="David" w:hint="cs"/>
          <w:i/>
          <w:iCs/>
          <w:sz w:val="22"/>
          <w:szCs w:val="22"/>
          <w:rtl/>
        </w:rPr>
        <w:t xml:space="preserve">, לאחר שנתן לצדדים הנוגעים בדבר הזדמנות להשמיע את טענותיהם, להורות על חילוט העירבון, כולו או מקצתו, בין לפני מתן פסק הדין ובין לאחריו, לטובת מי שאליו מופנה </w:t>
      </w:r>
      <w:r w:rsidRPr="008E2091">
        <w:rPr>
          <w:rStyle w:val="default"/>
          <w:rFonts w:cs="David"/>
          <w:i/>
          <w:iCs/>
          <w:sz w:val="22"/>
          <w:szCs w:val="22"/>
          <w:rtl/>
        </w:rPr>
        <w:t xml:space="preserve">הצו, </w:t>
      </w:r>
      <w:r w:rsidRPr="008E2091">
        <w:rPr>
          <w:rStyle w:val="default"/>
          <w:rFonts w:cs="David" w:hint="cs"/>
          <w:b/>
          <w:bCs/>
          <w:i/>
          <w:iCs/>
          <w:sz w:val="22"/>
          <w:szCs w:val="22"/>
          <w:rtl/>
        </w:rPr>
        <w:t>אם ראה כי נגרמו לו נזק</w:t>
      </w:r>
      <w:r w:rsidRPr="008E2091">
        <w:rPr>
          <w:rStyle w:val="default"/>
          <w:rFonts w:cs="David" w:hint="cs"/>
          <w:i/>
          <w:iCs/>
          <w:sz w:val="22"/>
          <w:szCs w:val="22"/>
          <w:rtl/>
        </w:rPr>
        <w:t xml:space="preserve"> או הוצאות עקב מתן הצו,</w:t>
      </w:r>
      <w:r w:rsidRPr="008E2091">
        <w:rPr>
          <w:rStyle w:val="default"/>
          <w:rFonts w:cs="David" w:hint="cs"/>
          <w:b/>
          <w:bCs/>
          <w:i/>
          <w:iCs/>
          <w:sz w:val="22"/>
          <w:szCs w:val="22"/>
          <w:u w:val="single"/>
          <w:rtl/>
        </w:rPr>
        <w:t xml:space="preserve"> וכי</w:t>
      </w:r>
      <w:r w:rsidRPr="008E2091">
        <w:rPr>
          <w:rStyle w:val="default"/>
          <w:rFonts w:cs="David" w:hint="cs"/>
          <w:b/>
          <w:bCs/>
          <w:i/>
          <w:iCs/>
          <w:sz w:val="22"/>
          <w:szCs w:val="22"/>
          <w:rtl/>
        </w:rPr>
        <w:t xml:space="preserve"> הבקשה לא היתה סבירה בנסיבות הענין</w:t>
      </w:r>
      <w:r w:rsidRPr="008E2091">
        <w:rPr>
          <w:rStyle w:val="default"/>
          <w:rFonts w:cs="David" w:hint="cs"/>
          <w:i/>
          <w:iCs/>
          <w:sz w:val="22"/>
          <w:szCs w:val="22"/>
          <w:rtl/>
        </w:rPr>
        <w:t>; חילוט העירבון אינו מותנה בהוכחת גובה הנזק שנגרם.</w:t>
      </w:r>
    </w:p>
    <w:p w:rsidR="004544E4" w:rsidRPr="008E2091" w:rsidRDefault="004544E4" w:rsidP="008E2091">
      <w:pPr>
        <w:pStyle w:val="P00"/>
        <w:spacing w:before="0" w:line="288" w:lineRule="auto"/>
        <w:ind w:left="0"/>
        <w:rPr>
          <w:rStyle w:val="default"/>
          <w:rFonts w:cs="David"/>
          <w:i/>
          <w:iCs/>
          <w:sz w:val="22"/>
          <w:szCs w:val="22"/>
          <w:rtl/>
        </w:rPr>
      </w:pPr>
      <w:r w:rsidRPr="008E2091">
        <w:rPr>
          <w:rFonts w:cs="David"/>
          <w:i/>
          <w:iCs/>
          <w:sz w:val="22"/>
          <w:szCs w:val="22"/>
          <w:rtl/>
        </w:rPr>
        <w:tab/>
      </w:r>
      <w:r w:rsidRPr="008E2091">
        <w:rPr>
          <w:rStyle w:val="default"/>
          <w:rFonts w:cs="David"/>
          <w:i/>
          <w:iCs/>
          <w:sz w:val="22"/>
          <w:szCs w:val="22"/>
          <w:rtl/>
        </w:rPr>
        <w:t>(ב)</w:t>
      </w:r>
      <w:r w:rsidRPr="008E2091">
        <w:rPr>
          <w:rStyle w:val="default"/>
          <w:rFonts w:cs="David"/>
          <w:i/>
          <w:iCs/>
          <w:sz w:val="22"/>
          <w:szCs w:val="22"/>
          <w:rtl/>
        </w:rPr>
        <w:tab/>
        <w:t>חיל</w:t>
      </w:r>
      <w:r w:rsidRPr="008E2091">
        <w:rPr>
          <w:rStyle w:val="default"/>
          <w:rFonts w:cs="David" w:hint="cs"/>
          <w:i/>
          <w:iCs/>
          <w:sz w:val="22"/>
          <w:szCs w:val="22"/>
          <w:rtl/>
        </w:rPr>
        <w:t>וט העירבון אינו גורע מזכ</w:t>
      </w:r>
      <w:r w:rsidRPr="008E2091">
        <w:rPr>
          <w:rStyle w:val="default"/>
          <w:rFonts w:cs="David"/>
          <w:i/>
          <w:iCs/>
          <w:sz w:val="22"/>
          <w:szCs w:val="22"/>
          <w:rtl/>
        </w:rPr>
        <w:t>ו</w:t>
      </w:r>
      <w:r w:rsidRPr="008E2091">
        <w:rPr>
          <w:rStyle w:val="default"/>
          <w:rFonts w:cs="David" w:hint="cs"/>
          <w:i/>
          <w:iCs/>
          <w:sz w:val="22"/>
          <w:szCs w:val="22"/>
          <w:rtl/>
        </w:rPr>
        <w:t>תו</w:t>
      </w:r>
      <w:r w:rsidRPr="008E2091">
        <w:rPr>
          <w:rStyle w:val="default"/>
          <w:rFonts w:cs="David"/>
          <w:i/>
          <w:iCs/>
          <w:sz w:val="22"/>
          <w:szCs w:val="22"/>
          <w:rtl/>
        </w:rPr>
        <w:t xml:space="preserve"> </w:t>
      </w:r>
      <w:r w:rsidRPr="008E2091">
        <w:rPr>
          <w:rStyle w:val="default"/>
          <w:rFonts w:cs="David" w:hint="cs"/>
          <w:i/>
          <w:iCs/>
          <w:sz w:val="22"/>
          <w:szCs w:val="22"/>
          <w:rtl/>
        </w:rPr>
        <w:t>ש</w:t>
      </w:r>
      <w:r w:rsidRPr="008E2091">
        <w:rPr>
          <w:rStyle w:val="default"/>
          <w:rFonts w:cs="David"/>
          <w:i/>
          <w:iCs/>
          <w:sz w:val="22"/>
          <w:szCs w:val="22"/>
          <w:rtl/>
        </w:rPr>
        <w:t>ל</w:t>
      </w:r>
      <w:r w:rsidRPr="008E2091">
        <w:rPr>
          <w:rStyle w:val="default"/>
          <w:rFonts w:cs="David" w:hint="cs"/>
          <w:i/>
          <w:iCs/>
          <w:sz w:val="22"/>
          <w:szCs w:val="22"/>
          <w:rtl/>
        </w:rPr>
        <w:t xml:space="preserve"> מי שהעירבון חולט לטובתו להיפרע בשל נזקיו, באמצעות הערובה במסגרת ההליך או בדרך </w:t>
      </w:r>
      <w:r w:rsidRPr="008E2091">
        <w:rPr>
          <w:rStyle w:val="default"/>
          <w:rFonts w:cs="David"/>
          <w:i/>
          <w:iCs/>
          <w:sz w:val="22"/>
          <w:szCs w:val="22"/>
          <w:rtl/>
        </w:rPr>
        <w:t>של ה</w:t>
      </w:r>
      <w:r w:rsidRPr="008E2091">
        <w:rPr>
          <w:rStyle w:val="default"/>
          <w:rFonts w:cs="David" w:hint="cs"/>
          <w:i/>
          <w:iCs/>
          <w:sz w:val="22"/>
          <w:szCs w:val="22"/>
          <w:rtl/>
        </w:rPr>
        <w:t>גשת תובענה חדשה לפי כל דין, ובלבד שלא ישולם פיצוי יתר.</w:t>
      </w:r>
    </w:p>
    <w:p w:rsidR="004544E4" w:rsidRPr="008E2091" w:rsidRDefault="004544E4" w:rsidP="008E2091">
      <w:pPr>
        <w:pStyle w:val="P00"/>
        <w:spacing w:before="0" w:line="288" w:lineRule="auto"/>
        <w:ind w:left="0"/>
        <w:rPr>
          <w:rStyle w:val="default"/>
          <w:rFonts w:cs="David"/>
          <w:i/>
          <w:iCs/>
          <w:sz w:val="22"/>
          <w:szCs w:val="22"/>
          <w:rtl/>
        </w:rPr>
      </w:pPr>
      <w:r w:rsidRPr="008E2091">
        <w:rPr>
          <w:rFonts w:cs="David"/>
          <w:i/>
          <w:iCs/>
          <w:sz w:val="22"/>
          <w:szCs w:val="22"/>
          <w:rtl/>
        </w:rPr>
        <w:tab/>
      </w:r>
      <w:r w:rsidRPr="008E2091">
        <w:rPr>
          <w:rStyle w:val="default"/>
          <w:rFonts w:cs="David"/>
          <w:i/>
          <w:iCs/>
          <w:sz w:val="22"/>
          <w:szCs w:val="22"/>
          <w:rtl/>
        </w:rPr>
        <w:t>(ג)</w:t>
      </w:r>
      <w:r w:rsidRPr="008E2091">
        <w:rPr>
          <w:rStyle w:val="default"/>
          <w:rFonts w:cs="David"/>
          <w:i/>
          <w:iCs/>
          <w:sz w:val="22"/>
          <w:szCs w:val="22"/>
          <w:rtl/>
        </w:rPr>
        <w:tab/>
        <w:t xml:space="preserve">לא </w:t>
      </w:r>
      <w:r w:rsidRPr="008E2091">
        <w:rPr>
          <w:rStyle w:val="default"/>
          <w:rFonts w:cs="David" w:hint="cs"/>
          <w:i/>
          <w:iCs/>
          <w:sz w:val="22"/>
          <w:szCs w:val="22"/>
          <w:rtl/>
        </w:rPr>
        <w:t>הוגשה לבית המשפט תובענה או בקשה לפיצויים בגין נזק עקב מתן הצו הזמני, בתוך שישה חודשים מהמועד שפקע הצו הז</w:t>
      </w:r>
      <w:r w:rsidRPr="008E2091">
        <w:rPr>
          <w:rStyle w:val="default"/>
          <w:rFonts w:cs="David"/>
          <w:i/>
          <w:iCs/>
          <w:sz w:val="22"/>
          <w:szCs w:val="22"/>
          <w:rtl/>
        </w:rPr>
        <w:t>מ</w:t>
      </w:r>
      <w:r w:rsidRPr="008E2091">
        <w:rPr>
          <w:rStyle w:val="default"/>
          <w:rFonts w:cs="David" w:hint="cs"/>
          <w:i/>
          <w:iCs/>
          <w:sz w:val="22"/>
          <w:szCs w:val="22"/>
          <w:rtl/>
        </w:rPr>
        <w:t>ני</w:t>
      </w:r>
      <w:r w:rsidRPr="008E2091">
        <w:rPr>
          <w:rStyle w:val="default"/>
          <w:rFonts w:cs="David"/>
          <w:i/>
          <w:iCs/>
          <w:sz w:val="22"/>
          <w:szCs w:val="22"/>
          <w:rtl/>
        </w:rPr>
        <w:t xml:space="preserve">, </w:t>
      </w:r>
      <w:r w:rsidRPr="008E2091">
        <w:rPr>
          <w:rStyle w:val="default"/>
          <w:rFonts w:cs="David" w:hint="cs"/>
          <w:i/>
          <w:iCs/>
          <w:sz w:val="22"/>
          <w:szCs w:val="22"/>
          <w:rtl/>
        </w:rPr>
        <w:t>י</w:t>
      </w:r>
      <w:r w:rsidRPr="008E2091">
        <w:rPr>
          <w:rStyle w:val="default"/>
          <w:rFonts w:cs="David"/>
          <w:i/>
          <w:iCs/>
          <w:sz w:val="22"/>
          <w:szCs w:val="22"/>
          <w:rtl/>
        </w:rPr>
        <w:t>ו</w:t>
      </w:r>
      <w:r w:rsidRPr="008E2091">
        <w:rPr>
          <w:rStyle w:val="default"/>
          <w:rFonts w:cs="David" w:hint="cs"/>
          <w:i/>
          <w:iCs/>
          <w:sz w:val="22"/>
          <w:szCs w:val="22"/>
          <w:rtl/>
        </w:rPr>
        <w:t>חזר למבקש כתב הערבות; בית המשפט רשאי לקבוע מועד אחר אם ראה שהדבר מוצדק, מ</w:t>
      </w:r>
      <w:r w:rsidRPr="008E2091">
        <w:rPr>
          <w:rStyle w:val="default"/>
          <w:rFonts w:cs="David"/>
          <w:i/>
          <w:iCs/>
          <w:sz w:val="22"/>
          <w:szCs w:val="22"/>
          <w:rtl/>
        </w:rPr>
        <w:t>טע</w:t>
      </w:r>
      <w:r w:rsidRPr="008E2091">
        <w:rPr>
          <w:rStyle w:val="default"/>
          <w:rFonts w:cs="David" w:hint="cs"/>
          <w:i/>
          <w:iCs/>
          <w:sz w:val="22"/>
          <w:szCs w:val="22"/>
          <w:rtl/>
        </w:rPr>
        <w:t>מים</w:t>
      </w:r>
      <w:r w:rsidRPr="008E2091">
        <w:rPr>
          <w:rStyle w:val="default"/>
          <w:rFonts w:cs="David"/>
          <w:i/>
          <w:iCs/>
          <w:sz w:val="22"/>
          <w:szCs w:val="22"/>
          <w:rtl/>
        </w:rPr>
        <w:t xml:space="preserve"> מיו</w:t>
      </w:r>
      <w:r w:rsidRPr="008E2091">
        <w:rPr>
          <w:rStyle w:val="default"/>
          <w:rFonts w:cs="David" w:hint="cs"/>
          <w:i/>
          <w:iCs/>
          <w:sz w:val="22"/>
          <w:szCs w:val="22"/>
          <w:rtl/>
        </w:rPr>
        <w:t>חדים שיירשמו.</w:t>
      </w:r>
    </w:p>
    <w:p w:rsidR="004544E4" w:rsidRPr="008E2091" w:rsidRDefault="004544E4" w:rsidP="000A3470">
      <w:pPr>
        <w:pStyle w:val="P00"/>
        <w:spacing w:before="0" w:after="120" w:line="288" w:lineRule="auto"/>
        <w:ind w:left="0"/>
        <w:rPr>
          <w:rStyle w:val="default"/>
          <w:rFonts w:cs="David"/>
          <w:i/>
          <w:iCs/>
          <w:sz w:val="22"/>
          <w:szCs w:val="22"/>
          <w:rtl/>
        </w:rPr>
      </w:pPr>
      <w:r w:rsidRPr="008E2091">
        <w:rPr>
          <w:rFonts w:cs="David"/>
          <w:i/>
          <w:iCs/>
          <w:sz w:val="22"/>
          <w:szCs w:val="22"/>
          <w:rtl/>
        </w:rPr>
        <w:tab/>
      </w:r>
      <w:r w:rsidRPr="008E2091">
        <w:rPr>
          <w:rStyle w:val="default"/>
          <w:rFonts w:cs="David"/>
          <w:i/>
          <w:iCs/>
          <w:sz w:val="22"/>
          <w:szCs w:val="22"/>
          <w:rtl/>
        </w:rPr>
        <w:t>(ד)</w:t>
      </w:r>
      <w:r w:rsidRPr="008E2091">
        <w:rPr>
          <w:rStyle w:val="default"/>
          <w:rFonts w:cs="David"/>
          <w:i/>
          <w:iCs/>
          <w:sz w:val="22"/>
          <w:szCs w:val="22"/>
          <w:rtl/>
        </w:rPr>
        <w:tab/>
        <w:t>הופ</w:t>
      </w:r>
      <w:r w:rsidRPr="008E2091">
        <w:rPr>
          <w:rStyle w:val="default"/>
          <w:rFonts w:cs="David" w:hint="cs"/>
          <w:i/>
          <w:iCs/>
          <w:sz w:val="22"/>
          <w:szCs w:val="22"/>
          <w:rtl/>
        </w:rPr>
        <w:t xml:space="preserve">קד עירבון ולא חולט או חולט מקצתו </w:t>
      </w:r>
      <w:r w:rsidRPr="008E2091">
        <w:rPr>
          <w:rStyle w:val="default"/>
          <w:rFonts w:cs="David"/>
          <w:i/>
          <w:iCs/>
          <w:sz w:val="22"/>
          <w:szCs w:val="22"/>
          <w:rtl/>
        </w:rPr>
        <w:t>— תו</w:t>
      </w:r>
      <w:r w:rsidRPr="008E2091">
        <w:rPr>
          <w:rStyle w:val="default"/>
          <w:rFonts w:cs="David" w:hint="cs"/>
          <w:i/>
          <w:iCs/>
          <w:sz w:val="22"/>
          <w:szCs w:val="22"/>
          <w:rtl/>
        </w:rPr>
        <w:t>חזר יתרת העירבון למבקש בתוך שישים ימים מהמועד שפקע הצו הזמני; הוגשה בתוך שישים הימים בקשה לחילוט העירבון, רש</w:t>
      </w:r>
      <w:r w:rsidRPr="008E2091">
        <w:rPr>
          <w:rStyle w:val="default"/>
          <w:rFonts w:cs="David"/>
          <w:i/>
          <w:iCs/>
          <w:sz w:val="22"/>
          <w:szCs w:val="22"/>
          <w:rtl/>
        </w:rPr>
        <w:t>א</w:t>
      </w:r>
      <w:r w:rsidRPr="008E2091">
        <w:rPr>
          <w:rStyle w:val="default"/>
          <w:rFonts w:cs="David" w:hint="cs"/>
          <w:i/>
          <w:iCs/>
          <w:sz w:val="22"/>
          <w:szCs w:val="22"/>
          <w:rtl/>
        </w:rPr>
        <w:t xml:space="preserve">י </w:t>
      </w:r>
      <w:r w:rsidRPr="008E2091">
        <w:rPr>
          <w:rStyle w:val="default"/>
          <w:rFonts w:cs="David"/>
          <w:i/>
          <w:iCs/>
          <w:sz w:val="22"/>
          <w:szCs w:val="22"/>
          <w:rtl/>
        </w:rPr>
        <w:t>ב</w:t>
      </w:r>
      <w:r w:rsidRPr="008E2091">
        <w:rPr>
          <w:rStyle w:val="default"/>
          <w:rFonts w:cs="David" w:hint="cs"/>
          <w:i/>
          <w:iCs/>
          <w:sz w:val="22"/>
          <w:szCs w:val="22"/>
          <w:rtl/>
        </w:rPr>
        <w:t>י</w:t>
      </w:r>
      <w:r w:rsidRPr="008E2091">
        <w:rPr>
          <w:rStyle w:val="default"/>
          <w:rFonts w:cs="David"/>
          <w:i/>
          <w:iCs/>
          <w:sz w:val="22"/>
          <w:szCs w:val="22"/>
          <w:rtl/>
        </w:rPr>
        <w:t>ת</w:t>
      </w:r>
      <w:r w:rsidRPr="008E2091">
        <w:rPr>
          <w:rStyle w:val="default"/>
          <w:rFonts w:cs="David" w:hint="cs"/>
          <w:i/>
          <w:iCs/>
          <w:sz w:val="22"/>
          <w:szCs w:val="22"/>
          <w:rtl/>
        </w:rPr>
        <w:t xml:space="preserve"> המשפט לעכב את החזרת העירבון עד למתן החלטה בבקשה.</w:t>
      </w:r>
    </w:p>
    <w:p w:rsidR="004544E4" w:rsidRPr="00EE2CBB" w:rsidRDefault="004544E4" w:rsidP="000A3470">
      <w:pPr>
        <w:tabs>
          <w:tab w:val="left" w:pos="877"/>
        </w:tabs>
        <w:spacing w:after="120" w:line="288" w:lineRule="auto"/>
        <w:jc w:val="both"/>
        <w:rPr>
          <w:rFonts w:cs="David"/>
          <w:sz w:val="24"/>
          <w:szCs w:val="24"/>
          <w:rtl/>
        </w:rPr>
      </w:pPr>
      <w:r w:rsidRPr="00EE2CBB">
        <w:rPr>
          <w:rFonts w:cs="David" w:hint="cs"/>
          <w:sz w:val="24"/>
          <w:szCs w:val="24"/>
          <w:u w:val="single"/>
          <w:rtl/>
        </w:rPr>
        <w:t>סוגי נזקים טיפוסיים</w:t>
      </w:r>
      <w:r w:rsidRPr="00EE2CBB">
        <w:rPr>
          <w:rFonts w:cs="David" w:hint="cs"/>
          <w:sz w:val="24"/>
          <w:szCs w:val="24"/>
          <w:rtl/>
        </w:rPr>
        <w:t>: ריבית, הפסדי רווחים, שכר עבודה וכו'..</w:t>
      </w:r>
    </w:p>
    <w:p w:rsidR="008E2091" w:rsidRPr="008E2091" w:rsidRDefault="008E2091" w:rsidP="00D25897">
      <w:pPr>
        <w:tabs>
          <w:tab w:val="left" w:pos="877"/>
        </w:tabs>
        <w:spacing w:after="120" w:line="288" w:lineRule="auto"/>
        <w:jc w:val="both"/>
        <w:rPr>
          <w:rFonts w:cs="David"/>
          <w:b/>
          <w:bCs/>
          <w:sz w:val="24"/>
          <w:szCs w:val="24"/>
          <w:u w:val="single"/>
          <w:rtl/>
        </w:rPr>
      </w:pPr>
      <w:r w:rsidRPr="00D25897">
        <w:rPr>
          <w:rFonts w:cs="David" w:hint="cs"/>
          <w:b/>
          <w:bCs/>
          <w:sz w:val="26"/>
          <w:szCs w:val="26"/>
          <w:u w:val="single"/>
          <w:rtl/>
        </w:rPr>
        <w:t>מה קורה עם הבטוחות</w:t>
      </w:r>
      <w:r>
        <w:rPr>
          <w:rFonts w:cs="David" w:hint="cs"/>
          <w:b/>
          <w:bCs/>
          <w:sz w:val="24"/>
          <w:szCs w:val="24"/>
          <w:u w:val="single"/>
          <w:rtl/>
        </w:rPr>
        <w:t xml:space="preserve"> </w:t>
      </w:r>
      <w:r w:rsidR="00D25897">
        <w:rPr>
          <w:rFonts w:cs="David" w:hint="cs"/>
          <w:b/>
          <w:bCs/>
          <w:sz w:val="24"/>
          <w:szCs w:val="24"/>
          <w:u w:val="single"/>
          <w:rtl/>
        </w:rPr>
        <w:t>(</w:t>
      </w:r>
      <w:r>
        <w:rPr>
          <w:rFonts w:cs="David" w:hint="cs"/>
          <w:b/>
          <w:bCs/>
          <w:sz w:val="24"/>
          <w:szCs w:val="24"/>
          <w:u w:val="single"/>
          <w:rtl/>
        </w:rPr>
        <w:t>נגמר ההליך ללא מתן פס"ד לטובת התובע</w:t>
      </w:r>
      <w:r w:rsidR="00D25897">
        <w:rPr>
          <w:rFonts w:cs="David" w:hint="cs"/>
          <w:b/>
          <w:bCs/>
          <w:sz w:val="24"/>
          <w:szCs w:val="24"/>
          <w:u w:val="single"/>
          <w:rtl/>
        </w:rPr>
        <w:t>)</w:t>
      </w:r>
      <w:r w:rsidRPr="008E2091">
        <w:rPr>
          <w:rFonts w:cs="David" w:hint="cs"/>
          <w:b/>
          <w:bCs/>
          <w:sz w:val="24"/>
          <w:szCs w:val="24"/>
          <w:u w:val="single"/>
          <w:rtl/>
        </w:rPr>
        <w:t>:</w:t>
      </w:r>
    </w:p>
    <w:p w:rsidR="008E2091" w:rsidRDefault="004544E4" w:rsidP="009479BB">
      <w:pPr>
        <w:pStyle w:val="ListParagraph"/>
        <w:numPr>
          <w:ilvl w:val="0"/>
          <w:numId w:val="90"/>
        </w:numPr>
        <w:tabs>
          <w:tab w:val="left" w:pos="877"/>
        </w:tabs>
        <w:spacing w:after="120" w:line="288" w:lineRule="auto"/>
        <w:jc w:val="both"/>
        <w:rPr>
          <w:rFonts w:cs="David"/>
          <w:sz w:val="24"/>
          <w:szCs w:val="24"/>
        </w:rPr>
      </w:pPr>
      <w:r w:rsidRPr="008E2091">
        <w:rPr>
          <w:rFonts w:cs="David" w:hint="cs"/>
          <w:b/>
          <w:bCs/>
          <w:sz w:val="24"/>
          <w:szCs w:val="24"/>
          <w:u w:val="single"/>
          <w:rtl/>
        </w:rPr>
        <w:t>הבטוחה הזמינה ביותר</w:t>
      </w:r>
      <w:r w:rsidR="008E2091">
        <w:rPr>
          <w:rFonts w:cs="David" w:hint="cs"/>
          <w:b/>
          <w:bCs/>
          <w:sz w:val="24"/>
          <w:szCs w:val="24"/>
          <w:u w:val="single"/>
          <w:rtl/>
        </w:rPr>
        <w:t xml:space="preserve"> </w:t>
      </w:r>
      <w:r w:rsidR="008E2091">
        <w:rPr>
          <w:rFonts w:cs="David"/>
          <w:b/>
          <w:bCs/>
          <w:sz w:val="24"/>
          <w:szCs w:val="24"/>
          <w:u w:val="single"/>
          <w:rtl/>
        </w:rPr>
        <w:t>–</w:t>
      </w:r>
      <w:r w:rsidR="008E2091">
        <w:rPr>
          <w:rFonts w:cs="David" w:hint="cs"/>
          <w:b/>
          <w:bCs/>
          <w:sz w:val="24"/>
          <w:szCs w:val="24"/>
          <w:u w:val="single"/>
          <w:rtl/>
        </w:rPr>
        <w:t xml:space="preserve"> הערבון:</w:t>
      </w:r>
      <w:r w:rsidRPr="008E2091">
        <w:rPr>
          <w:rFonts w:cs="David" w:hint="cs"/>
          <w:b/>
          <w:bCs/>
          <w:sz w:val="24"/>
          <w:szCs w:val="24"/>
          <w:u w:val="single"/>
          <w:rtl/>
        </w:rPr>
        <w:t xml:space="preserve"> </w:t>
      </w:r>
      <w:r w:rsidRPr="008E2091">
        <w:rPr>
          <w:rFonts w:cs="David" w:hint="cs"/>
          <w:sz w:val="24"/>
          <w:szCs w:val="24"/>
          <w:rtl/>
        </w:rPr>
        <w:t>תשוחרר רק אם היתה התרשלות של התובע</w:t>
      </w:r>
      <w:r w:rsidR="008E2091">
        <w:rPr>
          <w:rFonts w:cs="David" w:hint="cs"/>
          <w:sz w:val="24"/>
          <w:szCs w:val="24"/>
          <w:rtl/>
        </w:rPr>
        <w:t>.</w:t>
      </w:r>
    </w:p>
    <w:p w:rsidR="004544E4" w:rsidRPr="008E2091" w:rsidRDefault="008E2091" w:rsidP="009479BB">
      <w:pPr>
        <w:pStyle w:val="ListParagraph"/>
        <w:numPr>
          <w:ilvl w:val="0"/>
          <w:numId w:val="90"/>
        </w:numPr>
        <w:tabs>
          <w:tab w:val="left" w:pos="877"/>
        </w:tabs>
        <w:spacing w:after="120" w:line="288" w:lineRule="auto"/>
        <w:jc w:val="both"/>
        <w:rPr>
          <w:rFonts w:cs="David"/>
          <w:sz w:val="24"/>
          <w:szCs w:val="24"/>
          <w:rtl/>
        </w:rPr>
      </w:pPr>
      <w:r w:rsidRPr="008E2091">
        <w:rPr>
          <w:rFonts w:cs="David" w:hint="cs"/>
          <w:b/>
          <w:bCs/>
          <w:sz w:val="24"/>
          <w:szCs w:val="24"/>
          <w:u w:val="single"/>
          <w:rtl/>
        </w:rPr>
        <w:t>הערבות וההתחייבות העצמית:</w:t>
      </w:r>
      <w:r>
        <w:rPr>
          <w:rFonts w:cs="David" w:hint="cs"/>
          <w:sz w:val="24"/>
          <w:szCs w:val="24"/>
          <w:rtl/>
        </w:rPr>
        <w:t xml:space="preserve"> </w:t>
      </w:r>
      <w:r w:rsidR="004544E4" w:rsidRPr="008E2091">
        <w:rPr>
          <w:rFonts w:cs="David" w:hint="cs"/>
          <w:sz w:val="24"/>
          <w:szCs w:val="24"/>
          <w:rtl/>
        </w:rPr>
        <w:t>תנאי זה לא מופיע</w:t>
      </w:r>
      <w:r>
        <w:rPr>
          <w:rFonts w:cs="David" w:hint="cs"/>
          <w:sz w:val="24"/>
          <w:szCs w:val="24"/>
          <w:rtl/>
        </w:rPr>
        <w:t>.</w:t>
      </w:r>
      <w:r w:rsidR="004544E4" w:rsidRPr="008E2091">
        <w:rPr>
          <w:rFonts w:cs="David" w:hint="cs"/>
          <w:sz w:val="24"/>
          <w:szCs w:val="24"/>
          <w:rtl/>
        </w:rPr>
        <w:t xml:space="preserve"> </w:t>
      </w:r>
      <w:r>
        <w:rPr>
          <w:rFonts w:cs="David" w:hint="cs"/>
          <w:sz w:val="24"/>
          <w:szCs w:val="24"/>
          <w:rtl/>
        </w:rPr>
        <w:t xml:space="preserve">זכויות אלו </w:t>
      </w:r>
      <w:r w:rsidR="004544E4" w:rsidRPr="008E2091">
        <w:rPr>
          <w:rFonts w:cs="David" w:hint="cs"/>
          <w:sz w:val="24"/>
          <w:szCs w:val="24"/>
          <w:rtl/>
        </w:rPr>
        <w:t>אוטומטית</w:t>
      </w:r>
      <w:r w:rsidRPr="008E2091">
        <w:rPr>
          <w:rFonts w:cs="David" w:hint="cs"/>
          <w:sz w:val="24"/>
          <w:szCs w:val="24"/>
          <w:rtl/>
        </w:rPr>
        <w:t xml:space="preserve"> </w:t>
      </w:r>
      <w:r w:rsidR="004544E4" w:rsidRPr="008E2091">
        <w:rPr>
          <w:rFonts w:cs="David" w:hint="cs"/>
          <w:sz w:val="24"/>
          <w:szCs w:val="24"/>
          <w:rtl/>
        </w:rPr>
        <w:t>נמצא</w:t>
      </w:r>
      <w:r>
        <w:rPr>
          <w:rFonts w:cs="David" w:hint="cs"/>
          <w:sz w:val="24"/>
          <w:szCs w:val="24"/>
          <w:rtl/>
        </w:rPr>
        <w:t>ים</w:t>
      </w:r>
      <w:r w:rsidR="004544E4" w:rsidRPr="008E2091">
        <w:rPr>
          <w:rFonts w:cs="David" w:hint="cs"/>
          <w:sz w:val="24"/>
          <w:szCs w:val="24"/>
          <w:rtl/>
        </w:rPr>
        <w:t xml:space="preserve"> למצבים בהם לא ניתן לחלט את הערבון</w:t>
      </w:r>
      <w:r>
        <w:rPr>
          <w:rFonts w:cs="David" w:hint="cs"/>
          <w:sz w:val="24"/>
          <w:szCs w:val="24"/>
          <w:rtl/>
        </w:rPr>
        <w:t>- נזק ללא התרשלות</w:t>
      </w:r>
      <w:r w:rsidR="004544E4" w:rsidRPr="008E2091">
        <w:rPr>
          <w:rFonts w:cs="David" w:hint="cs"/>
          <w:sz w:val="24"/>
          <w:szCs w:val="24"/>
          <w:rtl/>
        </w:rPr>
        <w:t xml:space="preserve"> </w:t>
      </w:r>
      <w:r>
        <w:rPr>
          <w:rFonts w:cs="David" w:hint="cs"/>
          <w:sz w:val="24"/>
          <w:szCs w:val="24"/>
          <w:rtl/>
        </w:rPr>
        <w:t xml:space="preserve">- </w:t>
      </w:r>
      <w:r w:rsidR="004544E4" w:rsidRPr="008E2091">
        <w:rPr>
          <w:rFonts w:cs="David" w:hint="cs"/>
          <w:sz w:val="24"/>
          <w:szCs w:val="24"/>
          <w:rtl/>
        </w:rPr>
        <w:t>אבל</w:t>
      </w:r>
      <w:r w:rsidRPr="008E2091">
        <w:rPr>
          <w:rFonts w:cs="David" w:hint="cs"/>
          <w:sz w:val="24"/>
          <w:szCs w:val="24"/>
          <w:rtl/>
        </w:rPr>
        <w:t xml:space="preserve"> </w:t>
      </w:r>
      <w:r w:rsidR="004544E4" w:rsidRPr="008E2091">
        <w:rPr>
          <w:rFonts w:cs="David" w:hint="cs"/>
          <w:sz w:val="24"/>
          <w:szCs w:val="24"/>
          <w:rtl/>
        </w:rPr>
        <w:t xml:space="preserve">יידרש הליך </w:t>
      </w:r>
      <w:r>
        <w:rPr>
          <w:rFonts w:cs="David" w:hint="cs"/>
          <w:sz w:val="24"/>
          <w:szCs w:val="24"/>
          <w:rtl/>
        </w:rPr>
        <w:t>דומה ל</w:t>
      </w:r>
      <w:r w:rsidR="004544E4" w:rsidRPr="008E2091">
        <w:rPr>
          <w:rFonts w:cs="David" w:hint="cs"/>
          <w:sz w:val="24"/>
          <w:szCs w:val="24"/>
          <w:rtl/>
        </w:rPr>
        <w:t>הליך לתביעה לפיצויים בגין הפרת חוזה.</w:t>
      </w:r>
      <w:r>
        <w:rPr>
          <w:rFonts w:cs="David" w:hint="cs"/>
          <w:sz w:val="24"/>
          <w:szCs w:val="24"/>
          <w:rtl/>
        </w:rPr>
        <w:t xml:space="preserve"> התוצאה: קשה יותר לממש אבל אין צורך להוכיח התרשלות.</w:t>
      </w:r>
      <w:r w:rsidR="004544E4" w:rsidRPr="008E2091">
        <w:rPr>
          <w:rFonts w:cs="David" w:hint="cs"/>
          <w:sz w:val="24"/>
          <w:szCs w:val="24"/>
          <w:rtl/>
        </w:rPr>
        <w:t xml:space="preserve"> </w:t>
      </w:r>
    </w:p>
    <w:p w:rsidR="004544E4" w:rsidRPr="00EE2CBB" w:rsidRDefault="004544E4" w:rsidP="008E2091">
      <w:pPr>
        <w:tabs>
          <w:tab w:val="left" w:pos="877"/>
        </w:tabs>
        <w:spacing w:after="120" w:line="288" w:lineRule="auto"/>
        <w:jc w:val="both"/>
        <w:rPr>
          <w:rFonts w:cs="David"/>
          <w:sz w:val="24"/>
          <w:szCs w:val="24"/>
          <w:rtl/>
        </w:rPr>
      </w:pPr>
      <w:r w:rsidRPr="00EE2CBB">
        <w:rPr>
          <w:rFonts w:cs="David" w:hint="cs"/>
          <w:b/>
          <w:bCs/>
          <w:sz w:val="24"/>
          <w:szCs w:val="24"/>
          <w:u w:val="single"/>
          <w:rtl/>
        </w:rPr>
        <w:t>תקנה 371(ב)</w:t>
      </w:r>
      <w:r w:rsidRPr="00EE2CBB">
        <w:rPr>
          <w:rFonts w:cs="David" w:hint="cs"/>
          <w:sz w:val="24"/>
          <w:szCs w:val="24"/>
        </w:rPr>
        <w:t xml:space="preserve"> </w:t>
      </w:r>
      <w:r w:rsidR="008E2091">
        <w:rPr>
          <w:rFonts w:cs="David" w:hint="cs"/>
          <w:sz w:val="24"/>
          <w:szCs w:val="24"/>
          <w:rtl/>
        </w:rPr>
        <w:t xml:space="preserve">מדגישה כי </w:t>
      </w:r>
      <w:r w:rsidRPr="00EE2CBB">
        <w:rPr>
          <w:rFonts w:cs="David" w:hint="cs"/>
          <w:sz w:val="24"/>
          <w:szCs w:val="24"/>
          <w:rtl/>
        </w:rPr>
        <w:t xml:space="preserve">חילוט הערבון כשלעצמו </w:t>
      </w:r>
      <w:r w:rsidR="008E2091">
        <w:rPr>
          <w:rFonts w:cs="David" w:hint="cs"/>
          <w:sz w:val="24"/>
          <w:szCs w:val="24"/>
          <w:rtl/>
        </w:rPr>
        <w:t>לא גורע</w:t>
      </w:r>
      <w:r w:rsidRPr="00EE2CBB">
        <w:rPr>
          <w:rFonts w:cs="David" w:hint="cs"/>
          <w:sz w:val="24"/>
          <w:szCs w:val="24"/>
          <w:rtl/>
        </w:rPr>
        <w:t xml:space="preserve"> תביעת נזיקין נוספים- </w:t>
      </w:r>
      <w:r w:rsidR="008E2091">
        <w:rPr>
          <w:rFonts w:cs="David" w:hint="cs"/>
          <w:sz w:val="24"/>
          <w:szCs w:val="24"/>
          <w:rtl/>
        </w:rPr>
        <w:t xml:space="preserve">הרחבת </w:t>
      </w:r>
      <w:r w:rsidRPr="00EE2CBB">
        <w:rPr>
          <w:rFonts w:cs="David" w:hint="cs"/>
          <w:sz w:val="24"/>
          <w:szCs w:val="24"/>
          <w:rtl/>
        </w:rPr>
        <w:t xml:space="preserve">הסיכון של </w:t>
      </w:r>
      <w:r w:rsidR="008E2091">
        <w:rPr>
          <w:rFonts w:cs="David" w:hint="cs"/>
          <w:sz w:val="24"/>
          <w:szCs w:val="24"/>
          <w:rtl/>
        </w:rPr>
        <w:t>המבקש סעד זמני- הדין קובע חשיפה לתביעה הן מכוח ה</w:t>
      </w:r>
      <w:r w:rsidRPr="00EE2CBB">
        <w:rPr>
          <w:rFonts w:cs="David" w:hint="cs"/>
          <w:sz w:val="24"/>
          <w:szCs w:val="24"/>
          <w:rtl/>
        </w:rPr>
        <w:t>בטוחות הללו והן מחוצה לה</w:t>
      </w:r>
      <w:r w:rsidR="008E2091">
        <w:rPr>
          <w:rFonts w:cs="David" w:hint="cs"/>
          <w:sz w:val="24"/>
          <w:szCs w:val="24"/>
          <w:rtl/>
        </w:rPr>
        <w:t>ן</w:t>
      </w:r>
      <w:r w:rsidRPr="00EE2CBB">
        <w:rPr>
          <w:rFonts w:cs="David" w:hint="cs"/>
          <w:sz w:val="24"/>
          <w:szCs w:val="24"/>
          <w:rtl/>
        </w:rPr>
        <w:t xml:space="preserve">. </w:t>
      </w:r>
    </w:p>
    <w:p w:rsidR="008E2091" w:rsidRDefault="004544E4" w:rsidP="008E2091">
      <w:pPr>
        <w:tabs>
          <w:tab w:val="left" w:pos="877"/>
        </w:tabs>
        <w:spacing w:after="120" w:line="288" w:lineRule="auto"/>
        <w:jc w:val="both"/>
        <w:rPr>
          <w:rFonts w:cs="David"/>
          <w:b/>
          <w:bCs/>
          <w:sz w:val="24"/>
          <w:szCs w:val="24"/>
          <w:rtl/>
        </w:rPr>
      </w:pPr>
      <w:r w:rsidRPr="00EE2CBB">
        <w:rPr>
          <w:rFonts w:cs="David" w:hint="cs"/>
          <w:b/>
          <w:bCs/>
          <w:color w:val="C00000"/>
          <w:sz w:val="24"/>
          <w:szCs w:val="24"/>
          <w:u w:val="single"/>
          <w:rtl/>
        </w:rPr>
        <w:t>פס"ד סחר שירותי ים</w:t>
      </w:r>
      <w:r w:rsidR="008E2091">
        <w:rPr>
          <w:rFonts w:cs="David" w:hint="cs"/>
          <w:b/>
          <w:bCs/>
          <w:color w:val="C00000"/>
          <w:sz w:val="24"/>
          <w:szCs w:val="24"/>
          <w:u w:val="single"/>
          <w:rtl/>
        </w:rPr>
        <w:t>:</w:t>
      </w:r>
      <w:r w:rsidRPr="00EE2CBB">
        <w:rPr>
          <w:rFonts w:cs="David" w:hint="cs"/>
          <w:sz w:val="24"/>
          <w:szCs w:val="24"/>
          <w:rtl/>
        </w:rPr>
        <w:t xml:space="preserve"> (לפני </w:t>
      </w:r>
      <w:r w:rsidR="008E2091">
        <w:rPr>
          <w:rFonts w:cs="David" w:hint="cs"/>
          <w:sz w:val="24"/>
          <w:szCs w:val="24"/>
          <w:rtl/>
        </w:rPr>
        <w:t>ה</w:t>
      </w:r>
      <w:r w:rsidRPr="00EE2CBB">
        <w:rPr>
          <w:rFonts w:cs="David" w:hint="cs"/>
          <w:sz w:val="24"/>
          <w:szCs w:val="24"/>
          <w:rtl/>
        </w:rPr>
        <w:t>תיקון</w:t>
      </w:r>
      <w:r w:rsidR="008E2091">
        <w:rPr>
          <w:rFonts w:cs="David" w:hint="cs"/>
          <w:sz w:val="24"/>
          <w:szCs w:val="24"/>
          <w:rtl/>
        </w:rPr>
        <w:t>)</w:t>
      </w:r>
      <w:r w:rsidRPr="00EE2CBB">
        <w:rPr>
          <w:rFonts w:cs="David" w:hint="cs"/>
          <w:sz w:val="24"/>
          <w:szCs w:val="24"/>
          <w:rtl/>
        </w:rPr>
        <w:t xml:space="preserve"> התובע חושף את עצמו לתביעת נזיקין ברשלנות על הנזקים שנגרמו לנתבע מהסעד הזמני. </w:t>
      </w:r>
      <w:r w:rsidR="008E2091" w:rsidRPr="008E2091">
        <w:rPr>
          <w:rFonts w:cs="David" w:hint="cs"/>
          <w:sz w:val="24"/>
          <w:szCs w:val="24"/>
          <w:u w:val="single"/>
          <w:rtl/>
        </w:rPr>
        <w:t>העובדות:</w:t>
      </w:r>
      <w:r w:rsidR="008E2091">
        <w:rPr>
          <w:rFonts w:cs="David" w:hint="cs"/>
          <w:sz w:val="24"/>
          <w:szCs w:val="24"/>
          <w:rtl/>
        </w:rPr>
        <w:t xml:space="preserve"> תביעה להעברת נכס מיובא.</w:t>
      </w:r>
      <w:r w:rsidRPr="00EE2CBB">
        <w:rPr>
          <w:rFonts w:cs="David" w:hint="cs"/>
          <w:sz w:val="24"/>
          <w:szCs w:val="24"/>
          <w:rtl/>
        </w:rPr>
        <w:t xml:space="preserve"> התובע מבקש להטיל עיקול על כל הנכס שנמצא במחסן</w:t>
      </w:r>
      <w:r w:rsidR="00E4729B" w:rsidRPr="00EE2CBB">
        <w:rPr>
          <w:rFonts w:cs="David" w:hint="cs"/>
          <w:sz w:val="24"/>
          <w:szCs w:val="24"/>
          <w:rtl/>
        </w:rPr>
        <w:t>. מסתבר בדיעבד שהזכ</w:t>
      </w:r>
      <w:r w:rsidRPr="00EE2CBB">
        <w:rPr>
          <w:rFonts w:cs="David" w:hint="cs"/>
          <w:sz w:val="24"/>
          <w:szCs w:val="24"/>
          <w:rtl/>
        </w:rPr>
        <w:t xml:space="preserve">ות שלו היתה לחלק </w:t>
      </w:r>
      <w:r w:rsidR="008E2091">
        <w:rPr>
          <w:rFonts w:cs="David" w:hint="cs"/>
          <w:sz w:val="24"/>
          <w:szCs w:val="24"/>
          <w:rtl/>
        </w:rPr>
        <w:t>קטן מהנכס</w:t>
      </w:r>
      <w:r w:rsidRPr="00EE2CBB">
        <w:rPr>
          <w:rFonts w:cs="David" w:hint="cs"/>
          <w:sz w:val="24"/>
          <w:szCs w:val="24"/>
          <w:rtl/>
        </w:rPr>
        <w:t xml:space="preserve"> והוא ביקש להטיל עיקול על כל המלאי כולו. </w:t>
      </w:r>
      <w:r w:rsidRPr="00EE2CBB">
        <w:rPr>
          <w:rFonts w:cs="David" w:hint="cs"/>
          <w:b/>
          <w:bCs/>
          <w:sz w:val="24"/>
          <w:szCs w:val="24"/>
          <w:rtl/>
        </w:rPr>
        <w:t>התביעה עצמה היתה נכונה</w:t>
      </w:r>
      <w:r w:rsidR="008E2091">
        <w:rPr>
          <w:rFonts w:cs="David" w:hint="cs"/>
          <w:sz w:val="24"/>
          <w:szCs w:val="24"/>
          <w:rtl/>
        </w:rPr>
        <w:t xml:space="preserve"> -</w:t>
      </w:r>
      <w:r w:rsidR="00E4729B" w:rsidRPr="00EE2CBB">
        <w:rPr>
          <w:rFonts w:cs="David" w:hint="cs"/>
          <w:sz w:val="24"/>
          <w:szCs w:val="24"/>
          <w:rtl/>
        </w:rPr>
        <w:t xml:space="preserve"> מצב של תובע שניצ</w:t>
      </w:r>
      <w:r w:rsidRPr="00EE2CBB">
        <w:rPr>
          <w:rFonts w:cs="David" w:hint="cs"/>
          <w:sz w:val="24"/>
          <w:szCs w:val="24"/>
          <w:rtl/>
        </w:rPr>
        <w:t xml:space="preserve">ח </w:t>
      </w:r>
      <w:r w:rsidR="008E2091">
        <w:rPr>
          <w:rFonts w:cs="David" w:hint="cs"/>
          <w:sz w:val="24"/>
          <w:szCs w:val="24"/>
          <w:rtl/>
        </w:rPr>
        <w:t>ו</w:t>
      </w:r>
      <w:r w:rsidRPr="00EE2CBB">
        <w:rPr>
          <w:rFonts w:cs="David" w:hint="cs"/>
          <w:sz w:val="24"/>
          <w:szCs w:val="24"/>
          <w:rtl/>
        </w:rPr>
        <w:t>הבטוחות לא</w:t>
      </w:r>
      <w:r w:rsidR="008E2091">
        <w:rPr>
          <w:rFonts w:cs="David" w:hint="cs"/>
          <w:sz w:val="24"/>
          <w:szCs w:val="24"/>
          <w:rtl/>
        </w:rPr>
        <w:t xml:space="preserve"> אמורות להיכנס </w:t>
      </w:r>
      <w:r w:rsidRPr="00EE2CBB">
        <w:rPr>
          <w:rFonts w:cs="David" w:hint="cs"/>
          <w:sz w:val="24"/>
          <w:szCs w:val="24"/>
          <w:rtl/>
        </w:rPr>
        <w:t>לפעולה</w:t>
      </w:r>
      <w:r w:rsidR="008E2091">
        <w:rPr>
          <w:rFonts w:cs="David" w:hint="cs"/>
          <w:sz w:val="24"/>
          <w:szCs w:val="24"/>
          <w:rtl/>
        </w:rPr>
        <w:t>.</w:t>
      </w:r>
      <w:r w:rsidRPr="00EE2CBB">
        <w:rPr>
          <w:rFonts w:cs="David" w:hint="cs"/>
          <w:sz w:val="24"/>
          <w:szCs w:val="24"/>
          <w:rtl/>
        </w:rPr>
        <w:t xml:space="preserve"> </w:t>
      </w:r>
      <w:r w:rsidRPr="00EE2CBB">
        <w:rPr>
          <w:rFonts w:cs="David" w:hint="cs"/>
          <w:b/>
          <w:bCs/>
          <w:sz w:val="24"/>
          <w:szCs w:val="24"/>
          <w:rtl/>
        </w:rPr>
        <w:t>הנתבע</w:t>
      </w:r>
      <w:r w:rsidR="008E2091">
        <w:rPr>
          <w:rFonts w:cs="David" w:hint="cs"/>
          <w:b/>
          <w:bCs/>
          <w:sz w:val="24"/>
          <w:szCs w:val="24"/>
          <w:rtl/>
        </w:rPr>
        <w:t xml:space="preserve"> בכל מקרה</w:t>
      </w:r>
      <w:r w:rsidRPr="00EE2CBB">
        <w:rPr>
          <w:rFonts w:cs="David" w:hint="cs"/>
          <w:b/>
          <w:bCs/>
          <w:sz w:val="24"/>
          <w:szCs w:val="24"/>
          <w:rtl/>
        </w:rPr>
        <w:t xml:space="preserve"> רוצה שיפוי על הקפ</w:t>
      </w:r>
      <w:r w:rsidR="00E4729B" w:rsidRPr="00EE2CBB">
        <w:rPr>
          <w:rFonts w:cs="David" w:hint="cs"/>
          <w:b/>
          <w:bCs/>
          <w:sz w:val="24"/>
          <w:szCs w:val="24"/>
          <w:rtl/>
        </w:rPr>
        <w:t>את כל</w:t>
      </w:r>
      <w:r w:rsidR="008E2091">
        <w:rPr>
          <w:rFonts w:cs="David" w:hint="cs"/>
          <w:b/>
          <w:bCs/>
          <w:sz w:val="24"/>
          <w:szCs w:val="24"/>
          <w:rtl/>
        </w:rPr>
        <w:t>ל</w:t>
      </w:r>
      <w:r w:rsidR="00E4729B" w:rsidRPr="00EE2CBB">
        <w:rPr>
          <w:rFonts w:cs="David" w:hint="cs"/>
          <w:b/>
          <w:bCs/>
          <w:sz w:val="24"/>
          <w:szCs w:val="24"/>
          <w:rtl/>
        </w:rPr>
        <w:t xml:space="preserve"> הנכסים שלא</w:t>
      </w:r>
      <w:r w:rsidR="008E2091">
        <w:rPr>
          <w:rFonts w:cs="David" w:hint="cs"/>
          <w:b/>
          <w:bCs/>
          <w:sz w:val="24"/>
          <w:szCs w:val="24"/>
          <w:rtl/>
        </w:rPr>
        <w:t xml:space="preserve"> לצורך.</w:t>
      </w:r>
      <w:r w:rsidR="00E4729B" w:rsidRPr="00EE2CBB">
        <w:rPr>
          <w:rFonts w:cs="David" w:hint="cs"/>
          <w:b/>
          <w:bCs/>
          <w:sz w:val="24"/>
          <w:szCs w:val="24"/>
          <w:rtl/>
        </w:rPr>
        <w:t xml:space="preserve"> </w:t>
      </w:r>
      <w:r w:rsidRPr="008E2091">
        <w:rPr>
          <w:rFonts w:cs="David" w:hint="cs"/>
          <w:sz w:val="24"/>
          <w:szCs w:val="24"/>
          <w:u w:val="single"/>
          <w:rtl/>
        </w:rPr>
        <w:t>הטענה</w:t>
      </w:r>
      <w:r w:rsidR="008E2091">
        <w:rPr>
          <w:rFonts w:cs="David" w:hint="cs"/>
          <w:sz w:val="24"/>
          <w:szCs w:val="24"/>
          <w:rtl/>
        </w:rPr>
        <w:t>:</w:t>
      </w:r>
      <w:r w:rsidRPr="00EE2CBB">
        <w:rPr>
          <w:rFonts w:cs="David" w:hint="cs"/>
          <w:sz w:val="24"/>
          <w:szCs w:val="24"/>
          <w:rtl/>
        </w:rPr>
        <w:t xml:space="preserve"> </w:t>
      </w:r>
      <w:r w:rsidRPr="008E2091">
        <w:rPr>
          <w:rFonts w:cs="David" w:hint="cs"/>
          <w:sz w:val="24"/>
          <w:szCs w:val="24"/>
          <w:rtl/>
        </w:rPr>
        <w:t>להתרשלות בבקשה לסעד הזמני</w:t>
      </w:r>
      <w:r w:rsidR="008E2091" w:rsidRPr="008E2091">
        <w:rPr>
          <w:rFonts w:cs="David" w:hint="cs"/>
          <w:sz w:val="24"/>
          <w:szCs w:val="24"/>
          <w:rtl/>
        </w:rPr>
        <w:t>.</w:t>
      </w:r>
    </w:p>
    <w:p w:rsidR="004544E4" w:rsidRPr="00EE2CBB" w:rsidRDefault="008E2091" w:rsidP="00D4223E">
      <w:pPr>
        <w:tabs>
          <w:tab w:val="left" w:pos="877"/>
        </w:tabs>
        <w:spacing w:after="120" w:line="288" w:lineRule="auto"/>
        <w:jc w:val="both"/>
        <w:rPr>
          <w:rFonts w:cs="David"/>
          <w:sz w:val="24"/>
          <w:szCs w:val="24"/>
          <w:rtl/>
        </w:rPr>
      </w:pPr>
      <w:r w:rsidRPr="008E2091">
        <w:rPr>
          <w:rFonts w:cs="David" w:hint="cs"/>
          <w:b/>
          <w:bCs/>
          <w:sz w:val="24"/>
          <w:szCs w:val="24"/>
          <w:u w:val="single"/>
          <w:rtl/>
        </w:rPr>
        <w:t>נוצר דיון על מידתיות חוקתית</w:t>
      </w:r>
      <w:r>
        <w:rPr>
          <w:rFonts w:cs="David" w:hint="cs"/>
          <w:b/>
          <w:bCs/>
          <w:sz w:val="24"/>
          <w:szCs w:val="24"/>
          <w:rtl/>
        </w:rPr>
        <w:t>:</w:t>
      </w:r>
      <w:r w:rsidR="004544E4" w:rsidRPr="00EE2CBB">
        <w:rPr>
          <w:rFonts w:cs="David" w:hint="cs"/>
          <w:b/>
          <w:bCs/>
          <w:sz w:val="24"/>
          <w:szCs w:val="24"/>
          <w:rtl/>
        </w:rPr>
        <w:t xml:space="preserve"> </w:t>
      </w:r>
      <w:r w:rsidR="004544E4" w:rsidRPr="008E2091">
        <w:rPr>
          <w:rFonts w:cs="David" w:hint="cs"/>
          <w:sz w:val="24"/>
          <w:szCs w:val="24"/>
          <w:rtl/>
        </w:rPr>
        <w:t xml:space="preserve">אדם צריך לבקש סעד זמני </w:t>
      </w:r>
      <w:r w:rsidRPr="008E2091">
        <w:rPr>
          <w:rFonts w:cs="David" w:hint="cs"/>
          <w:sz w:val="24"/>
          <w:szCs w:val="24"/>
          <w:rtl/>
        </w:rPr>
        <w:t>ש-</w:t>
      </w:r>
      <w:r w:rsidR="004544E4" w:rsidRPr="008E2091">
        <w:rPr>
          <w:rFonts w:cs="David" w:hint="cs"/>
          <w:sz w:val="24"/>
          <w:szCs w:val="24"/>
          <w:rtl/>
        </w:rPr>
        <w:t>"לא יעלה על הנדרש".</w:t>
      </w:r>
      <w:r w:rsidR="004544E4" w:rsidRPr="00EE2CBB">
        <w:rPr>
          <w:rFonts w:cs="David" w:hint="cs"/>
          <w:sz w:val="24"/>
          <w:szCs w:val="24"/>
          <w:rtl/>
        </w:rPr>
        <w:t xml:space="preserve"> אם ביקשת ברשלנות </w:t>
      </w:r>
      <w:r>
        <w:rPr>
          <w:rFonts w:cs="David" w:hint="cs"/>
          <w:sz w:val="24"/>
          <w:szCs w:val="24"/>
          <w:rtl/>
        </w:rPr>
        <w:t xml:space="preserve">ללא בירור </w:t>
      </w:r>
      <w:r w:rsidR="004544E4" w:rsidRPr="00EE2CBB">
        <w:rPr>
          <w:rFonts w:cs="David" w:hint="cs"/>
          <w:sz w:val="24"/>
          <w:szCs w:val="24"/>
          <w:rtl/>
        </w:rPr>
        <w:t>היקף התביעה ביחס לנכס המעוקל</w:t>
      </w:r>
      <w:r>
        <w:rPr>
          <w:rFonts w:cs="David" w:hint="cs"/>
          <w:sz w:val="24"/>
          <w:szCs w:val="24"/>
          <w:rtl/>
        </w:rPr>
        <w:t>,</w:t>
      </w:r>
      <w:r w:rsidR="004544E4" w:rsidRPr="00EE2CBB">
        <w:rPr>
          <w:rFonts w:cs="David" w:hint="cs"/>
          <w:sz w:val="24"/>
          <w:szCs w:val="24"/>
          <w:rtl/>
        </w:rPr>
        <w:t xml:space="preserve"> הרי שפגעת בנכס המעוקל ולכן התביעה בנזיקין תתקבל.</w:t>
      </w:r>
      <w:r w:rsidR="00E4729B" w:rsidRPr="00EE2CBB">
        <w:rPr>
          <w:rFonts w:cs="David" w:hint="cs"/>
          <w:sz w:val="24"/>
          <w:szCs w:val="24"/>
          <w:rtl/>
        </w:rPr>
        <w:t xml:space="preserve"> </w:t>
      </w:r>
      <w:r w:rsidR="00E4729B" w:rsidRPr="00D4223E">
        <w:rPr>
          <w:rFonts w:cs="David" w:hint="cs"/>
          <w:b/>
          <w:bCs/>
          <w:sz w:val="24"/>
          <w:szCs w:val="24"/>
          <w:u w:val="single"/>
          <w:rtl/>
        </w:rPr>
        <w:t>ביהמ"ש</w:t>
      </w:r>
      <w:r w:rsidR="00D4223E">
        <w:rPr>
          <w:rFonts w:cs="David" w:hint="cs"/>
          <w:b/>
          <w:bCs/>
          <w:sz w:val="24"/>
          <w:szCs w:val="24"/>
          <w:rtl/>
        </w:rPr>
        <w:t>:</w:t>
      </w:r>
      <w:r w:rsidR="00E4729B" w:rsidRPr="00EE2CBB">
        <w:rPr>
          <w:rFonts w:cs="David" w:hint="cs"/>
          <w:b/>
          <w:bCs/>
          <w:sz w:val="24"/>
          <w:szCs w:val="24"/>
          <w:rtl/>
        </w:rPr>
        <w:t xml:space="preserve"> מתרשם שהתובע עשה את זה בכוונה</w:t>
      </w:r>
      <w:r w:rsidR="00E4729B" w:rsidRPr="00EE2CBB">
        <w:rPr>
          <w:rFonts w:cs="David" w:hint="cs"/>
          <w:sz w:val="24"/>
          <w:szCs w:val="24"/>
          <w:rtl/>
        </w:rPr>
        <w:t xml:space="preserve"> </w:t>
      </w:r>
      <w:r w:rsidR="00D4223E">
        <w:rPr>
          <w:rFonts w:cs="David" w:hint="cs"/>
          <w:sz w:val="24"/>
          <w:szCs w:val="24"/>
          <w:rtl/>
        </w:rPr>
        <w:t>ו</w:t>
      </w:r>
      <w:r w:rsidR="00E4729B" w:rsidRPr="00EE2CBB">
        <w:rPr>
          <w:rFonts w:cs="David" w:hint="cs"/>
          <w:sz w:val="24"/>
          <w:szCs w:val="24"/>
          <w:rtl/>
        </w:rPr>
        <w:t xml:space="preserve">גרם </w:t>
      </w:r>
      <w:r w:rsidR="00D4223E">
        <w:rPr>
          <w:rFonts w:cs="David" w:hint="cs"/>
          <w:sz w:val="24"/>
          <w:szCs w:val="24"/>
          <w:rtl/>
        </w:rPr>
        <w:t>להט</w:t>
      </w:r>
      <w:r w:rsidR="00E4729B" w:rsidRPr="00EE2CBB">
        <w:rPr>
          <w:rFonts w:cs="David" w:hint="cs"/>
          <w:sz w:val="24"/>
          <w:szCs w:val="24"/>
          <w:rtl/>
        </w:rPr>
        <w:t>ל</w:t>
      </w:r>
      <w:r w:rsidR="00D4223E">
        <w:rPr>
          <w:rFonts w:cs="David" w:hint="cs"/>
          <w:sz w:val="24"/>
          <w:szCs w:val="24"/>
          <w:rtl/>
        </w:rPr>
        <w:t>ת</w:t>
      </w:r>
      <w:r w:rsidR="00E4729B" w:rsidRPr="00EE2CBB">
        <w:rPr>
          <w:rFonts w:cs="David" w:hint="cs"/>
          <w:sz w:val="24"/>
          <w:szCs w:val="24"/>
          <w:rtl/>
        </w:rPr>
        <w:t xml:space="preserve"> עיקול על</w:t>
      </w:r>
      <w:r w:rsidR="00D4223E">
        <w:rPr>
          <w:rFonts w:cs="David" w:hint="cs"/>
          <w:sz w:val="24"/>
          <w:szCs w:val="24"/>
          <w:rtl/>
        </w:rPr>
        <w:t xml:space="preserve"> כלל</w:t>
      </w:r>
      <w:r w:rsidR="00E4729B" w:rsidRPr="00EE2CBB">
        <w:rPr>
          <w:rFonts w:cs="David" w:hint="cs"/>
          <w:sz w:val="24"/>
          <w:szCs w:val="24"/>
          <w:rtl/>
        </w:rPr>
        <w:t xml:space="preserve"> הנכס </w:t>
      </w:r>
      <w:r w:rsidR="00D4223E">
        <w:rPr>
          <w:rFonts w:cs="David" w:hint="cs"/>
          <w:sz w:val="24"/>
          <w:szCs w:val="24"/>
          <w:rtl/>
        </w:rPr>
        <w:t xml:space="preserve">לשם יצירת </w:t>
      </w:r>
      <w:r w:rsidR="00E4729B" w:rsidRPr="00EE2CBB">
        <w:rPr>
          <w:rFonts w:cs="David" w:hint="cs"/>
          <w:sz w:val="24"/>
          <w:szCs w:val="24"/>
          <w:rtl/>
        </w:rPr>
        <w:t xml:space="preserve">לחץ </w:t>
      </w:r>
      <w:r w:rsidR="00D4223E">
        <w:rPr>
          <w:rFonts w:cs="David" w:hint="cs"/>
          <w:sz w:val="24"/>
          <w:szCs w:val="24"/>
          <w:rtl/>
        </w:rPr>
        <w:t>על הנתבע טרם ההליך.</w:t>
      </w:r>
    </w:p>
    <w:p w:rsidR="002A407D" w:rsidRPr="00D4223E" w:rsidRDefault="002A407D" w:rsidP="000A3470">
      <w:pPr>
        <w:tabs>
          <w:tab w:val="left" w:pos="877"/>
        </w:tabs>
        <w:spacing w:after="120" w:line="288" w:lineRule="auto"/>
        <w:jc w:val="both"/>
        <w:rPr>
          <w:rFonts w:cs="David"/>
          <w:b/>
          <w:bCs/>
          <w:sz w:val="26"/>
          <w:szCs w:val="26"/>
          <w:u w:val="single"/>
          <w:rtl/>
        </w:rPr>
      </w:pPr>
      <w:r w:rsidRPr="00D4223E">
        <w:rPr>
          <w:rFonts w:cs="David" w:hint="cs"/>
          <w:b/>
          <w:bCs/>
          <w:sz w:val="26"/>
          <w:szCs w:val="26"/>
          <w:u w:val="single"/>
          <w:rtl/>
        </w:rPr>
        <w:t xml:space="preserve">אילו אמות מידה יפעיל </w:t>
      </w:r>
      <w:r w:rsidR="00D4223E" w:rsidRPr="00D4223E">
        <w:rPr>
          <w:rFonts w:cs="David" w:hint="cs"/>
          <w:b/>
          <w:bCs/>
          <w:sz w:val="26"/>
          <w:szCs w:val="26"/>
          <w:u w:val="single"/>
          <w:rtl/>
        </w:rPr>
        <w:t xml:space="preserve">ביהמ"ש בשוקלו </w:t>
      </w:r>
      <w:r w:rsidRPr="00D4223E">
        <w:rPr>
          <w:rFonts w:cs="David" w:hint="cs"/>
          <w:b/>
          <w:bCs/>
          <w:sz w:val="26"/>
          <w:szCs w:val="26"/>
          <w:u w:val="single"/>
          <w:rtl/>
        </w:rPr>
        <w:t>האם ליתן סעד זמני</w:t>
      </w:r>
      <w:r w:rsidR="00D4223E" w:rsidRPr="00D4223E">
        <w:rPr>
          <w:rFonts w:cs="David" w:hint="cs"/>
          <w:b/>
          <w:bCs/>
          <w:sz w:val="26"/>
          <w:szCs w:val="26"/>
          <w:u w:val="single"/>
          <w:rtl/>
        </w:rPr>
        <w:t>:</w:t>
      </w:r>
    </w:p>
    <w:p w:rsidR="00B81978" w:rsidRPr="00EE2CBB" w:rsidRDefault="002A407D" w:rsidP="00D4223E">
      <w:pPr>
        <w:tabs>
          <w:tab w:val="left" w:pos="877"/>
        </w:tabs>
        <w:spacing w:after="120" w:line="288" w:lineRule="auto"/>
        <w:jc w:val="both"/>
        <w:rPr>
          <w:rFonts w:cs="David"/>
          <w:sz w:val="24"/>
          <w:szCs w:val="24"/>
          <w:rtl/>
        </w:rPr>
      </w:pPr>
      <w:r w:rsidRPr="00D4223E">
        <w:rPr>
          <w:rFonts w:cs="David" w:hint="cs"/>
          <w:b/>
          <w:bCs/>
          <w:sz w:val="24"/>
          <w:szCs w:val="24"/>
          <w:u w:val="single"/>
          <w:rtl/>
        </w:rPr>
        <w:t>תקנה 362</w:t>
      </w:r>
      <w:r w:rsidR="00D4223E">
        <w:rPr>
          <w:rFonts w:cs="David" w:hint="cs"/>
          <w:sz w:val="24"/>
          <w:szCs w:val="24"/>
          <w:rtl/>
        </w:rPr>
        <w:t>:</w:t>
      </w:r>
      <w:r w:rsidRPr="00EE2CBB">
        <w:rPr>
          <w:rFonts w:cs="David" w:hint="cs"/>
          <w:sz w:val="24"/>
          <w:szCs w:val="24"/>
          <w:rtl/>
        </w:rPr>
        <w:t xml:space="preserve"> קובעת שיקולים רחבים: </w:t>
      </w:r>
    </w:p>
    <w:p w:rsidR="002A407D" w:rsidRPr="00D4223E" w:rsidRDefault="002A407D" w:rsidP="00D4223E">
      <w:pPr>
        <w:pStyle w:val="P00"/>
        <w:tabs>
          <w:tab w:val="left" w:pos="9808"/>
        </w:tabs>
        <w:spacing w:before="0" w:line="288" w:lineRule="auto"/>
        <w:ind w:left="0"/>
        <w:rPr>
          <w:rStyle w:val="default"/>
          <w:rFonts w:cs="David"/>
          <w:i/>
          <w:iCs/>
          <w:sz w:val="22"/>
          <w:szCs w:val="22"/>
          <w:rtl/>
        </w:rPr>
      </w:pPr>
      <w:r w:rsidRPr="00D4223E">
        <w:rPr>
          <w:rStyle w:val="big-number"/>
          <w:rFonts w:cs="David"/>
          <w:sz w:val="24"/>
          <w:szCs w:val="24"/>
          <w:rtl/>
        </w:rPr>
        <w:t>362.</w:t>
      </w:r>
      <w:r w:rsidRPr="00D4223E">
        <w:rPr>
          <w:rStyle w:val="big-number"/>
          <w:rFonts w:cs="David"/>
          <w:i/>
          <w:iCs/>
          <w:sz w:val="22"/>
          <w:szCs w:val="22"/>
          <w:rtl/>
        </w:rPr>
        <w:tab/>
      </w:r>
      <w:r w:rsidRPr="00D4223E">
        <w:rPr>
          <w:rStyle w:val="default"/>
          <w:rFonts w:cs="David"/>
          <w:i/>
          <w:iCs/>
          <w:sz w:val="22"/>
          <w:szCs w:val="22"/>
          <w:rtl/>
        </w:rPr>
        <w:t>(א)</w:t>
      </w:r>
      <w:r w:rsidRPr="00D4223E">
        <w:rPr>
          <w:rStyle w:val="default"/>
          <w:rFonts w:cs="David"/>
          <w:i/>
          <w:iCs/>
          <w:sz w:val="22"/>
          <w:szCs w:val="22"/>
          <w:rtl/>
        </w:rPr>
        <w:tab/>
        <w:t>הוג</w:t>
      </w:r>
      <w:r w:rsidRPr="00D4223E">
        <w:rPr>
          <w:rStyle w:val="default"/>
          <w:rFonts w:cs="David" w:hint="cs"/>
          <w:i/>
          <w:iCs/>
          <w:sz w:val="22"/>
          <w:szCs w:val="22"/>
          <w:rtl/>
        </w:rPr>
        <w:t xml:space="preserve">שה בקשה למתן סעד זמני במסגרת תובענה, רשאי בית המשפט ליתן את הסעד המבוקש, אם שוכנע, </w:t>
      </w:r>
      <w:r w:rsidRPr="00D4223E">
        <w:rPr>
          <w:rStyle w:val="default"/>
          <w:rFonts w:cs="David" w:hint="cs"/>
          <w:b/>
          <w:bCs/>
          <w:i/>
          <w:iCs/>
          <w:sz w:val="22"/>
          <w:szCs w:val="22"/>
          <w:rtl/>
        </w:rPr>
        <w:t>על בסיס ראיות מהימנות לכאורה ב</w:t>
      </w:r>
      <w:r w:rsidRPr="00D4223E">
        <w:rPr>
          <w:rStyle w:val="default"/>
          <w:rFonts w:cs="David" w:hint="cs"/>
          <w:b/>
          <w:bCs/>
          <w:i/>
          <w:iCs/>
          <w:sz w:val="22"/>
          <w:szCs w:val="22"/>
          <w:u w:val="single"/>
          <w:rtl/>
        </w:rPr>
        <w:t>קיומה של עילת התובענה</w:t>
      </w:r>
      <w:r w:rsidRPr="00D4223E">
        <w:rPr>
          <w:rStyle w:val="default"/>
          <w:rFonts w:cs="David" w:hint="cs"/>
          <w:i/>
          <w:iCs/>
          <w:sz w:val="22"/>
          <w:szCs w:val="22"/>
          <w:rtl/>
        </w:rPr>
        <w:t xml:space="preserve"> וב</w:t>
      </w:r>
      <w:r w:rsidRPr="00D4223E">
        <w:rPr>
          <w:rStyle w:val="default"/>
          <w:rFonts w:cs="David"/>
          <w:i/>
          <w:iCs/>
          <w:sz w:val="22"/>
          <w:szCs w:val="22"/>
          <w:rtl/>
        </w:rPr>
        <w:t>קיום</w:t>
      </w:r>
      <w:r w:rsidRPr="00D4223E">
        <w:rPr>
          <w:rStyle w:val="default"/>
          <w:rFonts w:cs="David" w:hint="cs"/>
          <w:i/>
          <w:iCs/>
          <w:sz w:val="22"/>
          <w:szCs w:val="22"/>
          <w:rtl/>
        </w:rPr>
        <w:t xml:space="preserve"> התנאים המפורטים בהוראות המיוחדות בפרק זה, הנוגעים לסעד הזמני המבוקש.</w:t>
      </w:r>
    </w:p>
    <w:p w:rsidR="002A407D" w:rsidRPr="00D4223E" w:rsidRDefault="002A407D" w:rsidP="00D4223E">
      <w:pPr>
        <w:pStyle w:val="P00"/>
        <w:tabs>
          <w:tab w:val="left" w:pos="9808"/>
        </w:tabs>
        <w:spacing w:before="0" w:line="288" w:lineRule="auto"/>
        <w:ind w:left="0"/>
        <w:rPr>
          <w:rStyle w:val="default"/>
          <w:rFonts w:cs="David"/>
          <w:i/>
          <w:iCs/>
          <w:sz w:val="22"/>
          <w:szCs w:val="22"/>
          <w:rtl/>
        </w:rPr>
      </w:pPr>
      <w:r w:rsidRPr="00D4223E">
        <w:rPr>
          <w:rFonts w:cs="David"/>
          <w:i/>
          <w:iCs/>
          <w:sz w:val="22"/>
          <w:szCs w:val="22"/>
          <w:rtl/>
        </w:rPr>
        <w:tab/>
      </w:r>
      <w:r w:rsidRPr="00D4223E">
        <w:rPr>
          <w:rStyle w:val="default"/>
          <w:rFonts w:cs="David"/>
          <w:i/>
          <w:iCs/>
          <w:sz w:val="22"/>
          <w:szCs w:val="22"/>
          <w:rtl/>
        </w:rPr>
        <w:t>(ב)</w:t>
      </w:r>
      <w:r w:rsidRPr="00D4223E">
        <w:rPr>
          <w:rStyle w:val="default"/>
          <w:rFonts w:cs="David"/>
          <w:i/>
          <w:iCs/>
          <w:sz w:val="22"/>
          <w:szCs w:val="22"/>
          <w:rtl/>
        </w:rPr>
        <w:tab/>
        <w:t>בהח</w:t>
      </w:r>
      <w:r w:rsidRPr="00D4223E">
        <w:rPr>
          <w:rStyle w:val="default"/>
          <w:rFonts w:cs="David" w:hint="cs"/>
          <w:i/>
          <w:iCs/>
          <w:sz w:val="22"/>
          <w:szCs w:val="22"/>
          <w:rtl/>
        </w:rPr>
        <w:t xml:space="preserve">לטתו בדבר מתן </w:t>
      </w:r>
      <w:r w:rsidRPr="00D4223E">
        <w:rPr>
          <w:rStyle w:val="default"/>
          <w:rFonts w:cs="David"/>
          <w:i/>
          <w:iCs/>
          <w:sz w:val="22"/>
          <w:szCs w:val="22"/>
          <w:rtl/>
        </w:rPr>
        <w:t>ה</w:t>
      </w:r>
      <w:r w:rsidRPr="00D4223E">
        <w:rPr>
          <w:rStyle w:val="default"/>
          <w:rFonts w:cs="David" w:hint="cs"/>
          <w:i/>
          <w:iCs/>
          <w:sz w:val="22"/>
          <w:szCs w:val="22"/>
          <w:rtl/>
        </w:rPr>
        <w:t>סעד הזמני, סוג הסעד, היקפו ותנאיו, לרבות לענין הערובה שעל המבקש להמציא, יביא בי</w:t>
      </w:r>
      <w:r w:rsidRPr="00D4223E">
        <w:rPr>
          <w:rStyle w:val="default"/>
          <w:rFonts w:cs="David"/>
          <w:i/>
          <w:iCs/>
          <w:sz w:val="22"/>
          <w:szCs w:val="22"/>
          <w:rtl/>
        </w:rPr>
        <w:t xml:space="preserve">ת </w:t>
      </w:r>
      <w:r w:rsidRPr="00D4223E">
        <w:rPr>
          <w:rStyle w:val="default"/>
          <w:rFonts w:cs="David" w:hint="cs"/>
          <w:i/>
          <w:iCs/>
          <w:sz w:val="22"/>
          <w:szCs w:val="22"/>
          <w:rtl/>
        </w:rPr>
        <w:t>המשפט בחשבון, בין השאר, שיקולים אלה:</w:t>
      </w:r>
    </w:p>
    <w:p w:rsidR="002A407D" w:rsidRPr="00D4223E" w:rsidRDefault="002A407D" w:rsidP="00D4223E">
      <w:pPr>
        <w:pStyle w:val="P22"/>
        <w:tabs>
          <w:tab w:val="left" w:pos="9808"/>
        </w:tabs>
        <w:spacing w:before="0" w:line="288" w:lineRule="auto"/>
        <w:ind w:left="1021" w:right="0"/>
        <w:rPr>
          <w:rStyle w:val="default"/>
          <w:rFonts w:cs="David"/>
          <w:i/>
          <w:iCs/>
          <w:sz w:val="22"/>
          <w:szCs w:val="22"/>
          <w:rtl/>
        </w:rPr>
      </w:pPr>
      <w:r w:rsidRPr="00D4223E">
        <w:rPr>
          <w:rStyle w:val="default"/>
          <w:rFonts w:cs="David"/>
          <w:i/>
          <w:iCs/>
          <w:sz w:val="22"/>
          <w:szCs w:val="22"/>
          <w:rtl/>
        </w:rPr>
        <w:t>(1)</w:t>
      </w:r>
      <w:r w:rsidRPr="00D4223E">
        <w:rPr>
          <w:rStyle w:val="default"/>
          <w:rFonts w:cs="David"/>
          <w:i/>
          <w:iCs/>
          <w:sz w:val="22"/>
          <w:szCs w:val="22"/>
          <w:rtl/>
        </w:rPr>
        <w:tab/>
      </w:r>
      <w:r w:rsidRPr="00D4223E">
        <w:rPr>
          <w:rStyle w:val="default"/>
          <w:rFonts w:cs="David"/>
          <w:b/>
          <w:bCs/>
          <w:i/>
          <w:iCs/>
          <w:sz w:val="22"/>
          <w:szCs w:val="22"/>
          <w:rtl/>
        </w:rPr>
        <w:t>הנז</w:t>
      </w:r>
      <w:r w:rsidRPr="00D4223E">
        <w:rPr>
          <w:rStyle w:val="default"/>
          <w:rFonts w:cs="David" w:hint="cs"/>
          <w:b/>
          <w:bCs/>
          <w:i/>
          <w:iCs/>
          <w:sz w:val="22"/>
          <w:szCs w:val="22"/>
          <w:rtl/>
        </w:rPr>
        <w:t>ק שייגרם</w:t>
      </w:r>
      <w:r w:rsidRPr="00D4223E">
        <w:rPr>
          <w:rStyle w:val="default"/>
          <w:rFonts w:cs="David" w:hint="cs"/>
          <w:i/>
          <w:iCs/>
          <w:sz w:val="22"/>
          <w:szCs w:val="22"/>
          <w:rtl/>
        </w:rPr>
        <w:t xml:space="preserve"> למבקש אם לא יינתן הסעד הז</w:t>
      </w:r>
      <w:r w:rsidRPr="00D4223E">
        <w:rPr>
          <w:rStyle w:val="default"/>
          <w:rFonts w:cs="David"/>
          <w:i/>
          <w:iCs/>
          <w:sz w:val="22"/>
          <w:szCs w:val="22"/>
          <w:rtl/>
        </w:rPr>
        <w:t xml:space="preserve">מני </w:t>
      </w:r>
      <w:r w:rsidRPr="00D4223E">
        <w:rPr>
          <w:rStyle w:val="default"/>
          <w:rFonts w:cs="David" w:hint="cs"/>
          <w:i/>
          <w:iCs/>
          <w:sz w:val="22"/>
          <w:szCs w:val="22"/>
          <w:rtl/>
        </w:rPr>
        <w:t>לעומת הנזק שייגרם למשיב אם יינתן הסעד הזמני, וכן נזק שעלול להיגרם למחזיק או לאדם אחר;</w:t>
      </w:r>
    </w:p>
    <w:p w:rsidR="002A407D" w:rsidRPr="00D4223E" w:rsidRDefault="002A407D" w:rsidP="000A3470">
      <w:pPr>
        <w:pStyle w:val="P22"/>
        <w:tabs>
          <w:tab w:val="left" w:pos="9808"/>
        </w:tabs>
        <w:spacing w:before="0" w:after="120" w:line="288" w:lineRule="auto"/>
        <w:ind w:left="1021" w:right="0"/>
        <w:rPr>
          <w:rStyle w:val="default"/>
          <w:rFonts w:cs="David"/>
          <w:i/>
          <w:iCs/>
          <w:sz w:val="22"/>
          <w:szCs w:val="22"/>
          <w:rtl/>
        </w:rPr>
      </w:pPr>
      <w:r w:rsidRPr="00D4223E">
        <w:rPr>
          <w:rStyle w:val="default"/>
          <w:rFonts w:cs="David" w:hint="cs"/>
          <w:i/>
          <w:iCs/>
          <w:sz w:val="22"/>
          <w:szCs w:val="22"/>
          <w:rtl/>
        </w:rPr>
        <w:t>(2)</w:t>
      </w:r>
      <w:r w:rsidRPr="00D4223E">
        <w:rPr>
          <w:rStyle w:val="default"/>
          <w:rFonts w:cs="David"/>
          <w:i/>
          <w:iCs/>
          <w:sz w:val="22"/>
          <w:szCs w:val="22"/>
          <w:rtl/>
        </w:rPr>
        <w:tab/>
        <w:t xml:space="preserve">אם </w:t>
      </w:r>
      <w:r w:rsidRPr="00D4223E">
        <w:rPr>
          <w:rStyle w:val="default"/>
          <w:rFonts w:cs="David" w:hint="cs"/>
          <w:i/>
          <w:iCs/>
          <w:sz w:val="22"/>
          <w:szCs w:val="22"/>
          <w:rtl/>
        </w:rPr>
        <w:t>הבק</w:t>
      </w:r>
      <w:r w:rsidRPr="00D4223E">
        <w:rPr>
          <w:rStyle w:val="default"/>
          <w:rFonts w:cs="David"/>
          <w:i/>
          <w:iCs/>
          <w:sz w:val="22"/>
          <w:szCs w:val="22"/>
          <w:rtl/>
        </w:rPr>
        <w:t>ש</w:t>
      </w:r>
      <w:r w:rsidRPr="00D4223E">
        <w:rPr>
          <w:rStyle w:val="default"/>
          <w:rFonts w:cs="David" w:hint="cs"/>
          <w:i/>
          <w:iCs/>
          <w:sz w:val="22"/>
          <w:szCs w:val="22"/>
          <w:rtl/>
        </w:rPr>
        <w:t>ה</w:t>
      </w:r>
      <w:r w:rsidRPr="00D4223E">
        <w:rPr>
          <w:rStyle w:val="default"/>
          <w:rFonts w:cs="David"/>
          <w:i/>
          <w:iCs/>
          <w:sz w:val="22"/>
          <w:szCs w:val="22"/>
          <w:rtl/>
        </w:rPr>
        <w:t xml:space="preserve"> </w:t>
      </w:r>
      <w:r w:rsidRPr="00D4223E">
        <w:rPr>
          <w:rStyle w:val="default"/>
          <w:rFonts w:cs="David" w:hint="cs"/>
          <w:i/>
          <w:iCs/>
          <w:sz w:val="22"/>
          <w:szCs w:val="22"/>
          <w:u w:val="single"/>
          <w:rtl/>
        </w:rPr>
        <w:t>הוגשה בתום לב ומתן הסעד צודק וראוי בנסיבות הענין</w:t>
      </w:r>
      <w:r w:rsidRPr="00D4223E">
        <w:rPr>
          <w:rStyle w:val="default"/>
          <w:rFonts w:cs="David" w:hint="cs"/>
          <w:i/>
          <w:iCs/>
          <w:sz w:val="22"/>
          <w:szCs w:val="22"/>
          <w:rtl/>
        </w:rPr>
        <w:t xml:space="preserve">, ואינו פוגע במידה העולה </w:t>
      </w:r>
      <w:r w:rsidRPr="00D4223E">
        <w:rPr>
          <w:rStyle w:val="default"/>
          <w:rFonts w:cs="David"/>
          <w:i/>
          <w:iCs/>
          <w:sz w:val="22"/>
          <w:szCs w:val="22"/>
          <w:rtl/>
        </w:rPr>
        <w:t>על</w:t>
      </w:r>
      <w:r w:rsidRPr="00D4223E">
        <w:rPr>
          <w:rStyle w:val="default"/>
          <w:rFonts w:cs="David" w:hint="cs"/>
          <w:i/>
          <w:iCs/>
          <w:sz w:val="22"/>
          <w:szCs w:val="22"/>
          <w:rtl/>
        </w:rPr>
        <w:t xml:space="preserve"> הנדרש.</w:t>
      </w:r>
    </w:p>
    <w:p w:rsidR="002A407D" w:rsidRPr="00EE2CBB" w:rsidRDefault="002A407D" w:rsidP="009479BB">
      <w:pPr>
        <w:pStyle w:val="P22"/>
        <w:numPr>
          <w:ilvl w:val="8"/>
          <w:numId w:val="52"/>
        </w:numPr>
        <w:tabs>
          <w:tab w:val="clear" w:pos="6480"/>
          <w:tab w:val="left" w:pos="877"/>
          <w:tab w:val="num" w:pos="1444"/>
          <w:tab w:val="left" w:pos="9808"/>
        </w:tabs>
        <w:spacing w:before="0" w:after="120" w:line="288" w:lineRule="auto"/>
        <w:ind w:left="1161" w:right="0"/>
        <w:rPr>
          <w:rStyle w:val="default"/>
          <w:rFonts w:cs="David"/>
          <w:sz w:val="24"/>
          <w:szCs w:val="24"/>
          <w:u w:val="single"/>
        </w:rPr>
      </w:pPr>
      <w:r w:rsidRPr="00EE2CBB">
        <w:rPr>
          <w:rStyle w:val="default"/>
          <w:rFonts w:cs="David" w:hint="cs"/>
          <w:sz w:val="24"/>
          <w:szCs w:val="24"/>
          <w:u w:val="single"/>
          <w:rtl/>
        </w:rPr>
        <w:t>2 תנאים הכרחיים:</w:t>
      </w:r>
    </w:p>
    <w:p w:rsidR="004544E4" w:rsidRPr="00EE2CBB" w:rsidRDefault="002A407D" w:rsidP="009479BB">
      <w:pPr>
        <w:pStyle w:val="P22"/>
        <w:numPr>
          <w:ilvl w:val="0"/>
          <w:numId w:val="57"/>
        </w:numPr>
        <w:tabs>
          <w:tab w:val="left" w:pos="877"/>
          <w:tab w:val="left" w:pos="9808"/>
        </w:tabs>
        <w:spacing w:before="0" w:after="120" w:line="288" w:lineRule="auto"/>
        <w:ind w:right="0"/>
        <w:rPr>
          <w:rFonts w:cs="David"/>
          <w:sz w:val="24"/>
          <w:szCs w:val="24"/>
        </w:rPr>
      </w:pPr>
      <w:r w:rsidRPr="00D4223E">
        <w:rPr>
          <w:rStyle w:val="default"/>
          <w:rFonts w:cs="David" w:hint="cs"/>
          <w:sz w:val="24"/>
          <w:szCs w:val="24"/>
          <w:u w:val="single"/>
          <w:rtl/>
        </w:rPr>
        <w:t>קיומה של עילת תביעה</w:t>
      </w:r>
      <w:r w:rsidR="00D4223E">
        <w:rPr>
          <w:rStyle w:val="default"/>
          <w:rFonts w:cs="David" w:hint="cs"/>
          <w:sz w:val="24"/>
          <w:szCs w:val="24"/>
          <w:rtl/>
        </w:rPr>
        <w:t>:</w:t>
      </w:r>
      <w:r w:rsidRPr="00EE2CBB">
        <w:rPr>
          <w:rStyle w:val="default"/>
          <w:rFonts w:cs="David" w:hint="cs"/>
          <w:sz w:val="24"/>
          <w:szCs w:val="24"/>
          <w:rtl/>
        </w:rPr>
        <w:t xml:space="preserve"> ביהמ"ש צריך להשתכנע כי לתביעה יש סיכוי כלשהו.</w:t>
      </w:r>
      <w:r w:rsidRPr="00EE2CBB">
        <w:rPr>
          <w:rFonts w:cs="David" w:hint="cs"/>
          <w:sz w:val="24"/>
          <w:szCs w:val="24"/>
          <w:rtl/>
        </w:rPr>
        <w:t xml:space="preserve"> </w:t>
      </w:r>
    </w:p>
    <w:p w:rsidR="002A407D" w:rsidRPr="00EE2CBB" w:rsidRDefault="002A407D" w:rsidP="009479BB">
      <w:pPr>
        <w:pStyle w:val="P22"/>
        <w:numPr>
          <w:ilvl w:val="0"/>
          <w:numId w:val="57"/>
        </w:numPr>
        <w:tabs>
          <w:tab w:val="left" w:pos="877"/>
          <w:tab w:val="left" w:pos="9808"/>
        </w:tabs>
        <w:spacing w:before="0" w:after="120" w:line="288" w:lineRule="auto"/>
        <w:ind w:right="0"/>
        <w:rPr>
          <w:rFonts w:cs="David"/>
          <w:b/>
          <w:bCs/>
          <w:sz w:val="24"/>
          <w:szCs w:val="24"/>
        </w:rPr>
      </w:pPr>
      <w:r w:rsidRPr="00D4223E">
        <w:rPr>
          <w:rFonts w:cs="David" w:hint="cs"/>
          <w:sz w:val="24"/>
          <w:szCs w:val="24"/>
          <w:u w:val="single"/>
          <w:rtl/>
        </w:rPr>
        <w:t>"עקרון ההכבדה"</w:t>
      </w:r>
      <w:r w:rsidR="00D4223E" w:rsidRPr="00D4223E">
        <w:rPr>
          <w:rFonts w:cs="David" w:hint="cs"/>
          <w:sz w:val="24"/>
          <w:szCs w:val="24"/>
          <w:u w:val="single"/>
          <w:rtl/>
        </w:rPr>
        <w:t>:</w:t>
      </w:r>
      <w:r w:rsidRPr="00EE2CBB">
        <w:rPr>
          <w:rFonts w:cs="David" w:hint="cs"/>
          <w:b/>
          <w:bCs/>
          <w:sz w:val="24"/>
          <w:szCs w:val="24"/>
          <w:rtl/>
        </w:rPr>
        <w:t xml:space="preserve"> </w:t>
      </w:r>
      <w:r w:rsidRPr="00EE2CBB">
        <w:rPr>
          <w:rFonts w:cs="David" w:hint="cs"/>
          <w:sz w:val="24"/>
          <w:szCs w:val="24"/>
          <w:rtl/>
        </w:rPr>
        <w:t xml:space="preserve">על המבקש להראות שאי-מתן הסעד הזמני יגרום להכבדה על קיומו התקין של ההליך- </w:t>
      </w:r>
      <w:r w:rsidRPr="00EE2CBB">
        <w:rPr>
          <w:rFonts w:cs="David" w:hint="cs"/>
          <w:sz w:val="24"/>
          <w:szCs w:val="24"/>
          <w:u w:val="single"/>
          <w:rtl/>
        </w:rPr>
        <w:t>תנאי התכלית</w:t>
      </w:r>
      <w:r w:rsidRPr="00EE2CBB">
        <w:rPr>
          <w:rFonts w:cs="David" w:hint="cs"/>
          <w:sz w:val="24"/>
          <w:szCs w:val="24"/>
          <w:rtl/>
        </w:rPr>
        <w:t xml:space="preserve"> הבסיסי של מתן הסעד הזמני.</w:t>
      </w:r>
      <w:r w:rsidRPr="00EE2CBB">
        <w:rPr>
          <w:rFonts w:cs="David" w:hint="cs"/>
          <w:b/>
          <w:bCs/>
          <w:sz w:val="24"/>
          <w:szCs w:val="24"/>
          <w:rtl/>
        </w:rPr>
        <w:t xml:space="preserve"> </w:t>
      </w:r>
      <w:r w:rsidRPr="00EE2CBB">
        <w:rPr>
          <w:rFonts w:cs="David" w:hint="cs"/>
          <w:sz w:val="24"/>
          <w:szCs w:val="24"/>
          <w:rtl/>
        </w:rPr>
        <w:t xml:space="preserve">(נגד בנק כנראה זה לא יתקיים). תנאי זה </w:t>
      </w:r>
      <w:r w:rsidRPr="00EE2CBB">
        <w:rPr>
          <w:rFonts w:cs="David" w:hint="cs"/>
          <w:sz w:val="24"/>
          <w:szCs w:val="24"/>
          <w:u w:val="single"/>
          <w:rtl/>
        </w:rPr>
        <w:t>לא מופיע בסעיף</w:t>
      </w:r>
      <w:r w:rsidRPr="00EE2CBB">
        <w:rPr>
          <w:rFonts w:cs="David" w:hint="cs"/>
          <w:sz w:val="24"/>
          <w:szCs w:val="24"/>
          <w:rtl/>
        </w:rPr>
        <w:t xml:space="preserve"> אבל הוא </w:t>
      </w:r>
      <w:r w:rsidRPr="00D4223E">
        <w:rPr>
          <w:rFonts w:cs="David" w:hint="cs"/>
          <w:b/>
          <w:bCs/>
          <w:sz w:val="24"/>
          <w:szCs w:val="24"/>
          <w:rtl/>
        </w:rPr>
        <w:t>משותף לכל הצווים ומופיע בפרקים הרלוונטיים שלהם</w:t>
      </w:r>
      <w:r w:rsidR="00D4223E">
        <w:rPr>
          <w:rFonts w:cs="David" w:hint="cs"/>
          <w:sz w:val="24"/>
          <w:szCs w:val="24"/>
          <w:rtl/>
        </w:rPr>
        <w:t xml:space="preserve"> -</w:t>
      </w:r>
      <w:r w:rsidRPr="00EE2CBB">
        <w:rPr>
          <w:rFonts w:cs="David" w:hint="cs"/>
          <w:sz w:val="24"/>
          <w:szCs w:val="24"/>
          <w:rtl/>
        </w:rPr>
        <w:t xml:space="preserve"> הרף שלו שונה מאחד לאחד. </w:t>
      </w:r>
      <w:r w:rsidRPr="00EE2CBB">
        <w:rPr>
          <w:rFonts w:cs="David" w:hint="cs"/>
          <w:b/>
          <w:bCs/>
          <w:sz w:val="24"/>
          <w:szCs w:val="24"/>
          <w:rtl/>
        </w:rPr>
        <w:t>זהו תנאי התכלית.</w:t>
      </w:r>
    </w:p>
    <w:p w:rsidR="002A407D" w:rsidRPr="00EE2CBB" w:rsidRDefault="00BE162C" w:rsidP="009479BB">
      <w:pPr>
        <w:pStyle w:val="P22"/>
        <w:numPr>
          <w:ilvl w:val="8"/>
          <w:numId w:val="52"/>
        </w:numPr>
        <w:tabs>
          <w:tab w:val="clear" w:pos="6480"/>
          <w:tab w:val="left" w:pos="877"/>
          <w:tab w:val="num" w:pos="1444"/>
          <w:tab w:val="left" w:pos="9808"/>
        </w:tabs>
        <w:spacing w:before="0" w:after="120" w:line="288" w:lineRule="auto"/>
        <w:ind w:left="1161" w:right="0"/>
        <w:rPr>
          <w:rFonts w:cs="David"/>
          <w:sz w:val="24"/>
          <w:szCs w:val="24"/>
        </w:rPr>
      </w:pPr>
      <w:r w:rsidRPr="00EE2CBB">
        <w:rPr>
          <w:rFonts w:cs="David" w:hint="cs"/>
          <w:sz w:val="24"/>
          <w:szCs w:val="24"/>
          <w:u w:val="single"/>
          <w:rtl/>
        </w:rPr>
        <w:t xml:space="preserve">3 תנאים נוספים </w:t>
      </w:r>
      <w:r w:rsidRPr="00D4223E">
        <w:rPr>
          <w:rFonts w:cs="David" w:hint="cs"/>
          <w:b/>
          <w:bCs/>
          <w:sz w:val="24"/>
          <w:szCs w:val="24"/>
          <w:u w:val="single"/>
          <w:rtl/>
        </w:rPr>
        <w:t>שניתן</w:t>
      </w:r>
      <w:r w:rsidRPr="00EE2CBB">
        <w:rPr>
          <w:rFonts w:cs="David" w:hint="cs"/>
          <w:sz w:val="24"/>
          <w:szCs w:val="24"/>
          <w:u w:val="single"/>
          <w:rtl/>
        </w:rPr>
        <w:t xml:space="preserve"> לשקול</w:t>
      </w:r>
      <w:r w:rsidRPr="00EE2CBB">
        <w:rPr>
          <w:rFonts w:cs="David" w:hint="cs"/>
          <w:sz w:val="24"/>
          <w:szCs w:val="24"/>
          <w:rtl/>
        </w:rPr>
        <w:t>:</w:t>
      </w:r>
    </w:p>
    <w:p w:rsidR="00D4223E" w:rsidRDefault="00BE162C" w:rsidP="009479BB">
      <w:pPr>
        <w:pStyle w:val="P22"/>
        <w:numPr>
          <w:ilvl w:val="0"/>
          <w:numId w:val="58"/>
        </w:numPr>
        <w:tabs>
          <w:tab w:val="left" w:pos="877"/>
          <w:tab w:val="left" w:pos="9808"/>
        </w:tabs>
        <w:spacing w:before="0" w:after="120" w:line="288" w:lineRule="auto"/>
        <w:ind w:right="0"/>
        <w:rPr>
          <w:rFonts w:cs="David"/>
          <w:b/>
          <w:bCs/>
          <w:sz w:val="24"/>
          <w:szCs w:val="24"/>
        </w:rPr>
      </w:pPr>
      <w:r w:rsidRPr="00D4223E">
        <w:rPr>
          <w:rFonts w:cs="David" w:hint="cs"/>
          <w:sz w:val="24"/>
          <w:szCs w:val="24"/>
          <w:u w:val="single"/>
          <w:rtl/>
        </w:rPr>
        <w:t>"מאזן הנוחות":</w:t>
      </w:r>
      <w:r w:rsidRPr="00EE2CBB">
        <w:rPr>
          <w:rFonts w:cs="David" w:hint="cs"/>
          <w:b/>
          <w:bCs/>
          <w:sz w:val="24"/>
          <w:szCs w:val="24"/>
          <w:rtl/>
        </w:rPr>
        <w:t xml:space="preserve"> </w:t>
      </w:r>
      <w:r w:rsidRPr="00EE2CBB">
        <w:rPr>
          <w:rFonts w:cs="David" w:hint="cs"/>
          <w:sz w:val="24"/>
          <w:szCs w:val="24"/>
          <w:rtl/>
        </w:rPr>
        <w:t>עקרון המידת</w:t>
      </w:r>
      <w:r w:rsidR="00426DA0">
        <w:rPr>
          <w:rFonts w:cs="David" w:hint="cs"/>
          <w:sz w:val="24"/>
          <w:szCs w:val="24"/>
          <w:rtl/>
        </w:rPr>
        <w:t>יות -</w:t>
      </w:r>
      <w:r w:rsidRPr="00EE2CBB">
        <w:rPr>
          <w:rFonts w:cs="David" w:hint="cs"/>
          <w:sz w:val="24"/>
          <w:szCs w:val="24"/>
          <w:rtl/>
        </w:rPr>
        <w:t xml:space="preserve"> היחס בין הנזק לתועלת</w:t>
      </w:r>
      <w:r w:rsidR="00426DA0">
        <w:rPr>
          <w:rFonts w:cs="David" w:hint="cs"/>
          <w:sz w:val="24"/>
          <w:szCs w:val="24"/>
          <w:rtl/>
        </w:rPr>
        <w:t xml:space="preserve"> כתוצאה ממתן הצו</w:t>
      </w:r>
      <w:r w:rsidRPr="00EE2CBB">
        <w:rPr>
          <w:rFonts w:cs="David" w:hint="cs"/>
          <w:sz w:val="24"/>
          <w:szCs w:val="24"/>
          <w:rtl/>
        </w:rPr>
        <w:t>.</w:t>
      </w:r>
      <w:r w:rsidRPr="00EE2CBB">
        <w:rPr>
          <w:rFonts w:cs="David" w:hint="cs"/>
          <w:b/>
          <w:bCs/>
          <w:sz w:val="24"/>
          <w:szCs w:val="24"/>
          <w:rtl/>
        </w:rPr>
        <w:t xml:space="preserve"> </w:t>
      </w:r>
    </w:p>
    <w:p w:rsidR="00426DA0" w:rsidRDefault="00BE162C" w:rsidP="00426DA0">
      <w:pPr>
        <w:pStyle w:val="P22"/>
        <w:tabs>
          <w:tab w:val="left" w:pos="877"/>
          <w:tab w:val="left" w:pos="9808"/>
        </w:tabs>
        <w:spacing w:before="0" w:after="120" w:line="288" w:lineRule="auto"/>
        <w:ind w:left="1521" w:right="0"/>
        <w:rPr>
          <w:rFonts w:cs="David"/>
          <w:b/>
          <w:bCs/>
          <w:sz w:val="24"/>
          <w:szCs w:val="24"/>
          <w:rtl/>
        </w:rPr>
      </w:pPr>
      <w:r w:rsidRPr="00EE2CBB">
        <w:rPr>
          <w:rFonts w:cs="David" w:hint="cs"/>
          <w:b/>
          <w:bCs/>
          <w:color w:val="C00000"/>
          <w:sz w:val="24"/>
          <w:szCs w:val="24"/>
          <w:u w:val="single"/>
          <w:rtl/>
        </w:rPr>
        <w:t>פס"ד בנק מרכנתיל נגד עמר</w:t>
      </w:r>
      <w:r w:rsidRPr="00EE2CBB">
        <w:rPr>
          <w:rFonts w:cs="David" w:hint="cs"/>
          <w:b/>
          <w:bCs/>
          <w:sz w:val="24"/>
          <w:szCs w:val="24"/>
          <w:rtl/>
        </w:rPr>
        <w:t xml:space="preserve">: </w:t>
      </w:r>
      <w:r w:rsidRPr="00EE2CBB">
        <w:rPr>
          <w:rFonts w:cs="David" w:hint="cs"/>
          <w:sz w:val="24"/>
          <w:szCs w:val="24"/>
          <w:rtl/>
        </w:rPr>
        <w:t xml:space="preserve">זוג קשישים מגישים תביעה נגד בנק </w:t>
      </w:r>
      <w:r w:rsidR="00426DA0">
        <w:rPr>
          <w:rFonts w:cs="David" w:hint="cs"/>
          <w:sz w:val="24"/>
          <w:szCs w:val="24"/>
          <w:rtl/>
        </w:rPr>
        <w:t>- נגד פינוים מדירת המגורים</w:t>
      </w:r>
      <w:r w:rsidRPr="00EE2CBB">
        <w:rPr>
          <w:rFonts w:cs="David" w:hint="cs"/>
          <w:sz w:val="24"/>
          <w:szCs w:val="24"/>
          <w:rtl/>
        </w:rPr>
        <w:t xml:space="preserve"> </w:t>
      </w:r>
      <w:r w:rsidR="00426DA0">
        <w:rPr>
          <w:rFonts w:cs="David" w:hint="cs"/>
          <w:sz w:val="24"/>
          <w:szCs w:val="24"/>
          <w:rtl/>
        </w:rPr>
        <w:t xml:space="preserve">כאשר </w:t>
      </w:r>
      <w:r w:rsidRPr="00EE2CBB">
        <w:rPr>
          <w:rFonts w:cs="David" w:hint="cs"/>
          <w:sz w:val="24"/>
          <w:szCs w:val="24"/>
          <w:rtl/>
        </w:rPr>
        <w:t>יש כבר פעולות</w:t>
      </w:r>
      <w:r w:rsidR="00426DA0">
        <w:rPr>
          <w:rFonts w:cs="David" w:hint="cs"/>
          <w:sz w:val="24"/>
          <w:szCs w:val="24"/>
          <w:rtl/>
        </w:rPr>
        <w:t xml:space="preserve"> מימוש נגדם והם מנסים למנוע אותה</w:t>
      </w:r>
      <w:r w:rsidRPr="00EE2CBB">
        <w:rPr>
          <w:rFonts w:cs="David" w:hint="cs"/>
          <w:sz w:val="24"/>
          <w:szCs w:val="24"/>
          <w:rtl/>
        </w:rPr>
        <w:t xml:space="preserve"> בסעד זמני.</w:t>
      </w:r>
      <w:r w:rsidR="00426DA0">
        <w:rPr>
          <w:rFonts w:cs="David" w:hint="cs"/>
          <w:sz w:val="24"/>
          <w:szCs w:val="24"/>
          <w:rtl/>
        </w:rPr>
        <w:t xml:space="preserve"> </w:t>
      </w:r>
      <w:r w:rsidRPr="00426DA0">
        <w:rPr>
          <w:rFonts w:cs="David" w:hint="cs"/>
          <w:b/>
          <w:bCs/>
          <w:sz w:val="24"/>
          <w:szCs w:val="24"/>
          <w:u w:val="single"/>
          <w:rtl/>
        </w:rPr>
        <w:t>ביהמ"ש</w:t>
      </w:r>
      <w:r w:rsidR="00426DA0">
        <w:rPr>
          <w:rFonts w:cs="David" w:hint="cs"/>
          <w:sz w:val="24"/>
          <w:szCs w:val="24"/>
          <w:rtl/>
        </w:rPr>
        <w:t>:</w:t>
      </w:r>
      <w:r w:rsidRPr="00EE2CBB">
        <w:rPr>
          <w:rFonts w:cs="David" w:hint="cs"/>
          <w:sz w:val="24"/>
          <w:szCs w:val="24"/>
          <w:rtl/>
        </w:rPr>
        <w:t xml:space="preserve"> משתכנע שבדירת מגורים </w:t>
      </w:r>
      <w:r w:rsidRPr="00EE2CBB">
        <w:rPr>
          <w:rFonts w:cs="David" w:hint="cs"/>
          <w:b/>
          <w:bCs/>
          <w:sz w:val="24"/>
          <w:szCs w:val="24"/>
          <w:rtl/>
        </w:rPr>
        <w:t>מאזן הנוחות נוטה לטובת התובעים</w:t>
      </w:r>
      <w:r w:rsidRPr="00EE2CBB">
        <w:rPr>
          <w:rFonts w:cs="David" w:hint="cs"/>
          <w:sz w:val="24"/>
          <w:szCs w:val="24"/>
          <w:rtl/>
        </w:rPr>
        <w:t xml:space="preserve"> לא להוציאם מהבית. </w:t>
      </w:r>
      <w:r w:rsidRPr="00EE2CBB">
        <w:rPr>
          <w:rFonts w:cs="David" w:hint="cs"/>
          <w:b/>
          <w:bCs/>
          <w:sz w:val="24"/>
          <w:szCs w:val="24"/>
          <w:u w:val="single"/>
          <w:rtl/>
        </w:rPr>
        <w:t>פרוקצ'יה</w:t>
      </w:r>
      <w:r w:rsidR="00426DA0">
        <w:rPr>
          <w:rFonts w:cs="David" w:hint="cs"/>
          <w:sz w:val="24"/>
          <w:szCs w:val="24"/>
          <w:u w:val="single"/>
          <w:rtl/>
        </w:rPr>
        <w:t>:</w:t>
      </w:r>
      <w:r w:rsidRPr="00EE2CBB">
        <w:rPr>
          <w:rFonts w:cs="David" w:hint="cs"/>
          <w:sz w:val="24"/>
          <w:szCs w:val="24"/>
          <w:rtl/>
        </w:rPr>
        <w:t xml:space="preserve"> מדברת על יחס המקבילית </w:t>
      </w:r>
      <w:r w:rsidRPr="00426DA0">
        <w:rPr>
          <w:rFonts w:cs="David" w:hint="cs"/>
          <w:sz w:val="24"/>
          <w:szCs w:val="24"/>
          <w:u w:val="single"/>
          <w:rtl/>
        </w:rPr>
        <w:t>בין עוצמת העילה לבין שיקולי מאזן הנוחות</w:t>
      </w:r>
      <w:r w:rsidRPr="00EE2CBB">
        <w:rPr>
          <w:rFonts w:cs="David" w:hint="cs"/>
          <w:sz w:val="24"/>
          <w:szCs w:val="24"/>
          <w:rtl/>
        </w:rPr>
        <w:t>. כ</w:t>
      </w:r>
      <w:r w:rsidR="00426DA0">
        <w:rPr>
          <w:rFonts w:cs="David" w:hint="cs"/>
          <w:sz w:val="24"/>
          <w:szCs w:val="24"/>
          <w:rtl/>
        </w:rPr>
        <w:t>כ</w:t>
      </w:r>
      <w:r w:rsidRPr="00EE2CBB">
        <w:rPr>
          <w:rFonts w:cs="David" w:hint="cs"/>
          <w:sz w:val="24"/>
          <w:szCs w:val="24"/>
          <w:rtl/>
        </w:rPr>
        <w:t xml:space="preserve">ל שסיכויי התביעה טובים יותר והעילה חזקה יותר, נדרוש פחות מהתובע במישור מאזן הנוחות. כאן ההתרשמות היא שהסיכוי שהתביעה תתקבל נמוך </w:t>
      </w:r>
      <w:r w:rsidR="00426DA0">
        <w:rPr>
          <w:rFonts w:cs="David" w:hint="cs"/>
          <w:sz w:val="24"/>
          <w:szCs w:val="24"/>
          <w:rtl/>
        </w:rPr>
        <w:t>(</w:t>
      </w:r>
      <w:r w:rsidRPr="00EE2CBB">
        <w:rPr>
          <w:rFonts w:cs="David" w:hint="cs"/>
          <w:sz w:val="24"/>
          <w:szCs w:val="24"/>
          <w:rtl/>
        </w:rPr>
        <w:t>יש צו הוצל"פ</w:t>
      </w:r>
      <w:r w:rsidR="00426DA0">
        <w:rPr>
          <w:rFonts w:cs="David" w:hint="cs"/>
          <w:sz w:val="24"/>
          <w:szCs w:val="24"/>
          <w:rtl/>
        </w:rPr>
        <w:t>)</w:t>
      </w:r>
      <w:r w:rsidRPr="00EE2CBB">
        <w:rPr>
          <w:rFonts w:cs="David" w:hint="cs"/>
          <w:sz w:val="24"/>
          <w:szCs w:val="24"/>
          <w:rtl/>
        </w:rPr>
        <w:t xml:space="preserve"> </w:t>
      </w:r>
      <w:r w:rsidR="00426DA0">
        <w:rPr>
          <w:rFonts w:cs="David" w:hint="cs"/>
          <w:sz w:val="24"/>
          <w:szCs w:val="24"/>
          <w:rtl/>
        </w:rPr>
        <w:t>ו</w:t>
      </w:r>
      <w:r w:rsidRPr="00EE2CBB">
        <w:rPr>
          <w:rFonts w:cs="David" w:hint="cs"/>
          <w:sz w:val="24"/>
          <w:szCs w:val="24"/>
          <w:rtl/>
        </w:rPr>
        <w:t xml:space="preserve">התובעים נמצאים במקום מאוד חלש, </w:t>
      </w:r>
      <w:r w:rsidRPr="00426DA0">
        <w:rPr>
          <w:rFonts w:cs="David" w:hint="cs"/>
          <w:b/>
          <w:bCs/>
          <w:sz w:val="24"/>
          <w:szCs w:val="24"/>
          <w:rtl/>
        </w:rPr>
        <w:t>אולם מבחינת מאזן הנוחות הם במקום מאוד חזק: זוג חלש ודירת מגורים</w:t>
      </w:r>
      <w:r w:rsidR="00426DA0">
        <w:rPr>
          <w:rFonts w:cs="David" w:hint="cs"/>
          <w:sz w:val="24"/>
          <w:szCs w:val="24"/>
          <w:rtl/>
        </w:rPr>
        <w:t>-</w:t>
      </w:r>
      <w:r w:rsidRPr="00EE2CBB">
        <w:rPr>
          <w:rFonts w:cs="David" w:hint="cs"/>
          <w:sz w:val="24"/>
          <w:szCs w:val="24"/>
          <w:rtl/>
        </w:rPr>
        <w:t xml:space="preserve"> לכן הצו הזמני אכן מתקבל. </w:t>
      </w:r>
      <w:r w:rsidR="00426DA0" w:rsidRPr="00426DA0">
        <w:rPr>
          <w:rFonts w:cs="David" w:hint="cs"/>
          <w:sz w:val="24"/>
          <w:szCs w:val="24"/>
          <w:u w:val="single"/>
          <w:rtl/>
        </w:rPr>
        <w:t xml:space="preserve">בדיקת </w:t>
      </w:r>
      <w:r w:rsidR="0076777C" w:rsidRPr="00426DA0">
        <w:rPr>
          <w:rFonts w:cs="David" w:hint="cs"/>
          <w:sz w:val="24"/>
          <w:szCs w:val="24"/>
          <w:u w:val="single"/>
          <w:rtl/>
        </w:rPr>
        <w:t>מאזן הנוחות היא ממש ביחס לתקופת התביעה</w:t>
      </w:r>
      <w:r w:rsidR="00426DA0">
        <w:rPr>
          <w:rFonts w:cs="David" w:hint="cs"/>
          <w:sz w:val="24"/>
          <w:szCs w:val="24"/>
          <w:rtl/>
        </w:rPr>
        <w:t>.</w:t>
      </w:r>
    </w:p>
    <w:p w:rsidR="00BE162C" w:rsidRPr="00EE2CBB" w:rsidRDefault="0076777C" w:rsidP="009479BB">
      <w:pPr>
        <w:pStyle w:val="P22"/>
        <w:numPr>
          <w:ilvl w:val="0"/>
          <w:numId w:val="58"/>
        </w:numPr>
        <w:tabs>
          <w:tab w:val="left" w:pos="877"/>
          <w:tab w:val="left" w:pos="9808"/>
        </w:tabs>
        <w:spacing w:before="0" w:after="120" w:line="288" w:lineRule="auto"/>
        <w:ind w:right="0"/>
        <w:rPr>
          <w:rFonts w:cs="David"/>
          <w:sz w:val="24"/>
          <w:szCs w:val="24"/>
        </w:rPr>
      </w:pPr>
      <w:r w:rsidRPr="00426DA0">
        <w:rPr>
          <w:rFonts w:cs="David" w:hint="cs"/>
          <w:sz w:val="24"/>
          <w:szCs w:val="24"/>
          <w:u w:val="single"/>
          <w:rtl/>
        </w:rPr>
        <w:t>שיקולי תו"ל, צדק ומידתיות</w:t>
      </w:r>
      <w:r w:rsidRPr="00EE2CBB">
        <w:rPr>
          <w:rFonts w:cs="David" w:hint="cs"/>
          <w:sz w:val="24"/>
          <w:szCs w:val="24"/>
          <w:rtl/>
        </w:rPr>
        <w:t xml:space="preserve">: </w:t>
      </w:r>
      <w:r w:rsidRPr="00EE2CBB">
        <w:rPr>
          <w:rFonts w:cs="David" w:hint="cs"/>
          <w:b/>
          <w:bCs/>
          <w:color w:val="C00000"/>
          <w:sz w:val="24"/>
          <w:szCs w:val="24"/>
          <w:u w:val="single"/>
          <w:rtl/>
        </w:rPr>
        <w:t>פס"ד שפטר:</w:t>
      </w:r>
      <w:r w:rsidRPr="00EE2CBB">
        <w:rPr>
          <w:rFonts w:cs="David" w:hint="cs"/>
          <w:sz w:val="24"/>
          <w:szCs w:val="24"/>
          <w:rtl/>
        </w:rPr>
        <w:t xml:space="preserve"> השופט </w:t>
      </w:r>
      <w:r w:rsidR="00426DA0">
        <w:rPr>
          <w:rFonts w:cs="David" w:hint="cs"/>
          <w:sz w:val="24"/>
          <w:szCs w:val="24"/>
          <w:rtl/>
        </w:rPr>
        <w:t xml:space="preserve">בודק </w:t>
      </w:r>
      <w:r w:rsidRPr="00EE2CBB">
        <w:rPr>
          <w:rFonts w:cs="David" w:hint="cs"/>
          <w:sz w:val="24"/>
          <w:szCs w:val="24"/>
          <w:rtl/>
        </w:rPr>
        <w:t>האם בבקשת הסעד הזמני המבקש מקי</w:t>
      </w:r>
      <w:r w:rsidR="00426DA0">
        <w:rPr>
          <w:rFonts w:cs="David" w:hint="cs"/>
          <w:sz w:val="24"/>
          <w:szCs w:val="24"/>
          <w:rtl/>
        </w:rPr>
        <w:t>י</w:t>
      </w:r>
      <w:r w:rsidRPr="00EE2CBB">
        <w:rPr>
          <w:rFonts w:cs="David" w:hint="cs"/>
          <w:sz w:val="24"/>
          <w:szCs w:val="24"/>
          <w:rtl/>
        </w:rPr>
        <w:t xml:space="preserve">ם את דרישות </w:t>
      </w:r>
      <w:r w:rsidR="00426DA0">
        <w:rPr>
          <w:rFonts w:cs="David" w:hint="cs"/>
          <w:sz w:val="24"/>
          <w:szCs w:val="24"/>
          <w:rtl/>
        </w:rPr>
        <w:t>אלו</w:t>
      </w:r>
      <w:r w:rsidRPr="00EE2CBB">
        <w:rPr>
          <w:rFonts w:cs="David" w:hint="cs"/>
          <w:sz w:val="24"/>
          <w:szCs w:val="24"/>
          <w:rtl/>
        </w:rPr>
        <w:t xml:space="preserve">- נניח תובע </w:t>
      </w:r>
      <w:r w:rsidR="00426DA0">
        <w:rPr>
          <w:rFonts w:cs="David" w:hint="cs"/>
          <w:sz w:val="24"/>
          <w:szCs w:val="24"/>
          <w:rtl/>
        </w:rPr>
        <w:t>משקר</w:t>
      </w:r>
      <w:r w:rsidRPr="00EE2CBB">
        <w:rPr>
          <w:rFonts w:cs="David" w:hint="cs"/>
          <w:sz w:val="24"/>
          <w:szCs w:val="24"/>
          <w:rtl/>
        </w:rPr>
        <w:t xml:space="preserve">, שיהוי </w:t>
      </w:r>
      <w:r w:rsidR="00426DA0">
        <w:rPr>
          <w:rFonts w:cs="David" w:hint="cs"/>
          <w:sz w:val="24"/>
          <w:szCs w:val="24"/>
          <w:rtl/>
        </w:rPr>
        <w:t>ארוך, הסתרת מידע ועוד.</w:t>
      </w:r>
      <w:r w:rsidRPr="00EE2CBB">
        <w:rPr>
          <w:rFonts w:cs="David" w:hint="cs"/>
          <w:sz w:val="24"/>
          <w:szCs w:val="24"/>
          <w:rtl/>
        </w:rPr>
        <w:t xml:space="preserve"> כלים </w:t>
      </w:r>
      <w:r w:rsidR="00426DA0">
        <w:rPr>
          <w:rFonts w:cs="David" w:hint="cs"/>
          <w:sz w:val="24"/>
          <w:szCs w:val="24"/>
          <w:rtl/>
        </w:rPr>
        <w:t xml:space="preserve">שהיו </w:t>
      </w:r>
      <w:r w:rsidRPr="00EE2CBB">
        <w:rPr>
          <w:rFonts w:cs="David" w:hint="cs"/>
          <w:sz w:val="24"/>
          <w:szCs w:val="24"/>
          <w:rtl/>
        </w:rPr>
        <w:t xml:space="preserve">זמינים גם ללא התקנה אך </w:t>
      </w:r>
      <w:r w:rsidR="00426DA0">
        <w:rPr>
          <w:rFonts w:cs="David" w:hint="cs"/>
          <w:sz w:val="24"/>
          <w:szCs w:val="24"/>
          <w:rtl/>
        </w:rPr>
        <w:t xml:space="preserve">בדין </w:t>
      </w:r>
      <w:r w:rsidRPr="00426DA0">
        <w:rPr>
          <w:rFonts w:cs="David" w:hint="cs"/>
          <w:sz w:val="24"/>
          <w:szCs w:val="24"/>
          <w:rtl/>
        </w:rPr>
        <w:t>הם משקפים את רצון המחוקק לגרום לביהמ"ש לוודא שהוא זהיר מספיק.</w:t>
      </w:r>
    </w:p>
    <w:p w:rsidR="00D21EC4" w:rsidRPr="00426DA0" w:rsidRDefault="00690265" w:rsidP="009479BB">
      <w:pPr>
        <w:pStyle w:val="P22"/>
        <w:numPr>
          <w:ilvl w:val="0"/>
          <w:numId w:val="58"/>
        </w:numPr>
        <w:tabs>
          <w:tab w:val="left" w:pos="877"/>
          <w:tab w:val="left" w:pos="9808"/>
        </w:tabs>
        <w:spacing w:before="0" w:after="120" w:line="288" w:lineRule="auto"/>
        <w:ind w:right="0"/>
        <w:rPr>
          <w:rFonts w:cs="David"/>
          <w:sz w:val="24"/>
          <w:szCs w:val="24"/>
          <w:rtl/>
        </w:rPr>
      </w:pPr>
      <w:r w:rsidRPr="00426DA0">
        <w:rPr>
          <w:rFonts w:cs="David" w:hint="cs"/>
          <w:sz w:val="24"/>
          <w:szCs w:val="24"/>
          <w:u w:val="single"/>
          <w:rtl/>
        </w:rPr>
        <w:t>הרכיב החוקתי:</w:t>
      </w:r>
      <w:r w:rsidRPr="00426DA0">
        <w:rPr>
          <w:rFonts w:cs="David" w:hint="cs"/>
          <w:sz w:val="24"/>
          <w:szCs w:val="24"/>
          <w:rtl/>
        </w:rPr>
        <w:t xml:space="preserve"> </w:t>
      </w:r>
      <w:r w:rsidRPr="00426DA0">
        <w:rPr>
          <w:rFonts w:cs="David" w:hint="cs"/>
          <w:b/>
          <w:bCs/>
          <w:color w:val="C00000"/>
          <w:sz w:val="24"/>
          <w:szCs w:val="24"/>
          <w:u w:val="single"/>
          <w:rtl/>
        </w:rPr>
        <w:t>פס"ד וייסגלס</w:t>
      </w:r>
      <w:r w:rsidRPr="00426DA0">
        <w:rPr>
          <w:rFonts w:cs="David" w:hint="cs"/>
          <w:sz w:val="24"/>
          <w:szCs w:val="24"/>
          <w:rtl/>
        </w:rPr>
        <w:t xml:space="preserve">: ביהמ"ש בוחר </w:t>
      </w:r>
      <w:r w:rsidRPr="00426DA0">
        <w:rPr>
          <w:rFonts w:cs="David" w:hint="cs"/>
          <w:b/>
          <w:bCs/>
          <w:sz w:val="24"/>
          <w:szCs w:val="24"/>
          <w:rtl/>
        </w:rPr>
        <w:t>לפרש את הסמכות להוציא צו עיכוב יציאה מהארץ באופן מצמצם שתגלם את המשפט החוקתי בו אנו נמצאים</w:t>
      </w:r>
      <w:r w:rsidRPr="00426DA0">
        <w:rPr>
          <w:rFonts w:cs="David" w:hint="cs"/>
          <w:sz w:val="24"/>
          <w:szCs w:val="24"/>
          <w:rtl/>
        </w:rPr>
        <w:t>. מדובר על צו עיכ</w:t>
      </w:r>
      <w:r w:rsidR="00426DA0" w:rsidRPr="00426DA0">
        <w:rPr>
          <w:rFonts w:cs="David" w:hint="cs"/>
          <w:sz w:val="24"/>
          <w:szCs w:val="24"/>
          <w:rtl/>
        </w:rPr>
        <w:t>וב יציאה מהארץ של אזרח זר. ביהמ"</w:t>
      </w:r>
      <w:r w:rsidRPr="00426DA0">
        <w:rPr>
          <w:rFonts w:cs="David" w:hint="cs"/>
          <w:sz w:val="24"/>
          <w:szCs w:val="24"/>
          <w:rtl/>
        </w:rPr>
        <w:t>ש מטיל הגבלות רבות על הצו</w:t>
      </w:r>
      <w:r w:rsidR="00426DA0" w:rsidRPr="00426DA0">
        <w:rPr>
          <w:rFonts w:cs="David" w:hint="cs"/>
          <w:sz w:val="24"/>
          <w:szCs w:val="24"/>
          <w:rtl/>
        </w:rPr>
        <w:t>.</w:t>
      </w:r>
      <w:r w:rsidRPr="00426DA0">
        <w:rPr>
          <w:rFonts w:cs="David" w:hint="cs"/>
          <w:sz w:val="24"/>
          <w:szCs w:val="24"/>
          <w:rtl/>
        </w:rPr>
        <w:t xml:space="preserve"> </w:t>
      </w:r>
      <w:r w:rsidR="00426DA0" w:rsidRPr="00426DA0">
        <w:rPr>
          <w:rFonts w:cs="David" w:hint="cs"/>
          <w:sz w:val="24"/>
          <w:szCs w:val="24"/>
          <w:rtl/>
        </w:rPr>
        <w:t xml:space="preserve">עוד רואים שם </w:t>
      </w:r>
      <w:r w:rsidR="00D21EC4" w:rsidRPr="00426DA0">
        <w:rPr>
          <w:rFonts w:cs="David" w:hint="cs"/>
          <w:b/>
          <w:bCs/>
          <w:sz w:val="24"/>
          <w:szCs w:val="24"/>
          <w:rtl/>
        </w:rPr>
        <w:t>גילום של ההיבט החוקתי</w:t>
      </w:r>
      <w:r w:rsidR="00D21EC4" w:rsidRPr="00426DA0">
        <w:rPr>
          <w:rFonts w:cs="David" w:hint="cs"/>
          <w:sz w:val="24"/>
          <w:szCs w:val="24"/>
          <w:rtl/>
        </w:rPr>
        <w:t xml:space="preserve"> </w:t>
      </w:r>
      <w:r w:rsidR="00426DA0" w:rsidRPr="00426DA0">
        <w:rPr>
          <w:rFonts w:cs="David" w:hint="cs"/>
          <w:b/>
          <w:bCs/>
          <w:sz w:val="24"/>
          <w:szCs w:val="24"/>
          <w:rtl/>
        </w:rPr>
        <w:t xml:space="preserve">כאשר </w:t>
      </w:r>
      <w:r w:rsidR="00D21EC4" w:rsidRPr="00426DA0">
        <w:rPr>
          <w:rFonts w:cs="David" w:hint="cs"/>
          <w:b/>
          <w:bCs/>
          <w:sz w:val="24"/>
          <w:szCs w:val="24"/>
          <w:rtl/>
        </w:rPr>
        <w:t>נושא ההכבדה מנוסח שם באופן קיצוני</w:t>
      </w:r>
      <w:r w:rsidR="00426DA0">
        <w:rPr>
          <w:rFonts w:cs="David" w:hint="cs"/>
          <w:sz w:val="24"/>
          <w:szCs w:val="24"/>
          <w:rtl/>
        </w:rPr>
        <w:t>:</w:t>
      </w:r>
      <w:r w:rsidR="00D21EC4" w:rsidRPr="00426DA0">
        <w:rPr>
          <w:rFonts w:cs="David" w:hint="cs"/>
          <w:sz w:val="24"/>
          <w:szCs w:val="24"/>
          <w:rtl/>
        </w:rPr>
        <w:t xml:space="preserve"> </w:t>
      </w:r>
      <w:r w:rsidR="00426DA0">
        <w:rPr>
          <w:rFonts w:cs="David" w:hint="cs"/>
          <w:sz w:val="24"/>
          <w:szCs w:val="24"/>
          <w:rtl/>
        </w:rPr>
        <w:t>"</w:t>
      </w:r>
      <w:r w:rsidR="00D21EC4" w:rsidRPr="00426DA0">
        <w:rPr>
          <w:rFonts w:cs="David" w:hint="cs"/>
          <w:sz w:val="24"/>
          <w:szCs w:val="24"/>
          <w:rtl/>
        </w:rPr>
        <w:t xml:space="preserve">כשיש חשש שיציאה של הנתבע מהארץ תכביד על ניהול ההליך באופן </w:t>
      </w:r>
      <w:r w:rsidR="00D21EC4" w:rsidRPr="00426DA0">
        <w:rPr>
          <w:rFonts w:cs="David" w:hint="cs"/>
          <w:b/>
          <w:bCs/>
          <w:sz w:val="24"/>
          <w:szCs w:val="24"/>
          <w:u w:val="single"/>
          <w:rtl/>
        </w:rPr>
        <w:t>ממשי</w:t>
      </w:r>
      <w:r w:rsidR="00426DA0">
        <w:rPr>
          <w:rFonts w:cs="David" w:hint="cs"/>
          <w:sz w:val="24"/>
          <w:szCs w:val="24"/>
          <w:rtl/>
        </w:rPr>
        <w:t>".</w:t>
      </w:r>
      <w:r w:rsidR="00D21EC4" w:rsidRPr="00426DA0">
        <w:rPr>
          <w:rFonts w:cs="David" w:hint="cs"/>
          <w:sz w:val="24"/>
          <w:szCs w:val="24"/>
          <w:rtl/>
        </w:rPr>
        <w:t xml:space="preserve">זוהי הקצנה של דרישת ההכבדה מאשר בצווים אחרים. </w:t>
      </w:r>
    </w:p>
    <w:p w:rsidR="00D21EC4" w:rsidRPr="00426DA0" w:rsidRDefault="00426DA0" w:rsidP="00426DA0">
      <w:pPr>
        <w:pStyle w:val="P22"/>
        <w:pBdr>
          <w:top w:val="single" w:sz="4" w:space="1" w:color="auto"/>
          <w:left w:val="single" w:sz="4" w:space="4" w:color="auto"/>
          <w:bottom w:val="single" w:sz="4" w:space="1" w:color="auto"/>
          <w:right w:val="single" w:sz="4" w:space="4" w:color="auto"/>
        </w:pBdr>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Pr>
          <w:rFonts w:cs="David" w:hint="cs"/>
          <w:b/>
          <w:bCs/>
          <w:sz w:val="24"/>
          <w:szCs w:val="24"/>
          <w:rtl/>
        </w:rPr>
        <w:t xml:space="preserve">בפרקטיקה: </w:t>
      </w:r>
      <w:r>
        <w:rPr>
          <w:rFonts w:cs="David" w:hint="cs"/>
          <w:sz w:val="24"/>
          <w:szCs w:val="24"/>
          <w:rtl/>
        </w:rPr>
        <w:t>ביהמ"ש לפעמים שוכח</w:t>
      </w:r>
      <w:r w:rsidR="00D21EC4" w:rsidRPr="00426DA0">
        <w:rPr>
          <w:rFonts w:cs="David" w:hint="cs"/>
          <w:sz w:val="24"/>
          <w:szCs w:val="24"/>
          <w:rtl/>
        </w:rPr>
        <w:t xml:space="preserve"> להפעיל את אחת מהדרישות, </w:t>
      </w:r>
      <w:r>
        <w:rPr>
          <w:rFonts w:cs="David" w:hint="cs"/>
          <w:sz w:val="24"/>
          <w:szCs w:val="24"/>
          <w:rtl/>
        </w:rPr>
        <w:t xml:space="preserve">שוכח </w:t>
      </w:r>
      <w:r w:rsidR="00D21EC4" w:rsidRPr="00426DA0">
        <w:rPr>
          <w:rFonts w:cs="David" w:hint="cs"/>
          <w:sz w:val="24"/>
          <w:szCs w:val="24"/>
          <w:rtl/>
        </w:rPr>
        <w:t xml:space="preserve"> לדרוש הפקדת בטוחה </w:t>
      </w:r>
      <w:r>
        <w:rPr>
          <w:rFonts w:cs="David" w:hint="cs"/>
          <w:sz w:val="24"/>
          <w:szCs w:val="24"/>
          <w:rtl/>
        </w:rPr>
        <w:t>ועוד</w:t>
      </w:r>
      <w:r w:rsidR="00D21EC4" w:rsidRPr="00426DA0">
        <w:rPr>
          <w:rFonts w:cs="David" w:hint="cs"/>
          <w:sz w:val="24"/>
          <w:szCs w:val="24"/>
          <w:rtl/>
        </w:rPr>
        <w:t xml:space="preserve">. תפקיד עו"ד של הנתבעים לוודא שכל הסעדים הללו </w:t>
      </w:r>
      <w:r>
        <w:rPr>
          <w:rFonts w:cs="David" w:hint="cs"/>
          <w:sz w:val="24"/>
          <w:szCs w:val="24"/>
          <w:rtl/>
        </w:rPr>
        <w:t>נתקיימו וכל התנאים התקיימו להפקדות בטוחות התקיימו.</w:t>
      </w:r>
    </w:p>
    <w:p w:rsidR="009B3FE9" w:rsidRPr="00426DA0" w:rsidRDefault="004E7B12"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30"/>
          <w:szCs w:val="30"/>
          <w:rtl/>
        </w:rPr>
      </w:pPr>
      <w:r>
        <w:rPr>
          <w:rFonts w:cs="David" w:hint="cs"/>
          <w:b/>
          <w:bCs/>
          <w:sz w:val="30"/>
          <w:szCs w:val="30"/>
          <w:u w:val="single"/>
          <w:rtl/>
        </w:rPr>
        <w:t>איחוד עילות וצירוף בעלי דין</w:t>
      </w:r>
    </w:p>
    <w:p w:rsidR="009B3FE9" w:rsidRPr="00EE2CBB" w:rsidRDefault="004E7B12" w:rsidP="004E7B1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Pr>
          <w:rFonts w:cs="David" w:hint="cs"/>
          <w:b/>
          <w:bCs/>
          <w:sz w:val="24"/>
          <w:szCs w:val="24"/>
          <w:u w:val="single"/>
          <w:rtl/>
        </w:rPr>
        <w:t xml:space="preserve">בתקנות סדר הדין, </w:t>
      </w:r>
      <w:r w:rsidR="009B3FE9" w:rsidRPr="00D96A24">
        <w:rPr>
          <w:rFonts w:cs="David" w:hint="cs"/>
          <w:b/>
          <w:bCs/>
          <w:sz w:val="24"/>
          <w:szCs w:val="24"/>
          <w:u w:val="single"/>
          <w:rtl/>
        </w:rPr>
        <w:t>תקנות</w:t>
      </w:r>
      <w:r w:rsidR="00D96A24" w:rsidRPr="00D96A24">
        <w:rPr>
          <w:rFonts w:cs="David"/>
          <w:b/>
          <w:bCs/>
          <w:sz w:val="24"/>
          <w:szCs w:val="24"/>
          <w:u w:val="single"/>
          <w:rtl/>
        </w:rPr>
        <w:t xml:space="preserve"> 21-24</w:t>
      </w:r>
      <w:r w:rsidR="00D96A24" w:rsidRPr="00D96A24">
        <w:rPr>
          <w:rFonts w:cs="David" w:hint="cs"/>
          <w:b/>
          <w:bCs/>
          <w:sz w:val="24"/>
          <w:szCs w:val="24"/>
          <w:u w:val="single"/>
          <w:rtl/>
        </w:rPr>
        <w:t>:</w:t>
      </w:r>
      <w:r w:rsidR="009B3FE9" w:rsidRPr="00EE2CBB">
        <w:rPr>
          <w:rFonts w:cs="David"/>
          <w:sz w:val="24"/>
          <w:szCs w:val="24"/>
          <w:rtl/>
        </w:rPr>
        <w:t xml:space="preserve"> </w:t>
      </w:r>
      <w:r w:rsidR="00D96A24">
        <w:rPr>
          <w:rFonts w:cs="David" w:hint="cs"/>
          <w:sz w:val="24"/>
          <w:szCs w:val="24"/>
          <w:rtl/>
        </w:rPr>
        <w:t>מ</w:t>
      </w:r>
      <w:r w:rsidR="009B3FE9" w:rsidRPr="00EE2CBB">
        <w:rPr>
          <w:rFonts w:cs="David" w:hint="cs"/>
          <w:sz w:val="24"/>
          <w:szCs w:val="24"/>
          <w:rtl/>
        </w:rPr>
        <w:t>אפשרות</w:t>
      </w:r>
      <w:r w:rsidR="009B3FE9" w:rsidRPr="00EE2CBB">
        <w:rPr>
          <w:rFonts w:cs="David"/>
          <w:sz w:val="24"/>
          <w:szCs w:val="24"/>
          <w:rtl/>
        </w:rPr>
        <w:t xml:space="preserve"> </w:t>
      </w:r>
      <w:r w:rsidR="009B3FE9" w:rsidRPr="00EE2CBB">
        <w:rPr>
          <w:rFonts w:cs="David" w:hint="cs"/>
          <w:sz w:val="24"/>
          <w:szCs w:val="24"/>
          <w:rtl/>
        </w:rPr>
        <w:t>לאגד</w:t>
      </w:r>
      <w:r w:rsidR="009B3FE9" w:rsidRPr="00EE2CBB">
        <w:rPr>
          <w:rFonts w:cs="David"/>
          <w:sz w:val="24"/>
          <w:szCs w:val="24"/>
          <w:rtl/>
        </w:rPr>
        <w:t xml:space="preserve"> </w:t>
      </w:r>
      <w:r w:rsidR="009B3FE9" w:rsidRPr="00EE2CBB">
        <w:rPr>
          <w:rFonts w:cs="David" w:hint="cs"/>
          <w:sz w:val="24"/>
          <w:szCs w:val="24"/>
          <w:rtl/>
        </w:rPr>
        <w:t>כמה</w:t>
      </w:r>
      <w:r w:rsidR="009B3FE9" w:rsidRPr="00EE2CBB">
        <w:rPr>
          <w:rFonts w:cs="David"/>
          <w:sz w:val="24"/>
          <w:szCs w:val="24"/>
          <w:rtl/>
        </w:rPr>
        <w:t xml:space="preserve"> </w:t>
      </w:r>
      <w:r w:rsidR="009B3FE9" w:rsidRPr="00EE2CBB">
        <w:rPr>
          <w:rFonts w:cs="David" w:hint="cs"/>
          <w:sz w:val="24"/>
          <w:szCs w:val="24"/>
          <w:rtl/>
        </w:rPr>
        <w:t>פרטים</w:t>
      </w:r>
      <w:r w:rsidR="009B3FE9" w:rsidRPr="00EE2CBB">
        <w:rPr>
          <w:rFonts w:cs="David"/>
          <w:sz w:val="24"/>
          <w:szCs w:val="24"/>
          <w:rtl/>
        </w:rPr>
        <w:t xml:space="preserve"> </w:t>
      </w:r>
      <w:r w:rsidR="009B3FE9" w:rsidRPr="00EE2CBB">
        <w:rPr>
          <w:rFonts w:cs="David" w:hint="cs"/>
          <w:sz w:val="24"/>
          <w:szCs w:val="24"/>
          <w:rtl/>
        </w:rPr>
        <w:t>בכל</w:t>
      </w:r>
      <w:r w:rsidR="009B3FE9" w:rsidRPr="00EE2CBB">
        <w:rPr>
          <w:rFonts w:cs="David"/>
          <w:sz w:val="24"/>
          <w:szCs w:val="24"/>
          <w:rtl/>
        </w:rPr>
        <w:t xml:space="preserve"> </w:t>
      </w:r>
      <w:r w:rsidR="009B3FE9" w:rsidRPr="00EE2CBB">
        <w:rPr>
          <w:rFonts w:cs="David" w:hint="cs"/>
          <w:sz w:val="24"/>
          <w:szCs w:val="24"/>
          <w:rtl/>
        </w:rPr>
        <w:t>אחד</w:t>
      </w:r>
      <w:r w:rsidR="009B3FE9" w:rsidRPr="00EE2CBB">
        <w:rPr>
          <w:rFonts w:cs="David"/>
          <w:sz w:val="24"/>
          <w:szCs w:val="24"/>
          <w:rtl/>
        </w:rPr>
        <w:t xml:space="preserve"> </w:t>
      </w:r>
      <w:r w:rsidR="009B3FE9" w:rsidRPr="00EE2CBB">
        <w:rPr>
          <w:rFonts w:cs="David" w:hint="cs"/>
          <w:sz w:val="24"/>
          <w:szCs w:val="24"/>
          <w:rtl/>
        </w:rPr>
        <w:t>מהצדדים</w:t>
      </w:r>
      <w:r w:rsidR="009B3FE9" w:rsidRPr="00EE2CBB">
        <w:rPr>
          <w:rFonts w:cs="David"/>
          <w:sz w:val="24"/>
          <w:szCs w:val="24"/>
          <w:rtl/>
        </w:rPr>
        <w:t xml:space="preserve"> </w:t>
      </w:r>
      <w:r w:rsidR="009B3FE9" w:rsidRPr="00EE2CBB">
        <w:rPr>
          <w:rFonts w:cs="David" w:hint="cs"/>
          <w:sz w:val="24"/>
          <w:szCs w:val="24"/>
          <w:rtl/>
        </w:rPr>
        <w:t>לתביעה</w:t>
      </w:r>
      <w:r w:rsidR="009B3FE9" w:rsidRPr="00EE2CBB">
        <w:rPr>
          <w:rFonts w:cs="David"/>
          <w:sz w:val="24"/>
          <w:szCs w:val="24"/>
          <w:rtl/>
        </w:rPr>
        <w:t xml:space="preserve">.  </w:t>
      </w:r>
    </w:p>
    <w:p w:rsidR="004E7B12" w:rsidRPr="004E7B12" w:rsidRDefault="004E7B12" w:rsidP="00251511">
      <w:pPr>
        <w:pStyle w:val="P00"/>
        <w:tabs>
          <w:tab w:val="left" w:pos="9808"/>
        </w:tabs>
        <w:spacing w:before="0" w:after="120"/>
        <w:ind w:left="0"/>
        <w:rPr>
          <w:rStyle w:val="default"/>
          <w:rFonts w:cs="David"/>
          <w:i/>
          <w:iCs/>
          <w:sz w:val="22"/>
          <w:szCs w:val="22"/>
          <w:rtl/>
        </w:rPr>
      </w:pPr>
      <w:r w:rsidRPr="004E7B12">
        <w:rPr>
          <w:rStyle w:val="big-number"/>
          <w:rFonts w:cs="David"/>
          <w:sz w:val="24"/>
          <w:szCs w:val="24"/>
          <w:rtl/>
        </w:rPr>
        <w:t>21.</w:t>
      </w:r>
      <w:r w:rsidRPr="004E7B12">
        <w:rPr>
          <w:rStyle w:val="big-number"/>
          <w:rFonts w:cs="David"/>
          <w:i/>
          <w:iCs/>
          <w:sz w:val="22"/>
          <w:szCs w:val="22"/>
          <w:rtl/>
        </w:rPr>
        <w:tab/>
      </w:r>
      <w:r w:rsidRPr="004E7B12">
        <w:rPr>
          <w:rStyle w:val="default"/>
          <w:rFonts w:cs="David"/>
          <w:i/>
          <w:iCs/>
          <w:sz w:val="22"/>
          <w:szCs w:val="22"/>
          <w:rtl/>
        </w:rPr>
        <w:t>מותר</w:t>
      </w:r>
      <w:r w:rsidRPr="004E7B12">
        <w:rPr>
          <w:rStyle w:val="default"/>
          <w:rFonts w:cs="David" w:hint="cs"/>
          <w:i/>
          <w:iCs/>
          <w:sz w:val="22"/>
          <w:szCs w:val="22"/>
          <w:rtl/>
        </w:rPr>
        <w:t xml:space="preserve"> לצרף בחזקת תובעים בתובענה אחת את כל הטוענים לזכ</w:t>
      </w:r>
      <w:r w:rsidRPr="004E7B12">
        <w:rPr>
          <w:rStyle w:val="default"/>
          <w:rFonts w:cs="David"/>
          <w:i/>
          <w:iCs/>
          <w:sz w:val="22"/>
          <w:szCs w:val="22"/>
          <w:rtl/>
        </w:rPr>
        <w:t>ות ס</w:t>
      </w:r>
      <w:r w:rsidRPr="004E7B12">
        <w:rPr>
          <w:rStyle w:val="default"/>
          <w:rFonts w:cs="David" w:hint="cs"/>
          <w:i/>
          <w:iCs/>
          <w:sz w:val="22"/>
          <w:szCs w:val="22"/>
          <w:rtl/>
        </w:rPr>
        <w:t xml:space="preserve">עד </w:t>
      </w:r>
      <w:r w:rsidRPr="004E7B12">
        <w:rPr>
          <w:rStyle w:val="default"/>
          <w:rFonts w:cs="David"/>
          <w:i/>
          <w:iCs/>
          <w:sz w:val="22"/>
          <w:szCs w:val="22"/>
          <w:rtl/>
        </w:rPr>
        <w:t>— בי</w:t>
      </w:r>
      <w:r w:rsidRPr="004E7B12">
        <w:rPr>
          <w:rStyle w:val="default"/>
          <w:rFonts w:cs="David" w:hint="cs"/>
          <w:i/>
          <w:iCs/>
          <w:sz w:val="22"/>
          <w:szCs w:val="22"/>
          <w:rtl/>
        </w:rPr>
        <w:t xml:space="preserve">ן ביחד, בין לחוד ובין לחלופין </w:t>
      </w:r>
      <w:r w:rsidRPr="004E7B12">
        <w:rPr>
          <w:rStyle w:val="default"/>
          <w:rFonts w:cs="David"/>
          <w:i/>
          <w:iCs/>
          <w:sz w:val="22"/>
          <w:szCs w:val="22"/>
          <w:rtl/>
        </w:rPr>
        <w:t>— בש</w:t>
      </w:r>
      <w:r w:rsidRPr="004E7B12">
        <w:rPr>
          <w:rStyle w:val="default"/>
          <w:rFonts w:cs="David" w:hint="cs"/>
          <w:i/>
          <w:iCs/>
          <w:sz w:val="22"/>
          <w:szCs w:val="22"/>
          <w:rtl/>
        </w:rPr>
        <w:t xml:space="preserve">ל מעשה אחד או עסקה אחת או סדרה אחת של מעשים או עסקאות </w:t>
      </w:r>
      <w:r w:rsidRPr="004E7B12">
        <w:rPr>
          <w:rStyle w:val="default"/>
          <w:rFonts w:cs="David"/>
          <w:i/>
          <w:iCs/>
          <w:sz w:val="22"/>
          <w:szCs w:val="22"/>
          <w:rtl/>
        </w:rPr>
        <w:t>או</w:t>
      </w:r>
      <w:r w:rsidRPr="004E7B12">
        <w:rPr>
          <w:rStyle w:val="default"/>
          <w:rFonts w:cs="David" w:hint="cs"/>
          <w:i/>
          <w:iCs/>
          <w:sz w:val="22"/>
          <w:szCs w:val="22"/>
          <w:rtl/>
        </w:rPr>
        <w:t xml:space="preserve"> כתוצאה של אחד מאלה, ושאילו הגישו תובענות נפרדות היתה מתעוררת בהן שאלה משותפת,</w:t>
      </w:r>
      <w:r w:rsidRPr="004E7B12">
        <w:rPr>
          <w:rFonts w:cs="FrankRuehl"/>
          <w:i/>
          <w:iCs/>
          <w:sz w:val="22"/>
          <w:szCs w:val="22"/>
          <w:rtl/>
        </w:rPr>
        <w:t> </w:t>
      </w:r>
      <w:r w:rsidRPr="004E7B12">
        <w:rPr>
          <w:rStyle w:val="default"/>
          <w:rFonts w:cs="David"/>
          <w:i/>
          <w:iCs/>
          <w:sz w:val="22"/>
          <w:szCs w:val="22"/>
          <w:rtl/>
        </w:rPr>
        <w:t xml:space="preserve"> משפ</w:t>
      </w:r>
      <w:r w:rsidRPr="004E7B12">
        <w:rPr>
          <w:rStyle w:val="default"/>
          <w:rFonts w:cs="David" w:hint="cs"/>
          <w:i/>
          <w:iCs/>
          <w:sz w:val="22"/>
          <w:szCs w:val="22"/>
          <w:rtl/>
        </w:rPr>
        <w:t xml:space="preserve">טית או עובדתית. </w:t>
      </w:r>
    </w:p>
    <w:p w:rsidR="004E7B12" w:rsidRPr="003E408C" w:rsidRDefault="003E408C"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bookmarkStart w:id="32" w:name="Seif16"/>
      <w:bookmarkStart w:id="33" w:name="Seif17"/>
      <w:bookmarkStart w:id="34" w:name="Seif18"/>
      <w:bookmarkEnd w:id="32"/>
      <w:bookmarkEnd w:id="33"/>
      <w:bookmarkEnd w:id="34"/>
      <w:r w:rsidRPr="003E408C">
        <w:rPr>
          <w:rFonts w:cs="David" w:hint="cs"/>
          <w:b/>
          <w:bCs/>
          <w:sz w:val="24"/>
          <w:szCs w:val="24"/>
          <w:u w:val="single"/>
          <w:rtl/>
        </w:rPr>
        <w:t>תקנה 21 קובעת תנאים מצטברים לצירוף בעלי דין</w:t>
      </w:r>
      <w:r w:rsidR="007A66DA">
        <w:rPr>
          <w:rFonts w:cs="David" w:hint="cs"/>
          <w:b/>
          <w:bCs/>
          <w:sz w:val="24"/>
          <w:szCs w:val="24"/>
          <w:u w:val="single"/>
          <w:rtl/>
        </w:rPr>
        <w:t xml:space="preserve"> כתובעים</w:t>
      </w:r>
      <w:r w:rsidRPr="003E408C">
        <w:rPr>
          <w:rFonts w:cs="David" w:hint="cs"/>
          <w:b/>
          <w:bCs/>
          <w:sz w:val="24"/>
          <w:szCs w:val="24"/>
          <w:u w:val="single"/>
          <w:rtl/>
        </w:rPr>
        <w:t>:</w:t>
      </w:r>
    </w:p>
    <w:p w:rsidR="003E408C" w:rsidRPr="003E408C" w:rsidRDefault="003E408C" w:rsidP="009479BB">
      <w:pPr>
        <w:pStyle w:val="P22"/>
        <w:numPr>
          <w:ilvl w:val="0"/>
          <w:numId w:val="91"/>
        </w:numPr>
        <w:tabs>
          <w:tab w:val="clear" w:pos="1474"/>
          <w:tab w:val="clear" w:pos="1928"/>
          <w:tab w:val="clear" w:pos="2381"/>
          <w:tab w:val="clear" w:pos="2835"/>
          <w:tab w:val="clear" w:pos="6259"/>
          <w:tab w:val="right" w:leader="dot" w:pos="877"/>
          <w:tab w:val="left" w:pos="9808"/>
        </w:tabs>
        <w:spacing w:before="0" w:after="60" w:line="288" w:lineRule="auto"/>
        <w:ind w:right="0"/>
        <w:rPr>
          <w:rFonts w:cs="David"/>
          <w:b/>
          <w:bCs/>
          <w:sz w:val="24"/>
          <w:szCs w:val="24"/>
        </w:rPr>
      </w:pPr>
      <w:r w:rsidRPr="003E408C">
        <w:rPr>
          <w:rFonts w:cs="David" w:hint="cs"/>
          <w:sz w:val="24"/>
          <w:szCs w:val="24"/>
          <w:u w:val="single"/>
          <w:rtl/>
        </w:rPr>
        <w:t>תובעים סעד אחד בשל משה אחד/עסקה אחת/ סדרה אחת של מעשים ועסקאות</w:t>
      </w:r>
      <w:r>
        <w:rPr>
          <w:rFonts w:cs="David" w:hint="cs"/>
          <w:sz w:val="24"/>
          <w:szCs w:val="24"/>
          <w:rtl/>
        </w:rPr>
        <w:t xml:space="preserve"> (מע' ענינים דומים המצטרפים לחטיבה אחת- צריך זהות באופי התביעה).</w:t>
      </w:r>
    </w:p>
    <w:p w:rsidR="003E408C" w:rsidRPr="003E408C" w:rsidRDefault="003E408C" w:rsidP="009479BB">
      <w:pPr>
        <w:pStyle w:val="P22"/>
        <w:numPr>
          <w:ilvl w:val="0"/>
          <w:numId w:val="91"/>
        </w:numPr>
        <w:tabs>
          <w:tab w:val="clear" w:pos="1474"/>
          <w:tab w:val="clear" w:pos="1928"/>
          <w:tab w:val="clear" w:pos="2381"/>
          <w:tab w:val="clear" w:pos="2835"/>
          <w:tab w:val="clear" w:pos="6259"/>
          <w:tab w:val="right" w:leader="dot" w:pos="877"/>
          <w:tab w:val="left" w:pos="9808"/>
        </w:tabs>
        <w:spacing w:before="0" w:after="60" w:line="288" w:lineRule="auto"/>
        <w:ind w:right="0"/>
        <w:rPr>
          <w:rFonts w:cs="David"/>
          <w:sz w:val="24"/>
          <w:szCs w:val="24"/>
        </w:rPr>
      </w:pPr>
      <w:r w:rsidRPr="003E408C">
        <w:rPr>
          <w:rFonts w:cs="David" w:hint="cs"/>
          <w:sz w:val="24"/>
          <w:szCs w:val="24"/>
          <w:rtl/>
        </w:rPr>
        <w:t xml:space="preserve">לו היו התביעות מוגשות בנפרד- היתה מתעוררת בהן </w:t>
      </w:r>
      <w:r w:rsidRPr="003E408C">
        <w:rPr>
          <w:rFonts w:cs="David" w:hint="cs"/>
          <w:sz w:val="24"/>
          <w:szCs w:val="24"/>
          <w:u w:val="single"/>
          <w:rtl/>
        </w:rPr>
        <w:t xml:space="preserve">שאלה משפטית או עובדתית </w:t>
      </w:r>
      <w:r w:rsidRPr="003E408C">
        <w:rPr>
          <w:rFonts w:cs="David" w:hint="cs"/>
          <w:b/>
          <w:bCs/>
          <w:sz w:val="24"/>
          <w:szCs w:val="24"/>
          <w:u w:val="single"/>
          <w:rtl/>
        </w:rPr>
        <w:t>משותפת</w:t>
      </w:r>
      <w:r>
        <w:rPr>
          <w:rFonts w:cs="David" w:hint="cs"/>
          <w:b/>
          <w:bCs/>
          <w:sz w:val="24"/>
          <w:szCs w:val="24"/>
          <w:u w:val="single"/>
          <w:rtl/>
        </w:rPr>
        <w:t>:</w:t>
      </w:r>
      <w:r w:rsidRPr="003E408C">
        <w:rPr>
          <w:rFonts w:cs="David" w:hint="cs"/>
          <w:b/>
          <w:bCs/>
          <w:sz w:val="24"/>
          <w:szCs w:val="24"/>
          <w:rtl/>
        </w:rPr>
        <w:t xml:space="preserve"> </w:t>
      </w:r>
    </w:p>
    <w:p w:rsidR="003E408C" w:rsidRDefault="003E408C" w:rsidP="003E408C">
      <w:pPr>
        <w:pStyle w:val="P22"/>
        <w:tabs>
          <w:tab w:val="clear" w:pos="1474"/>
          <w:tab w:val="clear" w:pos="1928"/>
          <w:tab w:val="clear" w:pos="2381"/>
          <w:tab w:val="clear" w:pos="2835"/>
          <w:tab w:val="clear" w:pos="6259"/>
          <w:tab w:val="right" w:leader="dot" w:pos="877"/>
          <w:tab w:val="left" w:pos="9808"/>
        </w:tabs>
        <w:spacing w:before="0" w:after="60" w:line="288" w:lineRule="auto"/>
        <w:ind w:left="720" w:right="0"/>
        <w:rPr>
          <w:rFonts w:cs="David"/>
          <w:sz w:val="24"/>
          <w:szCs w:val="24"/>
          <w:rtl/>
        </w:rPr>
      </w:pPr>
      <w:r w:rsidRPr="003E408C">
        <w:rPr>
          <w:rFonts w:cs="David" w:hint="cs"/>
          <w:b/>
          <w:bCs/>
          <w:color w:val="C00000"/>
          <w:sz w:val="24"/>
          <w:szCs w:val="24"/>
          <w:u w:val="single"/>
          <w:rtl/>
        </w:rPr>
        <w:t>פס"ד שושנה</w:t>
      </w:r>
      <w:r w:rsidRPr="003E408C">
        <w:rPr>
          <w:rFonts w:cs="David" w:hint="cs"/>
          <w:b/>
          <w:bCs/>
          <w:color w:val="C00000"/>
          <w:sz w:val="24"/>
          <w:szCs w:val="24"/>
          <w:rtl/>
        </w:rPr>
        <w:t xml:space="preserve">: </w:t>
      </w:r>
      <w:r w:rsidRPr="003E408C">
        <w:rPr>
          <w:rFonts w:cs="David" w:hint="cs"/>
          <w:sz w:val="24"/>
          <w:szCs w:val="24"/>
          <w:u w:val="single"/>
          <w:rtl/>
        </w:rPr>
        <w:t>העובדות:</w:t>
      </w:r>
      <w:r w:rsidRPr="003E408C">
        <w:rPr>
          <w:rFonts w:cs="David" w:hint="cs"/>
          <w:sz w:val="24"/>
          <w:szCs w:val="24"/>
          <w:rtl/>
        </w:rPr>
        <w:t xml:space="preserve"> 7 משפחות רכשו דירות בפרויקט אחד. הגישו תביעה במאוחד בעילות נזיקיות וחוזיות בגין ליקויי בניה- הטענה שיש לפצל את התביעה ל-7 תביעות נפרדות נדחתה. </w:t>
      </w:r>
      <w:r w:rsidRPr="003E408C">
        <w:rPr>
          <w:rFonts w:cs="David" w:hint="cs"/>
          <w:b/>
          <w:bCs/>
          <w:sz w:val="24"/>
          <w:szCs w:val="24"/>
          <w:u w:val="single"/>
          <w:rtl/>
        </w:rPr>
        <w:t>ביהמ"ש:</w:t>
      </w:r>
      <w:r w:rsidRPr="003E408C">
        <w:rPr>
          <w:rFonts w:cs="David" w:hint="cs"/>
          <w:sz w:val="24"/>
          <w:szCs w:val="24"/>
          <w:rtl/>
        </w:rPr>
        <w:t xml:space="preserve"> אמנם כל אחד מהחוזים נערך בנסיבות קצת שונות ולכל דירה ליקוי בניה שונה, אך מדובר בדירות של פרויקט בניה אחד, עם ליקוי חוזים דומים בנוסחיהם וחלק מהליקויים משותפים- ולכן- </w:t>
      </w:r>
      <w:r w:rsidRPr="003E408C">
        <w:rPr>
          <w:rFonts w:cs="David" w:hint="cs"/>
          <w:b/>
          <w:bCs/>
          <w:sz w:val="24"/>
          <w:szCs w:val="24"/>
          <w:rtl/>
        </w:rPr>
        <w:t>התעוררה לפחות שאלה אחת משותפת ודי בזה כדי שהצירוף יוכשר</w:t>
      </w:r>
      <w:r w:rsidRPr="003E408C">
        <w:rPr>
          <w:rFonts w:cs="David" w:hint="cs"/>
          <w:sz w:val="24"/>
          <w:szCs w:val="24"/>
          <w:rtl/>
        </w:rPr>
        <w:t>.</w:t>
      </w:r>
    </w:p>
    <w:p w:rsidR="003E408C" w:rsidRDefault="003E408C" w:rsidP="00251511">
      <w:pPr>
        <w:pStyle w:val="P22"/>
        <w:tabs>
          <w:tab w:val="clear" w:pos="1474"/>
          <w:tab w:val="clear" w:pos="1928"/>
          <w:tab w:val="clear" w:pos="2381"/>
          <w:tab w:val="clear" w:pos="2835"/>
          <w:tab w:val="clear" w:pos="6259"/>
          <w:tab w:val="right" w:leader="dot" w:pos="877"/>
          <w:tab w:val="left" w:pos="9808"/>
        </w:tabs>
        <w:spacing w:before="0" w:after="60" w:line="288" w:lineRule="auto"/>
        <w:ind w:left="0" w:right="0"/>
        <w:rPr>
          <w:rFonts w:cs="David"/>
          <w:sz w:val="24"/>
          <w:szCs w:val="24"/>
          <w:rtl/>
        </w:rPr>
      </w:pPr>
      <w:r>
        <w:rPr>
          <w:rFonts w:cs="David" w:hint="cs"/>
          <w:b/>
          <w:bCs/>
          <w:sz w:val="24"/>
          <w:szCs w:val="24"/>
          <w:u w:val="single"/>
          <w:rtl/>
        </w:rPr>
        <w:t>תקנה 23:</w:t>
      </w:r>
      <w:r w:rsidR="00251511">
        <w:rPr>
          <w:rFonts w:cs="David" w:hint="cs"/>
          <w:sz w:val="24"/>
          <w:szCs w:val="24"/>
          <w:rtl/>
        </w:rPr>
        <w:t xml:space="preserve"> </w:t>
      </w:r>
      <w:r w:rsidR="00251511" w:rsidRPr="004E7B12">
        <w:rPr>
          <w:rStyle w:val="big-number"/>
          <w:rFonts w:cs="David"/>
          <w:sz w:val="24"/>
          <w:szCs w:val="24"/>
          <w:rtl/>
        </w:rPr>
        <w:t>2</w:t>
      </w:r>
      <w:r w:rsidR="00251511" w:rsidRPr="004E7B12">
        <w:rPr>
          <w:rStyle w:val="big-number"/>
          <w:rFonts w:cs="David" w:hint="cs"/>
          <w:sz w:val="24"/>
          <w:szCs w:val="24"/>
          <w:rtl/>
        </w:rPr>
        <w:t>3.</w:t>
      </w:r>
      <w:r w:rsidR="00251511">
        <w:rPr>
          <w:rStyle w:val="big-number"/>
          <w:rFonts w:cs="David" w:hint="cs"/>
          <w:i/>
          <w:iCs/>
          <w:sz w:val="22"/>
          <w:szCs w:val="22"/>
          <w:rtl/>
        </w:rPr>
        <w:t xml:space="preserve"> </w:t>
      </w:r>
      <w:r w:rsidR="00251511" w:rsidRPr="004E7B12">
        <w:rPr>
          <w:rStyle w:val="default"/>
          <w:rFonts w:cs="David"/>
          <w:i/>
          <w:iCs/>
          <w:sz w:val="22"/>
          <w:szCs w:val="22"/>
          <w:rtl/>
        </w:rPr>
        <w:t xml:space="preserve">ראה </w:t>
      </w:r>
      <w:r w:rsidR="00251511" w:rsidRPr="004E7B12">
        <w:rPr>
          <w:rStyle w:val="default"/>
          <w:rFonts w:cs="David" w:hint="cs"/>
          <w:i/>
          <w:iCs/>
          <w:sz w:val="22"/>
          <w:szCs w:val="22"/>
          <w:rtl/>
        </w:rPr>
        <w:t>בית המשפט או הרשם שהצירוף עלול לסבך או להשהות את הדיון, רשאי הוא להורות על</w:t>
      </w:r>
      <w:r w:rsidR="00251511" w:rsidRPr="004E7B12">
        <w:rPr>
          <w:rStyle w:val="default"/>
          <w:rFonts w:cs="David"/>
          <w:i/>
          <w:iCs/>
          <w:sz w:val="22"/>
          <w:szCs w:val="22"/>
          <w:rtl/>
        </w:rPr>
        <w:t xml:space="preserve"> </w:t>
      </w:r>
      <w:r w:rsidR="00251511" w:rsidRPr="004E7B12">
        <w:rPr>
          <w:rStyle w:val="default"/>
          <w:rFonts w:cs="David" w:hint="cs"/>
          <w:i/>
          <w:iCs/>
          <w:sz w:val="22"/>
          <w:szCs w:val="22"/>
          <w:rtl/>
        </w:rPr>
        <w:t>ה</w:t>
      </w:r>
      <w:r w:rsidR="00251511" w:rsidRPr="004E7B12">
        <w:rPr>
          <w:rStyle w:val="default"/>
          <w:rFonts w:cs="David"/>
          <w:i/>
          <w:iCs/>
          <w:sz w:val="22"/>
          <w:szCs w:val="22"/>
          <w:rtl/>
        </w:rPr>
        <w:t>פ</w:t>
      </w:r>
      <w:r w:rsidR="00251511" w:rsidRPr="004E7B12">
        <w:rPr>
          <w:rStyle w:val="default"/>
          <w:rFonts w:cs="David" w:hint="cs"/>
          <w:i/>
          <w:iCs/>
          <w:sz w:val="22"/>
          <w:szCs w:val="22"/>
          <w:rtl/>
        </w:rPr>
        <w:t>רדת הדיון או על</w:t>
      </w:r>
      <w:r w:rsidR="00251511" w:rsidRPr="004E7B12">
        <w:rPr>
          <w:rStyle w:val="default"/>
          <w:rFonts w:cs="David"/>
          <w:i/>
          <w:iCs/>
          <w:sz w:val="22"/>
          <w:szCs w:val="22"/>
          <w:rtl/>
        </w:rPr>
        <w:t xml:space="preserve"> דרך</w:t>
      </w:r>
      <w:r w:rsidR="00251511" w:rsidRPr="004E7B12">
        <w:rPr>
          <w:rStyle w:val="default"/>
          <w:rFonts w:cs="David" w:hint="cs"/>
          <w:i/>
          <w:iCs/>
          <w:sz w:val="22"/>
          <w:szCs w:val="22"/>
          <w:rtl/>
        </w:rPr>
        <w:t xml:space="preserve"> דיון אחרת.</w:t>
      </w:r>
      <w:r w:rsidR="00251511">
        <w:rPr>
          <w:rFonts w:cs="David" w:hint="cs"/>
          <w:sz w:val="24"/>
          <w:szCs w:val="24"/>
          <w:rtl/>
        </w:rPr>
        <w:t xml:space="preserve"> - </w:t>
      </w:r>
      <w:r w:rsidRPr="00251511">
        <w:rPr>
          <w:rFonts w:cs="David" w:hint="cs"/>
          <w:b/>
          <w:bCs/>
          <w:sz w:val="24"/>
          <w:szCs w:val="24"/>
          <w:rtl/>
        </w:rPr>
        <w:t>סייג המאפשר לביהמ"ש להורות על הפרדת הדיון</w:t>
      </w:r>
      <w:r>
        <w:rPr>
          <w:rFonts w:cs="David" w:hint="cs"/>
          <w:sz w:val="24"/>
          <w:szCs w:val="24"/>
          <w:rtl/>
        </w:rPr>
        <w:t xml:space="preserve"> </w:t>
      </w:r>
      <w:r w:rsidR="00251511">
        <w:rPr>
          <w:rFonts w:cs="David" w:hint="cs"/>
          <w:sz w:val="24"/>
          <w:szCs w:val="24"/>
          <w:rtl/>
        </w:rPr>
        <w:t xml:space="preserve">אם </w:t>
      </w:r>
      <w:r w:rsidR="007A66DA">
        <w:rPr>
          <w:rFonts w:cs="David" w:hint="cs"/>
          <w:sz w:val="24"/>
          <w:szCs w:val="24"/>
          <w:rtl/>
        </w:rPr>
        <w:t>הצירוף עלול להשהות או לסבך.</w:t>
      </w:r>
    </w:p>
    <w:p w:rsidR="007A66DA" w:rsidRDefault="007A66DA" w:rsidP="007A66DA">
      <w:pPr>
        <w:pStyle w:val="P22"/>
        <w:tabs>
          <w:tab w:val="clear" w:pos="1474"/>
          <w:tab w:val="clear" w:pos="1928"/>
          <w:tab w:val="clear" w:pos="2381"/>
          <w:tab w:val="clear" w:pos="2835"/>
          <w:tab w:val="clear" w:pos="6259"/>
          <w:tab w:val="right" w:leader="dot" w:pos="877"/>
          <w:tab w:val="left" w:pos="9808"/>
        </w:tabs>
        <w:spacing w:before="0" w:after="60" w:line="288" w:lineRule="auto"/>
        <w:ind w:left="0" w:right="0"/>
        <w:rPr>
          <w:rFonts w:cs="David"/>
          <w:b/>
          <w:bCs/>
          <w:sz w:val="24"/>
          <w:szCs w:val="24"/>
          <w:u w:val="single"/>
          <w:rtl/>
        </w:rPr>
      </w:pPr>
      <w:r w:rsidRPr="007A66DA">
        <w:rPr>
          <w:rFonts w:cs="David" w:hint="cs"/>
          <w:b/>
          <w:bCs/>
          <w:sz w:val="24"/>
          <w:szCs w:val="24"/>
          <w:u w:val="single"/>
          <w:rtl/>
        </w:rPr>
        <w:t xml:space="preserve">צירוף נתבעים לתביעה </w:t>
      </w:r>
      <w:r w:rsidRPr="007A66DA">
        <w:rPr>
          <w:rFonts w:cs="David"/>
          <w:b/>
          <w:bCs/>
          <w:sz w:val="24"/>
          <w:szCs w:val="24"/>
          <w:u w:val="single"/>
          <w:rtl/>
        </w:rPr>
        <w:t>–</w:t>
      </w:r>
      <w:r w:rsidRPr="007A66DA">
        <w:rPr>
          <w:rFonts w:cs="David" w:hint="cs"/>
          <w:b/>
          <w:bCs/>
          <w:sz w:val="24"/>
          <w:szCs w:val="24"/>
          <w:u w:val="single"/>
          <w:rtl/>
        </w:rPr>
        <w:t xml:space="preserve"> תקנה 22 לתקסד"א</w:t>
      </w:r>
    </w:p>
    <w:p w:rsidR="007A66DA" w:rsidRPr="004E7B12" w:rsidRDefault="007A66DA" w:rsidP="007A66DA">
      <w:pPr>
        <w:pStyle w:val="P00"/>
        <w:tabs>
          <w:tab w:val="left" w:pos="9808"/>
        </w:tabs>
        <w:spacing w:before="0"/>
        <w:ind w:left="0"/>
        <w:rPr>
          <w:rStyle w:val="default"/>
          <w:rFonts w:cs="David"/>
          <w:i/>
          <w:iCs/>
          <w:sz w:val="22"/>
          <w:szCs w:val="22"/>
          <w:rtl/>
        </w:rPr>
      </w:pPr>
      <w:r w:rsidRPr="004E7B12">
        <w:rPr>
          <w:rStyle w:val="big-number"/>
          <w:rFonts w:cs="David"/>
          <w:sz w:val="24"/>
          <w:szCs w:val="24"/>
          <w:rtl/>
        </w:rPr>
        <w:t>22.</w:t>
      </w:r>
      <w:r w:rsidRPr="004E7B12">
        <w:rPr>
          <w:rStyle w:val="big-number"/>
          <w:rFonts w:cs="David"/>
          <w:i/>
          <w:iCs/>
          <w:sz w:val="22"/>
          <w:szCs w:val="22"/>
          <w:rtl/>
        </w:rPr>
        <w:tab/>
      </w:r>
      <w:r w:rsidRPr="004E7B12">
        <w:rPr>
          <w:rStyle w:val="default"/>
          <w:rFonts w:cs="David"/>
          <w:i/>
          <w:iCs/>
          <w:sz w:val="22"/>
          <w:szCs w:val="22"/>
          <w:rtl/>
        </w:rPr>
        <w:t>(א)</w:t>
      </w:r>
      <w:r w:rsidRPr="004E7B12">
        <w:rPr>
          <w:rStyle w:val="default"/>
          <w:rFonts w:cs="David"/>
          <w:i/>
          <w:iCs/>
          <w:sz w:val="22"/>
          <w:szCs w:val="22"/>
          <w:rtl/>
        </w:rPr>
        <w:tab/>
        <w:t>מות</w:t>
      </w:r>
      <w:r w:rsidRPr="004E7B12">
        <w:rPr>
          <w:rStyle w:val="default"/>
          <w:rFonts w:cs="David" w:hint="cs"/>
          <w:i/>
          <w:iCs/>
          <w:sz w:val="22"/>
          <w:szCs w:val="22"/>
          <w:rtl/>
        </w:rPr>
        <w:t>ר לצרף בחזקת נתבעים בתובענה אחת את כל הנתבע</w:t>
      </w:r>
      <w:r w:rsidRPr="004E7B12">
        <w:rPr>
          <w:rStyle w:val="default"/>
          <w:rFonts w:cs="David"/>
          <w:i/>
          <w:iCs/>
          <w:sz w:val="22"/>
          <w:szCs w:val="22"/>
          <w:rtl/>
        </w:rPr>
        <w:t>ים ל</w:t>
      </w:r>
      <w:r w:rsidRPr="004E7B12">
        <w:rPr>
          <w:rStyle w:val="default"/>
          <w:rFonts w:cs="David" w:hint="cs"/>
          <w:i/>
          <w:iCs/>
          <w:sz w:val="22"/>
          <w:szCs w:val="22"/>
          <w:rtl/>
        </w:rPr>
        <w:t xml:space="preserve">מתן סעד </w:t>
      </w:r>
      <w:r w:rsidRPr="004E7B12">
        <w:rPr>
          <w:rStyle w:val="default"/>
          <w:rFonts w:cs="David"/>
          <w:i/>
          <w:iCs/>
          <w:sz w:val="22"/>
          <w:szCs w:val="22"/>
          <w:rtl/>
        </w:rPr>
        <w:t>— בי</w:t>
      </w:r>
      <w:r w:rsidRPr="004E7B12">
        <w:rPr>
          <w:rStyle w:val="default"/>
          <w:rFonts w:cs="David" w:hint="cs"/>
          <w:i/>
          <w:iCs/>
          <w:sz w:val="22"/>
          <w:szCs w:val="22"/>
          <w:rtl/>
        </w:rPr>
        <w:t xml:space="preserve">ן ביחד, בין לחוד ובין לחלופין </w:t>
      </w:r>
      <w:r w:rsidRPr="004E7B12">
        <w:rPr>
          <w:rStyle w:val="default"/>
          <w:rFonts w:cs="David"/>
          <w:i/>
          <w:iCs/>
          <w:sz w:val="22"/>
          <w:szCs w:val="22"/>
          <w:rtl/>
        </w:rPr>
        <w:t>— בש</w:t>
      </w:r>
      <w:r w:rsidRPr="004E7B12">
        <w:rPr>
          <w:rStyle w:val="default"/>
          <w:rFonts w:cs="David" w:hint="cs"/>
          <w:i/>
          <w:iCs/>
          <w:sz w:val="22"/>
          <w:szCs w:val="22"/>
          <w:rtl/>
        </w:rPr>
        <w:t xml:space="preserve">ל מעשה אחד או עסקה אחת או סדרה אחת של מעשים או עיסקאות, או כתוצאה של אחד מאלה, ושאילו הוגשו נגדם תובענות נפרדות היתה מתעוררת בהן שאלה משותפת, משפטית או עובדתית. </w:t>
      </w:r>
    </w:p>
    <w:p w:rsidR="007A66DA" w:rsidRPr="004E7B12" w:rsidRDefault="007A66DA" w:rsidP="007A66DA">
      <w:pPr>
        <w:pStyle w:val="P00"/>
        <w:tabs>
          <w:tab w:val="left" w:pos="9808"/>
        </w:tabs>
        <w:spacing w:before="0"/>
        <w:ind w:left="0"/>
        <w:rPr>
          <w:rStyle w:val="default"/>
          <w:rFonts w:cs="David"/>
          <w:i/>
          <w:iCs/>
          <w:sz w:val="22"/>
          <w:szCs w:val="22"/>
          <w:rtl/>
        </w:rPr>
      </w:pPr>
      <w:r w:rsidRPr="004E7B12">
        <w:rPr>
          <w:rFonts w:cs="David"/>
          <w:i/>
          <w:iCs/>
          <w:sz w:val="22"/>
          <w:szCs w:val="22"/>
          <w:rtl/>
        </w:rPr>
        <w:tab/>
      </w:r>
      <w:r w:rsidRPr="004E7B12">
        <w:rPr>
          <w:rStyle w:val="default"/>
          <w:rFonts w:cs="David"/>
          <w:i/>
          <w:iCs/>
          <w:sz w:val="22"/>
          <w:szCs w:val="22"/>
          <w:rtl/>
        </w:rPr>
        <w:t>(ב)</w:t>
      </w:r>
      <w:r w:rsidRPr="004E7B12">
        <w:rPr>
          <w:rStyle w:val="default"/>
          <w:rFonts w:cs="David"/>
          <w:i/>
          <w:iCs/>
          <w:sz w:val="22"/>
          <w:szCs w:val="22"/>
          <w:rtl/>
        </w:rPr>
        <w:tab/>
        <w:t>היה</w:t>
      </w:r>
      <w:r w:rsidRPr="004E7B12">
        <w:rPr>
          <w:rStyle w:val="default"/>
          <w:rFonts w:cs="David" w:hint="cs"/>
          <w:i/>
          <w:iCs/>
          <w:sz w:val="22"/>
          <w:szCs w:val="22"/>
          <w:rtl/>
        </w:rPr>
        <w:t xml:space="preserve"> לתובע ספק ממי הוא זכאי לתבוע, רשאי </w:t>
      </w:r>
      <w:r w:rsidRPr="004E7B12">
        <w:rPr>
          <w:rStyle w:val="default"/>
          <w:rFonts w:cs="David"/>
          <w:i/>
          <w:iCs/>
          <w:sz w:val="22"/>
          <w:szCs w:val="22"/>
          <w:rtl/>
        </w:rPr>
        <w:t xml:space="preserve">הוא </w:t>
      </w:r>
      <w:r w:rsidRPr="004E7B12">
        <w:rPr>
          <w:rStyle w:val="default"/>
          <w:rFonts w:cs="David" w:hint="cs"/>
          <w:i/>
          <w:iCs/>
          <w:sz w:val="22"/>
          <w:szCs w:val="22"/>
          <w:rtl/>
        </w:rPr>
        <w:t>לצרף נתבע</w:t>
      </w:r>
      <w:r w:rsidRPr="004E7B12">
        <w:rPr>
          <w:rStyle w:val="default"/>
          <w:rFonts w:cs="David"/>
          <w:i/>
          <w:iCs/>
          <w:sz w:val="22"/>
          <w:szCs w:val="22"/>
          <w:rtl/>
        </w:rPr>
        <w:t>י</w:t>
      </w:r>
      <w:r w:rsidRPr="004E7B12">
        <w:rPr>
          <w:rStyle w:val="default"/>
          <w:rFonts w:cs="David" w:hint="cs"/>
          <w:i/>
          <w:iCs/>
          <w:sz w:val="22"/>
          <w:szCs w:val="22"/>
          <w:rtl/>
        </w:rPr>
        <w:t>ם אחדים כדי ששאלת החבות ומידת החבות של כל אחד מהם תוכרע ב</w:t>
      </w:r>
      <w:r w:rsidRPr="004E7B12">
        <w:rPr>
          <w:rStyle w:val="default"/>
          <w:rFonts w:cs="David"/>
          <w:i/>
          <w:iCs/>
          <w:sz w:val="22"/>
          <w:szCs w:val="22"/>
          <w:rtl/>
        </w:rPr>
        <w:t>ין</w:t>
      </w:r>
      <w:r w:rsidRPr="004E7B12">
        <w:rPr>
          <w:rStyle w:val="default"/>
          <w:rFonts w:cs="David" w:hint="cs"/>
          <w:i/>
          <w:iCs/>
          <w:sz w:val="22"/>
          <w:szCs w:val="22"/>
          <w:rtl/>
        </w:rPr>
        <w:t xml:space="preserve"> כל בעלי הדין. </w:t>
      </w:r>
    </w:p>
    <w:p w:rsidR="007A66DA" w:rsidRPr="007A66DA" w:rsidRDefault="007A66DA" w:rsidP="007A66DA">
      <w:pPr>
        <w:pStyle w:val="P22"/>
        <w:tabs>
          <w:tab w:val="clear" w:pos="1474"/>
          <w:tab w:val="clear" w:pos="1928"/>
          <w:tab w:val="clear" w:pos="2381"/>
          <w:tab w:val="clear" w:pos="2835"/>
          <w:tab w:val="clear" w:pos="6259"/>
          <w:tab w:val="right" w:leader="dot" w:pos="877"/>
          <w:tab w:val="left" w:pos="9808"/>
        </w:tabs>
        <w:spacing w:before="0" w:after="60" w:line="288" w:lineRule="auto"/>
        <w:ind w:left="0" w:right="0"/>
        <w:rPr>
          <w:rFonts w:cs="David"/>
          <w:b/>
          <w:bCs/>
          <w:sz w:val="24"/>
          <w:szCs w:val="24"/>
          <w:u w:val="single"/>
          <w:rtl/>
        </w:rPr>
      </w:pPr>
      <w:r>
        <w:rPr>
          <w:rStyle w:val="default"/>
          <w:rFonts w:cs="David" w:hint="cs"/>
          <w:i/>
          <w:iCs/>
          <w:sz w:val="22"/>
          <w:szCs w:val="22"/>
          <w:rtl/>
        </w:rPr>
        <w:t xml:space="preserve">             </w:t>
      </w:r>
      <w:r w:rsidRPr="004E7B12">
        <w:rPr>
          <w:rStyle w:val="default"/>
          <w:rFonts w:cs="David"/>
          <w:i/>
          <w:iCs/>
          <w:sz w:val="22"/>
          <w:szCs w:val="22"/>
          <w:rtl/>
        </w:rPr>
        <w:t>(ג)</w:t>
      </w:r>
      <w:r>
        <w:rPr>
          <w:rStyle w:val="default"/>
          <w:rFonts w:cs="David" w:hint="cs"/>
          <w:i/>
          <w:iCs/>
          <w:sz w:val="22"/>
          <w:szCs w:val="22"/>
          <w:rtl/>
        </w:rPr>
        <w:t xml:space="preserve">    </w:t>
      </w:r>
      <w:r w:rsidRPr="004E7B12">
        <w:rPr>
          <w:rStyle w:val="default"/>
          <w:rFonts w:cs="David"/>
          <w:i/>
          <w:iCs/>
          <w:sz w:val="22"/>
          <w:szCs w:val="22"/>
          <w:rtl/>
        </w:rPr>
        <w:t>אין</w:t>
      </w:r>
      <w:r w:rsidRPr="004E7B12">
        <w:rPr>
          <w:rStyle w:val="default"/>
          <w:rFonts w:cs="David" w:hint="cs"/>
          <w:i/>
          <w:iCs/>
          <w:sz w:val="22"/>
          <w:szCs w:val="22"/>
          <w:rtl/>
        </w:rPr>
        <w:t xml:space="preserve"> צורך שכל נתבע יהא לו ענין לגבי כל הסעד שתובעים בתובענה.</w:t>
      </w:r>
    </w:p>
    <w:p w:rsidR="00251511" w:rsidRDefault="00251511"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251511">
        <w:rPr>
          <w:rFonts w:cs="David" w:hint="cs"/>
          <w:b/>
          <w:bCs/>
          <w:sz w:val="24"/>
          <w:szCs w:val="24"/>
          <w:u w:val="single"/>
          <w:rtl/>
        </w:rPr>
        <w:t>התנאים לצירוף:</w:t>
      </w:r>
      <w:r>
        <w:rPr>
          <w:rFonts w:cs="David" w:hint="cs"/>
          <w:sz w:val="24"/>
          <w:szCs w:val="24"/>
          <w:rtl/>
        </w:rPr>
        <w:t xml:space="preserve"> זהים לתנאים של צירוף תובעים. </w:t>
      </w:r>
      <w:r w:rsidRPr="00251511">
        <w:rPr>
          <w:rFonts w:cs="David" w:hint="cs"/>
          <w:sz w:val="24"/>
          <w:szCs w:val="24"/>
          <w:u w:val="single"/>
          <w:rtl/>
        </w:rPr>
        <w:t>בנוסף:</w:t>
      </w:r>
      <w:r>
        <w:rPr>
          <w:rFonts w:cs="David" w:hint="cs"/>
          <w:sz w:val="24"/>
          <w:szCs w:val="24"/>
          <w:rtl/>
        </w:rPr>
        <w:t xml:space="preserve"> אם יש ספק לתובע ממי הוא זכאי לתבוע מבין כמה, הוא רשאי לצרף מספר נתבעים כדי ששאלת החבות היחסית של כל אחד מהם תוכרע ביניהם. </w:t>
      </w:r>
      <w:r w:rsidRPr="00251511">
        <w:rPr>
          <w:rFonts w:cs="David" w:hint="cs"/>
          <w:b/>
          <w:bCs/>
          <w:sz w:val="24"/>
          <w:szCs w:val="24"/>
          <w:u w:val="single"/>
          <w:rtl/>
        </w:rPr>
        <w:t>תקנה 23</w:t>
      </w:r>
      <w:r>
        <w:rPr>
          <w:rFonts w:cs="David" w:hint="cs"/>
          <w:sz w:val="24"/>
          <w:szCs w:val="24"/>
          <w:rtl/>
        </w:rPr>
        <w:t xml:space="preserve">: מהווה סייג גם צירוף זה באותה עילה </w:t>
      </w:r>
      <w:r>
        <w:rPr>
          <w:rFonts w:cs="David"/>
          <w:sz w:val="24"/>
          <w:szCs w:val="24"/>
          <w:rtl/>
        </w:rPr>
        <w:t>–</w:t>
      </w:r>
      <w:r>
        <w:rPr>
          <w:rFonts w:cs="David" w:hint="cs"/>
          <w:sz w:val="24"/>
          <w:szCs w:val="24"/>
          <w:rtl/>
        </w:rPr>
        <w:t xml:space="preserve"> סיבוך הוא הארכת הדיון.</w:t>
      </w:r>
    </w:p>
    <w:p w:rsidR="00251511" w:rsidRDefault="00251511"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251511">
        <w:rPr>
          <w:rFonts w:cs="David" w:hint="cs"/>
          <w:b/>
          <w:bCs/>
          <w:sz w:val="24"/>
          <w:szCs w:val="24"/>
          <w:u w:val="single"/>
          <w:rtl/>
        </w:rPr>
        <w:t>צירוף לאחר הגשת כתב תביעה:</w:t>
      </w:r>
      <w:r>
        <w:rPr>
          <w:rFonts w:cs="David" w:hint="cs"/>
          <w:b/>
          <w:bCs/>
          <w:sz w:val="24"/>
          <w:szCs w:val="24"/>
          <w:u w:val="single"/>
          <w:rtl/>
        </w:rPr>
        <w:t xml:space="preserve"> תקנה 24</w:t>
      </w:r>
    </w:p>
    <w:p w:rsidR="00251511" w:rsidRDefault="00251511"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4E7B12">
        <w:rPr>
          <w:rStyle w:val="big-number"/>
          <w:rFonts w:cs="David"/>
          <w:sz w:val="24"/>
          <w:szCs w:val="24"/>
          <w:rtl/>
        </w:rPr>
        <w:t>24.</w:t>
      </w:r>
      <w:r w:rsidRPr="004E7B12">
        <w:rPr>
          <w:rStyle w:val="big-number"/>
          <w:rFonts w:cs="David"/>
          <w:i/>
          <w:iCs/>
          <w:sz w:val="22"/>
          <w:szCs w:val="22"/>
          <w:rtl/>
        </w:rPr>
        <w:tab/>
      </w:r>
      <w:r>
        <w:rPr>
          <w:rStyle w:val="big-number"/>
          <w:rFonts w:cs="David" w:hint="cs"/>
          <w:i/>
          <w:iCs/>
          <w:sz w:val="22"/>
          <w:szCs w:val="22"/>
          <w:rtl/>
        </w:rPr>
        <w:t xml:space="preserve">        </w:t>
      </w:r>
      <w:r w:rsidRPr="004E7B12">
        <w:rPr>
          <w:rStyle w:val="default"/>
          <w:rFonts w:cs="David"/>
          <w:i/>
          <w:iCs/>
          <w:sz w:val="22"/>
          <w:szCs w:val="22"/>
          <w:rtl/>
        </w:rPr>
        <w:t xml:space="preserve">בכל </w:t>
      </w:r>
      <w:r w:rsidRPr="004E7B12">
        <w:rPr>
          <w:rStyle w:val="default"/>
          <w:rFonts w:cs="David" w:hint="cs"/>
          <w:i/>
          <w:iCs/>
          <w:sz w:val="22"/>
          <w:szCs w:val="22"/>
          <w:rtl/>
        </w:rPr>
        <w:t xml:space="preserve">שלב משלבי הדיון רשאי בית המשפט או הרשם, לבקשת אחד מבעלי הדין או בלא בקשה כזאת ובתנאים שייראו לו, לצוות על מחיקת שמו של בעל דין שצורף שלא כהלכה כתובע או כנתבע, או על הוספת שמו של אדם </w:t>
      </w:r>
      <w:r w:rsidRPr="006109CA">
        <w:rPr>
          <w:rStyle w:val="default"/>
          <w:rFonts w:cs="David" w:hint="cs"/>
          <w:i/>
          <w:iCs/>
          <w:sz w:val="22"/>
          <w:szCs w:val="22"/>
          <w:u w:val="single"/>
          <w:rtl/>
        </w:rPr>
        <w:t>שהיה צריך לצ</w:t>
      </w:r>
      <w:r w:rsidRPr="006109CA">
        <w:rPr>
          <w:rStyle w:val="default"/>
          <w:rFonts w:cs="David"/>
          <w:i/>
          <w:iCs/>
          <w:sz w:val="22"/>
          <w:szCs w:val="22"/>
          <w:u w:val="single"/>
          <w:rtl/>
        </w:rPr>
        <w:t>ר</w:t>
      </w:r>
      <w:r w:rsidRPr="006109CA">
        <w:rPr>
          <w:rStyle w:val="default"/>
          <w:rFonts w:cs="David" w:hint="cs"/>
          <w:i/>
          <w:iCs/>
          <w:sz w:val="22"/>
          <w:szCs w:val="22"/>
          <w:u w:val="single"/>
          <w:rtl/>
        </w:rPr>
        <w:t>פו כתובע או כנתבע</w:t>
      </w:r>
      <w:r w:rsidRPr="004E7B12">
        <w:rPr>
          <w:rStyle w:val="default"/>
          <w:rFonts w:cs="David" w:hint="cs"/>
          <w:i/>
          <w:iCs/>
          <w:sz w:val="22"/>
          <w:szCs w:val="22"/>
          <w:rtl/>
        </w:rPr>
        <w:t xml:space="preserve"> או </w:t>
      </w:r>
      <w:r w:rsidRPr="006109CA">
        <w:rPr>
          <w:rStyle w:val="default"/>
          <w:rFonts w:cs="David" w:hint="cs"/>
          <w:i/>
          <w:iCs/>
          <w:sz w:val="22"/>
          <w:szCs w:val="22"/>
          <w:u w:val="single"/>
          <w:rtl/>
        </w:rPr>
        <w:t xml:space="preserve">שנוכחותו בבית </w:t>
      </w:r>
      <w:r w:rsidRPr="006109CA">
        <w:rPr>
          <w:rStyle w:val="default"/>
          <w:rFonts w:cs="David"/>
          <w:i/>
          <w:iCs/>
          <w:sz w:val="22"/>
          <w:szCs w:val="22"/>
          <w:u w:val="single"/>
          <w:rtl/>
        </w:rPr>
        <w:t>המשפ</w:t>
      </w:r>
      <w:r w:rsidRPr="006109CA">
        <w:rPr>
          <w:rStyle w:val="default"/>
          <w:rFonts w:cs="David" w:hint="cs"/>
          <w:i/>
          <w:iCs/>
          <w:sz w:val="22"/>
          <w:szCs w:val="22"/>
          <w:u w:val="single"/>
          <w:rtl/>
        </w:rPr>
        <w:t xml:space="preserve">ט דרושה כדי לאפשר </w:t>
      </w:r>
      <w:r w:rsidRPr="006109CA">
        <w:rPr>
          <w:rStyle w:val="default"/>
          <w:rFonts w:cs="David"/>
          <w:i/>
          <w:iCs/>
          <w:sz w:val="22"/>
          <w:szCs w:val="22"/>
          <w:u w:val="single"/>
          <w:rtl/>
        </w:rPr>
        <w:t>לב</w:t>
      </w:r>
      <w:r w:rsidRPr="006109CA">
        <w:rPr>
          <w:rStyle w:val="default"/>
          <w:rFonts w:cs="David" w:hint="cs"/>
          <w:i/>
          <w:iCs/>
          <w:sz w:val="22"/>
          <w:szCs w:val="22"/>
          <w:u w:val="single"/>
          <w:rtl/>
        </w:rPr>
        <w:t>ית המשפט לפסוק</w:t>
      </w:r>
      <w:r w:rsidRPr="004E7B12">
        <w:rPr>
          <w:rStyle w:val="default"/>
          <w:rFonts w:cs="David" w:hint="cs"/>
          <w:i/>
          <w:iCs/>
          <w:sz w:val="22"/>
          <w:szCs w:val="22"/>
          <w:rtl/>
        </w:rPr>
        <w:t xml:space="preserve"> ולהכריע ביעילות ובשלמות בכל השאלות הכרוכות בתובענה.</w:t>
      </w:r>
    </w:p>
    <w:p w:rsidR="006109CA" w:rsidRDefault="006109CA"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Pr>
          <w:rFonts w:cs="David" w:hint="cs"/>
          <w:b/>
          <w:bCs/>
          <w:sz w:val="24"/>
          <w:szCs w:val="24"/>
          <w:u w:val="single"/>
          <w:rtl/>
        </w:rPr>
        <w:t>התנאים- צריך התקיימותו של אחד מהם:</w:t>
      </w:r>
    </w:p>
    <w:p w:rsidR="006109CA" w:rsidRDefault="006109CA" w:rsidP="009479BB">
      <w:pPr>
        <w:pStyle w:val="P22"/>
        <w:numPr>
          <w:ilvl w:val="0"/>
          <w:numId w:val="9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היה צריך לצרף את אותו אדם לכתב התביעה מלכתחילה.</w:t>
      </w:r>
    </w:p>
    <w:p w:rsidR="006109CA" w:rsidRDefault="006109CA" w:rsidP="009479BB">
      <w:pPr>
        <w:pStyle w:val="P22"/>
        <w:numPr>
          <w:ilvl w:val="0"/>
          <w:numId w:val="9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נוכחותו  דרושה כדי לאפשר לביהמ"ש להכריע ביעילות ובשלמות בכל השאלות הכרוכות בתובענה.</w:t>
      </w:r>
    </w:p>
    <w:p w:rsidR="006109CA" w:rsidRDefault="006109CA" w:rsidP="006109CA">
      <w:pPr>
        <w:pStyle w:val="P22"/>
        <w:tabs>
          <w:tab w:val="clear" w:pos="1474"/>
          <w:tab w:val="clear" w:pos="1928"/>
          <w:tab w:val="clear" w:pos="2381"/>
          <w:tab w:val="clear" w:pos="2835"/>
          <w:tab w:val="clear" w:pos="6259"/>
          <w:tab w:val="right" w:leader="dot" w:pos="877"/>
          <w:tab w:val="left" w:pos="9808"/>
        </w:tabs>
        <w:spacing w:before="0" w:line="288" w:lineRule="auto"/>
        <w:ind w:left="0" w:right="0"/>
        <w:rPr>
          <w:rFonts w:cs="David"/>
          <w:b/>
          <w:bCs/>
          <w:sz w:val="24"/>
          <w:szCs w:val="24"/>
          <w:u w:val="single"/>
          <w:rtl/>
        </w:rPr>
      </w:pPr>
      <w:r w:rsidRPr="006109CA">
        <w:rPr>
          <w:rFonts w:cs="David" w:hint="cs"/>
          <w:b/>
          <w:bCs/>
          <w:sz w:val="24"/>
          <w:szCs w:val="24"/>
          <w:u w:val="single"/>
          <w:rtl/>
        </w:rPr>
        <w:t>יש כאן כמה מצבים</w:t>
      </w:r>
      <w:r w:rsidR="000A04B9">
        <w:rPr>
          <w:rFonts w:cs="David" w:hint="cs"/>
          <w:b/>
          <w:bCs/>
          <w:sz w:val="24"/>
          <w:szCs w:val="24"/>
          <w:u w:val="single"/>
          <w:rtl/>
        </w:rPr>
        <w:t xml:space="preserve"> אפשריים לצירוף במהלך הדיון</w:t>
      </w:r>
      <w:r w:rsidRPr="006109CA">
        <w:rPr>
          <w:rFonts w:cs="David" w:hint="cs"/>
          <w:b/>
          <w:bCs/>
          <w:sz w:val="24"/>
          <w:szCs w:val="24"/>
          <w:u w:val="single"/>
          <w:rtl/>
        </w:rPr>
        <w:t>:</w:t>
      </w:r>
    </w:p>
    <w:p w:rsidR="006109CA" w:rsidRDefault="006109CA" w:rsidP="009479BB">
      <w:pPr>
        <w:pStyle w:val="P22"/>
        <w:numPr>
          <w:ilvl w:val="0"/>
          <w:numId w:val="93"/>
        </w:numPr>
        <w:tabs>
          <w:tab w:val="clear" w:pos="1474"/>
          <w:tab w:val="clear" w:pos="1928"/>
          <w:tab w:val="clear" w:pos="2381"/>
          <w:tab w:val="clear" w:pos="2835"/>
          <w:tab w:val="clear" w:pos="6259"/>
          <w:tab w:val="right" w:leader="dot" w:pos="877"/>
          <w:tab w:val="left" w:pos="9808"/>
        </w:tabs>
        <w:spacing w:before="0" w:line="288" w:lineRule="auto"/>
        <w:ind w:right="0"/>
        <w:rPr>
          <w:rFonts w:cs="David"/>
          <w:b/>
          <w:bCs/>
          <w:sz w:val="24"/>
          <w:szCs w:val="24"/>
          <w:u w:val="single"/>
        </w:rPr>
      </w:pPr>
      <w:r>
        <w:rPr>
          <w:rFonts w:cs="David" w:hint="cs"/>
          <w:b/>
          <w:bCs/>
          <w:sz w:val="24"/>
          <w:szCs w:val="24"/>
          <w:u w:val="single"/>
          <w:rtl/>
        </w:rPr>
        <w:t xml:space="preserve">תובע המבקש לצרף תובע נוסף: </w:t>
      </w:r>
    </w:p>
    <w:p w:rsidR="006109CA" w:rsidRDefault="006109CA" w:rsidP="006109CA">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u w:val="single"/>
          <w:rtl/>
        </w:rPr>
      </w:pPr>
      <w:r w:rsidRPr="006109CA">
        <w:rPr>
          <w:rFonts w:cs="David" w:hint="cs"/>
          <w:sz w:val="24"/>
          <w:szCs w:val="24"/>
          <w:u w:val="single"/>
          <w:rtl/>
        </w:rPr>
        <w:t>לדוגמא</w:t>
      </w:r>
      <w:r>
        <w:rPr>
          <w:rFonts w:cs="David" w:hint="cs"/>
          <w:sz w:val="24"/>
          <w:szCs w:val="24"/>
          <w:rtl/>
        </w:rPr>
        <w:t xml:space="preserve">: נתבע טוען כי הוא לא חייב לתובע אלא לאדם אחר שהזכות הועברה אליו. התובע רוה לצרפו וכך יעשה כדי למנוע את דחיית התביעה מחמת חוסר יריבות. </w:t>
      </w:r>
      <w:r w:rsidRPr="006109CA">
        <w:rPr>
          <w:rFonts w:cs="David" w:hint="cs"/>
          <w:sz w:val="24"/>
          <w:szCs w:val="24"/>
          <w:u w:val="single"/>
          <w:rtl/>
        </w:rPr>
        <w:t>יש 2 מצבים:</w:t>
      </w:r>
    </w:p>
    <w:p w:rsidR="006109CA" w:rsidRDefault="006109CA" w:rsidP="009479BB">
      <w:pPr>
        <w:pStyle w:val="P22"/>
        <w:numPr>
          <w:ilvl w:val="0"/>
          <w:numId w:val="94"/>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rPr>
      </w:pPr>
      <w:r>
        <w:rPr>
          <w:rFonts w:cs="David" w:hint="cs"/>
          <w:sz w:val="24"/>
          <w:szCs w:val="24"/>
          <w:u w:val="single"/>
          <w:rtl/>
        </w:rPr>
        <w:t>תובע מוכן להצטרף:</w:t>
      </w:r>
      <w:r>
        <w:rPr>
          <w:rFonts w:cs="David" w:hint="cs"/>
          <w:sz w:val="24"/>
          <w:szCs w:val="24"/>
          <w:rtl/>
        </w:rPr>
        <w:t xml:space="preserve"> צריכים </w:t>
      </w:r>
      <w:r w:rsidRPr="006109CA">
        <w:rPr>
          <w:rFonts w:cs="David" w:hint="cs"/>
          <w:sz w:val="24"/>
          <w:szCs w:val="24"/>
          <w:u w:val="single"/>
          <w:rtl/>
        </w:rPr>
        <w:t>3 תנאים כדי לצרפו</w:t>
      </w:r>
      <w:r>
        <w:rPr>
          <w:rFonts w:cs="David" w:hint="cs"/>
          <w:sz w:val="24"/>
          <w:szCs w:val="24"/>
          <w:rtl/>
        </w:rPr>
        <w:t xml:space="preserve">: עילת תביעה לתובע נגד הנתבע, הצירוף היה אפשרי מלכתחילה לפי תקנה 21 </w:t>
      </w:r>
      <w:r>
        <w:rPr>
          <w:rFonts w:cs="David"/>
          <w:sz w:val="24"/>
          <w:szCs w:val="24"/>
          <w:rtl/>
        </w:rPr>
        <w:t>–</w:t>
      </w:r>
      <w:r>
        <w:rPr>
          <w:rFonts w:cs="David" w:hint="cs"/>
          <w:sz w:val="24"/>
          <w:szCs w:val="24"/>
          <w:rtl/>
        </w:rPr>
        <w:t xml:space="preserve"> שאלה משותפת וכו' והצירוף דרוש להכרעה יעילה בתובענה. </w:t>
      </w:r>
      <w:r w:rsidRPr="006109CA">
        <w:rPr>
          <w:rFonts w:cs="David" w:hint="cs"/>
          <w:b/>
          <w:bCs/>
          <w:color w:val="C00000"/>
          <w:sz w:val="24"/>
          <w:szCs w:val="24"/>
          <w:u w:val="single"/>
          <w:rtl/>
        </w:rPr>
        <w:t>פס"ד ברנר:</w:t>
      </w:r>
      <w:r>
        <w:rPr>
          <w:rFonts w:cs="David" w:hint="cs"/>
          <w:sz w:val="24"/>
          <w:szCs w:val="24"/>
          <w:rtl/>
        </w:rPr>
        <w:t xml:space="preserve"> חברה תובעת סילוק יד במקרקעין וביקשה את צירופה של חב' נוספת כתובעת באותו תיק. </w:t>
      </w:r>
      <w:r w:rsidRPr="006109CA">
        <w:rPr>
          <w:rFonts w:cs="David" w:hint="cs"/>
          <w:b/>
          <w:bCs/>
          <w:sz w:val="24"/>
          <w:szCs w:val="24"/>
          <w:u w:val="single"/>
          <w:rtl/>
        </w:rPr>
        <w:t>ביהמ"ש:</w:t>
      </w:r>
      <w:r w:rsidRPr="006109CA">
        <w:rPr>
          <w:rFonts w:cs="David" w:hint="cs"/>
          <w:sz w:val="24"/>
          <w:szCs w:val="24"/>
          <w:rtl/>
        </w:rPr>
        <w:t xml:space="preserve"> דחה את הבקשה בנימוק שלחברה</w:t>
      </w:r>
      <w:r>
        <w:rPr>
          <w:rFonts w:cs="David" w:hint="cs"/>
          <w:sz w:val="24"/>
          <w:szCs w:val="24"/>
          <w:rtl/>
        </w:rPr>
        <w:t xml:space="preserve"> השנייה אין עילת תביעה כנגד הנתבע לסילוק יד.</w:t>
      </w:r>
      <w:r w:rsidR="000A04B9">
        <w:rPr>
          <w:rFonts w:cs="David" w:hint="cs"/>
          <w:sz w:val="24"/>
          <w:szCs w:val="24"/>
          <w:rtl/>
        </w:rPr>
        <w:t xml:space="preserve"> </w:t>
      </w:r>
      <w:r w:rsidR="000A04B9" w:rsidRPr="000A04B9">
        <w:rPr>
          <w:rFonts w:cs="David" w:hint="cs"/>
          <w:b/>
          <w:bCs/>
          <w:sz w:val="24"/>
          <w:szCs w:val="24"/>
          <w:rtl/>
        </w:rPr>
        <w:t>מציג את המבחנים</w:t>
      </w:r>
      <w:r w:rsidR="000A04B9">
        <w:rPr>
          <w:rFonts w:cs="David" w:hint="cs"/>
          <w:sz w:val="24"/>
          <w:szCs w:val="24"/>
          <w:rtl/>
        </w:rPr>
        <w:t>.</w:t>
      </w:r>
    </w:p>
    <w:p w:rsidR="006109CA" w:rsidRDefault="006109CA" w:rsidP="009479BB">
      <w:pPr>
        <w:pStyle w:val="P22"/>
        <w:numPr>
          <w:ilvl w:val="0"/>
          <w:numId w:val="94"/>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u w:val="single"/>
        </w:rPr>
      </w:pPr>
      <w:r w:rsidRPr="006109CA">
        <w:rPr>
          <w:rFonts w:cs="David" w:hint="cs"/>
          <w:sz w:val="24"/>
          <w:szCs w:val="24"/>
          <w:u w:val="single"/>
          <w:rtl/>
        </w:rPr>
        <w:t>התובע לא מוכן להצטרף:</w:t>
      </w:r>
      <w:r>
        <w:rPr>
          <w:rFonts w:cs="David" w:hint="cs"/>
          <w:sz w:val="24"/>
          <w:szCs w:val="24"/>
          <w:rtl/>
        </w:rPr>
        <w:t xml:space="preserve"> אין לצרף תובע בעל כורחו. </w:t>
      </w:r>
    </w:p>
    <w:p w:rsidR="006109CA" w:rsidRDefault="006109CA" w:rsidP="009479BB">
      <w:pPr>
        <w:pStyle w:val="P22"/>
        <w:numPr>
          <w:ilvl w:val="0"/>
          <w:numId w:val="93"/>
        </w:numPr>
        <w:tabs>
          <w:tab w:val="clear" w:pos="1474"/>
          <w:tab w:val="clear" w:pos="1928"/>
          <w:tab w:val="clear" w:pos="2381"/>
          <w:tab w:val="clear" w:pos="2835"/>
          <w:tab w:val="clear" w:pos="6259"/>
          <w:tab w:val="right" w:leader="dot" w:pos="877"/>
          <w:tab w:val="left" w:pos="9808"/>
        </w:tabs>
        <w:spacing w:before="0" w:line="288" w:lineRule="auto"/>
        <w:ind w:right="0"/>
        <w:rPr>
          <w:rFonts w:cs="David"/>
          <w:b/>
          <w:bCs/>
          <w:sz w:val="24"/>
          <w:szCs w:val="24"/>
          <w:u w:val="single"/>
        </w:rPr>
      </w:pPr>
      <w:r w:rsidRPr="006109CA">
        <w:rPr>
          <w:rFonts w:cs="David" w:hint="cs"/>
          <w:b/>
          <w:bCs/>
          <w:sz w:val="24"/>
          <w:szCs w:val="24"/>
          <w:u w:val="single"/>
          <w:rtl/>
        </w:rPr>
        <w:t>התובע מבקש לצרף נתבע נוסף:</w:t>
      </w:r>
    </w:p>
    <w:p w:rsidR="006109CA" w:rsidRDefault="006109CA" w:rsidP="006109CA">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rtl/>
        </w:rPr>
      </w:pPr>
      <w:r w:rsidRPr="006109CA">
        <w:rPr>
          <w:rFonts w:cs="David" w:hint="cs"/>
          <w:sz w:val="24"/>
          <w:szCs w:val="24"/>
          <w:u w:val="single"/>
          <w:rtl/>
        </w:rPr>
        <w:t>לדוגמא:</w:t>
      </w:r>
      <w:r>
        <w:rPr>
          <w:rFonts w:cs="David" w:hint="cs"/>
          <w:sz w:val="24"/>
          <w:szCs w:val="24"/>
          <w:rtl/>
        </w:rPr>
        <w:t xml:space="preserve"> </w:t>
      </w:r>
      <w:r w:rsidR="000A04B9">
        <w:rPr>
          <w:rFonts w:cs="David" w:hint="cs"/>
          <w:sz w:val="24"/>
          <w:szCs w:val="24"/>
          <w:rtl/>
        </w:rPr>
        <w:t>נתבע מקורי מעביר את הנכס נשוא התובענה לאחר. התובע מגלה זאת ורוצה לצרף את המחזיק בנכס לתביעה כדי שיהיה לו ממי להיפרע.</w:t>
      </w:r>
    </w:p>
    <w:p w:rsidR="000A04B9" w:rsidRDefault="000A04B9" w:rsidP="006109CA">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rtl/>
        </w:rPr>
      </w:pPr>
      <w:r>
        <w:rPr>
          <w:rFonts w:cs="David" w:hint="cs"/>
          <w:sz w:val="24"/>
          <w:szCs w:val="24"/>
          <w:u w:val="single"/>
          <w:rtl/>
        </w:rPr>
        <w:t>המבחן:</w:t>
      </w:r>
      <w:r>
        <w:rPr>
          <w:rFonts w:cs="David" w:hint="cs"/>
          <w:sz w:val="24"/>
          <w:szCs w:val="24"/>
          <w:rtl/>
        </w:rPr>
        <w:t xml:space="preserve"> זהה לשלושת המבחנים הקודמים במצב של תובע מצרף תובע שנקבעו ב</w:t>
      </w:r>
      <w:r w:rsidRPr="000A04B9">
        <w:rPr>
          <w:rFonts w:cs="David" w:hint="cs"/>
          <w:b/>
          <w:bCs/>
          <w:color w:val="C00000"/>
          <w:sz w:val="24"/>
          <w:szCs w:val="24"/>
          <w:u w:val="single"/>
          <w:rtl/>
        </w:rPr>
        <w:t>פס"ד ברנר</w:t>
      </w:r>
      <w:r>
        <w:rPr>
          <w:rFonts w:cs="David" w:hint="cs"/>
          <w:sz w:val="24"/>
          <w:szCs w:val="24"/>
          <w:rtl/>
        </w:rPr>
        <w:t>.</w:t>
      </w:r>
    </w:p>
    <w:p w:rsidR="000A04B9" w:rsidRDefault="000A04B9" w:rsidP="009479BB">
      <w:pPr>
        <w:pStyle w:val="P22"/>
        <w:numPr>
          <w:ilvl w:val="0"/>
          <w:numId w:val="93"/>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rPr>
      </w:pPr>
      <w:r w:rsidRPr="000A04B9">
        <w:rPr>
          <w:rFonts w:cs="David" w:hint="cs"/>
          <w:b/>
          <w:bCs/>
          <w:sz w:val="24"/>
          <w:szCs w:val="24"/>
          <w:u w:val="single"/>
          <w:rtl/>
        </w:rPr>
        <w:t>הנתבע מבקש לצרף תובע נוסף:</w:t>
      </w:r>
    </w:p>
    <w:p w:rsidR="000A04B9" w:rsidRDefault="000A04B9" w:rsidP="000A04B9">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rtl/>
        </w:rPr>
      </w:pPr>
      <w:r w:rsidRPr="000A04B9">
        <w:rPr>
          <w:rFonts w:cs="David" w:hint="cs"/>
          <w:sz w:val="24"/>
          <w:szCs w:val="24"/>
          <w:u w:val="single"/>
          <w:rtl/>
        </w:rPr>
        <w:t>דוגמא:</w:t>
      </w:r>
      <w:r>
        <w:rPr>
          <w:rFonts w:cs="David" w:hint="cs"/>
          <w:sz w:val="24"/>
          <w:szCs w:val="24"/>
          <w:rtl/>
        </w:rPr>
        <w:t xml:space="preserve"> רק אם יש לו אינטרס שיהיה מעשה בית דין כלפיו.</w:t>
      </w:r>
    </w:p>
    <w:p w:rsidR="000A04B9" w:rsidRDefault="000A04B9" w:rsidP="006109CA">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u w:val="single"/>
          <w:rtl/>
        </w:rPr>
      </w:pPr>
      <w:r>
        <w:rPr>
          <w:rFonts w:cs="David" w:hint="cs"/>
          <w:sz w:val="24"/>
          <w:szCs w:val="24"/>
          <w:rtl/>
        </w:rPr>
        <w:t xml:space="preserve">המבחן: האם הצירוף יעזור לביהמ"ש להכריע בשלמות וביעילות בכל השאלות הכרוכות בתובענה. </w:t>
      </w:r>
      <w:r w:rsidRPr="000A04B9">
        <w:rPr>
          <w:rFonts w:cs="David" w:hint="cs"/>
          <w:b/>
          <w:bCs/>
          <w:sz w:val="24"/>
          <w:szCs w:val="24"/>
          <w:u w:val="single"/>
          <w:rtl/>
        </w:rPr>
        <w:t>שיקולים</w:t>
      </w:r>
      <w:r w:rsidRPr="000A04B9">
        <w:rPr>
          <w:rFonts w:cs="David" w:hint="cs"/>
          <w:sz w:val="24"/>
          <w:szCs w:val="24"/>
          <w:u w:val="single"/>
          <w:rtl/>
        </w:rPr>
        <w:t>:</w:t>
      </w:r>
    </w:p>
    <w:p w:rsidR="000A04B9" w:rsidRPr="000A04B9" w:rsidRDefault="000A04B9" w:rsidP="009479BB">
      <w:pPr>
        <w:pStyle w:val="P22"/>
        <w:numPr>
          <w:ilvl w:val="0"/>
          <w:numId w:val="95"/>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rPr>
      </w:pPr>
      <w:r w:rsidRPr="000A04B9">
        <w:rPr>
          <w:rFonts w:cs="David" w:hint="cs"/>
          <w:sz w:val="24"/>
          <w:szCs w:val="24"/>
          <w:rtl/>
        </w:rPr>
        <w:t xml:space="preserve">מדוע התובע הנוסף לא הגיש תביעה בעצמו? </w:t>
      </w:r>
      <w:r>
        <w:rPr>
          <w:rFonts w:cs="David" w:hint="cs"/>
          <w:sz w:val="24"/>
          <w:szCs w:val="24"/>
          <w:rtl/>
        </w:rPr>
        <w:t>והאם יש לכבד את רצונו?</w:t>
      </w:r>
    </w:p>
    <w:p w:rsidR="000A04B9" w:rsidRPr="000A04B9" w:rsidRDefault="000A04B9" w:rsidP="009479BB">
      <w:pPr>
        <w:pStyle w:val="P22"/>
        <w:numPr>
          <w:ilvl w:val="0"/>
          <w:numId w:val="95"/>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rtl/>
        </w:rPr>
      </w:pPr>
      <w:r w:rsidRPr="000A04B9">
        <w:rPr>
          <w:rFonts w:cs="David" w:hint="cs"/>
          <w:sz w:val="24"/>
          <w:szCs w:val="24"/>
          <w:rtl/>
        </w:rPr>
        <w:t>שיקולי יעילות ונוחות הדיון.</w:t>
      </w:r>
    </w:p>
    <w:p w:rsidR="00251511" w:rsidRDefault="000A04B9" w:rsidP="009479BB">
      <w:pPr>
        <w:pStyle w:val="P22"/>
        <w:numPr>
          <w:ilvl w:val="0"/>
          <w:numId w:val="93"/>
        </w:numPr>
        <w:tabs>
          <w:tab w:val="clear" w:pos="1474"/>
          <w:tab w:val="clear" w:pos="1928"/>
          <w:tab w:val="clear" w:pos="2381"/>
          <w:tab w:val="clear" w:pos="2835"/>
          <w:tab w:val="clear" w:pos="6259"/>
          <w:tab w:val="right" w:leader="dot" w:pos="877"/>
          <w:tab w:val="left" w:pos="9808"/>
        </w:tabs>
        <w:spacing w:before="0" w:line="288" w:lineRule="auto"/>
        <w:ind w:right="0"/>
        <w:rPr>
          <w:rFonts w:cs="David"/>
          <w:b/>
          <w:bCs/>
          <w:sz w:val="24"/>
          <w:szCs w:val="24"/>
          <w:u w:val="single"/>
        </w:rPr>
      </w:pPr>
      <w:r w:rsidRPr="000A04B9">
        <w:rPr>
          <w:rFonts w:cs="David" w:hint="cs"/>
          <w:b/>
          <w:bCs/>
          <w:sz w:val="24"/>
          <w:szCs w:val="24"/>
          <w:u w:val="single"/>
          <w:rtl/>
        </w:rPr>
        <w:t>נתבע מבקש לצרף נתבע נוסף</w:t>
      </w:r>
      <w:r>
        <w:rPr>
          <w:rFonts w:cs="David" w:hint="cs"/>
          <w:b/>
          <w:bCs/>
          <w:sz w:val="24"/>
          <w:szCs w:val="24"/>
          <w:u w:val="single"/>
          <w:rtl/>
        </w:rPr>
        <w:t>:</w:t>
      </w:r>
    </w:p>
    <w:p w:rsidR="000A04B9" w:rsidRDefault="000A04B9" w:rsidP="000A04B9">
      <w:pPr>
        <w:pStyle w:val="P22"/>
        <w:tabs>
          <w:tab w:val="clear" w:pos="1474"/>
          <w:tab w:val="clear" w:pos="1928"/>
          <w:tab w:val="clear" w:pos="2381"/>
          <w:tab w:val="clear" w:pos="2835"/>
          <w:tab w:val="clear" w:pos="6259"/>
          <w:tab w:val="right" w:leader="dot" w:pos="877"/>
          <w:tab w:val="left" w:pos="9808"/>
        </w:tabs>
        <w:spacing w:before="0" w:line="288" w:lineRule="auto"/>
        <w:ind w:left="510" w:right="0"/>
        <w:rPr>
          <w:rFonts w:cs="David"/>
          <w:sz w:val="24"/>
          <w:szCs w:val="24"/>
          <w:rtl/>
        </w:rPr>
      </w:pPr>
      <w:r w:rsidRPr="000A04B9">
        <w:rPr>
          <w:rFonts w:cs="David" w:hint="cs"/>
          <w:sz w:val="24"/>
          <w:szCs w:val="24"/>
          <w:u w:val="single"/>
          <w:rtl/>
        </w:rPr>
        <w:t>לדוגמא:</w:t>
      </w:r>
      <w:r>
        <w:rPr>
          <w:rFonts w:cs="David" w:hint="cs"/>
          <w:sz w:val="24"/>
          <w:szCs w:val="24"/>
          <w:rtl/>
        </w:rPr>
        <w:t xml:space="preserve"> טוען שהתחייב יחד עם אחר ומבקש לצרף את שותפו. ביהמ"ש ייעתר בתנאים הבאים: </w:t>
      </w:r>
    </w:p>
    <w:p w:rsidR="000A04B9" w:rsidRDefault="000A04B9" w:rsidP="009479BB">
      <w:pPr>
        <w:pStyle w:val="P22"/>
        <w:numPr>
          <w:ilvl w:val="0"/>
          <w:numId w:val="96"/>
        </w:numPr>
        <w:tabs>
          <w:tab w:val="clear" w:pos="1474"/>
          <w:tab w:val="clear" w:pos="1928"/>
          <w:tab w:val="clear" w:pos="2381"/>
          <w:tab w:val="clear" w:pos="2835"/>
          <w:tab w:val="clear" w:pos="6259"/>
          <w:tab w:val="right" w:leader="dot" w:pos="877"/>
          <w:tab w:val="left" w:pos="9808"/>
        </w:tabs>
        <w:spacing w:before="0" w:line="288" w:lineRule="auto"/>
        <w:ind w:right="0"/>
        <w:rPr>
          <w:rFonts w:cs="David"/>
          <w:sz w:val="24"/>
          <w:szCs w:val="24"/>
        </w:rPr>
      </w:pPr>
      <w:r>
        <w:rPr>
          <w:rFonts w:cs="David" w:hint="cs"/>
          <w:sz w:val="24"/>
          <w:szCs w:val="24"/>
          <w:rtl/>
        </w:rPr>
        <w:t>הצירוף היה אפשרי מלכתחילה לפי תקנה 22.</w:t>
      </w:r>
    </w:p>
    <w:p w:rsidR="000A04B9" w:rsidRDefault="000A04B9" w:rsidP="009479BB">
      <w:pPr>
        <w:pStyle w:val="P22"/>
        <w:numPr>
          <w:ilvl w:val="0"/>
          <w:numId w:val="96"/>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Pr>
          <w:rFonts w:cs="David" w:hint="cs"/>
          <w:sz w:val="24"/>
          <w:szCs w:val="24"/>
          <w:rtl/>
        </w:rPr>
        <w:t>ההכרעה עלולה לפגוע בזכויותיו החוקיות של צד ג' כלשהו או כאש נוכחותו דרושה ע"מ להכריע ביעילות ובשלמות בתובענה.</w:t>
      </w:r>
    </w:p>
    <w:p w:rsidR="000A04B9" w:rsidRPr="000A04B9" w:rsidRDefault="000A04B9" w:rsidP="000A04B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0A04B9">
        <w:rPr>
          <w:rFonts w:cs="David" w:hint="cs"/>
          <w:b/>
          <w:bCs/>
          <w:sz w:val="24"/>
          <w:szCs w:val="24"/>
          <w:u w:val="single"/>
          <w:rtl/>
        </w:rPr>
        <w:t>ההבדלים בין צירוף נתבע נוסף להודעת צד ג' (שתידון בהמשך):</w:t>
      </w:r>
    </w:p>
    <w:p w:rsidR="00251511" w:rsidRDefault="000A04B9" w:rsidP="009479BB">
      <w:pPr>
        <w:pStyle w:val="P22"/>
        <w:numPr>
          <w:ilvl w:val="0"/>
          <w:numId w:val="97"/>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כאן דרוש קשר ישיר בין התובע לבין הנתבע הנוסף. ואילו בהודעת צד ג' הקשר הדרוש הוא בין הנתבעים.</w:t>
      </w:r>
    </w:p>
    <w:p w:rsidR="000A04B9" w:rsidRDefault="000A04B9" w:rsidP="009479BB">
      <w:pPr>
        <w:pStyle w:val="P22"/>
        <w:numPr>
          <w:ilvl w:val="0"/>
          <w:numId w:val="97"/>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הודעת צד ג' כרוכה בתשלום אגרה.</w:t>
      </w:r>
    </w:p>
    <w:p w:rsidR="000A04B9" w:rsidRDefault="003835F9" w:rsidP="009479BB">
      <w:pPr>
        <w:pStyle w:val="P22"/>
        <w:numPr>
          <w:ilvl w:val="0"/>
          <w:numId w:val="97"/>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סדרי הבאת הראיות הם שונים.</w:t>
      </w:r>
    </w:p>
    <w:p w:rsidR="003835F9" w:rsidRDefault="003835F9" w:rsidP="009479BB">
      <w:pPr>
        <w:pStyle w:val="P22"/>
        <w:numPr>
          <w:ilvl w:val="0"/>
          <w:numId w:val="97"/>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Pr>
          <w:rFonts w:cs="David" w:hint="cs"/>
          <w:sz w:val="24"/>
          <w:szCs w:val="24"/>
          <w:rtl/>
        </w:rPr>
        <w:t xml:space="preserve">אין תלות בתביעה נגד הנתבע המקורי </w:t>
      </w:r>
      <w:r>
        <w:rPr>
          <w:rFonts w:cs="David"/>
          <w:sz w:val="24"/>
          <w:szCs w:val="24"/>
          <w:rtl/>
        </w:rPr>
        <w:t>–</w:t>
      </w:r>
      <w:r>
        <w:rPr>
          <w:rFonts w:cs="David" w:hint="cs"/>
          <w:sz w:val="24"/>
          <w:szCs w:val="24"/>
          <w:rtl/>
        </w:rPr>
        <w:t xml:space="preserve"> אם יוכיח התובע את תביעתו נגד הנתבע הנוסף, יוכל לקבל פס"ד גם אם נדחתה התביעה נגד הנתבע המקורי- בהודעת צד ג' לא ניתן לחייב את הנתבע הנוסף ללא הכרעה נגד הנתבע המקורי.</w:t>
      </w:r>
    </w:p>
    <w:p w:rsidR="003835F9" w:rsidRPr="00EE2CBB" w:rsidRDefault="003835F9" w:rsidP="003835F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3835F9">
        <w:rPr>
          <w:rFonts w:cs="David" w:hint="cs"/>
          <w:b/>
          <w:bCs/>
          <w:color w:val="C00000"/>
          <w:sz w:val="24"/>
          <w:szCs w:val="24"/>
          <w:u w:val="single"/>
          <w:rtl/>
        </w:rPr>
        <w:t>פס</w:t>
      </w:r>
      <w:r w:rsidRPr="003835F9">
        <w:rPr>
          <w:rFonts w:cs="David"/>
          <w:b/>
          <w:bCs/>
          <w:color w:val="C00000"/>
          <w:sz w:val="24"/>
          <w:szCs w:val="24"/>
          <w:u w:val="single"/>
          <w:rtl/>
        </w:rPr>
        <w:t>"</w:t>
      </w:r>
      <w:r w:rsidRPr="003835F9">
        <w:rPr>
          <w:rFonts w:cs="David" w:hint="cs"/>
          <w:b/>
          <w:bCs/>
          <w:color w:val="C00000"/>
          <w:sz w:val="24"/>
          <w:szCs w:val="24"/>
          <w:u w:val="single"/>
          <w:rtl/>
        </w:rPr>
        <w:t>ד</w:t>
      </w:r>
      <w:r w:rsidRPr="003835F9">
        <w:rPr>
          <w:rFonts w:cs="David"/>
          <w:b/>
          <w:bCs/>
          <w:color w:val="C00000"/>
          <w:sz w:val="24"/>
          <w:szCs w:val="24"/>
          <w:u w:val="single"/>
          <w:rtl/>
        </w:rPr>
        <w:t xml:space="preserve"> </w:t>
      </w:r>
      <w:r w:rsidRPr="003835F9">
        <w:rPr>
          <w:rFonts w:cs="David" w:hint="cs"/>
          <w:b/>
          <w:bCs/>
          <w:color w:val="C00000"/>
          <w:sz w:val="24"/>
          <w:szCs w:val="24"/>
          <w:u w:val="single"/>
          <w:rtl/>
        </w:rPr>
        <w:t>גיל</w:t>
      </w:r>
      <w:r>
        <w:rPr>
          <w:rFonts w:cs="David"/>
          <w:sz w:val="24"/>
          <w:szCs w:val="24"/>
          <w:rtl/>
        </w:rPr>
        <w:t xml:space="preserve"> </w:t>
      </w:r>
      <w:r>
        <w:rPr>
          <w:rFonts w:cs="David" w:hint="cs"/>
          <w:sz w:val="24"/>
          <w:szCs w:val="24"/>
          <w:rtl/>
        </w:rPr>
        <w:t>:</w:t>
      </w:r>
      <w:r w:rsidRPr="00EE2CBB">
        <w:rPr>
          <w:rFonts w:cs="David"/>
          <w:sz w:val="24"/>
          <w:szCs w:val="24"/>
          <w:rtl/>
        </w:rPr>
        <w:t xml:space="preserve"> </w:t>
      </w:r>
      <w:r w:rsidRPr="003835F9">
        <w:rPr>
          <w:rFonts w:cs="David" w:hint="cs"/>
          <w:b/>
          <w:bCs/>
          <w:sz w:val="24"/>
          <w:szCs w:val="24"/>
          <w:rtl/>
        </w:rPr>
        <w:t>הגנה</w:t>
      </w:r>
      <w:r w:rsidRPr="003835F9">
        <w:rPr>
          <w:rFonts w:cs="David"/>
          <w:b/>
          <w:bCs/>
          <w:sz w:val="24"/>
          <w:szCs w:val="24"/>
          <w:rtl/>
        </w:rPr>
        <w:t xml:space="preserve"> </w:t>
      </w:r>
      <w:r w:rsidRPr="003835F9">
        <w:rPr>
          <w:rFonts w:cs="David" w:hint="cs"/>
          <w:b/>
          <w:bCs/>
          <w:sz w:val="24"/>
          <w:szCs w:val="24"/>
          <w:rtl/>
        </w:rPr>
        <w:t>נגזרת</w:t>
      </w:r>
      <w:r>
        <w:rPr>
          <w:rFonts w:cs="David" w:hint="cs"/>
          <w:sz w:val="24"/>
          <w:szCs w:val="24"/>
          <w:rtl/>
        </w:rPr>
        <w:t>:</w:t>
      </w:r>
      <w:r w:rsidRPr="00EE2CBB">
        <w:rPr>
          <w:rFonts w:cs="David"/>
          <w:sz w:val="24"/>
          <w:szCs w:val="24"/>
          <w:rtl/>
        </w:rPr>
        <w:t xml:space="preserve"> </w:t>
      </w:r>
      <w:r>
        <w:rPr>
          <w:rFonts w:cs="David" w:hint="cs"/>
          <w:sz w:val="24"/>
          <w:szCs w:val="24"/>
          <w:rtl/>
        </w:rPr>
        <w:t>מדובר ב</w:t>
      </w:r>
      <w:r w:rsidRPr="00EE2CBB">
        <w:rPr>
          <w:rFonts w:cs="David" w:hint="cs"/>
          <w:sz w:val="24"/>
          <w:szCs w:val="24"/>
          <w:rtl/>
        </w:rPr>
        <w:t>בעל</w:t>
      </w:r>
      <w:r w:rsidRPr="00EE2CBB">
        <w:rPr>
          <w:rFonts w:cs="David"/>
          <w:sz w:val="24"/>
          <w:szCs w:val="24"/>
          <w:rtl/>
        </w:rPr>
        <w:t xml:space="preserve"> </w:t>
      </w:r>
      <w:r w:rsidRPr="00EE2CBB">
        <w:rPr>
          <w:rFonts w:cs="David" w:hint="cs"/>
          <w:sz w:val="24"/>
          <w:szCs w:val="24"/>
          <w:rtl/>
        </w:rPr>
        <w:t>מניות</w:t>
      </w:r>
      <w:r w:rsidRPr="00EE2CBB">
        <w:rPr>
          <w:rFonts w:cs="David"/>
          <w:sz w:val="24"/>
          <w:szCs w:val="24"/>
          <w:rtl/>
        </w:rPr>
        <w:t xml:space="preserve"> </w:t>
      </w:r>
      <w:r w:rsidRPr="00EE2CBB">
        <w:rPr>
          <w:rFonts w:cs="David" w:hint="cs"/>
          <w:sz w:val="24"/>
          <w:szCs w:val="24"/>
          <w:rtl/>
        </w:rPr>
        <w:t>שטוען</w:t>
      </w:r>
      <w:r w:rsidRPr="00EE2CBB">
        <w:rPr>
          <w:rFonts w:cs="David"/>
          <w:sz w:val="24"/>
          <w:szCs w:val="24"/>
          <w:rtl/>
        </w:rPr>
        <w:t xml:space="preserve"> </w:t>
      </w:r>
      <w:r w:rsidRPr="00EE2CBB">
        <w:rPr>
          <w:rFonts w:cs="David" w:hint="cs"/>
          <w:sz w:val="24"/>
          <w:szCs w:val="24"/>
          <w:rtl/>
        </w:rPr>
        <w:t>שהחברה</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מגינה</w:t>
      </w:r>
      <w:r w:rsidRPr="00EE2CBB">
        <w:rPr>
          <w:rFonts w:cs="David"/>
          <w:sz w:val="24"/>
          <w:szCs w:val="24"/>
          <w:rtl/>
        </w:rPr>
        <w:t xml:space="preserve"> </w:t>
      </w:r>
      <w:r w:rsidRPr="00EE2CBB">
        <w:rPr>
          <w:rFonts w:cs="David" w:hint="cs"/>
          <w:sz w:val="24"/>
          <w:szCs w:val="24"/>
          <w:rtl/>
        </w:rPr>
        <w:t>עליו</w:t>
      </w:r>
      <w:r w:rsidRPr="00EE2CBB">
        <w:rPr>
          <w:rFonts w:cs="David"/>
          <w:sz w:val="24"/>
          <w:szCs w:val="24"/>
          <w:rtl/>
        </w:rPr>
        <w:t xml:space="preserve"> </w:t>
      </w:r>
      <w:r w:rsidRPr="00EE2CBB">
        <w:rPr>
          <w:rFonts w:cs="David" w:hint="cs"/>
          <w:sz w:val="24"/>
          <w:szCs w:val="24"/>
          <w:rtl/>
        </w:rPr>
        <w:t>כמו</w:t>
      </w:r>
      <w:r w:rsidRPr="00EE2CBB">
        <w:rPr>
          <w:rFonts w:cs="David"/>
          <w:sz w:val="24"/>
          <w:szCs w:val="24"/>
          <w:rtl/>
        </w:rPr>
        <w:t xml:space="preserve"> </w:t>
      </w:r>
      <w:r w:rsidRPr="00EE2CBB">
        <w:rPr>
          <w:rFonts w:cs="David" w:hint="cs"/>
          <w:sz w:val="24"/>
          <w:szCs w:val="24"/>
          <w:rtl/>
        </w:rPr>
        <w:t>שצריך</w:t>
      </w:r>
      <w:r w:rsidRPr="00EE2CBB">
        <w:rPr>
          <w:rFonts w:cs="David"/>
          <w:sz w:val="24"/>
          <w:szCs w:val="24"/>
          <w:rtl/>
        </w:rPr>
        <w:t xml:space="preserve"> </w:t>
      </w:r>
      <w:r>
        <w:rPr>
          <w:rFonts w:cs="David" w:hint="cs"/>
          <w:sz w:val="24"/>
          <w:szCs w:val="24"/>
          <w:rtl/>
        </w:rPr>
        <w:t>ו</w:t>
      </w:r>
      <w:r w:rsidRPr="00EE2CBB">
        <w:rPr>
          <w:rFonts w:cs="David" w:hint="cs"/>
          <w:sz w:val="24"/>
          <w:szCs w:val="24"/>
          <w:rtl/>
        </w:rPr>
        <w:t>מעוניין</w:t>
      </w:r>
      <w:r w:rsidRPr="00EE2CBB">
        <w:rPr>
          <w:rFonts w:cs="David"/>
          <w:sz w:val="24"/>
          <w:szCs w:val="24"/>
          <w:rtl/>
        </w:rPr>
        <w:t xml:space="preserve"> </w:t>
      </w:r>
      <w:r w:rsidRPr="00EE2CBB">
        <w:rPr>
          <w:rFonts w:cs="David" w:hint="cs"/>
          <w:sz w:val="24"/>
          <w:szCs w:val="24"/>
          <w:rtl/>
        </w:rPr>
        <w:t>לייצג</w:t>
      </w:r>
      <w:r w:rsidRPr="00EE2CBB">
        <w:rPr>
          <w:rFonts w:cs="David"/>
          <w:sz w:val="24"/>
          <w:szCs w:val="24"/>
          <w:rtl/>
        </w:rPr>
        <w:t xml:space="preserve"> </w:t>
      </w:r>
      <w:r w:rsidRPr="00EE2CBB">
        <w:rPr>
          <w:rFonts w:cs="David" w:hint="cs"/>
          <w:sz w:val="24"/>
          <w:szCs w:val="24"/>
          <w:rtl/>
        </w:rPr>
        <w:t>בעצמו</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החברה</w:t>
      </w:r>
      <w:r>
        <w:rPr>
          <w:rFonts w:cs="David" w:hint="cs"/>
          <w:sz w:val="24"/>
          <w:szCs w:val="24"/>
          <w:rtl/>
        </w:rPr>
        <w:t xml:space="preserve"> כך עושה </w:t>
      </w:r>
      <w:r w:rsidRPr="00EE2CBB">
        <w:rPr>
          <w:rFonts w:cs="David" w:hint="cs"/>
          <w:sz w:val="24"/>
          <w:szCs w:val="24"/>
          <w:rtl/>
        </w:rPr>
        <w:t>שימוש</w:t>
      </w:r>
      <w:r w:rsidRPr="00EE2CBB">
        <w:rPr>
          <w:rFonts w:cs="David"/>
          <w:sz w:val="24"/>
          <w:szCs w:val="24"/>
          <w:rtl/>
        </w:rPr>
        <w:t xml:space="preserve"> </w:t>
      </w:r>
      <w:r w:rsidRPr="00EE2CBB">
        <w:rPr>
          <w:rFonts w:cs="David" w:hint="cs"/>
          <w:sz w:val="24"/>
          <w:szCs w:val="24"/>
          <w:rtl/>
        </w:rPr>
        <w:t>בתקנה</w:t>
      </w:r>
      <w:r>
        <w:rPr>
          <w:rFonts w:cs="David"/>
          <w:sz w:val="24"/>
          <w:szCs w:val="24"/>
          <w:rtl/>
        </w:rPr>
        <w:t xml:space="preserve"> 24</w:t>
      </w:r>
      <w:r>
        <w:rPr>
          <w:rFonts w:cs="David" w:hint="cs"/>
          <w:sz w:val="24"/>
          <w:szCs w:val="24"/>
          <w:rtl/>
        </w:rPr>
        <w:t xml:space="preserve"> של הוספת בעל דין במהלך התובענה.</w:t>
      </w:r>
    </w:p>
    <w:p w:rsidR="009B3FE9" w:rsidRPr="003835F9" w:rsidRDefault="009B3FE9" w:rsidP="003835F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u w:val="single"/>
          <w:rtl/>
        </w:rPr>
      </w:pPr>
      <w:r w:rsidRPr="003835F9">
        <w:rPr>
          <w:rFonts w:cs="David" w:hint="cs"/>
          <w:b/>
          <w:bCs/>
          <w:sz w:val="28"/>
          <w:szCs w:val="28"/>
          <w:u w:val="single"/>
          <w:rtl/>
        </w:rPr>
        <w:t>דרך</w:t>
      </w:r>
      <w:r w:rsidRPr="003835F9">
        <w:rPr>
          <w:rFonts w:cs="David"/>
          <w:b/>
          <w:bCs/>
          <w:sz w:val="28"/>
          <w:szCs w:val="28"/>
          <w:u w:val="single"/>
          <w:rtl/>
        </w:rPr>
        <w:t xml:space="preserve"> </w:t>
      </w:r>
      <w:r w:rsidRPr="003835F9">
        <w:rPr>
          <w:rFonts w:cs="David" w:hint="cs"/>
          <w:b/>
          <w:bCs/>
          <w:sz w:val="28"/>
          <w:szCs w:val="28"/>
          <w:u w:val="single"/>
          <w:rtl/>
        </w:rPr>
        <w:t>המלך</w:t>
      </w:r>
      <w:r w:rsidR="003835F9" w:rsidRPr="003835F9">
        <w:rPr>
          <w:rFonts w:cs="David" w:hint="cs"/>
          <w:b/>
          <w:bCs/>
          <w:sz w:val="28"/>
          <w:szCs w:val="28"/>
          <w:u w:val="single"/>
          <w:rtl/>
        </w:rPr>
        <w:t xml:space="preserve"> לצירוף בעלי דין: </w:t>
      </w:r>
      <w:r w:rsidRPr="003835F9">
        <w:rPr>
          <w:rFonts w:cs="David" w:hint="cs"/>
          <w:b/>
          <w:bCs/>
          <w:sz w:val="28"/>
          <w:szCs w:val="28"/>
          <w:u w:val="single"/>
          <w:rtl/>
        </w:rPr>
        <w:t>הודעה</w:t>
      </w:r>
      <w:r w:rsidRPr="003835F9">
        <w:rPr>
          <w:rFonts w:cs="David"/>
          <w:b/>
          <w:bCs/>
          <w:sz w:val="28"/>
          <w:szCs w:val="28"/>
          <w:u w:val="single"/>
          <w:rtl/>
        </w:rPr>
        <w:t xml:space="preserve"> </w:t>
      </w:r>
      <w:r w:rsidRPr="003835F9">
        <w:rPr>
          <w:rFonts w:cs="David" w:hint="cs"/>
          <w:b/>
          <w:bCs/>
          <w:sz w:val="28"/>
          <w:szCs w:val="28"/>
          <w:u w:val="single"/>
          <w:rtl/>
        </w:rPr>
        <w:t>לצד</w:t>
      </w:r>
      <w:r w:rsidRPr="003835F9">
        <w:rPr>
          <w:rFonts w:cs="David"/>
          <w:b/>
          <w:bCs/>
          <w:sz w:val="28"/>
          <w:szCs w:val="28"/>
          <w:u w:val="single"/>
          <w:rtl/>
        </w:rPr>
        <w:t xml:space="preserve"> </w:t>
      </w:r>
      <w:r w:rsidRPr="003835F9">
        <w:rPr>
          <w:rFonts w:cs="David" w:hint="cs"/>
          <w:b/>
          <w:bCs/>
          <w:sz w:val="28"/>
          <w:szCs w:val="28"/>
          <w:u w:val="single"/>
          <w:rtl/>
        </w:rPr>
        <w:t>ג</w:t>
      </w:r>
      <w:r w:rsidR="003835F9">
        <w:rPr>
          <w:rFonts w:cs="David" w:hint="cs"/>
          <w:sz w:val="24"/>
          <w:szCs w:val="24"/>
          <w:u w:val="single"/>
          <w:rtl/>
        </w:rPr>
        <w:t>'</w:t>
      </w:r>
    </w:p>
    <w:p w:rsidR="009B3FE9" w:rsidRPr="003835F9" w:rsidRDefault="003835F9" w:rsidP="003835F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3835F9">
        <w:rPr>
          <w:rFonts w:cs="David" w:hint="cs"/>
          <w:b/>
          <w:bCs/>
          <w:sz w:val="24"/>
          <w:szCs w:val="24"/>
          <w:u w:val="single"/>
          <w:rtl/>
        </w:rPr>
        <w:t xml:space="preserve">תקנות </w:t>
      </w:r>
      <w:r>
        <w:rPr>
          <w:rFonts w:cs="David"/>
          <w:b/>
          <w:bCs/>
          <w:sz w:val="24"/>
          <w:szCs w:val="24"/>
          <w:u w:val="single"/>
          <w:rtl/>
        </w:rPr>
        <w:t>216-223</w:t>
      </w:r>
    </w:p>
    <w:p w:rsidR="003835F9" w:rsidRPr="00EE2CBB" w:rsidRDefault="009B3FE9" w:rsidP="003835F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3835F9">
        <w:rPr>
          <w:rFonts w:cs="David" w:hint="cs"/>
          <w:b/>
          <w:bCs/>
          <w:sz w:val="24"/>
          <w:szCs w:val="24"/>
          <w:u w:val="single"/>
          <w:rtl/>
        </w:rPr>
        <w:t>המשמעות</w:t>
      </w:r>
      <w:r w:rsidR="003835F9">
        <w:rPr>
          <w:rFonts w:cs="David" w:hint="cs"/>
          <w:sz w:val="24"/>
          <w:szCs w:val="24"/>
          <w:rtl/>
        </w:rPr>
        <w:t>:</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מודיע</w:t>
      </w:r>
      <w:r w:rsidRPr="00EE2CBB">
        <w:rPr>
          <w:rFonts w:cs="David"/>
          <w:sz w:val="24"/>
          <w:szCs w:val="24"/>
          <w:rtl/>
        </w:rPr>
        <w:t xml:space="preserve"> </w:t>
      </w:r>
      <w:r w:rsidRPr="00EE2CBB">
        <w:rPr>
          <w:rFonts w:cs="David" w:hint="cs"/>
          <w:sz w:val="24"/>
          <w:szCs w:val="24"/>
          <w:rtl/>
        </w:rPr>
        <w:t>לצד</w:t>
      </w:r>
      <w:r w:rsidRPr="00EE2CBB">
        <w:rPr>
          <w:rFonts w:cs="David"/>
          <w:sz w:val="24"/>
          <w:szCs w:val="24"/>
          <w:rtl/>
        </w:rPr>
        <w:t xml:space="preserve"> </w:t>
      </w:r>
      <w:r w:rsidRPr="00EE2CBB">
        <w:rPr>
          <w:rFonts w:cs="David" w:hint="cs"/>
          <w:sz w:val="24"/>
          <w:szCs w:val="24"/>
          <w:rtl/>
        </w:rPr>
        <w:t>אחר</w:t>
      </w:r>
      <w:r w:rsidRPr="00EE2CBB">
        <w:rPr>
          <w:rFonts w:cs="David"/>
          <w:sz w:val="24"/>
          <w:szCs w:val="24"/>
          <w:rtl/>
        </w:rPr>
        <w:t xml:space="preserve"> </w:t>
      </w:r>
      <w:r w:rsidRPr="00EE2CBB">
        <w:rPr>
          <w:rFonts w:cs="David" w:hint="cs"/>
          <w:sz w:val="24"/>
          <w:szCs w:val="24"/>
          <w:rtl/>
        </w:rPr>
        <w:t>שנגדו</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הועלתה</w:t>
      </w:r>
      <w:r w:rsidRPr="00EE2CBB">
        <w:rPr>
          <w:rFonts w:cs="David"/>
          <w:sz w:val="24"/>
          <w:szCs w:val="24"/>
          <w:rtl/>
        </w:rPr>
        <w:t xml:space="preserve"> </w:t>
      </w:r>
      <w:r w:rsidRPr="00EE2CBB">
        <w:rPr>
          <w:rFonts w:cs="David" w:hint="cs"/>
          <w:sz w:val="24"/>
          <w:szCs w:val="24"/>
          <w:rtl/>
        </w:rPr>
        <w:t>התביעה</w:t>
      </w:r>
      <w:r w:rsidRPr="00EE2CBB">
        <w:rPr>
          <w:rFonts w:cs="David"/>
          <w:sz w:val="24"/>
          <w:szCs w:val="24"/>
          <w:rtl/>
        </w:rPr>
        <w:t xml:space="preserve">, </w:t>
      </w:r>
      <w:r w:rsidRPr="00EE2CBB">
        <w:rPr>
          <w:rFonts w:cs="David" w:hint="cs"/>
          <w:sz w:val="24"/>
          <w:szCs w:val="24"/>
          <w:rtl/>
        </w:rPr>
        <w:t>כי</w:t>
      </w:r>
      <w:r w:rsidRPr="00EE2CBB">
        <w:rPr>
          <w:rFonts w:cs="David"/>
          <w:sz w:val="24"/>
          <w:szCs w:val="24"/>
          <w:rtl/>
        </w:rPr>
        <w:t xml:space="preserve"> </w:t>
      </w:r>
      <w:r w:rsidRPr="00EE2CBB">
        <w:rPr>
          <w:rFonts w:cs="David" w:hint="cs"/>
          <w:sz w:val="24"/>
          <w:szCs w:val="24"/>
          <w:rtl/>
        </w:rPr>
        <w:t>מנהלת</w:t>
      </w:r>
      <w:r w:rsidRPr="00EE2CBB">
        <w:rPr>
          <w:rFonts w:cs="David"/>
          <w:sz w:val="24"/>
          <w:szCs w:val="24"/>
          <w:rtl/>
        </w:rPr>
        <w:t xml:space="preserve"> </w:t>
      </w:r>
      <w:r w:rsidRPr="00EE2CBB">
        <w:rPr>
          <w:rFonts w:cs="David" w:hint="cs"/>
          <w:sz w:val="24"/>
          <w:szCs w:val="24"/>
          <w:rtl/>
        </w:rPr>
        <w:t>מולו</w:t>
      </w:r>
      <w:r w:rsidR="003835F9">
        <w:rPr>
          <w:rFonts w:cs="David" w:hint="cs"/>
          <w:sz w:val="24"/>
          <w:szCs w:val="24"/>
          <w:rtl/>
        </w:rPr>
        <w:t xml:space="preserve"> (צד ב')</w:t>
      </w:r>
      <w:r w:rsidRPr="00EE2CBB">
        <w:rPr>
          <w:rFonts w:cs="David"/>
          <w:sz w:val="24"/>
          <w:szCs w:val="24"/>
          <w:rtl/>
        </w:rPr>
        <w:t xml:space="preserve"> </w:t>
      </w:r>
      <w:r w:rsidRPr="00EE2CBB">
        <w:rPr>
          <w:rFonts w:cs="David" w:hint="cs"/>
          <w:sz w:val="24"/>
          <w:szCs w:val="24"/>
          <w:rtl/>
        </w:rPr>
        <w:t>תביעה</w:t>
      </w:r>
      <w:r w:rsidR="003835F9">
        <w:rPr>
          <w:rFonts w:cs="David" w:hint="cs"/>
          <w:sz w:val="24"/>
          <w:szCs w:val="24"/>
          <w:rtl/>
        </w:rPr>
        <w:t>,</w:t>
      </w:r>
      <w:r w:rsidRPr="00EE2CBB">
        <w:rPr>
          <w:rFonts w:cs="David"/>
          <w:sz w:val="24"/>
          <w:szCs w:val="24"/>
          <w:rtl/>
        </w:rPr>
        <w:t xml:space="preserve"> </w:t>
      </w:r>
      <w:r w:rsidRPr="00EE2CBB">
        <w:rPr>
          <w:rFonts w:cs="David" w:hint="cs"/>
          <w:sz w:val="24"/>
          <w:szCs w:val="24"/>
          <w:rtl/>
        </w:rPr>
        <w:t>ובמידה</w:t>
      </w:r>
      <w:r w:rsidRPr="00EE2CBB">
        <w:rPr>
          <w:rFonts w:cs="David"/>
          <w:sz w:val="24"/>
          <w:szCs w:val="24"/>
          <w:rtl/>
        </w:rPr>
        <w:t xml:space="preserve"> </w:t>
      </w:r>
      <w:r w:rsidRPr="00EE2CBB">
        <w:rPr>
          <w:rFonts w:cs="David" w:hint="cs"/>
          <w:sz w:val="24"/>
          <w:szCs w:val="24"/>
          <w:rtl/>
        </w:rPr>
        <w:t>והוא</w:t>
      </w:r>
      <w:r w:rsidRPr="00EE2CBB">
        <w:rPr>
          <w:rFonts w:cs="David"/>
          <w:sz w:val="24"/>
          <w:szCs w:val="24"/>
          <w:rtl/>
        </w:rPr>
        <w:t xml:space="preserve"> </w:t>
      </w:r>
      <w:r w:rsidRPr="00EE2CBB">
        <w:rPr>
          <w:rFonts w:cs="David" w:hint="cs"/>
          <w:sz w:val="24"/>
          <w:szCs w:val="24"/>
          <w:rtl/>
        </w:rPr>
        <w:t>ימצא</w:t>
      </w:r>
      <w:r w:rsidRPr="00EE2CBB">
        <w:rPr>
          <w:rFonts w:cs="David"/>
          <w:sz w:val="24"/>
          <w:szCs w:val="24"/>
          <w:rtl/>
        </w:rPr>
        <w:t xml:space="preserve"> </w:t>
      </w:r>
      <w:r w:rsidRPr="00EE2CBB">
        <w:rPr>
          <w:rFonts w:cs="David" w:hint="cs"/>
          <w:sz w:val="24"/>
          <w:szCs w:val="24"/>
          <w:rtl/>
        </w:rPr>
        <w:t>אשם</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יבקש</w:t>
      </w:r>
      <w:r w:rsidRPr="00EE2CBB">
        <w:rPr>
          <w:rFonts w:cs="David"/>
          <w:sz w:val="24"/>
          <w:szCs w:val="24"/>
          <w:rtl/>
        </w:rPr>
        <w:t xml:space="preserve"> </w:t>
      </w:r>
      <w:r w:rsidRPr="00EE2CBB">
        <w:rPr>
          <w:rFonts w:cs="David" w:hint="cs"/>
          <w:sz w:val="24"/>
          <w:szCs w:val="24"/>
          <w:rtl/>
        </w:rPr>
        <w:t>להטיל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האחריות</w:t>
      </w:r>
      <w:r w:rsidRPr="00EE2CBB">
        <w:rPr>
          <w:rFonts w:cs="David"/>
          <w:sz w:val="24"/>
          <w:szCs w:val="24"/>
          <w:rtl/>
        </w:rPr>
        <w:t xml:space="preserve"> </w:t>
      </w:r>
      <w:r w:rsidRPr="00EE2CBB">
        <w:rPr>
          <w:rFonts w:cs="David" w:hint="cs"/>
          <w:sz w:val="24"/>
          <w:szCs w:val="24"/>
          <w:rtl/>
        </w:rPr>
        <w:t>או</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העלות</w:t>
      </w:r>
      <w:r w:rsidRPr="00EE2CBB">
        <w:rPr>
          <w:rFonts w:cs="David"/>
          <w:sz w:val="24"/>
          <w:szCs w:val="24"/>
          <w:rtl/>
        </w:rPr>
        <w:t xml:space="preserve"> </w:t>
      </w:r>
      <w:r w:rsidRPr="00EE2CBB">
        <w:rPr>
          <w:rFonts w:cs="David" w:hint="cs"/>
          <w:sz w:val="24"/>
          <w:szCs w:val="24"/>
          <w:rtl/>
        </w:rPr>
        <w:t>על</w:t>
      </w:r>
      <w:r w:rsidR="003835F9">
        <w:rPr>
          <w:rFonts w:cs="David" w:hint="cs"/>
          <w:sz w:val="24"/>
          <w:szCs w:val="24"/>
          <w:rtl/>
        </w:rPr>
        <w:t>יו</w:t>
      </w:r>
      <w:r w:rsidRPr="00EE2CBB">
        <w:rPr>
          <w:rFonts w:cs="David"/>
          <w:sz w:val="24"/>
          <w:szCs w:val="24"/>
          <w:rtl/>
        </w:rPr>
        <w:t xml:space="preserve"> </w:t>
      </w:r>
      <w:r w:rsidR="003835F9">
        <w:rPr>
          <w:rFonts w:cs="David" w:hint="cs"/>
          <w:sz w:val="24"/>
          <w:szCs w:val="24"/>
          <w:rtl/>
        </w:rPr>
        <w:t>(</w:t>
      </w:r>
      <w:r w:rsidRPr="00EE2CBB">
        <w:rPr>
          <w:rFonts w:cs="David" w:hint="cs"/>
          <w:sz w:val="24"/>
          <w:szCs w:val="24"/>
          <w:rtl/>
        </w:rPr>
        <w:t>הצד</w:t>
      </w:r>
      <w:r w:rsidRPr="00EE2CBB">
        <w:rPr>
          <w:rFonts w:cs="David"/>
          <w:sz w:val="24"/>
          <w:szCs w:val="24"/>
          <w:rtl/>
        </w:rPr>
        <w:t xml:space="preserve"> </w:t>
      </w:r>
      <w:r w:rsidRPr="00EE2CBB">
        <w:rPr>
          <w:rFonts w:cs="David" w:hint="cs"/>
          <w:sz w:val="24"/>
          <w:szCs w:val="24"/>
          <w:rtl/>
        </w:rPr>
        <w:t>השלישי</w:t>
      </w:r>
      <w:r w:rsidR="003835F9">
        <w:rPr>
          <w:rFonts w:cs="David" w:hint="cs"/>
          <w:sz w:val="24"/>
          <w:szCs w:val="24"/>
          <w:rtl/>
        </w:rPr>
        <w:t>)</w:t>
      </w:r>
      <w:r w:rsidRPr="00EE2CBB">
        <w:rPr>
          <w:rFonts w:cs="David"/>
          <w:sz w:val="24"/>
          <w:szCs w:val="24"/>
          <w:rtl/>
        </w:rPr>
        <w:t>.</w:t>
      </w:r>
      <w:r w:rsidR="003835F9">
        <w:rPr>
          <w:rFonts w:cs="David" w:hint="cs"/>
          <w:sz w:val="24"/>
          <w:szCs w:val="24"/>
          <w:rtl/>
        </w:rPr>
        <w:t xml:space="preserve"> </w:t>
      </w:r>
      <w:r w:rsidR="003835F9" w:rsidRPr="00EE2CBB">
        <w:rPr>
          <w:rFonts w:cs="David" w:hint="cs"/>
          <w:sz w:val="24"/>
          <w:szCs w:val="24"/>
          <w:rtl/>
        </w:rPr>
        <w:t>לעיתים</w:t>
      </w:r>
      <w:r w:rsidR="003835F9" w:rsidRPr="00EE2CBB">
        <w:rPr>
          <w:rFonts w:cs="David"/>
          <w:sz w:val="24"/>
          <w:szCs w:val="24"/>
          <w:rtl/>
        </w:rPr>
        <w:t xml:space="preserve"> </w:t>
      </w:r>
      <w:r w:rsidR="003835F9" w:rsidRPr="00EE2CBB">
        <w:rPr>
          <w:rFonts w:cs="David" w:hint="cs"/>
          <w:sz w:val="24"/>
          <w:szCs w:val="24"/>
          <w:rtl/>
        </w:rPr>
        <w:t>יש</w:t>
      </w:r>
      <w:r w:rsidR="003835F9" w:rsidRPr="00EE2CBB">
        <w:rPr>
          <w:rFonts w:cs="David"/>
          <w:sz w:val="24"/>
          <w:szCs w:val="24"/>
          <w:rtl/>
        </w:rPr>
        <w:t xml:space="preserve"> </w:t>
      </w:r>
      <w:r w:rsidR="003835F9" w:rsidRPr="00EE2CBB">
        <w:rPr>
          <w:rFonts w:cs="David" w:hint="cs"/>
          <w:sz w:val="24"/>
          <w:szCs w:val="24"/>
          <w:rtl/>
        </w:rPr>
        <w:t>שימוש</w:t>
      </w:r>
      <w:r w:rsidR="003835F9" w:rsidRPr="00EE2CBB">
        <w:rPr>
          <w:rFonts w:cs="David"/>
          <w:sz w:val="24"/>
          <w:szCs w:val="24"/>
          <w:rtl/>
        </w:rPr>
        <w:t xml:space="preserve"> </w:t>
      </w:r>
      <w:r w:rsidR="003835F9" w:rsidRPr="00EE2CBB">
        <w:rPr>
          <w:rFonts w:cs="David" w:hint="cs"/>
          <w:sz w:val="24"/>
          <w:szCs w:val="24"/>
          <w:rtl/>
        </w:rPr>
        <w:t>בביטוי</w:t>
      </w:r>
      <w:r w:rsidR="003835F9" w:rsidRPr="00EE2CBB">
        <w:rPr>
          <w:rFonts w:cs="David"/>
          <w:sz w:val="24"/>
          <w:szCs w:val="24"/>
          <w:rtl/>
        </w:rPr>
        <w:t xml:space="preserve"> </w:t>
      </w:r>
      <w:r w:rsidR="003835F9" w:rsidRPr="00EE2CBB">
        <w:rPr>
          <w:rFonts w:cs="David" w:hint="cs"/>
          <w:sz w:val="24"/>
          <w:szCs w:val="24"/>
          <w:rtl/>
        </w:rPr>
        <w:t>תביעה</w:t>
      </w:r>
      <w:r w:rsidR="003835F9" w:rsidRPr="00EE2CBB">
        <w:rPr>
          <w:rFonts w:cs="David"/>
          <w:sz w:val="24"/>
          <w:szCs w:val="24"/>
          <w:rtl/>
        </w:rPr>
        <w:t xml:space="preserve"> </w:t>
      </w:r>
      <w:r w:rsidR="003835F9" w:rsidRPr="00EE2CBB">
        <w:rPr>
          <w:rFonts w:cs="David" w:hint="cs"/>
          <w:sz w:val="24"/>
          <w:szCs w:val="24"/>
          <w:rtl/>
        </w:rPr>
        <w:t>על</w:t>
      </w:r>
      <w:r w:rsidR="003835F9" w:rsidRPr="00EE2CBB">
        <w:rPr>
          <w:rFonts w:cs="David"/>
          <w:sz w:val="24"/>
          <w:szCs w:val="24"/>
          <w:rtl/>
        </w:rPr>
        <w:t xml:space="preserve"> </w:t>
      </w:r>
      <w:r w:rsidR="003835F9" w:rsidRPr="00EE2CBB">
        <w:rPr>
          <w:rFonts w:cs="David" w:hint="cs"/>
          <w:sz w:val="24"/>
          <w:szCs w:val="24"/>
          <w:rtl/>
        </w:rPr>
        <w:t>תנאי</w:t>
      </w:r>
      <w:r w:rsidR="003835F9" w:rsidRPr="00EE2CBB">
        <w:rPr>
          <w:rFonts w:cs="David"/>
          <w:sz w:val="24"/>
          <w:szCs w:val="24"/>
          <w:rtl/>
        </w:rPr>
        <w:t xml:space="preserve"> – </w:t>
      </w:r>
      <w:r w:rsidR="003835F9" w:rsidRPr="00EE2CBB">
        <w:rPr>
          <w:rFonts w:cs="David" w:hint="cs"/>
          <w:sz w:val="24"/>
          <w:szCs w:val="24"/>
          <w:rtl/>
        </w:rPr>
        <w:t>לב</w:t>
      </w:r>
      <w:r w:rsidR="003835F9" w:rsidRPr="00EE2CBB">
        <w:rPr>
          <w:rFonts w:cs="David"/>
          <w:sz w:val="24"/>
          <w:szCs w:val="24"/>
          <w:rtl/>
        </w:rPr>
        <w:t xml:space="preserve">' </w:t>
      </w:r>
      <w:r w:rsidR="003835F9" w:rsidRPr="00EE2CBB">
        <w:rPr>
          <w:rFonts w:cs="David" w:hint="cs"/>
          <w:sz w:val="24"/>
          <w:szCs w:val="24"/>
          <w:rtl/>
        </w:rPr>
        <w:t>יש</w:t>
      </w:r>
      <w:r w:rsidR="003835F9" w:rsidRPr="00EE2CBB">
        <w:rPr>
          <w:rFonts w:cs="David"/>
          <w:sz w:val="24"/>
          <w:szCs w:val="24"/>
          <w:rtl/>
        </w:rPr>
        <w:t xml:space="preserve"> </w:t>
      </w:r>
      <w:r w:rsidR="003835F9" w:rsidRPr="00EE2CBB">
        <w:rPr>
          <w:rFonts w:cs="David" w:hint="cs"/>
          <w:sz w:val="24"/>
          <w:szCs w:val="24"/>
          <w:rtl/>
        </w:rPr>
        <w:t>זכות</w:t>
      </w:r>
      <w:r w:rsidR="003835F9" w:rsidRPr="00EE2CBB">
        <w:rPr>
          <w:rFonts w:cs="David"/>
          <w:sz w:val="24"/>
          <w:szCs w:val="24"/>
          <w:rtl/>
        </w:rPr>
        <w:t xml:space="preserve"> </w:t>
      </w:r>
      <w:r w:rsidR="003835F9" w:rsidRPr="00EE2CBB">
        <w:rPr>
          <w:rFonts w:cs="David" w:hint="cs"/>
          <w:sz w:val="24"/>
          <w:szCs w:val="24"/>
          <w:rtl/>
        </w:rPr>
        <w:t>כנגד</w:t>
      </w:r>
      <w:r w:rsidR="003835F9" w:rsidRPr="00EE2CBB">
        <w:rPr>
          <w:rFonts w:cs="David"/>
          <w:sz w:val="24"/>
          <w:szCs w:val="24"/>
          <w:rtl/>
        </w:rPr>
        <w:t xml:space="preserve"> </w:t>
      </w:r>
      <w:r w:rsidR="003835F9" w:rsidRPr="00EE2CBB">
        <w:rPr>
          <w:rFonts w:cs="David" w:hint="cs"/>
          <w:sz w:val="24"/>
          <w:szCs w:val="24"/>
          <w:rtl/>
        </w:rPr>
        <w:t>ג</w:t>
      </w:r>
      <w:r w:rsidR="003835F9" w:rsidRPr="00EE2CBB">
        <w:rPr>
          <w:rFonts w:cs="David"/>
          <w:sz w:val="24"/>
          <w:szCs w:val="24"/>
          <w:rtl/>
        </w:rPr>
        <w:t xml:space="preserve">' </w:t>
      </w:r>
      <w:r w:rsidR="003835F9" w:rsidRPr="00EE2CBB">
        <w:rPr>
          <w:rFonts w:cs="David" w:hint="cs"/>
          <w:sz w:val="24"/>
          <w:szCs w:val="24"/>
          <w:rtl/>
        </w:rPr>
        <w:t>בתנאי</w:t>
      </w:r>
      <w:r w:rsidR="003835F9" w:rsidRPr="00EE2CBB">
        <w:rPr>
          <w:rFonts w:cs="David"/>
          <w:sz w:val="24"/>
          <w:szCs w:val="24"/>
          <w:rtl/>
        </w:rPr>
        <w:t xml:space="preserve"> </w:t>
      </w:r>
      <w:r w:rsidR="003835F9" w:rsidRPr="00EE2CBB">
        <w:rPr>
          <w:rFonts w:cs="David" w:hint="cs"/>
          <w:sz w:val="24"/>
          <w:szCs w:val="24"/>
          <w:rtl/>
        </w:rPr>
        <w:t>שהוא</w:t>
      </w:r>
      <w:r w:rsidR="003835F9" w:rsidRPr="00EE2CBB">
        <w:rPr>
          <w:rFonts w:cs="David"/>
          <w:sz w:val="24"/>
          <w:szCs w:val="24"/>
          <w:rtl/>
        </w:rPr>
        <w:t xml:space="preserve"> </w:t>
      </w:r>
      <w:r w:rsidR="003835F9" w:rsidRPr="00EE2CBB">
        <w:rPr>
          <w:rFonts w:cs="David" w:hint="cs"/>
          <w:sz w:val="24"/>
          <w:szCs w:val="24"/>
          <w:rtl/>
        </w:rPr>
        <w:t>מפסיד</w:t>
      </w:r>
      <w:r w:rsidR="003835F9" w:rsidRPr="00EE2CBB">
        <w:rPr>
          <w:rFonts w:cs="David"/>
          <w:sz w:val="24"/>
          <w:szCs w:val="24"/>
          <w:rtl/>
        </w:rPr>
        <w:t xml:space="preserve"> </w:t>
      </w:r>
      <w:r w:rsidR="003835F9" w:rsidRPr="00EE2CBB">
        <w:rPr>
          <w:rFonts w:cs="David" w:hint="cs"/>
          <w:sz w:val="24"/>
          <w:szCs w:val="24"/>
          <w:rtl/>
        </w:rPr>
        <w:t>במשפט</w:t>
      </w:r>
      <w:r w:rsidR="003835F9" w:rsidRPr="00EE2CBB">
        <w:rPr>
          <w:rFonts w:cs="David"/>
          <w:sz w:val="24"/>
          <w:szCs w:val="24"/>
          <w:rtl/>
        </w:rPr>
        <w:t xml:space="preserve"> </w:t>
      </w:r>
      <w:r w:rsidR="003835F9" w:rsidRPr="00EE2CBB">
        <w:rPr>
          <w:rFonts w:cs="David" w:hint="cs"/>
          <w:sz w:val="24"/>
          <w:szCs w:val="24"/>
          <w:rtl/>
        </w:rPr>
        <w:t>הראשון</w:t>
      </w:r>
      <w:r w:rsidR="003835F9" w:rsidRPr="00EE2CBB">
        <w:rPr>
          <w:rFonts w:cs="David"/>
          <w:sz w:val="24"/>
          <w:szCs w:val="24"/>
          <w:rtl/>
        </w:rPr>
        <w:t>.</w:t>
      </w:r>
    </w:p>
    <w:p w:rsidR="009B3FE9" w:rsidRPr="00EE2CBB" w:rsidRDefault="003835F9" w:rsidP="003835F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3835F9">
        <w:rPr>
          <w:rFonts w:cs="David" w:hint="cs"/>
          <w:b/>
          <w:bCs/>
          <w:sz w:val="24"/>
          <w:szCs w:val="24"/>
          <w:u w:val="single"/>
          <w:rtl/>
        </w:rPr>
        <w:t>מדובר ב</w:t>
      </w:r>
      <w:r w:rsidR="009B3FE9" w:rsidRPr="003835F9">
        <w:rPr>
          <w:rFonts w:cs="David" w:hint="cs"/>
          <w:b/>
          <w:bCs/>
          <w:sz w:val="24"/>
          <w:szCs w:val="24"/>
          <w:u w:val="single"/>
          <w:rtl/>
        </w:rPr>
        <w:t>שרשור</w:t>
      </w:r>
      <w:r w:rsidR="009B3FE9" w:rsidRPr="003835F9">
        <w:rPr>
          <w:rFonts w:cs="David"/>
          <w:b/>
          <w:bCs/>
          <w:sz w:val="24"/>
          <w:szCs w:val="24"/>
          <w:u w:val="single"/>
          <w:rtl/>
        </w:rPr>
        <w:t xml:space="preserve"> </w:t>
      </w:r>
      <w:r w:rsidR="009B3FE9" w:rsidRPr="003835F9">
        <w:rPr>
          <w:rFonts w:cs="David" w:hint="cs"/>
          <w:b/>
          <w:bCs/>
          <w:sz w:val="24"/>
          <w:szCs w:val="24"/>
          <w:u w:val="single"/>
          <w:rtl/>
        </w:rPr>
        <w:t>של</w:t>
      </w:r>
      <w:r w:rsidR="009B3FE9" w:rsidRPr="003835F9">
        <w:rPr>
          <w:rFonts w:cs="David"/>
          <w:b/>
          <w:bCs/>
          <w:sz w:val="24"/>
          <w:szCs w:val="24"/>
          <w:u w:val="single"/>
          <w:rtl/>
        </w:rPr>
        <w:t xml:space="preserve"> </w:t>
      </w:r>
      <w:r w:rsidR="009B3FE9" w:rsidRPr="003835F9">
        <w:rPr>
          <w:rFonts w:cs="David" w:hint="cs"/>
          <w:b/>
          <w:bCs/>
          <w:sz w:val="24"/>
          <w:szCs w:val="24"/>
          <w:u w:val="single"/>
          <w:rtl/>
        </w:rPr>
        <w:t>חבות</w:t>
      </w:r>
      <w:r w:rsidRPr="003835F9">
        <w:rPr>
          <w:rFonts w:cs="David" w:hint="cs"/>
          <w:b/>
          <w:bCs/>
          <w:sz w:val="24"/>
          <w:szCs w:val="24"/>
          <w:u w:val="single"/>
          <w:rtl/>
        </w:rPr>
        <w:t xml:space="preserve"> ולא בחבות משותפת</w:t>
      </w:r>
      <w:r>
        <w:rPr>
          <w:rFonts w:cs="David" w:hint="cs"/>
          <w:sz w:val="24"/>
          <w:szCs w:val="24"/>
          <w:rtl/>
        </w:rPr>
        <w:t>-</w:t>
      </w:r>
      <w:r w:rsidR="009B3FE9" w:rsidRPr="00EE2CBB">
        <w:rPr>
          <w:rFonts w:cs="David" w:hint="cs"/>
          <w:sz w:val="24"/>
          <w:szCs w:val="24"/>
          <w:rtl/>
        </w:rPr>
        <w:t xml:space="preserve"> מרגע</w:t>
      </w:r>
      <w:r w:rsidR="009B3FE9" w:rsidRPr="00EE2CBB">
        <w:rPr>
          <w:rFonts w:cs="David"/>
          <w:sz w:val="24"/>
          <w:szCs w:val="24"/>
          <w:rtl/>
        </w:rPr>
        <w:t xml:space="preserve"> </w:t>
      </w:r>
      <w:r w:rsidR="009B3FE9" w:rsidRPr="00EE2CBB">
        <w:rPr>
          <w:rFonts w:cs="David" w:hint="cs"/>
          <w:sz w:val="24"/>
          <w:szCs w:val="24"/>
          <w:rtl/>
        </w:rPr>
        <w:t>שאותו</w:t>
      </w:r>
      <w:r w:rsidR="009B3FE9" w:rsidRPr="00EE2CBB">
        <w:rPr>
          <w:rFonts w:cs="David"/>
          <w:sz w:val="24"/>
          <w:szCs w:val="24"/>
          <w:rtl/>
        </w:rPr>
        <w:t xml:space="preserve"> </w:t>
      </w:r>
      <w:r w:rsidR="009B3FE9" w:rsidRPr="00EE2CBB">
        <w:rPr>
          <w:rFonts w:cs="David" w:hint="cs"/>
          <w:sz w:val="24"/>
          <w:szCs w:val="24"/>
          <w:rtl/>
        </w:rPr>
        <w:t>צד</w:t>
      </w:r>
      <w:r w:rsidR="009B3FE9" w:rsidRPr="00EE2CBB">
        <w:rPr>
          <w:rFonts w:cs="David"/>
          <w:sz w:val="24"/>
          <w:szCs w:val="24"/>
          <w:rtl/>
        </w:rPr>
        <w:t xml:space="preserve"> </w:t>
      </w:r>
      <w:r w:rsidR="009B3FE9" w:rsidRPr="00EE2CBB">
        <w:rPr>
          <w:rFonts w:cs="David" w:hint="cs"/>
          <w:sz w:val="24"/>
          <w:szCs w:val="24"/>
          <w:rtl/>
        </w:rPr>
        <w:t>ג</w:t>
      </w:r>
      <w:r w:rsidR="009B3FE9" w:rsidRPr="00EE2CBB">
        <w:rPr>
          <w:rFonts w:cs="David"/>
          <w:sz w:val="24"/>
          <w:szCs w:val="24"/>
          <w:rtl/>
        </w:rPr>
        <w:t xml:space="preserve">' </w:t>
      </w:r>
      <w:r w:rsidR="009B3FE9" w:rsidRPr="00EE2CBB">
        <w:rPr>
          <w:rFonts w:cs="David" w:hint="cs"/>
          <w:sz w:val="24"/>
          <w:szCs w:val="24"/>
          <w:rtl/>
        </w:rPr>
        <w:t>מצורף</w:t>
      </w:r>
      <w:r w:rsidR="009B3FE9" w:rsidRPr="00EE2CBB">
        <w:rPr>
          <w:rFonts w:cs="David"/>
          <w:sz w:val="24"/>
          <w:szCs w:val="24"/>
          <w:rtl/>
        </w:rPr>
        <w:t xml:space="preserve">, </w:t>
      </w:r>
      <w:r w:rsidR="009B3FE9" w:rsidRPr="00EE2CBB">
        <w:rPr>
          <w:rFonts w:cs="David" w:hint="cs"/>
          <w:sz w:val="24"/>
          <w:szCs w:val="24"/>
          <w:rtl/>
        </w:rPr>
        <w:t>הוא</w:t>
      </w:r>
      <w:r w:rsidR="009B3FE9" w:rsidRPr="00EE2CBB">
        <w:rPr>
          <w:rFonts w:cs="David"/>
          <w:sz w:val="24"/>
          <w:szCs w:val="24"/>
          <w:rtl/>
        </w:rPr>
        <w:t xml:space="preserve"> </w:t>
      </w:r>
      <w:r w:rsidR="009B3FE9" w:rsidRPr="00EE2CBB">
        <w:rPr>
          <w:rFonts w:cs="David" w:hint="cs"/>
          <w:sz w:val="24"/>
          <w:szCs w:val="24"/>
          <w:rtl/>
        </w:rPr>
        <w:t>חלק</w:t>
      </w:r>
      <w:r w:rsidR="009B3FE9" w:rsidRPr="00EE2CBB">
        <w:rPr>
          <w:rFonts w:cs="David"/>
          <w:sz w:val="24"/>
          <w:szCs w:val="24"/>
          <w:rtl/>
        </w:rPr>
        <w:t xml:space="preserve"> </w:t>
      </w:r>
      <w:r w:rsidR="009B3FE9" w:rsidRPr="00EE2CBB">
        <w:rPr>
          <w:rFonts w:cs="David" w:hint="cs"/>
          <w:sz w:val="24"/>
          <w:szCs w:val="24"/>
          <w:rtl/>
        </w:rPr>
        <w:t>אינטגרלי</w:t>
      </w:r>
      <w:r w:rsidR="009B3FE9" w:rsidRPr="00EE2CBB">
        <w:rPr>
          <w:rFonts w:cs="David"/>
          <w:sz w:val="24"/>
          <w:szCs w:val="24"/>
          <w:rtl/>
        </w:rPr>
        <w:t xml:space="preserve"> </w:t>
      </w:r>
      <w:r w:rsidR="009B3FE9" w:rsidRPr="00EE2CBB">
        <w:rPr>
          <w:rFonts w:cs="David" w:hint="cs"/>
          <w:sz w:val="24"/>
          <w:szCs w:val="24"/>
          <w:rtl/>
        </w:rPr>
        <w:t>מההליך</w:t>
      </w:r>
      <w:r w:rsidR="009B3FE9" w:rsidRPr="00EE2CBB">
        <w:rPr>
          <w:rFonts w:cs="David"/>
          <w:sz w:val="24"/>
          <w:szCs w:val="24"/>
          <w:rtl/>
        </w:rPr>
        <w:t xml:space="preserve"> - </w:t>
      </w:r>
      <w:r w:rsidR="009B3FE9" w:rsidRPr="00EE2CBB">
        <w:rPr>
          <w:rFonts w:cs="David" w:hint="cs"/>
          <w:sz w:val="24"/>
          <w:szCs w:val="24"/>
          <w:rtl/>
        </w:rPr>
        <w:t>כבול</w:t>
      </w:r>
      <w:r w:rsidR="009B3FE9" w:rsidRPr="00EE2CBB">
        <w:rPr>
          <w:rFonts w:cs="David"/>
          <w:sz w:val="24"/>
          <w:szCs w:val="24"/>
          <w:rtl/>
        </w:rPr>
        <w:t xml:space="preserve"> </w:t>
      </w:r>
      <w:r w:rsidR="009B3FE9" w:rsidRPr="00EE2CBB">
        <w:rPr>
          <w:rFonts w:cs="David" w:hint="cs"/>
          <w:sz w:val="24"/>
          <w:szCs w:val="24"/>
          <w:rtl/>
        </w:rPr>
        <w:t>בתוצאותיו</w:t>
      </w:r>
      <w:r w:rsidR="009B3FE9" w:rsidRPr="00EE2CBB">
        <w:rPr>
          <w:rFonts w:cs="David"/>
          <w:sz w:val="24"/>
          <w:szCs w:val="24"/>
          <w:rtl/>
        </w:rPr>
        <w:t xml:space="preserve">, </w:t>
      </w:r>
      <w:r w:rsidR="009B3FE9" w:rsidRPr="00EE2CBB">
        <w:rPr>
          <w:rFonts w:cs="David" w:hint="cs"/>
          <w:sz w:val="24"/>
          <w:szCs w:val="24"/>
          <w:rtl/>
        </w:rPr>
        <w:t>כחלק</w:t>
      </w:r>
      <w:r w:rsidR="009B3FE9" w:rsidRPr="00EE2CBB">
        <w:rPr>
          <w:rFonts w:cs="David"/>
          <w:sz w:val="24"/>
          <w:szCs w:val="24"/>
          <w:rtl/>
        </w:rPr>
        <w:t xml:space="preserve"> </w:t>
      </w:r>
      <w:r w:rsidR="009B3FE9" w:rsidRPr="00EE2CBB">
        <w:rPr>
          <w:rFonts w:cs="David" w:hint="cs"/>
          <w:sz w:val="24"/>
          <w:szCs w:val="24"/>
          <w:rtl/>
        </w:rPr>
        <w:t>מהרציונאל</w:t>
      </w:r>
      <w:r w:rsidR="009B3FE9" w:rsidRPr="00EE2CBB">
        <w:rPr>
          <w:rFonts w:cs="David"/>
          <w:sz w:val="24"/>
          <w:szCs w:val="24"/>
          <w:rtl/>
        </w:rPr>
        <w:t xml:space="preserve"> </w:t>
      </w:r>
      <w:r w:rsidR="009B3FE9" w:rsidRPr="00EE2CBB">
        <w:rPr>
          <w:rFonts w:cs="David" w:hint="cs"/>
          <w:sz w:val="24"/>
          <w:szCs w:val="24"/>
          <w:rtl/>
        </w:rPr>
        <w:t>של</w:t>
      </w:r>
      <w:r w:rsidR="009B3FE9" w:rsidRPr="00EE2CBB">
        <w:rPr>
          <w:rFonts w:cs="David"/>
          <w:sz w:val="24"/>
          <w:szCs w:val="24"/>
          <w:rtl/>
        </w:rPr>
        <w:t xml:space="preserve"> </w:t>
      </w:r>
      <w:r w:rsidR="009B3FE9" w:rsidRPr="00EE2CBB">
        <w:rPr>
          <w:rFonts w:cs="David" w:hint="cs"/>
          <w:sz w:val="24"/>
          <w:szCs w:val="24"/>
          <w:rtl/>
        </w:rPr>
        <w:t>הגינות</w:t>
      </w:r>
      <w:r w:rsidR="009B3FE9" w:rsidRPr="00EE2CBB">
        <w:rPr>
          <w:rFonts w:cs="David"/>
          <w:sz w:val="24"/>
          <w:szCs w:val="24"/>
          <w:rtl/>
        </w:rPr>
        <w:t xml:space="preserve"> </w:t>
      </w:r>
      <w:r w:rsidR="009B3FE9" w:rsidRPr="00EE2CBB">
        <w:rPr>
          <w:rFonts w:cs="David" w:hint="cs"/>
          <w:sz w:val="24"/>
          <w:szCs w:val="24"/>
          <w:rtl/>
        </w:rPr>
        <w:t>הדיון</w:t>
      </w:r>
      <w:r w:rsidR="009B3FE9" w:rsidRPr="00EE2CBB">
        <w:rPr>
          <w:rFonts w:cs="David"/>
          <w:sz w:val="24"/>
          <w:szCs w:val="24"/>
          <w:rtl/>
        </w:rPr>
        <w:t xml:space="preserve"> (</w:t>
      </w:r>
      <w:r w:rsidR="009B3FE9" w:rsidRPr="00EE2CBB">
        <w:rPr>
          <w:rFonts w:cs="David" w:hint="cs"/>
          <w:sz w:val="24"/>
          <w:szCs w:val="24"/>
          <w:rtl/>
        </w:rPr>
        <w:t>ברגע</w:t>
      </w:r>
      <w:r w:rsidR="009B3FE9" w:rsidRPr="00EE2CBB">
        <w:rPr>
          <w:rFonts w:cs="David"/>
          <w:sz w:val="24"/>
          <w:szCs w:val="24"/>
          <w:rtl/>
        </w:rPr>
        <w:t xml:space="preserve"> </w:t>
      </w:r>
      <w:r w:rsidR="009B3FE9" w:rsidRPr="00EE2CBB">
        <w:rPr>
          <w:rFonts w:cs="David" w:hint="cs"/>
          <w:sz w:val="24"/>
          <w:szCs w:val="24"/>
          <w:rtl/>
        </w:rPr>
        <w:t>שיש</w:t>
      </w:r>
      <w:r w:rsidR="009B3FE9" w:rsidRPr="00EE2CBB">
        <w:rPr>
          <w:rFonts w:cs="David"/>
          <w:sz w:val="24"/>
          <w:szCs w:val="24"/>
          <w:rtl/>
        </w:rPr>
        <w:t xml:space="preserve"> </w:t>
      </w:r>
      <w:r w:rsidR="009B3FE9" w:rsidRPr="00EE2CBB">
        <w:rPr>
          <w:rFonts w:cs="David" w:hint="cs"/>
          <w:sz w:val="24"/>
          <w:szCs w:val="24"/>
          <w:rtl/>
        </w:rPr>
        <w:t>לו</w:t>
      </w:r>
      <w:r w:rsidR="009B3FE9" w:rsidRPr="00EE2CBB">
        <w:rPr>
          <w:rFonts w:cs="David"/>
          <w:sz w:val="24"/>
          <w:szCs w:val="24"/>
          <w:rtl/>
        </w:rPr>
        <w:t xml:space="preserve"> </w:t>
      </w:r>
      <w:r w:rsidR="009B3FE9" w:rsidRPr="00EE2CBB">
        <w:rPr>
          <w:rFonts w:cs="David" w:hint="cs"/>
          <w:sz w:val="24"/>
          <w:szCs w:val="24"/>
          <w:rtl/>
        </w:rPr>
        <w:t>את</w:t>
      </w:r>
      <w:r w:rsidR="009B3FE9" w:rsidRPr="00EE2CBB">
        <w:rPr>
          <w:rFonts w:cs="David"/>
          <w:sz w:val="24"/>
          <w:szCs w:val="24"/>
          <w:rtl/>
        </w:rPr>
        <w:t xml:space="preserve"> </w:t>
      </w:r>
      <w:r w:rsidR="009B3FE9" w:rsidRPr="00EE2CBB">
        <w:rPr>
          <w:rFonts w:cs="David" w:hint="cs"/>
          <w:sz w:val="24"/>
          <w:szCs w:val="24"/>
          <w:rtl/>
        </w:rPr>
        <w:t>יומו</w:t>
      </w:r>
      <w:r w:rsidR="009B3FE9" w:rsidRPr="00EE2CBB">
        <w:rPr>
          <w:rFonts w:cs="David"/>
          <w:sz w:val="24"/>
          <w:szCs w:val="24"/>
          <w:rtl/>
        </w:rPr>
        <w:t xml:space="preserve"> </w:t>
      </w:r>
      <w:r w:rsidR="009B3FE9" w:rsidRPr="00EE2CBB">
        <w:rPr>
          <w:rFonts w:cs="David" w:hint="cs"/>
          <w:sz w:val="24"/>
          <w:szCs w:val="24"/>
          <w:rtl/>
        </w:rPr>
        <w:t>בבית</w:t>
      </w:r>
      <w:r w:rsidR="009B3FE9" w:rsidRPr="00EE2CBB">
        <w:rPr>
          <w:rFonts w:cs="David"/>
          <w:sz w:val="24"/>
          <w:szCs w:val="24"/>
          <w:rtl/>
        </w:rPr>
        <w:t xml:space="preserve"> </w:t>
      </w:r>
      <w:r w:rsidR="009B3FE9" w:rsidRPr="00EE2CBB">
        <w:rPr>
          <w:rFonts w:cs="David" w:hint="cs"/>
          <w:sz w:val="24"/>
          <w:szCs w:val="24"/>
          <w:rtl/>
        </w:rPr>
        <w:t>המשפט</w:t>
      </w:r>
      <w:r w:rsidR="009B3FE9" w:rsidRPr="00EE2CBB">
        <w:rPr>
          <w:rFonts w:cs="David"/>
          <w:sz w:val="24"/>
          <w:szCs w:val="24"/>
          <w:rtl/>
        </w:rPr>
        <w:t xml:space="preserve"> </w:t>
      </w:r>
      <w:r w:rsidR="009B3FE9" w:rsidRPr="00EE2CBB">
        <w:rPr>
          <w:rFonts w:cs="David" w:hint="cs"/>
          <w:sz w:val="24"/>
          <w:szCs w:val="24"/>
          <w:rtl/>
        </w:rPr>
        <w:t>הוא</w:t>
      </w:r>
      <w:r w:rsidR="009B3FE9" w:rsidRPr="00EE2CBB">
        <w:rPr>
          <w:rFonts w:cs="David"/>
          <w:sz w:val="24"/>
          <w:szCs w:val="24"/>
          <w:rtl/>
        </w:rPr>
        <w:t xml:space="preserve"> </w:t>
      </w:r>
      <w:r w:rsidR="009B3FE9" w:rsidRPr="00EE2CBB">
        <w:rPr>
          <w:rFonts w:cs="David" w:hint="cs"/>
          <w:sz w:val="24"/>
          <w:szCs w:val="24"/>
          <w:rtl/>
        </w:rPr>
        <w:t>כבול</w:t>
      </w:r>
      <w:r w:rsidR="009B3FE9" w:rsidRPr="00EE2CBB">
        <w:rPr>
          <w:rFonts w:cs="David"/>
          <w:sz w:val="24"/>
          <w:szCs w:val="24"/>
          <w:rtl/>
        </w:rPr>
        <w:t xml:space="preserve"> </w:t>
      </w:r>
      <w:r w:rsidR="009B3FE9" w:rsidRPr="00EE2CBB">
        <w:rPr>
          <w:rFonts w:cs="David" w:hint="cs"/>
          <w:sz w:val="24"/>
          <w:szCs w:val="24"/>
          <w:rtl/>
        </w:rPr>
        <w:t>בתוצאות</w:t>
      </w:r>
      <w:r w:rsidR="009B3FE9" w:rsidRPr="00EE2CBB">
        <w:rPr>
          <w:rFonts w:cs="David"/>
          <w:sz w:val="24"/>
          <w:szCs w:val="24"/>
          <w:rtl/>
        </w:rPr>
        <w:t>).</w:t>
      </w:r>
    </w:p>
    <w:p w:rsidR="003835F9" w:rsidRDefault="003835F9"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Pr>
          <w:rFonts w:cs="David" w:hint="cs"/>
          <w:sz w:val="24"/>
          <w:szCs w:val="24"/>
          <w:rtl/>
        </w:rPr>
        <w:t xml:space="preserve">תקנת הבריח: </w:t>
      </w:r>
      <w:r w:rsidRPr="00701020">
        <w:rPr>
          <w:rFonts w:cs="David" w:hint="cs"/>
          <w:b/>
          <w:bCs/>
          <w:sz w:val="24"/>
          <w:szCs w:val="24"/>
          <w:u w:val="single"/>
          <w:rtl/>
        </w:rPr>
        <w:t>תקנה 216:</w:t>
      </w:r>
      <w:r>
        <w:rPr>
          <w:rFonts w:cs="David" w:hint="cs"/>
          <w:sz w:val="24"/>
          <w:szCs w:val="24"/>
          <w:rtl/>
        </w:rPr>
        <w:t xml:space="preserve"> </w:t>
      </w:r>
    </w:p>
    <w:p w:rsidR="003835F9" w:rsidRPr="003835F9" w:rsidRDefault="003835F9" w:rsidP="003835F9">
      <w:pPr>
        <w:pStyle w:val="P00"/>
        <w:spacing w:before="72"/>
        <w:ind w:left="0"/>
        <w:rPr>
          <w:rStyle w:val="default"/>
          <w:rFonts w:cs="David"/>
          <w:i/>
          <w:iCs/>
          <w:sz w:val="22"/>
          <w:szCs w:val="22"/>
          <w:rtl/>
        </w:rPr>
      </w:pPr>
      <w:r w:rsidRPr="003835F9">
        <w:rPr>
          <w:rStyle w:val="big-number"/>
          <w:rFonts w:cs="David"/>
          <w:sz w:val="24"/>
          <w:szCs w:val="24"/>
          <w:rtl/>
        </w:rPr>
        <w:t>216.</w:t>
      </w:r>
      <w:r w:rsidRPr="003835F9">
        <w:rPr>
          <w:rStyle w:val="big-number"/>
          <w:rFonts w:cs="David"/>
          <w:i/>
          <w:iCs/>
          <w:sz w:val="22"/>
          <w:szCs w:val="22"/>
          <w:rtl/>
        </w:rPr>
        <w:tab/>
      </w:r>
      <w:r w:rsidRPr="003835F9">
        <w:rPr>
          <w:rStyle w:val="default"/>
          <w:rFonts w:cs="David"/>
          <w:i/>
          <w:iCs/>
          <w:sz w:val="22"/>
          <w:szCs w:val="22"/>
          <w:rtl/>
        </w:rPr>
        <w:t>בתוב</w:t>
      </w:r>
      <w:r w:rsidRPr="003835F9">
        <w:rPr>
          <w:rStyle w:val="default"/>
          <w:rFonts w:cs="David" w:hint="cs"/>
          <w:i/>
          <w:iCs/>
          <w:sz w:val="22"/>
          <w:szCs w:val="22"/>
          <w:rtl/>
        </w:rPr>
        <w:t xml:space="preserve">ענה שנפתחה במסירת כתב תביעה והוגש בה כתב הגנה, רשאי נתבע ליתן לכל אדם, לרבות אדם שהוא בעל דין בתובענה, הודעה לצד שלישי במקרים אלה: </w:t>
      </w:r>
    </w:p>
    <w:p w:rsidR="003835F9" w:rsidRPr="003835F9" w:rsidRDefault="003835F9" w:rsidP="003835F9">
      <w:pPr>
        <w:pStyle w:val="P22"/>
        <w:spacing w:before="72"/>
        <w:ind w:left="1021" w:right="0"/>
        <w:rPr>
          <w:rStyle w:val="default"/>
          <w:rFonts w:cs="David"/>
          <w:i/>
          <w:iCs/>
          <w:sz w:val="22"/>
          <w:szCs w:val="22"/>
          <w:rtl/>
        </w:rPr>
      </w:pPr>
      <w:r w:rsidRPr="003835F9">
        <w:rPr>
          <w:rStyle w:val="default"/>
          <w:rFonts w:cs="David"/>
          <w:i/>
          <w:iCs/>
          <w:sz w:val="22"/>
          <w:szCs w:val="22"/>
          <w:rtl/>
        </w:rPr>
        <w:t>(1)</w:t>
      </w:r>
      <w:r w:rsidRPr="003835F9">
        <w:rPr>
          <w:rStyle w:val="default"/>
          <w:rFonts w:cs="David"/>
          <w:i/>
          <w:iCs/>
          <w:sz w:val="22"/>
          <w:szCs w:val="22"/>
          <w:rtl/>
        </w:rPr>
        <w:tab/>
        <w:t>כשה</w:t>
      </w:r>
      <w:r w:rsidRPr="003835F9">
        <w:rPr>
          <w:rStyle w:val="default"/>
          <w:rFonts w:cs="David" w:hint="cs"/>
          <w:i/>
          <w:iCs/>
          <w:sz w:val="22"/>
          <w:szCs w:val="22"/>
          <w:rtl/>
        </w:rPr>
        <w:t xml:space="preserve">נתבע טוען נגד הצד השלישי שהוא </w:t>
      </w:r>
      <w:r w:rsidRPr="00701020">
        <w:rPr>
          <w:rStyle w:val="default"/>
          <w:rFonts w:cs="David" w:hint="cs"/>
          <w:i/>
          <w:iCs/>
          <w:sz w:val="22"/>
          <w:szCs w:val="22"/>
          <w:u w:val="single"/>
          <w:rtl/>
        </w:rPr>
        <w:t xml:space="preserve">זכאי להשתתפות או לשיפוי ממנו בשל כל סעד </w:t>
      </w:r>
      <w:r w:rsidRPr="00701020">
        <w:rPr>
          <w:rStyle w:val="default"/>
          <w:rFonts w:cs="David"/>
          <w:i/>
          <w:iCs/>
          <w:sz w:val="22"/>
          <w:szCs w:val="22"/>
          <w:u w:val="single"/>
          <w:rtl/>
        </w:rPr>
        <w:t>שייפ</w:t>
      </w:r>
      <w:r w:rsidRPr="00701020">
        <w:rPr>
          <w:rStyle w:val="default"/>
          <w:rFonts w:cs="David" w:hint="cs"/>
          <w:i/>
          <w:iCs/>
          <w:sz w:val="22"/>
          <w:szCs w:val="22"/>
          <w:u w:val="single"/>
          <w:rtl/>
        </w:rPr>
        <w:t>סק</w:t>
      </w:r>
      <w:r w:rsidRPr="003835F9">
        <w:rPr>
          <w:rStyle w:val="default"/>
          <w:rFonts w:cs="David" w:hint="cs"/>
          <w:i/>
          <w:iCs/>
          <w:sz w:val="22"/>
          <w:szCs w:val="22"/>
          <w:rtl/>
        </w:rPr>
        <w:t xml:space="preserve"> נגדו בתובענה;</w:t>
      </w:r>
    </w:p>
    <w:p w:rsidR="003835F9" w:rsidRPr="003835F9" w:rsidRDefault="003835F9" w:rsidP="003835F9">
      <w:pPr>
        <w:pStyle w:val="P22"/>
        <w:spacing w:before="72"/>
        <w:ind w:left="1021" w:right="0"/>
        <w:rPr>
          <w:rStyle w:val="default"/>
          <w:rFonts w:cs="David"/>
          <w:i/>
          <w:iCs/>
          <w:sz w:val="22"/>
          <w:szCs w:val="22"/>
          <w:rtl/>
        </w:rPr>
      </w:pPr>
      <w:r w:rsidRPr="003835F9">
        <w:rPr>
          <w:rStyle w:val="default"/>
          <w:rFonts w:cs="David"/>
          <w:i/>
          <w:iCs/>
          <w:sz w:val="22"/>
          <w:szCs w:val="22"/>
          <w:rtl/>
        </w:rPr>
        <w:t>(2)</w:t>
      </w:r>
      <w:r w:rsidRPr="003835F9">
        <w:rPr>
          <w:rStyle w:val="default"/>
          <w:rFonts w:cs="David"/>
          <w:i/>
          <w:iCs/>
          <w:sz w:val="22"/>
          <w:szCs w:val="22"/>
          <w:rtl/>
        </w:rPr>
        <w:tab/>
        <w:t>כשה</w:t>
      </w:r>
      <w:r w:rsidRPr="003835F9">
        <w:rPr>
          <w:rStyle w:val="default"/>
          <w:rFonts w:cs="David" w:hint="cs"/>
          <w:i/>
          <w:iCs/>
          <w:sz w:val="22"/>
          <w:szCs w:val="22"/>
          <w:rtl/>
        </w:rPr>
        <w:t>נתבע טוען נגד הצד השלישי שהוא זכאי כלפיו לסעד הכרוך בנושא התובענה והוא בעיקרו כסעד שמבקש התובע;</w:t>
      </w:r>
    </w:p>
    <w:p w:rsidR="003835F9" w:rsidRPr="003835F9" w:rsidRDefault="003835F9" w:rsidP="00701020">
      <w:pPr>
        <w:pStyle w:val="P22"/>
        <w:tabs>
          <w:tab w:val="clear" w:pos="1474"/>
          <w:tab w:val="clear" w:pos="1928"/>
          <w:tab w:val="clear" w:pos="2381"/>
          <w:tab w:val="clear" w:pos="6259"/>
          <w:tab w:val="left" w:pos="1019"/>
          <w:tab w:val="left" w:pos="1444"/>
        </w:tabs>
        <w:spacing w:before="72"/>
        <w:ind w:left="1021" w:right="0"/>
        <w:rPr>
          <w:rFonts w:cs="David"/>
          <w:i/>
          <w:iCs/>
          <w:sz w:val="22"/>
          <w:szCs w:val="22"/>
          <w:rtl/>
        </w:rPr>
      </w:pPr>
      <w:r w:rsidRPr="003835F9">
        <w:rPr>
          <w:rStyle w:val="default"/>
          <w:rFonts w:cs="David" w:hint="cs"/>
          <w:i/>
          <w:iCs/>
          <w:sz w:val="22"/>
          <w:szCs w:val="22"/>
          <w:rtl/>
        </w:rPr>
        <w:t>(3)</w:t>
      </w:r>
      <w:r>
        <w:rPr>
          <w:rStyle w:val="default"/>
          <w:rFonts w:cs="David" w:hint="cs"/>
          <w:i/>
          <w:iCs/>
          <w:sz w:val="22"/>
          <w:szCs w:val="22"/>
          <w:rtl/>
        </w:rPr>
        <w:t xml:space="preserve">  </w:t>
      </w:r>
      <w:r w:rsidR="00701020">
        <w:rPr>
          <w:rStyle w:val="default"/>
          <w:rFonts w:cs="David" w:hint="cs"/>
          <w:i/>
          <w:iCs/>
          <w:sz w:val="22"/>
          <w:szCs w:val="22"/>
          <w:rtl/>
        </w:rPr>
        <w:tab/>
      </w:r>
      <w:r w:rsidRPr="003835F9">
        <w:rPr>
          <w:rStyle w:val="default"/>
          <w:rFonts w:cs="David"/>
          <w:i/>
          <w:iCs/>
          <w:sz w:val="22"/>
          <w:szCs w:val="22"/>
          <w:rtl/>
        </w:rPr>
        <w:t>כשש</w:t>
      </w:r>
      <w:r w:rsidRPr="003835F9">
        <w:rPr>
          <w:rStyle w:val="default"/>
          <w:rFonts w:cs="David" w:hint="cs"/>
          <w:i/>
          <w:iCs/>
          <w:sz w:val="22"/>
          <w:szCs w:val="22"/>
          <w:rtl/>
        </w:rPr>
        <w:t>אלה או פלוגתה בין הנתבע לצד השלי</w:t>
      </w:r>
      <w:r w:rsidRPr="003835F9">
        <w:rPr>
          <w:rStyle w:val="default"/>
          <w:rFonts w:cs="David"/>
          <w:i/>
          <w:iCs/>
          <w:sz w:val="22"/>
          <w:szCs w:val="22"/>
          <w:rtl/>
        </w:rPr>
        <w:t>ש</w:t>
      </w:r>
      <w:r w:rsidRPr="003835F9">
        <w:rPr>
          <w:rStyle w:val="default"/>
          <w:rFonts w:cs="David" w:hint="cs"/>
          <w:i/>
          <w:iCs/>
          <w:sz w:val="22"/>
          <w:szCs w:val="22"/>
          <w:rtl/>
        </w:rPr>
        <w:t>י הכרוכה בנושא התובענה היא בעיקרה כזו השנויה</w:t>
      </w:r>
      <w:r w:rsidRPr="003835F9">
        <w:rPr>
          <w:rStyle w:val="default"/>
          <w:rFonts w:cs="David"/>
          <w:i/>
          <w:iCs/>
          <w:sz w:val="22"/>
          <w:szCs w:val="22"/>
          <w:rtl/>
        </w:rPr>
        <w:t xml:space="preserve"> במח</w:t>
      </w:r>
      <w:r w:rsidRPr="003835F9">
        <w:rPr>
          <w:rStyle w:val="default"/>
          <w:rFonts w:cs="David" w:hint="cs"/>
          <w:i/>
          <w:iCs/>
          <w:sz w:val="22"/>
          <w:szCs w:val="22"/>
          <w:rtl/>
        </w:rPr>
        <w:t>לוקת בין התוב</w:t>
      </w:r>
      <w:r w:rsidRPr="003835F9">
        <w:rPr>
          <w:rStyle w:val="default"/>
          <w:rFonts w:cs="David"/>
          <w:i/>
          <w:iCs/>
          <w:sz w:val="22"/>
          <w:szCs w:val="22"/>
          <w:rtl/>
        </w:rPr>
        <w:t xml:space="preserve">ע </w:t>
      </w:r>
      <w:r w:rsidRPr="003835F9">
        <w:rPr>
          <w:rStyle w:val="default"/>
          <w:rFonts w:cs="David" w:hint="cs"/>
          <w:i/>
          <w:iCs/>
          <w:sz w:val="22"/>
          <w:szCs w:val="22"/>
          <w:rtl/>
        </w:rPr>
        <w:t>לנתבע, ומן הראוי שתיפתר גם ביניהם לבין הצד השלישי.</w:t>
      </w:r>
    </w:p>
    <w:p w:rsidR="00701020" w:rsidRDefault="00701020"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p>
    <w:p w:rsidR="00701020" w:rsidRPr="00EE2CBB" w:rsidRDefault="00701020"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Pr>
      </w:pPr>
      <w:r w:rsidRPr="00701020">
        <w:rPr>
          <w:rFonts w:cs="David" w:hint="cs"/>
          <w:b/>
          <w:bCs/>
          <w:sz w:val="24"/>
          <w:szCs w:val="24"/>
          <w:u w:val="single"/>
          <w:rtl/>
        </w:rPr>
        <w:t>הזכות</w:t>
      </w:r>
      <w:r w:rsidRPr="00701020">
        <w:rPr>
          <w:rFonts w:cs="David"/>
          <w:b/>
          <w:bCs/>
          <w:sz w:val="24"/>
          <w:szCs w:val="24"/>
          <w:u w:val="single"/>
          <w:rtl/>
        </w:rPr>
        <w:t xml:space="preserve"> </w:t>
      </w:r>
      <w:r w:rsidRPr="00701020">
        <w:rPr>
          <w:rFonts w:cs="David" w:hint="cs"/>
          <w:b/>
          <w:bCs/>
          <w:sz w:val="24"/>
          <w:szCs w:val="24"/>
          <w:u w:val="single"/>
          <w:rtl/>
        </w:rPr>
        <w:t>לשלוח</w:t>
      </w:r>
      <w:r w:rsidRPr="00701020">
        <w:rPr>
          <w:rFonts w:cs="David"/>
          <w:b/>
          <w:bCs/>
          <w:sz w:val="24"/>
          <w:szCs w:val="24"/>
          <w:u w:val="single"/>
          <w:rtl/>
        </w:rPr>
        <w:t xml:space="preserve"> </w:t>
      </w:r>
      <w:r w:rsidRPr="00701020">
        <w:rPr>
          <w:rFonts w:cs="David" w:hint="cs"/>
          <w:b/>
          <w:bCs/>
          <w:sz w:val="24"/>
          <w:szCs w:val="24"/>
          <w:u w:val="single"/>
          <w:rtl/>
        </w:rPr>
        <w:t>הודעה</w:t>
      </w:r>
      <w:r w:rsidRPr="00701020">
        <w:rPr>
          <w:rFonts w:cs="David"/>
          <w:b/>
          <w:bCs/>
          <w:sz w:val="24"/>
          <w:szCs w:val="24"/>
          <w:u w:val="single"/>
          <w:rtl/>
        </w:rPr>
        <w:t xml:space="preserve"> </w:t>
      </w:r>
      <w:r w:rsidRPr="00701020">
        <w:rPr>
          <w:rFonts w:cs="David" w:hint="cs"/>
          <w:b/>
          <w:bCs/>
          <w:sz w:val="24"/>
          <w:szCs w:val="24"/>
          <w:u w:val="single"/>
          <w:rtl/>
        </w:rPr>
        <w:t>היא</w:t>
      </w:r>
      <w:r w:rsidRPr="00701020">
        <w:rPr>
          <w:rFonts w:cs="David"/>
          <w:b/>
          <w:bCs/>
          <w:sz w:val="24"/>
          <w:szCs w:val="24"/>
          <w:u w:val="single"/>
          <w:rtl/>
        </w:rPr>
        <w:t xml:space="preserve"> </w:t>
      </w:r>
      <w:r w:rsidRPr="00701020">
        <w:rPr>
          <w:rFonts w:cs="David" w:hint="cs"/>
          <w:b/>
          <w:bCs/>
          <w:sz w:val="24"/>
          <w:szCs w:val="24"/>
          <w:u w:val="single"/>
          <w:rtl/>
        </w:rPr>
        <w:t>זכות</w:t>
      </w:r>
      <w:r w:rsidRPr="00701020">
        <w:rPr>
          <w:rFonts w:cs="David"/>
          <w:b/>
          <w:bCs/>
          <w:sz w:val="24"/>
          <w:szCs w:val="24"/>
          <w:u w:val="single"/>
          <w:rtl/>
        </w:rPr>
        <w:t xml:space="preserve"> </w:t>
      </w:r>
      <w:r w:rsidRPr="00701020">
        <w:rPr>
          <w:rFonts w:cs="David" w:hint="cs"/>
          <w:b/>
          <w:bCs/>
          <w:sz w:val="24"/>
          <w:szCs w:val="24"/>
          <w:u w:val="single"/>
          <w:rtl/>
        </w:rPr>
        <w:t>אוטומאטית</w:t>
      </w:r>
      <w:r>
        <w:rPr>
          <w:rFonts w:cs="David" w:hint="cs"/>
          <w:sz w:val="24"/>
          <w:szCs w:val="24"/>
          <w:rtl/>
        </w:rPr>
        <w:t>:</w:t>
      </w:r>
      <w:r w:rsidRPr="00EE2CBB">
        <w:rPr>
          <w:rFonts w:cs="David"/>
          <w:sz w:val="24"/>
          <w:szCs w:val="24"/>
          <w:rtl/>
        </w:rPr>
        <w:t xml:space="preserve"> </w:t>
      </w:r>
      <w:r w:rsidRPr="00EE2CBB">
        <w:rPr>
          <w:rFonts w:cs="David" w:hint="cs"/>
          <w:sz w:val="24"/>
          <w:szCs w:val="24"/>
          <w:rtl/>
        </w:rPr>
        <w:t>מיוזמתו</w:t>
      </w:r>
      <w:r w:rsidRPr="00EE2CBB">
        <w:rPr>
          <w:rFonts w:cs="David"/>
          <w:sz w:val="24"/>
          <w:szCs w:val="24"/>
          <w:rtl/>
        </w:rPr>
        <w:t xml:space="preserve">, </w:t>
      </w:r>
      <w:r w:rsidRPr="00EE2CBB">
        <w:rPr>
          <w:rFonts w:cs="David" w:hint="cs"/>
          <w:sz w:val="24"/>
          <w:szCs w:val="24"/>
          <w:rtl/>
        </w:rPr>
        <w:t>ללא</w:t>
      </w:r>
      <w:r w:rsidRPr="00EE2CBB">
        <w:rPr>
          <w:rFonts w:cs="David"/>
          <w:sz w:val="24"/>
          <w:szCs w:val="24"/>
          <w:rtl/>
        </w:rPr>
        <w:t xml:space="preserve"> </w:t>
      </w:r>
      <w:r w:rsidRPr="00EE2CBB">
        <w:rPr>
          <w:rFonts w:cs="David" w:hint="cs"/>
          <w:sz w:val="24"/>
          <w:szCs w:val="24"/>
          <w:rtl/>
        </w:rPr>
        <w:t>קבלת</w:t>
      </w:r>
      <w:r w:rsidRPr="00EE2CBB">
        <w:rPr>
          <w:rFonts w:cs="David"/>
          <w:sz w:val="24"/>
          <w:szCs w:val="24"/>
          <w:rtl/>
        </w:rPr>
        <w:t xml:space="preserve"> </w:t>
      </w:r>
      <w:r w:rsidRPr="00EE2CBB">
        <w:rPr>
          <w:rFonts w:cs="David" w:hint="cs"/>
          <w:sz w:val="24"/>
          <w:szCs w:val="24"/>
          <w:rtl/>
        </w:rPr>
        <w:t>אישור</w:t>
      </w:r>
      <w:r w:rsidRPr="00EE2CBB">
        <w:rPr>
          <w:rFonts w:cs="David"/>
          <w:sz w:val="24"/>
          <w:szCs w:val="24"/>
          <w:rtl/>
        </w:rPr>
        <w:t xml:space="preserve"> </w:t>
      </w:r>
      <w:r>
        <w:rPr>
          <w:rFonts w:cs="David" w:hint="cs"/>
          <w:sz w:val="24"/>
          <w:szCs w:val="24"/>
          <w:rtl/>
        </w:rPr>
        <w:t xml:space="preserve">מביהמ"ש </w:t>
      </w:r>
      <w:r w:rsidRPr="00EE2CBB">
        <w:rPr>
          <w:rFonts w:cs="David" w:hint="cs"/>
          <w:sz w:val="24"/>
          <w:szCs w:val="24"/>
          <w:rtl/>
        </w:rPr>
        <w:t>להציג</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הבקשה</w:t>
      </w:r>
      <w:r w:rsidRPr="00EE2CBB">
        <w:rPr>
          <w:rFonts w:cs="David"/>
          <w:sz w:val="24"/>
          <w:szCs w:val="24"/>
          <w:rtl/>
        </w:rPr>
        <w:t xml:space="preserve">. </w:t>
      </w:r>
      <w:r w:rsidRPr="00EE2CBB">
        <w:rPr>
          <w:rFonts w:cs="David" w:hint="cs"/>
          <w:sz w:val="24"/>
          <w:szCs w:val="24"/>
          <w:rtl/>
        </w:rPr>
        <w:t>זכות</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דומה</w:t>
      </w:r>
      <w:r w:rsidRPr="00EE2CBB">
        <w:rPr>
          <w:rFonts w:cs="David"/>
          <w:sz w:val="24"/>
          <w:szCs w:val="24"/>
          <w:rtl/>
        </w:rPr>
        <w:t xml:space="preserve"> </w:t>
      </w:r>
      <w:r w:rsidRPr="00EE2CBB">
        <w:rPr>
          <w:rFonts w:cs="David" w:hint="cs"/>
          <w:sz w:val="24"/>
          <w:szCs w:val="24"/>
          <w:rtl/>
        </w:rPr>
        <w:t>לזכות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תובע</w:t>
      </w:r>
      <w:r w:rsidRPr="00EE2CBB">
        <w:rPr>
          <w:rFonts w:cs="David"/>
          <w:sz w:val="24"/>
          <w:szCs w:val="24"/>
          <w:rtl/>
        </w:rPr>
        <w:t xml:space="preserve"> </w:t>
      </w:r>
      <w:r w:rsidRPr="00EE2CBB">
        <w:rPr>
          <w:rFonts w:cs="David" w:hint="cs"/>
          <w:sz w:val="24"/>
          <w:szCs w:val="24"/>
          <w:rtl/>
        </w:rPr>
        <w:t>לתבוע</w:t>
      </w:r>
      <w:r w:rsidRPr="00EE2CBB">
        <w:rPr>
          <w:rFonts w:cs="David"/>
          <w:sz w:val="24"/>
          <w:szCs w:val="24"/>
          <w:rtl/>
        </w:rPr>
        <w:t xml:space="preserve"> </w:t>
      </w:r>
      <w:r w:rsidRPr="00EE2CBB">
        <w:rPr>
          <w:rFonts w:cs="David" w:hint="cs"/>
          <w:sz w:val="24"/>
          <w:szCs w:val="24"/>
          <w:rtl/>
        </w:rPr>
        <w:t>נתבע</w:t>
      </w:r>
      <w:r w:rsidRPr="00EE2CBB">
        <w:rPr>
          <w:rFonts w:cs="David"/>
          <w:sz w:val="24"/>
          <w:szCs w:val="24"/>
          <w:rtl/>
        </w:rPr>
        <w:t>.</w:t>
      </w:r>
      <w:r>
        <w:rPr>
          <w:rFonts w:cs="David" w:hint="cs"/>
          <w:sz w:val="24"/>
          <w:szCs w:val="24"/>
          <w:rtl/>
        </w:rPr>
        <w:t xml:space="preserve"> יש גם </w:t>
      </w:r>
      <w:r w:rsidRPr="00EE2CBB">
        <w:rPr>
          <w:rFonts w:cs="David" w:hint="cs"/>
          <w:sz w:val="24"/>
          <w:szCs w:val="24"/>
          <w:rtl/>
        </w:rPr>
        <w:t>יש</w:t>
      </w:r>
      <w:r w:rsidRPr="00EE2CBB">
        <w:rPr>
          <w:rFonts w:cs="David"/>
          <w:sz w:val="24"/>
          <w:szCs w:val="24"/>
          <w:rtl/>
        </w:rPr>
        <w:t xml:space="preserve"> </w:t>
      </w:r>
      <w:r w:rsidRPr="00EE2CBB">
        <w:rPr>
          <w:rFonts w:cs="David" w:hint="cs"/>
          <w:sz w:val="24"/>
          <w:szCs w:val="24"/>
          <w:rtl/>
        </w:rPr>
        <w:t>מצבים</w:t>
      </w:r>
      <w:r w:rsidRPr="00EE2CBB">
        <w:rPr>
          <w:rFonts w:cs="David"/>
          <w:sz w:val="24"/>
          <w:szCs w:val="24"/>
          <w:rtl/>
        </w:rPr>
        <w:t xml:space="preserve"> </w:t>
      </w:r>
      <w:r w:rsidRPr="00EE2CBB">
        <w:rPr>
          <w:rFonts w:cs="David" w:hint="cs"/>
          <w:sz w:val="24"/>
          <w:szCs w:val="24"/>
          <w:rtl/>
        </w:rPr>
        <w:t>בהם</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ג</w:t>
      </w:r>
      <w:r w:rsidRPr="00EE2CBB">
        <w:rPr>
          <w:rFonts w:cs="David"/>
          <w:sz w:val="24"/>
          <w:szCs w:val="24"/>
          <w:rtl/>
        </w:rPr>
        <w:t xml:space="preserve">' </w:t>
      </w:r>
      <w:r w:rsidRPr="00EE2CBB">
        <w:rPr>
          <w:rFonts w:cs="David" w:hint="cs"/>
          <w:sz w:val="24"/>
          <w:szCs w:val="24"/>
          <w:rtl/>
        </w:rPr>
        <w:t>יכול</w:t>
      </w:r>
      <w:r w:rsidRPr="00EE2CBB">
        <w:rPr>
          <w:rFonts w:cs="David"/>
          <w:sz w:val="24"/>
          <w:szCs w:val="24"/>
          <w:rtl/>
        </w:rPr>
        <w:t xml:space="preserve"> </w:t>
      </w:r>
      <w:r w:rsidRPr="00EE2CBB">
        <w:rPr>
          <w:rFonts w:cs="David" w:hint="cs"/>
          <w:sz w:val="24"/>
          <w:szCs w:val="24"/>
          <w:rtl/>
        </w:rPr>
        <w:t>לשלוח</w:t>
      </w:r>
      <w:r w:rsidRPr="00EE2CBB">
        <w:rPr>
          <w:rFonts w:cs="David"/>
          <w:sz w:val="24"/>
          <w:szCs w:val="24"/>
          <w:rtl/>
        </w:rPr>
        <w:t xml:space="preserve"> </w:t>
      </w:r>
      <w:r w:rsidRPr="00EE2CBB">
        <w:rPr>
          <w:rFonts w:cs="David" w:hint="cs"/>
          <w:sz w:val="24"/>
          <w:szCs w:val="24"/>
          <w:rtl/>
        </w:rPr>
        <w:t>הודעה</w:t>
      </w:r>
      <w:r w:rsidRPr="00EE2CBB">
        <w:rPr>
          <w:rFonts w:cs="David"/>
          <w:sz w:val="24"/>
          <w:szCs w:val="24"/>
          <w:rtl/>
        </w:rPr>
        <w:t xml:space="preserve"> </w:t>
      </w:r>
      <w:r w:rsidRPr="00EE2CBB">
        <w:rPr>
          <w:rFonts w:cs="David" w:hint="cs"/>
          <w:sz w:val="24"/>
          <w:szCs w:val="24"/>
          <w:rtl/>
        </w:rPr>
        <w:t>לצד</w:t>
      </w:r>
      <w:r w:rsidRPr="00EE2CBB">
        <w:rPr>
          <w:rFonts w:cs="David"/>
          <w:sz w:val="24"/>
          <w:szCs w:val="24"/>
          <w:rtl/>
        </w:rPr>
        <w:t xml:space="preserve"> </w:t>
      </w:r>
      <w:r w:rsidRPr="00EE2CBB">
        <w:rPr>
          <w:rFonts w:cs="David" w:hint="cs"/>
          <w:sz w:val="24"/>
          <w:szCs w:val="24"/>
          <w:rtl/>
        </w:rPr>
        <w:t>ד</w:t>
      </w:r>
      <w:r w:rsidRPr="00EE2CBB">
        <w:rPr>
          <w:rFonts w:cs="David"/>
          <w:sz w:val="24"/>
          <w:szCs w:val="24"/>
          <w:rtl/>
        </w:rPr>
        <w:t>'.</w:t>
      </w:r>
    </w:p>
    <w:p w:rsidR="009B3FE9" w:rsidRPr="00EE2CBB" w:rsidRDefault="009B3FE9"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701020">
        <w:rPr>
          <w:rFonts w:cs="David" w:hint="cs"/>
          <w:b/>
          <w:bCs/>
          <w:sz w:val="24"/>
          <w:szCs w:val="24"/>
          <w:u w:val="single"/>
          <w:rtl/>
        </w:rPr>
        <w:t>חבותו</w:t>
      </w:r>
      <w:r w:rsidRPr="00701020">
        <w:rPr>
          <w:rFonts w:cs="David"/>
          <w:b/>
          <w:bCs/>
          <w:sz w:val="24"/>
          <w:szCs w:val="24"/>
          <w:u w:val="single"/>
          <w:rtl/>
        </w:rPr>
        <w:t xml:space="preserve"> </w:t>
      </w:r>
      <w:r w:rsidRPr="00701020">
        <w:rPr>
          <w:rFonts w:cs="David" w:hint="cs"/>
          <w:b/>
          <w:bCs/>
          <w:sz w:val="24"/>
          <w:szCs w:val="24"/>
          <w:u w:val="single"/>
          <w:rtl/>
        </w:rPr>
        <w:t>של</w:t>
      </w:r>
      <w:r w:rsidRPr="00701020">
        <w:rPr>
          <w:rFonts w:cs="David"/>
          <w:b/>
          <w:bCs/>
          <w:sz w:val="24"/>
          <w:szCs w:val="24"/>
          <w:u w:val="single"/>
          <w:rtl/>
        </w:rPr>
        <w:t xml:space="preserve"> </w:t>
      </w:r>
      <w:r w:rsidRPr="00701020">
        <w:rPr>
          <w:rFonts w:cs="David" w:hint="cs"/>
          <w:b/>
          <w:bCs/>
          <w:sz w:val="24"/>
          <w:szCs w:val="24"/>
          <w:u w:val="single"/>
          <w:rtl/>
        </w:rPr>
        <w:t>צד</w:t>
      </w:r>
      <w:r w:rsidRPr="00701020">
        <w:rPr>
          <w:rFonts w:cs="David"/>
          <w:b/>
          <w:bCs/>
          <w:sz w:val="24"/>
          <w:szCs w:val="24"/>
          <w:u w:val="single"/>
          <w:rtl/>
        </w:rPr>
        <w:t xml:space="preserve"> </w:t>
      </w:r>
      <w:r w:rsidRPr="00701020">
        <w:rPr>
          <w:rFonts w:cs="David" w:hint="cs"/>
          <w:b/>
          <w:bCs/>
          <w:sz w:val="24"/>
          <w:szCs w:val="24"/>
          <w:u w:val="single"/>
          <w:rtl/>
        </w:rPr>
        <w:t>ג</w:t>
      </w:r>
      <w:r w:rsidRPr="00701020">
        <w:rPr>
          <w:rFonts w:cs="David"/>
          <w:b/>
          <w:bCs/>
          <w:sz w:val="24"/>
          <w:szCs w:val="24"/>
          <w:u w:val="single"/>
          <w:rtl/>
        </w:rPr>
        <w:t>'</w:t>
      </w:r>
      <w:r w:rsidR="00701020">
        <w:rPr>
          <w:rFonts w:cs="David" w:hint="cs"/>
          <w:b/>
          <w:bCs/>
          <w:sz w:val="24"/>
          <w:szCs w:val="24"/>
          <w:rtl/>
        </w:rPr>
        <w:t>:</w:t>
      </w:r>
      <w:r w:rsidRPr="00701020">
        <w:rPr>
          <w:rFonts w:cs="David"/>
          <w:b/>
          <w:bCs/>
          <w:sz w:val="24"/>
          <w:szCs w:val="24"/>
          <w:rtl/>
        </w:rPr>
        <w:t xml:space="preserve"> </w:t>
      </w:r>
      <w:r w:rsidRPr="00701020">
        <w:rPr>
          <w:rFonts w:cs="David" w:hint="cs"/>
          <w:b/>
          <w:bCs/>
          <w:sz w:val="24"/>
          <w:szCs w:val="24"/>
          <w:rtl/>
        </w:rPr>
        <w:t>רלוונטית</w:t>
      </w:r>
      <w:r w:rsidRPr="00701020">
        <w:rPr>
          <w:rFonts w:cs="David"/>
          <w:b/>
          <w:bCs/>
          <w:sz w:val="24"/>
          <w:szCs w:val="24"/>
          <w:rtl/>
        </w:rPr>
        <w:t xml:space="preserve"> </w:t>
      </w:r>
      <w:r w:rsidRPr="00701020">
        <w:rPr>
          <w:rFonts w:cs="David" w:hint="cs"/>
          <w:b/>
          <w:bCs/>
          <w:sz w:val="24"/>
          <w:szCs w:val="24"/>
          <w:rtl/>
        </w:rPr>
        <w:t>רק</w:t>
      </w:r>
      <w:r w:rsidRPr="00701020">
        <w:rPr>
          <w:rFonts w:cs="David"/>
          <w:b/>
          <w:bCs/>
          <w:sz w:val="24"/>
          <w:szCs w:val="24"/>
          <w:rtl/>
        </w:rPr>
        <w:t xml:space="preserve"> </w:t>
      </w:r>
      <w:r w:rsidRPr="00701020">
        <w:rPr>
          <w:rFonts w:cs="David" w:hint="cs"/>
          <w:b/>
          <w:bCs/>
          <w:sz w:val="24"/>
          <w:szCs w:val="24"/>
          <w:rtl/>
        </w:rPr>
        <w:t>אם</w:t>
      </w:r>
      <w:r w:rsidRPr="00701020">
        <w:rPr>
          <w:rFonts w:cs="David"/>
          <w:b/>
          <w:bCs/>
          <w:sz w:val="24"/>
          <w:szCs w:val="24"/>
          <w:rtl/>
        </w:rPr>
        <w:t xml:space="preserve"> </w:t>
      </w:r>
      <w:r w:rsidRPr="00701020">
        <w:rPr>
          <w:rFonts w:cs="David" w:hint="cs"/>
          <w:b/>
          <w:bCs/>
          <w:sz w:val="24"/>
          <w:szCs w:val="24"/>
          <w:rtl/>
        </w:rPr>
        <w:t>ב</w:t>
      </w:r>
      <w:r w:rsidRPr="00701020">
        <w:rPr>
          <w:rFonts w:cs="David"/>
          <w:b/>
          <w:bCs/>
          <w:sz w:val="24"/>
          <w:szCs w:val="24"/>
          <w:rtl/>
        </w:rPr>
        <w:t xml:space="preserve">' </w:t>
      </w:r>
      <w:r w:rsidRPr="00701020">
        <w:rPr>
          <w:rFonts w:cs="David" w:hint="cs"/>
          <w:b/>
          <w:bCs/>
          <w:sz w:val="24"/>
          <w:szCs w:val="24"/>
          <w:rtl/>
        </w:rPr>
        <w:t>מפסיד</w:t>
      </w:r>
      <w:r w:rsidRPr="00EE2CBB">
        <w:rPr>
          <w:rFonts w:cs="David"/>
          <w:sz w:val="24"/>
          <w:szCs w:val="24"/>
          <w:rtl/>
        </w:rPr>
        <w:t xml:space="preserve">, </w:t>
      </w:r>
      <w:r w:rsidR="00701020">
        <w:rPr>
          <w:rFonts w:cs="David" w:hint="cs"/>
          <w:sz w:val="24"/>
          <w:szCs w:val="24"/>
          <w:rtl/>
        </w:rPr>
        <w:t xml:space="preserve">אולם לצד ג' בכל זאת </w:t>
      </w:r>
      <w:r w:rsidRPr="003835F9">
        <w:rPr>
          <w:rFonts w:cs="David" w:hint="cs"/>
          <w:sz w:val="24"/>
          <w:szCs w:val="24"/>
          <w:u w:val="single"/>
          <w:rtl/>
        </w:rPr>
        <w:t>זכויות</w:t>
      </w:r>
      <w:r w:rsidRPr="003835F9">
        <w:rPr>
          <w:rFonts w:cs="David"/>
          <w:sz w:val="24"/>
          <w:szCs w:val="24"/>
          <w:u w:val="single"/>
          <w:rtl/>
        </w:rPr>
        <w:t xml:space="preserve"> </w:t>
      </w:r>
      <w:r w:rsidRPr="003835F9">
        <w:rPr>
          <w:rFonts w:cs="David" w:hint="cs"/>
          <w:sz w:val="24"/>
          <w:szCs w:val="24"/>
          <w:u w:val="single"/>
          <w:rtl/>
        </w:rPr>
        <w:t>מלאות</w:t>
      </w:r>
      <w:r w:rsidRPr="003835F9">
        <w:rPr>
          <w:rFonts w:cs="David"/>
          <w:sz w:val="24"/>
          <w:szCs w:val="24"/>
          <w:u w:val="single"/>
          <w:rtl/>
        </w:rPr>
        <w:t xml:space="preserve"> </w:t>
      </w:r>
      <w:r w:rsidRPr="003835F9">
        <w:rPr>
          <w:rFonts w:cs="David" w:hint="cs"/>
          <w:sz w:val="24"/>
          <w:szCs w:val="24"/>
          <w:u w:val="single"/>
          <w:rtl/>
        </w:rPr>
        <w:t>של</w:t>
      </w:r>
      <w:r w:rsidRPr="003835F9">
        <w:rPr>
          <w:rFonts w:cs="David"/>
          <w:sz w:val="24"/>
          <w:szCs w:val="24"/>
          <w:u w:val="single"/>
          <w:rtl/>
        </w:rPr>
        <w:t xml:space="preserve"> </w:t>
      </w:r>
      <w:r w:rsidRPr="003835F9">
        <w:rPr>
          <w:rFonts w:cs="David" w:hint="cs"/>
          <w:sz w:val="24"/>
          <w:szCs w:val="24"/>
          <w:u w:val="single"/>
          <w:rtl/>
        </w:rPr>
        <w:t>נתבע</w:t>
      </w:r>
      <w:r w:rsidRPr="00EE2CBB">
        <w:rPr>
          <w:rFonts w:cs="David"/>
          <w:sz w:val="24"/>
          <w:szCs w:val="24"/>
          <w:rtl/>
        </w:rPr>
        <w:t>:</w:t>
      </w:r>
    </w:p>
    <w:p w:rsidR="009B3FE9" w:rsidRPr="00EE2CBB" w:rsidRDefault="009B3FE9" w:rsidP="009479BB">
      <w:pPr>
        <w:pStyle w:val="P22"/>
        <w:numPr>
          <w:ilvl w:val="0"/>
          <w:numId w:val="5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הגשת</w:t>
      </w:r>
      <w:r w:rsidRPr="00EE2CBB">
        <w:rPr>
          <w:rFonts w:cs="David"/>
          <w:sz w:val="24"/>
          <w:szCs w:val="24"/>
          <w:rtl/>
        </w:rPr>
        <w:t xml:space="preserve"> </w:t>
      </w:r>
      <w:r w:rsidRPr="00EE2CBB">
        <w:rPr>
          <w:rFonts w:cs="David" w:hint="cs"/>
          <w:sz w:val="24"/>
          <w:szCs w:val="24"/>
          <w:rtl/>
        </w:rPr>
        <w:t>כתב</w:t>
      </w:r>
      <w:r w:rsidRPr="00EE2CBB">
        <w:rPr>
          <w:rFonts w:cs="David"/>
          <w:sz w:val="24"/>
          <w:szCs w:val="24"/>
          <w:rtl/>
        </w:rPr>
        <w:t xml:space="preserve"> </w:t>
      </w:r>
      <w:r w:rsidRPr="00EE2CBB">
        <w:rPr>
          <w:rFonts w:cs="David" w:hint="cs"/>
          <w:sz w:val="24"/>
          <w:szCs w:val="24"/>
          <w:rtl/>
        </w:rPr>
        <w:t>הגנה</w:t>
      </w:r>
      <w:r w:rsidR="003835F9">
        <w:rPr>
          <w:rFonts w:cs="David" w:hint="cs"/>
          <w:sz w:val="24"/>
          <w:szCs w:val="24"/>
          <w:rtl/>
        </w:rPr>
        <w:t>.</w:t>
      </w:r>
    </w:p>
    <w:p w:rsidR="009B3FE9" w:rsidRPr="00EE2CBB" w:rsidRDefault="009B3FE9" w:rsidP="009479BB">
      <w:pPr>
        <w:pStyle w:val="P22"/>
        <w:numPr>
          <w:ilvl w:val="0"/>
          <w:numId w:val="5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הבאת</w:t>
      </w:r>
      <w:r w:rsidRPr="00EE2CBB">
        <w:rPr>
          <w:rFonts w:cs="David"/>
          <w:sz w:val="24"/>
          <w:szCs w:val="24"/>
          <w:rtl/>
        </w:rPr>
        <w:t xml:space="preserve"> </w:t>
      </w:r>
      <w:r w:rsidRPr="00EE2CBB">
        <w:rPr>
          <w:rFonts w:cs="David" w:hint="cs"/>
          <w:sz w:val="24"/>
          <w:szCs w:val="24"/>
          <w:rtl/>
        </w:rPr>
        <w:t>ראיות</w:t>
      </w:r>
      <w:r w:rsidRPr="00EE2CBB">
        <w:rPr>
          <w:rFonts w:cs="David"/>
          <w:sz w:val="24"/>
          <w:szCs w:val="24"/>
          <w:rtl/>
        </w:rPr>
        <w:t>.</w:t>
      </w:r>
    </w:p>
    <w:p w:rsidR="009B3FE9" w:rsidRPr="00EE2CBB" w:rsidRDefault="009B3FE9" w:rsidP="009479BB">
      <w:pPr>
        <w:pStyle w:val="P22"/>
        <w:numPr>
          <w:ilvl w:val="0"/>
          <w:numId w:val="5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חקירת</w:t>
      </w:r>
      <w:r w:rsidRPr="00EE2CBB">
        <w:rPr>
          <w:rFonts w:cs="David"/>
          <w:sz w:val="24"/>
          <w:szCs w:val="24"/>
          <w:rtl/>
        </w:rPr>
        <w:t xml:space="preserve"> </w:t>
      </w:r>
      <w:r w:rsidRPr="00EE2CBB">
        <w:rPr>
          <w:rFonts w:cs="David" w:hint="cs"/>
          <w:sz w:val="24"/>
          <w:szCs w:val="24"/>
          <w:rtl/>
        </w:rPr>
        <w:t>עדים</w:t>
      </w:r>
      <w:r w:rsidRPr="00EE2CBB">
        <w:rPr>
          <w:rFonts w:cs="David"/>
          <w:sz w:val="24"/>
          <w:szCs w:val="24"/>
          <w:rtl/>
        </w:rPr>
        <w:t>.</w:t>
      </w:r>
    </w:p>
    <w:p w:rsidR="009B3FE9" w:rsidRPr="00EE2CBB" w:rsidRDefault="009B3FE9" w:rsidP="009479BB">
      <w:pPr>
        <w:pStyle w:val="P22"/>
        <w:numPr>
          <w:ilvl w:val="0"/>
          <w:numId w:val="59"/>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EE2CBB">
        <w:rPr>
          <w:rFonts w:cs="David" w:hint="cs"/>
          <w:sz w:val="24"/>
          <w:szCs w:val="24"/>
          <w:rtl/>
        </w:rPr>
        <w:t>טיעונים</w:t>
      </w:r>
      <w:r w:rsidRPr="00EE2CBB">
        <w:rPr>
          <w:rFonts w:cs="David"/>
          <w:sz w:val="24"/>
          <w:szCs w:val="24"/>
          <w:rtl/>
        </w:rPr>
        <w:t xml:space="preserve"> </w:t>
      </w:r>
      <w:r w:rsidRPr="00EE2CBB">
        <w:rPr>
          <w:rFonts w:cs="David" w:hint="cs"/>
          <w:sz w:val="24"/>
          <w:szCs w:val="24"/>
          <w:rtl/>
        </w:rPr>
        <w:t>בבקשות</w:t>
      </w:r>
      <w:r w:rsidRPr="00EE2CBB">
        <w:rPr>
          <w:rFonts w:cs="David"/>
          <w:sz w:val="24"/>
          <w:szCs w:val="24"/>
          <w:rtl/>
        </w:rPr>
        <w:t xml:space="preserve"> </w:t>
      </w:r>
      <w:r w:rsidRPr="00EE2CBB">
        <w:rPr>
          <w:rFonts w:cs="David" w:hint="cs"/>
          <w:sz w:val="24"/>
          <w:szCs w:val="24"/>
          <w:rtl/>
        </w:rPr>
        <w:t>בכתב</w:t>
      </w:r>
      <w:r w:rsidRPr="00EE2CBB">
        <w:rPr>
          <w:rFonts w:cs="David"/>
          <w:sz w:val="24"/>
          <w:szCs w:val="24"/>
          <w:rtl/>
        </w:rPr>
        <w:t xml:space="preserve"> </w:t>
      </w:r>
      <w:r w:rsidRPr="00EE2CBB">
        <w:rPr>
          <w:rFonts w:cs="David" w:hint="cs"/>
          <w:sz w:val="24"/>
          <w:szCs w:val="24"/>
          <w:rtl/>
        </w:rPr>
        <w:t>שונות</w:t>
      </w:r>
      <w:r w:rsidRPr="00EE2CBB">
        <w:rPr>
          <w:rFonts w:cs="David"/>
          <w:sz w:val="24"/>
          <w:szCs w:val="24"/>
          <w:rtl/>
        </w:rPr>
        <w:t>.</w:t>
      </w:r>
    </w:p>
    <w:p w:rsidR="009B3FE9" w:rsidRPr="00EE2CBB" w:rsidRDefault="009B3FE9"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EE2CBB">
        <w:rPr>
          <w:rFonts w:cs="David" w:hint="cs"/>
          <w:sz w:val="24"/>
          <w:szCs w:val="24"/>
          <w:rtl/>
        </w:rPr>
        <w:t>והכל</w:t>
      </w:r>
      <w:r w:rsidRPr="00EE2CBB">
        <w:rPr>
          <w:rFonts w:cs="David"/>
          <w:sz w:val="24"/>
          <w:szCs w:val="24"/>
          <w:rtl/>
        </w:rPr>
        <w:t xml:space="preserve"> </w:t>
      </w:r>
      <w:r w:rsidRPr="00EE2CBB">
        <w:rPr>
          <w:rFonts w:cs="David" w:hint="cs"/>
          <w:sz w:val="24"/>
          <w:szCs w:val="24"/>
          <w:rtl/>
        </w:rPr>
        <w:t>למרות</w:t>
      </w:r>
      <w:r w:rsidRPr="00EE2CBB">
        <w:rPr>
          <w:rFonts w:cs="David"/>
          <w:sz w:val="24"/>
          <w:szCs w:val="24"/>
          <w:rtl/>
        </w:rPr>
        <w:t xml:space="preserve"> </w:t>
      </w:r>
      <w:r w:rsidRPr="00EE2CBB">
        <w:rPr>
          <w:rFonts w:cs="David" w:hint="cs"/>
          <w:sz w:val="24"/>
          <w:szCs w:val="24"/>
          <w:rtl/>
        </w:rPr>
        <w:t>ששאלת</w:t>
      </w:r>
      <w:r w:rsidRPr="00EE2CBB">
        <w:rPr>
          <w:rFonts w:cs="David"/>
          <w:sz w:val="24"/>
          <w:szCs w:val="24"/>
          <w:rtl/>
        </w:rPr>
        <w:t xml:space="preserve"> </w:t>
      </w:r>
      <w:r w:rsidRPr="00EE2CBB">
        <w:rPr>
          <w:rFonts w:cs="David" w:hint="cs"/>
          <w:sz w:val="24"/>
          <w:szCs w:val="24"/>
          <w:rtl/>
        </w:rPr>
        <w:t>החבות</w:t>
      </w:r>
      <w:r w:rsidRPr="00EE2CBB">
        <w:rPr>
          <w:rFonts w:cs="David"/>
          <w:sz w:val="24"/>
          <w:szCs w:val="24"/>
          <w:rtl/>
        </w:rPr>
        <w:t xml:space="preserve"> </w:t>
      </w:r>
      <w:r w:rsidRPr="00EE2CBB">
        <w:rPr>
          <w:rFonts w:cs="David" w:hint="cs"/>
          <w:sz w:val="24"/>
          <w:szCs w:val="24"/>
          <w:rtl/>
        </w:rPr>
        <w:t>שלו</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מתעוררת</w:t>
      </w:r>
      <w:r w:rsidRPr="00EE2CBB">
        <w:rPr>
          <w:rFonts w:cs="David"/>
          <w:sz w:val="24"/>
          <w:szCs w:val="24"/>
          <w:rtl/>
        </w:rPr>
        <w:t xml:space="preserve"> </w:t>
      </w:r>
      <w:r w:rsidRPr="00EE2CBB">
        <w:rPr>
          <w:rFonts w:cs="David" w:hint="cs"/>
          <w:sz w:val="24"/>
          <w:szCs w:val="24"/>
          <w:rtl/>
        </w:rPr>
        <w:t>טרם</w:t>
      </w:r>
      <w:r w:rsidRPr="00EE2CBB">
        <w:rPr>
          <w:rFonts w:cs="David"/>
          <w:sz w:val="24"/>
          <w:szCs w:val="24"/>
          <w:rtl/>
        </w:rPr>
        <w:t xml:space="preserve"> </w:t>
      </w:r>
      <w:r w:rsidRPr="00EE2CBB">
        <w:rPr>
          <w:rFonts w:cs="David" w:hint="cs"/>
          <w:sz w:val="24"/>
          <w:szCs w:val="24"/>
          <w:rtl/>
        </w:rPr>
        <w:t>שנקבעת</w:t>
      </w:r>
      <w:r w:rsidRPr="00EE2CBB">
        <w:rPr>
          <w:rFonts w:cs="David"/>
          <w:sz w:val="24"/>
          <w:szCs w:val="24"/>
          <w:rtl/>
        </w:rPr>
        <w:t xml:space="preserve"> </w:t>
      </w:r>
      <w:r w:rsidRPr="00EE2CBB">
        <w:rPr>
          <w:rFonts w:cs="David" w:hint="cs"/>
          <w:sz w:val="24"/>
          <w:szCs w:val="24"/>
          <w:rtl/>
        </w:rPr>
        <w:t>חבות</w:t>
      </w:r>
      <w:r w:rsidRPr="00EE2CBB">
        <w:rPr>
          <w:rFonts w:cs="David"/>
          <w:sz w:val="24"/>
          <w:szCs w:val="24"/>
          <w:rtl/>
        </w:rPr>
        <w:t xml:space="preserve"> </w:t>
      </w:r>
      <w:r w:rsidR="00701020">
        <w:rPr>
          <w:rFonts w:cs="David" w:hint="cs"/>
          <w:sz w:val="24"/>
          <w:szCs w:val="24"/>
          <w:rtl/>
        </w:rPr>
        <w:t>ל</w:t>
      </w:r>
      <w:r w:rsidRPr="00EE2CBB">
        <w:rPr>
          <w:rFonts w:cs="David" w:hint="cs"/>
          <w:sz w:val="24"/>
          <w:szCs w:val="24"/>
          <w:rtl/>
        </w:rPr>
        <w:t>נתבע</w:t>
      </w:r>
      <w:r w:rsidRPr="00EE2CBB">
        <w:rPr>
          <w:rFonts w:cs="David"/>
          <w:sz w:val="24"/>
          <w:szCs w:val="24"/>
          <w:rtl/>
        </w:rPr>
        <w:t xml:space="preserve"> </w:t>
      </w:r>
      <w:r w:rsidRPr="00EE2CBB">
        <w:rPr>
          <w:rFonts w:cs="David" w:hint="cs"/>
          <w:sz w:val="24"/>
          <w:szCs w:val="24"/>
          <w:rtl/>
        </w:rPr>
        <w:t>המקורי</w:t>
      </w:r>
      <w:r w:rsidR="00701020">
        <w:rPr>
          <w:rFonts w:cs="David" w:hint="cs"/>
          <w:sz w:val="24"/>
          <w:szCs w:val="24"/>
          <w:rtl/>
        </w:rPr>
        <w:t xml:space="preserve">- </w:t>
      </w:r>
      <w:r w:rsidRPr="00701020">
        <w:rPr>
          <w:rFonts w:cs="David" w:hint="cs"/>
          <w:b/>
          <w:bCs/>
          <w:sz w:val="24"/>
          <w:szCs w:val="24"/>
          <w:u w:val="single"/>
          <w:rtl/>
        </w:rPr>
        <w:t>אם</w:t>
      </w:r>
      <w:r w:rsidRPr="00701020">
        <w:rPr>
          <w:rFonts w:cs="David"/>
          <w:b/>
          <w:bCs/>
          <w:sz w:val="24"/>
          <w:szCs w:val="24"/>
          <w:u w:val="single"/>
          <w:rtl/>
        </w:rPr>
        <w:t xml:space="preserve"> </w:t>
      </w:r>
      <w:r w:rsidRPr="00701020">
        <w:rPr>
          <w:rFonts w:cs="David" w:hint="cs"/>
          <w:b/>
          <w:bCs/>
          <w:sz w:val="24"/>
          <w:szCs w:val="24"/>
          <w:u w:val="single"/>
          <w:rtl/>
        </w:rPr>
        <w:t>הנתבע</w:t>
      </w:r>
      <w:r w:rsidRPr="00701020">
        <w:rPr>
          <w:rFonts w:cs="David"/>
          <w:b/>
          <w:bCs/>
          <w:sz w:val="24"/>
          <w:szCs w:val="24"/>
          <w:u w:val="single"/>
          <w:rtl/>
        </w:rPr>
        <w:t xml:space="preserve"> </w:t>
      </w:r>
      <w:r w:rsidRPr="00701020">
        <w:rPr>
          <w:rFonts w:cs="David" w:hint="cs"/>
          <w:b/>
          <w:bCs/>
          <w:sz w:val="24"/>
          <w:szCs w:val="24"/>
          <w:u w:val="single"/>
          <w:rtl/>
        </w:rPr>
        <w:t>מנצח</w:t>
      </w:r>
      <w:r w:rsidRPr="00701020">
        <w:rPr>
          <w:rFonts w:cs="David"/>
          <w:b/>
          <w:bCs/>
          <w:sz w:val="24"/>
          <w:szCs w:val="24"/>
          <w:u w:val="single"/>
          <w:rtl/>
        </w:rPr>
        <w:t xml:space="preserve"> </w:t>
      </w:r>
      <w:r w:rsidR="00701020">
        <w:rPr>
          <w:rFonts w:cs="David" w:hint="cs"/>
          <w:b/>
          <w:bCs/>
          <w:sz w:val="24"/>
          <w:szCs w:val="24"/>
          <w:u w:val="single"/>
          <w:rtl/>
        </w:rPr>
        <w:t xml:space="preserve">- </w:t>
      </w:r>
      <w:r w:rsidRPr="00701020">
        <w:rPr>
          <w:rFonts w:cs="David" w:hint="cs"/>
          <w:b/>
          <w:bCs/>
          <w:sz w:val="24"/>
          <w:szCs w:val="24"/>
          <w:u w:val="single"/>
          <w:rtl/>
        </w:rPr>
        <w:t>צד</w:t>
      </w:r>
      <w:r w:rsidRPr="00701020">
        <w:rPr>
          <w:rFonts w:cs="David"/>
          <w:b/>
          <w:bCs/>
          <w:sz w:val="24"/>
          <w:szCs w:val="24"/>
          <w:u w:val="single"/>
          <w:rtl/>
        </w:rPr>
        <w:t xml:space="preserve"> </w:t>
      </w:r>
      <w:r w:rsidRPr="00701020">
        <w:rPr>
          <w:rFonts w:cs="David" w:hint="cs"/>
          <w:b/>
          <w:bCs/>
          <w:sz w:val="24"/>
          <w:szCs w:val="24"/>
          <w:u w:val="single"/>
          <w:rtl/>
        </w:rPr>
        <w:t>ג</w:t>
      </w:r>
      <w:r w:rsidRPr="00701020">
        <w:rPr>
          <w:rFonts w:cs="David"/>
          <w:b/>
          <w:bCs/>
          <w:sz w:val="24"/>
          <w:szCs w:val="24"/>
          <w:u w:val="single"/>
          <w:rtl/>
        </w:rPr>
        <w:t xml:space="preserve">' </w:t>
      </w:r>
      <w:r w:rsidRPr="00701020">
        <w:rPr>
          <w:rFonts w:cs="David" w:hint="cs"/>
          <w:b/>
          <w:bCs/>
          <w:sz w:val="24"/>
          <w:szCs w:val="24"/>
          <w:u w:val="single"/>
          <w:rtl/>
        </w:rPr>
        <w:t>פטור</w:t>
      </w:r>
      <w:r w:rsidRPr="00701020">
        <w:rPr>
          <w:rFonts w:cs="David"/>
          <w:sz w:val="24"/>
          <w:szCs w:val="24"/>
          <w:u w:val="single"/>
          <w:rtl/>
        </w:rPr>
        <w:t>.</w:t>
      </w:r>
    </w:p>
    <w:p w:rsidR="00701020" w:rsidRDefault="009B3FE9"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064BB">
        <w:rPr>
          <w:rFonts w:cs="David" w:hint="cs"/>
          <w:b/>
          <w:bCs/>
          <w:sz w:val="24"/>
          <w:szCs w:val="24"/>
          <w:u w:val="single"/>
          <w:rtl/>
        </w:rPr>
        <w:t>התנגדות</w:t>
      </w:r>
      <w:r w:rsidRPr="004064BB">
        <w:rPr>
          <w:rFonts w:cs="David"/>
          <w:b/>
          <w:bCs/>
          <w:sz w:val="24"/>
          <w:szCs w:val="24"/>
          <w:u w:val="single"/>
          <w:rtl/>
        </w:rPr>
        <w:t xml:space="preserve"> </w:t>
      </w:r>
      <w:r w:rsidRPr="004064BB">
        <w:rPr>
          <w:rFonts w:cs="David" w:hint="cs"/>
          <w:b/>
          <w:bCs/>
          <w:sz w:val="24"/>
          <w:szCs w:val="24"/>
          <w:u w:val="single"/>
          <w:rtl/>
        </w:rPr>
        <w:t>צד</w:t>
      </w:r>
      <w:r w:rsidRPr="004064BB">
        <w:rPr>
          <w:rFonts w:cs="David"/>
          <w:b/>
          <w:bCs/>
          <w:sz w:val="24"/>
          <w:szCs w:val="24"/>
          <w:u w:val="single"/>
          <w:rtl/>
        </w:rPr>
        <w:t xml:space="preserve"> </w:t>
      </w:r>
      <w:r w:rsidRPr="004064BB">
        <w:rPr>
          <w:rFonts w:cs="David" w:hint="cs"/>
          <w:b/>
          <w:bCs/>
          <w:sz w:val="24"/>
          <w:szCs w:val="24"/>
          <w:u w:val="single"/>
          <w:rtl/>
        </w:rPr>
        <w:t>ג</w:t>
      </w:r>
      <w:r w:rsidRPr="004064BB">
        <w:rPr>
          <w:rFonts w:cs="David"/>
          <w:b/>
          <w:bCs/>
          <w:sz w:val="24"/>
          <w:szCs w:val="24"/>
          <w:u w:val="single"/>
          <w:rtl/>
        </w:rPr>
        <w:t>'</w:t>
      </w:r>
      <w:r w:rsidR="00701020">
        <w:rPr>
          <w:rFonts w:cs="David" w:hint="cs"/>
          <w:sz w:val="24"/>
          <w:szCs w:val="24"/>
          <w:rtl/>
        </w:rPr>
        <w:t xml:space="preserve">: </w:t>
      </w:r>
      <w:r w:rsidR="00701020" w:rsidRPr="00701020">
        <w:rPr>
          <w:rFonts w:cs="David" w:hint="cs"/>
          <w:b/>
          <w:bCs/>
          <w:sz w:val="24"/>
          <w:szCs w:val="24"/>
          <w:u w:val="single"/>
          <w:rtl/>
        </w:rPr>
        <w:t>תקנה 221</w:t>
      </w:r>
      <w:r w:rsidR="00701020">
        <w:rPr>
          <w:rFonts w:cs="David" w:hint="cs"/>
          <w:sz w:val="24"/>
          <w:szCs w:val="24"/>
          <w:rtl/>
        </w:rPr>
        <w:t>:</w:t>
      </w:r>
    </w:p>
    <w:p w:rsidR="00701020" w:rsidRPr="00701020" w:rsidRDefault="00701020" w:rsidP="00701020">
      <w:pPr>
        <w:pStyle w:val="P00"/>
        <w:spacing w:before="72" w:after="120"/>
        <w:ind w:left="0"/>
        <w:rPr>
          <w:rStyle w:val="default"/>
          <w:rFonts w:cs="David"/>
          <w:i/>
          <w:iCs/>
          <w:sz w:val="22"/>
          <w:szCs w:val="22"/>
          <w:rtl/>
        </w:rPr>
      </w:pPr>
      <w:r w:rsidRPr="00701020">
        <w:rPr>
          <w:rStyle w:val="default"/>
          <w:rFonts w:cs="David" w:hint="cs"/>
          <w:i/>
          <w:iCs/>
          <w:sz w:val="22"/>
          <w:szCs w:val="22"/>
          <w:rtl/>
        </w:rPr>
        <w:t xml:space="preserve">21. </w:t>
      </w:r>
      <w:r w:rsidRPr="00701020">
        <w:rPr>
          <w:rStyle w:val="default"/>
          <w:rFonts w:cs="David"/>
          <w:i/>
          <w:iCs/>
          <w:sz w:val="22"/>
          <w:szCs w:val="22"/>
          <w:rtl/>
        </w:rPr>
        <w:t xml:space="preserve">רצה </w:t>
      </w:r>
      <w:r w:rsidRPr="00701020">
        <w:rPr>
          <w:rStyle w:val="default"/>
          <w:rFonts w:cs="David" w:hint="cs"/>
          <w:i/>
          <w:iCs/>
          <w:sz w:val="22"/>
          <w:szCs w:val="22"/>
          <w:rtl/>
        </w:rPr>
        <w:t>צד שלישי לחלוק על הת</w:t>
      </w:r>
      <w:r w:rsidRPr="00701020">
        <w:rPr>
          <w:rStyle w:val="default"/>
          <w:rFonts w:cs="David"/>
          <w:i/>
          <w:iCs/>
          <w:sz w:val="22"/>
          <w:szCs w:val="22"/>
          <w:rtl/>
        </w:rPr>
        <w:t>ובענ</w:t>
      </w:r>
      <w:r w:rsidRPr="00701020">
        <w:rPr>
          <w:rStyle w:val="default"/>
          <w:rFonts w:cs="David" w:hint="cs"/>
          <w:i/>
          <w:iCs/>
          <w:sz w:val="22"/>
          <w:szCs w:val="22"/>
          <w:rtl/>
        </w:rPr>
        <w:t>ה שהוגשה נגד בעל הדין שנתן את ההודעה, או על תוכן ההודעה כלפיו,</w:t>
      </w:r>
      <w:r w:rsidRPr="00701020">
        <w:rPr>
          <w:rStyle w:val="default"/>
          <w:rFonts w:cs="David" w:hint="cs"/>
          <w:b/>
          <w:bCs/>
          <w:i/>
          <w:iCs/>
          <w:sz w:val="22"/>
          <w:szCs w:val="22"/>
          <w:rtl/>
        </w:rPr>
        <w:t xml:space="preserve"> יגיש כתב הגנה</w:t>
      </w:r>
      <w:r w:rsidRPr="00701020">
        <w:rPr>
          <w:rStyle w:val="default"/>
          <w:rFonts w:cs="David" w:hint="cs"/>
          <w:i/>
          <w:iCs/>
          <w:sz w:val="22"/>
          <w:szCs w:val="22"/>
          <w:rtl/>
        </w:rPr>
        <w:t xml:space="preserve"> תוך שלושים ימים מהיום שההודעה הומצאה לו, או תוך זמן ארוך יותר שקבע בית המשפט או הרשם ; </w:t>
      </w:r>
      <w:r w:rsidRPr="00701020">
        <w:rPr>
          <w:rStyle w:val="default"/>
          <w:rFonts w:cs="David" w:hint="cs"/>
          <w:b/>
          <w:bCs/>
          <w:i/>
          <w:iCs/>
          <w:sz w:val="22"/>
          <w:szCs w:val="22"/>
          <w:rtl/>
        </w:rPr>
        <w:t>לא הגיש כתב הגנה, רואים אותו כאילו הודה בתקפו של פסק הדין נגד בעל הדין</w:t>
      </w:r>
      <w:r w:rsidRPr="00701020">
        <w:rPr>
          <w:rStyle w:val="default"/>
          <w:rFonts w:cs="David" w:hint="cs"/>
          <w:i/>
          <w:iCs/>
          <w:sz w:val="22"/>
          <w:szCs w:val="22"/>
          <w:rtl/>
        </w:rPr>
        <w:t>, בין שנתקבל בהסכ</w:t>
      </w:r>
      <w:r w:rsidRPr="00701020">
        <w:rPr>
          <w:rStyle w:val="default"/>
          <w:rFonts w:cs="David"/>
          <w:i/>
          <w:iCs/>
          <w:sz w:val="22"/>
          <w:szCs w:val="22"/>
          <w:rtl/>
        </w:rPr>
        <w:t>מ</w:t>
      </w:r>
      <w:r w:rsidRPr="00701020">
        <w:rPr>
          <w:rStyle w:val="default"/>
          <w:rFonts w:cs="David" w:hint="cs"/>
          <w:i/>
          <w:iCs/>
          <w:sz w:val="22"/>
          <w:szCs w:val="22"/>
          <w:rtl/>
        </w:rPr>
        <w:t>ה ו</w:t>
      </w:r>
      <w:r w:rsidRPr="00701020">
        <w:rPr>
          <w:rStyle w:val="default"/>
          <w:rFonts w:cs="David"/>
          <w:i/>
          <w:iCs/>
          <w:sz w:val="22"/>
          <w:szCs w:val="22"/>
          <w:rtl/>
        </w:rPr>
        <w:t>ב</w:t>
      </w:r>
      <w:r w:rsidRPr="00701020">
        <w:rPr>
          <w:rStyle w:val="default"/>
          <w:rFonts w:cs="David" w:hint="cs"/>
          <w:i/>
          <w:iCs/>
          <w:sz w:val="22"/>
          <w:szCs w:val="22"/>
          <w:rtl/>
        </w:rPr>
        <w:t xml:space="preserve">ין באופן אחר, ושל פסק הדין </w:t>
      </w:r>
      <w:r w:rsidRPr="00701020">
        <w:rPr>
          <w:rStyle w:val="default"/>
          <w:rFonts w:cs="David"/>
          <w:i/>
          <w:iCs/>
          <w:sz w:val="22"/>
          <w:szCs w:val="22"/>
          <w:rtl/>
        </w:rPr>
        <w:t>ל</w:t>
      </w:r>
      <w:r w:rsidRPr="00701020">
        <w:rPr>
          <w:rStyle w:val="default"/>
          <w:rFonts w:cs="David" w:hint="cs"/>
          <w:i/>
          <w:iCs/>
          <w:sz w:val="22"/>
          <w:szCs w:val="22"/>
          <w:rtl/>
        </w:rPr>
        <w:t>ז</w:t>
      </w:r>
      <w:r w:rsidRPr="00701020">
        <w:rPr>
          <w:rStyle w:val="default"/>
          <w:rFonts w:cs="David"/>
          <w:i/>
          <w:iCs/>
          <w:sz w:val="22"/>
          <w:szCs w:val="22"/>
          <w:rtl/>
        </w:rPr>
        <w:t>כ</w:t>
      </w:r>
      <w:r w:rsidRPr="00701020">
        <w:rPr>
          <w:rStyle w:val="default"/>
          <w:rFonts w:cs="David" w:hint="cs"/>
          <w:i/>
          <w:iCs/>
          <w:sz w:val="22"/>
          <w:szCs w:val="22"/>
          <w:rtl/>
        </w:rPr>
        <w:t>ות בעל</w:t>
      </w:r>
      <w:r w:rsidRPr="00701020">
        <w:rPr>
          <w:rStyle w:val="default"/>
          <w:rFonts w:cs="David"/>
          <w:i/>
          <w:iCs/>
          <w:sz w:val="22"/>
          <w:szCs w:val="22"/>
          <w:rtl/>
        </w:rPr>
        <w:t xml:space="preserve"> </w:t>
      </w:r>
      <w:r w:rsidRPr="00701020">
        <w:rPr>
          <w:rStyle w:val="default"/>
          <w:rFonts w:cs="David" w:hint="cs"/>
          <w:i/>
          <w:iCs/>
          <w:sz w:val="22"/>
          <w:szCs w:val="22"/>
          <w:rtl/>
        </w:rPr>
        <w:t xml:space="preserve">הדין נגדו. </w:t>
      </w:r>
    </w:p>
    <w:p w:rsidR="009B3FE9" w:rsidRPr="00EE2CBB" w:rsidRDefault="00701020"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701020">
        <w:rPr>
          <w:rFonts w:cs="David" w:hint="cs"/>
          <w:b/>
          <w:bCs/>
          <w:sz w:val="24"/>
          <w:szCs w:val="24"/>
          <w:u w:val="single"/>
          <w:rtl/>
        </w:rPr>
        <w:t>אם צד ג' מתנגד לצירופו:</w:t>
      </w:r>
      <w:r>
        <w:rPr>
          <w:rFonts w:cs="David" w:hint="cs"/>
          <w:sz w:val="24"/>
          <w:szCs w:val="24"/>
          <w:rtl/>
        </w:rPr>
        <w:t xml:space="preserve"> עליו לכלול זאת </w:t>
      </w:r>
      <w:r w:rsidR="009B3FE9" w:rsidRPr="00EE2CBB">
        <w:rPr>
          <w:rFonts w:cs="David" w:hint="cs"/>
          <w:sz w:val="24"/>
          <w:szCs w:val="24"/>
          <w:rtl/>
        </w:rPr>
        <w:t>בכתב</w:t>
      </w:r>
      <w:r w:rsidR="009B3FE9" w:rsidRPr="00EE2CBB">
        <w:rPr>
          <w:rFonts w:cs="David"/>
          <w:sz w:val="24"/>
          <w:szCs w:val="24"/>
          <w:rtl/>
        </w:rPr>
        <w:t xml:space="preserve"> </w:t>
      </w:r>
      <w:r w:rsidR="009B3FE9" w:rsidRPr="00EE2CBB">
        <w:rPr>
          <w:rFonts w:cs="David" w:hint="cs"/>
          <w:sz w:val="24"/>
          <w:szCs w:val="24"/>
          <w:rtl/>
        </w:rPr>
        <w:t>הגנה</w:t>
      </w:r>
      <w:r w:rsidR="009B3FE9" w:rsidRPr="00EE2CBB">
        <w:rPr>
          <w:rFonts w:cs="David"/>
          <w:sz w:val="24"/>
          <w:szCs w:val="24"/>
          <w:rtl/>
        </w:rPr>
        <w:t xml:space="preserve"> </w:t>
      </w:r>
      <w:r>
        <w:rPr>
          <w:rFonts w:cs="David" w:hint="cs"/>
          <w:sz w:val="24"/>
          <w:szCs w:val="24"/>
          <w:rtl/>
        </w:rPr>
        <w:t>מ</w:t>
      </w:r>
      <w:r w:rsidR="009B3FE9" w:rsidRPr="00EE2CBB">
        <w:rPr>
          <w:rFonts w:cs="David" w:hint="cs"/>
          <w:sz w:val="24"/>
          <w:szCs w:val="24"/>
          <w:rtl/>
        </w:rPr>
        <w:t>שלו</w:t>
      </w:r>
      <w:r>
        <w:rPr>
          <w:rFonts w:cs="David" w:hint="cs"/>
          <w:sz w:val="24"/>
          <w:szCs w:val="24"/>
          <w:rtl/>
        </w:rPr>
        <w:t xml:space="preserve"> -</w:t>
      </w:r>
      <w:r w:rsidR="009B3FE9" w:rsidRPr="00EE2CBB">
        <w:rPr>
          <w:rFonts w:cs="David"/>
          <w:sz w:val="24"/>
          <w:szCs w:val="24"/>
          <w:rtl/>
        </w:rPr>
        <w:t xml:space="preserve"> </w:t>
      </w:r>
      <w:r>
        <w:rPr>
          <w:rFonts w:cs="David" w:hint="cs"/>
          <w:sz w:val="24"/>
          <w:szCs w:val="24"/>
          <w:rtl/>
        </w:rPr>
        <w:t xml:space="preserve">ע"ב כתב ההגנה, </w:t>
      </w:r>
      <w:r w:rsidR="009B3FE9" w:rsidRPr="00EE2CBB">
        <w:rPr>
          <w:rFonts w:cs="David" w:hint="cs"/>
          <w:sz w:val="24"/>
          <w:szCs w:val="24"/>
          <w:rtl/>
        </w:rPr>
        <w:t>יחליט</w:t>
      </w:r>
      <w:r w:rsidR="009B3FE9" w:rsidRPr="00EE2CBB">
        <w:rPr>
          <w:rFonts w:cs="David"/>
          <w:sz w:val="24"/>
          <w:szCs w:val="24"/>
          <w:rtl/>
        </w:rPr>
        <w:t xml:space="preserve"> </w:t>
      </w:r>
      <w:r w:rsidR="009B3FE9" w:rsidRPr="00EE2CBB">
        <w:rPr>
          <w:rFonts w:cs="David" w:hint="cs"/>
          <w:sz w:val="24"/>
          <w:szCs w:val="24"/>
          <w:rtl/>
        </w:rPr>
        <w:t>בית</w:t>
      </w:r>
      <w:r w:rsidR="009B3FE9" w:rsidRPr="00EE2CBB">
        <w:rPr>
          <w:rFonts w:cs="David"/>
          <w:sz w:val="24"/>
          <w:szCs w:val="24"/>
          <w:rtl/>
        </w:rPr>
        <w:t xml:space="preserve"> </w:t>
      </w:r>
      <w:r w:rsidR="009B3FE9" w:rsidRPr="00EE2CBB">
        <w:rPr>
          <w:rFonts w:cs="David" w:hint="cs"/>
          <w:sz w:val="24"/>
          <w:szCs w:val="24"/>
          <w:rtl/>
        </w:rPr>
        <w:t>המשפט</w:t>
      </w:r>
      <w:r w:rsidR="009B3FE9" w:rsidRPr="00EE2CBB">
        <w:rPr>
          <w:rFonts w:cs="David"/>
          <w:sz w:val="24"/>
          <w:szCs w:val="24"/>
          <w:rtl/>
        </w:rPr>
        <w:t xml:space="preserve"> </w:t>
      </w:r>
      <w:r w:rsidR="009B3FE9" w:rsidRPr="00EE2CBB">
        <w:rPr>
          <w:rFonts w:cs="David" w:hint="cs"/>
          <w:sz w:val="24"/>
          <w:szCs w:val="24"/>
          <w:rtl/>
        </w:rPr>
        <w:t>האם</w:t>
      </w:r>
      <w:r w:rsidR="009B3FE9" w:rsidRPr="00EE2CBB">
        <w:rPr>
          <w:rFonts w:cs="David"/>
          <w:sz w:val="24"/>
          <w:szCs w:val="24"/>
          <w:rtl/>
        </w:rPr>
        <w:t xml:space="preserve"> </w:t>
      </w:r>
      <w:r w:rsidR="009B3FE9" w:rsidRPr="00EE2CBB">
        <w:rPr>
          <w:rFonts w:cs="David" w:hint="cs"/>
          <w:sz w:val="24"/>
          <w:szCs w:val="24"/>
          <w:rtl/>
        </w:rPr>
        <w:t>ניתן</w:t>
      </w:r>
      <w:r w:rsidR="009B3FE9" w:rsidRPr="00EE2CBB">
        <w:rPr>
          <w:rFonts w:cs="David"/>
          <w:sz w:val="24"/>
          <w:szCs w:val="24"/>
          <w:rtl/>
        </w:rPr>
        <w:t xml:space="preserve"> </w:t>
      </w:r>
      <w:r w:rsidR="009B3FE9" w:rsidRPr="00EE2CBB">
        <w:rPr>
          <w:rFonts w:cs="David" w:hint="cs"/>
          <w:sz w:val="24"/>
          <w:szCs w:val="24"/>
          <w:rtl/>
        </w:rPr>
        <w:t>לצרף</w:t>
      </w:r>
      <w:r>
        <w:rPr>
          <w:rFonts w:cs="David" w:hint="cs"/>
          <w:sz w:val="24"/>
          <w:szCs w:val="24"/>
          <w:rtl/>
        </w:rPr>
        <w:t>. אם הוא לא הגיש כתב הגנה- כאילו הודה בחיובו במידה וצד ב' יפסיד בתביעה.</w:t>
      </w:r>
    </w:p>
    <w:p w:rsidR="009B3FE9" w:rsidRPr="00EE2CBB" w:rsidRDefault="009B3FE9" w:rsidP="0070102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701020">
        <w:rPr>
          <w:rFonts w:cs="David" w:hint="cs"/>
          <w:b/>
          <w:bCs/>
          <w:color w:val="C00000"/>
          <w:sz w:val="24"/>
          <w:szCs w:val="24"/>
          <w:u w:val="single"/>
          <w:rtl/>
        </w:rPr>
        <w:t>פס</w:t>
      </w:r>
      <w:r w:rsidRPr="00701020">
        <w:rPr>
          <w:rFonts w:cs="David"/>
          <w:b/>
          <w:bCs/>
          <w:color w:val="C00000"/>
          <w:sz w:val="24"/>
          <w:szCs w:val="24"/>
          <w:u w:val="single"/>
          <w:rtl/>
        </w:rPr>
        <w:t>"</w:t>
      </w:r>
      <w:r w:rsidRPr="00701020">
        <w:rPr>
          <w:rFonts w:cs="David" w:hint="cs"/>
          <w:b/>
          <w:bCs/>
          <w:color w:val="C00000"/>
          <w:sz w:val="24"/>
          <w:szCs w:val="24"/>
          <w:u w:val="single"/>
          <w:rtl/>
        </w:rPr>
        <w:t>ד</w:t>
      </w:r>
      <w:r w:rsidRPr="00701020">
        <w:rPr>
          <w:rFonts w:cs="David"/>
          <w:b/>
          <w:bCs/>
          <w:color w:val="C00000"/>
          <w:sz w:val="24"/>
          <w:szCs w:val="24"/>
          <w:u w:val="single"/>
          <w:rtl/>
        </w:rPr>
        <w:t xml:space="preserve"> </w:t>
      </w:r>
      <w:r w:rsidRPr="00701020">
        <w:rPr>
          <w:rFonts w:cs="David" w:hint="cs"/>
          <w:b/>
          <w:bCs/>
          <w:color w:val="C00000"/>
          <w:sz w:val="24"/>
          <w:szCs w:val="24"/>
          <w:u w:val="single"/>
          <w:rtl/>
        </w:rPr>
        <w:t>בוארון</w:t>
      </w:r>
      <w:r w:rsidR="00701020">
        <w:rPr>
          <w:rFonts w:cs="David" w:hint="cs"/>
          <w:b/>
          <w:bCs/>
          <w:color w:val="C00000"/>
          <w:sz w:val="24"/>
          <w:szCs w:val="24"/>
          <w:u w:val="single"/>
          <w:rtl/>
        </w:rPr>
        <w:t>:</w:t>
      </w:r>
      <w:r w:rsidRPr="00EE2CBB">
        <w:rPr>
          <w:rFonts w:cs="David"/>
          <w:sz w:val="24"/>
          <w:szCs w:val="24"/>
          <w:rtl/>
        </w:rPr>
        <w:t xml:space="preserve"> </w:t>
      </w:r>
      <w:r w:rsidRPr="00EE2CBB">
        <w:rPr>
          <w:rFonts w:cs="David" w:hint="cs"/>
          <w:sz w:val="24"/>
          <w:szCs w:val="24"/>
          <w:rtl/>
        </w:rPr>
        <w:t>תובע</w:t>
      </w:r>
      <w:r w:rsidRPr="00EE2CBB">
        <w:rPr>
          <w:rFonts w:cs="David"/>
          <w:sz w:val="24"/>
          <w:szCs w:val="24"/>
          <w:rtl/>
        </w:rPr>
        <w:t xml:space="preserve"> </w:t>
      </w:r>
      <w:r w:rsidRPr="00EE2CBB">
        <w:rPr>
          <w:rFonts w:cs="David" w:hint="cs"/>
          <w:sz w:val="24"/>
          <w:szCs w:val="24"/>
          <w:rtl/>
        </w:rPr>
        <w:t>שתובע</w:t>
      </w:r>
      <w:r w:rsidRPr="00EE2CBB">
        <w:rPr>
          <w:rFonts w:cs="David"/>
          <w:sz w:val="24"/>
          <w:szCs w:val="24"/>
          <w:rtl/>
        </w:rPr>
        <w:t xml:space="preserve"> </w:t>
      </w:r>
      <w:r w:rsidR="00701020">
        <w:rPr>
          <w:rFonts w:cs="David" w:hint="cs"/>
          <w:sz w:val="24"/>
          <w:szCs w:val="24"/>
          <w:rtl/>
        </w:rPr>
        <w:t xml:space="preserve">2 </w:t>
      </w:r>
      <w:r w:rsidRPr="00EE2CBB">
        <w:rPr>
          <w:rFonts w:cs="David" w:hint="cs"/>
          <w:sz w:val="24"/>
          <w:szCs w:val="24"/>
          <w:rtl/>
        </w:rPr>
        <w:t>נתבעים</w:t>
      </w:r>
      <w:r w:rsidRPr="00EE2CBB">
        <w:rPr>
          <w:rFonts w:cs="David"/>
          <w:sz w:val="24"/>
          <w:szCs w:val="24"/>
          <w:rtl/>
        </w:rPr>
        <w:t xml:space="preserve"> (</w:t>
      </w:r>
      <w:r w:rsidRPr="00EE2CBB">
        <w:rPr>
          <w:rFonts w:cs="David" w:hint="cs"/>
          <w:sz w:val="24"/>
          <w:szCs w:val="24"/>
          <w:rtl/>
        </w:rPr>
        <w:t>עירייה</w:t>
      </w:r>
      <w:r w:rsidRPr="00EE2CBB">
        <w:rPr>
          <w:rFonts w:cs="David"/>
          <w:sz w:val="24"/>
          <w:szCs w:val="24"/>
          <w:rtl/>
        </w:rPr>
        <w:t xml:space="preserve"> </w:t>
      </w:r>
      <w:r w:rsidRPr="00EE2CBB">
        <w:rPr>
          <w:rFonts w:cs="David" w:hint="cs"/>
          <w:sz w:val="24"/>
          <w:szCs w:val="24"/>
          <w:rtl/>
        </w:rPr>
        <w:t>ומעביד</w:t>
      </w:r>
      <w:r w:rsidR="00701020">
        <w:rPr>
          <w:rFonts w:cs="David"/>
          <w:sz w:val="24"/>
          <w:szCs w:val="24"/>
          <w:rtl/>
        </w:rPr>
        <w:t>)</w:t>
      </w:r>
      <w:r w:rsidR="00701020">
        <w:rPr>
          <w:rFonts w:cs="David" w:hint="cs"/>
          <w:sz w:val="24"/>
          <w:szCs w:val="24"/>
          <w:rtl/>
        </w:rPr>
        <w:t>],</w:t>
      </w:r>
      <w:r w:rsidRPr="00EE2CBB">
        <w:rPr>
          <w:rFonts w:cs="David"/>
          <w:sz w:val="24"/>
          <w:szCs w:val="24"/>
          <w:rtl/>
        </w:rPr>
        <w:t xml:space="preserve"> </w:t>
      </w:r>
      <w:r w:rsidRPr="00EE2CBB">
        <w:rPr>
          <w:rFonts w:cs="David" w:hint="cs"/>
          <w:sz w:val="24"/>
          <w:szCs w:val="24"/>
          <w:rtl/>
        </w:rPr>
        <w:t>טוען</w:t>
      </w:r>
      <w:r w:rsidRPr="00EE2CBB">
        <w:rPr>
          <w:rFonts w:cs="David"/>
          <w:sz w:val="24"/>
          <w:szCs w:val="24"/>
          <w:rtl/>
        </w:rPr>
        <w:t xml:space="preserve"> </w:t>
      </w:r>
      <w:r w:rsidRPr="00EE2CBB">
        <w:rPr>
          <w:rFonts w:cs="David" w:hint="cs"/>
          <w:sz w:val="24"/>
          <w:szCs w:val="24"/>
          <w:rtl/>
        </w:rPr>
        <w:t>שכל</w:t>
      </w:r>
      <w:r w:rsidRPr="00EE2CBB">
        <w:rPr>
          <w:rFonts w:cs="David"/>
          <w:sz w:val="24"/>
          <w:szCs w:val="24"/>
          <w:rtl/>
        </w:rPr>
        <w:t xml:space="preserve"> </w:t>
      </w:r>
      <w:r w:rsidRPr="00EE2CBB">
        <w:rPr>
          <w:rFonts w:cs="David" w:hint="cs"/>
          <w:sz w:val="24"/>
          <w:szCs w:val="24"/>
          <w:rtl/>
        </w:rPr>
        <w:t>אחד</w:t>
      </w:r>
      <w:r w:rsidRPr="00EE2CBB">
        <w:rPr>
          <w:rFonts w:cs="David"/>
          <w:sz w:val="24"/>
          <w:szCs w:val="24"/>
          <w:rtl/>
        </w:rPr>
        <w:t xml:space="preserve"> </w:t>
      </w:r>
      <w:r w:rsidRPr="00EE2CBB">
        <w:rPr>
          <w:rFonts w:cs="David" w:hint="cs"/>
          <w:sz w:val="24"/>
          <w:szCs w:val="24"/>
          <w:rtl/>
        </w:rPr>
        <w:t>מהם</w:t>
      </w:r>
      <w:r w:rsidRPr="00EE2CBB">
        <w:rPr>
          <w:rFonts w:cs="David"/>
          <w:sz w:val="24"/>
          <w:szCs w:val="24"/>
          <w:rtl/>
        </w:rPr>
        <w:t xml:space="preserve"> </w:t>
      </w:r>
      <w:r w:rsidRPr="00EE2CBB">
        <w:rPr>
          <w:rFonts w:cs="David" w:hint="cs"/>
          <w:sz w:val="24"/>
          <w:szCs w:val="24"/>
          <w:rtl/>
        </w:rPr>
        <w:t>חב</w:t>
      </w:r>
      <w:r w:rsidRPr="00EE2CBB">
        <w:rPr>
          <w:rFonts w:cs="David"/>
          <w:sz w:val="24"/>
          <w:szCs w:val="24"/>
          <w:rtl/>
        </w:rPr>
        <w:t xml:space="preserve"> </w:t>
      </w:r>
      <w:r w:rsidRPr="00EE2CBB">
        <w:rPr>
          <w:rFonts w:cs="David" w:hint="cs"/>
          <w:sz w:val="24"/>
          <w:szCs w:val="24"/>
          <w:rtl/>
        </w:rPr>
        <w:t>כלפיו</w:t>
      </w:r>
      <w:r w:rsidRPr="00EE2CBB">
        <w:rPr>
          <w:rFonts w:cs="David"/>
          <w:sz w:val="24"/>
          <w:szCs w:val="24"/>
          <w:rtl/>
        </w:rPr>
        <w:t xml:space="preserve"> </w:t>
      </w:r>
      <w:r w:rsidRPr="00EE2CBB">
        <w:rPr>
          <w:rFonts w:cs="David" w:hint="cs"/>
          <w:sz w:val="24"/>
          <w:szCs w:val="24"/>
          <w:rtl/>
        </w:rPr>
        <w:t>באופן</w:t>
      </w:r>
      <w:r w:rsidRPr="00EE2CBB">
        <w:rPr>
          <w:rFonts w:cs="David"/>
          <w:sz w:val="24"/>
          <w:szCs w:val="24"/>
          <w:rtl/>
        </w:rPr>
        <w:t xml:space="preserve"> </w:t>
      </w:r>
      <w:r w:rsidRPr="00EE2CBB">
        <w:rPr>
          <w:rFonts w:cs="David" w:hint="cs"/>
          <w:sz w:val="24"/>
          <w:szCs w:val="24"/>
          <w:rtl/>
        </w:rPr>
        <w:t>ישיר</w:t>
      </w:r>
      <w:r w:rsidRPr="00EE2CBB">
        <w:rPr>
          <w:rFonts w:cs="David"/>
          <w:sz w:val="24"/>
          <w:szCs w:val="24"/>
          <w:rtl/>
        </w:rPr>
        <w:t xml:space="preserve"> </w:t>
      </w:r>
      <w:r w:rsidRPr="00EE2CBB">
        <w:rPr>
          <w:rFonts w:cs="David" w:hint="cs"/>
          <w:sz w:val="24"/>
          <w:szCs w:val="24"/>
          <w:rtl/>
        </w:rPr>
        <w:t>עבור</w:t>
      </w:r>
      <w:r w:rsidRPr="00EE2CBB">
        <w:rPr>
          <w:rFonts w:cs="David"/>
          <w:sz w:val="24"/>
          <w:szCs w:val="24"/>
          <w:rtl/>
        </w:rPr>
        <w:t xml:space="preserve"> </w:t>
      </w:r>
      <w:r w:rsidRPr="00EE2CBB">
        <w:rPr>
          <w:rFonts w:cs="David" w:hint="cs"/>
          <w:sz w:val="24"/>
          <w:szCs w:val="24"/>
          <w:rtl/>
        </w:rPr>
        <w:t>אותו</w:t>
      </w:r>
      <w:r w:rsidRPr="00EE2CBB">
        <w:rPr>
          <w:rFonts w:cs="David"/>
          <w:sz w:val="24"/>
          <w:szCs w:val="24"/>
          <w:rtl/>
        </w:rPr>
        <w:t xml:space="preserve"> </w:t>
      </w:r>
      <w:r w:rsidRPr="00EE2CBB">
        <w:rPr>
          <w:rFonts w:cs="David" w:hint="cs"/>
          <w:sz w:val="24"/>
          <w:szCs w:val="24"/>
          <w:rtl/>
        </w:rPr>
        <w:t>הנזק</w:t>
      </w:r>
      <w:r w:rsidRPr="00EE2CBB">
        <w:rPr>
          <w:rFonts w:cs="David"/>
          <w:sz w:val="24"/>
          <w:szCs w:val="24"/>
          <w:rtl/>
        </w:rPr>
        <w:t xml:space="preserve">. </w:t>
      </w:r>
      <w:r w:rsidR="00701020">
        <w:rPr>
          <w:rFonts w:cs="David" w:hint="cs"/>
          <w:sz w:val="24"/>
          <w:szCs w:val="24"/>
          <w:rtl/>
        </w:rPr>
        <w:t>ב</w:t>
      </w:r>
      <w:r w:rsidRPr="00EE2CBB">
        <w:rPr>
          <w:rFonts w:cs="David" w:hint="cs"/>
          <w:sz w:val="24"/>
          <w:szCs w:val="24"/>
          <w:rtl/>
        </w:rPr>
        <w:t>מצב</w:t>
      </w:r>
      <w:r w:rsidRPr="00EE2CBB">
        <w:rPr>
          <w:rFonts w:cs="David"/>
          <w:sz w:val="24"/>
          <w:szCs w:val="24"/>
          <w:rtl/>
        </w:rPr>
        <w:t xml:space="preserve"> </w:t>
      </w:r>
      <w:r w:rsidRPr="00EE2CBB">
        <w:rPr>
          <w:rFonts w:cs="David" w:hint="cs"/>
          <w:sz w:val="24"/>
          <w:szCs w:val="24"/>
          <w:rtl/>
        </w:rPr>
        <w:t>כזה</w:t>
      </w:r>
      <w:r w:rsidRPr="00EE2CBB">
        <w:rPr>
          <w:rFonts w:cs="David"/>
          <w:sz w:val="24"/>
          <w:szCs w:val="24"/>
          <w:rtl/>
        </w:rPr>
        <w:t xml:space="preserve"> </w:t>
      </w:r>
      <w:r w:rsidRPr="00EE2CBB">
        <w:rPr>
          <w:rFonts w:cs="David" w:hint="cs"/>
          <w:sz w:val="24"/>
          <w:szCs w:val="24"/>
          <w:rtl/>
        </w:rPr>
        <w:t>אין</w:t>
      </w:r>
      <w:r w:rsidRPr="00EE2CBB">
        <w:rPr>
          <w:rFonts w:cs="David"/>
          <w:sz w:val="24"/>
          <w:szCs w:val="24"/>
          <w:rtl/>
        </w:rPr>
        <w:t xml:space="preserve"> </w:t>
      </w:r>
      <w:r w:rsidRPr="00EE2CBB">
        <w:rPr>
          <w:rFonts w:cs="David" w:hint="cs"/>
          <w:sz w:val="24"/>
          <w:szCs w:val="24"/>
          <w:rtl/>
        </w:rPr>
        <w:t>משמעות</w:t>
      </w:r>
      <w:r w:rsidRPr="00EE2CBB">
        <w:rPr>
          <w:rFonts w:cs="David"/>
          <w:sz w:val="24"/>
          <w:szCs w:val="24"/>
          <w:rtl/>
        </w:rPr>
        <w:t xml:space="preserve"> </w:t>
      </w:r>
      <w:r w:rsidRPr="00EE2CBB">
        <w:rPr>
          <w:rFonts w:cs="David" w:hint="cs"/>
          <w:sz w:val="24"/>
          <w:szCs w:val="24"/>
          <w:rtl/>
        </w:rPr>
        <w:t>להודעת</w:t>
      </w:r>
      <w:r w:rsidRPr="00EE2CBB">
        <w:rPr>
          <w:rFonts w:cs="David"/>
          <w:sz w:val="24"/>
          <w:szCs w:val="24"/>
          <w:rtl/>
        </w:rPr>
        <w:t xml:space="preserve"> </w:t>
      </w:r>
      <w:r w:rsidRPr="00EE2CBB">
        <w:rPr>
          <w:rFonts w:cs="David" w:hint="cs"/>
          <w:sz w:val="24"/>
          <w:szCs w:val="24"/>
          <w:rtl/>
        </w:rPr>
        <w:t>צד</w:t>
      </w:r>
      <w:r w:rsidRPr="00EE2CBB">
        <w:rPr>
          <w:rFonts w:cs="David"/>
          <w:sz w:val="24"/>
          <w:szCs w:val="24"/>
          <w:rtl/>
        </w:rPr>
        <w:t xml:space="preserve"> </w:t>
      </w:r>
      <w:r w:rsidRPr="00EE2CBB">
        <w:rPr>
          <w:rFonts w:cs="David" w:hint="cs"/>
          <w:sz w:val="24"/>
          <w:szCs w:val="24"/>
          <w:rtl/>
        </w:rPr>
        <w:t>ג</w:t>
      </w:r>
      <w:r w:rsidR="00701020">
        <w:rPr>
          <w:rFonts w:cs="David"/>
          <w:sz w:val="24"/>
          <w:szCs w:val="24"/>
          <w:rtl/>
        </w:rPr>
        <w:t>'</w:t>
      </w:r>
      <w:r w:rsidR="00701020">
        <w:rPr>
          <w:rFonts w:cs="David" w:hint="cs"/>
          <w:sz w:val="24"/>
          <w:szCs w:val="24"/>
          <w:rtl/>
        </w:rPr>
        <w:t>:</w:t>
      </w:r>
      <w:r w:rsidRPr="00EE2CBB">
        <w:rPr>
          <w:rFonts w:cs="David"/>
          <w:sz w:val="24"/>
          <w:szCs w:val="24"/>
          <w:rtl/>
        </w:rPr>
        <w:t xml:space="preserve"> </w:t>
      </w:r>
      <w:r w:rsidRPr="00EE2CBB">
        <w:rPr>
          <w:rFonts w:cs="David" w:hint="cs"/>
          <w:sz w:val="24"/>
          <w:szCs w:val="24"/>
          <w:rtl/>
        </w:rPr>
        <w:t>התובע</w:t>
      </w:r>
      <w:r w:rsidRPr="00EE2CBB">
        <w:rPr>
          <w:rFonts w:cs="David"/>
          <w:sz w:val="24"/>
          <w:szCs w:val="24"/>
          <w:rtl/>
        </w:rPr>
        <w:t xml:space="preserve"> </w:t>
      </w:r>
      <w:r w:rsidRPr="00EE2CBB">
        <w:rPr>
          <w:rFonts w:cs="David" w:hint="cs"/>
          <w:sz w:val="24"/>
          <w:szCs w:val="24"/>
          <w:rtl/>
        </w:rPr>
        <w:t>טוען</w:t>
      </w:r>
      <w:r w:rsidRPr="00EE2CBB">
        <w:rPr>
          <w:rFonts w:cs="David"/>
          <w:sz w:val="24"/>
          <w:szCs w:val="24"/>
          <w:rtl/>
        </w:rPr>
        <w:t xml:space="preserve"> </w:t>
      </w:r>
      <w:r w:rsidRPr="00EE2CBB">
        <w:rPr>
          <w:rFonts w:cs="David" w:hint="cs"/>
          <w:sz w:val="24"/>
          <w:szCs w:val="24"/>
          <w:rtl/>
        </w:rPr>
        <w:t>לזכות</w:t>
      </w:r>
      <w:r w:rsidRPr="00EE2CBB">
        <w:rPr>
          <w:rFonts w:cs="David"/>
          <w:sz w:val="24"/>
          <w:szCs w:val="24"/>
          <w:rtl/>
        </w:rPr>
        <w:t xml:space="preserve"> </w:t>
      </w:r>
      <w:r w:rsidRPr="00EE2CBB">
        <w:rPr>
          <w:rFonts w:cs="David" w:hint="cs"/>
          <w:sz w:val="24"/>
          <w:szCs w:val="24"/>
          <w:rtl/>
        </w:rPr>
        <w:t>מלאה</w:t>
      </w:r>
      <w:r w:rsidRPr="00EE2CBB">
        <w:rPr>
          <w:rFonts w:cs="David"/>
          <w:sz w:val="24"/>
          <w:szCs w:val="24"/>
          <w:rtl/>
        </w:rPr>
        <w:t xml:space="preserve"> </w:t>
      </w:r>
      <w:r w:rsidRPr="00EE2CBB">
        <w:rPr>
          <w:rFonts w:cs="David" w:hint="cs"/>
          <w:sz w:val="24"/>
          <w:szCs w:val="24"/>
          <w:rtl/>
        </w:rPr>
        <w:t>ואחריות</w:t>
      </w:r>
      <w:r w:rsidRPr="00EE2CBB">
        <w:rPr>
          <w:rFonts w:cs="David"/>
          <w:sz w:val="24"/>
          <w:szCs w:val="24"/>
          <w:rtl/>
        </w:rPr>
        <w:t xml:space="preserve"> </w:t>
      </w:r>
      <w:r w:rsidRPr="00EE2CBB">
        <w:rPr>
          <w:rFonts w:cs="David" w:hint="cs"/>
          <w:sz w:val="24"/>
          <w:szCs w:val="24"/>
          <w:rtl/>
        </w:rPr>
        <w:t>מלאה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אחד</w:t>
      </w:r>
      <w:r w:rsidRPr="00EE2CBB">
        <w:rPr>
          <w:rFonts w:cs="David"/>
          <w:sz w:val="24"/>
          <w:szCs w:val="24"/>
          <w:rtl/>
        </w:rPr>
        <w:t xml:space="preserve"> </w:t>
      </w:r>
      <w:r w:rsidRPr="00EE2CBB">
        <w:rPr>
          <w:rFonts w:cs="David" w:hint="cs"/>
          <w:sz w:val="24"/>
          <w:szCs w:val="24"/>
          <w:rtl/>
        </w:rPr>
        <w:t>מהצדדים</w:t>
      </w:r>
      <w:r w:rsidRPr="00EE2CBB">
        <w:rPr>
          <w:rFonts w:cs="David"/>
          <w:sz w:val="24"/>
          <w:szCs w:val="24"/>
          <w:rtl/>
        </w:rPr>
        <w:t xml:space="preserve"> </w:t>
      </w:r>
      <w:r w:rsidRPr="00EE2CBB">
        <w:rPr>
          <w:rFonts w:cs="David" w:hint="cs"/>
          <w:sz w:val="24"/>
          <w:szCs w:val="24"/>
          <w:rtl/>
        </w:rPr>
        <w:t>כלפיו</w:t>
      </w:r>
      <w:r w:rsidRPr="00EE2CBB">
        <w:rPr>
          <w:rFonts w:cs="David"/>
          <w:sz w:val="24"/>
          <w:szCs w:val="24"/>
          <w:rtl/>
        </w:rPr>
        <w:t xml:space="preserve"> (</w:t>
      </w:r>
      <w:r w:rsidRPr="00EE2CBB">
        <w:rPr>
          <w:rFonts w:cs="David" w:hint="cs"/>
          <w:sz w:val="24"/>
          <w:szCs w:val="24"/>
          <w:rtl/>
        </w:rPr>
        <w:t>סעיף</w:t>
      </w:r>
      <w:r w:rsidRPr="00EE2CBB">
        <w:rPr>
          <w:rFonts w:cs="David"/>
          <w:sz w:val="24"/>
          <w:szCs w:val="24"/>
          <w:rtl/>
        </w:rPr>
        <w:t xml:space="preserve"> 84 </w:t>
      </w:r>
      <w:r w:rsidRPr="00EE2CBB">
        <w:rPr>
          <w:rFonts w:cs="David" w:hint="cs"/>
          <w:sz w:val="24"/>
          <w:szCs w:val="24"/>
          <w:rtl/>
        </w:rPr>
        <w:t>לפקדות</w:t>
      </w:r>
      <w:r w:rsidRPr="00EE2CBB">
        <w:rPr>
          <w:rFonts w:cs="David"/>
          <w:sz w:val="24"/>
          <w:szCs w:val="24"/>
          <w:rtl/>
        </w:rPr>
        <w:t xml:space="preserve"> </w:t>
      </w:r>
      <w:r w:rsidRPr="00EE2CBB">
        <w:rPr>
          <w:rFonts w:cs="David" w:hint="cs"/>
          <w:sz w:val="24"/>
          <w:szCs w:val="24"/>
          <w:rtl/>
        </w:rPr>
        <w:t>הנזיקין</w:t>
      </w:r>
      <w:r w:rsidR="00701020">
        <w:rPr>
          <w:rFonts w:cs="David"/>
          <w:sz w:val="24"/>
          <w:szCs w:val="24"/>
          <w:rtl/>
        </w:rPr>
        <w:t>)</w:t>
      </w:r>
      <w:r w:rsidR="00701020">
        <w:rPr>
          <w:rFonts w:cs="David" w:hint="cs"/>
          <w:sz w:val="24"/>
          <w:szCs w:val="24"/>
          <w:rtl/>
        </w:rPr>
        <w:t>-</w:t>
      </w:r>
      <w:r w:rsidRPr="00EE2CBB">
        <w:rPr>
          <w:rFonts w:cs="David"/>
          <w:sz w:val="24"/>
          <w:szCs w:val="24"/>
          <w:rtl/>
        </w:rPr>
        <w:t xml:space="preserve"> </w:t>
      </w:r>
      <w:r w:rsidRPr="00701020">
        <w:rPr>
          <w:rFonts w:cs="David" w:hint="cs"/>
          <w:b/>
          <w:bCs/>
          <w:sz w:val="24"/>
          <w:szCs w:val="24"/>
          <w:rtl/>
        </w:rPr>
        <w:t>בהליך</w:t>
      </w:r>
      <w:r w:rsidRPr="00701020">
        <w:rPr>
          <w:rFonts w:cs="David"/>
          <w:b/>
          <w:bCs/>
          <w:sz w:val="24"/>
          <w:szCs w:val="24"/>
          <w:rtl/>
        </w:rPr>
        <w:t xml:space="preserve"> </w:t>
      </w:r>
      <w:r w:rsidRPr="00701020">
        <w:rPr>
          <w:rFonts w:cs="David" w:hint="cs"/>
          <w:b/>
          <w:bCs/>
          <w:sz w:val="24"/>
          <w:szCs w:val="24"/>
          <w:rtl/>
        </w:rPr>
        <w:t>כזה</w:t>
      </w:r>
      <w:r w:rsidRPr="00701020">
        <w:rPr>
          <w:rFonts w:cs="David"/>
          <w:b/>
          <w:bCs/>
          <w:sz w:val="24"/>
          <w:szCs w:val="24"/>
          <w:rtl/>
        </w:rPr>
        <w:t xml:space="preserve"> </w:t>
      </w:r>
      <w:r w:rsidRPr="00701020">
        <w:rPr>
          <w:rFonts w:cs="David" w:hint="cs"/>
          <w:b/>
          <w:bCs/>
          <w:sz w:val="24"/>
          <w:szCs w:val="24"/>
          <w:rtl/>
        </w:rPr>
        <w:t>בית</w:t>
      </w:r>
      <w:r w:rsidRPr="00701020">
        <w:rPr>
          <w:rFonts w:cs="David"/>
          <w:b/>
          <w:bCs/>
          <w:sz w:val="24"/>
          <w:szCs w:val="24"/>
          <w:rtl/>
        </w:rPr>
        <w:t xml:space="preserve"> </w:t>
      </w:r>
      <w:r w:rsidRPr="00701020">
        <w:rPr>
          <w:rFonts w:cs="David" w:hint="cs"/>
          <w:b/>
          <w:bCs/>
          <w:sz w:val="24"/>
          <w:szCs w:val="24"/>
          <w:rtl/>
        </w:rPr>
        <w:t>המשפט</w:t>
      </w:r>
      <w:r w:rsidRPr="00701020">
        <w:rPr>
          <w:rFonts w:cs="David"/>
          <w:b/>
          <w:bCs/>
          <w:sz w:val="24"/>
          <w:szCs w:val="24"/>
          <w:rtl/>
        </w:rPr>
        <w:t xml:space="preserve"> </w:t>
      </w:r>
      <w:r w:rsidRPr="00701020">
        <w:rPr>
          <w:rFonts w:cs="David" w:hint="cs"/>
          <w:b/>
          <w:bCs/>
          <w:sz w:val="24"/>
          <w:szCs w:val="24"/>
          <w:rtl/>
        </w:rPr>
        <w:t>צריך</w:t>
      </w:r>
      <w:r w:rsidRPr="00701020">
        <w:rPr>
          <w:rFonts w:cs="David"/>
          <w:b/>
          <w:bCs/>
          <w:sz w:val="24"/>
          <w:szCs w:val="24"/>
          <w:rtl/>
        </w:rPr>
        <w:t xml:space="preserve"> </w:t>
      </w:r>
      <w:r w:rsidRPr="00701020">
        <w:rPr>
          <w:rFonts w:cs="David" w:hint="cs"/>
          <w:b/>
          <w:bCs/>
          <w:sz w:val="24"/>
          <w:szCs w:val="24"/>
          <w:rtl/>
        </w:rPr>
        <w:t>לפסוק</w:t>
      </w:r>
      <w:r w:rsidRPr="00701020">
        <w:rPr>
          <w:rFonts w:cs="David"/>
          <w:b/>
          <w:bCs/>
          <w:sz w:val="24"/>
          <w:szCs w:val="24"/>
          <w:rtl/>
        </w:rPr>
        <w:t xml:space="preserve"> </w:t>
      </w:r>
      <w:r w:rsidRPr="00701020">
        <w:rPr>
          <w:rFonts w:cs="David" w:hint="cs"/>
          <w:b/>
          <w:bCs/>
          <w:sz w:val="24"/>
          <w:szCs w:val="24"/>
          <w:rtl/>
        </w:rPr>
        <w:t>בנפרד</w:t>
      </w:r>
      <w:r w:rsidRPr="00701020">
        <w:rPr>
          <w:rFonts w:cs="David"/>
          <w:b/>
          <w:bCs/>
          <w:sz w:val="24"/>
          <w:szCs w:val="24"/>
          <w:rtl/>
        </w:rPr>
        <w:t xml:space="preserve"> </w:t>
      </w:r>
      <w:r w:rsidRPr="00701020">
        <w:rPr>
          <w:rFonts w:cs="David" w:hint="cs"/>
          <w:b/>
          <w:bCs/>
          <w:sz w:val="24"/>
          <w:szCs w:val="24"/>
          <w:rtl/>
        </w:rPr>
        <w:t>כנגד</w:t>
      </w:r>
      <w:r w:rsidRPr="00701020">
        <w:rPr>
          <w:rFonts w:cs="David"/>
          <w:b/>
          <w:bCs/>
          <w:sz w:val="24"/>
          <w:szCs w:val="24"/>
          <w:rtl/>
        </w:rPr>
        <w:t xml:space="preserve"> </w:t>
      </w:r>
      <w:r w:rsidRPr="00701020">
        <w:rPr>
          <w:rFonts w:cs="David" w:hint="cs"/>
          <w:b/>
          <w:bCs/>
          <w:sz w:val="24"/>
          <w:szCs w:val="24"/>
          <w:rtl/>
        </w:rPr>
        <w:t>כל</w:t>
      </w:r>
      <w:r w:rsidRPr="00701020">
        <w:rPr>
          <w:rFonts w:cs="David"/>
          <w:b/>
          <w:bCs/>
          <w:sz w:val="24"/>
          <w:szCs w:val="24"/>
          <w:rtl/>
        </w:rPr>
        <w:t xml:space="preserve"> </w:t>
      </w:r>
      <w:r w:rsidRPr="00701020">
        <w:rPr>
          <w:rFonts w:cs="David" w:hint="cs"/>
          <w:b/>
          <w:bCs/>
          <w:sz w:val="24"/>
          <w:szCs w:val="24"/>
          <w:rtl/>
        </w:rPr>
        <w:t>אחד</w:t>
      </w:r>
      <w:r w:rsidRPr="00701020">
        <w:rPr>
          <w:rFonts w:cs="David"/>
          <w:b/>
          <w:bCs/>
          <w:sz w:val="24"/>
          <w:szCs w:val="24"/>
          <w:rtl/>
        </w:rPr>
        <w:t xml:space="preserve"> </w:t>
      </w:r>
      <w:r w:rsidRPr="00701020">
        <w:rPr>
          <w:rFonts w:cs="David" w:hint="cs"/>
          <w:b/>
          <w:bCs/>
          <w:sz w:val="24"/>
          <w:szCs w:val="24"/>
          <w:rtl/>
        </w:rPr>
        <w:t>מהנתבעים</w:t>
      </w:r>
      <w:r w:rsidRPr="00701020">
        <w:rPr>
          <w:rFonts w:cs="David"/>
          <w:b/>
          <w:bCs/>
          <w:sz w:val="24"/>
          <w:szCs w:val="24"/>
          <w:rtl/>
        </w:rPr>
        <w:t>.</w:t>
      </w:r>
    </w:p>
    <w:p w:rsidR="009B3FE9" w:rsidRPr="00EE2CBB" w:rsidRDefault="00701020" w:rsidP="00EC265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701020">
        <w:rPr>
          <w:rFonts w:cs="David" w:hint="cs"/>
          <w:b/>
          <w:bCs/>
          <w:color w:val="C00000"/>
          <w:sz w:val="24"/>
          <w:szCs w:val="24"/>
          <w:u w:val="single"/>
          <w:rtl/>
        </w:rPr>
        <w:t xml:space="preserve">פס"ד </w:t>
      </w:r>
      <w:r w:rsidR="009B3FE9" w:rsidRPr="00701020">
        <w:rPr>
          <w:rFonts w:cs="David" w:hint="cs"/>
          <w:b/>
          <w:bCs/>
          <w:color w:val="C00000"/>
          <w:sz w:val="24"/>
          <w:szCs w:val="24"/>
          <w:u w:val="single"/>
          <w:rtl/>
        </w:rPr>
        <w:t>מנורה</w:t>
      </w:r>
      <w:r w:rsidRPr="00701020">
        <w:rPr>
          <w:rFonts w:cs="David" w:hint="cs"/>
          <w:color w:val="C00000"/>
          <w:sz w:val="24"/>
          <w:szCs w:val="24"/>
          <w:rtl/>
        </w:rPr>
        <w:t>:</w:t>
      </w:r>
      <w:r w:rsidR="009B3FE9" w:rsidRPr="00EE2CBB">
        <w:rPr>
          <w:rFonts w:cs="David"/>
          <w:sz w:val="24"/>
          <w:szCs w:val="24"/>
          <w:rtl/>
        </w:rPr>
        <w:t xml:space="preserve"> </w:t>
      </w:r>
      <w:r w:rsidRPr="00701020">
        <w:rPr>
          <w:rFonts w:cs="David" w:hint="cs"/>
          <w:sz w:val="24"/>
          <w:szCs w:val="24"/>
          <w:u w:val="single"/>
          <w:rtl/>
        </w:rPr>
        <w:t>העובדות:</w:t>
      </w:r>
      <w:r>
        <w:rPr>
          <w:rFonts w:cs="David" w:hint="cs"/>
          <w:sz w:val="24"/>
          <w:szCs w:val="24"/>
          <w:rtl/>
        </w:rPr>
        <w:t xml:space="preserve"> </w:t>
      </w:r>
      <w:r w:rsidR="009B3FE9" w:rsidRPr="00EE2CBB">
        <w:rPr>
          <w:rFonts w:cs="David" w:hint="cs"/>
          <w:sz w:val="24"/>
          <w:szCs w:val="24"/>
          <w:rtl/>
        </w:rPr>
        <w:t>צד</w:t>
      </w:r>
      <w:r w:rsidR="009B3FE9" w:rsidRPr="00EE2CBB">
        <w:rPr>
          <w:rFonts w:cs="David"/>
          <w:sz w:val="24"/>
          <w:szCs w:val="24"/>
          <w:rtl/>
        </w:rPr>
        <w:t xml:space="preserve"> </w:t>
      </w:r>
      <w:r w:rsidR="009B3FE9" w:rsidRPr="00EE2CBB">
        <w:rPr>
          <w:rFonts w:cs="David" w:hint="cs"/>
          <w:sz w:val="24"/>
          <w:szCs w:val="24"/>
          <w:rtl/>
        </w:rPr>
        <w:t>ג</w:t>
      </w:r>
      <w:r w:rsidR="009B3FE9" w:rsidRPr="00EE2CBB">
        <w:rPr>
          <w:rFonts w:cs="David"/>
          <w:sz w:val="24"/>
          <w:szCs w:val="24"/>
          <w:rtl/>
        </w:rPr>
        <w:t xml:space="preserve">' </w:t>
      </w:r>
      <w:r w:rsidR="009B3FE9" w:rsidRPr="00EE2CBB">
        <w:rPr>
          <w:rFonts w:cs="David" w:hint="cs"/>
          <w:sz w:val="24"/>
          <w:szCs w:val="24"/>
          <w:rtl/>
        </w:rPr>
        <w:t>נתבע</w:t>
      </w:r>
      <w:r w:rsidR="009B3FE9" w:rsidRPr="00EE2CBB">
        <w:rPr>
          <w:rFonts w:cs="David"/>
          <w:sz w:val="24"/>
          <w:szCs w:val="24"/>
          <w:rtl/>
        </w:rPr>
        <w:t xml:space="preserve"> </w:t>
      </w:r>
      <w:r w:rsidR="009B3FE9" w:rsidRPr="00EE2CBB">
        <w:rPr>
          <w:rFonts w:cs="David" w:hint="cs"/>
          <w:sz w:val="24"/>
          <w:szCs w:val="24"/>
          <w:rtl/>
        </w:rPr>
        <w:t>באופן</w:t>
      </w:r>
      <w:r w:rsidR="009B3FE9" w:rsidRPr="00EE2CBB">
        <w:rPr>
          <w:rFonts w:cs="David"/>
          <w:sz w:val="24"/>
          <w:szCs w:val="24"/>
          <w:rtl/>
        </w:rPr>
        <w:t xml:space="preserve"> </w:t>
      </w:r>
      <w:r w:rsidR="009B3FE9" w:rsidRPr="00EE2CBB">
        <w:rPr>
          <w:rFonts w:cs="David" w:hint="cs"/>
          <w:sz w:val="24"/>
          <w:szCs w:val="24"/>
          <w:rtl/>
        </w:rPr>
        <w:t>ישיר</w:t>
      </w:r>
      <w:r w:rsidR="009B3FE9" w:rsidRPr="00EE2CBB">
        <w:rPr>
          <w:rFonts w:cs="David"/>
          <w:sz w:val="24"/>
          <w:szCs w:val="24"/>
          <w:rtl/>
        </w:rPr>
        <w:t xml:space="preserve"> </w:t>
      </w:r>
      <w:r w:rsidR="009B3FE9" w:rsidRPr="00EE2CBB">
        <w:rPr>
          <w:rFonts w:cs="David" w:hint="cs"/>
          <w:sz w:val="24"/>
          <w:szCs w:val="24"/>
          <w:rtl/>
        </w:rPr>
        <w:t>על</w:t>
      </w:r>
      <w:r w:rsidR="009B3FE9" w:rsidRPr="00EE2CBB">
        <w:rPr>
          <w:rFonts w:cs="David"/>
          <w:sz w:val="24"/>
          <w:szCs w:val="24"/>
          <w:rtl/>
        </w:rPr>
        <w:t xml:space="preserve"> </w:t>
      </w:r>
      <w:r w:rsidR="009B3FE9" w:rsidRPr="00EE2CBB">
        <w:rPr>
          <w:rFonts w:cs="David" w:hint="cs"/>
          <w:sz w:val="24"/>
          <w:szCs w:val="24"/>
          <w:rtl/>
        </w:rPr>
        <w:t>ידי</w:t>
      </w:r>
      <w:r w:rsidR="009B3FE9" w:rsidRPr="00EE2CBB">
        <w:rPr>
          <w:rFonts w:cs="David"/>
          <w:sz w:val="24"/>
          <w:szCs w:val="24"/>
          <w:rtl/>
        </w:rPr>
        <w:t xml:space="preserve"> </w:t>
      </w:r>
      <w:r w:rsidR="009B3FE9" w:rsidRPr="00EE2CBB">
        <w:rPr>
          <w:rFonts w:cs="David" w:hint="cs"/>
          <w:sz w:val="24"/>
          <w:szCs w:val="24"/>
          <w:rtl/>
        </w:rPr>
        <w:t>התובע</w:t>
      </w:r>
      <w:r w:rsidR="009B3FE9" w:rsidRPr="00EE2CBB">
        <w:rPr>
          <w:rFonts w:cs="David"/>
          <w:sz w:val="24"/>
          <w:szCs w:val="24"/>
          <w:rtl/>
        </w:rPr>
        <w:t xml:space="preserve"> </w:t>
      </w:r>
      <w:r w:rsidR="009B3FE9" w:rsidRPr="00EE2CBB">
        <w:rPr>
          <w:rFonts w:cs="David" w:hint="cs"/>
          <w:sz w:val="24"/>
          <w:szCs w:val="24"/>
          <w:rtl/>
        </w:rPr>
        <w:t>הראשוני</w:t>
      </w:r>
      <w:r w:rsidR="009B3FE9" w:rsidRPr="00EE2CBB">
        <w:rPr>
          <w:rFonts w:cs="David"/>
          <w:sz w:val="24"/>
          <w:szCs w:val="24"/>
          <w:rtl/>
        </w:rPr>
        <w:t xml:space="preserve"> (</w:t>
      </w:r>
      <w:r w:rsidR="009B3FE9" w:rsidRPr="00EE2CBB">
        <w:rPr>
          <w:rFonts w:cs="David" w:hint="cs"/>
          <w:sz w:val="24"/>
          <w:szCs w:val="24"/>
          <w:rtl/>
        </w:rPr>
        <w:t>שני</w:t>
      </w:r>
      <w:r w:rsidR="009B3FE9" w:rsidRPr="00EE2CBB">
        <w:rPr>
          <w:rFonts w:cs="David"/>
          <w:sz w:val="24"/>
          <w:szCs w:val="24"/>
          <w:rtl/>
        </w:rPr>
        <w:t xml:space="preserve"> </w:t>
      </w:r>
      <w:r w:rsidR="009B3FE9" w:rsidRPr="00EE2CBB">
        <w:rPr>
          <w:rFonts w:cs="David" w:hint="cs"/>
          <w:sz w:val="24"/>
          <w:szCs w:val="24"/>
          <w:rtl/>
        </w:rPr>
        <w:t>נתבעים</w:t>
      </w:r>
      <w:r>
        <w:rPr>
          <w:rFonts w:cs="David" w:hint="cs"/>
          <w:sz w:val="24"/>
          <w:szCs w:val="24"/>
          <w:rtl/>
        </w:rPr>
        <w:t>-</w:t>
      </w:r>
      <w:r>
        <w:rPr>
          <w:rFonts w:cs="David"/>
          <w:sz w:val="24"/>
          <w:szCs w:val="24"/>
          <w:rtl/>
        </w:rPr>
        <w:t xml:space="preserve"> </w:t>
      </w:r>
      <w:r w:rsidR="009B3FE9" w:rsidRPr="00EE2CBB">
        <w:rPr>
          <w:rFonts w:cs="David" w:hint="cs"/>
          <w:sz w:val="24"/>
          <w:szCs w:val="24"/>
          <w:rtl/>
        </w:rPr>
        <w:t>א</w:t>
      </w:r>
      <w:r w:rsidR="009B3FE9" w:rsidRPr="00EE2CBB">
        <w:rPr>
          <w:rFonts w:cs="David"/>
          <w:sz w:val="24"/>
          <w:szCs w:val="24"/>
          <w:rtl/>
        </w:rPr>
        <w:t xml:space="preserve">' </w:t>
      </w:r>
      <w:r w:rsidR="009B3FE9" w:rsidRPr="00EE2CBB">
        <w:rPr>
          <w:rFonts w:cs="David" w:hint="cs"/>
          <w:sz w:val="24"/>
          <w:szCs w:val="24"/>
          <w:rtl/>
        </w:rPr>
        <w:t>וב</w:t>
      </w:r>
      <w:r w:rsidR="009B3FE9" w:rsidRPr="00EE2CBB">
        <w:rPr>
          <w:rFonts w:cs="David"/>
          <w:sz w:val="24"/>
          <w:szCs w:val="24"/>
          <w:rtl/>
        </w:rPr>
        <w:t xml:space="preserve">'), </w:t>
      </w:r>
      <w:r w:rsidR="009B3FE9" w:rsidRPr="00EE2CBB">
        <w:rPr>
          <w:rFonts w:cs="David" w:hint="cs"/>
          <w:sz w:val="24"/>
          <w:szCs w:val="24"/>
          <w:rtl/>
        </w:rPr>
        <w:t>בכתב</w:t>
      </w:r>
      <w:r w:rsidR="009B3FE9" w:rsidRPr="00EE2CBB">
        <w:rPr>
          <w:rFonts w:cs="David"/>
          <w:sz w:val="24"/>
          <w:szCs w:val="24"/>
          <w:rtl/>
        </w:rPr>
        <w:t xml:space="preserve"> </w:t>
      </w:r>
      <w:r>
        <w:rPr>
          <w:rFonts w:cs="David" w:hint="cs"/>
          <w:sz w:val="24"/>
          <w:szCs w:val="24"/>
          <w:rtl/>
        </w:rPr>
        <w:t xml:space="preserve">ההגנה </w:t>
      </w:r>
      <w:r w:rsidR="009B3FE9" w:rsidRPr="00EE2CBB">
        <w:rPr>
          <w:rFonts w:cs="David" w:hint="cs"/>
          <w:sz w:val="24"/>
          <w:szCs w:val="24"/>
          <w:rtl/>
        </w:rPr>
        <w:t>של</w:t>
      </w:r>
      <w:r w:rsidR="009B3FE9" w:rsidRPr="00EE2CBB">
        <w:rPr>
          <w:rFonts w:cs="David"/>
          <w:sz w:val="24"/>
          <w:szCs w:val="24"/>
          <w:rtl/>
        </w:rPr>
        <w:t xml:space="preserve"> </w:t>
      </w:r>
      <w:r w:rsidR="009B3FE9" w:rsidRPr="00EE2CBB">
        <w:rPr>
          <w:rFonts w:cs="David" w:hint="cs"/>
          <w:sz w:val="24"/>
          <w:szCs w:val="24"/>
          <w:rtl/>
        </w:rPr>
        <w:t>נתבע</w:t>
      </w:r>
      <w:r w:rsidR="009B3FE9" w:rsidRPr="00EE2CBB">
        <w:rPr>
          <w:rFonts w:cs="David"/>
          <w:sz w:val="24"/>
          <w:szCs w:val="24"/>
          <w:rtl/>
        </w:rPr>
        <w:t xml:space="preserve"> </w:t>
      </w:r>
      <w:r w:rsidR="009B3FE9" w:rsidRPr="00EE2CBB">
        <w:rPr>
          <w:rFonts w:cs="David" w:hint="cs"/>
          <w:sz w:val="24"/>
          <w:szCs w:val="24"/>
          <w:rtl/>
        </w:rPr>
        <w:t>א</w:t>
      </w:r>
      <w:r w:rsidR="009B3FE9" w:rsidRPr="00EE2CBB">
        <w:rPr>
          <w:rFonts w:cs="David"/>
          <w:sz w:val="24"/>
          <w:szCs w:val="24"/>
          <w:rtl/>
        </w:rPr>
        <w:t xml:space="preserve">' </w:t>
      </w:r>
      <w:r w:rsidR="009B3FE9" w:rsidRPr="00EE2CBB">
        <w:rPr>
          <w:rFonts w:cs="David" w:hint="cs"/>
          <w:sz w:val="24"/>
          <w:szCs w:val="24"/>
          <w:rtl/>
        </w:rPr>
        <w:t>הוא</w:t>
      </w:r>
      <w:r w:rsidR="009B3FE9" w:rsidRPr="00EE2CBB">
        <w:rPr>
          <w:rFonts w:cs="David"/>
          <w:sz w:val="24"/>
          <w:szCs w:val="24"/>
          <w:rtl/>
        </w:rPr>
        <w:t xml:space="preserve"> </w:t>
      </w:r>
      <w:r w:rsidR="009B3FE9" w:rsidRPr="00EE2CBB">
        <w:rPr>
          <w:rFonts w:cs="David" w:hint="cs"/>
          <w:sz w:val="24"/>
          <w:szCs w:val="24"/>
          <w:rtl/>
        </w:rPr>
        <w:t>טען</w:t>
      </w:r>
      <w:r w:rsidR="009B3FE9" w:rsidRPr="00EE2CBB">
        <w:rPr>
          <w:rFonts w:cs="David"/>
          <w:sz w:val="24"/>
          <w:szCs w:val="24"/>
          <w:rtl/>
        </w:rPr>
        <w:t xml:space="preserve"> </w:t>
      </w:r>
      <w:r w:rsidR="009B3FE9" w:rsidRPr="00EE2CBB">
        <w:rPr>
          <w:rFonts w:cs="David" w:hint="cs"/>
          <w:sz w:val="24"/>
          <w:szCs w:val="24"/>
          <w:rtl/>
        </w:rPr>
        <w:t>כי</w:t>
      </w:r>
      <w:r w:rsidR="009B3FE9" w:rsidRPr="00EE2CBB">
        <w:rPr>
          <w:rFonts w:cs="David"/>
          <w:sz w:val="24"/>
          <w:szCs w:val="24"/>
          <w:rtl/>
        </w:rPr>
        <w:t xml:space="preserve"> </w:t>
      </w:r>
      <w:r w:rsidR="009B3FE9" w:rsidRPr="00EE2CBB">
        <w:rPr>
          <w:rFonts w:cs="David" w:hint="cs"/>
          <w:sz w:val="24"/>
          <w:szCs w:val="24"/>
          <w:rtl/>
        </w:rPr>
        <w:t>האחריות</w:t>
      </w:r>
      <w:r w:rsidR="009B3FE9" w:rsidRPr="00EE2CBB">
        <w:rPr>
          <w:rFonts w:cs="David"/>
          <w:sz w:val="24"/>
          <w:szCs w:val="24"/>
          <w:rtl/>
        </w:rPr>
        <w:t xml:space="preserve"> </w:t>
      </w:r>
      <w:r w:rsidR="009B3FE9" w:rsidRPr="00EE2CBB">
        <w:rPr>
          <w:rFonts w:cs="David" w:hint="cs"/>
          <w:sz w:val="24"/>
          <w:szCs w:val="24"/>
          <w:rtl/>
        </w:rPr>
        <w:t>היא</w:t>
      </w:r>
      <w:r w:rsidR="009B3FE9" w:rsidRPr="00EE2CBB">
        <w:rPr>
          <w:rFonts w:cs="David"/>
          <w:sz w:val="24"/>
          <w:szCs w:val="24"/>
          <w:rtl/>
        </w:rPr>
        <w:t xml:space="preserve"> </w:t>
      </w:r>
      <w:r w:rsidR="009B3FE9" w:rsidRPr="00EE2CBB">
        <w:rPr>
          <w:rFonts w:cs="David" w:hint="cs"/>
          <w:sz w:val="24"/>
          <w:szCs w:val="24"/>
          <w:rtl/>
        </w:rPr>
        <w:t>על</w:t>
      </w:r>
      <w:r w:rsidR="009B3FE9" w:rsidRPr="00EE2CBB">
        <w:rPr>
          <w:rFonts w:cs="David"/>
          <w:sz w:val="24"/>
          <w:szCs w:val="24"/>
          <w:rtl/>
        </w:rPr>
        <w:t xml:space="preserve"> </w:t>
      </w:r>
      <w:r>
        <w:rPr>
          <w:rFonts w:cs="David" w:hint="cs"/>
          <w:sz w:val="24"/>
          <w:szCs w:val="24"/>
          <w:rtl/>
        </w:rPr>
        <w:t xml:space="preserve">נתבע </w:t>
      </w:r>
      <w:r w:rsidR="009B3FE9" w:rsidRPr="00EE2CBB">
        <w:rPr>
          <w:rFonts w:cs="David" w:hint="cs"/>
          <w:sz w:val="24"/>
          <w:szCs w:val="24"/>
          <w:rtl/>
        </w:rPr>
        <w:t>ב</w:t>
      </w:r>
      <w:r w:rsidR="009B3FE9" w:rsidRPr="00EE2CBB">
        <w:rPr>
          <w:rFonts w:cs="David"/>
          <w:sz w:val="24"/>
          <w:szCs w:val="24"/>
          <w:rtl/>
        </w:rPr>
        <w:t xml:space="preserve">'. </w:t>
      </w:r>
      <w:r w:rsidR="009B3FE9" w:rsidRPr="00EE2CBB">
        <w:rPr>
          <w:rFonts w:cs="David" w:hint="cs"/>
          <w:sz w:val="24"/>
          <w:szCs w:val="24"/>
          <w:rtl/>
        </w:rPr>
        <w:t>לאחר</w:t>
      </w:r>
      <w:r w:rsidR="009B3FE9" w:rsidRPr="00EE2CBB">
        <w:rPr>
          <w:rFonts w:cs="David"/>
          <w:sz w:val="24"/>
          <w:szCs w:val="24"/>
          <w:rtl/>
        </w:rPr>
        <w:t xml:space="preserve"> </w:t>
      </w:r>
      <w:r w:rsidR="009B3FE9" w:rsidRPr="00EE2CBB">
        <w:rPr>
          <w:rFonts w:cs="David" w:hint="cs"/>
          <w:sz w:val="24"/>
          <w:szCs w:val="24"/>
          <w:rtl/>
        </w:rPr>
        <w:t>מכן</w:t>
      </w:r>
      <w:r w:rsidR="009B3FE9" w:rsidRPr="00EE2CBB">
        <w:rPr>
          <w:rFonts w:cs="David"/>
          <w:sz w:val="24"/>
          <w:szCs w:val="24"/>
          <w:rtl/>
        </w:rPr>
        <w:t xml:space="preserve"> </w:t>
      </w:r>
      <w:r w:rsidR="009B3FE9" w:rsidRPr="00EE2CBB">
        <w:rPr>
          <w:rFonts w:cs="David" w:hint="cs"/>
          <w:sz w:val="24"/>
          <w:szCs w:val="24"/>
          <w:rtl/>
        </w:rPr>
        <w:t>טען</w:t>
      </w:r>
      <w:r w:rsidR="009B3FE9" w:rsidRPr="00EE2CBB">
        <w:rPr>
          <w:rFonts w:cs="David"/>
          <w:sz w:val="24"/>
          <w:szCs w:val="24"/>
          <w:rtl/>
        </w:rPr>
        <w:t xml:space="preserve"> </w:t>
      </w:r>
      <w:r w:rsidR="009B3FE9" w:rsidRPr="00EE2CBB">
        <w:rPr>
          <w:rFonts w:cs="David" w:hint="cs"/>
          <w:sz w:val="24"/>
          <w:szCs w:val="24"/>
          <w:rtl/>
        </w:rPr>
        <w:t>צד</w:t>
      </w:r>
      <w:r w:rsidR="00EC2652">
        <w:rPr>
          <w:rFonts w:cs="David" w:hint="cs"/>
          <w:sz w:val="24"/>
          <w:szCs w:val="24"/>
          <w:rtl/>
        </w:rPr>
        <w:t xml:space="preserve"> א'</w:t>
      </w:r>
      <w:r w:rsidR="009B3FE9" w:rsidRPr="00EE2CBB">
        <w:rPr>
          <w:rFonts w:cs="David"/>
          <w:sz w:val="24"/>
          <w:szCs w:val="24"/>
          <w:rtl/>
        </w:rPr>
        <w:t xml:space="preserve"> </w:t>
      </w:r>
      <w:r w:rsidR="009B3FE9" w:rsidRPr="00EE2CBB">
        <w:rPr>
          <w:rFonts w:cs="David" w:hint="cs"/>
          <w:sz w:val="24"/>
          <w:szCs w:val="24"/>
          <w:rtl/>
        </w:rPr>
        <w:t>כי</w:t>
      </w:r>
      <w:r w:rsidR="009B3FE9" w:rsidRPr="00EE2CBB">
        <w:rPr>
          <w:rFonts w:cs="David"/>
          <w:sz w:val="24"/>
          <w:szCs w:val="24"/>
          <w:rtl/>
        </w:rPr>
        <w:t xml:space="preserve"> </w:t>
      </w:r>
      <w:r w:rsidR="009B3FE9" w:rsidRPr="00EE2CBB">
        <w:rPr>
          <w:rFonts w:cs="David" w:hint="cs"/>
          <w:sz w:val="24"/>
          <w:szCs w:val="24"/>
          <w:rtl/>
        </w:rPr>
        <w:t>עצם</w:t>
      </w:r>
      <w:r w:rsidR="009B3FE9" w:rsidRPr="00EE2CBB">
        <w:rPr>
          <w:rFonts w:cs="David"/>
          <w:sz w:val="24"/>
          <w:szCs w:val="24"/>
          <w:rtl/>
        </w:rPr>
        <w:t xml:space="preserve"> </w:t>
      </w:r>
      <w:r w:rsidR="009B3FE9" w:rsidRPr="00EE2CBB">
        <w:rPr>
          <w:rFonts w:cs="David" w:hint="cs"/>
          <w:sz w:val="24"/>
          <w:szCs w:val="24"/>
          <w:rtl/>
        </w:rPr>
        <w:t>הטענה</w:t>
      </w:r>
      <w:r w:rsidR="009B3FE9" w:rsidRPr="00EE2CBB">
        <w:rPr>
          <w:rFonts w:cs="David"/>
          <w:sz w:val="24"/>
          <w:szCs w:val="24"/>
          <w:rtl/>
        </w:rPr>
        <w:t xml:space="preserve"> </w:t>
      </w:r>
      <w:r w:rsidR="009B3FE9" w:rsidRPr="00EE2CBB">
        <w:rPr>
          <w:rFonts w:cs="David" w:hint="cs"/>
          <w:sz w:val="24"/>
          <w:szCs w:val="24"/>
          <w:rtl/>
        </w:rPr>
        <w:t>בכתב</w:t>
      </w:r>
      <w:r w:rsidR="009B3FE9" w:rsidRPr="00EE2CBB">
        <w:rPr>
          <w:rFonts w:cs="David"/>
          <w:sz w:val="24"/>
          <w:szCs w:val="24"/>
          <w:rtl/>
        </w:rPr>
        <w:t xml:space="preserve"> </w:t>
      </w:r>
      <w:r w:rsidR="009B3FE9" w:rsidRPr="00EE2CBB">
        <w:rPr>
          <w:rFonts w:cs="David" w:hint="cs"/>
          <w:sz w:val="24"/>
          <w:szCs w:val="24"/>
          <w:rtl/>
        </w:rPr>
        <w:t>ההגנה</w:t>
      </w:r>
      <w:r w:rsidR="009B3FE9" w:rsidRPr="00EE2CBB">
        <w:rPr>
          <w:rFonts w:cs="David"/>
          <w:sz w:val="24"/>
          <w:szCs w:val="24"/>
          <w:rtl/>
        </w:rPr>
        <w:t xml:space="preserve"> </w:t>
      </w:r>
      <w:r w:rsidR="009B3FE9" w:rsidRPr="00EE2CBB">
        <w:rPr>
          <w:rFonts w:cs="David" w:hint="cs"/>
          <w:sz w:val="24"/>
          <w:szCs w:val="24"/>
          <w:rtl/>
        </w:rPr>
        <w:t>היא</w:t>
      </w:r>
      <w:r w:rsidR="009B3FE9" w:rsidRPr="00EE2CBB">
        <w:rPr>
          <w:rFonts w:cs="David"/>
          <w:sz w:val="24"/>
          <w:szCs w:val="24"/>
          <w:rtl/>
        </w:rPr>
        <w:t xml:space="preserve"> </w:t>
      </w:r>
      <w:r w:rsidR="009B3FE9" w:rsidRPr="00EE2CBB">
        <w:rPr>
          <w:rFonts w:cs="David" w:hint="cs"/>
          <w:sz w:val="24"/>
          <w:szCs w:val="24"/>
          <w:rtl/>
        </w:rPr>
        <w:t>כמו</w:t>
      </w:r>
      <w:r w:rsidR="009B3FE9" w:rsidRPr="00EE2CBB">
        <w:rPr>
          <w:rFonts w:cs="David"/>
          <w:sz w:val="24"/>
          <w:szCs w:val="24"/>
          <w:rtl/>
        </w:rPr>
        <w:t xml:space="preserve"> </w:t>
      </w:r>
      <w:r w:rsidR="009B3FE9" w:rsidRPr="00EE2CBB">
        <w:rPr>
          <w:rFonts w:cs="David" w:hint="cs"/>
          <w:sz w:val="24"/>
          <w:szCs w:val="24"/>
          <w:rtl/>
        </w:rPr>
        <w:t>הודעת</w:t>
      </w:r>
      <w:r w:rsidR="009B3FE9" w:rsidRPr="00EE2CBB">
        <w:rPr>
          <w:rFonts w:cs="David"/>
          <w:sz w:val="24"/>
          <w:szCs w:val="24"/>
          <w:rtl/>
        </w:rPr>
        <w:t xml:space="preserve"> </w:t>
      </w:r>
      <w:r w:rsidR="009B3FE9" w:rsidRPr="00EE2CBB">
        <w:rPr>
          <w:rFonts w:cs="David" w:hint="cs"/>
          <w:sz w:val="24"/>
          <w:szCs w:val="24"/>
          <w:rtl/>
        </w:rPr>
        <w:t>צד</w:t>
      </w:r>
      <w:r w:rsidR="009B3FE9" w:rsidRPr="00EE2CBB">
        <w:rPr>
          <w:rFonts w:cs="David"/>
          <w:sz w:val="24"/>
          <w:szCs w:val="24"/>
          <w:rtl/>
        </w:rPr>
        <w:t xml:space="preserve"> </w:t>
      </w:r>
      <w:r w:rsidR="009B3FE9" w:rsidRPr="00EE2CBB">
        <w:rPr>
          <w:rFonts w:cs="David" w:hint="cs"/>
          <w:sz w:val="24"/>
          <w:szCs w:val="24"/>
          <w:rtl/>
        </w:rPr>
        <w:t>ג</w:t>
      </w:r>
      <w:r w:rsidR="009B3FE9" w:rsidRPr="00EE2CBB">
        <w:rPr>
          <w:rFonts w:cs="David"/>
          <w:sz w:val="24"/>
          <w:szCs w:val="24"/>
          <w:rtl/>
        </w:rPr>
        <w:t xml:space="preserve">'. </w:t>
      </w:r>
      <w:r w:rsidR="009B3FE9" w:rsidRPr="00701020">
        <w:rPr>
          <w:rFonts w:cs="David" w:hint="cs"/>
          <w:b/>
          <w:bCs/>
          <w:sz w:val="24"/>
          <w:szCs w:val="24"/>
          <w:u w:val="single"/>
          <w:rtl/>
        </w:rPr>
        <w:t>בית</w:t>
      </w:r>
      <w:r w:rsidR="009B3FE9" w:rsidRPr="00701020">
        <w:rPr>
          <w:rFonts w:cs="David"/>
          <w:b/>
          <w:bCs/>
          <w:sz w:val="24"/>
          <w:szCs w:val="24"/>
          <w:u w:val="single"/>
          <w:rtl/>
        </w:rPr>
        <w:t xml:space="preserve"> </w:t>
      </w:r>
      <w:r w:rsidR="009B3FE9" w:rsidRPr="00701020">
        <w:rPr>
          <w:rFonts w:cs="David" w:hint="cs"/>
          <w:b/>
          <w:bCs/>
          <w:sz w:val="24"/>
          <w:szCs w:val="24"/>
          <w:u w:val="single"/>
          <w:rtl/>
        </w:rPr>
        <w:t>המשפט</w:t>
      </w:r>
      <w:r>
        <w:rPr>
          <w:rFonts w:cs="David" w:hint="cs"/>
          <w:sz w:val="24"/>
          <w:szCs w:val="24"/>
          <w:rtl/>
        </w:rPr>
        <w:t>:</w:t>
      </w:r>
      <w:r w:rsidR="009B3FE9" w:rsidRPr="00EE2CBB">
        <w:rPr>
          <w:rFonts w:cs="David"/>
          <w:sz w:val="24"/>
          <w:szCs w:val="24"/>
          <w:rtl/>
        </w:rPr>
        <w:t xml:space="preserve"> </w:t>
      </w:r>
      <w:r w:rsidR="009B3FE9" w:rsidRPr="00701020">
        <w:rPr>
          <w:rFonts w:cs="David" w:hint="cs"/>
          <w:b/>
          <w:bCs/>
          <w:sz w:val="24"/>
          <w:szCs w:val="24"/>
          <w:rtl/>
        </w:rPr>
        <w:t>קבע</w:t>
      </w:r>
      <w:r w:rsidR="009B3FE9" w:rsidRPr="00701020">
        <w:rPr>
          <w:rFonts w:cs="David"/>
          <w:b/>
          <w:bCs/>
          <w:sz w:val="24"/>
          <w:szCs w:val="24"/>
          <w:rtl/>
        </w:rPr>
        <w:t xml:space="preserve"> </w:t>
      </w:r>
      <w:r w:rsidR="009B3FE9" w:rsidRPr="00701020">
        <w:rPr>
          <w:rFonts w:cs="David" w:hint="cs"/>
          <w:b/>
          <w:bCs/>
          <w:sz w:val="24"/>
          <w:szCs w:val="24"/>
          <w:rtl/>
        </w:rPr>
        <w:t>ש</w:t>
      </w:r>
      <w:r w:rsidR="009B3FE9" w:rsidRPr="00EC2652">
        <w:rPr>
          <w:rFonts w:cs="David" w:hint="cs"/>
          <w:b/>
          <w:bCs/>
          <w:sz w:val="24"/>
          <w:szCs w:val="24"/>
          <w:u w:val="single"/>
          <w:rtl/>
        </w:rPr>
        <w:t>משפט</w:t>
      </w:r>
      <w:r w:rsidR="009B3FE9" w:rsidRPr="00EC2652">
        <w:rPr>
          <w:rFonts w:cs="David"/>
          <w:b/>
          <w:bCs/>
          <w:sz w:val="24"/>
          <w:szCs w:val="24"/>
          <w:u w:val="single"/>
          <w:rtl/>
        </w:rPr>
        <w:t xml:space="preserve"> </w:t>
      </w:r>
      <w:r w:rsidR="009B3FE9" w:rsidRPr="00EC2652">
        <w:rPr>
          <w:rFonts w:cs="David" w:hint="cs"/>
          <w:b/>
          <w:bCs/>
          <w:sz w:val="24"/>
          <w:szCs w:val="24"/>
          <w:u w:val="single"/>
          <w:rtl/>
        </w:rPr>
        <w:t>כללי</w:t>
      </w:r>
      <w:r w:rsidR="009B3FE9" w:rsidRPr="00EC2652">
        <w:rPr>
          <w:rFonts w:cs="David"/>
          <w:b/>
          <w:bCs/>
          <w:sz w:val="24"/>
          <w:szCs w:val="24"/>
          <w:u w:val="single"/>
          <w:rtl/>
        </w:rPr>
        <w:t xml:space="preserve"> </w:t>
      </w:r>
      <w:r w:rsidR="009B3FE9" w:rsidRPr="00EC2652">
        <w:rPr>
          <w:rFonts w:cs="David" w:hint="cs"/>
          <w:b/>
          <w:bCs/>
          <w:sz w:val="24"/>
          <w:szCs w:val="24"/>
          <w:u w:val="single"/>
          <w:rtl/>
        </w:rPr>
        <w:t>בטענות</w:t>
      </w:r>
      <w:r w:rsidR="009B3FE9" w:rsidRPr="00EC2652">
        <w:rPr>
          <w:rFonts w:cs="David"/>
          <w:b/>
          <w:bCs/>
          <w:sz w:val="24"/>
          <w:szCs w:val="24"/>
          <w:u w:val="single"/>
          <w:rtl/>
        </w:rPr>
        <w:t xml:space="preserve"> </w:t>
      </w:r>
      <w:r w:rsidR="009B3FE9" w:rsidRPr="00EC2652">
        <w:rPr>
          <w:rFonts w:cs="David" w:hint="cs"/>
          <w:b/>
          <w:bCs/>
          <w:sz w:val="24"/>
          <w:szCs w:val="24"/>
          <w:u w:val="single"/>
          <w:rtl/>
        </w:rPr>
        <w:t>הגנה</w:t>
      </w:r>
      <w:r w:rsidR="009B3FE9" w:rsidRPr="00EC2652">
        <w:rPr>
          <w:rFonts w:cs="David"/>
          <w:b/>
          <w:bCs/>
          <w:sz w:val="24"/>
          <w:szCs w:val="24"/>
          <w:u w:val="single"/>
          <w:rtl/>
        </w:rPr>
        <w:t xml:space="preserve"> </w:t>
      </w:r>
      <w:r w:rsidR="009B3FE9" w:rsidRPr="00EC2652">
        <w:rPr>
          <w:rFonts w:cs="David" w:hint="cs"/>
          <w:b/>
          <w:bCs/>
          <w:sz w:val="24"/>
          <w:szCs w:val="24"/>
          <w:u w:val="single"/>
          <w:rtl/>
        </w:rPr>
        <w:t>לא</w:t>
      </w:r>
      <w:r w:rsidR="009B3FE9" w:rsidRPr="00EC2652">
        <w:rPr>
          <w:rFonts w:cs="David"/>
          <w:b/>
          <w:bCs/>
          <w:sz w:val="24"/>
          <w:szCs w:val="24"/>
          <w:u w:val="single"/>
          <w:rtl/>
        </w:rPr>
        <w:t xml:space="preserve"> </w:t>
      </w:r>
      <w:r w:rsidR="009B3FE9" w:rsidRPr="00EC2652">
        <w:rPr>
          <w:rFonts w:cs="David" w:hint="cs"/>
          <w:b/>
          <w:bCs/>
          <w:sz w:val="24"/>
          <w:szCs w:val="24"/>
          <w:u w:val="single"/>
          <w:rtl/>
        </w:rPr>
        <w:t>מממש</w:t>
      </w:r>
      <w:r w:rsidR="009B3FE9" w:rsidRPr="00EC2652">
        <w:rPr>
          <w:rFonts w:cs="David"/>
          <w:b/>
          <w:bCs/>
          <w:sz w:val="24"/>
          <w:szCs w:val="24"/>
          <w:u w:val="single"/>
          <w:rtl/>
        </w:rPr>
        <w:t xml:space="preserve"> </w:t>
      </w:r>
      <w:r w:rsidR="009B3FE9" w:rsidRPr="00EC2652">
        <w:rPr>
          <w:rFonts w:cs="David" w:hint="cs"/>
          <w:b/>
          <w:bCs/>
          <w:sz w:val="24"/>
          <w:szCs w:val="24"/>
          <w:u w:val="single"/>
          <w:rtl/>
        </w:rPr>
        <w:t>הודעה</w:t>
      </w:r>
      <w:r w:rsidR="009B3FE9" w:rsidRPr="00EC2652">
        <w:rPr>
          <w:rFonts w:cs="David"/>
          <w:b/>
          <w:bCs/>
          <w:sz w:val="24"/>
          <w:szCs w:val="24"/>
          <w:u w:val="single"/>
          <w:rtl/>
        </w:rPr>
        <w:t xml:space="preserve"> </w:t>
      </w:r>
      <w:r w:rsidR="009B3FE9" w:rsidRPr="00EC2652">
        <w:rPr>
          <w:rFonts w:cs="David" w:hint="cs"/>
          <w:b/>
          <w:bCs/>
          <w:sz w:val="24"/>
          <w:szCs w:val="24"/>
          <w:u w:val="single"/>
          <w:rtl/>
        </w:rPr>
        <w:t>לצד</w:t>
      </w:r>
      <w:r w:rsidR="009B3FE9" w:rsidRPr="00EC2652">
        <w:rPr>
          <w:rFonts w:cs="David"/>
          <w:b/>
          <w:bCs/>
          <w:sz w:val="24"/>
          <w:szCs w:val="24"/>
          <w:u w:val="single"/>
          <w:rtl/>
        </w:rPr>
        <w:t xml:space="preserve"> </w:t>
      </w:r>
      <w:r w:rsidR="009B3FE9" w:rsidRPr="00EC2652">
        <w:rPr>
          <w:rFonts w:cs="David" w:hint="cs"/>
          <w:b/>
          <w:bCs/>
          <w:sz w:val="24"/>
          <w:szCs w:val="24"/>
          <w:u w:val="single"/>
          <w:rtl/>
        </w:rPr>
        <w:t>ג</w:t>
      </w:r>
      <w:r w:rsidR="009B3FE9" w:rsidRPr="00EC2652">
        <w:rPr>
          <w:rFonts w:cs="David"/>
          <w:b/>
          <w:bCs/>
          <w:sz w:val="24"/>
          <w:szCs w:val="24"/>
          <w:u w:val="single"/>
          <w:rtl/>
        </w:rPr>
        <w:t>'</w:t>
      </w:r>
      <w:r w:rsidR="00EC2652">
        <w:rPr>
          <w:rFonts w:cs="David" w:hint="cs"/>
          <w:sz w:val="24"/>
          <w:szCs w:val="24"/>
          <w:rtl/>
        </w:rPr>
        <w:t xml:space="preserve"> </w:t>
      </w:r>
      <w:r w:rsidR="00EC2652">
        <w:rPr>
          <w:rFonts w:cs="David" w:hint="cs"/>
          <w:b/>
          <w:bCs/>
          <w:sz w:val="24"/>
          <w:szCs w:val="24"/>
          <w:rtl/>
        </w:rPr>
        <w:t xml:space="preserve">הסיבה: </w:t>
      </w:r>
      <w:r w:rsidR="009B3FE9" w:rsidRPr="00EC2652">
        <w:rPr>
          <w:rFonts w:cs="David" w:hint="cs"/>
          <w:b/>
          <w:bCs/>
          <w:sz w:val="24"/>
          <w:szCs w:val="24"/>
          <w:rtl/>
        </w:rPr>
        <w:t>הפרוצדורה</w:t>
      </w:r>
      <w:r w:rsidR="009B3FE9" w:rsidRPr="00EC2652">
        <w:rPr>
          <w:rFonts w:cs="David"/>
          <w:b/>
          <w:bCs/>
          <w:sz w:val="24"/>
          <w:szCs w:val="24"/>
          <w:rtl/>
        </w:rPr>
        <w:t xml:space="preserve"> </w:t>
      </w:r>
      <w:r w:rsidR="009B3FE9" w:rsidRPr="00EC2652">
        <w:rPr>
          <w:rFonts w:cs="David" w:hint="cs"/>
          <w:b/>
          <w:bCs/>
          <w:sz w:val="24"/>
          <w:szCs w:val="24"/>
          <w:rtl/>
        </w:rPr>
        <w:t>משקפת</w:t>
      </w:r>
      <w:r w:rsidR="009B3FE9" w:rsidRPr="00EC2652">
        <w:rPr>
          <w:rFonts w:cs="David"/>
          <w:b/>
          <w:bCs/>
          <w:sz w:val="24"/>
          <w:szCs w:val="24"/>
          <w:rtl/>
        </w:rPr>
        <w:t xml:space="preserve"> </w:t>
      </w:r>
      <w:r w:rsidR="009B3FE9" w:rsidRPr="00EC2652">
        <w:rPr>
          <w:rFonts w:cs="David" w:hint="cs"/>
          <w:b/>
          <w:bCs/>
          <w:sz w:val="24"/>
          <w:szCs w:val="24"/>
          <w:rtl/>
        </w:rPr>
        <w:t>עקרון</w:t>
      </w:r>
      <w:r w:rsidR="009B3FE9" w:rsidRPr="00EC2652">
        <w:rPr>
          <w:rFonts w:cs="David"/>
          <w:b/>
          <w:bCs/>
          <w:sz w:val="24"/>
          <w:szCs w:val="24"/>
          <w:rtl/>
        </w:rPr>
        <w:t xml:space="preserve"> </w:t>
      </w:r>
      <w:r w:rsidR="009B3FE9" w:rsidRPr="00EC2652">
        <w:rPr>
          <w:rFonts w:cs="David" w:hint="cs"/>
          <w:b/>
          <w:bCs/>
          <w:sz w:val="24"/>
          <w:szCs w:val="24"/>
          <w:rtl/>
        </w:rPr>
        <w:t>מהותי</w:t>
      </w:r>
      <w:r w:rsidR="009B3FE9" w:rsidRPr="00EC2652">
        <w:rPr>
          <w:rFonts w:cs="David"/>
          <w:b/>
          <w:bCs/>
          <w:sz w:val="24"/>
          <w:szCs w:val="24"/>
          <w:rtl/>
        </w:rPr>
        <w:t xml:space="preserve"> </w:t>
      </w:r>
      <w:r w:rsidR="009B3FE9" w:rsidRPr="00EC2652">
        <w:rPr>
          <w:rFonts w:cs="David" w:hint="cs"/>
          <w:b/>
          <w:bCs/>
          <w:sz w:val="24"/>
          <w:szCs w:val="24"/>
          <w:rtl/>
        </w:rPr>
        <w:t>שקשור</w:t>
      </w:r>
      <w:r w:rsidR="009B3FE9" w:rsidRPr="00EC2652">
        <w:rPr>
          <w:rFonts w:cs="David"/>
          <w:b/>
          <w:bCs/>
          <w:sz w:val="24"/>
          <w:szCs w:val="24"/>
          <w:rtl/>
        </w:rPr>
        <w:t xml:space="preserve"> </w:t>
      </w:r>
      <w:r w:rsidR="009B3FE9" w:rsidRPr="00EC2652">
        <w:rPr>
          <w:rFonts w:cs="David" w:hint="cs"/>
          <w:b/>
          <w:bCs/>
          <w:sz w:val="24"/>
          <w:szCs w:val="24"/>
          <w:rtl/>
        </w:rPr>
        <w:t>ל</w:t>
      </w:r>
      <w:r w:rsidR="009B3FE9" w:rsidRPr="00EC2652">
        <w:rPr>
          <w:rFonts w:cs="David" w:hint="cs"/>
          <w:b/>
          <w:bCs/>
          <w:sz w:val="24"/>
          <w:szCs w:val="24"/>
          <w:u w:val="single"/>
          <w:rtl/>
        </w:rPr>
        <w:t>זכות</w:t>
      </w:r>
      <w:r w:rsidR="009B3FE9" w:rsidRPr="00EC2652">
        <w:rPr>
          <w:rFonts w:cs="David"/>
          <w:b/>
          <w:bCs/>
          <w:sz w:val="24"/>
          <w:szCs w:val="24"/>
          <w:u w:val="single"/>
          <w:rtl/>
        </w:rPr>
        <w:t xml:space="preserve"> </w:t>
      </w:r>
      <w:r w:rsidR="009B3FE9" w:rsidRPr="00EC2652">
        <w:rPr>
          <w:rFonts w:cs="David" w:hint="cs"/>
          <w:b/>
          <w:bCs/>
          <w:sz w:val="24"/>
          <w:szCs w:val="24"/>
          <w:u w:val="single"/>
          <w:rtl/>
        </w:rPr>
        <w:t>הטיעון</w:t>
      </w:r>
      <w:r w:rsidR="00EC2652">
        <w:rPr>
          <w:rFonts w:cs="David" w:hint="cs"/>
          <w:sz w:val="24"/>
          <w:szCs w:val="24"/>
          <w:rtl/>
        </w:rPr>
        <w:t>:</w:t>
      </w:r>
      <w:r w:rsidR="009B3FE9" w:rsidRPr="00EE2CBB">
        <w:rPr>
          <w:rFonts w:cs="David"/>
          <w:sz w:val="24"/>
          <w:szCs w:val="24"/>
          <w:rtl/>
        </w:rPr>
        <w:t xml:space="preserve"> </w:t>
      </w:r>
      <w:r w:rsidR="00EC2652">
        <w:rPr>
          <w:rFonts w:cs="David" w:hint="cs"/>
          <w:sz w:val="24"/>
          <w:szCs w:val="24"/>
          <w:rtl/>
        </w:rPr>
        <w:t>ה</w:t>
      </w:r>
      <w:r w:rsidR="009B3FE9" w:rsidRPr="00EE2CBB">
        <w:rPr>
          <w:rFonts w:cs="David" w:hint="cs"/>
          <w:sz w:val="24"/>
          <w:szCs w:val="24"/>
          <w:rtl/>
        </w:rPr>
        <w:t>נתבע</w:t>
      </w:r>
      <w:r w:rsidR="009B3FE9" w:rsidRPr="00EE2CBB">
        <w:rPr>
          <w:rFonts w:cs="David"/>
          <w:sz w:val="24"/>
          <w:szCs w:val="24"/>
          <w:rtl/>
        </w:rPr>
        <w:t xml:space="preserve"> </w:t>
      </w:r>
      <w:r w:rsidR="009B3FE9" w:rsidRPr="00EE2CBB">
        <w:rPr>
          <w:rFonts w:cs="David" w:hint="cs"/>
          <w:sz w:val="24"/>
          <w:szCs w:val="24"/>
          <w:rtl/>
        </w:rPr>
        <w:t>חייב</w:t>
      </w:r>
      <w:r w:rsidR="009B3FE9" w:rsidRPr="00EE2CBB">
        <w:rPr>
          <w:rFonts w:cs="David"/>
          <w:sz w:val="24"/>
          <w:szCs w:val="24"/>
          <w:rtl/>
        </w:rPr>
        <w:t xml:space="preserve"> </w:t>
      </w:r>
      <w:r w:rsidR="009B3FE9" w:rsidRPr="00EE2CBB">
        <w:rPr>
          <w:rFonts w:cs="David" w:hint="cs"/>
          <w:sz w:val="24"/>
          <w:szCs w:val="24"/>
          <w:rtl/>
        </w:rPr>
        <w:t>לדעת</w:t>
      </w:r>
      <w:r w:rsidR="009B3FE9" w:rsidRPr="00EE2CBB">
        <w:rPr>
          <w:rFonts w:cs="David"/>
          <w:sz w:val="24"/>
          <w:szCs w:val="24"/>
          <w:rtl/>
        </w:rPr>
        <w:t xml:space="preserve"> </w:t>
      </w:r>
      <w:r w:rsidR="009B3FE9" w:rsidRPr="00EE2CBB">
        <w:rPr>
          <w:rFonts w:cs="David" w:hint="cs"/>
          <w:sz w:val="24"/>
          <w:szCs w:val="24"/>
          <w:rtl/>
        </w:rPr>
        <w:t>מול</w:t>
      </w:r>
      <w:r w:rsidR="009B3FE9" w:rsidRPr="00EE2CBB">
        <w:rPr>
          <w:rFonts w:cs="David"/>
          <w:sz w:val="24"/>
          <w:szCs w:val="24"/>
          <w:rtl/>
        </w:rPr>
        <w:t xml:space="preserve"> </w:t>
      </w:r>
      <w:r w:rsidR="009B3FE9" w:rsidRPr="00EE2CBB">
        <w:rPr>
          <w:rFonts w:cs="David" w:hint="cs"/>
          <w:sz w:val="24"/>
          <w:szCs w:val="24"/>
          <w:rtl/>
        </w:rPr>
        <w:t>אילו</w:t>
      </w:r>
      <w:r w:rsidR="009B3FE9" w:rsidRPr="00EE2CBB">
        <w:rPr>
          <w:rFonts w:cs="David"/>
          <w:sz w:val="24"/>
          <w:szCs w:val="24"/>
          <w:rtl/>
        </w:rPr>
        <w:t xml:space="preserve"> </w:t>
      </w:r>
      <w:r w:rsidR="009B3FE9" w:rsidRPr="00EE2CBB">
        <w:rPr>
          <w:rFonts w:cs="David" w:hint="cs"/>
          <w:sz w:val="24"/>
          <w:szCs w:val="24"/>
          <w:rtl/>
        </w:rPr>
        <w:t>טענות</w:t>
      </w:r>
      <w:r w:rsidR="009B3FE9" w:rsidRPr="00EE2CBB">
        <w:rPr>
          <w:rFonts w:cs="David"/>
          <w:sz w:val="24"/>
          <w:szCs w:val="24"/>
          <w:rtl/>
        </w:rPr>
        <w:t xml:space="preserve"> </w:t>
      </w:r>
      <w:r w:rsidR="009B3FE9" w:rsidRPr="00EE2CBB">
        <w:rPr>
          <w:rFonts w:cs="David" w:hint="cs"/>
          <w:sz w:val="24"/>
          <w:szCs w:val="24"/>
          <w:rtl/>
        </w:rPr>
        <w:t>הוא</w:t>
      </w:r>
      <w:r w:rsidR="009B3FE9" w:rsidRPr="00EE2CBB">
        <w:rPr>
          <w:rFonts w:cs="David"/>
          <w:sz w:val="24"/>
          <w:szCs w:val="24"/>
          <w:rtl/>
        </w:rPr>
        <w:t xml:space="preserve"> </w:t>
      </w:r>
      <w:r w:rsidR="009B3FE9" w:rsidRPr="00EE2CBB">
        <w:rPr>
          <w:rFonts w:cs="David" w:hint="cs"/>
          <w:sz w:val="24"/>
          <w:szCs w:val="24"/>
          <w:rtl/>
        </w:rPr>
        <w:t>מתמודד</w:t>
      </w:r>
      <w:r w:rsidR="00EC2652">
        <w:rPr>
          <w:rFonts w:cs="David" w:hint="cs"/>
          <w:sz w:val="24"/>
          <w:szCs w:val="24"/>
          <w:rtl/>
        </w:rPr>
        <w:t xml:space="preserve"> בכדי שיוכל להשיב עליהם.</w:t>
      </w:r>
    </w:p>
    <w:p w:rsidR="004064BB" w:rsidRPr="00D25897" w:rsidRDefault="009B3FE9" w:rsidP="00D25897">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jc w:val="center"/>
        <w:rPr>
          <w:rFonts w:cs="David"/>
          <w:b/>
          <w:bCs/>
          <w:sz w:val="32"/>
          <w:szCs w:val="32"/>
          <w:u w:val="single"/>
          <w:rtl/>
        </w:rPr>
      </w:pPr>
      <w:r w:rsidRPr="00D25897">
        <w:rPr>
          <w:rFonts w:cs="David" w:hint="cs"/>
          <w:b/>
          <w:bCs/>
          <w:sz w:val="32"/>
          <w:szCs w:val="32"/>
          <w:u w:val="single"/>
          <w:rtl/>
        </w:rPr>
        <w:t>תובענה</w:t>
      </w:r>
      <w:r w:rsidRPr="00D25897">
        <w:rPr>
          <w:rFonts w:cs="David"/>
          <w:b/>
          <w:bCs/>
          <w:sz w:val="32"/>
          <w:szCs w:val="32"/>
          <w:u w:val="single"/>
          <w:rtl/>
        </w:rPr>
        <w:t xml:space="preserve"> </w:t>
      </w:r>
      <w:r w:rsidRPr="00D25897">
        <w:rPr>
          <w:rFonts w:cs="David" w:hint="cs"/>
          <w:b/>
          <w:bCs/>
          <w:sz w:val="32"/>
          <w:szCs w:val="32"/>
          <w:u w:val="single"/>
          <w:rtl/>
        </w:rPr>
        <w:t>ייצוגית</w:t>
      </w:r>
    </w:p>
    <w:p w:rsidR="007A66DA" w:rsidRDefault="004064BB" w:rsidP="004064BB">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Pr>
          <w:rFonts w:cs="David" w:hint="cs"/>
          <w:sz w:val="24"/>
          <w:szCs w:val="24"/>
          <w:rtl/>
        </w:rPr>
        <w:t>מ</w:t>
      </w:r>
      <w:r w:rsidR="007A66DA" w:rsidRPr="00EE2CBB">
        <w:rPr>
          <w:rFonts w:cs="David" w:hint="cs"/>
          <w:sz w:val="24"/>
          <w:szCs w:val="24"/>
          <w:rtl/>
        </w:rPr>
        <w:t>נגנון</w:t>
      </w:r>
      <w:r w:rsidR="007A66DA" w:rsidRPr="00EE2CBB">
        <w:rPr>
          <w:rFonts w:cs="David"/>
          <w:sz w:val="24"/>
          <w:szCs w:val="24"/>
          <w:rtl/>
        </w:rPr>
        <w:t xml:space="preserve"> </w:t>
      </w:r>
      <w:r w:rsidR="007A66DA" w:rsidRPr="00EE2CBB">
        <w:rPr>
          <w:rFonts w:cs="David" w:hint="cs"/>
          <w:sz w:val="24"/>
          <w:szCs w:val="24"/>
          <w:rtl/>
        </w:rPr>
        <w:t>דיוני</w:t>
      </w:r>
      <w:r w:rsidR="007A66DA" w:rsidRPr="00EE2CBB">
        <w:rPr>
          <w:rFonts w:cs="David"/>
          <w:sz w:val="24"/>
          <w:szCs w:val="24"/>
          <w:rtl/>
        </w:rPr>
        <w:t xml:space="preserve"> </w:t>
      </w:r>
      <w:r w:rsidR="007A66DA" w:rsidRPr="00EE2CBB">
        <w:rPr>
          <w:rFonts w:cs="David" w:hint="cs"/>
          <w:sz w:val="24"/>
          <w:szCs w:val="24"/>
          <w:rtl/>
        </w:rPr>
        <w:t>שבא</w:t>
      </w:r>
      <w:r w:rsidR="007A66DA" w:rsidRPr="00EE2CBB">
        <w:rPr>
          <w:rFonts w:cs="David"/>
          <w:sz w:val="24"/>
          <w:szCs w:val="24"/>
          <w:rtl/>
        </w:rPr>
        <w:t xml:space="preserve"> </w:t>
      </w:r>
      <w:r w:rsidR="007A66DA" w:rsidRPr="00EE2CBB">
        <w:rPr>
          <w:rFonts w:cs="David" w:hint="cs"/>
          <w:sz w:val="24"/>
          <w:szCs w:val="24"/>
          <w:rtl/>
        </w:rPr>
        <w:t>להתמודד</w:t>
      </w:r>
      <w:r w:rsidR="007A66DA" w:rsidRPr="00EE2CBB">
        <w:rPr>
          <w:rFonts w:cs="David"/>
          <w:sz w:val="24"/>
          <w:szCs w:val="24"/>
          <w:rtl/>
        </w:rPr>
        <w:t xml:space="preserve"> </w:t>
      </w:r>
      <w:r w:rsidR="007A66DA" w:rsidRPr="00EE2CBB">
        <w:rPr>
          <w:rFonts w:cs="David" w:hint="cs"/>
          <w:sz w:val="24"/>
          <w:szCs w:val="24"/>
          <w:rtl/>
        </w:rPr>
        <w:t>עם</w:t>
      </w:r>
      <w:r w:rsidR="007A66DA" w:rsidRPr="00EE2CBB">
        <w:rPr>
          <w:rFonts w:cs="David"/>
          <w:sz w:val="24"/>
          <w:szCs w:val="24"/>
          <w:rtl/>
        </w:rPr>
        <w:t xml:space="preserve"> </w:t>
      </w:r>
      <w:r w:rsidR="007A66DA" w:rsidRPr="00EE2CBB">
        <w:rPr>
          <w:rFonts w:cs="David" w:hint="cs"/>
          <w:sz w:val="24"/>
          <w:szCs w:val="24"/>
          <w:rtl/>
        </w:rPr>
        <w:t>מצב</w:t>
      </w:r>
      <w:r w:rsidR="007A66DA" w:rsidRPr="00EE2CBB">
        <w:rPr>
          <w:rFonts w:cs="David"/>
          <w:sz w:val="24"/>
          <w:szCs w:val="24"/>
          <w:rtl/>
        </w:rPr>
        <w:t xml:space="preserve"> </w:t>
      </w:r>
      <w:r w:rsidR="007A66DA" w:rsidRPr="00EE2CBB">
        <w:rPr>
          <w:rFonts w:cs="David" w:hint="cs"/>
          <w:sz w:val="24"/>
          <w:szCs w:val="24"/>
          <w:rtl/>
        </w:rPr>
        <w:t>טיפוסי</w:t>
      </w:r>
      <w:r w:rsidR="007A66DA" w:rsidRPr="00EE2CBB">
        <w:rPr>
          <w:rFonts w:cs="David"/>
          <w:sz w:val="24"/>
          <w:szCs w:val="24"/>
          <w:rtl/>
        </w:rPr>
        <w:t xml:space="preserve"> </w:t>
      </w:r>
      <w:r w:rsidR="007A66DA" w:rsidRPr="00EE2CBB">
        <w:rPr>
          <w:rFonts w:cs="David" w:hint="cs"/>
          <w:sz w:val="24"/>
          <w:szCs w:val="24"/>
          <w:rtl/>
        </w:rPr>
        <w:t>של</w:t>
      </w:r>
      <w:r w:rsidR="007A66DA" w:rsidRPr="00EE2CBB">
        <w:rPr>
          <w:rFonts w:cs="David"/>
          <w:sz w:val="24"/>
          <w:szCs w:val="24"/>
          <w:rtl/>
        </w:rPr>
        <w:t xml:space="preserve"> </w:t>
      </w:r>
      <w:r w:rsidR="007A66DA" w:rsidRPr="00EE2CBB">
        <w:rPr>
          <w:rFonts w:cs="David" w:hint="cs"/>
          <w:sz w:val="24"/>
          <w:szCs w:val="24"/>
          <w:rtl/>
        </w:rPr>
        <w:t>פערי</w:t>
      </w:r>
      <w:r w:rsidR="007A66DA" w:rsidRPr="00EE2CBB">
        <w:rPr>
          <w:rFonts w:cs="David"/>
          <w:sz w:val="24"/>
          <w:szCs w:val="24"/>
          <w:rtl/>
        </w:rPr>
        <w:t xml:space="preserve"> </w:t>
      </w:r>
      <w:r w:rsidR="007A66DA" w:rsidRPr="00EE2CBB">
        <w:rPr>
          <w:rFonts w:cs="David" w:hint="cs"/>
          <w:sz w:val="24"/>
          <w:szCs w:val="24"/>
          <w:rtl/>
        </w:rPr>
        <w:t>כוח</w:t>
      </w:r>
      <w:r w:rsidR="007A66DA" w:rsidRPr="00EE2CBB">
        <w:rPr>
          <w:rFonts w:cs="David"/>
          <w:sz w:val="24"/>
          <w:szCs w:val="24"/>
          <w:rtl/>
        </w:rPr>
        <w:t xml:space="preserve"> (</w:t>
      </w:r>
      <w:r w:rsidR="007A66DA" w:rsidRPr="00D96A24">
        <w:rPr>
          <w:rFonts w:cs="David" w:hint="cs"/>
          <w:b/>
          <w:bCs/>
          <w:sz w:val="24"/>
          <w:szCs w:val="24"/>
          <w:rtl/>
        </w:rPr>
        <w:t>גלנטר</w:t>
      </w:r>
      <w:r w:rsidR="007A66DA" w:rsidRPr="00EE2CBB">
        <w:rPr>
          <w:rFonts w:cs="David"/>
          <w:sz w:val="24"/>
          <w:szCs w:val="24"/>
          <w:rtl/>
        </w:rPr>
        <w:t xml:space="preserve">)- </w:t>
      </w:r>
      <w:r w:rsidR="007A66DA" w:rsidRPr="00EE2CBB">
        <w:rPr>
          <w:rFonts w:cs="David" w:hint="cs"/>
          <w:sz w:val="24"/>
          <w:szCs w:val="24"/>
          <w:rtl/>
        </w:rPr>
        <w:t>מצב</w:t>
      </w:r>
      <w:r w:rsidR="007A66DA" w:rsidRPr="00EE2CBB">
        <w:rPr>
          <w:rFonts w:cs="David"/>
          <w:sz w:val="24"/>
          <w:szCs w:val="24"/>
          <w:rtl/>
        </w:rPr>
        <w:t xml:space="preserve"> </w:t>
      </w:r>
      <w:r w:rsidR="007A66DA" w:rsidRPr="00EE2CBB">
        <w:rPr>
          <w:rFonts w:cs="David" w:hint="cs"/>
          <w:sz w:val="24"/>
          <w:szCs w:val="24"/>
          <w:rtl/>
        </w:rPr>
        <w:t>של</w:t>
      </w:r>
      <w:r w:rsidR="007A66DA" w:rsidRPr="00EE2CBB">
        <w:rPr>
          <w:rFonts w:cs="David"/>
          <w:sz w:val="24"/>
          <w:szCs w:val="24"/>
          <w:rtl/>
        </w:rPr>
        <w:t xml:space="preserve"> </w:t>
      </w:r>
      <w:r w:rsidR="007A66DA" w:rsidRPr="00EE2CBB">
        <w:rPr>
          <w:rFonts w:cs="David" w:hint="cs"/>
          <w:sz w:val="24"/>
          <w:szCs w:val="24"/>
          <w:rtl/>
        </w:rPr>
        <w:t>נתבע</w:t>
      </w:r>
      <w:r w:rsidR="007A66DA" w:rsidRPr="00EE2CBB">
        <w:rPr>
          <w:rFonts w:cs="David"/>
          <w:sz w:val="24"/>
          <w:szCs w:val="24"/>
          <w:rtl/>
        </w:rPr>
        <w:t xml:space="preserve"> </w:t>
      </w:r>
      <w:r w:rsidR="007A66DA" w:rsidRPr="00EE2CBB">
        <w:rPr>
          <w:rFonts w:cs="David" w:hint="cs"/>
          <w:sz w:val="24"/>
          <w:szCs w:val="24"/>
          <w:rtl/>
        </w:rPr>
        <w:t>אחד</w:t>
      </w:r>
      <w:r w:rsidR="007A66DA" w:rsidRPr="00EE2CBB">
        <w:rPr>
          <w:rFonts w:cs="David"/>
          <w:sz w:val="24"/>
          <w:szCs w:val="24"/>
          <w:rtl/>
        </w:rPr>
        <w:t xml:space="preserve"> </w:t>
      </w:r>
      <w:r w:rsidR="007A66DA" w:rsidRPr="00EE2CBB">
        <w:rPr>
          <w:rFonts w:cs="David" w:hint="cs"/>
          <w:sz w:val="24"/>
          <w:szCs w:val="24"/>
          <w:rtl/>
        </w:rPr>
        <w:t>ותובעים</w:t>
      </w:r>
      <w:r w:rsidR="007A66DA" w:rsidRPr="00EE2CBB">
        <w:rPr>
          <w:rFonts w:cs="David"/>
          <w:sz w:val="24"/>
          <w:szCs w:val="24"/>
          <w:rtl/>
        </w:rPr>
        <w:t xml:space="preserve"> </w:t>
      </w:r>
      <w:r w:rsidR="007A66DA" w:rsidRPr="00EE2CBB">
        <w:rPr>
          <w:rFonts w:cs="David" w:hint="cs"/>
          <w:sz w:val="24"/>
          <w:szCs w:val="24"/>
          <w:rtl/>
        </w:rPr>
        <w:t>רבים</w:t>
      </w:r>
      <w:r w:rsidR="007A66DA" w:rsidRPr="00EE2CBB">
        <w:rPr>
          <w:rFonts w:cs="David"/>
          <w:sz w:val="24"/>
          <w:szCs w:val="24"/>
          <w:rtl/>
        </w:rPr>
        <w:t xml:space="preserve"> </w:t>
      </w:r>
      <w:r w:rsidR="007A66DA" w:rsidRPr="00EE2CBB">
        <w:rPr>
          <w:rFonts w:cs="David" w:hint="cs"/>
          <w:sz w:val="24"/>
          <w:szCs w:val="24"/>
          <w:rtl/>
        </w:rPr>
        <w:t>מאד</w:t>
      </w:r>
      <w:r w:rsidR="007A66DA">
        <w:rPr>
          <w:rFonts w:cs="David" w:hint="cs"/>
          <w:sz w:val="24"/>
          <w:szCs w:val="24"/>
          <w:rtl/>
        </w:rPr>
        <w:t>.</w:t>
      </w:r>
      <w:r>
        <w:rPr>
          <w:rFonts w:cs="David" w:hint="cs"/>
          <w:sz w:val="24"/>
          <w:szCs w:val="24"/>
          <w:rtl/>
        </w:rPr>
        <w:t xml:space="preserve"> </w:t>
      </w:r>
    </w:p>
    <w:p w:rsidR="004E7B12" w:rsidRPr="00EE2CBB" w:rsidRDefault="004E7B12" w:rsidP="004E7B1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E7B12">
        <w:rPr>
          <w:rFonts w:cs="David" w:hint="cs"/>
          <w:b/>
          <w:bCs/>
          <w:sz w:val="24"/>
          <w:szCs w:val="24"/>
          <w:u w:val="single"/>
          <w:rtl/>
        </w:rPr>
        <w:t>הגדרה:</w:t>
      </w:r>
      <w:r>
        <w:rPr>
          <w:rFonts w:cs="David" w:hint="cs"/>
          <w:sz w:val="24"/>
          <w:szCs w:val="24"/>
          <w:rtl/>
        </w:rPr>
        <w:t xml:space="preserve"> תובענה המנוהלת בשם קבוצת בני אדם, שלא ייפו את כוחו של התובע המייצג לכך, ושאר מעוררת שאלות מהותיות של עובדה או משפט המשותפות לכלל חברי הקבוצה.</w:t>
      </w:r>
    </w:p>
    <w:p w:rsidR="009B3FE9" w:rsidRPr="00EE2CBB" w:rsidRDefault="009B3FE9"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064BB">
        <w:rPr>
          <w:rFonts w:cs="David" w:hint="cs"/>
          <w:b/>
          <w:bCs/>
          <w:sz w:val="24"/>
          <w:szCs w:val="24"/>
          <w:u w:val="single"/>
          <w:rtl/>
        </w:rPr>
        <w:t>בעיית</w:t>
      </w:r>
      <w:r w:rsidRPr="004064BB">
        <w:rPr>
          <w:rFonts w:cs="David"/>
          <w:b/>
          <w:bCs/>
          <w:sz w:val="24"/>
          <w:szCs w:val="24"/>
          <w:u w:val="single"/>
          <w:rtl/>
        </w:rPr>
        <w:t xml:space="preserve"> </w:t>
      </w:r>
      <w:r w:rsidRPr="004064BB">
        <w:rPr>
          <w:rFonts w:cs="David" w:hint="cs"/>
          <w:b/>
          <w:bCs/>
          <w:sz w:val="24"/>
          <w:szCs w:val="24"/>
          <w:u w:val="single"/>
          <w:rtl/>
        </w:rPr>
        <w:t>הפעולה</w:t>
      </w:r>
      <w:r w:rsidRPr="004064BB">
        <w:rPr>
          <w:rFonts w:cs="David"/>
          <w:b/>
          <w:bCs/>
          <w:sz w:val="24"/>
          <w:szCs w:val="24"/>
          <w:u w:val="single"/>
          <w:rtl/>
        </w:rPr>
        <w:t xml:space="preserve"> </w:t>
      </w:r>
      <w:r w:rsidRPr="004064BB">
        <w:rPr>
          <w:rFonts w:cs="David" w:hint="cs"/>
          <w:b/>
          <w:bCs/>
          <w:sz w:val="24"/>
          <w:szCs w:val="24"/>
          <w:u w:val="single"/>
          <w:rtl/>
        </w:rPr>
        <w:t>המשותפת</w:t>
      </w:r>
      <w:r w:rsidR="004064BB">
        <w:rPr>
          <w:rFonts w:cs="David" w:hint="cs"/>
          <w:sz w:val="24"/>
          <w:szCs w:val="24"/>
          <w:u w:val="single"/>
          <w:rtl/>
        </w:rPr>
        <w:t>:</w:t>
      </w:r>
      <w:r w:rsidRPr="00EE2CBB">
        <w:rPr>
          <w:rFonts w:cs="David"/>
          <w:sz w:val="24"/>
          <w:szCs w:val="24"/>
          <w:rtl/>
        </w:rPr>
        <w:t xml:space="preserve"> </w:t>
      </w:r>
      <w:r w:rsidRPr="00EE2CBB">
        <w:rPr>
          <w:rFonts w:cs="David" w:hint="cs"/>
          <w:sz w:val="24"/>
          <w:szCs w:val="24"/>
          <w:rtl/>
        </w:rPr>
        <w:t>לכל</w:t>
      </w:r>
      <w:r w:rsidRPr="00EE2CBB">
        <w:rPr>
          <w:rFonts w:cs="David"/>
          <w:sz w:val="24"/>
          <w:szCs w:val="24"/>
          <w:rtl/>
        </w:rPr>
        <w:t xml:space="preserve"> </w:t>
      </w:r>
      <w:r w:rsidRPr="00EE2CBB">
        <w:rPr>
          <w:rFonts w:cs="David" w:hint="cs"/>
          <w:sz w:val="24"/>
          <w:szCs w:val="24"/>
          <w:rtl/>
        </w:rPr>
        <w:t>אחד</w:t>
      </w:r>
      <w:r w:rsidRPr="00EE2CBB">
        <w:rPr>
          <w:rFonts w:cs="David"/>
          <w:sz w:val="24"/>
          <w:szCs w:val="24"/>
          <w:rtl/>
        </w:rPr>
        <w:t xml:space="preserve"> </w:t>
      </w:r>
      <w:r w:rsidRPr="00EE2CBB">
        <w:rPr>
          <w:rFonts w:cs="David" w:hint="cs"/>
          <w:sz w:val="24"/>
          <w:szCs w:val="24"/>
          <w:rtl/>
        </w:rPr>
        <w:t>מהצדדים</w:t>
      </w:r>
      <w:r w:rsidRPr="00EE2CBB">
        <w:rPr>
          <w:rFonts w:cs="David"/>
          <w:sz w:val="24"/>
          <w:szCs w:val="24"/>
          <w:rtl/>
        </w:rPr>
        <w:t xml:space="preserve"> </w:t>
      </w:r>
      <w:r w:rsidRPr="00EE2CBB">
        <w:rPr>
          <w:rFonts w:cs="David" w:hint="cs"/>
          <w:sz w:val="24"/>
          <w:szCs w:val="24"/>
          <w:rtl/>
        </w:rPr>
        <w:t>אין</w:t>
      </w:r>
      <w:r w:rsidRPr="00EE2CBB">
        <w:rPr>
          <w:rFonts w:cs="David"/>
          <w:sz w:val="24"/>
          <w:szCs w:val="24"/>
          <w:rtl/>
        </w:rPr>
        <w:t xml:space="preserve"> </w:t>
      </w:r>
      <w:r w:rsidRPr="00EE2CBB">
        <w:rPr>
          <w:rFonts w:cs="David" w:hint="cs"/>
          <w:sz w:val="24"/>
          <w:szCs w:val="24"/>
          <w:rtl/>
        </w:rPr>
        <w:t>סיבה</w:t>
      </w:r>
      <w:r w:rsidRPr="00EE2CBB">
        <w:rPr>
          <w:rFonts w:cs="David"/>
          <w:sz w:val="24"/>
          <w:szCs w:val="24"/>
          <w:rtl/>
        </w:rPr>
        <w:t xml:space="preserve"> </w:t>
      </w:r>
      <w:r w:rsidRPr="00EE2CBB">
        <w:rPr>
          <w:rFonts w:cs="David" w:hint="cs"/>
          <w:sz w:val="24"/>
          <w:szCs w:val="24"/>
          <w:rtl/>
        </w:rPr>
        <w:t>מספיק</w:t>
      </w:r>
      <w:r w:rsidRPr="00EE2CBB">
        <w:rPr>
          <w:rFonts w:cs="David"/>
          <w:sz w:val="24"/>
          <w:szCs w:val="24"/>
          <w:rtl/>
        </w:rPr>
        <w:t xml:space="preserve"> </w:t>
      </w:r>
      <w:r w:rsidRPr="00EE2CBB">
        <w:rPr>
          <w:rFonts w:cs="David" w:hint="cs"/>
          <w:sz w:val="24"/>
          <w:szCs w:val="24"/>
          <w:rtl/>
        </w:rPr>
        <w:t>טובה</w:t>
      </w:r>
      <w:r w:rsidRPr="00EE2CBB">
        <w:rPr>
          <w:rFonts w:cs="David"/>
          <w:sz w:val="24"/>
          <w:szCs w:val="24"/>
          <w:rtl/>
        </w:rPr>
        <w:t xml:space="preserve"> </w:t>
      </w:r>
      <w:r w:rsidRPr="00EE2CBB">
        <w:rPr>
          <w:rFonts w:cs="David" w:hint="cs"/>
          <w:sz w:val="24"/>
          <w:szCs w:val="24"/>
          <w:rtl/>
        </w:rPr>
        <w:t>להתחיל</w:t>
      </w:r>
      <w:r w:rsidRPr="00EE2CBB">
        <w:rPr>
          <w:rFonts w:cs="David"/>
          <w:sz w:val="24"/>
          <w:szCs w:val="24"/>
          <w:rtl/>
        </w:rPr>
        <w:t xml:space="preserve"> </w:t>
      </w:r>
      <w:r w:rsidRPr="00EE2CBB">
        <w:rPr>
          <w:rFonts w:cs="David" w:hint="cs"/>
          <w:sz w:val="24"/>
          <w:szCs w:val="24"/>
          <w:rtl/>
        </w:rPr>
        <w:t>תהליך</w:t>
      </w:r>
      <w:r w:rsidRPr="00EE2CBB">
        <w:rPr>
          <w:rFonts w:cs="David"/>
          <w:sz w:val="24"/>
          <w:szCs w:val="24"/>
          <w:rtl/>
        </w:rPr>
        <w:t xml:space="preserve"> </w:t>
      </w:r>
      <w:r w:rsidRPr="00EE2CBB">
        <w:rPr>
          <w:rFonts w:cs="David" w:hint="cs"/>
          <w:sz w:val="24"/>
          <w:szCs w:val="24"/>
          <w:rtl/>
        </w:rPr>
        <w:t>משפטי</w:t>
      </w:r>
      <w:r w:rsidRPr="00EE2CBB">
        <w:rPr>
          <w:rFonts w:cs="David"/>
          <w:sz w:val="24"/>
          <w:szCs w:val="24"/>
          <w:rtl/>
        </w:rPr>
        <w:t xml:space="preserve">. </w:t>
      </w:r>
      <w:r w:rsidRPr="00EE2CBB">
        <w:rPr>
          <w:rFonts w:cs="David" w:hint="cs"/>
          <w:sz w:val="24"/>
          <w:szCs w:val="24"/>
          <w:rtl/>
        </w:rPr>
        <w:t>אבל</w:t>
      </w:r>
      <w:r w:rsidRPr="00EE2CBB">
        <w:rPr>
          <w:rFonts w:cs="David"/>
          <w:sz w:val="24"/>
          <w:szCs w:val="24"/>
          <w:rtl/>
        </w:rPr>
        <w:t xml:space="preserve"> </w:t>
      </w:r>
      <w:r w:rsidRPr="00EE2CBB">
        <w:rPr>
          <w:rFonts w:cs="David" w:hint="cs"/>
          <w:sz w:val="24"/>
          <w:szCs w:val="24"/>
          <w:rtl/>
        </w:rPr>
        <w:t>סה</w:t>
      </w:r>
      <w:r w:rsidRPr="00EE2CBB">
        <w:rPr>
          <w:rFonts w:cs="David"/>
          <w:sz w:val="24"/>
          <w:szCs w:val="24"/>
          <w:rtl/>
        </w:rPr>
        <w:t>"</w:t>
      </w:r>
      <w:r w:rsidRPr="00EE2CBB">
        <w:rPr>
          <w:rFonts w:cs="David" w:hint="cs"/>
          <w:sz w:val="24"/>
          <w:szCs w:val="24"/>
          <w:rtl/>
        </w:rPr>
        <w:t>כ</w:t>
      </w:r>
      <w:r w:rsidRPr="00EE2CBB">
        <w:rPr>
          <w:rFonts w:cs="David"/>
          <w:sz w:val="24"/>
          <w:szCs w:val="24"/>
          <w:rtl/>
        </w:rPr>
        <w:t xml:space="preserve"> </w:t>
      </w:r>
      <w:r w:rsidRPr="00EE2CBB">
        <w:rPr>
          <w:rFonts w:cs="David" w:hint="cs"/>
          <w:sz w:val="24"/>
          <w:szCs w:val="24"/>
          <w:rtl/>
        </w:rPr>
        <w:t>הנזק</w:t>
      </w:r>
      <w:r w:rsidRPr="00EE2CBB">
        <w:rPr>
          <w:rFonts w:cs="David"/>
          <w:sz w:val="24"/>
          <w:szCs w:val="24"/>
          <w:rtl/>
        </w:rPr>
        <w:t xml:space="preserve"> </w:t>
      </w:r>
      <w:r w:rsidRPr="00EE2CBB">
        <w:rPr>
          <w:rFonts w:cs="David" w:hint="cs"/>
          <w:sz w:val="24"/>
          <w:szCs w:val="24"/>
          <w:rtl/>
        </w:rPr>
        <w:t>שנגרם</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גדול</w:t>
      </w:r>
      <w:r w:rsidRPr="00EE2CBB">
        <w:rPr>
          <w:rFonts w:cs="David"/>
          <w:sz w:val="24"/>
          <w:szCs w:val="24"/>
          <w:rtl/>
        </w:rPr>
        <w:t xml:space="preserve"> </w:t>
      </w:r>
      <w:r w:rsidRPr="00EE2CBB">
        <w:rPr>
          <w:rFonts w:cs="David" w:hint="cs"/>
          <w:sz w:val="24"/>
          <w:szCs w:val="24"/>
          <w:rtl/>
        </w:rPr>
        <w:t>מאוד</w:t>
      </w:r>
      <w:r w:rsidRPr="00EE2CBB">
        <w:rPr>
          <w:rFonts w:cs="David"/>
          <w:sz w:val="24"/>
          <w:szCs w:val="24"/>
          <w:rtl/>
        </w:rPr>
        <w:t>.</w:t>
      </w:r>
      <w:r w:rsidR="004064BB">
        <w:rPr>
          <w:rFonts w:cs="David" w:hint="cs"/>
          <w:sz w:val="24"/>
          <w:szCs w:val="24"/>
          <w:rtl/>
        </w:rPr>
        <w:t xml:space="preserve"> וכן המנגנון </w:t>
      </w:r>
      <w:r w:rsidR="004064BB" w:rsidRPr="004064BB">
        <w:rPr>
          <w:rFonts w:cs="David" w:hint="cs"/>
          <w:sz w:val="24"/>
          <w:szCs w:val="24"/>
          <w:u w:val="single"/>
          <w:rtl/>
        </w:rPr>
        <w:t>משקף 2 תכליות:</w:t>
      </w:r>
    </w:p>
    <w:p w:rsidR="009B3FE9" w:rsidRPr="00EE2CBB" w:rsidRDefault="009B3FE9" w:rsidP="009479BB">
      <w:pPr>
        <w:pStyle w:val="P22"/>
        <w:numPr>
          <w:ilvl w:val="0"/>
          <w:numId w:val="98"/>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tl/>
        </w:rPr>
      </w:pPr>
      <w:r w:rsidRPr="00EE2CBB">
        <w:rPr>
          <w:rFonts w:cs="David" w:hint="cs"/>
          <w:sz w:val="24"/>
          <w:szCs w:val="24"/>
          <w:u w:val="single"/>
          <w:rtl/>
        </w:rPr>
        <w:t>תכלית</w:t>
      </w:r>
      <w:r w:rsidRPr="00EE2CBB">
        <w:rPr>
          <w:rFonts w:cs="David"/>
          <w:sz w:val="24"/>
          <w:szCs w:val="24"/>
          <w:u w:val="single"/>
          <w:rtl/>
        </w:rPr>
        <w:t xml:space="preserve"> </w:t>
      </w:r>
      <w:r w:rsidRPr="00EE2CBB">
        <w:rPr>
          <w:rFonts w:cs="David" w:hint="cs"/>
          <w:sz w:val="24"/>
          <w:szCs w:val="24"/>
          <w:u w:val="single"/>
          <w:rtl/>
        </w:rPr>
        <w:t>הפיצוי</w:t>
      </w:r>
      <w:r w:rsidRPr="00EE2CBB">
        <w:rPr>
          <w:rFonts w:cs="David"/>
          <w:sz w:val="24"/>
          <w:szCs w:val="24"/>
          <w:rtl/>
        </w:rPr>
        <w:t xml:space="preserve"> - </w:t>
      </w:r>
      <w:r w:rsidRPr="00EE2CBB">
        <w:rPr>
          <w:rFonts w:cs="David" w:hint="cs"/>
          <w:sz w:val="24"/>
          <w:szCs w:val="24"/>
          <w:rtl/>
        </w:rPr>
        <w:t>אנשים</w:t>
      </w:r>
      <w:r w:rsidRPr="00EE2CBB">
        <w:rPr>
          <w:rFonts w:cs="David"/>
          <w:sz w:val="24"/>
          <w:szCs w:val="24"/>
          <w:rtl/>
        </w:rPr>
        <w:t xml:space="preserve"> </w:t>
      </w:r>
      <w:r w:rsidRPr="00EE2CBB">
        <w:rPr>
          <w:rFonts w:cs="David" w:hint="cs"/>
          <w:sz w:val="24"/>
          <w:szCs w:val="24"/>
          <w:rtl/>
        </w:rPr>
        <w:t>שלא</w:t>
      </w:r>
      <w:r w:rsidRPr="00EE2CBB">
        <w:rPr>
          <w:rFonts w:cs="David"/>
          <w:sz w:val="24"/>
          <w:szCs w:val="24"/>
          <w:rtl/>
        </w:rPr>
        <w:t xml:space="preserve"> </w:t>
      </w:r>
      <w:r w:rsidRPr="00EE2CBB">
        <w:rPr>
          <w:rFonts w:cs="David" w:hint="cs"/>
          <w:sz w:val="24"/>
          <w:szCs w:val="24"/>
          <w:rtl/>
        </w:rPr>
        <w:t>היו</w:t>
      </w:r>
      <w:r w:rsidRPr="00EE2CBB">
        <w:rPr>
          <w:rFonts w:cs="David"/>
          <w:sz w:val="24"/>
          <w:szCs w:val="24"/>
          <w:rtl/>
        </w:rPr>
        <w:t xml:space="preserve"> </w:t>
      </w:r>
      <w:r w:rsidRPr="00EE2CBB">
        <w:rPr>
          <w:rFonts w:cs="David" w:hint="cs"/>
          <w:sz w:val="24"/>
          <w:szCs w:val="24"/>
          <w:rtl/>
        </w:rPr>
        <w:t>מגישים</w:t>
      </w:r>
      <w:r w:rsidRPr="00EE2CBB">
        <w:rPr>
          <w:rFonts w:cs="David"/>
          <w:sz w:val="24"/>
          <w:szCs w:val="24"/>
          <w:rtl/>
        </w:rPr>
        <w:t xml:space="preserve"> </w:t>
      </w:r>
      <w:r w:rsidRPr="00EE2CBB">
        <w:rPr>
          <w:rFonts w:cs="David" w:hint="cs"/>
          <w:sz w:val="24"/>
          <w:szCs w:val="24"/>
          <w:rtl/>
        </w:rPr>
        <w:t>תביעות</w:t>
      </w:r>
      <w:r w:rsidRPr="00EE2CBB">
        <w:rPr>
          <w:rFonts w:cs="David"/>
          <w:sz w:val="24"/>
          <w:szCs w:val="24"/>
          <w:rtl/>
        </w:rPr>
        <w:t xml:space="preserve"> </w:t>
      </w:r>
      <w:r w:rsidRPr="00EE2CBB">
        <w:rPr>
          <w:rFonts w:cs="David" w:hint="cs"/>
          <w:sz w:val="24"/>
          <w:szCs w:val="24"/>
          <w:rtl/>
        </w:rPr>
        <w:t>מגישים</w:t>
      </w:r>
      <w:r w:rsidRPr="00EE2CBB">
        <w:rPr>
          <w:rFonts w:cs="David"/>
          <w:sz w:val="24"/>
          <w:szCs w:val="24"/>
          <w:rtl/>
        </w:rPr>
        <w:t xml:space="preserve"> </w:t>
      </w:r>
      <w:r w:rsidRPr="00EE2CBB">
        <w:rPr>
          <w:rFonts w:cs="David" w:hint="cs"/>
          <w:sz w:val="24"/>
          <w:szCs w:val="24"/>
          <w:rtl/>
        </w:rPr>
        <w:t>אותן</w:t>
      </w:r>
      <w:r w:rsidRPr="00EE2CBB">
        <w:rPr>
          <w:rFonts w:cs="David"/>
          <w:sz w:val="24"/>
          <w:szCs w:val="24"/>
          <w:rtl/>
        </w:rPr>
        <w:t xml:space="preserve"> </w:t>
      </w:r>
      <w:r w:rsidRPr="00EE2CBB">
        <w:rPr>
          <w:rFonts w:cs="David" w:hint="cs"/>
          <w:sz w:val="24"/>
          <w:szCs w:val="24"/>
          <w:rtl/>
        </w:rPr>
        <w:t>באמצעות</w:t>
      </w:r>
      <w:r w:rsidRPr="00EE2CBB">
        <w:rPr>
          <w:rFonts w:cs="David"/>
          <w:sz w:val="24"/>
          <w:szCs w:val="24"/>
          <w:rtl/>
        </w:rPr>
        <w:t xml:space="preserve"> </w:t>
      </w:r>
      <w:r w:rsidRPr="00EE2CBB">
        <w:rPr>
          <w:rFonts w:cs="David" w:hint="cs"/>
          <w:sz w:val="24"/>
          <w:szCs w:val="24"/>
          <w:rtl/>
        </w:rPr>
        <w:t>המנגנון</w:t>
      </w:r>
      <w:r w:rsidRPr="00EE2CBB">
        <w:rPr>
          <w:rFonts w:cs="David"/>
          <w:sz w:val="24"/>
          <w:szCs w:val="24"/>
          <w:rtl/>
        </w:rPr>
        <w:t>.</w:t>
      </w:r>
    </w:p>
    <w:p w:rsidR="009B3FE9" w:rsidRPr="00EE2CBB" w:rsidRDefault="009B3FE9" w:rsidP="009479BB">
      <w:pPr>
        <w:pStyle w:val="P22"/>
        <w:numPr>
          <w:ilvl w:val="0"/>
          <w:numId w:val="98"/>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tl/>
        </w:rPr>
      </w:pPr>
      <w:r w:rsidRPr="00EE2CBB">
        <w:rPr>
          <w:rFonts w:cs="David" w:hint="cs"/>
          <w:sz w:val="24"/>
          <w:szCs w:val="24"/>
          <w:u w:val="single"/>
          <w:rtl/>
        </w:rPr>
        <w:t>תכלית</w:t>
      </w:r>
      <w:r w:rsidRPr="00EE2CBB">
        <w:rPr>
          <w:rFonts w:cs="David"/>
          <w:sz w:val="24"/>
          <w:szCs w:val="24"/>
          <w:u w:val="single"/>
          <w:rtl/>
        </w:rPr>
        <w:t xml:space="preserve"> </w:t>
      </w:r>
      <w:r w:rsidRPr="00EE2CBB">
        <w:rPr>
          <w:rFonts w:cs="David" w:hint="cs"/>
          <w:sz w:val="24"/>
          <w:szCs w:val="24"/>
          <w:u w:val="single"/>
          <w:rtl/>
        </w:rPr>
        <w:t>המניעה</w:t>
      </w:r>
      <w:r w:rsidRPr="00EE2CBB">
        <w:rPr>
          <w:rFonts w:cs="David"/>
          <w:sz w:val="24"/>
          <w:szCs w:val="24"/>
          <w:rtl/>
        </w:rPr>
        <w:t xml:space="preserve"> - </w:t>
      </w:r>
      <w:r w:rsidRPr="00EE2CBB">
        <w:rPr>
          <w:rFonts w:cs="David" w:hint="cs"/>
          <w:sz w:val="24"/>
          <w:szCs w:val="24"/>
          <w:rtl/>
        </w:rPr>
        <w:t>בהעדר</w:t>
      </w:r>
      <w:r w:rsidRPr="00EE2CBB">
        <w:rPr>
          <w:rFonts w:cs="David"/>
          <w:sz w:val="24"/>
          <w:szCs w:val="24"/>
          <w:rtl/>
        </w:rPr>
        <w:t xml:space="preserve"> </w:t>
      </w:r>
      <w:r w:rsidRPr="00EE2CBB">
        <w:rPr>
          <w:rFonts w:cs="David" w:hint="cs"/>
          <w:sz w:val="24"/>
          <w:szCs w:val="24"/>
          <w:rtl/>
        </w:rPr>
        <w:t>אפשרות</w:t>
      </w:r>
      <w:r w:rsidRPr="00EE2CBB">
        <w:rPr>
          <w:rFonts w:cs="David"/>
          <w:sz w:val="24"/>
          <w:szCs w:val="24"/>
          <w:rtl/>
        </w:rPr>
        <w:t xml:space="preserve"> </w:t>
      </w:r>
      <w:r w:rsidRPr="00EE2CBB">
        <w:rPr>
          <w:rFonts w:cs="David" w:hint="cs"/>
          <w:sz w:val="24"/>
          <w:szCs w:val="24"/>
          <w:rtl/>
        </w:rPr>
        <w:t>מעשית</w:t>
      </w:r>
      <w:r w:rsidRPr="00EE2CBB">
        <w:rPr>
          <w:rFonts w:cs="David"/>
          <w:sz w:val="24"/>
          <w:szCs w:val="24"/>
          <w:rtl/>
        </w:rPr>
        <w:t xml:space="preserve"> </w:t>
      </w:r>
      <w:r w:rsidRPr="00EE2CBB">
        <w:rPr>
          <w:rFonts w:cs="David" w:hint="cs"/>
          <w:sz w:val="24"/>
          <w:szCs w:val="24"/>
          <w:rtl/>
        </w:rPr>
        <w:t>לתביעה</w:t>
      </w:r>
      <w:r w:rsidRPr="00EE2CBB">
        <w:rPr>
          <w:rFonts w:cs="David"/>
          <w:sz w:val="24"/>
          <w:szCs w:val="24"/>
          <w:rtl/>
        </w:rPr>
        <w:t xml:space="preserve"> </w:t>
      </w:r>
      <w:r w:rsidRPr="00EE2CBB">
        <w:rPr>
          <w:rFonts w:cs="David" w:hint="cs"/>
          <w:sz w:val="24"/>
          <w:szCs w:val="24"/>
          <w:rtl/>
        </w:rPr>
        <w:t>אישית</w:t>
      </w:r>
      <w:r w:rsidRPr="00EE2CBB">
        <w:rPr>
          <w:rFonts w:cs="David"/>
          <w:sz w:val="24"/>
          <w:szCs w:val="24"/>
          <w:rtl/>
        </w:rPr>
        <w:t xml:space="preserve">, </w:t>
      </w:r>
      <w:r w:rsidRPr="00EE2CBB">
        <w:rPr>
          <w:rFonts w:cs="David" w:hint="cs"/>
          <w:sz w:val="24"/>
          <w:szCs w:val="24"/>
          <w:rtl/>
        </w:rPr>
        <w:t>התובע</w:t>
      </w:r>
      <w:r w:rsidRPr="00EE2CBB">
        <w:rPr>
          <w:rFonts w:cs="David"/>
          <w:sz w:val="24"/>
          <w:szCs w:val="24"/>
          <w:rtl/>
        </w:rPr>
        <w:t xml:space="preserve"> </w:t>
      </w:r>
      <w:r w:rsidRPr="00EE2CBB">
        <w:rPr>
          <w:rFonts w:cs="David" w:hint="cs"/>
          <w:sz w:val="24"/>
          <w:szCs w:val="24"/>
          <w:rtl/>
        </w:rPr>
        <w:t>ידוע</w:t>
      </w:r>
      <w:r w:rsidRPr="00EE2CBB">
        <w:rPr>
          <w:rFonts w:cs="David"/>
          <w:sz w:val="24"/>
          <w:szCs w:val="24"/>
          <w:rtl/>
        </w:rPr>
        <w:t xml:space="preserve"> </w:t>
      </w:r>
      <w:r w:rsidRPr="00EE2CBB">
        <w:rPr>
          <w:rFonts w:cs="David" w:hint="cs"/>
          <w:sz w:val="24"/>
          <w:szCs w:val="24"/>
          <w:rtl/>
        </w:rPr>
        <w:t>שהוא</w:t>
      </w:r>
      <w:r w:rsidRPr="00EE2CBB">
        <w:rPr>
          <w:rFonts w:cs="David"/>
          <w:sz w:val="24"/>
          <w:szCs w:val="24"/>
          <w:rtl/>
        </w:rPr>
        <w:t xml:space="preserve"> </w:t>
      </w:r>
      <w:r w:rsidRPr="00EE2CBB">
        <w:rPr>
          <w:rFonts w:cs="David" w:hint="cs"/>
          <w:sz w:val="24"/>
          <w:szCs w:val="24"/>
          <w:rtl/>
        </w:rPr>
        <w:t>בפועל</w:t>
      </w:r>
      <w:r w:rsidRPr="00EE2CBB">
        <w:rPr>
          <w:rFonts w:cs="David"/>
          <w:sz w:val="24"/>
          <w:szCs w:val="24"/>
          <w:rtl/>
        </w:rPr>
        <w:t xml:space="preserve"> </w:t>
      </w:r>
      <w:r w:rsidRPr="00EE2CBB">
        <w:rPr>
          <w:rFonts w:cs="David" w:hint="cs"/>
          <w:sz w:val="24"/>
          <w:szCs w:val="24"/>
          <w:rtl/>
        </w:rPr>
        <w:t>חסין</w:t>
      </w:r>
      <w:r w:rsidRPr="00EE2CBB">
        <w:rPr>
          <w:rFonts w:cs="David"/>
          <w:sz w:val="24"/>
          <w:szCs w:val="24"/>
          <w:rtl/>
        </w:rPr>
        <w:t xml:space="preserve"> </w:t>
      </w:r>
      <w:r w:rsidRPr="00EE2CBB">
        <w:rPr>
          <w:rFonts w:cs="David" w:hint="cs"/>
          <w:sz w:val="24"/>
          <w:szCs w:val="24"/>
          <w:rtl/>
        </w:rPr>
        <w:t>מתביעה</w:t>
      </w:r>
      <w:r w:rsidRPr="00EE2CBB">
        <w:rPr>
          <w:rFonts w:cs="David"/>
          <w:sz w:val="24"/>
          <w:szCs w:val="24"/>
          <w:rtl/>
        </w:rPr>
        <w:t xml:space="preserve"> </w:t>
      </w:r>
      <w:r w:rsidRPr="00EE2CBB">
        <w:rPr>
          <w:rFonts w:cs="David" w:hint="cs"/>
          <w:sz w:val="24"/>
          <w:szCs w:val="24"/>
          <w:rtl/>
        </w:rPr>
        <w:t>ולכן</w:t>
      </w:r>
      <w:r w:rsidRPr="00EE2CBB">
        <w:rPr>
          <w:rFonts w:cs="David"/>
          <w:sz w:val="24"/>
          <w:szCs w:val="24"/>
          <w:rtl/>
        </w:rPr>
        <w:t xml:space="preserve"> </w:t>
      </w:r>
      <w:r w:rsidRPr="00EE2CBB">
        <w:rPr>
          <w:rFonts w:cs="David" w:hint="cs"/>
          <w:sz w:val="24"/>
          <w:szCs w:val="24"/>
          <w:rtl/>
        </w:rPr>
        <w:t>יעדיף</w:t>
      </w:r>
      <w:r w:rsidRPr="00EE2CBB">
        <w:rPr>
          <w:rFonts w:cs="David"/>
          <w:sz w:val="24"/>
          <w:szCs w:val="24"/>
          <w:rtl/>
        </w:rPr>
        <w:t xml:space="preserve"> </w:t>
      </w:r>
      <w:r w:rsidRPr="00EE2CBB">
        <w:rPr>
          <w:rFonts w:cs="David" w:hint="cs"/>
          <w:sz w:val="24"/>
          <w:szCs w:val="24"/>
          <w:rtl/>
        </w:rPr>
        <w:t>לפגוע</w:t>
      </w:r>
      <w:r w:rsidRPr="00EE2CBB">
        <w:rPr>
          <w:rFonts w:cs="David"/>
          <w:sz w:val="24"/>
          <w:szCs w:val="24"/>
          <w:rtl/>
        </w:rPr>
        <w:t xml:space="preserve">. </w:t>
      </w:r>
      <w:r w:rsidRPr="00EE2CBB">
        <w:rPr>
          <w:rFonts w:cs="David" w:hint="cs"/>
          <w:sz w:val="24"/>
          <w:szCs w:val="24"/>
          <w:rtl/>
        </w:rPr>
        <w:t>בד</w:t>
      </w:r>
      <w:r w:rsidRPr="00EE2CBB">
        <w:rPr>
          <w:rFonts w:cs="David"/>
          <w:sz w:val="24"/>
          <w:szCs w:val="24"/>
          <w:rtl/>
        </w:rPr>
        <w:t>"</w:t>
      </w:r>
      <w:r w:rsidRPr="00EE2CBB">
        <w:rPr>
          <w:rFonts w:cs="David" w:hint="cs"/>
          <w:sz w:val="24"/>
          <w:szCs w:val="24"/>
          <w:rtl/>
        </w:rPr>
        <w:t>כ</w:t>
      </w:r>
      <w:r w:rsidRPr="00EE2CBB">
        <w:rPr>
          <w:rFonts w:cs="David"/>
          <w:sz w:val="24"/>
          <w:szCs w:val="24"/>
          <w:rtl/>
        </w:rPr>
        <w:t xml:space="preserve"> </w:t>
      </w:r>
      <w:r w:rsidRPr="00EE2CBB">
        <w:rPr>
          <w:rFonts w:cs="David" w:hint="cs"/>
          <w:sz w:val="24"/>
          <w:szCs w:val="24"/>
          <w:rtl/>
        </w:rPr>
        <w:t>דווקא</w:t>
      </w:r>
      <w:r w:rsidRPr="00EE2CBB">
        <w:rPr>
          <w:rFonts w:cs="David"/>
          <w:sz w:val="24"/>
          <w:szCs w:val="24"/>
          <w:rtl/>
        </w:rPr>
        <w:t xml:space="preserve"> </w:t>
      </w:r>
      <w:r w:rsidRPr="00EE2CBB">
        <w:rPr>
          <w:rFonts w:cs="David" w:hint="cs"/>
          <w:sz w:val="24"/>
          <w:szCs w:val="24"/>
          <w:rtl/>
        </w:rPr>
        <w:t>אלו</w:t>
      </w:r>
      <w:r w:rsidRPr="00EE2CBB">
        <w:rPr>
          <w:rFonts w:cs="David"/>
          <w:sz w:val="24"/>
          <w:szCs w:val="24"/>
          <w:rtl/>
        </w:rPr>
        <w:t xml:space="preserve"> </w:t>
      </w:r>
      <w:r w:rsidRPr="00EE2CBB">
        <w:rPr>
          <w:rFonts w:cs="David" w:hint="cs"/>
          <w:sz w:val="24"/>
          <w:szCs w:val="24"/>
          <w:rtl/>
        </w:rPr>
        <w:t>שחסינים</w:t>
      </w:r>
      <w:r w:rsidRPr="00EE2CBB">
        <w:rPr>
          <w:rFonts w:cs="David"/>
          <w:sz w:val="24"/>
          <w:szCs w:val="24"/>
          <w:rtl/>
        </w:rPr>
        <w:t xml:space="preserve"> </w:t>
      </w:r>
      <w:r w:rsidRPr="00EE2CBB">
        <w:rPr>
          <w:rFonts w:cs="David" w:hint="cs"/>
          <w:sz w:val="24"/>
          <w:szCs w:val="24"/>
          <w:rtl/>
        </w:rPr>
        <w:t>מתביעה</w:t>
      </w:r>
      <w:r w:rsidRPr="00EE2CBB">
        <w:rPr>
          <w:rFonts w:cs="David"/>
          <w:sz w:val="24"/>
          <w:szCs w:val="24"/>
          <w:rtl/>
        </w:rPr>
        <w:t xml:space="preserve"> </w:t>
      </w:r>
      <w:r w:rsidRPr="00EE2CBB">
        <w:rPr>
          <w:rFonts w:cs="David" w:hint="cs"/>
          <w:sz w:val="24"/>
          <w:szCs w:val="24"/>
          <w:rtl/>
        </w:rPr>
        <w:t>הם</w:t>
      </w:r>
      <w:r w:rsidRPr="00EE2CBB">
        <w:rPr>
          <w:rFonts w:cs="David"/>
          <w:sz w:val="24"/>
          <w:szCs w:val="24"/>
          <w:rtl/>
        </w:rPr>
        <w:t xml:space="preserve"> </w:t>
      </w:r>
      <w:r w:rsidRPr="00EE2CBB">
        <w:rPr>
          <w:rFonts w:cs="David" w:hint="cs"/>
          <w:sz w:val="24"/>
          <w:szCs w:val="24"/>
          <w:rtl/>
        </w:rPr>
        <w:t>שמזיקים</w:t>
      </w:r>
      <w:r w:rsidRPr="00EE2CBB">
        <w:rPr>
          <w:rFonts w:cs="David"/>
          <w:sz w:val="24"/>
          <w:szCs w:val="24"/>
          <w:rtl/>
        </w:rPr>
        <w:t xml:space="preserve"> </w:t>
      </w:r>
      <w:r w:rsidRPr="00EE2CBB">
        <w:rPr>
          <w:rFonts w:cs="David" w:hint="cs"/>
          <w:sz w:val="24"/>
          <w:szCs w:val="24"/>
          <w:rtl/>
        </w:rPr>
        <w:t>להרבה</w:t>
      </w:r>
      <w:r w:rsidRPr="00EE2CBB">
        <w:rPr>
          <w:rFonts w:cs="David"/>
          <w:sz w:val="24"/>
          <w:szCs w:val="24"/>
          <w:rtl/>
        </w:rPr>
        <w:t xml:space="preserve"> </w:t>
      </w:r>
      <w:r w:rsidRPr="00EE2CBB">
        <w:rPr>
          <w:rFonts w:cs="David" w:hint="cs"/>
          <w:sz w:val="24"/>
          <w:szCs w:val="24"/>
          <w:rtl/>
        </w:rPr>
        <w:t>יותר</w:t>
      </w:r>
      <w:r w:rsidRPr="00EE2CBB">
        <w:rPr>
          <w:rFonts w:cs="David"/>
          <w:sz w:val="24"/>
          <w:szCs w:val="24"/>
          <w:rtl/>
        </w:rPr>
        <w:t xml:space="preserve"> </w:t>
      </w:r>
      <w:r w:rsidRPr="00EE2CBB">
        <w:rPr>
          <w:rFonts w:cs="David" w:hint="cs"/>
          <w:sz w:val="24"/>
          <w:szCs w:val="24"/>
          <w:rtl/>
        </w:rPr>
        <w:t>אנשים</w:t>
      </w:r>
      <w:r w:rsidRPr="00EE2CBB">
        <w:rPr>
          <w:rFonts w:cs="David"/>
          <w:sz w:val="24"/>
          <w:szCs w:val="24"/>
          <w:rtl/>
        </w:rPr>
        <w:t>.</w:t>
      </w:r>
    </w:p>
    <w:p w:rsidR="004064BB" w:rsidRDefault="009B3FE9" w:rsidP="004064BB">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064BB">
        <w:rPr>
          <w:rFonts w:cs="David" w:hint="cs"/>
          <w:b/>
          <w:bCs/>
          <w:sz w:val="24"/>
          <w:szCs w:val="24"/>
          <w:u w:val="single"/>
          <w:rtl/>
        </w:rPr>
        <w:t>העוצמה</w:t>
      </w:r>
      <w:r w:rsidRPr="004064BB">
        <w:rPr>
          <w:rFonts w:cs="David"/>
          <w:b/>
          <w:bCs/>
          <w:sz w:val="24"/>
          <w:szCs w:val="24"/>
          <w:u w:val="single"/>
          <w:rtl/>
        </w:rPr>
        <w:t xml:space="preserve"> </w:t>
      </w:r>
      <w:r w:rsidRPr="004064BB">
        <w:rPr>
          <w:rFonts w:cs="David" w:hint="cs"/>
          <w:b/>
          <w:bCs/>
          <w:sz w:val="24"/>
          <w:szCs w:val="24"/>
          <w:u w:val="single"/>
          <w:rtl/>
        </w:rPr>
        <w:t>של</w:t>
      </w:r>
      <w:r w:rsidRPr="004064BB">
        <w:rPr>
          <w:rFonts w:cs="David"/>
          <w:b/>
          <w:bCs/>
          <w:sz w:val="24"/>
          <w:szCs w:val="24"/>
          <w:u w:val="single"/>
          <w:rtl/>
        </w:rPr>
        <w:t xml:space="preserve"> </w:t>
      </w:r>
      <w:r w:rsidRPr="004064BB">
        <w:rPr>
          <w:rFonts w:cs="David" w:hint="cs"/>
          <w:b/>
          <w:bCs/>
          <w:sz w:val="24"/>
          <w:szCs w:val="24"/>
          <w:u w:val="single"/>
          <w:rtl/>
        </w:rPr>
        <w:t>ההליך</w:t>
      </w:r>
      <w:r w:rsidR="004064BB" w:rsidRPr="004064BB">
        <w:rPr>
          <w:rFonts w:cs="David" w:hint="cs"/>
          <w:sz w:val="24"/>
          <w:szCs w:val="24"/>
          <w:u w:val="single"/>
          <w:rtl/>
        </w:rPr>
        <w:t>:</w:t>
      </w:r>
      <w:r w:rsidR="004064BB">
        <w:rPr>
          <w:rFonts w:cs="David" w:hint="cs"/>
          <w:sz w:val="24"/>
          <w:szCs w:val="24"/>
          <w:rtl/>
        </w:rPr>
        <w:t xml:space="preserve"> </w:t>
      </w:r>
      <w:r w:rsidRPr="00EE2CBB">
        <w:rPr>
          <w:rFonts w:cs="David" w:hint="cs"/>
          <w:sz w:val="24"/>
          <w:szCs w:val="24"/>
          <w:rtl/>
        </w:rPr>
        <w:t>התהליך</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צירוף</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004064BB">
        <w:rPr>
          <w:rFonts w:cs="David" w:hint="cs"/>
          <w:sz w:val="24"/>
          <w:szCs w:val="24"/>
          <w:rtl/>
        </w:rPr>
        <w:t>התובעים</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בסיס</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השתק</w:t>
      </w:r>
      <w:r w:rsidRPr="00EE2CBB">
        <w:rPr>
          <w:rFonts w:cs="David"/>
          <w:sz w:val="24"/>
          <w:szCs w:val="24"/>
          <w:rtl/>
        </w:rPr>
        <w:t xml:space="preserve"> </w:t>
      </w:r>
      <w:r w:rsidRPr="00EE2CBB">
        <w:rPr>
          <w:rFonts w:cs="David" w:hint="cs"/>
          <w:sz w:val="24"/>
          <w:szCs w:val="24"/>
          <w:rtl/>
        </w:rPr>
        <w:t>עילה</w:t>
      </w:r>
      <w:r w:rsidR="004064BB">
        <w:rPr>
          <w:rFonts w:cs="David" w:hint="cs"/>
          <w:sz w:val="24"/>
          <w:szCs w:val="24"/>
          <w:rtl/>
        </w:rPr>
        <w:t>:</w:t>
      </w:r>
      <w:r w:rsidRPr="00EE2CBB">
        <w:rPr>
          <w:rFonts w:cs="David"/>
          <w:sz w:val="24"/>
          <w:szCs w:val="24"/>
          <w:rtl/>
        </w:rPr>
        <w:t xml:space="preserve"> </w:t>
      </w:r>
      <w:r w:rsidRPr="00EE2CBB">
        <w:rPr>
          <w:rFonts w:cs="David" w:hint="cs"/>
          <w:sz w:val="24"/>
          <w:szCs w:val="24"/>
          <w:rtl/>
        </w:rPr>
        <w:t>סעיף</w:t>
      </w:r>
      <w:r w:rsidRPr="00EE2CBB">
        <w:rPr>
          <w:rFonts w:cs="David"/>
          <w:sz w:val="24"/>
          <w:szCs w:val="24"/>
          <w:rtl/>
        </w:rPr>
        <w:t xml:space="preserve"> </w:t>
      </w:r>
      <w:r w:rsidR="004064BB">
        <w:rPr>
          <w:rFonts w:cs="David" w:hint="cs"/>
          <w:sz w:val="24"/>
          <w:szCs w:val="24"/>
          <w:rtl/>
        </w:rPr>
        <w:t xml:space="preserve">24 לחוק </w:t>
      </w:r>
      <w:r w:rsidRPr="00EE2CBB">
        <w:rPr>
          <w:rFonts w:cs="David" w:hint="cs"/>
          <w:sz w:val="24"/>
          <w:szCs w:val="24"/>
          <w:rtl/>
        </w:rPr>
        <w:t>תובענות</w:t>
      </w:r>
      <w:r w:rsidRPr="00EE2CBB">
        <w:rPr>
          <w:rFonts w:cs="David"/>
          <w:sz w:val="24"/>
          <w:szCs w:val="24"/>
          <w:rtl/>
        </w:rPr>
        <w:t xml:space="preserve"> </w:t>
      </w:r>
      <w:r w:rsidRPr="00EE2CBB">
        <w:rPr>
          <w:rFonts w:cs="David" w:hint="cs"/>
          <w:sz w:val="24"/>
          <w:szCs w:val="24"/>
          <w:rtl/>
        </w:rPr>
        <w:t>ייצוגיות</w:t>
      </w:r>
      <w:r w:rsidR="004064BB">
        <w:rPr>
          <w:rFonts w:cs="David" w:hint="cs"/>
          <w:sz w:val="24"/>
          <w:szCs w:val="24"/>
          <w:rtl/>
        </w:rPr>
        <w:t>:</w:t>
      </w:r>
    </w:p>
    <w:p w:rsidR="00836672" w:rsidRPr="00836672" w:rsidRDefault="00836672" w:rsidP="00836672">
      <w:pPr>
        <w:pStyle w:val="P00"/>
        <w:tabs>
          <w:tab w:val="left" w:pos="9808"/>
        </w:tabs>
        <w:spacing w:before="72" w:after="120"/>
        <w:ind w:left="0"/>
        <w:rPr>
          <w:rStyle w:val="default"/>
          <w:rFonts w:cs="David"/>
          <w:i/>
          <w:iCs/>
          <w:sz w:val="22"/>
          <w:szCs w:val="22"/>
          <w:rtl/>
        </w:rPr>
      </w:pPr>
      <w:r w:rsidRPr="00836672">
        <w:rPr>
          <w:rStyle w:val="big-number"/>
          <w:rFonts w:cs="David" w:hint="cs"/>
          <w:sz w:val="24"/>
          <w:szCs w:val="24"/>
          <w:rtl/>
        </w:rPr>
        <w:t>24</w:t>
      </w:r>
      <w:r w:rsidRPr="00836672">
        <w:rPr>
          <w:rStyle w:val="default"/>
          <w:rFonts w:cs="David"/>
          <w:sz w:val="24"/>
          <w:szCs w:val="24"/>
          <w:rtl/>
        </w:rPr>
        <w:t>.</w:t>
      </w:r>
      <w:r w:rsidRPr="00836672">
        <w:rPr>
          <w:rStyle w:val="default"/>
          <w:rFonts w:cs="David"/>
          <w:i/>
          <w:iCs/>
          <w:sz w:val="22"/>
          <w:szCs w:val="22"/>
          <w:rtl/>
        </w:rPr>
        <w:tab/>
        <w:t>פסק דין בתובענה ייצוגית יהווה מעשה בית דין לגבי כל חברי הקבוצה שבשמם נוהלה התובענה הייצוגית, אלא אם כן נקבע במפורש אחרת בחוק זה.</w:t>
      </w:r>
    </w:p>
    <w:p w:rsidR="009B3FE9" w:rsidRPr="00EE2CBB" w:rsidRDefault="009B3FE9" w:rsidP="0083667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836672">
        <w:rPr>
          <w:rFonts w:cs="David" w:hint="cs"/>
          <w:sz w:val="24"/>
          <w:szCs w:val="24"/>
          <w:u w:val="single"/>
          <w:rtl/>
        </w:rPr>
        <w:t>המשמעות</w:t>
      </w:r>
      <w:r w:rsidR="00836672">
        <w:rPr>
          <w:rFonts w:cs="David" w:hint="cs"/>
          <w:sz w:val="24"/>
          <w:szCs w:val="24"/>
          <w:rtl/>
        </w:rPr>
        <w:t>:</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יוכלו</w:t>
      </w:r>
      <w:r w:rsidRPr="00EE2CBB">
        <w:rPr>
          <w:rFonts w:cs="David"/>
          <w:sz w:val="24"/>
          <w:szCs w:val="24"/>
          <w:rtl/>
        </w:rPr>
        <w:t xml:space="preserve"> </w:t>
      </w:r>
      <w:r w:rsidRPr="00EE2CBB">
        <w:rPr>
          <w:rFonts w:cs="David" w:hint="cs"/>
          <w:sz w:val="24"/>
          <w:szCs w:val="24"/>
          <w:rtl/>
        </w:rPr>
        <w:t>לצאת</w:t>
      </w:r>
      <w:r w:rsidRPr="00EE2CBB">
        <w:rPr>
          <w:rFonts w:cs="David"/>
          <w:sz w:val="24"/>
          <w:szCs w:val="24"/>
          <w:rtl/>
        </w:rPr>
        <w:t xml:space="preserve"> </w:t>
      </w:r>
      <w:r w:rsidRPr="00EE2CBB">
        <w:rPr>
          <w:rFonts w:cs="David" w:hint="cs"/>
          <w:sz w:val="24"/>
          <w:szCs w:val="24"/>
          <w:rtl/>
        </w:rPr>
        <w:t>ולתבוע</w:t>
      </w:r>
      <w:r w:rsidRPr="00EE2CBB">
        <w:rPr>
          <w:rFonts w:cs="David"/>
          <w:sz w:val="24"/>
          <w:szCs w:val="24"/>
          <w:rtl/>
        </w:rPr>
        <w:t xml:space="preserve"> </w:t>
      </w:r>
      <w:r w:rsidRPr="00EE2CBB">
        <w:rPr>
          <w:rFonts w:cs="David" w:hint="cs"/>
          <w:sz w:val="24"/>
          <w:szCs w:val="24"/>
          <w:rtl/>
        </w:rPr>
        <w:t>בשנית</w:t>
      </w:r>
      <w:r w:rsidRPr="00EE2CBB">
        <w:rPr>
          <w:rFonts w:cs="David"/>
          <w:sz w:val="24"/>
          <w:szCs w:val="24"/>
          <w:rtl/>
        </w:rPr>
        <w:t xml:space="preserve"> –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הכוח</w:t>
      </w:r>
      <w:r w:rsidRPr="00EE2CBB">
        <w:rPr>
          <w:rFonts w:cs="David"/>
          <w:sz w:val="24"/>
          <w:szCs w:val="24"/>
          <w:rtl/>
        </w:rPr>
        <w:t xml:space="preserve"> </w:t>
      </w:r>
      <w:r w:rsidRPr="00EE2CBB">
        <w:rPr>
          <w:rFonts w:cs="David" w:hint="cs"/>
          <w:sz w:val="24"/>
          <w:szCs w:val="24"/>
          <w:rtl/>
        </w:rPr>
        <w:t>האמיתי</w:t>
      </w:r>
      <w:r w:rsidRPr="00EE2CBB">
        <w:rPr>
          <w:rFonts w:cs="David"/>
          <w:sz w:val="24"/>
          <w:szCs w:val="24"/>
          <w:rtl/>
        </w:rPr>
        <w:t xml:space="preserve"> </w:t>
      </w:r>
      <w:r w:rsidRPr="00EE2CBB">
        <w:rPr>
          <w:rFonts w:cs="David" w:hint="cs"/>
          <w:sz w:val="24"/>
          <w:szCs w:val="24"/>
          <w:rtl/>
        </w:rPr>
        <w:t>שעומד</w:t>
      </w:r>
      <w:r w:rsidRPr="00EE2CBB">
        <w:rPr>
          <w:rFonts w:cs="David"/>
          <w:sz w:val="24"/>
          <w:szCs w:val="24"/>
          <w:rtl/>
        </w:rPr>
        <w:t xml:space="preserve"> </w:t>
      </w:r>
      <w:r w:rsidRPr="00EE2CBB">
        <w:rPr>
          <w:rFonts w:cs="David" w:hint="cs"/>
          <w:sz w:val="24"/>
          <w:szCs w:val="24"/>
          <w:rtl/>
        </w:rPr>
        <w:t>מאחורי</w:t>
      </w:r>
      <w:r w:rsidRPr="00EE2CBB">
        <w:rPr>
          <w:rFonts w:cs="David"/>
          <w:sz w:val="24"/>
          <w:szCs w:val="24"/>
          <w:rtl/>
        </w:rPr>
        <w:t xml:space="preserve"> </w:t>
      </w:r>
      <w:r w:rsidRPr="00EE2CBB">
        <w:rPr>
          <w:rFonts w:cs="David" w:hint="cs"/>
          <w:sz w:val="24"/>
          <w:szCs w:val="24"/>
          <w:rtl/>
        </w:rPr>
        <w:t>התובענה</w:t>
      </w:r>
      <w:r w:rsidRPr="00EE2CBB">
        <w:rPr>
          <w:rFonts w:cs="David"/>
          <w:sz w:val="24"/>
          <w:szCs w:val="24"/>
          <w:rtl/>
        </w:rPr>
        <w:t>.</w:t>
      </w:r>
    </w:p>
    <w:p w:rsidR="00836672" w:rsidRDefault="009B3FE9" w:rsidP="0083667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EE2CBB">
        <w:rPr>
          <w:rFonts w:cs="David" w:hint="cs"/>
          <w:sz w:val="24"/>
          <w:szCs w:val="24"/>
          <w:rtl/>
        </w:rPr>
        <w:t>החוק</w:t>
      </w:r>
      <w:r w:rsidRPr="00EE2CBB">
        <w:rPr>
          <w:rFonts w:cs="David"/>
          <w:sz w:val="24"/>
          <w:szCs w:val="24"/>
          <w:rtl/>
        </w:rPr>
        <w:t xml:space="preserve"> </w:t>
      </w:r>
      <w:r w:rsidRPr="00EE2CBB">
        <w:rPr>
          <w:rFonts w:cs="David" w:hint="cs"/>
          <w:sz w:val="24"/>
          <w:szCs w:val="24"/>
          <w:rtl/>
        </w:rPr>
        <w:t>מודרני</w:t>
      </w:r>
      <w:r w:rsidRPr="00EE2CBB">
        <w:rPr>
          <w:rFonts w:cs="David"/>
          <w:sz w:val="24"/>
          <w:szCs w:val="24"/>
          <w:rtl/>
        </w:rPr>
        <w:t xml:space="preserve"> </w:t>
      </w:r>
      <w:r w:rsidRPr="00EE2CBB">
        <w:rPr>
          <w:rFonts w:cs="David" w:hint="cs"/>
          <w:sz w:val="24"/>
          <w:szCs w:val="24"/>
          <w:rtl/>
        </w:rPr>
        <w:t>מאוד</w:t>
      </w:r>
      <w:r w:rsidR="00836672">
        <w:rPr>
          <w:rFonts w:cs="David" w:hint="cs"/>
          <w:sz w:val="24"/>
          <w:szCs w:val="24"/>
          <w:rtl/>
        </w:rPr>
        <w:t xml:space="preserve"> </w:t>
      </w:r>
      <w:r w:rsidRPr="00EE2CBB">
        <w:rPr>
          <w:rFonts w:cs="David"/>
          <w:sz w:val="24"/>
          <w:szCs w:val="24"/>
          <w:rtl/>
        </w:rPr>
        <w:t xml:space="preserve">(2006): </w:t>
      </w:r>
      <w:r w:rsidR="004064BB">
        <w:rPr>
          <w:rFonts w:cs="David" w:hint="cs"/>
          <w:sz w:val="24"/>
          <w:szCs w:val="24"/>
          <w:u w:val="single"/>
          <w:rtl/>
        </w:rPr>
        <w:t xml:space="preserve">סעיף 1: </w:t>
      </w:r>
      <w:r w:rsidRPr="004064BB">
        <w:rPr>
          <w:rFonts w:cs="David" w:hint="cs"/>
          <w:sz w:val="24"/>
          <w:szCs w:val="24"/>
          <w:u w:val="single"/>
          <w:rtl/>
        </w:rPr>
        <w:t>מטרת</w:t>
      </w:r>
      <w:r w:rsidRPr="004064BB">
        <w:rPr>
          <w:rFonts w:cs="David"/>
          <w:sz w:val="24"/>
          <w:szCs w:val="24"/>
          <w:u w:val="single"/>
          <w:rtl/>
        </w:rPr>
        <w:t xml:space="preserve"> </w:t>
      </w:r>
      <w:r w:rsidRPr="004064BB">
        <w:rPr>
          <w:rFonts w:cs="David" w:hint="cs"/>
          <w:sz w:val="24"/>
          <w:szCs w:val="24"/>
          <w:u w:val="single"/>
          <w:rtl/>
        </w:rPr>
        <w:t>החוק</w:t>
      </w:r>
      <w:r w:rsidRPr="004064BB">
        <w:rPr>
          <w:rFonts w:cs="David"/>
          <w:sz w:val="24"/>
          <w:szCs w:val="24"/>
          <w:u w:val="single"/>
          <w:rtl/>
        </w:rPr>
        <w:t xml:space="preserve"> (</w:t>
      </w:r>
      <w:r w:rsidRPr="004064BB">
        <w:rPr>
          <w:rFonts w:cs="David" w:hint="cs"/>
          <w:sz w:val="24"/>
          <w:szCs w:val="24"/>
          <w:u w:val="single"/>
          <w:rtl/>
        </w:rPr>
        <w:t>במסגרת</w:t>
      </w:r>
      <w:r w:rsidRPr="004064BB">
        <w:rPr>
          <w:rFonts w:cs="David"/>
          <w:sz w:val="24"/>
          <w:szCs w:val="24"/>
          <w:u w:val="single"/>
          <w:rtl/>
        </w:rPr>
        <w:t xml:space="preserve"> </w:t>
      </w:r>
      <w:r w:rsidRPr="004064BB">
        <w:rPr>
          <w:rFonts w:cs="David" w:hint="cs"/>
          <w:sz w:val="24"/>
          <w:szCs w:val="24"/>
          <w:u w:val="single"/>
          <w:rtl/>
        </w:rPr>
        <w:t>עידן</w:t>
      </w:r>
      <w:r w:rsidRPr="004064BB">
        <w:rPr>
          <w:rFonts w:cs="David"/>
          <w:sz w:val="24"/>
          <w:szCs w:val="24"/>
          <w:u w:val="single"/>
          <w:rtl/>
        </w:rPr>
        <w:t xml:space="preserve"> </w:t>
      </w:r>
      <w:r w:rsidRPr="004064BB">
        <w:rPr>
          <w:rFonts w:cs="David" w:hint="cs"/>
          <w:sz w:val="24"/>
          <w:szCs w:val="24"/>
          <w:u w:val="single"/>
          <w:rtl/>
        </w:rPr>
        <w:t>הפרשנות</w:t>
      </w:r>
      <w:r w:rsidRPr="004064BB">
        <w:rPr>
          <w:rFonts w:cs="David"/>
          <w:sz w:val="24"/>
          <w:szCs w:val="24"/>
          <w:u w:val="single"/>
          <w:rtl/>
        </w:rPr>
        <w:t xml:space="preserve"> </w:t>
      </w:r>
      <w:r w:rsidRPr="004064BB">
        <w:rPr>
          <w:rFonts w:cs="David" w:hint="cs"/>
          <w:sz w:val="24"/>
          <w:szCs w:val="24"/>
          <w:u w:val="single"/>
          <w:rtl/>
        </w:rPr>
        <w:t>התכליתית</w:t>
      </w:r>
      <w:r w:rsidRPr="004064BB">
        <w:rPr>
          <w:rFonts w:cs="David"/>
          <w:sz w:val="24"/>
          <w:szCs w:val="24"/>
          <w:u w:val="single"/>
          <w:rtl/>
        </w:rPr>
        <w:t>)</w:t>
      </w:r>
      <w:r w:rsidR="004064BB">
        <w:rPr>
          <w:rFonts w:cs="David" w:hint="cs"/>
          <w:sz w:val="24"/>
          <w:szCs w:val="24"/>
          <w:rtl/>
        </w:rPr>
        <w:t>:</w:t>
      </w:r>
    </w:p>
    <w:p w:rsidR="00836672" w:rsidRDefault="009B3FE9" w:rsidP="009479BB">
      <w:pPr>
        <w:pStyle w:val="P22"/>
        <w:numPr>
          <w:ilvl w:val="0"/>
          <w:numId w:val="9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מימוש</w:t>
      </w:r>
      <w:r w:rsidRPr="00EE2CBB">
        <w:rPr>
          <w:rFonts w:cs="David"/>
          <w:sz w:val="24"/>
          <w:szCs w:val="24"/>
          <w:rtl/>
        </w:rPr>
        <w:t xml:space="preserve"> </w:t>
      </w:r>
      <w:r w:rsidRPr="00EE2CBB">
        <w:rPr>
          <w:rFonts w:cs="David" w:hint="cs"/>
          <w:sz w:val="24"/>
          <w:szCs w:val="24"/>
          <w:rtl/>
        </w:rPr>
        <w:t>הזכות</w:t>
      </w:r>
      <w:r w:rsidRPr="00EE2CBB">
        <w:rPr>
          <w:rFonts w:cs="David"/>
          <w:sz w:val="24"/>
          <w:szCs w:val="24"/>
          <w:rtl/>
        </w:rPr>
        <w:t xml:space="preserve"> (</w:t>
      </w:r>
      <w:r w:rsidRPr="00EE2CBB">
        <w:rPr>
          <w:rFonts w:cs="David" w:hint="cs"/>
          <w:sz w:val="24"/>
          <w:szCs w:val="24"/>
          <w:rtl/>
        </w:rPr>
        <w:t>לפיצויים</w:t>
      </w:r>
      <w:r w:rsidRPr="00EE2CBB">
        <w:rPr>
          <w:rFonts w:cs="David"/>
          <w:sz w:val="24"/>
          <w:szCs w:val="24"/>
          <w:rtl/>
        </w:rPr>
        <w:t xml:space="preserve"> </w:t>
      </w:r>
      <w:r w:rsidRPr="00EE2CBB">
        <w:rPr>
          <w:rFonts w:cs="David" w:hint="cs"/>
          <w:sz w:val="24"/>
          <w:szCs w:val="24"/>
          <w:rtl/>
        </w:rPr>
        <w:t>ולגישה</w:t>
      </w:r>
      <w:r w:rsidR="00836672">
        <w:rPr>
          <w:rFonts w:cs="David"/>
          <w:sz w:val="24"/>
          <w:szCs w:val="24"/>
          <w:rtl/>
        </w:rPr>
        <w:t>)</w:t>
      </w:r>
      <w:r w:rsidR="00836672">
        <w:rPr>
          <w:rFonts w:cs="David" w:hint="cs"/>
          <w:sz w:val="24"/>
          <w:szCs w:val="24"/>
          <w:rtl/>
        </w:rPr>
        <w:t>.</w:t>
      </w:r>
    </w:p>
    <w:p w:rsidR="00836672" w:rsidRDefault="009B3FE9" w:rsidP="009479BB">
      <w:pPr>
        <w:pStyle w:val="P22"/>
        <w:numPr>
          <w:ilvl w:val="0"/>
          <w:numId w:val="9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אכיפה</w:t>
      </w:r>
      <w:r w:rsidR="00836672">
        <w:rPr>
          <w:rFonts w:cs="David" w:hint="cs"/>
          <w:sz w:val="24"/>
          <w:szCs w:val="24"/>
          <w:rtl/>
        </w:rPr>
        <w:t xml:space="preserve"> ו</w:t>
      </w:r>
      <w:r w:rsidRPr="00EE2CBB">
        <w:rPr>
          <w:rFonts w:cs="David" w:hint="cs"/>
          <w:sz w:val="24"/>
          <w:szCs w:val="24"/>
          <w:rtl/>
        </w:rPr>
        <w:t>הרתעה</w:t>
      </w:r>
      <w:r w:rsidR="00836672">
        <w:rPr>
          <w:rFonts w:cs="David" w:hint="cs"/>
          <w:sz w:val="24"/>
          <w:szCs w:val="24"/>
          <w:rtl/>
        </w:rPr>
        <w:t>.</w:t>
      </w:r>
    </w:p>
    <w:p w:rsidR="00836672" w:rsidRDefault="00836672" w:rsidP="009479BB">
      <w:pPr>
        <w:pStyle w:val="P22"/>
        <w:numPr>
          <w:ilvl w:val="0"/>
          <w:numId w:val="9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Pr>
          <w:rFonts w:cs="David" w:hint="cs"/>
          <w:sz w:val="24"/>
          <w:szCs w:val="24"/>
          <w:rtl/>
        </w:rPr>
        <w:t>מתן סעד הולם לנפגעים.</w:t>
      </w:r>
    </w:p>
    <w:p w:rsidR="004064BB" w:rsidRDefault="009B3FE9" w:rsidP="009479BB">
      <w:pPr>
        <w:pStyle w:val="P22"/>
        <w:numPr>
          <w:ilvl w:val="0"/>
          <w:numId w:val="99"/>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tl/>
        </w:rPr>
      </w:pPr>
      <w:r w:rsidRPr="00EE2CBB">
        <w:rPr>
          <w:rFonts w:cs="David" w:hint="cs"/>
          <w:sz w:val="24"/>
          <w:szCs w:val="24"/>
          <w:rtl/>
        </w:rPr>
        <w:t>ניהול</w:t>
      </w:r>
      <w:r w:rsidRPr="00EE2CBB">
        <w:rPr>
          <w:rFonts w:cs="David"/>
          <w:sz w:val="24"/>
          <w:szCs w:val="24"/>
          <w:rtl/>
        </w:rPr>
        <w:t xml:space="preserve"> </w:t>
      </w:r>
      <w:r w:rsidRPr="00EE2CBB">
        <w:rPr>
          <w:rFonts w:cs="David" w:hint="cs"/>
          <w:sz w:val="24"/>
          <w:szCs w:val="24"/>
          <w:rtl/>
        </w:rPr>
        <w:t>יעיל</w:t>
      </w:r>
      <w:r w:rsidR="00836672">
        <w:rPr>
          <w:rFonts w:cs="David" w:hint="cs"/>
          <w:sz w:val="24"/>
          <w:szCs w:val="24"/>
          <w:rtl/>
        </w:rPr>
        <w:t>,</w:t>
      </w:r>
      <w:r w:rsidRPr="00EE2CBB">
        <w:rPr>
          <w:rFonts w:cs="David"/>
          <w:sz w:val="24"/>
          <w:szCs w:val="24"/>
          <w:rtl/>
        </w:rPr>
        <w:t xml:space="preserve"> </w:t>
      </w:r>
      <w:r w:rsidRPr="00EE2CBB">
        <w:rPr>
          <w:rFonts w:cs="David" w:hint="cs"/>
          <w:sz w:val="24"/>
          <w:szCs w:val="24"/>
          <w:rtl/>
        </w:rPr>
        <w:t>הוגן</w:t>
      </w:r>
      <w:r w:rsidRPr="00EE2CBB">
        <w:rPr>
          <w:rFonts w:cs="David"/>
          <w:sz w:val="24"/>
          <w:szCs w:val="24"/>
          <w:rtl/>
        </w:rPr>
        <w:t xml:space="preserve"> </w:t>
      </w:r>
      <w:r w:rsidRPr="00EE2CBB">
        <w:rPr>
          <w:rFonts w:cs="David" w:hint="cs"/>
          <w:sz w:val="24"/>
          <w:szCs w:val="24"/>
          <w:rtl/>
        </w:rPr>
        <w:t>וממצה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תביעות</w:t>
      </w:r>
      <w:r w:rsidRPr="00EE2CBB">
        <w:rPr>
          <w:rFonts w:cs="David"/>
          <w:sz w:val="24"/>
          <w:szCs w:val="24"/>
          <w:rtl/>
        </w:rPr>
        <w:t xml:space="preserve">. </w:t>
      </w:r>
    </w:p>
    <w:p w:rsidR="004064BB" w:rsidRPr="00836672" w:rsidRDefault="009B3FE9" w:rsidP="004064BB">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rtl/>
        </w:rPr>
      </w:pPr>
      <w:r w:rsidRPr="00836672">
        <w:rPr>
          <w:rFonts w:cs="David" w:hint="cs"/>
          <w:b/>
          <w:bCs/>
          <w:sz w:val="24"/>
          <w:szCs w:val="24"/>
          <w:u w:val="single"/>
          <w:rtl/>
        </w:rPr>
        <w:t>הסטוריה</w:t>
      </w:r>
      <w:r w:rsidRPr="00836672">
        <w:rPr>
          <w:rFonts w:cs="David"/>
          <w:b/>
          <w:bCs/>
          <w:sz w:val="24"/>
          <w:szCs w:val="24"/>
          <w:u w:val="single"/>
          <w:rtl/>
        </w:rPr>
        <w:t xml:space="preserve"> </w:t>
      </w:r>
      <w:r w:rsidRPr="00836672">
        <w:rPr>
          <w:rFonts w:cs="David" w:hint="cs"/>
          <w:b/>
          <w:bCs/>
          <w:sz w:val="24"/>
          <w:szCs w:val="24"/>
          <w:u w:val="single"/>
          <w:rtl/>
        </w:rPr>
        <w:t>של</w:t>
      </w:r>
      <w:r w:rsidRPr="00836672">
        <w:rPr>
          <w:rFonts w:cs="David"/>
          <w:b/>
          <w:bCs/>
          <w:sz w:val="24"/>
          <w:szCs w:val="24"/>
          <w:u w:val="single"/>
          <w:rtl/>
        </w:rPr>
        <w:t xml:space="preserve"> </w:t>
      </w:r>
      <w:r w:rsidRPr="00836672">
        <w:rPr>
          <w:rFonts w:cs="David" w:hint="cs"/>
          <w:b/>
          <w:bCs/>
          <w:sz w:val="24"/>
          <w:szCs w:val="24"/>
          <w:u w:val="single"/>
          <w:rtl/>
        </w:rPr>
        <w:t>דיני</w:t>
      </w:r>
      <w:r w:rsidRPr="00836672">
        <w:rPr>
          <w:rFonts w:cs="David"/>
          <w:b/>
          <w:bCs/>
          <w:sz w:val="24"/>
          <w:szCs w:val="24"/>
          <w:u w:val="single"/>
          <w:rtl/>
        </w:rPr>
        <w:t xml:space="preserve"> </w:t>
      </w:r>
      <w:r w:rsidRPr="00836672">
        <w:rPr>
          <w:rFonts w:cs="David" w:hint="cs"/>
          <w:b/>
          <w:bCs/>
          <w:sz w:val="24"/>
          <w:szCs w:val="24"/>
          <w:u w:val="single"/>
          <w:rtl/>
        </w:rPr>
        <w:t>תובענות</w:t>
      </w:r>
      <w:r w:rsidRPr="00836672">
        <w:rPr>
          <w:rFonts w:cs="David"/>
          <w:b/>
          <w:bCs/>
          <w:sz w:val="24"/>
          <w:szCs w:val="24"/>
          <w:u w:val="single"/>
          <w:rtl/>
        </w:rPr>
        <w:t xml:space="preserve"> </w:t>
      </w:r>
      <w:r w:rsidRPr="00836672">
        <w:rPr>
          <w:rFonts w:cs="David" w:hint="cs"/>
          <w:b/>
          <w:bCs/>
          <w:sz w:val="24"/>
          <w:szCs w:val="24"/>
          <w:u w:val="single"/>
          <w:rtl/>
        </w:rPr>
        <w:t>יצוגיות</w:t>
      </w:r>
      <w:r w:rsidRPr="00836672">
        <w:rPr>
          <w:rFonts w:cs="David"/>
          <w:b/>
          <w:bCs/>
          <w:sz w:val="24"/>
          <w:szCs w:val="24"/>
          <w:rtl/>
        </w:rPr>
        <w:t>:</w:t>
      </w:r>
    </w:p>
    <w:p w:rsidR="00836672" w:rsidRDefault="009B3FE9" w:rsidP="009479BB">
      <w:pPr>
        <w:pStyle w:val="P22"/>
        <w:numPr>
          <w:ilvl w:val="0"/>
          <w:numId w:val="100"/>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836672">
        <w:rPr>
          <w:rFonts w:cs="David" w:hint="cs"/>
          <w:b/>
          <w:bCs/>
          <w:sz w:val="24"/>
          <w:szCs w:val="24"/>
          <w:rtl/>
        </w:rPr>
        <w:t>החוק</w:t>
      </w:r>
      <w:r w:rsidRPr="00836672">
        <w:rPr>
          <w:rFonts w:cs="David"/>
          <w:b/>
          <w:bCs/>
          <w:sz w:val="24"/>
          <w:szCs w:val="24"/>
          <w:rtl/>
        </w:rPr>
        <w:t xml:space="preserve"> </w:t>
      </w:r>
      <w:r w:rsidRPr="00836672">
        <w:rPr>
          <w:rFonts w:cs="David" w:hint="cs"/>
          <w:b/>
          <w:bCs/>
          <w:sz w:val="24"/>
          <w:szCs w:val="24"/>
          <w:rtl/>
        </w:rPr>
        <w:t>ארוך</w:t>
      </w:r>
      <w:r w:rsidRPr="00836672">
        <w:rPr>
          <w:rFonts w:cs="David"/>
          <w:b/>
          <w:bCs/>
          <w:sz w:val="24"/>
          <w:szCs w:val="24"/>
          <w:rtl/>
        </w:rPr>
        <w:t xml:space="preserve"> </w:t>
      </w:r>
      <w:r w:rsidRPr="00836672">
        <w:rPr>
          <w:rFonts w:cs="David" w:hint="cs"/>
          <w:b/>
          <w:bCs/>
          <w:sz w:val="24"/>
          <w:szCs w:val="24"/>
          <w:rtl/>
        </w:rPr>
        <w:t>מאוד</w:t>
      </w:r>
      <w:r w:rsidRPr="00836672">
        <w:rPr>
          <w:rFonts w:cs="David"/>
          <w:b/>
          <w:bCs/>
          <w:sz w:val="24"/>
          <w:szCs w:val="24"/>
          <w:rtl/>
        </w:rPr>
        <w:t xml:space="preserve"> </w:t>
      </w:r>
      <w:r w:rsidRPr="00836672">
        <w:rPr>
          <w:rFonts w:cs="David" w:hint="cs"/>
          <w:b/>
          <w:bCs/>
          <w:sz w:val="24"/>
          <w:szCs w:val="24"/>
          <w:rtl/>
        </w:rPr>
        <w:t>ביחס</w:t>
      </w:r>
      <w:r w:rsidRPr="00836672">
        <w:rPr>
          <w:rFonts w:cs="David"/>
          <w:b/>
          <w:bCs/>
          <w:sz w:val="24"/>
          <w:szCs w:val="24"/>
          <w:rtl/>
        </w:rPr>
        <w:t xml:space="preserve"> </w:t>
      </w:r>
      <w:r w:rsidRPr="00836672">
        <w:rPr>
          <w:rFonts w:cs="David" w:hint="cs"/>
          <w:b/>
          <w:bCs/>
          <w:sz w:val="24"/>
          <w:szCs w:val="24"/>
          <w:rtl/>
        </w:rPr>
        <w:t>למה</w:t>
      </w:r>
      <w:r w:rsidRPr="00836672">
        <w:rPr>
          <w:rFonts w:cs="David"/>
          <w:b/>
          <w:bCs/>
          <w:sz w:val="24"/>
          <w:szCs w:val="24"/>
          <w:rtl/>
        </w:rPr>
        <w:t xml:space="preserve"> </w:t>
      </w:r>
      <w:r w:rsidRPr="00836672">
        <w:rPr>
          <w:rFonts w:cs="David" w:hint="cs"/>
          <w:b/>
          <w:bCs/>
          <w:sz w:val="24"/>
          <w:szCs w:val="24"/>
          <w:rtl/>
        </w:rPr>
        <w:t>שהיה</w:t>
      </w:r>
      <w:r w:rsidRPr="00836672">
        <w:rPr>
          <w:rFonts w:cs="David"/>
          <w:b/>
          <w:bCs/>
          <w:sz w:val="24"/>
          <w:szCs w:val="24"/>
          <w:rtl/>
        </w:rPr>
        <w:t xml:space="preserve"> </w:t>
      </w:r>
      <w:r w:rsidRPr="00836672">
        <w:rPr>
          <w:rFonts w:cs="David" w:hint="cs"/>
          <w:b/>
          <w:bCs/>
          <w:sz w:val="24"/>
          <w:szCs w:val="24"/>
          <w:rtl/>
        </w:rPr>
        <w:t>לפני</w:t>
      </w:r>
      <w:r w:rsidRPr="00EE2CBB">
        <w:rPr>
          <w:rFonts w:cs="David"/>
          <w:sz w:val="24"/>
          <w:szCs w:val="24"/>
          <w:rtl/>
        </w:rPr>
        <w:t xml:space="preserve"> –</w:t>
      </w:r>
      <w:r w:rsidRPr="00EE2CBB">
        <w:rPr>
          <w:rFonts w:cs="David" w:hint="cs"/>
          <w:sz w:val="24"/>
          <w:szCs w:val="24"/>
          <w:rtl/>
        </w:rPr>
        <w:t>הסדר</w:t>
      </w:r>
      <w:r w:rsidRPr="00EE2CBB">
        <w:rPr>
          <w:rFonts w:cs="David"/>
          <w:sz w:val="24"/>
          <w:szCs w:val="24"/>
          <w:rtl/>
        </w:rPr>
        <w:t xml:space="preserve"> </w:t>
      </w:r>
      <w:r w:rsidRPr="00EE2CBB">
        <w:rPr>
          <w:rFonts w:cs="David" w:hint="cs"/>
          <w:sz w:val="24"/>
          <w:szCs w:val="24"/>
          <w:rtl/>
        </w:rPr>
        <w:t>משולב</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תקנה</w:t>
      </w:r>
      <w:r w:rsidRPr="00EE2CBB">
        <w:rPr>
          <w:rFonts w:cs="David"/>
          <w:sz w:val="24"/>
          <w:szCs w:val="24"/>
          <w:rtl/>
        </w:rPr>
        <w:t xml:space="preserve"> 29 </w:t>
      </w:r>
      <w:r w:rsidR="00836672">
        <w:rPr>
          <w:rFonts w:cs="David" w:hint="cs"/>
          <w:sz w:val="24"/>
          <w:szCs w:val="24"/>
          <w:rtl/>
        </w:rPr>
        <w:t>לסד"א ש</w:t>
      </w:r>
      <w:r w:rsidRPr="00EE2CBB">
        <w:rPr>
          <w:rFonts w:cs="David" w:hint="cs"/>
          <w:sz w:val="24"/>
          <w:szCs w:val="24"/>
          <w:rtl/>
        </w:rPr>
        <w:t>שימש</w:t>
      </w:r>
      <w:r w:rsidR="00836672">
        <w:rPr>
          <w:rFonts w:cs="David" w:hint="cs"/>
          <w:sz w:val="24"/>
          <w:szCs w:val="24"/>
          <w:rtl/>
        </w:rPr>
        <w:t>ה</w:t>
      </w:r>
      <w:r w:rsidRPr="00EE2CBB">
        <w:rPr>
          <w:rFonts w:cs="David"/>
          <w:sz w:val="24"/>
          <w:szCs w:val="24"/>
          <w:rtl/>
        </w:rPr>
        <w:t xml:space="preserve"> </w:t>
      </w:r>
      <w:r w:rsidRPr="00EE2CBB">
        <w:rPr>
          <w:rFonts w:cs="David" w:hint="cs"/>
          <w:sz w:val="24"/>
          <w:szCs w:val="24"/>
          <w:rtl/>
        </w:rPr>
        <w:t>כתובענה</w:t>
      </w:r>
      <w:r w:rsidRPr="00EE2CBB">
        <w:rPr>
          <w:rFonts w:cs="David"/>
          <w:sz w:val="24"/>
          <w:szCs w:val="24"/>
          <w:rtl/>
        </w:rPr>
        <w:t xml:space="preserve"> </w:t>
      </w:r>
      <w:r w:rsidRPr="00EE2CBB">
        <w:rPr>
          <w:rFonts w:cs="David" w:hint="cs"/>
          <w:sz w:val="24"/>
          <w:szCs w:val="24"/>
          <w:rtl/>
        </w:rPr>
        <w:t>ייצוגית</w:t>
      </w:r>
      <w:r w:rsidRPr="00EE2CBB">
        <w:rPr>
          <w:rFonts w:cs="David"/>
          <w:sz w:val="24"/>
          <w:szCs w:val="24"/>
          <w:rtl/>
        </w:rPr>
        <w:t xml:space="preserve"> (</w:t>
      </w:r>
      <w:r w:rsidRPr="00EE2CBB">
        <w:rPr>
          <w:rFonts w:cs="David" w:hint="cs"/>
          <w:sz w:val="24"/>
          <w:szCs w:val="24"/>
          <w:rtl/>
        </w:rPr>
        <w:t>כללית</w:t>
      </w:r>
      <w:r w:rsidRPr="00EE2CBB">
        <w:rPr>
          <w:rFonts w:cs="David"/>
          <w:sz w:val="24"/>
          <w:szCs w:val="24"/>
          <w:rtl/>
        </w:rPr>
        <w:t xml:space="preserve"> </w:t>
      </w:r>
      <w:r w:rsidRPr="00EE2CBB">
        <w:rPr>
          <w:rFonts w:cs="David" w:hint="cs"/>
          <w:sz w:val="24"/>
          <w:szCs w:val="24"/>
          <w:rtl/>
        </w:rPr>
        <w:t>מידי</w:t>
      </w:r>
      <w:r w:rsidRPr="00EE2CBB">
        <w:rPr>
          <w:rFonts w:cs="David"/>
          <w:sz w:val="24"/>
          <w:szCs w:val="24"/>
          <w:rtl/>
        </w:rPr>
        <w:t xml:space="preserve"> </w:t>
      </w:r>
      <w:r w:rsidRPr="00EE2CBB">
        <w:rPr>
          <w:rFonts w:cs="David" w:hint="cs"/>
          <w:sz w:val="24"/>
          <w:szCs w:val="24"/>
          <w:rtl/>
        </w:rPr>
        <w:t>ובתי</w:t>
      </w:r>
      <w:r w:rsidRPr="00EE2CBB">
        <w:rPr>
          <w:rFonts w:cs="David"/>
          <w:sz w:val="24"/>
          <w:szCs w:val="24"/>
          <w:rtl/>
        </w:rPr>
        <w:t xml:space="preserve"> </w:t>
      </w:r>
      <w:r w:rsidRPr="00EE2CBB">
        <w:rPr>
          <w:rFonts w:cs="David" w:hint="cs"/>
          <w:sz w:val="24"/>
          <w:szCs w:val="24"/>
          <w:rtl/>
        </w:rPr>
        <w:t>משפט</w:t>
      </w:r>
      <w:r w:rsidRPr="00EE2CBB">
        <w:rPr>
          <w:rFonts w:cs="David"/>
          <w:sz w:val="24"/>
          <w:szCs w:val="24"/>
          <w:rtl/>
        </w:rPr>
        <w:t xml:space="preserve"> </w:t>
      </w:r>
      <w:r w:rsidRPr="00EE2CBB">
        <w:rPr>
          <w:rFonts w:cs="David" w:hint="cs"/>
          <w:sz w:val="24"/>
          <w:szCs w:val="24"/>
          <w:rtl/>
        </w:rPr>
        <w:t>התקשו</w:t>
      </w:r>
      <w:r w:rsidRPr="00EE2CBB">
        <w:rPr>
          <w:rFonts w:cs="David"/>
          <w:sz w:val="24"/>
          <w:szCs w:val="24"/>
          <w:rtl/>
        </w:rPr>
        <w:t xml:space="preserve"> </w:t>
      </w:r>
      <w:r w:rsidRPr="00EE2CBB">
        <w:rPr>
          <w:rFonts w:cs="David" w:hint="cs"/>
          <w:sz w:val="24"/>
          <w:szCs w:val="24"/>
          <w:rtl/>
        </w:rPr>
        <w:t>לבנות</w:t>
      </w:r>
      <w:r w:rsidRPr="00EE2CBB">
        <w:rPr>
          <w:rFonts w:cs="David"/>
          <w:sz w:val="24"/>
          <w:szCs w:val="24"/>
          <w:rtl/>
        </w:rPr>
        <w:t xml:space="preserve"> </w:t>
      </w:r>
      <w:r w:rsidRPr="00EE2CBB">
        <w:rPr>
          <w:rFonts w:cs="David" w:hint="cs"/>
          <w:sz w:val="24"/>
          <w:szCs w:val="24"/>
          <w:rtl/>
        </w:rPr>
        <w:t>מנגנון</w:t>
      </w:r>
      <w:r w:rsidRPr="00EE2CBB">
        <w:rPr>
          <w:rFonts w:cs="David"/>
          <w:sz w:val="24"/>
          <w:szCs w:val="24"/>
          <w:rtl/>
        </w:rPr>
        <w:t xml:space="preserve"> </w:t>
      </w:r>
      <w:r w:rsidRPr="00EE2CBB">
        <w:rPr>
          <w:rFonts w:cs="David" w:hint="cs"/>
          <w:sz w:val="24"/>
          <w:szCs w:val="24"/>
          <w:rtl/>
        </w:rPr>
        <w:t>באמצעותה</w:t>
      </w:r>
      <w:r w:rsidRPr="00EE2CBB">
        <w:rPr>
          <w:rFonts w:cs="David"/>
          <w:sz w:val="24"/>
          <w:szCs w:val="24"/>
          <w:rtl/>
        </w:rPr>
        <w:t xml:space="preserve">). </w:t>
      </w:r>
      <w:r w:rsidRPr="00EE2CBB">
        <w:rPr>
          <w:rFonts w:cs="David" w:hint="cs"/>
          <w:sz w:val="24"/>
          <w:szCs w:val="24"/>
          <w:rtl/>
        </w:rPr>
        <w:t>במהלך</w:t>
      </w:r>
      <w:r w:rsidRPr="00EE2CBB">
        <w:rPr>
          <w:rFonts w:cs="David"/>
          <w:sz w:val="24"/>
          <w:szCs w:val="24"/>
          <w:rtl/>
        </w:rPr>
        <w:t xml:space="preserve"> </w:t>
      </w:r>
      <w:r w:rsidRPr="00EE2CBB">
        <w:rPr>
          <w:rFonts w:cs="David" w:hint="cs"/>
          <w:sz w:val="24"/>
          <w:szCs w:val="24"/>
          <w:rtl/>
        </w:rPr>
        <w:t>השנים</w:t>
      </w:r>
      <w:r w:rsidRPr="00EE2CBB">
        <w:rPr>
          <w:rFonts w:cs="David"/>
          <w:sz w:val="24"/>
          <w:szCs w:val="24"/>
          <w:rtl/>
        </w:rPr>
        <w:t xml:space="preserve"> </w:t>
      </w:r>
      <w:r w:rsidRPr="00EE2CBB">
        <w:rPr>
          <w:rFonts w:cs="David" w:hint="cs"/>
          <w:sz w:val="24"/>
          <w:szCs w:val="24"/>
          <w:rtl/>
        </w:rPr>
        <w:t>החקיקה</w:t>
      </w:r>
      <w:r w:rsidRPr="00EE2CBB">
        <w:rPr>
          <w:rFonts w:cs="David"/>
          <w:sz w:val="24"/>
          <w:szCs w:val="24"/>
          <w:rtl/>
        </w:rPr>
        <w:t xml:space="preserve"> </w:t>
      </w:r>
      <w:r w:rsidRPr="00EE2CBB">
        <w:rPr>
          <w:rFonts w:cs="David" w:hint="cs"/>
          <w:sz w:val="24"/>
          <w:szCs w:val="24"/>
          <w:rtl/>
        </w:rPr>
        <w:t>הוסיפה</w:t>
      </w:r>
      <w:r w:rsidRPr="00EE2CBB">
        <w:rPr>
          <w:rFonts w:cs="David"/>
          <w:sz w:val="24"/>
          <w:szCs w:val="24"/>
          <w:rtl/>
        </w:rPr>
        <w:t xml:space="preserve"> </w:t>
      </w:r>
      <w:r w:rsidRPr="00EE2CBB">
        <w:rPr>
          <w:rFonts w:cs="David" w:hint="cs"/>
          <w:sz w:val="24"/>
          <w:szCs w:val="24"/>
          <w:rtl/>
        </w:rPr>
        <w:t>הסדרים</w:t>
      </w:r>
      <w:r w:rsidRPr="00EE2CBB">
        <w:rPr>
          <w:rFonts w:cs="David"/>
          <w:sz w:val="24"/>
          <w:szCs w:val="24"/>
          <w:rtl/>
        </w:rPr>
        <w:t xml:space="preserve"> </w:t>
      </w:r>
      <w:r w:rsidRPr="00EE2CBB">
        <w:rPr>
          <w:rFonts w:cs="David" w:hint="cs"/>
          <w:sz w:val="24"/>
          <w:szCs w:val="24"/>
          <w:rtl/>
        </w:rPr>
        <w:t>ספציפיים</w:t>
      </w:r>
      <w:r w:rsidRPr="00EE2CBB">
        <w:rPr>
          <w:rFonts w:cs="David"/>
          <w:sz w:val="24"/>
          <w:szCs w:val="24"/>
          <w:rtl/>
        </w:rPr>
        <w:t xml:space="preserve"> </w:t>
      </w:r>
      <w:r w:rsidRPr="00EE2CBB">
        <w:rPr>
          <w:rFonts w:cs="David" w:hint="cs"/>
          <w:sz w:val="24"/>
          <w:szCs w:val="24"/>
          <w:rtl/>
        </w:rPr>
        <w:t>בתחום</w:t>
      </w:r>
      <w:r w:rsidRPr="00EE2CBB">
        <w:rPr>
          <w:rFonts w:cs="David"/>
          <w:sz w:val="24"/>
          <w:szCs w:val="24"/>
          <w:rtl/>
        </w:rPr>
        <w:t xml:space="preserve"> </w:t>
      </w:r>
      <w:r w:rsidRPr="00EE2CBB">
        <w:rPr>
          <w:rFonts w:cs="David" w:hint="cs"/>
          <w:sz w:val="24"/>
          <w:szCs w:val="24"/>
          <w:rtl/>
        </w:rPr>
        <w:t>ניירות</w:t>
      </w:r>
      <w:r w:rsidRPr="00EE2CBB">
        <w:rPr>
          <w:rFonts w:cs="David"/>
          <w:sz w:val="24"/>
          <w:szCs w:val="24"/>
          <w:rtl/>
        </w:rPr>
        <w:t xml:space="preserve"> </w:t>
      </w:r>
      <w:r w:rsidRPr="00EE2CBB">
        <w:rPr>
          <w:rFonts w:cs="David" w:hint="cs"/>
          <w:sz w:val="24"/>
          <w:szCs w:val="24"/>
          <w:rtl/>
        </w:rPr>
        <w:t>הערך</w:t>
      </w:r>
      <w:r w:rsidRPr="00EE2CBB">
        <w:rPr>
          <w:rFonts w:cs="David"/>
          <w:sz w:val="24"/>
          <w:szCs w:val="24"/>
          <w:rtl/>
        </w:rPr>
        <w:t xml:space="preserve"> </w:t>
      </w:r>
      <w:r w:rsidRPr="00EE2CBB">
        <w:rPr>
          <w:rFonts w:cs="David" w:hint="cs"/>
          <w:sz w:val="24"/>
          <w:szCs w:val="24"/>
          <w:rtl/>
        </w:rPr>
        <w:t>וחוק</w:t>
      </w:r>
      <w:r w:rsidRPr="00EE2CBB">
        <w:rPr>
          <w:rFonts w:cs="David"/>
          <w:sz w:val="24"/>
          <w:szCs w:val="24"/>
          <w:rtl/>
        </w:rPr>
        <w:t xml:space="preserve"> </w:t>
      </w:r>
      <w:r w:rsidRPr="00EE2CBB">
        <w:rPr>
          <w:rFonts w:cs="David" w:hint="cs"/>
          <w:sz w:val="24"/>
          <w:szCs w:val="24"/>
          <w:rtl/>
        </w:rPr>
        <w:t>החברות</w:t>
      </w:r>
      <w:r w:rsidRPr="00EE2CBB">
        <w:rPr>
          <w:rFonts w:cs="David"/>
          <w:sz w:val="24"/>
          <w:szCs w:val="24"/>
          <w:rtl/>
        </w:rPr>
        <w:t xml:space="preserve"> </w:t>
      </w:r>
      <w:r w:rsidRPr="00EE2CBB">
        <w:rPr>
          <w:rFonts w:cs="David" w:hint="cs"/>
          <w:sz w:val="24"/>
          <w:szCs w:val="24"/>
          <w:rtl/>
        </w:rPr>
        <w:t>שכן</w:t>
      </w:r>
      <w:r w:rsidRPr="00EE2CBB">
        <w:rPr>
          <w:rFonts w:cs="David"/>
          <w:sz w:val="24"/>
          <w:szCs w:val="24"/>
          <w:rtl/>
        </w:rPr>
        <w:t xml:space="preserve"> </w:t>
      </w:r>
      <w:r w:rsidRPr="00EE2CBB">
        <w:rPr>
          <w:rFonts w:cs="David" w:hint="cs"/>
          <w:sz w:val="24"/>
          <w:szCs w:val="24"/>
          <w:rtl/>
        </w:rPr>
        <w:t>שם</w:t>
      </w:r>
      <w:r w:rsidRPr="00EE2CBB">
        <w:rPr>
          <w:rFonts w:cs="David"/>
          <w:sz w:val="24"/>
          <w:szCs w:val="24"/>
          <w:rtl/>
        </w:rPr>
        <w:t xml:space="preserve"> </w:t>
      </w:r>
      <w:r w:rsidRPr="00EE2CBB">
        <w:rPr>
          <w:rFonts w:cs="David" w:hint="cs"/>
          <w:sz w:val="24"/>
          <w:szCs w:val="24"/>
          <w:rtl/>
        </w:rPr>
        <w:t>מדובר</w:t>
      </w:r>
      <w:r w:rsidRPr="00EE2CBB">
        <w:rPr>
          <w:rFonts w:cs="David"/>
          <w:sz w:val="24"/>
          <w:szCs w:val="24"/>
          <w:rtl/>
        </w:rPr>
        <w:t xml:space="preserve"> </w:t>
      </w:r>
      <w:r w:rsidRPr="00EE2CBB">
        <w:rPr>
          <w:rFonts w:cs="David" w:hint="cs"/>
          <w:sz w:val="24"/>
          <w:szCs w:val="24"/>
          <w:rtl/>
        </w:rPr>
        <w:t>במצב</w:t>
      </w:r>
      <w:r w:rsidRPr="00EE2CBB">
        <w:rPr>
          <w:rFonts w:cs="David"/>
          <w:sz w:val="24"/>
          <w:szCs w:val="24"/>
          <w:rtl/>
        </w:rPr>
        <w:t xml:space="preserve"> </w:t>
      </w:r>
      <w:r w:rsidRPr="00EE2CBB">
        <w:rPr>
          <w:rFonts w:cs="David" w:hint="cs"/>
          <w:sz w:val="24"/>
          <w:szCs w:val="24"/>
          <w:rtl/>
        </w:rPr>
        <w:t>קלאסי</w:t>
      </w:r>
      <w:r w:rsidRPr="00EE2CBB">
        <w:rPr>
          <w:rFonts w:cs="David"/>
          <w:sz w:val="24"/>
          <w:szCs w:val="24"/>
          <w:rtl/>
        </w:rPr>
        <w:t xml:space="preserve"> </w:t>
      </w:r>
      <w:r w:rsidRPr="00EE2CBB">
        <w:rPr>
          <w:rFonts w:cs="David" w:hint="cs"/>
          <w:sz w:val="24"/>
          <w:szCs w:val="24"/>
          <w:rtl/>
        </w:rPr>
        <w:t>שמתעורר</w:t>
      </w:r>
      <w:r w:rsidRPr="00EE2CBB">
        <w:rPr>
          <w:rFonts w:cs="David"/>
          <w:sz w:val="24"/>
          <w:szCs w:val="24"/>
          <w:rtl/>
        </w:rPr>
        <w:t>.</w:t>
      </w:r>
    </w:p>
    <w:p w:rsidR="00836672" w:rsidRDefault="009B3FE9" w:rsidP="009479BB">
      <w:pPr>
        <w:pStyle w:val="P22"/>
        <w:numPr>
          <w:ilvl w:val="0"/>
          <w:numId w:val="100"/>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836672">
        <w:rPr>
          <w:rFonts w:cs="David" w:hint="cs"/>
          <w:b/>
          <w:bCs/>
          <w:sz w:val="24"/>
          <w:szCs w:val="24"/>
          <w:u w:val="single"/>
          <w:rtl/>
        </w:rPr>
        <w:t>יש</w:t>
      </w:r>
      <w:r w:rsidRPr="00836672">
        <w:rPr>
          <w:rFonts w:cs="David"/>
          <w:b/>
          <w:bCs/>
          <w:sz w:val="24"/>
          <w:szCs w:val="24"/>
          <w:u w:val="single"/>
          <w:rtl/>
        </w:rPr>
        <w:t xml:space="preserve"> </w:t>
      </w:r>
      <w:r w:rsidRPr="00836672">
        <w:rPr>
          <w:rFonts w:cs="David" w:hint="cs"/>
          <w:b/>
          <w:bCs/>
          <w:sz w:val="24"/>
          <w:szCs w:val="24"/>
          <w:u w:val="single"/>
          <w:rtl/>
        </w:rPr>
        <w:t>תובענות</w:t>
      </w:r>
      <w:r w:rsidRPr="00836672">
        <w:rPr>
          <w:rFonts w:cs="David"/>
          <w:b/>
          <w:bCs/>
          <w:sz w:val="24"/>
          <w:szCs w:val="24"/>
          <w:u w:val="single"/>
          <w:rtl/>
        </w:rPr>
        <w:t xml:space="preserve"> </w:t>
      </w:r>
      <w:r w:rsidRPr="00836672">
        <w:rPr>
          <w:rFonts w:cs="David" w:hint="cs"/>
          <w:b/>
          <w:bCs/>
          <w:sz w:val="24"/>
          <w:szCs w:val="24"/>
          <w:u w:val="single"/>
          <w:rtl/>
        </w:rPr>
        <w:t>יצוגיות</w:t>
      </w:r>
      <w:r w:rsidRPr="00836672">
        <w:rPr>
          <w:rFonts w:cs="David"/>
          <w:b/>
          <w:bCs/>
          <w:sz w:val="24"/>
          <w:szCs w:val="24"/>
          <w:u w:val="single"/>
          <w:rtl/>
        </w:rPr>
        <w:t xml:space="preserve"> </w:t>
      </w:r>
      <w:r w:rsidRPr="00836672">
        <w:rPr>
          <w:rFonts w:cs="David" w:hint="cs"/>
          <w:b/>
          <w:bCs/>
          <w:sz w:val="24"/>
          <w:szCs w:val="24"/>
          <w:u w:val="single"/>
          <w:rtl/>
        </w:rPr>
        <w:t>שהתחילו</w:t>
      </w:r>
      <w:r w:rsidRPr="00836672">
        <w:rPr>
          <w:rFonts w:cs="David"/>
          <w:b/>
          <w:bCs/>
          <w:sz w:val="24"/>
          <w:szCs w:val="24"/>
          <w:u w:val="single"/>
          <w:rtl/>
        </w:rPr>
        <w:t xml:space="preserve"> </w:t>
      </w:r>
      <w:r w:rsidRPr="00836672">
        <w:rPr>
          <w:rFonts w:cs="David" w:hint="cs"/>
          <w:b/>
          <w:bCs/>
          <w:sz w:val="24"/>
          <w:szCs w:val="24"/>
          <w:u w:val="single"/>
          <w:rtl/>
        </w:rPr>
        <w:t>בדין</w:t>
      </w:r>
      <w:r w:rsidRPr="00836672">
        <w:rPr>
          <w:rFonts w:cs="David"/>
          <w:b/>
          <w:bCs/>
          <w:sz w:val="24"/>
          <w:szCs w:val="24"/>
          <w:u w:val="single"/>
          <w:rtl/>
        </w:rPr>
        <w:t xml:space="preserve"> </w:t>
      </w:r>
      <w:r w:rsidRPr="00836672">
        <w:rPr>
          <w:rFonts w:cs="David" w:hint="cs"/>
          <w:b/>
          <w:bCs/>
          <w:sz w:val="24"/>
          <w:szCs w:val="24"/>
          <w:u w:val="single"/>
          <w:rtl/>
        </w:rPr>
        <w:t>שקדם</w:t>
      </w:r>
      <w:r w:rsidR="00836672">
        <w:rPr>
          <w:rFonts w:cs="David" w:hint="cs"/>
          <w:sz w:val="24"/>
          <w:szCs w:val="24"/>
          <w:rtl/>
        </w:rPr>
        <w:t>:</w:t>
      </w:r>
      <w:r w:rsidRPr="00EE2CBB">
        <w:rPr>
          <w:rFonts w:cs="David"/>
          <w:sz w:val="24"/>
          <w:szCs w:val="24"/>
          <w:rtl/>
        </w:rPr>
        <w:t xml:space="preserve"> </w:t>
      </w:r>
      <w:r w:rsidR="00836672" w:rsidRPr="00836672">
        <w:rPr>
          <w:rFonts w:cs="David" w:hint="cs"/>
          <w:b/>
          <w:bCs/>
          <w:color w:val="C00000"/>
          <w:sz w:val="24"/>
          <w:szCs w:val="24"/>
          <w:u w:val="single"/>
          <w:rtl/>
        </w:rPr>
        <w:t xml:space="preserve">פס"ד </w:t>
      </w:r>
      <w:r w:rsidRPr="00836672">
        <w:rPr>
          <w:rFonts w:cs="David"/>
          <w:b/>
          <w:bCs/>
          <w:color w:val="C00000"/>
          <w:sz w:val="24"/>
          <w:szCs w:val="24"/>
          <w:u w:val="single"/>
        </w:rPr>
        <w:t>EBI</w:t>
      </w:r>
      <w:r w:rsidR="00836672">
        <w:rPr>
          <w:rFonts w:cs="David" w:hint="cs"/>
          <w:sz w:val="24"/>
          <w:szCs w:val="24"/>
          <w:rtl/>
        </w:rPr>
        <w:t xml:space="preserve"> קבע כי</w:t>
      </w:r>
      <w:r w:rsidRPr="00EE2CBB">
        <w:rPr>
          <w:rFonts w:cs="David"/>
          <w:sz w:val="24"/>
          <w:szCs w:val="24"/>
          <w:rtl/>
        </w:rPr>
        <w:t xml:space="preserve"> </w:t>
      </w:r>
      <w:r w:rsidRPr="00EE2CBB">
        <w:rPr>
          <w:rFonts w:cs="David" w:hint="cs"/>
          <w:sz w:val="24"/>
          <w:szCs w:val="24"/>
          <w:rtl/>
        </w:rPr>
        <w:t>חוק</w:t>
      </w:r>
      <w:r w:rsidRPr="00EE2CBB">
        <w:rPr>
          <w:rFonts w:cs="David"/>
          <w:sz w:val="24"/>
          <w:szCs w:val="24"/>
          <w:rtl/>
        </w:rPr>
        <w:t xml:space="preserve"> </w:t>
      </w:r>
      <w:r w:rsidRPr="00EE2CBB">
        <w:rPr>
          <w:rFonts w:cs="David" w:hint="cs"/>
          <w:sz w:val="24"/>
          <w:szCs w:val="24"/>
          <w:rtl/>
        </w:rPr>
        <w:t>תובענות</w:t>
      </w:r>
      <w:r w:rsidRPr="00EE2CBB">
        <w:rPr>
          <w:rFonts w:cs="David"/>
          <w:sz w:val="24"/>
          <w:szCs w:val="24"/>
          <w:rtl/>
        </w:rPr>
        <w:t xml:space="preserve"> </w:t>
      </w:r>
      <w:r w:rsidRPr="00EE2CBB">
        <w:rPr>
          <w:rFonts w:cs="David" w:hint="cs"/>
          <w:sz w:val="24"/>
          <w:szCs w:val="24"/>
          <w:rtl/>
        </w:rPr>
        <w:t>יצוגיות</w:t>
      </w:r>
      <w:r w:rsidRPr="00EE2CBB">
        <w:rPr>
          <w:rFonts w:cs="David"/>
          <w:sz w:val="24"/>
          <w:szCs w:val="24"/>
          <w:rtl/>
        </w:rPr>
        <w:t xml:space="preserve"> </w:t>
      </w:r>
      <w:r w:rsidRPr="00836672">
        <w:rPr>
          <w:rFonts w:cs="David" w:hint="cs"/>
          <w:b/>
          <w:bCs/>
          <w:sz w:val="24"/>
          <w:szCs w:val="24"/>
          <w:rtl/>
        </w:rPr>
        <w:t>תקף</w:t>
      </w:r>
      <w:r w:rsidRPr="00836672">
        <w:rPr>
          <w:rFonts w:cs="David"/>
          <w:b/>
          <w:bCs/>
          <w:sz w:val="24"/>
          <w:szCs w:val="24"/>
          <w:rtl/>
        </w:rPr>
        <w:t xml:space="preserve"> </w:t>
      </w:r>
      <w:r w:rsidRPr="00836672">
        <w:rPr>
          <w:rFonts w:cs="David" w:hint="cs"/>
          <w:b/>
          <w:bCs/>
          <w:sz w:val="24"/>
          <w:szCs w:val="24"/>
          <w:rtl/>
        </w:rPr>
        <w:t>אקטיבית</w:t>
      </w:r>
      <w:r w:rsidRPr="00EE2CBB">
        <w:rPr>
          <w:rFonts w:cs="David"/>
          <w:sz w:val="24"/>
          <w:szCs w:val="24"/>
          <w:rtl/>
        </w:rPr>
        <w:t xml:space="preserve"> </w:t>
      </w:r>
      <w:r w:rsidRPr="00EE2CBB">
        <w:rPr>
          <w:rFonts w:cs="David" w:hint="cs"/>
          <w:sz w:val="24"/>
          <w:szCs w:val="24"/>
          <w:rtl/>
        </w:rPr>
        <w:t>ולכן</w:t>
      </w:r>
      <w:r w:rsidRPr="00EE2CBB">
        <w:rPr>
          <w:rFonts w:cs="David"/>
          <w:sz w:val="24"/>
          <w:szCs w:val="24"/>
          <w:rtl/>
        </w:rPr>
        <w:t xml:space="preserve"> </w:t>
      </w:r>
      <w:r w:rsidRPr="00EE2CBB">
        <w:rPr>
          <w:rFonts w:cs="David" w:hint="cs"/>
          <w:sz w:val="24"/>
          <w:szCs w:val="24"/>
          <w:rtl/>
        </w:rPr>
        <w:t>תובענות</w:t>
      </w:r>
      <w:r w:rsidRPr="00EE2CBB">
        <w:rPr>
          <w:rFonts w:cs="David"/>
          <w:sz w:val="24"/>
          <w:szCs w:val="24"/>
          <w:rtl/>
        </w:rPr>
        <w:t xml:space="preserve"> </w:t>
      </w:r>
      <w:r w:rsidRPr="00EE2CBB">
        <w:rPr>
          <w:rFonts w:cs="David" w:hint="cs"/>
          <w:sz w:val="24"/>
          <w:szCs w:val="24"/>
          <w:rtl/>
        </w:rPr>
        <w:t>שתהחילו</w:t>
      </w:r>
      <w:r w:rsidRPr="00EE2CBB">
        <w:rPr>
          <w:rFonts w:cs="David"/>
          <w:sz w:val="24"/>
          <w:szCs w:val="24"/>
          <w:rtl/>
        </w:rPr>
        <w:t xml:space="preserve"> </w:t>
      </w:r>
      <w:r w:rsidRPr="00EE2CBB">
        <w:rPr>
          <w:rFonts w:cs="David" w:hint="cs"/>
          <w:sz w:val="24"/>
          <w:szCs w:val="24"/>
          <w:rtl/>
        </w:rPr>
        <w:t>לפני</w:t>
      </w:r>
      <w:r w:rsidRPr="00EE2CBB">
        <w:rPr>
          <w:rFonts w:cs="David"/>
          <w:sz w:val="24"/>
          <w:szCs w:val="24"/>
          <w:rtl/>
        </w:rPr>
        <w:t xml:space="preserve"> </w:t>
      </w:r>
      <w:r w:rsidRPr="00EE2CBB">
        <w:rPr>
          <w:rFonts w:cs="David" w:hint="cs"/>
          <w:sz w:val="24"/>
          <w:szCs w:val="24"/>
          <w:rtl/>
        </w:rPr>
        <w:t>החוק</w:t>
      </w:r>
      <w:r w:rsidRPr="00EE2CBB">
        <w:rPr>
          <w:rFonts w:cs="David"/>
          <w:sz w:val="24"/>
          <w:szCs w:val="24"/>
          <w:rtl/>
        </w:rPr>
        <w:t xml:space="preserve"> </w:t>
      </w:r>
      <w:r w:rsidRPr="00EE2CBB">
        <w:rPr>
          <w:rFonts w:cs="David" w:hint="cs"/>
          <w:sz w:val="24"/>
          <w:szCs w:val="24"/>
          <w:rtl/>
        </w:rPr>
        <w:t>כפופות</w:t>
      </w:r>
      <w:r w:rsidRPr="00EE2CBB">
        <w:rPr>
          <w:rFonts w:cs="David"/>
          <w:sz w:val="24"/>
          <w:szCs w:val="24"/>
          <w:rtl/>
        </w:rPr>
        <w:t xml:space="preserve"> </w:t>
      </w:r>
      <w:r w:rsidRPr="00EE2CBB">
        <w:rPr>
          <w:rFonts w:cs="David" w:hint="cs"/>
          <w:sz w:val="24"/>
          <w:szCs w:val="24"/>
          <w:rtl/>
        </w:rPr>
        <w:t>להסדר</w:t>
      </w:r>
      <w:r w:rsidRPr="00EE2CBB">
        <w:rPr>
          <w:rFonts w:cs="David"/>
          <w:sz w:val="24"/>
          <w:szCs w:val="24"/>
          <w:rtl/>
        </w:rPr>
        <w:t xml:space="preserve"> </w:t>
      </w:r>
      <w:r w:rsidRPr="00EE2CBB">
        <w:rPr>
          <w:rFonts w:cs="David" w:hint="cs"/>
          <w:sz w:val="24"/>
          <w:szCs w:val="24"/>
          <w:rtl/>
        </w:rPr>
        <w:t>החדש</w:t>
      </w:r>
      <w:r w:rsidRPr="00EE2CBB">
        <w:rPr>
          <w:rFonts w:cs="David"/>
          <w:sz w:val="24"/>
          <w:szCs w:val="24"/>
          <w:rtl/>
        </w:rPr>
        <w:t xml:space="preserve">. </w:t>
      </w:r>
      <w:r w:rsidRPr="00EE2CBB">
        <w:rPr>
          <w:rFonts w:cs="David" w:hint="cs"/>
          <w:sz w:val="24"/>
          <w:szCs w:val="24"/>
          <w:rtl/>
        </w:rPr>
        <w:t>בית</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 xml:space="preserve"> </w:t>
      </w:r>
      <w:r w:rsidRPr="00EE2CBB">
        <w:rPr>
          <w:rFonts w:cs="David" w:hint="cs"/>
          <w:sz w:val="24"/>
          <w:szCs w:val="24"/>
          <w:rtl/>
        </w:rPr>
        <w:t>תוהה</w:t>
      </w:r>
      <w:r w:rsidRPr="00EE2CBB">
        <w:rPr>
          <w:rFonts w:cs="David"/>
          <w:sz w:val="24"/>
          <w:szCs w:val="24"/>
          <w:rtl/>
        </w:rPr>
        <w:t xml:space="preserve"> </w:t>
      </w:r>
      <w:r w:rsidRPr="00EE2CBB">
        <w:rPr>
          <w:rFonts w:cs="David" w:hint="cs"/>
          <w:sz w:val="24"/>
          <w:szCs w:val="24"/>
          <w:rtl/>
        </w:rPr>
        <w:t>האם</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שפותח</w:t>
      </w:r>
      <w:r w:rsidRPr="00EE2CBB">
        <w:rPr>
          <w:rFonts w:cs="David"/>
          <w:sz w:val="24"/>
          <w:szCs w:val="24"/>
          <w:rtl/>
        </w:rPr>
        <w:t xml:space="preserve"> </w:t>
      </w:r>
      <w:r w:rsidRPr="00EE2CBB">
        <w:rPr>
          <w:rFonts w:cs="David" w:hint="cs"/>
          <w:sz w:val="24"/>
          <w:szCs w:val="24"/>
          <w:rtl/>
        </w:rPr>
        <w:t>לפני</w:t>
      </w:r>
      <w:r w:rsidRPr="00EE2CBB">
        <w:rPr>
          <w:rFonts w:cs="David"/>
          <w:sz w:val="24"/>
          <w:szCs w:val="24"/>
          <w:rtl/>
        </w:rPr>
        <w:t xml:space="preserve"> </w:t>
      </w:r>
      <w:r w:rsidRPr="00EE2CBB">
        <w:rPr>
          <w:rFonts w:cs="David" w:hint="cs"/>
          <w:sz w:val="24"/>
          <w:szCs w:val="24"/>
          <w:rtl/>
        </w:rPr>
        <w:t>עדיין</w:t>
      </w:r>
      <w:r w:rsidRPr="00EE2CBB">
        <w:rPr>
          <w:rFonts w:cs="David"/>
          <w:sz w:val="24"/>
          <w:szCs w:val="24"/>
          <w:rtl/>
        </w:rPr>
        <w:t xml:space="preserve"> </w:t>
      </w:r>
      <w:r w:rsidRPr="00EE2CBB">
        <w:rPr>
          <w:rFonts w:cs="David" w:hint="cs"/>
          <w:sz w:val="24"/>
          <w:szCs w:val="24"/>
          <w:rtl/>
        </w:rPr>
        <w:t>רלוונטי</w:t>
      </w:r>
      <w:r w:rsidRPr="00EE2CBB">
        <w:rPr>
          <w:rFonts w:cs="David"/>
          <w:sz w:val="24"/>
          <w:szCs w:val="24"/>
          <w:rtl/>
        </w:rPr>
        <w:t xml:space="preserve"> </w:t>
      </w:r>
      <w:r w:rsidRPr="00EE2CBB">
        <w:rPr>
          <w:rFonts w:cs="David" w:hint="cs"/>
          <w:sz w:val="24"/>
          <w:szCs w:val="24"/>
          <w:rtl/>
        </w:rPr>
        <w:t>כיום</w:t>
      </w:r>
      <w:r w:rsidR="00836672">
        <w:rPr>
          <w:rFonts w:cs="David" w:hint="cs"/>
          <w:sz w:val="24"/>
          <w:szCs w:val="24"/>
          <w:rtl/>
        </w:rPr>
        <w:t>-</w:t>
      </w:r>
      <w:r w:rsidRPr="00EE2CBB">
        <w:rPr>
          <w:rFonts w:cs="David"/>
          <w:sz w:val="24"/>
          <w:szCs w:val="24"/>
          <w:rtl/>
        </w:rPr>
        <w:t xml:space="preserve"> </w:t>
      </w:r>
      <w:r w:rsidRPr="00836672">
        <w:rPr>
          <w:rFonts w:cs="David" w:hint="cs"/>
          <w:b/>
          <w:bCs/>
          <w:sz w:val="24"/>
          <w:szCs w:val="24"/>
          <w:rtl/>
        </w:rPr>
        <w:t>הקו</w:t>
      </w:r>
      <w:r w:rsidRPr="00836672">
        <w:rPr>
          <w:rFonts w:cs="David"/>
          <w:b/>
          <w:bCs/>
          <w:sz w:val="24"/>
          <w:szCs w:val="24"/>
          <w:rtl/>
        </w:rPr>
        <w:t xml:space="preserve"> </w:t>
      </w:r>
      <w:r w:rsidRPr="00836672">
        <w:rPr>
          <w:rFonts w:cs="David" w:hint="cs"/>
          <w:b/>
          <w:bCs/>
          <w:sz w:val="24"/>
          <w:szCs w:val="24"/>
          <w:rtl/>
        </w:rPr>
        <w:t>הכללי</w:t>
      </w:r>
      <w:r w:rsidRPr="00EE2CBB">
        <w:rPr>
          <w:rFonts w:cs="David"/>
          <w:sz w:val="24"/>
          <w:szCs w:val="24"/>
          <w:rtl/>
        </w:rPr>
        <w:t xml:space="preserve"> (</w:t>
      </w:r>
      <w:r w:rsidR="00836672">
        <w:rPr>
          <w:rFonts w:cs="David" w:hint="cs"/>
          <w:sz w:val="24"/>
          <w:szCs w:val="24"/>
          <w:rtl/>
        </w:rPr>
        <w:t xml:space="preserve">לא </w:t>
      </w:r>
      <w:r w:rsidRPr="00EE2CBB">
        <w:rPr>
          <w:rFonts w:cs="David" w:hint="cs"/>
          <w:sz w:val="24"/>
          <w:szCs w:val="24"/>
          <w:rtl/>
        </w:rPr>
        <w:t>חד</w:t>
      </w:r>
      <w:r w:rsidRPr="00EE2CBB">
        <w:rPr>
          <w:rFonts w:cs="David"/>
          <w:sz w:val="24"/>
          <w:szCs w:val="24"/>
          <w:rtl/>
        </w:rPr>
        <w:t xml:space="preserve"> </w:t>
      </w:r>
      <w:r w:rsidRPr="00EE2CBB">
        <w:rPr>
          <w:rFonts w:cs="David" w:hint="cs"/>
          <w:sz w:val="24"/>
          <w:szCs w:val="24"/>
          <w:rtl/>
        </w:rPr>
        <w:t>משמעי</w:t>
      </w:r>
      <w:r w:rsidRPr="00EE2CBB">
        <w:rPr>
          <w:rFonts w:cs="David"/>
          <w:sz w:val="24"/>
          <w:szCs w:val="24"/>
          <w:rtl/>
        </w:rPr>
        <w:t xml:space="preserve">) </w:t>
      </w:r>
      <w:r w:rsidRPr="00836672">
        <w:rPr>
          <w:rFonts w:cs="David" w:hint="cs"/>
          <w:b/>
          <w:bCs/>
          <w:sz w:val="24"/>
          <w:szCs w:val="24"/>
          <w:rtl/>
        </w:rPr>
        <w:t>אומר</w:t>
      </w:r>
      <w:r w:rsidRPr="00836672">
        <w:rPr>
          <w:rFonts w:cs="David"/>
          <w:b/>
          <w:bCs/>
          <w:sz w:val="24"/>
          <w:szCs w:val="24"/>
          <w:rtl/>
        </w:rPr>
        <w:t xml:space="preserve"> </w:t>
      </w:r>
      <w:r w:rsidRPr="00836672">
        <w:rPr>
          <w:rFonts w:cs="David" w:hint="cs"/>
          <w:b/>
          <w:bCs/>
          <w:sz w:val="24"/>
          <w:szCs w:val="24"/>
          <w:rtl/>
        </w:rPr>
        <w:t>שהעקרונות</w:t>
      </w:r>
      <w:r w:rsidRPr="00836672">
        <w:rPr>
          <w:rFonts w:cs="David"/>
          <w:b/>
          <w:bCs/>
          <w:sz w:val="24"/>
          <w:szCs w:val="24"/>
          <w:rtl/>
        </w:rPr>
        <w:t xml:space="preserve"> </w:t>
      </w:r>
      <w:r w:rsidRPr="00836672">
        <w:rPr>
          <w:rFonts w:cs="David" w:hint="cs"/>
          <w:b/>
          <w:bCs/>
          <w:sz w:val="24"/>
          <w:szCs w:val="24"/>
          <w:rtl/>
        </w:rPr>
        <w:t>שגובשו</w:t>
      </w:r>
      <w:r w:rsidRPr="00836672">
        <w:rPr>
          <w:rFonts w:cs="David"/>
          <w:b/>
          <w:bCs/>
          <w:sz w:val="24"/>
          <w:szCs w:val="24"/>
          <w:rtl/>
        </w:rPr>
        <w:t xml:space="preserve"> </w:t>
      </w:r>
      <w:r w:rsidRPr="00836672">
        <w:rPr>
          <w:rFonts w:cs="David" w:hint="cs"/>
          <w:b/>
          <w:bCs/>
          <w:sz w:val="24"/>
          <w:szCs w:val="24"/>
          <w:rtl/>
        </w:rPr>
        <w:t>לפני</w:t>
      </w:r>
      <w:r w:rsidRPr="00836672">
        <w:rPr>
          <w:rFonts w:cs="David"/>
          <w:b/>
          <w:bCs/>
          <w:sz w:val="24"/>
          <w:szCs w:val="24"/>
          <w:rtl/>
        </w:rPr>
        <w:t xml:space="preserve"> </w:t>
      </w:r>
      <w:r w:rsidRPr="00836672">
        <w:rPr>
          <w:rFonts w:cs="David" w:hint="cs"/>
          <w:b/>
          <w:bCs/>
          <w:sz w:val="24"/>
          <w:szCs w:val="24"/>
          <w:rtl/>
        </w:rPr>
        <w:t>החוק</w:t>
      </w:r>
      <w:r w:rsidRPr="00836672">
        <w:rPr>
          <w:rFonts w:cs="David"/>
          <w:b/>
          <w:bCs/>
          <w:sz w:val="24"/>
          <w:szCs w:val="24"/>
          <w:rtl/>
        </w:rPr>
        <w:t xml:space="preserve"> </w:t>
      </w:r>
      <w:r w:rsidRPr="00836672">
        <w:rPr>
          <w:rFonts w:cs="David" w:hint="cs"/>
          <w:b/>
          <w:bCs/>
          <w:sz w:val="24"/>
          <w:szCs w:val="24"/>
          <w:rtl/>
        </w:rPr>
        <w:t>עדיין</w:t>
      </w:r>
      <w:r w:rsidRPr="00836672">
        <w:rPr>
          <w:rFonts w:cs="David"/>
          <w:b/>
          <w:bCs/>
          <w:sz w:val="24"/>
          <w:szCs w:val="24"/>
          <w:rtl/>
        </w:rPr>
        <w:t xml:space="preserve"> </w:t>
      </w:r>
      <w:r w:rsidRPr="00836672">
        <w:rPr>
          <w:rFonts w:cs="David" w:hint="cs"/>
          <w:b/>
          <w:bCs/>
          <w:sz w:val="24"/>
          <w:szCs w:val="24"/>
          <w:rtl/>
        </w:rPr>
        <w:t>קיימים</w:t>
      </w:r>
    </w:p>
    <w:p w:rsidR="00836672" w:rsidRDefault="009B3FE9" w:rsidP="0083667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836672">
        <w:rPr>
          <w:rFonts w:cs="David" w:hint="cs"/>
          <w:b/>
          <w:bCs/>
          <w:sz w:val="24"/>
          <w:szCs w:val="24"/>
          <w:u w:val="single"/>
          <w:rtl/>
        </w:rPr>
        <w:t>לפי</w:t>
      </w:r>
      <w:r w:rsidRPr="00836672">
        <w:rPr>
          <w:rFonts w:cs="David"/>
          <w:b/>
          <w:bCs/>
          <w:sz w:val="24"/>
          <w:szCs w:val="24"/>
          <w:u w:val="single"/>
          <w:rtl/>
        </w:rPr>
        <w:t xml:space="preserve"> </w:t>
      </w:r>
      <w:r w:rsidRPr="00836672">
        <w:rPr>
          <w:rFonts w:cs="David" w:hint="cs"/>
          <w:b/>
          <w:bCs/>
          <w:sz w:val="24"/>
          <w:szCs w:val="24"/>
          <w:u w:val="single"/>
          <w:rtl/>
        </w:rPr>
        <w:t>בית</w:t>
      </w:r>
      <w:r w:rsidRPr="00836672">
        <w:rPr>
          <w:rFonts w:cs="David"/>
          <w:b/>
          <w:bCs/>
          <w:sz w:val="24"/>
          <w:szCs w:val="24"/>
          <w:u w:val="single"/>
          <w:rtl/>
        </w:rPr>
        <w:t xml:space="preserve"> </w:t>
      </w:r>
      <w:r w:rsidRPr="00836672">
        <w:rPr>
          <w:rFonts w:cs="David" w:hint="cs"/>
          <w:b/>
          <w:bCs/>
          <w:sz w:val="24"/>
          <w:szCs w:val="24"/>
          <w:u w:val="single"/>
          <w:rtl/>
        </w:rPr>
        <w:t>המשפט</w:t>
      </w:r>
      <w:r w:rsidRPr="00836672">
        <w:rPr>
          <w:rFonts w:cs="David"/>
          <w:b/>
          <w:bCs/>
          <w:sz w:val="24"/>
          <w:szCs w:val="24"/>
          <w:u w:val="single"/>
          <w:rtl/>
        </w:rPr>
        <w:t xml:space="preserve"> </w:t>
      </w:r>
      <w:r w:rsidR="00836672" w:rsidRPr="00836672">
        <w:rPr>
          <w:rFonts w:cs="David" w:hint="cs"/>
          <w:b/>
          <w:bCs/>
          <w:sz w:val="24"/>
          <w:szCs w:val="24"/>
          <w:u w:val="single"/>
          <w:rtl/>
        </w:rPr>
        <w:t>ו</w:t>
      </w:r>
      <w:r w:rsidRPr="00836672">
        <w:rPr>
          <w:rFonts w:cs="David" w:hint="cs"/>
          <w:b/>
          <w:bCs/>
          <w:sz w:val="24"/>
          <w:szCs w:val="24"/>
          <w:u w:val="single"/>
          <w:rtl/>
        </w:rPr>
        <w:t>מלומדים</w:t>
      </w:r>
      <w:r w:rsidRPr="00EE2CBB">
        <w:rPr>
          <w:rFonts w:cs="David"/>
          <w:sz w:val="24"/>
          <w:szCs w:val="24"/>
          <w:rtl/>
        </w:rPr>
        <w:t xml:space="preserve"> – </w:t>
      </w:r>
      <w:r w:rsidRPr="00EE2CBB">
        <w:rPr>
          <w:rFonts w:cs="David" w:hint="cs"/>
          <w:sz w:val="24"/>
          <w:szCs w:val="24"/>
          <w:rtl/>
        </w:rPr>
        <w:t>המטרה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החוק</w:t>
      </w:r>
      <w:r w:rsidRPr="00EE2CBB">
        <w:rPr>
          <w:rFonts w:cs="David"/>
          <w:sz w:val="24"/>
          <w:szCs w:val="24"/>
          <w:rtl/>
        </w:rPr>
        <w:t xml:space="preserve"> </w:t>
      </w:r>
      <w:r w:rsidRPr="00EE2CBB">
        <w:rPr>
          <w:rFonts w:cs="David" w:hint="cs"/>
          <w:sz w:val="24"/>
          <w:szCs w:val="24"/>
          <w:rtl/>
        </w:rPr>
        <w:t>הייתה</w:t>
      </w:r>
      <w:r w:rsidRPr="00EE2CBB">
        <w:rPr>
          <w:rFonts w:cs="David"/>
          <w:sz w:val="24"/>
          <w:szCs w:val="24"/>
          <w:rtl/>
        </w:rPr>
        <w:t xml:space="preserve"> </w:t>
      </w:r>
      <w:r w:rsidRPr="00EE2CBB">
        <w:rPr>
          <w:rFonts w:cs="David" w:hint="cs"/>
          <w:sz w:val="24"/>
          <w:szCs w:val="24"/>
          <w:rtl/>
        </w:rPr>
        <w:t>לבצע</w:t>
      </w:r>
      <w:r w:rsidRPr="00EE2CBB">
        <w:rPr>
          <w:rFonts w:cs="David"/>
          <w:sz w:val="24"/>
          <w:szCs w:val="24"/>
          <w:rtl/>
        </w:rPr>
        <w:t xml:space="preserve"> </w:t>
      </w:r>
      <w:r w:rsidRPr="00836672">
        <w:rPr>
          <w:rFonts w:cs="David" w:hint="cs"/>
          <w:sz w:val="24"/>
          <w:szCs w:val="24"/>
          <w:u w:val="single"/>
          <w:rtl/>
        </w:rPr>
        <w:t>ליברליזציה</w:t>
      </w:r>
      <w:r w:rsidRPr="00836672">
        <w:rPr>
          <w:rFonts w:cs="David"/>
          <w:sz w:val="24"/>
          <w:szCs w:val="24"/>
          <w:u w:val="single"/>
          <w:rtl/>
        </w:rPr>
        <w:t xml:space="preserve"> </w:t>
      </w:r>
      <w:r w:rsidRPr="00836672">
        <w:rPr>
          <w:rFonts w:cs="David" w:hint="cs"/>
          <w:sz w:val="24"/>
          <w:szCs w:val="24"/>
          <w:u w:val="single"/>
          <w:rtl/>
        </w:rPr>
        <w:t>של</w:t>
      </w:r>
      <w:r w:rsidRPr="00836672">
        <w:rPr>
          <w:rFonts w:cs="David"/>
          <w:sz w:val="24"/>
          <w:szCs w:val="24"/>
          <w:u w:val="single"/>
          <w:rtl/>
        </w:rPr>
        <w:t xml:space="preserve"> </w:t>
      </w:r>
      <w:r w:rsidRPr="00836672">
        <w:rPr>
          <w:rFonts w:cs="David" w:hint="cs"/>
          <w:sz w:val="24"/>
          <w:szCs w:val="24"/>
          <w:u w:val="single"/>
          <w:rtl/>
        </w:rPr>
        <w:t>הכלי</w:t>
      </w:r>
      <w:r w:rsidRPr="00836672">
        <w:rPr>
          <w:rFonts w:cs="David"/>
          <w:sz w:val="24"/>
          <w:szCs w:val="24"/>
          <w:u w:val="single"/>
          <w:rtl/>
        </w:rPr>
        <w:t xml:space="preserve"> </w:t>
      </w:r>
      <w:r w:rsidRPr="00836672">
        <w:rPr>
          <w:rFonts w:cs="David" w:hint="cs"/>
          <w:sz w:val="24"/>
          <w:szCs w:val="24"/>
          <w:u w:val="single"/>
          <w:rtl/>
        </w:rPr>
        <w:t>ולהפוך</w:t>
      </w:r>
      <w:r w:rsidRPr="00836672">
        <w:rPr>
          <w:rFonts w:cs="David"/>
          <w:sz w:val="24"/>
          <w:szCs w:val="24"/>
          <w:u w:val="single"/>
          <w:rtl/>
        </w:rPr>
        <w:t xml:space="preserve"> </w:t>
      </w:r>
      <w:r w:rsidRPr="00836672">
        <w:rPr>
          <w:rFonts w:cs="David" w:hint="cs"/>
          <w:sz w:val="24"/>
          <w:szCs w:val="24"/>
          <w:u w:val="single"/>
          <w:rtl/>
        </w:rPr>
        <w:t>אותו</w:t>
      </w:r>
      <w:r w:rsidRPr="00836672">
        <w:rPr>
          <w:rFonts w:cs="David"/>
          <w:sz w:val="24"/>
          <w:szCs w:val="24"/>
          <w:u w:val="single"/>
          <w:rtl/>
        </w:rPr>
        <w:t xml:space="preserve"> </w:t>
      </w:r>
      <w:r w:rsidRPr="00836672">
        <w:rPr>
          <w:rFonts w:cs="David" w:hint="cs"/>
          <w:sz w:val="24"/>
          <w:szCs w:val="24"/>
          <w:u w:val="single"/>
          <w:rtl/>
        </w:rPr>
        <w:t>לנגיש</w:t>
      </w:r>
      <w:r w:rsidRPr="00836672">
        <w:rPr>
          <w:rFonts w:cs="David"/>
          <w:sz w:val="24"/>
          <w:szCs w:val="24"/>
          <w:u w:val="single"/>
          <w:rtl/>
        </w:rPr>
        <w:t xml:space="preserve"> </w:t>
      </w:r>
      <w:r w:rsidRPr="00836672">
        <w:rPr>
          <w:rFonts w:cs="David" w:hint="cs"/>
          <w:sz w:val="24"/>
          <w:szCs w:val="24"/>
          <w:u w:val="single"/>
          <w:rtl/>
        </w:rPr>
        <w:t>יותר</w:t>
      </w:r>
      <w:r w:rsidRPr="00EE2CBB">
        <w:rPr>
          <w:rFonts w:cs="David"/>
          <w:sz w:val="24"/>
          <w:szCs w:val="24"/>
          <w:rtl/>
        </w:rPr>
        <w:t xml:space="preserve"> – </w:t>
      </w:r>
      <w:r w:rsidR="00836672">
        <w:rPr>
          <w:rFonts w:cs="David" w:hint="cs"/>
          <w:sz w:val="24"/>
          <w:szCs w:val="24"/>
          <w:rtl/>
        </w:rPr>
        <w:t xml:space="preserve">ביהמ"ש </w:t>
      </w:r>
      <w:r w:rsidRPr="00EE2CBB">
        <w:rPr>
          <w:rFonts w:cs="David" w:hint="cs"/>
          <w:sz w:val="24"/>
          <w:szCs w:val="24"/>
          <w:rtl/>
        </w:rPr>
        <w:t>קובע</w:t>
      </w:r>
      <w:r w:rsidRPr="00EE2CBB">
        <w:rPr>
          <w:rFonts w:cs="David"/>
          <w:sz w:val="24"/>
          <w:szCs w:val="24"/>
          <w:rtl/>
        </w:rPr>
        <w:t xml:space="preserve"> </w:t>
      </w:r>
      <w:r w:rsidRPr="00EE2CBB">
        <w:rPr>
          <w:rFonts w:cs="David" w:hint="cs"/>
          <w:sz w:val="24"/>
          <w:szCs w:val="24"/>
          <w:rtl/>
        </w:rPr>
        <w:t>רשימה</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עילות</w:t>
      </w:r>
      <w:r w:rsidRPr="00EE2CBB">
        <w:rPr>
          <w:rFonts w:cs="David"/>
          <w:sz w:val="24"/>
          <w:szCs w:val="24"/>
          <w:rtl/>
        </w:rPr>
        <w:t xml:space="preserve"> </w:t>
      </w:r>
      <w:r w:rsidRPr="00EE2CBB">
        <w:rPr>
          <w:rFonts w:cs="David" w:hint="cs"/>
          <w:sz w:val="24"/>
          <w:szCs w:val="24"/>
          <w:rtl/>
        </w:rPr>
        <w:t>שניתן</w:t>
      </w:r>
      <w:r w:rsidRPr="00EE2CBB">
        <w:rPr>
          <w:rFonts w:cs="David"/>
          <w:sz w:val="24"/>
          <w:szCs w:val="24"/>
          <w:rtl/>
        </w:rPr>
        <w:t xml:space="preserve"> </w:t>
      </w:r>
      <w:r w:rsidRPr="00EE2CBB">
        <w:rPr>
          <w:rFonts w:cs="David" w:hint="cs"/>
          <w:sz w:val="24"/>
          <w:szCs w:val="24"/>
          <w:rtl/>
        </w:rPr>
        <w:t>לתבוע</w:t>
      </w:r>
      <w:r w:rsidRPr="00EE2CBB">
        <w:rPr>
          <w:rFonts w:cs="David"/>
          <w:sz w:val="24"/>
          <w:szCs w:val="24"/>
          <w:rtl/>
        </w:rPr>
        <w:t xml:space="preserve"> </w:t>
      </w:r>
      <w:r w:rsidRPr="00EE2CBB">
        <w:rPr>
          <w:rFonts w:cs="David" w:hint="cs"/>
          <w:sz w:val="24"/>
          <w:szCs w:val="24"/>
          <w:rtl/>
        </w:rPr>
        <w:t>בגינן</w:t>
      </w:r>
      <w:r w:rsidRPr="00EE2CBB">
        <w:rPr>
          <w:rFonts w:cs="David"/>
          <w:sz w:val="24"/>
          <w:szCs w:val="24"/>
          <w:rtl/>
        </w:rPr>
        <w:t xml:space="preserve"> </w:t>
      </w:r>
      <w:r w:rsidRPr="00EE2CBB">
        <w:rPr>
          <w:rFonts w:cs="David" w:hint="cs"/>
          <w:sz w:val="24"/>
          <w:szCs w:val="24"/>
          <w:rtl/>
        </w:rPr>
        <w:t>בתביעה</w:t>
      </w:r>
      <w:r w:rsidRPr="00EE2CBB">
        <w:rPr>
          <w:rFonts w:cs="David"/>
          <w:sz w:val="24"/>
          <w:szCs w:val="24"/>
          <w:rtl/>
        </w:rPr>
        <w:t xml:space="preserve"> </w:t>
      </w:r>
      <w:r w:rsidRPr="00EE2CBB">
        <w:rPr>
          <w:rFonts w:cs="David" w:hint="cs"/>
          <w:sz w:val="24"/>
          <w:szCs w:val="24"/>
          <w:rtl/>
        </w:rPr>
        <w:t>ייצוגית</w:t>
      </w:r>
      <w:r w:rsidRPr="00EE2CBB">
        <w:rPr>
          <w:rFonts w:cs="David"/>
          <w:sz w:val="24"/>
          <w:szCs w:val="24"/>
          <w:rtl/>
        </w:rPr>
        <w:t>.</w:t>
      </w:r>
    </w:p>
    <w:p w:rsidR="00836672" w:rsidRDefault="009B3FE9" w:rsidP="00836672">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836672">
        <w:rPr>
          <w:rFonts w:cs="David" w:hint="cs"/>
          <w:b/>
          <w:bCs/>
          <w:sz w:val="24"/>
          <w:szCs w:val="24"/>
          <w:u w:val="single"/>
          <w:rtl/>
        </w:rPr>
        <w:t>הסדרים</w:t>
      </w:r>
      <w:r w:rsidRPr="00836672">
        <w:rPr>
          <w:rFonts w:cs="David"/>
          <w:b/>
          <w:bCs/>
          <w:sz w:val="24"/>
          <w:szCs w:val="24"/>
          <w:u w:val="single"/>
          <w:rtl/>
        </w:rPr>
        <w:t xml:space="preserve"> </w:t>
      </w:r>
      <w:r w:rsidRPr="00836672">
        <w:rPr>
          <w:rFonts w:cs="David" w:hint="cs"/>
          <w:b/>
          <w:bCs/>
          <w:sz w:val="24"/>
          <w:szCs w:val="24"/>
          <w:u w:val="single"/>
          <w:rtl/>
        </w:rPr>
        <w:t>הקשורים</w:t>
      </w:r>
      <w:r w:rsidRPr="00836672">
        <w:rPr>
          <w:rFonts w:cs="David"/>
          <w:b/>
          <w:bCs/>
          <w:sz w:val="24"/>
          <w:szCs w:val="24"/>
          <w:u w:val="single"/>
          <w:rtl/>
        </w:rPr>
        <w:t xml:space="preserve"> </w:t>
      </w:r>
      <w:r w:rsidRPr="00836672">
        <w:rPr>
          <w:rFonts w:cs="David" w:hint="cs"/>
          <w:b/>
          <w:bCs/>
          <w:sz w:val="24"/>
          <w:szCs w:val="24"/>
          <w:u w:val="single"/>
          <w:rtl/>
        </w:rPr>
        <w:t>לתובענה</w:t>
      </w:r>
      <w:r w:rsidRPr="00836672">
        <w:rPr>
          <w:rFonts w:cs="David"/>
          <w:b/>
          <w:bCs/>
          <w:sz w:val="24"/>
          <w:szCs w:val="24"/>
          <w:u w:val="single"/>
          <w:rtl/>
        </w:rPr>
        <w:t xml:space="preserve"> </w:t>
      </w:r>
      <w:r w:rsidRPr="00836672">
        <w:rPr>
          <w:rFonts w:cs="David" w:hint="cs"/>
          <w:b/>
          <w:bCs/>
          <w:sz w:val="24"/>
          <w:szCs w:val="24"/>
          <w:u w:val="single"/>
          <w:rtl/>
        </w:rPr>
        <w:t>ייצוגית</w:t>
      </w:r>
      <w:r w:rsidR="00836672">
        <w:rPr>
          <w:rFonts w:cs="David" w:hint="cs"/>
          <w:b/>
          <w:bCs/>
          <w:sz w:val="24"/>
          <w:szCs w:val="24"/>
          <w:u w:val="single"/>
          <w:rtl/>
        </w:rPr>
        <w:t xml:space="preserve"> (</w:t>
      </w:r>
      <w:r w:rsidRPr="00836672">
        <w:rPr>
          <w:rFonts w:cs="David" w:hint="cs"/>
          <w:b/>
          <w:bCs/>
          <w:sz w:val="24"/>
          <w:szCs w:val="24"/>
          <w:u w:val="single"/>
          <w:rtl/>
        </w:rPr>
        <w:t>הקבוצה</w:t>
      </w:r>
      <w:r w:rsidR="00836672">
        <w:rPr>
          <w:rFonts w:cs="David" w:hint="cs"/>
          <w:b/>
          <w:bCs/>
          <w:sz w:val="24"/>
          <w:szCs w:val="24"/>
          <w:u w:val="single"/>
          <w:rtl/>
        </w:rPr>
        <w:t>)</w:t>
      </w:r>
    </w:p>
    <w:p w:rsidR="00836672" w:rsidRDefault="009B3FE9" w:rsidP="009479BB">
      <w:pPr>
        <w:pStyle w:val="P22"/>
        <w:numPr>
          <w:ilvl w:val="0"/>
          <w:numId w:val="101"/>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0E3691">
        <w:rPr>
          <w:rFonts w:cs="David" w:hint="cs"/>
          <w:b/>
          <w:bCs/>
          <w:sz w:val="24"/>
          <w:szCs w:val="24"/>
          <w:u w:val="single"/>
          <w:rtl/>
        </w:rPr>
        <w:t>אישור</w:t>
      </w:r>
      <w:r w:rsidRPr="000E3691">
        <w:rPr>
          <w:rFonts w:cs="David"/>
          <w:b/>
          <w:bCs/>
          <w:sz w:val="24"/>
          <w:szCs w:val="24"/>
          <w:u w:val="single"/>
          <w:rtl/>
        </w:rPr>
        <w:t xml:space="preserve"> </w:t>
      </w:r>
      <w:r w:rsidRPr="000E3691">
        <w:rPr>
          <w:rFonts w:cs="David" w:hint="cs"/>
          <w:b/>
          <w:bCs/>
          <w:sz w:val="24"/>
          <w:szCs w:val="24"/>
          <w:u w:val="single"/>
          <w:rtl/>
        </w:rPr>
        <w:t>תובענה</w:t>
      </w:r>
      <w:r w:rsidR="000E3691">
        <w:rPr>
          <w:rFonts w:cs="David" w:hint="cs"/>
          <w:sz w:val="24"/>
          <w:szCs w:val="24"/>
          <w:rtl/>
        </w:rPr>
        <w:t>:</w:t>
      </w:r>
      <w:r w:rsidRPr="00EE2CBB">
        <w:rPr>
          <w:rFonts w:cs="David"/>
          <w:sz w:val="24"/>
          <w:szCs w:val="24"/>
          <w:rtl/>
        </w:rPr>
        <w:t xml:space="preserve"> </w:t>
      </w:r>
      <w:r w:rsidRPr="00EE2CBB">
        <w:rPr>
          <w:rFonts w:cs="David" w:hint="cs"/>
          <w:sz w:val="24"/>
          <w:szCs w:val="24"/>
          <w:rtl/>
        </w:rPr>
        <w:t>מטילים</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הקבוצה</w:t>
      </w:r>
      <w:r w:rsidRPr="00EE2CBB">
        <w:rPr>
          <w:rFonts w:cs="David"/>
          <w:sz w:val="24"/>
          <w:szCs w:val="24"/>
          <w:rtl/>
        </w:rPr>
        <w:t xml:space="preserve"> </w:t>
      </w:r>
      <w:r w:rsidRPr="006020C4">
        <w:rPr>
          <w:rFonts w:cs="David" w:hint="cs"/>
          <w:b/>
          <w:bCs/>
          <w:sz w:val="24"/>
          <w:szCs w:val="24"/>
          <w:u w:val="single"/>
          <w:rtl/>
        </w:rPr>
        <w:t>מעשה</w:t>
      </w:r>
      <w:r w:rsidRPr="006020C4">
        <w:rPr>
          <w:rFonts w:cs="David"/>
          <w:b/>
          <w:bCs/>
          <w:sz w:val="24"/>
          <w:szCs w:val="24"/>
          <w:u w:val="single"/>
          <w:rtl/>
        </w:rPr>
        <w:t xml:space="preserve"> </w:t>
      </w:r>
      <w:r w:rsidRPr="006020C4">
        <w:rPr>
          <w:rFonts w:cs="David" w:hint="cs"/>
          <w:b/>
          <w:bCs/>
          <w:sz w:val="24"/>
          <w:szCs w:val="24"/>
          <w:u w:val="single"/>
          <w:rtl/>
        </w:rPr>
        <w:t>בית</w:t>
      </w:r>
      <w:r w:rsidRPr="006020C4">
        <w:rPr>
          <w:rFonts w:cs="David"/>
          <w:b/>
          <w:bCs/>
          <w:sz w:val="24"/>
          <w:szCs w:val="24"/>
          <w:u w:val="single"/>
          <w:rtl/>
        </w:rPr>
        <w:t xml:space="preserve"> </w:t>
      </w:r>
      <w:r w:rsidRPr="006020C4">
        <w:rPr>
          <w:rFonts w:cs="David" w:hint="cs"/>
          <w:b/>
          <w:bCs/>
          <w:sz w:val="24"/>
          <w:szCs w:val="24"/>
          <w:u w:val="single"/>
          <w:rtl/>
        </w:rPr>
        <w:t>דין</w:t>
      </w:r>
      <w:r w:rsidRPr="00EE2CBB">
        <w:rPr>
          <w:rFonts w:cs="David"/>
          <w:sz w:val="24"/>
          <w:szCs w:val="24"/>
          <w:rtl/>
        </w:rPr>
        <w:t xml:space="preserve"> </w:t>
      </w:r>
      <w:r w:rsidRPr="00EE2CBB">
        <w:rPr>
          <w:rFonts w:cs="David" w:hint="cs"/>
          <w:sz w:val="24"/>
          <w:szCs w:val="24"/>
          <w:rtl/>
        </w:rPr>
        <w:t>למרות</w:t>
      </w:r>
      <w:r w:rsidRPr="00EE2CBB">
        <w:rPr>
          <w:rFonts w:cs="David"/>
          <w:sz w:val="24"/>
          <w:szCs w:val="24"/>
          <w:rtl/>
        </w:rPr>
        <w:t xml:space="preserve"> </w:t>
      </w:r>
      <w:r w:rsidRPr="00EE2CBB">
        <w:rPr>
          <w:rFonts w:cs="David" w:hint="cs"/>
          <w:sz w:val="24"/>
          <w:szCs w:val="24"/>
          <w:rtl/>
        </w:rPr>
        <w:t>שלא</w:t>
      </w:r>
      <w:r w:rsidRPr="00EE2CBB">
        <w:rPr>
          <w:rFonts w:cs="David"/>
          <w:sz w:val="24"/>
          <w:szCs w:val="24"/>
          <w:rtl/>
        </w:rPr>
        <w:t xml:space="preserve"> </w:t>
      </w:r>
      <w:r w:rsidRPr="00EE2CBB">
        <w:rPr>
          <w:rFonts w:cs="David" w:hint="cs"/>
          <w:sz w:val="24"/>
          <w:szCs w:val="24"/>
          <w:rtl/>
        </w:rPr>
        <w:t>היה</w:t>
      </w:r>
      <w:r w:rsidRPr="00EE2CBB">
        <w:rPr>
          <w:rFonts w:cs="David"/>
          <w:sz w:val="24"/>
          <w:szCs w:val="24"/>
          <w:rtl/>
        </w:rPr>
        <w:t xml:space="preserve"> </w:t>
      </w:r>
      <w:r w:rsidRPr="00EE2CBB">
        <w:rPr>
          <w:rFonts w:cs="David" w:hint="cs"/>
          <w:sz w:val="24"/>
          <w:szCs w:val="24"/>
          <w:rtl/>
        </w:rPr>
        <w:t>להם</w:t>
      </w:r>
      <w:r w:rsidRPr="00EE2CBB">
        <w:rPr>
          <w:rFonts w:cs="David"/>
          <w:sz w:val="24"/>
          <w:szCs w:val="24"/>
          <w:rtl/>
        </w:rPr>
        <w:t xml:space="preserve"> </w:t>
      </w:r>
      <w:r w:rsidRPr="00EE2CBB">
        <w:rPr>
          <w:rFonts w:cs="David" w:hint="cs"/>
          <w:sz w:val="24"/>
          <w:szCs w:val="24"/>
          <w:rtl/>
        </w:rPr>
        <w:t>יומם</w:t>
      </w:r>
      <w:r w:rsidRPr="00EE2CBB">
        <w:rPr>
          <w:rFonts w:cs="David"/>
          <w:sz w:val="24"/>
          <w:szCs w:val="24"/>
          <w:rtl/>
        </w:rPr>
        <w:t xml:space="preserve"> </w:t>
      </w:r>
      <w:r w:rsidRPr="00EE2CBB">
        <w:rPr>
          <w:rFonts w:cs="David" w:hint="cs"/>
          <w:sz w:val="24"/>
          <w:szCs w:val="24"/>
          <w:rtl/>
        </w:rPr>
        <w:t>בבית</w:t>
      </w:r>
      <w:r w:rsidRPr="00EE2CBB">
        <w:rPr>
          <w:rFonts w:cs="David"/>
          <w:sz w:val="24"/>
          <w:szCs w:val="24"/>
          <w:rtl/>
        </w:rPr>
        <w:t xml:space="preserve"> </w:t>
      </w:r>
      <w:r w:rsidRPr="00EE2CBB">
        <w:rPr>
          <w:rFonts w:cs="David" w:hint="cs"/>
          <w:sz w:val="24"/>
          <w:szCs w:val="24"/>
          <w:rtl/>
        </w:rPr>
        <w:t>המשפט</w:t>
      </w:r>
      <w:r w:rsidRPr="00EE2CBB">
        <w:rPr>
          <w:rFonts w:cs="David"/>
          <w:sz w:val="24"/>
          <w:szCs w:val="24"/>
          <w:rtl/>
        </w:rPr>
        <w:t xml:space="preserve">. </w:t>
      </w:r>
      <w:r w:rsidRPr="00EE2CBB">
        <w:rPr>
          <w:rFonts w:cs="David" w:hint="cs"/>
          <w:sz w:val="24"/>
          <w:szCs w:val="24"/>
          <w:rtl/>
        </w:rPr>
        <w:t>ההסדר</w:t>
      </w:r>
      <w:r w:rsidRPr="00EE2CBB">
        <w:rPr>
          <w:rFonts w:cs="David"/>
          <w:sz w:val="24"/>
          <w:szCs w:val="24"/>
          <w:rtl/>
        </w:rPr>
        <w:t xml:space="preserve"> </w:t>
      </w:r>
      <w:r w:rsidRPr="00EE2CBB">
        <w:rPr>
          <w:rFonts w:cs="David" w:hint="cs"/>
          <w:sz w:val="24"/>
          <w:szCs w:val="24"/>
          <w:rtl/>
        </w:rPr>
        <w:t>לוקח</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הבעיה</w:t>
      </w:r>
      <w:r w:rsidRPr="00EE2CBB">
        <w:rPr>
          <w:rFonts w:cs="David"/>
          <w:sz w:val="24"/>
          <w:szCs w:val="24"/>
          <w:rtl/>
        </w:rPr>
        <w:t xml:space="preserve"> </w:t>
      </w:r>
      <w:r w:rsidRPr="00EE2CBB">
        <w:rPr>
          <w:rFonts w:cs="David" w:hint="cs"/>
          <w:sz w:val="24"/>
          <w:szCs w:val="24"/>
          <w:rtl/>
        </w:rPr>
        <w:t>בחשבון</w:t>
      </w:r>
      <w:r w:rsidRPr="00EE2CBB">
        <w:rPr>
          <w:rFonts w:cs="David"/>
          <w:sz w:val="24"/>
          <w:szCs w:val="24"/>
          <w:rtl/>
        </w:rPr>
        <w:t xml:space="preserve"> </w:t>
      </w:r>
      <w:r w:rsidRPr="00EE2CBB">
        <w:rPr>
          <w:rFonts w:cs="David" w:hint="cs"/>
          <w:sz w:val="24"/>
          <w:szCs w:val="24"/>
          <w:rtl/>
        </w:rPr>
        <w:t>ומוודא</w:t>
      </w:r>
      <w:r w:rsidRPr="00EE2CBB">
        <w:rPr>
          <w:rFonts w:cs="David"/>
          <w:sz w:val="24"/>
          <w:szCs w:val="24"/>
          <w:rtl/>
        </w:rPr>
        <w:t xml:space="preserve"> </w:t>
      </w:r>
      <w:r w:rsidRPr="00EE2CBB">
        <w:rPr>
          <w:rFonts w:cs="David" w:hint="cs"/>
          <w:sz w:val="24"/>
          <w:szCs w:val="24"/>
          <w:rtl/>
        </w:rPr>
        <w:t>שהאינטרס</w:t>
      </w:r>
      <w:r w:rsidRPr="00EE2CBB">
        <w:rPr>
          <w:rFonts w:cs="David"/>
          <w:sz w:val="24"/>
          <w:szCs w:val="24"/>
          <w:rtl/>
        </w:rPr>
        <w:t xml:space="preserve"> </w:t>
      </w:r>
      <w:r w:rsidRPr="00EE2CBB">
        <w:rPr>
          <w:rFonts w:cs="David" w:hint="cs"/>
          <w:sz w:val="24"/>
          <w:szCs w:val="24"/>
          <w:rtl/>
        </w:rPr>
        <w:t>שלהם</w:t>
      </w:r>
      <w:r w:rsidRPr="00EE2CBB">
        <w:rPr>
          <w:rFonts w:cs="David"/>
          <w:sz w:val="24"/>
          <w:szCs w:val="24"/>
          <w:rtl/>
        </w:rPr>
        <w:t xml:space="preserve"> </w:t>
      </w:r>
      <w:r w:rsidRPr="00EE2CBB">
        <w:rPr>
          <w:rFonts w:cs="David" w:hint="cs"/>
          <w:sz w:val="24"/>
          <w:szCs w:val="24"/>
          <w:rtl/>
        </w:rPr>
        <w:t>ייוצג</w:t>
      </w:r>
      <w:r w:rsidRPr="00EE2CBB">
        <w:rPr>
          <w:rFonts w:cs="David"/>
          <w:sz w:val="24"/>
          <w:szCs w:val="24"/>
          <w:rtl/>
        </w:rPr>
        <w:t xml:space="preserve"> </w:t>
      </w:r>
      <w:r w:rsidRPr="00EE2CBB">
        <w:rPr>
          <w:rFonts w:cs="David" w:hint="cs"/>
          <w:sz w:val="24"/>
          <w:szCs w:val="24"/>
          <w:rtl/>
        </w:rPr>
        <w:t>כראוי</w:t>
      </w:r>
      <w:r w:rsidRPr="00EE2CBB">
        <w:rPr>
          <w:rFonts w:cs="David"/>
          <w:sz w:val="24"/>
          <w:szCs w:val="24"/>
          <w:rtl/>
        </w:rPr>
        <w:t xml:space="preserve">. </w:t>
      </w:r>
      <w:r w:rsidRPr="000E3691">
        <w:rPr>
          <w:rFonts w:cs="David" w:hint="cs"/>
          <w:sz w:val="24"/>
          <w:szCs w:val="24"/>
          <w:u w:val="single"/>
          <w:rtl/>
        </w:rPr>
        <w:t>הרציונאל</w:t>
      </w:r>
      <w:r w:rsidR="000E3691">
        <w:rPr>
          <w:rFonts w:cs="David" w:hint="cs"/>
          <w:sz w:val="24"/>
          <w:szCs w:val="24"/>
          <w:u w:val="single"/>
          <w:rtl/>
        </w:rPr>
        <w:t>:</w:t>
      </w:r>
      <w:r w:rsidR="000E3691">
        <w:rPr>
          <w:rFonts w:cs="David" w:hint="cs"/>
          <w:sz w:val="24"/>
          <w:szCs w:val="24"/>
          <w:rtl/>
        </w:rPr>
        <w:t xml:space="preserve"> </w:t>
      </w:r>
      <w:r w:rsidR="006020C4">
        <w:rPr>
          <w:rFonts w:cs="David" w:hint="cs"/>
          <w:sz w:val="24"/>
          <w:szCs w:val="24"/>
          <w:rtl/>
        </w:rPr>
        <w:t xml:space="preserve">אין </w:t>
      </w:r>
      <w:r w:rsidRPr="00EE2CBB">
        <w:rPr>
          <w:rFonts w:cs="David" w:hint="cs"/>
          <w:sz w:val="24"/>
          <w:szCs w:val="24"/>
          <w:rtl/>
        </w:rPr>
        <w:t>פגיעה</w:t>
      </w:r>
      <w:r w:rsidRPr="00EE2CBB">
        <w:rPr>
          <w:rFonts w:cs="David"/>
          <w:sz w:val="24"/>
          <w:szCs w:val="24"/>
          <w:rtl/>
        </w:rPr>
        <w:t xml:space="preserve"> </w:t>
      </w:r>
      <w:r w:rsidRPr="00EE2CBB">
        <w:rPr>
          <w:rFonts w:cs="David" w:hint="cs"/>
          <w:sz w:val="24"/>
          <w:szCs w:val="24"/>
          <w:rtl/>
        </w:rPr>
        <w:t>בזכות</w:t>
      </w:r>
      <w:r w:rsidRPr="00EE2CBB">
        <w:rPr>
          <w:rFonts w:cs="David"/>
          <w:sz w:val="24"/>
          <w:szCs w:val="24"/>
          <w:rtl/>
        </w:rPr>
        <w:t xml:space="preserve"> </w:t>
      </w:r>
      <w:r w:rsidRPr="00EE2CBB">
        <w:rPr>
          <w:rFonts w:cs="David" w:hint="cs"/>
          <w:sz w:val="24"/>
          <w:szCs w:val="24"/>
          <w:rtl/>
        </w:rPr>
        <w:t>הגישה</w:t>
      </w:r>
      <w:r w:rsidRPr="00EE2CBB">
        <w:rPr>
          <w:rFonts w:cs="David"/>
          <w:sz w:val="24"/>
          <w:szCs w:val="24"/>
          <w:rtl/>
        </w:rPr>
        <w:t xml:space="preserve"> </w:t>
      </w:r>
      <w:r w:rsidR="000E3691">
        <w:rPr>
          <w:rFonts w:cs="David" w:hint="cs"/>
          <w:sz w:val="24"/>
          <w:szCs w:val="24"/>
          <w:rtl/>
        </w:rPr>
        <w:t>אלא ב</w:t>
      </w:r>
      <w:r w:rsidR="000E3691" w:rsidRPr="006020C4">
        <w:rPr>
          <w:rFonts w:cs="David" w:hint="cs"/>
          <w:sz w:val="24"/>
          <w:szCs w:val="24"/>
          <w:u w:val="single"/>
          <w:rtl/>
        </w:rPr>
        <w:t xml:space="preserve">זכות </w:t>
      </w:r>
      <w:r w:rsidRPr="006020C4">
        <w:rPr>
          <w:rFonts w:cs="David" w:hint="cs"/>
          <w:sz w:val="24"/>
          <w:szCs w:val="24"/>
          <w:u w:val="single"/>
          <w:rtl/>
        </w:rPr>
        <w:t>גישה</w:t>
      </w:r>
      <w:r w:rsidRPr="006020C4">
        <w:rPr>
          <w:rFonts w:cs="David"/>
          <w:sz w:val="24"/>
          <w:szCs w:val="24"/>
          <w:u w:val="single"/>
          <w:rtl/>
        </w:rPr>
        <w:t xml:space="preserve"> </w:t>
      </w:r>
      <w:r w:rsidRPr="006020C4">
        <w:rPr>
          <w:rFonts w:cs="David" w:hint="cs"/>
          <w:sz w:val="24"/>
          <w:szCs w:val="24"/>
          <w:u w:val="single"/>
          <w:rtl/>
        </w:rPr>
        <w:t>תאורטית</w:t>
      </w:r>
      <w:r w:rsidRPr="00EE2CBB">
        <w:rPr>
          <w:rFonts w:cs="David"/>
          <w:sz w:val="24"/>
          <w:szCs w:val="24"/>
          <w:rtl/>
        </w:rPr>
        <w:t xml:space="preserve"> </w:t>
      </w:r>
      <w:r w:rsidRPr="00EE2CBB">
        <w:rPr>
          <w:rFonts w:cs="David" w:hint="cs"/>
          <w:sz w:val="24"/>
          <w:szCs w:val="24"/>
          <w:rtl/>
        </w:rPr>
        <w:t>בלבד</w:t>
      </w:r>
      <w:r w:rsidR="000E3691">
        <w:rPr>
          <w:rFonts w:cs="David" w:hint="cs"/>
          <w:sz w:val="24"/>
          <w:szCs w:val="24"/>
          <w:rtl/>
        </w:rPr>
        <w:t>- לא היו מגישים תביעה.</w:t>
      </w:r>
      <w:r w:rsidRPr="00EE2CBB">
        <w:rPr>
          <w:rFonts w:cs="David"/>
          <w:sz w:val="24"/>
          <w:szCs w:val="24"/>
          <w:rtl/>
        </w:rPr>
        <w:t xml:space="preserve"> </w:t>
      </w:r>
      <w:r w:rsidRPr="000E3691">
        <w:rPr>
          <w:rFonts w:cs="David" w:hint="cs"/>
          <w:sz w:val="24"/>
          <w:szCs w:val="24"/>
          <w:u w:val="single"/>
          <w:rtl/>
        </w:rPr>
        <w:t>הפתרון</w:t>
      </w:r>
      <w:r w:rsidRPr="000E3691">
        <w:rPr>
          <w:rFonts w:cs="David"/>
          <w:sz w:val="24"/>
          <w:szCs w:val="24"/>
          <w:u w:val="single"/>
          <w:rtl/>
        </w:rPr>
        <w:t xml:space="preserve"> </w:t>
      </w:r>
      <w:r w:rsidRPr="000E3691">
        <w:rPr>
          <w:rFonts w:cs="David" w:hint="cs"/>
          <w:sz w:val="24"/>
          <w:szCs w:val="24"/>
          <w:u w:val="single"/>
          <w:rtl/>
        </w:rPr>
        <w:t>הפרוצ</w:t>
      </w:r>
      <w:r w:rsidR="000E3691" w:rsidRPr="000E3691">
        <w:rPr>
          <w:rFonts w:cs="David" w:hint="cs"/>
          <w:sz w:val="24"/>
          <w:szCs w:val="24"/>
          <w:u w:val="single"/>
          <w:rtl/>
        </w:rPr>
        <w:t>':</w:t>
      </w:r>
      <w:r w:rsidR="000E3691">
        <w:rPr>
          <w:rFonts w:cs="David" w:hint="cs"/>
          <w:sz w:val="24"/>
          <w:szCs w:val="24"/>
          <w:rtl/>
        </w:rPr>
        <w:t xml:space="preserve"> </w:t>
      </w:r>
      <w:r w:rsidRPr="00EE2CBB">
        <w:rPr>
          <w:rFonts w:cs="David" w:hint="cs"/>
          <w:sz w:val="24"/>
          <w:szCs w:val="24"/>
          <w:rtl/>
        </w:rPr>
        <w:t>שלב</w:t>
      </w:r>
      <w:r w:rsidRPr="00EE2CBB">
        <w:rPr>
          <w:rFonts w:cs="David"/>
          <w:sz w:val="24"/>
          <w:szCs w:val="24"/>
          <w:rtl/>
        </w:rPr>
        <w:t xml:space="preserve"> </w:t>
      </w:r>
      <w:r w:rsidRPr="00EE2CBB">
        <w:rPr>
          <w:rFonts w:cs="David" w:hint="cs"/>
          <w:sz w:val="24"/>
          <w:szCs w:val="24"/>
          <w:rtl/>
        </w:rPr>
        <w:t>סינון</w:t>
      </w:r>
      <w:r w:rsidRPr="00EE2CBB">
        <w:rPr>
          <w:rFonts w:cs="David"/>
          <w:sz w:val="24"/>
          <w:szCs w:val="24"/>
          <w:rtl/>
        </w:rPr>
        <w:t xml:space="preserve"> </w:t>
      </w:r>
      <w:r w:rsidRPr="00EE2CBB">
        <w:rPr>
          <w:rFonts w:cs="David" w:hint="cs"/>
          <w:sz w:val="24"/>
          <w:szCs w:val="24"/>
          <w:rtl/>
        </w:rPr>
        <w:t>מקדמי</w:t>
      </w:r>
      <w:r w:rsidRPr="00EE2CBB">
        <w:rPr>
          <w:rFonts w:cs="David"/>
          <w:sz w:val="24"/>
          <w:szCs w:val="24"/>
          <w:rtl/>
        </w:rPr>
        <w:t xml:space="preserve"> </w:t>
      </w:r>
      <w:r w:rsidRPr="00EE2CBB">
        <w:rPr>
          <w:rFonts w:cs="David" w:hint="cs"/>
          <w:sz w:val="24"/>
          <w:szCs w:val="24"/>
          <w:rtl/>
        </w:rPr>
        <w:t>שבו</w:t>
      </w:r>
      <w:r w:rsidRPr="00EE2CBB">
        <w:rPr>
          <w:rFonts w:cs="David"/>
          <w:sz w:val="24"/>
          <w:szCs w:val="24"/>
          <w:rtl/>
        </w:rPr>
        <w:t xml:space="preserve"> </w:t>
      </w:r>
      <w:r w:rsidRPr="00EE2CBB">
        <w:rPr>
          <w:rFonts w:cs="David" w:hint="cs"/>
          <w:sz w:val="24"/>
          <w:szCs w:val="24"/>
          <w:rtl/>
        </w:rPr>
        <w:t>תובענה</w:t>
      </w:r>
      <w:r w:rsidRPr="00EE2CBB">
        <w:rPr>
          <w:rFonts w:cs="David"/>
          <w:sz w:val="24"/>
          <w:szCs w:val="24"/>
          <w:rtl/>
        </w:rPr>
        <w:t xml:space="preserve"> </w:t>
      </w:r>
      <w:r w:rsidRPr="00EE2CBB">
        <w:rPr>
          <w:rFonts w:cs="David" w:hint="cs"/>
          <w:sz w:val="24"/>
          <w:szCs w:val="24"/>
          <w:rtl/>
        </w:rPr>
        <w:t>ייצוגית</w:t>
      </w:r>
      <w:r w:rsidRPr="00EE2CBB">
        <w:rPr>
          <w:rFonts w:cs="David"/>
          <w:sz w:val="24"/>
          <w:szCs w:val="24"/>
          <w:rtl/>
        </w:rPr>
        <w:t xml:space="preserve"> </w:t>
      </w:r>
      <w:r w:rsidRPr="00EE2CBB">
        <w:rPr>
          <w:rFonts w:cs="David" w:hint="cs"/>
          <w:sz w:val="24"/>
          <w:szCs w:val="24"/>
          <w:rtl/>
        </w:rPr>
        <w:t>צריכה</w:t>
      </w:r>
      <w:r w:rsidRPr="00EE2CBB">
        <w:rPr>
          <w:rFonts w:cs="David"/>
          <w:sz w:val="24"/>
          <w:szCs w:val="24"/>
          <w:rtl/>
        </w:rPr>
        <w:t xml:space="preserve"> </w:t>
      </w:r>
      <w:r w:rsidRPr="00EE2CBB">
        <w:rPr>
          <w:rFonts w:cs="David" w:hint="cs"/>
          <w:sz w:val="24"/>
          <w:szCs w:val="24"/>
          <w:rtl/>
        </w:rPr>
        <w:t>לקבל</w:t>
      </w:r>
      <w:r w:rsidRPr="00EE2CBB">
        <w:rPr>
          <w:rFonts w:cs="David"/>
          <w:sz w:val="24"/>
          <w:szCs w:val="24"/>
          <w:rtl/>
        </w:rPr>
        <w:t xml:space="preserve"> </w:t>
      </w:r>
      <w:r w:rsidRPr="00EE2CBB">
        <w:rPr>
          <w:rFonts w:cs="David" w:hint="cs"/>
          <w:sz w:val="24"/>
          <w:szCs w:val="24"/>
          <w:rtl/>
        </w:rPr>
        <w:t>אישור</w:t>
      </w:r>
      <w:r w:rsidRPr="00EE2CBB">
        <w:rPr>
          <w:rFonts w:cs="David"/>
          <w:sz w:val="24"/>
          <w:szCs w:val="24"/>
          <w:rtl/>
        </w:rPr>
        <w:t xml:space="preserve">. </w:t>
      </w:r>
      <w:r w:rsidR="000E3691">
        <w:rPr>
          <w:rFonts w:cs="David" w:hint="cs"/>
          <w:sz w:val="24"/>
          <w:szCs w:val="24"/>
          <w:rtl/>
        </w:rPr>
        <w:t>ב</w:t>
      </w:r>
      <w:r w:rsidRPr="00EE2CBB">
        <w:rPr>
          <w:rFonts w:cs="David" w:hint="cs"/>
          <w:sz w:val="24"/>
          <w:szCs w:val="24"/>
          <w:rtl/>
        </w:rPr>
        <w:t>תובענה</w:t>
      </w:r>
      <w:r w:rsidRPr="00EE2CBB">
        <w:rPr>
          <w:rFonts w:cs="David"/>
          <w:sz w:val="24"/>
          <w:szCs w:val="24"/>
          <w:rtl/>
        </w:rPr>
        <w:t xml:space="preserve"> </w:t>
      </w:r>
      <w:r w:rsidRPr="00EE2CBB">
        <w:rPr>
          <w:rFonts w:cs="David" w:hint="cs"/>
          <w:sz w:val="24"/>
          <w:szCs w:val="24"/>
          <w:rtl/>
        </w:rPr>
        <w:t>שאושרה</w:t>
      </w:r>
      <w:r w:rsidRPr="00EE2CBB">
        <w:rPr>
          <w:rFonts w:cs="David"/>
          <w:sz w:val="24"/>
          <w:szCs w:val="24"/>
          <w:rtl/>
        </w:rPr>
        <w:t xml:space="preserve"> </w:t>
      </w:r>
      <w:r w:rsidR="000E3691">
        <w:rPr>
          <w:rFonts w:cs="David" w:hint="cs"/>
          <w:sz w:val="24"/>
          <w:szCs w:val="24"/>
          <w:rtl/>
        </w:rPr>
        <w:t xml:space="preserve">יש </w:t>
      </w:r>
      <w:r w:rsidRPr="00EE2CBB">
        <w:rPr>
          <w:rFonts w:cs="David" w:hint="cs"/>
          <w:sz w:val="24"/>
          <w:szCs w:val="24"/>
          <w:rtl/>
        </w:rPr>
        <w:t>אינטרס</w:t>
      </w:r>
      <w:r w:rsidRPr="00EE2CBB">
        <w:rPr>
          <w:rFonts w:cs="David"/>
          <w:sz w:val="24"/>
          <w:szCs w:val="24"/>
          <w:rtl/>
        </w:rPr>
        <w:t xml:space="preserve"> </w:t>
      </w:r>
      <w:r w:rsidRPr="00EE2CBB">
        <w:rPr>
          <w:rFonts w:cs="David" w:hint="cs"/>
          <w:sz w:val="24"/>
          <w:szCs w:val="24"/>
          <w:rtl/>
        </w:rPr>
        <w:t>חזק</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הנתבע</w:t>
      </w:r>
      <w:r w:rsidRPr="00EE2CBB">
        <w:rPr>
          <w:rFonts w:cs="David"/>
          <w:sz w:val="24"/>
          <w:szCs w:val="24"/>
          <w:rtl/>
        </w:rPr>
        <w:t xml:space="preserve"> </w:t>
      </w:r>
      <w:r w:rsidRPr="00EE2CBB">
        <w:rPr>
          <w:rFonts w:cs="David" w:hint="cs"/>
          <w:sz w:val="24"/>
          <w:szCs w:val="24"/>
          <w:rtl/>
        </w:rPr>
        <w:t>להתפשר</w:t>
      </w:r>
      <w:r w:rsidRPr="00EE2CBB">
        <w:rPr>
          <w:rFonts w:cs="David"/>
          <w:sz w:val="24"/>
          <w:szCs w:val="24"/>
          <w:rtl/>
        </w:rPr>
        <w:t>.</w:t>
      </w:r>
    </w:p>
    <w:p w:rsidR="00836672" w:rsidRDefault="009B3FE9" w:rsidP="009479BB">
      <w:pPr>
        <w:pStyle w:val="P22"/>
        <w:numPr>
          <w:ilvl w:val="0"/>
          <w:numId w:val="101"/>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0E3691">
        <w:rPr>
          <w:rFonts w:cs="David" w:hint="cs"/>
          <w:b/>
          <w:bCs/>
          <w:sz w:val="24"/>
          <w:szCs w:val="24"/>
          <w:u w:val="single"/>
          <w:rtl/>
        </w:rPr>
        <w:t>סעיף</w:t>
      </w:r>
      <w:r w:rsidRPr="000E3691">
        <w:rPr>
          <w:rFonts w:cs="David"/>
          <w:b/>
          <w:bCs/>
          <w:sz w:val="24"/>
          <w:szCs w:val="24"/>
          <w:u w:val="single"/>
          <w:rtl/>
        </w:rPr>
        <w:t xml:space="preserve"> 11 - </w:t>
      </w:r>
      <w:r w:rsidRPr="000E3691">
        <w:rPr>
          <w:rFonts w:cs="David"/>
          <w:b/>
          <w:bCs/>
          <w:szCs w:val="20"/>
          <w:u w:val="single"/>
        </w:rPr>
        <w:t>Oppt Out</w:t>
      </w:r>
      <w:r w:rsidR="000E3691">
        <w:rPr>
          <w:rFonts w:cs="David" w:hint="cs"/>
          <w:sz w:val="24"/>
          <w:szCs w:val="24"/>
          <w:rtl/>
        </w:rPr>
        <w:t>:</w:t>
      </w:r>
      <w:r w:rsidRPr="00EE2CBB">
        <w:rPr>
          <w:rFonts w:cs="David"/>
          <w:sz w:val="24"/>
          <w:szCs w:val="24"/>
          <w:rtl/>
        </w:rPr>
        <w:t xml:space="preserve"> </w:t>
      </w:r>
      <w:r w:rsidRPr="00EE2CBB">
        <w:rPr>
          <w:rFonts w:cs="David" w:hint="cs"/>
          <w:sz w:val="24"/>
          <w:szCs w:val="24"/>
          <w:rtl/>
        </w:rPr>
        <w:t>אדם</w:t>
      </w:r>
      <w:r w:rsidRPr="00EE2CBB">
        <w:rPr>
          <w:rFonts w:cs="David"/>
          <w:sz w:val="24"/>
          <w:szCs w:val="24"/>
          <w:rtl/>
        </w:rPr>
        <w:t xml:space="preserve"> </w:t>
      </w:r>
      <w:r w:rsidRPr="00EE2CBB">
        <w:rPr>
          <w:rFonts w:cs="David" w:hint="cs"/>
          <w:sz w:val="24"/>
          <w:szCs w:val="24"/>
          <w:rtl/>
        </w:rPr>
        <w:t>שהוא</w:t>
      </w:r>
      <w:r w:rsidRPr="00EE2CBB">
        <w:rPr>
          <w:rFonts w:cs="David"/>
          <w:sz w:val="24"/>
          <w:szCs w:val="24"/>
          <w:rtl/>
        </w:rPr>
        <w:t xml:space="preserve"> </w:t>
      </w:r>
      <w:r w:rsidRPr="00EE2CBB">
        <w:rPr>
          <w:rFonts w:cs="David" w:hint="cs"/>
          <w:sz w:val="24"/>
          <w:szCs w:val="24"/>
          <w:rtl/>
        </w:rPr>
        <w:t>חלק</w:t>
      </w:r>
      <w:r w:rsidRPr="00EE2CBB">
        <w:rPr>
          <w:rFonts w:cs="David"/>
          <w:sz w:val="24"/>
          <w:szCs w:val="24"/>
          <w:rtl/>
        </w:rPr>
        <w:t xml:space="preserve"> </w:t>
      </w:r>
      <w:r w:rsidRPr="00EE2CBB">
        <w:rPr>
          <w:rFonts w:cs="David" w:hint="cs"/>
          <w:sz w:val="24"/>
          <w:szCs w:val="24"/>
          <w:rtl/>
        </w:rPr>
        <w:t>מהקבוצה</w:t>
      </w:r>
      <w:r w:rsidRPr="00EE2CBB">
        <w:rPr>
          <w:rFonts w:cs="David"/>
          <w:sz w:val="24"/>
          <w:szCs w:val="24"/>
          <w:rtl/>
        </w:rPr>
        <w:t xml:space="preserve"> </w:t>
      </w:r>
      <w:r w:rsidRPr="00EE2CBB">
        <w:rPr>
          <w:rFonts w:cs="David" w:hint="cs"/>
          <w:sz w:val="24"/>
          <w:szCs w:val="24"/>
          <w:rtl/>
        </w:rPr>
        <w:t>יכול</w:t>
      </w:r>
      <w:r w:rsidRPr="00EE2CBB">
        <w:rPr>
          <w:rFonts w:cs="David"/>
          <w:sz w:val="24"/>
          <w:szCs w:val="24"/>
          <w:rtl/>
        </w:rPr>
        <w:t xml:space="preserve"> </w:t>
      </w:r>
      <w:r w:rsidRPr="00EE2CBB">
        <w:rPr>
          <w:rFonts w:cs="David" w:hint="cs"/>
          <w:sz w:val="24"/>
          <w:szCs w:val="24"/>
          <w:rtl/>
        </w:rPr>
        <w:t>לדרוש</w:t>
      </w:r>
      <w:r w:rsidRPr="00EE2CBB">
        <w:rPr>
          <w:rFonts w:cs="David"/>
          <w:sz w:val="24"/>
          <w:szCs w:val="24"/>
          <w:rtl/>
        </w:rPr>
        <w:t xml:space="preserve"> </w:t>
      </w:r>
      <w:r w:rsidRPr="00EE2CBB">
        <w:rPr>
          <w:rFonts w:cs="David" w:hint="cs"/>
          <w:sz w:val="24"/>
          <w:szCs w:val="24"/>
          <w:rtl/>
        </w:rPr>
        <w:t>בשלב</w:t>
      </w:r>
      <w:r w:rsidRPr="00EE2CBB">
        <w:rPr>
          <w:rFonts w:cs="David"/>
          <w:sz w:val="24"/>
          <w:szCs w:val="24"/>
          <w:rtl/>
        </w:rPr>
        <w:t xml:space="preserve"> </w:t>
      </w:r>
      <w:r w:rsidRPr="00EE2CBB">
        <w:rPr>
          <w:rFonts w:cs="David" w:hint="cs"/>
          <w:sz w:val="24"/>
          <w:szCs w:val="24"/>
          <w:rtl/>
        </w:rPr>
        <w:t>המקדמי</w:t>
      </w:r>
      <w:r w:rsidRPr="00EE2CBB">
        <w:rPr>
          <w:rFonts w:cs="David"/>
          <w:sz w:val="24"/>
          <w:szCs w:val="24"/>
          <w:rtl/>
        </w:rPr>
        <w:t xml:space="preserve"> </w:t>
      </w:r>
      <w:r w:rsidRPr="00EE2CBB">
        <w:rPr>
          <w:rFonts w:cs="David" w:hint="cs"/>
          <w:sz w:val="24"/>
          <w:szCs w:val="24"/>
          <w:rtl/>
        </w:rPr>
        <w:t>לצאת</w:t>
      </w:r>
      <w:r w:rsidRPr="00EE2CBB">
        <w:rPr>
          <w:rFonts w:cs="David"/>
          <w:sz w:val="24"/>
          <w:szCs w:val="24"/>
          <w:rtl/>
        </w:rPr>
        <w:t xml:space="preserve"> </w:t>
      </w:r>
      <w:r w:rsidRPr="00EE2CBB">
        <w:rPr>
          <w:rFonts w:cs="David" w:hint="cs"/>
          <w:sz w:val="24"/>
          <w:szCs w:val="24"/>
          <w:rtl/>
        </w:rPr>
        <w:t>מתחום</w:t>
      </w:r>
      <w:r w:rsidRPr="00EE2CBB">
        <w:rPr>
          <w:rFonts w:cs="David"/>
          <w:sz w:val="24"/>
          <w:szCs w:val="24"/>
          <w:rtl/>
        </w:rPr>
        <w:t xml:space="preserve"> </w:t>
      </w:r>
      <w:r w:rsidRPr="00EE2CBB">
        <w:rPr>
          <w:rFonts w:cs="David" w:hint="cs"/>
          <w:sz w:val="24"/>
          <w:szCs w:val="24"/>
          <w:rtl/>
        </w:rPr>
        <w:t>הקבוצה</w:t>
      </w:r>
      <w:r w:rsidRPr="00EE2CBB">
        <w:rPr>
          <w:rFonts w:cs="David"/>
          <w:sz w:val="24"/>
          <w:szCs w:val="24"/>
          <w:rtl/>
        </w:rPr>
        <w:t xml:space="preserve">. </w:t>
      </w:r>
      <w:r w:rsidRPr="00EE2CBB">
        <w:rPr>
          <w:rFonts w:cs="David" w:hint="cs"/>
          <w:sz w:val="24"/>
          <w:szCs w:val="24"/>
          <w:rtl/>
        </w:rPr>
        <w:t>הסדר</w:t>
      </w:r>
      <w:r w:rsidRPr="00EE2CBB">
        <w:rPr>
          <w:rFonts w:cs="David"/>
          <w:sz w:val="24"/>
          <w:szCs w:val="24"/>
          <w:rtl/>
        </w:rPr>
        <w:t xml:space="preserve">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חזק</w:t>
      </w:r>
      <w:r w:rsidRPr="00EE2CBB">
        <w:rPr>
          <w:rFonts w:cs="David"/>
          <w:sz w:val="24"/>
          <w:szCs w:val="24"/>
          <w:rtl/>
        </w:rPr>
        <w:t xml:space="preserve"> </w:t>
      </w:r>
      <w:r w:rsidRPr="00EE2CBB">
        <w:rPr>
          <w:rFonts w:cs="David" w:hint="cs"/>
          <w:sz w:val="24"/>
          <w:szCs w:val="24"/>
          <w:rtl/>
        </w:rPr>
        <w:t>יותר</w:t>
      </w:r>
      <w:r w:rsidRPr="00EE2CBB">
        <w:rPr>
          <w:rFonts w:cs="David"/>
          <w:sz w:val="24"/>
          <w:szCs w:val="24"/>
          <w:rtl/>
        </w:rPr>
        <w:t xml:space="preserve"> </w:t>
      </w:r>
      <w:r w:rsidRPr="00EE2CBB">
        <w:rPr>
          <w:rFonts w:cs="David" w:hint="cs"/>
          <w:sz w:val="24"/>
          <w:szCs w:val="24"/>
          <w:rtl/>
        </w:rPr>
        <w:t>מ</w:t>
      </w:r>
      <w:r w:rsidR="000E3691">
        <w:rPr>
          <w:rFonts w:cs="David" w:hint="cs"/>
          <w:sz w:val="24"/>
          <w:szCs w:val="24"/>
          <w:rtl/>
        </w:rPr>
        <w:t>ה</w:t>
      </w:r>
      <w:r w:rsidRPr="00EE2CBB">
        <w:rPr>
          <w:rFonts w:cs="David" w:hint="cs"/>
          <w:sz w:val="24"/>
          <w:szCs w:val="24"/>
          <w:rtl/>
        </w:rPr>
        <w:t>הסדר</w:t>
      </w:r>
      <w:r w:rsidRPr="00EE2CBB">
        <w:rPr>
          <w:rFonts w:cs="David"/>
          <w:sz w:val="24"/>
          <w:szCs w:val="24"/>
          <w:rtl/>
        </w:rPr>
        <w:t xml:space="preserve"> </w:t>
      </w:r>
      <w:r w:rsidRPr="00EE2CBB">
        <w:rPr>
          <w:rFonts w:cs="David" w:hint="cs"/>
          <w:sz w:val="24"/>
          <w:szCs w:val="24"/>
          <w:rtl/>
        </w:rPr>
        <w:t>הבא</w:t>
      </w:r>
      <w:r w:rsidRPr="00EE2CBB">
        <w:rPr>
          <w:rFonts w:cs="David"/>
          <w:sz w:val="24"/>
          <w:szCs w:val="24"/>
          <w:rtl/>
        </w:rPr>
        <w:t xml:space="preserve"> </w:t>
      </w:r>
      <w:r w:rsidRPr="00EE2CBB">
        <w:rPr>
          <w:rFonts w:cs="David" w:hint="cs"/>
          <w:sz w:val="24"/>
          <w:szCs w:val="24"/>
          <w:rtl/>
        </w:rPr>
        <w:t>שכן</w:t>
      </w:r>
      <w:r w:rsidRPr="00EE2CBB">
        <w:rPr>
          <w:rFonts w:cs="David"/>
          <w:sz w:val="24"/>
          <w:szCs w:val="24"/>
          <w:rtl/>
        </w:rPr>
        <w:t xml:space="preserve"> </w:t>
      </w:r>
      <w:r w:rsidRPr="00EE2CBB">
        <w:rPr>
          <w:rFonts w:cs="David" w:hint="cs"/>
          <w:sz w:val="24"/>
          <w:szCs w:val="24"/>
          <w:rtl/>
        </w:rPr>
        <w:t>הוא</w:t>
      </w:r>
      <w:r w:rsidRPr="00EE2CBB">
        <w:rPr>
          <w:rFonts w:cs="David"/>
          <w:sz w:val="24"/>
          <w:szCs w:val="24"/>
          <w:rtl/>
        </w:rPr>
        <w:t xml:space="preserve"> </w:t>
      </w:r>
      <w:r w:rsidRPr="00EE2CBB">
        <w:rPr>
          <w:rFonts w:cs="David" w:hint="cs"/>
          <w:sz w:val="24"/>
          <w:szCs w:val="24"/>
          <w:rtl/>
        </w:rPr>
        <w:t>כולל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הקבוצה</w:t>
      </w:r>
      <w:r w:rsidRPr="00EE2CBB">
        <w:rPr>
          <w:rFonts w:cs="David"/>
          <w:sz w:val="24"/>
          <w:szCs w:val="24"/>
          <w:rtl/>
        </w:rPr>
        <w:t xml:space="preserve"> </w:t>
      </w:r>
      <w:r w:rsidR="000E3691">
        <w:rPr>
          <w:rFonts w:cs="David" w:hint="cs"/>
          <w:sz w:val="24"/>
          <w:szCs w:val="24"/>
          <w:rtl/>
        </w:rPr>
        <w:t>ו</w:t>
      </w:r>
      <w:r w:rsidRPr="000E3691">
        <w:rPr>
          <w:rFonts w:cs="David" w:hint="cs"/>
          <w:b/>
          <w:bCs/>
          <w:sz w:val="24"/>
          <w:szCs w:val="24"/>
          <w:rtl/>
        </w:rPr>
        <w:t>הנטל</w:t>
      </w:r>
      <w:r w:rsidRPr="000E3691">
        <w:rPr>
          <w:rFonts w:cs="David"/>
          <w:b/>
          <w:bCs/>
          <w:sz w:val="24"/>
          <w:szCs w:val="24"/>
          <w:rtl/>
        </w:rPr>
        <w:t xml:space="preserve"> </w:t>
      </w:r>
      <w:r w:rsidRPr="000E3691">
        <w:rPr>
          <w:rFonts w:cs="David" w:hint="cs"/>
          <w:b/>
          <w:bCs/>
          <w:sz w:val="24"/>
          <w:szCs w:val="24"/>
          <w:rtl/>
        </w:rPr>
        <w:t>על</w:t>
      </w:r>
      <w:r w:rsidRPr="000E3691">
        <w:rPr>
          <w:rFonts w:cs="David"/>
          <w:b/>
          <w:bCs/>
          <w:sz w:val="24"/>
          <w:szCs w:val="24"/>
          <w:rtl/>
        </w:rPr>
        <w:t xml:space="preserve"> </w:t>
      </w:r>
      <w:r w:rsidRPr="000E3691">
        <w:rPr>
          <w:rFonts w:cs="David" w:hint="cs"/>
          <w:b/>
          <w:bCs/>
          <w:sz w:val="24"/>
          <w:szCs w:val="24"/>
          <w:rtl/>
        </w:rPr>
        <w:t>הנציג</w:t>
      </w:r>
      <w:r w:rsidRPr="000E3691">
        <w:rPr>
          <w:rFonts w:cs="David"/>
          <w:b/>
          <w:bCs/>
          <w:sz w:val="24"/>
          <w:szCs w:val="24"/>
          <w:rtl/>
        </w:rPr>
        <w:t xml:space="preserve"> </w:t>
      </w:r>
      <w:r w:rsidRPr="000E3691">
        <w:rPr>
          <w:rFonts w:cs="David" w:hint="cs"/>
          <w:b/>
          <w:bCs/>
          <w:sz w:val="24"/>
          <w:szCs w:val="24"/>
          <w:rtl/>
        </w:rPr>
        <w:t>קטן</w:t>
      </w:r>
      <w:r w:rsidRPr="000E3691">
        <w:rPr>
          <w:rFonts w:cs="David"/>
          <w:b/>
          <w:bCs/>
          <w:sz w:val="24"/>
          <w:szCs w:val="24"/>
          <w:rtl/>
        </w:rPr>
        <w:t xml:space="preserve"> </w:t>
      </w:r>
      <w:r w:rsidRPr="000E3691">
        <w:rPr>
          <w:rFonts w:cs="David" w:hint="cs"/>
          <w:b/>
          <w:bCs/>
          <w:sz w:val="24"/>
          <w:szCs w:val="24"/>
          <w:rtl/>
        </w:rPr>
        <w:t>יותר</w:t>
      </w:r>
      <w:r w:rsidRPr="00EE2CBB">
        <w:rPr>
          <w:rFonts w:cs="David"/>
          <w:sz w:val="24"/>
          <w:szCs w:val="24"/>
          <w:rtl/>
        </w:rPr>
        <w:t xml:space="preserve">. </w:t>
      </w:r>
      <w:r w:rsidRPr="00EE2CBB">
        <w:rPr>
          <w:rFonts w:cs="David" w:hint="cs"/>
          <w:sz w:val="24"/>
          <w:szCs w:val="24"/>
          <w:rtl/>
        </w:rPr>
        <w:t>סעיף</w:t>
      </w:r>
      <w:r w:rsidRPr="00EE2CBB">
        <w:rPr>
          <w:rFonts w:cs="David"/>
          <w:sz w:val="24"/>
          <w:szCs w:val="24"/>
          <w:rtl/>
        </w:rPr>
        <w:t xml:space="preserve"> </w:t>
      </w:r>
      <w:r w:rsidRPr="00EE2CBB">
        <w:rPr>
          <w:rFonts w:cs="David" w:hint="cs"/>
          <w:sz w:val="24"/>
          <w:szCs w:val="24"/>
          <w:rtl/>
        </w:rPr>
        <w:t>זה</w:t>
      </w:r>
      <w:r w:rsidRPr="00EE2CBB">
        <w:rPr>
          <w:rFonts w:cs="David"/>
          <w:sz w:val="24"/>
          <w:szCs w:val="24"/>
          <w:rtl/>
        </w:rPr>
        <w:t xml:space="preserve"> </w:t>
      </w:r>
      <w:r w:rsidRPr="00EE2CBB">
        <w:rPr>
          <w:rFonts w:cs="David" w:hint="cs"/>
          <w:sz w:val="24"/>
          <w:szCs w:val="24"/>
          <w:rtl/>
        </w:rPr>
        <w:t>מתגבר</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בעיית</w:t>
      </w:r>
      <w:r w:rsidRPr="00EE2CBB">
        <w:rPr>
          <w:rFonts w:cs="David"/>
          <w:sz w:val="24"/>
          <w:szCs w:val="24"/>
          <w:rtl/>
        </w:rPr>
        <w:t xml:space="preserve"> "</w:t>
      </w:r>
      <w:r w:rsidRPr="00EE2CBB">
        <w:rPr>
          <w:rFonts w:cs="David" w:hint="cs"/>
          <w:sz w:val="24"/>
          <w:szCs w:val="24"/>
          <w:rtl/>
        </w:rPr>
        <w:t>הטיית</w:t>
      </w:r>
      <w:r w:rsidRPr="00EE2CBB">
        <w:rPr>
          <w:rFonts w:cs="David"/>
          <w:sz w:val="24"/>
          <w:szCs w:val="24"/>
          <w:rtl/>
        </w:rPr>
        <w:t xml:space="preserve"> </w:t>
      </w:r>
      <w:r w:rsidRPr="00EE2CBB">
        <w:rPr>
          <w:rFonts w:cs="David" w:hint="cs"/>
          <w:sz w:val="24"/>
          <w:szCs w:val="24"/>
          <w:rtl/>
        </w:rPr>
        <w:t>הסטאטוס</w:t>
      </w:r>
      <w:r w:rsidRPr="00EE2CBB">
        <w:rPr>
          <w:rFonts w:cs="David"/>
          <w:sz w:val="24"/>
          <w:szCs w:val="24"/>
          <w:rtl/>
        </w:rPr>
        <w:t xml:space="preserve"> </w:t>
      </w:r>
      <w:r w:rsidRPr="00EE2CBB">
        <w:rPr>
          <w:rFonts w:cs="David" w:hint="cs"/>
          <w:sz w:val="24"/>
          <w:szCs w:val="24"/>
          <w:rtl/>
        </w:rPr>
        <w:t>קוו</w:t>
      </w:r>
      <w:r w:rsidRPr="00EE2CBB">
        <w:rPr>
          <w:rFonts w:cs="David"/>
          <w:sz w:val="24"/>
          <w:szCs w:val="24"/>
          <w:rtl/>
        </w:rPr>
        <w:t xml:space="preserve">" - </w:t>
      </w:r>
      <w:r w:rsidRPr="00EE2CBB">
        <w:rPr>
          <w:rFonts w:cs="David" w:hint="cs"/>
          <w:sz w:val="24"/>
          <w:szCs w:val="24"/>
          <w:rtl/>
        </w:rPr>
        <w:t>אנשים</w:t>
      </w:r>
      <w:r w:rsidRPr="00EE2CBB">
        <w:rPr>
          <w:rFonts w:cs="David"/>
          <w:sz w:val="24"/>
          <w:szCs w:val="24"/>
          <w:rtl/>
        </w:rPr>
        <w:t xml:space="preserve"> </w:t>
      </w:r>
      <w:r w:rsidRPr="00EE2CBB">
        <w:rPr>
          <w:rFonts w:cs="David" w:hint="cs"/>
          <w:sz w:val="24"/>
          <w:szCs w:val="24"/>
          <w:rtl/>
        </w:rPr>
        <w:t>נמנעים</w:t>
      </w:r>
      <w:r w:rsidRPr="00EE2CBB">
        <w:rPr>
          <w:rFonts w:cs="David"/>
          <w:sz w:val="24"/>
          <w:szCs w:val="24"/>
          <w:rtl/>
        </w:rPr>
        <w:t xml:space="preserve"> </w:t>
      </w:r>
      <w:r w:rsidRPr="00EE2CBB">
        <w:rPr>
          <w:rFonts w:cs="David" w:hint="cs"/>
          <w:sz w:val="24"/>
          <w:szCs w:val="24"/>
          <w:rtl/>
        </w:rPr>
        <w:t>מלבצע</w:t>
      </w:r>
      <w:r w:rsidRPr="00EE2CBB">
        <w:rPr>
          <w:rFonts w:cs="David"/>
          <w:sz w:val="24"/>
          <w:szCs w:val="24"/>
          <w:rtl/>
        </w:rPr>
        <w:t xml:space="preserve"> </w:t>
      </w:r>
      <w:r w:rsidRPr="00EE2CBB">
        <w:rPr>
          <w:rFonts w:cs="David" w:hint="cs"/>
          <w:sz w:val="24"/>
          <w:szCs w:val="24"/>
          <w:rtl/>
        </w:rPr>
        <w:t>פעולות</w:t>
      </w:r>
      <w:r w:rsidRPr="00EE2CBB">
        <w:rPr>
          <w:rFonts w:cs="David"/>
          <w:sz w:val="24"/>
          <w:szCs w:val="24"/>
          <w:rtl/>
        </w:rPr>
        <w:t xml:space="preserve"> </w:t>
      </w:r>
      <w:r w:rsidRPr="00EE2CBB">
        <w:rPr>
          <w:rFonts w:cs="David" w:hint="cs"/>
          <w:sz w:val="24"/>
          <w:szCs w:val="24"/>
          <w:rtl/>
        </w:rPr>
        <w:t>אקטיביות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הצטרפות</w:t>
      </w:r>
      <w:r w:rsidRPr="00EE2CBB">
        <w:rPr>
          <w:rFonts w:cs="David"/>
          <w:sz w:val="24"/>
          <w:szCs w:val="24"/>
          <w:rtl/>
        </w:rPr>
        <w:t xml:space="preserve">. </w:t>
      </w:r>
      <w:r w:rsidRPr="00EE2CBB">
        <w:rPr>
          <w:rFonts w:cs="David" w:hint="cs"/>
          <w:sz w:val="24"/>
          <w:szCs w:val="24"/>
          <w:rtl/>
        </w:rPr>
        <w:t>שיטה</w:t>
      </w:r>
      <w:r w:rsidRPr="00EE2CBB">
        <w:rPr>
          <w:rFonts w:cs="David"/>
          <w:sz w:val="24"/>
          <w:szCs w:val="24"/>
          <w:rtl/>
        </w:rPr>
        <w:t xml:space="preserve"> </w:t>
      </w:r>
      <w:r w:rsidRPr="00EE2CBB">
        <w:rPr>
          <w:rFonts w:cs="David" w:hint="cs"/>
          <w:sz w:val="24"/>
          <w:szCs w:val="24"/>
          <w:rtl/>
        </w:rPr>
        <w:t>זו</w:t>
      </w:r>
      <w:r w:rsidRPr="00EE2CBB">
        <w:rPr>
          <w:rFonts w:cs="David"/>
          <w:sz w:val="24"/>
          <w:szCs w:val="24"/>
          <w:rtl/>
        </w:rPr>
        <w:t xml:space="preserve"> </w:t>
      </w:r>
      <w:r w:rsidRPr="00EE2CBB">
        <w:rPr>
          <w:rFonts w:cs="David" w:hint="cs"/>
          <w:sz w:val="24"/>
          <w:szCs w:val="24"/>
          <w:rtl/>
        </w:rPr>
        <w:t>היא</w:t>
      </w:r>
      <w:r w:rsidRPr="00EE2CBB">
        <w:rPr>
          <w:rFonts w:cs="David"/>
          <w:sz w:val="24"/>
          <w:szCs w:val="24"/>
          <w:rtl/>
        </w:rPr>
        <w:t xml:space="preserve"> </w:t>
      </w:r>
      <w:r w:rsidRPr="00EE2CBB">
        <w:rPr>
          <w:rFonts w:cs="David" w:hint="cs"/>
          <w:sz w:val="24"/>
          <w:szCs w:val="24"/>
          <w:rtl/>
        </w:rPr>
        <w:t>בררת</w:t>
      </w:r>
      <w:r w:rsidRPr="00EE2CBB">
        <w:rPr>
          <w:rFonts w:cs="David"/>
          <w:sz w:val="24"/>
          <w:szCs w:val="24"/>
          <w:rtl/>
        </w:rPr>
        <w:t xml:space="preserve"> </w:t>
      </w:r>
      <w:r w:rsidRPr="00EE2CBB">
        <w:rPr>
          <w:rFonts w:cs="David" w:hint="cs"/>
          <w:sz w:val="24"/>
          <w:szCs w:val="24"/>
          <w:rtl/>
        </w:rPr>
        <w:t>המחדל</w:t>
      </w:r>
      <w:r w:rsidRPr="00EE2CBB">
        <w:rPr>
          <w:rFonts w:cs="David"/>
          <w:sz w:val="24"/>
          <w:szCs w:val="24"/>
          <w:rtl/>
        </w:rPr>
        <w:t>.</w:t>
      </w:r>
    </w:p>
    <w:p w:rsidR="000E3691" w:rsidRDefault="009B3FE9" w:rsidP="009479BB">
      <w:pPr>
        <w:pStyle w:val="P22"/>
        <w:numPr>
          <w:ilvl w:val="0"/>
          <w:numId w:val="101"/>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0E3691">
        <w:rPr>
          <w:rFonts w:cs="David" w:hint="cs"/>
          <w:b/>
          <w:bCs/>
          <w:sz w:val="24"/>
          <w:szCs w:val="24"/>
          <w:u w:val="single"/>
          <w:rtl/>
        </w:rPr>
        <w:t>סעיף</w:t>
      </w:r>
      <w:r w:rsidRPr="000E3691">
        <w:rPr>
          <w:rFonts w:cs="David"/>
          <w:b/>
          <w:bCs/>
          <w:sz w:val="24"/>
          <w:szCs w:val="24"/>
          <w:u w:val="single"/>
          <w:rtl/>
        </w:rPr>
        <w:t xml:space="preserve"> 12 - </w:t>
      </w:r>
      <w:r w:rsidRPr="000E3691">
        <w:rPr>
          <w:rFonts w:cs="David"/>
          <w:b/>
          <w:bCs/>
          <w:szCs w:val="20"/>
          <w:u w:val="single"/>
        </w:rPr>
        <w:t>Oppt In</w:t>
      </w:r>
      <w:r w:rsidR="000E3691">
        <w:rPr>
          <w:rFonts w:cs="David" w:hint="cs"/>
          <w:sz w:val="24"/>
          <w:szCs w:val="24"/>
          <w:rtl/>
        </w:rPr>
        <w:t>:</w:t>
      </w:r>
      <w:r w:rsidRPr="00EE2CBB">
        <w:rPr>
          <w:rFonts w:cs="David"/>
          <w:sz w:val="24"/>
          <w:szCs w:val="24"/>
          <w:rtl/>
        </w:rPr>
        <w:t xml:space="preserve"> </w:t>
      </w:r>
      <w:r w:rsidRPr="00EE2CBB">
        <w:rPr>
          <w:rFonts w:cs="David" w:hint="cs"/>
          <w:sz w:val="24"/>
          <w:szCs w:val="24"/>
          <w:rtl/>
        </w:rPr>
        <w:t>נציג</w:t>
      </w:r>
      <w:r w:rsidRPr="00EE2CBB">
        <w:rPr>
          <w:rFonts w:cs="David"/>
          <w:sz w:val="24"/>
          <w:szCs w:val="24"/>
          <w:rtl/>
        </w:rPr>
        <w:t xml:space="preserve"> </w:t>
      </w:r>
      <w:r w:rsidR="000E3691">
        <w:rPr>
          <w:rFonts w:cs="David" w:hint="cs"/>
          <w:sz w:val="24"/>
          <w:szCs w:val="24"/>
          <w:rtl/>
        </w:rPr>
        <w:t>שפונה להציג</w:t>
      </w:r>
      <w:r w:rsidRPr="00EE2CBB">
        <w:rPr>
          <w:rFonts w:cs="David"/>
          <w:sz w:val="24"/>
          <w:szCs w:val="24"/>
          <w:rtl/>
        </w:rPr>
        <w:t xml:space="preserve"> </w:t>
      </w:r>
      <w:r w:rsidRPr="00EE2CBB">
        <w:rPr>
          <w:rFonts w:cs="David" w:hint="cs"/>
          <w:sz w:val="24"/>
          <w:szCs w:val="24"/>
          <w:rtl/>
        </w:rPr>
        <w:t>תובענה</w:t>
      </w:r>
      <w:r w:rsidRPr="00EE2CBB">
        <w:rPr>
          <w:rFonts w:cs="David"/>
          <w:sz w:val="24"/>
          <w:szCs w:val="24"/>
          <w:rtl/>
        </w:rPr>
        <w:t xml:space="preserve"> </w:t>
      </w:r>
      <w:r w:rsidRPr="00EE2CBB">
        <w:rPr>
          <w:rFonts w:cs="David" w:hint="cs"/>
          <w:sz w:val="24"/>
          <w:szCs w:val="24"/>
          <w:rtl/>
        </w:rPr>
        <w:t>ייצוגית</w:t>
      </w:r>
      <w:r w:rsidR="000E3691">
        <w:rPr>
          <w:rFonts w:cs="David" w:hint="cs"/>
          <w:sz w:val="24"/>
          <w:szCs w:val="24"/>
          <w:rtl/>
        </w:rPr>
        <w:t>,</w:t>
      </w:r>
      <w:r w:rsidRPr="00EE2CBB">
        <w:rPr>
          <w:rFonts w:cs="David"/>
          <w:sz w:val="24"/>
          <w:szCs w:val="24"/>
          <w:rtl/>
        </w:rPr>
        <w:t xml:space="preserve"> </w:t>
      </w:r>
      <w:r w:rsidRPr="00EE2CBB">
        <w:rPr>
          <w:rFonts w:cs="David" w:hint="cs"/>
          <w:sz w:val="24"/>
          <w:szCs w:val="24"/>
          <w:rtl/>
        </w:rPr>
        <w:t>מבקש</w:t>
      </w:r>
      <w:r w:rsidRPr="00EE2CBB">
        <w:rPr>
          <w:rFonts w:cs="David"/>
          <w:sz w:val="24"/>
          <w:szCs w:val="24"/>
          <w:rtl/>
        </w:rPr>
        <w:t xml:space="preserve"> </w:t>
      </w:r>
      <w:r w:rsidRPr="000E3691">
        <w:rPr>
          <w:rFonts w:cs="David" w:hint="cs"/>
          <w:b/>
          <w:bCs/>
          <w:sz w:val="24"/>
          <w:szCs w:val="24"/>
          <w:rtl/>
        </w:rPr>
        <w:t>מכל</w:t>
      </w:r>
      <w:r w:rsidRPr="000E3691">
        <w:rPr>
          <w:rFonts w:cs="David"/>
          <w:b/>
          <w:bCs/>
          <w:sz w:val="24"/>
          <w:szCs w:val="24"/>
          <w:rtl/>
        </w:rPr>
        <w:t xml:space="preserve"> </w:t>
      </w:r>
      <w:r w:rsidRPr="000E3691">
        <w:rPr>
          <w:rFonts w:cs="David" w:hint="cs"/>
          <w:b/>
          <w:bCs/>
          <w:sz w:val="24"/>
          <w:szCs w:val="24"/>
          <w:rtl/>
        </w:rPr>
        <w:t>מי</w:t>
      </w:r>
      <w:r w:rsidRPr="000E3691">
        <w:rPr>
          <w:rFonts w:cs="David"/>
          <w:b/>
          <w:bCs/>
          <w:sz w:val="24"/>
          <w:szCs w:val="24"/>
          <w:rtl/>
        </w:rPr>
        <w:t xml:space="preserve"> </w:t>
      </w:r>
      <w:r w:rsidRPr="000E3691">
        <w:rPr>
          <w:rFonts w:cs="David" w:hint="cs"/>
          <w:b/>
          <w:bCs/>
          <w:sz w:val="24"/>
          <w:szCs w:val="24"/>
          <w:rtl/>
        </w:rPr>
        <w:t>שהוא</w:t>
      </w:r>
      <w:r w:rsidRPr="000E3691">
        <w:rPr>
          <w:rFonts w:cs="David"/>
          <w:b/>
          <w:bCs/>
          <w:sz w:val="24"/>
          <w:szCs w:val="24"/>
          <w:rtl/>
        </w:rPr>
        <w:t xml:space="preserve"> </w:t>
      </w:r>
      <w:r w:rsidRPr="000E3691">
        <w:rPr>
          <w:rFonts w:cs="David" w:hint="cs"/>
          <w:b/>
          <w:bCs/>
          <w:sz w:val="24"/>
          <w:szCs w:val="24"/>
          <w:rtl/>
        </w:rPr>
        <w:t>בעל</w:t>
      </w:r>
      <w:r w:rsidRPr="000E3691">
        <w:rPr>
          <w:rFonts w:cs="David"/>
          <w:b/>
          <w:bCs/>
          <w:sz w:val="24"/>
          <w:szCs w:val="24"/>
          <w:rtl/>
        </w:rPr>
        <w:t xml:space="preserve"> </w:t>
      </w:r>
      <w:r w:rsidRPr="000E3691">
        <w:rPr>
          <w:rFonts w:cs="David" w:hint="cs"/>
          <w:b/>
          <w:bCs/>
          <w:sz w:val="24"/>
          <w:szCs w:val="24"/>
          <w:rtl/>
        </w:rPr>
        <w:t>עניין</w:t>
      </w:r>
      <w:r w:rsidRPr="000E3691">
        <w:rPr>
          <w:rFonts w:cs="David"/>
          <w:b/>
          <w:bCs/>
          <w:sz w:val="24"/>
          <w:szCs w:val="24"/>
          <w:rtl/>
        </w:rPr>
        <w:t xml:space="preserve"> </w:t>
      </w:r>
      <w:r w:rsidRPr="000E3691">
        <w:rPr>
          <w:rFonts w:cs="David" w:hint="cs"/>
          <w:b/>
          <w:bCs/>
          <w:sz w:val="24"/>
          <w:szCs w:val="24"/>
          <w:rtl/>
        </w:rPr>
        <w:t>שיצטרף</w:t>
      </w:r>
      <w:r w:rsidRPr="000E3691">
        <w:rPr>
          <w:rFonts w:cs="David"/>
          <w:b/>
          <w:bCs/>
          <w:sz w:val="24"/>
          <w:szCs w:val="24"/>
          <w:rtl/>
        </w:rPr>
        <w:t xml:space="preserve"> </w:t>
      </w:r>
      <w:r w:rsidRPr="000E3691">
        <w:rPr>
          <w:rFonts w:cs="David" w:hint="cs"/>
          <w:b/>
          <w:bCs/>
          <w:sz w:val="24"/>
          <w:szCs w:val="24"/>
          <w:rtl/>
        </w:rPr>
        <w:t>אקטיבי</w:t>
      </w:r>
      <w:r w:rsidRPr="000E3691">
        <w:rPr>
          <w:rFonts w:cs="David"/>
          <w:b/>
          <w:bCs/>
          <w:sz w:val="24"/>
          <w:szCs w:val="24"/>
          <w:rtl/>
        </w:rPr>
        <w:t xml:space="preserve"> </w:t>
      </w:r>
      <w:r w:rsidRPr="000E3691">
        <w:rPr>
          <w:rFonts w:cs="David" w:hint="cs"/>
          <w:b/>
          <w:bCs/>
          <w:sz w:val="24"/>
          <w:szCs w:val="24"/>
          <w:rtl/>
        </w:rPr>
        <w:t>לקבוצה</w:t>
      </w:r>
      <w:r w:rsidRPr="00EE2CBB">
        <w:rPr>
          <w:rFonts w:cs="David"/>
          <w:sz w:val="24"/>
          <w:szCs w:val="24"/>
          <w:rtl/>
        </w:rPr>
        <w:t xml:space="preserve">. </w:t>
      </w:r>
      <w:r w:rsidRPr="00EE2CBB">
        <w:rPr>
          <w:rFonts w:cs="David" w:hint="cs"/>
          <w:sz w:val="24"/>
          <w:szCs w:val="24"/>
          <w:rtl/>
        </w:rPr>
        <w:t>הנטל</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הנציג</w:t>
      </w:r>
      <w:r w:rsidRPr="00EE2CBB">
        <w:rPr>
          <w:rFonts w:cs="David"/>
          <w:sz w:val="24"/>
          <w:szCs w:val="24"/>
          <w:rtl/>
        </w:rPr>
        <w:t xml:space="preserve"> </w:t>
      </w:r>
      <w:r w:rsidRPr="00EE2CBB">
        <w:rPr>
          <w:rFonts w:cs="David" w:hint="cs"/>
          <w:sz w:val="24"/>
          <w:szCs w:val="24"/>
          <w:rtl/>
        </w:rPr>
        <w:t>גדול</w:t>
      </w:r>
      <w:r w:rsidRPr="00EE2CBB">
        <w:rPr>
          <w:rFonts w:cs="David"/>
          <w:sz w:val="24"/>
          <w:szCs w:val="24"/>
          <w:rtl/>
        </w:rPr>
        <w:t xml:space="preserve"> </w:t>
      </w:r>
      <w:r w:rsidRPr="00EE2CBB">
        <w:rPr>
          <w:rFonts w:cs="David" w:hint="cs"/>
          <w:sz w:val="24"/>
          <w:szCs w:val="24"/>
          <w:rtl/>
        </w:rPr>
        <w:t>יותר</w:t>
      </w:r>
      <w:r w:rsidR="000E3691">
        <w:rPr>
          <w:rFonts w:cs="David" w:hint="cs"/>
          <w:sz w:val="24"/>
          <w:szCs w:val="24"/>
          <w:rtl/>
        </w:rPr>
        <w:t>:</w:t>
      </w:r>
      <w:r w:rsidRPr="00EE2CBB">
        <w:rPr>
          <w:rFonts w:cs="David"/>
          <w:sz w:val="24"/>
          <w:szCs w:val="24"/>
          <w:rtl/>
        </w:rPr>
        <w:t xml:space="preserve"> </w:t>
      </w:r>
      <w:r w:rsidR="000E3691">
        <w:rPr>
          <w:rFonts w:cs="David" w:hint="cs"/>
          <w:sz w:val="24"/>
          <w:szCs w:val="24"/>
          <w:rtl/>
        </w:rPr>
        <w:t xml:space="preserve">מוסיף </w:t>
      </w:r>
      <w:r w:rsidRPr="00EE2CBB">
        <w:rPr>
          <w:rFonts w:cs="David" w:hint="cs"/>
          <w:sz w:val="24"/>
          <w:szCs w:val="24"/>
          <w:rtl/>
        </w:rPr>
        <w:t>אקטיבית</w:t>
      </w:r>
      <w:r w:rsidRPr="00EE2CBB">
        <w:rPr>
          <w:rFonts w:cs="David"/>
          <w:sz w:val="24"/>
          <w:szCs w:val="24"/>
          <w:rtl/>
        </w:rPr>
        <w:t xml:space="preserve"> </w:t>
      </w:r>
      <w:r w:rsidRPr="00EE2CBB">
        <w:rPr>
          <w:rFonts w:cs="David" w:hint="cs"/>
          <w:sz w:val="24"/>
          <w:szCs w:val="24"/>
          <w:rtl/>
        </w:rPr>
        <w:t>גורמים</w:t>
      </w:r>
      <w:r w:rsidRPr="00EE2CBB">
        <w:rPr>
          <w:rFonts w:cs="David"/>
          <w:sz w:val="24"/>
          <w:szCs w:val="24"/>
          <w:rtl/>
        </w:rPr>
        <w:t xml:space="preserve"> </w:t>
      </w:r>
      <w:r w:rsidRPr="00EE2CBB">
        <w:rPr>
          <w:rFonts w:cs="David" w:hint="cs"/>
          <w:sz w:val="24"/>
          <w:szCs w:val="24"/>
          <w:rtl/>
        </w:rPr>
        <w:t>לקבוצה</w:t>
      </w:r>
      <w:r w:rsidRPr="00EE2CBB">
        <w:rPr>
          <w:rFonts w:cs="David"/>
          <w:sz w:val="24"/>
          <w:szCs w:val="24"/>
          <w:rtl/>
        </w:rPr>
        <w:t xml:space="preserve">. </w:t>
      </w:r>
      <w:r w:rsidRPr="006020C4">
        <w:rPr>
          <w:rFonts w:cs="David" w:hint="cs"/>
          <w:b/>
          <w:bCs/>
          <w:sz w:val="24"/>
          <w:szCs w:val="24"/>
          <w:rtl/>
        </w:rPr>
        <w:t>בית</w:t>
      </w:r>
      <w:r w:rsidRPr="006020C4">
        <w:rPr>
          <w:rFonts w:cs="David"/>
          <w:b/>
          <w:bCs/>
          <w:sz w:val="24"/>
          <w:szCs w:val="24"/>
          <w:rtl/>
        </w:rPr>
        <w:t xml:space="preserve"> </w:t>
      </w:r>
      <w:r w:rsidRPr="006020C4">
        <w:rPr>
          <w:rFonts w:cs="David" w:hint="cs"/>
          <w:b/>
          <w:bCs/>
          <w:sz w:val="24"/>
          <w:szCs w:val="24"/>
          <w:rtl/>
        </w:rPr>
        <w:t>המשפט</w:t>
      </w:r>
      <w:r w:rsidRPr="006020C4">
        <w:rPr>
          <w:rFonts w:cs="David"/>
          <w:b/>
          <w:bCs/>
          <w:sz w:val="24"/>
          <w:szCs w:val="24"/>
          <w:rtl/>
        </w:rPr>
        <w:t xml:space="preserve"> </w:t>
      </w:r>
      <w:r w:rsidRPr="006020C4">
        <w:rPr>
          <w:rFonts w:cs="David" w:hint="cs"/>
          <w:b/>
          <w:bCs/>
          <w:sz w:val="24"/>
          <w:szCs w:val="24"/>
          <w:rtl/>
        </w:rPr>
        <w:t>יכול</w:t>
      </w:r>
      <w:r w:rsidRPr="006020C4">
        <w:rPr>
          <w:rFonts w:cs="David"/>
          <w:b/>
          <w:bCs/>
          <w:sz w:val="24"/>
          <w:szCs w:val="24"/>
          <w:rtl/>
        </w:rPr>
        <w:t xml:space="preserve"> </w:t>
      </w:r>
      <w:r w:rsidRPr="006020C4">
        <w:rPr>
          <w:rFonts w:cs="David" w:hint="cs"/>
          <w:b/>
          <w:bCs/>
          <w:sz w:val="24"/>
          <w:szCs w:val="24"/>
          <w:rtl/>
        </w:rPr>
        <w:t>לקבוע</w:t>
      </w:r>
      <w:r w:rsidRPr="006020C4">
        <w:rPr>
          <w:rFonts w:cs="David"/>
          <w:b/>
          <w:bCs/>
          <w:sz w:val="24"/>
          <w:szCs w:val="24"/>
          <w:rtl/>
        </w:rPr>
        <w:t xml:space="preserve"> </w:t>
      </w:r>
      <w:r w:rsidRPr="006020C4">
        <w:rPr>
          <w:rFonts w:cs="David" w:hint="cs"/>
          <w:b/>
          <w:bCs/>
          <w:sz w:val="24"/>
          <w:szCs w:val="24"/>
          <w:rtl/>
        </w:rPr>
        <w:t>שנבחר</w:t>
      </w:r>
      <w:r w:rsidRPr="006020C4">
        <w:rPr>
          <w:rFonts w:cs="David"/>
          <w:b/>
          <w:bCs/>
          <w:sz w:val="24"/>
          <w:szCs w:val="24"/>
          <w:rtl/>
        </w:rPr>
        <w:t xml:space="preserve"> </w:t>
      </w:r>
      <w:r w:rsidRPr="006020C4">
        <w:rPr>
          <w:rFonts w:cs="David" w:hint="cs"/>
          <w:b/>
          <w:bCs/>
          <w:sz w:val="24"/>
          <w:szCs w:val="24"/>
          <w:rtl/>
        </w:rPr>
        <w:t>במנגנון</w:t>
      </w:r>
      <w:r w:rsidRPr="006020C4">
        <w:rPr>
          <w:rFonts w:cs="David"/>
          <w:b/>
          <w:bCs/>
          <w:sz w:val="24"/>
          <w:szCs w:val="24"/>
          <w:rtl/>
        </w:rPr>
        <w:t xml:space="preserve"> </w:t>
      </w:r>
      <w:r w:rsidRPr="006020C4">
        <w:rPr>
          <w:rFonts w:cs="David" w:hint="cs"/>
          <w:b/>
          <w:bCs/>
          <w:sz w:val="24"/>
          <w:szCs w:val="24"/>
          <w:rtl/>
        </w:rPr>
        <w:t>זה</w:t>
      </w:r>
      <w:r w:rsidRPr="006020C4">
        <w:rPr>
          <w:rFonts w:cs="David"/>
          <w:b/>
          <w:bCs/>
          <w:sz w:val="24"/>
          <w:szCs w:val="24"/>
          <w:rtl/>
        </w:rPr>
        <w:t>.</w:t>
      </w:r>
      <w:r w:rsidRPr="00EE2CBB">
        <w:rPr>
          <w:rFonts w:cs="David"/>
          <w:sz w:val="24"/>
          <w:szCs w:val="24"/>
          <w:rtl/>
        </w:rPr>
        <w:t xml:space="preserve">  </w:t>
      </w:r>
    </w:p>
    <w:p w:rsidR="000E3691" w:rsidRPr="006020C4" w:rsidRDefault="006020C4" w:rsidP="006020C4">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6020C4">
        <w:rPr>
          <w:rFonts w:cs="David" w:hint="cs"/>
          <w:b/>
          <w:bCs/>
          <w:sz w:val="24"/>
          <w:szCs w:val="24"/>
          <w:u w:val="single"/>
          <w:rtl/>
        </w:rPr>
        <w:t>ביחס ל</w:t>
      </w:r>
      <w:r w:rsidR="009B3FE9" w:rsidRPr="006020C4">
        <w:rPr>
          <w:rFonts w:cs="David" w:hint="cs"/>
          <w:b/>
          <w:bCs/>
          <w:sz w:val="24"/>
          <w:szCs w:val="24"/>
          <w:u w:val="single"/>
          <w:rtl/>
        </w:rPr>
        <w:t>נתבע</w:t>
      </w:r>
      <w:r w:rsidR="009B3FE9" w:rsidRPr="006020C4">
        <w:rPr>
          <w:rFonts w:cs="David"/>
          <w:b/>
          <w:bCs/>
          <w:sz w:val="24"/>
          <w:szCs w:val="24"/>
          <w:u w:val="single"/>
          <w:rtl/>
        </w:rPr>
        <w:t>:</w:t>
      </w:r>
    </w:p>
    <w:p w:rsidR="000E3691" w:rsidRDefault="009B3FE9"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ברמה</w:t>
      </w:r>
      <w:r w:rsidRPr="00EE2CBB">
        <w:rPr>
          <w:rFonts w:cs="David"/>
          <w:sz w:val="24"/>
          <w:szCs w:val="24"/>
          <w:rtl/>
        </w:rPr>
        <w:t xml:space="preserve"> </w:t>
      </w:r>
      <w:r w:rsidRPr="00EE2CBB">
        <w:rPr>
          <w:rFonts w:cs="David" w:hint="cs"/>
          <w:sz w:val="24"/>
          <w:szCs w:val="24"/>
          <w:rtl/>
        </w:rPr>
        <w:t>העקרונית</w:t>
      </w:r>
      <w:r w:rsidRPr="00EE2CBB">
        <w:rPr>
          <w:rFonts w:cs="David"/>
          <w:sz w:val="24"/>
          <w:szCs w:val="24"/>
          <w:rtl/>
        </w:rPr>
        <w:t xml:space="preserve"> </w:t>
      </w:r>
      <w:r w:rsidRPr="00EE2CBB">
        <w:rPr>
          <w:rFonts w:cs="David" w:hint="cs"/>
          <w:sz w:val="24"/>
          <w:szCs w:val="24"/>
          <w:rtl/>
        </w:rPr>
        <w:t>מדובר</w:t>
      </w:r>
      <w:r w:rsidRPr="00EE2CBB">
        <w:rPr>
          <w:rFonts w:cs="David"/>
          <w:sz w:val="24"/>
          <w:szCs w:val="24"/>
          <w:rtl/>
        </w:rPr>
        <w:t xml:space="preserve"> </w:t>
      </w:r>
      <w:r w:rsidRPr="00EE2CBB">
        <w:rPr>
          <w:rFonts w:cs="David" w:hint="cs"/>
          <w:sz w:val="24"/>
          <w:szCs w:val="24"/>
          <w:rtl/>
        </w:rPr>
        <w:t>בתביעה</w:t>
      </w:r>
      <w:r w:rsidRPr="00EE2CBB">
        <w:rPr>
          <w:rFonts w:cs="David"/>
          <w:sz w:val="24"/>
          <w:szCs w:val="24"/>
          <w:rtl/>
        </w:rPr>
        <w:t xml:space="preserve"> </w:t>
      </w:r>
      <w:r w:rsidRPr="00EE2CBB">
        <w:rPr>
          <w:rFonts w:cs="David" w:hint="cs"/>
          <w:sz w:val="24"/>
          <w:szCs w:val="24"/>
          <w:rtl/>
        </w:rPr>
        <w:t>אזרחית</w:t>
      </w:r>
      <w:r w:rsidRPr="00EE2CBB">
        <w:rPr>
          <w:rFonts w:cs="David"/>
          <w:sz w:val="24"/>
          <w:szCs w:val="24"/>
          <w:rtl/>
        </w:rPr>
        <w:t xml:space="preserve"> </w:t>
      </w:r>
      <w:r w:rsidRPr="00EE2CBB">
        <w:rPr>
          <w:rFonts w:cs="David" w:hint="cs"/>
          <w:sz w:val="24"/>
          <w:szCs w:val="24"/>
          <w:rtl/>
        </w:rPr>
        <w:t>רגילה</w:t>
      </w:r>
      <w:r w:rsidRPr="00EE2CBB">
        <w:rPr>
          <w:rFonts w:cs="David"/>
          <w:sz w:val="24"/>
          <w:szCs w:val="24"/>
          <w:rtl/>
        </w:rPr>
        <w:t xml:space="preserve"> (</w:t>
      </w:r>
      <w:r w:rsidRPr="00EE2CBB">
        <w:rPr>
          <w:rFonts w:cs="David" w:hint="cs"/>
          <w:sz w:val="24"/>
          <w:szCs w:val="24"/>
          <w:rtl/>
        </w:rPr>
        <w:t>יש</w:t>
      </w:r>
      <w:r w:rsidRPr="00EE2CBB">
        <w:rPr>
          <w:rFonts w:cs="David"/>
          <w:sz w:val="24"/>
          <w:szCs w:val="24"/>
          <w:rtl/>
        </w:rPr>
        <w:t xml:space="preserve"> </w:t>
      </w:r>
      <w:r w:rsidRPr="00EE2CBB">
        <w:rPr>
          <w:rFonts w:cs="David" w:hint="cs"/>
          <w:sz w:val="24"/>
          <w:szCs w:val="24"/>
          <w:rtl/>
        </w:rPr>
        <w:t>התלבטות</w:t>
      </w:r>
      <w:r w:rsidRPr="00EE2CBB">
        <w:rPr>
          <w:rFonts w:cs="David"/>
          <w:sz w:val="24"/>
          <w:szCs w:val="24"/>
          <w:rtl/>
        </w:rPr>
        <w:t xml:space="preserve"> </w:t>
      </w:r>
      <w:r w:rsidRPr="00EE2CBB">
        <w:rPr>
          <w:rFonts w:cs="David" w:hint="cs"/>
          <w:sz w:val="24"/>
          <w:szCs w:val="24"/>
          <w:rtl/>
        </w:rPr>
        <w:t>בפסיקה</w:t>
      </w:r>
      <w:r w:rsidRPr="00EE2CBB">
        <w:rPr>
          <w:rFonts w:cs="David"/>
          <w:sz w:val="24"/>
          <w:szCs w:val="24"/>
          <w:rtl/>
        </w:rPr>
        <w:t xml:space="preserve"> </w:t>
      </w:r>
      <w:r w:rsidRPr="00EE2CBB">
        <w:rPr>
          <w:rFonts w:cs="David" w:hint="cs"/>
          <w:sz w:val="24"/>
          <w:szCs w:val="24"/>
          <w:rtl/>
        </w:rPr>
        <w:t>בנוגע</w:t>
      </w:r>
      <w:r w:rsidRPr="00EE2CBB">
        <w:rPr>
          <w:rFonts w:cs="David"/>
          <w:sz w:val="24"/>
          <w:szCs w:val="24"/>
          <w:rtl/>
        </w:rPr>
        <w:t xml:space="preserve"> </w:t>
      </w:r>
      <w:r w:rsidRPr="00EE2CBB">
        <w:rPr>
          <w:rFonts w:cs="David" w:hint="cs"/>
          <w:sz w:val="24"/>
          <w:szCs w:val="24"/>
          <w:rtl/>
        </w:rPr>
        <w:t>לזה</w:t>
      </w:r>
      <w:r w:rsidRPr="00EE2CBB">
        <w:rPr>
          <w:rFonts w:cs="David"/>
          <w:sz w:val="24"/>
          <w:szCs w:val="24"/>
          <w:rtl/>
        </w:rPr>
        <w:t>)</w:t>
      </w:r>
      <w:r w:rsidR="006020C4">
        <w:rPr>
          <w:rFonts w:cs="David" w:hint="cs"/>
          <w:sz w:val="24"/>
          <w:szCs w:val="24"/>
          <w:rtl/>
        </w:rPr>
        <w:t>.</w:t>
      </w:r>
    </w:p>
    <w:p w:rsidR="000E3691" w:rsidRDefault="009B3FE9"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למרות</w:t>
      </w:r>
      <w:r w:rsidRPr="00EE2CBB">
        <w:rPr>
          <w:rFonts w:cs="David"/>
          <w:sz w:val="24"/>
          <w:szCs w:val="24"/>
          <w:rtl/>
        </w:rPr>
        <w:t xml:space="preserve"> </w:t>
      </w:r>
      <w:r w:rsidRPr="00EE2CBB">
        <w:rPr>
          <w:rFonts w:cs="David" w:hint="cs"/>
          <w:sz w:val="24"/>
          <w:szCs w:val="24"/>
          <w:rtl/>
        </w:rPr>
        <w:t>זאת</w:t>
      </w:r>
      <w:r w:rsidRPr="00EE2CBB">
        <w:rPr>
          <w:rFonts w:cs="David"/>
          <w:sz w:val="24"/>
          <w:szCs w:val="24"/>
          <w:rtl/>
        </w:rPr>
        <w:t xml:space="preserve">, </w:t>
      </w:r>
      <w:r w:rsidRPr="00EE2CBB">
        <w:rPr>
          <w:rFonts w:cs="David" w:hint="cs"/>
          <w:sz w:val="24"/>
          <w:szCs w:val="24"/>
          <w:rtl/>
        </w:rPr>
        <w:t>מדובר</w:t>
      </w:r>
      <w:r w:rsidRPr="00EE2CBB">
        <w:rPr>
          <w:rFonts w:cs="David"/>
          <w:sz w:val="24"/>
          <w:szCs w:val="24"/>
          <w:rtl/>
        </w:rPr>
        <w:t xml:space="preserve"> </w:t>
      </w:r>
      <w:r w:rsidRPr="00EE2CBB">
        <w:rPr>
          <w:rFonts w:cs="David" w:hint="cs"/>
          <w:sz w:val="24"/>
          <w:szCs w:val="24"/>
          <w:rtl/>
        </w:rPr>
        <w:t>בתביעה</w:t>
      </w:r>
      <w:r w:rsidRPr="00EE2CBB">
        <w:rPr>
          <w:rFonts w:cs="David"/>
          <w:sz w:val="24"/>
          <w:szCs w:val="24"/>
          <w:rtl/>
        </w:rPr>
        <w:t xml:space="preserve"> </w:t>
      </w:r>
      <w:r w:rsidRPr="00EE2CBB">
        <w:rPr>
          <w:rFonts w:cs="David" w:hint="cs"/>
          <w:sz w:val="24"/>
          <w:szCs w:val="24"/>
          <w:rtl/>
        </w:rPr>
        <w:t>חריגה</w:t>
      </w:r>
      <w:r w:rsidRPr="00EE2CBB">
        <w:rPr>
          <w:rFonts w:cs="David"/>
          <w:sz w:val="24"/>
          <w:szCs w:val="24"/>
          <w:rtl/>
        </w:rPr>
        <w:t xml:space="preserve"> </w:t>
      </w:r>
      <w:r w:rsidRPr="00EE2CBB">
        <w:rPr>
          <w:rFonts w:cs="David" w:hint="cs"/>
          <w:sz w:val="24"/>
          <w:szCs w:val="24"/>
          <w:rtl/>
        </w:rPr>
        <w:t>בהיקף</w:t>
      </w:r>
      <w:r w:rsidR="006020C4">
        <w:rPr>
          <w:rFonts w:cs="David" w:hint="cs"/>
          <w:sz w:val="24"/>
          <w:szCs w:val="24"/>
          <w:rtl/>
        </w:rPr>
        <w:t>- סכומים גדולים בהתאם.</w:t>
      </w:r>
    </w:p>
    <w:p w:rsidR="000E3691" w:rsidRDefault="009B3FE9"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החשש</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מוגבל</w:t>
      </w:r>
      <w:r w:rsidRPr="00EE2CBB">
        <w:rPr>
          <w:rFonts w:cs="David"/>
          <w:sz w:val="24"/>
          <w:szCs w:val="24"/>
          <w:rtl/>
        </w:rPr>
        <w:t xml:space="preserve"> </w:t>
      </w:r>
      <w:r w:rsidRPr="00EE2CBB">
        <w:rPr>
          <w:rFonts w:cs="David" w:hint="cs"/>
          <w:sz w:val="24"/>
          <w:szCs w:val="24"/>
          <w:rtl/>
        </w:rPr>
        <w:t>רק</w:t>
      </w:r>
      <w:r w:rsidRPr="00EE2CBB">
        <w:rPr>
          <w:rFonts w:cs="David"/>
          <w:sz w:val="24"/>
          <w:szCs w:val="24"/>
          <w:rtl/>
        </w:rPr>
        <w:t xml:space="preserve"> </w:t>
      </w:r>
      <w:r w:rsidRPr="00EE2CBB">
        <w:rPr>
          <w:rFonts w:cs="David" w:hint="cs"/>
          <w:sz w:val="24"/>
          <w:szCs w:val="24"/>
          <w:rtl/>
        </w:rPr>
        <w:t>לסכום</w:t>
      </w:r>
      <w:r w:rsidRPr="00EE2CBB">
        <w:rPr>
          <w:rFonts w:cs="David"/>
          <w:sz w:val="24"/>
          <w:szCs w:val="24"/>
          <w:rtl/>
        </w:rPr>
        <w:t xml:space="preserve">, </w:t>
      </w:r>
      <w:r w:rsidRPr="00EE2CBB">
        <w:rPr>
          <w:rFonts w:cs="David" w:hint="cs"/>
          <w:sz w:val="24"/>
          <w:szCs w:val="24"/>
          <w:rtl/>
        </w:rPr>
        <w:t>אלא</w:t>
      </w:r>
      <w:r w:rsidRPr="00EE2CBB">
        <w:rPr>
          <w:rFonts w:cs="David"/>
          <w:sz w:val="24"/>
          <w:szCs w:val="24"/>
          <w:rtl/>
        </w:rPr>
        <w:t xml:space="preserve"> </w:t>
      </w:r>
      <w:r w:rsidRPr="00EE2CBB">
        <w:rPr>
          <w:rFonts w:cs="David" w:hint="cs"/>
          <w:sz w:val="24"/>
          <w:szCs w:val="24"/>
          <w:rtl/>
        </w:rPr>
        <w:t>גם</w:t>
      </w:r>
      <w:r w:rsidRPr="00EE2CBB">
        <w:rPr>
          <w:rFonts w:cs="David"/>
          <w:sz w:val="24"/>
          <w:szCs w:val="24"/>
          <w:rtl/>
        </w:rPr>
        <w:t xml:space="preserve"> </w:t>
      </w:r>
      <w:r w:rsidRPr="00EE2CBB">
        <w:rPr>
          <w:rFonts w:cs="David" w:hint="cs"/>
          <w:sz w:val="24"/>
          <w:szCs w:val="24"/>
          <w:rtl/>
        </w:rPr>
        <w:t>מ</w:t>
      </w:r>
      <w:r w:rsidRPr="006020C4">
        <w:rPr>
          <w:rFonts w:cs="David" w:hint="cs"/>
          <w:b/>
          <w:bCs/>
          <w:sz w:val="24"/>
          <w:szCs w:val="24"/>
          <w:rtl/>
        </w:rPr>
        <w:t>פגיעה</w:t>
      </w:r>
      <w:r w:rsidRPr="006020C4">
        <w:rPr>
          <w:rFonts w:cs="David"/>
          <w:b/>
          <w:bCs/>
          <w:sz w:val="24"/>
          <w:szCs w:val="24"/>
          <w:rtl/>
        </w:rPr>
        <w:t xml:space="preserve"> </w:t>
      </w:r>
      <w:r w:rsidRPr="006020C4">
        <w:rPr>
          <w:rFonts w:cs="David" w:hint="cs"/>
          <w:b/>
          <w:bCs/>
          <w:sz w:val="24"/>
          <w:szCs w:val="24"/>
          <w:rtl/>
        </w:rPr>
        <w:t>במוניטין</w:t>
      </w:r>
      <w:r w:rsidRPr="00EE2CBB">
        <w:rPr>
          <w:rFonts w:cs="David"/>
          <w:sz w:val="24"/>
          <w:szCs w:val="24"/>
          <w:rtl/>
        </w:rPr>
        <w:t xml:space="preserve"> </w:t>
      </w:r>
      <w:r w:rsidRPr="00EE2CBB">
        <w:rPr>
          <w:rFonts w:cs="David" w:hint="cs"/>
          <w:sz w:val="24"/>
          <w:szCs w:val="24"/>
          <w:rtl/>
        </w:rPr>
        <w:t>שקודמת</w:t>
      </w:r>
      <w:r w:rsidRPr="00EE2CBB">
        <w:rPr>
          <w:rFonts w:cs="David"/>
          <w:sz w:val="24"/>
          <w:szCs w:val="24"/>
          <w:rtl/>
        </w:rPr>
        <w:t xml:space="preserve"> </w:t>
      </w:r>
      <w:r w:rsidRPr="00EE2CBB">
        <w:rPr>
          <w:rFonts w:cs="David" w:hint="cs"/>
          <w:sz w:val="24"/>
          <w:szCs w:val="24"/>
          <w:rtl/>
        </w:rPr>
        <w:t>לפסק</w:t>
      </w:r>
      <w:r w:rsidRPr="00EE2CBB">
        <w:rPr>
          <w:rFonts w:cs="David"/>
          <w:sz w:val="24"/>
          <w:szCs w:val="24"/>
          <w:rtl/>
        </w:rPr>
        <w:t xml:space="preserve"> </w:t>
      </w:r>
      <w:r w:rsidRPr="00EE2CBB">
        <w:rPr>
          <w:rFonts w:cs="David" w:hint="cs"/>
          <w:sz w:val="24"/>
          <w:szCs w:val="24"/>
          <w:rtl/>
        </w:rPr>
        <w:t>הדין</w:t>
      </w:r>
      <w:r w:rsidRPr="00EE2CBB">
        <w:rPr>
          <w:rFonts w:cs="David"/>
          <w:sz w:val="24"/>
          <w:szCs w:val="24"/>
          <w:rtl/>
        </w:rPr>
        <w:t>.</w:t>
      </w:r>
    </w:p>
    <w:p w:rsidR="000E3691" w:rsidRDefault="009B3FE9"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בתהליך</w:t>
      </w:r>
      <w:r w:rsidRPr="00EE2CBB">
        <w:rPr>
          <w:rFonts w:cs="David"/>
          <w:sz w:val="24"/>
          <w:szCs w:val="24"/>
          <w:rtl/>
        </w:rPr>
        <w:t xml:space="preserve"> </w:t>
      </w:r>
      <w:r w:rsidRPr="00EE2CBB">
        <w:rPr>
          <w:rFonts w:cs="David" w:hint="cs"/>
          <w:sz w:val="24"/>
          <w:szCs w:val="24"/>
          <w:rtl/>
        </w:rPr>
        <w:t>הגילוי</w:t>
      </w:r>
      <w:r w:rsidRPr="00EE2CBB">
        <w:rPr>
          <w:rFonts w:cs="David"/>
          <w:sz w:val="24"/>
          <w:szCs w:val="24"/>
          <w:rtl/>
        </w:rPr>
        <w:t xml:space="preserve"> </w:t>
      </w:r>
      <w:r w:rsidRPr="00EE2CBB">
        <w:rPr>
          <w:rFonts w:cs="David" w:hint="cs"/>
          <w:sz w:val="24"/>
          <w:szCs w:val="24"/>
          <w:rtl/>
        </w:rPr>
        <w:t>המוקדם</w:t>
      </w:r>
      <w:r w:rsidRPr="00EE2CBB">
        <w:rPr>
          <w:rFonts w:cs="David"/>
          <w:sz w:val="24"/>
          <w:szCs w:val="24"/>
          <w:rtl/>
        </w:rPr>
        <w:t xml:space="preserve"> </w:t>
      </w:r>
      <w:r w:rsidRPr="00EE2CBB">
        <w:rPr>
          <w:rFonts w:cs="David" w:hint="cs"/>
          <w:sz w:val="24"/>
          <w:szCs w:val="24"/>
          <w:rtl/>
        </w:rPr>
        <w:t>יש</w:t>
      </w:r>
      <w:r w:rsidRPr="00EE2CBB">
        <w:rPr>
          <w:rFonts w:cs="David"/>
          <w:sz w:val="24"/>
          <w:szCs w:val="24"/>
          <w:rtl/>
        </w:rPr>
        <w:t xml:space="preserve"> </w:t>
      </w:r>
      <w:r w:rsidRPr="006020C4">
        <w:rPr>
          <w:rFonts w:cs="David" w:hint="cs"/>
          <w:b/>
          <w:bCs/>
          <w:sz w:val="24"/>
          <w:szCs w:val="24"/>
          <w:rtl/>
        </w:rPr>
        <w:t>נטל</w:t>
      </w:r>
      <w:r w:rsidRPr="006020C4">
        <w:rPr>
          <w:rFonts w:cs="David"/>
          <w:b/>
          <w:bCs/>
          <w:sz w:val="24"/>
          <w:szCs w:val="24"/>
          <w:rtl/>
        </w:rPr>
        <w:t xml:space="preserve"> </w:t>
      </w:r>
      <w:r w:rsidRPr="006020C4">
        <w:rPr>
          <w:rFonts w:cs="David" w:hint="cs"/>
          <w:b/>
          <w:bCs/>
          <w:sz w:val="24"/>
          <w:szCs w:val="24"/>
          <w:rtl/>
        </w:rPr>
        <w:t>גבוה</w:t>
      </w:r>
      <w:r w:rsidRPr="006020C4">
        <w:rPr>
          <w:rFonts w:cs="David"/>
          <w:b/>
          <w:bCs/>
          <w:sz w:val="24"/>
          <w:szCs w:val="24"/>
          <w:rtl/>
        </w:rPr>
        <w:t xml:space="preserve"> </w:t>
      </w:r>
      <w:r w:rsidRPr="006020C4">
        <w:rPr>
          <w:rFonts w:cs="David" w:hint="cs"/>
          <w:b/>
          <w:bCs/>
          <w:sz w:val="24"/>
          <w:szCs w:val="24"/>
          <w:rtl/>
        </w:rPr>
        <w:t>מאוד</w:t>
      </w:r>
      <w:r w:rsidRPr="006020C4">
        <w:rPr>
          <w:rFonts w:cs="David"/>
          <w:b/>
          <w:bCs/>
          <w:sz w:val="24"/>
          <w:szCs w:val="24"/>
          <w:rtl/>
        </w:rPr>
        <w:t xml:space="preserve"> </w:t>
      </w:r>
      <w:r w:rsidRPr="006020C4">
        <w:rPr>
          <w:rFonts w:cs="David" w:hint="cs"/>
          <w:b/>
          <w:bCs/>
          <w:sz w:val="24"/>
          <w:szCs w:val="24"/>
          <w:rtl/>
        </w:rPr>
        <w:t>על</w:t>
      </w:r>
      <w:r w:rsidRPr="006020C4">
        <w:rPr>
          <w:rFonts w:cs="David"/>
          <w:b/>
          <w:bCs/>
          <w:sz w:val="24"/>
          <w:szCs w:val="24"/>
          <w:rtl/>
        </w:rPr>
        <w:t xml:space="preserve"> </w:t>
      </w:r>
      <w:r w:rsidRPr="006020C4">
        <w:rPr>
          <w:rFonts w:cs="David" w:hint="cs"/>
          <w:b/>
          <w:bCs/>
          <w:sz w:val="24"/>
          <w:szCs w:val="24"/>
          <w:rtl/>
        </w:rPr>
        <w:t>הנתבע</w:t>
      </w:r>
      <w:r w:rsidRPr="00EE2CBB">
        <w:rPr>
          <w:rFonts w:cs="David"/>
          <w:sz w:val="24"/>
          <w:szCs w:val="24"/>
          <w:rtl/>
        </w:rPr>
        <w:t xml:space="preserve"> (</w:t>
      </w:r>
      <w:r w:rsidRPr="00EE2CBB">
        <w:rPr>
          <w:rFonts w:cs="David" w:hint="cs"/>
          <w:sz w:val="24"/>
          <w:szCs w:val="24"/>
          <w:rtl/>
        </w:rPr>
        <w:t>לחשוף</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האסטרטגיה</w:t>
      </w:r>
      <w:r w:rsidRPr="00EE2CBB">
        <w:rPr>
          <w:rFonts w:cs="David"/>
          <w:sz w:val="24"/>
          <w:szCs w:val="24"/>
          <w:rtl/>
        </w:rPr>
        <w:t xml:space="preserve"> </w:t>
      </w:r>
      <w:r w:rsidRPr="00EE2CBB">
        <w:rPr>
          <w:rFonts w:cs="David" w:hint="cs"/>
          <w:sz w:val="24"/>
          <w:szCs w:val="24"/>
          <w:rtl/>
        </w:rPr>
        <w:t>המסחרית</w:t>
      </w:r>
      <w:r w:rsidRPr="00EE2CBB">
        <w:rPr>
          <w:rFonts w:cs="David"/>
          <w:sz w:val="24"/>
          <w:szCs w:val="24"/>
          <w:rtl/>
        </w:rPr>
        <w:t xml:space="preserve">, </w:t>
      </w:r>
      <w:r w:rsidRPr="00EE2CBB">
        <w:rPr>
          <w:rFonts w:cs="David" w:hint="cs"/>
          <w:sz w:val="24"/>
          <w:szCs w:val="24"/>
          <w:rtl/>
        </w:rPr>
        <w:t>לחשוף</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המשכורות</w:t>
      </w:r>
      <w:r w:rsidRPr="00EE2CBB">
        <w:rPr>
          <w:rFonts w:cs="David"/>
          <w:sz w:val="24"/>
          <w:szCs w:val="24"/>
          <w:rtl/>
        </w:rPr>
        <w:t xml:space="preserve"> </w:t>
      </w:r>
      <w:r w:rsidRPr="00EE2CBB">
        <w:rPr>
          <w:rFonts w:cs="David" w:hint="cs"/>
          <w:sz w:val="24"/>
          <w:szCs w:val="24"/>
          <w:rtl/>
        </w:rPr>
        <w:t>של</w:t>
      </w:r>
      <w:r w:rsidRPr="00EE2CBB">
        <w:rPr>
          <w:rFonts w:cs="David"/>
          <w:sz w:val="24"/>
          <w:szCs w:val="24"/>
          <w:rtl/>
        </w:rPr>
        <w:t xml:space="preserve"> </w:t>
      </w:r>
      <w:r w:rsidRPr="00EE2CBB">
        <w:rPr>
          <w:rFonts w:cs="David" w:hint="cs"/>
          <w:sz w:val="24"/>
          <w:szCs w:val="24"/>
          <w:rtl/>
        </w:rPr>
        <w:t>כלל</w:t>
      </w:r>
      <w:r w:rsidRPr="00EE2CBB">
        <w:rPr>
          <w:rFonts w:cs="David"/>
          <w:sz w:val="24"/>
          <w:szCs w:val="24"/>
          <w:rtl/>
        </w:rPr>
        <w:t xml:space="preserve"> </w:t>
      </w:r>
      <w:r w:rsidRPr="00EE2CBB">
        <w:rPr>
          <w:rFonts w:cs="David" w:hint="cs"/>
          <w:sz w:val="24"/>
          <w:szCs w:val="24"/>
          <w:rtl/>
        </w:rPr>
        <w:t>העובדים</w:t>
      </w:r>
      <w:r w:rsidRPr="00EE2CBB">
        <w:rPr>
          <w:rFonts w:cs="David"/>
          <w:sz w:val="24"/>
          <w:szCs w:val="24"/>
          <w:rtl/>
        </w:rPr>
        <w:t xml:space="preserve">, </w:t>
      </w:r>
      <w:r w:rsidRPr="00EE2CBB">
        <w:rPr>
          <w:rFonts w:cs="David" w:hint="cs"/>
          <w:sz w:val="24"/>
          <w:szCs w:val="24"/>
          <w:rtl/>
        </w:rPr>
        <w:t>כל</w:t>
      </w:r>
      <w:r w:rsidRPr="00EE2CBB">
        <w:rPr>
          <w:rFonts w:cs="David"/>
          <w:sz w:val="24"/>
          <w:szCs w:val="24"/>
          <w:rtl/>
        </w:rPr>
        <w:t xml:space="preserve"> </w:t>
      </w:r>
      <w:r w:rsidRPr="00EE2CBB">
        <w:rPr>
          <w:rFonts w:cs="David" w:hint="cs"/>
          <w:sz w:val="24"/>
          <w:szCs w:val="24"/>
          <w:rtl/>
        </w:rPr>
        <w:t>ההתנהלות</w:t>
      </w:r>
      <w:r w:rsidRPr="00EE2CBB">
        <w:rPr>
          <w:rFonts w:cs="David"/>
          <w:sz w:val="24"/>
          <w:szCs w:val="24"/>
          <w:rtl/>
        </w:rPr>
        <w:t xml:space="preserve"> </w:t>
      </w:r>
      <w:r w:rsidRPr="00EE2CBB">
        <w:rPr>
          <w:rFonts w:cs="David" w:hint="cs"/>
          <w:sz w:val="24"/>
          <w:szCs w:val="24"/>
          <w:rtl/>
        </w:rPr>
        <w:t>בתחום</w:t>
      </w:r>
      <w:r w:rsidRPr="00EE2CBB">
        <w:rPr>
          <w:rFonts w:cs="David"/>
          <w:sz w:val="24"/>
          <w:szCs w:val="24"/>
          <w:rtl/>
        </w:rPr>
        <w:t xml:space="preserve"> </w:t>
      </w:r>
      <w:r w:rsidRPr="00EE2CBB">
        <w:rPr>
          <w:rFonts w:cs="David" w:hint="cs"/>
          <w:sz w:val="24"/>
          <w:szCs w:val="24"/>
          <w:rtl/>
        </w:rPr>
        <w:t>הסחר</w:t>
      </w:r>
      <w:r w:rsidRPr="00EE2CBB">
        <w:rPr>
          <w:rFonts w:cs="David"/>
          <w:sz w:val="24"/>
          <w:szCs w:val="24"/>
          <w:rtl/>
        </w:rPr>
        <w:t xml:space="preserve"> </w:t>
      </w:r>
      <w:r w:rsidRPr="00EE2CBB">
        <w:rPr>
          <w:rFonts w:cs="David" w:hint="cs"/>
          <w:sz w:val="24"/>
          <w:szCs w:val="24"/>
          <w:rtl/>
        </w:rPr>
        <w:t>במניות</w:t>
      </w:r>
      <w:r w:rsidRPr="00EE2CBB">
        <w:rPr>
          <w:rFonts w:cs="David"/>
          <w:sz w:val="24"/>
          <w:szCs w:val="24"/>
          <w:rtl/>
        </w:rPr>
        <w:t xml:space="preserve"> </w:t>
      </w:r>
      <w:r w:rsidRPr="00EE2CBB">
        <w:rPr>
          <w:rFonts w:cs="David" w:hint="cs"/>
          <w:sz w:val="24"/>
          <w:szCs w:val="24"/>
          <w:rtl/>
        </w:rPr>
        <w:t>וכו</w:t>
      </w:r>
      <w:r w:rsidRPr="00EE2CBB">
        <w:rPr>
          <w:rFonts w:cs="David"/>
          <w:sz w:val="24"/>
          <w:szCs w:val="24"/>
          <w:rtl/>
        </w:rPr>
        <w:t xml:space="preserve">'). </w:t>
      </w:r>
    </w:p>
    <w:p w:rsidR="000E3691" w:rsidRDefault="009B3FE9"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הדין</w:t>
      </w:r>
      <w:r w:rsidRPr="00EE2CBB">
        <w:rPr>
          <w:rFonts w:cs="David"/>
          <w:sz w:val="24"/>
          <w:szCs w:val="24"/>
          <w:rtl/>
        </w:rPr>
        <w:t xml:space="preserve"> </w:t>
      </w:r>
      <w:r w:rsidRPr="00EE2CBB">
        <w:rPr>
          <w:rFonts w:cs="David" w:hint="cs"/>
          <w:sz w:val="24"/>
          <w:szCs w:val="24"/>
          <w:rtl/>
        </w:rPr>
        <w:t>מגביל</w:t>
      </w:r>
      <w:r w:rsidRPr="00EE2CBB">
        <w:rPr>
          <w:rFonts w:cs="David"/>
          <w:sz w:val="24"/>
          <w:szCs w:val="24"/>
          <w:rtl/>
        </w:rPr>
        <w:t xml:space="preserve">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העילות</w:t>
      </w:r>
      <w:r w:rsidRPr="00EE2CBB">
        <w:rPr>
          <w:rFonts w:cs="David"/>
          <w:sz w:val="24"/>
          <w:szCs w:val="24"/>
          <w:rtl/>
        </w:rPr>
        <w:t xml:space="preserve"> </w:t>
      </w:r>
      <w:r w:rsidRPr="00EE2CBB">
        <w:rPr>
          <w:rFonts w:cs="David" w:hint="cs"/>
          <w:sz w:val="24"/>
          <w:szCs w:val="24"/>
          <w:rtl/>
        </w:rPr>
        <w:t>בגינן</w:t>
      </w:r>
      <w:r w:rsidRPr="00EE2CBB">
        <w:rPr>
          <w:rFonts w:cs="David"/>
          <w:sz w:val="24"/>
          <w:szCs w:val="24"/>
          <w:rtl/>
        </w:rPr>
        <w:t xml:space="preserve"> </w:t>
      </w:r>
      <w:r w:rsidRPr="00EE2CBB">
        <w:rPr>
          <w:rFonts w:cs="David" w:hint="cs"/>
          <w:sz w:val="24"/>
          <w:szCs w:val="24"/>
          <w:rtl/>
        </w:rPr>
        <w:t>ניתן</w:t>
      </w:r>
      <w:r w:rsidRPr="00EE2CBB">
        <w:rPr>
          <w:rFonts w:cs="David"/>
          <w:sz w:val="24"/>
          <w:szCs w:val="24"/>
          <w:rtl/>
        </w:rPr>
        <w:t xml:space="preserve"> </w:t>
      </w:r>
      <w:r w:rsidRPr="00EE2CBB">
        <w:rPr>
          <w:rFonts w:cs="David" w:hint="cs"/>
          <w:sz w:val="24"/>
          <w:szCs w:val="24"/>
          <w:rtl/>
        </w:rPr>
        <w:t>לתבוע</w:t>
      </w:r>
      <w:r w:rsidRPr="00EE2CBB">
        <w:rPr>
          <w:rFonts w:cs="David"/>
          <w:sz w:val="24"/>
          <w:szCs w:val="24"/>
          <w:rtl/>
        </w:rPr>
        <w:t xml:space="preserve">– </w:t>
      </w:r>
      <w:r w:rsidRPr="00EE2CBB">
        <w:rPr>
          <w:rFonts w:cs="David" w:hint="cs"/>
          <w:sz w:val="24"/>
          <w:szCs w:val="24"/>
          <w:rtl/>
        </w:rPr>
        <w:t>כדי</w:t>
      </w:r>
      <w:r w:rsidRPr="00EE2CBB">
        <w:rPr>
          <w:rFonts w:cs="David"/>
          <w:sz w:val="24"/>
          <w:szCs w:val="24"/>
          <w:rtl/>
        </w:rPr>
        <w:t xml:space="preserve"> </w:t>
      </w:r>
      <w:r w:rsidRPr="00EE2CBB">
        <w:rPr>
          <w:rFonts w:cs="David" w:hint="cs"/>
          <w:sz w:val="24"/>
          <w:szCs w:val="24"/>
          <w:rtl/>
        </w:rPr>
        <w:t>שתובעים</w:t>
      </w:r>
      <w:r w:rsidRPr="00EE2CBB">
        <w:rPr>
          <w:rFonts w:cs="David"/>
          <w:sz w:val="24"/>
          <w:szCs w:val="24"/>
          <w:rtl/>
        </w:rPr>
        <w:t xml:space="preserve"> </w:t>
      </w:r>
      <w:r w:rsidRPr="00EE2CBB">
        <w:rPr>
          <w:rFonts w:cs="David" w:hint="cs"/>
          <w:sz w:val="24"/>
          <w:szCs w:val="24"/>
          <w:rtl/>
        </w:rPr>
        <w:t>לא</w:t>
      </w:r>
      <w:r w:rsidRPr="00EE2CBB">
        <w:rPr>
          <w:rFonts w:cs="David"/>
          <w:sz w:val="24"/>
          <w:szCs w:val="24"/>
          <w:rtl/>
        </w:rPr>
        <w:t xml:space="preserve"> </w:t>
      </w:r>
      <w:r w:rsidRPr="00EE2CBB">
        <w:rPr>
          <w:rFonts w:cs="David" w:hint="cs"/>
          <w:sz w:val="24"/>
          <w:szCs w:val="24"/>
          <w:rtl/>
        </w:rPr>
        <w:t>יוכלו</w:t>
      </w:r>
      <w:r w:rsidRPr="00EE2CBB">
        <w:rPr>
          <w:rFonts w:cs="David"/>
          <w:sz w:val="24"/>
          <w:szCs w:val="24"/>
          <w:rtl/>
        </w:rPr>
        <w:t xml:space="preserve"> </w:t>
      </w:r>
      <w:r w:rsidRPr="00EE2CBB">
        <w:rPr>
          <w:rFonts w:cs="David" w:hint="cs"/>
          <w:sz w:val="24"/>
          <w:szCs w:val="24"/>
          <w:rtl/>
        </w:rPr>
        <w:t>להטיל</w:t>
      </w:r>
      <w:r w:rsidRPr="00EE2CBB">
        <w:rPr>
          <w:rFonts w:cs="David"/>
          <w:sz w:val="24"/>
          <w:szCs w:val="24"/>
          <w:rtl/>
        </w:rPr>
        <w:t xml:space="preserve"> </w:t>
      </w:r>
      <w:r w:rsidRPr="00EE2CBB">
        <w:rPr>
          <w:rFonts w:cs="David" w:hint="cs"/>
          <w:sz w:val="24"/>
          <w:szCs w:val="24"/>
          <w:rtl/>
        </w:rPr>
        <w:t>מורא</w:t>
      </w:r>
      <w:r w:rsidRPr="00EE2CBB">
        <w:rPr>
          <w:rFonts w:cs="David"/>
          <w:sz w:val="24"/>
          <w:szCs w:val="24"/>
          <w:rtl/>
        </w:rPr>
        <w:t xml:space="preserve"> </w:t>
      </w:r>
      <w:r w:rsidRPr="00EE2CBB">
        <w:rPr>
          <w:rFonts w:cs="David" w:hint="cs"/>
          <w:sz w:val="24"/>
          <w:szCs w:val="24"/>
          <w:rtl/>
        </w:rPr>
        <w:t>על</w:t>
      </w:r>
      <w:r w:rsidRPr="00EE2CBB">
        <w:rPr>
          <w:rFonts w:cs="David"/>
          <w:sz w:val="24"/>
          <w:szCs w:val="24"/>
          <w:rtl/>
        </w:rPr>
        <w:t xml:space="preserve"> </w:t>
      </w:r>
      <w:r w:rsidRPr="00EE2CBB">
        <w:rPr>
          <w:rFonts w:cs="David" w:hint="cs"/>
          <w:sz w:val="24"/>
          <w:szCs w:val="24"/>
          <w:rtl/>
        </w:rPr>
        <w:t>נתבעים</w:t>
      </w:r>
      <w:r w:rsidRPr="00EE2CBB">
        <w:rPr>
          <w:rFonts w:cs="David"/>
          <w:sz w:val="24"/>
          <w:szCs w:val="24"/>
          <w:rtl/>
        </w:rPr>
        <w:t>.</w:t>
      </w:r>
    </w:p>
    <w:p w:rsidR="000E3691" w:rsidRDefault="000E3691" w:rsidP="009479BB">
      <w:pPr>
        <w:pStyle w:val="P22"/>
        <w:numPr>
          <w:ilvl w:val="0"/>
          <w:numId w:val="102"/>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Pr>
          <w:rFonts w:cs="David" w:hint="cs"/>
          <w:sz w:val="24"/>
          <w:szCs w:val="24"/>
          <w:rtl/>
        </w:rPr>
        <w:t>ה</w:t>
      </w:r>
      <w:r w:rsidR="009B3FE9" w:rsidRPr="00EE2CBB">
        <w:rPr>
          <w:rFonts w:cs="David" w:hint="cs"/>
          <w:sz w:val="24"/>
          <w:szCs w:val="24"/>
          <w:rtl/>
        </w:rPr>
        <w:t>מדינה</w:t>
      </w:r>
      <w:r w:rsidR="009B3FE9" w:rsidRPr="00EE2CBB">
        <w:rPr>
          <w:rFonts w:cs="David"/>
          <w:sz w:val="24"/>
          <w:szCs w:val="24"/>
          <w:rtl/>
        </w:rPr>
        <w:t xml:space="preserve"> </w:t>
      </w:r>
      <w:r w:rsidR="009B3FE9" w:rsidRPr="00EE2CBB">
        <w:rPr>
          <w:rFonts w:cs="David" w:hint="cs"/>
          <w:sz w:val="24"/>
          <w:szCs w:val="24"/>
          <w:rtl/>
        </w:rPr>
        <w:t>כנתבע</w:t>
      </w:r>
      <w:r w:rsidR="009B3FE9" w:rsidRPr="00EE2CBB">
        <w:rPr>
          <w:rFonts w:cs="David"/>
          <w:sz w:val="24"/>
          <w:szCs w:val="24"/>
          <w:rtl/>
        </w:rPr>
        <w:t xml:space="preserve"> - </w:t>
      </w:r>
      <w:r w:rsidR="009B3FE9" w:rsidRPr="00EE2CBB">
        <w:rPr>
          <w:rFonts w:cs="David" w:hint="cs"/>
          <w:sz w:val="24"/>
          <w:szCs w:val="24"/>
          <w:rtl/>
        </w:rPr>
        <w:t>יש</w:t>
      </w:r>
      <w:r w:rsidR="009B3FE9" w:rsidRPr="00EE2CBB">
        <w:rPr>
          <w:rFonts w:cs="David"/>
          <w:sz w:val="24"/>
          <w:szCs w:val="24"/>
          <w:rtl/>
        </w:rPr>
        <w:t xml:space="preserve"> </w:t>
      </w:r>
      <w:r w:rsidR="009B3FE9" w:rsidRPr="006020C4">
        <w:rPr>
          <w:rFonts w:cs="David" w:hint="cs"/>
          <w:b/>
          <w:bCs/>
          <w:sz w:val="24"/>
          <w:szCs w:val="24"/>
          <w:rtl/>
        </w:rPr>
        <w:t>הגנות</w:t>
      </w:r>
      <w:r w:rsidR="009B3FE9" w:rsidRPr="006020C4">
        <w:rPr>
          <w:rFonts w:cs="David"/>
          <w:b/>
          <w:bCs/>
          <w:sz w:val="24"/>
          <w:szCs w:val="24"/>
          <w:rtl/>
        </w:rPr>
        <w:t xml:space="preserve"> </w:t>
      </w:r>
      <w:r w:rsidR="009B3FE9" w:rsidRPr="006020C4">
        <w:rPr>
          <w:rFonts w:cs="David" w:hint="cs"/>
          <w:b/>
          <w:bCs/>
          <w:sz w:val="24"/>
          <w:szCs w:val="24"/>
          <w:rtl/>
        </w:rPr>
        <w:t>מיוחדות</w:t>
      </w:r>
      <w:r w:rsidR="009B3FE9" w:rsidRPr="006020C4">
        <w:rPr>
          <w:rFonts w:cs="David"/>
          <w:b/>
          <w:bCs/>
          <w:sz w:val="24"/>
          <w:szCs w:val="24"/>
          <w:rtl/>
        </w:rPr>
        <w:t>.</w:t>
      </w:r>
    </w:p>
    <w:p w:rsidR="000E3691" w:rsidRPr="006020C4" w:rsidRDefault="006020C4" w:rsidP="000E369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Pr>
          <w:rFonts w:cs="David" w:hint="cs"/>
          <w:b/>
          <w:bCs/>
          <w:sz w:val="24"/>
          <w:szCs w:val="24"/>
          <w:u w:val="single"/>
          <w:rtl/>
        </w:rPr>
        <w:t>ביחס ל</w:t>
      </w:r>
      <w:r w:rsidR="009B3FE9" w:rsidRPr="006020C4">
        <w:rPr>
          <w:rFonts w:cs="David" w:hint="cs"/>
          <w:b/>
          <w:bCs/>
          <w:sz w:val="24"/>
          <w:szCs w:val="24"/>
          <w:u w:val="single"/>
          <w:rtl/>
        </w:rPr>
        <w:t>נציג</w:t>
      </w:r>
      <w:r w:rsidR="009B3FE9" w:rsidRPr="006020C4">
        <w:rPr>
          <w:rFonts w:cs="David"/>
          <w:b/>
          <w:bCs/>
          <w:sz w:val="24"/>
          <w:szCs w:val="24"/>
          <w:u w:val="single"/>
          <w:rtl/>
        </w:rPr>
        <w:t>:</w:t>
      </w:r>
    </w:p>
    <w:p w:rsidR="000E3691" w:rsidRDefault="009B3FE9" w:rsidP="009479BB">
      <w:pPr>
        <w:pStyle w:val="P22"/>
        <w:numPr>
          <w:ilvl w:val="0"/>
          <w:numId w:val="103"/>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tl/>
        </w:rPr>
      </w:pPr>
      <w:r w:rsidRPr="00EE2CBB">
        <w:rPr>
          <w:rFonts w:cs="David" w:hint="cs"/>
          <w:sz w:val="24"/>
          <w:szCs w:val="24"/>
          <w:rtl/>
        </w:rPr>
        <w:t>רצון</w:t>
      </w:r>
      <w:r w:rsidRPr="00EE2CBB">
        <w:rPr>
          <w:rFonts w:cs="David"/>
          <w:sz w:val="24"/>
          <w:szCs w:val="24"/>
          <w:rtl/>
        </w:rPr>
        <w:t xml:space="preserve"> </w:t>
      </w:r>
      <w:r w:rsidRPr="00EE2CBB">
        <w:rPr>
          <w:rFonts w:cs="David" w:hint="cs"/>
          <w:sz w:val="24"/>
          <w:szCs w:val="24"/>
          <w:rtl/>
        </w:rPr>
        <w:t>לתמרץ</w:t>
      </w:r>
      <w:r w:rsidRPr="00EE2CBB">
        <w:rPr>
          <w:rFonts w:cs="David"/>
          <w:sz w:val="24"/>
          <w:szCs w:val="24"/>
          <w:rtl/>
        </w:rPr>
        <w:t xml:space="preserve"> </w:t>
      </w:r>
      <w:r w:rsidRPr="00EE2CBB">
        <w:rPr>
          <w:rFonts w:cs="David" w:hint="cs"/>
          <w:sz w:val="24"/>
          <w:szCs w:val="24"/>
          <w:rtl/>
        </w:rPr>
        <w:t>אנשים</w:t>
      </w:r>
      <w:r w:rsidRPr="00EE2CBB">
        <w:rPr>
          <w:rFonts w:cs="David"/>
          <w:sz w:val="24"/>
          <w:szCs w:val="24"/>
          <w:rtl/>
        </w:rPr>
        <w:t xml:space="preserve"> </w:t>
      </w:r>
      <w:r w:rsidRPr="00EE2CBB">
        <w:rPr>
          <w:rFonts w:cs="David" w:hint="cs"/>
          <w:sz w:val="24"/>
          <w:szCs w:val="24"/>
          <w:rtl/>
        </w:rPr>
        <w:t>לקחת</w:t>
      </w:r>
      <w:r w:rsidRPr="00EE2CBB">
        <w:rPr>
          <w:rFonts w:cs="David"/>
          <w:sz w:val="24"/>
          <w:szCs w:val="24"/>
          <w:rtl/>
        </w:rPr>
        <w:t xml:space="preserve"> </w:t>
      </w:r>
      <w:r w:rsidR="006020C4">
        <w:rPr>
          <w:rFonts w:cs="David" w:hint="cs"/>
          <w:sz w:val="24"/>
          <w:szCs w:val="24"/>
          <w:rtl/>
        </w:rPr>
        <w:t xml:space="preserve">ולייצג </w:t>
      </w:r>
      <w:r w:rsidRPr="00EE2CBB">
        <w:rPr>
          <w:rFonts w:cs="David" w:hint="cs"/>
          <w:sz w:val="24"/>
          <w:szCs w:val="24"/>
          <w:rtl/>
        </w:rPr>
        <w:t>את</w:t>
      </w:r>
      <w:r w:rsidRPr="00EE2CBB">
        <w:rPr>
          <w:rFonts w:cs="David"/>
          <w:sz w:val="24"/>
          <w:szCs w:val="24"/>
          <w:rtl/>
        </w:rPr>
        <w:t xml:space="preserve"> </w:t>
      </w:r>
      <w:r w:rsidRPr="00EE2CBB">
        <w:rPr>
          <w:rFonts w:cs="David" w:hint="cs"/>
          <w:sz w:val="24"/>
          <w:szCs w:val="24"/>
          <w:rtl/>
        </w:rPr>
        <w:t>התביעה</w:t>
      </w:r>
      <w:r w:rsidRPr="00EE2CBB">
        <w:rPr>
          <w:rFonts w:cs="David"/>
          <w:sz w:val="24"/>
          <w:szCs w:val="24"/>
          <w:rtl/>
        </w:rPr>
        <w:t xml:space="preserve"> - </w:t>
      </w:r>
      <w:r w:rsidRPr="00EE2CBB">
        <w:rPr>
          <w:rFonts w:cs="David" w:hint="cs"/>
          <w:sz w:val="24"/>
          <w:szCs w:val="24"/>
          <w:rtl/>
        </w:rPr>
        <w:t>שדורשת</w:t>
      </w:r>
      <w:r w:rsidRPr="00EE2CBB">
        <w:rPr>
          <w:rFonts w:cs="David"/>
          <w:sz w:val="24"/>
          <w:szCs w:val="24"/>
          <w:rtl/>
        </w:rPr>
        <w:t xml:space="preserve"> </w:t>
      </w:r>
      <w:r w:rsidRPr="00EE2CBB">
        <w:rPr>
          <w:rFonts w:cs="David" w:hint="cs"/>
          <w:sz w:val="24"/>
          <w:szCs w:val="24"/>
          <w:rtl/>
        </w:rPr>
        <w:t>משאבים</w:t>
      </w:r>
      <w:r w:rsidRPr="00EE2CBB">
        <w:rPr>
          <w:rFonts w:cs="David"/>
          <w:sz w:val="24"/>
          <w:szCs w:val="24"/>
          <w:rtl/>
        </w:rPr>
        <w:t xml:space="preserve"> </w:t>
      </w:r>
      <w:r w:rsidRPr="00EE2CBB">
        <w:rPr>
          <w:rFonts w:cs="David" w:hint="cs"/>
          <w:sz w:val="24"/>
          <w:szCs w:val="24"/>
          <w:rtl/>
        </w:rPr>
        <w:t>רבים</w:t>
      </w:r>
      <w:r w:rsidRPr="00EE2CBB">
        <w:rPr>
          <w:rFonts w:cs="David"/>
          <w:sz w:val="24"/>
          <w:szCs w:val="24"/>
          <w:rtl/>
        </w:rPr>
        <w:t>.</w:t>
      </w:r>
    </w:p>
    <w:p w:rsidR="000E3691" w:rsidRDefault="009B3FE9" w:rsidP="009479BB">
      <w:pPr>
        <w:pStyle w:val="P22"/>
        <w:numPr>
          <w:ilvl w:val="0"/>
          <w:numId w:val="103"/>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6020C4">
        <w:rPr>
          <w:rFonts w:cs="David" w:hint="cs"/>
          <w:b/>
          <w:bCs/>
          <w:sz w:val="24"/>
          <w:szCs w:val="24"/>
          <w:rtl/>
        </w:rPr>
        <w:t>גמול</w:t>
      </w:r>
      <w:r w:rsidRPr="006020C4">
        <w:rPr>
          <w:rFonts w:cs="David"/>
          <w:b/>
          <w:bCs/>
          <w:sz w:val="24"/>
          <w:szCs w:val="24"/>
          <w:rtl/>
        </w:rPr>
        <w:t xml:space="preserve"> </w:t>
      </w:r>
      <w:r w:rsidRPr="006020C4">
        <w:rPr>
          <w:rFonts w:cs="David" w:hint="cs"/>
          <w:b/>
          <w:bCs/>
          <w:sz w:val="24"/>
          <w:szCs w:val="24"/>
          <w:rtl/>
        </w:rPr>
        <w:t>לתובע</w:t>
      </w:r>
      <w:r w:rsidRPr="00EE2CBB">
        <w:rPr>
          <w:rFonts w:cs="David"/>
          <w:sz w:val="24"/>
          <w:szCs w:val="24"/>
          <w:rtl/>
        </w:rPr>
        <w:t xml:space="preserve"> – </w:t>
      </w:r>
      <w:r w:rsidRPr="00EE2CBB">
        <w:rPr>
          <w:rFonts w:cs="David" w:hint="cs"/>
          <w:sz w:val="24"/>
          <w:szCs w:val="24"/>
          <w:rtl/>
        </w:rPr>
        <w:t>אם</w:t>
      </w:r>
      <w:r w:rsidRPr="00EE2CBB">
        <w:rPr>
          <w:rFonts w:cs="David"/>
          <w:sz w:val="24"/>
          <w:szCs w:val="24"/>
          <w:rtl/>
        </w:rPr>
        <w:t xml:space="preserve"> </w:t>
      </w:r>
      <w:r w:rsidRPr="00EE2CBB">
        <w:rPr>
          <w:rFonts w:cs="David" w:hint="cs"/>
          <w:sz w:val="24"/>
          <w:szCs w:val="24"/>
          <w:rtl/>
        </w:rPr>
        <w:t>תנהל</w:t>
      </w:r>
      <w:r w:rsidRPr="00EE2CBB">
        <w:rPr>
          <w:rFonts w:cs="David"/>
          <w:sz w:val="24"/>
          <w:szCs w:val="24"/>
          <w:rtl/>
        </w:rPr>
        <w:t xml:space="preserve"> </w:t>
      </w:r>
      <w:r w:rsidRPr="00EE2CBB">
        <w:rPr>
          <w:rFonts w:cs="David" w:hint="cs"/>
          <w:sz w:val="24"/>
          <w:szCs w:val="24"/>
          <w:rtl/>
        </w:rPr>
        <w:t>תביעה</w:t>
      </w:r>
      <w:r w:rsidRPr="00EE2CBB">
        <w:rPr>
          <w:rFonts w:cs="David"/>
          <w:sz w:val="24"/>
          <w:szCs w:val="24"/>
          <w:rtl/>
        </w:rPr>
        <w:t xml:space="preserve"> </w:t>
      </w:r>
      <w:r w:rsidRPr="00EE2CBB">
        <w:rPr>
          <w:rFonts w:cs="David" w:hint="cs"/>
          <w:sz w:val="24"/>
          <w:szCs w:val="24"/>
          <w:rtl/>
        </w:rPr>
        <w:t>תקבל</w:t>
      </w:r>
      <w:r w:rsidRPr="00EE2CBB">
        <w:rPr>
          <w:rFonts w:cs="David"/>
          <w:sz w:val="24"/>
          <w:szCs w:val="24"/>
          <w:rtl/>
        </w:rPr>
        <w:t xml:space="preserve"> </w:t>
      </w:r>
      <w:r w:rsidRPr="00EE2CBB">
        <w:rPr>
          <w:rFonts w:cs="David" w:hint="cs"/>
          <w:sz w:val="24"/>
          <w:szCs w:val="24"/>
          <w:rtl/>
        </w:rPr>
        <w:t>סכום</w:t>
      </w:r>
      <w:r w:rsidRPr="00EE2CBB">
        <w:rPr>
          <w:rFonts w:cs="David"/>
          <w:sz w:val="24"/>
          <w:szCs w:val="24"/>
          <w:rtl/>
        </w:rPr>
        <w:t xml:space="preserve"> </w:t>
      </w:r>
      <w:r w:rsidRPr="00EE2CBB">
        <w:rPr>
          <w:rFonts w:cs="David" w:hint="cs"/>
          <w:sz w:val="24"/>
          <w:szCs w:val="24"/>
          <w:rtl/>
        </w:rPr>
        <w:t>נוסף</w:t>
      </w:r>
      <w:r w:rsidRPr="00EE2CBB">
        <w:rPr>
          <w:rFonts w:cs="David"/>
          <w:sz w:val="24"/>
          <w:szCs w:val="24"/>
          <w:rtl/>
        </w:rPr>
        <w:t xml:space="preserve"> </w:t>
      </w:r>
      <w:r w:rsidRPr="00EE2CBB">
        <w:rPr>
          <w:rFonts w:cs="David" w:hint="cs"/>
          <w:sz w:val="24"/>
          <w:szCs w:val="24"/>
          <w:rtl/>
        </w:rPr>
        <w:t>מעבר</w:t>
      </w:r>
      <w:r w:rsidRPr="00EE2CBB">
        <w:rPr>
          <w:rFonts w:cs="David"/>
          <w:sz w:val="24"/>
          <w:szCs w:val="24"/>
          <w:rtl/>
        </w:rPr>
        <w:t xml:space="preserve"> </w:t>
      </w:r>
      <w:r w:rsidRPr="00EE2CBB">
        <w:rPr>
          <w:rFonts w:cs="David" w:hint="cs"/>
          <w:sz w:val="24"/>
          <w:szCs w:val="24"/>
          <w:rtl/>
        </w:rPr>
        <w:t>לסכום</w:t>
      </w:r>
      <w:r w:rsidRPr="00EE2CBB">
        <w:rPr>
          <w:rFonts w:cs="David"/>
          <w:sz w:val="24"/>
          <w:szCs w:val="24"/>
          <w:rtl/>
        </w:rPr>
        <w:t xml:space="preserve"> </w:t>
      </w:r>
      <w:r w:rsidRPr="00EE2CBB">
        <w:rPr>
          <w:rFonts w:cs="David" w:hint="cs"/>
          <w:sz w:val="24"/>
          <w:szCs w:val="24"/>
          <w:rtl/>
        </w:rPr>
        <w:t>שמגיע</w:t>
      </w:r>
      <w:r w:rsidRPr="00EE2CBB">
        <w:rPr>
          <w:rFonts w:cs="David"/>
          <w:sz w:val="24"/>
          <w:szCs w:val="24"/>
          <w:rtl/>
        </w:rPr>
        <w:t xml:space="preserve"> </w:t>
      </w:r>
      <w:r w:rsidRPr="00EE2CBB">
        <w:rPr>
          <w:rFonts w:cs="David" w:hint="cs"/>
          <w:sz w:val="24"/>
          <w:szCs w:val="24"/>
          <w:rtl/>
        </w:rPr>
        <w:t>לך</w:t>
      </w:r>
      <w:r w:rsidRPr="00EE2CBB">
        <w:rPr>
          <w:rFonts w:cs="David"/>
          <w:sz w:val="24"/>
          <w:szCs w:val="24"/>
          <w:rtl/>
        </w:rPr>
        <w:t xml:space="preserve"> </w:t>
      </w:r>
      <w:r w:rsidRPr="00EE2CBB">
        <w:rPr>
          <w:rFonts w:cs="David" w:hint="cs"/>
          <w:sz w:val="24"/>
          <w:szCs w:val="24"/>
          <w:rtl/>
        </w:rPr>
        <w:t>במסגרת</w:t>
      </w:r>
      <w:r w:rsidRPr="00EE2CBB">
        <w:rPr>
          <w:rFonts w:cs="David"/>
          <w:sz w:val="24"/>
          <w:szCs w:val="24"/>
          <w:rtl/>
        </w:rPr>
        <w:t xml:space="preserve"> </w:t>
      </w:r>
      <w:r w:rsidRPr="00EE2CBB">
        <w:rPr>
          <w:rFonts w:cs="David" w:hint="cs"/>
          <w:sz w:val="24"/>
          <w:szCs w:val="24"/>
          <w:rtl/>
        </w:rPr>
        <w:t>הפיצוי</w:t>
      </w:r>
      <w:r w:rsidRPr="00EE2CBB">
        <w:rPr>
          <w:rFonts w:cs="David"/>
          <w:sz w:val="24"/>
          <w:szCs w:val="24"/>
          <w:rtl/>
        </w:rPr>
        <w:t>.</w:t>
      </w:r>
    </w:p>
    <w:p w:rsidR="000E3691" w:rsidRDefault="000E3691" w:rsidP="009479BB">
      <w:pPr>
        <w:pStyle w:val="P22"/>
        <w:numPr>
          <w:ilvl w:val="0"/>
          <w:numId w:val="103"/>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Pr>
          <w:rFonts w:cs="David" w:hint="cs"/>
          <w:sz w:val="24"/>
          <w:szCs w:val="24"/>
          <w:rtl/>
        </w:rPr>
        <w:t>ש</w:t>
      </w:r>
      <w:r w:rsidR="009B3FE9" w:rsidRPr="00EE2CBB">
        <w:rPr>
          <w:rFonts w:cs="David" w:hint="cs"/>
          <w:sz w:val="24"/>
          <w:szCs w:val="24"/>
          <w:rtl/>
        </w:rPr>
        <w:t>כ</w:t>
      </w:r>
      <w:r w:rsidR="009B3FE9" w:rsidRPr="00EE2CBB">
        <w:rPr>
          <w:rFonts w:cs="David"/>
          <w:sz w:val="24"/>
          <w:szCs w:val="24"/>
          <w:rtl/>
        </w:rPr>
        <w:t>"</w:t>
      </w:r>
      <w:r w:rsidR="009B3FE9" w:rsidRPr="00EE2CBB">
        <w:rPr>
          <w:rFonts w:cs="David" w:hint="cs"/>
          <w:sz w:val="24"/>
          <w:szCs w:val="24"/>
          <w:rtl/>
        </w:rPr>
        <w:t>ט</w:t>
      </w:r>
      <w:r w:rsidR="009B3FE9" w:rsidRPr="00EE2CBB">
        <w:rPr>
          <w:rFonts w:cs="David"/>
          <w:sz w:val="24"/>
          <w:szCs w:val="24"/>
          <w:rtl/>
        </w:rPr>
        <w:t xml:space="preserve"> </w:t>
      </w:r>
      <w:r w:rsidR="009B3FE9" w:rsidRPr="00EE2CBB">
        <w:rPr>
          <w:rFonts w:cs="David" w:hint="cs"/>
          <w:sz w:val="24"/>
          <w:szCs w:val="24"/>
          <w:rtl/>
        </w:rPr>
        <w:t>לעורך</w:t>
      </w:r>
      <w:r w:rsidR="009B3FE9" w:rsidRPr="00EE2CBB">
        <w:rPr>
          <w:rFonts w:cs="David"/>
          <w:sz w:val="24"/>
          <w:szCs w:val="24"/>
          <w:rtl/>
        </w:rPr>
        <w:t xml:space="preserve"> </w:t>
      </w:r>
      <w:r w:rsidR="009B3FE9" w:rsidRPr="00EE2CBB">
        <w:rPr>
          <w:rFonts w:cs="David" w:hint="cs"/>
          <w:sz w:val="24"/>
          <w:szCs w:val="24"/>
          <w:rtl/>
        </w:rPr>
        <w:t>הדין</w:t>
      </w:r>
      <w:r w:rsidR="006020C4">
        <w:rPr>
          <w:rFonts w:cs="David" w:hint="cs"/>
          <w:sz w:val="24"/>
          <w:szCs w:val="24"/>
          <w:rtl/>
        </w:rPr>
        <w:t>- כחלק מהתביעה.</w:t>
      </w:r>
    </w:p>
    <w:p w:rsidR="000E3691" w:rsidRDefault="009B3FE9" w:rsidP="009479BB">
      <w:pPr>
        <w:pStyle w:val="P22"/>
        <w:numPr>
          <w:ilvl w:val="0"/>
          <w:numId w:val="103"/>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sidRPr="000E3691">
        <w:rPr>
          <w:rFonts w:cs="David" w:hint="cs"/>
          <w:sz w:val="24"/>
          <w:szCs w:val="24"/>
          <w:u w:val="single"/>
          <w:rtl/>
        </w:rPr>
        <w:t>התעוררות</w:t>
      </w:r>
      <w:r w:rsidRPr="000E3691">
        <w:rPr>
          <w:rFonts w:cs="David"/>
          <w:sz w:val="24"/>
          <w:szCs w:val="24"/>
          <w:u w:val="single"/>
          <w:rtl/>
        </w:rPr>
        <w:t xml:space="preserve"> </w:t>
      </w:r>
      <w:r w:rsidRPr="000E3691">
        <w:rPr>
          <w:rFonts w:cs="David" w:hint="cs"/>
          <w:sz w:val="24"/>
          <w:szCs w:val="24"/>
          <w:u w:val="single"/>
          <w:rtl/>
        </w:rPr>
        <w:t>בעיית</w:t>
      </w:r>
      <w:r w:rsidRPr="000E3691">
        <w:rPr>
          <w:rFonts w:cs="David"/>
          <w:sz w:val="24"/>
          <w:szCs w:val="24"/>
          <w:u w:val="single"/>
          <w:rtl/>
        </w:rPr>
        <w:t xml:space="preserve"> </w:t>
      </w:r>
      <w:r w:rsidRPr="000E3691">
        <w:rPr>
          <w:rFonts w:cs="David" w:hint="cs"/>
          <w:sz w:val="24"/>
          <w:szCs w:val="24"/>
          <w:u w:val="single"/>
          <w:rtl/>
        </w:rPr>
        <w:t>הנציג</w:t>
      </w:r>
      <w:r w:rsidRPr="00EE2CBB">
        <w:rPr>
          <w:rFonts w:cs="David"/>
          <w:sz w:val="24"/>
          <w:szCs w:val="24"/>
          <w:rtl/>
        </w:rPr>
        <w:t>:</w:t>
      </w:r>
    </w:p>
    <w:p w:rsidR="006020C4" w:rsidRDefault="009B3FE9" w:rsidP="009479BB">
      <w:pPr>
        <w:pStyle w:val="P22"/>
        <w:numPr>
          <w:ilvl w:val="0"/>
          <w:numId w:val="104"/>
        </w:numPr>
        <w:tabs>
          <w:tab w:val="clear" w:pos="1474"/>
          <w:tab w:val="clear" w:pos="1928"/>
          <w:tab w:val="clear" w:pos="2381"/>
          <w:tab w:val="clear" w:pos="2835"/>
          <w:tab w:val="clear" w:pos="6259"/>
          <w:tab w:val="right" w:leader="dot" w:pos="877"/>
          <w:tab w:val="left" w:pos="9808"/>
        </w:tabs>
        <w:spacing w:before="0" w:line="288" w:lineRule="auto"/>
        <w:ind w:left="1434" w:right="0" w:hanging="357"/>
        <w:rPr>
          <w:rFonts w:cs="David"/>
          <w:sz w:val="24"/>
          <w:szCs w:val="24"/>
        </w:rPr>
      </w:pPr>
      <w:r w:rsidRPr="006020C4">
        <w:rPr>
          <w:rFonts w:cs="David" w:hint="cs"/>
          <w:sz w:val="24"/>
          <w:szCs w:val="24"/>
          <w:rtl/>
        </w:rPr>
        <w:t>הנתבע</w:t>
      </w:r>
      <w:r w:rsidRPr="006020C4">
        <w:rPr>
          <w:rFonts w:cs="David"/>
          <w:sz w:val="24"/>
          <w:szCs w:val="24"/>
          <w:rtl/>
        </w:rPr>
        <w:t xml:space="preserve"> </w:t>
      </w:r>
      <w:r w:rsidRPr="006020C4">
        <w:rPr>
          <w:rFonts w:cs="David" w:hint="cs"/>
          <w:sz w:val="24"/>
          <w:szCs w:val="24"/>
          <w:rtl/>
        </w:rPr>
        <w:t>יכול</w:t>
      </w:r>
      <w:r w:rsidRPr="006020C4">
        <w:rPr>
          <w:rFonts w:cs="David"/>
          <w:sz w:val="24"/>
          <w:szCs w:val="24"/>
          <w:rtl/>
        </w:rPr>
        <w:t xml:space="preserve"> "</w:t>
      </w:r>
      <w:r w:rsidRPr="006020C4">
        <w:rPr>
          <w:rFonts w:cs="David" w:hint="cs"/>
          <w:sz w:val="24"/>
          <w:szCs w:val="24"/>
          <w:rtl/>
        </w:rPr>
        <w:t>לקנות</w:t>
      </w:r>
      <w:r w:rsidRPr="006020C4">
        <w:rPr>
          <w:rFonts w:cs="David"/>
          <w:sz w:val="24"/>
          <w:szCs w:val="24"/>
          <w:rtl/>
        </w:rPr>
        <w:t xml:space="preserve">" </w:t>
      </w:r>
      <w:r w:rsidRPr="006020C4">
        <w:rPr>
          <w:rFonts w:cs="David" w:hint="cs"/>
          <w:sz w:val="24"/>
          <w:szCs w:val="24"/>
          <w:rtl/>
        </w:rPr>
        <w:t>את</w:t>
      </w:r>
      <w:r w:rsidRPr="006020C4">
        <w:rPr>
          <w:rFonts w:cs="David"/>
          <w:sz w:val="24"/>
          <w:szCs w:val="24"/>
          <w:rtl/>
        </w:rPr>
        <w:t xml:space="preserve"> </w:t>
      </w:r>
      <w:r w:rsidRPr="006020C4">
        <w:rPr>
          <w:rFonts w:cs="David" w:hint="cs"/>
          <w:sz w:val="24"/>
          <w:szCs w:val="24"/>
          <w:rtl/>
        </w:rPr>
        <w:t>הנציג</w:t>
      </w:r>
      <w:r w:rsidR="006020C4" w:rsidRPr="006020C4">
        <w:rPr>
          <w:rFonts w:cs="David" w:hint="cs"/>
          <w:sz w:val="24"/>
          <w:szCs w:val="24"/>
          <w:rtl/>
        </w:rPr>
        <w:t>:</w:t>
      </w:r>
      <w:r w:rsidRPr="006020C4">
        <w:rPr>
          <w:rFonts w:cs="David"/>
          <w:sz w:val="24"/>
          <w:szCs w:val="24"/>
          <w:rtl/>
        </w:rPr>
        <w:t xml:space="preserve"> </w:t>
      </w:r>
      <w:r w:rsidRPr="006020C4">
        <w:rPr>
          <w:rFonts w:cs="David" w:hint="cs"/>
          <w:sz w:val="24"/>
          <w:szCs w:val="24"/>
          <w:rtl/>
        </w:rPr>
        <w:t>הדין</w:t>
      </w:r>
      <w:r w:rsidRPr="006020C4">
        <w:rPr>
          <w:rFonts w:cs="David"/>
          <w:b/>
          <w:bCs/>
          <w:sz w:val="24"/>
          <w:szCs w:val="24"/>
          <w:rtl/>
        </w:rPr>
        <w:t xml:space="preserve"> </w:t>
      </w:r>
      <w:r w:rsidR="006020C4" w:rsidRPr="006020C4">
        <w:rPr>
          <w:rFonts w:cs="David" w:hint="cs"/>
          <w:b/>
          <w:bCs/>
          <w:sz w:val="24"/>
          <w:szCs w:val="24"/>
          <w:rtl/>
        </w:rPr>
        <w:t>מציב בהתאם תנאים</w:t>
      </w:r>
      <w:r w:rsidR="006020C4" w:rsidRPr="006020C4">
        <w:rPr>
          <w:rFonts w:cs="David" w:hint="cs"/>
          <w:sz w:val="24"/>
          <w:szCs w:val="24"/>
          <w:rtl/>
        </w:rPr>
        <w:t xml:space="preserve"> ל</w:t>
      </w:r>
      <w:r w:rsidRPr="006020C4">
        <w:rPr>
          <w:rFonts w:cs="David" w:hint="cs"/>
          <w:sz w:val="24"/>
          <w:szCs w:val="24"/>
          <w:rtl/>
        </w:rPr>
        <w:t>תובע</w:t>
      </w:r>
      <w:r w:rsidRPr="006020C4">
        <w:rPr>
          <w:rFonts w:cs="David"/>
          <w:sz w:val="24"/>
          <w:szCs w:val="24"/>
          <w:rtl/>
        </w:rPr>
        <w:t xml:space="preserve"> </w:t>
      </w:r>
      <w:r w:rsidR="006020C4" w:rsidRPr="006020C4">
        <w:rPr>
          <w:rFonts w:cs="David" w:hint="cs"/>
          <w:sz w:val="24"/>
          <w:szCs w:val="24"/>
          <w:rtl/>
        </w:rPr>
        <w:t>ש</w:t>
      </w:r>
      <w:r w:rsidRPr="006020C4">
        <w:rPr>
          <w:rFonts w:cs="David" w:hint="cs"/>
          <w:sz w:val="24"/>
          <w:szCs w:val="24"/>
          <w:rtl/>
        </w:rPr>
        <w:t>רוצה</w:t>
      </w:r>
      <w:r w:rsidRPr="006020C4">
        <w:rPr>
          <w:rFonts w:cs="David"/>
          <w:sz w:val="24"/>
          <w:szCs w:val="24"/>
          <w:rtl/>
        </w:rPr>
        <w:t xml:space="preserve"> </w:t>
      </w:r>
      <w:r w:rsidRPr="006020C4">
        <w:rPr>
          <w:rFonts w:cs="David" w:hint="cs"/>
          <w:sz w:val="24"/>
          <w:szCs w:val="24"/>
          <w:rtl/>
        </w:rPr>
        <w:t>לסגת</w:t>
      </w:r>
      <w:r w:rsidRPr="006020C4">
        <w:rPr>
          <w:rFonts w:cs="David"/>
          <w:sz w:val="24"/>
          <w:szCs w:val="24"/>
          <w:rtl/>
        </w:rPr>
        <w:t xml:space="preserve"> </w:t>
      </w:r>
      <w:r w:rsidRPr="006020C4">
        <w:rPr>
          <w:rFonts w:cs="David" w:hint="cs"/>
          <w:sz w:val="24"/>
          <w:szCs w:val="24"/>
          <w:rtl/>
        </w:rPr>
        <w:t>מהתביעה</w:t>
      </w:r>
      <w:r w:rsidR="006020C4">
        <w:rPr>
          <w:rFonts w:cs="David" w:hint="cs"/>
          <w:sz w:val="24"/>
          <w:szCs w:val="24"/>
          <w:rtl/>
        </w:rPr>
        <w:t>.</w:t>
      </w:r>
    </w:p>
    <w:p w:rsidR="000E3691" w:rsidRPr="006020C4" w:rsidRDefault="006020C4" w:rsidP="009479BB">
      <w:pPr>
        <w:pStyle w:val="P22"/>
        <w:numPr>
          <w:ilvl w:val="0"/>
          <w:numId w:val="104"/>
        </w:numPr>
        <w:tabs>
          <w:tab w:val="clear" w:pos="1474"/>
          <w:tab w:val="clear" w:pos="1928"/>
          <w:tab w:val="clear" w:pos="2381"/>
          <w:tab w:val="clear" w:pos="2835"/>
          <w:tab w:val="clear" w:pos="6259"/>
          <w:tab w:val="right" w:leader="dot" w:pos="877"/>
          <w:tab w:val="left" w:pos="9808"/>
        </w:tabs>
        <w:spacing w:before="0" w:line="288" w:lineRule="auto"/>
        <w:ind w:left="1434" w:right="0" w:hanging="357"/>
        <w:rPr>
          <w:rFonts w:cs="David"/>
          <w:sz w:val="24"/>
          <w:szCs w:val="24"/>
          <w:rtl/>
        </w:rPr>
      </w:pPr>
      <w:r>
        <w:rPr>
          <w:rFonts w:cs="David" w:hint="cs"/>
          <w:sz w:val="24"/>
          <w:szCs w:val="24"/>
          <w:rtl/>
        </w:rPr>
        <w:t>ב</w:t>
      </w:r>
      <w:r w:rsidR="009B3FE9" w:rsidRPr="006020C4">
        <w:rPr>
          <w:rFonts w:cs="David" w:hint="cs"/>
          <w:sz w:val="24"/>
          <w:szCs w:val="24"/>
          <w:rtl/>
        </w:rPr>
        <w:t>פשרה</w:t>
      </w:r>
      <w:r w:rsidR="009B3FE9" w:rsidRPr="006020C4">
        <w:rPr>
          <w:rFonts w:cs="David"/>
          <w:sz w:val="24"/>
          <w:szCs w:val="24"/>
          <w:rtl/>
        </w:rPr>
        <w:t>–</w:t>
      </w:r>
      <w:r>
        <w:rPr>
          <w:rFonts w:cs="David" w:hint="cs"/>
          <w:sz w:val="24"/>
          <w:szCs w:val="24"/>
          <w:rtl/>
        </w:rPr>
        <w:t xml:space="preserve">ביהמ"ש </w:t>
      </w:r>
      <w:r w:rsidR="009B3FE9" w:rsidRPr="006020C4">
        <w:rPr>
          <w:rFonts w:cs="David" w:hint="cs"/>
          <w:sz w:val="24"/>
          <w:szCs w:val="24"/>
          <w:rtl/>
        </w:rPr>
        <w:t>יכול</w:t>
      </w:r>
      <w:r w:rsidR="009B3FE9" w:rsidRPr="006020C4">
        <w:rPr>
          <w:rFonts w:cs="David"/>
          <w:sz w:val="24"/>
          <w:szCs w:val="24"/>
          <w:rtl/>
        </w:rPr>
        <w:t xml:space="preserve"> </w:t>
      </w:r>
      <w:r w:rsidR="009B3FE9" w:rsidRPr="006020C4">
        <w:rPr>
          <w:rFonts w:cs="David" w:hint="cs"/>
          <w:sz w:val="24"/>
          <w:szCs w:val="24"/>
          <w:rtl/>
        </w:rPr>
        <w:t>למנות</w:t>
      </w:r>
      <w:r w:rsidR="009B3FE9" w:rsidRPr="006020C4">
        <w:rPr>
          <w:rFonts w:cs="David"/>
          <w:sz w:val="24"/>
          <w:szCs w:val="24"/>
          <w:rtl/>
        </w:rPr>
        <w:t xml:space="preserve"> </w:t>
      </w:r>
      <w:r w:rsidR="009B3FE9" w:rsidRPr="006020C4">
        <w:rPr>
          <w:rFonts w:cs="David" w:hint="cs"/>
          <w:sz w:val="24"/>
          <w:szCs w:val="24"/>
          <w:rtl/>
        </w:rPr>
        <w:t>בודק</w:t>
      </w:r>
      <w:r w:rsidR="009B3FE9" w:rsidRPr="006020C4">
        <w:rPr>
          <w:rFonts w:cs="David"/>
          <w:sz w:val="24"/>
          <w:szCs w:val="24"/>
          <w:rtl/>
        </w:rPr>
        <w:t xml:space="preserve"> </w:t>
      </w:r>
      <w:r w:rsidR="009B3FE9" w:rsidRPr="006020C4">
        <w:rPr>
          <w:rFonts w:cs="David" w:hint="cs"/>
          <w:sz w:val="24"/>
          <w:szCs w:val="24"/>
          <w:rtl/>
        </w:rPr>
        <w:t>חיצוני</w:t>
      </w:r>
      <w:r w:rsidR="009B3FE9" w:rsidRPr="006020C4">
        <w:rPr>
          <w:rFonts w:cs="David"/>
          <w:sz w:val="24"/>
          <w:szCs w:val="24"/>
          <w:rtl/>
        </w:rPr>
        <w:t xml:space="preserve"> </w:t>
      </w:r>
      <w:r w:rsidR="009B3FE9" w:rsidRPr="006020C4">
        <w:rPr>
          <w:rFonts w:cs="David" w:hint="cs"/>
          <w:sz w:val="24"/>
          <w:szCs w:val="24"/>
          <w:rtl/>
        </w:rPr>
        <w:t>שיבדוק</w:t>
      </w:r>
      <w:r w:rsidR="009B3FE9" w:rsidRPr="006020C4">
        <w:rPr>
          <w:rFonts w:cs="David"/>
          <w:sz w:val="24"/>
          <w:szCs w:val="24"/>
          <w:rtl/>
        </w:rPr>
        <w:t xml:space="preserve"> </w:t>
      </w:r>
      <w:r w:rsidR="009B3FE9" w:rsidRPr="006020C4">
        <w:rPr>
          <w:rFonts w:cs="David" w:hint="cs"/>
          <w:sz w:val="24"/>
          <w:szCs w:val="24"/>
          <w:rtl/>
        </w:rPr>
        <w:t>את</w:t>
      </w:r>
      <w:r w:rsidR="009B3FE9" w:rsidRPr="006020C4">
        <w:rPr>
          <w:rFonts w:cs="David"/>
          <w:sz w:val="24"/>
          <w:szCs w:val="24"/>
          <w:rtl/>
        </w:rPr>
        <w:t xml:space="preserve"> </w:t>
      </w:r>
      <w:r w:rsidR="009B3FE9" w:rsidRPr="006020C4">
        <w:rPr>
          <w:rFonts w:cs="David" w:hint="cs"/>
          <w:sz w:val="24"/>
          <w:szCs w:val="24"/>
          <w:rtl/>
        </w:rPr>
        <w:t>התמריצים</w:t>
      </w:r>
      <w:r w:rsidR="009B3FE9" w:rsidRPr="006020C4">
        <w:rPr>
          <w:rFonts w:cs="David"/>
          <w:sz w:val="24"/>
          <w:szCs w:val="24"/>
          <w:rtl/>
        </w:rPr>
        <w:t xml:space="preserve"> </w:t>
      </w:r>
      <w:r w:rsidR="009B3FE9" w:rsidRPr="006020C4">
        <w:rPr>
          <w:rFonts w:cs="David" w:hint="cs"/>
          <w:sz w:val="24"/>
          <w:szCs w:val="24"/>
          <w:rtl/>
        </w:rPr>
        <w:t>שהנציג</w:t>
      </w:r>
      <w:r w:rsidR="009B3FE9" w:rsidRPr="006020C4">
        <w:rPr>
          <w:rFonts w:cs="David"/>
          <w:sz w:val="24"/>
          <w:szCs w:val="24"/>
          <w:rtl/>
        </w:rPr>
        <w:t xml:space="preserve"> </w:t>
      </w:r>
      <w:r w:rsidR="009B3FE9" w:rsidRPr="006020C4">
        <w:rPr>
          <w:rFonts w:cs="David" w:hint="cs"/>
          <w:sz w:val="24"/>
          <w:szCs w:val="24"/>
          <w:rtl/>
        </w:rPr>
        <w:t>קיבל</w:t>
      </w:r>
      <w:r w:rsidR="009B3FE9" w:rsidRPr="006020C4">
        <w:rPr>
          <w:rFonts w:cs="David"/>
          <w:sz w:val="24"/>
          <w:szCs w:val="24"/>
          <w:rtl/>
        </w:rPr>
        <w:t xml:space="preserve"> + </w:t>
      </w:r>
      <w:r w:rsidR="009B3FE9" w:rsidRPr="006020C4">
        <w:rPr>
          <w:rFonts w:cs="David" w:hint="cs"/>
          <w:sz w:val="24"/>
          <w:szCs w:val="24"/>
          <w:rtl/>
        </w:rPr>
        <w:t>האם</w:t>
      </w:r>
      <w:r w:rsidR="009B3FE9" w:rsidRPr="006020C4">
        <w:rPr>
          <w:rFonts w:cs="David"/>
          <w:sz w:val="24"/>
          <w:szCs w:val="24"/>
          <w:rtl/>
        </w:rPr>
        <w:t xml:space="preserve"> </w:t>
      </w:r>
      <w:r w:rsidR="009B3FE9" w:rsidRPr="006020C4">
        <w:rPr>
          <w:rFonts w:cs="David" w:hint="cs"/>
          <w:sz w:val="24"/>
          <w:szCs w:val="24"/>
          <w:rtl/>
        </w:rPr>
        <w:t>הפשרה</w:t>
      </w:r>
      <w:r w:rsidR="009B3FE9" w:rsidRPr="006020C4">
        <w:rPr>
          <w:rFonts w:cs="David"/>
          <w:sz w:val="24"/>
          <w:szCs w:val="24"/>
          <w:rtl/>
        </w:rPr>
        <w:t xml:space="preserve"> </w:t>
      </w:r>
      <w:r w:rsidR="009B3FE9" w:rsidRPr="006020C4">
        <w:rPr>
          <w:rFonts w:cs="David" w:hint="cs"/>
          <w:sz w:val="24"/>
          <w:szCs w:val="24"/>
          <w:rtl/>
        </w:rPr>
        <w:t>פוגעת</w:t>
      </w:r>
      <w:r w:rsidR="009B3FE9" w:rsidRPr="006020C4">
        <w:rPr>
          <w:rFonts w:cs="David"/>
          <w:sz w:val="24"/>
          <w:szCs w:val="24"/>
          <w:rtl/>
        </w:rPr>
        <w:t xml:space="preserve"> </w:t>
      </w:r>
      <w:r w:rsidR="009B3FE9" w:rsidRPr="006020C4">
        <w:rPr>
          <w:rFonts w:cs="David" w:hint="cs"/>
          <w:sz w:val="24"/>
          <w:szCs w:val="24"/>
          <w:rtl/>
        </w:rPr>
        <w:t>בקבוצה</w:t>
      </w:r>
      <w:r w:rsidR="009B3FE9" w:rsidRPr="006020C4">
        <w:rPr>
          <w:rFonts w:cs="David"/>
          <w:sz w:val="24"/>
          <w:szCs w:val="24"/>
          <w:rtl/>
        </w:rPr>
        <w:t>.</w:t>
      </w:r>
    </w:p>
    <w:p w:rsidR="006020C4" w:rsidRDefault="006020C4" w:rsidP="009479BB">
      <w:pPr>
        <w:pStyle w:val="P22"/>
        <w:numPr>
          <w:ilvl w:val="0"/>
          <w:numId w:val="104"/>
        </w:numPr>
        <w:tabs>
          <w:tab w:val="clear" w:pos="1474"/>
          <w:tab w:val="clear" w:pos="1928"/>
          <w:tab w:val="clear" w:pos="2381"/>
          <w:tab w:val="clear" w:pos="2835"/>
          <w:tab w:val="clear" w:pos="6259"/>
          <w:tab w:val="right" w:leader="dot" w:pos="877"/>
          <w:tab w:val="left" w:pos="9808"/>
        </w:tabs>
        <w:spacing w:before="0" w:line="288" w:lineRule="auto"/>
        <w:ind w:left="1434" w:right="0" w:hanging="357"/>
        <w:rPr>
          <w:rFonts w:cs="David"/>
          <w:sz w:val="24"/>
          <w:szCs w:val="24"/>
        </w:rPr>
      </w:pPr>
      <w:r w:rsidRPr="006020C4">
        <w:rPr>
          <w:rFonts w:cs="David" w:hint="cs"/>
          <w:sz w:val="24"/>
          <w:szCs w:val="24"/>
          <w:rtl/>
        </w:rPr>
        <w:t xml:space="preserve">בפרקטיקה של </w:t>
      </w:r>
      <w:r w:rsidR="009B3FE9" w:rsidRPr="006020C4">
        <w:rPr>
          <w:rFonts w:cs="David" w:hint="cs"/>
          <w:sz w:val="24"/>
          <w:szCs w:val="24"/>
          <w:rtl/>
        </w:rPr>
        <w:t>התובענות</w:t>
      </w:r>
      <w:r w:rsidR="009B3FE9" w:rsidRPr="006020C4">
        <w:rPr>
          <w:rFonts w:cs="David"/>
          <w:sz w:val="24"/>
          <w:szCs w:val="24"/>
          <w:rtl/>
        </w:rPr>
        <w:t xml:space="preserve"> </w:t>
      </w:r>
      <w:r w:rsidR="009B3FE9" w:rsidRPr="006020C4">
        <w:rPr>
          <w:rFonts w:cs="David" w:hint="cs"/>
          <w:sz w:val="24"/>
          <w:szCs w:val="24"/>
          <w:rtl/>
        </w:rPr>
        <w:t>הייצוגיות</w:t>
      </w:r>
      <w:r w:rsidRPr="006020C4">
        <w:rPr>
          <w:rFonts w:cs="David" w:hint="cs"/>
          <w:sz w:val="24"/>
          <w:szCs w:val="24"/>
          <w:rtl/>
        </w:rPr>
        <w:t xml:space="preserve"> בישראל</w:t>
      </w:r>
      <w:r w:rsidR="009B3FE9" w:rsidRPr="006020C4">
        <w:rPr>
          <w:rFonts w:cs="David"/>
          <w:sz w:val="24"/>
          <w:szCs w:val="24"/>
          <w:rtl/>
        </w:rPr>
        <w:t xml:space="preserve"> –</w:t>
      </w:r>
      <w:r w:rsidRPr="006020C4">
        <w:rPr>
          <w:rFonts w:cs="David" w:hint="cs"/>
          <w:sz w:val="24"/>
          <w:szCs w:val="24"/>
          <w:rtl/>
        </w:rPr>
        <w:t xml:space="preserve">פשרות הם מה שקורה בעיקר וביהמ"ש מאשר. </w:t>
      </w:r>
    </w:p>
    <w:p w:rsidR="000E3691" w:rsidRPr="006020C4" w:rsidRDefault="006020C4" w:rsidP="009479BB">
      <w:pPr>
        <w:pStyle w:val="P22"/>
        <w:numPr>
          <w:ilvl w:val="0"/>
          <w:numId w:val="104"/>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tl/>
        </w:rPr>
      </w:pPr>
      <w:r>
        <w:rPr>
          <w:rFonts w:cs="David" w:hint="cs"/>
          <w:sz w:val="24"/>
          <w:szCs w:val="24"/>
          <w:rtl/>
        </w:rPr>
        <w:t>ה</w:t>
      </w:r>
      <w:r w:rsidR="009B3FE9" w:rsidRPr="006020C4">
        <w:rPr>
          <w:rFonts w:cs="David" w:hint="cs"/>
          <w:sz w:val="24"/>
          <w:szCs w:val="24"/>
          <w:rtl/>
        </w:rPr>
        <w:t>אם</w:t>
      </w:r>
      <w:r w:rsidR="009B3FE9" w:rsidRPr="006020C4">
        <w:rPr>
          <w:rFonts w:cs="David"/>
          <w:sz w:val="24"/>
          <w:szCs w:val="24"/>
          <w:rtl/>
        </w:rPr>
        <w:t xml:space="preserve"> </w:t>
      </w:r>
      <w:r w:rsidR="009B3FE9" w:rsidRPr="006020C4">
        <w:rPr>
          <w:rFonts w:cs="David" w:hint="cs"/>
          <w:sz w:val="24"/>
          <w:szCs w:val="24"/>
          <w:rtl/>
        </w:rPr>
        <w:t>הנציג</w:t>
      </w:r>
      <w:r w:rsidR="009B3FE9" w:rsidRPr="006020C4">
        <w:rPr>
          <w:rFonts w:cs="David"/>
          <w:sz w:val="24"/>
          <w:szCs w:val="24"/>
          <w:rtl/>
        </w:rPr>
        <w:t xml:space="preserve"> </w:t>
      </w:r>
      <w:r w:rsidR="009B3FE9" w:rsidRPr="006020C4">
        <w:rPr>
          <w:rFonts w:cs="David" w:hint="cs"/>
          <w:sz w:val="24"/>
          <w:szCs w:val="24"/>
          <w:rtl/>
        </w:rPr>
        <w:t>חייב</w:t>
      </w:r>
      <w:r w:rsidR="009B3FE9" w:rsidRPr="006020C4">
        <w:rPr>
          <w:rFonts w:cs="David"/>
          <w:sz w:val="24"/>
          <w:szCs w:val="24"/>
          <w:rtl/>
        </w:rPr>
        <w:t xml:space="preserve"> </w:t>
      </w:r>
      <w:r w:rsidR="009B3FE9" w:rsidRPr="006020C4">
        <w:rPr>
          <w:rFonts w:cs="David" w:hint="cs"/>
          <w:b/>
          <w:bCs/>
          <w:sz w:val="24"/>
          <w:szCs w:val="24"/>
          <w:rtl/>
        </w:rPr>
        <w:t>חובת</w:t>
      </w:r>
      <w:r w:rsidR="009B3FE9" w:rsidRPr="006020C4">
        <w:rPr>
          <w:rFonts w:cs="David"/>
          <w:b/>
          <w:bCs/>
          <w:sz w:val="24"/>
          <w:szCs w:val="24"/>
          <w:rtl/>
        </w:rPr>
        <w:t xml:space="preserve"> </w:t>
      </w:r>
      <w:r w:rsidR="009B3FE9" w:rsidRPr="006020C4">
        <w:rPr>
          <w:rFonts w:cs="David" w:hint="cs"/>
          <w:b/>
          <w:bCs/>
          <w:sz w:val="24"/>
          <w:szCs w:val="24"/>
          <w:rtl/>
        </w:rPr>
        <w:t>נאמנות</w:t>
      </w:r>
      <w:r w:rsidR="009B3FE9" w:rsidRPr="006020C4">
        <w:rPr>
          <w:rFonts w:cs="David"/>
          <w:b/>
          <w:bCs/>
          <w:sz w:val="24"/>
          <w:szCs w:val="24"/>
          <w:rtl/>
        </w:rPr>
        <w:t xml:space="preserve"> </w:t>
      </w:r>
      <w:r w:rsidR="009B3FE9" w:rsidRPr="006020C4">
        <w:rPr>
          <w:rFonts w:cs="David" w:hint="cs"/>
          <w:b/>
          <w:bCs/>
          <w:sz w:val="24"/>
          <w:szCs w:val="24"/>
          <w:rtl/>
        </w:rPr>
        <w:t>לקבוצה</w:t>
      </w:r>
      <w:r w:rsidR="009B3FE9" w:rsidRPr="006020C4">
        <w:rPr>
          <w:rFonts w:cs="David"/>
          <w:b/>
          <w:bCs/>
          <w:sz w:val="24"/>
          <w:szCs w:val="24"/>
          <w:rtl/>
        </w:rPr>
        <w:t xml:space="preserve"> </w:t>
      </w:r>
      <w:r w:rsidR="009B3FE9" w:rsidRPr="006020C4">
        <w:rPr>
          <w:rFonts w:cs="David" w:hint="cs"/>
          <w:b/>
          <w:bCs/>
          <w:sz w:val="24"/>
          <w:szCs w:val="24"/>
          <w:rtl/>
        </w:rPr>
        <w:t>ברמה</w:t>
      </w:r>
      <w:r w:rsidR="009B3FE9" w:rsidRPr="006020C4">
        <w:rPr>
          <w:rFonts w:cs="David"/>
          <w:b/>
          <w:bCs/>
          <w:sz w:val="24"/>
          <w:szCs w:val="24"/>
          <w:rtl/>
        </w:rPr>
        <w:t xml:space="preserve"> </w:t>
      </w:r>
      <w:r w:rsidR="009B3FE9" w:rsidRPr="006020C4">
        <w:rPr>
          <w:rFonts w:cs="David" w:hint="cs"/>
          <w:b/>
          <w:bCs/>
          <w:sz w:val="24"/>
          <w:szCs w:val="24"/>
          <w:rtl/>
        </w:rPr>
        <w:t>של</w:t>
      </w:r>
      <w:r w:rsidR="009B3FE9" w:rsidRPr="006020C4">
        <w:rPr>
          <w:rFonts w:cs="David"/>
          <w:b/>
          <w:bCs/>
          <w:sz w:val="24"/>
          <w:szCs w:val="24"/>
          <w:rtl/>
        </w:rPr>
        <w:t xml:space="preserve"> </w:t>
      </w:r>
      <w:r w:rsidR="009B3FE9" w:rsidRPr="006020C4">
        <w:rPr>
          <w:rFonts w:cs="David" w:hint="cs"/>
          <w:b/>
          <w:bCs/>
          <w:sz w:val="24"/>
          <w:szCs w:val="24"/>
          <w:rtl/>
        </w:rPr>
        <w:t>החוק</w:t>
      </w:r>
      <w:r w:rsidR="009B3FE9" w:rsidRPr="006020C4">
        <w:rPr>
          <w:rFonts w:cs="David"/>
          <w:b/>
          <w:bCs/>
          <w:sz w:val="24"/>
          <w:szCs w:val="24"/>
          <w:rtl/>
        </w:rPr>
        <w:t xml:space="preserve"> </w:t>
      </w:r>
      <w:r w:rsidR="009B3FE9" w:rsidRPr="006020C4">
        <w:rPr>
          <w:rFonts w:cs="David" w:hint="cs"/>
          <w:b/>
          <w:bCs/>
          <w:sz w:val="24"/>
          <w:szCs w:val="24"/>
          <w:rtl/>
        </w:rPr>
        <w:t>הפלילי</w:t>
      </w:r>
      <w:r w:rsidR="009B3FE9" w:rsidRPr="006020C4">
        <w:rPr>
          <w:rFonts w:cs="David"/>
          <w:sz w:val="24"/>
          <w:szCs w:val="24"/>
          <w:rtl/>
        </w:rPr>
        <w:t xml:space="preserve"> ? </w:t>
      </w:r>
      <w:r w:rsidR="009B3FE9" w:rsidRPr="006020C4">
        <w:rPr>
          <w:rFonts w:cs="David" w:hint="cs"/>
          <w:sz w:val="24"/>
          <w:szCs w:val="24"/>
          <w:rtl/>
        </w:rPr>
        <w:t>לא</w:t>
      </w:r>
      <w:r w:rsidR="009B3FE9" w:rsidRPr="006020C4">
        <w:rPr>
          <w:rFonts w:cs="David"/>
          <w:sz w:val="24"/>
          <w:szCs w:val="24"/>
          <w:rtl/>
        </w:rPr>
        <w:t xml:space="preserve"> </w:t>
      </w:r>
      <w:r w:rsidR="009B3FE9" w:rsidRPr="006020C4">
        <w:rPr>
          <w:rFonts w:cs="David" w:hint="cs"/>
          <w:sz w:val="24"/>
          <w:szCs w:val="24"/>
          <w:rtl/>
        </w:rPr>
        <w:t>ברור</w:t>
      </w:r>
      <w:r w:rsidR="009B3FE9" w:rsidRPr="006020C4">
        <w:rPr>
          <w:rFonts w:cs="David"/>
          <w:sz w:val="24"/>
          <w:szCs w:val="24"/>
          <w:rtl/>
        </w:rPr>
        <w:t xml:space="preserve">.  </w:t>
      </w:r>
    </w:p>
    <w:p w:rsidR="000E3691" w:rsidRDefault="009B3FE9" w:rsidP="000E369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0E3691">
        <w:rPr>
          <w:rFonts w:cs="David" w:hint="cs"/>
          <w:b/>
          <w:bCs/>
          <w:sz w:val="24"/>
          <w:szCs w:val="24"/>
          <w:u w:val="single"/>
          <w:rtl/>
        </w:rPr>
        <w:t>ההליך</w:t>
      </w:r>
      <w:r w:rsidRPr="000E3691">
        <w:rPr>
          <w:rFonts w:cs="David"/>
          <w:b/>
          <w:bCs/>
          <w:sz w:val="24"/>
          <w:szCs w:val="24"/>
          <w:u w:val="single"/>
          <w:rtl/>
        </w:rPr>
        <w:t xml:space="preserve"> </w:t>
      </w:r>
      <w:r w:rsidRPr="000E3691">
        <w:rPr>
          <w:rFonts w:cs="David" w:hint="cs"/>
          <w:b/>
          <w:bCs/>
          <w:sz w:val="24"/>
          <w:szCs w:val="24"/>
          <w:u w:val="single"/>
          <w:rtl/>
        </w:rPr>
        <w:t>של</w:t>
      </w:r>
      <w:r w:rsidRPr="000E3691">
        <w:rPr>
          <w:rFonts w:cs="David"/>
          <w:b/>
          <w:bCs/>
          <w:sz w:val="24"/>
          <w:szCs w:val="24"/>
          <w:u w:val="single"/>
          <w:rtl/>
        </w:rPr>
        <w:t xml:space="preserve"> </w:t>
      </w:r>
      <w:r w:rsidRPr="000E3691">
        <w:rPr>
          <w:rFonts w:cs="David" w:hint="cs"/>
          <w:b/>
          <w:bCs/>
          <w:sz w:val="24"/>
          <w:szCs w:val="24"/>
          <w:u w:val="single"/>
          <w:rtl/>
        </w:rPr>
        <w:t>תובענה</w:t>
      </w:r>
      <w:r w:rsidRPr="000E3691">
        <w:rPr>
          <w:rFonts w:cs="David"/>
          <w:b/>
          <w:bCs/>
          <w:sz w:val="24"/>
          <w:szCs w:val="24"/>
          <w:u w:val="single"/>
          <w:rtl/>
        </w:rPr>
        <w:t xml:space="preserve"> </w:t>
      </w:r>
      <w:r w:rsidRPr="000E3691">
        <w:rPr>
          <w:rFonts w:cs="David" w:hint="cs"/>
          <w:b/>
          <w:bCs/>
          <w:sz w:val="24"/>
          <w:szCs w:val="24"/>
          <w:u w:val="single"/>
          <w:rtl/>
        </w:rPr>
        <w:t>ייצוגית</w:t>
      </w:r>
      <w:r w:rsidR="000E3691" w:rsidRPr="000E3691">
        <w:rPr>
          <w:rFonts w:cs="David" w:hint="cs"/>
          <w:b/>
          <w:bCs/>
          <w:sz w:val="24"/>
          <w:szCs w:val="24"/>
          <w:u w:val="single"/>
          <w:rtl/>
        </w:rPr>
        <w:t xml:space="preserve">- </w:t>
      </w:r>
      <w:r w:rsidRPr="000E3691">
        <w:rPr>
          <w:rFonts w:cs="David" w:hint="cs"/>
          <w:b/>
          <w:bCs/>
          <w:sz w:val="24"/>
          <w:szCs w:val="24"/>
          <w:u w:val="single"/>
          <w:rtl/>
        </w:rPr>
        <w:t>שלב</w:t>
      </w:r>
      <w:r w:rsidRPr="000E3691">
        <w:rPr>
          <w:rFonts w:cs="David"/>
          <w:sz w:val="24"/>
          <w:szCs w:val="24"/>
          <w:u w:val="single"/>
          <w:rtl/>
        </w:rPr>
        <w:t xml:space="preserve"> </w:t>
      </w:r>
      <w:r w:rsidRPr="000E3691">
        <w:rPr>
          <w:rFonts w:cs="David" w:hint="cs"/>
          <w:b/>
          <w:bCs/>
          <w:sz w:val="24"/>
          <w:szCs w:val="24"/>
          <w:u w:val="single"/>
          <w:rtl/>
        </w:rPr>
        <w:t>האישור</w:t>
      </w:r>
      <w:r w:rsidRPr="00EE2CBB">
        <w:rPr>
          <w:rFonts w:cs="David"/>
          <w:sz w:val="24"/>
          <w:szCs w:val="24"/>
          <w:rtl/>
        </w:rPr>
        <w:t>:</w:t>
      </w:r>
    </w:p>
    <w:p w:rsidR="006020C4" w:rsidRPr="006020C4" w:rsidRDefault="006020C4" w:rsidP="006020C4">
      <w:pPr>
        <w:pStyle w:val="P00"/>
        <w:spacing w:before="72"/>
        <w:ind w:left="0"/>
        <w:rPr>
          <w:rStyle w:val="default"/>
          <w:rFonts w:cs="David"/>
          <w:i/>
          <w:iCs/>
          <w:sz w:val="22"/>
          <w:szCs w:val="22"/>
          <w:rtl/>
        </w:rPr>
      </w:pPr>
      <w:r w:rsidRPr="006020C4">
        <w:rPr>
          <w:rStyle w:val="big-number"/>
          <w:rFonts w:cs="David" w:hint="cs"/>
          <w:sz w:val="24"/>
          <w:szCs w:val="24"/>
          <w:rtl/>
        </w:rPr>
        <w:t>3</w:t>
      </w:r>
      <w:r w:rsidRPr="006020C4">
        <w:rPr>
          <w:rStyle w:val="big-number"/>
          <w:rFonts w:cs="David"/>
          <w:sz w:val="24"/>
          <w:szCs w:val="24"/>
          <w:rtl/>
        </w:rPr>
        <w:t>.</w:t>
      </w:r>
      <w:r w:rsidRPr="006020C4">
        <w:rPr>
          <w:rStyle w:val="big-number"/>
          <w:rFonts w:cs="David"/>
          <w:i/>
          <w:iCs/>
          <w:sz w:val="22"/>
          <w:szCs w:val="22"/>
          <w:rtl/>
        </w:rPr>
        <w:tab/>
      </w:r>
      <w:r w:rsidRPr="006020C4">
        <w:rPr>
          <w:rStyle w:val="default"/>
          <w:rFonts w:cs="David"/>
          <w:i/>
          <w:iCs/>
          <w:sz w:val="22"/>
          <w:szCs w:val="22"/>
          <w:rtl/>
        </w:rPr>
        <w:t>(א)</w:t>
      </w:r>
      <w:r w:rsidRPr="006020C4">
        <w:rPr>
          <w:rStyle w:val="default"/>
          <w:rFonts w:cs="David" w:hint="cs"/>
          <w:i/>
          <w:iCs/>
          <w:sz w:val="22"/>
          <w:szCs w:val="22"/>
          <w:rtl/>
        </w:rPr>
        <w:tab/>
      </w:r>
      <w:r w:rsidRPr="006020C4">
        <w:rPr>
          <w:rStyle w:val="default"/>
          <w:rFonts w:cs="David"/>
          <w:i/>
          <w:iCs/>
          <w:sz w:val="22"/>
          <w:szCs w:val="22"/>
          <w:rtl/>
        </w:rPr>
        <w:t xml:space="preserve">לא תוגש תובענה ייצוגית אלא </w:t>
      </w:r>
      <w:r w:rsidRPr="006020C4">
        <w:rPr>
          <w:rStyle w:val="default"/>
          <w:rFonts w:cs="David"/>
          <w:b/>
          <w:bCs/>
          <w:i/>
          <w:iCs/>
          <w:sz w:val="22"/>
          <w:szCs w:val="22"/>
          <w:rtl/>
        </w:rPr>
        <w:t>בתביעה</w:t>
      </w:r>
      <w:r w:rsidRPr="006020C4">
        <w:rPr>
          <w:rStyle w:val="default"/>
          <w:rFonts w:cs="David"/>
          <w:i/>
          <w:iCs/>
          <w:sz w:val="22"/>
          <w:szCs w:val="22"/>
          <w:rtl/>
        </w:rPr>
        <w:t xml:space="preserve"> כמפורט בתוספת השניה או בענין שנקבע</w:t>
      </w:r>
      <w:r w:rsidRPr="006020C4">
        <w:rPr>
          <w:rStyle w:val="default"/>
          <w:rFonts w:cs="David" w:hint="cs"/>
          <w:i/>
          <w:iCs/>
          <w:sz w:val="22"/>
          <w:szCs w:val="22"/>
          <w:rtl/>
        </w:rPr>
        <w:t xml:space="preserve"> </w:t>
      </w:r>
      <w:r w:rsidRPr="006020C4">
        <w:rPr>
          <w:rStyle w:val="default"/>
          <w:rFonts w:cs="David"/>
          <w:i/>
          <w:iCs/>
          <w:sz w:val="22"/>
          <w:szCs w:val="22"/>
          <w:rtl/>
        </w:rPr>
        <w:t>בהוראת חוק מפורשת כי ניתן להגיש בו תובענה ייצוגית; על אף האמור, לא תוגש נגד רשות</w:t>
      </w:r>
      <w:r w:rsidRPr="006020C4">
        <w:rPr>
          <w:rStyle w:val="default"/>
          <w:rFonts w:cs="David" w:hint="cs"/>
          <w:i/>
          <w:iCs/>
          <w:sz w:val="22"/>
          <w:szCs w:val="22"/>
          <w:rtl/>
        </w:rPr>
        <w:t xml:space="preserve"> </w:t>
      </w:r>
      <w:r w:rsidRPr="006020C4">
        <w:rPr>
          <w:rStyle w:val="default"/>
          <w:rFonts w:cs="David"/>
          <w:i/>
          <w:iCs/>
          <w:sz w:val="22"/>
          <w:szCs w:val="22"/>
          <w:rtl/>
        </w:rPr>
        <w:t>תובענה ייצוגית לפיצויים בגין נזק שנגרם על ידי צד שלישי, שעילתה הפעלה או אי הפעלה</w:t>
      </w:r>
      <w:r w:rsidRPr="006020C4">
        <w:rPr>
          <w:rStyle w:val="default"/>
          <w:rFonts w:cs="David" w:hint="cs"/>
          <w:i/>
          <w:iCs/>
          <w:sz w:val="22"/>
          <w:szCs w:val="22"/>
          <w:rtl/>
        </w:rPr>
        <w:t xml:space="preserve"> </w:t>
      </w:r>
      <w:r w:rsidRPr="006020C4">
        <w:rPr>
          <w:rStyle w:val="default"/>
          <w:rFonts w:cs="David"/>
          <w:i/>
          <w:iCs/>
          <w:sz w:val="22"/>
          <w:szCs w:val="22"/>
          <w:rtl/>
        </w:rPr>
        <w:t>של סמכויות פיקוח, הסדרה או אכיפה של הרשות ביחס לאותו צד שלישי; בסעיף קטן זה</w:t>
      </w:r>
      <w:r w:rsidRPr="006020C4">
        <w:rPr>
          <w:rStyle w:val="default"/>
          <w:rFonts w:cs="David" w:hint="cs"/>
          <w:i/>
          <w:iCs/>
          <w:sz w:val="22"/>
          <w:szCs w:val="22"/>
          <w:rtl/>
        </w:rPr>
        <w:t xml:space="preserve"> </w:t>
      </w:r>
      <w:r w:rsidRPr="006020C4">
        <w:rPr>
          <w:rStyle w:val="default"/>
          <w:rFonts w:cs="David"/>
          <w:i/>
          <w:iCs/>
          <w:sz w:val="22"/>
          <w:szCs w:val="22"/>
          <w:rtl/>
        </w:rPr>
        <w:t xml:space="preserve">ובסעיפים </w:t>
      </w:r>
      <w:r w:rsidRPr="006020C4">
        <w:rPr>
          <w:rStyle w:val="default"/>
          <w:rFonts w:cs="David" w:hint="cs"/>
          <w:i/>
          <w:iCs/>
          <w:sz w:val="22"/>
          <w:szCs w:val="22"/>
          <w:rtl/>
        </w:rPr>
        <w:br/>
        <w:t>5</w:t>
      </w:r>
      <w:r w:rsidRPr="006020C4">
        <w:rPr>
          <w:rStyle w:val="default"/>
          <w:rFonts w:cs="David"/>
          <w:i/>
          <w:iCs/>
          <w:sz w:val="22"/>
          <w:szCs w:val="22"/>
          <w:rtl/>
        </w:rPr>
        <w:t>(ב)(2), 9 ו</w:t>
      </w:r>
      <w:r w:rsidRPr="006020C4">
        <w:rPr>
          <w:rStyle w:val="default"/>
          <w:rFonts w:cs="David" w:hint="cs"/>
          <w:i/>
          <w:iCs/>
          <w:sz w:val="22"/>
          <w:szCs w:val="22"/>
          <w:rtl/>
        </w:rPr>
        <w:t>-</w:t>
      </w:r>
      <w:r w:rsidRPr="006020C4">
        <w:rPr>
          <w:rStyle w:val="default"/>
          <w:rFonts w:cs="David"/>
          <w:i/>
          <w:iCs/>
          <w:sz w:val="22"/>
          <w:szCs w:val="22"/>
          <w:rtl/>
        </w:rPr>
        <w:t xml:space="preserve">21 , </w:t>
      </w:r>
      <w:r w:rsidRPr="006020C4">
        <w:rPr>
          <w:rStyle w:val="default"/>
          <w:rFonts w:cs="David" w:hint="cs"/>
          <w:i/>
          <w:iCs/>
          <w:sz w:val="22"/>
          <w:szCs w:val="22"/>
          <w:rtl/>
        </w:rPr>
        <w:t>"</w:t>
      </w:r>
      <w:r w:rsidRPr="006020C4">
        <w:rPr>
          <w:rStyle w:val="default"/>
          <w:rFonts w:cs="David"/>
          <w:i/>
          <w:iCs/>
          <w:sz w:val="22"/>
          <w:szCs w:val="22"/>
          <w:rtl/>
        </w:rPr>
        <w:t>רשות" – כהגדרתה בסעיף 2 לחוק בתי משפט לענינים מינהליים.</w:t>
      </w:r>
    </w:p>
    <w:p w:rsidR="006020C4" w:rsidRPr="006020C4" w:rsidRDefault="006020C4" w:rsidP="00DB3E54">
      <w:pPr>
        <w:pStyle w:val="P00"/>
        <w:spacing w:before="72" w:after="120"/>
        <w:ind w:left="0"/>
        <w:rPr>
          <w:rStyle w:val="default"/>
          <w:rFonts w:cs="David"/>
          <w:i/>
          <w:iCs/>
          <w:sz w:val="22"/>
          <w:szCs w:val="22"/>
          <w:rtl/>
        </w:rPr>
      </w:pPr>
      <w:r w:rsidRPr="006020C4">
        <w:rPr>
          <w:rStyle w:val="default"/>
          <w:rFonts w:cs="David" w:hint="cs"/>
          <w:i/>
          <w:iCs/>
          <w:sz w:val="22"/>
          <w:szCs w:val="22"/>
          <w:rtl/>
        </w:rPr>
        <w:tab/>
      </w:r>
      <w:r w:rsidRPr="006020C4">
        <w:rPr>
          <w:rStyle w:val="default"/>
          <w:rFonts w:cs="David"/>
          <w:i/>
          <w:iCs/>
          <w:sz w:val="22"/>
          <w:szCs w:val="22"/>
          <w:rtl/>
        </w:rPr>
        <w:t>(ב)</w:t>
      </w:r>
      <w:r w:rsidRPr="006020C4">
        <w:rPr>
          <w:rStyle w:val="default"/>
          <w:rFonts w:cs="David" w:hint="cs"/>
          <w:i/>
          <w:iCs/>
          <w:sz w:val="22"/>
          <w:szCs w:val="22"/>
          <w:rtl/>
        </w:rPr>
        <w:tab/>
      </w:r>
      <w:r w:rsidRPr="006020C4">
        <w:rPr>
          <w:rStyle w:val="default"/>
          <w:rFonts w:cs="David"/>
          <w:i/>
          <w:iCs/>
          <w:sz w:val="22"/>
          <w:szCs w:val="22"/>
          <w:rtl/>
        </w:rPr>
        <w:t xml:space="preserve">הגשת תובענה ייצוגית </w:t>
      </w:r>
      <w:r w:rsidRPr="006020C4">
        <w:rPr>
          <w:rStyle w:val="default"/>
          <w:rFonts w:cs="David"/>
          <w:b/>
          <w:bCs/>
          <w:i/>
          <w:iCs/>
          <w:sz w:val="22"/>
          <w:szCs w:val="22"/>
          <w:rtl/>
        </w:rPr>
        <w:t>טעונה אישור בית המשפט</w:t>
      </w:r>
      <w:r w:rsidRPr="006020C4">
        <w:rPr>
          <w:rStyle w:val="default"/>
          <w:rFonts w:cs="David"/>
          <w:i/>
          <w:iCs/>
          <w:sz w:val="22"/>
          <w:szCs w:val="22"/>
          <w:rtl/>
        </w:rPr>
        <w:t>, ויחולו על הגשתה וניהולה ההוראות לפי חוק זה.</w:t>
      </w:r>
    </w:p>
    <w:p w:rsidR="000E3691" w:rsidRDefault="009B3FE9" w:rsidP="006020C4">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Pr>
      </w:pPr>
      <w:r w:rsidRPr="00EE2CBB">
        <w:rPr>
          <w:rFonts w:cs="David" w:hint="cs"/>
          <w:sz w:val="24"/>
          <w:szCs w:val="24"/>
          <w:rtl/>
        </w:rPr>
        <w:t>התובע</w:t>
      </w:r>
      <w:r w:rsidRPr="00EE2CBB">
        <w:rPr>
          <w:rFonts w:cs="David"/>
          <w:sz w:val="24"/>
          <w:szCs w:val="24"/>
          <w:rtl/>
        </w:rPr>
        <w:t xml:space="preserve"> </w:t>
      </w:r>
      <w:r w:rsidRPr="00EE2CBB">
        <w:rPr>
          <w:rFonts w:cs="David" w:hint="cs"/>
          <w:sz w:val="24"/>
          <w:szCs w:val="24"/>
          <w:rtl/>
        </w:rPr>
        <w:t>מגיש</w:t>
      </w:r>
      <w:r w:rsidRPr="00EE2CBB">
        <w:rPr>
          <w:rFonts w:cs="David"/>
          <w:sz w:val="24"/>
          <w:szCs w:val="24"/>
          <w:rtl/>
        </w:rPr>
        <w:t xml:space="preserve"> </w:t>
      </w:r>
      <w:r w:rsidRPr="00EE2CBB">
        <w:rPr>
          <w:rFonts w:cs="David" w:hint="cs"/>
          <w:sz w:val="24"/>
          <w:szCs w:val="24"/>
          <w:rtl/>
        </w:rPr>
        <w:t>תביעה</w:t>
      </w:r>
      <w:r w:rsidR="006020C4">
        <w:rPr>
          <w:rFonts w:cs="David" w:hint="cs"/>
          <w:sz w:val="24"/>
          <w:szCs w:val="24"/>
          <w:rtl/>
        </w:rPr>
        <w:t xml:space="preserve"> ואיתה </w:t>
      </w:r>
      <w:r w:rsidRPr="00EE2CBB">
        <w:rPr>
          <w:rFonts w:cs="David" w:hint="cs"/>
          <w:sz w:val="24"/>
          <w:szCs w:val="24"/>
          <w:rtl/>
        </w:rPr>
        <w:t>בקשה</w:t>
      </w:r>
      <w:r w:rsidRPr="00EE2CBB">
        <w:rPr>
          <w:rFonts w:cs="David"/>
          <w:sz w:val="24"/>
          <w:szCs w:val="24"/>
          <w:rtl/>
        </w:rPr>
        <w:t xml:space="preserve"> </w:t>
      </w:r>
      <w:r w:rsidRPr="00EE2CBB">
        <w:rPr>
          <w:rFonts w:cs="David" w:hint="cs"/>
          <w:sz w:val="24"/>
          <w:szCs w:val="24"/>
          <w:rtl/>
        </w:rPr>
        <w:t>לאישור</w:t>
      </w:r>
      <w:r w:rsidRPr="00EE2CBB">
        <w:rPr>
          <w:rFonts w:cs="David"/>
          <w:sz w:val="24"/>
          <w:szCs w:val="24"/>
          <w:rtl/>
        </w:rPr>
        <w:t xml:space="preserve"> </w:t>
      </w:r>
      <w:r w:rsidRPr="00EE2CBB">
        <w:rPr>
          <w:rFonts w:cs="David" w:hint="cs"/>
          <w:sz w:val="24"/>
          <w:szCs w:val="24"/>
          <w:rtl/>
        </w:rPr>
        <w:t>כתובענה</w:t>
      </w:r>
      <w:r w:rsidRPr="00EE2CBB">
        <w:rPr>
          <w:rFonts w:cs="David"/>
          <w:sz w:val="24"/>
          <w:szCs w:val="24"/>
          <w:rtl/>
        </w:rPr>
        <w:t xml:space="preserve"> </w:t>
      </w:r>
      <w:r w:rsidRPr="00EE2CBB">
        <w:rPr>
          <w:rFonts w:cs="David" w:hint="cs"/>
          <w:sz w:val="24"/>
          <w:szCs w:val="24"/>
          <w:rtl/>
        </w:rPr>
        <w:t>ייצוגית</w:t>
      </w:r>
      <w:r w:rsidRPr="00EE2CBB">
        <w:rPr>
          <w:rFonts w:cs="David"/>
          <w:sz w:val="24"/>
          <w:szCs w:val="24"/>
          <w:rtl/>
        </w:rPr>
        <w:t>.</w:t>
      </w:r>
    </w:p>
    <w:p w:rsidR="000E3691" w:rsidRDefault="009B3FE9" w:rsidP="006020C4">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Pr>
      </w:pPr>
      <w:r w:rsidRPr="006020C4">
        <w:rPr>
          <w:rFonts w:cs="David" w:hint="cs"/>
          <w:b/>
          <w:bCs/>
          <w:sz w:val="24"/>
          <w:szCs w:val="24"/>
          <w:u w:val="single"/>
          <w:rtl/>
        </w:rPr>
        <w:t>ההסדר</w:t>
      </w:r>
      <w:r w:rsidRPr="006020C4">
        <w:rPr>
          <w:rFonts w:cs="David"/>
          <w:b/>
          <w:bCs/>
          <w:sz w:val="24"/>
          <w:szCs w:val="24"/>
          <w:u w:val="single"/>
          <w:rtl/>
        </w:rPr>
        <w:t xml:space="preserve"> </w:t>
      </w:r>
      <w:r w:rsidRPr="006020C4">
        <w:rPr>
          <w:rFonts w:cs="David" w:hint="cs"/>
          <w:b/>
          <w:bCs/>
          <w:sz w:val="24"/>
          <w:szCs w:val="24"/>
          <w:u w:val="single"/>
          <w:rtl/>
        </w:rPr>
        <w:t>מאוד</w:t>
      </w:r>
      <w:r w:rsidRPr="006020C4">
        <w:rPr>
          <w:rFonts w:cs="David"/>
          <w:b/>
          <w:bCs/>
          <w:sz w:val="24"/>
          <w:szCs w:val="24"/>
          <w:u w:val="single"/>
          <w:rtl/>
        </w:rPr>
        <w:t xml:space="preserve"> </w:t>
      </w:r>
      <w:r w:rsidRPr="006020C4">
        <w:rPr>
          <w:rFonts w:cs="David" w:hint="cs"/>
          <w:b/>
          <w:bCs/>
          <w:sz w:val="24"/>
          <w:szCs w:val="24"/>
          <w:u w:val="single"/>
          <w:rtl/>
        </w:rPr>
        <w:t>מפורט</w:t>
      </w:r>
      <w:r w:rsidRPr="006020C4">
        <w:rPr>
          <w:rFonts w:cs="David"/>
          <w:b/>
          <w:bCs/>
          <w:sz w:val="24"/>
          <w:szCs w:val="24"/>
          <w:u w:val="single"/>
          <w:rtl/>
        </w:rPr>
        <w:t xml:space="preserve"> </w:t>
      </w:r>
      <w:r w:rsidRPr="006020C4">
        <w:rPr>
          <w:rFonts w:cs="David" w:hint="cs"/>
          <w:b/>
          <w:bCs/>
          <w:sz w:val="24"/>
          <w:szCs w:val="24"/>
          <w:u w:val="single"/>
          <w:rtl/>
        </w:rPr>
        <w:t>לגבי</w:t>
      </w:r>
      <w:r w:rsidRPr="006020C4">
        <w:rPr>
          <w:rFonts w:cs="David"/>
          <w:b/>
          <w:bCs/>
          <w:sz w:val="24"/>
          <w:szCs w:val="24"/>
          <w:u w:val="single"/>
          <w:rtl/>
        </w:rPr>
        <w:t xml:space="preserve"> </w:t>
      </w:r>
      <w:r w:rsidRPr="006020C4">
        <w:rPr>
          <w:rFonts w:cs="David" w:hint="cs"/>
          <w:b/>
          <w:bCs/>
          <w:sz w:val="24"/>
          <w:szCs w:val="24"/>
          <w:u w:val="single"/>
          <w:rtl/>
        </w:rPr>
        <w:t>מה</w:t>
      </w:r>
      <w:r w:rsidRPr="006020C4">
        <w:rPr>
          <w:rFonts w:cs="David"/>
          <w:b/>
          <w:bCs/>
          <w:sz w:val="24"/>
          <w:szCs w:val="24"/>
          <w:u w:val="single"/>
          <w:rtl/>
        </w:rPr>
        <w:t xml:space="preserve"> </w:t>
      </w:r>
      <w:r w:rsidRPr="006020C4">
        <w:rPr>
          <w:rFonts w:cs="David" w:hint="cs"/>
          <w:b/>
          <w:bCs/>
          <w:sz w:val="24"/>
          <w:szCs w:val="24"/>
          <w:u w:val="single"/>
          <w:rtl/>
        </w:rPr>
        <w:t>בית</w:t>
      </w:r>
      <w:r w:rsidRPr="006020C4">
        <w:rPr>
          <w:rFonts w:cs="David"/>
          <w:b/>
          <w:bCs/>
          <w:sz w:val="24"/>
          <w:szCs w:val="24"/>
          <w:u w:val="single"/>
          <w:rtl/>
        </w:rPr>
        <w:t xml:space="preserve"> </w:t>
      </w:r>
      <w:r w:rsidRPr="006020C4">
        <w:rPr>
          <w:rFonts w:cs="David" w:hint="cs"/>
          <w:b/>
          <w:bCs/>
          <w:sz w:val="24"/>
          <w:szCs w:val="24"/>
          <w:u w:val="single"/>
          <w:rtl/>
        </w:rPr>
        <w:t>המשפט</w:t>
      </w:r>
      <w:r w:rsidRPr="006020C4">
        <w:rPr>
          <w:rFonts w:cs="David"/>
          <w:b/>
          <w:bCs/>
          <w:sz w:val="24"/>
          <w:szCs w:val="24"/>
          <w:u w:val="single"/>
          <w:rtl/>
        </w:rPr>
        <w:t xml:space="preserve"> </w:t>
      </w:r>
      <w:r w:rsidRPr="006020C4">
        <w:rPr>
          <w:rFonts w:cs="David" w:hint="cs"/>
          <w:b/>
          <w:bCs/>
          <w:sz w:val="24"/>
          <w:szCs w:val="24"/>
          <w:u w:val="single"/>
          <w:rtl/>
        </w:rPr>
        <w:t>צריך</w:t>
      </w:r>
      <w:r w:rsidRPr="006020C4">
        <w:rPr>
          <w:rFonts w:cs="David"/>
          <w:b/>
          <w:bCs/>
          <w:sz w:val="24"/>
          <w:szCs w:val="24"/>
          <w:u w:val="single"/>
          <w:rtl/>
        </w:rPr>
        <w:t xml:space="preserve"> </w:t>
      </w:r>
      <w:r w:rsidRPr="006020C4">
        <w:rPr>
          <w:rFonts w:cs="David" w:hint="cs"/>
          <w:b/>
          <w:bCs/>
          <w:sz w:val="24"/>
          <w:szCs w:val="24"/>
          <w:u w:val="single"/>
          <w:rtl/>
        </w:rPr>
        <w:t>לבחון</w:t>
      </w:r>
      <w:r w:rsidRPr="00EE2CBB">
        <w:rPr>
          <w:rFonts w:cs="David"/>
          <w:sz w:val="24"/>
          <w:szCs w:val="24"/>
          <w:rtl/>
        </w:rPr>
        <w:t>:</w:t>
      </w:r>
    </w:p>
    <w:p w:rsidR="006020C4" w:rsidRDefault="009B3FE9" w:rsidP="009479BB">
      <w:pPr>
        <w:pStyle w:val="P22"/>
        <w:numPr>
          <w:ilvl w:val="0"/>
          <w:numId w:val="106"/>
        </w:numPr>
        <w:tabs>
          <w:tab w:val="clear" w:pos="1474"/>
          <w:tab w:val="clear" w:pos="1928"/>
          <w:tab w:val="clear" w:pos="2381"/>
          <w:tab w:val="clear" w:pos="2835"/>
          <w:tab w:val="clear" w:pos="6259"/>
          <w:tab w:val="right" w:leader="dot" w:pos="27"/>
          <w:tab w:val="left" w:pos="9808"/>
        </w:tabs>
        <w:spacing w:before="0" w:after="120" w:line="288" w:lineRule="auto"/>
        <w:ind w:left="310" w:right="0"/>
        <w:rPr>
          <w:rFonts w:cs="David"/>
          <w:sz w:val="24"/>
          <w:szCs w:val="24"/>
          <w:rtl/>
        </w:rPr>
      </w:pPr>
      <w:r w:rsidRPr="006020C4">
        <w:rPr>
          <w:rFonts w:cs="David" w:hint="cs"/>
          <w:b/>
          <w:bCs/>
          <w:sz w:val="24"/>
          <w:szCs w:val="24"/>
          <w:u w:val="single"/>
          <w:rtl/>
        </w:rPr>
        <w:t>תנאי</w:t>
      </w:r>
      <w:r w:rsidRPr="006020C4">
        <w:rPr>
          <w:rFonts w:cs="David"/>
          <w:b/>
          <w:bCs/>
          <w:sz w:val="24"/>
          <w:szCs w:val="24"/>
          <w:u w:val="single"/>
          <w:rtl/>
        </w:rPr>
        <w:t xml:space="preserve"> </w:t>
      </w:r>
      <w:r w:rsidRPr="006020C4">
        <w:rPr>
          <w:rFonts w:cs="David" w:hint="cs"/>
          <w:b/>
          <w:bCs/>
          <w:sz w:val="24"/>
          <w:szCs w:val="24"/>
          <w:u w:val="single"/>
          <w:rtl/>
        </w:rPr>
        <w:t>סף</w:t>
      </w:r>
      <w:r w:rsidRPr="006020C4">
        <w:rPr>
          <w:rFonts w:cs="David"/>
          <w:b/>
          <w:bCs/>
          <w:sz w:val="24"/>
          <w:szCs w:val="24"/>
          <w:u w:val="single"/>
          <w:rtl/>
        </w:rPr>
        <w:t xml:space="preserve"> </w:t>
      </w:r>
      <w:r w:rsidRPr="006020C4">
        <w:rPr>
          <w:rFonts w:cs="David" w:hint="cs"/>
          <w:b/>
          <w:bCs/>
          <w:sz w:val="24"/>
          <w:szCs w:val="24"/>
          <w:u w:val="single"/>
          <w:rtl/>
        </w:rPr>
        <w:t>שחייבים</w:t>
      </w:r>
      <w:r w:rsidRPr="006020C4">
        <w:rPr>
          <w:rFonts w:cs="David"/>
          <w:b/>
          <w:bCs/>
          <w:sz w:val="24"/>
          <w:szCs w:val="24"/>
          <w:u w:val="single"/>
          <w:rtl/>
        </w:rPr>
        <w:t xml:space="preserve"> </w:t>
      </w:r>
      <w:r w:rsidRPr="006020C4">
        <w:rPr>
          <w:rFonts w:cs="David" w:hint="cs"/>
          <w:b/>
          <w:bCs/>
          <w:sz w:val="24"/>
          <w:szCs w:val="24"/>
          <w:u w:val="single"/>
          <w:rtl/>
        </w:rPr>
        <w:t>להתקיים</w:t>
      </w:r>
      <w:r w:rsidRPr="006020C4">
        <w:rPr>
          <w:rFonts w:cs="David"/>
          <w:b/>
          <w:bCs/>
          <w:sz w:val="24"/>
          <w:szCs w:val="24"/>
          <w:u w:val="single"/>
          <w:rtl/>
        </w:rPr>
        <w:t>:</w:t>
      </w:r>
      <w:r w:rsidRPr="00EE2CBB">
        <w:rPr>
          <w:rFonts w:cs="David"/>
          <w:sz w:val="24"/>
          <w:szCs w:val="24"/>
          <w:rtl/>
        </w:rPr>
        <w:t xml:space="preserve">  </w:t>
      </w:r>
    </w:p>
    <w:p w:rsidR="006020C4" w:rsidRDefault="009B3FE9" w:rsidP="009479BB">
      <w:pPr>
        <w:pStyle w:val="P22"/>
        <w:numPr>
          <w:ilvl w:val="0"/>
          <w:numId w:val="105"/>
        </w:numPr>
        <w:tabs>
          <w:tab w:val="clear" w:pos="1474"/>
          <w:tab w:val="clear" w:pos="1928"/>
          <w:tab w:val="clear" w:pos="2381"/>
          <w:tab w:val="clear" w:pos="2835"/>
          <w:tab w:val="clear" w:pos="6259"/>
          <w:tab w:val="right" w:leader="dot" w:pos="877"/>
          <w:tab w:val="left" w:pos="9808"/>
        </w:tabs>
        <w:spacing w:before="0" w:line="288" w:lineRule="auto"/>
        <w:ind w:left="589" w:right="0" w:hanging="357"/>
        <w:rPr>
          <w:rFonts w:cs="David"/>
          <w:sz w:val="24"/>
          <w:szCs w:val="24"/>
        </w:rPr>
      </w:pPr>
      <w:r w:rsidRPr="006020C4">
        <w:rPr>
          <w:rFonts w:cs="David" w:hint="cs"/>
          <w:sz w:val="24"/>
          <w:szCs w:val="24"/>
          <w:u w:val="single"/>
          <w:rtl/>
        </w:rPr>
        <w:t>סעיף</w:t>
      </w:r>
      <w:r w:rsidRPr="006020C4">
        <w:rPr>
          <w:rFonts w:cs="David"/>
          <w:sz w:val="24"/>
          <w:szCs w:val="24"/>
          <w:u w:val="single"/>
          <w:rtl/>
        </w:rPr>
        <w:t xml:space="preserve"> 3</w:t>
      </w:r>
      <w:r w:rsidRPr="006020C4">
        <w:rPr>
          <w:rFonts w:cs="David"/>
          <w:sz w:val="24"/>
          <w:szCs w:val="24"/>
          <w:rtl/>
        </w:rPr>
        <w:t xml:space="preserve"> - </w:t>
      </w:r>
      <w:r w:rsidRPr="006020C4">
        <w:rPr>
          <w:rFonts w:cs="David" w:hint="cs"/>
          <w:sz w:val="24"/>
          <w:szCs w:val="24"/>
          <w:rtl/>
        </w:rPr>
        <w:t>הגבלת</w:t>
      </w:r>
      <w:r w:rsidRPr="006020C4">
        <w:rPr>
          <w:rFonts w:cs="David"/>
          <w:sz w:val="24"/>
          <w:szCs w:val="24"/>
          <w:rtl/>
        </w:rPr>
        <w:t xml:space="preserve"> </w:t>
      </w:r>
      <w:r w:rsidRPr="006020C4">
        <w:rPr>
          <w:rFonts w:cs="David" w:hint="cs"/>
          <w:sz w:val="24"/>
          <w:szCs w:val="24"/>
          <w:rtl/>
        </w:rPr>
        <w:t>העילות</w:t>
      </w:r>
      <w:r w:rsidRPr="006020C4">
        <w:rPr>
          <w:rFonts w:cs="David"/>
          <w:sz w:val="24"/>
          <w:szCs w:val="24"/>
          <w:rtl/>
        </w:rPr>
        <w:t xml:space="preserve">. </w:t>
      </w:r>
      <w:r w:rsidRPr="006020C4">
        <w:rPr>
          <w:rFonts w:cs="David" w:hint="cs"/>
          <w:sz w:val="24"/>
          <w:szCs w:val="24"/>
          <w:rtl/>
        </w:rPr>
        <w:t>התביעה</w:t>
      </w:r>
      <w:r w:rsidRPr="006020C4">
        <w:rPr>
          <w:rFonts w:cs="David"/>
          <w:sz w:val="24"/>
          <w:szCs w:val="24"/>
          <w:rtl/>
        </w:rPr>
        <w:t xml:space="preserve"> </w:t>
      </w:r>
      <w:r w:rsidRPr="006020C4">
        <w:rPr>
          <w:rFonts w:cs="David" w:hint="cs"/>
          <w:sz w:val="24"/>
          <w:szCs w:val="24"/>
          <w:rtl/>
        </w:rPr>
        <w:t>צריכה</w:t>
      </w:r>
      <w:r w:rsidRPr="006020C4">
        <w:rPr>
          <w:rFonts w:cs="David"/>
          <w:sz w:val="24"/>
          <w:szCs w:val="24"/>
          <w:rtl/>
        </w:rPr>
        <w:t xml:space="preserve"> </w:t>
      </w:r>
      <w:r w:rsidRPr="006020C4">
        <w:rPr>
          <w:rFonts w:cs="David" w:hint="cs"/>
          <w:sz w:val="24"/>
          <w:szCs w:val="24"/>
          <w:rtl/>
        </w:rPr>
        <w:t>להיות</w:t>
      </w:r>
      <w:r w:rsidRPr="006020C4">
        <w:rPr>
          <w:rFonts w:cs="David"/>
          <w:sz w:val="24"/>
          <w:szCs w:val="24"/>
          <w:rtl/>
        </w:rPr>
        <w:t xml:space="preserve"> </w:t>
      </w:r>
      <w:r w:rsidRPr="006020C4">
        <w:rPr>
          <w:rFonts w:cs="David" w:hint="cs"/>
          <w:b/>
          <w:bCs/>
          <w:sz w:val="24"/>
          <w:szCs w:val="24"/>
          <w:rtl/>
        </w:rPr>
        <w:t>מהסוג</w:t>
      </w:r>
      <w:r w:rsidRPr="006020C4">
        <w:rPr>
          <w:rFonts w:cs="David"/>
          <w:b/>
          <w:bCs/>
          <w:sz w:val="24"/>
          <w:szCs w:val="24"/>
          <w:rtl/>
        </w:rPr>
        <w:t xml:space="preserve"> </w:t>
      </w:r>
      <w:r w:rsidRPr="006020C4">
        <w:rPr>
          <w:rFonts w:cs="David" w:hint="cs"/>
          <w:b/>
          <w:bCs/>
          <w:sz w:val="24"/>
          <w:szCs w:val="24"/>
          <w:rtl/>
        </w:rPr>
        <w:t>שמותר</w:t>
      </w:r>
      <w:r w:rsidRPr="006020C4">
        <w:rPr>
          <w:rFonts w:cs="David"/>
          <w:b/>
          <w:bCs/>
          <w:sz w:val="24"/>
          <w:szCs w:val="24"/>
          <w:rtl/>
        </w:rPr>
        <w:t xml:space="preserve"> </w:t>
      </w:r>
      <w:r w:rsidRPr="006020C4">
        <w:rPr>
          <w:rFonts w:cs="David" w:hint="cs"/>
          <w:b/>
          <w:bCs/>
          <w:sz w:val="24"/>
          <w:szCs w:val="24"/>
          <w:rtl/>
        </w:rPr>
        <w:t>בחוק</w:t>
      </w:r>
      <w:r w:rsidRPr="006020C4">
        <w:rPr>
          <w:rFonts w:cs="David"/>
          <w:b/>
          <w:bCs/>
          <w:sz w:val="24"/>
          <w:szCs w:val="24"/>
          <w:rtl/>
        </w:rPr>
        <w:t xml:space="preserve"> </w:t>
      </w:r>
      <w:r w:rsidRPr="006020C4">
        <w:rPr>
          <w:rFonts w:cs="David" w:hint="cs"/>
          <w:b/>
          <w:bCs/>
          <w:sz w:val="24"/>
          <w:szCs w:val="24"/>
          <w:rtl/>
        </w:rPr>
        <w:t>תובענות</w:t>
      </w:r>
      <w:r w:rsidRPr="006020C4">
        <w:rPr>
          <w:rFonts w:cs="David"/>
          <w:b/>
          <w:bCs/>
          <w:sz w:val="24"/>
          <w:szCs w:val="24"/>
          <w:rtl/>
        </w:rPr>
        <w:t xml:space="preserve"> </w:t>
      </w:r>
      <w:r w:rsidRPr="006020C4">
        <w:rPr>
          <w:rFonts w:cs="David" w:hint="cs"/>
          <w:b/>
          <w:bCs/>
          <w:sz w:val="24"/>
          <w:szCs w:val="24"/>
          <w:rtl/>
        </w:rPr>
        <w:t>יצוגיות</w:t>
      </w:r>
      <w:r w:rsidRPr="006020C4">
        <w:rPr>
          <w:rFonts w:cs="David"/>
          <w:sz w:val="24"/>
          <w:szCs w:val="24"/>
          <w:rtl/>
        </w:rPr>
        <w:t xml:space="preserve">. </w:t>
      </w:r>
      <w:r w:rsidRPr="006020C4">
        <w:rPr>
          <w:rFonts w:cs="David" w:hint="cs"/>
          <w:sz w:val="24"/>
          <w:szCs w:val="24"/>
          <w:rtl/>
        </w:rPr>
        <w:t>יש</w:t>
      </w:r>
      <w:r w:rsidRPr="006020C4">
        <w:rPr>
          <w:rFonts w:cs="David"/>
          <w:sz w:val="24"/>
          <w:szCs w:val="24"/>
          <w:rtl/>
        </w:rPr>
        <w:t xml:space="preserve"> </w:t>
      </w:r>
      <w:r w:rsidRPr="006020C4">
        <w:rPr>
          <w:rFonts w:cs="David" w:hint="cs"/>
          <w:sz w:val="24"/>
          <w:szCs w:val="24"/>
          <w:rtl/>
        </w:rPr>
        <w:t>הפניה</w:t>
      </w:r>
      <w:r w:rsidRPr="006020C4">
        <w:rPr>
          <w:rFonts w:cs="David"/>
          <w:sz w:val="24"/>
          <w:szCs w:val="24"/>
          <w:rtl/>
        </w:rPr>
        <w:t xml:space="preserve"> </w:t>
      </w:r>
      <w:r w:rsidRPr="006020C4">
        <w:rPr>
          <w:rFonts w:cs="David" w:hint="cs"/>
          <w:sz w:val="24"/>
          <w:szCs w:val="24"/>
          <w:rtl/>
        </w:rPr>
        <w:t>לתוספת</w:t>
      </w:r>
      <w:r w:rsidRPr="006020C4">
        <w:rPr>
          <w:rFonts w:cs="David"/>
          <w:sz w:val="24"/>
          <w:szCs w:val="24"/>
          <w:rtl/>
        </w:rPr>
        <w:t xml:space="preserve"> </w:t>
      </w:r>
      <w:r w:rsidRPr="006020C4">
        <w:rPr>
          <w:rFonts w:cs="David" w:hint="cs"/>
          <w:sz w:val="24"/>
          <w:szCs w:val="24"/>
          <w:rtl/>
        </w:rPr>
        <w:t>השנייה</w:t>
      </w:r>
      <w:r w:rsidRPr="006020C4">
        <w:rPr>
          <w:rFonts w:cs="David"/>
          <w:sz w:val="24"/>
          <w:szCs w:val="24"/>
          <w:rtl/>
        </w:rPr>
        <w:t xml:space="preserve"> </w:t>
      </w:r>
      <w:r w:rsidRPr="006020C4">
        <w:rPr>
          <w:rFonts w:cs="David" w:hint="cs"/>
          <w:sz w:val="24"/>
          <w:szCs w:val="24"/>
          <w:rtl/>
        </w:rPr>
        <w:t>שהיא</w:t>
      </w:r>
      <w:r w:rsidRPr="006020C4">
        <w:rPr>
          <w:rFonts w:cs="David"/>
          <w:sz w:val="24"/>
          <w:szCs w:val="24"/>
          <w:rtl/>
        </w:rPr>
        <w:t xml:space="preserve"> </w:t>
      </w:r>
      <w:r w:rsidRPr="006020C4">
        <w:rPr>
          <w:rFonts w:cs="David" w:hint="cs"/>
          <w:sz w:val="24"/>
          <w:szCs w:val="24"/>
          <w:rtl/>
        </w:rPr>
        <w:t>די</w:t>
      </w:r>
      <w:r w:rsidRPr="006020C4">
        <w:rPr>
          <w:rFonts w:cs="David"/>
          <w:sz w:val="24"/>
          <w:szCs w:val="24"/>
          <w:rtl/>
        </w:rPr>
        <w:t xml:space="preserve"> </w:t>
      </w:r>
      <w:r w:rsidRPr="006020C4">
        <w:rPr>
          <w:rFonts w:cs="David" w:hint="cs"/>
          <w:sz w:val="24"/>
          <w:szCs w:val="24"/>
          <w:rtl/>
        </w:rPr>
        <w:t>רחבה</w:t>
      </w:r>
      <w:r w:rsidRPr="006020C4">
        <w:rPr>
          <w:rFonts w:cs="David"/>
          <w:sz w:val="24"/>
          <w:szCs w:val="24"/>
          <w:rtl/>
        </w:rPr>
        <w:t xml:space="preserve">: </w:t>
      </w:r>
      <w:r w:rsidRPr="006020C4">
        <w:rPr>
          <w:rFonts w:cs="David" w:hint="cs"/>
          <w:sz w:val="24"/>
          <w:szCs w:val="24"/>
          <w:rtl/>
        </w:rPr>
        <w:t>ביטוחי</w:t>
      </w:r>
      <w:r w:rsidRPr="006020C4">
        <w:rPr>
          <w:rFonts w:cs="David"/>
          <w:sz w:val="24"/>
          <w:szCs w:val="24"/>
          <w:rtl/>
        </w:rPr>
        <w:t xml:space="preserve">, </w:t>
      </w:r>
      <w:r w:rsidRPr="006020C4">
        <w:rPr>
          <w:rFonts w:cs="David" w:hint="cs"/>
          <w:sz w:val="24"/>
          <w:szCs w:val="24"/>
          <w:rtl/>
        </w:rPr>
        <w:t>בנקאי</w:t>
      </w:r>
      <w:r w:rsidRPr="006020C4">
        <w:rPr>
          <w:rFonts w:cs="David"/>
          <w:sz w:val="24"/>
          <w:szCs w:val="24"/>
          <w:rtl/>
        </w:rPr>
        <w:t xml:space="preserve">, </w:t>
      </w:r>
      <w:r w:rsidRPr="006020C4">
        <w:rPr>
          <w:rFonts w:cs="David" w:hint="cs"/>
          <w:sz w:val="24"/>
          <w:szCs w:val="24"/>
          <w:rtl/>
        </w:rPr>
        <w:t>מפגעים</w:t>
      </w:r>
      <w:r w:rsidRPr="006020C4">
        <w:rPr>
          <w:rFonts w:cs="David"/>
          <w:sz w:val="24"/>
          <w:szCs w:val="24"/>
          <w:rtl/>
        </w:rPr>
        <w:t xml:space="preserve"> </w:t>
      </w:r>
      <w:r w:rsidRPr="006020C4">
        <w:rPr>
          <w:rFonts w:cs="David" w:hint="cs"/>
          <w:sz w:val="24"/>
          <w:szCs w:val="24"/>
          <w:rtl/>
        </w:rPr>
        <w:t>סביבתיים</w:t>
      </w:r>
      <w:r w:rsidRPr="006020C4">
        <w:rPr>
          <w:rFonts w:cs="David"/>
          <w:sz w:val="24"/>
          <w:szCs w:val="24"/>
          <w:rtl/>
        </w:rPr>
        <w:t xml:space="preserve">, </w:t>
      </w:r>
      <w:r w:rsidRPr="006020C4">
        <w:rPr>
          <w:rFonts w:cs="David" w:hint="cs"/>
          <w:sz w:val="24"/>
          <w:szCs w:val="24"/>
          <w:rtl/>
        </w:rPr>
        <w:t>גבייה</w:t>
      </w:r>
      <w:r w:rsidRPr="006020C4">
        <w:rPr>
          <w:rFonts w:cs="David"/>
          <w:sz w:val="24"/>
          <w:szCs w:val="24"/>
          <w:rtl/>
        </w:rPr>
        <w:t xml:space="preserve"> </w:t>
      </w:r>
      <w:r w:rsidRPr="006020C4">
        <w:rPr>
          <w:rFonts w:cs="David" w:hint="cs"/>
          <w:sz w:val="24"/>
          <w:szCs w:val="24"/>
          <w:rtl/>
        </w:rPr>
        <w:t>לא</w:t>
      </w:r>
      <w:r w:rsidRPr="006020C4">
        <w:rPr>
          <w:rFonts w:cs="David"/>
          <w:sz w:val="24"/>
          <w:szCs w:val="24"/>
          <w:rtl/>
        </w:rPr>
        <w:t xml:space="preserve"> </w:t>
      </w:r>
      <w:r w:rsidRPr="006020C4">
        <w:rPr>
          <w:rFonts w:cs="David" w:hint="cs"/>
          <w:sz w:val="24"/>
          <w:szCs w:val="24"/>
          <w:rtl/>
        </w:rPr>
        <w:t>חוקית</w:t>
      </w:r>
      <w:r w:rsidRPr="006020C4">
        <w:rPr>
          <w:rFonts w:cs="David"/>
          <w:sz w:val="24"/>
          <w:szCs w:val="24"/>
          <w:rtl/>
        </w:rPr>
        <w:t xml:space="preserve"> </w:t>
      </w:r>
      <w:r w:rsidRPr="006020C4">
        <w:rPr>
          <w:rFonts w:cs="David" w:hint="cs"/>
          <w:sz w:val="24"/>
          <w:szCs w:val="24"/>
          <w:rtl/>
        </w:rPr>
        <w:t>וכו</w:t>
      </w:r>
      <w:r w:rsidRPr="006020C4">
        <w:rPr>
          <w:rFonts w:cs="David"/>
          <w:sz w:val="24"/>
          <w:szCs w:val="24"/>
          <w:rtl/>
        </w:rPr>
        <w:t>'.</w:t>
      </w:r>
      <w:r w:rsidR="006020C4" w:rsidRPr="006020C4">
        <w:rPr>
          <w:rFonts w:cs="David" w:hint="cs"/>
          <w:sz w:val="24"/>
          <w:szCs w:val="24"/>
          <w:rtl/>
        </w:rPr>
        <w:t xml:space="preserve"> </w:t>
      </w:r>
    </w:p>
    <w:p w:rsidR="00DB3E54" w:rsidRPr="00DB3E54" w:rsidRDefault="009B3FE9" w:rsidP="009479BB">
      <w:pPr>
        <w:pStyle w:val="P22"/>
        <w:numPr>
          <w:ilvl w:val="0"/>
          <w:numId w:val="105"/>
        </w:numPr>
        <w:tabs>
          <w:tab w:val="clear" w:pos="1474"/>
          <w:tab w:val="clear" w:pos="1928"/>
          <w:tab w:val="clear" w:pos="2381"/>
          <w:tab w:val="clear" w:pos="2835"/>
          <w:tab w:val="clear" w:pos="6259"/>
          <w:tab w:val="right" w:leader="dot" w:pos="877"/>
          <w:tab w:val="left" w:pos="9808"/>
        </w:tabs>
        <w:spacing w:before="0" w:line="288" w:lineRule="auto"/>
        <w:ind w:left="589" w:right="0" w:hanging="357"/>
        <w:rPr>
          <w:rFonts w:cs="David"/>
          <w:sz w:val="24"/>
          <w:szCs w:val="24"/>
        </w:rPr>
      </w:pPr>
      <w:r w:rsidRPr="006020C4">
        <w:rPr>
          <w:rFonts w:cs="David" w:hint="cs"/>
          <w:sz w:val="24"/>
          <w:szCs w:val="24"/>
          <w:u w:val="single"/>
          <w:rtl/>
        </w:rPr>
        <w:t>סעיף</w:t>
      </w:r>
      <w:r w:rsidRPr="006020C4">
        <w:rPr>
          <w:rFonts w:cs="David"/>
          <w:sz w:val="24"/>
          <w:szCs w:val="24"/>
          <w:u w:val="single"/>
          <w:rtl/>
        </w:rPr>
        <w:t xml:space="preserve"> 4</w:t>
      </w:r>
      <w:r w:rsidRPr="006020C4">
        <w:rPr>
          <w:rFonts w:cs="David"/>
          <w:sz w:val="24"/>
          <w:szCs w:val="24"/>
          <w:rtl/>
        </w:rPr>
        <w:t xml:space="preserve"> - </w:t>
      </w:r>
      <w:r w:rsidRPr="006020C4">
        <w:rPr>
          <w:rFonts w:cs="David" w:hint="cs"/>
          <w:sz w:val="24"/>
          <w:szCs w:val="24"/>
          <w:rtl/>
        </w:rPr>
        <w:t>לנציג</w:t>
      </w:r>
      <w:r w:rsidRPr="006020C4">
        <w:rPr>
          <w:rFonts w:cs="David"/>
          <w:sz w:val="24"/>
          <w:szCs w:val="24"/>
          <w:rtl/>
        </w:rPr>
        <w:t xml:space="preserve"> </w:t>
      </w:r>
      <w:r w:rsidRPr="006020C4">
        <w:rPr>
          <w:rFonts w:cs="David" w:hint="cs"/>
          <w:sz w:val="24"/>
          <w:szCs w:val="24"/>
          <w:rtl/>
        </w:rPr>
        <w:t>צריך</w:t>
      </w:r>
      <w:r w:rsidRPr="006020C4">
        <w:rPr>
          <w:rFonts w:cs="David"/>
          <w:sz w:val="24"/>
          <w:szCs w:val="24"/>
          <w:rtl/>
        </w:rPr>
        <w:t xml:space="preserve"> </w:t>
      </w:r>
      <w:r w:rsidRPr="006020C4">
        <w:rPr>
          <w:rFonts w:cs="David" w:hint="cs"/>
          <w:sz w:val="24"/>
          <w:szCs w:val="24"/>
          <w:rtl/>
        </w:rPr>
        <w:t>שתהיה</w:t>
      </w:r>
      <w:r w:rsidRPr="006020C4">
        <w:rPr>
          <w:rFonts w:cs="David"/>
          <w:sz w:val="24"/>
          <w:szCs w:val="24"/>
          <w:rtl/>
        </w:rPr>
        <w:t xml:space="preserve"> </w:t>
      </w:r>
      <w:r w:rsidRPr="00DB3E54">
        <w:rPr>
          <w:rFonts w:cs="David" w:hint="cs"/>
          <w:sz w:val="24"/>
          <w:szCs w:val="24"/>
          <w:u w:val="single"/>
          <w:rtl/>
        </w:rPr>
        <w:t>עילת</w:t>
      </w:r>
      <w:r w:rsidRPr="00DB3E54">
        <w:rPr>
          <w:rFonts w:cs="David"/>
          <w:sz w:val="24"/>
          <w:szCs w:val="24"/>
          <w:u w:val="single"/>
          <w:rtl/>
        </w:rPr>
        <w:t xml:space="preserve"> </w:t>
      </w:r>
      <w:r w:rsidRPr="00DB3E54">
        <w:rPr>
          <w:rFonts w:cs="David" w:hint="cs"/>
          <w:sz w:val="24"/>
          <w:szCs w:val="24"/>
          <w:u w:val="single"/>
          <w:rtl/>
        </w:rPr>
        <w:t>תביעה</w:t>
      </w:r>
      <w:r w:rsidRPr="00DB3E54">
        <w:rPr>
          <w:rFonts w:cs="David"/>
          <w:sz w:val="24"/>
          <w:szCs w:val="24"/>
          <w:u w:val="single"/>
          <w:rtl/>
        </w:rPr>
        <w:t xml:space="preserve"> </w:t>
      </w:r>
      <w:r w:rsidRPr="00DB3E54">
        <w:rPr>
          <w:rFonts w:cs="David" w:hint="cs"/>
          <w:sz w:val="24"/>
          <w:szCs w:val="24"/>
          <w:u w:val="single"/>
          <w:rtl/>
        </w:rPr>
        <w:t>אישית</w:t>
      </w:r>
      <w:r w:rsidR="006020C4">
        <w:rPr>
          <w:rFonts w:cs="David" w:hint="cs"/>
          <w:sz w:val="24"/>
          <w:szCs w:val="24"/>
          <w:rtl/>
        </w:rPr>
        <w:t>-</w:t>
      </w:r>
      <w:r w:rsidRPr="006020C4">
        <w:rPr>
          <w:rFonts w:cs="David"/>
          <w:sz w:val="24"/>
          <w:szCs w:val="24"/>
          <w:rtl/>
        </w:rPr>
        <w:t xml:space="preserve"> </w:t>
      </w:r>
      <w:r w:rsidRPr="006020C4">
        <w:rPr>
          <w:rFonts w:cs="David" w:hint="cs"/>
          <w:sz w:val="24"/>
          <w:szCs w:val="24"/>
          <w:u w:val="single"/>
          <w:rtl/>
        </w:rPr>
        <w:t>המטרה</w:t>
      </w:r>
      <w:r w:rsidR="006020C4">
        <w:rPr>
          <w:rFonts w:cs="David" w:hint="cs"/>
          <w:sz w:val="24"/>
          <w:szCs w:val="24"/>
          <w:rtl/>
        </w:rPr>
        <w:t>:</w:t>
      </w:r>
      <w:r w:rsidRPr="006020C4">
        <w:rPr>
          <w:rFonts w:cs="David"/>
          <w:sz w:val="24"/>
          <w:szCs w:val="24"/>
          <w:rtl/>
        </w:rPr>
        <w:t xml:space="preserve"> </w:t>
      </w:r>
      <w:r w:rsidRPr="006020C4">
        <w:rPr>
          <w:rFonts w:cs="David" w:hint="cs"/>
          <w:b/>
          <w:bCs/>
          <w:sz w:val="24"/>
          <w:szCs w:val="24"/>
          <w:rtl/>
        </w:rPr>
        <w:t>להתמודד</w:t>
      </w:r>
      <w:r w:rsidRPr="006020C4">
        <w:rPr>
          <w:rFonts w:cs="David"/>
          <w:b/>
          <w:bCs/>
          <w:sz w:val="24"/>
          <w:szCs w:val="24"/>
          <w:rtl/>
        </w:rPr>
        <w:t xml:space="preserve"> </w:t>
      </w:r>
      <w:r w:rsidRPr="006020C4">
        <w:rPr>
          <w:rFonts w:cs="David" w:hint="cs"/>
          <w:b/>
          <w:bCs/>
          <w:sz w:val="24"/>
          <w:szCs w:val="24"/>
          <w:rtl/>
        </w:rPr>
        <w:t>עם</w:t>
      </w:r>
      <w:r w:rsidRPr="006020C4">
        <w:rPr>
          <w:rFonts w:cs="David"/>
          <w:b/>
          <w:bCs/>
          <w:sz w:val="24"/>
          <w:szCs w:val="24"/>
          <w:rtl/>
        </w:rPr>
        <w:t xml:space="preserve"> </w:t>
      </w:r>
      <w:r w:rsidRPr="006020C4">
        <w:rPr>
          <w:rFonts w:cs="David" w:hint="cs"/>
          <w:b/>
          <w:bCs/>
          <w:sz w:val="24"/>
          <w:szCs w:val="24"/>
          <w:rtl/>
        </w:rPr>
        <w:t>סיטואציה</w:t>
      </w:r>
      <w:r w:rsidRPr="006020C4">
        <w:rPr>
          <w:rFonts w:cs="David"/>
          <w:b/>
          <w:bCs/>
          <w:sz w:val="24"/>
          <w:szCs w:val="24"/>
          <w:rtl/>
        </w:rPr>
        <w:t xml:space="preserve"> </w:t>
      </w:r>
      <w:r w:rsidRPr="006020C4">
        <w:rPr>
          <w:rFonts w:cs="David" w:hint="cs"/>
          <w:b/>
          <w:bCs/>
          <w:sz w:val="24"/>
          <w:szCs w:val="24"/>
          <w:rtl/>
        </w:rPr>
        <w:t>של</w:t>
      </w:r>
      <w:r w:rsidRPr="006020C4">
        <w:rPr>
          <w:rFonts w:cs="David"/>
          <w:b/>
          <w:bCs/>
          <w:sz w:val="24"/>
          <w:szCs w:val="24"/>
          <w:rtl/>
        </w:rPr>
        <w:t xml:space="preserve"> </w:t>
      </w:r>
      <w:r w:rsidRPr="006020C4">
        <w:rPr>
          <w:rFonts w:cs="David" w:hint="cs"/>
          <w:b/>
          <w:bCs/>
          <w:sz w:val="24"/>
          <w:szCs w:val="24"/>
          <w:rtl/>
        </w:rPr>
        <w:t>נציגים</w:t>
      </w:r>
      <w:r w:rsidRPr="006020C4">
        <w:rPr>
          <w:rFonts w:cs="David"/>
          <w:b/>
          <w:bCs/>
          <w:sz w:val="24"/>
          <w:szCs w:val="24"/>
          <w:rtl/>
        </w:rPr>
        <w:t xml:space="preserve"> </w:t>
      </w:r>
      <w:r w:rsidRPr="006020C4">
        <w:rPr>
          <w:rFonts w:cs="David" w:hint="cs"/>
          <w:b/>
          <w:bCs/>
          <w:sz w:val="24"/>
          <w:szCs w:val="24"/>
          <w:rtl/>
        </w:rPr>
        <w:t>אופורטוניסטים</w:t>
      </w:r>
      <w:r w:rsidRPr="006020C4">
        <w:rPr>
          <w:rFonts w:cs="David"/>
          <w:sz w:val="24"/>
          <w:szCs w:val="24"/>
          <w:rtl/>
        </w:rPr>
        <w:t xml:space="preserve">. </w:t>
      </w:r>
    </w:p>
    <w:p w:rsidR="000E3691" w:rsidRPr="006020C4" w:rsidRDefault="006020C4" w:rsidP="00DB3E54">
      <w:pPr>
        <w:pStyle w:val="P22"/>
        <w:tabs>
          <w:tab w:val="clear" w:pos="1474"/>
          <w:tab w:val="clear" w:pos="1928"/>
          <w:tab w:val="clear" w:pos="2381"/>
          <w:tab w:val="clear" w:pos="2835"/>
          <w:tab w:val="clear" w:pos="6259"/>
          <w:tab w:val="right" w:leader="dot" w:pos="877"/>
          <w:tab w:val="left" w:pos="9808"/>
        </w:tabs>
        <w:spacing w:before="0" w:after="120" w:line="288" w:lineRule="auto"/>
        <w:ind w:left="594" w:right="0"/>
        <w:rPr>
          <w:rFonts w:cs="David"/>
          <w:sz w:val="24"/>
          <w:szCs w:val="24"/>
          <w:rtl/>
        </w:rPr>
      </w:pPr>
      <w:r w:rsidRPr="006020C4">
        <w:rPr>
          <w:rFonts w:cs="David" w:hint="cs"/>
          <w:sz w:val="24"/>
          <w:szCs w:val="24"/>
          <w:u w:val="single"/>
          <w:rtl/>
        </w:rPr>
        <w:t>ביקורת:</w:t>
      </w:r>
      <w:r w:rsidR="009B3FE9" w:rsidRPr="006020C4">
        <w:rPr>
          <w:rFonts w:cs="David"/>
          <w:sz w:val="24"/>
          <w:szCs w:val="24"/>
          <w:rtl/>
        </w:rPr>
        <w:t xml:space="preserve"> </w:t>
      </w:r>
      <w:r w:rsidR="009B3FE9" w:rsidRPr="006020C4">
        <w:rPr>
          <w:rFonts w:cs="David" w:hint="cs"/>
          <w:sz w:val="24"/>
          <w:szCs w:val="24"/>
          <w:rtl/>
        </w:rPr>
        <w:t>מדובר</w:t>
      </w:r>
      <w:r w:rsidR="009B3FE9" w:rsidRPr="006020C4">
        <w:rPr>
          <w:rFonts w:cs="David"/>
          <w:sz w:val="24"/>
          <w:szCs w:val="24"/>
          <w:rtl/>
        </w:rPr>
        <w:t xml:space="preserve"> </w:t>
      </w:r>
      <w:r w:rsidR="009B3FE9" w:rsidRPr="006020C4">
        <w:rPr>
          <w:rFonts w:cs="David" w:hint="cs"/>
          <w:sz w:val="24"/>
          <w:szCs w:val="24"/>
          <w:rtl/>
        </w:rPr>
        <w:t>בסכומים</w:t>
      </w:r>
      <w:r w:rsidR="009B3FE9" w:rsidRPr="006020C4">
        <w:rPr>
          <w:rFonts w:cs="David"/>
          <w:sz w:val="24"/>
          <w:szCs w:val="24"/>
          <w:rtl/>
        </w:rPr>
        <w:t xml:space="preserve"> </w:t>
      </w:r>
      <w:r w:rsidR="009B3FE9" w:rsidRPr="006020C4">
        <w:rPr>
          <w:rFonts w:cs="David" w:hint="cs"/>
          <w:sz w:val="24"/>
          <w:szCs w:val="24"/>
          <w:rtl/>
        </w:rPr>
        <w:t>קטנים</w:t>
      </w:r>
      <w:r w:rsidR="009B3FE9" w:rsidRPr="006020C4">
        <w:rPr>
          <w:rFonts w:cs="David"/>
          <w:sz w:val="24"/>
          <w:szCs w:val="24"/>
          <w:rtl/>
        </w:rPr>
        <w:t xml:space="preserve"> </w:t>
      </w:r>
      <w:r w:rsidR="009B3FE9" w:rsidRPr="006020C4">
        <w:rPr>
          <w:rFonts w:cs="David" w:hint="cs"/>
          <w:sz w:val="24"/>
          <w:szCs w:val="24"/>
          <w:rtl/>
        </w:rPr>
        <w:t>בד</w:t>
      </w:r>
      <w:r w:rsidR="009B3FE9" w:rsidRPr="006020C4">
        <w:rPr>
          <w:rFonts w:cs="David"/>
          <w:sz w:val="24"/>
          <w:szCs w:val="24"/>
          <w:rtl/>
        </w:rPr>
        <w:t>"</w:t>
      </w:r>
      <w:r w:rsidR="009B3FE9" w:rsidRPr="006020C4">
        <w:rPr>
          <w:rFonts w:cs="David" w:hint="cs"/>
          <w:sz w:val="24"/>
          <w:szCs w:val="24"/>
          <w:rtl/>
        </w:rPr>
        <w:t>כ</w:t>
      </w:r>
      <w:r w:rsidR="009B3FE9" w:rsidRPr="006020C4">
        <w:rPr>
          <w:rFonts w:cs="David"/>
          <w:sz w:val="24"/>
          <w:szCs w:val="24"/>
          <w:rtl/>
        </w:rPr>
        <w:t xml:space="preserve"> </w:t>
      </w:r>
      <w:r w:rsidR="009B3FE9" w:rsidRPr="006020C4">
        <w:rPr>
          <w:rFonts w:cs="David" w:hint="cs"/>
          <w:sz w:val="24"/>
          <w:szCs w:val="24"/>
          <w:rtl/>
        </w:rPr>
        <w:t>ולכן</w:t>
      </w:r>
      <w:r w:rsidR="009B3FE9" w:rsidRPr="006020C4">
        <w:rPr>
          <w:rFonts w:cs="David"/>
          <w:sz w:val="24"/>
          <w:szCs w:val="24"/>
          <w:rtl/>
        </w:rPr>
        <w:t xml:space="preserve"> </w:t>
      </w:r>
      <w:r w:rsidR="009B3FE9" w:rsidRPr="006020C4">
        <w:rPr>
          <w:rFonts w:cs="David" w:hint="cs"/>
          <w:sz w:val="24"/>
          <w:szCs w:val="24"/>
          <w:rtl/>
        </w:rPr>
        <w:t>נציג</w:t>
      </w:r>
      <w:r w:rsidR="009B3FE9" w:rsidRPr="006020C4">
        <w:rPr>
          <w:rFonts w:cs="David"/>
          <w:sz w:val="24"/>
          <w:szCs w:val="24"/>
          <w:rtl/>
        </w:rPr>
        <w:t xml:space="preserve"> "</w:t>
      </w:r>
      <w:r w:rsidR="009B3FE9" w:rsidRPr="006020C4">
        <w:rPr>
          <w:rFonts w:cs="David" w:hint="cs"/>
          <w:sz w:val="24"/>
          <w:szCs w:val="24"/>
          <w:rtl/>
        </w:rPr>
        <w:t>לא</w:t>
      </w:r>
      <w:r w:rsidR="009B3FE9" w:rsidRPr="006020C4">
        <w:rPr>
          <w:rFonts w:cs="David"/>
          <w:sz w:val="24"/>
          <w:szCs w:val="24"/>
          <w:rtl/>
        </w:rPr>
        <w:t xml:space="preserve"> </w:t>
      </w:r>
      <w:r w:rsidR="009B3FE9" w:rsidRPr="006020C4">
        <w:rPr>
          <w:rFonts w:cs="David" w:hint="cs"/>
          <w:sz w:val="24"/>
          <w:szCs w:val="24"/>
          <w:rtl/>
        </w:rPr>
        <w:t>מעורב</w:t>
      </w:r>
      <w:r w:rsidR="009B3FE9" w:rsidRPr="006020C4">
        <w:rPr>
          <w:rFonts w:cs="David"/>
          <w:sz w:val="24"/>
          <w:szCs w:val="24"/>
          <w:rtl/>
        </w:rPr>
        <w:t xml:space="preserve">" </w:t>
      </w:r>
      <w:r w:rsidR="009B3FE9" w:rsidRPr="006020C4">
        <w:rPr>
          <w:rFonts w:cs="David" w:hint="cs"/>
          <w:sz w:val="24"/>
          <w:szCs w:val="24"/>
          <w:rtl/>
        </w:rPr>
        <w:t>לא</w:t>
      </w:r>
      <w:r w:rsidR="009B3FE9" w:rsidRPr="006020C4">
        <w:rPr>
          <w:rFonts w:cs="David"/>
          <w:sz w:val="24"/>
          <w:szCs w:val="24"/>
          <w:rtl/>
        </w:rPr>
        <w:t xml:space="preserve"> </w:t>
      </w:r>
      <w:r w:rsidR="009B3FE9" w:rsidRPr="006020C4">
        <w:rPr>
          <w:rFonts w:cs="David" w:hint="cs"/>
          <w:sz w:val="24"/>
          <w:szCs w:val="24"/>
          <w:rtl/>
        </w:rPr>
        <w:t>מחזק</w:t>
      </w:r>
      <w:r w:rsidR="009B3FE9" w:rsidRPr="006020C4">
        <w:rPr>
          <w:rFonts w:cs="David"/>
          <w:sz w:val="24"/>
          <w:szCs w:val="24"/>
          <w:rtl/>
        </w:rPr>
        <w:t xml:space="preserve"> </w:t>
      </w:r>
      <w:r w:rsidR="009B3FE9" w:rsidRPr="006020C4">
        <w:rPr>
          <w:rFonts w:cs="David" w:hint="cs"/>
          <w:sz w:val="24"/>
          <w:szCs w:val="24"/>
          <w:rtl/>
        </w:rPr>
        <w:t>את</w:t>
      </w:r>
      <w:r w:rsidR="009B3FE9" w:rsidRPr="006020C4">
        <w:rPr>
          <w:rFonts w:cs="David"/>
          <w:sz w:val="24"/>
          <w:szCs w:val="24"/>
          <w:rtl/>
        </w:rPr>
        <w:t xml:space="preserve"> </w:t>
      </w:r>
      <w:r w:rsidR="009B3FE9" w:rsidRPr="006020C4">
        <w:rPr>
          <w:rFonts w:cs="David" w:hint="cs"/>
          <w:sz w:val="24"/>
          <w:szCs w:val="24"/>
          <w:rtl/>
        </w:rPr>
        <w:t>בעיית</w:t>
      </w:r>
      <w:r w:rsidR="009B3FE9" w:rsidRPr="006020C4">
        <w:rPr>
          <w:rFonts w:cs="David"/>
          <w:sz w:val="24"/>
          <w:szCs w:val="24"/>
          <w:rtl/>
        </w:rPr>
        <w:t xml:space="preserve"> </w:t>
      </w:r>
      <w:r w:rsidR="009B3FE9" w:rsidRPr="006020C4">
        <w:rPr>
          <w:rFonts w:cs="David" w:hint="cs"/>
          <w:sz w:val="24"/>
          <w:szCs w:val="24"/>
          <w:rtl/>
        </w:rPr>
        <w:t>הנציג</w:t>
      </w:r>
      <w:r>
        <w:rPr>
          <w:rFonts w:cs="David" w:hint="cs"/>
          <w:sz w:val="24"/>
          <w:szCs w:val="24"/>
          <w:rtl/>
        </w:rPr>
        <w:t xml:space="preserve"> ממש</w:t>
      </w:r>
      <w:r w:rsidR="009B3FE9" w:rsidRPr="006020C4">
        <w:rPr>
          <w:rFonts w:cs="David"/>
          <w:sz w:val="24"/>
          <w:szCs w:val="24"/>
          <w:rtl/>
        </w:rPr>
        <w:t xml:space="preserve">. </w:t>
      </w:r>
      <w:r w:rsidR="009B3FE9" w:rsidRPr="006020C4">
        <w:rPr>
          <w:rFonts w:cs="David" w:hint="cs"/>
          <w:sz w:val="24"/>
          <w:szCs w:val="24"/>
          <w:rtl/>
        </w:rPr>
        <w:t>מנגד</w:t>
      </w:r>
      <w:r>
        <w:rPr>
          <w:rFonts w:cs="David" w:hint="cs"/>
          <w:sz w:val="24"/>
          <w:szCs w:val="24"/>
          <w:rtl/>
        </w:rPr>
        <w:t>,</w:t>
      </w:r>
      <w:r w:rsidR="009B3FE9" w:rsidRPr="006020C4">
        <w:rPr>
          <w:rFonts w:cs="David"/>
          <w:sz w:val="24"/>
          <w:szCs w:val="24"/>
          <w:rtl/>
        </w:rPr>
        <w:t xml:space="preserve"> </w:t>
      </w:r>
      <w:r w:rsidR="009B3FE9" w:rsidRPr="006020C4">
        <w:rPr>
          <w:rFonts w:cs="David" w:hint="cs"/>
          <w:sz w:val="24"/>
          <w:szCs w:val="24"/>
          <w:rtl/>
        </w:rPr>
        <w:t>קיימת</w:t>
      </w:r>
      <w:r w:rsidR="009B3FE9" w:rsidRPr="006020C4">
        <w:rPr>
          <w:rFonts w:cs="David"/>
          <w:sz w:val="24"/>
          <w:szCs w:val="24"/>
          <w:rtl/>
        </w:rPr>
        <w:t xml:space="preserve"> </w:t>
      </w:r>
      <w:r w:rsidR="009B3FE9" w:rsidRPr="006020C4">
        <w:rPr>
          <w:rFonts w:cs="David" w:hint="cs"/>
          <w:sz w:val="24"/>
          <w:szCs w:val="24"/>
          <w:rtl/>
        </w:rPr>
        <w:t>אפשרות</w:t>
      </w:r>
      <w:r w:rsidR="009B3FE9" w:rsidRPr="006020C4">
        <w:rPr>
          <w:rFonts w:cs="David"/>
          <w:sz w:val="24"/>
          <w:szCs w:val="24"/>
          <w:rtl/>
        </w:rPr>
        <w:t xml:space="preserve"> </w:t>
      </w:r>
      <w:r w:rsidR="009B3FE9" w:rsidRPr="006020C4">
        <w:rPr>
          <w:rFonts w:cs="David" w:hint="cs"/>
          <w:sz w:val="24"/>
          <w:szCs w:val="24"/>
          <w:rtl/>
        </w:rPr>
        <w:t>שאף</w:t>
      </w:r>
      <w:r w:rsidR="009B3FE9" w:rsidRPr="006020C4">
        <w:rPr>
          <w:rFonts w:cs="David"/>
          <w:sz w:val="24"/>
          <w:szCs w:val="24"/>
          <w:rtl/>
        </w:rPr>
        <w:t xml:space="preserve"> </w:t>
      </w:r>
      <w:r w:rsidR="009B3FE9" w:rsidRPr="006020C4">
        <w:rPr>
          <w:rFonts w:cs="David" w:hint="cs"/>
          <w:sz w:val="24"/>
          <w:szCs w:val="24"/>
          <w:rtl/>
        </w:rPr>
        <w:t>אחד</w:t>
      </w:r>
      <w:r w:rsidR="009B3FE9" w:rsidRPr="006020C4">
        <w:rPr>
          <w:rFonts w:cs="David"/>
          <w:sz w:val="24"/>
          <w:szCs w:val="24"/>
          <w:rtl/>
        </w:rPr>
        <w:t xml:space="preserve"> </w:t>
      </w:r>
      <w:r w:rsidR="009B3FE9" w:rsidRPr="006020C4">
        <w:rPr>
          <w:rFonts w:cs="David" w:hint="cs"/>
          <w:sz w:val="24"/>
          <w:szCs w:val="24"/>
          <w:rtl/>
        </w:rPr>
        <w:t>מתוך</w:t>
      </w:r>
      <w:r w:rsidR="009B3FE9" w:rsidRPr="006020C4">
        <w:rPr>
          <w:rFonts w:cs="David"/>
          <w:sz w:val="24"/>
          <w:szCs w:val="24"/>
          <w:rtl/>
        </w:rPr>
        <w:t xml:space="preserve"> </w:t>
      </w:r>
      <w:r w:rsidR="009B3FE9" w:rsidRPr="006020C4">
        <w:rPr>
          <w:rFonts w:cs="David" w:hint="cs"/>
          <w:sz w:val="24"/>
          <w:szCs w:val="24"/>
          <w:rtl/>
        </w:rPr>
        <w:t>הקבוצה</w:t>
      </w:r>
      <w:r w:rsidR="009B3FE9" w:rsidRPr="006020C4">
        <w:rPr>
          <w:rFonts w:cs="David"/>
          <w:sz w:val="24"/>
          <w:szCs w:val="24"/>
          <w:rtl/>
        </w:rPr>
        <w:t xml:space="preserve"> </w:t>
      </w:r>
      <w:r w:rsidR="009B3FE9" w:rsidRPr="006020C4">
        <w:rPr>
          <w:rFonts w:cs="David" w:hint="cs"/>
          <w:sz w:val="24"/>
          <w:szCs w:val="24"/>
          <w:rtl/>
        </w:rPr>
        <w:t>לא</w:t>
      </w:r>
      <w:r w:rsidR="009B3FE9" w:rsidRPr="006020C4">
        <w:rPr>
          <w:rFonts w:cs="David"/>
          <w:sz w:val="24"/>
          <w:szCs w:val="24"/>
          <w:rtl/>
        </w:rPr>
        <w:t xml:space="preserve"> </w:t>
      </w:r>
      <w:r w:rsidR="009B3FE9" w:rsidRPr="006020C4">
        <w:rPr>
          <w:rFonts w:cs="David" w:hint="cs"/>
          <w:sz w:val="24"/>
          <w:szCs w:val="24"/>
          <w:rtl/>
        </w:rPr>
        <w:t>יקום</w:t>
      </w:r>
      <w:r w:rsidR="009B3FE9" w:rsidRPr="006020C4">
        <w:rPr>
          <w:rFonts w:cs="David"/>
          <w:sz w:val="24"/>
          <w:szCs w:val="24"/>
          <w:rtl/>
        </w:rPr>
        <w:t xml:space="preserve"> / </w:t>
      </w:r>
      <w:r>
        <w:rPr>
          <w:rFonts w:cs="David" w:hint="cs"/>
          <w:sz w:val="24"/>
          <w:szCs w:val="24"/>
          <w:rtl/>
        </w:rPr>
        <w:t xml:space="preserve">או </w:t>
      </w:r>
      <w:r w:rsidR="009B3FE9" w:rsidRPr="006020C4">
        <w:rPr>
          <w:rFonts w:cs="David" w:hint="cs"/>
          <w:sz w:val="24"/>
          <w:szCs w:val="24"/>
          <w:rtl/>
        </w:rPr>
        <w:t>יקום</w:t>
      </w:r>
      <w:r w:rsidR="009B3FE9" w:rsidRPr="006020C4">
        <w:rPr>
          <w:rFonts w:cs="David"/>
          <w:sz w:val="24"/>
          <w:szCs w:val="24"/>
          <w:rtl/>
        </w:rPr>
        <w:t xml:space="preserve"> </w:t>
      </w:r>
      <w:r w:rsidR="009B3FE9" w:rsidRPr="006020C4">
        <w:rPr>
          <w:rFonts w:cs="David" w:hint="cs"/>
          <w:sz w:val="24"/>
          <w:szCs w:val="24"/>
          <w:rtl/>
        </w:rPr>
        <w:t>אחד</w:t>
      </w:r>
      <w:r w:rsidR="009B3FE9" w:rsidRPr="006020C4">
        <w:rPr>
          <w:rFonts w:cs="David"/>
          <w:sz w:val="24"/>
          <w:szCs w:val="24"/>
          <w:rtl/>
        </w:rPr>
        <w:t xml:space="preserve"> </w:t>
      </w:r>
      <w:r w:rsidR="009B3FE9" w:rsidRPr="006020C4">
        <w:rPr>
          <w:rFonts w:cs="David" w:hint="cs"/>
          <w:sz w:val="24"/>
          <w:szCs w:val="24"/>
          <w:rtl/>
        </w:rPr>
        <w:t>פחות</w:t>
      </w:r>
      <w:r w:rsidR="009B3FE9" w:rsidRPr="006020C4">
        <w:rPr>
          <w:rFonts w:cs="David"/>
          <w:sz w:val="24"/>
          <w:szCs w:val="24"/>
          <w:rtl/>
        </w:rPr>
        <w:t xml:space="preserve"> </w:t>
      </w:r>
      <w:r w:rsidR="009B3FE9" w:rsidRPr="006020C4">
        <w:rPr>
          <w:rFonts w:cs="David" w:hint="cs"/>
          <w:sz w:val="24"/>
          <w:szCs w:val="24"/>
          <w:rtl/>
        </w:rPr>
        <w:t>מוכשר</w:t>
      </w:r>
      <w:r w:rsidR="009B3FE9" w:rsidRPr="006020C4">
        <w:rPr>
          <w:rFonts w:cs="David"/>
          <w:sz w:val="24"/>
          <w:szCs w:val="24"/>
          <w:rtl/>
        </w:rPr>
        <w:t xml:space="preserve"> </w:t>
      </w:r>
      <w:r>
        <w:rPr>
          <w:rFonts w:cs="David" w:hint="cs"/>
          <w:sz w:val="24"/>
          <w:szCs w:val="24"/>
          <w:rtl/>
        </w:rPr>
        <w:t>מ</w:t>
      </w:r>
      <w:r w:rsidR="009B3FE9" w:rsidRPr="006020C4">
        <w:rPr>
          <w:rFonts w:cs="David" w:hint="cs"/>
          <w:sz w:val="24"/>
          <w:szCs w:val="24"/>
          <w:rtl/>
        </w:rPr>
        <w:t>אחר</w:t>
      </w:r>
      <w:r w:rsidR="009B3FE9" w:rsidRPr="006020C4">
        <w:rPr>
          <w:rFonts w:cs="David"/>
          <w:sz w:val="24"/>
          <w:szCs w:val="24"/>
          <w:rtl/>
        </w:rPr>
        <w:t xml:space="preserve"> </w:t>
      </w:r>
      <w:r w:rsidR="009B3FE9" w:rsidRPr="006020C4">
        <w:rPr>
          <w:rFonts w:cs="David" w:hint="cs"/>
          <w:sz w:val="24"/>
          <w:szCs w:val="24"/>
          <w:rtl/>
        </w:rPr>
        <w:t>שהיה</w:t>
      </w:r>
      <w:r w:rsidR="009B3FE9" w:rsidRPr="006020C4">
        <w:rPr>
          <w:rFonts w:cs="David"/>
          <w:sz w:val="24"/>
          <w:szCs w:val="24"/>
          <w:rtl/>
        </w:rPr>
        <w:t xml:space="preserve"> </w:t>
      </w:r>
      <w:r w:rsidR="009B3FE9" w:rsidRPr="006020C4">
        <w:rPr>
          <w:rFonts w:cs="David" w:hint="cs"/>
          <w:sz w:val="24"/>
          <w:szCs w:val="24"/>
          <w:rtl/>
        </w:rPr>
        <w:t>רוצה</w:t>
      </w:r>
      <w:r w:rsidR="009B3FE9" w:rsidRPr="006020C4">
        <w:rPr>
          <w:rFonts w:cs="David"/>
          <w:sz w:val="24"/>
          <w:szCs w:val="24"/>
          <w:rtl/>
        </w:rPr>
        <w:t xml:space="preserve"> </w:t>
      </w:r>
      <w:r w:rsidR="009B3FE9" w:rsidRPr="006020C4">
        <w:rPr>
          <w:rFonts w:cs="David" w:hint="cs"/>
          <w:sz w:val="24"/>
          <w:szCs w:val="24"/>
          <w:rtl/>
        </w:rPr>
        <w:t>לנהל</w:t>
      </w:r>
      <w:r w:rsidR="009B3FE9" w:rsidRPr="006020C4">
        <w:rPr>
          <w:rFonts w:cs="David"/>
          <w:sz w:val="24"/>
          <w:szCs w:val="24"/>
          <w:rtl/>
        </w:rPr>
        <w:t xml:space="preserve"> </w:t>
      </w:r>
      <w:r w:rsidR="009B3FE9" w:rsidRPr="006020C4">
        <w:rPr>
          <w:rFonts w:cs="David" w:hint="cs"/>
          <w:sz w:val="24"/>
          <w:szCs w:val="24"/>
          <w:rtl/>
        </w:rPr>
        <w:t>אותה</w:t>
      </w:r>
      <w:r w:rsidR="009B3FE9" w:rsidRPr="006020C4">
        <w:rPr>
          <w:rFonts w:cs="David"/>
          <w:sz w:val="24"/>
          <w:szCs w:val="24"/>
          <w:rtl/>
        </w:rPr>
        <w:t xml:space="preserve">. </w:t>
      </w:r>
      <w:r w:rsidR="00DB3E54" w:rsidRPr="00DB3E54">
        <w:rPr>
          <w:rFonts w:cs="David" w:hint="cs"/>
          <w:b/>
          <w:bCs/>
          <w:sz w:val="24"/>
          <w:szCs w:val="24"/>
          <w:u w:val="single"/>
          <w:rtl/>
        </w:rPr>
        <w:t>חריגים</w:t>
      </w:r>
      <w:r>
        <w:rPr>
          <w:rFonts w:cs="David" w:hint="cs"/>
          <w:sz w:val="24"/>
          <w:szCs w:val="24"/>
          <w:rtl/>
        </w:rPr>
        <w:t>:</w:t>
      </w:r>
      <w:r w:rsidR="009B3FE9" w:rsidRPr="006020C4">
        <w:rPr>
          <w:rFonts w:cs="David"/>
          <w:sz w:val="24"/>
          <w:szCs w:val="24"/>
          <w:rtl/>
        </w:rPr>
        <w:t xml:space="preserve"> </w:t>
      </w:r>
      <w:r w:rsidR="009B3FE9" w:rsidRPr="006020C4">
        <w:rPr>
          <w:rFonts w:cs="David" w:hint="cs"/>
          <w:sz w:val="24"/>
          <w:szCs w:val="24"/>
          <w:rtl/>
        </w:rPr>
        <w:t>עותר</w:t>
      </w:r>
      <w:r w:rsidR="009B3FE9" w:rsidRPr="006020C4">
        <w:rPr>
          <w:rFonts w:cs="David"/>
          <w:sz w:val="24"/>
          <w:szCs w:val="24"/>
          <w:rtl/>
        </w:rPr>
        <w:t xml:space="preserve"> </w:t>
      </w:r>
      <w:r w:rsidR="009B3FE9" w:rsidRPr="006020C4">
        <w:rPr>
          <w:rFonts w:cs="David" w:hint="cs"/>
          <w:sz w:val="24"/>
          <w:szCs w:val="24"/>
          <w:rtl/>
        </w:rPr>
        <w:t>ציבורי</w:t>
      </w:r>
      <w:r w:rsidR="009B3FE9" w:rsidRPr="006020C4">
        <w:rPr>
          <w:rFonts w:cs="David"/>
          <w:sz w:val="24"/>
          <w:szCs w:val="24"/>
          <w:rtl/>
        </w:rPr>
        <w:t xml:space="preserve"> </w:t>
      </w:r>
      <w:r w:rsidR="009B3FE9" w:rsidRPr="006020C4">
        <w:rPr>
          <w:rFonts w:cs="David" w:hint="cs"/>
          <w:sz w:val="24"/>
          <w:szCs w:val="24"/>
          <w:rtl/>
        </w:rPr>
        <w:t>במשפט</w:t>
      </w:r>
      <w:r w:rsidR="009B3FE9" w:rsidRPr="006020C4">
        <w:rPr>
          <w:rFonts w:cs="David"/>
          <w:sz w:val="24"/>
          <w:szCs w:val="24"/>
          <w:rtl/>
        </w:rPr>
        <w:t xml:space="preserve"> </w:t>
      </w:r>
      <w:r w:rsidR="009B3FE9" w:rsidRPr="006020C4">
        <w:rPr>
          <w:rFonts w:cs="David" w:hint="cs"/>
          <w:sz w:val="24"/>
          <w:szCs w:val="24"/>
          <w:rtl/>
        </w:rPr>
        <w:t>המנהלי</w:t>
      </w:r>
      <w:r w:rsidR="00DB3E54">
        <w:rPr>
          <w:rFonts w:cs="David"/>
          <w:sz w:val="24"/>
          <w:szCs w:val="24"/>
          <w:rtl/>
        </w:rPr>
        <w:t xml:space="preserve"> </w:t>
      </w:r>
      <w:r w:rsidR="00DB3E54">
        <w:rPr>
          <w:rFonts w:cs="David" w:hint="cs"/>
          <w:sz w:val="24"/>
          <w:szCs w:val="24"/>
          <w:rtl/>
        </w:rPr>
        <w:t xml:space="preserve">ללא זיקה </w:t>
      </w:r>
      <w:r w:rsidR="009B3FE9" w:rsidRPr="006020C4">
        <w:rPr>
          <w:rFonts w:cs="David" w:hint="cs"/>
          <w:sz w:val="24"/>
          <w:szCs w:val="24"/>
          <w:rtl/>
        </w:rPr>
        <w:t>לעילה</w:t>
      </w:r>
      <w:r w:rsidR="009B3FE9" w:rsidRPr="006020C4">
        <w:rPr>
          <w:rFonts w:cs="David"/>
          <w:sz w:val="24"/>
          <w:szCs w:val="24"/>
          <w:rtl/>
        </w:rPr>
        <w:t xml:space="preserve"> </w:t>
      </w:r>
      <w:r w:rsidR="009B3FE9" w:rsidRPr="006020C4">
        <w:rPr>
          <w:rFonts w:cs="David" w:hint="cs"/>
          <w:sz w:val="24"/>
          <w:szCs w:val="24"/>
          <w:rtl/>
        </w:rPr>
        <w:t>הנטענת</w:t>
      </w:r>
      <w:r w:rsidR="00DB3E54">
        <w:rPr>
          <w:rFonts w:cs="David" w:hint="cs"/>
          <w:sz w:val="24"/>
          <w:szCs w:val="24"/>
          <w:rtl/>
        </w:rPr>
        <w:t>.</w:t>
      </w:r>
      <w:r w:rsidR="009B3FE9" w:rsidRPr="006020C4">
        <w:rPr>
          <w:rFonts w:cs="David"/>
          <w:sz w:val="24"/>
          <w:szCs w:val="24"/>
          <w:rtl/>
        </w:rPr>
        <w:t xml:space="preserve"> </w:t>
      </w:r>
      <w:r w:rsidR="009B3FE9" w:rsidRPr="00DB3E54">
        <w:rPr>
          <w:rFonts w:cs="David" w:hint="cs"/>
          <w:b/>
          <w:bCs/>
          <w:sz w:val="24"/>
          <w:szCs w:val="24"/>
          <w:rtl/>
        </w:rPr>
        <w:t>המערכת</w:t>
      </w:r>
      <w:r w:rsidR="009B3FE9" w:rsidRPr="00DB3E54">
        <w:rPr>
          <w:rFonts w:cs="David"/>
          <w:b/>
          <w:bCs/>
          <w:sz w:val="24"/>
          <w:szCs w:val="24"/>
          <w:rtl/>
        </w:rPr>
        <w:t xml:space="preserve"> </w:t>
      </w:r>
      <w:r w:rsidR="009B3FE9" w:rsidRPr="00DB3E54">
        <w:rPr>
          <w:rFonts w:cs="David" w:hint="cs"/>
          <w:b/>
          <w:bCs/>
          <w:sz w:val="24"/>
          <w:szCs w:val="24"/>
          <w:rtl/>
        </w:rPr>
        <w:t>המשפטית</w:t>
      </w:r>
      <w:r w:rsidR="009B3FE9" w:rsidRPr="00DB3E54">
        <w:rPr>
          <w:rFonts w:cs="David"/>
          <w:b/>
          <w:bCs/>
          <w:sz w:val="24"/>
          <w:szCs w:val="24"/>
          <w:rtl/>
        </w:rPr>
        <w:t xml:space="preserve"> </w:t>
      </w:r>
      <w:r w:rsidR="009B3FE9" w:rsidRPr="00DB3E54">
        <w:rPr>
          <w:rFonts w:cs="David" w:hint="cs"/>
          <w:b/>
          <w:bCs/>
          <w:sz w:val="24"/>
          <w:szCs w:val="24"/>
          <w:rtl/>
        </w:rPr>
        <w:t>מאפשרת</w:t>
      </w:r>
      <w:r w:rsidR="009B3FE9" w:rsidRPr="00DB3E54">
        <w:rPr>
          <w:rFonts w:cs="David"/>
          <w:b/>
          <w:bCs/>
          <w:sz w:val="24"/>
          <w:szCs w:val="24"/>
          <w:rtl/>
        </w:rPr>
        <w:t xml:space="preserve"> </w:t>
      </w:r>
      <w:r w:rsidR="009B3FE9" w:rsidRPr="00DB3E54">
        <w:rPr>
          <w:rFonts w:cs="David" w:hint="cs"/>
          <w:b/>
          <w:bCs/>
          <w:sz w:val="24"/>
          <w:szCs w:val="24"/>
          <w:rtl/>
        </w:rPr>
        <w:t>לו</w:t>
      </w:r>
      <w:r w:rsidR="009B3FE9" w:rsidRPr="00DB3E54">
        <w:rPr>
          <w:rFonts w:cs="David"/>
          <w:b/>
          <w:bCs/>
          <w:sz w:val="24"/>
          <w:szCs w:val="24"/>
          <w:rtl/>
        </w:rPr>
        <w:t xml:space="preserve"> </w:t>
      </w:r>
      <w:r w:rsidR="009B3FE9" w:rsidRPr="00DB3E54">
        <w:rPr>
          <w:rFonts w:cs="David" w:hint="cs"/>
          <w:b/>
          <w:bCs/>
          <w:sz w:val="24"/>
          <w:szCs w:val="24"/>
          <w:rtl/>
        </w:rPr>
        <w:t>לתבוע</w:t>
      </w:r>
      <w:r w:rsidR="00DB3E54">
        <w:rPr>
          <w:rFonts w:cs="David" w:hint="cs"/>
          <w:sz w:val="24"/>
          <w:szCs w:val="24"/>
          <w:rtl/>
        </w:rPr>
        <w:t>:</w:t>
      </w:r>
      <w:r w:rsidR="009B3FE9" w:rsidRPr="006020C4">
        <w:rPr>
          <w:rFonts w:cs="David"/>
          <w:sz w:val="24"/>
          <w:szCs w:val="24"/>
          <w:rtl/>
        </w:rPr>
        <w:t xml:space="preserve"> </w:t>
      </w:r>
      <w:r w:rsidR="009B3FE9" w:rsidRPr="006020C4">
        <w:rPr>
          <w:rFonts w:cs="David" w:hint="cs"/>
          <w:sz w:val="24"/>
          <w:szCs w:val="24"/>
          <w:rtl/>
        </w:rPr>
        <w:t>יש</w:t>
      </w:r>
      <w:r w:rsidR="009B3FE9" w:rsidRPr="006020C4">
        <w:rPr>
          <w:rFonts w:cs="David"/>
          <w:sz w:val="24"/>
          <w:szCs w:val="24"/>
          <w:rtl/>
        </w:rPr>
        <w:t xml:space="preserve"> </w:t>
      </w:r>
      <w:r w:rsidR="009B3FE9" w:rsidRPr="006020C4">
        <w:rPr>
          <w:rFonts w:cs="David" w:hint="cs"/>
          <w:sz w:val="24"/>
          <w:szCs w:val="24"/>
          <w:rtl/>
        </w:rPr>
        <w:t>מספר</w:t>
      </w:r>
      <w:r w:rsidR="009B3FE9" w:rsidRPr="006020C4">
        <w:rPr>
          <w:rFonts w:cs="David"/>
          <w:sz w:val="24"/>
          <w:szCs w:val="24"/>
          <w:rtl/>
        </w:rPr>
        <w:t xml:space="preserve"> </w:t>
      </w:r>
      <w:r w:rsidR="009B3FE9" w:rsidRPr="006020C4">
        <w:rPr>
          <w:rFonts w:cs="David" w:hint="cs"/>
          <w:sz w:val="24"/>
          <w:szCs w:val="24"/>
          <w:rtl/>
        </w:rPr>
        <w:t>ארגונים</w:t>
      </w:r>
      <w:r w:rsidR="009B3FE9" w:rsidRPr="006020C4">
        <w:rPr>
          <w:rFonts w:cs="David"/>
          <w:sz w:val="24"/>
          <w:szCs w:val="24"/>
          <w:rtl/>
        </w:rPr>
        <w:t xml:space="preserve"> </w:t>
      </w:r>
      <w:r w:rsidR="009B3FE9" w:rsidRPr="006020C4">
        <w:rPr>
          <w:rFonts w:cs="David" w:hint="cs"/>
          <w:sz w:val="24"/>
          <w:szCs w:val="24"/>
          <w:rtl/>
        </w:rPr>
        <w:t>ציבוריים</w:t>
      </w:r>
      <w:r w:rsidR="009B3FE9" w:rsidRPr="006020C4">
        <w:rPr>
          <w:rFonts w:cs="David"/>
          <w:sz w:val="24"/>
          <w:szCs w:val="24"/>
          <w:rtl/>
        </w:rPr>
        <w:t xml:space="preserve"> </w:t>
      </w:r>
      <w:r w:rsidR="009B3FE9" w:rsidRPr="006020C4">
        <w:rPr>
          <w:rFonts w:cs="David" w:hint="cs"/>
          <w:sz w:val="24"/>
          <w:szCs w:val="24"/>
          <w:rtl/>
        </w:rPr>
        <w:t>שמאוזכרים</w:t>
      </w:r>
      <w:r w:rsidR="009B3FE9" w:rsidRPr="006020C4">
        <w:rPr>
          <w:rFonts w:cs="David"/>
          <w:sz w:val="24"/>
          <w:szCs w:val="24"/>
          <w:rtl/>
        </w:rPr>
        <w:t xml:space="preserve"> </w:t>
      </w:r>
      <w:r w:rsidR="009B3FE9" w:rsidRPr="006020C4">
        <w:rPr>
          <w:rFonts w:cs="David" w:hint="cs"/>
          <w:sz w:val="24"/>
          <w:szCs w:val="24"/>
          <w:rtl/>
        </w:rPr>
        <w:t>בסעיף</w:t>
      </w:r>
      <w:r w:rsidR="009B3FE9" w:rsidRPr="006020C4">
        <w:rPr>
          <w:rFonts w:cs="David"/>
          <w:sz w:val="24"/>
          <w:szCs w:val="24"/>
          <w:rtl/>
        </w:rPr>
        <w:t xml:space="preserve"> </w:t>
      </w:r>
      <w:r w:rsidR="009B3FE9" w:rsidRPr="006020C4">
        <w:rPr>
          <w:rFonts w:cs="David" w:hint="cs"/>
          <w:sz w:val="24"/>
          <w:szCs w:val="24"/>
          <w:rtl/>
        </w:rPr>
        <w:t>שהם</w:t>
      </w:r>
      <w:r w:rsidR="009B3FE9" w:rsidRPr="006020C4">
        <w:rPr>
          <w:rFonts w:cs="David"/>
          <w:sz w:val="24"/>
          <w:szCs w:val="24"/>
          <w:rtl/>
        </w:rPr>
        <w:t xml:space="preserve"> </w:t>
      </w:r>
      <w:r w:rsidR="009B3FE9" w:rsidRPr="006020C4">
        <w:rPr>
          <w:rFonts w:cs="David" w:hint="cs"/>
          <w:sz w:val="24"/>
          <w:szCs w:val="24"/>
          <w:rtl/>
        </w:rPr>
        <w:t>חריגים</w:t>
      </w:r>
      <w:r w:rsidR="009B3FE9" w:rsidRPr="006020C4">
        <w:rPr>
          <w:rFonts w:cs="David"/>
          <w:sz w:val="24"/>
          <w:szCs w:val="24"/>
          <w:rtl/>
        </w:rPr>
        <w:t xml:space="preserve"> </w:t>
      </w:r>
      <w:r w:rsidR="009B3FE9" w:rsidRPr="006020C4">
        <w:rPr>
          <w:rFonts w:cs="David" w:hint="cs"/>
          <w:sz w:val="24"/>
          <w:szCs w:val="24"/>
          <w:rtl/>
        </w:rPr>
        <w:t>לקביעה</w:t>
      </w:r>
      <w:r w:rsidR="009B3FE9" w:rsidRPr="006020C4">
        <w:rPr>
          <w:rFonts w:cs="David"/>
          <w:sz w:val="24"/>
          <w:szCs w:val="24"/>
          <w:rtl/>
        </w:rPr>
        <w:t xml:space="preserve"> </w:t>
      </w:r>
      <w:r w:rsidR="009B3FE9" w:rsidRPr="006020C4">
        <w:rPr>
          <w:rFonts w:cs="David" w:hint="cs"/>
          <w:sz w:val="24"/>
          <w:szCs w:val="24"/>
          <w:rtl/>
        </w:rPr>
        <w:t>של</w:t>
      </w:r>
      <w:r w:rsidR="009B3FE9" w:rsidRPr="006020C4">
        <w:rPr>
          <w:rFonts w:cs="David"/>
          <w:sz w:val="24"/>
          <w:szCs w:val="24"/>
          <w:rtl/>
        </w:rPr>
        <w:t xml:space="preserve"> </w:t>
      </w:r>
      <w:r w:rsidR="009B3FE9" w:rsidRPr="006020C4">
        <w:rPr>
          <w:rFonts w:cs="David" w:hint="cs"/>
          <w:sz w:val="24"/>
          <w:szCs w:val="24"/>
          <w:rtl/>
        </w:rPr>
        <w:t>העילה</w:t>
      </w:r>
      <w:r w:rsidR="009B3FE9" w:rsidRPr="006020C4">
        <w:rPr>
          <w:rFonts w:cs="David"/>
          <w:sz w:val="24"/>
          <w:szCs w:val="24"/>
          <w:rtl/>
        </w:rPr>
        <w:t xml:space="preserve"> </w:t>
      </w:r>
      <w:r w:rsidR="009B3FE9" w:rsidRPr="006020C4">
        <w:rPr>
          <w:rFonts w:cs="David" w:hint="cs"/>
          <w:sz w:val="24"/>
          <w:szCs w:val="24"/>
          <w:rtl/>
        </w:rPr>
        <w:t>האישית</w:t>
      </w:r>
      <w:r w:rsidR="009B3FE9" w:rsidRPr="006020C4">
        <w:rPr>
          <w:rFonts w:cs="David"/>
          <w:sz w:val="24"/>
          <w:szCs w:val="24"/>
          <w:rtl/>
        </w:rPr>
        <w:t>.</w:t>
      </w:r>
    </w:p>
    <w:p w:rsidR="00DB3E54" w:rsidRDefault="009B3FE9" w:rsidP="009479BB">
      <w:pPr>
        <w:pStyle w:val="P22"/>
        <w:numPr>
          <w:ilvl w:val="0"/>
          <w:numId w:val="106"/>
        </w:numPr>
        <w:tabs>
          <w:tab w:val="clear" w:pos="1474"/>
          <w:tab w:val="clear" w:pos="1928"/>
          <w:tab w:val="clear" w:pos="2381"/>
          <w:tab w:val="clear" w:pos="2835"/>
          <w:tab w:val="clear" w:pos="6259"/>
          <w:tab w:val="right" w:leader="dot" w:pos="27"/>
          <w:tab w:val="left" w:pos="9808"/>
        </w:tabs>
        <w:spacing w:before="0" w:after="120" w:line="288" w:lineRule="auto"/>
        <w:ind w:left="310" w:right="0"/>
        <w:rPr>
          <w:rFonts w:cs="David"/>
          <w:sz w:val="24"/>
          <w:szCs w:val="24"/>
        </w:rPr>
      </w:pPr>
      <w:r w:rsidRPr="00DB3E54">
        <w:rPr>
          <w:rFonts w:cs="David" w:hint="cs"/>
          <w:b/>
          <w:bCs/>
          <w:sz w:val="24"/>
          <w:szCs w:val="24"/>
          <w:u w:val="single"/>
          <w:rtl/>
        </w:rPr>
        <w:t>שורה</w:t>
      </w:r>
      <w:r w:rsidRPr="00DB3E54">
        <w:rPr>
          <w:rFonts w:cs="David"/>
          <w:b/>
          <w:bCs/>
          <w:sz w:val="24"/>
          <w:szCs w:val="24"/>
          <w:u w:val="single"/>
          <w:rtl/>
        </w:rPr>
        <w:t xml:space="preserve"> </w:t>
      </w:r>
      <w:r w:rsidRPr="00DB3E54">
        <w:rPr>
          <w:rFonts w:cs="David" w:hint="cs"/>
          <w:b/>
          <w:bCs/>
          <w:sz w:val="24"/>
          <w:szCs w:val="24"/>
          <w:u w:val="single"/>
          <w:rtl/>
        </w:rPr>
        <w:t>מפורטת</w:t>
      </w:r>
      <w:r w:rsidRPr="00DB3E54">
        <w:rPr>
          <w:rFonts w:cs="David"/>
          <w:b/>
          <w:bCs/>
          <w:sz w:val="24"/>
          <w:szCs w:val="24"/>
          <w:u w:val="single"/>
          <w:rtl/>
        </w:rPr>
        <w:t xml:space="preserve"> </w:t>
      </w:r>
      <w:r w:rsidRPr="00DB3E54">
        <w:rPr>
          <w:rFonts w:cs="David" w:hint="cs"/>
          <w:b/>
          <w:bCs/>
          <w:sz w:val="24"/>
          <w:szCs w:val="24"/>
          <w:u w:val="single"/>
          <w:rtl/>
        </w:rPr>
        <w:t>של</w:t>
      </w:r>
      <w:r w:rsidRPr="00DB3E54">
        <w:rPr>
          <w:rFonts w:cs="David"/>
          <w:b/>
          <w:bCs/>
          <w:sz w:val="24"/>
          <w:szCs w:val="24"/>
          <w:u w:val="single"/>
          <w:rtl/>
        </w:rPr>
        <w:t xml:space="preserve"> </w:t>
      </w:r>
      <w:r w:rsidRPr="00DB3E54">
        <w:rPr>
          <w:rFonts w:cs="David" w:hint="cs"/>
          <w:b/>
          <w:bCs/>
          <w:sz w:val="24"/>
          <w:szCs w:val="24"/>
          <w:u w:val="single"/>
          <w:rtl/>
        </w:rPr>
        <w:t>תנאים</w:t>
      </w:r>
      <w:r w:rsidRPr="00DB3E54">
        <w:rPr>
          <w:rFonts w:cs="David"/>
          <w:b/>
          <w:bCs/>
          <w:sz w:val="24"/>
          <w:szCs w:val="24"/>
          <w:u w:val="single"/>
          <w:rtl/>
        </w:rPr>
        <w:t xml:space="preserve"> </w:t>
      </w:r>
      <w:r w:rsidRPr="00DB3E54">
        <w:rPr>
          <w:rFonts w:cs="David" w:hint="cs"/>
          <w:b/>
          <w:bCs/>
          <w:sz w:val="24"/>
          <w:szCs w:val="24"/>
          <w:u w:val="single"/>
          <w:rtl/>
        </w:rPr>
        <w:t>שבית</w:t>
      </w:r>
      <w:r w:rsidRPr="00DB3E54">
        <w:rPr>
          <w:rFonts w:cs="David"/>
          <w:b/>
          <w:bCs/>
          <w:sz w:val="24"/>
          <w:szCs w:val="24"/>
          <w:u w:val="single"/>
          <w:rtl/>
        </w:rPr>
        <w:t xml:space="preserve"> </w:t>
      </w:r>
      <w:r w:rsidRPr="00DB3E54">
        <w:rPr>
          <w:rFonts w:cs="David" w:hint="cs"/>
          <w:b/>
          <w:bCs/>
          <w:sz w:val="24"/>
          <w:szCs w:val="24"/>
          <w:u w:val="single"/>
          <w:rtl/>
        </w:rPr>
        <w:t>המשפט</w:t>
      </w:r>
      <w:r w:rsidRPr="00DB3E54">
        <w:rPr>
          <w:rFonts w:cs="David"/>
          <w:b/>
          <w:bCs/>
          <w:sz w:val="24"/>
          <w:szCs w:val="24"/>
          <w:u w:val="single"/>
          <w:rtl/>
        </w:rPr>
        <w:t xml:space="preserve"> </w:t>
      </w:r>
      <w:r w:rsidRPr="00DB3E54">
        <w:rPr>
          <w:rFonts w:cs="David" w:hint="cs"/>
          <w:b/>
          <w:bCs/>
          <w:sz w:val="24"/>
          <w:szCs w:val="24"/>
          <w:u w:val="single"/>
          <w:rtl/>
        </w:rPr>
        <w:t>צריך</w:t>
      </w:r>
      <w:r w:rsidRPr="00DB3E54">
        <w:rPr>
          <w:rFonts w:cs="David"/>
          <w:b/>
          <w:bCs/>
          <w:sz w:val="24"/>
          <w:szCs w:val="24"/>
          <w:u w:val="single"/>
          <w:rtl/>
        </w:rPr>
        <w:t xml:space="preserve"> </w:t>
      </w:r>
      <w:r w:rsidRPr="00DB3E54">
        <w:rPr>
          <w:rFonts w:cs="David" w:hint="cs"/>
          <w:b/>
          <w:bCs/>
          <w:sz w:val="24"/>
          <w:szCs w:val="24"/>
          <w:u w:val="single"/>
          <w:rtl/>
        </w:rPr>
        <w:t>לבחון</w:t>
      </w:r>
      <w:r w:rsidRPr="00DB3E54">
        <w:rPr>
          <w:rFonts w:cs="David"/>
          <w:b/>
          <w:bCs/>
          <w:sz w:val="24"/>
          <w:szCs w:val="24"/>
          <w:u w:val="single"/>
          <w:rtl/>
        </w:rPr>
        <w:t xml:space="preserve"> (</w:t>
      </w:r>
      <w:r w:rsidRPr="00DB3E54">
        <w:rPr>
          <w:rFonts w:cs="David" w:hint="cs"/>
          <w:b/>
          <w:bCs/>
          <w:sz w:val="24"/>
          <w:szCs w:val="24"/>
          <w:u w:val="single"/>
          <w:rtl/>
        </w:rPr>
        <w:t>סעיף</w:t>
      </w:r>
      <w:r w:rsidRPr="00DB3E54">
        <w:rPr>
          <w:rFonts w:cs="David"/>
          <w:b/>
          <w:bCs/>
          <w:sz w:val="24"/>
          <w:szCs w:val="24"/>
          <w:u w:val="single"/>
          <w:rtl/>
        </w:rPr>
        <w:t xml:space="preserve"> 8)</w:t>
      </w:r>
      <w:r w:rsidR="00DB3E54">
        <w:rPr>
          <w:rFonts w:cs="David" w:hint="cs"/>
          <w:sz w:val="24"/>
          <w:szCs w:val="24"/>
          <w:rtl/>
        </w:rPr>
        <w:t>:</w:t>
      </w:r>
      <w:r w:rsidRPr="00DB3E54">
        <w:rPr>
          <w:rFonts w:cs="David"/>
          <w:sz w:val="24"/>
          <w:szCs w:val="24"/>
          <w:rtl/>
        </w:rPr>
        <w:t xml:space="preserve"> </w:t>
      </w:r>
    </w:p>
    <w:p w:rsidR="00BF3B23" w:rsidRDefault="00DB3E54" w:rsidP="00BF3B23">
      <w:pPr>
        <w:pStyle w:val="P22"/>
        <w:tabs>
          <w:tab w:val="clear" w:pos="1474"/>
          <w:tab w:val="clear" w:pos="1928"/>
          <w:tab w:val="clear" w:pos="2381"/>
          <w:tab w:val="clear" w:pos="2835"/>
          <w:tab w:val="clear" w:pos="6259"/>
          <w:tab w:val="right" w:leader="dot" w:pos="27"/>
          <w:tab w:val="left" w:pos="9808"/>
        </w:tabs>
        <w:spacing w:before="0" w:after="120" w:line="288" w:lineRule="auto"/>
        <w:ind w:left="310" w:right="0"/>
        <w:rPr>
          <w:rFonts w:cs="David"/>
          <w:b/>
          <w:bCs/>
          <w:sz w:val="24"/>
          <w:szCs w:val="24"/>
          <w:u w:val="single"/>
          <w:rtl/>
        </w:rPr>
      </w:pPr>
      <w:r>
        <w:rPr>
          <w:rFonts w:cs="David" w:hint="cs"/>
          <w:sz w:val="24"/>
          <w:szCs w:val="24"/>
          <w:rtl/>
        </w:rPr>
        <w:t>ה</w:t>
      </w:r>
      <w:r w:rsidR="009B3FE9" w:rsidRPr="00DB3E54">
        <w:rPr>
          <w:rFonts w:cs="David" w:hint="cs"/>
          <w:sz w:val="24"/>
          <w:szCs w:val="24"/>
          <w:rtl/>
        </w:rPr>
        <w:t>תנאים</w:t>
      </w:r>
      <w:r w:rsidR="009B3FE9" w:rsidRPr="00DB3E54">
        <w:rPr>
          <w:rFonts w:cs="David"/>
          <w:sz w:val="24"/>
          <w:szCs w:val="24"/>
          <w:rtl/>
        </w:rPr>
        <w:t xml:space="preserve"> </w:t>
      </w:r>
      <w:r w:rsidR="009B3FE9" w:rsidRPr="00DB3E54">
        <w:rPr>
          <w:rFonts w:cs="David" w:hint="cs"/>
          <w:sz w:val="24"/>
          <w:szCs w:val="24"/>
          <w:rtl/>
        </w:rPr>
        <w:t>מצטברים</w:t>
      </w:r>
      <w:r w:rsidR="009B3FE9" w:rsidRPr="00DB3E54">
        <w:rPr>
          <w:rFonts w:cs="David"/>
          <w:sz w:val="24"/>
          <w:szCs w:val="24"/>
          <w:rtl/>
        </w:rPr>
        <w:t xml:space="preserve">, </w:t>
      </w:r>
      <w:r w:rsidR="009B3FE9" w:rsidRPr="00DB3E54">
        <w:rPr>
          <w:rFonts w:cs="David" w:hint="cs"/>
          <w:sz w:val="24"/>
          <w:szCs w:val="24"/>
          <w:rtl/>
        </w:rPr>
        <w:t>אבל</w:t>
      </w:r>
      <w:r w:rsidR="009B3FE9" w:rsidRPr="00DB3E54">
        <w:rPr>
          <w:rFonts w:cs="David"/>
          <w:sz w:val="24"/>
          <w:szCs w:val="24"/>
          <w:rtl/>
        </w:rPr>
        <w:t xml:space="preserve"> </w:t>
      </w:r>
      <w:r w:rsidR="009B3FE9" w:rsidRPr="00DB3E54">
        <w:rPr>
          <w:rFonts w:cs="David" w:hint="cs"/>
          <w:sz w:val="24"/>
          <w:szCs w:val="24"/>
          <w:rtl/>
        </w:rPr>
        <w:t>הם</w:t>
      </w:r>
      <w:r w:rsidR="009B3FE9" w:rsidRPr="00DB3E54">
        <w:rPr>
          <w:rFonts w:cs="David"/>
          <w:sz w:val="24"/>
          <w:szCs w:val="24"/>
          <w:rtl/>
        </w:rPr>
        <w:t xml:space="preserve"> </w:t>
      </w:r>
      <w:r w:rsidR="009B3FE9" w:rsidRPr="00DB3E54">
        <w:rPr>
          <w:rFonts w:cs="David" w:hint="cs"/>
          <w:sz w:val="24"/>
          <w:szCs w:val="24"/>
          <w:rtl/>
        </w:rPr>
        <w:t>משאירים</w:t>
      </w:r>
      <w:r w:rsidR="009B3FE9" w:rsidRPr="00DB3E54">
        <w:rPr>
          <w:rFonts w:cs="David"/>
          <w:sz w:val="24"/>
          <w:szCs w:val="24"/>
          <w:rtl/>
        </w:rPr>
        <w:t xml:space="preserve"> </w:t>
      </w:r>
      <w:r w:rsidR="009B3FE9" w:rsidRPr="00DB3E54">
        <w:rPr>
          <w:rFonts w:cs="David" w:hint="cs"/>
          <w:sz w:val="24"/>
          <w:szCs w:val="24"/>
          <w:rtl/>
        </w:rPr>
        <w:t>מקום</w:t>
      </w:r>
      <w:r w:rsidR="009B3FE9" w:rsidRPr="00DB3E54">
        <w:rPr>
          <w:rFonts w:cs="David"/>
          <w:sz w:val="24"/>
          <w:szCs w:val="24"/>
          <w:rtl/>
        </w:rPr>
        <w:t xml:space="preserve"> </w:t>
      </w:r>
      <w:r w:rsidR="009B3FE9" w:rsidRPr="00DB3E54">
        <w:rPr>
          <w:rFonts w:cs="David" w:hint="cs"/>
          <w:sz w:val="24"/>
          <w:szCs w:val="24"/>
          <w:rtl/>
        </w:rPr>
        <w:t>לשיקול</w:t>
      </w:r>
      <w:r w:rsidR="009B3FE9" w:rsidRPr="00DB3E54">
        <w:rPr>
          <w:rFonts w:cs="David"/>
          <w:sz w:val="24"/>
          <w:szCs w:val="24"/>
          <w:rtl/>
        </w:rPr>
        <w:t xml:space="preserve"> </w:t>
      </w:r>
      <w:r w:rsidR="009B3FE9" w:rsidRPr="00DB3E54">
        <w:rPr>
          <w:rFonts w:cs="David" w:hint="cs"/>
          <w:sz w:val="24"/>
          <w:szCs w:val="24"/>
          <w:rtl/>
        </w:rPr>
        <w:t>דעת</w:t>
      </w:r>
      <w:r>
        <w:rPr>
          <w:rFonts w:cs="David" w:hint="cs"/>
          <w:sz w:val="24"/>
          <w:szCs w:val="24"/>
          <w:rtl/>
        </w:rPr>
        <w:t xml:space="preserve"> של ביהמ"ש</w:t>
      </w:r>
      <w:r w:rsidR="009B3FE9" w:rsidRPr="00DB3E54">
        <w:rPr>
          <w:rFonts w:cs="David"/>
          <w:sz w:val="24"/>
          <w:szCs w:val="24"/>
          <w:rtl/>
        </w:rPr>
        <w:t xml:space="preserve"> (</w:t>
      </w:r>
      <w:r w:rsidR="009B3FE9" w:rsidRPr="00DB3E54">
        <w:rPr>
          <w:rFonts w:cs="David" w:hint="cs"/>
          <w:sz w:val="24"/>
          <w:szCs w:val="24"/>
          <w:rtl/>
        </w:rPr>
        <w:t>בניגוד</w:t>
      </w:r>
      <w:r w:rsidR="009B3FE9" w:rsidRPr="00DB3E54">
        <w:rPr>
          <w:rFonts w:cs="David"/>
          <w:sz w:val="24"/>
          <w:szCs w:val="24"/>
          <w:rtl/>
        </w:rPr>
        <w:t xml:space="preserve"> </w:t>
      </w:r>
      <w:r>
        <w:rPr>
          <w:rFonts w:cs="David" w:hint="cs"/>
          <w:sz w:val="24"/>
          <w:szCs w:val="24"/>
          <w:rtl/>
        </w:rPr>
        <w:t>לתנאי</w:t>
      </w:r>
      <w:r w:rsidR="009B3FE9" w:rsidRPr="00DB3E54">
        <w:rPr>
          <w:rFonts w:cs="David"/>
          <w:sz w:val="24"/>
          <w:szCs w:val="24"/>
          <w:rtl/>
        </w:rPr>
        <w:t xml:space="preserve"> </w:t>
      </w:r>
      <w:r w:rsidR="00BF3B23">
        <w:rPr>
          <w:rFonts w:cs="David" w:hint="cs"/>
          <w:sz w:val="24"/>
          <w:szCs w:val="24"/>
          <w:rtl/>
        </w:rPr>
        <w:t>סעיפים</w:t>
      </w:r>
      <w:r w:rsidR="009B3FE9" w:rsidRPr="00DB3E54">
        <w:rPr>
          <w:rFonts w:cs="David"/>
          <w:sz w:val="24"/>
          <w:szCs w:val="24"/>
          <w:rtl/>
        </w:rPr>
        <w:t xml:space="preserve"> 3+4 </w:t>
      </w:r>
      <w:r w:rsidR="009B3FE9" w:rsidRPr="00DB3E54">
        <w:rPr>
          <w:rFonts w:cs="David" w:hint="cs"/>
          <w:sz w:val="24"/>
          <w:szCs w:val="24"/>
          <w:rtl/>
        </w:rPr>
        <w:t>שהם</w:t>
      </w:r>
      <w:r w:rsidR="009B3FE9" w:rsidRPr="00DB3E54">
        <w:rPr>
          <w:rFonts w:cs="David"/>
          <w:sz w:val="24"/>
          <w:szCs w:val="24"/>
          <w:rtl/>
        </w:rPr>
        <w:t xml:space="preserve"> </w:t>
      </w:r>
      <w:r w:rsidR="009B3FE9" w:rsidRPr="00DB3E54">
        <w:rPr>
          <w:rFonts w:cs="David" w:hint="cs"/>
          <w:sz w:val="24"/>
          <w:szCs w:val="24"/>
          <w:rtl/>
        </w:rPr>
        <w:t>נוקשים</w:t>
      </w:r>
      <w:r w:rsidR="009B3FE9" w:rsidRPr="00DB3E54">
        <w:rPr>
          <w:rFonts w:cs="David"/>
          <w:sz w:val="24"/>
          <w:szCs w:val="24"/>
          <w:rtl/>
        </w:rPr>
        <w:t xml:space="preserve"> </w:t>
      </w:r>
      <w:r w:rsidR="009B3FE9" w:rsidRPr="00DB3E54">
        <w:rPr>
          <w:rFonts w:cs="David" w:hint="cs"/>
          <w:sz w:val="24"/>
          <w:szCs w:val="24"/>
          <w:rtl/>
        </w:rPr>
        <w:t>ועניינים</w:t>
      </w:r>
      <w:r w:rsidR="009B3FE9" w:rsidRPr="00DB3E54">
        <w:rPr>
          <w:rFonts w:cs="David"/>
          <w:sz w:val="24"/>
          <w:szCs w:val="24"/>
          <w:rtl/>
        </w:rPr>
        <w:t xml:space="preserve"> </w:t>
      </w:r>
      <w:r w:rsidR="009B3FE9" w:rsidRPr="00DB3E54">
        <w:rPr>
          <w:rFonts w:cs="David" w:hint="cs"/>
          <w:sz w:val="24"/>
          <w:szCs w:val="24"/>
          <w:rtl/>
        </w:rPr>
        <w:t>שבעובדה</w:t>
      </w:r>
      <w:r w:rsidR="009B3FE9" w:rsidRPr="00DB3E54">
        <w:rPr>
          <w:rFonts w:cs="David"/>
          <w:sz w:val="24"/>
          <w:szCs w:val="24"/>
          <w:rtl/>
        </w:rPr>
        <w:t>):</w:t>
      </w:r>
      <w:r w:rsidR="00BF3B23">
        <w:rPr>
          <w:rFonts w:cs="David" w:hint="cs"/>
          <w:sz w:val="24"/>
          <w:szCs w:val="24"/>
          <w:rtl/>
        </w:rPr>
        <w:t xml:space="preserve"> </w:t>
      </w:r>
      <w:r w:rsidR="00BF3B23">
        <w:rPr>
          <w:rFonts w:cs="David" w:hint="cs"/>
          <w:b/>
          <w:bCs/>
          <w:sz w:val="24"/>
          <w:szCs w:val="24"/>
          <w:u w:val="single"/>
          <w:rtl/>
        </w:rPr>
        <w:t>הדרישות של סעיף 8:</w:t>
      </w:r>
    </w:p>
    <w:p w:rsidR="00BF3B23" w:rsidRDefault="00DB3E54" w:rsidP="009479BB">
      <w:pPr>
        <w:pStyle w:val="P22"/>
        <w:numPr>
          <w:ilvl w:val="0"/>
          <w:numId w:val="107"/>
        </w:numPr>
        <w:tabs>
          <w:tab w:val="clear" w:pos="1474"/>
          <w:tab w:val="clear" w:pos="1928"/>
          <w:tab w:val="clear" w:pos="2381"/>
          <w:tab w:val="clear" w:pos="2835"/>
          <w:tab w:val="clear" w:pos="6259"/>
          <w:tab w:val="right" w:leader="dot" w:pos="27"/>
          <w:tab w:val="left" w:pos="9808"/>
        </w:tabs>
        <w:spacing w:before="0" w:line="288" w:lineRule="auto"/>
        <w:ind w:left="589" w:right="0" w:hanging="357"/>
        <w:rPr>
          <w:rFonts w:cs="David"/>
          <w:sz w:val="24"/>
          <w:szCs w:val="24"/>
        </w:rPr>
      </w:pPr>
      <w:r w:rsidRPr="00BF3B23">
        <w:rPr>
          <w:rFonts w:cs="David" w:hint="cs"/>
          <w:b/>
          <w:bCs/>
          <w:sz w:val="24"/>
          <w:szCs w:val="24"/>
          <w:u w:val="single"/>
          <w:rtl/>
        </w:rPr>
        <w:t>סעיף 8א1:</w:t>
      </w:r>
      <w:r w:rsidRPr="00BF3B23">
        <w:rPr>
          <w:rFonts w:cs="David" w:hint="cs"/>
          <w:sz w:val="24"/>
          <w:szCs w:val="24"/>
          <w:rtl/>
        </w:rPr>
        <w:t xml:space="preserve"> </w:t>
      </w:r>
      <w:r w:rsidR="00BF3B23" w:rsidRPr="00BF3B23">
        <w:rPr>
          <w:rFonts w:cs="David" w:hint="cs"/>
          <w:sz w:val="24"/>
          <w:szCs w:val="24"/>
          <w:rtl/>
        </w:rPr>
        <w:t>דרישה ל</w:t>
      </w:r>
      <w:r w:rsidR="009B3FE9" w:rsidRPr="00BF3B23">
        <w:rPr>
          <w:rFonts w:cs="David" w:hint="cs"/>
          <w:sz w:val="24"/>
          <w:szCs w:val="24"/>
          <w:rtl/>
        </w:rPr>
        <w:t>שאלות</w:t>
      </w:r>
      <w:r w:rsidR="009B3FE9" w:rsidRPr="00BF3B23">
        <w:rPr>
          <w:rFonts w:cs="David"/>
          <w:sz w:val="24"/>
          <w:szCs w:val="24"/>
          <w:rtl/>
        </w:rPr>
        <w:t xml:space="preserve"> </w:t>
      </w:r>
      <w:r w:rsidR="009B3FE9" w:rsidRPr="00BF3B23">
        <w:rPr>
          <w:rFonts w:cs="David" w:hint="cs"/>
          <w:sz w:val="24"/>
          <w:szCs w:val="24"/>
          <w:rtl/>
        </w:rPr>
        <w:t>מהותיות</w:t>
      </w:r>
      <w:r w:rsidR="00BF3B23" w:rsidRPr="00BF3B23">
        <w:rPr>
          <w:rFonts w:cs="David" w:hint="cs"/>
          <w:sz w:val="24"/>
          <w:szCs w:val="24"/>
          <w:rtl/>
        </w:rPr>
        <w:t xml:space="preserve"> של עובדה או משפט</w:t>
      </w:r>
      <w:r w:rsidR="009B3FE9" w:rsidRPr="00BF3B23">
        <w:rPr>
          <w:rFonts w:cs="David"/>
          <w:sz w:val="24"/>
          <w:szCs w:val="24"/>
          <w:rtl/>
        </w:rPr>
        <w:t xml:space="preserve"> </w:t>
      </w:r>
      <w:r w:rsidR="009B3FE9" w:rsidRPr="00BF3B23">
        <w:rPr>
          <w:rFonts w:cs="David" w:hint="cs"/>
          <w:sz w:val="24"/>
          <w:szCs w:val="24"/>
          <w:rtl/>
        </w:rPr>
        <w:t>המשותפות</w:t>
      </w:r>
      <w:r w:rsidRPr="00BF3B23">
        <w:rPr>
          <w:rFonts w:cs="David" w:hint="cs"/>
          <w:sz w:val="24"/>
          <w:szCs w:val="24"/>
          <w:rtl/>
        </w:rPr>
        <w:t>:</w:t>
      </w:r>
      <w:r w:rsidR="009B3FE9" w:rsidRPr="00BF3B23">
        <w:rPr>
          <w:rFonts w:cs="David"/>
          <w:sz w:val="24"/>
          <w:szCs w:val="24"/>
          <w:rtl/>
        </w:rPr>
        <w:t xml:space="preserve"> </w:t>
      </w:r>
      <w:r w:rsidR="009B3FE9" w:rsidRPr="00BF3B23">
        <w:rPr>
          <w:rFonts w:cs="David" w:hint="cs"/>
          <w:sz w:val="24"/>
          <w:szCs w:val="24"/>
          <w:rtl/>
        </w:rPr>
        <w:t>הקבוצה</w:t>
      </w:r>
      <w:r w:rsidR="009B3FE9" w:rsidRPr="00BF3B23">
        <w:rPr>
          <w:rFonts w:cs="David"/>
          <w:sz w:val="24"/>
          <w:szCs w:val="24"/>
          <w:rtl/>
        </w:rPr>
        <w:t xml:space="preserve"> </w:t>
      </w:r>
      <w:r w:rsidR="009B3FE9" w:rsidRPr="00BF3B23">
        <w:rPr>
          <w:rFonts w:cs="David" w:hint="cs"/>
          <w:sz w:val="24"/>
          <w:szCs w:val="24"/>
          <w:rtl/>
        </w:rPr>
        <w:t>צריכה</w:t>
      </w:r>
      <w:r w:rsidR="009B3FE9" w:rsidRPr="00BF3B23">
        <w:rPr>
          <w:rFonts w:cs="David"/>
          <w:sz w:val="24"/>
          <w:szCs w:val="24"/>
          <w:rtl/>
        </w:rPr>
        <w:t xml:space="preserve"> </w:t>
      </w:r>
      <w:r w:rsidR="009B3FE9" w:rsidRPr="00BF3B23">
        <w:rPr>
          <w:rFonts w:cs="David" w:hint="cs"/>
          <w:sz w:val="24"/>
          <w:szCs w:val="24"/>
          <w:rtl/>
        </w:rPr>
        <w:t>להראות</w:t>
      </w:r>
      <w:r w:rsidR="009B3FE9" w:rsidRPr="00BF3B23">
        <w:rPr>
          <w:rFonts w:cs="David"/>
          <w:sz w:val="24"/>
          <w:szCs w:val="24"/>
          <w:rtl/>
        </w:rPr>
        <w:t xml:space="preserve"> </w:t>
      </w:r>
      <w:r w:rsidR="009B3FE9" w:rsidRPr="00BF3B23">
        <w:rPr>
          <w:rFonts w:cs="David" w:hint="cs"/>
          <w:sz w:val="24"/>
          <w:szCs w:val="24"/>
          <w:rtl/>
        </w:rPr>
        <w:t>שהיא</w:t>
      </w:r>
      <w:r w:rsidR="009B3FE9" w:rsidRPr="00BF3B23">
        <w:rPr>
          <w:rFonts w:cs="David"/>
          <w:sz w:val="24"/>
          <w:szCs w:val="24"/>
          <w:rtl/>
        </w:rPr>
        <w:t xml:space="preserve"> </w:t>
      </w:r>
      <w:r w:rsidR="009B3FE9" w:rsidRPr="00BF3B23">
        <w:rPr>
          <w:rFonts w:cs="David" w:hint="cs"/>
          <w:sz w:val="24"/>
          <w:szCs w:val="24"/>
          <w:rtl/>
        </w:rPr>
        <w:t>קבוצה</w:t>
      </w:r>
      <w:r w:rsidR="009B3FE9" w:rsidRPr="00BF3B23">
        <w:rPr>
          <w:rFonts w:cs="David"/>
          <w:sz w:val="24"/>
          <w:szCs w:val="24"/>
          <w:rtl/>
        </w:rPr>
        <w:t xml:space="preserve">, </w:t>
      </w:r>
      <w:r w:rsidR="009B3FE9" w:rsidRPr="00BF3B23">
        <w:rPr>
          <w:rFonts w:cs="David" w:hint="cs"/>
          <w:sz w:val="24"/>
          <w:szCs w:val="24"/>
          <w:rtl/>
        </w:rPr>
        <w:t>כלומר</w:t>
      </w:r>
      <w:r w:rsidR="00BF3B23" w:rsidRPr="00BF3B23">
        <w:rPr>
          <w:rFonts w:cs="David" w:hint="cs"/>
          <w:sz w:val="24"/>
          <w:szCs w:val="24"/>
          <w:rtl/>
        </w:rPr>
        <w:t>:</w:t>
      </w:r>
      <w:r w:rsidR="009B3FE9" w:rsidRPr="00BF3B23">
        <w:rPr>
          <w:rFonts w:cs="David"/>
          <w:sz w:val="24"/>
          <w:szCs w:val="24"/>
          <w:rtl/>
        </w:rPr>
        <w:t xml:space="preserve"> </w:t>
      </w:r>
      <w:r w:rsidR="009B3FE9" w:rsidRPr="00BF3B23">
        <w:rPr>
          <w:rFonts w:cs="David" w:hint="cs"/>
          <w:b/>
          <w:bCs/>
          <w:sz w:val="24"/>
          <w:szCs w:val="24"/>
          <w:rtl/>
        </w:rPr>
        <w:t>שיש</w:t>
      </w:r>
      <w:r w:rsidR="009B3FE9" w:rsidRPr="00BF3B23">
        <w:rPr>
          <w:rFonts w:cs="David"/>
          <w:b/>
          <w:bCs/>
          <w:sz w:val="24"/>
          <w:szCs w:val="24"/>
          <w:rtl/>
        </w:rPr>
        <w:t xml:space="preserve"> </w:t>
      </w:r>
      <w:r w:rsidR="009B3FE9" w:rsidRPr="00BF3B23">
        <w:rPr>
          <w:rFonts w:cs="David" w:hint="cs"/>
          <w:b/>
          <w:bCs/>
          <w:sz w:val="24"/>
          <w:szCs w:val="24"/>
          <w:rtl/>
        </w:rPr>
        <w:t>סיבה</w:t>
      </w:r>
      <w:r w:rsidR="009B3FE9" w:rsidRPr="00BF3B23">
        <w:rPr>
          <w:rFonts w:cs="David"/>
          <w:b/>
          <w:bCs/>
          <w:sz w:val="24"/>
          <w:szCs w:val="24"/>
          <w:rtl/>
        </w:rPr>
        <w:t xml:space="preserve"> </w:t>
      </w:r>
      <w:r w:rsidR="009B3FE9" w:rsidRPr="00BF3B23">
        <w:rPr>
          <w:rFonts w:cs="David" w:hint="cs"/>
          <w:b/>
          <w:bCs/>
          <w:sz w:val="24"/>
          <w:szCs w:val="24"/>
          <w:rtl/>
        </w:rPr>
        <w:t>לניהול</w:t>
      </w:r>
      <w:r w:rsidR="009B3FE9" w:rsidRPr="00BF3B23">
        <w:rPr>
          <w:rFonts w:cs="David"/>
          <w:b/>
          <w:bCs/>
          <w:sz w:val="24"/>
          <w:szCs w:val="24"/>
          <w:rtl/>
        </w:rPr>
        <w:t xml:space="preserve"> </w:t>
      </w:r>
      <w:r w:rsidR="009B3FE9" w:rsidRPr="00BF3B23">
        <w:rPr>
          <w:rFonts w:cs="David" w:hint="cs"/>
          <w:b/>
          <w:bCs/>
          <w:sz w:val="24"/>
          <w:szCs w:val="24"/>
          <w:rtl/>
        </w:rPr>
        <w:t>משותף</w:t>
      </w:r>
      <w:r w:rsidR="009B3FE9" w:rsidRPr="00BF3B23">
        <w:rPr>
          <w:rFonts w:cs="David"/>
          <w:b/>
          <w:bCs/>
          <w:sz w:val="24"/>
          <w:szCs w:val="24"/>
          <w:rtl/>
        </w:rPr>
        <w:t xml:space="preserve"> </w:t>
      </w:r>
      <w:r w:rsidR="009B3FE9" w:rsidRPr="00BF3B23">
        <w:rPr>
          <w:rFonts w:cs="David" w:hint="cs"/>
          <w:b/>
          <w:bCs/>
          <w:sz w:val="24"/>
          <w:szCs w:val="24"/>
          <w:rtl/>
        </w:rPr>
        <w:t>של</w:t>
      </w:r>
      <w:r w:rsidR="009B3FE9" w:rsidRPr="00BF3B23">
        <w:rPr>
          <w:rFonts w:cs="David"/>
          <w:b/>
          <w:bCs/>
          <w:sz w:val="24"/>
          <w:szCs w:val="24"/>
          <w:rtl/>
        </w:rPr>
        <w:t xml:space="preserve"> </w:t>
      </w:r>
      <w:r w:rsidR="009B3FE9" w:rsidRPr="00BF3B23">
        <w:rPr>
          <w:rFonts w:cs="David" w:hint="cs"/>
          <w:b/>
          <w:bCs/>
          <w:sz w:val="24"/>
          <w:szCs w:val="24"/>
          <w:rtl/>
        </w:rPr>
        <w:t>ההליך</w:t>
      </w:r>
      <w:r w:rsidR="009B3FE9" w:rsidRPr="00BF3B23">
        <w:rPr>
          <w:rFonts w:cs="David"/>
          <w:sz w:val="24"/>
          <w:szCs w:val="24"/>
          <w:rtl/>
        </w:rPr>
        <w:t>.</w:t>
      </w:r>
      <w:r w:rsidR="00BF3B23" w:rsidRPr="00BF3B23">
        <w:rPr>
          <w:rFonts w:cs="David" w:hint="cs"/>
          <w:sz w:val="24"/>
          <w:szCs w:val="24"/>
          <w:rtl/>
        </w:rPr>
        <w:t xml:space="preserve"> </w:t>
      </w:r>
      <w:r w:rsidR="009B3FE9" w:rsidRPr="00BF3B23">
        <w:rPr>
          <w:rFonts w:cs="David" w:hint="cs"/>
          <w:b/>
          <w:bCs/>
          <w:color w:val="C00000"/>
          <w:sz w:val="24"/>
          <w:szCs w:val="24"/>
          <w:u w:val="single"/>
          <w:rtl/>
        </w:rPr>
        <w:t>פס</w:t>
      </w:r>
      <w:r w:rsidR="009B3FE9" w:rsidRPr="00BF3B23">
        <w:rPr>
          <w:rFonts w:cs="David"/>
          <w:b/>
          <w:bCs/>
          <w:color w:val="C00000"/>
          <w:sz w:val="24"/>
          <w:szCs w:val="24"/>
          <w:u w:val="single"/>
          <w:rtl/>
        </w:rPr>
        <w:t>"</w:t>
      </w:r>
      <w:r w:rsidR="009B3FE9" w:rsidRPr="00BF3B23">
        <w:rPr>
          <w:rFonts w:cs="David" w:hint="cs"/>
          <w:b/>
          <w:bCs/>
          <w:color w:val="C00000"/>
          <w:sz w:val="24"/>
          <w:szCs w:val="24"/>
          <w:u w:val="single"/>
          <w:rtl/>
        </w:rPr>
        <w:t>ד</w:t>
      </w:r>
      <w:r w:rsidR="009B3FE9" w:rsidRPr="00BF3B23">
        <w:rPr>
          <w:rFonts w:cs="David"/>
          <w:b/>
          <w:bCs/>
          <w:color w:val="C00000"/>
          <w:sz w:val="24"/>
          <w:szCs w:val="24"/>
          <w:u w:val="single"/>
          <w:rtl/>
        </w:rPr>
        <w:t xml:space="preserve"> </w:t>
      </w:r>
      <w:r w:rsidR="009B3FE9" w:rsidRPr="00BF3B23">
        <w:rPr>
          <w:rFonts w:cs="David" w:hint="cs"/>
          <w:b/>
          <w:bCs/>
          <w:color w:val="C00000"/>
          <w:sz w:val="24"/>
          <w:szCs w:val="24"/>
          <w:u w:val="single"/>
          <w:rtl/>
        </w:rPr>
        <w:t>רייכרט</w:t>
      </w:r>
      <w:r w:rsidRPr="00BF3B23">
        <w:rPr>
          <w:rFonts w:cs="David" w:hint="cs"/>
          <w:b/>
          <w:bCs/>
          <w:color w:val="C00000"/>
          <w:sz w:val="24"/>
          <w:szCs w:val="24"/>
          <w:u w:val="single"/>
          <w:rtl/>
        </w:rPr>
        <w:t>:</w:t>
      </w:r>
      <w:r w:rsidR="009B3FE9" w:rsidRPr="00BF3B23">
        <w:rPr>
          <w:rFonts w:cs="David"/>
          <w:sz w:val="24"/>
          <w:szCs w:val="24"/>
          <w:rtl/>
        </w:rPr>
        <w:t xml:space="preserve"> </w:t>
      </w:r>
      <w:r w:rsidR="009B3FE9" w:rsidRPr="00BF3B23">
        <w:rPr>
          <w:rFonts w:cs="David" w:hint="cs"/>
          <w:sz w:val="24"/>
          <w:szCs w:val="24"/>
          <w:rtl/>
        </w:rPr>
        <w:t>אין</w:t>
      </w:r>
      <w:r w:rsidR="009B3FE9" w:rsidRPr="00BF3B23">
        <w:rPr>
          <w:rFonts w:cs="David"/>
          <w:sz w:val="24"/>
          <w:szCs w:val="24"/>
          <w:rtl/>
        </w:rPr>
        <w:t xml:space="preserve"> </w:t>
      </w:r>
      <w:r w:rsidR="009B3FE9" w:rsidRPr="00BF3B23">
        <w:rPr>
          <w:rFonts w:cs="David" w:hint="cs"/>
          <w:sz w:val="24"/>
          <w:szCs w:val="24"/>
          <w:rtl/>
        </w:rPr>
        <w:t>צורך</w:t>
      </w:r>
      <w:r w:rsidR="009B3FE9" w:rsidRPr="00BF3B23">
        <w:rPr>
          <w:rFonts w:cs="David"/>
          <w:sz w:val="24"/>
          <w:szCs w:val="24"/>
          <w:rtl/>
        </w:rPr>
        <w:t xml:space="preserve"> </w:t>
      </w:r>
      <w:r w:rsidR="009B3FE9" w:rsidRPr="00BF3B23">
        <w:rPr>
          <w:rFonts w:cs="David" w:hint="cs"/>
          <w:sz w:val="24"/>
          <w:szCs w:val="24"/>
          <w:rtl/>
        </w:rPr>
        <w:t>בזהות</w:t>
      </w:r>
      <w:r w:rsidR="009B3FE9" w:rsidRPr="00BF3B23">
        <w:rPr>
          <w:rFonts w:cs="David"/>
          <w:sz w:val="24"/>
          <w:szCs w:val="24"/>
          <w:rtl/>
        </w:rPr>
        <w:t xml:space="preserve"> </w:t>
      </w:r>
      <w:r w:rsidR="009B3FE9" w:rsidRPr="00BF3B23">
        <w:rPr>
          <w:rFonts w:cs="David" w:hint="cs"/>
          <w:sz w:val="24"/>
          <w:szCs w:val="24"/>
          <w:rtl/>
        </w:rPr>
        <w:t>מוחלטת</w:t>
      </w:r>
      <w:r w:rsidR="009B3FE9" w:rsidRPr="00BF3B23">
        <w:rPr>
          <w:rFonts w:cs="David"/>
          <w:sz w:val="24"/>
          <w:szCs w:val="24"/>
          <w:rtl/>
        </w:rPr>
        <w:t xml:space="preserve"> </w:t>
      </w:r>
      <w:r w:rsidR="009B3FE9" w:rsidRPr="00BF3B23">
        <w:rPr>
          <w:rFonts w:cs="David" w:hint="cs"/>
          <w:sz w:val="24"/>
          <w:szCs w:val="24"/>
          <w:rtl/>
        </w:rPr>
        <w:t>בין</w:t>
      </w:r>
      <w:r w:rsidR="009B3FE9" w:rsidRPr="00BF3B23">
        <w:rPr>
          <w:rFonts w:cs="David"/>
          <w:sz w:val="24"/>
          <w:szCs w:val="24"/>
          <w:rtl/>
        </w:rPr>
        <w:t xml:space="preserve"> </w:t>
      </w:r>
      <w:r w:rsidR="009B3FE9" w:rsidRPr="00BF3B23">
        <w:rPr>
          <w:rFonts w:cs="David" w:hint="cs"/>
          <w:sz w:val="24"/>
          <w:szCs w:val="24"/>
          <w:rtl/>
        </w:rPr>
        <w:t>חברי</w:t>
      </w:r>
      <w:r w:rsidR="009B3FE9" w:rsidRPr="00BF3B23">
        <w:rPr>
          <w:rFonts w:cs="David"/>
          <w:sz w:val="24"/>
          <w:szCs w:val="24"/>
          <w:rtl/>
        </w:rPr>
        <w:t xml:space="preserve"> </w:t>
      </w:r>
      <w:r w:rsidR="009B3FE9" w:rsidRPr="00BF3B23">
        <w:rPr>
          <w:rFonts w:cs="David" w:hint="cs"/>
          <w:sz w:val="24"/>
          <w:szCs w:val="24"/>
          <w:rtl/>
        </w:rPr>
        <w:t>הקבוצה</w:t>
      </w:r>
      <w:r w:rsidR="009B3FE9" w:rsidRPr="00BF3B23">
        <w:rPr>
          <w:rFonts w:cs="David"/>
          <w:sz w:val="24"/>
          <w:szCs w:val="24"/>
          <w:rtl/>
        </w:rPr>
        <w:t xml:space="preserve">, </w:t>
      </w:r>
      <w:r w:rsidR="009B3FE9" w:rsidRPr="00BF3B23">
        <w:rPr>
          <w:rFonts w:cs="David" w:hint="cs"/>
          <w:b/>
          <w:bCs/>
          <w:sz w:val="24"/>
          <w:szCs w:val="24"/>
          <w:rtl/>
        </w:rPr>
        <w:t>צריך</w:t>
      </w:r>
      <w:r w:rsidR="009B3FE9" w:rsidRPr="00BF3B23">
        <w:rPr>
          <w:rFonts w:cs="David"/>
          <w:b/>
          <w:bCs/>
          <w:sz w:val="24"/>
          <w:szCs w:val="24"/>
          <w:rtl/>
        </w:rPr>
        <w:t xml:space="preserve"> </w:t>
      </w:r>
      <w:r w:rsidR="009B3FE9" w:rsidRPr="00BF3B23">
        <w:rPr>
          <w:rFonts w:cs="David" w:hint="cs"/>
          <w:b/>
          <w:bCs/>
          <w:sz w:val="24"/>
          <w:szCs w:val="24"/>
          <w:rtl/>
        </w:rPr>
        <w:t>שהשאלות</w:t>
      </w:r>
      <w:r w:rsidR="009B3FE9" w:rsidRPr="00BF3B23">
        <w:rPr>
          <w:rFonts w:cs="David"/>
          <w:b/>
          <w:bCs/>
          <w:sz w:val="24"/>
          <w:szCs w:val="24"/>
          <w:rtl/>
        </w:rPr>
        <w:t xml:space="preserve"> </w:t>
      </w:r>
      <w:r w:rsidR="009B3FE9" w:rsidRPr="00BF3B23">
        <w:rPr>
          <w:rFonts w:cs="David" w:hint="cs"/>
          <w:b/>
          <w:bCs/>
          <w:sz w:val="24"/>
          <w:szCs w:val="24"/>
          <w:rtl/>
        </w:rPr>
        <w:t>המהותיות</w:t>
      </w:r>
      <w:r w:rsidR="009B3FE9" w:rsidRPr="00BF3B23">
        <w:rPr>
          <w:rFonts w:cs="David"/>
          <w:b/>
          <w:bCs/>
          <w:sz w:val="24"/>
          <w:szCs w:val="24"/>
          <w:rtl/>
        </w:rPr>
        <w:t xml:space="preserve"> </w:t>
      </w:r>
      <w:r w:rsidR="009B3FE9" w:rsidRPr="00BF3B23">
        <w:rPr>
          <w:rFonts w:cs="David" w:hint="cs"/>
          <w:b/>
          <w:bCs/>
          <w:sz w:val="24"/>
          <w:szCs w:val="24"/>
          <w:rtl/>
        </w:rPr>
        <w:t>יהיו</w:t>
      </w:r>
      <w:r w:rsidR="009B3FE9" w:rsidRPr="00BF3B23">
        <w:rPr>
          <w:rFonts w:cs="David"/>
          <w:b/>
          <w:bCs/>
          <w:sz w:val="24"/>
          <w:szCs w:val="24"/>
          <w:rtl/>
        </w:rPr>
        <w:t xml:space="preserve"> </w:t>
      </w:r>
      <w:r w:rsidR="009B3FE9" w:rsidRPr="00BF3B23">
        <w:rPr>
          <w:rFonts w:cs="David" w:hint="cs"/>
          <w:b/>
          <w:bCs/>
          <w:sz w:val="24"/>
          <w:szCs w:val="24"/>
          <w:rtl/>
        </w:rPr>
        <w:t>זהות</w:t>
      </w:r>
      <w:r w:rsidR="009B3FE9" w:rsidRPr="00BF3B23">
        <w:rPr>
          <w:rFonts w:cs="David"/>
          <w:sz w:val="24"/>
          <w:szCs w:val="24"/>
          <w:rtl/>
        </w:rPr>
        <w:t>.</w:t>
      </w:r>
      <w:r w:rsidRPr="00BF3B23">
        <w:rPr>
          <w:rFonts w:cs="David" w:hint="cs"/>
          <w:sz w:val="24"/>
          <w:szCs w:val="24"/>
          <w:rtl/>
        </w:rPr>
        <w:t xml:space="preserve"> </w:t>
      </w:r>
      <w:r w:rsidR="009B3FE9" w:rsidRPr="00BF3B23">
        <w:rPr>
          <w:rFonts w:cs="David" w:hint="cs"/>
          <w:b/>
          <w:bCs/>
          <w:color w:val="C00000"/>
          <w:sz w:val="24"/>
          <w:szCs w:val="24"/>
          <w:u w:val="single"/>
          <w:rtl/>
        </w:rPr>
        <w:t>פס</w:t>
      </w:r>
      <w:r w:rsidR="009B3FE9" w:rsidRPr="00BF3B23">
        <w:rPr>
          <w:rFonts w:cs="David"/>
          <w:b/>
          <w:bCs/>
          <w:color w:val="C00000"/>
          <w:sz w:val="24"/>
          <w:szCs w:val="24"/>
          <w:u w:val="single"/>
          <w:rtl/>
        </w:rPr>
        <w:t>"</w:t>
      </w:r>
      <w:r w:rsidR="009B3FE9" w:rsidRPr="00BF3B23">
        <w:rPr>
          <w:rFonts w:cs="David" w:hint="cs"/>
          <w:b/>
          <w:bCs/>
          <w:color w:val="C00000"/>
          <w:sz w:val="24"/>
          <w:szCs w:val="24"/>
          <w:u w:val="single"/>
          <w:rtl/>
        </w:rPr>
        <w:t>ד</w:t>
      </w:r>
      <w:r w:rsidR="009B3FE9" w:rsidRPr="00BF3B23">
        <w:rPr>
          <w:rFonts w:cs="David"/>
          <w:b/>
          <w:bCs/>
          <w:color w:val="C00000"/>
          <w:sz w:val="24"/>
          <w:szCs w:val="24"/>
          <w:u w:val="single"/>
          <w:rtl/>
        </w:rPr>
        <w:t xml:space="preserve"> </w:t>
      </w:r>
      <w:r w:rsidR="009B3FE9" w:rsidRPr="00BF3B23">
        <w:rPr>
          <w:rFonts w:cs="David" w:hint="cs"/>
          <w:b/>
          <w:bCs/>
          <w:color w:val="C00000"/>
          <w:sz w:val="24"/>
          <w:szCs w:val="24"/>
          <w:u w:val="single"/>
          <w:rtl/>
        </w:rPr>
        <w:t>וולמרט</w:t>
      </w:r>
      <w:r w:rsidRPr="00BF3B23">
        <w:rPr>
          <w:rFonts w:cs="David" w:hint="cs"/>
          <w:sz w:val="24"/>
          <w:szCs w:val="24"/>
          <w:rtl/>
        </w:rPr>
        <w:t>:</w:t>
      </w:r>
      <w:r w:rsidR="009B3FE9" w:rsidRPr="00BF3B23">
        <w:rPr>
          <w:rFonts w:cs="David"/>
          <w:sz w:val="24"/>
          <w:szCs w:val="24"/>
          <w:rtl/>
        </w:rPr>
        <w:t xml:space="preserve"> </w:t>
      </w:r>
      <w:r w:rsidR="009B3FE9" w:rsidRPr="00BF3B23">
        <w:rPr>
          <w:rFonts w:cs="David" w:hint="cs"/>
          <w:sz w:val="24"/>
          <w:szCs w:val="24"/>
          <w:rtl/>
        </w:rPr>
        <w:t>הרשת</w:t>
      </w:r>
      <w:r w:rsidR="009B3FE9" w:rsidRPr="00BF3B23">
        <w:rPr>
          <w:rFonts w:cs="David"/>
          <w:sz w:val="24"/>
          <w:szCs w:val="24"/>
          <w:rtl/>
        </w:rPr>
        <w:t xml:space="preserve"> </w:t>
      </w:r>
      <w:r w:rsidR="009B3FE9" w:rsidRPr="00BF3B23">
        <w:rPr>
          <w:rFonts w:cs="David" w:hint="cs"/>
          <w:sz w:val="24"/>
          <w:szCs w:val="24"/>
          <w:rtl/>
        </w:rPr>
        <w:t>הפעילה</w:t>
      </w:r>
      <w:r w:rsidR="009B3FE9" w:rsidRPr="00BF3B23">
        <w:rPr>
          <w:rFonts w:cs="David"/>
          <w:sz w:val="24"/>
          <w:szCs w:val="24"/>
          <w:rtl/>
        </w:rPr>
        <w:t xml:space="preserve"> </w:t>
      </w:r>
      <w:r w:rsidR="009B3FE9" w:rsidRPr="00BF3B23">
        <w:rPr>
          <w:rFonts w:cs="David" w:hint="cs"/>
          <w:sz w:val="24"/>
          <w:szCs w:val="24"/>
          <w:rtl/>
        </w:rPr>
        <w:t>מדיניות</w:t>
      </w:r>
      <w:r w:rsidR="009B3FE9" w:rsidRPr="00BF3B23">
        <w:rPr>
          <w:rFonts w:cs="David"/>
          <w:sz w:val="24"/>
          <w:szCs w:val="24"/>
          <w:rtl/>
        </w:rPr>
        <w:t xml:space="preserve"> </w:t>
      </w:r>
      <w:r w:rsidR="009B3FE9" w:rsidRPr="00BF3B23">
        <w:rPr>
          <w:rFonts w:cs="David" w:hint="cs"/>
          <w:sz w:val="24"/>
          <w:szCs w:val="24"/>
          <w:rtl/>
        </w:rPr>
        <w:t>מקומית</w:t>
      </w:r>
      <w:r w:rsidR="009B3FE9" w:rsidRPr="00BF3B23">
        <w:rPr>
          <w:rFonts w:cs="David"/>
          <w:sz w:val="24"/>
          <w:szCs w:val="24"/>
          <w:rtl/>
        </w:rPr>
        <w:t xml:space="preserve"> </w:t>
      </w:r>
      <w:r w:rsidR="009B3FE9" w:rsidRPr="00BF3B23">
        <w:rPr>
          <w:rFonts w:cs="David" w:hint="cs"/>
          <w:sz w:val="24"/>
          <w:szCs w:val="24"/>
          <w:rtl/>
        </w:rPr>
        <w:t>של</w:t>
      </w:r>
      <w:r w:rsidR="009B3FE9" w:rsidRPr="00BF3B23">
        <w:rPr>
          <w:rFonts w:cs="David"/>
          <w:sz w:val="24"/>
          <w:szCs w:val="24"/>
          <w:rtl/>
        </w:rPr>
        <w:t xml:space="preserve"> </w:t>
      </w:r>
      <w:r w:rsidR="009B3FE9" w:rsidRPr="00BF3B23">
        <w:rPr>
          <w:rFonts w:cs="David" w:hint="cs"/>
          <w:sz w:val="24"/>
          <w:szCs w:val="24"/>
          <w:rtl/>
        </w:rPr>
        <w:t>שכר</w:t>
      </w:r>
      <w:r w:rsidR="009B3FE9" w:rsidRPr="00BF3B23">
        <w:rPr>
          <w:rFonts w:cs="David"/>
          <w:sz w:val="24"/>
          <w:szCs w:val="24"/>
          <w:rtl/>
        </w:rPr>
        <w:t xml:space="preserve">. </w:t>
      </w:r>
      <w:r w:rsidR="009B3FE9" w:rsidRPr="00BF3B23">
        <w:rPr>
          <w:rFonts w:cs="David" w:hint="cs"/>
          <w:sz w:val="24"/>
          <w:szCs w:val="24"/>
          <w:rtl/>
        </w:rPr>
        <w:t>תביעה</w:t>
      </w:r>
      <w:r w:rsidR="009B3FE9" w:rsidRPr="00BF3B23">
        <w:rPr>
          <w:rFonts w:cs="David"/>
          <w:sz w:val="24"/>
          <w:szCs w:val="24"/>
          <w:rtl/>
        </w:rPr>
        <w:t xml:space="preserve"> </w:t>
      </w:r>
      <w:r w:rsidR="009B3FE9" w:rsidRPr="00BF3B23">
        <w:rPr>
          <w:rFonts w:cs="David" w:hint="cs"/>
          <w:sz w:val="24"/>
          <w:szCs w:val="24"/>
          <w:rtl/>
        </w:rPr>
        <w:t>של</w:t>
      </w:r>
      <w:r w:rsidR="009B3FE9" w:rsidRPr="00BF3B23">
        <w:rPr>
          <w:rFonts w:cs="David"/>
          <w:sz w:val="24"/>
          <w:szCs w:val="24"/>
          <w:rtl/>
        </w:rPr>
        <w:t xml:space="preserve"> </w:t>
      </w:r>
      <w:r w:rsidR="009B3FE9" w:rsidRPr="00BF3B23">
        <w:rPr>
          <w:rFonts w:cs="David" w:hint="cs"/>
          <w:sz w:val="24"/>
          <w:szCs w:val="24"/>
          <w:rtl/>
        </w:rPr>
        <w:t>נשים</w:t>
      </w:r>
      <w:r w:rsidR="009B3FE9" w:rsidRPr="00BF3B23">
        <w:rPr>
          <w:rFonts w:cs="David"/>
          <w:sz w:val="24"/>
          <w:szCs w:val="24"/>
          <w:rtl/>
        </w:rPr>
        <w:t xml:space="preserve"> </w:t>
      </w:r>
      <w:r w:rsidR="009B3FE9" w:rsidRPr="00BF3B23">
        <w:rPr>
          <w:rFonts w:cs="David" w:hint="cs"/>
          <w:sz w:val="24"/>
          <w:szCs w:val="24"/>
          <w:rtl/>
        </w:rPr>
        <w:t>על</w:t>
      </w:r>
      <w:r w:rsidR="009B3FE9" w:rsidRPr="00BF3B23">
        <w:rPr>
          <w:rFonts w:cs="David"/>
          <w:sz w:val="24"/>
          <w:szCs w:val="24"/>
          <w:rtl/>
        </w:rPr>
        <w:t xml:space="preserve"> </w:t>
      </w:r>
      <w:r w:rsidR="009B3FE9" w:rsidRPr="00BF3B23">
        <w:rPr>
          <w:rFonts w:cs="David" w:hint="cs"/>
          <w:sz w:val="24"/>
          <w:szCs w:val="24"/>
          <w:rtl/>
        </w:rPr>
        <w:t>הפלייה</w:t>
      </w:r>
      <w:r w:rsidR="009B3FE9" w:rsidRPr="00BF3B23">
        <w:rPr>
          <w:rFonts w:cs="David"/>
          <w:sz w:val="24"/>
          <w:szCs w:val="24"/>
          <w:rtl/>
        </w:rPr>
        <w:t xml:space="preserve"> </w:t>
      </w:r>
      <w:r w:rsidR="009B3FE9" w:rsidRPr="00BF3B23">
        <w:rPr>
          <w:rFonts w:cs="David" w:hint="cs"/>
          <w:sz w:val="24"/>
          <w:szCs w:val="24"/>
          <w:rtl/>
        </w:rPr>
        <w:t>לא</w:t>
      </w:r>
      <w:r w:rsidR="009B3FE9" w:rsidRPr="00BF3B23">
        <w:rPr>
          <w:rFonts w:cs="David"/>
          <w:sz w:val="24"/>
          <w:szCs w:val="24"/>
          <w:rtl/>
        </w:rPr>
        <w:t xml:space="preserve"> </w:t>
      </w:r>
      <w:r w:rsidR="009B3FE9" w:rsidRPr="00BF3B23">
        <w:rPr>
          <w:rFonts w:cs="David" w:hint="cs"/>
          <w:sz w:val="24"/>
          <w:szCs w:val="24"/>
          <w:rtl/>
        </w:rPr>
        <w:t>אושרה</w:t>
      </w:r>
      <w:r w:rsidR="009B3FE9" w:rsidRPr="00BF3B23">
        <w:rPr>
          <w:rFonts w:cs="David"/>
          <w:sz w:val="24"/>
          <w:szCs w:val="24"/>
          <w:rtl/>
        </w:rPr>
        <w:t xml:space="preserve"> </w:t>
      </w:r>
      <w:r w:rsidRPr="00BF3B23">
        <w:rPr>
          <w:rFonts w:cs="David" w:hint="cs"/>
          <w:sz w:val="24"/>
          <w:szCs w:val="24"/>
          <w:rtl/>
        </w:rPr>
        <w:t xml:space="preserve">- </w:t>
      </w:r>
      <w:r w:rsidR="009B3FE9" w:rsidRPr="00BF3B23">
        <w:rPr>
          <w:rFonts w:cs="David" w:hint="cs"/>
          <w:b/>
          <w:bCs/>
          <w:sz w:val="24"/>
          <w:szCs w:val="24"/>
          <w:rtl/>
        </w:rPr>
        <w:t>וולמרט</w:t>
      </w:r>
      <w:r w:rsidR="009B3FE9" w:rsidRPr="00BF3B23">
        <w:rPr>
          <w:rFonts w:cs="David"/>
          <w:b/>
          <w:bCs/>
          <w:sz w:val="24"/>
          <w:szCs w:val="24"/>
          <w:rtl/>
        </w:rPr>
        <w:t xml:space="preserve"> </w:t>
      </w:r>
      <w:r w:rsidR="009B3FE9" w:rsidRPr="00BF3B23">
        <w:rPr>
          <w:rFonts w:cs="David" w:hint="cs"/>
          <w:b/>
          <w:bCs/>
          <w:sz w:val="24"/>
          <w:szCs w:val="24"/>
          <w:rtl/>
        </w:rPr>
        <w:t>טענו</w:t>
      </w:r>
      <w:r w:rsidR="009B3FE9" w:rsidRPr="00BF3B23">
        <w:rPr>
          <w:rFonts w:cs="David"/>
          <w:b/>
          <w:bCs/>
          <w:sz w:val="24"/>
          <w:szCs w:val="24"/>
          <w:rtl/>
        </w:rPr>
        <w:t xml:space="preserve"> </w:t>
      </w:r>
      <w:r w:rsidR="009B3FE9" w:rsidRPr="00BF3B23">
        <w:rPr>
          <w:rFonts w:cs="David" w:hint="cs"/>
          <w:b/>
          <w:bCs/>
          <w:sz w:val="24"/>
          <w:szCs w:val="24"/>
          <w:rtl/>
        </w:rPr>
        <w:t>שההפלייה</w:t>
      </w:r>
      <w:r w:rsidR="009B3FE9" w:rsidRPr="00BF3B23">
        <w:rPr>
          <w:rFonts w:cs="David"/>
          <w:b/>
          <w:bCs/>
          <w:sz w:val="24"/>
          <w:szCs w:val="24"/>
          <w:rtl/>
        </w:rPr>
        <w:t xml:space="preserve"> </w:t>
      </w:r>
      <w:r w:rsidR="009B3FE9" w:rsidRPr="00BF3B23">
        <w:rPr>
          <w:rFonts w:cs="David" w:hint="cs"/>
          <w:b/>
          <w:bCs/>
          <w:sz w:val="24"/>
          <w:szCs w:val="24"/>
          <w:rtl/>
        </w:rPr>
        <w:t>היא</w:t>
      </w:r>
      <w:r w:rsidR="009B3FE9" w:rsidRPr="00BF3B23">
        <w:rPr>
          <w:rFonts w:cs="David"/>
          <w:b/>
          <w:bCs/>
          <w:sz w:val="24"/>
          <w:szCs w:val="24"/>
          <w:rtl/>
        </w:rPr>
        <w:t xml:space="preserve"> </w:t>
      </w:r>
      <w:r w:rsidR="009B3FE9" w:rsidRPr="00BF3B23">
        <w:rPr>
          <w:rFonts w:cs="David" w:hint="cs"/>
          <w:b/>
          <w:bCs/>
          <w:sz w:val="24"/>
          <w:szCs w:val="24"/>
          <w:rtl/>
        </w:rPr>
        <w:t>תוצאה</w:t>
      </w:r>
      <w:r w:rsidR="009B3FE9" w:rsidRPr="00BF3B23">
        <w:rPr>
          <w:rFonts w:cs="David"/>
          <w:b/>
          <w:bCs/>
          <w:sz w:val="24"/>
          <w:szCs w:val="24"/>
          <w:rtl/>
        </w:rPr>
        <w:t xml:space="preserve"> </w:t>
      </w:r>
      <w:r w:rsidR="009B3FE9" w:rsidRPr="00BF3B23">
        <w:rPr>
          <w:rFonts w:cs="David" w:hint="cs"/>
          <w:b/>
          <w:bCs/>
          <w:sz w:val="24"/>
          <w:szCs w:val="24"/>
          <w:rtl/>
        </w:rPr>
        <w:t>של</w:t>
      </w:r>
      <w:r w:rsidR="009B3FE9" w:rsidRPr="00BF3B23">
        <w:rPr>
          <w:rFonts w:cs="David"/>
          <w:b/>
          <w:bCs/>
          <w:sz w:val="24"/>
          <w:szCs w:val="24"/>
          <w:rtl/>
        </w:rPr>
        <w:t xml:space="preserve"> </w:t>
      </w:r>
      <w:r w:rsidR="009B3FE9" w:rsidRPr="00BF3B23">
        <w:rPr>
          <w:rFonts w:cs="David" w:hint="cs"/>
          <w:b/>
          <w:bCs/>
          <w:sz w:val="24"/>
          <w:szCs w:val="24"/>
          <w:rtl/>
        </w:rPr>
        <w:t>החלטות</w:t>
      </w:r>
      <w:r w:rsidR="009B3FE9" w:rsidRPr="00BF3B23">
        <w:rPr>
          <w:rFonts w:cs="David"/>
          <w:b/>
          <w:bCs/>
          <w:sz w:val="24"/>
          <w:szCs w:val="24"/>
          <w:rtl/>
        </w:rPr>
        <w:t xml:space="preserve"> </w:t>
      </w:r>
      <w:r w:rsidR="009B3FE9" w:rsidRPr="00BF3B23">
        <w:rPr>
          <w:rFonts w:cs="David" w:hint="cs"/>
          <w:b/>
          <w:bCs/>
          <w:sz w:val="24"/>
          <w:szCs w:val="24"/>
          <w:rtl/>
        </w:rPr>
        <w:t>מקומיות</w:t>
      </w:r>
      <w:r w:rsidR="009B3FE9" w:rsidRPr="00BF3B23">
        <w:rPr>
          <w:rFonts w:cs="David"/>
          <w:b/>
          <w:bCs/>
          <w:sz w:val="24"/>
          <w:szCs w:val="24"/>
          <w:rtl/>
        </w:rPr>
        <w:t xml:space="preserve"> </w:t>
      </w:r>
      <w:r w:rsidR="009B3FE9" w:rsidRPr="00BF3B23">
        <w:rPr>
          <w:rFonts w:cs="David" w:hint="cs"/>
          <w:b/>
          <w:bCs/>
          <w:sz w:val="24"/>
          <w:szCs w:val="24"/>
          <w:rtl/>
        </w:rPr>
        <w:t>ולכן</w:t>
      </w:r>
      <w:r w:rsidR="009B3FE9" w:rsidRPr="00BF3B23">
        <w:rPr>
          <w:rFonts w:cs="David"/>
          <w:b/>
          <w:bCs/>
          <w:sz w:val="24"/>
          <w:szCs w:val="24"/>
          <w:rtl/>
        </w:rPr>
        <w:t xml:space="preserve"> </w:t>
      </w:r>
      <w:r w:rsidR="009B3FE9" w:rsidRPr="00BF3B23">
        <w:rPr>
          <w:rFonts w:cs="David" w:hint="cs"/>
          <w:b/>
          <w:bCs/>
          <w:sz w:val="24"/>
          <w:szCs w:val="24"/>
          <w:rtl/>
        </w:rPr>
        <w:t>השאלות</w:t>
      </w:r>
      <w:r w:rsidR="009B3FE9" w:rsidRPr="00BF3B23">
        <w:rPr>
          <w:rFonts w:cs="David"/>
          <w:b/>
          <w:bCs/>
          <w:sz w:val="24"/>
          <w:szCs w:val="24"/>
          <w:rtl/>
        </w:rPr>
        <w:t xml:space="preserve"> </w:t>
      </w:r>
      <w:r w:rsidR="009B3FE9" w:rsidRPr="00BF3B23">
        <w:rPr>
          <w:rFonts w:cs="David" w:hint="cs"/>
          <w:b/>
          <w:bCs/>
          <w:sz w:val="24"/>
          <w:szCs w:val="24"/>
          <w:rtl/>
        </w:rPr>
        <w:t>המהותיות</w:t>
      </w:r>
      <w:r w:rsidR="009B3FE9" w:rsidRPr="00BF3B23">
        <w:rPr>
          <w:rFonts w:cs="David"/>
          <w:b/>
          <w:bCs/>
          <w:sz w:val="24"/>
          <w:szCs w:val="24"/>
          <w:rtl/>
        </w:rPr>
        <w:t xml:space="preserve"> </w:t>
      </w:r>
      <w:r w:rsidR="009B3FE9" w:rsidRPr="00BF3B23">
        <w:rPr>
          <w:rFonts w:cs="David" w:hint="cs"/>
          <w:b/>
          <w:bCs/>
          <w:sz w:val="24"/>
          <w:szCs w:val="24"/>
          <w:rtl/>
        </w:rPr>
        <w:t>בין</w:t>
      </w:r>
      <w:r w:rsidR="009B3FE9" w:rsidRPr="00BF3B23">
        <w:rPr>
          <w:rFonts w:cs="David"/>
          <w:b/>
          <w:bCs/>
          <w:sz w:val="24"/>
          <w:szCs w:val="24"/>
          <w:rtl/>
        </w:rPr>
        <w:t xml:space="preserve"> </w:t>
      </w:r>
      <w:r w:rsidR="009B3FE9" w:rsidRPr="00BF3B23">
        <w:rPr>
          <w:rFonts w:cs="David" w:hint="cs"/>
          <w:b/>
          <w:bCs/>
          <w:sz w:val="24"/>
          <w:szCs w:val="24"/>
          <w:rtl/>
        </w:rPr>
        <w:t>התובעות</w:t>
      </w:r>
      <w:r w:rsidR="009B3FE9" w:rsidRPr="00BF3B23">
        <w:rPr>
          <w:rFonts w:cs="David"/>
          <w:b/>
          <w:bCs/>
          <w:sz w:val="24"/>
          <w:szCs w:val="24"/>
          <w:rtl/>
        </w:rPr>
        <w:t xml:space="preserve"> </w:t>
      </w:r>
      <w:r w:rsidR="009B3FE9" w:rsidRPr="00BF3B23">
        <w:rPr>
          <w:rFonts w:cs="David" w:hint="cs"/>
          <w:b/>
          <w:bCs/>
          <w:sz w:val="24"/>
          <w:szCs w:val="24"/>
          <w:rtl/>
        </w:rPr>
        <w:t>הן</w:t>
      </w:r>
      <w:r w:rsidR="009B3FE9" w:rsidRPr="00BF3B23">
        <w:rPr>
          <w:rFonts w:cs="David"/>
          <w:b/>
          <w:bCs/>
          <w:sz w:val="24"/>
          <w:szCs w:val="24"/>
          <w:rtl/>
        </w:rPr>
        <w:t xml:space="preserve"> </w:t>
      </w:r>
      <w:r w:rsidR="009B3FE9" w:rsidRPr="00BF3B23">
        <w:rPr>
          <w:rFonts w:cs="David" w:hint="cs"/>
          <w:b/>
          <w:bCs/>
          <w:sz w:val="24"/>
          <w:szCs w:val="24"/>
          <w:rtl/>
        </w:rPr>
        <w:t>שונות</w:t>
      </w:r>
      <w:r w:rsidR="009B3FE9" w:rsidRPr="00BF3B23">
        <w:rPr>
          <w:rFonts w:cs="David"/>
          <w:sz w:val="24"/>
          <w:szCs w:val="24"/>
          <w:rtl/>
        </w:rPr>
        <w:t>.</w:t>
      </w:r>
    </w:p>
    <w:p w:rsidR="00BF3B23" w:rsidRPr="00BF3B23" w:rsidRDefault="00BF3B23" w:rsidP="009479BB">
      <w:pPr>
        <w:pStyle w:val="P22"/>
        <w:numPr>
          <w:ilvl w:val="0"/>
          <w:numId w:val="107"/>
        </w:numPr>
        <w:tabs>
          <w:tab w:val="clear" w:pos="1474"/>
          <w:tab w:val="clear" w:pos="1928"/>
          <w:tab w:val="clear" w:pos="2381"/>
          <w:tab w:val="clear" w:pos="2835"/>
          <w:tab w:val="clear" w:pos="6259"/>
          <w:tab w:val="right" w:leader="dot" w:pos="27"/>
          <w:tab w:val="left" w:pos="9808"/>
        </w:tabs>
        <w:spacing w:before="0" w:line="288" w:lineRule="auto"/>
        <w:ind w:left="589" w:right="0" w:hanging="357"/>
        <w:rPr>
          <w:rFonts w:cs="David"/>
          <w:sz w:val="24"/>
          <w:szCs w:val="24"/>
          <w:rtl/>
        </w:rPr>
      </w:pPr>
      <w:r w:rsidRPr="00BF3B23">
        <w:rPr>
          <w:rFonts w:cs="David" w:hint="cs"/>
          <w:sz w:val="24"/>
          <w:szCs w:val="24"/>
          <w:u w:val="single"/>
          <w:rtl/>
        </w:rPr>
        <w:t>דרישה מוכרת</w:t>
      </w:r>
      <w:r w:rsidRPr="00BF3B23">
        <w:rPr>
          <w:rFonts w:cs="David" w:hint="cs"/>
          <w:sz w:val="24"/>
          <w:szCs w:val="24"/>
          <w:rtl/>
        </w:rPr>
        <w:t xml:space="preserve">: </w:t>
      </w:r>
      <w:r w:rsidRPr="00BF3B23">
        <w:rPr>
          <w:rFonts w:cs="David" w:hint="cs"/>
          <w:b/>
          <w:bCs/>
          <w:sz w:val="24"/>
          <w:szCs w:val="24"/>
          <w:rtl/>
        </w:rPr>
        <w:t>אפשרות סבירה שהשאלות המשותפות יוכרעו בתובענה לטובת הקבוצה</w:t>
      </w:r>
      <w:r w:rsidRPr="00BF3B23">
        <w:rPr>
          <w:rFonts w:cs="David" w:hint="cs"/>
          <w:sz w:val="24"/>
          <w:szCs w:val="24"/>
          <w:rtl/>
        </w:rPr>
        <w:t xml:space="preserve">: כמו בסעדים זמניים בהם ביהמ"ש צריך לבצע הערכה של התביעה כבר בתחילת ההליך. </w:t>
      </w:r>
    </w:p>
    <w:p w:rsidR="00BF3B23" w:rsidRPr="00BF3B23" w:rsidRDefault="00BF3B23" w:rsidP="009479BB">
      <w:pPr>
        <w:pStyle w:val="P22"/>
        <w:numPr>
          <w:ilvl w:val="0"/>
          <w:numId w:val="107"/>
        </w:numPr>
        <w:tabs>
          <w:tab w:val="clear" w:pos="1474"/>
          <w:tab w:val="clear" w:pos="1928"/>
          <w:tab w:val="clear" w:pos="2381"/>
          <w:tab w:val="clear" w:pos="2835"/>
          <w:tab w:val="clear" w:pos="6259"/>
          <w:tab w:val="right" w:leader="dot" w:pos="27"/>
          <w:tab w:val="left" w:pos="9808"/>
        </w:tabs>
        <w:spacing w:before="0" w:line="288" w:lineRule="auto"/>
        <w:ind w:left="589" w:right="0" w:hanging="357"/>
        <w:rPr>
          <w:rFonts w:cs="David"/>
          <w:sz w:val="24"/>
          <w:szCs w:val="24"/>
        </w:rPr>
      </w:pPr>
      <w:r w:rsidRPr="00BF3B23">
        <w:rPr>
          <w:rFonts w:cs="David" w:hint="cs"/>
          <w:b/>
          <w:bCs/>
          <w:sz w:val="24"/>
          <w:szCs w:val="24"/>
          <w:rtl/>
        </w:rPr>
        <w:t>הדרך היעילה וההוגנת</w:t>
      </w:r>
      <w:r w:rsidRPr="00BF3B23">
        <w:rPr>
          <w:rFonts w:cs="David" w:hint="cs"/>
          <w:sz w:val="24"/>
          <w:szCs w:val="24"/>
          <w:rtl/>
        </w:rPr>
        <w:t xml:space="preserve"> להכרעה במחלוקת</w:t>
      </w:r>
      <w:r w:rsidR="00826699">
        <w:rPr>
          <w:rFonts w:cs="David" w:hint="cs"/>
          <w:sz w:val="24"/>
          <w:szCs w:val="24"/>
          <w:rtl/>
        </w:rPr>
        <w:t>- יפורט בהמשך</w:t>
      </w:r>
    </w:p>
    <w:p w:rsidR="00BF3B23" w:rsidRPr="00BF3B23" w:rsidRDefault="00BF3B23" w:rsidP="009479BB">
      <w:pPr>
        <w:pStyle w:val="P22"/>
        <w:numPr>
          <w:ilvl w:val="0"/>
          <w:numId w:val="107"/>
        </w:numPr>
        <w:tabs>
          <w:tab w:val="clear" w:pos="1474"/>
          <w:tab w:val="clear" w:pos="1928"/>
          <w:tab w:val="clear" w:pos="2381"/>
          <w:tab w:val="clear" w:pos="2835"/>
          <w:tab w:val="clear" w:pos="6259"/>
          <w:tab w:val="right" w:leader="dot" w:pos="27"/>
          <w:tab w:val="left" w:pos="9808"/>
        </w:tabs>
        <w:spacing w:before="0" w:line="288" w:lineRule="auto"/>
        <w:ind w:left="589" w:right="0" w:hanging="357"/>
        <w:rPr>
          <w:rFonts w:cs="David"/>
          <w:sz w:val="24"/>
          <w:szCs w:val="24"/>
        </w:rPr>
      </w:pPr>
      <w:r w:rsidRPr="00BF3B23">
        <w:rPr>
          <w:rFonts w:cs="David" w:hint="cs"/>
          <w:sz w:val="24"/>
          <w:szCs w:val="24"/>
          <w:rtl/>
        </w:rPr>
        <w:t>יש יסוד סביר להניח ש</w:t>
      </w:r>
      <w:r w:rsidRPr="00BF3B23">
        <w:rPr>
          <w:rFonts w:cs="David" w:hint="cs"/>
          <w:b/>
          <w:bCs/>
          <w:sz w:val="24"/>
          <w:szCs w:val="24"/>
          <w:rtl/>
        </w:rPr>
        <w:t>ענינם של חברי הקבוצה ינוהל וייוצג בצורה הולמת</w:t>
      </w:r>
      <w:r w:rsidRPr="00BF3B23">
        <w:rPr>
          <w:rFonts w:cs="David" w:hint="cs"/>
          <w:sz w:val="24"/>
          <w:szCs w:val="24"/>
          <w:rtl/>
        </w:rPr>
        <w:t xml:space="preserve">- </w:t>
      </w:r>
      <w:r w:rsidR="00826699">
        <w:rPr>
          <w:rFonts w:cs="David" w:hint="cs"/>
          <w:sz w:val="24"/>
          <w:szCs w:val="24"/>
          <w:rtl/>
        </w:rPr>
        <w:t>יפורט בהמשך.</w:t>
      </w:r>
    </w:p>
    <w:p w:rsidR="00BF3B23" w:rsidRPr="00BF3B23" w:rsidRDefault="00BF3B23" w:rsidP="009479BB">
      <w:pPr>
        <w:pStyle w:val="P22"/>
        <w:numPr>
          <w:ilvl w:val="0"/>
          <w:numId w:val="107"/>
        </w:numPr>
        <w:tabs>
          <w:tab w:val="clear" w:pos="1474"/>
          <w:tab w:val="clear" w:pos="1928"/>
          <w:tab w:val="clear" w:pos="2381"/>
          <w:tab w:val="clear" w:pos="2835"/>
          <w:tab w:val="clear" w:pos="6259"/>
          <w:tab w:val="right" w:leader="dot" w:pos="27"/>
          <w:tab w:val="left" w:pos="9808"/>
        </w:tabs>
        <w:spacing w:before="0" w:after="120" w:line="288" w:lineRule="auto"/>
        <w:ind w:left="594" w:right="0"/>
        <w:rPr>
          <w:rFonts w:cs="David"/>
          <w:sz w:val="24"/>
          <w:szCs w:val="24"/>
        </w:rPr>
      </w:pPr>
      <w:r w:rsidRPr="00BF3B23">
        <w:rPr>
          <w:rFonts w:cs="David" w:hint="cs"/>
          <w:sz w:val="24"/>
          <w:szCs w:val="24"/>
          <w:rtl/>
        </w:rPr>
        <w:t xml:space="preserve">סביר להניח שענינם ינוהל וייוצג </w:t>
      </w:r>
      <w:r w:rsidRPr="00BF3B23">
        <w:rPr>
          <w:rFonts w:cs="David" w:hint="cs"/>
          <w:b/>
          <w:bCs/>
          <w:sz w:val="24"/>
          <w:szCs w:val="24"/>
          <w:rtl/>
        </w:rPr>
        <w:t>בתו"ל</w:t>
      </w:r>
      <w:r w:rsidR="00826699">
        <w:rPr>
          <w:rFonts w:cs="David" w:hint="cs"/>
          <w:sz w:val="24"/>
          <w:szCs w:val="24"/>
          <w:rtl/>
        </w:rPr>
        <w:t>-יפורט בהמשך.</w:t>
      </w:r>
    </w:p>
    <w:p w:rsidR="00447174" w:rsidRPr="00DB3E54" w:rsidRDefault="00DB3E54"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jc w:val="center"/>
        <w:rPr>
          <w:rFonts w:cs="David"/>
          <w:b/>
          <w:bCs/>
          <w:sz w:val="32"/>
          <w:szCs w:val="32"/>
          <w:u w:val="single"/>
          <w:rtl/>
        </w:rPr>
      </w:pPr>
      <w:r w:rsidRPr="00DB3E54">
        <w:rPr>
          <w:rFonts w:cs="David" w:hint="cs"/>
          <w:b/>
          <w:bCs/>
          <w:sz w:val="32"/>
          <w:szCs w:val="32"/>
          <w:u w:val="single"/>
          <w:rtl/>
        </w:rPr>
        <w:t xml:space="preserve">הרצאה אחרונה- </w:t>
      </w:r>
      <w:r w:rsidR="00447174" w:rsidRPr="00DB3E54">
        <w:rPr>
          <w:rFonts w:cs="David" w:hint="cs"/>
          <w:b/>
          <w:bCs/>
          <w:sz w:val="32"/>
          <w:szCs w:val="32"/>
          <w:u w:val="single"/>
          <w:rtl/>
        </w:rPr>
        <w:t>שיעור השלמה</w:t>
      </w:r>
    </w:p>
    <w:p w:rsidR="00447174" w:rsidRPr="009B7169" w:rsidRDefault="00447174"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8"/>
          <w:szCs w:val="28"/>
          <w:u w:val="single"/>
          <w:rtl/>
        </w:rPr>
      </w:pPr>
      <w:r w:rsidRPr="009B7169">
        <w:rPr>
          <w:rFonts w:cs="David" w:hint="cs"/>
          <w:b/>
          <w:bCs/>
          <w:sz w:val="28"/>
          <w:szCs w:val="28"/>
          <w:u w:val="single"/>
          <w:rtl/>
        </w:rPr>
        <w:t xml:space="preserve">המשך </w:t>
      </w:r>
      <w:r w:rsidRPr="009B7169">
        <w:rPr>
          <w:rFonts w:cs="David"/>
          <w:b/>
          <w:bCs/>
          <w:sz w:val="28"/>
          <w:szCs w:val="28"/>
          <w:u w:val="single"/>
          <w:rtl/>
        </w:rPr>
        <w:t>–</w:t>
      </w:r>
      <w:r w:rsidRPr="009B7169">
        <w:rPr>
          <w:rFonts w:cs="David" w:hint="cs"/>
          <w:b/>
          <w:bCs/>
          <w:sz w:val="28"/>
          <w:szCs w:val="28"/>
          <w:u w:val="single"/>
          <w:rtl/>
        </w:rPr>
        <w:t xml:space="preserve"> תובענות ייצוגיות </w:t>
      </w:r>
    </w:p>
    <w:p w:rsidR="00447174" w:rsidRPr="00EE2CBB" w:rsidRDefault="00447174"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9B7169">
        <w:rPr>
          <w:rFonts w:cs="David" w:hint="cs"/>
          <w:b/>
          <w:bCs/>
          <w:sz w:val="24"/>
          <w:szCs w:val="24"/>
          <w:u w:val="single"/>
          <w:rtl/>
        </w:rPr>
        <w:t>אנו רואים הגמשה של הדין עם השנים</w:t>
      </w:r>
      <w:r w:rsidR="009B7169">
        <w:rPr>
          <w:rFonts w:cs="David" w:hint="cs"/>
          <w:sz w:val="24"/>
          <w:szCs w:val="24"/>
          <w:rtl/>
        </w:rPr>
        <w:t>:</w:t>
      </w:r>
      <w:r w:rsidRPr="00EE2CBB">
        <w:rPr>
          <w:rFonts w:cs="David" w:hint="cs"/>
          <w:sz w:val="24"/>
          <w:szCs w:val="24"/>
          <w:rtl/>
        </w:rPr>
        <w:t xml:space="preserve"> הגישה לבתי המשפט בתובענות ייצוגיות </w:t>
      </w:r>
      <w:r w:rsidR="009B7169">
        <w:rPr>
          <w:rFonts w:cs="David" w:hint="cs"/>
          <w:sz w:val="24"/>
          <w:szCs w:val="24"/>
          <w:rtl/>
        </w:rPr>
        <w:t>התרחבה עקב גישת השאלות המהותיות כתנאי לאישור התובענה.</w:t>
      </w:r>
    </w:p>
    <w:p w:rsidR="00447174" w:rsidRPr="00EE2CBB" w:rsidRDefault="00447174" w:rsidP="00CD05E6">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9B7169">
        <w:rPr>
          <w:rFonts w:cs="David" w:hint="cs"/>
          <w:b/>
          <w:bCs/>
          <w:color w:val="C00000"/>
          <w:sz w:val="24"/>
          <w:szCs w:val="24"/>
          <w:u w:val="single"/>
          <w:rtl/>
        </w:rPr>
        <w:t>פס"ד רייקרד</w:t>
      </w:r>
      <w:r w:rsidRPr="00EE2CBB">
        <w:rPr>
          <w:rFonts w:cs="David" w:hint="cs"/>
          <w:sz w:val="24"/>
          <w:szCs w:val="24"/>
          <w:rtl/>
        </w:rPr>
        <w:t xml:space="preserve">: מפרש את התנאים (טרם הסעיף): </w:t>
      </w:r>
      <w:r w:rsidRPr="00CD05E6">
        <w:rPr>
          <w:rFonts w:cs="David" w:hint="cs"/>
          <w:b/>
          <w:bCs/>
          <w:sz w:val="24"/>
          <w:szCs w:val="24"/>
          <w:u w:val="single"/>
          <w:rtl/>
        </w:rPr>
        <w:t>השופטת ש. כהן</w:t>
      </w:r>
      <w:r w:rsidR="00CD05E6">
        <w:rPr>
          <w:rFonts w:cs="David" w:hint="cs"/>
          <w:sz w:val="24"/>
          <w:szCs w:val="24"/>
          <w:rtl/>
        </w:rPr>
        <w:t>:</w:t>
      </w:r>
      <w:r w:rsidRPr="00EE2CBB">
        <w:rPr>
          <w:rFonts w:cs="David" w:hint="cs"/>
          <w:sz w:val="24"/>
          <w:szCs w:val="24"/>
          <w:rtl/>
        </w:rPr>
        <w:t xml:space="preserve"> הנטל שמוטל על המבקש בתובענה ייצוגית </w:t>
      </w:r>
      <w:r w:rsidRPr="00CD05E6">
        <w:rPr>
          <w:rFonts w:cs="David" w:hint="cs"/>
          <w:b/>
          <w:bCs/>
          <w:sz w:val="24"/>
          <w:szCs w:val="24"/>
          <w:rtl/>
        </w:rPr>
        <w:t>כבד יותר מהתובע הרגיל</w:t>
      </w:r>
      <w:r w:rsidRPr="00EE2CBB">
        <w:rPr>
          <w:rFonts w:cs="David" w:hint="cs"/>
          <w:sz w:val="24"/>
          <w:szCs w:val="24"/>
          <w:rtl/>
        </w:rPr>
        <w:t xml:space="preserve"> (קיומה של עילה)- התובע שירצה להוכיח סיכוי </w:t>
      </w:r>
      <w:r w:rsidR="00CD05E6">
        <w:rPr>
          <w:rFonts w:cs="David" w:hint="cs"/>
          <w:sz w:val="24"/>
          <w:szCs w:val="24"/>
          <w:rtl/>
        </w:rPr>
        <w:t>צ</w:t>
      </w:r>
      <w:r w:rsidRPr="00EE2CBB">
        <w:rPr>
          <w:rFonts w:cs="David" w:hint="cs"/>
          <w:sz w:val="24"/>
          <w:szCs w:val="24"/>
          <w:rtl/>
        </w:rPr>
        <w:t xml:space="preserve">ריך להציג ראיות לכאורה </w:t>
      </w:r>
      <w:r w:rsidRPr="00CD05E6">
        <w:rPr>
          <w:rFonts w:cs="David" w:hint="cs"/>
          <w:b/>
          <w:bCs/>
          <w:sz w:val="24"/>
          <w:szCs w:val="24"/>
          <w:rtl/>
        </w:rPr>
        <w:t>ולשכנע את ביהמ"ש</w:t>
      </w:r>
      <w:r w:rsidRPr="00EE2CBB">
        <w:rPr>
          <w:rFonts w:cs="David" w:hint="cs"/>
          <w:sz w:val="24"/>
          <w:szCs w:val="24"/>
          <w:rtl/>
        </w:rPr>
        <w:t xml:space="preserve"> שישנו סיכוי סביר </w:t>
      </w:r>
      <w:r w:rsidRPr="00CD05E6">
        <w:rPr>
          <w:rFonts w:cs="David" w:hint="cs"/>
          <w:b/>
          <w:bCs/>
          <w:sz w:val="24"/>
          <w:szCs w:val="24"/>
          <w:u w:val="single"/>
          <w:rtl/>
        </w:rPr>
        <w:t>בעל משקל כלשהו</w:t>
      </w:r>
      <w:r w:rsidR="00CD05E6">
        <w:rPr>
          <w:rFonts w:cs="David" w:hint="cs"/>
          <w:sz w:val="24"/>
          <w:szCs w:val="24"/>
          <w:rtl/>
        </w:rPr>
        <w:t xml:space="preserve"> שהתביעה תצליח (קשה לכמת- אך יותר מתובע רגיל).</w:t>
      </w:r>
    </w:p>
    <w:p w:rsidR="00447174" w:rsidRPr="00EE2CBB" w:rsidRDefault="00447174"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rtl/>
        </w:rPr>
      </w:pPr>
      <w:r w:rsidRPr="00FF1411">
        <w:rPr>
          <w:rFonts w:cs="David" w:hint="cs"/>
          <w:b/>
          <w:bCs/>
          <w:sz w:val="24"/>
          <w:szCs w:val="24"/>
          <w:u w:val="single"/>
          <w:rtl/>
        </w:rPr>
        <w:t>רגע</w:t>
      </w:r>
      <w:r w:rsidR="00FF1411" w:rsidRPr="00FF1411">
        <w:rPr>
          <w:rFonts w:cs="David" w:hint="cs"/>
          <w:b/>
          <w:bCs/>
          <w:sz w:val="24"/>
          <w:szCs w:val="24"/>
          <w:u w:val="single"/>
          <w:rtl/>
        </w:rPr>
        <w:t xml:space="preserve"> האישור</w:t>
      </w:r>
      <w:r w:rsidRPr="00FF1411">
        <w:rPr>
          <w:rFonts w:cs="David" w:hint="cs"/>
          <w:b/>
          <w:bCs/>
          <w:sz w:val="24"/>
          <w:szCs w:val="24"/>
          <w:u w:val="single"/>
          <w:rtl/>
        </w:rPr>
        <w:t xml:space="preserve"> קריטי עבור התובע</w:t>
      </w:r>
      <w:r w:rsidR="00FF1411">
        <w:rPr>
          <w:rFonts w:cs="David" w:hint="cs"/>
          <w:b/>
          <w:bCs/>
          <w:sz w:val="24"/>
          <w:szCs w:val="24"/>
          <w:u w:val="single"/>
          <w:rtl/>
        </w:rPr>
        <w:t>:</w:t>
      </w:r>
      <w:r w:rsidRPr="00EE2CBB">
        <w:rPr>
          <w:rFonts w:cs="David" w:hint="cs"/>
          <w:sz w:val="24"/>
          <w:szCs w:val="24"/>
          <w:rtl/>
        </w:rPr>
        <w:t xml:space="preserve"> </w:t>
      </w:r>
      <w:r w:rsidR="00FF1411">
        <w:rPr>
          <w:rFonts w:cs="David" w:hint="cs"/>
          <w:sz w:val="24"/>
          <w:szCs w:val="24"/>
          <w:rtl/>
        </w:rPr>
        <w:t xml:space="preserve">זהו </w:t>
      </w:r>
      <w:r w:rsidRPr="00EE2CBB">
        <w:rPr>
          <w:rFonts w:cs="David" w:hint="cs"/>
          <w:sz w:val="24"/>
          <w:szCs w:val="24"/>
          <w:rtl/>
        </w:rPr>
        <w:t>מחסום קשה</w:t>
      </w:r>
      <w:r w:rsidR="00FF1411">
        <w:rPr>
          <w:rFonts w:cs="David" w:hint="cs"/>
          <w:sz w:val="24"/>
          <w:szCs w:val="24"/>
          <w:rtl/>
        </w:rPr>
        <w:t xml:space="preserve"> בתביעות ייצוגיות</w:t>
      </w:r>
      <w:r w:rsidRPr="00EE2CBB">
        <w:rPr>
          <w:rFonts w:cs="David" w:hint="cs"/>
          <w:sz w:val="24"/>
          <w:szCs w:val="24"/>
          <w:rtl/>
        </w:rPr>
        <w:t>: האופי של פערי כוח מובנים בתובענות ייצוגיות (התוב</w:t>
      </w:r>
      <w:r w:rsidR="00FF1411">
        <w:rPr>
          <w:rFonts w:cs="David" w:hint="cs"/>
          <w:sz w:val="24"/>
          <w:szCs w:val="24"/>
          <w:rtl/>
        </w:rPr>
        <w:t>עים הקטנים מול הנתבעים הגדולים),</w:t>
      </w:r>
      <w:r w:rsidRPr="00EE2CBB">
        <w:rPr>
          <w:rFonts w:cs="David" w:hint="cs"/>
          <w:sz w:val="24"/>
          <w:szCs w:val="24"/>
          <w:rtl/>
        </w:rPr>
        <w:t xml:space="preserve"> </w:t>
      </w:r>
      <w:r w:rsidR="00FF1411">
        <w:rPr>
          <w:rFonts w:cs="David" w:hint="cs"/>
          <w:sz w:val="24"/>
          <w:szCs w:val="24"/>
          <w:rtl/>
        </w:rPr>
        <w:t>ו</w:t>
      </w:r>
      <w:r w:rsidRPr="00EE2CBB">
        <w:rPr>
          <w:rFonts w:cs="David" w:hint="cs"/>
          <w:sz w:val="24"/>
          <w:szCs w:val="24"/>
          <w:rtl/>
        </w:rPr>
        <w:t>למרות פערי</w:t>
      </w:r>
      <w:r w:rsidR="00FF1411">
        <w:rPr>
          <w:rFonts w:cs="David" w:hint="cs"/>
          <w:sz w:val="24"/>
          <w:szCs w:val="24"/>
          <w:rtl/>
        </w:rPr>
        <w:t>ם אלו,</w:t>
      </w:r>
      <w:r w:rsidRPr="00EE2CBB">
        <w:rPr>
          <w:rFonts w:cs="David" w:hint="cs"/>
          <w:sz w:val="24"/>
          <w:szCs w:val="24"/>
          <w:rtl/>
        </w:rPr>
        <w:t xml:space="preserve"> התובעים צריכים להמציא את המידע ואת הראיות בעוד הרבה מהראיות יהיו בידי הנתבע </w:t>
      </w:r>
      <w:r w:rsidRPr="00EE2CBB">
        <w:rPr>
          <w:rFonts w:cs="David"/>
          <w:sz w:val="24"/>
          <w:szCs w:val="24"/>
          <w:rtl/>
        </w:rPr>
        <w:t>–</w:t>
      </w:r>
      <w:r w:rsidRPr="00EE2CBB">
        <w:rPr>
          <w:rFonts w:cs="David" w:hint="cs"/>
          <w:sz w:val="24"/>
          <w:szCs w:val="24"/>
          <w:rtl/>
        </w:rPr>
        <w:t xml:space="preserve"> כאן נכנס לידי ביטוי </w:t>
      </w:r>
      <w:r w:rsidRPr="00FF1411">
        <w:rPr>
          <w:rFonts w:cs="David" w:hint="cs"/>
          <w:b/>
          <w:bCs/>
          <w:sz w:val="24"/>
          <w:szCs w:val="24"/>
          <w:u w:val="single"/>
          <w:rtl/>
        </w:rPr>
        <w:t>מנגנון הגילוי המוקדם</w:t>
      </w:r>
      <w:r w:rsidRPr="00EE2CBB">
        <w:rPr>
          <w:rFonts w:cs="David" w:hint="cs"/>
          <w:b/>
          <w:bCs/>
          <w:sz w:val="24"/>
          <w:szCs w:val="24"/>
          <w:rtl/>
        </w:rPr>
        <w:t>.</w:t>
      </w:r>
    </w:p>
    <w:p w:rsidR="00447174" w:rsidRPr="00EE2CBB" w:rsidRDefault="00447174"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sz w:val="24"/>
          <w:szCs w:val="24"/>
          <w:u w:val="single"/>
          <w:rtl/>
        </w:rPr>
        <w:t>הנתבעים</w:t>
      </w:r>
      <w:r w:rsidR="00FF1411">
        <w:rPr>
          <w:rFonts w:cs="David" w:hint="cs"/>
          <w:sz w:val="24"/>
          <w:szCs w:val="24"/>
          <w:rtl/>
        </w:rPr>
        <w:t>:</w:t>
      </w:r>
      <w:r w:rsidRPr="00EE2CBB">
        <w:rPr>
          <w:rFonts w:cs="David" w:hint="cs"/>
          <w:sz w:val="24"/>
          <w:szCs w:val="24"/>
          <w:rtl/>
        </w:rPr>
        <w:t xml:space="preserve"> בשלב זה יגידו שאין תביעה עדיין אז מדוע שיצטרכו להציג ראיות בכלל</w:t>
      </w:r>
      <w:r w:rsidR="00FF1411">
        <w:rPr>
          <w:rFonts w:cs="David" w:hint="cs"/>
          <w:sz w:val="24"/>
          <w:szCs w:val="24"/>
          <w:rtl/>
        </w:rPr>
        <w:t xml:space="preserve"> </w:t>
      </w:r>
      <w:r w:rsidRPr="00EE2CBB">
        <w:rPr>
          <w:rFonts w:cs="David" w:hint="cs"/>
          <w:sz w:val="24"/>
          <w:szCs w:val="24"/>
          <w:rtl/>
        </w:rPr>
        <w:t xml:space="preserve">- </w:t>
      </w:r>
      <w:r w:rsidRPr="00FF1411">
        <w:rPr>
          <w:rFonts w:cs="David" w:hint="cs"/>
          <w:b/>
          <w:bCs/>
          <w:sz w:val="24"/>
          <w:szCs w:val="24"/>
          <w:rtl/>
        </w:rPr>
        <w:t>יש כאן מתח</w:t>
      </w:r>
      <w:r w:rsidR="00FF1411">
        <w:rPr>
          <w:rFonts w:cs="David" w:hint="cs"/>
          <w:sz w:val="24"/>
          <w:szCs w:val="24"/>
          <w:rtl/>
        </w:rPr>
        <w:t>,</w:t>
      </w:r>
      <w:r w:rsidRPr="00EE2CBB">
        <w:rPr>
          <w:rFonts w:cs="David" w:hint="cs"/>
          <w:sz w:val="24"/>
          <w:szCs w:val="24"/>
          <w:rtl/>
        </w:rPr>
        <w:t xml:space="preserve"> האופי בו הוא מטפל נובע משאלות </w:t>
      </w:r>
      <w:r w:rsidR="00FF1411">
        <w:rPr>
          <w:rFonts w:cs="David" w:hint="cs"/>
          <w:sz w:val="24"/>
          <w:szCs w:val="24"/>
          <w:rtl/>
        </w:rPr>
        <w:t>מ</w:t>
      </w:r>
      <w:r w:rsidRPr="00EE2CBB">
        <w:rPr>
          <w:rFonts w:cs="David" w:hint="cs"/>
          <w:sz w:val="24"/>
          <w:szCs w:val="24"/>
          <w:rtl/>
        </w:rPr>
        <w:t xml:space="preserve">הותיות של </w:t>
      </w:r>
      <w:r w:rsidRPr="00FF1411">
        <w:rPr>
          <w:rFonts w:cs="David" w:hint="cs"/>
          <w:b/>
          <w:bCs/>
          <w:sz w:val="24"/>
          <w:szCs w:val="24"/>
          <w:rtl/>
        </w:rPr>
        <w:t>עד כמה אנו רוצים לאפשר תביעות ייצוגיות</w:t>
      </w:r>
      <w:r w:rsidR="00FF1411">
        <w:rPr>
          <w:rFonts w:cs="David" w:hint="cs"/>
          <w:sz w:val="24"/>
          <w:szCs w:val="24"/>
          <w:rtl/>
        </w:rPr>
        <w:t>?</w:t>
      </w:r>
      <w:r w:rsidRPr="00EE2CBB">
        <w:rPr>
          <w:rFonts w:cs="David" w:hint="cs"/>
          <w:sz w:val="24"/>
          <w:szCs w:val="24"/>
          <w:rtl/>
        </w:rPr>
        <w:t xml:space="preserve"> </w:t>
      </w:r>
    </w:p>
    <w:p w:rsidR="00FF1411" w:rsidRDefault="00447174"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b/>
          <w:bCs/>
          <w:sz w:val="24"/>
          <w:szCs w:val="24"/>
          <w:u w:val="single"/>
          <w:rtl/>
        </w:rPr>
        <w:t>בתי המשפט</w:t>
      </w:r>
      <w:r w:rsidR="00FF1411">
        <w:rPr>
          <w:rFonts w:cs="David" w:hint="cs"/>
          <w:sz w:val="24"/>
          <w:szCs w:val="24"/>
          <w:rtl/>
        </w:rPr>
        <w:t>:</w:t>
      </w:r>
      <w:r w:rsidRPr="00EE2CBB">
        <w:rPr>
          <w:rFonts w:cs="David" w:hint="cs"/>
          <w:sz w:val="24"/>
          <w:szCs w:val="24"/>
          <w:rtl/>
        </w:rPr>
        <w:t xml:space="preserve"> </w:t>
      </w:r>
      <w:r w:rsidR="00FF1411">
        <w:rPr>
          <w:rFonts w:cs="David" w:hint="cs"/>
          <w:sz w:val="24"/>
          <w:szCs w:val="24"/>
          <w:rtl/>
        </w:rPr>
        <w:t>טוענים כי ה</w:t>
      </w:r>
      <w:r w:rsidRPr="00EE2CBB">
        <w:rPr>
          <w:rFonts w:cs="David" w:hint="cs"/>
          <w:sz w:val="24"/>
          <w:szCs w:val="24"/>
          <w:rtl/>
        </w:rPr>
        <w:t xml:space="preserve">גילוי המוקדם יוגבל </w:t>
      </w:r>
      <w:r w:rsidRPr="00FF1411">
        <w:rPr>
          <w:rFonts w:cs="David" w:hint="cs"/>
          <w:b/>
          <w:bCs/>
          <w:sz w:val="24"/>
          <w:szCs w:val="24"/>
          <w:rtl/>
        </w:rPr>
        <w:t>רק לדברים הרלוונטיים לביסוס התובענה ההתחלתית ולא לכל התביעה</w:t>
      </w:r>
      <w:r w:rsidR="00FF1411">
        <w:rPr>
          <w:rFonts w:cs="David" w:hint="cs"/>
          <w:sz w:val="24"/>
          <w:szCs w:val="24"/>
          <w:rtl/>
        </w:rPr>
        <w:t xml:space="preserve"> -</w:t>
      </w:r>
      <w:r w:rsidRPr="00EE2CBB">
        <w:rPr>
          <w:rFonts w:cs="David" w:hint="cs"/>
          <w:sz w:val="24"/>
          <w:szCs w:val="24"/>
          <w:rtl/>
        </w:rPr>
        <w:t xml:space="preserve"> כאן עקב הצורך בראיות ובסיכוי סביר- </w:t>
      </w:r>
      <w:r w:rsidRPr="00FF1411">
        <w:rPr>
          <w:rFonts w:cs="David" w:hint="cs"/>
          <w:b/>
          <w:bCs/>
          <w:sz w:val="24"/>
          <w:szCs w:val="24"/>
          <w:rtl/>
        </w:rPr>
        <w:t>זה די חופף</w:t>
      </w:r>
      <w:r w:rsidRPr="00EE2CBB">
        <w:rPr>
          <w:rFonts w:cs="David" w:hint="cs"/>
          <w:sz w:val="24"/>
          <w:szCs w:val="24"/>
          <w:rtl/>
        </w:rPr>
        <w:t>.</w:t>
      </w:r>
    </w:p>
    <w:p w:rsidR="00447174" w:rsidRPr="00EE2CBB" w:rsidRDefault="00FF1411"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b/>
          <w:bCs/>
          <w:sz w:val="24"/>
          <w:szCs w:val="24"/>
          <w:u w:val="single"/>
          <w:rtl/>
        </w:rPr>
        <w:t>טענות נתבעים נפוצות</w:t>
      </w:r>
      <w:r>
        <w:rPr>
          <w:rFonts w:cs="David" w:hint="cs"/>
          <w:b/>
          <w:bCs/>
          <w:sz w:val="24"/>
          <w:szCs w:val="24"/>
          <w:rtl/>
        </w:rPr>
        <w:t xml:space="preserve">: </w:t>
      </w:r>
      <w:r w:rsidR="00447174" w:rsidRPr="00FF1411">
        <w:rPr>
          <w:rFonts w:cs="David" w:hint="cs"/>
          <w:sz w:val="24"/>
          <w:szCs w:val="24"/>
          <w:rtl/>
        </w:rPr>
        <w:t>תובעים ייצוגייים מגישים את ההליך רק בשביל "לשחק איתם" בשלב הגילוי המוקדם</w:t>
      </w:r>
      <w:r w:rsidR="00447174" w:rsidRPr="00EE2CBB">
        <w:rPr>
          <w:rFonts w:cs="David" w:hint="cs"/>
          <w:sz w:val="24"/>
          <w:szCs w:val="24"/>
          <w:rtl/>
        </w:rPr>
        <w:t xml:space="preserve"> </w:t>
      </w:r>
      <w:r>
        <w:rPr>
          <w:rFonts w:cs="David" w:hint="cs"/>
          <w:sz w:val="24"/>
          <w:szCs w:val="24"/>
          <w:rtl/>
        </w:rPr>
        <w:t xml:space="preserve">כי </w:t>
      </w:r>
      <w:r w:rsidR="00447174" w:rsidRPr="00EE2CBB">
        <w:rPr>
          <w:rFonts w:cs="David" w:hint="cs"/>
          <w:sz w:val="24"/>
          <w:szCs w:val="24"/>
          <w:rtl/>
        </w:rPr>
        <w:t>כך הם יכולים להשיג מידע מהנתבעים.</w:t>
      </w:r>
      <w:r w:rsidR="00AC5680" w:rsidRPr="00EE2CBB">
        <w:rPr>
          <w:rFonts w:cs="David" w:hint="cs"/>
          <w:sz w:val="24"/>
          <w:szCs w:val="24"/>
          <w:rtl/>
        </w:rPr>
        <w:t xml:space="preserve"> </w:t>
      </w:r>
      <w:r w:rsidR="00AC5680" w:rsidRPr="00FF1411">
        <w:rPr>
          <w:rFonts w:cs="David" w:hint="cs"/>
          <w:b/>
          <w:bCs/>
          <w:sz w:val="24"/>
          <w:szCs w:val="24"/>
          <w:rtl/>
        </w:rPr>
        <w:t>בתי המשפט בוחנים האם יש ניצול לרעה</w:t>
      </w:r>
      <w:r w:rsidR="00AC5680" w:rsidRPr="00EE2CBB">
        <w:rPr>
          <w:rFonts w:cs="David" w:hint="cs"/>
          <w:sz w:val="24"/>
          <w:szCs w:val="24"/>
          <w:rtl/>
        </w:rPr>
        <w:t xml:space="preserve"> של השלב המקדמי או אכן סיכוי כלשהו לתביעה ובקשות אמיתיות לצורך פתיחה בהליך.</w:t>
      </w:r>
    </w:p>
    <w:p w:rsidR="00AC5680" w:rsidRPr="00FF1411" w:rsidRDefault="00AC5680"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r w:rsidRPr="00826699">
        <w:rPr>
          <w:rFonts w:cs="David" w:hint="cs"/>
          <w:b/>
          <w:bCs/>
          <w:sz w:val="26"/>
          <w:u w:val="single"/>
          <w:rtl/>
        </w:rPr>
        <w:t xml:space="preserve">סעיף 8 </w:t>
      </w:r>
      <w:r w:rsidR="00FF1411" w:rsidRPr="00826699">
        <w:rPr>
          <w:rFonts w:cs="David" w:hint="cs"/>
          <w:b/>
          <w:bCs/>
          <w:sz w:val="26"/>
          <w:u w:val="single"/>
          <w:rtl/>
        </w:rPr>
        <w:t xml:space="preserve">מדבר על </w:t>
      </w:r>
      <w:r w:rsidRPr="00826699">
        <w:rPr>
          <w:rFonts w:cs="David" w:hint="cs"/>
          <w:b/>
          <w:bCs/>
          <w:sz w:val="26"/>
          <w:u w:val="single"/>
          <w:rtl/>
        </w:rPr>
        <w:t xml:space="preserve">מגוון </w:t>
      </w:r>
      <w:r w:rsidR="00826699" w:rsidRPr="00826699">
        <w:rPr>
          <w:rFonts w:cs="David" w:hint="cs"/>
          <w:b/>
          <w:bCs/>
          <w:sz w:val="26"/>
          <w:u w:val="single"/>
          <w:rtl/>
        </w:rPr>
        <w:t>מושגי שסתום</w:t>
      </w:r>
      <w:r w:rsidRPr="00FF1411">
        <w:rPr>
          <w:rFonts w:cs="David" w:hint="cs"/>
          <w:b/>
          <w:bCs/>
          <w:sz w:val="24"/>
          <w:szCs w:val="24"/>
          <w:u w:val="single"/>
          <w:rtl/>
        </w:rPr>
        <w:t xml:space="preserve"> </w:t>
      </w:r>
    </w:p>
    <w:p w:rsidR="00AC5680" w:rsidRPr="00EE2CBB" w:rsidRDefault="00AC5680" w:rsidP="00FF141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b/>
          <w:bCs/>
          <w:sz w:val="24"/>
          <w:szCs w:val="24"/>
          <w:u w:val="single"/>
          <w:rtl/>
        </w:rPr>
        <w:t>ס' 8(א)(2):</w:t>
      </w:r>
      <w:r w:rsidRPr="00EE2CBB">
        <w:rPr>
          <w:rFonts w:cs="David" w:hint="cs"/>
          <w:sz w:val="24"/>
          <w:szCs w:val="24"/>
          <w:rtl/>
        </w:rPr>
        <w:t xml:space="preserve"> "הדרך </w:t>
      </w:r>
      <w:r w:rsidRPr="00FF1411">
        <w:rPr>
          <w:rFonts w:cs="David" w:hint="cs"/>
          <w:sz w:val="24"/>
          <w:szCs w:val="24"/>
          <w:u w:val="single"/>
          <w:rtl/>
        </w:rPr>
        <w:t>היעילה וההוגנת</w:t>
      </w:r>
      <w:r w:rsidRPr="00EE2CBB">
        <w:rPr>
          <w:rFonts w:cs="David" w:hint="cs"/>
          <w:sz w:val="24"/>
          <w:szCs w:val="24"/>
          <w:rtl/>
        </w:rPr>
        <w:t xml:space="preserve"> להכרעה במחלוקת":</w:t>
      </w:r>
      <w:r w:rsidR="00FF1411">
        <w:rPr>
          <w:rFonts w:cs="David" w:hint="cs"/>
          <w:sz w:val="24"/>
          <w:szCs w:val="24"/>
          <w:rtl/>
        </w:rPr>
        <w:t xml:space="preserve"> </w:t>
      </w:r>
      <w:r w:rsidRPr="00EE2CBB">
        <w:rPr>
          <w:rFonts w:cs="David" w:hint="cs"/>
          <w:sz w:val="24"/>
          <w:szCs w:val="24"/>
          <w:rtl/>
        </w:rPr>
        <w:t xml:space="preserve">ככל שיש יותר שאלות משותפות כנראה שזוהי הדרך הזולה והיעילה ביותר לנהל את ההליך. </w:t>
      </w:r>
      <w:r w:rsidR="00FF1411" w:rsidRPr="00FF1411">
        <w:rPr>
          <w:rFonts w:cs="David" w:hint="cs"/>
          <w:sz w:val="24"/>
          <w:szCs w:val="24"/>
          <w:u w:val="single"/>
          <w:rtl/>
        </w:rPr>
        <w:t xml:space="preserve">עוד </w:t>
      </w:r>
      <w:r w:rsidRPr="00FF1411">
        <w:rPr>
          <w:rFonts w:cs="David" w:hint="cs"/>
          <w:sz w:val="24"/>
          <w:szCs w:val="24"/>
          <w:u w:val="single"/>
          <w:rtl/>
        </w:rPr>
        <w:t>מאפיין שביהמ"ש בוחן</w:t>
      </w:r>
      <w:r w:rsidR="00FF1411">
        <w:rPr>
          <w:rFonts w:cs="David" w:hint="cs"/>
          <w:sz w:val="24"/>
          <w:szCs w:val="24"/>
          <w:rtl/>
        </w:rPr>
        <w:t>:</w:t>
      </w:r>
      <w:r w:rsidRPr="00EE2CBB">
        <w:rPr>
          <w:rFonts w:cs="David" w:hint="cs"/>
          <w:sz w:val="24"/>
          <w:szCs w:val="24"/>
          <w:rtl/>
        </w:rPr>
        <w:t xml:space="preserve"> </w:t>
      </w:r>
      <w:r w:rsidRPr="00FF1411">
        <w:rPr>
          <w:rFonts w:cs="David" w:hint="cs"/>
          <w:b/>
          <w:bCs/>
          <w:sz w:val="24"/>
          <w:szCs w:val="24"/>
          <w:rtl/>
        </w:rPr>
        <w:t>ג</w:t>
      </w:r>
      <w:r w:rsidR="00FF1411" w:rsidRPr="00FF1411">
        <w:rPr>
          <w:rFonts w:cs="David" w:hint="cs"/>
          <w:b/>
          <w:bCs/>
          <w:sz w:val="24"/>
          <w:szCs w:val="24"/>
          <w:rtl/>
        </w:rPr>
        <w:t>וד</w:t>
      </w:r>
      <w:r w:rsidRPr="00FF1411">
        <w:rPr>
          <w:rFonts w:cs="David" w:hint="cs"/>
          <w:b/>
          <w:bCs/>
          <w:sz w:val="24"/>
          <w:szCs w:val="24"/>
          <w:rtl/>
        </w:rPr>
        <w:t>ל הקבוצה</w:t>
      </w:r>
      <w:r w:rsidRPr="00EE2CBB">
        <w:rPr>
          <w:rFonts w:cs="David" w:hint="cs"/>
          <w:sz w:val="24"/>
          <w:szCs w:val="24"/>
          <w:rtl/>
        </w:rPr>
        <w:t xml:space="preserve">- ככל שהיא גדולה יותר, כך יעיל יותר לנהל את התובענה הייצוגית- אין מספר מדויק אך </w:t>
      </w:r>
      <w:r w:rsidR="00FF1411">
        <w:rPr>
          <w:rFonts w:cs="David" w:hint="cs"/>
          <w:sz w:val="24"/>
          <w:szCs w:val="24"/>
          <w:rtl/>
        </w:rPr>
        <w:t>י</w:t>
      </w:r>
      <w:r w:rsidRPr="00EE2CBB">
        <w:rPr>
          <w:rFonts w:cs="David" w:hint="cs"/>
          <w:sz w:val="24"/>
          <w:szCs w:val="24"/>
          <w:rtl/>
        </w:rPr>
        <w:t>שפיע על שק"ד ביהמ"ש.</w:t>
      </w:r>
    </w:p>
    <w:p w:rsidR="00AC5680" w:rsidRPr="00EE2CBB" w:rsidRDefault="00AC5680"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b/>
          <w:bCs/>
          <w:sz w:val="24"/>
          <w:szCs w:val="24"/>
          <w:u w:val="single"/>
          <w:rtl/>
        </w:rPr>
        <w:t>תביעות שעוסקות במצגי שווא</w:t>
      </w:r>
      <w:r w:rsidRPr="00FF1411">
        <w:rPr>
          <w:rFonts w:cs="David" w:hint="cs"/>
          <w:sz w:val="24"/>
          <w:szCs w:val="24"/>
          <w:u w:val="single"/>
          <w:rtl/>
        </w:rPr>
        <w:t xml:space="preserve"> </w:t>
      </w:r>
      <w:r w:rsidR="00FF1411" w:rsidRPr="00FF1411">
        <w:rPr>
          <w:rFonts w:cs="David" w:hint="cs"/>
          <w:b/>
          <w:bCs/>
          <w:sz w:val="24"/>
          <w:szCs w:val="24"/>
          <w:u w:val="single"/>
          <w:rtl/>
        </w:rPr>
        <w:t>כלפי ציבור צרכנים</w:t>
      </w:r>
      <w:r w:rsidR="00FF1411">
        <w:rPr>
          <w:rFonts w:cs="David" w:hint="cs"/>
          <w:sz w:val="24"/>
          <w:szCs w:val="24"/>
          <w:rtl/>
        </w:rPr>
        <w:t>:</w:t>
      </w:r>
      <w:r w:rsidR="00826699">
        <w:rPr>
          <w:rFonts w:cs="David" w:hint="cs"/>
          <w:sz w:val="24"/>
          <w:szCs w:val="24"/>
          <w:rtl/>
        </w:rPr>
        <w:t xml:space="preserve"> </w:t>
      </w:r>
      <w:r w:rsidR="00FF1411" w:rsidRPr="00FF1411">
        <w:rPr>
          <w:rFonts w:cs="David" w:hint="cs"/>
          <w:sz w:val="24"/>
          <w:szCs w:val="24"/>
          <w:u w:val="single"/>
          <w:rtl/>
        </w:rPr>
        <w:t>נניח</w:t>
      </w:r>
      <w:r w:rsidR="00FF1411">
        <w:rPr>
          <w:rFonts w:cs="David" w:hint="cs"/>
          <w:sz w:val="24"/>
          <w:szCs w:val="24"/>
          <w:rtl/>
        </w:rPr>
        <w:t xml:space="preserve">: פרסומת לאבקות </w:t>
      </w:r>
      <w:r w:rsidRPr="00EE2CBB">
        <w:rPr>
          <w:rFonts w:cs="David" w:hint="cs"/>
          <w:sz w:val="24"/>
          <w:szCs w:val="24"/>
          <w:rtl/>
        </w:rPr>
        <w:t xml:space="preserve">כביסה. </w:t>
      </w:r>
      <w:r w:rsidR="00FF1411">
        <w:rPr>
          <w:rFonts w:cs="David" w:hint="cs"/>
          <w:sz w:val="24"/>
          <w:szCs w:val="24"/>
          <w:u w:val="single"/>
          <w:rtl/>
        </w:rPr>
        <w:t>השאלה</w:t>
      </w:r>
      <w:r w:rsidR="00FF1411">
        <w:rPr>
          <w:rFonts w:cs="David" w:hint="cs"/>
          <w:sz w:val="24"/>
          <w:szCs w:val="24"/>
          <w:rtl/>
        </w:rPr>
        <w:t>:</w:t>
      </w:r>
      <w:r w:rsidRPr="00EE2CBB">
        <w:rPr>
          <w:rFonts w:cs="David" w:hint="cs"/>
          <w:sz w:val="24"/>
          <w:szCs w:val="24"/>
          <w:rtl/>
        </w:rPr>
        <w:t xml:space="preserve"> מהו בדיוק הנזק של מצג שווא </w:t>
      </w:r>
      <w:r w:rsidR="00FF1411">
        <w:rPr>
          <w:rFonts w:cs="David" w:hint="cs"/>
          <w:sz w:val="24"/>
          <w:szCs w:val="24"/>
          <w:rtl/>
        </w:rPr>
        <w:t>זה</w:t>
      </w:r>
      <w:r w:rsidR="00FF1411">
        <w:rPr>
          <w:rFonts w:cs="David"/>
          <w:sz w:val="24"/>
          <w:szCs w:val="24"/>
          <w:rtl/>
        </w:rPr>
        <w:t>–</w:t>
      </w:r>
      <w:r w:rsidR="00FF1411">
        <w:rPr>
          <w:rFonts w:cs="David" w:hint="cs"/>
          <w:sz w:val="24"/>
          <w:szCs w:val="24"/>
          <w:rtl/>
        </w:rPr>
        <w:t xml:space="preserve"> נניח </w:t>
      </w:r>
      <w:r w:rsidRPr="00EE2CBB">
        <w:rPr>
          <w:rFonts w:cs="David" w:hint="cs"/>
          <w:sz w:val="24"/>
          <w:szCs w:val="24"/>
          <w:rtl/>
        </w:rPr>
        <w:t>רכשת מש</w:t>
      </w:r>
      <w:r w:rsidR="00FF1411">
        <w:rPr>
          <w:rFonts w:cs="David" w:hint="cs"/>
          <w:sz w:val="24"/>
          <w:szCs w:val="24"/>
          <w:rtl/>
        </w:rPr>
        <w:t>הו שמציג מידת לובן כזו ולא אחרת-</w:t>
      </w:r>
      <w:r w:rsidRPr="00EE2CBB">
        <w:rPr>
          <w:rFonts w:cs="David" w:hint="cs"/>
          <w:sz w:val="24"/>
          <w:szCs w:val="24"/>
          <w:rtl/>
        </w:rPr>
        <w:t xml:space="preserve"> </w:t>
      </w:r>
      <w:r w:rsidR="00FF1411">
        <w:rPr>
          <w:rFonts w:cs="David" w:hint="cs"/>
          <w:sz w:val="24"/>
          <w:szCs w:val="24"/>
          <w:rtl/>
        </w:rPr>
        <w:t>קשה להראות קש"</w:t>
      </w:r>
      <w:r w:rsidRPr="00EE2CBB">
        <w:rPr>
          <w:rFonts w:cs="David" w:hint="cs"/>
          <w:sz w:val="24"/>
          <w:szCs w:val="24"/>
          <w:rtl/>
        </w:rPr>
        <w:t xml:space="preserve">ס בין המצג שפורסם לפעולה של רכישת הנכס. </w:t>
      </w:r>
      <w:r w:rsidRPr="00EE2CBB">
        <w:rPr>
          <w:rFonts w:cs="David" w:hint="cs"/>
          <w:b/>
          <w:bCs/>
          <w:color w:val="C00000"/>
          <w:sz w:val="24"/>
          <w:szCs w:val="24"/>
          <w:u w:val="single"/>
          <w:rtl/>
        </w:rPr>
        <w:t>פס"ד שטנדל:</w:t>
      </w:r>
      <w:r w:rsidRPr="00EE2CBB">
        <w:rPr>
          <w:rFonts w:cs="David" w:hint="cs"/>
          <w:sz w:val="24"/>
          <w:szCs w:val="24"/>
          <w:rtl/>
        </w:rPr>
        <w:t xml:space="preserve"> </w:t>
      </w:r>
      <w:r w:rsidR="00FF1411" w:rsidRPr="00FF1411">
        <w:rPr>
          <w:rFonts w:cs="David" w:hint="cs"/>
          <w:b/>
          <w:bCs/>
          <w:sz w:val="24"/>
          <w:szCs w:val="24"/>
          <w:u w:val="single"/>
          <w:rtl/>
        </w:rPr>
        <w:t xml:space="preserve">השופט </w:t>
      </w:r>
      <w:r w:rsidRPr="00FF1411">
        <w:rPr>
          <w:rFonts w:cs="David" w:hint="cs"/>
          <w:b/>
          <w:bCs/>
          <w:sz w:val="24"/>
          <w:szCs w:val="24"/>
          <w:u w:val="single"/>
          <w:rtl/>
        </w:rPr>
        <w:t>ריבלין</w:t>
      </w:r>
      <w:r w:rsidR="00FF1411">
        <w:rPr>
          <w:rFonts w:cs="David" w:hint="cs"/>
          <w:sz w:val="24"/>
          <w:szCs w:val="24"/>
          <w:rtl/>
        </w:rPr>
        <w:t>:</w:t>
      </w:r>
      <w:r w:rsidRPr="00EE2CBB">
        <w:rPr>
          <w:rFonts w:cs="David" w:hint="cs"/>
          <w:sz w:val="24"/>
          <w:szCs w:val="24"/>
          <w:rtl/>
        </w:rPr>
        <w:t xml:space="preserve"> </w:t>
      </w:r>
      <w:r w:rsidR="00FF1411">
        <w:rPr>
          <w:rFonts w:cs="David" w:hint="cs"/>
          <w:sz w:val="24"/>
          <w:szCs w:val="24"/>
          <w:rtl/>
        </w:rPr>
        <w:t>התובענה הייצוג</w:t>
      </w:r>
      <w:r w:rsidRPr="00EE2CBB">
        <w:rPr>
          <w:rFonts w:cs="David" w:hint="cs"/>
          <w:sz w:val="24"/>
          <w:szCs w:val="24"/>
          <w:rtl/>
        </w:rPr>
        <w:t xml:space="preserve">ית </w:t>
      </w:r>
      <w:r w:rsidRPr="00FF1411">
        <w:rPr>
          <w:rFonts w:cs="David" w:hint="cs"/>
          <w:b/>
          <w:bCs/>
          <w:sz w:val="24"/>
          <w:szCs w:val="24"/>
          <w:rtl/>
        </w:rPr>
        <w:t>יכולה לגשר על קושי הקש"ס</w:t>
      </w:r>
      <w:r w:rsidRPr="00EE2CBB">
        <w:rPr>
          <w:rFonts w:cs="David" w:hint="cs"/>
          <w:sz w:val="24"/>
          <w:szCs w:val="24"/>
          <w:rtl/>
        </w:rPr>
        <w:t xml:space="preserve">. אם </w:t>
      </w:r>
      <w:r w:rsidR="00FF1411">
        <w:rPr>
          <w:rFonts w:cs="David" w:hint="cs"/>
          <w:sz w:val="24"/>
          <w:szCs w:val="24"/>
          <w:rtl/>
        </w:rPr>
        <w:t>לוקחים</w:t>
      </w:r>
      <w:r w:rsidRPr="00EE2CBB">
        <w:rPr>
          <w:rFonts w:cs="David" w:hint="cs"/>
          <w:sz w:val="24"/>
          <w:szCs w:val="24"/>
          <w:rtl/>
        </w:rPr>
        <w:t xml:space="preserve"> אוכלוסיה שלמה של צרכנים ורואים תנודת רכישה בעקבות פרסומת או מצג, הבחינה הקבוצתית יכולה לבסס קש"ס שלא יכולנו לבסס בתביעה אינדיבידואלי.</w:t>
      </w:r>
      <w:r w:rsidR="00FF1411">
        <w:rPr>
          <w:rFonts w:cs="David" w:hint="cs"/>
          <w:sz w:val="24"/>
          <w:szCs w:val="24"/>
          <w:rtl/>
        </w:rPr>
        <w:t xml:space="preserve"> </w:t>
      </w:r>
      <w:r w:rsidRPr="00EE2CBB">
        <w:rPr>
          <w:rFonts w:cs="David" w:hint="cs"/>
          <w:sz w:val="24"/>
          <w:szCs w:val="24"/>
          <w:rtl/>
        </w:rPr>
        <w:t xml:space="preserve"> </w:t>
      </w:r>
    </w:p>
    <w:p w:rsidR="00AC5680" w:rsidRPr="00EE2CBB" w:rsidRDefault="00AC5680"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FF1411">
        <w:rPr>
          <w:rFonts w:cs="David" w:hint="cs"/>
          <w:b/>
          <w:bCs/>
          <w:sz w:val="24"/>
          <w:szCs w:val="24"/>
          <w:u w:val="single"/>
          <w:rtl/>
        </w:rPr>
        <w:t>האם תובענה ייצוגית יכולה להיות הליך שרק באמצעותו ניתן לתבוע בנסיבות מסוימות</w:t>
      </w:r>
      <w:r w:rsidRPr="00FF1411">
        <w:rPr>
          <w:rFonts w:cs="David" w:hint="cs"/>
          <w:sz w:val="24"/>
          <w:szCs w:val="24"/>
          <w:u w:val="single"/>
          <w:rtl/>
        </w:rPr>
        <w:t>?</w:t>
      </w:r>
      <w:r w:rsidR="00826699">
        <w:rPr>
          <w:rFonts w:cs="David" w:hint="cs"/>
          <w:sz w:val="24"/>
          <w:szCs w:val="24"/>
          <w:rtl/>
        </w:rPr>
        <w:t xml:space="preserve"> </w:t>
      </w:r>
      <w:r w:rsidRPr="00EE2CBB">
        <w:rPr>
          <w:rFonts w:cs="David" w:hint="cs"/>
          <w:sz w:val="24"/>
          <w:szCs w:val="24"/>
          <w:rtl/>
        </w:rPr>
        <w:t xml:space="preserve">אם </w:t>
      </w:r>
      <w:r w:rsidR="00826699">
        <w:rPr>
          <w:rFonts w:cs="David" w:hint="cs"/>
          <w:sz w:val="24"/>
          <w:szCs w:val="24"/>
          <w:rtl/>
        </w:rPr>
        <w:t>ח</w:t>
      </w:r>
      <w:r w:rsidRPr="00EE2CBB">
        <w:rPr>
          <w:rFonts w:cs="David" w:hint="cs"/>
          <w:sz w:val="24"/>
          <w:szCs w:val="24"/>
          <w:rtl/>
        </w:rPr>
        <w:t>ושבים שהתובענה הייצוגית צריכה להיות יעילה וה</w:t>
      </w:r>
      <w:r w:rsidR="00826699">
        <w:rPr>
          <w:rFonts w:cs="David" w:hint="cs"/>
          <w:sz w:val="24"/>
          <w:szCs w:val="24"/>
          <w:rtl/>
        </w:rPr>
        <w:t>ו</w:t>
      </w:r>
      <w:r w:rsidRPr="00EE2CBB">
        <w:rPr>
          <w:rFonts w:cs="David" w:hint="cs"/>
          <w:sz w:val="24"/>
          <w:szCs w:val="24"/>
          <w:rtl/>
        </w:rPr>
        <w:t xml:space="preserve">גנת </w:t>
      </w:r>
      <w:r w:rsidR="00826699" w:rsidRPr="00826699">
        <w:rPr>
          <w:rFonts w:cs="David" w:hint="cs"/>
          <w:sz w:val="24"/>
          <w:szCs w:val="24"/>
          <w:u w:val="single"/>
          <w:rtl/>
        </w:rPr>
        <w:t>אולי נחשוב</w:t>
      </w:r>
      <w:r w:rsidR="00826699">
        <w:rPr>
          <w:rFonts w:cs="David" w:hint="cs"/>
          <w:sz w:val="24"/>
          <w:szCs w:val="24"/>
          <w:rtl/>
        </w:rPr>
        <w:t xml:space="preserve"> ש</w:t>
      </w:r>
      <w:r w:rsidRPr="00EE2CBB">
        <w:rPr>
          <w:rFonts w:cs="David" w:hint="cs"/>
          <w:sz w:val="24"/>
          <w:szCs w:val="24"/>
          <w:rtl/>
        </w:rPr>
        <w:t xml:space="preserve">במצבים מסוימים היא יכולה להיות הדרך היחידה. </w:t>
      </w:r>
    </w:p>
    <w:p w:rsidR="00826699" w:rsidRDefault="00AC5680"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826699">
        <w:rPr>
          <w:rFonts w:cs="David" w:hint="cs"/>
          <w:b/>
          <w:bCs/>
          <w:sz w:val="24"/>
          <w:szCs w:val="24"/>
          <w:u w:val="single"/>
          <w:rtl/>
        </w:rPr>
        <w:t>ס' 8(א)(3):</w:t>
      </w:r>
      <w:r w:rsidRPr="00826699">
        <w:rPr>
          <w:rFonts w:cs="David" w:hint="cs"/>
          <w:sz w:val="24"/>
          <w:szCs w:val="24"/>
          <w:u w:val="single"/>
          <w:rtl/>
        </w:rPr>
        <w:t xml:space="preserve"> </w:t>
      </w:r>
      <w:r w:rsidRPr="00826699">
        <w:rPr>
          <w:rFonts w:cs="David" w:hint="cs"/>
          <w:b/>
          <w:bCs/>
          <w:sz w:val="24"/>
          <w:szCs w:val="24"/>
          <w:u w:val="single"/>
          <w:rtl/>
        </w:rPr>
        <w:t>דרישת הייצוג ההולם</w:t>
      </w:r>
      <w:r w:rsidRPr="00EE2CBB">
        <w:rPr>
          <w:rFonts w:cs="David" w:hint="cs"/>
          <w:sz w:val="24"/>
          <w:szCs w:val="24"/>
          <w:rtl/>
        </w:rPr>
        <w:t>:</w:t>
      </w:r>
      <w:r w:rsidR="00826699">
        <w:rPr>
          <w:rFonts w:cs="David" w:hint="cs"/>
          <w:sz w:val="24"/>
          <w:szCs w:val="24"/>
          <w:rtl/>
        </w:rPr>
        <w:t xml:space="preserve"> </w:t>
      </w:r>
    </w:p>
    <w:p w:rsidR="00AC5680" w:rsidRPr="00EE2CBB" w:rsidRDefault="00826699"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Pr>
          <w:rFonts w:cs="David" w:hint="cs"/>
          <w:sz w:val="24"/>
          <w:szCs w:val="24"/>
          <w:rtl/>
        </w:rPr>
        <w:t>בהתאם ל</w:t>
      </w:r>
      <w:r w:rsidR="00AC5680" w:rsidRPr="00EE2CBB">
        <w:rPr>
          <w:rFonts w:cs="David" w:hint="cs"/>
          <w:sz w:val="24"/>
          <w:szCs w:val="24"/>
          <w:rtl/>
        </w:rPr>
        <w:t>בעית הנציג ו</w:t>
      </w:r>
      <w:r>
        <w:rPr>
          <w:rFonts w:cs="David" w:hint="cs"/>
          <w:sz w:val="24"/>
          <w:szCs w:val="24"/>
          <w:rtl/>
        </w:rPr>
        <w:t>ל</w:t>
      </w:r>
      <w:r w:rsidR="00AC5680" w:rsidRPr="00EE2CBB">
        <w:rPr>
          <w:rFonts w:cs="David" w:hint="cs"/>
          <w:sz w:val="24"/>
          <w:szCs w:val="24"/>
          <w:rtl/>
        </w:rPr>
        <w:t xml:space="preserve">חשש של ניהול תביעה רשלנית </w:t>
      </w:r>
      <w:r>
        <w:rPr>
          <w:rFonts w:cs="David" w:hint="cs"/>
          <w:sz w:val="24"/>
          <w:szCs w:val="24"/>
          <w:rtl/>
        </w:rPr>
        <w:t>וכו'-</w:t>
      </w:r>
      <w:r w:rsidR="00AC5680" w:rsidRPr="00EE2CBB">
        <w:rPr>
          <w:rFonts w:cs="David" w:hint="cs"/>
          <w:sz w:val="24"/>
          <w:szCs w:val="24"/>
          <w:rtl/>
        </w:rPr>
        <w:t xml:space="preserve"> ביהמ"ש רוצה לוודא שהקבוצה ליוצג כראוי. </w:t>
      </w:r>
      <w:r w:rsidR="00AC5680" w:rsidRPr="00826699">
        <w:rPr>
          <w:rFonts w:cs="David" w:hint="cs"/>
          <w:b/>
          <w:bCs/>
          <w:sz w:val="24"/>
          <w:szCs w:val="24"/>
          <w:u w:val="single"/>
          <w:rtl/>
        </w:rPr>
        <w:t>בתי המשפט מסתכלים גם על התובע עצמו וגם על מי שמייצג אותו</w:t>
      </w:r>
      <w:r>
        <w:rPr>
          <w:rFonts w:cs="David" w:hint="cs"/>
          <w:sz w:val="24"/>
          <w:szCs w:val="24"/>
          <w:rtl/>
        </w:rPr>
        <w:t>:</w:t>
      </w:r>
      <w:r w:rsidR="00AC5680" w:rsidRPr="00EE2CBB">
        <w:rPr>
          <w:rFonts w:cs="David" w:hint="cs"/>
          <w:sz w:val="24"/>
          <w:szCs w:val="24"/>
          <w:rtl/>
        </w:rPr>
        <w:t xml:space="preserve"> האם לקח עו"ד רציני או לא. הנתבע בהקשר</w:t>
      </w:r>
      <w:r>
        <w:rPr>
          <w:rFonts w:cs="David" w:hint="cs"/>
          <w:sz w:val="24"/>
          <w:szCs w:val="24"/>
          <w:rtl/>
        </w:rPr>
        <w:t xml:space="preserve"> זה של ייצוג הולם לא יכול לערער: דבר זה</w:t>
      </w:r>
      <w:r w:rsidR="00AC5680" w:rsidRPr="00EE2CBB">
        <w:rPr>
          <w:rFonts w:cs="David" w:hint="cs"/>
          <w:sz w:val="24"/>
          <w:szCs w:val="24"/>
          <w:rtl/>
        </w:rPr>
        <w:t xml:space="preserve"> </w:t>
      </w:r>
      <w:r w:rsidR="00AC5680" w:rsidRPr="00826699">
        <w:rPr>
          <w:rFonts w:cs="David" w:hint="cs"/>
          <w:sz w:val="24"/>
          <w:szCs w:val="24"/>
          <w:rtl/>
        </w:rPr>
        <w:t>מרמז שהסעיף הקטן הזה עוסק באינטרסים של הקבוצה המיוצגת</w:t>
      </w:r>
      <w:r>
        <w:rPr>
          <w:rFonts w:cs="David" w:hint="cs"/>
          <w:sz w:val="24"/>
          <w:szCs w:val="24"/>
          <w:rtl/>
        </w:rPr>
        <w:t>.</w:t>
      </w:r>
      <w:r w:rsidR="00AC5680" w:rsidRPr="00EE2CBB">
        <w:rPr>
          <w:rFonts w:cs="David" w:hint="cs"/>
          <w:sz w:val="24"/>
          <w:szCs w:val="24"/>
          <w:rtl/>
        </w:rPr>
        <w:t xml:space="preserve"> </w:t>
      </w:r>
    </w:p>
    <w:p w:rsidR="00826699" w:rsidRDefault="00826699"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u w:val="single"/>
          <w:rtl/>
        </w:rPr>
      </w:pPr>
    </w:p>
    <w:p w:rsidR="00AC5680" w:rsidRPr="00EE2CBB" w:rsidRDefault="00AC5680" w:rsidP="00826699">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826699">
        <w:rPr>
          <w:rFonts w:cs="David" w:hint="cs"/>
          <w:b/>
          <w:bCs/>
          <w:sz w:val="24"/>
          <w:szCs w:val="24"/>
          <w:u w:val="single"/>
          <w:rtl/>
        </w:rPr>
        <w:t>ענינו של הנתבע מוגן בתנאי ה-5</w:t>
      </w:r>
      <w:r w:rsidR="00826699">
        <w:rPr>
          <w:rFonts w:cs="David" w:hint="cs"/>
          <w:sz w:val="24"/>
          <w:szCs w:val="24"/>
          <w:u w:val="single"/>
          <w:rtl/>
        </w:rPr>
        <w:t>:</w:t>
      </w:r>
      <w:r w:rsidRPr="00826699">
        <w:rPr>
          <w:rFonts w:cs="David" w:hint="cs"/>
          <w:sz w:val="24"/>
          <w:szCs w:val="24"/>
          <w:u w:val="single"/>
          <w:rtl/>
        </w:rPr>
        <w:t xml:space="preserve"> </w:t>
      </w:r>
      <w:r w:rsidR="00826699" w:rsidRPr="00826699">
        <w:rPr>
          <w:rFonts w:cs="David" w:hint="cs"/>
          <w:sz w:val="24"/>
          <w:szCs w:val="24"/>
          <w:rtl/>
        </w:rPr>
        <w:t xml:space="preserve">דורש </w:t>
      </w:r>
      <w:r w:rsidRPr="00826699">
        <w:rPr>
          <w:rFonts w:cs="David" w:hint="cs"/>
          <w:sz w:val="24"/>
          <w:szCs w:val="24"/>
          <w:rtl/>
        </w:rPr>
        <w:t>שהנציג פועל בתו"ל</w:t>
      </w:r>
      <w:r w:rsidR="00826699">
        <w:rPr>
          <w:rFonts w:cs="David" w:hint="cs"/>
          <w:sz w:val="24"/>
          <w:szCs w:val="24"/>
          <w:rtl/>
        </w:rPr>
        <w:t>.</w:t>
      </w:r>
      <w:r w:rsidRPr="00EE2CBB">
        <w:rPr>
          <w:rFonts w:cs="David" w:hint="cs"/>
          <w:b/>
          <w:bCs/>
          <w:sz w:val="24"/>
          <w:szCs w:val="24"/>
          <w:rtl/>
        </w:rPr>
        <w:t xml:space="preserve"> </w:t>
      </w:r>
      <w:r w:rsidRPr="00826699">
        <w:rPr>
          <w:rFonts w:cs="David" w:hint="cs"/>
          <w:b/>
          <w:bCs/>
          <w:color w:val="C00000"/>
          <w:sz w:val="24"/>
          <w:szCs w:val="24"/>
          <w:u w:val="single"/>
          <w:rtl/>
        </w:rPr>
        <w:t>פס"ד רייקרד</w:t>
      </w:r>
      <w:r w:rsidR="00826699">
        <w:rPr>
          <w:rFonts w:cs="David" w:hint="cs"/>
          <w:sz w:val="24"/>
          <w:szCs w:val="24"/>
          <w:rtl/>
        </w:rPr>
        <w:t>:</w:t>
      </w:r>
      <w:r w:rsidRPr="00EE2CBB">
        <w:rPr>
          <w:rFonts w:cs="David" w:hint="cs"/>
          <w:sz w:val="24"/>
          <w:szCs w:val="24"/>
          <w:rtl/>
        </w:rPr>
        <w:t xml:space="preserve"> מי שמגיש תובענה רק כדי ליהנות מהנגזרת רווח של התביעה איננו פועל בחוסר תו"ל</w:t>
      </w:r>
      <w:r w:rsidR="00826699">
        <w:rPr>
          <w:rFonts w:cs="David" w:hint="cs"/>
          <w:sz w:val="24"/>
          <w:szCs w:val="24"/>
          <w:rtl/>
        </w:rPr>
        <w:t xml:space="preserve"> </w:t>
      </w:r>
      <w:r w:rsidR="00826699">
        <w:rPr>
          <w:rFonts w:cs="David"/>
          <w:sz w:val="24"/>
          <w:szCs w:val="24"/>
          <w:rtl/>
        </w:rPr>
        <w:t>–</w:t>
      </w:r>
      <w:r w:rsidR="00A25200" w:rsidRPr="00EE2CBB">
        <w:rPr>
          <w:rFonts w:cs="David" w:hint="cs"/>
          <w:sz w:val="24"/>
          <w:szCs w:val="24"/>
          <w:rtl/>
        </w:rPr>
        <w:t xml:space="preserve"> </w:t>
      </w:r>
      <w:r w:rsidR="00826699">
        <w:rPr>
          <w:rFonts w:cs="David" w:hint="cs"/>
          <w:sz w:val="24"/>
          <w:szCs w:val="24"/>
          <w:rtl/>
        </w:rPr>
        <w:t xml:space="preserve">קרי: </w:t>
      </w:r>
      <w:r w:rsidR="00A25200" w:rsidRPr="00826699">
        <w:rPr>
          <w:rFonts w:cs="David" w:hint="cs"/>
          <w:b/>
          <w:bCs/>
          <w:sz w:val="24"/>
          <w:szCs w:val="24"/>
          <w:rtl/>
        </w:rPr>
        <w:t>הוא תם-לב</w:t>
      </w:r>
      <w:r w:rsidR="00826699">
        <w:rPr>
          <w:rFonts w:cs="David" w:hint="cs"/>
          <w:sz w:val="24"/>
          <w:szCs w:val="24"/>
          <w:rtl/>
        </w:rPr>
        <w:t xml:space="preserve">. </w:t>
      </w:r>
      <w:r w:rsidR="00826699" w:rsidRPr="00826699">
        <w:rPr>
          <w:rFonts w:cs="David" w:hint="cs"/>
          <w:sz w:val="24"/>
          <w:szCs w:val="24"/>
          <w:u w:val="single"/>
          <w:rtl/>
        </w:rPr>
        <w:t>הרעיון:</w:t>
      </w:r>
      <w:r w:rsidR="00A25200" w:rsidRPr="00EE2CBB">
        <w:rPr>
          <w:rFonts w:cs="David" w:hint="cs"/>
          <w:sz w:val="24"/>
          <w:szCs w:val="24"/>
          <w:rtl/>
        </w:rPr>
        <w:t xml:space="preserve"> </w:t>
      </w:r>
      <w:r w:rsidRPr="00EE2CBB">
        <w:rPr>
          <w:rFonts w:cs="David" w:hint="cs"/>
          <w:sz w:val="24"/>
          <w:szCs w:val="24"/>
          <w:rtl/>
        </w:rPr>
        <w:t xml:space="preserve">יצרנו את הגמול </w:t>
      </w:r>
      <w:r w:rsidR="00826699">
        <w:rPr>
          <w:rFonts w:cs="David" w:hint="cs"/>
          <w:sz w:val="24"/>
          <w:szCs w:val="24"/>
          <w:rtl/>
        </w:rPr>
        <w:t xml:space="preserve">בדיוק </w:t>
      </w:r>
      <w:r w:rsidRPr="00EE2CBB">
        <w:rPr>
          <w:rFonts w:cs="David" w:hint="cs"/>
          <w:sz w:val="24"/>
          <w:szCs w:val="24"/>
          <w:rtl/>
        </w:rPr>
        <w:t>כדי לגרום לאנשים לבוא ולהחליט לה</w:t>
      </w:r>
      <w:r w:rsidR="00826699">
        <w:rPr>
          <w:rFonts w:cs="David" w:hint="cs"/>
          <w:sz w:val="24"/>
          <w:szCs w:val="24"/>
          <w:rtl/>
        </w:rPr>
        <w:t xml:space="preserve">יות תובעים ייצוגיים- יש כאן עניני מדיניות. </w:t>
      </w:r>
      <w:r w:rsidRPr="00826699">
        <w:rPr>
          <w:rFonts w:cs="David" w:hint="cs"/>
          <w:b/>
          <w:bCs/>
          <w:sz w:val="24"/>
          <w:szCs w:val="24"/>
          <w:u w:val="single"/>
          <w:rtl/>
        </w:rPr>
        <w:t>מתי זה חוסר תו"ל</w:t>
      </w:r>
      <w:r w:rsidR="00A25200" w:rsidRPr="00EE2CBB">
        <w:rPr>
          <w:rFonts w:cs="David" w:hint="cs"/>
          <w:sz w:val="24"/>
          <w:szCs w:val="24"/>
          <w:rtl/>
        </w:rPr>
        <w:t>?</w:t>
      </w:r>
      <w:r w:rsidRPr="00EE2CBB">
        <w:rPr>
          <w:rFonts w:cs="David" w:hint="cs"/>
          <w:sz w:val="24"/>
          <w:szCs w:val="24"/>
          <w:rtl/>
        </w:rPr>
        <w:t xml:space="preserve"> </w:t>
      </w:r>
      <w:r w:rsidR="00826699">
        <w:rPr>
          <w:rFonts w:cs="David" w:hint="cs"/>
          <w:sz w:val="24"/>
          <w:szCs w:val="24"/>
          <w:rtl/>
        </w:rPr>
        <w:t>ב</w:t>
      </w:r>
      <w:r w:rsidR="00A25200" w:rsidRPr="00EE2CBB">
        <w:rPr>
          <w:rFonts w:cs="David" w:hint="cs"/>
          <w:sz w:val="24"/>
          <w:szCs w:val="24"/>
          <w:rtl/>
        </w:rPr>
        <w:t xml:space="preserve">מצבים </w:t>
      </w:r>
      <w:r w:rsidR="00826699">
        <w:rPr>
          <w:rFonts w:cs="David" w:hint="cs"/>
          <w:sz w:val="24"/>
          <w:szCs w:val="24"/>
          <w:rtl/>
        </w:rPr>
        <w:t>ש</w:t>
      </w:r>
      <w:r w:rsidRPr="00EE2CBB">
        <w:rPr>
          <w:rFonts w:cs="David" w:hint="cs"/>
          <w:sz w:val="24"/>
          <w:szCs w:val="24"/>
          <w:rtl/>
        </w:rPr>
        <w:t>ביהמ"ש יוכל לזהות תובענה שכל מט</w:t>
      </w:r>
      <w:r w:rsidR="00A25200" w:rsidRPr="00EE2CBB">
        <w:rPr>
          <w:rFonts w:cs="David" w:hint="cs"/>
          <w:sz w:val="24"/>
          <w:szCs w:val="24"/>
          <w:rtl/>
        </w:rPr>
        <w:t>רתה היא חשיפת מידע</w:t>
      </w:r>
      <w:r w:rsidR="00826699">
        <w:rPr>
          <w:rFonts w:cs="David" w:hint="cs"/>
          <w:sz w:val="24"/>
          <w:szCs w:val="24"/>
          <w:rtl/>
        </w:rPr>
        <w:t>, הטרדת הנתבע וכו'..</w:t>
      </w:r>
    </w:p>
    <w:p w:rsidR="00AC5680" w:rsidRPr="00EE2CBB" w:rsidRDefault="00737EFF"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u w:val="single"/>
          <w:rtl/>
        </w:rPr>
      </w:pPr>
      <w:r w:rsidRPr="00EE2CBB">
        <w:rPr>
          <w:rFonts w:cs="David" w:hint="cs"/>
          <w:b/>
          <w:bCs/>
          <w:sz w:val="24"/>
          <w:szCs w:val="24"/>
          <w:u w:val="single"/>
          <w:rtl/>
        </w:rPr>
        <w:t>הגנה על המדינה</w:t>
      </w:r>
      <w:r w:rsidR="00826699">
        <w:rPr>
          <w:rFonts w:cs="David" w:hint="cs"/>
          <w:b/>
          <w:bCs/>
          <w:sz w:val="24"/>
          <w:szCs w:val="24"/>
          <w:u w:val="single"/>
          <w:rtl/>
        </w:rPr>
        <w:t xml:space="preserve"> בחוק תובענות ייצוגיות</w:t>
      </w:r>
    </w:p>
    <w:p w:rsidR="00A25200" w:rsidRPr="00EE2CBB" w:rsidRDefault="00A25200" w:rsidP="002F286B">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EE2CBB">
        <w:rPr>
          <w:rFonts w:cs="David" w:hint="cs"/>
          <w:sz w:val="24"/>
          <w:szCs w:val="24"/>
          <w:rtl/>
        </w:rPr>
        <w:t>החוק</w:t>
      </w:r>
      <w:r w:rsidR="00826699">
        <w:rPr>
          <w:rFonts w:cs="David" w:hint="cs"/>
          <w:sz w:val="24"/>
          <w:szCs w:val="24"/>
          <w:rtl/>
        </w:rPr>
        <w:t xml:space="preserve"> הוא תוצר</w:t>
      </w:r>
      <w:r w:rsidRPr="00EE2CBB">
        <w:rPr>
          <w:rFonts w:cs="David" w:hint="cs"/>
          <w:sz w:val="24"/>
          <w:szCs w:val="24"/>
          <w:rtl/>
        </w:rPr>
        <w:t xml:space="preserve"> פשרה</w:t>
      </w:r>
      <w:r w:rsidR="00826699">
        <w:rPr>
          <w:rFonts w:cs="David" w:hint="cs"/>
          <w:sz w:val="24"/>
          <w:szCs w:val="24"/>
          <w:rtl/>
        </w:rPr>
        <w:t xml:space="preserve"> בין משרד המשפטים</w:t>
      </w:r>
      <w:r w:rsidR="00A53C63" w:rsidRPr="00EE2CBB">
        <w:rPr>
          <w:rFonts w:cs="David" w:hint="cs"/>
          <w:sz w:val="24"/>
          <w:szCs w:val="24"/>
          <w:rtl/>
        </w:rPr>
        <w:t xml:space="preserve"> </w:t>
      </w:r>
      <w:r w:rsidR="00826699">
        <w:rPr>
          <w:rFonts w:cs="David" w:hint="cs"/>
          <w:sz w:val="24"/>
          <w:szCs w:val="24"/>
          <w:rtl/>
        </w:rPr>
        <w:t xml:space="preserve">והמדינה </w:t>
      </w:r>
      <w:r w:rsidR="00A53C63" w:rsidRPr="00EE2CBB">
        <w:rPr>
          <w:rFonts w:cs="David" w:hint="cs"/>
          <w:sz w:val="24"/>
          <w:szCs w:val="24"/>
          <w:rtl/>
        </w:rPr>
        <w:t>כנתבעת לבין רצון ה</w:t>
      </w:r>
      <w:r w:rsidR="00826699">
        <w:rPr>
          <w:rFonts w:cs="David" w:hint="cs"/>
          <w:sz w:val="24"/>
          <w:szCs w:val="24"/>
          <w:rtl/>
        </w:rPr>
        <w:t>מ</w:t>
      </w:r>
      <w:r w:rsidR="00A53C63" w:rsidRPr="00EE2CBB">
        <w:rPr>
          <w:rFonts w:cs="David" w:hint="cs"/>
          <w:sz w:val="24"/>
          <w:szCs w:val="24"/>
          <w:rtl/>
        </w:rPr>
        <w:t xml:space="preserve">חוקק לקבוע חוק נוקשה. </w:t>
      </w:r>
      <w:r w:rsidR="00826699" w:rsidRPr="00826699">
        <w:rPr>
          <w:rFonts w:cs="David" w:hint="cs"/>
          <w:b/>
          <w:bCs/>
          <w:sz w:val="24"/>
          <w:szCs w:val="24"/>
          <w:u w:val="single"/>
          <w:rtl/>
        </w:rPr>
        <w:t>הפשרה:</w:t>
      </w:r>
      <w:r w:rsidR="00826699">
        <w:rPr>
          <w:rFonts w:cs="David" w:hint="cs"/>
          <w:sz w:val="24"/>
          <w:szCs w:val="24"/>
          <w:rtl/>
        </w:rPr>
        <w:t xml:space="preserve"> </w:t>
      </w:r>
      <w:r w:rsidRPr="00EE2CBB">
        <w:rPr>
          <w:rFonts w:cs="David" w:hint="cs"/>
          <w:b/>
          <w:bCs/>
          <w:sz w:val="24"/>
          <w:szCs w:val="24"/>
          <w:rtl/>
        </w:rPr>
        <w:t>החוק שז</w:t>
      </w:r>
      <w:r w:rsidR="00737EFF" w:rsidRPr="00EE2CBB">
        <w:rPr>
          <w:rFonts w:cs="David" w:hint="cs"/>
          <w:b/>
          <w:bCs/>
          <w:sz w:val="24"/>
          <w:szCs w:val="24"/>
          <w:rtl/>
        </w:rPr>
        <w:t>ו</w:t>
      </w:r>
      <w:r w:rsidRPr="00EE2CBB">
        <w:rPr>
          <w:rFonts w:cs="David" w:hint="cs"/>
          <w:b/>
          <w:bCs/>
          <w:sz w:val="24"/>
          <w:szCs w:val="24"/>
          <w:rtl/>
        </w:rPr>
        <w:t>ר בהגנות מיוחדות למדינה כנתבעת</w:t>
      </w:r>
      <w:r w:rsidR="002F286B">
        <w:rPr>
          <w:rFonts w:cs="David" w:hint="cs"/>
          <w:b/>
          <w:bCs/>
          <w:sz w:val="24"/>
          <w:szCs w:val="24"/>
          <w:rtl/>
        </w:rPr>
        <w:t>:</w:t>
      </w:r>
      <w:r w:rsidRPr="00EE2CBB">
        <w:rPr>
          <w:rFonts w:cs="David" w:hint="cs"/>
          <w:sz w:val="24"/>
          <w:szCs w:val="24"/>
          <w:rtl/>
        </w:rPr>
        <w:t xml:space="preserve"> </w:t>
      </w:r>
    </w:p>
    <w:p w:rsidR="00A25200" w:rsidRPr="00EE2CBB" w:rsidRDefault="00A25200" w:rsidP="009479BB">
      <w:pPr>
        <w:pStyle w:val="P22"/>
        <w:numPr>
          <w:ilvl w:val="0"/>
          <w:numId w:val="108"/>
        </w:numPr>
        <w:tabs>
          <w:tab w:val="clear" w:pos="1474"/>
          <w:tab w:val="clear" w:pos="1928"/>
          <w:tab w:val="clear" w:pos="2381"/>
          <w:tab w:val="clear" w:pos="2835"/>
          <w:tab w:val="clear" w:pos="6259"/>
          <w:tab w:val="right" w:leader="dot" w:pos="452"/>
          <w:tab w:val="left" w:pos="9808"/>
        </w:tabs>
        <w:spacing w:before="0" w:after="120" w:line="288" w:lineRule="auto"/>
        <w:ind w:left="310" w:right="0"/>
        <w:rPr>
          <w:rFonts w:cs="David"/>
          <w:sz w:val="24"/>
          <w:szCs w:val="24"/>
          <w:rtl/>
        </w:rPr>
      </w:pPr>
      <w:r w:rsidRPr="00826699">
        <w:rPr>
          <w:rFonts w:cs="David" w:hint="cs"/>
          <w:b/>
          <w:bCs/>
          <w:sz w:val="24"/>
          <w:szCs w:val="24"/>
          <w:u w:val="single"/>
          <w:rtl/>
        </w:rPr>
        <w:t>סעיף 3:</w:t>
      </w:r>
      <w:r w:rsidRPr="00EE2CBB">
        <w:rPr>
          <w:rFonts w:cs="David" w:hint="cs"/>
          <w:sz w:val="24"/>
          <w:szCs w:val="24"/>
          <w:rtl/>
        </w:rPr>
        <w:t xml:space="preserve"> </w:t>
      </w:r>
      <w:r w:rsidRPr="00826699">
        <w:rPr>
          <w:rFonts w:cs="David" w:hint="cs"/>
          <w:sz w:val="24"/>
          <w:szCs w:val="24"/>
          <w:rtl/>
        </w:rPr>
        <w:t xml:space="preserve">לא ניתן לתבוע את המדינה על </w:t>
      </w:r>
      <w:r w:rsidRPr="002F286B">
        <w:rPr>
          <w:rFonts w:cs="David" w:hint="cs"/>
          <w:b/>
          <w:bCs/>
          <w:sz w:val="24"/>
          <w:szCs w:val="24"/>
          <w:rtl/>
        </w:rPr>
        <w:t>נזקים שגרם צד ג' בגין כשלי הפיקוח שלה</w:t>
      </w:r>
      <w:r w:rsidR="002F286B">
        <w:rPr>
          <w:rFonts w:cs="David" w:hint="cs"/>
          <w:sz w:val="24"/>
          <w:szCs w:val="24"/>
          <w:rtl/>
        </w:rPr>
        <w:t>.</w:t>
      </w:r>
      <w:r w:rsidRPr="00EE2CBB">
        <w:rPr>
          <w:rFonts w:cs="David" w:hint="cs"/>
          <w:sz w:val="24"/>
          <w:szCs w:val="24"/>
          <w:rtl/>
        </w:rPr>
        <w:t xml:space="preserve"> </w:t>
      </w:r>
      <w:r w:rsidR="00826699">
        <w:rPr>
          <w:rFonts w:cs="David" w:hint="cs"/>
          <w:sz w:val="24"/>
          <w:szCs w:val="24"/>
          <w:rtl/>
        </w:rPr>
        <w:t>צד ג'</w:t>
      </w:r>
      <w:r w:rsidR="002F286B">
        <w:rPr>
          <w:rFonts w:cs="David" w:hint="cs"/>
          <w:sz w:val="24"/>
          <w:szCs w:val="24"/>
          <w:rtl/>
        </w:rPr>
        <w:t>-</w:t>
      </w:r>
      <w:r w:rsidR="00826699">
        <w:rPr>
          <w:rFonts w:cs="David" w:hint="cs"/>
          <w:sz w:val="24"/>
          <w:szCs w:val="24"/>
          <w:rtl/>
        </w:rPr>
        <w:t xml:space="preserve"> </w:t>
      </w:r>
      <w:r w:rsidR="002F286B">
        <w:rPr>
          <w:rFonts w:cs="David" w:hint="cs"/>
          <w:sz w:val="24"/>
          <w:szCs w:val="24"/>
          <w:rtl/>
        </w:rPr>
        <w:t>רשויות רגולטוריות ש</w:t>
      </w:r>
      <w:r w:rsidRPr="00EE2CBB">
        <w:rPr>
          <w:rFonts w:cs="David" w:hint="cs"/>
          <w:sz w:val="24"/>
          <w:szCs w:val="24"/>
          <w:rtl/>
        </w:rPr>
        <w:t xml:space="preserve">המדינה </w:t>
      </w:r>
      <w:r w:rsidR="00826699">
        <w:rPr>
          <w:rFonts w:cs="David" w:hint="cs"/>
          <w:sz w:val="24"/>
          <w:szCs w:val="24"/>
          <w:rtl/>
        </w:rPr>
        <w:t>מפקחת עליהן</w:t>
      </w:r>
      <w:r w:rsidRPr="00EE2CBB">
        <w:rPr>
          <w:rFonts w:cs="David"/>
          <w:sz w:val="24"/>
          <w:szCs w:val="24"/>
          <w:rtl/>
        </w:rPr>
        <w:t>–</w:t>
      </w:r>
      <w:r w:rsidR="002F286B">
        <w:rPr>
          <w:rFonts w:cs="David" w:hint="cs"/>
          <w:sz w:val="24"/>
          <w:szCs w:val="24"/>
          <w:rtl/>
        </w:rPr>
        <w:t xml:space="preserve">כמו </w:t>
      </w:r>
      <w:r w:rsidRPr="00EE2CBB">
        <w:rPr>
          <w:rFonts w:cs="David" w:hint="cs"/>
          <w:sz w:val="24"/>
          <w:szCs w:val="24"/>
          <w:rtl/>
        </w:rPr>
        <w:t xml:space="preserve">המפקח על הביטוח, בנקים, נירות הערך </w:t>
      </w:r>
      <w:r w:rsidR="00826699">
        <w:rPr>
          <w:rFonts w:cs="David" w:hint="cs"/>
          <w:sz w:val="24"/>
          <w:szCs w:val="24"/>
          <w:rtl/>
        </w:rPr>
        <w:t>(</w:t>
      </w:r>
      <w:r w:rsidR="002F286B">
        <w:rPr>
          <w:rFonts w:cs="David" w:hint="cs"/>
          <w:sz w:val="24"/>
          <w:szCs w:val="24"/>
          <w:rtl/>
        </w:rPr>
        <w:t xml:space="preserve">דוגמא: </w:t>
      </w:r>
      <w:r w:rsidRPr="00EE2CBB">
        <w:rPr>
          <w:rFonts w:cs="David" w:hint="cs"/>
          <w:sz w:val="24"/>
          <w:szCs w:val="24"/>
          <w:rtl/>
        </w:rPr>
        <w:t>תביעה נגד המשטרה</w:t>
      </w:r>
      <w:r w:rsidR="00826699">
        <w:rPr>
          <w:rFonts w:cs="David" w:hint="cs"/>
          <w:sz w:val="24"/>
          <w:szCs w:val="24"/>
          <w:rtl/>
        </w:rPr>
        <w:t xml:space="preserve"> </w:t>
      </w:r>
      <w:r w:rsidRPr="00EE2CBB">
        <w:rPr>
          <w:rFonts w:cs="David" w:hint="cs"/>
          <w:sz w:val="24"/>
          <w:szCs w:val="24"/>
          <w:rtl/>
        </w:rPr>
        <w:t>שלא מנעה פשע כלשהו).</w:t>
      </w:r>
      <w:r w:rsidR="00826699">
        <w:rPr>
          <w:rFonts w:cs="David" w:hint="cs"/>
          <w:sz w:val="24"/>
          <w:szCs w:val="24"/>
          <w:rtl/>
        </w:rPr>
        <w:t xml:space="preserve"> </w:t>
      </w:r>
      <w:r w:rsidR="002F286B">
        <w:rPr>
          <w:rFonts w:cs="David" w:hint="cs"/>
          <w:sz w:val="24"/>
          <w:szCs w:val="24"/>
          <w:rtl/>
        </w:rPr>
        <w:t xml:space="preserve">במקרים אלו </w:t>
      </w:r>
      <w:r w:rsidRPr="00EE2CBB">
        <w:rPr>
          <w:rFonts w:cs="David" w:hint="cs"/>
          <w:sz w:val="24"/>
          <w:szCs w:val="24"/>
          <w:rtl/>
        </w:rPr>
        <w:t>ניתן לתבוע</w:t>
      </w:r>
      <w:r w:rsidR="00826699">
        <w:rPr>
          <w:rFonts w:cs="David" w:hint="cs"/>
          <w:sz w:val="24"/>
          <w:szCs w:val="24"/>
          <w:rtl/>
        </w:rPr>
        <w:t xml:space="preserve"> את המדינה -</w:t>
      </w:r>
      <w:r w:rsidRPr="00EE2CBB">
        <w:rPr>
          <w:rFonts w:cs="David" w:hint="cs"/>
          <w:sz w:val="24"/>
          <w:szCs w:val="24"/>
          <w:rtl/>
        </w:rPr>
        <w:t xml:space="preserve"> </w:t>
      </w:r>
      <w:r w:rsidRPr="00826699">
        <w:rPr>
          <w:rFonts w:cs="David" w:hint="cs"/>
          <w:b/>
          <w:bCs/>
          <w:sz w:val="24"/>
          <w:szCs w:val="24"/>
          <w:rtl/>
        </w:rPr>
        <w:t>אבל לא כקבוצה</w:t>
      </w:r>
      <w:r w:rsidR="002F286B">
        <w:rPr>
          <w:rFonts w:cs="David" w:hint="cs"/>
          <w:b/>
          <w:bCs/>
          <w:sz w:val="24"/>
          <w:szCs w:val="24"/>
          <w:rtl/>
        </w:rPr>
        <w:t xml:space="preserve"> ייצוגית</w:t>
      </w:r>
      <w:r w:rsidR="00826699">
        <w:rPr>
          <w:rFonts w:cs="David" w:hint="cs"/>
          <w:sz w:val="24"/>
          <w:szCs w:val="24"/>
          <w:rtl/>
        </w:rPr>
        <w:t>.</w:t>
      </w:r>
      <w:r w:rsidRPr="00EE2CBB">
        <w:rPr>
          <w:rFonts w:cs="David" w:hint="cs"/>
          <w:sz w:val="24"/>
          <w:szCs w:val="24"/>
          <w:rtl/>
        </w:rPr>
        <w:t xml:space="preserve"> </w:t>
      </w:r>
    </w:p>
    <w:p w:rsidR="002F286B" w:rsidRPr="002F286B" w:rsidRDefault="00A25200" w:rsidP="009479BB">
      <w:pPr>
        <w:pStyle w:val="P22"/>
        <w:numPr>
          <w:ilvl w:val="0"/>
          <w:numId w:val="108"/>
        </w:numPr>
        <w:tabs>
          <w:tab w:val="clear" w:pos="1474"/>
          <w:tab w:val="clear" w:pos="1928"/>
          <w:tab w:val="clear" w:pos="2381"/>
          <w:tab w:val="clear" w:pos="2835"/>
          <w:tab w:val="clear" w:pos="6259"/>
          <w:tab w:val="right" w:leader="dot" w:pos="452"/>
          <w:tab w:val="left" w:pos="9808"/>
        </w:tabs>
        <w:spacing w:before="0" w:after="120" w:line="288" w:lineRule="auto"/>
        <w:ind w:left="310" w:right="0"/>
        <w:rPr>
          <w:rFonts w:cs="David"/>
          <w:sz w:val="24"/>
          <w:szCs w:val="24"/>
        </w:rPr>
      </w:pPr>
      <w:r w:rsidRPr="002F286B">
        <w:rPr>
          <w:rFonts w:cs="David" w:hint="cs"/>
          <w:b/>
          <w:bCs/>
          <w:sz w:val="24"/>
          <w:szCs w:val="24"/>
          <w:u w:val="single"/>
          <w:rtl/>
        </w:rPr>
        <w:t>סעיף 8(ב)</w:t>
      </w:r>
      <w:r w:rsidR="00826699" w:rsidRPr="002F286B">
        <w:rPr>
          <w:rFonts w:cs="David" w:hint="cs"/>
          <w:b/>
          <w:bCs/>
          <w:sz w:val="24"/>
          <w:szCs w:val="24"/>
          <w:rtl/>
        </w:rPr>
        <w:t>:</w:t>
      </w:r>
      <w:r w:rsidRPr="002F286B">
        <w:rPr>
          <w:rFonts w:cs="David" w:hint="cs"/>
          <w:sz w:val="24"/>
          <w:szCs w:val="24"/>
          <w:rtl/>
        </w:rPr>
        <w:t xml:space="preserve"> </w:t>
      </w:r>
      <w:r w:rsidR="00826699" w:rsidRPr="002F286B">
        <w:rPr>
          <w:rFonts w:cs="David" w:hint="cs"/>
          <w:sz w:val="24"/>
          <w:szCs w:val="24"/>
          <w:rtl/>
        </w:rPr>
        <w:t>אם התביעה נגד המדינה,</w:t>
      </w:r>
      <w:r w:rsidRPr="002F286B">
        <w:rPr>
          <w:rFonts w:cs="David" w:hint="cs"/>
          <w:sz w:val="24"/>
          <w:szCs w:val="24"/>
          <w:rtl/>
        </w:rPr>
        <w:t xml:space="preserve"> </w:t>
      </w:r>
      <w:r w:rsidR="00826699" w:rsidRPr="002F286B">
        <w:rPr>
          <w:rFonts w:cs="David" w:hint="cs"/>
          <w:sz w:val="24"/>
          <w:szCs w:val="24"/>
          <w:rtl/>
        </w:rPr>
        <w:t xml:space="preserve">על </w:t>
      </w:r>
      <w:r w:rsidRPr="002F286B">
        <w:rPr>
          <w:rFonts w:cs="David" w:hint="cs"/>
          <w:sz w:val="24"/>
          <w:szCs w:val="24"/>
          <w:rtl/>
        </w:rPr>
        <w:t xml:space="preserve">ביהמ"ש לשאול </w:t>
      </w:r>
      <w:r w:rsidRPr="002F286B">
        <w:rPr>
          <w:rFonts w:cs="David" w:hint="cs"/>
          <w:b/>
          <w:bCs/>
          <w:sz w:val="24"/>
          <w:szCs w:val="24"/>
          <w:rtl/>
        </w:rPr>
        <w:t>שאלה של אינט</w:t>
      </w:r>
      <w:r w:rsidR="002F286B" w:rsidRPr="002F286B">
        <w:rPr>
          <w:rFonts w:cs="David" w:hint="cs"/>
          <w:b/>
          <w:bCs/>
          <w:sz w:val="24"/>
          <w:szCs w:val="24"/>
          <w:rtl/>
        </w:rPr>
        <w:t>ר</w:t>
      </w:r>
      <w:r w:rsidRPr="002F286B">
        <w:rPr>
          <w:rFonts w:cs="David" w:hint="cs"/>
          <w:b/>
          <w:bCs/>
          <w:sz w:val="24"/>
          <w:szCs w:val="24"/>
          <w:rtl/>
        </w:rPr>
        <w:t>ס הציבור</w:t>
      </w:r>
      <w:r w:rsidRPr="002F286B">
        <w:rPr>
          <w:rFonts w:cs="David" w:hint="cs"/>
          <w:sz w:val="24"/>
          <w:szCs w:val="24"/>
          <w:rtl/>
        </w:rPr>
        <w:t>: נניח והתביעה תגרום לפשיטת רגל של רשות שתפגע באינטרס הציבור הרי שיש לקחת זאת בחשבון.</w:t>
      </w:r>
      <w:r w:rsidR="002F286B" w:rsidRPr="002F286B">
        <w:rPr>
          <w:rFonts w:cs="David" w:hint="cs"/>
          <w:sz w:val="24"/>
          <w:szCs w:val="24"/>
          <w:rtl/>
        </w:rPr>
        <w:t xml:space="preserve"> </w:t>
      </w:r>
      <w:r w:rsidRPr="002F286B">
        <w:rPr>
          <w:rFonts w:cs="David" w:hint="cs"/>
          <w:sz w:val="24"/>
          <w:szCs w:val="24"/>
          <w:u w:val="single"/>
          <w:rtl/>
        </w:rPr>
        <w:t>הגנה לארגונים כלכליים שונים</w:t>
      </w:r>
      <w:r w:rsidRPr="002F286B">
        <w:rPr>
          <w:rFonts w:cs="David" w:hint="cs"/>
          <w:sz w:val="24"/>
          <w:szCs w:val="24"/>
          <w:rtl/>
        </w:rPr>
        <w:t xml:space="preserve">: יש ארגונים גדולים מדי בשביל </w:t>
      </w:r>
      <w:r w:rsidR="002F286B" w:rsidRPr="002F286B">
        <w:rPr>
          <w:rFonts w:cs="David" w:hint="cs"/>
          <w:sz w:val="24"/>
          <w:szCs w:val="24"/>
          <w:rtl/>
        </w:rPr>
        <w:t>ליפול כי הם</w:t>
      </w:r>
      <w:r w:rsidRPr="002F286B">
        <w:rPr>
          <w:rFonts w:cs="David" w:hint="cs"/>
          <w:sz w:val="24"/>
          <w:szCs w:val="24"/>
          <w:rtl/>
        </w:rPr>
        <w:t xml:space="preserve"> יפילו את כל המערכת (הבנקים): הדין משקף </w:t>
      </w:r>
      <w:r w:rsidR="002F286B" w:rsidRPr="002F286B">
        <w:rPr>
          <w:rFonts w:cs="David" w:hint="cs"/>
          <w:sz w:val="24"/>
          <w:szCs w:val="24"/>
          <w:rtl/>
        </w:rPr>
        <w:t>את זה</w:t>
      </w:r>
      <w:r w:rsidRPr="002F286B">
        <w:rPr>
          <w:rFonts w:cs="David" w:hint="cs"/>
          <w:sz w:val="24"/>
          <w:szCs w:val="24"/>
          <w:rtl/>
        </w:rPr>
        <w:t xml:space="preserve">: לא חוסמים אפשרות לתבוע אלא אפשרות לתבוע יחד- </w:t>
      </w:r>
      <w:r w:rsidR="002F286B" w:rsidRPr="002F286B">
        <w:rPr>
          <w:rFonts w:cs="David" w:hint="cs"/>
          <w:b/>
          <w:bCs/>
          <w:sz w:val="24"/>
          <w:szCs w:val="24"/>
          <w:rtl/>
        </w:rPr>
        <w:t xml:space="preserve">לא </w:t>
      </w:r>
      <w:r w:rsidRPr="002F286B">
        <w:rPr>
          <w:rFonts w:cs="David" w:hint="cs"/>
          <w:b/>
          <w:bCs/>
          <w:sz w:val="24"/>
          <w:szCs w:val="24"/>
          <w:rtl/>
        </w:rPr>
        <w:t>חסם מוחלט.</w:t>
      </w:r>
      <w:r w:rsidRPr="002F286B">
        <w:rPr>
          <w:rFonts w:cs="David" w:hint="cs"/>
          <w:sz w:val="24"/>
          <w:szCs w:val="24"/>
          <w:rtl/>
        </w:rPr>
        <w:t xml:space="preserve"> </w:t>
      </w:r>
    </w:p>
    <w:p w:rsidR="00A25200" w:rsidRPr="002F286B" w:rsidRDefault="00A25200" w:rsidP="009479BB">
      <w:pPr>
        <w:pStyle w:val="P22"/>
        <w:numPr>
          <w:ilvl w:val="0"/>
          <w:numId w:val="108"/>
        </w:numPr>
        <w:tabs>
          <w:tab w:val="clear" w:pos="1474"/>
          <w:tab w:val="clear" w:pos="1928"/>
          <w:tab w:val="clear" w:pos="2381"/>
          <w:tab w:val="clear" w:pos="2835"/>
          <w:tab w:val="clear" w:pos="6259"/>
          <w:tab w:val="right" w:leader="dot" w:pos="452"/>
          <w:tab w:val="left" w:pos="9808"/>
        </w:tabs>
        <w:spacing w:before="0" w:after="120" w:line="288" w:lineRule="auto"/>
        <w:ind w:left="310" w:right="0"/>
        <w:rPr>
          <w:rFonts w:cs="David"/>
          <w:sz w:val="24"/>
          <w:szCs w:val="24"/>
          <w:rtl/>
        </w:rPr>
      </w:pPr>
      <w:r w:rsidRPr="002F286B">
        <w:rPr>
          <w:rFonts w:cs="David" w:hint="cs"/>
          <w:b/>
          <w:bCs/>
          <w:sz w:val="24"/>
          <w:szCs w:val="24"/>
          <w:u w:val="single"/>
          <w:rtl/>
        </w:rPr>
        <w:t>ס' 9</w:t>
      </w:r>
      <w:r w:rsidR="002F286B">
        <w:rPr>
          <w:rFonts w:cs="David" w:hint="cs"/>
          <w:sz w:val="24"/>
          <w:szCs w:val="24"/>
          <w:rtl/>
        </w:rPr>
        <w:t>:</w:t>
      </w:r>
      <w:r w:rsidRPr="002F286B">
        <w:rPr>
          <w:rFonts w:cs="David" w:hint="cs"/>
          <w:sz w:val="24"/>
          <w:szCs w:val="24"/>
          <w:rtl/>
        </w:rPr>
        <w:t xml:space="preserve"> </w:t>
      </w:r>
      <w:r w:rsidR="002F286B">
        <w:rPr>
          <w:rFonts w:cs="David" w:hint="cs"/>
          <w:sz w:val="24"/>
          <w:szCs w:val="24"/>
          <w:rtl/>
        </w:rPr>
        <w:t xml:space="preserve">מגן מפני </w:t>
      </w:r>
      <w:r w:rsidRPr="002F286B">
        <w:rPr>
          <w:rFonts w:cs="David" w:hint="cs"/>
          <w:b/>
          <w:bCs/>
          <w:sz w:val="24"/>
          <w:szCs w:val="24"/>
          <w:rtl/>
        </w:rPr>
        <w:t>תביעת השבת כספים שנגבו שלא כדין ע"י המדינה</w:t>
      </w:r>
      <w:r w:rsidRPr="002F286B">
        <w:rPr>
          <w:rFonts w:cs="David" w:hint="cs"/>
          <w:sz w:val="24"/>
          <w:szCs w:val="24"/>
          <w:rtl/>
        </w:rPr>
        <w:t xml:space="preserve">: </w:t>
      </w:r>
      <w:r w:rsidR="002F286B">
        <w:rPr>
          <w:rFonts w:cs="David" w:hint="cs"/>
          <w:sz w:val="24"/>
          <w:szCs w:val="24"/>
          <w:rtl/>
        </w:rPr>
        <w:t>ב</w:t>
      </w:r>
      <w:r w:rsidRPr="002F286B">
        <w:rPr>
          <w:rFonts w:cs="David" w:hint="cs"/>
          <w:sz w:val="24"/>
          <w:szCs w:val="24"/>
          <w:rtl/>
        </w:rPr>
        <w:t xml:space="preserve">תביעות השבה (פשוטות </w:t>
      </w:r>
      <w:r w:rsidR="002F286B">
        <w:rPr>
          <w:rFonts w:cs="David" w:hint="cs"/>
          <w:sz w:val="24"/>
          <w:szCs w:val="24"/>
          <w:rtl/>
        </w:rPr>
        <w:t>- השבת סכום גביה של חשבון מים),</w:t>
      </w:r>
      <w:r w:rsidRPr="002F286B">
        <w:rPr>
          <w:rFonts w:cs="David" w:hint="cs"/>
          <w:sz w:val="24"/>
          <w:szCs w:val="24"/>
          <w:rtl/>
        </w:rPr>
        <w:t xml:space="preserve"> סעיף 9 אומר שקודם כל </w:t>
      </w:r>
      <w:r w:rsidRPr="002F286B">
        <w:rPr>
          <w:rFonts w:cs="David" w:hint="cs"/>
          <w:b/>
          <w:bCs/>
          <w:sz w:val="24"/>
          <w:szCs w:val="24"/>
          <w:rtl/>
        </w:rPr>
        <w:t>ניתנת למדינה ארכה</w:t>
      </w:r>
      <w:r w:rsidRPr="002F286B">
        <w:rPr>
          <w:rFonts w:cs="David" w:hint="cs"/>
          <w:sz w:val="24"/>
          <w:szCs w:val="24"/>
          <w:rtl/>
        </w:rPr>
        <w:t>, בתקופה זו המדינה יכו</w:t>
      </w:r>
      <w:r w:rsidR="002F286B">
        <w:rPr>
          <w:rFonts w:cs="David" w:hint="cs"/>
          <w:sz w:val="24"/>
          <w:szCs w:val="24"/>
          <w:rtl/>
        </w:rPr>
        <w:t xml:space="preserve">לה להראות שהיא תיקנה את דרכיה. </w:t>
      </w:r>
      <w:r w:rsidRPr="002F286B">
        <w:rPr>
          <w:rFonts w:cs="David" w:hint="cs"/>
          <w:sz w:val="24"/>
          <w:szCs w:val="24"/>
          <w:rtl/>
        </w:rPr>
        <w:t xml:space="preserve">אם </w:t>
      </w:r>
      <w:r w:rsidR="002F286B">
        <w:rPr>
          <w:rFonts w:cs="David" w:hint="cs"/>
          <w:sz w:val="24"/>
          <w:szCs w:val="24"/>
          <w:rtl/>
        </w:rPr>
        <w:t xml:space="preserve">עשתה זאת - </w:t>
      </w:r>
      <w:r w:rsidRPr="002F286B">
        <w:rPr>
          <w:rFonts w:cs="David" w:hint="cs"/>
          <w:sz w:val="24"/>
          <w:szCs w:val="24"/>
          <w:rtl/>
        </w:rPr>
        <w:t xml:space="preserve">לא מאשרים בקשה </w:t>
      </w:r>
      <w:r w:rsidR="002F286B">
        <w:rPr>
          <w:rFonts w:cs="David" w:hint="cs"/>
          <w:sz w:val="24"/>
          <w:szCs w:val="24"/>
          <w:rtl/>
        </w:rPr>
        <w:t>ל</w:t>
      </w:r>
      <w:r w:rsidRPr="002F286B">
        <w:rPr>
          <w:rFonts w:cs="David" w:hint="cs"/>
          <w:sz w:val="24"/>
          <w:szCs w:val="24"/>
          <w:rtl/>
        </w:rPr>
        <w:t>תביעה ייצוגית</w:t>
      </w:r>
      <w:r w:rsidR="002F286B">
        <w:rPr>
          <w:rFonts w:cs="David" w:hint="cs"/>
          <w:sz w:val="24"/>
          <w:szCs w:val="24"/>
          <w:rtl/>
        </w:rPr>
        <w:t>.</w:t>
      </w:r>
      <w:r w:rsidRPr="002F286B">
        <w:rPr>
          <w:rFonts w:cs="David" w:hint="cs"/>
          <w:sz w:val="24"/>
          <w:szCs w:val="24"/>
          <w:rtl/>
        </w:rPr>
        <w:t xml:space="preserve"> </w:t>
      </w:r>
      <w:r w:rsidR="002F286B" w:rsidRPr="002F286B">
        <w:rPr>
          <w:rFonts w:cs="David" w:hint="cs"/>
          <w:sz w:val="24"/>
          <w:szCs w:val="24"/>
          <w:u w:val="single"/>
          <w:rtl/>
        </w:rPr>
        <w:t>ה</w:t>
      </w:r>
      <w:r w:rsidRPr="002F286B">
        <w:rPr>
          <w:rFonts w:cs="David" w:hint="cs"/>
          <w:sz w:val="24"/>
          <w:szCs w:val="24"/>
          <w:u w:val="single"/>
          <w:rtl/>
        </w:rPr>
        <w:t>תכלית</w:t>
      </w:r>
      <w:r w:rsidR="002F286B">
        <w:rPr>
          <w:rFonts w:cs="David" w:hint="cs"/>
          <w:sz w:val="24"/>
          <w:szCs w:val="24"/>
          <w:u w:val="single"/>
          <w:rtl/>
        </w:rPr>
        <w:t>:</w:t>
      </w:r>
      <w:r w:rsidRPr="002F286B">
        <w:rPr>
          <w:rFonts w:cs="David" w:hint="cs"/>
          <w:sz w:val="24"/>
          <w:szCs w:val="24"/>
          <w:rtl/>
        </w:rPr>
        <w:t xml:space="preserve"> אכיפת הדין ותיקון אי החוקיות</w:t>
      </w:r>
      <w:r w:rsidR="002F286B">
        <w:rPr>
          <w:rFonts w:cs="David" w:hint="cs"/>
          <w:sz w:val="24"/>
          <w:szCs w:val="24"/>
          <w:rtl/>
        </w:rPr>
        <w:t xml:space="preserve"> במאקרו.</w:t>
      </w:r>
      <w:r w:rsidRPr="002F286B">
        <w:rPr>
          <w:rFonts w:cs="David" w:hint="cs"/>
          <w:sz w:val="24"/>
          <w:szCs w:val="24"/>
          <w:rtl/>
        </w:rPr>
        <w:t xml:space="preserve"> </w:t>
      </w:r>
      <w:r w:rsidR="002F286B" w:rsidRPr="002F286B">
        <w:rPr>
          <w:rFonts w:cs="David" w:hint="cs"/>
          <w:b/>
          <w:bCs/>
          <w:sz w:val="24"/>
          <w:szCs w:val="24"/>
          <w:u w:val="single"/>
          <w:rtl/>
        </w:rPr>
        <w:t>נדגיש:</w:t>
      </w:r>
      <w:r w:rsidR="002F286B">
        <w:rPr>
          <w:rFonts w:cs="David" w:hint="cs"/>
          <w:sz w:val="24"/>
          <w:szCs w:val="24"/>
          <w:rtl/>
        </w:rPr>
        <w:t xml:space="preserve"> </w:t>
      </w:r>
      <w:r w:rsidRPr="002F286B">
        <w:rPr>
          <w:rFonts w:cs="David" w:hint="cs"/>
          <w:sz w:val="24"/>
          <w:szCs w:val="24"/>
          <w:u w:val="single"/>
          <w:rtl/>
        </w:rPr>
        <w:t>זה לא חוסם את הדרך לתביעה אישית</w:t>
      </w:r>
      <w:r w:rsidR="00737EFF" w:rsidRPr="002F286B">
        <w:rPr>
          <w:rFonts w:cs="David" w:hint="cs"/>
          <w:sz w:val="24"/>
          <w:szCs w:val="24"/>
          <w:rtl/>
        </w:rPr>
        <w:t xml:space="preserve"> </w:t>
      </w:r>
      <w:r w:rsidRPr="002F286B">
        <w:rPr>
          <w:rFonts w:cs="David" w:hint="cs"/>
          <w:sz w:val="24"/>
          <w:szCs w:val="24"/>
          <w:rtl/>
        </w:rPr>
        <w:t>לאחר מכן</w:t>
      </w:r>
      <w:r w:rsidR="00737EFF" w:rsidRPr="002F286B">
        <w:rPr>
          <w:rFonts w:cs="David" w:hint="cs"/>
          <w:sz w:val="24"/>
          <w:szCs w:val="24"/>
          <w:rtl/>
        </w:rPr>
        <w:t>,</w:t>
      </w:r>
      <w:r w:rsidRPr="002F286B">
        <w:rPr>
          <w:rFonts w:cs="David" w:hint="cs"/>
          <w:sz w:val="24"/>
          <w:szCs w:val="24"/>
          <w:rtl/>
        </w:rPr>
        <w:t xml:space="preserve"> אם אינטרס </w:t>
      </w:r>
      <w:r w:rsidR="00737EFF" w:rsidRPr="002F286B">
        <w:rPr>
          <w:rFonts w:cs="David" w:hint="cs"/>
          <w:sz w:val="24"/>
          <w:szCs w:val="24"/>
          <w:rtl/>
        </w:rPr>
        <w:t xml:space="preserve">התובע </w:t>
      </w:r>
      <w:r w:rsidRPr="002F286B">
        <w:rPr>
          <w:rFonts w:cs="David" w:hint="cs"/>
          <w:sz w:val="24"/>
          <w:szCs w:val="24"/>
          <w:rtl/>
        </w:rPr>
        <w:t>מספיק גדול.</w:t>
      </w:r>
    </w:p>
    <w:p w:rsidR="00737EFF" w:rsidRPr="00EE2CBB" w:rsidRDefault="007A08E8" w:rsidP="002F286B">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EE2CBB">
        <w:rPr>
          <w:rFonts w:cs="David" w:hint="cs"/>
          <w:b/>
          <w:bCs/>
          <w:color w:val="C00000"/>
          <w:sz w:val="24"/>
          <w:szCs w:val="24"/>
          <w:u w:val="single"/>
          <w:rtl/>
        </w:rPr>
        <w:t>בג"ץ כהן</w:t>
      </w:r>
      <w:r w:rsidRPr="00EE2CBB">
        <w:rPr>
          <w:rFonts w:cs="David" w:hint="cs"/>
          <w:sz w:val="24"/>
          <w:szCs w:val="24"/>
          <w:rtl/>
        </w:rPr>
        <w:t>: הוג</w:t>
      </w:r>
      <w:r w:rsidR="00B77FF6">
        <w:rPr>
          <w:rFonts w:cs="David" w:hint="cs"/>
          <w:sz w:val="24"/>
          <w:szCs w:val="24"/>
          <w:rtl/>
        </w:rPr>
        <w:t>ש</w:t>
      </w:r>
      <w:r w:rsidRPr="00EE2CBB">
        <w:rPr>
          <w:rFonts w:cs="David" w:hint="cs"/>
          <w:sz w:val="24"/>
          <w:szCs w:val="24"/>
          <w:rtl/>
        </w:rPr>
        <w:t xml:space="preserve"> נגד החוקתיות של ההוראות הללו הנותנות הגנה מיוחדת למדינה: </w:t>
      </w:r>
      <w:r w:rsidR="002F286B" w:rsidRPr="002F286B">
        <w:rPr>
          <w:rFonts w:cs="David" w:hint="cs"/>
          <w:sz w:val="24"/>
          <w:szCs w:val="24"/>
          <w:u w:val="single"/>
          <w:rtl/>
        </w:rPr>
        <w:t>הטענות האפשריות:</w:t>
      </w:r>
    </w:p>
    <w:p w:rsidR="007A08E8" w:rsidRPr="00EE2CBB" w:rsidRDefault="007A08E8" w:rsidP="009479BB">
      <w:pPr>
        <w:pStyle w:val="P22"/>
        <w:numPr>
          <w:ilvl w:val="0"/>
          <w:numId w:val="60"/>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tl/>
        </w:rPr>
      </w:pPr>
      <w:r w:rsidRPr="00EE2CBB">
        <w:rPr>
          <w:rFonts w:cs="David" w:hint="cs"/>
          <w:sz w:val="24"/>
          <w:szCs w:val="24"/>
          <w:rtl/>
        </w:rPr>
        <w:t>חוסר שוויון: בין הנתבעים שהם לא המדינה למדינה כנתבעת- מטעם הנתבעים.</w:t>
      </w:r>
    </w:p>
    <w:p w:rsidR="007A08E8" w:rsidRPr="00EE2CBB" w:rsidRDefault="007A08E8" w:rsidP="009479BB">
      <w:pPr>
        <w:pStyle w:val="P22"/>
        <w:numPr>
          <w:ilvl w:val="0"/>
          <w:numId w:val="60"/>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tl/>
        </w:rPr>
      </w:pPr>
      <w:r w:rsidRPr="00EE2CBB">
        <w:rPr>
          <w:rFonts w:cs="David" w:hint="cs"/>
          <w:sz w:val="24"/>
          <w:szCs w:val="24"/>
          <w:rtl/>
        </w:rPr>
        <w:t>פגיעה בזכויות המהותיות: אם השווי נמוך ולא אתבע את זה באופן אישי</w:t>
      </w:r>
      <w:r w:rsidR="002F286B">
        <w:rPr>
          <w:rFonts w:cs="David" w:hint="cs"/>
          <w:sz w:val="24"/>
          <w:szCs w:val="24"/>
          <w:rtl/>
        </w:rPr>
        <w:t>,</w:t>
      </w:r>
      <w:r w:rsidRPr="00EE2CBB">
        <w:rPr>
          <w:rFonts w:cs="David" w:hint="cs"/>
          <w:sz w:val="24"/>
          <w:szCs w:val="24"/>
          <w:rtl/>
        </w:rPr>
        <w:t xml:space="preserve"> אז</w:t>
      </w:r>
      <w:r w:rsidR="002F286B">
        <w:rPr>
          <w:rFonts w:cs="David" w:hint="cs"/>
          <w:sz w:val="24"/>
          <w:szCs w:val="24"/>
          <w:rtl/>
        </w:rPr>
        <w:t xml:space="preserve"> יש כאן מניעה של </w:t>
      </w:r>
      <w:r w:rsidRPr="00EE2CBB">
        <w:rPr>
          <w:rFonts w:cs="David" w:hint="cs"/>
          <w:sz w:val="24"/>
          <w:szCs w:val="24"/>
          <w:rtl/>
        </w:rPr>
        <w:t xml:space="preserve">האפשרות להשיב את קנייני. </w:t>
      </w:r>
    </w:p>
    <w:p w:rsidR="007A08E8" w:rsidRPr="00EE2CBB" w:rsidRDefault="002F286B" w:rsidP="009479BB">
      <w:pPr>
        <w:pStyle w:val="P22"/>
        <w:numPr>
          <w:ilvl w:val="0"/>
          <w:numId w:val="60"/>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Pr>
      </w:pPr>
      <w:r>
        <w:rPr>
          <w:rFonts w:cs="David" w:hint="cs"/>
          <w:sz w:val="24"/>
          <w:szCs w:val="24"/>
          <w:rtl/>
        </w:rPr>
        <w:t>טענה מ</w:t>
      </w:r>
      <w:r w:rsidR="007A08E8" w:rsidRPr="00EE2CBB">
        <w:rPr>
          <w:rFonts w:cs="David" w:hint="cs"/>
          <w:sz w:val="24"/>
          <w:szCs w:val="24"/>
          <w:rtl/>
        </w:rPr>
        <w:t xml:space="preserve">המישור הפרוצדורלי: יש כאן פגיעה בזכות הגישה לערכאות. </w:t>
      </w:r>
    </w:p>
    <w:p w:rsidR="002373C5" w:rsidRDefault="007A08E8" w:rsidP="002373C5">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EE2CBB">
        <w:rPr>
          <w:rFonts w:cs="David" w:hint="cs"/>
          <w:b/>
          <w:bCs/>
          <w:sz w:val="24"/>
          <w:szCs w:val="24"/>
          <w:u w:val="single"/>
          <w:rtl/>
        </w:rPr>
        <w:t>השופטת בייניש</w:t>
      </w:r>
      <w:r w:rsidRPr="00EE2CBB">
        <w:rPr>
          <w:rFonts w:cs="David" w:hint="cs"/>
          <w:sz w:val="24"/>
          <w:szCs w:val="24"/>
          <w:rtl/>
        </w:rPr>
        <w:t xml:space="preserve">: </w:t>
      </w:r>
    </w:p>
    <w:p w:rsidR="002373C5" w:rsidRDefault="007A08E8" w:rsidP="009479BB">
      <w:pPr>
        <w:pStyle w:val="P22"/>
        <w:numPr>
          <w:ilvl w:val="0"/>
          <w:numId w:val="10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יש זכות גישה לערכאות</w:t>
      </w:r>
      <w:r w:rsidR="00B77FF6">
        <w:rPr>
          <w:rFonts w:cs="David" w:hint="cs"/>
          <w:sz w:val="24"/>
          <w:szCs w:val="24"/>
          <w:rtl/>
        </w:rPr>
        <w:t>,</w:t>
      </w:r>
      <w:r w:rsidRPr="00EE2CBB">
        <w:rPr>
          <w:rFonts w:cs="David" w:hint="cs"/>
          <w:sz w:val="24"/>
          <w:szCs w:val="24"/>
          <w:rtl/>
        </w:rPr>
        <w:t xml:space="preserve"> </w:t>
      </w:r>
      <w:r w:rsidRPr="00EE2CBB">
        <w:rPr>
          <w:rFonts w:cs="David" w:hint="cs"/>
          <w:b/>
          <w:bCs/>
          <w:sz w:val="24"/>
          <w:szCs w:val="24"/>
          <w:rtl/>
        </w:rPr>
        <w:t>אבל זכות הגישה היא לערכאות ולמבנה המוסדי של המדינה ולא זכות גישה להליך מסוים</w:t>
      </w:r>
      <w:r w:rsidR="002373C5">
        <w:rPr>
          <w:rFonts w:cs="David" w:hint="cs"/>
          <w:b/>
          <w:bCs/>
          <w:sz w:val="24"/>
          <w:szCs w:val="24"/>
          <w:rtl/>
        </w:rPr>
        <w:t xml:space="preserve"> של תובענות ייצוגיות.</w:t>
      </w:r>
      <w:r w:rsidRPr="00EE2CBB">
        <w:rPr>
          <w:rFonts w:cs="David" w:hint="cs"/>
          <w:sz w:val="24"/>
          <w:szCs w:val="24"/>
          <w:rtl/>
        </w:rPr>
        <w:t xml:space="preserve"> </w:t>
      </w:r>
    </w:p>
    <w:p w:rsidR="002373C5" w:rsidRDefault="007A08E8" w:rsidP="009479BB">
      <w:pPr>
        <w:pStyle w:val="P22"/>
        <w:numPr>
          <w:ilvl w:val="0"/>
          <w:numId w:val="109"/>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הטענה</w:t>
      </w:r>
      <w:r w:rsidR="002373C5">
        <w:rPr>
          <w:rFonts w:cs="David" w:hint="cs"/>
          <w:sz w:val="24"/>
          <w:szCs w:val="24"/>
          <w:rtl/>
        </w:rPr>
        <w:t xml:space="preserve"> האמיתית</w:t>
      </w:r>
      <w:r w:rsidRPr="00EE2CBB">
        <w:rPr>
          <w:rFonts w:cs="David" w:hint="cs"/>
          <w:sz w:val="24"/>
          <w:szCs w:val="24"/>
          <w:rtl/>
        </w:rPr>
        <w:t xml:space="preserve"> </w:t>
      </w:r>
      <w:r w:rsidR="002373C5">
        <w:rPr>
          <w:rFonts w:cs="David" w:hint="cs"/>
          <w:sz w:val="24"/>
          <w:szCs w:val="24"/>
          <w:rtl/>
        </w:rPr>
        <w:t>יכולה להיות ש</w:t>
      </w:r>
      <w:r w:rsidRPr="00EE2CBB">
        <w:rPr>
          <w:rFonts w:cs="David" w:hint="cs"/>
          <w:sz w:val="24"/>
          <w:szCs w:val="24"/>
          <w:rtl/>
        </w:rPr>
        <w:t>בתובענה ייצוגית זה מורכב יותר</w:t>
      </w:r>
      <w:r w:rsidR="002373C5">
        <w:rPr>
          <w:rFonts w:cs="David" w:hint="cs"/>
          <w:sz w:val="24"/>
          <w:szCs w:val="24"/>
          <w:rtl/>
        </w:rPr>
        <w:t xml:space="preserve"> כי</w:t>
      </w:r>
      <w:r w:rsidRPr="00EE2CBB">
        <w:rPr>
          <w:rFonts w:cs="David" w:hint="cs"/>
          <w:sz w:val="24"/>
          <w:szCs w:val="24"/>
          <w:rtl/>
        </w:rPr>
        <w:t xml:space="preserve"> לא אגיש את התביעה בכלל אלמלא תביעה ייצוגית </w:t>
      </w:r>
      <w:r w:rsidR="002373C5">
        <w:rPr>
          <w:rFonts w:cs="David" w:hint="cs"/>
          <w:sz w:val="24"/>
          <w:szCs w:val="24"/>
          <w:rtl/>
        </w:rPr>
        <w:t xml:space="preserve">עקב היבטים ארגוניים, כלכליים. אולם </w:t>
      </w:r>
      <w:r w:rsidR="002373C5" w:rsidRPr="002373C5">
        <w:rPr>
          <w:rFonts w:cs="David" w:hint="cs"/>
          <w:b/>
          <w:bCs/>
          <w:sz w:val="24"/>
          <w:szCs w:val="24"/>
          <w:rtl/>
        </w:rPr>
        <w:t>בעצם ההובלה למסלול תביעה אחר אין פגיעה בזכות הגישה</w:t>
      </w:r>
      <w:r w:rsidR="002373C5">
        <w:rPr>
          <w:rFonts w:cs="David" w:hint="cs"/>
          <w:sz w:val="24"/>
          <w:szCs w:val="24"/>
          <w:rtl/>
        </w:rPr>
        <w:t>.</w:t>
      </w:r>
      <w:r w:rsidRPr="00EE2CBB">
        <w:rPr>
          <w:rFonts w:cs="David" w:hint="cs"/>
          <w:sz w:val="24"/>
          <w:szCs w:val="24"/>
          <w:rtl/>
        </w:rPr>
        <w:t xml:space="preserve"> </w:t>
      </w:r>
    </w:p>
    <w:p w:rsidR="007A08E8" w:rsidRPr="002373C5" w:rsidRDefault="007A08E8" w:rsidP="009479BB">
      <w:pPr>
        <w:pStyle w:val="P22"/>
        <w:numPr>
          <w:ilvl w:val="0"/>
          <w:numId w:val="109"/>
        </w:numPr>
        <w:tabs>
          <w:tab w:val="clear" w:pos="1474"/>
          <w:tab w:val="clear" w:pos="1928"/>
          <w:tab w:val="clear" w:pos="2381"/>
          <w:tab w:val="clear" w:pos="2835"/>
          <w:tab w:val="clear" w:pos="6259"/>
          <w:tab w:val="right" w:leader="dot" w:pos="877"/>
          <w:tab w:val="left" w:pos="9808"/>
        </w:tabs>
        <w:spacing w:before="0" w:after="120" w:line="288" w:lineRule="auto"/>
        <w:ind w:right="0"/>
        <w:rPr>
          <w:rFonts w:cs="David"/>
          <w:sz w:val="24"/>
          <w:szCs w:val="24"/>
          <w:rtl/>
        </w:rPr>
      </w:pPr>
      <w:r w:rsidRPr="002373C5">
        <w:rPr>
          <w:rFonts w:cs="David" w:hint="cs"/>
          <w:sz w:val="24"/>
          <w:szCs w:val="24"/>
          <w:rtl/>
        </w:rPr>
        <w:t>החוק</w:t>
      </w:r>
      <w:r w:rsidR="002373C5">
        <w:rPr>
          <w:rFonts w:cs="David" w:hint="cs"/>
          <w:sz w:val="24"/>
          <w:szCs w:val="24"/>
          <w:rtl/>
        </w:rPr>
        <w:t xml:space="preserve"> החדש דווקא</w:t>
      </w:r>
      <w:r w:rsidRPr="002373C5">
        <w:rPr>
          <w:rFonts w:cs="David" w:hint="cs"/>
          <w:sz w:val="24"/>
          <w:szCs w:val="24"/>
          <w:rtl/>
        </w:rPr>
        <w:t xml:space="preserve"> מרחיב את </w:t>
      </w:r>
      <w:r w:rsidR="002373C5">
        <w:rPr>
          <w:rFonts w:cs="David" w:hint="cs"/>
          <w:sz w:val="24"/>
          <w:szCs w:val="24"/>
          <w:rtl/>
        </w:rPr>
        <w:t xml:space="preserve">זכות </w:t>
      </w:r>
      <w:r w:rsidRPr="002373C5">
        <w:rPr>
          <w:rFonts w:cs="David" w:hint="cs"/>
          <w:sz w:val="24"/>
          <w:szCs w:val="24"/>
          <w:rtl/>
        </w:rPr>
        <w:t>הגישה ומוסיף אפשרויות בין היתר נגד המדינה</w:t>
      </w:r>
      <w:r w:rsidR="002373C5" w:rsidRPr="002373C5">
        <w:rPr>
          <w:rFonts w:cs="David" w:hint="cs"/>
          <w:sz w:val="24"/>
          <w:szCs w:val="24"/>
          <w:rtl/>
        </w:rPr>
        <w:t>,</w:t>
      </w:r>
      <w:r w:rsidRPr="002373C5">
        <w:rPr>
          <w:rFonts w:cs="David" w:hint="cs"/>
          <w:sz w:val="24"/>
          <w:szCs w:val="24"/>
          <w:rtl/>
        </w:rPr>
        <w:t xml:space="preserve"> </w:t>
      </w:r>
      <w:r w:rsidR="002373C5" w:rsidRPr="002373C5">
        <w:rPr>
          <w:rFonts w:cs="David" w:hint="cs"/>
          <w:sz w:val="24"/>
          <w:szCs w:val="24"/>
          <w:rtl/>
        </w:rPr>
        <w:t xml:space="preserve">כאשר </w:t>
      </w:r>
      <w:r w:rsidRPr="002373C5">
        <w:rPr>
          <w:rFonts w:cs="David" w:hint="cs"/>
          <w:sz w:val="24"/>
          <w:szCs w:val="24"/>
          <w:rtl/>
        </w:rPr>
        <w:t>לפני החוק היה קשה לתבוע בכלל ובפרט נגד המ</w:t>
      </w:r>
      <w:r w:rsidR="009F11B6" w:rsidRPr="002373C5">
        <w:rPr>
          <w:rFonts w:cs="David" w:hint="cs"/>
          <w:sz w:val="24"/>
          <w:szCs w:val="24"/>
          <w:rtl/>
        </w:rPr>
        <w:t>ד</w:t>
      </w:r>
      <w:r w:rsidRPr="002373C5">
        <w:rPr>
          <w:rFonts w:cs="David" w:hint="cs"/>
          <w:sz w:val="24"/>
          <w:szCs w:val="24"/>
          <w:rtl/>
        </w:rPr>
        <w:t>ינה</w:t>
      </w:r>
      <w:r w:rsidR="002373C5" w:rsidRPr="002373C5">
        <w:rPr>
          <w:rFonts w:cs="David" w:hint="cs"/>
          <w:sz w:val="24"/>
          <w:szCs w:val="24"/>
          <w:rtl/>
        </w:rPr>
        <w:t>.</w:t>
      </w:r>
      <w:r w:rsidRPr="002373C5">
        <w:rPr>
          <w:rFonts w:cs="David" w:hint="cs"/>
          <w:sz w:val="24"/>
          <w:szCs w:val="24"/>
          <w:rtl/>
        </w:rPr>
        <w:t xml:space="preserve"> </w:t>
      </w:r>
      <w:r w:rsidR="009F11B6" w:rsidRPr="002373C5">
        <w:rPr>
          <w:rFonts w:cs="David" w:hint="cs"/>
          <w:b/>
          <w:bCs/>
          <w:sz w:val="24"/>
          <w:szCs w:val="24"/>
          <w:u w:val="single"/>
          <w:rtl/>
        </w:rPr>
        <w:t>ב</w:t>
      </w:r>
      <w:r w:rsidR="002373C5">
        <w:rPr>
          <w:rFonts w:cs="David" w:hint="cs"/>
          <w:b/>
          <w:bCs/>
          <w:sz w:val="24"/>
          <w:szCs w:val="24"/>
          <w:u w:val="single"/>
          <w:rtl/>
        </w:rPr>
        <w:t>בג"ץ</w:t>
      </w:r>
      <w:r w:rsidRPr="002373C5">
        <w:rPr>
          <w:rFonts w:cs="David" w:hint="cs"/>
          <w:b/>
          <w:bCs/>
          <w:sz w:val="24"/>
          <w:szCs w:val="24"/>
          <w:u w:val="single"/>
          <w:rtl/>
        </w:rPr>
        <w:t xml:space="preserve"> צמ</w:t>
      </w:r>
      <w:r w:rsidR="002373C5" w:rsidRPr="002373C5">
        <w:rPr>
          <w:rFonts w:cs="David" w:hint="cs"/>
          <w:b/>
          <w:bCs/>
          <w:sz w:val="24"/>
          <w:szCs w:val="24"/>
          <w:u w:val="single"/>
          <w:rtl/>
        </w:rPr>
        <w:t>ח</w:t>
      </w:r>
      <w:r w:rsidR="002373C5" w:rsidRPr="002373C5">
        <w:rPr>
          <w:rFonts w:cs="David" w:hint="cs"/>
          <w:sz w:val="24"/>
          <w:szCs w:val="24"/>
          <w:rtl/>
        </w:rPr>
        <w:t xml:space="preserve"> </w:t>
      </w:r>
      <w:r w:rsidR="002373C5" w:rsidRPr="002373C5">
        <w:rPr>
          <w:rFonts w:cs="David"/>
          <w:sz w:val="24"/>
          <w:szCs w:val="24"/>
        </w:rPr>
        <w:t>)</w:t>
      </w:r>
      <w:r w:rsidR="002373C5" w:rsidRPr="002373C5">
        <w:rPr>
          <w:rFonts w:cs="David" w:hint="cs"/>
          <w:sz w:val="24"/>
          <w:szCs w:val="24"/>
          <w:rtl/>
        </w:rPr>
        <w:t>הידוע)</w:t>
      </w:r>
      <w:r w:rsidRPr="002373C5">
        <w:rPr>
          <w:rFonts w:cs="David" w:hint="cs"/>
          <w:sz w:val="24"/>
          <w:szCs w:val="24"/>
          <w:rtl/>
        </w:rPr>
        <w:t xml:space="preserve"> טענה מהסוג הזה לא התקב</w:t>
      </w:r>
      <w:r w:rsidR="009F11B6" w:rsidRPr="002373C5">
        <w:rPr>
          <w:rFonts w:cs="David" w:hint="cs"/>
          <w:sz w:val="24"/>
          <w:szCs w:val="24"/>
          <w:rtl/>
        </w:rPr>
        <w:t xml:space="preserve">לה ע"י </w:t>
      </w:r>
      <w:r w:rsidR="002373C5" w:rsidRPr="002373C5">
        <w:rPr>
          <w:rFonts w:cs="David" w:hint="cs"/>
          <w:sz w:val="24"/>
          <w:szCs w:val="24"/>
          <w:rtl/>
        </w:rPr>
        <w:t xml:space="preserve">השופט </w:t>
      </w:r>
      <w:r w:rsidR="009F11B6" w:rsidRPr="002373C5">
        <w:rPr>
          <w:rFonts w:cs="David" w:hint="cs"/>
          <w:sz w:val="24"/>
          <w:szCs w:val="24"/>
          <w:rtl/>
        </w:rPr>
        <w:t>זמיר</w:t>
      </w:r>
      <w:r w:rsidR="002373C5">
        <w:rPr>
          <w:rFonts w:cs="David" w:hint="cs"/>
          <w:sz w:val="24"/>
          <w:szCs w:val="24"/>
          <w:rtl/>
        </w:rPr>
        <w:t>.</w:t>
      </w:r>
      <w:r w:rsidR="009F11B6" w:rsidRPr="002373C5">
        <w:rPr>
          <w:rFonts w:cs="David" w:hint="cs"/>
          <w:sz w:val="24"/>
          <w:szCs w:val="24"/>
          <w:rtl/>
        </w:rPr>
        <w:t xml:space="preserve"> </w:t>
      </w:r>
    </w:p>
    <w:p w:rsidR="00400F94" w:rsidRPr="00D25897" w:rsidRDefault="00400F94" w:rsidP="00D25897">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jc w:val="center"/>
        <w:rPr>
          <w:rFonts w:cs="David"/>
          <w:b/>
          <w:bCs/>
          <w:sz w:val="32"/>
          <w:szCs w:val="32"/>
          <w:u w:val="single"/>
          <w:rtl/>
        </w:rPr>
      </w:pPr>
      <w:r w:rsidRPr="00D25897">
        <w:rPr>
          <w:rFonts w:cs="David" w:hint="cs"/>
          <w:b/>
          <w:bCs/>
          <w:sz w:val="32"/>
          <w:szCs w:val="32"/>
          <w:u w:val="single"/>
          <w:rtl/>
        </w:rPr>
        <w:t>מוסד הערעור</w:t>
      </w:r>
    </w:p>
    <w:p w:rsidR="00400F94" w:rsidRPr="00EE2CBB" w:rsidRDefault="00400F94" w:rsidP="00456BC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56BC1">
        <w:rPr>
          <w:rFonts w:cs="David" w:hint="cs"/>
          <w:sz w:val="24"/>
          <w:szCs w:val="24"/>
          <w:u w:val="single"/>
          <w:rtl/>
        </w:rPr>
        <w:t>כשחושבים על נושא הערעור</w:t>
      </w:r>
      <w:r w:rsidR="00456BC1">
        <w:rPr>
          <w:rFonts w:cs="David" w:hint="cs"/>
          <w:sz w:val="24"/>
          <w:szCs w:val="24"/>
          <w:rtl/>
        </w:rPr>
        <w:t>:</w:t>
      </w:r>
      <w:r w:rsidRPr="00EE2CBB">
        <w:rPr>
          <w:rFonts w:cs="David" w:hint="cs"/>
          <w:sz w:val="24"/>
          <w:szCs w:val="24"/>
          <w:rtl/>
        </w:rPr>
        <w:t xml:space="preserve"> אין הלימה בין הרעיון של ביקורת ערכאה אחת את האח</w:t>
      </w:r>
      <w:r w:rsidR="00456BC1">
        <w:rPr>
          <w:rFonts w:cs="David" w:hint="cs"/>
          <w:sz w:val="24"/>
          <w:szCs w:val="24"/>
          <w:rtl/>
        </w:rPr>
        <w:t>רת לבין העקרון של התקדים המחייב:</w:t>
      </w:r>
      <w:r w:rsidRPr="00EE2CBB">
        <w:rPr>
          <w:rFonts w:cs="David" w:hint="cs"/>
          <w:sz w:val="24"/>
          <w:szCs w:val="24"/>
          <w:rtl/>
        </w:rPr>
        <w:t xml:space="preserve"> </w:t>
      </w:r>
      <w:r w:rsidR="00456BC1">
        <w:rPr>
          <w:rFonts w:cs="David" w:hint="cs"/>
          <w:sz w:val="24"/>
          <w:szCs w:val="24"/>
          <w:rtl/>
        </w:rPr>
        <w:t xml:space="preserve">התקדים </w:t>
      </w:r>
      <w:r w:rsidRPr="00EE2CBB">
        <w:rPr>
          <w:rFonts w:cs="David" w:hint="cs"/>
          <w:sz w:val="24"/>
          <w:szCs w:val="24"/>
          <w:rtl/>
        </w:rPr>
        <w:t xml:space="preserve">מחייב כללית את הערכאות התחתונות ולא רק את ביקורת ההחלטה המסוימת לפניו. </w:t>
      </w:r>
    </w:p>
    <w:p w:rsidR="00400F94" w:rsidRPr="00EE2CBB" w:rsidRDefault="00400F94" w:rsidP="00456BC1">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rtl/>
        </w:rPr>
      </w:pPr>
      <w:r w:rsidRPr="00456BC1">
        <w:rPr>
          <w:rFonts w:cs="David" w:hint="cs"/>
          <w:b/>
          <w:bCs/>
          <w:sz w:val="24"/>
          <w:szCs w:val="24"/>
          <w:u w:val="single"/>
          <w:rtl/>
        </w:rPr>
        <w:t>האבחנה בין ערעור לתקדים חשובה</w:t>
      </w:r>
      <w:r w:rsidR="00456BC1">
        <w:rPr>
          <w:rFonts w:cs="David" w:hint="cs"/>
          <w:sz w:val="24"/>
          <w:szCs w:val="24"/>
          <w:rtl/>
        </w:rPr>
        <w:t>:</w:t>
      </w:r>
      <w:r w:rsidRPr="00EE2CBB">
        <w:rPr>
          <w:rFonts w:cs="David" w:hint="cs"/>
          <w:sz w:val="24"/>
          <w:szCs w:val="24"/>
          <w:rtl/>
        </w:rPr>
        <w:t xml:space="preserve"> </w:t>
      </w:r>
      <w:r w:rsidR="00456BC1">
        <w:rPr>
          <w:rFonts w:cs="David" w:hint="cs"/>
          <w:sz w:val="24"/>
          <w:szCs w:val="24"/>
          <w:rtl/>
        </w:rPr>
        <w:t xml:space="preserve">האם רוצים לבנות את הדין </w:t>
      </w:r>
      <w:r w:rsidRPr="00EE2CBB">
        <w:rPr>
          <w:rFonts w:cs="David" w:hint="cs"/>
          <w:sz w:val="24"/>
          <w:szCs w:val="24"/>
          <w:rtl/>
        </w:rPr>
        <w:t xml:space="preserve">בצורה שתתן הנחיות </w:t>
      </w:r>
      <w:r w:rsidR="00456BC1">
        <w:rPr>
          <w:rFonts w:cs="David" w:hint="cs"/>
          <w:sz w:val="24"/>
          <w:szCs w:val="24"/>
          <w:rtl/>
        </w:rPr>
        <w:t>לשאר המערכת או רק לטובת בעיית ת</w:t>
      </w:r>
      <w:r w:rsidRPr="00EE2CBB">
        <w:rPr>
          <w:rFonts w:cs="David" w:hint="cs"/>
          <w:sz w:val="24"/>
          <w:szCs w:val="24"/>
          <w:rtl/>
        </w:rPr>
        <w:t>יקון הטעויות הספציפיות- זה מש</w:t>
      </w:r>
      <w:r w:rsidR="00456BC1">
        <w:rPr>
          <w:rFonts w:cs="David" w:hint="cs"/>
          <w:sz w:val="24"/>
          <w:szCs w:val="24"/>
          <w:rtl/>
        </w:rPr>
        <w:t xml:space="preserve">פיע על האופן בו בונים את המערכת: </w:t>
      </w:r>
      <w:r w:rsidR="00456BC1">
        <w:rPr>
          <w:rFonts w:cs="David" w:hint="cs"/>
          <w:b/>
          <w:bCs/>
          <w:sz w:val="24"/>
          <w:szCs w:val="24"/>
          <w:rtl/>
        </w:rPr>
        <w:t xml:space="preserve">בדין שלנו </w:t>
      </w:r>
      <w:r w:rsidRPr="00EE2CBB">
        <w:rPr>
          <w:rFonts w:cs="David" w:hint="cs"/>
          <w:b/>
          <w:bCs/>
          <w:sz w:val="24"/>
          <w:szCs w:val="24"/>
          <w:rtl/>
        </w:rPr>
        <w:t>יש לו רכיבים המאפיינים קצת מזה וקצת מזה.</w:t>
      </w:r>
    </w:p>
    <w:p w:rsidR="00400F94" w:rsidRPr="00EE2CBB" w:rsidRDefault="00400F94" w:rsidP="00143488">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456BC1">
        <w:rPr>
          <w:rFonts w:cs="David" w:hint="cs"/>
          <w:b/>
          <w:bCs/>
          <w:sz w:val="24"/>
          <w:szCs w:val="24"/>
          <w:u w:val="single"/>
          <w:rtl/>
        </w:rPr>
        <w:t>בבסיס</w:t>
      </w:r>
      <w:r w:rsidR="00456BC1">
        <w:rPr>
          <w:rFonts w:cs="David" w:hint="cs"/>
          <w:b/>
          <w:bCs/>
          <w:sz w:val="24"/>
          <w:szCs w:val="24"/>
          <w:rtl/>
        </w:rPr>
        <w:t>:</w:t>
      </w:r>
      <w:r w:rsidRPr="00EE2CBB">
        <w:rPr>
          <w:rFonts w:cs="David" w:hint="cs"/>
          <w:b/>
          <w:bCs/>
          <w:sz w:val="24"/>
          <w:szCs w:val="24"/>
          <w:rtl/>
        </w:rPr>
        <w:t xml:space="preserve">  </w:t>
      </w:r>
      <w:r w:rsidRPr="00EE2CBB">
        <w:rPr>
          <w:rFonts w:cs="David" w:hint="cs"/>
          <w:sz w:val="24"/>
          <w:szCs w:val="24"/>
          <w:rtl/>
        </w:rPr>
        <w:t>ערעור הוא תופעה מוסדית די בזבזנית (</w:t>
      </w:r>
      <w:r w:rsidR="00456BC1">
        <w:rPr>
          <w:rFonts w:cs="David" w:hint="cs"/>
          <w:sz w:val="24"/>
          <w:szCs w:val="24"/>
          <w:rtl/>
        </w:rPr>
        <w:t>נתעלם מ</w:t>
      </w:r>
      <w:r w:rsidRPr="00EE2CBB">
        <w:rPr>
          <w:rFonts w:cs="David" w:hint="cs"/>
          <w:sz w:val="24"/>
          <w:szCs w:val="24"/>
          <w:rtl/>
        </w:rPr>
        <w:t>התקדים): כי עניין מסוים יידון יותר מפעם אחת, ואנו נצטרך רא</w:t>
      </w:r>
      <w:r w:rsidR="00456BC1">
        <w:rPr>
          <w:rFonts w:cs="David" w:hint="cs"/>
          <w:sz w:val="24"/>
          <w:szCs w:val="24"/>
          <w:rtl/>
        </w:rPr>
        <w:t>יות די טובות לתוצאות איכותיות בערכ</w:t>
      </w:r>
      <w:r w:rsidRPr="00EE2CBB">
        <w:rPr>
          <w:rFonts w:cs="David" w:hint="cs"/>
          <w:sz w:val="24"/>
          <w:szCs w:val="24"/>
          <w:rtl/>
        </w:rPr>
        <w:t xml:space="preserve">אות הגבוהות בכדי להצדיק </w:t>
      </w:r>
      <w:r w:rsidR="00456BC1">
        <w:rPr>
          <w:rFonts w:cs="David" w:hint="cs"/>
          <w:sz w:val="24"/>
          <w:szCs w:val="24"/>
          <w:rtl/>
        </w:rPr>
        <w:t>אותו.</w:t>
      </w:r>
      <w:r w:rsidR="00143488">
        <w:rPr>
          <w:rFonts w:cs="David" w:hint="cs"/>
          <w:sz w:val="24"/>
          <w:szCs w:val="24"/>
          <w:rtl/>
        </w:rPr>
        <w:t xml:space="preserve"> </w:t>
      </w:r>
      <w:r w:rsidRPr="00EE2CBB">
        <w:rPr>
          <w:rFonts w:cs="David" w:hint="cs"/>
          <w:sz w:val="24"/>
          <w:szCs w:val="24"/>
          <w:u w:val="single"/>
          <w:rtl/>
        </w:rPr>
        <w:t xml:space="preserve">רכיב נוסף ששוי להשפיע על ההחלטה האם ההליך הוא בזבוז </w:t>
      </w:r>
      <w:r w:rsidRPr="00EE2CBB">
        <w:rPr>
          <w:rFonts w:cs="David" w:hint="cs"/>
          <w:sz w:val="24"/>
          <w:szCs w:val="24"/>
          <w:rtl/>
        </w:rPr>
        <w:t xml:space="preserve">- כמה ערעורים מתקבלים? </w:t>
      </w:r>
      <w:r w:rsidR="00556602" w:rsidRPr="00143488">
        <w:rPr>
          <w:rFonts w:cs="David" w:hint="cs"/>
          <w:b/>
          <w:bCs/>
          <w:sz w:val="24"/>
          <w:szCs w:val="24"/>
          <w:rtl/>
        </w:rPr>
        <w:t>שאלה זו נבחנה</w:t>
      </w:r>
      <w:r w:rsidR="00556602" w:rsidRPr="00EE2CBB">
        <w:rPr>
          <w:rFonts w:cs="David" w:hint="cs"/>
          <w:sz w:val="24"/>
          <w:szCs w:val="24"/>
          <w:rtl/>
        </w:rPr>
        <w:t>- יש קבלה של 33% מהערעורים</w:t>
      </w:r>
      <w:r w:rsidR="00143488">
        <w:rPr>
          <w:rFonts w:cs="David" w:hint="cs"/>
          <w:sz w:val="24"/>
          <w:szCs w:val="24"/>
          <w:rtl/>
        </w:rPr>
        <w:t xml:space="preserve"> - נבחן ע"י  2 חוקרים. </w:t>
      </w:r>
      <w:r w:rsidR="00556602" w:rsidRPr="00EE2CBB">
        <w:rPr>
          <w:rFonts w:cs="David" w:hint="cs"/>
          <w:sz w:val="24"/>
          <w:szCs w:val="24"/>
          <w:rtl/>
        </w:rPr>
        <w:t xml:space="preserve">לשאלה זו השפעה על השאלה של הצורך בהליך וההצדקות שלו. </w:t>
      </w:r>
    </w:p>
    <w:p w:rsidR="004E0081" w:rsidRPr="00EE2CBB" w:rsidRDefault="00556602" w:rsidP="00143488">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sz w:val="24"/>
          <w:szCs w:val="24"/>
          <w:rtl/>
        </w:rPr>
      </w:pPr>
      <w:r w:rsidRPr="00143488">
        <w:rPr>
          <w:rFonts w:cs="David" w:hint="cs"/>
          <w:b/>
          <w:bCs/>
          <w:sz w:val="24"/>
          <w:szCs w:val="24"/>
          <w:u w:val="single"/>
          <w:rtl/>
        </w:rPr>
        <w:t>מבנה הערכאות גם הוא אינו מובן מאליו:</w:t>
      </w:r>
      <w:r w:rsidRPr="00EE2CBB">
        <w:rPr>
          <w:rFonts w:cs="David" w:hint="cs"/>
          <w:sz w:val="24"/>
          <w:szCs w:val="24"/>
          <w:u w:val="single"/>
          <w:rtl/>
        </w:rPr>
        <w:t xml:space="preserve"> </w:t>
      </w:r>
      <w:r w:rsidR="004E0081" w:rsidRPr="00EE2CBB">
        <w:rPr>
          <w:rFonts w:cs="David" w:hint="cs"/>
          <w:sz w:val="24"/>
          <w:szCs w:val="24"/>
          <w:rtl/>
        </w:rPr>
        <w:t xml:space="preserve">ניתן לבקר ולחשוב על האם זהון המבנה הנכון והמתאים אלינו כיום. </w:t>
      </w:r>
      <w:r w:rsidR="004E0081" w:rsidRPr="00143488">
        <w:rPr>
          <w:rFonts w:cs="David" w:hint="cs"/>
          <w:sz w:val="24"/>
          <w:szCs w:val="24"/>
          <w:u w:val="single"/>
          <w:rtl/>
        </w:rPr>
        <w:t>ועדת אור</w:t>
      </w:r>
      <w:r w:rsidR="004E0081" w:rsidRPr="00EE2CBB">
        <w:rPr>
          <w:rFonts w:cs="David" w:hint="cs"/>
          <w:sz w:val="24"/>
          <w:szCs w:val="24"/>
          <w:rtl/>
        </w:rPr>
        <w:t>: הצעות שונות שלא התקבלו ובעינן עומדות- הוס</w:t>
      </w:r>
      <w:r w:rsidR="00143488">
        <w:rPr>
          <w:rFonts w:cs="David" w:hint="cs"/>
          <w:sz w:val="24"/>
          <w:szCs w:val="24"/>
          <w:rtl/>
        </w:rPr>
        <w:t>פת ערכאת ערעור לפני העליון וכו'</w:t>
      </w:r>
      <w:r w:rsidR="004E0081" w:rsidRPr="00EE2CBB">
        <w:rPr>
          <w:rFonts w:cs="David" w:hint="cs"/>
          <w:sz w:val="24"/>
          <w:szCs w:val="24"/>
          <w:rtl/>
        </w:rPr>
        <w:t>.</w:t>
      </w:r>
    </w:p>
    <w:p w:rsidR="004E0081" w:rsidRPr="00143488" w:rsidRDefault="00143488" w:rsidP="000A3470">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jc w:val="center"/>
        <w:rPr>
          <w:rFonts w:cs="David"/>
          <w:b/>
          <w:bCs/>
          <w:sz w:val="28"/>
          <w:szCs w:val="28"/>
          <w:u w:val="single"/>
          <w:rtl/>
        </w:rPr>
      </w:pPr>
      <w:r w:rsidRPr="00143488">
        <w:rPr>
          <w:rFonts w:cs="David" w:hint="cs"/>
          <w:b/>
          <w:bCs/>
          <w:sz w:val="28"/>
          <w:szCs w:val="28"/>
          <w:u w:val="single"/>
          <w:rtl/>
        </w:rPr>
        <w:t>דיני הערעור</w:t>
      </w:r>
    </w:p>
    <w:p w:rsidR="004E0081" w:rsidRPr="00EE2CBB" w:rsidRDefault="004E0081" w:rsidP="00391C8C">
      <w:pPr>
        <w:pStyle w:val="P22"/>
        <w:tabs>
          <w:tab w:val="clear" w:pos="1474"/>
          <w:tab w:val="clear" w:pos="1928"/>
          <w:tab w:val="clear" w:pos="2381"/>
          <w:tab w:val="clear" w:pos="2835"/>
          <w:tab w:val="clear" w:pos="6259"/>
          <w:tab w:val="right" w:leader="dot" w:pos="877"/>
          <w:tab w:val="left" w:pos="9808"/>
        </w:tabs>
        <w:spacing w:before="0" w:after="120" w:line="288" w:lineRule="auto"/>
        <w:ind w:left="0" w:right="0"/>
        <w:rPr>
          <w:rFonts w:cs="David"/>
          <w:b/>
          <w:bCs/>
          <w:sz w:val="24"/>
          <w:szCs w:val="24"/>
          <w:rtl/>
        </w:rPr>
      </w:pPr>
      <w:r w:rsidRPr="00EE2CBB">
        <w:rPr>
          <w:rFonts w:cs="David" w:hint="cs"/>
          <w:sz w:val="24"/>
          <w:szCs w:val="24"/>
          <w:rtl/>
        </w:rPr>
        <w:t xml:space="preserve">עקרון היסוד: </w:t>
      </w:r>
      <w:r w:rsidRPr="00EE2CBB">
        <w:rPr>
          <w:rFonts w:cs="David" w:hint="cs"/>
          <w:b/>
          <w:bCs/>
          <w:sz w:val="24"/>
          <w:szCs w:val="24"/>
          <w:u w:val="single"/>
          <w:rtl/>
        </w:rPr>
        <w:t>ס' 17 לחוק יסוד השפיטה:</w:t>
      </w:r>
      <w:r w:rsidRPr="00EE2CBB">
        <w:rPr>
          <w:rFonts w:cs="David" w:hint="cs"/>
          <w:sz w:val="24"/>
          <w:szCs w:val="24"/>
          <w:rtl/>
        </w:rPr>
        <w:t xml:space="preserve"> אין זכות חקותית לערעור, אולם המכונן בחר להכניס את עקרון הערעור לחוקה. </w:t>
      </w:r>
      <w:r w:rsidRPr="00391C8C">
        <w:rPr>
          <w:rFonts w:cs="David" w:hint="cs"/>
          <w:sz w:val="24"/>
          <w:szCs w:val="24"/>
          <w:u w:val="single"/>
          <w:rtl/>
        </w:rPr>
        <w:t>סעיף זה אומר</w:t>
      </w:r>
      <w:r w:rsidRPr="00EE2CBB">
        <w:rPr>
          <w:rFonts w:cs="David" w:hint="cs"/>
          <w:sz w:val="24"/>
          <w:szCs w:val="24"/>
          <w:rtl/>
        </w:rPr>
        <w:t xml:space="preserve">: </w:t>
      </w:r>
      <w:r w:rsidRPr="00391C8C">
        <w:rPr>
          <w:rFonts w:cs="David" w:hint="cs"/>
          <w:i/>
          <w:iCs/>
          <w:sz w:val="22"/>
          <w:szCs w:val="22"/>
          <w:rtl/>
        </w:rPr>
        <w:t>"פס"ד של בימ"ש בערכאה ראשונה, נתון לערעור בזכות"</w:t>
      </w:r>
      <w:r w:rsidR="00391C8C">
        <w:rPr>
          <w:rFonts w:cs="David" w:hint="cs"/>
          <w:sz w:val="24"/>
          <w:szCs w:val="24"/>
          <w:rtl/>
        </w:rPr>
        <w:t>:</w:t>
      </w:r>
      <w:r w:rsidRPr="00EE2CBB">
        <w:rPr>
          <w:rFonts w:cs="David" w:hint="cs"/>
          <w:sz w:val="24"/>
          <w:szCs w:val="24"/>
          <w:rtl/>
        </w:rPr>
        <w:t xml:space="preserve"> </w:t>
      </w:r>
      <w:r w:rsidRPr="00EE2CBB">
        <w:rPr>
          <w:rFonts w:cs="David" w:hint="cs"/>
          <w:b/>
          <w:bCs/>
          <w:sz w:val="24"/>
          <w:szCs w:val="24"/>
          <w:rtl/>
        </w:rPr>
        <w:t xml:space="preserve">זהו ההסדר החוקתי הנותן מענה לכמה מצבים והזכות החוקתית </w:t>
      </w:r>
      <w:r w:rsidRPr="00391C8C">
        <w:rPr>
          <w:rFonts w:cs="David" w:hint="cs"/>
          <w:b/>
          <w:bCs/>
          <w:sz w:val="24"/>
          <w:szCs w:val="24"/>
          <w:u w:val="single"/>
          <w:rtl/>
        </w:rPr>
        <w:t>אינה מלאה</w:t>
      </w:r>
      <w:r w:rsidR="00391C8C">
        <w:rPr>
          <w:rFonts w:cs="David" w:hint="cs"/>
          <w:b/>
          <w:bCs/>
          <w:sz w:val="24"/>
          <w:szCs w:val="24"/>
          <w:rtl/>
        </w:rPr>
        <w:t xml:space="preserve"> אלא רק בנסיבות מסוימות. </w:t>
      </w:r>
      <w:r w:rsidRPr="00391C8C">
        <w:rPr>
          <w:rFonts w:cs="David" w:hint="cs"/>
          <w:sz w:val="24"/>
          <w:szCs w:val="24"/>
          <w:u w:val="single"/>
          <w:rtl/>
        </w:rPr>
        <w:t>הדרישות:</w:t>
      </w:r>
      <w:r w:rsidRPr="00EE2CBB">
        <w:rPr>
          <w:rFonts w:cs="David" w:hint="cs"/>
          <w:b/>
          <w:bCs/>
          <w:sz w:val="24"/>
          <w:szCs w:val="24"/>
          <w:rtl/>
        </w:rPr>
        <w:t xml:space="preserve"> </w:t>
      </w:r>
    </w:p>
    <w:p w:rsidR="004E0081" w:rsidRPr="00EE2CBB" w:rsidRDefault="004E0081" w:rsidP="009479BB">
      <w:pPr>
        <w:pStyle w:val="P22"/>
        <w:numPr>
          <w:ilvl w:val="0"/>
          <w:numId w:val="61"/>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פס"ד.</w:t>
      </w:r>
    </w:p>
    <w:p w:rsidR="004E0081" w:rsidRPr="00EE2CBB" w:rsidRDefault="004E0081" w:rsidP="009479BB">
      <w:pPr>
        <w:pStyle w:val="P22"/>
        <w:numPr>
          <w:ilvl w:val="0"/>
          <w:numId w:val="61"/>
        </w:numPr>
        <w:tabs>
          <w:tab w:val="clear" w:pos="1474"/>
          <w:tab w:val="clear" w:pos="1928"/>
          <w:tab w:val="clear" w:pos="2381"/>
          <w:tab w:val="clear" w:pos="2835"/>
          <w:tab w:val="clear" w:pos="6259"/>
          <w:tab w:val="right" w:leader="dot" w:pos="877"/>
          <w:tab w:val="left" w:pos="9808"/>
        </w:tabs>
        <w:spacing w:before="0" w:line="288" w:lineRule="auto"/>
        <w:ind w:left="714" w:right="0" w:hanging="357"/>
        <w:rPr>
          <w:rFonts w:cs="David"/>
          <w:sz w:val="24"/>
          <w:szCs w:val="24"/>
        </w:rPr>
      </w:pPr>
      <w:r w:rsidRPr="00EE2CBB">
        <w:rPr>
          <w:rFonts w:cs="David" w:hint="cs"/>
          <w:sz w:val="24"/>
          <w:szCs w:val="24"/>
          <w:rtl/>
        </w:rPr>
        <w:t>ע"י בימ"ש.</w:t>
      </w:r>
    </w:p>
    <w:p w:rsidR="004E0081" w:rsidRPr="00EE2CBB" w:rsidRDefault="004E0081" w:rsidP="009479BB">
      <w:pPr>
        <w:pStyle w:val="P22"/>
        <w:numPr>
          <w:ilvl w:val="0"/>
          <w:numId w:val="61"/>
        </w:numPr>
        <w:tabs>
          <w:tab w:val="clear" w:pos="1474"/>
          <w:tab w:val="clear" w:pos="1928"/>
          <w:tab w:val="clear" w:pos="2381"/>
          <w:tab w:val="clear" w:pos="2835"/>
          <w:tab w:val="clear" w:pos="6259"/>
          <w:tab w:val="right" w:leader="dot" w:pos="877"/>
          <w:tab w:val="left" w:pos="9808"/>
        </w:tabs>
        <w:spacing w:before="0" w:after="120" w:line="288" w:lineRule="auto"/>
        <w:ind w:left="714" w:right="0" w:hanging="357"/>
        <w:rPr>
          <w:rFonts w:cs="David"/>
          <w:b/>
          <w:bCs/>
          <w:sz w:val="24"/>
          <w:szCs w:val="24"/>
        </w:rPr>
      </w:pPr>
      <w:r w:rsidRPr="00EE2CBB">
        <w:rPr>
          <w:rFonts w:cs="David" w:hint="cs"/>
          <w:sz w:val="24"/>
          <w:szCs w:val="24"/>
          <w:rtl/>
        </w:rPr>
        <w:t>בימ"ש יפעל בערכאה ראשונה</w:t>
      </w:r>
      <w:r w:rsidRPr="00EE2CBB">
        <w:rPr>
          <w:rFonts w:cs="David" w:hint="cs"/>
          <w:b/>
          <w:bCs/>
          <w:sz w:val="24"/>
          <w:szCs w:val="24"/>
          <w:rtl/>
        </w:rPr>
        <w:t>.</w:t>
      </w:r>
    </w:p>
    <w:p w:rsidR="004E0081" w:rsidRPr="00EE2CBB" w:rsidRDefault="00391C8C" w:rsidP="00391C8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sidRPr="00391C8C">
        <w:rPr>
          <w:rFonts w:cs="David" w:hint="cs"/>
          <w:sz w:val="24"/>
          <w:szCs w:val="24"/>
          <w:u w:val="single"/>
          <w:rtl/>
        </w:rPr>
        <w:t>מסקנה</w:t>
      </w:r>
      <w:r w:rsidR="004E0081" w:rsidRPr="00391C8C">
        <w:rPr>
          <w:rFonts w:cs="David" w:hint="cs"/>
          <w:sz w:val="24"/>
          <w:szCs w:val="24"/>
          <w:u w:val="single"/>
          <w:rtl/>
        </w:rPr>
        <w:t>:</w:t>
      </w:r>
      <w:r>
        <w:rPr>
          <w:rFonts w:cs="David" w:hint="cs"/>
          <w:sz w:val="24"/>
          <w:szCs w:val="24"/>
          <w:rtl/>
        </w:rPr>
        <w:t xml:space="preserve"> כל ההחלטות שאינן פס"ד אינן מקימות זכויות ערעור.</w:t>
      </w:r>
      <w:r w:rsidR="004E0081" w:rsidRPr="00EE2CBB">
        <w:rPr>
          <w:rFonts w:cs="David" w:hint="cs"/>
          <w:sz w:val="24"/>
          <w:szCs w:val="24"/>
          <w:rtl/>
        </w:rPr>
        <w:t xml:space="preserve"> כל הערכאות שאינן בתי משפט אינן מקימות זכות ערעור- החוקה קובעת זכות </w:t>
      </w:r>
      <w:r>
        <w:rPr>
          <w:rFonts w:cs="David" w:hint="cs"/>
          <w:sz w:val="24"/>
          <w:szCs w:val="24"/>
          <w:rtl/>
        </w:rPr>
        <w:t xml:space="preserve">שאינה </w:t>
      </w:r>
      <w:r w:rsidR="004E0081" w:rsidRPr="00EE2CBB">
        <w:rPr>
          <w:rFonts w:cs="David" w:hint="cs"/>
          <w:sz w:val="24"/>
          <w:szCs w:val="24"/>
          <w:rtl/>
        </w:rPr>
        <w:t>אוטומטית למרות שלעיתים היא קיימת בבתי הדין</w:t>
      </w:r>
      <w:r>
        <w:rPr>
          <w:rFonts w:cs="David" w:hint="cs"/>
          <w:sz w:val="24"/>
          <w:szCs w:val="24"/>
          <w:rtl/>
        </w:rPr>
        <w:t>.</w:t>
      </w:r>
      <w:r w:rsidR="004E0081" w:rsidRPr="00EE2CBB">
        <w:rPr>
          <w:rFonts w:cs="David" w:hint="cs"/>
          <w:sz w:val="24"/>
          <w:szCs w:val="24"/>
          <w:rtl/>
        </w:rPr>
        <w:t xml:space="preserve"> </w:t>
      </w:r>
      <w:r w:rsidR="004E0081" w:rsidRPr="00391C8C">
        <w:rPr>
          <w:rFonts w:cs="David" w:hint="cs"/>
          <w:sz w:val="24"/>
          <w:szCs w:val="24"/>
          <w:u w:val="single"/>
          <w:rtl/>
        </w:rPr>
        <w:t>ולבסוף</w:t>
      </w:r>
      <w:r w:rsidR="004E0081" w:rsidRPr="00EE2CBB">
        <w:rPr>
          <w:rFonts w:cs="David" w:hint="cs"/>
          <w:sz w:val="24"/>
          <w:szCs w:val="24"/>
          <w:rtl/>
        </w:rPr>
        <w:t>: אין זכות חוקתית לערעור נוסף</w:t>
      </w:r>
      <w:r>
        <w:rPr>
          <w:rFonts w:cs="David" w:hint="cs"/>
          <w:sz w:val="24"/>
          <w:szCs w:val="24"/>
          <w:rtl/>
        </w:rPr>
        <w:t xml:space="preserve"> לאחר ערכאה שניה</w:t>
      </w:r>
      <w:r w:rsidR="004E0081" w:rsidRPr="00EE2CBB">
        <w:rPr>
          <w:rFonts w:cs="David" w:hint="cs"/>
          <w:sz w:val="24"/>
          <w:szCs w:val="24"/>
          <w:rtl/>
        </w:rPr>
        <w:t xml:space="preserve">. </w:t>
      </w:r>
    </w:p>
    <w:p w:rsidR="004E0081" w:rsidRPr="00EE2CBB" w:rsidRDefault="004E0081"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sidRPr="00EE2CBB">
        <w:rPr>
          <w:rFonts w:cs="David" w:hint="cs"/>
          <w:b/>
          <w:bCs/>
          <w:sz w:val="24"/>
          <w:szCs w:val="24"/>
          <w:rtl/>
        </w:rPr>
        <w:t>מה עושים ב</w:t>
      </w:r>
      <w:r w:rsidR="00391C8C">
        <w:rPr>
          <w:rFonts w:cs="David" w:hint="cs"/>
          <w:b/>
          <w:bCs/>
          <w:sz w:val="24"/>
          <w:szCs w:val="24"/>
          <w:rtl/>
        </w:rPr>
        <w:t>מצבים בהם אין זכות ערעור מובהקת זה מרכז ההתעסקות שלנו.</w:t>
      </w:r>
    </w:p>
    <w:p w:rsidR="004E0081" w:rsidRPr="00391C8C" w:rsidRDefault="004E0081"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u w:val="single"/>
          <w:rtl/>
        </w:rPr>
      </w:pPr>
      <w:r w:rsidRPr="00391C8C">
        <w:rPr>
          <w:rFonts w:cs="David" w:hint="cs"/>
          <w:b/>
          <w:bCs/>
          <w:sz w:val="26"/>
          <w:u w:val="single"/>
          <w:rtl/>
        </w:rPr>
        <w:t>סעיפים 41 ו-52 לחוק</w:t>
      </w:r>
      <w:r w:rsidR="00391C8C" w:rsidRPr="00391C8C">
        <w:rPr>
          <w:rFonts w:cs="David" w:hint="cs"/>
          <w:b/>
          <w:bCs/>
          <w:sz w:val="26"/>
          <w:u w:val="single"/>
          <w:rtl/>
        </w:rPr>
        <w:t xml:space="preserve"> בתי המשפט</w:t>
      </w:r>
      <w:r w:rsidRPr="00391C8C">
        <w:rPr>
          <w:rFonts w:cs="David" w:hint="cs"/>
          <w:b/>
          <w:bCs/>
          <w:sz w:val="24"/>
          <w:szCs w:val="24"/>
          <w:u w:val="single"/>
          <w:rtl/>
        </w:rPr>
        <w:t xml:space="preserve"> </w:t>
      </w:r>
    </w:p>
    <w:p w:rsidR="00391C8C" w:rsidRDefault="004E0081"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391C8C">
        <w:rPr>
          <w:rFonts w:cs="David" w:hint="cs"/>
          <w:b/>
          <w:bCs/>
          <w:sz w:val="24"/>
          <w:szCs w:val="24"/>
          <w:u w:val="single"/>
          <w:rtl/>
        </w:rPr>
        <w:t>סעיף 41:</w:t>
      </w:r>
      <w:r w:rsidRPr="00EE2CBB">
        <w:rPr>
          <w:rFonts w:cs="David" w:hint="cs"/>
          <w:b/>
          <w:bCs/>
          <w:sz w:val="24"/>
          <w:szCs w:val="24"/>
          <w:rtl/>
        </w:rPr>
        <w:t xml:space="preserve"> </w:t>
      </w:r>
      <w:r w:rsidRPr="00EE2CBB">
        <w:rPr>
          <w:rFonts w:cs="David" w:hint="cs"/>
          <w:sz w:val="24"/>
          <w:szCs w:val="24"/>
          <w:rtl/>
        </w:rPr>
        <w:t>ערעור מהמחוזי לעליון.</w:t>
      </w:r>
    </w:p>
    <w:p w:rsidR="00391C8C" w:rsidRPr="00391C8C" w:rsidRDefault="00391C8C" w:rsidP="00391C8C">
      <w:pPr>
        <w:pStyle w:val="P00"/>
        <w:spacing w:before="72"/>
        <w:ind w:left="0"/>
        <w:rPr>
          <w:rStyle w:val="default"/>
          <w:rFonts w:cs="David"/>
          <w:i/>
          <w:iCs/>
          <w:sz w:val="22"/>
          <w:szCs w:val="22"/>
          <w:rtl/>
        </w:rPr>
      </w:pPr>
      <w:r w:rsidRPr="00391C8C">
        <w:rPr>
          <w:rStyle w:val="big-number"/>
          <w:rFonts w:cs="David"/>
          <w:sz w:val="24"/>
          <w:szCs w:val="24"/>
          <w:rtl/>
        </w:rPr>
        <w:t>41.</w:t>
      </w:r>
      <w:r w:rsidRPr="00391C8C">
        <w:rPr>
          <w:rStyle w:val="big-number"/>
          <w:rFonts w:cs="David"/>
          <w:i/>
          <w:iCs/>
          <w:sz w:val="22"/>
          <w:szCs w:val="22"/>
          <w:rtl/>
        </w:rPr>
        <w:tab/>
      </w:r>
      <w:r w:rsidRPr="00391C8C">
        <w:rPr>
          <w:rStyle w:val="default"/>
          <w:rFonts w:cs="David"/>
          <w:i/>
          <w:iCs/>
          <w:sz w:val="22"/>
          <w:szCs w:val="22"/>
          <w:rtl/>
        </w:rPr>
        <w:t>(</w:t>
      </w:r>
      <w:r w:rsidRPr="00391C8C">
        <w:rPr>
          <w:rStyle w:val="default"/>
          <w:rFonts w:cs="David" w:hint="cs"/>
          <w:i/>
          <w:iCs/>
          <w:sz w:val="22"/>
          <w:szCs w:val="22"/>
          <w:rtl/>
        </w:rPr>
        <w:t>א)</w:t>
      </w:r>
      <w:r w:rsidRPr="00391C8C">
        <w:rPr>
          <w:rStyle w:val="default"/>
          <w:rFonts w:cs="David"/>
          <w:i/>
          <w:iCs/>
          <w:sz w:val="22"/>
          <w:szCs w:val="22"/>
          <w:rtl/>
        </w:rPr>
        <w:tab/>
      </w:r>
      <w:r w:rsidRPr="00391C8C">
        <w:rPr>
          <w:rStyle w:val="default"/>
          <w:rFonts w:cs="David" w:hint="cs"/>
          <w:i/>
          <w:iCs/>
          <w:sz w:val="22"/>
          <w:szCs w:val="22"/>
          <w:rtl/>
        </w:rPr>
        <w:t>פסק דין של בית משפט מחוזי בערכאה ראשונה ניתן לערעור לפני בית המשפט העליון.</w:t>
      </w:r>
    </w:p>
    <w:p w:rsidR="00391C8C" w:rsidRPr="00391C8C" w:rsidRDefault="00391C8C" w:rsidP="00391C8C">
      <w:pPr>
        <w:pStyle w:val="P00"/>
        <w:spacing w:before="72"/>
        <w:ind w:left="0"/>
        <w:rPr>
          <w:rStyle w:val="default"/>
          <w:rFonts w:cs="David"/>
          <w:i/>
          <w:iCs/>
          <w:sz w:val="22"/>
          <w:szCs w:val="22"/>
          <w:rtl/>
        </w:rPr>
      </w:pPr>
      <w:r w:rsidRPr="00391C8C">
        <w:rPr>
          <w:rFonts w:cs="David"/>
          <w:i/>
          <w:iCs/>
          <w:sz w:val="22"/>
          <w:szCs w:val="22"/>
          <w:rtl/>
        </w:rPr>
        <w:tab/>
      </w:r>
      <w:r w:rsidRPr="00391C8C">
        <w:rPr>
          <w:rStyle w:val="default"/>
          <w:rFonts w:cs="David"/>
          <w:i/>
          <w:iCs/>
          <w:sz w:val="22"/>
          <w:szCs w:val="22"/>
          <w:rtl/>
        </w:rPr>
        <w:t>(</w:t>
      </w:r>
      <w:r w:rsidRPr="00391C8C">
        <w:rPr>
          <w:rStyle w:val="default"/>
          <w:rFonts w:cs="David" w:hint="cs"/>
          <w:i/>
          <w:iCs/>
          <w:sz w:val="22"/>
          <w:szCs w:val="22"/>
          <w:rtl/>
        </w:rPr>
        <w:t>ב)</w:t>
      </w:r>
      <w:r w:rsidRPr="00391C8C">
        <w:rPr>
          <w:rStyle w:val="default"/>
          <w:rFonts w:cs="David"/>
          <w:i/>
          <w:iCs/>
          <w:sz w:val="22"/>
          <w:szCs w:val="22"/>
          <w:rtl/>
        </w:rPr>
        <w:tab/>
      </w:r>
      <w:r w:rsidRPr="00AC6BAC">
        <w:rPr>
          <w:rStyle w:val="default"/>
          <w:rFonts w:cs="David" w:hint="cs"/>
          <w:i/>
          <w:iCs/>
          <w:sz w:val="22"/>
          <w:szCs w:val="22"/>
          <w:u w:val="single"/>
          <w:rtl/>
        </w:rPr>
        <w:t>החלטה אחרת</w:t>
      </w:r>
      <w:r w:rsidRPr="00391C8C">
        <w:rPr>
          <w:rStyle w:val="default"/>
          <w:rFonts w:cs="David" w:hint="cs"/>
          <w:i/>
          <w:iCs/>
          <w:sz w:val="22"/>
          <w:szCs w:val="22"/>
          <w:rtl/>
        </w:rPr>
        <w:t xml:space="preserve"> של בית משפט מחוזי בענין אזרחי,</w:t>
      </w:r>
      <w:r w:rsidRPr="00AC6BAC">
        <w:rPr>
          <w:rStyle w:val="default"/>
          <w:rFonts w:cs="David" w:hint="cs"/>
          <w:i/>
          <w:iCs/>
          <w:sz w:val="22"/>
          <w:szCs w:val="22"/>
          <w:u w:val="single"/>
          <w:rtl/>
        </w:rPr>
        <w:t xml:space="preserve"> ופסק דין של בית משפט מחוזי בערעור</w:t>
      </w:r>
      <w:r w:rsidRPr="00391C8C">
        <w:rPr>
          <w:rStyle w:val="default"/>
          <w:rFonts w:cs="David" w:hint="cs"/>
          <w:i/>
          <w:iCs/>
          <w:sz w:val="22"/>
          <w:szCs w:val="22"/>
          <w:rtl/>
        </w:rPr>
        <w:t xml:space="preserve">, ניתנים לערעור לפני בית המשפט העליון, </w:t>
      </w:r>
      <w:r w:rsidRPr="00AC6BAC">
        <w:rPr>
          <w:rStyle w:val="default"/>
          <w:rFonts w:cs="David" w:hint="cs"/>
          <w:b/>
          <w:bCs/>
          <w:i/>
          <w:iCs/>
          <w:sz w:val="22"/>
          <w:szCs w:val="22"/>
          <w:rtl/>
        </w:rPr>
        <w:t>אם ניתנה רשות לכך</w:t>
      </w:r>
      <w:r w:rsidRPr="00391C8C">
        <w:rPr>
          <w:rStyle w:val="default"/>
          <w:rFonts w:cs="David" w:hint="cs"/>
          <w:i/>
          <w:iCs/>
          <w:sz w:val="22"/>
          <w:szCs w:val="22"/>
          <w:rtl/>
        </w:rPr>
        <w:t xml:space="preserve"> מאת נשיא בית המשפט העליון או מאת שופט אחר ש</w:t>
      </w:r>
      <w:r w:rsidRPr="00391C8C">
        <w:rPr>
          <w:rStyle w:val="default"/>
          <w:rFonts w:cs="David"/>
          <w:i/>
          <w:iCs/>
          <w:sz w:val="22"/>
          <w:szCs w:val="22"/>
          <w:rtl/>
        </w:rPr>
        <w:t>ל</w:t>
      </w:r>
      <w:r w:rsidRPr="00391C8C">
        <w:rPr>
          <w:rStyle w:val="default"/>
          <w:rFonts w:cs="David" w:hint="cs"/>
          <w:i/>
          <w:iCs/>
          <w:sz w:val="22"/>
          <w:szCs w:val="22"/>
          <w:rtl/>
        </w:rPr>
        <w:t xml:space="preserve"> בית המשפט העליון שנשיאו קבע לכך, או מאת בית המשפט העליון, ובפסק דין - גם אם ניתנה רשות לכך בגוף פסק הדין. רשות כאמור בסעיף קטן זה לגבי החלטה אחרת תינתן אם שוכנע בית המשפט כי אם הערעור על ההחלטה יידון במסגרת הערעור על פסק הדין ולא באופן מיידי, יהיה בכך כדי להשפיע באופן ממשי על זכויות הצדדים או שעלול להיגרם לצד להליך נזק של ממש, או שעלול להתנהל הליך מיותר או בדרך שגויה.</w:t>
      </w:r>
    </w:p>
    <w:p w:rsidR="00391C8C" w:rsidRPr="00391C8C" w:rsidRDefault="00391C8C" w:rsidP="00391C8C">
      <w:pPr>
        <w:pStyle w:val="P00"/>
        <w:spacing w:before="72" w:after="120"/>
        <w:ind w:left="0"/>
        <w:rPr>
          <w:rStyle w:val="default"/>
          <w:rFonts w:cs="David"/>
          <w:b/>
          <w:bCs/>
          <w:sz w:val="22"/>
          <w:szCs w:val="22"/>
          <w:rtl/>
        </w:rPr>
      </w:pPr>
      <w:r w:rsidRPr="00391C8C">
        <w:rPr>
          <w:rStyle w:val="default"/>
          <w:rFonts w:cs="David" w:hint="cs"/>
          <w:b/>
          <w:bCs/>
          <w:sz w:val="22"/>
          <w:szCs w:val="22"/>
          <w:rtl/>
        </w:rPr>
        <w:t>יש המשך ארוך לסעיף.....</w:t>
      </w:r>
    </w:p>
    <w:p w:rsidR="004E0081" w:rsidRPr="00EE2CBB" w:rsidRDefault="00391C8C" w:rsidP="00391C8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sidRPr="00391C8C">
        <w:rPr>
          <w:rFonts w:cs="David" w:hint="cs"/>
          <w:b/>
          <w:bCs/>
          <w:sz w:val="24"/>
          <w:szCs w:val="24"/>
          <w:u w:val="single"/>
          <w:rtl/>
        </w:rPr>
        <w:t xml:space="preserve">סעיף </w:t>
      </w:r>
      <w:r w:rsidR="004E0081" w:rsidRPr="00391C8C">
        <w:rPr>
          <w:rFonts w:cs="David" w:hint="cs"/>
          <w:b/>
          <w:bCs/>
          <w:sz w:val="24"/>
          <w:szCs w:val="24"/>
          <w:u w:val="single"/>
          <w:rtl/>
        </w:rPr>
        <w:t>52:</w:t>
      </w:r>
      <w:r w:rsidR="004E0081" w:rsidRPr="00EE2CBB">
        <w:rPr>
          <w:rFonts w:cs="David" w:hint="cs"/>
          <w:b/>
          <w:bCs/>
          <w:sz w:val="24"/>
          <w:szCs w:val="24"/>
          <w:rtl/>
        </w:rPr>
        <w:t xml:space="preserve"> </w:t>
      </w:r>
      <w:r w:rsidR="004E0081" w:rsidRPr="00EE2CBB">
        <w:rPr>
          <w:rFonts w:cs="David" w:hint="cs"/>
          <w:sz w:val="24"/>
          <w:szCs w:val="24"/>
          <w:rtl/>
        </w:rPr>
        <w:t>ערעור על השלום.</w:t>
      </w:r>
      <w:r w:rsidR="004E0081" w:rsidRPr="00EE2CBB">
        <w:rPr>
          <w:rFonts w:cs="David" w:hint="cs"/>
          <w:b/>
          <w:bCs/>
          <w:sz w:val="24"/>
          <w:szCs w:val="24"/>
          <w:rtl/>
        </w:rPr>
        <w:t xml:space="preserve"> </w:t>
      </w:r>
    </w:p>
    <w:p w:rsidR="00AC6BAC" w:rsidRPr="00AC6BAC" w:rsidRDefault="00AC6BAC" w:rsidP="00AC6BAC">
      <w:pPr>
        <w:pStyle w:val="P00"/>
        <w:spacing w:before="72"/>
        <w:ind w:left="0"/>
        <w:rPr>
          <w:rStyle w:val="default"/>
          <w:rFonts w:cs="David"/>
          <w:i/>
          <w:iCs/>
          <w:sz w:val="22"/>
          <w:szCs w:val="22"/>
          <w:rtl/>
        </w:rPr>
      </w:pPr>
      <w:r w:rsidRPr="00AC6BAC">
        <w:rPr>
          <w:rStyle w:val="big-number"/>
          <w:rFonts w:cs="David"/>
          <w:sz w:val="24"/>
          <w:szCs w:val="24"/>
          <w:rtl/>
        </w:rPr>
        <w:t>52.</w:t>
      </w:r>
      <w:r w:rsidRPr="00AC6BAC">
        <w:rPr>
          <w:rStyle w:val="big-number"/>
          <w:rFonts w:cs="David"/>
          <w:i/>
          <w:iCs/>
          <w:sz w:val="22"/>
          <w:szCs w:val="22"/>
          <w:rtl/>
        </w:rPr>
        <w:tab/>
      </w:r>
      <w:r w:rsidRPr="00AC6BAC">
        <w:rPr>
          <w:rStyle w:val="default"/>
          <w:rFonts w:cs="David"/>
          <w:i/>
          <w:iCs/>
          <w:sz w:val="22"/>
          <w:szCs w:val="22"/>
          <w:rtl/>
        </w:rPr>
        <w:t>(</w:t>
      </w:r>
      <w:r w:rsidRPr="00AC6BAC">
        <w:rPr>
          <w:rStyle w:val="default"/>
          <w:rFonts w:cs="David" w:hint="cs"/>
          <w:i/>
          <w:iCs/>
          <w:sz w:val="22"/>
          <w:szCs w:val="22"/>
          <w:rtl/>
        </w:rPr>
        <w:t>א)</w:t>
      </w:r>
      <w:r w:rsidRPr="00AC6BAC">
        <w:rPr>
          <w:rStyle w:val="default"/>
          <w:rFonts w:cs="David"/>
          <w:i/>
          <w:iCs/>
          <w:sz w:val="22"/>
          <w:szCs w:val="22"/>
          <w:rtl/>
        </w:rPr>
        <w:tab/>
      </w:r>
      <w:r w:rsidRPr="00AC6BAC">
        <w:rPr>
          <w:rStyle w:val="default"/>
          <w:rFonts w:cs="David" w:hint="cs"/>
          <w:i/>
          <w:iCs/>
          <w:sz w:val="22"/>
          <w:szCs w:val="22"/>
          <w:rtl/>
        </w:rPr>
        <w:t>פסק דין של בית משפט שלום ניתן לערעור לפני בית משפט מחוזי.</w:t>
      </w:r>
    </w:p>
    <w:p w:rsidR="00AC6BAC" w:rsidRPr="00AC6BAC" w:rsidRDefault="00AC6BAC" w:rsidP="00AC6BAC">
      <w:pPr>
        <w:pStyle w:val="P00"/>
        <w:spacing w:before="72" w:after="120"/>
        <w:ind w:left="0"/>
        <w:rPr>
          <w:rStyle w:val="default"/>
          <w:rFonts w:cs="David"/>
          <w:i/>
          <w:iCs/>
          <w:sz w:val="22"/>
          <w:szCs w:val="22"/>
          <w:rtl/>
        </w:rPr>
      </w:pPr>
      <w:r w:rsidRPr="00AC6BAC">
        <w:rPr>
          <w:rFonts w:cs="David"/>
          <w:i/>
          <w:iCs/>
          <w:sz w:val="22"/>
          <w:szCs w:val="22"/>
          <w:rtl/>
        </w:rPr>
        <w:tab/>
      </w:r>
      <w:r w:rsidRPr="00AC6BAC">
        <w:rPr>
          <w:rStyle w:val="default"/>
          <w:rFonts w:cs="David"/>
          <w:i/>
          <w:iCs/>
          <w:sz w:val="22"/>
          <w:szCs w:val="22"/>
          <w:rtl/>
        </w:rPr>
        <w:t>(</w:t>
      </w:r>
      <w:r w:rsidRPr="00AC6BAC">
        <w:rPr>
          <w:rStyle w:val="default"/>
          <w:rFonts w:cs="David" w:hint="cs"/>
          <w:i/>
          <w:iCs/>
          <w:sz w:val="22"/>
          <w:szCs w:val="22"/>
          <w:rtl/>
        </w:rPr>
        <w:t>ב)</w:t>
      </w:r>
      <w:r w:rsidRPr="00AC6BAC">
        <w:rPr>
          <w:rStyle w:val="default"/>
          <w:rFonts w:cs="David"/>
          <w:i/>
          <w:iCs/>
          <w:sz w:val="22"/>
          <w:szCs w:val="22"/>
          <w:rtl/>
        </w:rPr>
        <w:tab/>
      </w:r>
      <w:r w:rsidRPr="00AC6BAC">
        <w:rPr>
          <w:rStyle w:val="default"/>
          <w:rFonts w:cs="David" w:hint="cs"/>
          <w:i/>
          <w:iCs/>
          <w:sz w:val="22"/>
          <w:szCs w:val="22"/>
          <w:rtl/>
        </w:rPr>
        <w:t>החלטה אחרת ש</w:t>
      </w:r>
      <w:r w:rsidRPr="00AC6BAC">
        <w:rPr>
          <w:rStyle w:val="default"/>
          <w:rFonts w:cs="David"/>
          <w:i/>
          <w:iCs/>
          <w:sz w:val="22"/>
          <w:szCs w:val="22"/>
          <w:rtl/>
        </w:rPr>
        <w:t>ל</w:t>
      </w:r>
      <w:r w:rsidRPr="00AC6BAC">
        <w:rPr>
          <w:rStyle w:val="default"/>
          <w:rFonts w:cs="David" w:hint="cs"/>
          <w:i/>
          <w:iCs/>
          <w:sz w:val="22"/>
          <w:szCs w:val="22"/>
          <w:rtl/>
        </w:rPr>
        <w:t xml:space="preserve"> בית משפט שלום בענין אזרחי ניתנת לערעור לפני בית משפט מחוזי, </w:t>
      </w:r>
      <w:r w:rsidRPr="00AC6BAC">
        <w:rPr>
          <w:rStyle w:val="default"/>
          <w:rFonts w:cs="David" w:hint="cs"/>
          <w:b/>
          <w:bCs/>
          <w:i/>
          <w:iCs/>
          <w:sz w:val="22"/>
          <w:szCs w:val="22"/>
          <w:rtl/>
        </w:rPr>
        <w:t>אם ניתנה רשות לכך</w:t>
      </w:r>
      <w:r w:rsidRPr="00AC6BAC">
        <w:rPr>
          <w:rStyle w:val="default"/>
          <w:rFonts w:cs="David" w:hint="cs"/>
          <w:i/>
          <w:iCs/>
          <w:sz w:val="22"/>
          <w:szCs w:val="22"/>
          <w:rtl/>
        </w:rPr>
        <w:t xml:space="preserve"> מאת שופט של בית המשפט המחוזי. רשות כאמור בסעיף קטן זה לגבי החלטה אחרת תינתן אם שוכנע בית המשפט כי אם הערעור על ההחלטה יידון במסגרת הערעור על פסק הדין ולא באופן מיידי, יהיה בכך כדי להשפיע באופן ממשי על זכויות הצדדים או שעלול להיגרם לצד להליך נזק של ממש, או שעלול להתנהל הליך מיותר או בדרך שגויה.</w:t>
      </w:r>
    </w:p>
    <w:p w:rsidR="00391C8C" w:rsidRDefault="004E0081" w:rsidP="00391C8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sz w:val="24"/>
          <w:szCs w:val="24"/>
          <w:rtl/>
        </w:rPr>
        <w:t xml:space="preserve">הסעיף מגדיר גם את החלופה </w:t>
      </w:r>
      <w:r w:rsidR="00391C8C">
        <w:rPr>
          <w:rFonts w:cs="David"/>
          <w:b/>
          <w:bCs/>
          <w:sz w:val="24"/>
          <w:szCs w:val="24"/>
          <w:rtl/>
        </w:rPr>
        <w:t>–</w:t>
      </w:r>
      <w:r w:rsidR="00391C8C">
        <w:rPr>
          <w:rFonts w:cs="David" w:hint="cs"/>
          <w:b/>
          <w:bCs/>
          <w:sz w:val="24"/>
          <w:szCs w:val="24"/>
          <w:rtl/>
        </w:rPr>
        <w:t xml:space="preserve"> "</w:t>
      </w:r>
      <w:r w:rsidRPr="00EE2CBB">
        <w:rPr>
          <w:rFonts w:cs="David" w:hint="cs"/>
          <w:b/>
          <w:bCs/>
          <w:sz w:val="24"/>
          <w:szCs w:val="24"/>
          <w:rtl/>
        </w:rPr>
        <w:t>החלטה אחרת</w:t>
      </w:r>
      <w:r w:rsidR="00391C8C">
        <w:rPr>
          <w:rFonts w:cs="David" w:hint="cs"/>
          <w:b/>
          <w:bCs/>
          <w:sz w:val="24"/>
          <w:szCs w:val="24"/>
          <w:rtl/>
        </w:rPr>
        <w:t>"</w:t>
      </w:r>
      <w:r w:rsidRPr="00EE2CBB">
        <w:rPr>
          <w:rFonts w:cs="David" w:hint="cs"/>
          <w:b/>
          <w:bCs/>
          <w:sz w:val="24"/>
          <w:szCs w:val="24"/>
          <w:rtl/>
        </w:rPr>
        <w:t xml:space="preserve"> </w:t>
      </w:r>
      <w:r w:rsidRPr="00EE2CBB">
        <w:rPr>
          <w:rFonts w:cs="David"/>
          <w:b/>
          <w:bCs/>
          <w:sz w:val="24"/>
          <w:szCs w:val="24"/>
          <w:rtl/>
        </w:rPr>
        <w:t>–</w:t>
      </w:r>
      <w:r w:rsidR="00391C8C" w:rsidRPr="00391C8C">
        <w:rPr>
          <w:rFonts w:cs="David" w:hint="cs"/>
          <w:sz w:val="24"/>
          <w:szCs w:val="24"/>
          <w:rtl/>
        </w:rPr>
        <w:t>עליה</w:t>
      </w:r>
      <w:r w:rsidRPr="00EE2CBB">
        <w:rPr>
          <w:rFonts w:cs="David" w:hint="cs"/>
          <w:b/>
          <w:bCs/>
          <w:sz w:val="24"/>
          <w:szCs w:val="24"/>
          <w:rtl/>
        </w:rPr>
        <w:t xml:space="preserve"> </w:t>
      </w:r>
      <w:r w:rsidRPr="00EE2CBB">
        <w:rPr>
          <w:rFonts w:cs="David" w:hint="cs"/>
          <w:sz w:val="24"/>
          <w:szCs w:val="24"/>
          <w:rtl/>
        </w:rPr>
        <w:t xml:space="preserve">ניתן לערעור </w:t>
      </w:r>
      <w:r w:rsidRPr="00EE2CBB">
        <w:rPr>
          <w:rFonts w:cs="David" w:hint="cs"/>
          <w:b/>
          <w:bCs/>
          <w:sz w:val="24"/>
          <w:szCs w:val="24"/>
          <w:u w:val="single"/>
          <w:rtl/>
        </w:rPr>
        <w:t>ברשות</w:t>
      </w:r>
      <w:r w:rsidRPr="00EE2CBB">
        <w:rPr>
          <w:rFonts w:cs="David" w:hint="cs"/>
          <w:sz w:val="24"/>
          <w:szCs w:val="24"/>
          <w:rtl/>
        </w:rPr>
        <w:t xml:space="preserve"> (לפי הערכאות).</w:t>
      </w:r>
    </w:p>
    <w:p w:rsidR="004E0081" w:rsidRPr="00EE2CBB" w:rsidRDefault="004E0081" w:rsidP="00391C8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391C8C">
        <w:rPr>
          <w:rFonts w:cs="David" w:hint="cs"/>
          <w:sz w:val="24"/>
          <w:szCs w:val="24"/>
          <w:u w:val="single"/>
          <w:rtl/>
        </w:rPr>
        <w:t>איך מגישים רשות</w:t>
      </w:r>
      <w:r w:rsidRPr="00EE2CBB">
        <w:rPr>
          <w:rFonts w:cs="David" w:hint="cs"/>
          <w:sz w:val="24"/>
          <w:szCs w:val="24"/>
          <w:rtl/>
        </w:rPr>
        <w:t>: מגישים בקשת רשות לערער (בר"ע).</w:t>
      </w:r>
    </w:p>
    <w:p w:rsidR="005C757A" w:rsidRPr="00EE2CBB" w:rsidRDefault="00FE24A7" w:rsidP="00AC6BA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sz w:val="24"/>
          <w:szCs w:val="24"/>
          <w:u w:val="single"/>
          <w:rtl/>
        </w:rPr>
        <w:t>האבחנה בין פס"ד להחלטה אחרת</w:t>
      </w:r>
      <w:r w:rsidR="00AC6BAC">
        <w:rPr>
          <w:rFonts w:cs="David" w:hint="cs"/>
          <w:sz w:val="24"/>
          <w:szCs w:val="24"/>
          <w:u w:val="single"/>
          <w:rtl/>
        </w:rPr>
        <w:t>:</w:t>
      </w:r>
      <w:r w:rsidR="00AC6BAC">
        <w:rPr>
          <w:rFonts w:cs="David" w:hint="cs"/>
          <w:sz w:val="24"/>
          <w:szCs w:val="24"/>
          <w:rtl/>
        </w:rPr>
        <w:t xml:space="preserve"> לאחר אינסוף פסיקות </w:t>
      </w:r>
      <w:r w:rsidRPr="00EE2CBB">
        <w:rPr>
          <w:rFonts w:cs="David" w:hint="cs"/>
          <w:sz w:val="24"/>
          <w:szCs w:val="24"/>
          <w:rtl/>
        </w:rPr>
        <w:t xml:space="preserve">יש הגדרה </w:t>
      </w:r>
      <w:r w:rsidR="00AC6BAC">
        <w:rPr>
          <w:rFonts w:cs="David" w:hint="cs"/>
          <w:sz w:val="24"/>
          <w:szCs w:val="24"/>
          <w:rtl/>
        </w:rPr>
        <w:t xml:space="preserve">בפסיקה </w:t>
      </w:r>
      <w:r w:rsidRPr="00EE2CBB">
        <w:rPr>
          <w:rFonts w:cs="David" w:hint="cs"/>
          <w:sz w:val="24"/>
          <w:szCs w:val="24"/>
          <w:rtl/>
        </w:rPr>
        <w:t>מהו פס"ד ומ</w:t>
      </w:r>
      <w:r w:rsidR="00AC6BAC">
        <w:rPr>
          <w:rFonts w:cs="David" w:hint="cs"/>
          <w:sz w:val="24"/>
          <w:szCs w:val="24"/>
          <w:rtl/>
        </w:rPr>
        <w:t>הי החלטה אחרת:</w:t>
      </w:r>
    </w:p>
    <w:p w:rsidR="00FE24A7" w:rsidRDefault="005C757A" w:rsidP="00AC6BA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sz w:val="24"/>
          <w:szCs w:val="24"/>
          <w:u w:val="single"/>
          <w:rtl/>
        </w:rPr>
        <w:t>"</w:t>
      </w:r>
      <w:r w:rsidR="00FE24A7" w:rsidRPr="00EE2CBB">
        <w:rPr>
          <w:rFonts w:cs="David" w:hint="cs"/>
          <w:b/>
          <w:bCs/>
          <w:sz w:val="24"/>
          <w:szCs w:val="24"/>
          <w:u w:val="single"/>
          <w:rtl/>
        </w:rPr>
        <w:t>פס"ד</w:t>
      </w:r>
      <w:r w:rsidRPr="00EE2CBB">
        <w:rPr>
          <w:rFonts w:cs="David" w:hint="cs"/>
          <w:b/>
          <w:bCs/>
          <w:sz w:val="24"/>
          <w:szCs w:val="24"/>
          <w:u w:val="single"/>
          <w:rtl/>
        </w:rPr>
        <w:t>"</w:t>
      </w:r>
      <w:r w:rsidR="00FE24A7" w:rsidRPr="00EE2CBB">
        <w:rPr>
          <w:rFonts w:cs="David" w:hint="cs"/>
          <w:sz w:val="24"/>
          <w:szCs w:val="24"/>
          <w:rtl/>
        </w:rPr>
        <w:t>: החלטה של בימ"ש ש</w:t>
      </w:r>
      <w:r w:rsidR="00AC6BAC">
        <w:rPr>
          <w:rFonts w:cs="David" w:hint="cs"/>
          <w:sz w:val="24"/>
          <w:szCs w:val="24"/>
          <w:rtl/>
        </w:rPr>
        <w:t>ב</w:t>
      </w:r>
      <w:r w:rsidR="00FE24A7" w:rsidRPr="00EE2CBB">
        <w:rPr>
          <w:rFonts w:cs="David" w:hint="cs"/>
          <w:sz w:val="24"/>
          <w:szCs w:val="24"/>
          <w:rtl/>
        </w:rPr>
        <w:t xml:space="preserve">אופיה </w:t>
      </w:r>
      <w:r w:rsidR="00FE24A7" w:rsidRPr="00AC6BAC">
        <w:rPr>
          <w:rFonts w:cs="David" w:hint="cs"/>
          <w:b/>
          <w:bCs/>
          <w:sz w:val="24"/>
          <w:szCs w:val="24"/>
          <w:u w:val="single"/>
          <w:rtl/>
        </w:rPr>
        <w:t>מסיימת את הבירור</w:t>
      </w:r>
      <w:r w:rsidR="00FE24A7" w:rsidRPr="00AC6BAC">
        <w:rPr>
          <w:rFonts w:cs="David" w:hint="cs"/>
          <w:b/>
          <w:bCs/>
          <w:sz w:val="24"/>
          <w:szCs w:val="24"/>
          <w:rtl/>
        </w:rPr>
        <w:t xml:space="preserve"> בתובענה או </w:t>
      </w:r>
      <w:r w:rsidR="00FE24A7" w:rsidRPr="00AC6BAC">
        <w:rPr>
          <w:rFonts w:cs="David" w:hint="cs"/>
          <w:b/>
          <w:bCs/>
          <w:sz w:val="24"/>
          <w:szCs w:val="24"/>
          <w:u w:val="single"/>
          <w:rtl/>
        </w:rPr>
        <w:t>את הבירור של אחד מהסעדים שנתבקשו</w:t>
      </w:r>
      <w:r w:rsidR="00FE24A7" w:rsidRPr="00AC6BAC">
        <w:rPr>
          <w:rFonts w:cs="David" w:hint="cs"/>
          <w:b/>
          <w:bCs/>
          <w:sz w:val="24"/>
          <w:szCs w:val="24"/>
          <w:rtl/>
        </w:rPr>
        <w:t xml:space="preserve"> בתובענה</w:t>
      </w:r>
      <w:r w:rsidR="00FE24A7" w:rsidRPr="00EE2CBB">
        <w:rPr>
          <w:rFonts w:cs="David" w:hint="cs"/>
          <w:b/>
          <w:bCs/>
          <w:sz w:val="24"/>
          <w:szCs w:val="24"/>
          <w:rtl/>
        </w:rPr>
        <w:t xml:space="preserve">. </w:t>
      </w:r>
      <w:r w:rsidR="00FE24A7" w:rsidRPr="00EE2CBB">
        <w:rPr>
          <w:rFonts w:cs="David" w:hint="cs"/>
          <w:sz w:val="24"/>
          <w:szCs w:val="24"/>
          <w:rtl/>
        </w:rPr>
        <w:t xml:space="preserve">כל מה שלא נופל לקטגוריה הזו יהיה </w:t>
      </w:r>
      <w:r w:rsidR="00AC6BAC" w:rsidRPr="00AC6BAC">
        <w:rPr>
          <w:rFonts w:cs="David" w:hint="cs"/>
          <w:b/>
          <w:bCs/>
          <w:sz w:val="24"/>
          <w:szCs w:val="24"/>
          <w:rtl/>
        </w:rPr>
        <w:t>"</w:t>
      </w:r>
      <w:r w:rsidR="00FE24A7" w:rsidRPr="00AC6BAC">
        <w:rPr>
          <w:rFonts w:cs="David" w:hint="cs"/>
          <w:b/>
          <w:bCs/>
          <w:sz w:val="24"/>
          <w:szCs w:val="24"/>
          <w:rtl/>
        </w:rPr>
        <w:t>החלטה אחרת</w:t>
      </w:r>
      <w:r w:rsidR="00AC6BAC" w:rsidRPr="00AC6BAC">
        <w:rPr>
          <w:rFonts w:cs="David" w:hint="cs"/>
          <w:b/>
          <w:bCs/>
          <w:sz w:val="24"/>
          <w:szCs w:val="24"/>
          <w:rtl/>
        </w:rPr>
        <w:t>"</w:t>
      </w:r>
      <w:r w:rsidR="00FE24A7" w:rsidRPr="00EE2CBB">
        <w:rPr>
          <w:rFonts w:cs="David" w:hint="cs"/>
          <w:sz w:val="24"/>
          <w:szCs w:val="24"/>
          <w:rtl/>
        </w:rPr>
        <w:t xml:space="preserve">- </w:t>
      </w:r>
      <w:r w:rsidR="00AC6BAC">
        <w:rPr>
          <w:rFonts w:cs="David" w:hint="cs"/>
          <w:sz w:val="24"/>
          <w:szCs w:val="24"/>
          <w:rtl/>
        </w:rPr>
        <w:t xml:space="preserve">הגדרה שיורית. </w:t>
      </w:r>
      <w:r w:rsidR="00FE24A7" w:rsidRPr="00EE2CBB">
        <w:rPr>
          <w:rFonts w:cs="David" w:hint="cs"/>
          <w:sz w:val="24"/>
          <w:szCs w:val="24"/>
          <w:u w:val="single"/>
          <w:rtl/>
        </w:rPr>
        <w:t>לשים לב!!!</w:t>
      </w:r>
      <w:r w:rsidR="00FE24A7" w:rsidRPr="00EE2CBB">
        <w:rPr>
          <w:rFonts w:cs="David" w:hint="cs"/>
          <w:sz w:val="24"/>
          <w:szCs w:val="24"/>
          <w:rtl/>
        </w:rPr>
        <w:t xml:space="preserve"> האבחנה מבוססת על עקרון מהותי והיא </w:t>
      </w:r>
      <w:r w:rsidR="00FE24A7" w:rsidRPr="00EE2CBB">
        <w:rPr>
          <w:rFonts w:cs="David" w:hint="cs"/>
          <w:b/>
          <w:bCs/>
          <w:sz w:val="24"/>
          <w:szCs w:val="24"/>
          <w:rtl/>
        </w:rPr>
        <w:t xml:space="preserve">אינה טכנית </w:t>
      </w:r>
      <w:r w:rsidR="00AC6BAC">
        <w:rPr>
          <w:rFonts w:cs="David" w:hint="cs"/>
          <w:b/>
          <w:bCs/>
          <w:sz w:val="24"/>
          <w:szCs w:val="24"/>
          <w:rtl/>
        </w:rPr>
        <w:t>ואינה לפי כותרת ההחלטה.</w:t>
      </w:r>
      <w:r w:rsidR="00FE24A7" w:rsidRPr="00EE2CBB">
        <w:rPr>
          <w:rFonts w:cs="David" w:hint="cs"/>
          <w:b/>
          <w:bCs/>
          <w:sz w:val="24"/>
          <w:szCs w:val="24"/>
          <w:rtl/>
        </w:rPr>
        <w:t xml:space="preserve"> </w:t>
      </w:r>
      <w:r w:rsidR="003E1722" w:rsidRPr="00EE2CBB">
        <w:rPr>
          <w:rFonts w:cs="David" w:hint="cs"/>
          <w:b/>
          <w:bCs/>
          <w:color w:val="C00000"/>
          <w:sz w:val="24"/>
          <w:szCs w:val="24"/>
          <w:u w:val="single"/>
          <w:rtl/>
        </w:rPr>
        <w:t>פס"ד ונטורה</w:t>
      </w:r>
      <w:r w:rsidR="003E1722" w:rsidRPr="00EE2CBB">
        <w:rPr>
          <w:rFonts w:cs="David" w:hint="cs"/>
          <w:color w:val="C00000"/>
          <w:sz w:val="24"/>
          <w:szCs w:val="24"/>
          <w:rtl/>
        </w:rPr>
        <w:t>:</w:t>
      </w:r>
      <w:r w:rsidR="003E1722" w:rsidRPr="00EE2CBB">
        <w:rPr>
          <w:rFonts w:cs="David" w:hint="cs"/>
          <w:sz w:val="24"/>
          <w:szCs w:val="24"/>
          <w:rtl/>
        </w:rPr>
        <w:t xml:space="preserve"> מדגיש את ההיבט המהותי של זכות הערעור להבדיל מהיסודות הפורמליים</w:t>
      </w:r>
      <w:r w:rsidR="00AC6BAC">
        <w:rPr>
          <w:rFonts w:cs="David" w:hint="cs"/>
          <w:sz w:val="24"/>
          <w:szCs w:val="24"/>
          <w:rtl/>
        </w:rPr>
        <w:t xml:space="preserve"> ומדגיש את ההגדרה לעיל.</w:t>
      </w:r>
    </w:p>
    <w:p w:rsidR="00AC6BAC" w:rsidRPr="00AC6BAC" w:rsidRDefault="00AC6BAC" w:rsidP="00AC6BA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6"/>
          <w:u w:val="single"/>
          <w:rtl/>
        </w:rPr>
      </w:pPr>
      <w:r w:rsidRPr="00AC6BAC">
        <w:rPr>
          <w:rFonts w:cs="David" w:hint="cs"/>
          <w:b/>
          <w:bCs/>
          <w:sz w:val="26"/>
          <w:u w:val="single"/>
          <w:rtl/>
        </w:rPr>
        <w:t>דוגמאות וניתוח</w:t>
      </w:r>
    </w:p>
    <w:p w:rsidR="003E1722" w:rsidRPr="00EE2CBB" w:rsidRDefault="00403212" w:rsidP="00AC6BAC">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AC6BAC">
        <w:rPr>
          <w:rFonts w:cs="David" w:hint="cs"/>
          <w:sz w:val="24"/>
          <w:szCs w:val="24"/>
          <w:u w:val="single"/>
          <w:rtl/>
        </w:rPr>
        <w:t>החלטה על דחי</w:t>
      </w:r>
      <w:r w:rsidR="00AC6BAC" w:rsidRPr="00AC6BAC">
        <w:rPr>
          <w:rFonts w:cs="David" w:hint="cs"/>
          <w:sz w:val="24"/>
          <w:szCs w:val="24"/>
          <w:u w:val="single"/>
          <w:rtl/>
        </w:rPr>
        <w:t>י</w:t>
      </w:r>
      <w:r w:rsidRPr="00AC6BAC">
        <w:rPr>
          <w:rFonts w:cs="David" w:hint="cs"/>
          <w:sz w:val="24"/>
          <w:szCs w:val="24"/>
          <w:u w:val="single"/>
          <w:rtl/>
        </w:rPr>
        <w:t>ת מו</w:t>
      </w:r>
      <w:r w:rsidR="00AC6BAC" w:rsidRPr="00AC6BAC">
        <w:rPr>
          <w:rFonts w:cs="David" w:hint="cs"/>
          <w:sz w:val="24"/>
          <w:szCs w:val="24"/>
          <w:u w:val="single"/>
          <w:rtl/>
        </w:rPr>
        <w:t>ע</w:t>
      </w:r>
      <w:r w:rsidRPr="00AC6BAC">
        <w:rPr>
          <w:rFonts w:cs="David" w:hint="cs"/>
          <w:sz w:val="24"/>
          <w:szCs w:val="24"/>
          <w:u w:val="single"/>
          <w:rtl/>
        </w:rPr>
        <w:t>ד דיון</w:t>
      </w:r>
      <w:r w:rsidR="00AC6BAC">
        <w:rPr>
          <w:rFonts w:cs="David" w:hint="cs"/>
          <w:sz w:val="24"/>
          <w:szCs w:val="24"/>
          <w:rtl/>
        </w:rPr>
        <w:t>: החלטה אחרת.</w:t>
      </w:r>
      <w:r w:rsidRPr="00EE2CBB">
        <w:rPr>
          <w:rFonts w:cs="David" w:hint="cs"/>
          <w:sz w:val="24"/>
          <w:szCs w:val="24"/>
          <w:rtl/>
        </w:rPr>
        <w:t xml:space="preserve"> </w:t>
      </w:r>
      <w:r w:rsidRPr="00AC6BAC">
        <w:rPr>
          <w:rFonts w:cs="David" w:hint="cs"/>
          <w:sz w:val="24"/>
          <w:szCs w:val="24"/>
          <w:u w:val="single"/>
          <w:rtl/>
        </w:rPr>
        <w:t>החלטה על מינוי מומחה</w:t>
      </w:r>
      <w:r w:rsidR="00AC6BAC">
        <w:rPr>
          <w:rFonts w:cs="David" w:hint="cs"/>
          <w:sz w:val="24"/>
          <w:szCs w:val="24"/>
          <w:rtl/>
        </w:rPr>
        <w:t>:</w:t>
      </w:r>
      <w:r w:rsidRPr="00EE2CBB">
        <w:rPr>
          <w:rFonts w:cs="David" w:hint="cs"/>
          <w:sz w:val="24"/>
          <w:szCs w:val="24"/>
          <w:rtl/>
        </w:rPr>
        <w:t xml:space="preserve"> החלטה אחרת. </w:t>
      </w:r>
      <w:r w:rsidRPr="00AC6BAC">
        <w:rPr>
          <w:rFonts w:cs="David" w:hint="cs"/>
          <w:sz w:val="24"/>
          <w:szCs w:val="24"/>
          <w:u w:val="single"/>
          <w:rtl/>
        </w:rPr>
        <w:t>בקשה לסעד זמני</w:t>
      </w:r>
      <w:r w:rsidR="00AC6BAC">
        <w:rPr>
          <w:rFonts w:cs="David" w:hint="cs"/>
          <w:sz w:val="24"/>
          <w:szCs w:val="24"/>
          <w:rtl/>
        </w:rPr>
        <w:t>:</w:t>
      </w:r>
      <w:r w:rsidRPr="00EE2CBB">
        <w:rPr>
          <w:rFonts w:cs="David" w:hint="cs"/>
          <w:sz w:val="24"/>
          <w:szCs w:val="24"/>
          <w:rtl/>
        </w:rPr>
        <w:t xml:space="preserve"> לכאורה החלטה אחרת</w:t>
      </w:r>
      <w:r w:rsidR="00AC6BAC">
        <w:rPr>
          <w:rFonts w:cs="David" w:hint="cs"/>
          <w:sz w:val="24"/>
          <w:szCs w:val="24"/>
          <w:rtl/>
        </w:rPr>
        <w:t>,</w:t>
      </w:r>
      <w:r w:rsidRPr="00EE2CBB">
        <w:rPr>
          <w:rFonts w:cs="David" w:hint="cs"/>
          <w:sz w:val="24"/>
          <w:szCs w:val="24"/>
          <w:rtl/>
        </w:rPr>
        <w:t xml:space="preserve"> כי זו לא הכרעה בתביעה העיקרית, אולם זה </w:t>
      </w:r>
      <w:r w:rsidR="00AC6BAC">
        <w:rPr>
          <w:rFonts w:cs="David" w:hint="cs"/>
          <w:sz w:val="24"/>
          <w:szCs w:val="24"/>
          <w:rtl/>
        </w:rPr>
        <w:t xml:space="preserve">תלוי </w:t>
      </w:r>
      <w:r w:rsidRPr="00EE2CBB">
        <w:rPr>
          <w:rFonts w:cs="David" w:hint="cs"/>
          <w:sz w:val="24"/>
          <w:szCs w:val="24"/>
          <w:rtl/>
        </w:rPr>
        <w:t xml:space="preserve">כמה תוכן </w:t>
      </w:r>
      <w:r w:rsidR="00AC6BAC">
        <w:rPr>
          <w:rFonts w:cs="David" w:hint="cs"/>
          <w:sz w:val="24"/>
          <w:szCs w:val="24"/>
          <w:rtl/>
        </w:rPr>
        <w:t xml:space="preserve">נכניס </w:t>
      </w:r>
      <w:r w:rsidRPr="00EE2CBB">
        <w:rPr>
          <w:rFonts w:cs="David" w:hint="cs"/>
          <w:sz w:val="24"/>
          <w:szCs w:val="24"/>
          <w:rtl/>
        </w:rPr>
        <w:t xml:space="preserve">לרעיון של </w:t>
      </w:r>
      <w:r w:rsidR="00AC6BAC">
        <w:rPr>
          <w:rFonts w:cs="David" w:hint="cs"/>
          <w:sz w:val="24"/>
          <w:szCs w:val="24"/>
          <w:rtl/>
        </w:rPr>
        <w:t xml:space="preserve">סיום </w:t>
      </w:r>
      <w:r w:rsidRPr="00EE2CBB">
        <w:rPr>
          <w:rFonts w:cs="David" w:hint="cs"/>
          <w:sz w:val="24"/>
          <w:szCs w:val="24"/>
          <w:rtl/>
        </w:rPr>
        <w:t>הדיון.</w:t>
      </w:r>
    </w:p>
    <w:p w:rsidR="00181D71" w:rsidRDefault="00403212" w:rsidP="00181D7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u w:val="single"/>
          <w:rtl/>
        </w:rPr>
      </w:pPr>
      <w:r w:rsidRPr="00AC6BAC">
        <w:rPr>
          <w:rFonts w:cs="David" w:hint="cs"/>
          <w:b/>
          <w:bCs/>
          <w:sz w:val="24"/>
          <w:szCs w:val="24"/>
          <w:u w:val="single"/>
          <w:rtl/>
        </w:rPr>
        <w:t>ביהמ"ש</w:t>
      </w:r>
      <w:r w:rsidR="00AC6BAC">
        <w:rPr>
          <w:rFonts w:cs="David" w:hint="cs"/>
          <w:sz w:val="24"/>
          <w:szCs w:val="24"/>
          <w:rtl/>
        </w:rPr>
        <w:t>:</w:t>
      </w:r>
      <w:r w:rsidRPr="00EE2CBB">
        <w:rPr>
          <w:rFonts w:cs="David" w:hint="cs"/>
          <w:sz w:val="24"/>
          <w:szCs w:val="24"/>
          <w:rtl/>
        </w:rPr>
        <w:t xml:space="preserve"> פורמלי ו</w:t>
      </w:r>
      <w:r w:rsidR="00AC6BAC">
        <w:rPr>
          <w:rFonts w:cs="David" w:hint="cs"/>
          <w:sz w:val="24"/>
          <w:szCs w:val="24"/>
          <w:rtl/>
        </w:rPr>
        <w:t xml:space="preserve">קובע </w:t>
      </w:r>
      <w:r w:rsidRPr="00EE2CBB">
        <w:rPr>
          <w:rFonts w:cs="David" w:hint="cs"/>
          <w:sz w:val="24"/>
          <w:szCs w:val="24"/>
          <w:rtl/>
        </w:rPr>
        <w:t xml:space="preserve">כי </w:t>
      </w:r>
      <w:r w:rsidRPr="00AC6BAC">
        <w:rPr>
          <w:rFonts w:cs="David" w:hint="cs"/>
          <w:b/>
          <w:bCs/>
          <w:sz w:val="24"/>
          <w:szCs w:val="24"/>
          <w:rtl/>
        </w:rPr>
        <w:t>החלטה בסעד זמני היא החלטה אחרת</w:t>
      </w:r>
      <w:r w:rsidRPr="00EE2CBB">
        <w:rPr>
          <w:rFonts w:cs="David" w:hint="cs"/>
          <w:sz w:val="24"/>
          <w:szCs w:val="24"/>
          <w:rtl/>
        </w:rPr>
        <w:t xml:space="preserve"> </w:t>
      </w:r>
      <w:r w:rsidRPr="00EE2CBB">
        <w:rPr>
          <w:rFonts w:cs="David" w:hint="cs"/>
          <w:sz w:val="24"/>
          <w:szCs w:val="24"/>
          <w:u w:val="single"/>
          <w:rtl/>
        </w:rPr>
        <w:t>גם היא משפיעה על הזכויות של הצדדים ותייתר את התביעה כולה</w:t>
      </w:r>
      <w:r w:rsidR="00AC6BAC">
        <w:rPr>
          <w:rFonts w:cs="David" w:hint="cs"/>
          <w:sz w:val="24"/>
          <w:szCs w:val="24"/>
          <w:rtl/>
        </w:rPr>
        <w:t>:</w:t>
      </w:r>
      <w:r w:rsidRPr="00EE2CBB">
        <w:rPr>
          <w:rFonts w:cs="David" w:hint="cs"/>
          <w:sz w:val="24"/>
          <w:szCs w:val="24"/>
          <w:rtl/>
        </w:rPr>
        <w:t xml:space="preserve"> יש כאן עניין של עד כמה מהותי אנו הולכים </w:t>
      </w:r>
      <w:r w:rsidRPr="00AC6BAC">
        <w:rPr>
          <w:rFonts w:cs="David" w:hint="cs"/>
          <w:b/>
          <w:bCs/>
          <w:sz w:val="24"/>
          <w:szCs w:val="24"/>
          <w:rtl/>
        </w:rPr>
        <w:t>ו</w:t>
      </w:r>
      <w:r w:rsidRPr="00AC6BAC">
        <w:rPr>
          <w:rFonts w:cs="David" w:hint="cs"/>
          <w:b/>
          <w:bCs/>
          <w:sz w:val="24"/>
          <w:szCs w:val="24"/>
          <w:u w:val="single"/>
          <w:rtl/>
        </w:rPr>
        <w:t>זו ההלכה כרגע</w:t>
      </w:r>
      <w:r w:rsidRPr="00AC6BAC">
        <w:rPr>
          <w:rFonts w:cs="David" w:hint="cs"/>
          <w:b/>
          <w:bCs/>
          <w:sz w:val="24"/>
          <w:szCs w:val="24"/>
          <w:rtl/>
        </w:rPr>
        <w:t xml:space="preserve"> וזו תהיה החלטה אחרת</w:t>
      </w:r>
      <w:r w:rsidRPr="00EE2CBB">
        <w:rPr>
          <w:rFonts w:cs="David" w:hint="cs"/>
          <w:sz w:val="24"/>
          <w:szCs w:val="24"/>
          <w:rtl/>
        </w:rPr>
        <w:t>.</w:t>
      </w:r>
      <w:r w:rsidR="00181D71">
        <w:rPr>
          <w:rFonts w:cs="David" w:hint="cs"/>
          <w:sz w:val="24"/>
          <w:szCs w:val="24"/>
          <w:rtl/>
        </w:rPr>
        <w:t xml:space="preserve"> </w:t>
      </w:r>
    </w:p>
    <w:p w:rsidR="00181D71" w:rsidRDefault="00403212" w:rsidP="00181D7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sz w:val="24"/>
          <w:szCs w:val="24"/>
          <w:u w:val="single"/>
          <w:rtl/>
        </w:rPr>
        <w:t>צו עשה זמני</w:t>
      </w:r>
      <w:r w:rsidRPr="00EE2CBB">
        <w:rPr>
          <w:rFonts w:cs="David" w:hint="cs"/>
          <w:sz w:val="24"/>
          <w:szCs w:val="24"/>
          <w:rtl/>
        </w:rPr>
        <w:t xml:space="preserve"> </w:t>
      </w:r>
      <w:r w:rsidR="00181D71">
        <w:rPr>
          <w:rFonts w:cs="David" w:hint="cs"/>
          <w:sz w:val="24"/>
          <w:szCs w:val="24"/>
          <w:rtl/>
        </w:rPr>
        <w:t xml:space="preserve">: </w:t>
      </w:r>
      <w:r w:rsidRPr="00EE2CBB">
        <w:rPr>
          <w:rFonts w:cs="David" w:hint="cs"/>
          <w:sz w:val="24"/>
          <w:szCs w:val="24"/>
          <w:rtl/>
        </w:rPr>
        <w:t>נניח העברת כספים במסגרת סעד זמני כבר</w:t>
      </w:r>
      <w:r w:rsidR="00AC6BAC">
        <w:rPr>
          <w:rFonts w:cs="David" w:hint="cs"/>
          <w:sz w:val="24"/>
          <w:szCs w:val="24"/>
          <w:rtl/>
        </w:rPr>
        <w:t xml:space="preserve"> </w:t>
      </w:r>
      <w:r w:rsidRPr="00EE2CBB">
        <w:rPr>
          <w:rFonts w:cs="David" w:hint="cs"/>
          <w:sz w:val="24"/>
          <w:szCs w:val="24"/>
          <w:rtl/>
        </w:rPr>
        <w:t>(</w:t>
      </w:r>
      <w:r w:rsidRPr="00AC6BAC">
        <w:rPr>
          <w:rFonts w:cs="David" w:hint="cs"/>
          <w:b/>
          <w:bCs/>
          <w:color w:val="C00000"/>
          <w:sz w:val="24"/>
          <w:szCs w:val="24"/>
          <w:rtl/>
        </w:rPr>
        <w:t xml:space="preserve">פס"ד </w:t>
      </w:r>
      <w:r w:rsidR="00AC6BAC" w:rsidRPr="00AC6BAC">
        <w:rPr>
          <w:rFonts w:cs="David" w:hint="cs"/>
          <w:b/>
          <w:bCs/>
          <w:color w:val="C00000"/>
          <w:sz w:val="24"/>
          <w:szCs w:val="24"/>
          <w:rtl/>
        </w:rPr>
        <w:t>דהאן</w:t>
      </w:r>
      <w:r w:rsidRPr="00EE2CBB">
        <w:rPr>
          <w:rFonts w:cs="David" w:hint="cs"/>
          <w:sz w:val="24"/>
          <w:szCs w:val="24"/>
          <w:rtl/>
        </w:rPr>
        <w:t xml:space="preserve">): הנתבעים עירערו </w:t>
      </w:r>
      <w:r w:rsidR="00181D71">
        <w:rPr>
          <w:rFonts w:cs="David" w:hint="cs"/>
          <w:sz w:val="24"/>
          <w:szCs w:val="24"/>
          <w:rtl/>
        </w:rPr>
        <w:t>ל</w:t>
      </w:r>
      <w:r w:rsidRPr="00EE2CBB">
        <w:rPr>
          <w:rFonts w:cs="David" w:hint="cs"/>
          <w:sz w:val="24"/>
          <w:szCs w:val="24"/>
          <w:rtl/>
        </w:rPr>
        <w:t xml:space="preserve">עליון ללא </w:t>
      </w:r>
      <w:r w:rsidR="00181D71">
        <w:rPr>
          <w:rFonts w:cs="David" w:hint="cs"/>
          <w:sz w:val="24"/>
          <w:szCs w:val="24"/>
          <w:rtl/>
        </w:rPr>
        <w:t xml:space="preserve">בר"ע בהנחה </w:t>
      </w:r>
      <w:r w:rsidR="00AC6BAC">
        <w:rPr>
          <w:rFonts w:cs="David" w:hint="cs"/>
          <w:sz w:val="24"/>
          <w:szCs w:val="24"/>
          <w:rtl/>
        </w:rPr>
        <w:t xml:space="preserve">שמדובר </w:t>
      </w:r>
      <w:r w:rsidR="00AC6BAC" w:rsidRPr="00181D71">
        <w:rPr>
          <w:rFonts w:cs="David" w:hint="cs"/>
          <w:b/>
          <w:bCs/>
          <w:sz w:val="24"/>
          <w:szCs w:val="24"/>
          <w:rtl/>
        </w:rPr>
        <w:t>בערעור בזכות</w:t>
      </w:r>
      <w:r w:rsidR="00181D71">
        <w:rPr>
          <w:rFonts w:cs="David" w:hint="cs"/>
          <w:sz w:val="24"/>
          <w:szCs w:val="24"/>
          <w:rtl/>
        </w:rPr>
        <w:t>- חשבו שזו אינה החלטה אחרת</w:t>
      </w:r>
      <w:r w:rsidR="00AC6BAC">
        <w:rPr>
          <w:rFonts w:cs="David" w:hint="cs"/>
          <w:sz w:val="24"/>
          <w:szCs w:val="24"/>
          <w:rtl/>
        </w:rPr>
        <w:t>.</w:t>
      </w:r>
      <w:r w:rsidRPr="00EE2CBB">
        <w:rPr>
          <w:rFonts w:cs="David" w:hint="cs"/>
          <w:sz w:val="24"/>
          <w:szCs w:val="24"/>
          <w:rtl/>
        </w:rPr>
        <w:t xml:space="preserve"> </w:t>
      </w:r>
    </w:p>
    <w:p w:rsidR="00403212" w:rsidRPr="00EE2CBB" w:rsidRDefault="00403212" w:rsidP="00181D7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181D71">
        <w:rPr>
          <w:rFonts w:cs="David" w:hint="cs"/>
          <w:b/>
          <w:bCs/>
          <w:sz w:val="24"/>
          <w:szCs w:val="24"/>
          <w:u w:val="single"/>
          <w:rtl/>
        </w:rPr>
        <w:t>הרשם</w:t>
      </w:r>
      <w:r w:rsidR="00181D71">
        <w:rPr>
          <w:rFonts w:cs="David" w:hint="cs"/>
          <w:b/>
          <w:bCs/>
          <w:sz w:val="24"/>
          <w:szCs w:val="24"/>
          <w:u w:val="single"/>
          <w:rtl/>
        </w:rPr>
        <w:t>:</w:t>
      </w:r>
      <w:r w:rsidRPr="00EE2CBB">
        <w:rPr>
          <w:rFonts w:cs="David" w:hint="cs"/>
          <w:sz w:val="24"/>
          <w:szCs w:val="24"/>
          <w:rtl/>
        </w:rPr>
        <w:t xml:space="preserve"> מורה למזכירות למחוק את הערעור כי היה צורך להגיש </w:t>
      </w:r>
      <w:r w:rsidR="00181D71">
        <w:rPr>
          <w:rFonts w:cs="David" w:hint="cs"/>
          <w:sz w:val="24"/>
          <w:szCs w:val="24"/>
          <w:rtl/>
        </w:rPr>
        <w:t>בר"ע</w:t>
      </w:r>
      <w:r w:rsidRPr="00EE2CBB">
        <w:rPr>
          <w:rFonts w:cs="David" w:hint="cs"/>
          <w:sz w:val="24"/>
          <w:szCs w:val="24"/>
          <w:rtl/>
        </w:rPr>
        <w:t xml:space="preserve"> </w:t>
      </w:r>
      <w:r w:rsidR="00181D71">
        <w:rPr>
          <w:rFonts w:cs="David" w:hint="cs"/>
          <w:sz w:val="24"/>
          <w:szCs w:val="24"/>
          <w:rtl/>
        </w:rPr>
        <w:t xml:space="preserve">ואומר </w:t>
      </w:r>
      <w:r w:rsidRPr="00EE2CBB">
        <w:rPr>
          <w:rFonts w:cs="David" w:hint="cs"/>
          <w:sz w:val="24"/>
          <w:szCs w:val="24"/>
          <w:rtl/>
        </w:rPr>
        <w:t>כי</w:t>
      </w:r>
      <w:r w:rsidRPr="00181D71">
        <w:rPr>
          <w:rFonts w:cs="David" w:hint="cs"/>
          <w:b/>
          <w:bCs/>
          <w:sz w:val="24"/>
          <w:szCs w:val="24"/>
          <w:rtl/>
        </w:rPr>
        <w:t xml:space="preserve"> זהו מקרה רגיל בו נדרשת הגשת </w:t>
      </w:r>
      <w:r w:rsidR="00181D71">
        <w:rPr>
          <w:rFonts w:cs="David" w:hint="cs"/>
          <w:b/>
          <w:bCs/>
          <w:sz w:val="24"/>
          <w:szCs w:val="24"/>
          <w:rtl/>
        </w:rPr>
        <w:t xml:space="preserve">בר"ע </w:t>
      </w:r>
      <w:r w:rsidRPr="00181D71">
        <w:rPr>
          <w:rFonts w:cs="David" w:hint="cs"/>
          <w:b/>
          <w:bCs/>
          <w:sz w:val="24"/>
          <w:szCs w:val="24"/>
          <w:rtl/>
        </w:rPr>
        <w:t>למרות שהעברת הכספים שינתה באופן גורף את יחסי הכוחות</w:t>
      </w:r>
      <w:r w:rsidRPr="00EE2CBB">
        <w:rPr>
          <w:rFonts w:cs="David" w:hint="cs"/>
          <w:sz w:val="24"/>
          <w:szCs w:val="24"/>
          <w:rtl/>
        </w:rPr>
        <w:t>.</w:t>
      </w:r>
    </w:p>
    <w:p w:rsidR="00403212" w:rsidRPr="00EE2CBB" w:rsidRDefault="00403212" w:rsidP="00181D7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181D71">
        <w:rPr>
          <w:rFonts w:cs="David" w:hint="cs"/>
          <w:b/>
          <w:bCs/>
          <w:sz w:val="24"/>
          <w:szCs w:val="24"/>
          <w:u w:val="single"/>
          <w:rtl/>
        </w:rPr>
        <w:t>בד"כ</w:t>
      </w:r>
      <w:r w:rsidRPr="00EE2CBB">
        <w:rPr>
          <w:rFonts w:cs="David" w:hint="cs"/>
          <w:sz w:val="24"/>
          <w:szCs w:val="24"/>
          <w:rtl/>
        </w:rPr>
        <w:t>: כשיש דחייה</w:t>
      </w:r>
      <w:r w:rsidR="00181D71">
        <w:rPr>
          <w:rFonts w:cs="David" w:hint="cs"/>
          <w:sz w:val="24"/>
          <w:szCs w:val="24"/>
          <w:rtl/>
        </w:rPr>
        <w:t>/</w:t>
      </w:r>
      <w:r w:rsidRPr="00EE2CBB">
        <w:rPr>
          <w:rFonts w:cs="David" w:hint="cs"/>
          <w:sz w:val="24"/>
          <w:szCs w:val="24"/>
          <w:rtl/>
        </w:rPr>
        <w:t xml:space="preserve">מחיקה של ערעור על החלטה אחרת: יהיה בצידה הארכה לזמן הגשת בקשת רשות הערעור. </w:t>
      </w:r>
    </w:p>
    <w:p w:rsidR="00A85AE0" w:rsidRPr="00181D71" w:rsidRDefault="00A85AE0" w:rsidP="00181D7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6"/>
          <w:u w:val="single"/>
          <w:rtl/>
        </w:rPr>
      </w:pPr>
      <w:r w:rsidRPr="00181D71">
        <w:rPr>
          <w:rFonts w:cs="David" w:hint="cs"/>
          <w:b/>
          <w:bCs/>
          <w:sz w:val="26"/>
          <w:u w:val="single"/>
          <w:rtl/>
        </w:rPr>
        <w:t xml:space="preserve">תוכן </w:t>
      </w:r>
      <w:r w:rsidR="00181D71">
        <w:rPr>
          <w:rFonts w:cs="David" w:hint="cs"/>
          <w:b/>
          <w:bCs/>
          <w:sz w:val="26"/>
          <w:u w:val="single"/>
          <w:rtl/>
        </w:rPr>
        <w:t>הבקשה</w:t>
      </w:r>
      <w:r w:rsidRPr="00181D71">
        <w:rPr>
          <w:rFonts w:cs="David" w:hint="cs"/>
          <w:b/>
          <w:bCs/>
          <w:sz w:val="26"/>
          <w:u w:val="single"/>
          <w:rtl/>
        </w:rPr>
        <w:t xml:space="preserve"> יכול להשפיע על ההחלטה:</w:t>
      </w:r>
    </w:p>
    <w:p w:rsidR="00403212" w:rsidRPr="00EE2CBB" w:rsidRDefault="00A85AE0" w:rsidP="009479BB">
      <w:pPr>
        <w:pStyle w:val="P22"/>
        <w:numPr>
          <w:ilvl w:val="0"/>
          <w:numId w:val="110"/>
        </w:numPr>
        <w:tabs>
          <w:tab w:val="clear" w:pos="1474"/>
          <w:tab w:val="clear" w:pos="1928"/>
          <w:tab w:val="clear" w:pos="2381"/>
          <w:tab w:val="clear" w:pos="2835"/>
          <w:tab w:val="clear" w:pos="6259"/>
          <w:tab w:val="right" w:leader="dot" w:pos="27"/>
          <w:tab w:val="left" w:pos="9808"/>
        </w:tabs>
        <w:spacing w:before="0" w:line="288" w:lineRule="auto"/>
        <w:ind w:right="0" w:hanging="357"/>
        <w:rPr>
          <w:rFonts w:cs="David"/>
          <w:sz w:val="24"/>
          <w:szCs w:val="24"/>
          <w:u w:val="single"/>
          <w:rtl/>
        </w:rPr>
      </w:pPr>
      <w:r w:rsidRPr="00EE2CBB">
        <w:rPr>
          <w:rFonts w:cs="David" w:hint="cs"/>
          <w:sz w:val="24"/>
          <w:szCs w:val="24"/>
          <w:u w:val="single"/>
          <w:rtl/>
        </w:rPr>
        <w:t xml:space="preserve">בבקשת </w:t>
      </w:r>
      <w:r w:rsidRPr="00181D71">
        <w:rPr>
          <w:rFonts w:cs="David" w:hint="cs"/>
          <w:b/>
          <w:bCs/>
          <w:sz w:val="24"/>
          <w:szCs w:val="24"/>
          <w:u w:val="single"/>
          <w:rtl/>
        </w:rPr>
        <w:t>רשות להתגונן</w:t>
      </w:r>
      <w:r w:rsidRPr="00EE2CBB">
        <w:rPr>
          <w:rFonts w:cs="David" w:hint="cs"/>
          <w:sz w:val="24"/>
          <w:szCs w:val="24"/>
          <w:u w:val="single"/>
          <w:rtl/>
        </w:rPr>
        <w:t>:</w:t>
      </w:r>
    </w:p>
    <w:p w:rsidR="00A85AE0" w:rsidRPr="00EE2CBB" w:rsidRDefault="00A85AE0" w:rsidP="009479BB">
      <w:pPr>
        <w:pStyle w:val="P22"/>
        <w:numPr>
          <w:ilvl w:val="0"/>
          <w:numId w:val="62"/>
        </w:numPr>
        <w:tabs>
          <w:tab w:val="clear" w:pos="1474"/>
          <w:tab w:val="clear" w:pos="1928"/>
          <w:tab w:val="clear" w:pos="2381"/>
          <w:tab w:val="clear" w:pos="2835"/>
          <w:tab w:val="clear" w:pos="6259"/>
          <w:tab w:val="right" w:leader="dot" w:pos="27"/>
          <w:tab w:val="left" w:pos="9808"/>
        </w:tabs>
        <w:spacing w:before="0" w:line="288" w:lineRule="auto"/>
        <w:ind w:left="736" w:right="0" w:hanging="357"/>
        <w:rPr>
          <w:rFonts w:cs="David"/>
          <w:sz w:val="24"/>
          <w:szCs w:val="24"/>
          <w:rtl/>
        </w:rPr>
      </w:pPr>
      <w:r w:rsidRPr="00EE2CBB">
        <w:rPr>
          <w:rFonts w:cs="David" w:hint="cs"/>
          <w:sz w:val="24"/>
          <w:szCs w:val="24"/>
          <w:rtl/>
        </w:rPr>
        <w:t xml:space="preserve">אם ביהמ"ש מקבל בקשה למתן רשות להתגונן: זוהי </w:t>
      </w:r>
      <w:r w:rsidRPr="00181D71">
        <w:rPr>
          <w:rFonts w:cs="David" w:hint="cs"/>
          <w:sz w:val="24"/>
          <w:szCs w:val="24"/>
          <w:u w:val="single"/>
          <w:rtl/>
        </w:rPr>
        <w:t>החלטה אחרת</w:t>
      </w:r>
      <w:r w:rsidRPr="00EE2CBB">
        <w:rPr>
          <w:rFonts w:cs="David" w:hint="cs"/>
          <w:sz w:val="24"/>
          <w:szCs w:val="24"/>
          <w:rtl/>
        </w:rPr>
        <w:t xml:space="preserve"> כי הדין מתחיל והתיק ייפתח.</w:t>
      </w:r>
    </w:p>
    <w:p w:rsidR="00A85AE0" w:rsidRPr="00EE2CBB" w:rsidRDefault="00A85AE0" w:rsidP="009479BB">
      <w:pPr>
        <w:pStyle w:val="P22"/>
        <w:numPr>
          <w:ilvl w:val="0"/>
          <w:numId w:val="62"/>
        </w:numPr>
        <w:tabs>
          <w:tab w:val="clear" w:pos="1474"/>
          <w:tab w:val="clear" w:pos="1928"/>
          <w:tab w:val="clear" w:pos="2381"/>
          <w:tab w:val="clear" w:pos="2835"/>
          <w:tab w:val="clear" w:pos="6259"/>
          <w:tab w:val="right" w:leader="dot" w:pos="27"/>
          <w:tab w:val="left" w:pos="9808"/>
        </w:tabs>
        <w:spacing w:before="0" w:line="288" w:lineRule="auto"/>
        <w:ind w:left="736" w:right="0" w:hanging="357"/>
        <w:rPr>
          <w:rFonts w:cs="David"/>
          <w:sz w:val="24"/>
          <w:szCs w:val="24"/>
        </w:rPr>
      </w:pPr>
      <w:r w:rsidRPr="00EE2CBB">
        <w:rPr>
          <w:rFonts w:cs="David" w:hint="cs"/>
          <w:sz w:val="24"/>
          <w:szCs w:val="24"/>
          <w:rtl/>
        </w:rPr>
        <w:t xml:space="preserve">אם </w:t>
      </w:r>
      <w:r w:rsidR="00181D71">
        <w:rPr>
          <w:rFonts w:cs="David" w:hint="cs"/>
          <w:sz w:val="24"/>
          <w:szCs w:val="24"/>
          <w:rtl/>
        </w:rPr>
        <w:t>נדחית הבקשה</w:t>
      </w:r>
      <w:r w:rsidRPr="00EE2CBB">
        <w:rPr>
          <w:rFonts w:cs="David" w:hint="cs"/>
          <w:sz w:val="24"/>
          <w:szCs w:val="24"/>
          <w:rtl/>
        </w:rPr>
        <w:t xml:space="preserve">: </w:t>
      </w:r>
      <w:r w:rsidR="00181D71">
        <w:rPr>
          <w:rFonts w:cs="David" w:hint="cs"/>
          <w:sz w:val="24"/>
          <w:szCs w:val="24"/>
          <w:rtl/>
        </w:rPr>
        <w:t xml:space="preserve">ביהמ"ש </w:t>
      </w:r>
      <w:r w:rsidRPr="00181D71">
        <w:rPr>
          <w:rFonts w:cs="David" w:hint="cs"/>
          <w:sz w:val="24"/>
          <w:szCs w:val="24"/>
          <w:u w:val="single"/>
          <w:rtl/>
        </w:rPr>
        <w:t>עדיין בוחן את התביעה</w:t>
      </w:r>
      <w:r w:rsidR="00181D71">
        <w:rPr>
          <w:rFonts w:cs="David" w:hint="cs"/>
          <w:sz w:val="24"/>
          <w:szCs w:val="24"/>
          <w:u w:val="single"/>
          <w:rtl/>
        </w:rPr>
        <w:t xml:space="preserve"> במעמד צד אחד,</w:t>
      </w:r>
      <w:r w:rsidRPr="00EE2CBB">
        <w:rPr>
          <w:rFonts w:cs="David" w:hint="cs"/>
          <w:sz w:val="24"/>
          <w:szCs w:val="24"/>
          <w:rtl/>
        </w:rPr>
        <w:t xml:space="preserve"> ולכן זו</w:t>
      </w:r>
      <w:r w:rsidRPr="00181D71">
        <w:rPr>
          <w:rFonts w:cs="David" w:hint="cs"/>
          <w:sz w:val="24"/>
          <w:szCs w:val="24"/>
          <w:u w:val="single"/>
          <w:rtl/>
        </w:rPr>
        <w:t xml:space="preserve"> עדיין החלטה אחרת</w:t>
      </w:r>
      <w:r w:rsidRPr="00EE2CBB">
        <w:rPr>
          <w:rFonts w:cs="David" w:hint="cs"/>
          <w:sz w:val="24"/>
          <w:szCs w:val="24"/>
          <w:rtl/>
        </w:rPr>
        <w:t>.</w:t>
      </w:r>
    </w:p>
    <w:p w:rsidR="00A85AE0" w:rsidRPr="00EE2CBB" w:rsidRDefault="00A85AE0" w:rsidP="009479BB">
      <w:pPr>
        <w:pStyle w:val="P22"/>
        <w:numPr>
          <w:ilvl w:val="0"/>
          <w:numId w:val="62"/>
        </w:numPr>
        <w:tabs>
          <w:tab w:val="clear" w:pos="1474"/>
          <w:tab w:val="clear" w:pos="1928"/>
          <w:tab w:val="clear" w:pos="2381"/>
          <w:tab w:val="clear" w:pos="2835"/>
          <w:tab w:val="clear" w:pos="6259"/>
          <w:tab w:val="right" w:leader="dot" w:pos="27"/>
          <w:tab w:val="left" w:pos="9808"/>
        </w:tabs>
        <w:spacing w:before="0" w:after="120" w:line="288" w:lineRule="auto"/>
        <w:ind w:left="736" w:right="0"/>
        <w:rPr>
          <w:rFonts w:cs="David"/>
          <w:sz w:val="24"/>
          <w:szCs w:val="24"/>
        </w:rPr>
      </w:pPr>
      <w:r w:rsidRPr="00EE2CBB">
        <w:rPr>
          <w:rFonts w:cs="David" w:hint="cs"/>
          <w:sz w:val="24"/>
          <w:szCs w:val="24"/>
          <w:rtl/>
        </w:rPr>
        <w:t xml:space="preserve">אם נדחית הבקשה, ביהמ"ש בוחן את התביעה ומקבל אותה- </w:t>
      </w:r>
      <w:r w:rsidRPr="00181D71">
        <w:rPr>
          <w:rFonts w:cs="David" w:hint="cs"/>
          <w:b/>
          <w:bCs/>
          <w:sz w:val="24"/>
          <w:szCs w:val="24"/>
          <w:rtl/>
        </w:rPr>
        <w:t>יש פס"ד</w:t>
      </w:r>
      <w:r w:rsidRPr="00EE2CBB">
        <w:rPr>
          <w:rFonts w:cs="David" w:hint="cs"/>
          <w:sz w:val="24"/>
          <w:szCs w:val="24"/>
          <w:rtl/>
        </w:rPr>
        <w:t xml:space="preserve"> ועכשיו ניתן להגיש ערעור בזכות. </w:t>
      </w:r>
    </w:p>
    <w:p w:rsidR="008E5835" w:rsidRPr="00181D71" w:rsidRDefault="00A85AE0" w:rsidP="009479BB">
      <w:pPr>
        <w:pStyle w:val="P22"/>
        <w:numPr>
          <w:ilvl w:val="0"/>
          <w:numId w:val="110"/>
        </w:numPr>
        <w:tabs>
          <w:tab w:val="clear" w:pos="1474"/>
          <w:tab w:val="clear" w:pos="1928"/>
          <w:tab w:val="clear" w:pos="2381"/>
          <w:tab w:val="clear" w:pos="2835"/>
          <w:tab w:val="clear" w:pos="6259"/>
          <w:tab w:val="right" w:leader="dot" w:pos="27"/>
          <w:tab w:val="left" w:pos="9808"/>
        </w:tabs>
        <w:spacing w:before="0" w:line="288" w:lineRule="auto"/>
        <w:ind w:left="385" w:right="0" w:hanging="357"/>
        <w:rPr>
          <w:rFonts w:cs="David"/>
          <w:sz w:val="24"/>
          <w:szCs w:val="24"/>
          <w:rtl/>
        </w:rPr>
      </w:pPr>
      <w:r w:rsidRPr="00181D71">
        <w:rPr>
          <w:rFonts w:cs="David" w:hint="cs"/>
          <w:sz w:val="24"/>
          <w:szCs w:val="24"/>
          <w:u w:val="single"/>
          <w:rtl/>
        </w:rPr>
        <w:t>נניח בקשה ל</w:t>
      </w:r>
      <w:r w:rsidRPr="00181D71">
        <w:rPr>
          <w:rFonts w:cs="David" w:hint="cs"/>
          <w:b/>
          <w:bCs/>
          <w:sz w:val="24"/>
          <w:szCs w:val="24"/>
          <w:u w:val="single"/>
          <w:rtl/>
        </w:rPr>
        <w:t>סילוק על הסף</w:t>
      </w:r>
      <w:r w:rsidR="00181D71" w:rsidRPr="00181D71">
        <w:rPr>
          <w:rFonts w:cs="David" w:hint="cs"/>
          <w:sz w:val="24"/>
          <w:szCs w:val="24"/>
          <w:rtl/>
        </w:rPr>
        <w:t>: מטעמי</w:t>
      </w:r>
      <w:r w:rsidRPr="00181D71">
        <w:rPr>
          <w:rFonts w:cs="David" w:hint="cs"/>
          <w:sz w:val="24"/>
          <w:szCs w:val="24"/>
          <w:rtl/>
        </w:rPr>
        <w:t xml:space="preserve"> חוסר סמכות, התיישנות, </w:t>
      </w:r>
      <w:r w:rsidR="00181D71" w:rsidRPr="00181D71">
        <w:rPr>
          <w:rFonts w:cs="David" w:hint="cs"/>
          <w:sz w:val="24"/>
          <w:szCs w:val="24"/>
          <w:rtl/>
        </w:rPr>
        <w:t xml:space="preserve">העדר עילה/יריבות, תביעה טורדנית ועוד. </w:t>
      </w:r>
      <w:r w:rsidR="008E5835" w:rsidRPr="00181D71">
        <w:rPr>
          <w:rFonts w:cs="David" w:hint="cs"/>
          <w:sz w:val="24"/>
          <w:szCs w:val="24"/>
          <w:rtl/>
        </w:rPr>
        <w:t xml:space="preserve">קודם נשאל האם הבקשה התקבלה או נדחתה: </w:t>
      </w:r>
    </w:p>
    <w:p w:rsidR="008E5835" w:rsidRPr="00EE2CBB" w:rsidRDefault="008E5835" w:rsidP="009479BB">
      <w:pPr>
        <w:pStyle w:val="P22"/>
        <w:numPr>
          <w:ilvl w:val="0"/>
          <w:numId w:val="63"/>
        </w:numPr>
        <w:tabs>
          <w:tab w:val="clear" w:pos="1474"/>
          <w:tab w:val="clear" w:pos="1928"/>
          <w:tab w:val="clear" w:pos="2381"/>
          <w:tab w:val="clear" w:pos="2835"/>
          <w:tab w:val="clear" w:pos="6259"/>
          <w:tab w:val="right" w:leader="dot" w:pos="27"/>
          <w:tab w:val="left" w:pos="9808"/>
        </w:tabs>
        <w:spacing w:before="0" w:line="288" w:lineRule="auto"/>
        <w:ind w:left="736" w:right="0" w:hanging="357"/>
        <w:rPr>
          <w:rFonts w:cs="David"/>
          <w:sz w:val="24"/>
          <w:szCs w:val="24"/>
        </w:rPr>
      </w:pPr>
      <w:r w:rsidRPr="00EE2CBB">
        <w:rPr>
          <w:rFonts w:cs="David" w:hint="cs"/>
          <w:sz w:val="24"/>
          <w:szCs w:val="24"/>
          <w:rtl/>
        </w:rPr>
        <w:t xml:space="preserve">אם נדחית: התיק ממשיך ויש לנו </w:t>
      </w:r>
      <w:r w:rsidRPr="00181D71">
        <w:rPr>
          <w:rFonts w:cs="David" w:hint="cs"/>
          <w:b/>
          <w:bCs/>
          <w:sz w:val="24"/>
          <w:szCs w:val="24"/>
          <w:rtl/>
        </w:rPr>
        <w:t>החלטה אחרת</w:t>
      </w:r>
      <w:r w:rsidRPr="00EE2CBB">
        <w:rPr>
          <w:rFonts w:cs="David" w:hint="cs"/>
          <w:sz w:val="24"/>
          <w:szCs w:val="24"/>
          <w:rtl/>
        </w:rPr>
        <w:t>.</w:t>
      </w:r>
    </w:p>
    <w:p w:rsidR="008E5835" w:rsidRPr="00EE2CBB" w:rsidRDefault="008E5835" w:rsidP="009479BB">
      <w:pPr>
        <w:pStyle w:val="P22"/>
        <w:numPr>
          <w:ilvl w:val="0"/>
          <w:numId w:val="63"/>
        </w:numPr>
        <w:tabs>
          <w:tab w:val="clear" w:pos="1474"/>
          <w:tab w:val="clear" w:pos="1928"/>
          <w:tab w:val="clear" w:pos="2381"/>
          <w:tab w:val="clear" w:pos="2835"/>
          <w:tab w:val="clear" w:pos="6259"/>
          <w:tab w:val="right" w:leader="dot" w:pos="27"/>
          <w:tab w:val="left" w:pos="9808"/>
        </w:tabs>
        <w:spacing w:before="0" w:after="120" w:line="288" w:lineRule="auto"/>
        <w:ind w:left="736" w:right="0"/>
        <w:rPr>
          <w:rFonts w:cs="David"/>
          <w:sz w:val="24"/>
          <w:szCs w:val="24"/>
        </w:rPr>
      </w:pPr>
      <w:r w:rsidRPr="00EE2CBB">
        <w:rPr>
          <w:rFonts w:cs="David" w:hint="cs"/>
          <w:sz w:val="24"/>
          <w:szCs w:val="24"/>
          <w:rtl/>
        </w:rPr>
        <w:t>אם מתקבלת</w:t>
      </w:r>
      <w:r w:rsidRPr="00EE2CBB">
        <w:rPr>
          <w:rFonts w:cs="David"/>
          <w:sz w:val="24"/>
          <w:szCs w:val="24"/>
        </w:rPr>
        <w:t>:</w:t>
      </w:r>
      <w:r w:rsidRPr="00EE2CBB">
        <w:rPr>
          <w:rFonts w:cs="David" w:hint="cs"/>
          <w:sz w:val="24"/>
          <w:szCs w:val="24"/>
          <w:rtl/>
        </w:rPr>
        <w:t xml:space="preserve"> ב-2 המקרים התיק הסתיים ואינו קיים יותר ולכן </w:t>
      </w:r>
      <w:r w:rsidRPr="00181D71">
        <w:rPr>
          <w:rFonts w:cs="David" w:hint="cs"/>
          <w:b/>
          <w:bCs/>
          <w:sz w:val="24"/>
          <w:szCs w:val="24"/>
          <w:rtl/>
        </w:rPr>
        <w:t>זהו בפועל פס"ד</w:t>
      </w:r>
      <w:r w:rsidRPr="00EE2CBB">
        <w:rPr>
          <w:rFonts w:cs="David" w:hint="cs"/>
          <w:sz w:val="24"/>
          <w:szCs w:val="24"/>
          <w:rtl/>
        </w:rPr>
        <w:t xml:space="preserve"> שניתן לערער עליו.</w:t>
      </w:r>
    </w:p>
    <w:p w:rsidR="00181D71" w:rsidRDefault="008E5835" w:rsidP="009479BB">
      <w:pPr>
        <w:pStyle w:val="P22"/>
        <w:numPr>
          <w:ilvl w:val="0"/>
          <w:numId w:val="110"/>
        </w:numPr>
        <w:tabs>
          <w:tab w:val="clear" w:pos="1474"/>
          <w:tab w:val="clear" w:pos="1928"/>
          <w:tab w:val="clear" w:pos="2381"/>
          <w:tab w:val="clear" w:pos="2835"/>
          <w:tab w:val="clear" w:pos="6259"/>
          <w:tab w:val="right" w:leader="dot" w:pos="27"/>
          <w:tab w:val="left" w:pos="9808"/>
        </w:tabs>
        <w:spacing w:before="0" w:after="120" w:line="288" w:lineRule="auto"/>
        <w:ind w:right="0"/>
        <w:rPr>
          <w:rFonts w:cs="David"/>
          <w:sz w:val="24"/>
          <w:szCs w:val="24"/>
        </w:rPr>
      </w:pPr>
      <w:r w:rsidRPr="00181D71">
        <w:rPr>
          <w:rFonts w:cs="David" w:hint="cs"/>
          <w:sz w:val="24"/>
          <w:szCs w:val="24"/>
          <w:u w:val="single"/>
          <w:rtl/>
        </w:rPr>
        <w:t xml:space="preserve">מתן </w:t>
      </w:r>
      <w:r w:rsidRPr="00BB3C4F">
        <w:rPr>
          <w:rFonts w:cs="David" w:hint="cs"/>
          <w:b/>
          <w:bCs/>
          <w:sz w:val="24"/>
          <w:szCs w:val="24"/>
          <w:u w:val="single"/>
          <w:rtl/>
        </w:rPr>
        <w:t>פס"ד חלקי</w:t>
      </w:r>
      <w:r w:rsidRPr="00181D71">
        <w:rPr>
          <w:rFonts w:cs="David" w:hint="cs"/>
          <w:sz w:val="24"/>
          <w:szCs w:val="24"/>
          <w:u w:val="single"/>
          <w:rtl/>
        </w:rPr>
        <w:t>:</w:t>
      </w:r>
      <w:r w:rsidR="00181D71" w:rsidRPr="00181D71">
        <w:rPr>
          <w:rFonts w:cs="David" w:hint="cs"/>
          <w:sz w:val="24"/>
          <w:szCs w:val="24"/>
          <w:rtl/>
        </w:rPr>
        <w:t xml:space="preserve"> תביעה שפוצלה- נניח תביעה לפיצוי על נזק עם</w:t>
      </w:r>
      <w:r w:rsidRPr="00181D71">
        <w:rPr>
          <w:rFonts w:cs="David" w:hint="cs"/>
          <w:sz w:val="24"/>
          <w:szCs w:val="24"/>
          <w:rtl/>
        </w:rPr>
        <w:t xml:space="preserve"> 2 שאלות: חבות משפטית ו</w:t>
      </w:r>
      <w:r w:rsidR="00181D71" w:rsidRPr="00181D71">
        <w:rPr>
          <w:rFonts w:cs="David" w:hint="cs"/>
          <w:sz w:val="24"/>
          <w:szCs w:val="24"/>
          <w:rtl/>
        </w:rPr>
        <w:t xml:space="preserve">גובה </w:t>
      </w:r>
      <w:r w:rsidRPr="00181D71">
        <w:rPr>
          <w:rFonts w:cs="David" w:hint="cs"/>
          <w:sz w:val="24"/>
          <w:szCs w:val="24"/>
          <w:rtl/>
        </w:rPr>
        <w:t>נזק</w:t>
      </w:r>
      <w:r w:rsidR="00BB3C4F">
        <w:rPr>
          <w:rFonts w:cs="David" w:hint="cs"/>
          <w:sz w:val="24"/>
          <w:szCs w:val="24"/>
          <w:rtl/>
        </w:rPr>
        <w:t xml:space="preserve"> </w:t>
      </w:r>
      <w:r w:rsidR="00BB3C4F" w:rsidRPr="00BB3C4F">
        <w:rPr>
          <w:rFonts w:cs="David" w:hint="cs"/>
          <w:b/>
          <w:bCs/>
          <w:sz w:val="24"/>
          <w:szCs w:val="24"/>
          <w:rtl/>
        </w:rPr>
        <w:t>כתוצאה מהחבות</w:t>
      </w:r>
      <w:r w:rsidRPr="00181D71">
        <w:rPr>
          <w:rFonts w:cs="David" w:hint="cs"/>
          <w:sz w:val="24"/>
          <w:szCs w:val="24"/>
          <w:rtl/>
        </w:rPr>
        <w:t>.</w:t>
      </w:r>
      <w:r w:rsidR="00181D71" w:rsidRPr="00181D71">
        <w:rPr>
          <w:rFonts w:cs="David" w:hint="cs"/>
          <w:sz w:val="24"/>
          <w:szCs w:val="24"/>
          <w:rtl/>
        </w:rPr>
        <w:t xml:space="preserve"> ו</w:t>
      </w:r>
      <w:r w:rsidRPr="00181D71">
        <w:rPr>
          <w:rFonts w:cs="David" w:hint="cs"/>
          <w:sz w:val="24"/>
          <w:szCs w:val="24"/>
          <w:rtl/>
        </w:rPr>
        <w:t xml:space="preserve">ניתן פס"ד חלקי </w:t>
      </w:r>
      <w:r w:rsidR="00181D71" w:rsidRPr="00181D71">
        <w:rPr>
          <w:rFonts w:cs="David" w:hint="cs"/>
          <w:sz w:val="24"/>
          <w:szCs w:val="24"/>
          <w:rtl/>
        </w:rPr>
        <w:t xml:space="preserve">- </w:t>
      </w:r>
      <w:r w:rsidRPr="00181D71">
        <w:rPr>
          <w:rFonts w:cs="David" w:hint="cs"/>
          <w:sz w:val="24"/>
          <w:szCs w:val="24"/>
          <w:rtl/>
        </w:rPr>
        <w:t>על אחד מהדברים</w:t>
      </w:r>
      <w:r w:rsidR="00181D71" w:rsidRPr="00181D71">
        <w:rPr>
          <w:rFonts w:cs="David" w:hint="cs"/>
          <w:sz w:val="24"/>
          <w:szCs w:val="24"/>
          <w:rtl/>
        </w:rPr>
        <w:t>:</w:t>
      </w:r>
      <w:r w:rsidRPr="00181D71">
        <w:rPr>
          <w:rFonts w:cs="David" w:hint="cs"/>
          <w:sz w:val="24"/>
          <w:szCs w:val="24"/>
          <w:rtl/>
        </w:rPr>
        <w:t xml:space="preserve"> </w:t>
      </w:r>
      <w:r w:rsidR="00181D71" w:rsidRPr="00181D71">
        <w:rPr>
          <w:rFonts w:cs="David" w:hint="cs"/>
          <w:sz w:val="24"/>
          <w:szCs w:val="24"/>
          <w:rtl/>
        </w:rPr>
        <w:t>(</w:t>
      </w:r>
      <w:r w:rsidRPr="00181D71">
        <w:rPr>
          <w:rFonts w:cs="David" w:hint="cs"/>
          <w:sz w:val="24"/>
          <w:szCs w:val="24"/>
          <w:rtl/>
        </w:rPr>
        <w:t xml:space="preserve">הרבה פעמים ביהמ"ש יפצל התביעה </w:t>
      </w:r>
      <w:r w:rsidR="00181D71" w:rsidRPr="00181D71">
        <w:rPr>
          <w:rFonts w:cs="David" w:hint="cs"/>
          <w:sz w:val="24"/>
          <w:szCs w:val="24"/>
          <w:rtl/>
        </w:rPr>
        <w:t xml:space="preserve">כזו </w:t>
      </w:r>
      <w:r w:rsidRPr="00181D71">
        <w:rPr>
          <w:rFonts w:cs="David" w:hint="cs"/>
          <w:sz w:val="24"/>
          <w:szCs w:val="24"/>
          <w:rtl/>
        </w:rPr>
        <w:t xml:space="preserve">מסיבות שונות: </w:t>
      </w:r>
      <w:r w:rsidR="00181D71" w:rsidRPr="00181D71">
        <w:rPr>
          <w:rFonts w:cs="David" w:hint="cs"/>
          <w:sz w:val="24"/>
          <w:szCs w:val="24"/>
          <w:rtl/>
        </w:rPr>
        <w:t xml:space="preserve">בעיקר של תועלת לדון בנפרד), </w:t>
      </w:r>
      <w:r w:rsidRPr="00181D71">
        <w:rPr>
          <w:rFonts w:cs="David" w:hint="cs"/>
          <w:sz w:val="24"/>
          <w:szCs w:val="24"/>
          <w:u w:val="single"/>
          <w:rtl/>
        </w:rPr>
        <w:t>האם זהו פס"ד או החלטה אחרת?</w:t>
      </w:r>
      <w:r w:rsidR="00181D71" w:rsidRPr="00181D71">
        <w:rPr>
          <w:rFonts w:cs="David" w:hint="cs"/>
          <w:sz w:val="24"/>
          <w:szCs w:val="24"/>
          <w:rtl/>
        </w:rPr>
        <w:t xml:space="preserve">  </w:t>
      </w:r>
      <w:r w:rsidRPr="00181D71">
        <w:rPr>
          <w:rFonts w:cs="David" w:hint="cs"/>
          <w:b/>
          <w:bCs/>
          <w:sz w:val="24"/>
          <w:szCs w:val="24"/>
          <w:rtl/>
        </w:rPr>
        <w:t>זוהי החלטה אחרת</w:t>
      </w:r>
      <w:r w:rsidRPr="00181D71">
        <w:rPr>
          <w:rFonts w:cs="David" w:hint="cs"/>
          <w:sz w:val="24"/>
          <w:szCs w:val="24"/>
          <w:rtl/>
        </w:rPr>
        <w:t xml:space="preserve">- </w:t>
      </w:r>
      <w:r w:rsidR="00181D71" w:rsidRPr="00181D71">
        <w:rPr>
          <w:rFonts w:cs="David" w:hint="cs"/>
          <w:sz w:val="24"/>
          <w:szCs w:val="24"/>
          <w:rtl/>
        </w:rPr>
        <w:t>יש המשך של בירור.</w:t>
      </w:r>
      <w:r w:rsidRPr="00181D71">
        <w:rPr>
          <w:rFonts w:cs="David" w:hint="cs"/>
          <w:sz w:val="24"/>
          <w:szCs w:val="24"/>
          <w:rtl/>
        </w:rPr>
        <w:t xml:space="preserve"> עצם הקביעה של החבות, עדיין לא פסקה בסעדים שנתבעו בתביעה.</w:t>
      </w:r>
    </w:p>
    <w:p w:rsidR="008E5835" w:rsidRPr="00BB3C4F" w:rsidRDefault="008E5835" w:rsidP="009479BB">
      <w:pPr>
        <w:pStyle w:val="P22"/>
        <w:numPr>
          <w:ilvl w:val="0"/>
          <w:numId w:val="110"/>
        </w:numPr>
        <w:tabs>
          <w:tab w:val="clear" w:pos="1474"/>
          <w:tab w:val="clear" w:pos="1928"/>
          <w:tab w:val="clear" w:pos="2381"/>
          <w:tab w:val="clear" w:pos="2835"/>
          <w:tab w:val="clear" w:pos="6259"/>
          <w:tab w:val="right" w:leader="dot" w:pos="27"/>
          <w:tab w:val="left" w:pos="9808"/>
        </w:tabs>
        <w:spacing w:before="0" w:after="120" w:line="288" w:lineRule="auto"/>
        <w:ind w:right="0"/>
        <w:rPr>
          <w:rFonts w:cs="David"/>
          <w:sz w:val="24"/>
          <w:szCs w:val="24"/>
          <w:rtl/>
        </w:rPr>
      </w:pPr>
      <w:r w:rsidRPr="00BB3C4F">
        <w:rPr>
          <w:rFonts w:cs="David" w:hint="cs"/>
          <w:b/>
          <w:bCs/>
          <w:sz w:val="24"/>
          <w:szCs w:val="24"/>
          <w:u w:val="single"/>
          <w:rtl/>
        </w:rPr>
        <w:t>2 עילות שיש להכריע בהם בנפרד</w:t>
      </w:r>
      <w:r w:rsidRPr="00BB3C4F">
        <w:rPr>
          <w:rFonts w:cs="David" w:hint="cs"/>
          <w:sz w:val="24"/>
          <w:szCs w:val="24"/>
          <w:rtl/>
        </w:rPr>
        <w:t xml:space="preserve">  </w:t>
      </w:r>
      <w:r w:rsidR="00BB3C4F" w:rsidRPr="00BB3C4F">
        <w:rPr>
          <w:rFonts w:cs="David" w:hint="cs"/>
          <w:sz w:val="24"/>
          <w:szCs w:val="24"/>
          <w:rtl/>
        </w:rPr>
        <w:t xml:space="preserve">(כמו </w:t>
      </w:r>
      <w:r w:rsidRPr="00BB3C4F">
        <w:rPr>
          <w:rFonts w:cs="David" w:hint="cs"/>
          <w:sz w:val="24"/>
          <w:szCs w:val="24"/>
          <w:rtl/>
        </w:rPr>
        <w:t xml:space="preserve">בעלות ופיצויים </w:t>
      </w:r>
      <w:r w:rsidR="00BB3C4F" w:rsidRPr="00BB3C4F">
        <w:rPr>
          <w:rFonts w:cs="David" w:hint="cs"/>
          <w:sz w:val="24"/>
          <w:szCs w:val="24"/>
          <w:rtl/>
        </w:rPr>
        <w:t xml:space="preserve">/ </w:t>
      </w:r>
      <w:r w:rsidRPr="00BB3C4F">
        <w:rPr>
          <w:rFonts w:cs="David" w:hint="cs"/>
          <w:sz w:val="24"/>
          <w:szCs w:val="24"/>
          <w:rtl/>
        </w:rPr>
        <w:t>צו מניעה ו</w:t>
      </w:r>
      <w:r w:rsidR="00181D71" w:rsidRPr="00BB3C4F">
        <w:rPr>
          <w:rFonts w:cs="David" w:hint="cs"/>
          <w:sz w:val="24"/>
          <w:szCs w:val="24"/>
          <w:rtl/>
        </w:rPr>
        <w:t>בעלות</w:t>
      </w:r>
      <w:r w:rsidRPr="00BB3C4F">
        <w:rPr>
          <w:rFonts w:cs="David" w:hint="cs"/>
          <w:sz w:val="24"/>
          <w:szCs w:val="24"/>
          <w:rtl/>
        </w:rPr>
        <w:t xml:space="preserve"> וכו'</w:t>
      </w:r>
      <w:r w:rsidR="00BB3C4F" w:rsidRPr="00BB3C4F">
        <w:rPr>
          <w:rFonts w:cs="David" w:hint="cs"/>
          <w:sz w:val="24"/>
          <w:szCs w:val="24"/>
          <w:rtl/>
        </w:rPr>
        <w:t xml:space="preserve">): </w:t>
      </w:r>
      <w:r w:rsidR="00BB3C4F">
        <w:rPr>
          <w:rFonts w:cs="David" w:hint="cs"/>
          <w:sz w:val="24"/>
          <w:szCs w:val="24"/>
          <w:rtl/>
        </w:rPr>
        <w:t xml:space="preserve">כאשר </w:t>
      </w:r>
      <w:r w:rsidRPr="00BB3C4F">
        <w:rPr>
          <w:rFonts w:cs="David" w:hint="cs"/>
          <w:sz w:val="24"/>
          <w:szCs w:val="24"/>
          <w:rtl/>
        </w:rPr>
        <w:t>יש להכריע קודם בשאלת הצו</w:t>
      </w:r>
      <w:r w:rsidR="00BB3C4F">
        <w:rPr>
          <w:rFonts w:cs="David" w:hint="cs"/>
          <w:sz w:val="24"/>
          <w:szCs w:val="24"/>
          <w:rtl/>
        </w:rPr>
        <w:t xml:space="preserve"> </w:t>
      </w:r>
      <w:r w:rsidR="00BB3C4F" w:rsidRPr="00BB3C4F">
        <w:rPr>
          <w:rFonts w:cs="David" w:hint="cs"/>
          <w:sz w:val="24"/>
          <w:szCs w:val="24"/>
          <w:rtl/>
        </w:rPr>
        <w:t>-</w:t>
      </w:r>
      <w:r w:rsidRPr="00BB3C4F">
        <w:rPr>
          <w:rFonts w:cs="David" w:hint="cs"/>
          <w:sz w:val="24"/>
          <w:szCs w:val="24"/>
          <w:rtl/>
        </w:rPr>
        <w:t xml:space="preserve"> זוהי הכרעה בסעד </w:t>
      </w:r>
      <w:r w:rsidR="00BB3C4F" w:rsidRPr="00BB3C4F">
        <w:rPr>
          <w:rFonts w:cs="David" w:hint="cs"/>
          <w:sz w:val="24"/>
          <w:szCs w:val="24"/>
          <w:rtl/>
        </w:rPr>
        <w:t>המבוקש</w:t>
      </w:r>
      <w:r w:rsidR="00BB3C4F">
        <w:rPr>
          <w:rFonts w:cs="David" w:hint="cs"/>
          <w:sz w:val="24"/>
          <w:szCs w:val="24"/>
          <w:rtl/>
        </w:rPr>
        <w:t>:</w:t>
      </w:r>
      <w:r w:rsidRPr="00BB3C4F">
        <w:rPr>
          <w:rFonts w:cs="David" w:hint="cs"/>
          <w:sz w:val="24"/>
          <w:szCs w:val="24"/>
          <w:rtl/>
        </w:rPr>
        <w:t xml:space="preserve"> </w:t>
      </w:r>
      <w:r w:rsidR="00BB3C4F" w:rsidRPr="00BB3C4F">
        <w:rPr>
          <w:rFonts w:cs="David" w:hint="cs"/>
          <w:sz w:val="24"/>
          <w:szCs w:val="24"/>
          <w:rtl/>
        </w:rPr>
        <w:t xml:space="preserve">זהו </w:t>
      </w:r>
      <w:r w:rsidRPr="00BB3C4F">
        <w:rPr>
          <w:rFonts w:cs="David" w:hint="cs"/>
          <w:b/>
          <w:bCs/>
          <w:sz w:val="24"/>
          <w:szCs w:val="24"/>
          <w:rtl/>
        </w:rPr>
        <w:t>פס"ד חלקי שכבר תהיה זכות ערעור</w:t>
      </w:r>
      <w:r w:rsidRPr="00BB3C4F">
        <w:rPr>
          <w:rFonts w:cs="David" w:hint="cs"/>
          <w:sz w:val="24"/>
          <w:szCs w:val="24"/>
          <w:rtl/>
        </w:rPr>
        <w:t xml:space="preserve">. </w:t>
      </w:r>
    </w:p>
    <w:p w:rsidR="008E5835" w:rsidRPr="00BB3C4F" w:rsidRDefault="00BB3C4F" w:rsidP="00BB3C4F">
      <w:pPr>
        <w:pStyle w:val="P22"/>
        <w:tabs>
          <w:tab w:val="clear" w:pos="1474"/>
          <w:tab w:val="clear" w:pos="1928"/>
          <w:tab w:val="clear" w:pos="2381"/>
          <w:tab w:val="clear" w:pos="2835"/>
          <w:tab w:val="clear" w:pos="6259"/>
          <w:tab w:val="left" w:pos="27"/>
          <w:tab w:val="left" w:pos="452"/>
        </w:tabs>
        <w:spacing w:before="0" w:after="120" w:line="288" w:lineRule="auto"/>
        <w:ind w:left="387" w:right="0"/>
        <w:rPr>
          <w:rFonts w:cs="David"/>
          <w:sz w:val="24"/>
          <w:szCs w:val="24"/>
          <w:rtl/>
        </w:rPr>
      </w:pPr>
      <w:r>
        <w:rPr>
          <w:rFonts w:cs="David" w:hint="cs"/>
          <w:color w:val="C00000"/>
          <w:sz w:val="24"/>
          <w:szCs w:val="24"/>
          <w:rtl/>
        </w:rPr>
        <w:tab/>
      </w:r>
      <w:r w:rsidR="008E5835" w:rsidRPr="00EE2CBB">
        <w:rPr>
          <w:rFonts w:cs="David" w:hint="cs"/>
          <w:b/>
          <w:bCs/>
          <w:color w:val="C00000"/>
          <w:sz w:val="24"/>
          <w:szCs w:val="24"/>
          <w:u w:val="single"/>
          <w:rtl/>
        </w:rPr>
        <w:t>פס"ד מט"ח</w:t>
      </w:r>
      <w:r>
        <w:rPr>
          <w:rFonts w:cs="David" w:hint="cs"/>
          <w:b/>
          <w:bCs/>
          <w:color w:val="C00000"/>
          <w:sz w:val="24"/>
          <w:szCs w:val="24"/>
          <w:u w:val="single"/>
          <w:rtl/>
        </w:rPr>
        <w:t>:</w:t>
      </w:r>
      <w:r w:rsidR="008E5835" w:rsidRPr="00EE2CBB">
        <w:rPr>
          <w:rFonts w:cs="David" w:hint="cs"/>
          <w:sz w:val="24"/>
          <w:szCs w:val="24"/>
          <w:rtl/>
        </w:rPr>
        <w:t xml:space="preserve"> </w:t>
      </w:r>
      <w:r w:rsidRPr="00BB3C4F">
        <w:rPr>
          <w:rFonts w:cs="David" w:hint="cs"/>
          <w:sz w:val="24"/>
          <w:szCs w:val="24"/>
          <w:u w:val="single"/>
          <w:rtl/>
        </w:rPr>
        <w:t>העובדות</w:t>
      </w:r>
      <w:r>
        <w:rPr>
          <w:rFonts w:cs="David" w:hint="cs"/>
          <w:sz w:val="24"/>
          <w:szCs w:val="24"/>
          <w:u w:val="single"/>
          <w:rtl/>
        </w:rPr>
        <w:t>-</w:t>
      </w:r>
      <w:r>
        <w:rPr>
          <w:rFonts w:cs="David" w:hint="cs"/>
          <w:sz w:val="24"/>
          <w:szCs w:val="24"/>
          <w:rtl/>
        </w:rPr>
        <w:t xml:space="preserve"> </w:t>
      </w:r>
      <w:r w:rsidR="008E5835" w:rsidRPr="00EE2CBB">
        <w:rPr>
          <w:rFonts w:cs="David" w:hint="cs"/>
          <w:sz w:val="24"/>
          <w:szCs w:val="24"/>
          <w:rtl/>
        </w:rPr>
        <w:t>יש</w:t>
      </w:r>
      <w:r>
        <w:rPr>
          <w:rFonts w:cs="David" w:hint="cs"/>
          <w:sz w:val="24"/>
          <w:szCs w:val="24"/>
          <w:rtl/>
        </w:rPr>
        <w:t>נה</w:t>
      </w:r>
      <w:r w:rsidR="008E5835" w:rsidRPr="00EE2CBB">
        <w:rPr>
          <w:rFonts w:cs="David" w:hint="cs"/>
          <w:sz w:val="24"/>
          <w:szCs w:val="24"/>
          <w:rtl/>
        </w:rPr>
        <w:t xml:space="preserve"> החלטה על הפ</w:t>
      </w:r>
      <w:r>
        <w:rPr>
          <w:rFonts w:cs="David" w:hint="cs"/>
          <w:sz w:val="24"/>
          <w:szCs w:val="24"/>
          <w:rtl/>
        </w:rPr>
        <w:t>רת זכויות היוצרים ולא על הסעדים.</w:t>
      </w:r>
      <w:r w:rsidR="008E5835" w:rsidRPr="00EE2CBB">
        <w:rPr>
          <w:rFonts w:cs="David" w:hint="cs"/>
          <w:sz w:val="24"/>
          <w:szCs w:val="24"/>
          <w:rtl/>
        </w:rPr>
        <w:t xml:space="preserve"> </w:t>
      </w:r>
      <w:r w:rsidR="008E5835" w:rsidRPr="00BB3C4F">
        <w:rPr>
          <w:rFonts w:cs="David" w:hint="cs"/>
          <w:sz w:val="24"/>
          <w:szCs w:val="24"/>
          <w:u w:val="single"/>
          <w:rtl/>
        </w:rPr>
        <w:t>השאלה</w:t>
      </w:r>
      <w:r>
        <w:rPr>
          <w:rFonts w:cs="David" w:hint="cs"/>
          <w:sz w:val="24"/>
          <w:szCs w:val="24"/>
          <w:rtl/>
        </w:rPr>
        <w:t>:</w:t>
      </w:r>
      <w:r w:rsidR="008E5835" w:rsidRPr="00EE2CBB">
        <w:rPr>
          <w:rFonts w:cs="David" w:hint="cs"/>
          <w:sz w:val="24"/>
          <w:szCs w:val="24"/>
          <w:rtl/>
        </w:rPr>
        <w:t xml:space="preserve"> האם הערעור בזכות או ברשות? לא ניתן פ</w:t>
      </w:r>
      <w:r w:rsidR="00F56378" w:rsidRPr="00EE2CBB">
        <w:rPr>
          <w:rFonts w:cs="David" w:hint="cs"/>
          <w:sz w:val="24"/>
          <w:szCs w:val="24"/>
          <w:rtl/>
        </w:rPr>
        <w:t>ס"ד בסעד המבוקש</w:t>
      </w:r>
      <w:r>
        <w:rPr>
          <w:rFonts w:cs="David" w:hint="cs"/>
          <w:sz w:val="24"/>
          <w:szCs w:val="24"/>
          <w:rtl/>
        </w:rPr>
        <w:t xml:space="preserve">. </w:t>
      </w:r>
      <w:r w:rsidRPr="00BB3C4F">
        <w:rPr>
          <w:rFonts w:cs="David" w:hint="cs"/>
          <w:b/>
          <w:bCs/>
          <w:sz w:val="24"/>
          <w:szCs w:val="24"/>
          <w:u w:val="single"/>
          <w:rtl/>
        </w:rPr>
        <w:t>השופטת נאור קובעת</w:t>
      </w:r>
      <w:r>
        <w:rPr>
          <w:rFonts w:cs="David" w:hint="cs"/>
          <w:sz w:val="24"/>
          <w:szCs w:val="24"/>
          <w:rtl/>
        </w:rPr>
        <w:t>:</w:t>
      </w:r>
      <w:r w:rsidR="00F56378" w:rsidRPr="00EE2CBB">
        <w:rPr>
          <w:rFonts w:cs="David" w:hint="cs"/>
          <w:sz w:val="24"/>
          <w:szCs w:val="24"/>
          <w:rtl/>
        </w:rPr>
        <w:t xml:space="preserve"> </w:t>
      </w:r>
      <w:r w:rsidR="008E5835" w:rsidRPr="00EE2CBB">
        <w:rPr>
          <w:rFonts w:cs="David" w:hint="cs"/>
          <w:sz w:val="24"/>
          <w:szCs w:val="24"/>
          <w:rtl/>
        </w:rPr>
        <w:t xml:space="preserve">השאלה </w:t>
      </w:r>
      <w:r w:rsidR="008E5835" w:rsidRPr="00BB3C4F">
        <w:rPr>
          <w:rFonts w:cs="David" w:hint="cs"/>
          <w:sz w:val="24"/>
          <w:szCs w:val="24"/>
          <w:rtl/>
        </w:rPr>
        <w:t>שמענינת את ב</w:t>
      </w:r>
      <w:r w:rsidR="00F56378" w:rsidRPr="00BB3C4F">
        <w:rPr>
          <w:rFonts w:cs="David" w:hint="cs"/>
          <w:sz w:val="24"/>
          <w:szCs w:val="24"/>
          <w:rtl/>
        </w:rPr>
        <w:t>יהמ"ש היא האם ניתן פס"</w:t>
      </w:r>
      <w:r w:rsidR="008E5835" w:rsidRPr="00BB3C4F">
        <w:rPr>
          <w:rFonts w:cs="David" w:hint="cs"/>
          <w:sz w:val="24"/>
          <w:szCs w:val="24"/>
          <w:rtl/>
        </w:rPr>
        <w:t>ד על הסעד המבוקש ו</w:t>
      </w:r>
      <w:r w:rsidR="008E5835" w:rsidRPr="00BB3C4F">
        <w:rPr>
          <w:rFonts w:cs="David" w:hint="cs"/>
          <w:sz w:val="24"/>
          <w:szCs w:val="24"/>
          <w:u w:val="single"/>
          <w:rtl/>
        </w:rPr>
        <w:t>כאן זה לא קרה</w:t>
      </w:r>
      <w:r w:rsidR="008E5835" w:rsidRPr="00BB3C4F">
        <w:rPr>
          <w:rFonts w:cs="David" w:hint="cs"/>
          <w:sz w:val="24"/>
          <w:szCs w:val="24"/>
          <w:rtl/>
        </w:rPr>
        <w:t xml:space="preserve"> אלא רק פס"ד על </w:t>
      </w:r>
      <w:r w:rsidRPr="00BB3C4F">
        <w:rPr>
          <w:rFonts w:cs="David" w:hint="cs"/>
          <w:sz w:val="24"/>
          <w:szCs w:val="24"/>
          <w:rtl/>
        </w:rPr>
        <w:t xml:space="preserve">טיב </w:t>
      </w:r>
      <w:r w:rsidR="008E5835" w:rsidRPr="00BB3C4F">
        <w:rPr>
          <w:rFonts w:cs="David" w:hint="cs"/>
          <w:sz w:val="24"/>
          <w:szCs w:val="24"/>
          <w:rtl/>
        </w:rPr>
        <w:t>הזכויות.</w:t>
      </w:r>
    </w:p>
    <w:p w:rsidR="008E5835" w:rsidRPr="00BB3C4F" w:rsidRDefault="008E5835" w:rsidP="00BB3C4F">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6"/>
          <w:rtl/>
        </w:rPr>
      </w:pPr>
      <w:r w:rsidRPr="00BB3C4F">
        <w:rPr>
          <w:rFonts w:cs="David" w:hint="cs"/>
          <w:b/>
          <w:bCs/>
          <w:sz w:val="26"/>
          <w:u w:val="single"/>
          <w:rtl/>
        </w:rPr>
        <w:t>החלטות אחרות שבעל הדין אינו מערער עליהם במהלך ההליך</w:t>
      </w:r>
      <w:r w:rsidRPr="00BB3C4F">
        <w:rPr>
          <w:rFonts w:cs="David" w:hint="cs"/>
          <w:b/>
          <w:bCs/>
          <w:sz w:val="26"/>
          <w:rtl/>
        </w:rPr>
        <w:t>:</w:t>
      </w:r>
    </w:p>
    <w:p w:rsidR="00BB3C4F" w:rsidRDefault="008E5835" w:rsidP="00BB3C4F">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BB3C4F">
        <w:rPr>
          <w:rFonts w:cs="David" w:hint="cs"/>
          <w:b/>
          <w:bCs/>
          <w:sz w:val="24"/>
          <w:szCs w:val="24"/>
          <w:u w:val="single"/>
          <w:rtl/>
        </w:rPr>
        <w:t>תקנה 411</w:t>
      </w:r>
      <w:r w:rsidRPr="00BB3C4F">
        <w:rPr>
          <w:rFonts w:cs="David" w:hint="cs"/>
          <w:b/>
          <w:bCs/>
          <w:sz w:val="24"/>
          <w:szCs w:val="24"/>
          <w:rtl/>
        </w:rPr>
        <w:t>:</w:t>
      </w:r>
      <w:r w:rsidRPr="00EE2CBB">
        <w:rPr>
          <w:rFonts w:cs="David" w:hint="cs"/>
          <w:sz w:val="24"/>
          <w:szCs w:val="24"/>
          <w:rtl/>
        </w:rPr>
        <w:t xml:space="preserve"> הקובעת את </w:t>
      </w:r>
      <w:r w:rsidRPr="00EE2CBB">
        <w:rPr>
          <w:rFonts w:cs="David" w:hint="cs"/>
          <w:b/>
          <w:bCs/>
          <w:sz w:val="24"/>
          <w:szCs w:val="24"/>
          <w:u w:val="single"/>
          <w:rtl/>
        </w:rPr>
        <w:t>"כלל הבליעה"</w:t>
      </w:r>
      <w:r w:rsidRPr="00EE2CBB">
        <w:rPr>
          <w:rFonts w:cs="David" w:hint="cs"/>
          <w:sz w:val="24"/>
          <w:szCs w:val="24"/>
          <w:rtl/>
        </w:rPr>
        <w:t>:</w:t>
      </w:r>
    </w:p>
    <w:p w:rsidR="00BB3C4F" w:rsidRDefault="008E5835" w:rsidP="00BB3C4F">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u w:val="single"/>
          <w:rtl/>
        </w:rPr>
      </w:pPr>
      <w:r w:rsidRPr="00EE2CBB">
        <w:rPr>
          <w:rFonts w:cs="David" w:hint="cs"/>
          <w:sz w:val="24"/>
          <w:szCs w:val="24"/>
          <w:rtl/>
        </w:rPr>
        <w:t xml:space="preserve">בעל דין שלא ערער על </w:t>
      </w:r>
      <w:r w:rsidRPr="00BB3C4F">
        <w:rPr>
          <w:rFonts w:cs="David" w:hint="cs"/>
          <w:sz w:val="24"/>
          <w:szCs w:val="24"/>
          <w:u w:val="single"/>
          <w:rtl/>
        </w:rPr>
        <w:t>החלטה אחרת</w:t>
      </w:r>
      <w:r w:rsidRPr="00EE2CBB">
        <w:rPr>
          <w:rFonts w:cs="David" w:hint="cs"/>
          <w:sz w:val="24"/>
          <w:szCs w:val="24"/>
          <w:rtl/>
        </w:rPr>
        <w:t xml:space="preserve"> במהלך ההליך, יכול לכלול בערעור בזכות על פסה"ד בסופו, </w:t>
      </w:r>
      <w:r w:rsidRPr="00EE2CBB">
        <w:rPr>
          <w:rFonts w:cs="David" w:hint="cs"/>
          <w:sz w:val="24"/>
          <w:szCs w:val="24"/>
          <w:u w:val="single"/>
          <w:rtl/>
        </w:rPr>
        <w:t>את כל הטענות על ההחלטות האחרות</w:t>
      </w:r>
      <w:r w:rsidR="00BB3C4F">
        <w:rPr>
          <w:rFonts w:cs="David" w:hint="cs"/>
          <w:sz w:val="24"/>
          <w:szCs w:val="24"/>
          <w:rtl/>
        </w:rPr>
        <w:t xml:space="preserve"> שניתנו בהליך הראשון.</w:t>
      </w:r>
      <w:r w:rsidRPr="00EE2CBB">
        <w:rPr>
          <w:rFonts w:cs="David" w:hint="cs"/>
          <w:sz w:val="24"/>
          <w:szCs w:val="24"/>
          <w:rtl/>
        </w:rPr>
        <w:t xml:space="preserve"> </w:t>
      </w:r>
      <w:r w:rsidR="00BB3C4F">
        <w:rPr>
          <w:rFonts w:cs="David" w:hint="cs"/>
          <w:sz w:val="24"/>
          <w:szCs w:val="24"/>
          <w:rtl/>
        </w:rPr>
        <w:t>יוצא ש</w:t>
      </w:r>
      <w:r w:rsidRPr="00EE2CBB">
        <w:rPr>
          <w:rFonts w:cs="David" w:hint="cs"/>
          <w:b/>
          <w:bCs/>
          <w:sz w:val="24"/>
          <w:szCs w:val="24"/>
          <w:rtl/>
        </w:rPr>
        <w:t xml:space="preserve">ביהמ"ש </w:t>
      </w:r>
      <w:r w:rsidR="00BB3C4F">
        <w:rPr>
          <w:rFonts w:cs="David" w:hint="cs"/>
          <w:b/>
          <w:bCs/>
          <w:sz w:val="24"/>
          <w:szCs w:val="24"/>
          <w:rtl/>
        </w:rPr>
        <w:t xml:space="preserve">שלערעור ידון בכל ההחלטות </w:t>
      </w:r>
      <w:r w:rsidRPr="00EE2CBB">
        <w:rPr>
          <w:rFonts w:cs="David" w:hint="cs"/>
          <w:b/>
          <w:bCs/>
          <w:sz w:val="24"/>
          <w:szCs w:val="24"/>
          <w:rtl/>
        </w:rPr>
        <w:t xml:space="preserve">שניתנו </w:t>
      </w:r>
      <w:r w:rsidR="00BB3C4F">
        <w:rPr>
          <w:rFonts w:cs="David" w:hint="cs"/>
          <w:b/>
          <w:bCs/>
          <w:sz w:val="24"/>
          <w:szCs w:val="24"/>
          <w:rtl/>
        </w:rPr>
        <w:t>ב</w:t>
      </w:r>
      <w:r w:rsidRPr="00EE2CBB">
        <w:rPr>
          <w:rFonts w:cs="David" w:hint="cs"/>
          <w:b/>
          <w:bCs/>
          <w:sz w:val="24"/>
          <w:szCs w:val="24"/>
          <w:rtl/>
        </w:rPr>
        <w:t>הליך</w:t>
      </w:r>
      <w:r w:rsidR="00BB3C4F">
        <w:rPr>
          <w:rFonts w:cs="David" w:hint="cs"/>
          <w:b/>
          <w:bCs/>
          <w:sz w:val="24"/>
          <w:szCs w:val="24"/>
          <w:rtl/>
        </w:rPr>
        <w:t>.</w:t>
      </w:r>
      <w:r w:rsidRPr="00EE2CBB">
        <w:rPr>
          <w:rFonts w:cs="David" w:hint="cs"/>
          <w:b/>
          <w:bCs/>
          <w:sz w:val="24"/>
          <w:szCs w:val="24"/>
          <w:rtl/>
        </w:rPr>
        <w:t xml:space="preserve"> </w:t>
      </w:r>
    </w:p>
    <w:p w:rsidR="00B472B1" w:rsidRPr="00EE2CBB" w:rsidRDefault="00BB3C4F" w:rsidP="00BB3C4F">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BB3C4F">
        <w:rPr>
          <w:rFonts w:cs="David" w:hint="cs"/>
          <w:b/>
          <w:bCs/>
          <w:sz w:val="24"/>
          <w:szCs w:val="24"/>
          <w:u w:val="single"/>
          <w:rtl/>
        </w:rPr>
        <w:t>רציונאל</w:t>
      </w:r>
      <w:r>
        <w:rPr>
          <w:rFonts w:cs="David" w:hint="cs"/>
          <w:sz w:val="24"/>
          <w:szCs w:val="24"/>
          <w:rtl/>
        </w:rPr>
        <w:t xml:space="preserve">: </w:t>
      </w:r>
      <w:r w:rsidR="00B472B1" w:rsidRPr="00EE2CBB">
        <w:rPr>
          <w:rFonts w:cs="David" w:hint="cs"/>
          <w:sz w:val="24"/>
          <w:szCs w:val="24"/>
          <w:rtl/>
        </w:rPr>
        <w:t>נראה כי מדובר בתמריץ להגיש את הדברים יחד בסוף ולא לערער במהלך ההליך ללא סיבה מוצדקת.</w:t>
      </w:r>
    </w:p>
    <w:p w:rsidR="008E5835" w:rsidRPr="00EE2CBB" w:rsidRDefault="00BB3C4F" w:rsidP="00BB3C4F">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BB3C4F">
        <w:rPr>
          <w:rFonts w:cs="David" w:hint="cs"/>
          <w:b/>
          <w:bCs/>
          <w:sz w:val="24"/>
          <w:szCs w:val="24"/>
          <w:u w:val="single"/>
          <w:rtl/>
        </w:rPr>
        <w:t>ה</w:t>
      </w:r>
      <w:r w:rsidR="00B472B1" w:rsidRPr="00BB3C4F">
        <w:rPr>
          <w:rFonts w:cs="David" w:hint="cs"/>
          <w:b/>
          <w:bCs/>
          <w:sz w:val="24"/>
          <w:szCs w:val="24"/>
          <w:u w:val="single"/>
          <w:rtl/>
        </w:rPr>
        <w:t>בעיה</w:t>
      </w:r>
      <w:r>
        <w:rPr>
          <w:rFonts w:cs="David" w:hint="cs"/>
          <w:b/>
          <w:bCs/>
          <w:sz w:val="24"/>
          <w:szCs w:val="24"/>
          <w:rtl/>
        </w:rPr>
        <w:t>:</w:t>
      </w:r>
      <w:r w:rsidR="00B472B1" w:rsidRPr="00EE2CBB">
        <w:rPr>
          <w:rFonts w:cs="David" w:hint="cs"/>
          <w:b/>
          <w:bCs/>
          <w:sz w:val="24"/>
          <w:szCs w:val="24"/>
          <w:rtl/>
        </w:rPr>
        <w:t xml:space="preserve"> </w:t>
      </w:r>
      <w:r w:rsidR="00B472B1" w:rsidRPr="00EE2CBB">
        <w:rPr>
          <w:rFonts w:cs="David" w:hint="cs"/>
          <w:b/>
          <w:bCs/>
          <w:color w:val="C00000"/>
          <w:sz w:val="24"/>
          <w:szCs w:val="24"/>
          <w:u w:val="single"/>
          <w:rtl/>
        </w:rPr>
        <w:t>פס"ד אריה נגד ורדן</w:t>
      </w:r>
      <w:r>
        <w:rPr>
          <w:rFonts w:cs="David" w:hint="cs"/>
          <w:b/>
          <w:bCs/>
          <w:color w:val="C00000"/>
          <w:sz w:val="24"/>
          <w:szCs w:val="24"/>
          <w:u w:val="single"/>
          <w:rtl/>
        </w:rPr>
        <w:t>:</w:t>
      </w:r>
      <w:r w:rsidR="00B472B1" w:rsidRPr="00EE2CBB">
        <w:rPr>
          <w:rFonts w:cs="David" w:hint="cs"/>
          <w:sz w:val="24"/>
          <w:szCs w:val="24"/>
          <w:rtl/>
        </w:rPr>
        <w:t xml:space="preserve"> ביהמ"ש פירש את התקנה הזו באופן לא הכרחי (ביקורות) ואמר: גם אם תו"כ ההליך ניתנה החלטה אחרת, הגשתי בר"ע עליה (יש 2 אפשרויות: </w:t>
      </w:r>
      <w:r>
        <w:rPr>
          <w:rFonts w:cs="David" w:hint="cs"/>
          <w:sz w:val="24"/>
          <w:szCs w:val="24"/>
          <w:rtl/>
        </w:rPr>
        <w:t>ש</w:t>
      </w:r>
      <w:r w:rsidR="00B472B1" w:rsidRPr="00EE2CBB">
        <w:rPr>
          <w:rFonts w:cs="David" w:hint="cs"/>
          <w:sz w:val="24"/>
          <w:szCs w:val="24"/>
          <w:rtl/>
        </w:rPr>
        <w:t>תתקבל והערעור יידון על הטענה</w:t>
      </w:r>
      <w:r>
        <w:rPr>
          <w:rFonts w:cs="David" w:hint="cs"/>
          <w:sz w:val="24"/>
          <w:szCs w:val="24"/>
          <w:rtl/>
        </w:rPr>
        <w:t xml:space="preserve"> במיידי</w:t>
      </w:r>
      <w:r w:rsidR="00B472B1" w:rsidRPr="00EE2CBB">
        <w:rPr>
          <w:rFonts w:cs="David" w:hint="cs"/>
          <w:sz w:val="24"/>
          <w:szCs w:val="24"/>
          <w:rtl/>
        </w:rPr>
        <w:t xml:space="preserve"> או שהבקשה תידחה ולא יתנהל ערעור על זה) וביהמ"ש דחה את הבר"ע, </w:t>
      </w:r>
      <w:r w:rsidR="00B472B1" w:rsidRPr="00BB3C4F">
        <w:rPr>
          <w:rFonts w:cs="David" w:hint="cs"/>
          <w:b/>
          <w:bCs/>
          <w:sz w:val="24"/>
          <w:szCs w:val="24"/>
          <w:u w:val="single"/>
          <w:rtl/>
        </w:rPr>
        <w:t>אז כמוני כמי שלא ערער לענין תקנה 411</w:t>
      </w:r>
      <w:r w:rsidR="00B472B1" w:rsidRPr="00BB3C4F">
        <w:rPr>
          <w:rFonts w:cs="David" w:hint="cs"/>
          <w:sz w:val="24"/>
          <w:szCs w:val="24"/>
          <w:u w:val="single"/>
          <w:rtl/>
        </w:rPr>
        <w:t xml:space="preserve">, </w:t>
      </w:r>
      <w:r w:rsidR="00B472B1" w:rsidRPr="00BB3C4F">
        <w:rPr>
          <w:rFonts w:cs="David" w:hint="cs"/>
          <w:b/>
          <w:bCs/>
          <w:sz w:val="24"/>
          <w:szCs w:val="24"/>
          <w:u w:val="single"/>
          <w:rtl/>
        </w:rPr>
        <w:t>וזה מאפשר לי לערער שוב</w:t>
      </w:r>
      <w:r>
        <w:rPr>
          <w:rFonts w:cs="David" w:hint="cs"/>
          <w:sz w:val="24"/>
          <w:szCs w:val="24"/>
          <w:rtl/>
        </w:rPr>
        <w:t xml:space="preserve">: </w:t>
      </w:r>
      <w:r w:rsidR="00B472B1" w:rsidRPr="00BB3C4F">
        <w:rPr>
          <w:rFonts w:cs="David" w:hint="cs"/>
          <w:b/>
          <w:bCs/>
          <w:sz w:val="24"/>
          <w:szCs w:val="24"/>
          <w:u w:val="single"/>
          <w:rtl/>
        </w:rPr>
        <w:t>התוצאה</w:t>
      </w:r>
      <w:r>
        <w:rPr>
          <w:rFonts w:cs="David" w:hint="cs"/>
          <w:b/>
          <w:bCs/>
          <w:sz w:val="24"/>
          <w:szCs w:val="24"/>
          <w:rtl/>
        </w:rPr>
        <w:t xml:space="preserve">: </w:t>
      </w:r>
      <w:r w:rsidR="00B472B1" w:rsidRPr="00BB3C4F">
        <w:rPr>
          <w:rFonts w:cs="David" w:hint="cs"/>
          <w:sz w:val="24"/>
          <w:szCs w:val="24"/>
          <w:rtl/>
        </w:rPr>
        <w:t>מתייתר היבט התמריץ</w:t>
      </w:r>
      <w:r>
        <w:rPr>
          <w:rFonts w:cs="David" w:hint="cs"/>
          <w:sz w:val="24"/>
          <w:szCs w:val="24"/>
          <w:rtl/>
        </w:rPr>
        <w:t>.</w:t>
      </w:r>
      <w:r w:rsidR="00B472B1" w:rsidRPr="00BB3C4F">
        <w:rPr>
          <w:rFonts w:cs="David" w:hint="cs"/>
          <w:sz w:val="24"/>
          <w:szCs w:val="24"/>
          <w:rtl/>
        </w:rPr>
        <w:t xml:space="preserve"> כעת </w:t>
      </w:r>
      <w:r>
        <w:rPr>
          <w:rFonts w:cs="David" w:hint="cs"/>
          <w:sz w:val="24"/>
          <w:szCs w:val="24"/>
          <w:rtl/>
        </w:rPr>
        <w:t xml:space="preserve">התמריץ הוא </w:t>
      </w:r>
      <w:r w:rsidR="00B472B1" w:rsidRPr="00BB3C4F">
        <w:rPr>
          <w:rFonts w:cs="David" w:hint="cs"/>
          <w:sz w:val="24"/>
          <w:szCs w:val="24"/>
          <w:rtl/>
        </w:rPr>
        <w:t>לערער בכל מקרה במהלך ההליך</w:t>
      </w:r>
      <w:r>
        <w:rPr>
          <w:rFonts w:cs="David" w:hint="cs"/>
          <w:sz w:val="24"/>
          <w:szCs w:val="24"/>
          <w:rtl/>
        </w:rPr>
        <w:t>,</w:t>
      </w:r>
      <w:r w:rsidR="00B472B1" w:rsidRPr="00BB3C4F">
        <w:rPr>
          <w:rFonts w:cs="David" w:hint="cs"/>
          <w:sz w:val="24"/>
          <w:szCs w:val="24"/>
          <w:rtl/>
        </w:rPr>
        <w:t xml:space="preserve"> </w:t>
      </w:r>
      <w:r>
        <w:rPr>
          <w:rFonts w:cs="David" w:hint="cs"/>
          <w:sz w:val="24"/>
          <w:szCs w:val="24"/>
          <w:rtl/>
        </w:rPr>
        <w:t xml:space="preserve">כי </w:t>
      </w:r>
      <w:r w:rsidR="00B472B1" w:rsidRPr="00BB3C4F">
        <w:rPr>
          <w:rFonts w:cs="David" w:hint="cs"/>
          <w:sz w:val="24"/>
          <w:szCs w:val="24"/>
          <w:rtl/>
        </w:rPr>
        <w:t xml:space="preserve">אוכל </w:t>
      </w:r>
      <w:r>
        <w:rPr>
          <w:rFonts w:cs="David" w:hint="cs"/>
          <w:sz w:val="24"/>
          <w:szCs w:val="24"/>
          <w:rtl/>
        </w:rPr>
        <w:t xml:space="preserve">ממילא </w:t>
      </w:r>
      <w:r w:rsidR="00B472B1" w:rsidRPr="00BB3C4F">
        <w:rPr>
          <w:rFonts w:cs="David" w:hint="cs"/>
          <w:sz w:val="24"/>
          <w:szCs w:val="24"/>
          <w:rtl/>
        </w:rPr>
        <w:t>לכלול את הערעור על ההחלטה גם בערעור על פסה"ד</w:t>
      </w:r>
      <w:r w:rsidR="00B472B1" w:rsidRPr="00EE2CBB">
        <w:rPr>
          <w:rFonts w:cs="David" w:hint="cs"/>
          <w:sz w:val="24"/>
          <w:szCs w:val="24"/>
          <w:rtl/>
        </w:rPr>
        <w:t xml:space="preserve"> </w:t>
      </w:r>
      <w:r>
        <w:rPr>
          <w:rFonts w:cs="David" w:hint="cs"/>
          <w:sz w:val="24"/>
          <w:szCs w:val="24"/>
          <w:rtl/>
        </w:rPr>
        <w:t>בסופו.</w:t>
      </w:r>
    </w:p>
    <w:p w:rsidR="00933315" w:rsidRPr="00EE2CBB" w:rsidRDefault="005C757A"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sz w:val="24"/>
          <w:szCs w:val="24"/>
          <w:u w:val="single"/>
          <w:rtl/>
        </w:rPr>
        <w:t>סעיף 5 לחוק הבוררות</w:t>
      </w:r>
      <w:r w:rsidRPr="00EE2CBB">
        <w:rPr>
          <w:rFonts w:cs="David" w:hint="cs"/>
          <w:b/>
          <w:bCs/>
          <w:sz w:val="24"/>
          <w:szCs w:val="24"/>
          <w:rtl/>
        </w:rPr>
        <w:t xml:space="preserve"> </w:t>
      </w:r>
    </w:p>
    <w:p w:rsidR="005C757A" w:rsidRPr="00EE2CBB" w:rsidRDefault="005C757A" w:rsidP="00A91B84">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sz w:val="24"/>
          <w:szCs w:val="24"/>
          <w:rtl/>
        </w:rPr>
        <w:t>סוטה מכלל הבליעה</w:t>
      </w:r>
      <w:r w:rsidR="00A91B84">
        <w:rPr>
          <w:rFonts w:cs="David" w:hint="cs"/>
          <w:sz w:val="24"/>
          <w:szCs w:val="24"/>
          <w:rtl/>
        </w:rPr>
        <w:t>:</w:t>
      </w:r>
      <w:r w:rsidRPr="00EE2CBB">
        <w:rPr>
          <w:rFonts w:cs="David" w:hint="cs"/>
          <w:sz w:val="24"/>
          <w:szCs w:val="24"/>
          <w:rtl/>
        </w:rPr>
        <w:t xml:space="preserve"> </w:t>
      </w:r>
      <w:r w:rsidR="00A91B84" w:rsidRPr="00A91B84">
        <w:rPr>
          <w:rFonts w:cs="David" w:hint="cs"/>
          <w:b/>
          <w:bCs/>
          <w:sz w:val="24"/>
          <w:szCs w:val="24"/>
          <w:u w:val="single"/>
          <w:rtl/>
        </w:rPr>
        <w:t>הכלל:</w:t>
      </w:r>
      <w:r w:rsidR="00A91B84">
        <w:rPr>
          <w:rFonts w:cs="David" w:hint="cs"/>
          <w:sz w:val="24"/>
          <w:szCs w:val="24"/>
          <w:rtl/>
        </w:rPr>
        <w:t xml:space="preserve"> </w:t>
      </w:r>
      <w:r w:rsidRPr="00EE2CBB">
        <w:rPr>
          <w:rFonts w:cs="David" w:hint="cs"/>
          <w:sz w:val="24"/>
          <w:szCs w:val="24"/>
          <w:rtl/>
        </w:rPr>
        <w:t>ש</w:t>
      </w:r>
      <w:r w:rsidR="00933315" w:rsidRPr="00EE2CBB">
        <w:rPr>
          <w:rFonts w:cs="David" w:hint="cs"/>
          <w:sz w:val="24"/>
          <w:szCs w:val="24"/>
          <w:rtl/>
        </w:rPr>
        <w:t>כש</w:t>
      </w:r>
      <w:r w:rsidRPr="00EE2CBB">
        <w:rPr>
          <w:rFonts w:cs="David" w:hint="cs"/>
          <w:sz w:val="24"/>
          <w:szCs w:val="24"/>
          <w:rtl/>
        </w:rPr>
        <w:t>מוגשת תביעה והנתבע טוען שיש בין הצדדי</w:t>
      </w:r>
      <w:r w:rsidR="00933315" w:rsidRPr="00EE2CBB">
        <w:rPr>
          <w:rFonts w:cs="David" w:hint="cs"/>
          <w:sz w:val="24"/>
          <w:szCs w:val="24"/>
          <w:rtl/>
        </w:rPr>
        <w:t>ם</w:t>
      </w:r>
      <w:r w:rsidRPr="00EE2CBB">
        <w:rPr>
          <w:rFonts w:cs="David" w:hint="cs"/>
          <w:sz w:val="24"/>
          <w:szCs w:val="24"/>
          <w:rtl/>
        </w:rPr>
        <w:t xml:space="preserve"> הסכם בוררות, </w:t>
      </w:r>
      <w:r w:rsidR="00A91B84">
        <w:rPr>
          <w:rFonts w:cs="David" w:hint="cs"/>
          <w:sz w:val="24"/>
          <w:szCs w:val="24"/>
          <w:rtl/>
        </w:rPr>
        <w:t xml:space="preserve">הוא יכול </w:t>
      </w:r>
      <w:r w:rsidRPr="00EE2CBB">
        <w:rPr>
          <w:rFonts w:cs="David" w:hint="cs"/>
          <w:sz w:val="24"/>
          <w:szCs w:val="24"/>
          <w:rtl/>
        </w:rPr>
        <w:t>לעכב את ההליכים ול</w:t>
      </w:r>
      <w:r w:rsidR="00A91B84">
        <w:rPr>
          <w:rFonts w:cs="David" w:hint="cs"/>
          <w:sz w:val="24"/>
          <w:szCs w:val="24"/>
          <w:rtl/>
        </w:rPr>
        <w:t>בקש מביהמ"ש להפנות לבוררות.</w:t>
      </w:r>
      <w:r w:rsidRPr="00EE2CBB">
        <w:rPr>
          <w:rFonts w:cs="David" w:hint="cs"/>
          <w:sz w:val="24"/>
          <w:szCs w:val="24"/>
          <w:rtl/>
        </w:rPr>
        <w:t xml:space="preserve"> סעיף 5 מחייב את ביהמ"ש לתת עדיפות לבוררות אם יש הסכם תקף.</w:t>
      </w:r>
      <w:r w:rsidRPr="00EE2CBB">
        <w:rPr>
          <w:rFonts w:cs="David" w:hint="cs"/>
          <w:b/>
          <w:bCs/>
          <w:sz w:val="24"/>
          <w:szCs w:val="24"/>
          <w:rtl/>
        </w:rPr>
        <w:t xml:space="preserve"> </w:t>
      </w:r>
      <w:r w:rsidRPr="00EE2CBB">
        <w:rPr>
          <w:rFonts w:cs="David" w:hint="cs"/>
          <w:sz w:val="24"/>
          <w:szCs w:val="24"/>
          <w:rtl/>
        </w:rPr>
        <w:t xml:space="preserve"> </w:t>
      </w:r>
      <w:r w:rsidR="00A91B84" w:rsidRPr="00A91B84">
        <w:rPr>
          <w:rFonts w:cs="David" w:hint="cs"/>
          <w:b/>
          <w:bCs/>
          <w:sz w:val="24"/>
          <w:szCs w:val="24"/>
          <w:u w:val="single"/>
          <w:rtl/>
        </w:rPr>
        <w:t>ה</w:t>
      </w:r>
      <w:r w:rsidRPr="00A91B84">
        <w:rPr>
          <w:rFonts w:cs="David" w:hint="cs"/>
          <w:b/>
          <w:bCs/>
          <w:sz w:val="24"/>
          <w:szCs w:val="24"/>
          <w:u w:val="single"/>
          <w:rtl/>
        </w:rPr>
        <w:t xml:space="preserve">סעיף </w:t>
      </w:r>
      <w:r w:rsidR="00A91B84" w:rsidRPr="00A91B84">
        <w:rPr>
          <w:rFonts w:cs="David" w:hint="cs"/>
          <w:b/>
          <w:bCs/>
          <w:sz w:val="24"/>
          <w:szCs w:val="24"/>
          <w:u w:val="single"/>
          <w:rtl/>
        </w:rPr>
        <w:t>מוסיף</w:t>
      </w:r>
      <w:r w:rsidR="00A91B84">
        <w:rPr>
          <w:rFonts w:cs="David" w:hint="cs"/>
          <w:sz w:val="24"/>
          <w:szCs w:val="24"/>
          <w:rtl/>
        </w:rPr>
        <w:t xml:space="preserve">: </w:t>
      </w:r>
      <w:r w:rsidRPr="00EE2CBB">
        <w:rPr>
          <w:rFonts w:cs="David" w:hint="cs"/>
          <w:sz w:val="24"/>
          <w:szCs w:val="24"/>
          <w:rtl/>
        </w:rPr>
        <w:t xml:space="preserve">אם ביהמ"ש מורה על הפניה לבוררות </w:t>
      </w:r>
      <w:r w:rsidRPr="00EE2CBB">
        <w:rPr>
          <w:rFonts w:cs="David"/>
          <w:sz w:val="24"/>
          <w:szCs w:val="24"/>
          <w:rtl/>
        </w:rPr>
        <w:t>–</w:t>
      </w:r>
      <w:r w:rsidRPr="00EE2CBB">
        <w:rPr>
          <w:rFonts w:cs="David" w:hint="cs"/>
          <w:sz w:val="24"/>
          <w:szCs w:val="24"/>
          <w:rtl/>
        </w:rPr>
        <w:t xml:space="preserve"> </w:t>
      </w:r>
      <w:r w:rsidRPr="00A91B84">
        <w:rPr>
          <w:rFonts w:cs="David" w:hint="cs"/>
          <w:b/>
          <w:bCs/>
          <w:sz w:val="24"/>
          <w:szCs w:val="24"/>
          <w:rtl/>
        </w:rPr>
        <w:t>זוהי החלטה אחרת</w:t>
      </w:r>
      <w:r w:rsidR="00A91B84">
        <w:rPr>
          <w:rFonts w:cs="David" w:hint="cs"/>
          <w:sz w:val="24"/>
          <w:szCs w:val="24"/>
          <w:rtl/>
        </w:rPr>
        <w:t>,</w:t>
      </w:r>
      <w:r w:rsidRPr="00EE2CBB">
        <w:rPr>
          <w:rFonts w:cs="David" w:hint="cs"/>
          <w:sz w:val="24"/>
          <w:szCs w:val="24"/>
          <w:rtl/>
        </w:rPr>
        <w:t xml:space="preserve"> </w:t>
      </w:r>
      <w:r w:rsidRPr="005829A3">
        <w:rPr>
          <w:rFonts w:cs="David" w:hint="cs"/>
          <w:b/>
          <w:bCs/>
          <w:sz w:val="24"/>
          <w:szCs w:val="24"/>
          <w:rtl/>
        </w:rPr>
        <w:t>ולכן אין ערעור בזכות עקרונית</w:t>
      </w:r>
      <w:r w:rsidRPr="00EE2CBB">
        <w:rPr>
          <w:rFonts w:cs="David" w:hint="cs"/>
          <w:sz w:val="24"/>
          <w:szCs w:val="24"/>
          <w:rtl/>
        </w:rPr>
        <w:t xml:space="preserve">. </w:t>
      </w:r>
    </w:p>
    <w:p w:rsidR="005C757A" w:rsidRPr="00EE2CBB" w:rsidRDefault="00CF44A8"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CF44A8">
        <w:rPr>
          <w:rFonts w:cs="David" w:hint="cs"/>
          <w:b/>
          <w:bCs/>
          <w:sz w:val="24"/>
          <w:szCs w:val="24"/>
          <w:u w:val="single"/>
          <w:rtl/>
        </w:rPr>
        <w:t>התוצאה עקב אופי הליך הבוררות:</w:t>
      </w:r>
      <w:r>
        <w:rPr>
          <w:rFonts w:cs="David" w:hint="cs"/>
          <w:sz w:val="24"/>
          <w:szCs w:val="24"/>
          <w:rtl/>
        </w:rPr>
        <w:t xml:space="preserve"> </w:t>
      </w:r>
      <w:r w:rsidR="005C757A" w:rsidRPr="00EE2CBB">
        <w:rPr>
          <w:rFonts w:cs="David" w:hint="cs"/>
          <w:sz w:val="24"/>
          <w:szCs w:val="24"/>
          <w:rtl/>
        </w:rPr>
        <w:t xml:space="preserve">אם התובע לא מגיש </w:t>
      </w:r>
      <w:r>
        <w:rPr>
          <w:rFonts w:cs="David" w:hint="cs"/>
          <w:sz w:val="24"/>
          <w:szCs w:val="24"/>
          <w:rtl/>
        </w:rPr>
        <w:t xml:space="preserve">בר"ע </w:t>
      </w:r>
      <w:r w:rsidR="005C757A" w:rsidRPr="00EE2CBB">
        <w:rPr>
          <w:rFonts w:cs="David" w:hint="cs"/>
          <w:sz w:val="24"/>
          <w:szCs w:val="24"/>
          <w:rtl/>
        </w:rPr>
        <w:t xml:space="preserve">על עיכוב ההליכים </w:t>
      </w:r>
      <w:r>
        <w:rPr>
          <w:rFonts w:cs="David" w:hint="cs"/>
          <w:sz w:val="24"/>
          <w:szCs w:val="24"/>
          <w:rtl/>
        </w:rPr>
        <w:t xml:space="preserve">באותו רגע </w:t>
      </w:r>
      <w:r w:rsidR="005C757A" w:rsidRPr="00EE2CBB">
        <w:rPr>
          <w:rFonts w:cs="David"/>
          <w:b/>
          <w:bCs/>
          <w:sz w:val="24"/>
          <w:szCs w:val="24"/>
          <w:rtl/>
        </w:rPr>
        <w:t>–</w:t>
      </w:r>
      <w:r w:rsidR="005C757A" w:rsidRPr="00EE2CBB">
        <w:rPr>
          <w:rFonts w:cs="David" w:hint="cs"/>
          <w:sz w:val="24"/>
          <w:szCs w:val="24"/>
          <w:rtl/>
        </w:rPr>
        <w:t xml:space="preserve"> </w:t>
      </w:r>
      <w:r w:rsidR="005C757A" w:rsidRPr="00CF44A8">
        <w:rPr>
          <w:rFonts w:cs="David" w:hint="cs"/>
          <w:b/>
          <w:bCs/>
          <w:sz w:val="24"/>
          <w:szCs w:val="24"/>
          <w:rtl/>
        </w:rPr>
        <w:t>הוא לא יוכל לערער על כך בסוף</w:t>
      </w:r>
      <w:r w:rsidRPr="00CF44A8">
        <w:rPr>
          <w:rFonts w:cs="David" w:hint="cs"/>
          <w:b/>
          <w:bCs/>
          <w:sz w:val="24"/>
          <w:szCs w:val="24"/>
          <w:rtl/>
        </w:rPr>
        <w:t>.</w:t>
      </w:r>
      <w:r w:rsidR="005C757A" w:rsidRPr="00EE2CBB">
        <w:rPr>
          <w:rFonts w:cs="David" w:hint="cs"/>
          <w:sz w:val="24"/>
          <w:szCs w:val="24"/>
          <w:rtl/>
        </w:rPr>
        <w:t xml:space="preserve"> </w:t>
      </w:r>
      <w:r>
        <w:rPr>
          <w:rFonts w:cs="David" w:hint="cs"/>
          <w:sz w:val="24"/>
          <w:szCs w:val="24"/>
          <w:rtl/>
        </w:rPr>
        <w:t xml:space="preserve"> </w:t>
      </w:r>
      <w:r>
        <w:rPr>
          <w:rFonts w:cs="David" w:hint="cs"/>
          <w:b/>
          <w:bCs/>
          <w:sz w:val="24"/>
          <w:szCs w:val="24"/>
          <w:u w:val="single"/>
          <w:rtl/>
        </w:rPr>
        <w:t>זהו חריג לתקנה 411 ש</w:t>
      </w:r>
      <w:r w:rsidR="005C757A" w:rsidRPr="00CF44A8">
        <w:rPr>
          <w:rFonts w:cs="David" w:hint="cs"/>
          <w:b/>
          <w:bCs/>
          <w:sz w:val="24"/>
          <w:szCs w:val="24"/>
          <w:u w:val="single"/>
          <w:rtl/>
        </w:rPr>
        <w:t>תכליתו</w:t>
      </w:r>
      <w:r>
        <w:rPr>
          <w:rFonts w:cs="David" w:hint="cs"/>
          <w:sz w:val="24"/>
          <w:szCs w:val="24"/>
          <w:rtl/>
        </w:rPr>
        <w:t>:</w:t>
      </w:r>
      <w:r w:rsidR="005C757A" w:rsidRPr="00EE2CBB">
        <w:rPr>
          <w:rFonts w:cs="David" w:hint="cs"/>
          <w:sz w:val="24"/>
          <w:szCs w:val="24"/>
          <w:rtl/>
        </w:rPr>
        <w:t xml:space="preserve"> שהתובע לא יערער על פסה"ד שאמור לאשר את הבוררות בלבד ויטען אחורה ע</w:t>
      </w:r>
      <w:r>
        <w:rPr>
          <w:rFonts w:cs="David" w:hint="cs"/>
          <w:sz w:val="24"/>
          <w:szCs w:val="24"/>
          <w:rtl/>
        </w:rPr>
        <w:t>ד</w:t>
      </w:r>
      <w:r w:rsidR="005C757A" w:rsidRPr="00EE2CBB">
        <w:rPr>
          <w:rFonts w:cs="David" w:hint="cs"/>
          <w:sz w:val="24"/>
          <w:szCs w:val="24"/>
          <w:rtl/>
        </w:rPr>
        <w:t xml:space="preserve"> ההחלטה להפניה לבוררות</w:t>
      </w:r>
      <w:r>
        <w:rPr>
          <w:rFonts w:cs="David" w:hint="cs"/>
          <w:sz w:val="24"/>
          <w:szCs w:val="24"/>
          <w:rtl/>
        </w:rPr>
        <w:t>-</w:t>
      </w:r>
      <w:r w:rsidR="005C757A" w:rsidRPr="00EE2CBB">
        <w:rPr>
          <w:rFonts w:cs="David" w:hint="cs"/>
          <w:sz w:val="24"/>
          <w:szCs w:val="24"/>
          <w:rtl/>
        </w:rPr>
        <w:t xml:space="preserve"> </w:t>
      </w:r>
      <w:r>
        <w:rPr>
          <w:rFonts w:cs="David" w:hint="cs"/>
          <w:sz w:val="24"/>
          <w:szCs w:val="24"/>
          <w:rtl/>
        </w:rPr>
        <w:t xml:space="preserve">אלו </w:t>
      </w:r>
      <w:r w:rsidR="005C757A" w:rsidRPr="00CF44A8">
        <w:rPr>
          <w:rFonts w:cs="David" w:hint="cs"/>
          <w:sz w:val="24"/>
          <w:szCs w:val="24"/>
          <w:rtl/>
        </w:rPr>
        <w:t>החלטות שאם שווה להפוך אותם</w:t>
      </w:r>
      <w:r>
        <w:rPr>
          <w:rFonts w:cs="David" w:hint="cs"/>
          <w:sz w:val="24"/>
          <w:szCs w:val="24"/>
          <w:rtl/>
        </w:rPr>
        <w:t xml:space="preserve"> </w:t>
      </w:r>
      <w:r w:rsidR="005C757A" w:rsidRPr="00CF44A8">
        <w:rPr>
          <w:rFonts w:cs="David" w:hint="cs"/>
          <w:sz w:val="24"/>
          <w:szCs w:val="24"/>
          <w:rtl/>
        </w:rPr>
        <w:t xml:space="preserve">- זה </w:t>
      </w:r>
      <w:r>
        <w:rPr>
          <w:rFonts w:cs="David" w:hint="cs"/>
          <w:sz w:val="24"/>
          <w:szCs w:val="24"/>
          <w:rtl/>
        </w:rPr>
        <w:t xml:space="preserve">רק </w:t>
      </w:r>
      <w:r w:rsidR="005C757A" w:rsidRPr="00CF44A8">
        <w:rPr>
          <w:rFonts w:cs="David" w:hint="cs"/>
          <w:sz w:val="24"/>
          <w:szCs w:val="24"/>
          <w:rtl/>
        </w:rPr>
        <w:t>מוקדם</w:t>
      </w:r>
      <w:r w:rsidR="005C757A" w:rsidRPr="00EE2CBB">
        <w:rPr>
          <w:rFonts w:cs="David" w:hint="cs"/>
          <w:b/>
          <w:bCs/>
          <w:sz w:val="24"/>
          <w:szCs w:val="24"/>
          <w:rtl/>
        </w:rPr>
        <w:t xml:space="preserve"> לפני </w:t>
      </w:r>
      <w:r>
        <w:rPr>
          <w:rFonts w:cs="David" w:hint="cs"/>
          <w:b/>
          <w:bCs/>
          <w:sz w:val="24"/>
          <w:szCs w:val="24"/>
          <w:rtl/>
        </w:rPr>
        <w:t>ה</w:t>
      </w:r>
      <w:r w:rsidR="005C757A" w:rsidRPr="00EE2CBB">
        <w:rPr>
          <w:rFonts w:cs="David" w:hint="cs"/>
          <w:b/>
          <w:bCs/>
          <w:sz w:val="24"/>
          <w:szCs w:val="24"/>
          <w:rtl/>
        </w:rPr>
        <w:t>הליך</w:t>
      </w:r>
      <w:r>
        <w:rPr>
          <w:rFonts w:cs="David" w:hint="cs"/>
          <w:b/>
          <w:bCs/>
          <w:sz w:val="24"/>
          <w:szCs w:val="24"/>
          <w:rtl/>
        </w:rPr>
        <w:t>.</w:t>
      </w:r>
      <w:r w:rsidR="005C757A" w:rsidRPr="00EE2CBB">
        <w:rPr>
          <w:rFonts w:cs="David" w:hint="cs"/>
          <w:b/>
          <w:bCs/>
          <w:sz w:val="24"/>
          <w:szCs w:val="24"/>
          <w:rtl/>
        </w:rPr>
        <w:t xml:space="preserve"> </w:t>
      </w:r>
    </w:p>
    <w:p w:rsidR="00A64049" w:rsidRPr="00CF44A8" w:rsidRDefault="00A64049"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u w:val="single"/>
          <w:rtl/>
        </w:rPr>
      </w:pPr>
      <w:r w:rsidRPr="00CF44A8">
        <w:rPr>
          <w:rFonts w:cs="David" w:hint="cs"/>
          <w:b/>
          <w:bCs/>
          <w:sz w:val="24"/>
          <w:szCs w:val="24"/>
          <w:u w:val="single"/>
          <w:rtl/>
        </w:rPr>
        <w:t xml:space="preserve">החלטות המעוררות את אותו הקושי אבל </w:t>
      </w:r>
      <w:r w:rsidR="00CF44A8" w:rsidRPr="00CF44A8">
        <w:rPr>
          <w:rFonts w:cs="David" w:hint="cs"/>
          <w:b/>
          <w:bCs/>
          <w:sz w:val="24"/>
          <w:szCs w:val="24"/>
          <w:u w:val="single"/>
          <w:rtl/>
        </w:rPr>
        <w:t>ל</w:t>
      </w:r>
      <w:r w:rsidRPr="00CF44A8">
        <w:rPr>
          <w:rFonts w:cs="David" w:hint="cs"/>
          <w:b/>
          <w:bCs/>
          <w:sz w:val="24"/>
          <w:szCs w:val="24"/>
          <w:u w:val="single"/>
          <w:rtl/>
        </w:rPr>
        <w:t xml:space="preserve">לא מענה </w:t>
      </w:r>
      <w:r w:rsidR="00CF44A8" w:rsidRPr="00CF44A8">
        <w:rPr>
          <w:rFonts w:cs="David" w:hint="cs"/>
          <w:b/>
          <w:bCs/>
          <w:sz w:val="24"/>
          <w:szCs w:val="24"/>
          <w:u w:val="single"/>
          <w:rtl/>
        </w:rPr>
        <w:t>דומה:</w:t>
      </w:r>
      <w:r w:rsidRPr="00CF44A8">
        <w:rPr>
          <w:rFonts w:cs="David" w:hint="cs"/>
          <w:b/>
          <w:bCs/>
          <w:sz w:val="24"/>
          <w:szCs w:val="24"/>
          <w:u w:val="single"/>
          <w:rtl/>
        </w:rPr>
        <w:t xml:space="preserve"> </w:t>
      </w:r>
    </w:p>
    <w:p w:rsidR="00CF44A8" w:rsidRDefault="00A64049"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CF44A8">
        <w:rPr>
          <w:rFonts w:cs="David" w:hint="cs"/>
          <w:sz w:val="24"/>
          <w:szCs w:val="24"/>
          <w:u w:val="single"/>
          <w:rtl/>
        </w:rPr>
        <w:t>החלטות על עילות הסף</w:t>
      </w:r>
      <w:r w:rsidR="00CF44A8">
        <w:rPr>
          <w:rFonts w:cs="David" w:hint="cs"/>
          <w:sz w:val="24"/>
          <w:szCs w:val="24"/>
          <w:rtl/>
        </w:rPr>
        <w:t>:</w:t>
      </w:r>
      <w:r w:rsidRPr="00EE2CBB">
        <w:rPr>
          <w:rFonts w:cs="David" w:hint="cs"/>
          <w:sz w:val="24"/>
          <w:szCs w:val="24"/>
          <w:rtl/>
        </w:rPr>
        <w:t xml:space="preserve"> טע</w:t>
      </w:r>
      <w:r w:rsidR="00CF44A8">
        <w:rPr>
          <w:rFonts w:cs="David" w:hint="cs"/>
          <w:sz w:val="24"/>
          <w:szCs w:val="24"/>
          <w:rtl/>
        </w:rPr>
        <w:t>נות לסילוק על הסף.</w:t>
      </w:r>
      <w:r w:rsidRPr="00EE2CBB">
        <w:rPr>
          <w:rFonts w:cs="David" w:hint="cs"/>
          <w:sz w:val="24"/>
          <w:szCs w:val="24"/>
          <w:rtl/>
        </w:rPr>
        <w:t xml:space="preserve"> </w:t>
      </w:r>
      <w:r w:rsidRPr="00CF44A8">
        <w:rPr>
          <w:rFonts w:cs="David" w:hint="cs"/>
          <w:sz w:val="24"/>
          <w:szCs w:val="24"/>
          <w:u w:val="single"/>
          <w:rtl/>
        </w:rPr>
        <w:t>תקנה 411</w:t>
      </w:r>
      <w:r w:rsidRPr="00EE2CBB">
        <w:rPr>
          <w:rFonts w:cs="David" w:hint="cs"/>
          <w:sz w:val="24"/>
          <w:szCs w:val="24"/>
          <w:rtl/>
        </w:rPr>
        <w:t xml:space="preserve"> אומרת כי מותר להמתין את כל ההליך ואז לעשות שימוש </w:t>
      </w:r>
      <w:r w:rsidR="00CF44A8">
        <w:rPr>
          <w:rFonts w:cs="David" w:hint="cs"/>
          <w:sz w:val="24"/>
          <w:szCs w:val="24"/>
          <w:rtl/>
        </w:rPr>
        <w:t xml:space="preserve">בה </w:t>
      </w:r>
      <w:r w:rsidRPr="00EE2CBB">
        <w:rPr>
          <w:rFonts w:cs="David" w:hint="cs"/>
          <w:sz w:val="24"/>
          <w:szCs w:val="24"/>
          <w:rtl/>
        </w:rPr>
        <w:t>ולהכניס טענות בערעור על כל פסה</w:t>
      </w:r>
      <w:r w:rsidR="00CF44A8">
        <w:rPr>
          <w:rFonts w:cs="David" w:hint="cs"/>
          <w:sz w:val="24"/>
          <w:szCs w:val="24"/>
          <w:rtl/>
        </w:rPr>
        <w:t>"ד שנוגעים לטענות הסף. אם יתקבלו- התייתר כל ההליך.</w:t>
      </w:r>
    </w:p>
    <w:p w:rsidR="005C757A" w:rsidRPr="00EE2CBB" w:rsidRDefault="00A64049"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sidRPr="00CF44A8">
        <w:rPr>
          <w:rFonts w:cs="David" w:hint="cs"/>
          <w:sz w:val="24"/>
          <w:szCs w:val="24"/>
          <w:bdr w:val="single" w:sz="4" w:space="0" w:color="auto"/>
          <w:rtl/>
        </w:rPr>
        <w:t xml:space="preserve">היינו מצפים לראות סעיף דומה לסעיף 5 </w:t>
      </w:r>
      <w:r w:rsidR="00CF44A8" w:rsidRPr="00CF44A8">
        <w:rPr>
          <w:rFonts w:cs="David" w:hint="cs"/>
          <w:sz w:val="24"/>
          <w:szCs w:val="24"/>
          <w:bdr w:val="single" w:sz="4" w:space="0" w:color="auto"/>
          <w:rtl/>
        </w:rPr>
        <w:t>לחוק הבוררות גם בהקשר של החלטות מהסוג הזה אבל זה לא קיים.</w:t>
      </w:r>
      <w:r w:rsidRPr="00EE2CBB">
        <w:rPr>
          <w:rFonts w:cs="David" w:hint="cs"/>
          <w:sz w:val="24"/>
          <w:szCs w:val="24"/>
          <w:rtl/>
        </w:rPr>
        <w:t xml:space="preserve"> </w:t>
      </w:r>
    </w:p>
    <w:p w:rsidR="00A64049" w:rsidRPr="00EE2CBB" w:rsidRDefault="00CF44A8"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Pr>
          <w:rFonts w:cs="David" w:hint="cs"/>
          <w:b/>
          <w:bCs/>
          <w:sz w:val="24"/>
          <w:szCs w:val="24"/>
          <w:u w:val="single"/>
          <w:rtl/>
        </w:rPr>
        <w:t>תיקון מ-2008:</w:t>
      </w:r>
      <w:r w:rsidR="00A64049" w:rsidRPr="00EE2CBB">
        <w:rPr>
          <w:rFonts w:cs="David" w:hint="cs"/>
          <w:b/>
          <w:bCs/>
          <w:sz w:val="24"/>
          <w:szCs w:val="24"/>
          <w:u w:val="single"/>
          <w:rtl/>
        </w:rPr>
        <w:t xml:space="preserve"> מנסה ליצור תמריץ מסוים להגיש בר"ע על החלטות עם היבטי סף</w:t>
      </w:r>
      <w:r w:rsidR="00A64049" w:rsidRPr="00EE2CBB">
        <w:rPr>
          <w:rFonts w:cs="David" w:hint="cs"/>
          <w:b/>
          <w:bCs/>
          <w:sz w:val="24"/>
          <w:szCs w:val="24"/>
          <w:rtl/>
        </w:rPr>
        <w:t>:</w:t>
      </w:r>
    </w:p>
    <w:p w:rsidR="00A64049" w:rsidRPr="00CF44A8" w:rsidRDefault="00A64049"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sz w:val="24"/>
          <w:szCs w:val="24"/>
          <w:u w:val="single"/>
          <w:rtl/>
        </w:rPr>
        <w:t>סעיפים 41 (ב) ו52(ב)</w:t>
      </w:r>
      <w:r w:rsidRPr="00EE2CBB">
        <w:rPr>
          <w:rFonts w:cs="David" w:hint="cs"/>
          <w:b/>
          <w:bCs/>
          <w:sz w:val="24"/>
          <w:szCs w:val="24"/>
          <w:rtl/>
        </w:rPr>
        <w:t xml:space="preserve">: </w:t>
      </w:r>
      <w:r w:rsidRPr="00EE2CBB">
        <w:rPr>
          <w:rFonts w:cs="David" w:hint="cs"/>
          <w:sz w:val="24"/>
          <w:szCs w:val="24"/>
          <w:rtl/>
        </w:rPr>
        <w:t xml:space="preserve">מגדירים את השיקולים שביהמ"ש ישקול כאשר מוגשת בפניו </w:t>
      </w:r>
      <w:r w:rsidR="00CF44A8">
        <w:rPr>
          <w:rFonts w:cs="David" w:hint="cs"/>
          <w:sz w:val="24"/>
          <w:szCs w:val="24"/>
          <w:rtl/>
        </w:rPr>
        <w:t xml:space="preserve">בר"ע: </w:t>
      </w:r>
      <w:r w:rsidRPr="00EE2CBB">
        <w:rPr>
          <w:rFonts w:cs="David" w:hint="cs"/>
          <w:sz w:val="24"/>
          <w:szCs w:val="24"/>
          <w:rtl/>
        </w:rPr>
        <w:t xml:space="preserve">אחד מהשיקולים </w:t>
      </w:r>
      <w:r w:rsidR="00CF44A8">
        <w:rPr>
          <w:rFonts w:cs="David" w:hint="cs"/>
          <w:sz w:val="24"/>
          <w:szCs w:val="24"/>
          <w:rtl/>
        </w:rPr>
        <w:t xml:space="preserve">הוא </w:t>
      </w:r>
      <w:r w:rsidR="00CF44A8" w:rsidRPr="00CF44A8">
        <w:rPr>
          <w:rFonts w:cs="David" w:hint="cs"/>
          <w:sz w:val="24"/>
          <w:szCs w:val="24"/>
          <w:u w:val="single"/>
          <w:rtl/>
        </w:rPr>
        <w:t>לקבל את הבקשה ב</w:t>
      </w:r>
      <w:r w:rsidRPr="00CF44A8">
        <w:rPr>
          <w:rFonts w:cs="David" w:hint="cs"/>
          <w:sz w:val="24"/>
          <w:szCs w:val="24"/>
          <w:u w:val="single"/>
          <w:rtl/>
        </w:rPr>
        <w:t>מצבים בהם דיון בערעור כבר עכשיו ימנע ניהול הליך מיותר</w:t>
      </w:r>
      <w:r w:rsidR="00CF44A8">
        <w:rPr>
          <w:rFonts w:cs="David" w:hint="cs"/>
          <w:sz w:val="24"/>
          <w:szCs w:val="24"/>
          <w:rtl/>
        </w:rPr>
        <w:t xml:space="preserve">: </w:t>
      </w:r>
      <w:r w:rsidR="00F44002" w:rsidRPr="00CF44A8">
        <w:rPr>
          <w:rFonts w:cs="David" w:hint="cs"/>
          <w:sz w:val="24"/>
          <w:szCs w:val="24"/>
          <w:rtl/>
        </w:rPr>
        <w:t>זהו אינו הסדר חזק כמו סעיף 5 לחוק הבוררות אבל הוא מתמרץ יותר להגיש במהלך ההליך את הבר"ע ולא בסופו.</w:t>
      </w:r>
      <w:r w:rsidRPr="00CF44A8">
        <w:rPr>
          <w:rFonts w:cs="David" w:hint="cs"/>
          <w:sz w:val="24"/>
          <w:szCs w:val="24"/>
          <w:rtl/>
        </w:rPr>
        <w:t xml:space="preserve">  </w:t>
      </w:r>
    </w:p>
    <w:p w:rsidR="00A64049" w:rsidRPr="00EE2CBB" w:rsidRDefault="00F44002"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u w:val="single"/>
          <w:rtl/>
        </w:rPr>
      </w:pPr>
      <w:r w:rsidRPr="00EE2CBB">
        <w:rPr>
          <w:rFonts w:cs="David" w:hint="cs"/>
          <w:b/>
          <w:bCs/>
          <w:sz w:val="24"/>
          <w:szCs w:val="24"/>
          <w:u w:val="single"/>
          <w:rtl/>
        </w:rPr>
        <w:t>הסדר משלים נוסף (</w:t>
      </w:r>
      <w:r w:rsidR="00CF44A8">
        <w:rPr>
          <w:rFonts w:cs="David" w:hint="cs"/>
          <w:b/>
          <w:bCs/>
          <w:sz w:val="24"/>
          <w:szCs w:val="24"/>
          <w:u w:val="single"/>
          <w:rtl/>
        </w:rPr>
        <w:t xml:space="preserve">סעיפים </w:t>
      </w:r>
      <w:r w:rsidRPr="00EE2CBB">
        <w:rPr>
          <w:rFonts w:cs="David" w:hint="cs"/>
          <w:b/>
          <w:bCs/>
          <w:sz w:val="24"/>
          <w:szCs w:val="24"/>
          <w:u w:val="single"/>
          <w:rtl/>
        </w:rPr>
        <w:t xml:space="preserve">41(ג1) ו-52(ג1): </w:t>
      </w:r>
    </w:p>
    <w:p w:rsidR="00F44002" w:rsidRPr="00EE2CBB" w:rsidRDefault="00F44002" w:rsidP="00CF44A8">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CF44A8">
        <w:rPr>
          <w:rFonts w:cs="David" w:hint="cs"/>
          <w:b/>
          <w:bCs/>
          <w:sz w:val="24"/>
          <w:szCs w:val="24"/>
          <w:u w:val="single"/>
          <w:rtl/>
        </w:rPr>
        <w:t>סעיף (ג1)</w:t>
      </w:r>
      <w:r w:rsidR="00CF44A8">
        <w:rPr>
          <w:rFonts w:cs="David" w:hint="cs"/>
          <w:sz w:val="24"/>
          <w:szCs w:val="24"/>
          <w:rtl/>
        </w:rPr>
        <w:t>:</w:t>
      </w:r>
      <w:r w:rsidRPr="00EE2CBB">
        <w:rPr>
          <w:rFonts w:cs="David" w:hint="cs"/>
          <w:sz w:val="24"/>
          <w:szCs w:val="24"/>
          <w:rtl/>
        </w:rPr>
        <w:t xml:space="preserve"> שר המש</w:t>
      </w:r>
      <w:r w:rsidR="00CF44A8">
        <w:rPr>
          <w:rFonts w:cs="David" w:hint="cs"/>
          <w:sz w:val="24"/>
          <w:szCs w:val="24"/>
          <w:rtl/>
        </w:rPr>
        <w:t>פ</w:t>
      </w:r>
      <w:r w:rsidRPr="00EE2CBB">
        <w:rPr>
          <w:rFonts w:cs="David" w:hint="cs"/>
          <w:sz w:val="24"/>
          <w:szCs w:val="24"/>
          <w:rtl/>
        </w:rPr>
        <w:t>טים יכול לקבוע מצבים בהם לא תינתן רשות ערעור בכל מקרה וחייבים להמתין לסוף לפי תקנה 411. ואכן</w:t>
      </w:r>
      <w:r w:rsidR="00CF44A8">
        <w:rPr>
          <w:rFonts w:cs="David" w:hint="cs"/>
          <w:sz w:val="24"/>
          <w:szCs w:val="24"/>
          <w:rtl/>
        </w:rPr>
        <w:t>,</w:t>
      </w:r>
      <w:r w:rsidRPr="00EE2CBB">
        <w:rPr>
          <w:rFonts w:cs="David" w:hint="cs"/>
          <w:sz w:val="24"/>
          <w:szCs w:val="24"/>
          <w:rtl/>
        </w:rPr>
        <w:t xml:space="preserve"> יש </w:t>
      </w:r>
      <w:r w:rsidRPr="00EE2CBB">
        <w:rPr>
          <w:rFonts w:cs="David" w:hint="cs"/>
          <w:sz w:val="24"/>
          <w:szCs w:val="24"/>
          <w:u w:val="single"/>
          <w:rtl/>
        </w:rPr>
        <w:t>צו ב</w:t>
      </w:r>
      <w:r w:rsidR="00CF44A8">
        <w:rPr>
          <w:rFonts w:cs="David" w:hint="cs"/>
          <w:sz w:val="24"/>
          <w:szCs w:val="24"/>
          <w:u w:val="single"/>
          <w:rtl/>
        </w:rPr>
        <w:t>תי המשפט (סוגי החלטות שלא תינתן</w:t>
      </w:r>
      <w:r w:rsidRPr="00EE2CBB">
        <w:rPr>
          <w:rFonts w:cs="David" w:hint="cs"/>
          <w:sz w:val="24"/>
          <w:szCs w:val="24"/>
          <w:u w:val="single"/>
          <w:rtl/>
        </w:rPr>
        <w:t xml:space="preserve"> בהם רשות ערעור):</w:t>
      </w:r>
      <w:r w:rsidRPr="00EE2CBB">
        <w:rPr>
          <w:rFonts w:cs="David" w:hint="cs"/>
          <w:sz w:val="24"/>
          <w:szCs w:val="24"/>
          <w:rtl/>
        </w:rPr>
        <w:t xml:space="preserve"> ו</w:t>
      </w:r>
      <w:r w:rsidR="00CF44A8">
        <w:rPr>
          <w:rFonts w:cs="David" w:hint="cs"/>
          <w:sz w:val="24"/>
          <w:szCs w:val="24"/>
          <w:rtl/>
        </w:rPr>
        <w:t xml:space="preserve">מדובר שם על </w:t>
      </w:r>
      <w:r w:rsidRPr="00EE2CBB">
        <w:rPr>
          <w:rFonts w:cs="David" w:hint="cs"/>
          <w:sz w:val="24"/>
          <w:szCs w:val="24"/>
          <w:rtl/>
        </w:rPr>
        <w:t xml:space="preserve">החלטות </w:t>
      </w:r>
      <w:r w:rsidR="00CF44A8">
        <w:rPr>
          <w:rFonts w:cs="David" w:hint="cs"/>
          <w:sz w:val="24"/>
          <w:szCs w:val="24"/>
          <w:rtl/>
        </w:rPr>
        <w:t>ב</w:t>
      </w:r>
      <w:r w:rsidRPr="00EE2CBB">
        <w:rPr>
          <w:rFonts w:cs="David" w:hint="cs"/>
          <w:sz w:val="24"/>
          <w:szCs w:val="24"/>
          <w:rtl/>
        </w:rPr>
        <w:t xml:space="preserve">דברים טכניים יותר בדיון </w:t>
      </w:r>
      <w:r w:rsidR="00CF44A8">
        <w:rPr>
          <w:rFonts w:cs="David" w:hint="cs"/>
          <w:sz w:val="24"/>
          <w:szCs w:val="24"/>
          <w:rtl/>
        </w:rPr>
        <w:t>ש</w:t>
      </w:r>
      <w:r w:rsidRPr="00EE2CBB">
        <w:rPr>
          <w:rFonts w:cs="David" w:hint="cs"/>
          <w:sz w:val="24"/>
          <w:szCs w:val="24"/>
          <w:rtl/>
        </w:rPr>
        <w:t xml:space="preserve">אנו לא רוצים לעכב את ההליך עקב טענות הקשורות </w:t>
      </w:r>
      <w:r w:rsidR="00CF44A8">
        <w:rPr>
          <w:rFonts w:cs="David" w:hint="cs"/>
          <w:sz w:val="24"/>
          <w:szCs w:val="24"/>
          <w:rtl/>
        </w:rPr>
        <w:t>בהם ומעדיפים שבעל הדין ימתין לסוף</w:t>
      </w:r>
      <w:r w:rsidRPr="00EE2CBB">
        <w:rPr>
          <w:rFonts w:cs="David" w:hint="cs"/>
          <w:sz w:val="24"/>
          <w:szCs w:val="24"/>
          <w:rtl/>
        </w:rPr>
        <w:t>.</w:t>
      </w:r>
    </w:p>
    <w:p w:rsidR="00F44002" w:rsidRPr="00EE2CBB" w:rsidRDefault="00CF44A8" w:rsidP="00CF44A8">
      <w:pPr>
        <w:pStyle w:val="P22"/>
        <w:pBdr>
          <w:top w:val="single" w:sz="4" w:space="1" w:color="auto"/>
          <w:left w:val="single" w:sz="4" w:space="4" w:color="auto"/>
          <w:bottom w:val="single" w:sz="4" w:space="1" w:color="auto"/>
          <w:right w:val="single" w:sz="4" w:space="4" w:color="auto"/>
        </w:pBdr>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Pr>
          <w:rFonts w:cs="David" w:hint="cs"/>
          <w:b/>
          <w:bCs/>
          <w:sz w:val="24"/>
          <w:szCs w:val="24"/>
          <w:u w:val="single"/>
          <w:rtl/>
        </w:rPr>
        <w:t>לסיכום:</w:t>
      </w:r>
      <w:r>
        <w:rPr>
          <w:rFonts w:cs="David" w:hint="cs"/>
          <w:b/>
          <w:bCs/>
          <w:sz w:val="24"/>
          <w:szCs w:val="24"/>
          <w:rtl/>
        </w:rPr>
        <w:t xml:space="preserve"> </w:t>
      </w:r>
      <w:r w:rsidR="00F44002" w:rsidRPr="00CF44A8">
        <w:rPr>
          <w:rFonts w:cs="David" w:hint="cs"/>
          <w:sz w:val="24"/>
          <w:szCs w:val="24"/>
          <w:rtl/>
        </w:rPr>
        <w:t>2 הסדרים אלו</w:t>
      </w:r>
      <w:r w:rsidRPr="00CF44A8">
        <w:rPr>
          <w:rFonts w:cs="David" w:hint="cs"/>
          <w:sz w:val="24"/>
          <w:szCs w:val="24"/>
          <w:rtl/>
        </w:rPr>
        <w:t xml:space="preserve"> יחד</w:t>
      </w:r>
      <w:r w:rsidR="00F44002" w:rsidRPr="00CF44A8">
        <w:rPr>
          <w:rFonts w:cs="David" w:hint="cs"/>
          <w:sz w:val="24"/>
          <w:szCs w:val="24"/>
          <w:rtl/>
        </w:rPr>
        <w:t xml:space="preserve"> יוצרים איזון</w:t>
      </w:r>
      <w:r w:rsidR="00F44002" w:rsidRPr="00EE2CBB">
        <w:rPr>
          <w:rFonts w:cs="David" w:hint="cs"/>
          <w:sz w:val="24"/>
          <w:szCs w:val="24"/>
          <w:rtl/>
        </w:rPr>
        <w:t>- יש סוגי החלטות שאנו רוצים לקטוע את ההליך ולבררם וסוגי החלטות אחרות שאנו מעדיפים לא לקטוע ולערער רק בסוף הדיון.</w:t>
      </w:r>
    </w:p>
    <w:p w:rsidR="0093715E" w:rsidRPr="00EE2CBB" w:rsidRDefault="0093715E"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CF44A8">
        <w:rPr>
          <w:rFonts w:cs="David" w:hint="cs"/>
          <w:sz w:val="24"/>
          <w:szCs w:val="24"/>
          <w:u w:val="single"/>
          <w:rtl/>
        </w:rPr>
        <w:t>יש מגבלות זמן על הבר"ע</w:t>
      </w:r>
      <w:r w:rsidRPr="00EE2CBB">
        <w:rPr>
          <w:rFonts w:cs="David" w:hint="cs"/>
          <w:sz w:val="24"/>
          <w:szCs w:val="24"/>
          <w:rtl/>
        </w:rPr>
        <w:t>: אני לא יכול לחכות ולפעול מתי שאני רוצה.</w:t>
      </w:r>
    </w:p>
    <w:p w:rsidR="0093715E" w:rsidRPr="00CF44A8" w:rsidRDefault="008672DA" w:rsidP="000A347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8"/>
          <w:szCs w:val="28"/>
          <w:u w:val="single"/>
          <w:rtl/>
        </w:rPr>
      </w:pPr>
      <w:r w:rsidRPr="00CF44A8">
        <w:rPr>
          <w:rFonts w:cs="David" w:hint="cs"/>
          <w:b/>
          <w:bCs/>
          <w:sz w:val="28"/>
          <w:szCs w:val="28"/>
          <w:u w:val="single"/>
          <w:rtl/>
        </w:rPr>
        <w:t>ערעורים ב</w:t>
      </w:r>
      <w:r w:rsidR="0093715E" w:rsidRPr="00CF44A8">
        <w:rPr>
          <w:rFonts w:cs="David" w:hint="cs"/>
          <w:b/>
          <w:bCs/>
          <w:sz w:val="28"/>
          <w:szCs w:val="28"/>
          <w:u w:val="single"/>
          <w:rtl/>
        </w:rPr>
        <w:t>ערכאה שנייה</w:t>
      </w:r>
    </w:p>
    <w:p w:rsidR="0093715E" w:rsidRPr="00EE2CBB" w:rsidRDefault="0093715E" w:rsidP="007E7539">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sz w:val="24"/>
          <w:szCs w:val="24"/>
          <w:rtl/>
        </w:rPr>
        <w:t xml:space="preserve">כשרוצים לערער על ערעור </w:t>
      </w:r>
      <w:r w:rsidRPr="00EE2CBB">
        <w:rPr>
          <w:rFonts w:cs="David"/>
          <w:sz w:val="24"/>
          <w:szCs w:val="24"/>
          <w:rtl/>
        </w:rPr>
        <w:t>–</w:t>
      </w:r>
      <w:r w:rsidR="007E7539">
        <w:rPr>
          <w:rFonts w:cs="David" w:hint="cs"/>
          <w:sz w:val="24"/>
          <w:szCs w:val="24"/>
          <w:rtl/>
        </w:rPr>
        <w:t xml:space="preserve"> גלגול שני של הערעור -</w:t>
      </w:r>
      <w:r w:rsidRPr="00EE2CBB">
        <w:rPr>
          <w:rFonts w:cs="David" w:hint="cs"/>
          <w:sz w:val="24"/>
          <w:szCs w:val="24"/>
          <w:rtl/>
        </w:rPr>
        <w:t xml:space="preserve"> שוב צריך </w:t>
      </w:r>
      <w:r w:rsidRPr="00EE2CBB">
        <w:rPr>
          <w:rFonts w:cs="David" w:hint="cs"/>
          <w:b/>
          <w:bCs/>
          <w:sz w:val="24"/>
          <w:szCs w:val="24"/>
          <w:rtl/>
        </w:rPr>
        <w:t>לקבל רשות</w:t>
      </w:r>
      <w:r w:rsidRPr="00EE2CBB">
        <w:rPr>
          <w:rFonts w:cs="David" w:hint="cs"/>
          <w:sz w:val="24"/>
          <w:szCs w:val="24"/>
          <w:rtl/>
        </w:rPr>
        <w:t xml:space="preserve"> כדי לערער. </w:t>
      </w:r>
    </w:p>
    <w:p w:rsidR="0093715E" w:rsidRPr="00EE2CBB" w:rsidRDefault="0093715E" w:rsidP="00E141A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color w:val="C00000"/>
          <w:sz w:val="24"/>
          <w:szCs w:val="24"/>
          <w:u w:val="single"/>
          <w:rtl/>
        </w:rPr>
        <w:t xml:space="preserve">פס"ד קניון חיפה: </w:t>
      </w:r>
      <w:r w:rsidR="007E7539">
        <w:rPr>
          <w:rFonts w:cs="David" w:hint="cs"/>
          <w:b/>
          <w:bCs/>
          <w:sz w:val="24"/>
          <w:szCs w:val="24"/>
          <w:u w:val="single"/>
          <w:rtl/>
        </w:rPr>
        <w:t>(פס"ד מנחה)</w:t>
      </w:r>
      <w:r w:rsidR="00E141A1">
        <w:rPr>
          <w:rFonts w:cs="David" w:hint="cs"/>
          <w:b/>
          <w:bCs/>
          <w:sz w:val="24"/>
          <w:szCs w:val="24"/>
          <w:u w:val="single"/>
          <w:rtl/>
        </w:rPr>
        <w:t xml:space="preserve">: </w:t>
      </w:r>
      <w:r w:rsidRPr="00EE2CBB">
        <w:rPr>
          <w:rFonts w:cs="David" w:hint="cs"/>
          <w:b/>
          <w:bCs/>
          <w:sz w:val="24"/>
          <w:szCs w:val="24"/>
          <w:u w:val="single"/>
          <w:rtl/>
        </w:rPr>
        <w:t>השופט שמגר עושה סדר בנושא:</w:t>
      </w:r>
      <w:r w:rsidR="007E7539">
        <w:rPr>
          <w:rFonts w:cs="David" w:hint="cs"/>
          <w:sz w:val="24"/>
          <w:szCs w:val="24"/>
          <w:rtl/>
        </w:rPr>
        <w:t xml:space="preserve"> </w:t>
      </w:r>
      <w:r w:rsidRPr="00EE2CBB">
        <w:rPr>
          <w:rFonts w:cs="David" w:hint="cs"/>
          <w:sz w:val="24"/>
          <w:szCs w:val="24"/>
          <w:rtl/>
        </w:rPr>
        <w:t xml:space="preserve">החלטה קצרה </w:t>
      </w:r>
      <w:r w:rsidR="007E7539">
        <w:rPr>
          <w:rFonts w:cs="David" w:hint="cs"/>
          <w:sz w:val="24"/>
          <w:szCs w:val="24"/>
          <w:rtl/>
        </w:rPr>
        <w:t xml:space="preserve">בה השופט שמגר </w:t>
      </w:r>
      <w:r w:rsidRPr="00EE2CBB">
        <w:rPr>
          <w:rFonts w:cs="David" w:hint="cs"/>
          <w:sz w:val="24"/>
          <w:szCs w:val="24"/>
          <w:rtl/>
        </w:rPr>
        <w:t xml:space="preserve">מעביר מסר </w:t>
      </w:r>
      <w:r w:rsidR="007E7539">
        <w:rPr>
          <w:rFonts w:cs="David" w:hint="cs"/>
          <w:sz w:val="24"/>
          <w:szCs w:val="24"/>
          <w:rtl/>
        </w:rPr>
        <w:t xml:space="preserve">לפיו </w:t>
      </w:r>
      <w:r w:rsidRPr="00EE2CBB">
        <w:rPr>
          <w:rFonts w:cs="David" w:hint="cs"/>
          <w:sz w:val="24"/>
          <w:szCs w:val="24"/>
          <w:rtl/>
        </w:rPr>
        <w:t xml:space="preserve">ערעור בסיבוב שני, יהיה ראוי לתת אותו, במקרים שהמשותף להם הוא </w:t>
      </w:r>
      <w:r w:rsidRPr="00EE2CBB">
        <w:rPr>
          <w:rFonts w:cs="David" w:hint="cs"/>
          <w:b/>
          <w:bCs/>
          <w:sz w:val="24"/>
          <w:szCs w:val="24"/>
          <w:rtl/>
        </w:rPr>
        <w:t xml:space="preserve">חשיבות </w:t>
      </w:r>
      <w:r w:rsidRPr="007E7539">
        <w:rPr>
          <w:rFonts w:cs="David" w:hint="cs"/>
          <w:b/>
          <w:bCs/>
          <w:sz w:val="24"/>
          <w:szCs w:val="24"/>
          <w:rtl/>
        </w:rPr>
        <w:t>כללית וציבורית בהקשר למקרה</w:t>
      </w:r>
      <w:r w:rsidR="007E7539">
        <w:rPr>
          <w:rFonts w:cs="David" w:hint="cs"/>
          <w:sz w:val="24"/>
          <w:szCs w:val="24"/>
          <w:rtl/>
        </w:rPr>
        <w:t xml:space="preserve">, </w:t>
      </w:r>
      <w:r w:rsidR="007E7539" w:rsidRPr="007E7539">
        <w:rPr>
          <w:rFonts w:cs="David" w:hint="cs"/>
          <w:sz w:val="24"/>
          <w:szCs w:val="24"/>
          <w:u w:val="single"/>
          <w:rtl/>
        </w:rPr>
        <w:t>לדוגמא:</w:t>
      </w:r>
      <w:r w:rsidR="007E7539">
        <w:rPr>
          <w:rFonts w:cs="David" w:hint="cs"/>
          <w:sz w:val="24"/>
          <w:szCs w:val="24"/>
          <w:rtl/>
        </w:rPr>
        <w:t xml:space="preserve"> פסיקות סותרות, חוקתי ועוד.</w:t>
      </w:r>
      <w:r w:rsidRPr="00EE2CBB">
        <w:rPr>
          <w:rFonts w:cs="David" w:hint="cs"/>
          <w:sz w:val="24"/>
          <w:szCs w:val="24"/>
          <w:rtl/>
        </w:rPr>
        <w:t xml:space="preserve"> </w:t>
      </w:r>
      <w:r w:rsidR="007E7539">
        <w:rPr>
          <w:rFonts w:cs="David" w:hint="cs"/>
          <w:sz w:val="24"/>
          <w:szCs w:val="24"/>
          <w:rtl/>
        </w:rPr>
        <w:t xml:space="preserve">קרי: </w:t>
      </w:r>
      <w:r w:rsidRPr="007E7539">
        <w:rPr>
          <w:rFonts w:cs="David" w:hint="cs"/>
          <w:b/>
          <w:bCs/>
          <w:sz w:val="24"/>
          <w:szCs w:val="24"/>
          <w:rtl/>
        </w:rPr>
        <w:t xml:space="preserve">באותם מקרים בהם החשיבות המשפטית </w:t>
      </w:r>
      <w:r w:rsidRPr="008625B0">
        <w:rPr>
          <w:rFonts w:cs="David" w:hint="cs"/>
          <w:b/>
          <w:bCs/>
          <w:sz w:val="24"/>
          <w:szCs w:val="24"/>
          <w:u w:val="single"/>
          <w:rtl/>
        </w:rPr>
        <w:t>חורגת מהעניין שיש</w:t>
      </w:r>
      <w:r w:rsidRPr="007E7539">
        <w:rPr>
          <w:rFonts w:cs="David" w:hint="cs"/>
          <w:b/>
          <w:bCs/>
          <w:sz w:val="24"/>
          <w:szCs w:val="24"/>
          <w:rtl/>
        </w:rPr>
        <w:t xml:space="preserve"> לצדדים בנושא המחלוקת.</w:t>
      </w:r>
      <w:r w:rsidR="008625B0">
        <w:rPr>
          <w:rFonts w:cs="David" w:hint="cs"/>
          <w:sz w:val="24"/>
          <w:szCs w:val="24"/>
          <w:rtl/>
        </w:rPr>
        <w:t xml:space="preserve"> </w:t>
      </w:r>
      <w:r w:rsidRPr="00EE2CBB">
        <w:rPr>
          <w:rFonts w:cs="David" w:hint="cs"/>
          <w:sz w:val="24"/>
          <w:szCs w:val="24"/>
          <w:rtl/>
        </w:rPr>
        <w:t xml:space="preserve">שמגר רומז שאין לתת ר"ע בגלגול שני </w:t>
      </w:r>
      <w:r w:rsidRPr="00EE2CBB">
        <w:rPr>
          <w:rFonts w:cs="David" w:hint="cs"/>
          <w:sz w:val="24"/>
          <w:szCs w:val="24"/>
          <w:u w:val="single"/>
          <w:rtl/>
        </w:rPr>
        <w:t>רק בשביל לתקן טעויות</w:t>
      </w:r>
      <w:r w:rsidRPr="00EE2CBB">
        <w:rPr>
          <w:rFonts w:cs="David" w:hint="cs"/>
          <w:sz w:val="24"/>
          <w:szCs w:val="24"/>
          <w:rtl/>
        </w:rPr>
        <w:t xml:space="preserve"> </w:t>
      </w:r>
      <w:r w:rsidRPr="00EE2CBB">
        <w:rPr>
          <w:rFonts w:cs="David"/>
          <w:sz w:val="24"/>
          <w:szCs w:val="24"/>
          <w:rtl/>
        </w:rPr>
        <w:t>–</w:t>
      </w:r>
      <w:r w:rsidRPr="00EE2CBB">
        <w:rPr>
          <w:rFonts w:cs="David" w:hint="cs"/>
          <w:sz w:val="24"/>
          <w:szCs w:val="24"/>
          <w:rtl/>
        </w:rPr>
        <w:t xml:space="preserve"> </w:t>
      </w:r>
      <w:r w:rsidRPr="00EE2CBB">
        <w:rPr>
          <w:rFonts w:cs="David" w:hint="cs"/>
          <w:b/>
          <w:bCs/>
          <w:sz w:val="24"/>
          <w:szCs w:val="24"/>
          <w:rtl/>
        </w:rPr>
        <w:t>אלא רק כשיש בעיות ציבוריות</w:t>
      </w:r>
      <w:r w:rsidRPr="00EE2CBB">
        <w:rPr>
          <w:rFonts w:cs="David" w:hint="cs"/>
          <w:sz w:val="24"/>
          <w:szCs w:val="24"/>
          <w:rtl/>
        </w:rPr>
        <w:t xml:space="preserve">. </w:t>
      </w:r>
    </w:p>
    <w:p w:rsidR="0093715E" w:rsidRPr="00EE2CBB" w:rsidRDefault="0093715E" w:rsidP="008625B0">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sz w:val="24"/>
          <w:szCs w:val="24"/>
          <w:u w:val="single"/>
          <w:rtl/>
        </w:rPr>
        <w:t>רוזן-צבי ופישר</w:t>
      </w:r>
      <w:r w:rsidR="008625B0" w:rsidRPr="008625B0">
        <w:rPr>
          <w:rFonts w:cs="David" w:hint="cs"/>
          <w:sz w:val="24"/>
          <w:szCs w:val="24"/>
          <w:u w:val="single"/>
          <w:rtl/>
        </w:rPr>
        <w:t xml:space="preserve">: </w:t>
      </w:r>
      <w:r w:rsidRPr="008625B0">
        <w:rPr>
          <w:rFonts w:cs="David" w:hint="cs"/>
          <w:sz w:val="24"/>
          <w:szCs w:val="24"/>
          <w:u w:val="single"/>
          <w:rtl/>
        </w:rPr>
        <w:t>בדקו מה שיעור הקבלה של ערעורים בגלגול שני</w:t>
      </w:r>
      <w:r w:rsidRPr="00EE2CBB">
        <w:rPr>
          <w:rFonts w:cs="David" w:hint="cs"/>
          <w:sz w:val="24"/>
          <w:szCs w:val="24"/>
          <w:rtl/>
        </w:rPr>
        <w:t xml:space="preserve">: </w:t>
      </w:r>
      <w:r w:rsidR="008625B0">
        <w:rPr>
          <w:rFonts w:cs="David" w:hint="cs"/>
          <w:sz w:val="24"/>
          <w:szCs w:val="24"/>
          <w:rtl/>
        </w:rPr>
        <w:t>מדובר ב-</w:t>
      </w:r>
      <w:r w:rsidRPr="00EE2CBB">
        <w:rPr>
          <w:rFonts w:cs="David" w:hint="cs"/>
          <w:sz w:val="24"/>
          <w:szCs w:val="24"/>
          <w:rtl/>
        </w:rPr>
        <w:t xml:space="preserve">88% </w:t>
      </w:r>
      <w:r w:rsidR="008625B0" w:rsidRPr="008625B0">
        <w:rPr>
          <w:rFonts w:cs="David" w:hint="cs"/>
          <w:b/>
          <w:bCs/>
          <w:sz w:val="24"/>
          <w:szCs w:val="24"/>
          <w:rtl/>
        </w:rPr>
        <w:t xml:space="preserve">וזוהי </w:t>
      </w:r>
      <w:r w:rsidR="00B82872" w:rsidRPr="008625B0">
        <w:rPr>
          <w:rFonts w:cs="David" w:hint="cs"/>
          <w:b/>
          <w:bCs/>
          <w:sz w:val="24"/>
          <w:szCs w:val="24"/>
          <w:rtl/>
        </w:rPr>
        <w:t>כנראה</w:t>
      </w:r>
      <w:r w:rsidR="00B82872" w:rsidRPr="00EE2CBB">
        <w:rPr>
          <w:rFonts w:cs="David" w:hint="cs"/>
          <w:b/>
          <w:bCs/>
          <w:sz w:val="24"/>
          <w:szCs w:val="24"/>
          <w:rtl/>
        </w:rPr>
        <w:t xml:space="preserve"> </w:t>
      </w:r>
      <w:r w:rsidRPr="00EE2CBB">
        <w:rPr>
          <w:rFonts w:cs="David" w:hint="cs"/>
          <w:b/>
          <w:bCs/>
          <w:sz w:val="24"/>
          <w:szCs w:val="24"/>
          <w:rtl/>
        </w:rPr>
        <w:t xml:space="preserve">סטייה </w:t>
      </w:r>
      <w:r w:rsidR="008625B0">
        <w:rPr>
          <w:rFonts w:cs="David" w:hint="cs"/>
          <w:b/>
          <w:bCs/>
          <w:sz w:val="24"/>
          <w:szCs w:val="24"/>
          <w:rtl/>
        </w:rPr>
        <w:t>מ</w:t>
      </w:r>
      <w:r w:rsidRPr="00EE2CBB">
        <w:rPr>
          <w:rFonts w:cs="David" w:hint="cs"/>
          <w:b/>
          <w:bCs/>
          <w:sz w:val="24"/>
          <w:szCs w:val="24"/>
          <w:rtl/>
        </w:rPr>
        <w:t xml:space="preserve">הרעיון </w:t>
      </w:r>
      <w:r w:rsidR="008625B0">
        <w:rPr>
          <w:rFonts w:cs="David" w:hint="cs"/>
          <w:b/>
          <w:bCs/>
          <w:sz w:val="24"/>
          <w:szCs w:val="24"/>
          <w:rtl/>
        </w:rPr>
        <w:t>של שמגר</w:t>
      </w:r>
      <w:r w:rsidR="008625B0">
        <w:rPr>
          <w:rFonts w:cs="David" w:hint="cs"/>
          <w:sz w:val="24"/>
          <w:szCs w:val="24"/>
          <w:rtl/>
        </w:rPr>
        <w:t>-</w:t>
      </w:r>
      <w:r w:rsidRPr="00EE2CBB">
        <w:rPr>
          <w:rFonts w:cs="David" w:hint="cs"/>
          <w:sz w:val="24"/>
          <w:szCs w:val="24"/>
          <w:rtl/>
        </w:rPr>
        <w:t xml:space="preserve"> כנראה </w:t>
      </w:r>
      <w:r w:rsidR="008625B0">
        <w:rPr>
          <w:rFonts w:cs="David" w:hint="cs"/>
          <w:sz w:val="24"/>
          <w:szCs w:val="24"/>
          <w:rtl/>
        </w:rPr>
        <w:t>ש</w:t>
      </w:r>
      <w:r w:rsidRPr="00EE2CBB">
        <w:rPr>
          <w:rFonts w:cs="David" w:hint="cs"/>
          <w:sz w:val="24"/>
          <w:szCs w:val="24"/>
          <w:rtl/>
        </w:rPr>
        <w:t xml:space="preserve">השופטים רוצים לתקן </w:t>
      </w:r>
      <w:r w:rsidR="008625B0">
        <w:rPr>
          <w:rFonts w:cs="David" w:hint="cs"/>
          <w:sz w:val="24"/>
          <w:szCs w:val="24"/>
          <w:rtl/>
        </w:rPr>
        <w:t xml:space="preserve">החלטות </w:t>
      </w:r>
      <w:r w:rsidRPr="00EE2CBB">
        <w:rPr>
          <w:rFonts w:cs="David" w:hint="cs"/>
          <w:sz w:val="24"/>
          <w:szCs w:val="24"/>
          <w:rtl/>
        </w:rPr>
        <w:t xml:space="preserve">שגויות </w:t>
      </w:r>
      <w:r w:rsidR="008625B0">
        <w:rPr>
          <w:rFonts w:cs="David" w:hint="cs"/>
          <w:sz w:val="24"/>
          <w:szCs w:val="24"/>
          <w:rtl/>
        </w:rPr>
        <w:t>ו</w:t>
      </w:r>
      <w:r w:rsidR="002D45B2" w:rsidRPr="00EE2CBB">
        <w:rPr>
          <w:rFonts w:cs="David" w:hint="cs"/>
          <w:sz w:val="24"/>
          <w:szCs w:val="24"/>
          <w:rtl/>
        </w:rPr>
        <w:t xml:space="preserve">דחף </w:t>
      </w:r>
      <w:r w:rsidR="008625B0">
        <w:rPr>
          <w:rFonts w:cs="David" w:hint="cs"/>
          <w:sz w:val="24"/>
          <w:szCs w:val="24"/>
          <w:rtl/>
        </w:rPr>
        <w:t xml:space="preserve">זה </w:t>
      </w:r>
      <w:r w:rsidR="002D45B2" w:rsidRPr="00EE2CBB">
        <w:rPr>
          <w:rFonts w:cs="David" w:hint="cs"/>
          <w:sz w:val="24"/>
          <w:szCs w:val="24"/>
          <w:rtl/>
        </w:rPr>
        <w:t xml:space="preserve">כנראה חזק יותר מהרעיון של </w:t>
      </w:r>
      <w:r w:rsidR="008625B0">
        <w:rPr>
          <w:rFonts w:cs="David" w:hint="cs"/>
          <w:sz w:val="24"/>
          <w:szCs w:val="24"/>
          <w:rtl/>
        </w:rPr>
        <w:t>שמגר.</w:t>
      </w:r>
    </w:p>
    <w:p w:rsidR="00F51154" w:rsidRPr="00EE2CBB" w:rsidRDefault="00915F65" w:rsidP="00E141A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sz w:val="24"/>
          <w:szCs w:val="24"/>
          <w:rtl/>
        </w:rPr>
      </w:pPr>
      <w:r w:rsidRPr="00EE2CBB">
        <w:rPr>
          <w:rFonts w:cs="David" w:hint="cs"/>
          <w:b/>
          <w:bCs/>
          <w:color w:val="C00000"/>
          <w:sz w:val="24"/>
          <w:szCs w:val="24"/>
          <w:u w:val="single"/>
          <w:rtl/>
        </w:rPr>
        <w:t>פס"ד אלטורי:</w:t>
      </w:r>
      <w:r w:rsidR="008625B0">
        <w:rPr>
          <w:rFonts w:cs="David" w:hint="cs"/>
          <w:color w:val="C00000"/>
          <w:sz w:val="24"/>
          <w:szCs w:val="24"/>
          <w:rtl/>
        </w:rPr>
        <w:t xml:space="preserve"> </w:t>
      </w:r>
      <w:r w:rsidR="00F51154" w:rsidRPr="00EE2CBB">
        <w:rPr>
          <w:rFonts w:cs="David" w:hint="cs"/>
          <w:sz w:val="24"/>
          <w:szCs w:val="24"/>
          <w:rtl/>
        </w:rPr>
        <w:t xml:space="preserve">תאונת דרכים, תביעה מוגשת לפי חוק פלת"ד </w:t>
      </w:r>
      <w:r w:rsidR="008625B0">
        <w:rPr>
          <w:rFonts w:cs="David" w:hint="cs"/>
          <w:sz w:val="24"/>
          <w:szCs w:val="24"/>
          <w:rtl/>
        </w:rPr>
        <w:t>לשלום.</w:t>
      </w:r>
      <w:r w:rsidR="00F51154" w:rsidRPr="00EE2CBB">
        <w:rPr>
          <w:rFonts w:cs="David" w:hint="cs"/>
          <w:sz w:val="24"/>
          <w:szCs w:val="24"/>
          <w:rtl/>
        </w:rPr>
        <w:t xml:space="preserve"> ההליך מפוצל</w:t>
      </w:r>
      <w:r w:rsidR="008625B0">
        <w:rPr>
          <w:rFonts w:cs="David" w:hint="cs"/>
          <w:sz w:val="24"/>
          <w:szCs w:val="24"/>
          <w:rtl/>
        </w:rPr>
        <w:t>.</w:t>
      </w:r>
      <w:r w:rsidR="00F51154" w:rsidRPr="00EE2CBB">
        <w:rPr>
          <w:rFonts w:cs="David" w:hint="cs"/>
          <w:sz w:val="24"/>
          <w:szCs w:val="24"/>
          <w:rtl/>
        </w:rPr>
        <w:t xml:space="preserve"> ביהמ"ש ק</w:t>
      </w:r>
      <w:r w:rsidR="008424FF" w:rsidRPr="00EE2CBB">
        <w:rPr>
          <w:rFonts w:cs="David" w:hint="cs"/>
          <w:sz w:val="24"/>
          <w:szCs w:val="24"/>
          <w:rtl/>
        </w:rPr>
        <w:t>ו</w:t>
      </w:r>
      <w:r w:rsidR="00F51154" w:rsidRPr="00EE2CBB">
        <w:rPr>
          <w:rFonts w:cs="David" w:hint="cs"/>
          <w:sz w:val="24"/>
          <w:szCs w:val="24"/>
          <w:rtl/>
        </w:rPr>
        <w:t>בע שמדוב</w:t>
      </w:r>
      <w:r w:rsidR="008424FF" w:rsidRPr="00EE2CBB">
        <w:rPr>
          <w:rFonts w:cs="David" w:hint="cs"/>
          <w:sz w:val="24"/>
          <w:szCs w:val="24"/>
          <w:rtl/>
        </w:rPr>
        <w:t>ר</w:t>
      </w:r>
      <w:r w:rsidR="00F51154" w:rsidRPr="00EE2CBB">
        <w:rPr>
          <w:rFonts w:cs="David" w:hint="cs"/>
          <w:sz w:val="24"/>
          <w:szCs w:val="24"/>
          <w:rtl/>
        </w:rPr>
        <w:t xml:space="preserve"> </w:t>
      </w:r>
      <w:r w:rsidR="008625B0">
        <w:rPr>
          <w:rFonts w:cs="David" w:hint="cs"/>
          <w:sz w:val="24"/>
          <w:szCs w:val="24"/>
          <w:rtl/>
        </w:rPr>
        <w:t xml:space="preserve">בת"ד </w:t>
      </w:r>
      <w:r w:rsidR="00F51154" w:rsidRPr="00EE2CBB">
        <w:rPr>
          <w:rFonts w:cs="David" w:hint="cs"/>
          <w:sz w:val="24"/>
          <w:szCs w:val="24"/>
          <w:rtl/>
        </w:rPr>
        <w:t>וקובע תיק להמשך דיון</w:t>
      </w:r>
      <w:r w:rsidR="008625B0">
        <w:rPr>
          <w:rFonts w:cs="David" w:hint="cs"/>
          <w:sz w:val="24"/>
          <w:szCs w:val="24"/>
          <w:rtl/>
        </w:rPr>
        <w:t xml:space="preserve">- </w:t>
      </w:r>
      <w:r w:rsidR="00F51154" w:rsidRPr="00EE2CBB">
        <w:rPr>
          <w:rFonts w:cs="David" w:hint="cs"/>
          <w:sz w:val="24"/>
          <w:szCs w:val="24"/>
          <w:rtl/>
        </w:rPr>
        <w:t>אין קביעה לסעד</w:t>
      </w:r>
      <w:r w:rsidR="008625B0">
        <w:rPr>
          <w:rFonts w:cs="David" w:hint="cs"/>
          <w:sz w:val="24"/>
          <w:szCs w:val="24"/>
          <w:rtl/>
        </w:rPr>
        <w:t>-</w:t>
      </w:r>
      <w:r w:rsidR="00F51154" w:rsidRPr="00EE2CBB">
        <w:rPr>
          <w:rFonts w:cs="David" w:hint="cs"/>
          <w:sz w:val="24"/>
          <w:szCs w:val="24"/>
          <w:rtl/>
        </w:rPr>
        <w:t xml:space="preserve"> </w:t>
      </w:r>
      <w:r w:rsidR="00F51154" w:rsidRPr="008625B0">
        <w:rPr>
          <w:rFonts w:cs="David" w:hint="cs"/>
          <w:b/>
          <w:bCs/>
          <w:sz w:val="24"/>
          <w:szCs w:val="24"/>
          <w:rtl/>
        </w:rPr>
        <w:t>זוהי החלטה אחרת ללא ספק</w:t>
      </w:r>
      <w:r w:rsidR="00F51154" w:rsidRPr="00EE2CBB">
        <w:rPr>
          <w:rFonts w:cs="David" w:hint="cs"/>
          <w:sz w:val="24"/>
          <w:szCs w:val="24"/>
          <w:rtl/>
        </w:rPr>
        <w:t xml:space="preserve">. המבטחת רוצה לחלוק </w:t>
      </w:r>
      <w:r w:rsidR="008625B0">
        <w:rPr>
          <w:rFonts w:cs="David" w:hint="cs"/>
          <w:sz w:val="24"/>
          <w:szCs w:val="24"/>
          <w:rtl/>
        </w:rPr>
        <w:t>ו</w:t>
      </w:r>
      <w:r w:rsidR="00F51154" w:rsidRPr="00EE2CBB">
        <w:rPr>
          <w:rFonts w:cs="David" w:hint="cs"/>
          <w:sz w:val="24"/>
          <w:szCs w:val="24"/>
          <w:rtl/>
        </w:rPr>
        <w:t>צריכה</w:t>
      </w:r>
      <w:r w:rsidR="008424FF" w:rsidRPr="00EE2CBB">
        <w:rPr>
          <w:rFonts w:cs="David" w:hint="cs"/>
          <w:sz w:val="24"/>
          <w:szCs w:val="24"/>
          <w:rtl/>
        </w:rPr>
        <w:t xml:space="preserve"> </w:t>
      </w:r>
      <w:r w:rsidR="00F51154" w:rsidRPr="00EE2CBB">
        <w:rPr>
          <w:rFonts w:cs="David" w:hint="cs"/>
          <w:sz w:val="24"/>
          <w:szCs w:val="24"/>
          <w:rtl/>
        </w:rPr>
        <w:t xml:space="preserve">להגיש </w:t>
      </w:r>
      <w:r w:rsidR="008625B0">
        <w:rPr>
          <w:rFonts w:cs="David" w:hint="cs"/>
          <w:sz w:val="24"/>
          <w:szCs w:val="24"/>
          <w:rtl/>
        </w:rPr>
        <w:t>בר"ע-</w:t>
      </w:r>
      <w:r w:rsidR="00F51154" w:rsidRPr="00EE2CBB">
        <w:rPr>
          <w:rFonts w:cs="David" w:hint="cs"/>
          <w:sz w:val="24"/>
          <w:szCs w:val="24"/>
          <w:rtl/>
        </w:rPr>
        <w:t xml:space="preserve"> המחוזי מקבל את הבקשה</w:t>
      </w:r>
      <w:r w:rsidR="008424FF" w:rsidRPr="00EE2CBB">
        <w:rPr>
          <w:rFonts w:cs="David" w:hint="cs"/>
          <w:sz w:val="24"/>
          <w:szCs w:val="24"/>
          <w:rtl/>
        </w:rPr>
        <w:t>,</w:t>
      </w:r>
      <w:r w:rsidR="00F51154" w:rsidRPr="00EE2CBB">
        <w:rPr>
          <w:rFonts w:cs="David" w:hint="cs"/>
          <w:sz w:val="24"/>
          <w:szCs w:val="24"/>
          <w:rtl/>
        </w:rPr>
        <w:t xml:space="preserve"> דן וקובע כי לא מדובר בת"ד ודוחה את התביעה </w:t>
      </w:r>
      <w:r w:rsidR="00F51154" w:rsidRPr="00EE2CBB">
        <w:rPr>
          <w:rFonts w:cs="David"/>
          <w:sz w:val="24"/>
          <w:szCs w:val="24"/>
          <w:rtl/>
        </w:rPr>
        <w:t>–</w:t>
      </w:r>
      <w:r w:rsidR="00F51154" w:rsidRPr="00EE2CBB">
        <w:rPr>
          <w:rFonts w:cs="David" w:hint="cs"/>
          <w:sz w:val="24"/>
          <w:szCs w:val="24"/>
          <w:rtl/>
        </w:rPr>
        <w:t>חוק הפלת"ד לא חל.</w:t>
      </w:r>
      <w:r w:rsidR="008625B0">
        <w:rPr>
          <w:rFonts w:cs="David" w:hint="cs"/>
          <w:sz w:val="24"/>
          <w:szCs w:val="24"/>
          <w:rtl/>
        </w:rPr>
        <w:t xml:space="preserve"> </w:t>
      </w:r>
      <w:r w:rsidR="00F51154" w:rsidRPr="008625B0">
        <w:rPr>
          <w:rFonts w:cs="David" w:hint="cs"/>
          <w:b/>
          <w:bCs/>
          <w:sz w:val="24"/>
          <w:szCs w:val="24"/>
          <w:rtl/>
        </w:rPr>
        <w:t>התובע מגיש ערעור לעליון בצורה רגילה</w:t>
      </w:r>
      <w:r w:rsidR="008625B0">
        <w:rPr>
          <w:rFonts w:cs="David" w:hint="cs"/>
          <w:sz w:val="24"/>
          <w:szCs w:val="24"/>
          <w:rtl/>
        </w:rPr>
        <w:t>-</w:t>
      </w:r>
      <w:r w:rsidR="00F51154" w:rsidRPr="00EE2CBB">
        <w:rPr>
          <w:rFonts w:cs="David" w:hint="cs"/>
          <w:sz w:val="24"/>
          <w:szCs w:val="24"/>
          <w:rtl/>
        </w:rPr>
        <w:t xml:space="preserve"> מניח ש</w:t>
      </w:r>
      <w:r w:rsidR="008625B0">
        <w:rPr>
          <w:rFonts w:cs="David" w:hint="cs"/>
          <w:sz w:val="24"/>
          <w:szCs w:val="24"/>
          <w:rtl/>
        </w:rPr>
        <w:t>תביעתו</w:t>
      </w:r>
      <w:r w:rsidR="00F51154" w:rsidRPr="00EE2CBB">
        <w:rPr>
          <w:rFonts w:cs="David" w:hint="cs"/>
          <w:sz w:val="24"/>
          <w:szCs w:val="24"/>
          <w:rtl/>
        </w:rPr>
        <w:t xml:space="preserve"> נדחתה </w:t>
      </w:r>
      <w:r w:rsidR="008625B0">
        <w:rPr>
          <w:rFonts w:cs="David" w:hint="cs"/>
          <w:sz w:val="24"/>
          <w:szCs w:val="24"/>
          <w:rtl/>
        </w:rPr>
        <w:t>רק עכשיו.</w:t>
      </w:r>
      <w:r w:rsidR="00F51154" w:rsidRPr="00EE2CBB">
        <w:rPr>
          <w:rFonts w:cs="David" w:hint="cs"/>
          <w:sz w:val="24"/>
          <w:szCs w:val="24"/>
          <w:rtl/>
        </w:rPr>
        <w:t xml:space="preserve"> חב' הביטוח משיגה על אופי ההליך וטוענת כי הוא מצריך רשות- הענין התחיל בשלום.</w:t>
      </w:r>
      <w:r w:rsidR="008625B0">
        <w:rPr>
          <w:rFonts w:cs="David" w:hint="cs"/>
          <w:sz w:val="24"/>
          <w:szCs w:val="24"/>
          <w:rtl/>
        </w:rPr>
        <w:t xml:space="preserve"> </w:t>
      </w:r>
      <w:r w:rsidR="00F51154" w:rsidRPr="008625B0">
        <w:rPr>
          <w:rFonts w:cs="David" w:hint="cs"/>
          <w:b/>
          <w:bCs/>
          <w:sz w:val="24"/>
          <w:szCs w:val="24"/>
          <w:u w:val="single"/>
          <w:rtl/>
        </w:rPr>
        <w:t>הרשם</w:t>
      </w:r>
      <w:r w:rsidR="008625B0" w:rsidRPr="008625B0">
        <w:rPr>
          <w:rFonts w:cs="David" w:hint="cs"/>
          <w:b/>
          <w:bCs/>
          <w:sz w:val="24"/>
          <w:szCs w:val="24"/>
          <w:u w:val="single"/>
          <w:rtl/>
        </w:rPr>
        <w:t xml:space="preserve"> בעליון</w:t>
      </w:r>
      <w:r w:rsidR="00F51154" w:rsidRPr="00EE2CBB">
        <w:rPr>
          <w:rFonts w:cs="David" w:hint="cs"/>
          <w:sz w:val="24"/>
          <w:szCs w:val="24"/>
          <w:rtl/>
        </w:rPr>
        <w:t xml:space="preserve"> קובע כי הערעור בזכות</w:t>
      </w:r>
      <w:r w:rsidR="008625B0">
        <w:rPr>
          <w:rFonts w:cs="David" w:hint="cs"/>
          <w:sz w:val="24"/>
          <w:szCs w:val="24"/>
          <w:rtl/>
        </w:rPr>
        <w:t>,</w:t>
      </w:r>
      <w:r w:rsidR="00F51154" w:rsidRPr="00EE2CBB">
        <w:rPr>
          <w:rFonts w:cs="David" w:hint="cs"/>
          <w:sz w:val="24"/>
          <w:szCs w:val="24"/>
          <w:rtl/>
        </w:rPr>
        <w:t xml:space="preserve"> מקבל את עמדת המערער ומפנה את התיק להרכב. </w:t>
      </w:r>
      <w:r w:rsidR="00F51154" w:rsidRPr="008625B0">
        <w:rPr>
          <w:rFonts w:cs="David" w:hint="cs"/>
          <w:sz w:val="24"/>
          <w:szCs w:val="24"/>
          <w:rtl/>
        </w:rPr>
        <w:t xml:space="preserve">ההרכב בעליון מקבל את התיק וקובע כי ערעור זה יכול להיות מוגש </w:t>
      </w:r>
      <w:r w:rsidR="00F51154" w:rsidRPr="008625B0">
        <w:rPr>
          <w:rFonts w:cs="David" w:hint="cs"/>
          <w:b/>
          <w:bCs/>
          <w:sz w:val="24"/>
          <w:szCs w:val="24"/>
          <w:rtl/>
        </w:rPr>
        <w:t>רק ברשות</w:t>
      </w:r>
      <w:r w:rsidR="00F51154" w:rsidRPr="008625B0">
        <w:rPr>
          <w:rFonts w:cs="David" w:hint="cs"/>
          <w:sz w:val="24"/>
          <w:szCs w:val="24"/>
          <w:rtl/>
        </w:rPr>
        <w:t xml:space="preserve"> </w:t>
      </w:r>
      <w:r w:rsidR="008625B0" w:rsidRPr="008625B0">
        <w:rPr>
          <w:rFonts w:cs="David" w:hint="cs"/>
          <w:sz w:val="24"/>
          <w:szCs w:val="24"/>
          <w:rtl/>
        </w:rPr>
        <w:t>(לאחר שדחה כי לא ראה את החלטת הרשם ושוב דן ושוב דחה</w:t>
      </w:r>
      <w:r w:rsidR="008625B0">
        <w:rPr>
          <w:rFonts w:cs="David" w:hint="cs"/>
          <w:sz w:val="24"/>
          <w:szCs w:val="24"/>
          <w:rtl/>
        </w:rPr>
        <w:t>..</w:t>
      </w:r>
      <w:r w:rsidR="008625B0" w:rsidRPr="008625B0">
        <w:rPr>
          <w:rFonts w:cs="David" w:hint="cs"/>
          <w:sz w:val="24"/>
          <w:szCs w:val="24"/>
          <w:rtl/>
        </w:rPr>
        <w:t>)</w:t>
      </w:r>
      <w:r w:rsidR="00F51154" w:rsidRPr="00EE2CBB">
        <w:rPr>
          <w:rFonts w:cs="David" w:hint="cs"/>
          <w:b/>
          <w:bCs/>
          <w:sz w:val="24"/>
          <w:szCs w:val="24"/>
          <w:rtl/>
        </w:rPr>
        <w:t xml:space="preserve"> </w:t>
      </w:r>
      <w:r w:rsidR="008625B0" w:rsidRPr="008625B0">
        <w:rPr>
          <w:rFonts w:cs="David" w:hint="cs"/>
          <w:b/>
          <w:bCs/>
          <w:sz w:val="24"/>
          <w:szCs w:val="24"/>
          <w:u w:val="single"/>
          <w:rtl/>
        </w:rPr>
        <w:t xml:space="preserve">ביהמ"ש </w:t>
      </w:r>
      <w:r w:rsidR="00F51154" w:rsidRPr="008625B0">
        <w:rPr>
          <w:rFonts w:cs="David" w:hint="cs"/>
          <w:b/>
          <w:bCs/>
          <w:sz w:val="24"/>
          <w:szCs w:val="24"/>
          <w:u w:val="single"/>
          <w:rtl/>
        </w:rPr>
        <w:t>אומר</w:t>
      </w:r>
      <w:r w:rsidR="008625B0">
        <w:rPr>
          <w:rFonts w:cs="David" w:hint="cs"/>
          <w:sz w:val="24"/>
          <w:szCs w:val="24"/>
          <w:rtl/>
        </w:rPr>
        <w:t>:</w:t>
      </w:r>
      <w:r w:rsidR="00F51154" w:rsidRPr="00EE2CBB">
        <w:rPr>
          <w:rFonts w:cs="David" w:hint="cs"/>
          <w:sz w:val="24"/>
          <w:szCs w:val="24"/>
          <w:rtl/>
        </w:rPr>
        <w:t xml:space="preserve"> השאלה היא כמה פעמים השאלה נדונה האם זו ת"ד </w:t>
      </w:r>
      <w:r w:rsidR="00F51154" w:rsidRPr="00EE2CBB">
        <w:rPr>
          <w:rFonts w:cs="David"/>
          <w:sz w:val="24"/>
          <w:szCs w:val="24"/>
          <w:rtl/>
        </w:rPr>
        <w:t>–</w:t>
      </w:r>
      <w:r w:rsidR="00F51154" w:rsidRPr="00EE2CBB">
        <w:rPr>
          <w:rFonts w:cs="David" w:hint="cs"/>
          <w:sz w:val="24"/>
          <w:szCs w:val="24"/>
          <w:rtl/>
        </w:rPr>
        <w:t xml:space="preserve"> </w:t>
      </w:r>
      <w:r w:rsidR="00F51154" w:rsidRPr="008625B0">
        <w:rPr>
          <w:rFonts w:cs="David" w:hint="cs"/>
          <w:b/>
          <w:bCs/>
          <w:sz w:val="24"/>
          <w:szCs w:val="24"/>
          <w:rtl/>
        </w:rPr>
        <w:t xml:space="preserve">לא משנה מה התוצאה </w:t>
      </w:r>
      <w:r w:rsidR="00F51154" w:rsidRPr="00EE2CBB">
        <w:rPr>
          <w:rFonts w:cs="David" w:hint="cs"/>
          <w:sz w:val="24"/>
          <w:szCs w:val="24"/>
          <w:rtl/>
        </w:rPr>
        <w:t>בכל אחד מהסיבובים ולכן יש למחוק את ההליך כי הכריעו בו פעמיים</w:t>
      </w:r>
      <w:r w:rsidR="008625B0">
        <w:rPr>
          <w:rFonts w:cs="David" w:hint="cs"/>
          <w:sz w:val="24"/>
          <w:szCs w:val="24"/>
          <w:rtl/>
        </w:rPr>
        <w:t xml:space="preserve">. </w:t>
      </w:r>
      <w:r w:rsidR="008625B0" w:rsidRPr="008625B0">
        <w:rPr>
          <w:rFonts w:cs="David" w:hint="cs"/>
          <w:b/>
          <w:bCs/>
          <w:sz w:val="24"/>
          <w:szCs w:val="24"/>
          <w:u w:val="single"/>
          <w:rtl/>
        </w:rPr>
        <w:t>לבסוף:</w:t>
      </w:r>
      <w:r w:rsidR="008625B0">
        <w:rPr>
          <w:rFonts w:cs="David" w:hint="cs"/>
          <w:sz w:val="24"/>
          <w:szCs w:val="24"/>
          <w:rtl/>
        </w:rPr>
        <w:t xml:space="preserve"> </w:t>
      </w:r>
      <w:r w:rsidR="00F51154" w:rsidRPr="00EE2CBB">
        <w:rPr>
          <w:rFonts w:cs="David" w:hint="cs"/>
          <w:sz w:val="24"/>
          <w:szCs w:val="24"/>
          <w:rtl/>
        </w:rPr>
        <w:t xml:space="preserve">אלטורי מגיש </w:t>
      </w:r>
      <w:r w:rsidR="008625B0">
        <w:rPr>
          <w:rFonts w:cs="David" w:hint="cs"/>
          <w:sz w:val="24"/>
          <w:szCs w:val="24"/>
          <w:rtl/>
        </w:rPr>
        <w:t xml:space="preserve">בר"ע </w:t>
      </w:r>
      <w:r w:rsidR="00F51154" w:rsidRPr="00EE2CBB">
        <w:rPr>
          <w:rFonts w:cs="David" w:hint="cs"/>
          <w:sz w:val="24"/>
          <w:szCs w:val="24"/>
          <w:rtl/>
        </w:rPr>
        <w:t>לרשם</w:t>
      </w:r>
      <w:r w:rsidR="00E141A1">
        <w:rPr>
          <w:rFonts w:cs="David" w:hint="cs"/>
          <w:sz w:val="24"/>
          <w:szCs w:val="24"/>
          <w:rtl/>
        </w:rPr>
        <w:t xml:space="preserve"> (לאחר בקשת הארכת מועד)</w:t>
      </w:r>
      <w:r w:rsidR="00F51154" w:rsidRPr="00EE2CBB">
        <w:rPr>
          <w:rFonts w:cs="David" w:hint="cs"/>
          <w:sz w:val="24"/>
          <w:szCs w:val="24"/>
          <w:rtl/>
        </w:rPr>
        <w:t xml:space="preserve"> - הרשם מאשר</w:t>
      </w:r>
      <w:r w:rsidR="00E141A1">
        <w:rPr>
          <w:rFonts w:cs="David" w:hint="cs"/>
          <w:sz w:val="24"/>
          <w:szCs w:val="24"/>
          <w:rtl/>
        </w:rPr>
        <w:t xml:space="preserve">. </w:t>
      </w:r>
      <w:r w:rsidR="00E141A1" w:rsidRPr="00E141A1">
        <w:rPr>
          <w:rFonts w:cs="David" w:hint="cs"/>
          <w:b/>
          <w:bCs/>
          <w:sz w:val="24"/>
          <w:szCs w:val="24"/>
          <w:rtl/>
        </w:rPr>
        <w:t>השופט</w:t>
      </w:r>
      <w:r w:rsidR="00F51154" w:rsidRPr="00E141A1">
        <w:rPr>
          <w:rFonts w:cs="David" w:hint="cs"/>
          <w:b/>
          <w:bCs/>
          <w:sz w:val="24"/>
          <w:szCs w:val="24"/>
          <w:rtl/>
        </w:rPr>
        <w:t xml:space="preserve"> ריבלין מקבל את הבקשה ודן בה כבערעור ולבסוף גם מקבל וקובע כי מדובר בת"ד.</w:t>
      </w:r>
      <w:r w:rsidR="00F51154" w:rsidRPr="00EE2CBB">
        <w:rPr>
          <w:rFonts w:cs="David" w:hint="cs"/>
          <w:sz w:val="24"/>
          <w:szCs w:val="24"/>
          <w:rtl/>
        </w:rPr>
        <w:t xml:space="preserve"> </w:t>
      </w:r>
    </w:p>
    <w:p w:rsidR="00E141A1" w:rsidRDefault="008424FF" w:rsidP="00E141A1">
      <w:pPr>
        <w:pStyle w:val="P22"/>
        <w:tabs>
          <w:tab w:val="clear" w:pos="1474"/>
          <w:tab w:val="clear" w:pos="1928"/>
          <w:tab w:val="clear" w:pos="2381"/>
          <w:tab w:val="clear" w:pos="2835"/>
          <w:tab w:val="clear" w:pos="6259"/>
          <w:tab w:val="right" w:leader="dot" w:pos="27"/>
          <w:tab w:val="left" w:pos="9808"/>
        </w:tabs>
        <w:spacing w:before="0" w:after="120" w:line="288" w:lineRule="auto"/>
        <w:ind w:left="27" w:right="0"/>
        <w:rPr>
          <w:rFonts w:cs="David"/>
          <w:b/>
          <w:bCs/>
          <w:sz w:val="24"/>
          <w:szCs w:val="24"/>
          <w:rtl/>
        </w:rPr>
      </w:pPr>
      <w:r w:rsidRPr="00EE2CBB">
        <w:rPr>
          <w:rFonts w:cs="David" w:hint="cs"/>
          <w:sz w:val="24"/>
          <w:szCs w:val="24"/>
          <w:u w:val="single"/>
          <w:rtl/>
        </w:rPr>
        <w:t xml:space="preserve">המבחן: </w:t>
      </w:r>
    </w:p>
    <w:p w:rsidR="008424FF" w:rsidRPr="00EE2CBB" w:rsidRDefault="00E141A1" w:rsidP="009479BB">
      <w:pPr>
        <w:pStyle w:val="P22"/>
        <w:numPr>
          <w:ilvl w:val="0"/>
          <w:numId w:val="64"/>
        </w:numPr>
        <w:tabs>
          <w:tab w:val="clear" w:pos="1474"/>
          <w:tab w:val="clear" w:pos="1928"/>
          <w:tab w:val="clear" w:pos="2381"/>
          <w:tab w:val="clear" w:pos="2835"/>
          <w:tab w:val="clear" w:pos="6259"/>
          <w:tab w:val="right" w:leader="dot" w:pos="27"/>
          <w:tab w:val="left" w:pos="9808"/>
        </w:tabs>
        <w:spacing w:before="0" w:after="120" w:line="288" w:lineRule="auto"/>
        <w:ind w:right="0"/>
        <w:rPr>
          <w:rFonts w:cs="David"/>
          <w:sz w:val="24"/>
          <w:szCs w:val="24"/>
        </w:rPr>
      </w:pPr>
      <w:r>
        <w:rPr>
          <w:rFonts w:cs="David" w:hint="cs"/>
          <w:b/>
          <w:bCs/>
          <w:sz w:val="24"/>
          <w:szCs w:val="24"/>
          <w:rtl/>
        </w:rPr>
        <w:t>ק</w:t>
      </w:r>
      <w:r w:rsidR="008424FF" w:rsidRPr="00EE2CBB">
        <w:rPr>
          <w:rFonts w:cs="David" w:hint="cs"/>
          <w:b/>
          <w:bCs/>
          <w:sz w:val="24"/>
          <w:szCs w:val="24"/>
          <w:rtl/>
        </w:rPr>
        <w:t>ייס עם אופי של יישום</w:t>
      </w:r>
      <w:r w:rsidR="008424FF" w:rsidRPr="00EE2CBB">
        <w:rPr>
          <w:rFonts w:cs="David" w:hint="cs"/>
          <w:sz w:val="24"/>
          <w:szCs w:val="24"/>
          <w:rtl/>
        </w:rPr>
        <w:t xml:space="preserve"> </w:t>
      </w:r>
      <w:r w:rsidR="008424FF" w:rsidRPr="00EE2CBB">
        <w:rPr>
          <w:rFonts w:cs="David"/>
          <w:sz w:val="24"/>
          <w:szCs w:val="24"/>
          <w:rtl/>
        </w:rPr>
        <w:t>–</w:t>
      </w:r>
      <w:r w:rsidR="008424FF" w:rsidRPr="00EE2CBB">
        <w:rPr>
          <w:rFonts w:cs="David" w:hint="cs"/>
          <w:sz w:val="24"/>
          <w:szCs w:val="24"/>
          <w:rtl/>
        </w:rPr>
        <w:t xml:space="preserve"> להפעיל את הדין על המקרה ולעסוק כל הזמן בעובדות המקרה, כל תיאור כללי של הדין הוא מיותר אם הוא לא מיושם על העובדות במקרה </w:t>
      </w:r>
      <w:r w:rsidR="008424FF" w:rsidRPr="00EE2CBB">
        <w:rPr>
          <w:rFonts w:cs="David"/>
          <w:sz w:val="24"/>
          <w:szCs w:val="24"/>
          <w:rtl/>
        </w:rPr>
        <w:t>–</w:t>
      </w:r>
      <w:r w:rsidR="008424FF" w:rsidRPr="00EE2CBB">
        <w:rPr>
          <w:rFonts w:cs="David" w:hint="cs"/>
          <w:sz w:val="24"/>
          <w:szCs w:val="24"/>
          <w:rtl/>
        </w:rPr>
        <w:t xml:space="preserve"> להקפיד.</w:t>
      </w:r>
    </w:p>
    <w:p w:rsidR="008424FF" w:rsidRPr="00EE2CBB" w:rsidRDefault="008424FF" w:rsidP="009479BB">
      <w:pPr>
        <w:pStyle w:val="P22"/>
        <w:numPr>
          <w:ilvl w:val="0"/>
          <w:numId w:val="64"/>
        </w:numPr>
        <w:tabs>
          <w:tab w:val="clear" w:pos="1474"/>
          <w:tab w:val="clear" w:pos="1928"/>
          <w:tab w:val="clear" w:pos="2381"/>
          <w:tab w:val="clear" w:pos="2835"/>
          <w:tab w:val="clear" w:pos="6259"/>
          <w:tab w:val="right" w:leader="dot" w:pos="27"/>
          <w:tab w:val="left" w:pos="9808"/>
        </w:tabs>
        <w:spacing w:before="0" w:line="288" w:lineRule="auto"/>
        <w:ind w:right="0" w:hanging="357"/>
        <w:rPr>
          <w:rFonts w:cs="David"/>
          <w:b/>
          <w:bCs/>
          <w:sz w:val="24"/>
          <w:szCs w:val="24"/>
        </w:rPr>
      </w:pPr>
      <w:r w:rsidRPr="00EE2CBB">
        <w:rPr>
          <w:rFonts w:cs="David" w:hint="cs"/>
          <w:b/>
          <w:bCs/>
          <w:sz w:val="24"/>
          <w:szCs w:val="24"/>
          <w:rtl/>
        </w:rPr>
        <w:t xml:space="preserve">שאלות מדיניות/ניתוח והבנה: </w:t>
      </w:r>
    </w:p>
    <w:p w:rsidR="008424FF" w:rsidRPr="00EE2CBB" w:rsidRDefault="008424FF" w:rsidP="009479BB">
      <w:pPr>
        <w:pStyle w:val="P22"/>
        <w:numPr>
          <w:ilvl w:val="0"/>
          <w:numId w:val="65"/>
        </w:numPr>
        <w:tabs>
          <w:tab w:val="clear" w:pos="1474"/>
          <w:tab w:val="clear" w:pos="1928"/>
          <w:tab w:val="clear" w:pos="2381"/>
          <w:tab w:val="clear" w:pos="2835"/>
          <w:tab w:val="clear" w:pos="6259"/>
          <w:tab w:val="right" w:leader="dot" w:pos="27"/>
          <w:tab w:val="left" w:pos="9808"/>
        </w:tabs>
        <w:spacing w:before="0" w:line="288" w:lineRule="auto"/>
        <w:ind w:right="0" w:hanging="357"/>
        <w:rPr>
          <w:rFonts w:cs="David"/>
          <w:sz w:val="24"/>
          <w:szCs w:val="24"/>
        </w:rPr>
      </w:pPr>
      <w:r w:rsidRPr="00EE2CBB">
        <w:rPr>
          <w:rFonts w:cs="David" w:hint="cs"/>
          <w:sz w:val="24"/>
          <w:szCs w:val="24"/>
          <w:rtl/>
        </w:rPr>
        <w:t>הניחו ש.. נניח בוטל סעיף 5 לחוק הבוררות- איך זה ישפיע על הגישה לביהמ"ש/עקרון כזה או אחר וכו'...</w:t>
      </w:r>
    </w:p>
    <w:p w:rsidR="008424FF" w:rsidRPr="00EE2CBB" w:rsidRDefault="008424FF" w:rsidP="009479BB">
      <w:pPr>
        <w:pStyle w:val="P22"/>
        <w:numPr>
          <w:ilvl w:val="0"/>
          <w:numId w:val="65"/>
        </w:numPr>
        <w:tabs>
          <w:tab w:val="clear" w:pos="1474"/>
          <w:tab w:val="clear" w:pos="1928"/>
          <w:tab w:val="clear" w:pos="2381"/>
          <w:tab w:val="clear" w:pos="2835"/>
          <w:tab w:val="clear" w:pos="6259"/>
          <w:tab w:val="right" w:leader="dot" w:pos="27"/>
          <w:tab w:val="left" w:pos="9808"/>
        </w:tabs>
        <w:spacing w:before="0" w:line="288" w:lineRule="auto"/>
        <w:ind w:right="0" w:hanging="357"/>
        <w:rPr>
          <w:rFonts w:cs="David"/>
          <w:sz w:val="24"/>
          <w:szCs w:val="24"/>
        </w:rPr>
      </w:pPr>
      <w:r w:rsidRPr="00EE2CBB">
        <w:rPr>
          <w:rFonts w:cs="David" w:hint="cs"/>
          <w:sz w:val="24"/>
          <w:szCs w:val="24"/>
          <w:rtl/>
        </w:rPr>
        <w:t>הצגה של הסדר שלא נלמד ולחשוב איך הוא מתיחס לדברים שלמדנו עליהם.</w:t>
      </w:r>
    </w:p>
    <w:p w:rsidR="008424FF" w:rsidRPr="00EE2CBB" w:rsidRDefault="008424FF" w:rsidP="009479BB">
      <w:pPr>
        <w:pStyle w:val="P22"/>
        <w:numPr>
          <w:ilvl w:val="0"/>
          <w:numId w:val="65"/>
        </w:numPr>
        <w:tabs>
          <w:tab w:val="clear" w:pos="1474"/>
          <w:tab w:val="clear" w:pos="1928"/>
          <w:tab w:val="clear" w:pos="2381"/>
          <w:tab w:val="clear" w:pos="2835"/>
          <w:tab w:val="clear" w:pos="6259"/>
          <w:tab w:val="right" w:leader="dot" w:pos="27"/>
          <w:tab w:val="left" w:pos="9808"/>
        </w:tabs>
        <w:spacing w:before="0" w:after="120" w:line="288" w:lineRule="auto"/>
        <w:ind w:right="0"/>
        <w:rPr>
          <w:rFonts w:cs="David"/>
          <w:sz w:val="24"/>
          <w:szCs w:val="24"/>
        </w:rPr>
      </w:pPr>
      <w:r w:rsidRPr="00EE2CBB">
        <w:rPr>
          <w:rFonts w:cs="David" w:hint="cs"/>
          <w:sz w:val="24"/>
          <w:szCs w:val="24"/>
          <w:rtl/>
        </w:rPr>
        <w:t>שאלות שיצליבו פרקים שונים שלמדנו בנפרד ומה היחס ביניהם. וכו'..</w:t>
      </w:r>
    </w:p>
    <w:p w:rsidR="00121673" w:rsidRPr="00EE2CBB" w:rsidRDefault="008424FF" w:rsidP="00E141A1">
      <w:pPr>
        <w:pStyle w:val="P22"/>
        <w:tabs>
          <w:tab w:val="clear" w:pos="1474"/>
          <w:tab w:val="clear" w:pos="1928"/>
          <w:tab w:val="clear" w:pos="2381"/>
          <w:tab w:val="clear" w:pos="2835"/>
          <w:tab w:val="clear" w:pos="6259"/>
          <w:tab w:val="right" w:leader="dot" w:pos="27"/>
          <w:tab w:val="left" w:pos="9808"/>
        </w:tabs>
        <w:spacing w:before="0" w:after="120" w:line="288" w:lineRule="auto"/>
        <w:ind w:left="747" w:right="0"/>
        <w:rPr>
          <w:rFonts w:cs="David"/>
          <w:sz w:val="24"/>
          <w:szCs w:val="24"/>
          <w:rtl/>
        </w:rPr>
      </w:pPr>
      <w:r w:rsidRPr="00EE2CBB">
        <w:rPr>
          <w:rFonts w:cs="David" w:hint="cs"/>
          <w:b/>
          <w:bCs/>
          <w:sz w:val="24"/>
          <w:szCs w:val="24"/>
          <w:rtl/>
        </w:rPr>
        <w:t xml:space="preserve">לא להיקלע לתיאורים </w:t>
      </w:r>
      <w:r w:rsidR="00E141A1">
        <w:rPr>
          <w:rFonts w:cs="David" w:hint="cs"/>
          <w:b/>
          <w:bCs/>
          <w:sz w:val="24"/>
          <w:szCs w:val="24"/>
          <w:rtl/>
        </w:rPr>
        <w:t>- התשובה חייבת להתייחס לשאלה.</w:t>
      </w:r>
      <w:r w:rsidRPr="00EE2CBB">
        <w:rPr>
          <w:rFonts w:cs="David" w:hint="cs"/>
          <w:b/>
          <w:bCs/>
          <w:sz w:val="24"/>
          <w:szCs w:val="24"/>
          <w:rtl/>
        </w:rPr>
        <w:t xml:space="preserve"> לא לשפוך מה שכתוב במחברת אלא לחשוב ולדון בשאלה גופה. </w:t>
      </w:r>
      <w:r w:rsidR="00312047" w:rsidRPr="00E141A1">
        <w:rPr>
          <w:rFonts w:cs="David" w:hint="cs"/>
          <w:b/>
          <w:bCs/>
          <w:sz w:val="24"/>
          <w:szCs w:val="24"/>
          <w:u w:val="single"/>
          <w:rtl/>
        </w:rPr>
        <w:t>האתגר</w:t>
      </w:r>
      <w:r w:rsidR="00312047" w:rsidRPr="00EE2CBB">
        <w:rPr>
          <w:rFonts w:cs="David" w:hint="cs"/>
          <w:b/>
          <w:bCs/>
          <w:sz w:val="24"/>
          <w:szCs w:val="24"/>
          <w:rtl/>
        </w:rPr>
        <w:t>: יישום אינטלגנטי ומדויק לתוכן השאלה.</w:t>
      </w:r>
      <w:r w:rsidR="00E141A1">
        <w:rPr>
          <w:rFonts w:cs="David" w:hint="cs"/>
          <w:b/>
          <w:bCs/>
          <w:sz w:val="24"/>
          <w:szCs w:val="24"/>
          <w:rtl/>
        </w:rPr>
        <w:t xml:space="preserve"> </w:t>
      </w:r>
      <w:r w:rsidR="001A241A" w:rsidRPr="00EE2CBB">
        <w:rPr>
          <w:rFonts w:cs="David" w:hint="cs"/>
          <w:b/>
          <w:bCs/>
          <w:sz w:val="24"/>
          <w:szCs w:val="24"/>
          <w:rtl/>
        </w:rPr>
        <w:t xml:space="preserve">אורך המבחן: שעתיים וחצי. </w:t>
      </w:r>
    </w:p>
    <w:sectPr w:rsidR="00121673" w:rsidRPr="00EE2CBB" w:rsidSect="0077391A">
      <w:headerReference w:type="default" r:id="rId24"/>
      <w:footerReference w:type="default" r:id="rId25"/>
      <w:pgSz w:w="11906" w:h="16838"/>
      <w:pgMar w:top="737" w:right="1021" w:bottom="737" w:left="1077"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413" w:rsidRDefault="00550413" w:rsidP="0077391A">
      <w:pPr>
        <w:spacing w:after="0" w:line="240" w:lineRule="auto"/>
      </w:pPr>
      <w:r>
        <w:separator/>
      </w:r>
    </w:p>
  </w:endnote>
  <w:endnote w:type="continuationSeparator" w:id="0">
    <w:p w:rsidR="00550413" w:rsidRDefault="00550413" w:rsidP="00773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955827"/>
      <w:docPartObj>
        <w:docPartGallery w:val="Page Numbers (Bottom of Page)"/>
        <w:docPartUnique/>
      </w:docPartObj>
    </w:sdtPr>
    <w:sdtContent>
      <w:p w:rsidR="005829A3" w:rsidRDefault="00217181">
        <w:pPr>
          <w:pStyle w:val="Footer"/>
          <w:jc w:val="right"/>
        </w:pPr>
        <w:fldSimple w:instr=" PAGE   \* MERGEFORMAT ">
          <w:r w:rsidR="004428F3" w:rsidRPr="004428F3">
            <w:rPr>
              <w:rFonts w:cs="Calibri"/>
              <w:noProof/>
              <w:rtl/>
              <w:lang w:val="he-IL"/>
            </w:rPr>
            <w:t>1</w:t>
          </w:r>
        </w:fldSimple>
      </w:p>
    </w:sdtContent>
  </w:sdt>
  <w:p w:rsidR="005829A3" w:rsidRDefault="00582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413" w:rsidRDefault="00550413" w:rsidP="0077391A">
      <w:pPr>
        <w:spacing w:after="0" w:line="240" w:lineRule="auto"/>
      </w:pPr>
      <w:r>
        <w:separator/>
      </w:r>
    </w:p>
  </w:footnote>
  <w:footnote w:type="continuationSeparator" w:id="0">
    <w:p w:rsidR="00550413" w:rsidRDefault="00550413" w:rsidP="007739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eastAsiaTheme="majorEastAsia" w:hAnsiTheme="majorBidi" w:cstheme="majorBidi"/>
        <w:sz w:val="26"/>
        <w:szCs w:val="26"/>
        <w:rtl/>
      </w:rPr>
      <w:alias w:val="כותרת"/>
      <w:id w:val="77738743"/>
      <w:placeholder>
        <w:docPart w:val="6946826A8CAE43E6BCE7148CC19B76C3"/>
      </w:placeholder>
      <w:dataBinding w:prefixMappings="xmlns:ns0='http://schemas.openxmlformats.org/package/2006/metadata/core-properties' xmlns:ns1='http://purl.org/dc/elements/1.1/'" w:xpath="/ns0:coreProperties[1]/ns1:title[1]" w:storeItemID="{6C3C8BC8-F283-45AE-878A-BAB7291924A1}"/>
      <w:text/>
    </w:sdtPr>
    <w:sdtContent>
      <w:p w:rsidR="005829A3" w:rsidRDefault="005829A3" w:rsidP="0077391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941DC">
          <w:rPr>
            <w:rFonts w:asciiTheme="majorBidi" w:eastAsiaTheme="majorEastAsia" w:hAnsiTheme="majorBidi" w:cstheme="majorBidi"/>
            <w:sz w:val="26"/>
            <w:szCs w:val="26"/>
            <w:rtl/>
          </w:rPr>
          <w:t xml:space="preserve">סדר דין אזרחי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ד"ר אורי אהרונסון, תשע"ב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w:t>
        </w:r>
        <w:r w:rsidR="001941DC">
          <w:rPr>
            <w:rFonts w:asciiTheme="majorBidi" w:eastAsiaTheme="majorEastAsia" w:hAnsiTheme="majorBidi" w:cstheme="majorBidi" w:hint="cs"/>
            <w:sz w:val="26"/>
            <w:szCs w:val="26"/>
            <w:rtl/>
          </w:rPr>
          <w:t xml:space="preserve">      </w:t>
        </w:r>
        <w:r w:rsidRPr="001941DC">
          <w:rPr>
            <w:rFonts w:asciiTheme="majorBidi" w:eastAsiaTheme="majorEastAsia" w:hAnsiTheme="majorBidi" w:cstheme="majorBidi"/>
            <w:sz w:val="26"/>
            <w:szCs w:val="26"/>
            <w:rtl/>
          </w:rPr>
          <w:t xml:space="preserve">                     אבי ווקנין</w:t>
        </w:r>
      </w:p>
    </w:sdtContent>
  </w:sdt>
  <w:p w:rsidR="005829A3" w:rsidRDefault="005829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D7B"/>
    <w:multiLevelType w:val="hybridMultilevel"/>
    <w:tmpl w:val="8284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B04E7"/>
    <w:multiLevelType w:val="hybridMultilevel"/>
    <w:tmpl w:val="6FAEE0B2"/>
    <w:lvl w:ilvl="0" w:tplc="788CED48">
      <w:start w:val="1"/>
      <w:numFmt w:val="hebrew1"/>
      <w:lvlText w:val="%1."/>
      <w:lvlJc w:val="left"/>
      <w:pPr>
        <w:ind w:left="670" w:hanging="360"/>
      </w:pPr>
      <w:rPr>
        <w:rFonts w:hint="default"/>
        <w:b/>
        <w:u w:val="single"/>
      </w:rPr>
    </w:lvl>
    <w:lvl w:ilvl="1" w:tplc="04090019">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2">
    <w:nsid w:val="050F3297"/>
    <w:multiLevelType w:val="hybridMultilevel"/>
    <w:tmpl w:val="C576DEF8"/>
    <w:lvl w:ilvl="0" w:tplc="55DA161E">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F6038"/>
    <w:multiLevelType w:val="hybridMultilevel"/>
    <w:tmpl w:val="DBF2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46B3A"/>
    <w:multiLevelType w:val="hybridMultilevel"/>
    <w:tmpl w:val="ACEC5EA4"/>
    <w:lvl w:ilvl="0" w:tplc="A002FA4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CB4C40"/>
    <w:multiLevelType w:val="hybridMultilevel"/>
    <w:tmpl w:val="9CEE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6408F"/>
    <w:multiLevelType w:val="hybridMultilevel"/>
    <w:tmpl w:val="680E6E9E"/>
    <w:lvl w:ilvl="0" w:tplc="A79CA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A95A1D"/>
    <w:multiLevelType w:val="hybridMultilevel"/>
    <w:tmpl w:val="115A1FDE"/>
    <w:lvl w:ilvl="0" w:tplc="130407A8">
      <w:start w:val="1"/>
      <w:numFmt w:val="decimal"/>
      <w:lvlText w:val="%1."/>
      <w:lvlJc w:val="left"/>
      <w:pPr>
        <w:ind w:left="720" w:hanging="360"/>
      </w:pPr>
      <w:rPr>
        <w:rFonts w:asciiTheme="minorHAnsi" w:eastAsiaTheme="minorHAnsi" w:hAnsiTheme="minorHAnsi" w:cs="Dav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2E79CA"/>
    <w:multiLevelType w:val="hybridMultilevel"/>
    <w:tmpl w:val="D1203596"/>
    <w:lvl w:ilvl="0" w:tplc="33B4D7F0">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7550F"/>
    <w:multiLevelType w:val="hybridMultilevel"/>
    <w:tmpl w:val="0764C8CA"/>
    <w:lvl w:ilvl="0" w:tplc="70D04E3E">
      <w:start w:val="1"/>
      <w:numFmt w:val="hebrew1"/>
      <w:lvlText w:val="%1."/>
      <w:lvlJc w:val="left"/>
      <w:pPr>
        <w:ind w:left="1521" w:hanging="360"/>
      </w:pPr>
      <w:rPr>
        <w:rFonts w:hint="default"/>
        <w:b/>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0">
    <w:nsid w:val="126018FE"/>
    <w:multiLevelType w:val="hybridMultilevel"/>
    <w:tmpl w:val="BB263C0E"/>
    <w:lvl w:ilvl="0" w:tplc="2A94E9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AA44C9"/>
    <w:multiLevelType w:val="hybridMultilevel"/>
    <w:tmpl w:val="530665C0"/>
    <w:lvl w:ilvl="0" w:tplc="334897E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AE1B54"/>
    <w:multiLevelType w:val="hybridMultilevel"/>
    <w:tmpl w:val="25941AEA"/>
    <w:lvl w:ilvl="0" w:tplc="025CDB5A">
      <w:start w:val="1"/>
      <w:numFmt w:val="hebrew1"/>
      <w:lvlText w:val="%1."/>
      <w:lvlJc w:val="left"/>
      <w:pPr>
        <w:ind w:left="670" w:hanging="360"/>
      </w:pPr>
      <w:rPr>
        <w:rFonts w:ascii="Times New Roman" w:eastAsia="Times New Roman" w:hAnsi="Times New Roman" w:cs="David"/>
        <w:b/>
        <w:u w:val="single"/>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13">
    <w:nsid w:val="15951959"/>
    <w:multiLevelType w:val="hybridMultilevel"/>
    <w:tmpl w:val="F97A3FF8"/>
    <w:lvl w:ilvl="0" w:tplc="CFFC705C">
      <w:start w:val="1"/>
      <w:numFmt w:val="hebrew1"/>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4">
    <w:nsid w:val="167B23AF"/>
    <w:multiLevelType w:val="hybridMultilevel"/>
    <w:tmpl w:val="19682958"/>
    <w:lvl w:ilvl="0" w:tplc="D79AEF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6C0B9C"/>
    <w:multiLevelType w:val="hybridMultilevel"/>
    <w:tmpl w:val="B5AAE20C"/>
    <w:lvl w:ilvl="0" w:tplc="CCCC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673131"/>
    <w:multiLevelType w:val="hybridMultilevel"/>
    <w:tmpl w:val="1946012E"/>
    <w:lvl w:ilvl="0" w:tplc="C4F807CA">
      <w:start w:val="1"/>
      <w:numFmt w:val="decimal"/>
      <w:lvlText w:val="%1."/>
      <w:lvlJc w:val="left"/>
      <w:pPr>
        <w:ind w:left="1456" w:hanging="360"/>
      </w:pPr>
      <w:rPr>
        <w:rFonts w:hint="default"/>
      </w:rPr>
    </w:lvl>
    <w:lvl w:ilvl="1" w:tplc="04090019" w:tentative="1">
      <w:start w:val="1"/>
      <w:numFmt w:val="lowerLetter"/>
      <w:lvlText w:val="%2."/>
      <w:lvlJc w:val="left"/>
      <w:pPr>
        <w:ind w:left="2176" w:hanging="360"/>
      </w:pPr>
    </w:lvl>
    <w:lvl w:ilvl="2" w:tplc="0409001B" w:tentative="1">
      <w:start w:val="1"/>
      <w:numFmt w:val="lowerRoman"/>
      <w:lvlText w:val="%3."/>
      <w:lvlJc w:val="right"/>
      <w:pPr>
        <w:ind w:left="2896" w:hanging="180"/>
      </w:pPr>
    </w:lvl>
    <w:lvl w:ilvl="3" w:tplc="0409000F" w:tentative="1">
      <w:start w:val="1"/>
      <w:numFmt w:val="decimal"/>
      <w:lvlText w:val="%4."/>
      <w:lvlJc w:val="left"/>
      <w:pPr>
        <w:ind w:left="3616" w:hanging="360"/>
      </w:pPr>
    </w:lvl>
    <w:lvl w:ilvl="4" w:tplc="04090019" w:tentative="1">
      <w:start w:val="1"/>
      <w:numFmt w:val="lowerLetter"/>
      <w:lvlText w:val="%5."/>
      <w:lvlJc w:val="left"/>
      <w:pPr>
        <w:ind w:left="4336" w:hanging="360"/>
      </w:pPr>
    </w:lvl>
    <w:lvl w:ilvl="5" w:tplc="0409001B" w:tentative="1">
      <w:start w:val="1"/>
      <w:numFmt w:val="lowerRoman"/>
      <w:lvlText w:val="%6."/>
      <w:lvlJc w:val="right"/>
      <w:pPr>
        <w:ind w:left="5056" w:hanging="180"/>
      </w:pPr>
    </w:lvl>
    <w:lvl w:ilvl="6" w:tplc="0409000F" w:tentative="1">
      <w:start w:val="1"/>
      <w:numFmt w:val="decimal"/>
      <w:lvlText w:val="%7."/>
      <w:lvlJc w:val="left"/>
      <w:pPr>
        <w:ind w:left="5776" w:hanging="360"/>
      </w:pPr>
    </w:lvl>
    <w:lvl w:ilvl="7" w:tplc="04090019" w:tentative="1">
      <w:start w:val="1"/>
      <w:numFmt w:val="lowerLetter"/>
      <w:lvlText w:val="%8."/>
      <w:lvlJc w:val="left"/>
      <w:pPr>
        <w:ind w:left="6496" w:hanging="360"/>
      </w:pPr>
    </w:lvl>
    <w:lvl w:ilvl="8" w:tplc="0409001B" w:tentative="1">
      <w:start w:val="1"/>
      <w:numFmt w:val="lowerRoman"/>
      <w:lvlText w:val="%9."/>
      <w:lvlJc w:val="right"/>
      <w:pPr>
        <w:ind w:left="7216" w:hanging="180"/>
      </w:pPr>
    </w:lvl>
  </w:abstractNum>
  <w:abstractNum w:abstractNumId="17">
    <w:nsid w:val="1B80264C"/>
    <w:multiLevelType w:val="hybridMultilevel"/>
    <w:tmpl w:val="98C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91AC5"/>
    <w:multiLevelType w:val="hybridMultilevel"/>
    <w:tmpl w:val="D2187026"/>
    <w:lvl w:ilvl="0" w:tplc="57DE73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3752A9"/>
    <w:multiLevelType w:val="hybridMultilevel"/>
    <w:tmpl w:val="FA3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C64C2A"/>
    <w:multiLevelType w:val="hybridMultilevel"/>
    <w:tmpl w:val="182A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23303"/>
    <w:multiLevelType w:val="hybridMultilevel"/>
    <w:tmpl w:val="ADEE38F8"/>
    <w:lvl w:ilvl="0" w:tplc="C0448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B6757"/>
    <w:multiLevelType w:val="hybridMultilevel"/>
    <w:tmpl w:val="0652B126"/>
    <w:lvl w:ilvl="0" w:tplc="45FA0960">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4337D0"/>
    <w:multiLevelType w:val="hybridMultilevel"/>
    <w:tmpl w:val="39DE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5158DD"/>
    <w:multiLevelType w:val="hybridMultilevel"/>
    <w:tmpl w:val="39A4CAC6"/>
    <w:lvl w:ilvl="0" w:tplc="522CC8D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15318F4"/>
    <w:multiLevelType w:val="hybridMultilevel"/>
    <w:tmpl w:val="30F215F4"/>
    <w:lvl w:ilvl="0" w:tplc="D20A5BD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ED0EDE"/>
    <w:multiLevelType w:val="hybridMultilevel"/>
    <w:tmpl w:val="A880D95C"/>
    <w:lvl w:ilvl="0" w:tplc="5EB475FC">
      <w:start w:val="2"/>
      <w:numFmt w:val="bullet"/>
      <w:lvlText w:val=""/>
      <w:lvlJc w:val="left"/>
      <w:pPr>
        <w:ind w:left="720" w:hanging="360"/>
      </w:pPr>
      <w:rPr>
        <w:rFonts w:ascii="Symbol" w:eastAsiaTheme="minorHAnsi" w:hAnsi="Symbol" w:cs="David"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117E63"/>
    <w:multiLevelType w:val="hybridMultilevel"/>
    <w:tmpl w:val="1DA81518"/>
    <w:lvl w:ilvl="0" w:tplc="9590415C">
      <w:start w:val="1"/>
      <w:numFmt w:val="hebrew1"/>
      <w:lvlText w:val="%1."/>
      <w:lvlJc w:val="left"/>
      <w:pPr>
        <w:ind w:left="2160" w:hanging="360"/>
      </w:pPr>
      <w:rPr>
        <w:rFonts w:ascii="Times New Roman" w:eastAsia="Times New Roman" w:hAnsi="Times New Roman" w:cs="David"/>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34A0CCE"/>
    <w:multiLevelType w:val="hybridMultilevel"/>
    <w:tmpl w:val="BDAE36F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3">
      <w:start w:val="1"/>
      <w:numFmt w:val="hebrew1"/>
      <w:lvlText w:val="%3."/>
      <w:lvlJc w:val="center"/>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E20B1E"/>
    <w:multiLevelType w:val="hybridMultilevel"/>
    <w:tmpl w:val="32B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FD1EF4"/>
    <w:multiLevelType w:val="hybridMultilevel"/>
    <w:tmpl w:val="F1E8EA08"/>
    <w:lvl w:ilvl="0" w:tplc="CB809F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9152A2"/>
    <w:multiLevelType w:val="hybridMultilevel"/>
    <w:tmpl w:val="C114A67E"/>
    <w:lvl w:ilvl="0" w:tplc="E4AE973E">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5C3A10"/>
    <w:multiLevelType w:val="hybridMultilevel"/>
    <w:tmpl w:val="791A6D64"/>
    <w:lvl w:ilvl="0" w:tplc="0409001B">
      <w:start w:val="1"/>
      <w:numFmt w:val="lowerRoman"/>
      <w:lvlText w:val="%1."/>
      <w:lvlJc w:val="right"/>
      <w:pPr>
        <w:ind w:left="883" w:hanging="360"/>
      </w:p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3">
    <w:nsid w:val="27E82601"/>
    <w:multiLevelType w:val="hybridMultilevel"/>
    <w:tmpl w:val="81D2D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EC49C3"/>
    <w:multiLevelType w:val="hybridMultilevel"/>
    <w:tmpl w:val="22E2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A3413E"/>
    <w:multiLevelType w:val="hybridMultilevel"/>
    <w:tmpl w:val="1080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C1D1160"/>
    <w:multiLevelType w:val="hybridMultilevel"/>
    <w:tmpl w:val="88F6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D3C0005"/>
    <w:multiLevelType w:val="hybridMultilevel"/>
    <w:tmpl w:val="3FE8FDE2"/>
    <w:lvl w:ilvl="0" w:tplc="7A3A9A7E">
      <w:start w:val="1"/>
      <w:numFmt w:val="hebrew1"/>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8">
    <w:nsid w:val="2E3F57EB"/>
    <w:multiLevelType w:val="hybridMultilevel"/>
    <w:tmpl w:val="9398AF7E"/>
    <w:lvl w:ilvl="0" w:tplc="54D032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DC5661"/>
    <w:multiLevelType w:val="hybridMultilevel"/>
    <w:tmpl w:val="89AAD082"/>
    <w:lvl w:ilvl="0" w:tplc="8AD46F5C">
      <w:start w:val="1"/>
      <w:numFmt w:val="hebrew1"/>
      <w:lvlText w:val="%1."/>
      <w:lvlJc w:val="left"/>
      <w:pPr>
        <w:ind w:left="1237" w:hanging="360"/>
      </w:pPr>
      <w:rPr>
        <w:rFonts w:hint="default"/>
        <w:b/>
        <w:u w:val="single"/>
      </w:rPr>
    </w:lvl>
    <w:lvl w:ilvl="1" w:tplc="04090019" w:tentative="1">
      <w:start w:val="1"/>
      <w:numFmt w:val="lowerLetter"/>
      <w:lvlText w:val="%2."/>
      <w:lvlJc w:val="left"/>
      <w:pPr>
        <w:ind w:left="1957" w:hanging="360"/>
      </w:pPr>
    </w:lvl>
    <w:lvl w:ilvl="2" w:tplc="0409001B" w:tentative="1">
      <w:start w:val="1"/>
      <w:numFmt w:val="lowerRoman"/>
      <w:lvlText w:val="%3."/>
      <w:lvlJc w:val="right"/>
      <w:pPr>
        <w:ind w:left="2677" w:hanging="180"/>
      </w:pPr>
    </w:lvl>
    <w:lvl w:ilvl="3" w:tplc="0409000F" w:tentative="1">
      <w:start w:val="1"/>
      <w:numFmt w:val="decimal"/>
      <w:lvlText w:val="%4."/>
      <w:lvlJc w:val="left"/>
      <w:pPr>
        <w:ind w:left="3397" w:hanging="360"/>
      </w:pPr>
    </w:lvl>
    <w:lvl w:ilvl="4" w:tplc="04090019" w:tentative="1">
      <w:start w:val="1"/>
      <w:numFmt w:val="lowerLetter"/>
      <w:lvlText w:val="%5."/>
      <w:lvlJc w:val="left"/>
      <w:pPr>
        <w:ind w:left="4117" w:hanging="360"/>
      </w:pPr>
    </w:lvl>
    <w:lvl w:ilvl="5" w:tplc="0409001B" w:tentative="1">
      <w:start w:val="1"/>
      <w:numFmt w:val="lowerRoman"/>
      <w:lvlText w:val="%6."/>
      <w:lvlJc w:val="right"/>
      <w:pPr>
        <w:ind w:left="4837" w:hanging="180"/>
      </w:pPr>
    </w:lvl>
    <w:lvl w:ilvl="6" w:tplc="0409000F" w:tentative="1">
      <w:start w:val="1"/>
      <w:numFmt w:val="decimal"/>
      <w:lvlText w:val="%7."/>
      <w:lvlJc w:val="left"/>
      <w:pPr>
        <w:ind w:left="5557" w:hanging="360"/>
      </w:pPr>
    </w:lvl>
    <w:lvl w:ilvl="7" w:tplc="04090019" w:tentative="1">
      <w:start w:val="1"/>
      <w:numFmt w:val="lowerLetter"/>
      <w:lvlText w:val="%8."/>
      <w:lvlJc w:val="left"/>
      <w:pPr>
        <w:ind w:left="6277" w:hanging="360"/>
      </w:pPr>
    </w:lvl>
    <w:lvl w:ilvl="8" w:tplc="0409001B" w:tentative="1">
      <w:start w:val="1"/>
      <w:numFmt w:val="lowerRoman"/>
      <w:lvlText w:val="%9."/>
      <w:lvlJc w:val="right"/>
      <w:pPr>
        <w:ind w:left="6997" w:hanging="180"/>
      </w:pPr>
    </w:lvl>
  </w:abstractNum>
  <w:abstractNum w:abstractNumId="40">
    <w:nsid w:val="311B2646"/>
    <w:multiLevelType w:val="hybridMultilevel"/>
    <w:tmpl w:val="751C49E6"/>
    <w:lvl w:ilvl="0" w:tplc="FDCAFC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0A63D3"/>
    <w:multiLevelType w:val="hybridMultilevel"/>
    <w:tmpl w:val="C390FA10"/>
    <w:lvl w:ilvl="0" w:tplc="4810ED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6041A2"/>
    <w:multiLevelType w:val="hybridMultilevel"/>
    <w:tmpl w:val="4DDA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AC12E6"/>
    <w:multiLevelType w:val="multilevel"/>
    <w:tmpl w:val="DF8227D6"/>
    <w:lvl w:ilvl="0">
      <w:start w:val="8"/>
      <w:numFmt w:val="bullet"/>
      <w:lvlText w:val=""/>
      <w:lvlJc w:val="left"/>
      <w:pPr>
        <w:tabs>
          <w:tab w:val="num" w:pos="720"/>
        </w:tabs>
        <w:ind w:left="720" w:hanging="360"/>
      </w:pPr>
      <w:rPr>
        <w:rFonts w:ascii="Wingdings" w:hAnsi="Wingdings" w:hint="default"/>
      </w:rPr>
    </w:lvl>
    <w:lvl w:ilvl="1">
      <w:start w:val="4"/>
      <w:numFmt w:val="decimal"/>
      <w:lvlText w:val="%2."/>
      <w:lvlJc w:val="left"/>
      <w:pPr>
        <w:tabs>
          <w:tab w:val="num" w:pos="1440"/>
        </w:tabs>
        <w:ind w:left="1440" w:hanging="360"/>
      </w:pPr>
      <w:rPr>
        <w:rFonts w:hint="default"/>
      </w:rPr>
    </w:lvl>
    <w:lvl w:ilvl="2">
      <w:start w:val="1"/>
      <w:numFmt w:val="hebrew1"/>
      <w:lvlText w:val="%3."/>
      <w:lvlJc w:val="center"/>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b w:val="0"/>
        <w:bCs w:val="0"/>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33E10330"/>
    <w:multiLevelType w:val="hybridMultilevel"/>
    <w:tmpl w:val="D6AE4EE6"/>
    <w:lvl w:ilvl="0" w:tplc="2E8E46E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01359D"/>
    <w:multiLevelType w:val="hybridMultilevel"/>
    <w:tmpl w:val="78387A1C"/>
    <w:lvl w:ilvl="0" w:tplc="3D9E5564">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46">
    <w:nsid w:val="350B2FE2"/>
    <w:multiLevelType w:val="hybridMultilevel"/>
    <w:tmpl w:val="349244FE"/>
    <w:lvl w:ilvl="0" w:tplc="534AC2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5AC46A7"/>
    <w:multiLevelType w:val="hybridMultilevel"/>
    <w:tmpl w:val="0EE026C8"/>
    <w:lvl w:ilvl="0" w:tplc="FDB8271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57428B"/>
    <w:multiLevelType w:val="hybridMultilevel"/>
    <w:tmpl w:val="3F46DC5C"/>
    <w:lvl w:ilvl="0" w:tplc="A634A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93F61E3"/>
    <w:multiLevelType w:val="hybridMultilevel"/>
    <w:tmpl w:val="B2DC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1A3C30"/>
    <w:multiLevelType w:val="hybridMultilevel"/>
    <w:tmpl w:val="7C9E360A"/>
    <w:lvl w:ilvl="0" w:tplc="4266A6CC">
      <w:start w:val="1"/>
      <w:numFmt w:val="hebrew1"/>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A4473C0"/>
    <w:multiLevelType w:val="hybridMultilevel"/>
    <w:tmpl w:val="F2B0CC14"/>
    <w:lvl w:ilvl="0" w:tplc="05C223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B6A0315"/>
    <w:multiLevelType w:val="hybridMultilevel"/>
    <w:tmpl w:val="0704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E42FAA"/>
    <w:multiLevelType w:val="hybridMultilevel"/>
    <w:tmpl w:val="B46E8FAE"/>
    <w:lvl w:ilvl="0" w:tplc="75D023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CE978B3"/>
    <w:multiLevelType w:val="hybridMultilevel"/>
    <w:tmpl w:val="2094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FB07A84"/>
    <w:multiLevelType w:val="hybridMultilevel"/>
    <w:tmpl w:val="93CC8A7E"/>
    <w:lvl w:ilvl="0" w:tplc="94B21824">
      <w:start w:val="1"/>
      <w:numFmt w:val="hebrew1"/>
      <w:lvlText w:val="%1."/>
      <w:lvlJc w:val="left"/>
      <w:pPr>
        <w:ind w:left="720" w:hanging="360"/>
      </w:pPr>
      <w:rPr>
        <w:rFonts w:asciiTheme="minorHAnsi" w:eastAsiaTheme="minorHAnsi" w:hAnsiTheme="minorHAnsi" w:cs="Dav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022C79"/>
    <w:multiLevelType w:val="hybridMultilevel"/>
    <w:tmpl w:val="5496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5343E5"/>
    <w:multiLevelType w:val="hybridMultilevel"/>
    <w:tmpl w:val="66262772"/>
    <w:lvl w:ilvl="0" w:tplc="430C7D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B3077F"/>
    <w:multiLevelType w:val="hybridMultilevel"/>
    <w:tmpl w:val="C67AC468"/>
    <w:lvl w:ilvl="0" w:tplc="1428AC40">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3567860"/>
    <w:multiLevelType w:val="hybridMultilevel"/>
    <w:tmpl w:val="FBD81CF2"/>
    <w:lvl w:ilvl="0" w:tplc="E7CABBE6">
      <w:start w:val="1"/>
      <w:numFmt w:val="hebrew1"/>
      <w:lvlText w:val="%1."/>
      <w:lvlJc w:val="left"/>
      <w:pPr>
        <w:ind w:left="870" w:hanging="360"/>
      </w:pPr>
      <w:rPr>
        <w:rFonts w:hint="default"/>
        <w:u w:val="single"/>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0">
    <w:nsid w:val="4425036F"/>
    <w:multiLevelType w:val="hybridMultilevel"/>
    <w:tmpl w:val="A0D2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DB510F"/>
    <w:multiLevelType w:val="hybridMultilevel"/>
    <w:tmpl w:val="AF9C8916"/>
    <w:lvl w:ilvl="0" w:tplc="DAEE96F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2">
    <w:nsid w:val="45157181"/>
    <w:multiLevelType w:val="hybridMultilevel"/>
    <w:tmpl w:val="290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6DF1800"/>
    <w:multiLevelType w:val="hybridMultilevel"/>
    <w:tmpl w:val="3FBC9FD8"/>
    <w:lvl w:ilvl="0" w:tplc="683057F2">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CC2976"/>
    <w:multiLevelType w:val="hybridMultilevel"/>
    <w:tmpl w:val="BE0C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81E5EF3"/>
    <w:multiLevelType w:val="hybridMultilevel"/>
    <w:tmpl w:val="CF4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8AF2D3D"/>
    <w:multiLevelType w:val="hybridMultilevel"/>
    <w:tmpl w:val="6CB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9157B85"/>
    <w:multiLevelType w:val="hybridMultilevel"/>
    <w:tmpl w:val="862CC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F634E3"/>
    <w:multiLevelType w:val="hybridMultilevel"/>
    <w:tmpl w:val="0714F858"/>
    <w:lvl w:ilvl="0" w:tplc="F9A8575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A1B36CB"/>
    <w:multiLevelType w:val="hybridMultilevel"/>
    <w:tmpl w:val="9D6CBA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C7615F6"/>
    <w:multiLevelType w:val="hybridMultilevel"/>
    <w:tmpl w:val="E7F8D73E"/>
    <w:lvl w:ilvl="0" w:tplc="1B88AC48">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F0F32AA"/>
    <w:multiLevelType w:val="hybridMultilevel"/>
    <w:tmpl w:val="E70A1D28"/>
    <w:lvl w:ilvl="0" w:tplc="54D032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FFA6CB5"/>
    <w:multiLevelType w:val="hybridMultilevel"/>
    <w:tmpl w:val="691239E6"/>
    <w:lvl w:ilvl="0" w:tplc="6B9E26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0E53143"/>
    <w:multiLevelType w:val="hybridMultilevel"/>
    <w:tmpl w:val="FC68EB3E"/>
    <w:lvl w:ilvl="0" w:tplc="D892D940">
      <w:start w:val="1"/>
      <w:numFmt w:val="hebrew1"/>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74">
    <w:nsid w:val="529731A1"/>
    <w:multiLevelType w:val="hybridMultilevel"/>
    <w:tmpl w:val="72780832"/>
    <w:lvl w:ilvl="0" w:tplc="3B7C8748">
      <w:start w:val="1"/>
      <w:numFmt w:val="hebrew1"/>
      <w:lvlText w:val="%1."/>
      <w:lvlJc w:val="left"/>
      <w:pPr>
        <w:ind w:left="1816" w:hanging="360"/>
      </w:pPr>
      <w:rPr>
        <w:rFonts w:hint="default"/>
        <w:u w:val="single"/>
      </w:rPr>
    </w:lvl>
    <w:lvl w:ilvl="1" w:tplc="04090019" w:tentative="1">
      <w:start w:val="1"/>
      <w:numFmt w:val="lowerLetter"/>
      <w:lvlText w:val="%2."/>
      <w:lvlJc w:val="left"/>
      <w:pPr>
        <w:ind w:left="2536" w:hanging="360"/>
      </w:pPr>
    </w:lvl>
    <w:lvl w:ilvl="2" w:tplc="0409001B" w:tentative="1">
      <w:start w:val="1"/>
      <w:numFmt w:val="lowerRoman"/>
      <w:lvlText w:val="%3."/>
      <w:lvlJc w:val="right"/>
      <w:pPr>
        <w:ind w:left="3256" w:hanging="180"/>
      </w:pPr>
    </w:lvl>
    <w:lvl w:ilvl="3" w:tplc="0409000F" w:tentative="1">
      <w:start w:val="1"/>
      <w:numFmt w:val="decimal"/>
      <w:lvlText w:val="%4."/>
      <w:lvlJc w:val="left"/>
      <w:pPr>
        <w:ind w:left="3976" w:hanging="360"/>
      </w:pPr>
    </w:lvl>
    <w:lvl w:ilvl="4" w:tplc="04090019" w:tentative="1">
      <w:start w:val="1"/>
      <w:numFmt w:val="lowerLetter"/>
      <w:lvlText w:val="%5."/>
      <w:lvlJc w:val="left"/>
      <w:pPr>
        <w:ind w:left="4696" w:hanging="360"/>
      </w:pPr>
    </w:lvl>
    <w:lvl w:ilvl="5" w:tplc="0409001B" w:tentative="1">
      <w:start w:val="1"/>
      <w:numFmt w:val="lowerRoman"/>
      <w:lvlText w:val="%6."/>
      <w:lvlJc w:val="right"/>
      <w:pPr>
        <w:ind w:left="5416" w:hanging="180"/>
      </w:pPr>
    </w:lvl>
    <w:lvl w:ilvl="6" w:tplc="0409000F" w:tentative="1">
      <w:start w:val="1"/>
      <w:numFmt w:val="decimal"/>
      <w:lvlText w:val="%7."/>
      <w:lvlJc w:val="left"/>
      <w:pPr>
        <w:ind w:left="6136" w:hanging="360"/>
      </w:pPr>
    </w:lvl>
    <w:lvl w:ilvl="7" w:tplc="04090019" w:tentative="1">
      <w:start w:val="1"/>
      <w:numFmt w:val="lowerLetter"/>
      <w:lvlText w:val="%8."/>
      <w:lvlJc w:val="left"/>
      <w:pPr>
        <w:ind w:left="6856" w:hanging="360"/>
      </w:pPr>
    </w:lvl>
    <w:lvl w:ilvl="8" w:tplc="0409001B" w:tentative="1">
      <w:start w:val="1"/>
      <w:numFmt w:val="lowerRoman"/>
      <w:lvlText w:val="%9."/>
      <w:lvlJc w:val="right"/>
      <w:pPr>
        <w:ind w:left="7576" w:hanging="180"/>
      </w:pPr>
    </w:lvl>
  </w:abstractNum>
  <w:abstractNum w:abstractNumId="75">
    <w:nsid w:val="52CB7819"/>
    <w:multiLevelType w:val="hybridMultilevel"/>
    <w:tmpl w:val="32C2C93C"/>
    <w:lvl w:ilvl="0" w:tplc="54D032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E02430"/>
    <w:multiLevelType w:val="hybridMultilevel"/>
    <w:tmpl w:val="03F89E2A"/>
    <w:lvl w:ilvl="0" w:tplc="AF60AB44">
      <w:start w:val="1"/>
      <w:numFmt w:val="decimal"/>
      <w:lvlText w:val="%1."/>
      <w:lvlJc w:val="left"/>
      <w:pPr>
        <w:ind w:left="1096"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77">
    <w:nsid w:val="54F74187"/>
    <w:multiLevelType w:val="hybridMultilevel"/>
    <w:tmpl w:val="4AE0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96378F5"/>
    <w:multiLevelType w:val="hybridMultilevel"/>
    <w:tmpl w:val="4BCE9410"/>
    <w:lvl w:ilvl="0" w:tplc="0DCEF8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A925933"/>
    <w:multiLevelType w:val="hybridMultilevel"/>
    <w:tmpl w:val="38C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D6421A5"/>
    <w:multiLevelType w:val="hybridMultilevel"/>
    <w:tmpl w:val="B100EEE2"/>
    <w:lvl w:ilvl="0" w:tplc="88A008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E193DEF"/>
    <w:multiLevelType w:val="hybridMultilevel"/>
    <w:tmpl w:val="6ABAD9E8"/>
    <w:lvl w:ilvl="0" w:tplc="6DF280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01D7459"/>
    <w:multiLevelType w:val="hybridMultilevel"/>
    <w:tmpl w:val="146A907E"/>
    <w:lvl w:ilvl="0" w:tplc="96C6993C">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BF16E1"/>
    <w:multiLevelType w:val="hybridMultilevel"/>
    <w:tmpl w:val="DBCE0660"/>
    <w:lvl w:ilvl="0" w:tplc="EB70D946">
      <w:start w:val="1"/>
      <w:numFmt w:val="hebrew1"/>
      <w:lvlText w:val="%1."/>
      <w:lvlJc w:val="left"/>
      <w:pPr>
        <w:ind w:left="870" w:hanging="360"/>
      </w:pPr>
      <w:rPr>
        <w:rFonts w:hint="default"/>
        <w:u w:val="single"/>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4">
    <w:nsid w:val="64CC2011"/>
    <w:multiLevelType w:val="hybridMultilevel"/>
    <w:tmpl w:val="2F36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59A0A34"/>
    <w:multiLevelType w:val="hybridMultilevel"/>
    <w:tmpl w:val="F47CF2FC"/>
    <w:lvl w:ilvl="0" w:tplc="F36043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6191F49"/>
    <w:multiLevelType w:val="hybridMultilevel"/>
    <w:tmpl w:val="0FC2E1E0"/>
    <w:lvl w:ilvl="0" w:tplc="30EA03E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68932582"/>
    <w:multiLevelType w:val="hybridMultilevel"/>
    <w:tmpl w:val="3D6C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A2C69E6"/>
    <w:multiLevelType w:val="hybridMultilevel"/>
    <w:tmpl w:val="D61CA8F8"/>
    <w:lvl w:ilvl="0" w:tplc="A6C69D3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B6969B4"/>
    <w:multiLevelType w:val="hybridMultilevel"/>
    <w:tmpl w:val="78667E5E"/>
    <w:lvl w:ilvl="0" w:tplc="B6D6A02E">
      <w:start w:val="1"/>
      <w:numFmt w:val="decimal"/>
      <w:lvlText w:val="%1."/>
      <w:lvlJc w:val="left"/>
      <w:pPr>
        <w:ind w:left="2312" w:hanging="360"/>
      </w:pPr>
      <w:rPr>
        <w:rFonts w:hint="default"/>
      </w:rPr>
    </w:lvl>
    <w:lvl w:ilvl="1" w:tplc="04090019" w:tentative="1">
      <w:start w:val="1"/>
      <w:numFmt w:val="lowerLetter"/>
      <w:lvlText w:val="%2."/>
      <w:lvlJc w:val="left"/>
      <w:pPr>
        <w:ind w:left="3032" w:hanging="360"/>
      </w:pPr>
    </w:lvl>
    <w:lvl w:ilvl="2" w:tplc="0409001B" w:tentative="1">
      <w:start w:val="1"/>
      <w:numFmt w:val="lowerRoman"/>
      <w:lvlText w:val="%3."/>
      <w:lvlJc w:val="right"/>
      <w:pPr>
        <w:ind w:left="3752" w:hanging="180"/>
      </w:pPr>
    </w:lvl>
    <w:lvl w:ilvl="3" w:tplc="0409000F" w:tentative="1">
      <w:start w:val="1"/>
      <w:numFmt w:val="decimal"/>
      <w:lvlText w:val="%4."/>
      <w:lvlJc w:val="left"/>
      <w:pPr>
        <w:ind w:left="4472" w:hanging="360"/>
      </w:pPr>
    </w:lvl>
    <w:lvl w:ilvl="4" w:tplc="04090019" w:tentative="1">
      <w:start w:val="1"/>
      <w:numFmt w:val="lowerLetter"/>
      <w:lvlText w:val="%5."/>
      <w:lvlJc w:val="left"/>
      <w:pPr>
        <w:ind w:left="5192" w:hanging="360"/>
      </w:pPr>
    </w:lvl>
    <w:lvl w:ilvl="5" w:tplc="0409001B" w:tentative="1">
      <w:start w:val="1"/>
      <w:numFmt w:val="lowerRoman"/>
      <w:lvlText w:val="%6."/>
      <w:lvlJc w:val="right"/>
      <w:pPr>
        <w:ind w:left="5912" w:hanging="180"/>
      </w:pPr>
    </w:lvl>
    <w:lvl w:ilvl="6" w:tplc="0409000F" w:tentative="1">
      <w:start w:val="1"/>
      <w:numFmt w:val="decimal"/>
      <w:lvlText w:val="%7."/>
      <w:lvlJc w:val="left"/>
      <w:pPr>
        <w:ind w:left="6632" w:hanging="360"/>
      </w:pPr>
    </w:lvl>
    <w:lvl w:ilvl="7" w:tplc="04090019" w:tentative="1">
      <w:start w:val="1"/>
      <w:numFmt w:val="lowerLetter"/>
      <w:lvlText w:val="%8."/>
      <w:lvlJc w:val="left"/>
      <w:pPr>
        <w:ind w:left="7352" w:hanging="360"/>
      </w:pPr>
    </w:lvl>
    <w:lvl w:ilvl="8" w:tplc="0409001B" w:tentative="1">
      <w:start w:val="1"/>
      <w:numFmt w:val="lowerRoman"/>
      <w:lvlText w:val="%9."/>
      <w:lvlJc w:val="right"/>
      <w:pPr>
        <w:ind w:left="8072" w:hanging="180"/>
      </w:pPr>
    </w:lvl>
  </w:abstractNum>
  <w:abstractNum w:abstractNumId="90">
    <w:nsid w:val="6CF25542"/>
    <w:multiLevelType w:val="hybridMultilevel"/>
    <w:tmpl w:val="0390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D9D5E76"/>
    <w:multiLevelType w:val="hybridMultilevel"/>
    <w:tmpl w:val="78F2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E451C23"/>
    <w:multiLevelType w:val="hybridMultilevel"/>
    <w:tmpl w:val="1264E5A4"/>
    <w:lvl w:ilvl="0" w:tplc="8B642628">
      <w:start w:val="1"/>
      <w:numFmt w:val="hebrew1"/>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93">
    <w:nsid w:val="6F0A281C"/>
    <w:multiLevelType w:val="hybridMultilevel"/>
    <w:tmpl w:val="DD82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0CC17C0"/>
    <w:multiLevelType w:val="hybridMultilevel"/>
    <w:tmpl w:val="871A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2242FCE"/>
    <w:multiLevelType w:val="hybridMultilevel"/>
    <w:tmpl w:val="C9A66472"/>
    <w:lvl w:ilvl="0" w:tplc="3078BC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27A72BC"/>
    <w:multiLevelType w:val="hybridMultilevel"/>
    <w:tmpl w:val="DFE608AA"/>
    <w:lvl w:ilvl="0" w:tplc="737A68C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97">
    <w:nsid w:val="75BD18FF"/>
    <w:multiLevelType w:val="hybridMultilevel"/>
    <w:tmpl w:val="382A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73A348A"/>
    <w:multiLevelType w:val="hybridMultilevel"/>
    <w:tmpl w:val="05A25618"/>
    <w:lvl w:ilvl="0" w:tplc="4DCAB988">
      <w:start w:val="1"/>
      <w:numFmt w:val="hebrew1"/>
      <w:lvlText w:val="%1."/>
      <w:lvlJc w:val="left"/>
      <w:pPr>
        <w:ind w:left="870" w:hanging="360"/>
      </w:pPr>
      <w:rPr>
        <w:rFonts w:hint="default"/>
        <w:u w:val="single"/>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9">
    <w:nsid w:val="776A6F4E"/>
    <w:multiLevelType w:val="hybridMultilevel"/>
    <w:tmpl w:val="6630D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8650804"/>
    <w:multiLevelType w:val="hybridMultilevel"/>
    <w:tmpl w:val="E8F460F4"/>
    <w:lvl w:ilvl="0" w:tplc="CE6211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8FE7D4F"/>
    <w:multiLevelType w:val="hybridMultilevel"/>
    <w:tmpl w:val="D4B01FE4"/>
    <w:lvl w:ilvl="0" w:tplc="BBD68B04">
      <w:start w:val="1"/>
      <w:numFmt w:val="decimal"/>
      <w:lvlText w:val="(%1)"/>
      <w:lvlJc w:val="left"/>
      <w:pPr>
        <w:ind w:left="644"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9807BF6"/>
    <w:multiLevelType w:val="hybridMultilevel"/>
    <w:tmpl w:val="721C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9EF215F"/>
    <w:multiLevelType w:val="hybridMultilevel"/>
    <w:tmpl w:val="1E701988"/>
    <w:lvl w:ilvl="0" w:tplc="CB287A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B7B018F"/>
    <w:multiLevelType w:val="hybridMultilevel"/>
    <w:tmpl w:val="65B2FCF4"/>
    <w:lvl w:ilvl="0" w:tplc="0DD865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BD61B18"/>
    <w:multiLevelType w:val="hybridMultilevel"/>
    <w:tmpl w:val="6FCC83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C4A7DB8"/>
    <w:multiLevelType w:val="hybridMultilevel"/>
    <w:tmpl w:val="58CCE276"/>
    <w:lvl w:ilvl="0" w:tplc="1C3C8D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701C3D"/>
    <w:multiLevelType w:val="hybridMultilevel"/>
    <w:tmpl w:val="55A6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ED04563"/>
    <w:multiLevelType w:val="hybridMultilevel"/>
    <w:tmpl w:val="BADC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F1173A1"/>
    <w:multiLevelType w:val="hybridMultilevel"/>
    <w:tmpl w:val="2ADC99EC"/>
    <w:lvl w:ilvl="0" w:tplc="4A02BA22">
      <w:start w:val="1"/>
      <w:numFmt w:val="hebrew1"/>
      <w:lvlText w:val="%1."/>
      <w:lvlJc w:val="left"/>
      <w:pPr>
        <w:ind w:left="1521" w:hanging="360"/>
      </w:pPr>
      <w:rPr>
        <w:rFonts w:hint="default"/>
        <w:b/>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num w:numId="1">
    <w:abstractNumId w:val="72"/>
  </w:num>
  <w:num w:numId="2">
    <w:abstractNumId w:val="65"/>
  </w:num>
  <w:num w:numId="3">
    <w:abstractNumId w:val="41"/>
  </w:num>
  <w:num w:numId="4">
    <w:abstractNumId w:val="6"/>
  </w:num>
  <w:num w:numId="5">
    <w:abstractNumId w:val="16"/>
  </w:num>
  <w:num w:numId="6">
    <w:abstractNumId w:val="48"/>
  </w:num>
  <w:num w:numId="7">
    <w:abstractNumId w:val="88"/>
  </w:num>
  <w:num w:numId="8">
    <w:abstractNumId w:val="86"/>
  </w:num>
  <w:num w:numId="9">
    <w:abstractNumId w:val="57"/>
  </w:num>
  <w:num w:numId="10">
    <w:abstractNumId w:val="60"/>
  </w:num>
  <w:num w:numId="11">
    <w:abstractNumId w:val="23"/>
  </w:num>
  <w:num w:numId="12">
    <w:abstractNumId w:val="66"/>
  </w:num>
  <w:num w:numId="13">
    <w:abstractNumId w:val="108"/>
  </w:num>
  <w:num w:numId="14">
    <w:abstractNumId w:val="5"/>
  </w:num>
  <w:num w:numId="15">
    <w:abstractNumId w:val="42"/>
  </w:num>
  <w:num w:numId="16">
    <w:abstractNumId w:val="64"/>
  </w:num>
  <w:num w:numId="17">
    <w:abstractNumId w:val="70"/>
  </w:num>
  <w:num w:numId="18">
    <w:abstractNumId w:val="25"/>
  </w:num>
  <w:num w:numId="19">
    <w:abstractNumId w:val="20"/>
  </w:num>
  <w:num w:numId="20">
    <w:abstractNumId w:val="84"/>
  </w:num>
  <w:num w:numId="21">
    <w:abstractNumId w:val="80"/>
  </w:num>
  <w:num w:numId="22">
    <w:abstractNumId w:val="56"/>
  </w:num>
  <w:num w:numId="23">
    <w:abstractNumId w:val="94"/>
  </w:num>
  <w:num w:numId="24">
    <w:abstractNumId w:val="53"/>
  </w:num>
  <w:num w:numId="25">
    <w:abstractNumId w:val="54"/>
  </w:num>
  <w:num w:numId="26">
    <w:abstractNumId w:val="40"/>
  </w:num>
  <w:num w:numId="27">
    <w:abstractNumId w:val="87"/>
  </w:num>
  <w:num w:numId="28">
    <w:abstractNumId w:val="62"/>
  </w:num>
  <w:num w:numId="29">
    <w:abstractNumId w:val="36"/>
  </w:num>
  <w:num w:numId="30">
    <w:abstractNumId w:val="107"/>
  </w:num>
  <w:num w:numId="31">
    <w:abstractNumId w:val="52"/>
  </w:num>
  <w:num w:numId="32">
    <w:abstractNumId w:val="3"/>
  </w:num>
  <w:num w:numId="33">
    <w:abstractNumId w:val="49"/>
  </w:num>
  <w:num w:numId="34">
    <w:abstractNumId w:val="4"/>
  </w:num>
  <w:num w:numId="35">
    <w:abstractNumId w:val="0"/>
  </w:num>
  <w:num w:numId="36">
    <w:abstractNumId w:val="29"/>
  </w:num>
  <w:num w:numId="37">
    <w:abstractNumId w:val="33"/>
  </w:num>
  <w:num w:numId="38">
    <w:abstractNumId w:val="19"/>
  </w:num>
  <w:num w:numId="39">
    <w:abstractNumId w:val="97"/>
  </w:num>
  <w:num w:numId="40">
    <w:abstractNumId w:val="91"/>
  </w:num>
  <w:num w:numId="41">
    <w:abstractNumId w:val="102"/>
  </w:num>
  <w:num w:numId="42">
    <w:abstractNumId w:val="105"/>
  </w:num>
  <w:num w:numId="43">
    <w:abstractNumId w:val="67"/>
  </w:num>
  <w:num w:numId="44">
    <w:abstractNumId w:val="17"/>
  </w:num>
  <w:num w:numId="45">
    <w:abstractNumId w:val="79"/>
  </w:num>
  <w:num w:numId="46">
    <w:abstractNumId w:val="35"/>
  </w:num>
  <w:num w:numId="47">
    <w:abstractNumId w:val="95"/>
  </w:num>
  <w:num w:numId="48">
    <w:abstractNumId w:val="24"/>
  </w:num>
  <w:num w:numId="49">
    <w:abstractNumId w:val="89"/>
  </w:num>
  <w:num w:numId="50">
    <w:abstractNumId w:val="76"/>
  </w:num>
  <w:num w:numId="51">
    <w:abstractNumId w:val="7"/>
  </w:num>
  <w:num w:numId="52">
    <w:abstractNumId w:val="43"/>
  </w:num>
  <w:num w:numId="53">
    <w:abstractNumId w:val="55"/>
  </w:num>
  <w:num w:numId="54">
    <w:abstractNumId w:val="101"/>
  </w:num>
  <w:num w:numId="55">
    <w:abstractNumId w:val="9"/>
  </w:num>
  <w:num w:numId="56">
    <w:abstractNumId w:val="39"/>
  </w:num>
  <w:num w:numId="57">
    <w:abstractNumId w:val="109"/>
  </w:num>
  <w:num w:numId="58">
    <w:abstractNumId w:val="73"/>
  </w:num>
  <w:num w:numId="59">
    <w:abstractNumId w:val="103"/>
  </w:num>
  <w:num w:numId="60">
    <w:abstractNumId w:val="90"/>
  </w:num>
  <w:num w:numId="61">
    <w:abstractNumId w:val="99"/>
  </w:num>
  <w:num w:numId="62">
    <w:abstractNumId w:val="13"/>
  </w:num>
  <w:num w:numId="63">
    <w:abstractNumId w:val="37"/>
  </w:num>
  <w:num w:numId="64">
    <w:abstractNumId w:val="96"/>
  </w:num>
  <w:num w:numId="65">
    <w:abstractNumId w:val="92"/>
  </w:num>
  <w:num w:numId="66">
    <w:abstractNumId w:val="85"/>
  </w:num>
  <w:num w:numId="67">
    <w:abstractNumId w:val="74"/>
  </w:num>
  <w:num w:numId="68">
    <w:abstractNumId w:val="30"/>
  </w:num>
  <w:num w:numId="69">
    <w:abstractNumId w:val="68"/>
  </w:num>
  <w:num w:numId="70">
    <w:abstractNumId w:val="106"/>
  </w:num>
  <w:num w:numId="71">
    <w:abstractNumId w:val="31"/>
  </w:num>
  <w:num w:numId="72">
    <w:abstractNumId w:val="26"/>
  </w:num>
  <w:num w:numId="73">
    <w:abstractNumId w:val="22"/>
  </w:num>
  <w:num w:numId="74">
    <w:abstractNumId w:val="15"/>
  </w:num>
  <w:num w:numId="75">
    <w:abstractNumId w:val="100"/>
  </w:num>
  <w:num w:numId="76">
    <w:abstractNumId w:val="81"/>
  </w:num>
  <w:num w:numId="77">
    <w:abstractNumId w:val="75"/>
  </w:num>
  <w:num w:numId="78">
    <w:abstractNumId w:val="71"/>
  </w:num>
  <w:num w:numId="79">
    <w:abstractNumId w:val="38"/>
  </w:num>
  <w:num w:numId="80">
    <w:abstractNumId w:val="1"/>
  </w:num>
  <w:num w:numId="81">
    <w:abstractNumId w:val="10"/>
  </w:num>
  <w:num w:numId="82">
    <w:abstractNumId w:val="63"/>
  </w:num>
  <w:num w:numId="83">
    <w:abstractNumId w:val="46"/>
  </w:num>
  <w:num w:numId="84">
    <w:abstractNumId w:val="8"/>
  </w:num>
  <w:num w:numId="85">
    <w:abstractNumId w:val="32"/>
  </w:num>
  <w:num w:numId="86">
    <w:abstractNumId w:val="28"/>
  </w:num>
  <w:num w:numId="87">
    <w:abstractNumId w:val="58"/>
  </w:num>
  <w:num w:numId="88">
    <w:abstractNumId w:val="11"/>
  </w:num>
  <w:num w:numId="89">
    <w:abstractNumId w:val="82"/>
  </w:num>
  <w:num w:numId="90">
    <w:abstractNumId w:val="44"/>
  </w:num>
  <w:num w:numId="91">
    <w:abstractNumId w:val="77"/>
  </w:num>
  <w:num w:numId="92">
    <w:abstractNumId w:val="34"/>
  </w:num>
  <w:num w:numId="93">
    <w:abstractNumId w:val="61"/>
  </w:num>
  <w:num w:numId="94">
    <w:abstractNumId w:val="59"/>
  </w:num>
  <w:num w:numId="95">
    <w:abstractNumId w:val="83"/>
  </w:num>
  <w:num w:numId="96">
    <w:abstractNumId w:val="98"/>
  </w:num>
  <w:num w:numId="97">
    <w:abstractNumId w:val="78"/>
  </w:num>
  <w:num w:numId="98">
    <w:abstractNumId w:val="2"/>
  </w:num>
  <w:num w:numId="99">
    <w:abstractNumId w:val="18"/>
  </w:num>
  <w:num w:numId="100">
    <w:abstractNumId w:val="104"/>
  </w:num>
  <w:num w:numId="101">
    <w:abstractNumId w:val="93"/>
  </w:num>
  <w:num w:numId="102">
    <w:abstractNumId w:val="14"/>
  </w:num>
  <w:num w:numId="103">
    <w:abstractNumId w:val="51"/>
  </w:num>
  <w:num w:numId="104">
    <w:abstractNumId w:val="69"/>
  </w:num>
  <w:num w:numId="105">
    <w:abstractNumId w:val="27"/>
  </w:num>
  <w:num w:numId="106">
    <w:abstractNumId w:val="47"/>
  </w:num>
  <w:num w:numId="107">
    <w:abstractNumId w:val="12"/>
  </w:num>
  <w:num w:numId="108">
    <w:abstractNumId w:val="50"/>
  </w:num>
  <w:num w:numId="109">
    <w:abstractNumId w:val="21"/>
  </w:num>
  <w:num w:numId="110">
    <w:abstractNumId w:val="45"/>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7391A"/>
    <w:rsid w:val="0000400C"/>
    <w:rsid w:val="00006E04"/>
    <w:rsid w:val="000121B9"/>
    <w:rsid w:val="00013068"/>
    <w:rsid w:val="00013F27"/>
    <w:rsid w:val="00016516"/>
    <w:rsid w:val="0001762B"/>
    <w:rsid w:val="0002098C"/>
    <w:rsid w:val="00020AC0"/>
    <w:rsid w:val="000214AE"/>
    <w:rsid w:val="00024D5D"/>
    <w:rsid w:val="000313FB"/>
    <w:rsid w:val="00034F86"/>
    <w:rsid w:val="000354C1"/>
    <w:rsid w:val="00035A2B"/>
    <w:rsid w:val="00050843"/>
    <w:rsid w:val="00056513"/>
    <w:rsid w:val="00060D23"/>
    <w:rsid w:val="00066E88"/>
    <w:rsid w:val="0007180B"/>
    <w:rsid w:val="000750D0"/>
    <w:rsid w:val="00075EBA"/>
    <w:rsid w:val="00077CB9"/>
    <w:rsid w:val="0008285B"/>
    <w:rsid w:val="00085B8B"/>
    <w:rsid w:val="00086FD5"/>
    <w:rsid w:val="000A04B9"/>
    <w:rsid w:val="000A3470"/>
    <w:rsid w:val="000B4ADC"/>
    <w:rsid w:val="000C4177"/>
    <w:rsid w:val="000D2803"/>
    <w:rsid w:val="000D2C1D"/>
    <w:rsid w:val="000D6113"/>
    <w:rsid w:val="000D7E9F"/>
    <w:rsid w:val="000E239D"/>
    <w:rsid w:val="000E3691"/>
    <w:rsid w:val="000F352C"/>
    <w:rsid w:val="000F377E"/>
    <w:rsid w:val="000F52D3"/>
    <w:rsid w:val="00105D96"/>
    <w:rsid w:val="001145A2"/>
    <w:rsid w:val="001165F3"/>
    <w:rsid w:val="001171E4"/>
    <w:rsid w:val="00121673"/>
    <w:rsid w:val="00121D16"/>
    <w:rsid w:val="00122A4C"/>
    <w:rsid w:val="001258FA"/>
    <w:rsid w:val="00126A19"/>
    <w:rsid w:val="0014226F"/>
    <w:rsid w:val="00143488"/>
    <w:rsid w:val="0014639E"/>
    <w:rsid w:val="00146FEA"/>
    <w:rsid w:val="001539FD"/>
    <w:rsid w:val="00162678"/>
    <w:rsid w:val="001674E3"/>
    <w:rsid w:val="00171F00"/>
    <w:rsid w:val="0017641D"/>
    <w:rsid w:val="00181D71"/>
    <w:rsid w:val="00190ABA"/>
    <w:rsid w:val="001941DC"/>
    <w:rsid w:val="00195A8D"/>
    <w:rsid w:val="00195C9B"/>
    <w:rsid w:val="001A09E2"/>
    <w:rsid w:val="001A241A"/>
    <w:rsid w:val="001B0F76"/>
    <w:rsid w:val="001C107E"/>
    <w:rsid w:val="001C669D"/>
    <w:rsid w:val="001D0EEA"/>
    <w:rsid w:val="001D442B"/>
    <w:rsid w:val="001D524A"/>
    <w:rsid w:val="001D6344"/>
    <w:rsid w:val="001E1DC1"/>
    <w:rsid w:val="001F4B7F"/>
    <w:rsid w:val="001F731C"/>
    <w:rsid w:val="00200453"/>
    <w:rsid w:val="0020707B"/>
    <w:rsid w:val="00215B35"/>
    <w:rsid w:val="00217181"/>
    <w:rsid w:val="00220B69"/>
    <w:rsid w:val="00222EF1"/>
    <w:rsid w:val="00223632"/>
    <w:rsid w:val="00223C0F"/>
    <w:rsid w:val="00231406"/>
    <w:rsid w:val="00233451"/>
    <w:rsid w:val="0023591D"/>
    <w:rsid w:val="002373C5"/>
    <w:rsid w:val="00240310"/>
    <w:rsid w:val="00243213"/>
    <w:rsid w:val="00246878"/>
    <w:rsid w:val="00246BEF"/>
    <w:rsid w:val="00251511"/>
    <w:rsid w:val="00252078"/>
    <w:rsid w:val="00252632"/>
    <w:rsid w:val="00266F85"/>
    <w:rsid w:val="0027375A"/>
    <w:rsid w:val="00276DE1"/>
    <w:rsid w:val="0028097F"/>
    <w:rsid w:val="00280CBA"/>
    <w:rsid w:val="0028681C"/>
    <w:rsid w:val="00294C4A"/>
    <w:rsid w:val="002A0609"/>
    <w:rsid w:val="002A18E9"/>
    <w:rsid w:val="002A28DD"/>
    <w:rsid w:val="002A407D"/>
    <w:rsid w:val="002A5BF4"/>
    <w:rsid w:val="002B23F7"/>
    <w:rsid w:val="002C1641"/>
    <w:rsid w:val="002C7F29"/>
    <w:rsid w:val="002D45B2"/>
    <w:rsid w:val="002E30E9"/>
    <w:rsid w:val="002E669B"/>
    <w:rsid w:val="002F286B"/>
    <w:rsid w:val="002F7909"/>
    <w:rsid w:val="0030220A"/>
    <w:rsid w:val="00304C55"/>
    <w:rsid w:val="00311DDB"/>
    <w:rsid w:val="00312047"/>
    <w:rsid w:val="00320AB1"/>
    <w:rsid w:val="003235E8"/>
    <w:rsid w:val="00323E09"/>
    <w:rsid w:val="00342890"/>
    <w:rsid w:val="00347C77"/>
    <w:rsid w:val="0035033D"/>
    <w:rsid w:val="003509DA"/>
    <w:rsid w:val="00351581"/>
    <w:rsid w:val="00354B87"/>
    <w:rsid w:val="00357372"/>
    <w:rsid w:val="003578A0"/>
    <w:rsid w:val="003606A9"/>
    <w:rsid w:val="00363114"/>
    <w:rsid w:val="003712D3"/>
    <w:rsid w:val="00371713"/>
    <w:rsid w:val="0038201C"/>
    <w:rsid w:val="0038269C"/>
    <w:rsid w:val="003835F9"/>
    <w:rsid w:val="00386F41"/>
    <w:rsid w:val="00391C8C"/>
    <w:rsid w:val="00396EBE"/>
    <w:rsid w:val="003A001F"/>
    <w:rsid w:val="003A0D5A"/>
    <w:rsid w:val="003A0D68"/>
    <w:rsid w:val="003B27BC"/>
    <w:rsid w:val="003B491C"/>
    <w:rsid w:val="003C0E31"/>
    <w:rsid w:val="003C2CDC"/>
    <w:rsid w:val="003C479D"/>
    <w:rsid w:val="003C6484"/>
    <w:rsid w:val="003D2D93"/>
    <w:rsid w:val="003D2E24"/>
    <w:rsid w:val="003D3298"/>
    <w:rsid w:val="003D4F66"/>
    <w:rsid w:val="003D70B2"/>
    <w:rsid w:val="003E0256"/>
    <w:rsid w:val="003E0A04"/>
    <w:rsid w:val="003E1722"/>
    <w:rsid w:val="003E408C"/>
    <w:rsid w:val="003E46FE"/>
    <w:rsid w:val="003E562D"/>
    <w:rsid w:val="003E7271"/>
    <w:rsid w:val="003F0B1C"/>
    <w:rsid w:val="003F2773"/>
    <w:rsid w:val="00400F94"/>
    <w:rsid w:val="00402C2E"/>
    <w:rsid w:val="00403212"/>
    <w:rsid w:val="00406397"/>
    <w:rsid w:val="004064BB"/>
    <w:rsid w:val="00406C22"/>
    <w:rsid w:val="004076E7"/>
    <w:rsid w:val="004100A3"/>
    <w:rsid w:val="004137B6"/>
    <w:rsid w:val="00414AEA"/>
    <w:rsid w:val="00424241"/>
    <w:rsid w:val="00426852"/>
    <w:rsid w:val="00426DA0"/>
    <w:rsid w:val="0043343A"/>
    <w:rsid w:val="004364C8"/>
    <w:rsid w:val="004428F3"/>
    <w:rsid w:val="00447174"/>
    <w:rsid w:val="004477F3"/>
    <w:rsid w:val="004503D9"/>
    <w:rsid w:val="00451636"/>
    <w:rsid w:val="004544E4"/>
    <w:rsid w:val="00455327"/>
    <w:rsid w:val="004561B5"/>
    <w:rsid w:val="00456BC1"/>
    <w:rsid w:val="00462F80"/>
    <w:rsid w:val="004635BF"/>
    <w:rsid w:val="00474798"/>
    <w:rsid w:val="00475A82"/>
    <w:rsid w:val="00485B01"/>
    <w:rsid w:val="00490CB6"/>
    <w:rsid w:val="004A022A"/>
    <w:rsid w:val="004A03DE"/>
    <w:rsid w:val="004A3A00"/>
    <w:rsid w:val="004A402F"/>
    <w:rsid w:val="004A44B4"/>
    <w:rsid w:val="004A56A3"/>
    <w:rsid w:val="004B09F9"/>
    <w:rsid w:val="004B2499"/>
    <w:rsid w:val="004B2DE0"/>
    <w:rsid w:val="004B79C1"/>
    <w:rsid w:val="004C24D8"/>
    <w:rsid w:val="004C36A7"/>
    <w:rsid w:val="004C3A10"/>
    <w:rsid w:val="004D1BE3"/>
    <w:rsid w:val="004D5D7E"/>
    <w:rsid w:val="004D6EB1"/>
    <w:rsid w:val="004E0081"/>
    <w:rsid w:val="004E7B12"/>
    <w:rsid w:val="0050245B"/>
    <w:rsid w:val="00502C46"/>
    <w:rsid w:val="00503ABF"/>
    <w:rsid w:val="00503FB7"/>
    <w:rsid w:val="005067CB"/>
    <w:rsid w:val="00516370"/>
    <w:rsid w:val="005176D7"/>
    <w:rsid w:val="00532268"/>
    <w:rsid w:val="00536FDE"/>
    <w:rsid w:val="005407A5"/>
    <w:rsid w:val="005424E6"/>
    <w:rsid w:val="00550413"/>
    <w:rsid w:val="00553AAE"/>
    <w:rsid w:val="00554A59"/>
    <w:rsid w:val="00556602"/>
    <w:rsid w:val="00561947"/>
    <w:rsid w:val="00574713"/>
    <w:rsid w:val="005829A3"/>
    <w:rsid w:val="00584962"/>
    <w:rsid w:val="00586634"/>
    <w:rsid w:val="005867D5"/>
    <w:rsid w:val="005872FB"/>
    <w:rsid w:val="00587569"/>
    <w:rsid w:val="005911BC"/>
    <w:rsid w:val="005A0142"/>
    <w:rsid w:val="005A04D9"/>
    <w:rsid w:val="005A0613"/>
    <w:rsid w:val="005A5720"/>
    <w:rsid w:val="005A6C24"/>
    <w:rsid w:val="005A73D0"/>
    <w:rsid w:val="005B4289"/>
    <w:rsid w:val="005C5170"/>
    <w:rsid w:val="005C757A"/>
    <w:rsid w:val="005C7F7C"/>
    <w:rsid w:val="005D01E2"/>
    <w:rsid w:val="005D0CC2"/>
    <w:rsid w:val="005E63AC"/>
    <w:rsid w:val="005E671B"/>
    <w:rsid w:val="005F4DC6"/>
    <w:rsid w:val="005F63B6"/>
    <w:rsid w:val="0060070B"/>
    <w:rsid w:val="006020C4"/>
    <w:rsid w:val="00606FA9"/>
    <w:rsid w:val="006109CA"/>
    <w:rsid w:val="006112EB"/>
    <w:rsid w:val="006171FD"/>
    <w:rsid w:val="00617E07"/>
    <w:rsid w:val="0062280C"/>
    <w:rsid w:val="0062585C"/>
    <w:rsid w:val="0062595B"/>
    <w:rsid w:val="006267CE"/>
    <w:rsid w:val="00630312"/>
    <w:rsid w:val="006309CE"/>
    <w:rsid w:val="00642957"/>
    <w:rsid w:val="00643896"/>
    <w:rsid w:val="00644EF0"/>
    <w:rsid w:val="006458F5"/>
    <w:rsid w:val="00647739"/>
    <w:rsid w:val="0065567F"/>
    <w:rsid w:val="00662A2A"/>
    <w:rsid w:val="00665906"/>
    <w:rsid w:val="006678E3"/>
    <w:rsid w:val="006726A1"/>
    <w:rsid w:val="006763C7"/>
    <w:rsid w:val="006810B7"/>
    <w:rsid w:val="00690265"/>
    <w:rsid w:val="00692B73"/>
    <w:rsid w:val="006A433F"/>
    <w:rsid w:val="006A7EA0"/>
    <w:rsid w:val="006B394E"/>
    <w:rsid w:val="006B44AE"/>
    <w:rsid w:val="006C5B6A"/>
    <w:rsid w:val="006D06F0"/>
    <w:rsid w:val="006D74E8"/>
    <w:rsid w:val="006E1986"/>
    <w:rsid w:val="006E3906"/>
    <w:rsid w:val="006E3B95"/>
    <w:rsid w:val="006F246A"/>
    <w:rsid w:val="006F3C12"/>
    <w:rsid w:val="007000DF"/>
    <w:rsid w:val="00701020"/>
    <w:rsid w:val="00705553"/>
    <w:rsid w:val="00717315"/>
    <w:rsid w:val="007178BC"/>
    <w:rsid w:val="00717CCF"/>
    <w:rsid w:val="00720184"/>
    <w:rsid w:val="0072227B"/>
    <w:rsid w:val="00727393"/>
    <w:rsid w:val="00732C2E"/>
    <w:rsid w:val="00733162"/>
    <w:rsid w:val="007365F4"/>
    <w:rsid w:val="00737EFF"/>
    <w:rsid w:val="00741714"/>
    <w:rsid w:val="007439AB"/>
    <w:rsid w:val="00745FC1"/>
    <w:rsid w:val="00747A84"/>
    <w:rsid w:val="007536FB"/>
    <w:rsid w:val="00753C5D"/>
    <w:rsid w:val="007548B1"/>
    <w:rsid w:val="00754E26"/>
    <w:rsid w:val="00757F67"/>
    <w:rsid w:val="0076311A"/>
    <w:rsid w:val="00764D2F"/>
    <w:rsid w:val="0076777C"/>
    <w:rsid w:val="00767979"/>
    <w:rsid w:val="00772A77"/>
    <w:rsid w:val="007734B8"/>
    <w:rsid w:val="0077391A"/>
    <w:rsid w:val="0077419E"/>
    <w:rsid w:val="00776747"/>
    <w:rsid w:val="00780B74"/>
    <w:rsid w:val="007874AB"/>
    <w:rsid w:val="00793EEE"/>
    <w:rsid w:val="00795383"/>
    <w:rsid w:val="007A08E8"/>
    <w:rsid w:val="007A0A59"/>
    <w:rsid w:val="007A1B86"/>
    <w:rsid w:val="007A1DD5"/>
    <w:rsid w:val="007A66DA"/>
    <w:rsid w:val="007A6756"/>
    <w:rsid w:val="007B0980"/>
    <w:rsid w:val="007B3F2D"/>
    <w:rsid w:val="007B6932"/>
    <w:rsid w:val="007C13D7"/>
    <w:rsid w:val="007C332C"/>
    <w:rsid w:val="007C5FD2"/>
    <w:rsid w:val="007C6F4F"/>
    <w:rsid w:val="007D0BD0"/>
    <w:rsid w:val="007D2B87"/>
    <w:rsid w:val="007D3944"/>
    <w:rsid w:val="007D7E33"/>
    <w:rsid w:val="007E7539"/>
    <w:rsid w:val="007F2602"/>
    <w:rsid w:val="007F4AEA"/>
    <w:rsid w:val="007F4E4D"/>
    <w:rsid w:val="007F52B1"/>
    <w:rsid w:val="007F5416"/>
    <w:rsid w:val="008008E1"/>
    <w:rsid w:val="0080177A"/>
    <w:rsid w:val="0080416C"/>
    <w:rsid w:val="00805E26"/>
    <w:rsid w:val="00810A02"/>
    <w:rsid w:val="008124A3"/>
    <w:rsid w:val="008138D1"/>
    <w:rsid w:val="008216EC"/>
    <w:rsid w:val="008224AB"/>
    <w:rsid w:val="008226FB"/>
    <w:rsid w:val="00826699"/>
    <w:rsid w:val="00831EAF"/>
    <w:rsid w:val="008323B5"/>
    <w:rsid w:val="0083379B"/>
    <w:rsid w:val="00834336"/>
    <w:rsid w:val="00835EB0"/>
    <w:rsid w:val="00836672"/>
    <w:rsid w:val="00837E24"/>
    <w:rsid w:val="0084082F"/>
    <w:rsid w:val="008424FF"/>
    <w:rsid w:val="00846D7D"/>
    <w:rsid w:val="00853C5B"/>
    <w:rsid w:val="00853FC0"/>
    <w:rsid w:val="00861846"/>
    <w:rsid w:val="008625B0"/>
    <w:rsid w:val="00864C06"/>
    <w:rsid w:val="00865301"/>
    <w:rsid w:val="00866C11"/>
    <w:rsid w:val="008672DA"/>
    <w:rsid w:val="00880C4B"/>
    <w:rsid w:val="00885476"/>
    <w:rsid w:val="00885FC7"/>
    <w:rsid w:val="00893CBE"/>
    <w:rsid w:val="008943BF"/>
    <w:rsid w:val="00895104"/>
    <w:rsid w:val="008967A7"/>
    <w:rsid w:val="008A267B"/>
    <w:rsid w:val="008A4DAB"/>
    <w:rsid w:val="008B229C"/>
    <w:rsid w:val="008B38CB"/>
    <w:rsid w:val="008B44AE"/>
    <w:rsid w:val="008B5D1B"/>
    <w:rsid w:val="008B6885"/>
    <w:rsid w:val="008B7578"/>
    <w:rsid w:val="008C20E3"/>
    <w:rsid w:val="008C24A2"/>
    <w:rsid w:val="008C2627"/>
    <w:rsid w:val="008D789D"/>
    <w:rsid w:val="008E2091"/>
    <w:rsid w:val="008E576C"/>
    <w:rsid w:val="008E5835"/>
    <w:rsid w:val="008E7EE0"/>
    <w:rsid w:val="008F13AC"/>
    <w:rsid w:val="008F2383"/>
    <w:rsid w:val="00903DBC"/>
    <w:rsid w:val="00906B64"/>
    <w:rsid w:val="00913647"/>
    <w:rsid w:val="00914206"/>
    <w:rsid w:val="00914A6B"/>
    <w:rsid w:val="00915F65"/>
    <w:rsid w:val="00917250"/>
    <w:rsid w:val="00917384"/>
    <w:rsid w:val="00920BD1"/>
    <w:rsid w:val="009239F1"/>
    <w:rsid w:val="00923B62"/>
    <w:rsid w:val="0093067E"/>
    <w:rsid w:val="00930984"/>
    <w:rsid w:val="00933315"/>
    <w:rsid w:val="009340B7"/>
    <w:rsid w:val="00934836"/>
    <w:rsid w:val="0093715E"/>
    <w:rsid w:val="00940EBF"/>
    <w:rsid w:val="00941570"/>
    <w:rsid w:val="009479BB"/>
    <w:rsid w:val="0095128B"/>
    <w:rsid w:val="0095683A"/>
    <w:rsid w:val="0096215F"/>
    <w:rsid w:val="009711CA"/>
    <w:rsid w:val="00972CFB"/>
    <w:rsid w:val="0097679F"/>
    <w:rsid w:val="00982B15"/>
    <w:rsid w:val="00987751"/>
    <w:rsid w:val="00994424"/>
    <w:rsid w:val="009A065F"/>
    <w:rsid w:val="009A089C"/>
    <w:rsid w:val="009A2B10"/>
    <w:rsid w:val="009B0A6F"/>
    <w:rsid w:val="009B249B"/>
    <w:rsid w:val="009B3FE9"/>
    <w:rsid w:val="009B683B"/>
    <w:rsid w:val="009B7169"/>
    <w:rsid w:val="009C552A"/>
    <w:rsid w:val="009C7A8A"/>
    <w:rsid w:val="009D2558"/>
    <w:rsid w:val="009D327E"/>
    <w:rsid w:val="009D578C"/>
    <w:rsid w:val="009E7EDF"/>
    <w:rsid w:val="009F0EAB"/>
    <w:rsid w:val="009F11B6"/>
    <w:rsid w:val="009F2A36"/>
    <w:rsid w:val="009F4563"/>
    <w:rsid w:val="009F5B45"/>
    <w:rsid w:val="00A005FF"/>
    <w:rsid w:val="00A04513"/>
    <w:rsid w:val="00A05404"/>
    <w:rsid w:val="00A1273B"/>
    <w:rsid w:val="00A15D9D"/>
    <w:rsid w:val="00A2277F"/>
    <w:rsid w:val="00A22B24"/>
    <w:rsid w:val="00A25200"/>
    <w:rsid w:val="00A26F39"/>
    <w:rsid w:val="00A30D73"/>
    <w:rsid w:val="00A31BDE"/>
    <w:rsid w:val="00A31FD4"/>
    <w:rsid w:val="00A53C63"/>
    <w:rsid w:val="00A62818"/>
    <w:rsid w:val="00A64049"/>
    <w:rsid w:val="00A72ECF"/>
    <w:rsid w:val="00A80C1A"/>
    <w:rsid w:val="00A85AE0"/>
    <w:rsid w:val="00A91B84"/>
    <w:rsid w:val="00A96434"/>
    <w:rsid w:val="00A97CB8"/>
    <w:rsid w:val="00AB0E5F"/>
    <w:rsid w:val="00AB1E27"/>
    <w:rsid w:val="00AC063A"/>
    <w:rsid w:val="00AC18D8"/>
    <w:rsid w:val="00AC5680"/>
    <w:rsid w:val="00AC6BAC"/>
    <w:rsid w:val="00AD0581"/>
    <w:rsid w:val="00AD0AB1"/>
    <w:rsid w:val="00AD352E"/>
    <w:rsid w:val="00AD643E"/>
    <w:rsid w:val="00AD78F0"/>
    <w:rsid w:val="00AE33E4"/>
    <w:rsid w:val="00AF0A37"/>
    <w:rsid w:val="00AF1431"/>
    <w:rsid w:val="00AF780F"/>
    <w:rsid w:val="00B025B1"/>
    <w:rsid w:val="00B02817"/>
    <w:rsid w:val="00B02AE8"/>
    <w:rsid w:val="00B13183"/>
    <w:rsid w:val="00B13DCC"/>
    <w:rsid w:val="00B13F86"/>
    <w:rsid w:val="00B15BBE"/>
    <w:rsid w:val="00B17023"/>
    <w:rsid w:val="00B20658"/>
    <w:rsid w:val="00B2205D"/>
    <w:rsid w:val="00B33C93"/>
    <w:rsid w:val="00B347C0"/>
    <w:rsid w:val="00B4645A"/>
    <w:rsid w:val="00B472B1"/>
    <w:rsid w:val="00B5496E"/>
    <w:rsid w:val="00B57A5B"/>
    <w:rsid w:val="00B6068F"/>
    <w:rsid w:val="00B6160A"/>
    <w:rsid w:val="00B618D2"/>
    <w:rsid w:val="00B65928"/>
    <w:rsid w:val="00B664AD"/>
    <w:rsid w:val="00B66EFD"/>
    <w:rsid w:val="00B700A7"/>
    <w:rsid w:val="00B75513"/>
    <w:rsid w:val="00B77FF6"/>
    <w:rsid w:val="00B81342"/>
    <w:rsid w:val="00B81978"/>
    <w:rsid w:val="00B82872"/>
    <w:rsid w:val="00BA1650"/>
    <w:rsid w:val="00BA1F9B"/>
    <w:rsid w:val="00BA5617"/>
    <w:rsid w:val="00BA7203"/>
    <w:rsid w:val="00BB3C4F"/>
    <w:rsid w:val="00BB52A2"/>
    <w:rsid w:val="00BB5697"/>
    <w:rsid w:val="00BB5B10"/>
    <w:rsid w:val="00BC26D9"/>
    <w:rsid w:val="00BC3C5B"/>
    <w:rsid w:val="00BC4385"/>
    <w:rsid w:val="00BC62EF"/>
    <w:rsid w:val="00BC6D8F"/>
    <w:rsid w:val="00BD156C"/>
    <w:rsid w:val="00BD1F14"/>
    <w:rsid w:val="00BD2899"/>
    <w:rsid w:val="00BD4697"/>
    <w:rsid w:val="00BE061F"/>
    <w:rsid w:val="00BE0824"/>
    <w:rsid w:val="00BE115F"/>
    <w:rsid w:val="00BE12A8"/>
    <w:rsid w:val="00BE162C"/>
    <w:rsid w:val="00BF1EDC"/>
    <w:rsid w:val="00BF3B23"/>
    <w:rsid w:val="00C06C00"/>
    <w:rsid w:val="00C228AA"/>
    <w:rsid w:val="00C244C3"/>
    <w:rsid w:val="00C260A3"/>
    <w:rsid w:val="00C30E20"/>
    <w:rsid w:val="00C32218"/>
    <w:rsid w:val="00C54E60"/>
    <w:rsid w:val="00C60CF3"/>
    <w:rsid w:val="00C612F1"/>
    <w:rsid w:val="00C643AB"/>
    <w:rsid w:val="00C7157E"/>
    <w:rsid w:val="00C721FA"/>
    <w:rsid w:val="00C7242B"/>
    <w:rsid w:val="00C756C6"/>
    <w:rsid w:val="00C77A8C"/>
    <w:rsid w:val="00C8344E"/>
    <w:rsid w:val="00C84078"/>
    <w:rsid w:val="00C84D90"/>
    <w:rsid w:val="00C970DF"/>
    <w:rsid w:val="00CA0FFF"/>
    <w:rsid w:val="00CA26B3"/>
    <w:rsid w:val="00CA44DB"/>
    <w:rsid w:val="00CA53CF"/>
    <w:rsid w:val="00CB024A"/>
    <w:rsid w:val="00CB126D"/>
    <w:rsid w:val="00CB2C67"/>
    <w:rsid w:val="00CC1ADA"/>
    <w:rsid w:val="00CC31F8"/>
    <w:rsid w:val="00CC7DBA"/>
    <w:rsid w:val="00CD05E6"/>
    <w:rsid w:val="00CD2264"/>
    <w:rsid w:val="00CD43BA"/>
    <w:rsid w:val="00CE4CAE"/>
    <w:rsid w:val="00CE66E3"/>
    <w:rsid w:val="00CF3D7A"/>
    <w:rsid w:val="00CF44A8"/>
    <w:rsid w:val="00D000F5"/>
    <w:rsid w:val="00D052E3"/>
    <w:rsid w:val="00D10D7C"/>
    <w:rsid w:val="00D1103F"/>
    <w:rsid w:val="00D13F30"/>
    <w:rsid w:val="00D213C7"/>
    <w:rsid w:val="00D21EC4"/>
    <w:rsid w:val="00D222DC"/>
    <w:rsid w:val="00D2272C"/>
    <w:rsid w:val="00D23B7C"/>
    <w:rsid w:val="00D25897"/>
    <w:rsid w:val="00D301B1"/>
    <w:rsid w:val="00D3540D"/>
    <w:rsid w:val="00D40733"/>
    <w:rsid w:val="00D4223E"/>
    <w:rsid w:val="00D428F0"/>
    <w:rsid w:val="00D448C1"/>
    <w:rsid w:val="00D55702"/>
    <w:rsid w:val="00D66EF9"/>
    <w:rsid w:val="00D7117B"/>
    <w:rsid w:val="00D71314"/>
    <w:rsid w:val="00D75188"/>
    <w:rsid w:val="00D80B69"/>
    <w:rsid w:val="00D8169D"/>
    <w:rsid w:val="00D83320"/>
    <w:rsid w:val="00D8581E"/>
    <w:rsid w:val="00D9517F"/>
    <w:rsid w:val="00D96A24"/>
    <w:rsid w:val="00DA227B"/>
    <w:rsid w:val="00DA7B75"/>
    <w:rsid w:val="00DB2831"/>
    <w:rsid w:val="00DB3E54"/>
    <w:rsid w:val="00DB6DF4"/>
    <w:rsid w:val="00DC0BBC"/>
    <w:rsid w:val="00DC179F"/>
    <w:rsid w:val="00DD0245"/>
    <w:rsid w:val="00DD2C4A"/>
    <w:rsid w:val="00DD7309"/>
    <w:rsid w:val="00DE24C5"/>
    <w:rsid w:val="00DE7308"/>
    <w:rsid w:val="00DE73CC"/>
    <w:rsid w:val="00DF1A65"/>
    <w:rsid w:val="00E02625"/>
    <w:rsid w:val="00E04A0B"/>
    <w:rsid w:val="00E04C57"/>
    <w:rsid w:val="00E04D21"/>
    <w:rsid w:val="00E1234B"/>
    <w:rsid w:val="00E1275E"/>
    <w:rsid w:val="00E12851"/>
    <w:rsid w:val="00E13E89"/>
    <w:rsid w:val="00E141A1"/>
    <w:rsid w:val="00E2393D"/>
    <w:rsid w:val="00E23D7B"/>
    <w:rsid w:val="00E26B0B"/>
    <w:rsid w:val="00E338C4"/>
    <w:rsid w:val="00E34615"/>
    <w:rsid w:val="00E34DDB"/>
    <w:rsid w:val="00E365BB"/>
    <w:rsid w:val="00E37C36"/>
    <w:rsid w:val="00E46D99"/>
    <w:rsid w:val="00E4729B"/>
    <w:rsid w:val="00E54580"/>
    <w:rsid w:val="00E63AF5"/>
    <w:rsid w:val="00E66474"/>
    <w:rsid w:val="00E67335"/>
    <w:rsid w:val="00E742F3"/>
    <w:rsid w:val="00E777BE"/>
    <w:rsid w:val="00E8676F"/>
    <w:rsid w:val="00E86BC9"/>
    <w:rsid w:val="00E90ADB"/>
    <w:rsid w:val="00E91B49"/>
    <w:rsid w:val="00E93A7B"/>
    <w:rsid w:val="00E943DA"/>
    <w:rsid w:val="00E94947"/>
    <w:rsid w:val="00E94C5A"/>
    <w:rsid w:val="00E96C1B"/>
    <w:rsid w:val="00E96C9F"/>
    <w:rsid w:val="00E97719"/>
    <w:rsid w:val="00EA7157"/>
    <w:rsid w:val="00EA7BBF"/>
    <w:rsid w:val="00EB0F5D"/>
    <w:rsid w:val="00EB1391"/>
    <w:rsid w:val="00EB4FE5"/>
    <w:rsid w:val="00EC2652"/>
    <w:rsid w:val="00EC3172"/>
    <w:rsid w:val="00EC41D1"/>
    <w:rsid w:val="00ED0A73"/>
    <w:rsid w:val="00ED192A"/>
    <w:rsid w:val="00ED27EC"/>
    <w:rsid w:val="00EE00C0"/>
    <w:rsid w:val="00EE2CBB"/>
    <w:rsid w:val="00EE4475"/>
    <w:rsid w:val="00EE4B33"/>
    <w:rsid w:val="00EF0854"/>
    <w:rsid w:val="00F0479B"/>
    <w:rsid w:val="00F071D7"/>
    <w:rsid w:val="00F10073"/>
    <w:rsid w:val="00F10341"/>
    <w:rsid w:val="00F1697A"/>
    <w:rsid w:val="00F17100"/>
    <w:rsid w:val="00F2089C"/>
    <w:rsid w:val="00F2411A"/>
    <w:rsid w:val="00F27592"/>
    <w:rsid w:val="00F279AC"/>
    <w:rsid w:val="00F350BE"/>
    <w:rsid w:val="00F3515F"/>
    <w:rsid w:val="00F40190"/>
    <w:rsid w:val="00F409D9"/>
    <w:rsid w:val="00F43FF7"/>
    <w:rsid w:val="00F44002"/>
    <w:rsid w:val="00F51154"/>
    <w:rsid w:val="00F52171"/>
    <w:rsid w:val="00F56378"/>
    <w:rsid w:val="00F57811"/>
    <w:rsid w:val="00F57CE8"/>
    <w:rsid w:val="00F57FCE"/>
    <w:rsid w:val="00F64871"/>
    <w:rsid w:val="00F734EF"/>
    <w:rsid w:val="00F7440F"/>
    <w:rsid w:val="00F8169A"/>
    <w:rsid w:val="00F86312"/>
    <w:rsid w:val="00F87272"/>
    <w:rsid w:val="00F96184"/>
    <w:rsid w:val="00FA242E"/>
    <w:rsid w:val="00FA2633"/>
    <w:rsid w:val="00FA628D"/>
    <w:rsid w:val="00FA7844"/>
    <w:rsid w:val="00FC3B2D"/>
    <w:rsid w:val="00FC453A"/>
    <w:rsid w:val="00FC4624"/>
    <w:rsid w:val="00FC6C25"/>
    <w:rsid w:val="00FC7F40"/>
    <w:rsid w:val="00FD3DAA"/>
    <w:rsid w:val="00FD78A8"/>
    <w:rsid w:val="00FD7BCE"/>
    <w:rsid w:val="00FE0B45"/>
    <w:rsid w:val="00FE11EE"/>
    <w:rsid w:val="00FE24A7"/>
    <w:rsid w:val="00FE3615"/>
    <w:rsid w:val="00FE38AE"/>
    <w:rsid w:val="00FE54A6"/>
    <w:rsid w:val="00FF0240"/>
    <w:rsid w:val="00FF07D7"/>
    <w:rsid w:val="00FF1411"/>
    <w:rsid w:val="00FF3359"/>
    <w:rsid w:val="00FF46E5"/>
    <w:rsid w:val="00FF7D9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A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91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391A"/>
  </w:style>
  <w:style w:type="paragraph" w:styleId="Footer">
    <w:name w:val="footer"/>
    <w:basedOn w:val="Normal"/>
    <w:link w:val="FooterChar"/>
    <w:uiPriority w:val="99"/>
    <w:unhideWhenUsed/>
    <w:rsid w:val="0077391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7391A"/>
  </w:style>
  <w:style w:type="paragraph" w:styleId="BalloonText">
    <w:name w:val="Balloon Text"/>
    <w:basedOn w:val="Normal"/>
    <w:link w:val="BalloonTextChar"/>
    <w:uiPriority w:val="99"/>
    <w:semiHidden/>
    <w:unhideWhenUsed/>
    <w:rsid w:val="0077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91A"/>
    <w:rPr>
      <w:rFonts w:ascii="Tahoma" w:hAnsi="Tahoma" w:cs="Tahoma"/>
      <w:sz w:val="16"/>
      <w:szCs w:val="16"/>
    </w:rPr>
  </w:style>
  <w:style w:type="paragraph" w:styleId="ListParagraph">
    <w:name w:val="List Paragraph"/>
    <w:basedOn w:val="Normal"/>
    <w:uiPriority w:val="34"/>
    <w:qFormat/>
    <w:rsid w:val="0077391A"/>
    <w:pPr>
      <w:ind w:left="720"/>
      <w:contextualSpacing/>
    </w:pPr>
  </w:style>
  <w:style w:type="paragraph" w:customStyle="1" w:styleId="P00">
    <w:name w:val="P00"/>
    <w:rsid w:val="0063031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DefaultParagraphFont"/>
    <w:rsid w:val="00630312"/>
    <w:rPr>
      <w:rFonts w:ascii="Times New Roman" w:hAnsi="Times New Roman" w:cs="Times New Roman"/>
      <w:sz w:val="26"/>
      <w:szCs w:val="26"/>
    </w:rPr>
  </w:style>
  <w:style w:type="character" w:customStyle="1" w:styleId="big-number">
    <w:name w:val="big-number"/>
    <w:basedOn w:val="default"/>
    <w:rsid w:val="00630312"/>
    <w:rPr>
      <w:rFonts w:cs="Miriam"/>
      <w:sz w:val="32"/>
      <w:szCs w:val="32"/>
    </w:rPr>
  </w:style>
  <w:style w:type="paragraph" w:customStyle="1" w:styleId="P22">
    <w:name w:val="P22"/>
    <w:basedOn w:val="P00"/>
    <w:rsid w:val="001D524A"/>
    <w:pPr>
      <w:tabs>
        <w:tab w:val="clear" w:pos="624"/>
        <w:tab w:val="clear" w:pos="1021"/>
      </w:tabs>
      <w:ind w:right="1021"/>
    </w:pPr>
  </w:style>
  <w:style w:type="paragraph" w:customStyle="1" w:styleId="P33">
    <w:name w:val="P33"/>
    <w:basedOn w:val="P00"/>
    <w:rsid w:val="001D524A"/>
    <w:pPr>
      <w:tabs>
        <w:tab w:val="clear" w:pos="624"/>
        <w:tab w:val="clear" w:pos="1021"/>
        <w:tab w:val="clear" w:pos="1474"/>
      </w:tabs>
      <w:ind w:right="1474"/>
    </w:pPr>
  </w:style>
  <w:style w:type="character" w:styleId="Hyperlink">
    <w:name w:val="Hyperlink"/>
    <w:basedOn w:val="DefaultParagraphFont"/>
    <w:rsid w:val="001D524A"/>
    <w:rPr>
      <w:color w:val="0000FF"/>
      <w:u w:val="single"/>
    </w:rPr>
  </w:style>
  <w:style w:type="paragraph" w:customStyle="1" w:styleId="P11">
    <w:name w:val="P11"/>
    <w:basedOn w:val="P00"/>
    <w:rsid w:val="004C36A7"/>
    <w:pPr>
      <w:tabs>
        <w:tab w:val="clear" w:pos="624"/>
      </w:tabs>
      <w:ind w:right="624"/>
    </w:pPr>
  </w:style>
  <w:style w:type="paragraph" w:customStyle="1" w:styleId="medium2-header">
    <w:name w:val="medium2-header"/>
    <w:basedOn w:val="Normal"/>
    <w:rsid w:val="004C36A7"/>
    <w:pPr>
      <w:keepNext/>
      <w:keepLines/>
      <w:widowControl w:val="0"/>
      <w:tabs>
        <w:tab w:val="left" w:pos="624"/>
        <w:tab w:val="left" w:pos="1021"/>
        <w:tab w:val="left" w:pos="1474"/>
        <w:tab w:val="left" w:pos="1928"/>
        <w:tab w:val="left" w:pos="2381"/>
        <w:tab w:val="left" w:pos="2835"/>
      </w:tabs>
      <w:suppressAutoHyphens/>
      <w:autoSpaceDE w:val="0"/>
      <w:autoSpaceDN w:val="0"/>
      <w:spacing w:before="240" w:after="0" w:line="240" w:lineRule="auto"/>
      <w:ind w:left="2835"/>
      <w:jc w:val="center"/>
    </w:pPr>
    <w:rPr>
      <w:rFonts w:ascii="Times New Roman" w:eastAsia="Times New Roman" w:hAnsi="Times New Roman" w:cs="Times New Roman"/>
      <w:bCs/>
      <w:sz w:val="24"/>
      <w:szCs w:val="24"/>
      <w:lang w:eastAsia="he-IL"/>
    </w:rPr>
  </w:style>
  <w:style w:type="paragraph" w:customStyle="1" w:styleId="page">
    <w:name w:val="page"/>
    <w:rsid w:val="00E02625"/>
    <w:pPr>
      <w:widowControl w:val="0"/>
      <w:autoSpaceDE w:val="0"/>
      <w:autoSpaceDN w:val="0"/>
      <w:bidi/>
      <w:adjustRightInd w:val="0"/>
      <w:spacing w:after="0" w:line="360" w:lineRule="atLeast"/>
      <w:textAlignment w:val="baseline"/>
    </w:pPr>
    <w:rPr>
      <w:rFonts w:ascii="Times New Roman" w:eastAsia="Times New Roman" w:hAnsi="Times New Roman" w:cs="David"/>
      <w:noProof/>
      <w:position w:val="4"/>
      <w:sz w:val="20"/>
      <w:lang w:eastAsia="he-IL"/>
    </w:rPr>
  </w:style>
  <w:style w:type="paragraph" w:customStyle="1" w:styleId="P44">
    <w:name w:val="P44"/>
    <w:basedOn w:val="P00"/>
    <w:rsid w:val="003835F9"/>
    <w:pPr>
      <w:tabs>
        <w:tab w:val="clear" w:pos="624"/>
        <w:tab w:val="clear" w:pos="1021"/>
        <w:tab w:val="clear" w:pos="1474"/>
        <w:tab w:val="clear" w:pos="1928"/>
      </w:tabs>
      <w:ind w:right="1928"/>
    </w:pPr>
  </w:style>
  <w:style w:type="paragraph" w:styleId="BodyText">
    <w:name w:val="Body Text"/>
    <w:basedOn w:val="Normal"/>
    <w:link w:val="BodyTextChar"/>
    <w:rsid w:val="00836672"/>
    <w:pPr>
      <w:spacing w:after="0" w:line="160" w:lineRule="exact"/>
    </w:pPr>
    <w:rPr>
      <w:rFonts w:ascii="Times New Roman" w:eastAsia="Times New Roman" w:hAnsi="Times New Roman" w:cs="Miriam"/>
      <w:sz w:val="18"/>
      <w:szCs w:val="18"/>
      <w:lang w:eastAsia="he-IL"/>
    </w:rPr>
  </w:style>
  <w:style w:type="character" w:customStyle="1" w:styleId="BodyTextChar">
    <w:name w:val="Body Text Char"/>
    <w:basedOn w:val="DefaultParagraphFont"/>
    <w:link w:val="BodyText"/>
    <w:rsid w:val="00836672"/>
    <w:rPr>
      <w:rFonts w:ascii="Times New Roman" w:eastAsia="Times New Roman" w:hAnsi="Times New Roman" w:cs="Miriam"/>
      <w:sz w:val="18"/>
      <w:szCs w:val="18"/>
      <w:lang w:eastAsia="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855.pdf" TargetMode="External"/><Relationship Id="rId13" Type="http://schemas.openxmlformats.org/officeDocument/2006/relationships/hyperlink" Target="http://www.nevo.co.il/Law_word/law06/TAK-5380.pdf" TargetMode="External"/><Relationship Id="rId18" Type="http://schemas.openxmlformats.org/officeDocument/2006/relationships/hyperlink" Target="http://www.nevo.co.il/Law_word/law06/TAK-5380.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_word/law06/TAK-5683.pdf" TargetMode="External"/><Relationship Id="rId7" Type="http://schemas.openxmlformats.org/officeDocument/2006/relationships/hyperlink" Target="http://www.nevo.co.il/Law_word/law06/TAK-5963.pdf" TargetMode="External"/><Relationship Id="rId12" Type="http://schemas.openxmlformats.org/officeDocument/2006/relationships/hyperlink" Target="http://www.nevo.co.il/Law_word/law17/PROP-2070.pdf" TargetMode="External"/><Relationship Id="rId17" Type="http://schemas.openxmlformats.org/officeDocument/2006/relationships/hyperlink" Target="http://www.nevo.co.il/Law_word/law06/TAK-5380.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06/TAK-5756.pdf" TargetMode="External"/><Relationship Id="rId20" Type="http://schemas.openxmlformats.org/officeDocument/2006/relationships/hyperlink" Target="http://www.nevo.co.il/Law_word/law06/TAK-575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1383.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5380.pdf" TargetMode="External"/><Relationship Id="rId23" Type="http://schemas.openxmlformats.org/officeDocument/2006/relationships/hyperlink" Target="http://www.nevo.co.il/Law_word/law06/TAK-6119.pdf" TargetMode="External"/><Relationship Id="rId28" Type="http://schemas.openxmlformats.org/officeDocument/2006/relationships/theme" Target="theme/theme1.xml"/><Relationship Id="rId10" Type="http://schemas.openxmlformats.org/officeDocument/2006/relationships/hyperlink" Target="http://www.nevo.co.il/Law_word/law06/TAK-5756.pdf" TargetMode="External"/><Relationship Id="rId19" Type="http://schemas.openxmlformats.org/officeDocument/2006/relationships/hyperlink" Target="http://www.nevo.co.il/Law_word/law06/TAK-5380.pdf" TargetMode="External"/><Relationship Id="rId4" Type="http://schemas.openxmlformats.org/officeDocument/2006/relationships/webSettings" Target="webSettings.xml"/><Relationship Id="rId9" Type="http://schemas.openxmlformats.org/officeDocument/2006/relationships/hyperlink" Target="http://www.nevo.co.il/Law_word/law06/TAK-5911.pdf" TargetMode="External"/><Relationship Id="rId14" Type="http://schemas.openxmlformats.org/officeDocument/2006/relationships/hyperlink" Target="http://www.nevo.co.il/Law_word/law06/TAK-5380.pdf" TargetMode="External"/><Relationship Id="rId22" Type="http://schemas.openxmlformats.org/officeDocument/2006/relationships/hyperlink" Target="http://www.nevo.co.il/Law_word/law06/TAK-5756.pdf"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46826A8CAE43E6BCE7148CC19B76C3"/>
        <w:category>
          <w:name w:val="כללי"/>
          <w:gallery w:val="placeholder"/>
        </w:category>
        <w:types>
          <w:type w:val="bbPlcHdr"/>
        </w:types>
        <w:behaviors>
          <w:behavior w:val="content"/>
        </w:behaviors>
        <w:guid w:val="{D59BF144-2A7C-4C1B-A260-20610CF3D951}"/>
      </w:docPartPr>
      <w:docPartBody>
        <w:p w:rsidR="004744B8" w:rsidRDefault="00E70974" w:rsidP="00E70974">
          <w:pPr>
            <w:pStyle w:val="6946826A8CAE43E6BCE7148CC19B76C3"/>
          </w:pPr>
          <w:r>
            <w:rPr>
              <w:rFonts w:asciiTheme="majorHAnsi" w:eastAsiaTheme="majorEastAsia" w:hAnsiTheme="majorHAnsi" w:cstheme="majorBidi"/>
              <w:sz w:val="32"/>
              <w:szCs w:val="32"/>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0974"/>
    <w:rsid w:val="0009527B"/>
    <w:rsid w:val="000B6640"/>
    <w:rsid w:val="000C5928"/>
    <w:rsid w:val="000E2A64"/>
    <w:rsid w:val="00122752"/>
    <w:rsid w:val="003860D5"/>
    <w:rsid w:val="003B5EAD"/>
    <w:rsid w:val="003E4514"/>
    <w:rsid w:val="0043215E"/>
    <w:rsid w:val="004744B8"/>
    <w:rsid w:val="004C2032"/>
    <w:rsid w:val="004E73DF"/>
    <w:rsid w:val="00564853"/>
    <w:rsid w:val="007069AD"/>
    <w:rsid w:val="00712930"/>
    <w:rsid w:val="00744C55"/>
    <w:rsid w:val="00957385"/>
    <w:rsid w:val="009756D3"/>
    <w:rsid w:val="00A2785D"/>
    <w:rsid w:val="00AE4B2B"/>
    <w:rsid w:val="00C7666F"/>
    <w:rsid w:val="00C94AFB"/>
    <w:rsid w:val="00CE39DC"/>
    <w:rsid w:val="00D8727F"/>
    <w:rsid w:val="00DC724C"/>
    <w:rsid w:val="00E70974"/>
    <w:rsid w:val="00E70CD9"/>
    <w:rsid w:val="00E75347"/>
    <w:rsid w:val="00E759B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4B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6826A8CAE43E6BCE7148CC19B76C3">
    <w:name w:val="6946826A8CAE43E6BCE7148CC19B76C3"/>
    <w:rsid w:val="00E70974"/>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31982</Words>
  <Characters>159913</Characters>
  <Application>Microsoft Office Word</Application>
  <DocSecurity>0</DocSecurity>
  <Lines>1332</Lines>
  <Paragraphs>383</Paragraphs>
  <ScaleCrop>false</ScaleCrop>
  <HeadingPairs>
    <vt:vector size="2" baseType="variant">
      <vt:variant>
        <vt:lpstr>שם</vt:lpstr>
      </vt:variant>
      <vt:variant>
        <vt:i4>1</vt:i4>
      </vt:variant>
    </vt:vector>
  </HeadingPairs>
  <TitlesOfParts>
    <vt:vector size="1" baseType="lpstr">
      <vt:lpstr>סדר דין אזרחי                     ד"ר אורי אהרונסון, תשע"ב                             אבי ווקנין</vt:lpstr>
    </vt:vector>
  </TitlesOfParts>
  <Company>TOSHIBA</Company>
  <LinksUpToDate>false</LinksUpToDate>
  <CharactersWithSpaces>191512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דין אזרחי                                     ד"ר אורי אהרונסון, תשע"ב                                          אבי ווקנין</dc:title>
  <dc:creator>ליאת</dc:creator>
  <cp:lastModifiedBy>Eyal</cp:lastModifiedBy>
  <cp:revision>2</cp:revision>
  <dcterms:created xsi:type="dcterms:W3CDTF">2012-02-21T11:44:00Z</dcterms:created>
  <dcterms:modified xsi:type="dcterms:W3CDTF">2012-02-21T11:44:00Z</dcterms:modified>
</cp:coreProperties>
</file>